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08929B8" w14:textId="77777777" w:rsidTr="00EB4E9C">
        <w:tc>
          <w:tcPr>
            <w:tcW w:w="6522" w:type="dxa"/>
          </w:tcPr>
          <w:p w14:paraId="15F32CAB" w14:textId="77777777"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D05548B" w14:textId="77F8D5BB" w:rsidR="00DC3802" w:rsidRPr="007C1D92" w:rsidRDefault="00391510" w:rsidP="00AC2883">
            <w:pPr>
              <w:pStyle w:val="Lettrine"/>
            </w:pPr>
            <w:r>
              <w:t>G</w:t>
            </w:r>
          </w:p>
        </w:tc>
      </w:tr>
      <w:tr w:rsidR="00CB4182" w:rsidRPr="00DA4973" w14:paraId="51C85FF6" w14:textId="77777777" w:rsidTr="00645CA8">
        <w:trPr>
          <w:trHeight w:val="219"/>
        </w:trPr>
        <w:tc>
          <w:tcPr>
            <w:tcW w:w="6522" w:type="dxa"/>
          </w:tcPr>
          <w:p w14:paraId="69124DC9" w14:textId="23B4A207" w:rsidR="00CB4182" w:rsidRPr="00AC2883" w:rsidRDefault="00CB4182" w:rsidP="00CB4182">
            <w:pPr>
              <w:pStyle w:val="upove"/>
            </w:pPr>
            <w:r w:rsidRPr="00CF75B6">
              <w:rPr>
                <w:szCs w:val="24"/>
              </w:rPr>
              <w:t>Internationaler Verband zum Schutz von Pflanzenzüchtungen</w:t>
            </w:r>
          </w:p>
        </w:tc>
        <w:tc>
          <w:tcPr>
            <w:tcW w:w="3117" w:type="dxa"/>
          </w:tcPr>
          <w:p w14:paraId="7E3EFEF8" w14:textId="77777777" w:rsidR="00CB4182" w:rsidRPr="00DA4973" w:rsidRDefault="00CB4182" w:rsidP="00CB4182"/>
        </w:tc>
      </w:tr>
    </w:tbl>
    <w:p w14:paraId="0F16418D" w14:textId="77777777" w:rsidR="00DC3802" w:rsidRDefault="00DC3802" w:rsidP="00DC3802"/>
    <w:p w14:paraId="63DD8840"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46398138" w14:textId="77777777" w:rsidTr="0049284B">
        <w:tc>
          <w:tcPr>
            <w:tcW w:w="6512" w:type="dxa"/>
          </w:tcPr>
          <w:p w14:paraId="65477C46" w14:textId="77777777" w:rsidR="00FF124F" w:rsidRPr="00CF75B6" w:rsidRDefault="00FF124F" w:rsidP="00FF124F">
            <w:pPr>
              <w:pStyle w:val="Sessiontc"/>
              <w:spacing w:line="240" w:lineRule="auto"/>
            </w:pPr>
            <w:r w:rsidRPr="00CF75B6">
              <w:t>Technischer Ausschuss</w:t>
            </w:r>
          </w:p>
          <w:p w14:paraId="027766CB" w14:textId="5A6BF2B1" w:rsidR="00FF124F" w:rsidRPr="00EA7A97" w:rsidRDefault="00C90644" w:rsidP="00FF124F">
            <w:pPr>
              <w:pStyle w:val="Sessiontcplacedate"/>
            </w:pPr>
            <w:r w:rsidRPr="00EA7A97">
              <w:t>S</w:t>
            </w:r>
            <w:r>
              <w:t>ieben</w:t>
            </w:r>
            <w:r w:rsidR="00FF124F" w:rsidRPr="00EA7A97">
              <w:t>undfünfzigste Tagung</w:t>
            </w:r>
          </w:p>
          <w:p w14:paraId="37FB7A82" w14:textId="45A08693" w:rsidR="00445B73" w:rsidRPr="00DC3802" w:rsidRDefault="00FF124F" w:rsidP="00FF124F">
            <w:pPr>
              <w:pStyle w:val="Sessiontcplacedate"/>
              <w:rPr>
                <w:sz w:val="22"/>
              </w:rPr>
            </w:pPr>
            <w:r w:rsidRPr="00EA7A97">
              <w:t>Genf, 2</w:t>
            </w:r>
            <w:r w:rsidR="00E81807">
              <w:t>5</w:t>
            </w:r>
            <w:r w:rsidRPr="00EA7A97">
              <w:t>. und 2</w:t>
            </w:r>
            <w:r w:rsidR="00E81807">
              <w:t>6</w:t>
            </w:r>
            <w:r w:rsidRPr="00EA7A97">
              <w:t>. Oktober 202</w:t>
            </w:r>
            <w:r w:rsidR="00E81807">
              <w:t>1</w:t>
            </w:r>
          </w:p>
        </w:tc>
        <w:tc>
          <w:tcPr>
            <w:tcW w:w="3127" w:type="dxa"/>
          </w:tcPr>
          <w:p w14:paraId="45979921" w14:textId="77777777" w:rsidR="00445B73" w:rsidRPr="00B6765D" w:rsidRDefault="007C6193" w:rsidP="0049284B">
            <w:pPr>
              <w:pStyle w:val="Doccode"/>
              <w:rPr>
                <w:lang w:val="de-DE"/>
              </w:rPr>
            </w:pPr>
            <w:r w:rsidRPr="00B6765D">
              <w:rPr>
                <w:lang w:val="de-DE"/>
              </w:rPr>
              <w:t>TC/57/INF/5</w:t>
            </w:r>
          </w:p>
          <w:p w14:paraId="63DA60E6" w14:textId="610556E3" w:rsidR="00445B73" w:rsidRPr="003C7FBE" w:rsidRDefault="00445B73" w:rsidP="0049284B">
            <w:pPr>
              <w:pStyle w:val="Docoriginal"/>
            </w:pPr>
            <w:r w:rsidRPr="00AC2883">
              <w:t>Original:</w:t>
            </w:r>
            <w:r w:rsidR="00CC755E">
              <w:t xml:space="preserve"> </w:t>
            </w:r>
            <w:r w:rsidR="00CC755E">
              <w:rPr>
                <w:b w:val="0"/>
                <w:spacing w:val="0"/>
              </w:rPr>
              <w:t xml:space="preserve"> </w:t>
            </w:r>
            <w:r w:rsidR="005878CA">
              <w:rPr>
                <w:b w:val="0"/>
                <w:spacing w:val="0"/>
              </w:rPr>
              <w:t>e</w:t>
            </w:r>
            <w:r w:rsidRPr="000E636A">
              <w:rPr>
                <w:b w:val="0"/>
                <w:spacing w:val="0"/>
              </w:rPr>
              <w:t>nglis</w:t>
            </w:r>
            <w:r w:rsidR="00391510">
              <w:rPr>
                <w:b w:val="0"/>
                <w:spacing w:val="0"/>
              </w:rPr>
              <w:t>c</w:t>
            </w:r>
            <w:r w:rsidRPr="000E636A">
              <w:rPr>
                <w:b w:val="0"/>
                <w:spacing w:val="0"/>
              </w:rPr>
              <w:t>h</w:t>
            </w:r>
          </w:p>
          <w:p w14:paraId="4BC4568F" w14:textId="24E33CAD" w:rsidR="00445B73" w:rsidRPr="007C1D92" w:rsidRDefault="00445B73" w:rsidP="00845CC6">
            <w:pPr>
              <w:pStyle w:val="Docoriginal"/>
            </w:pPr>
            <w:r w:rsidRPr="00AC2883">
              <w:t>Dat</w:t>
            </w:r>
            <w:r w:rsidR="00391510">
              <w:t>um</w:t>
            </w:r>
            <w:r w:rsidRPr="00AC2883">
              <w:t>:</w:t>
            </w:r>
            <w:r w:rsidR="00CC755E">
              <w:t xml:space="preserve"> </w:t>
            </w:r>
            <w:r w:rsidR="00CC755E">
              <w:rPr>
                <w:b w:val="0"/>
                <w:spacing w:val="0"/>
              </w:rPr>
              <w:t xml:space="preserve"> </w:t>
            </w:r>
            <w:r w:rsidR="005878CA" w:rsidRPr="00C114FD">
              <w:rPr>
                <w:b w:val="0"/>
                <w:spacing w:val="0"/>
              </w:rPr>
              <w:t xml:space="preserve">8. </w:t>
            </w:r>
            <w:r w:rsidR="00770E56" w:rsidRPr="00C114FD">
              <w:rPr>
                <w:b w:val="0"/>
                <w:spacing w:val="0"/>
              </w:rPr>
              <w:t>September</w:t>
            </w:r>
            <w:r w:rsidRPr="00C114FD">
              <w:rPr>
                <w:b w:val="0"/>
                <w:spacing w:val="0"/>
              </w:rPr>
              <w:t xml:space="preserve"> 2021</w:t>
            </w:r>
          </w:p>
        </w:tc>
      </w:tr>
    </w:tbl>
    <w:p w14:paraId="2231F143" w14:textId="77777777" w:rsidR="005E6A3A" w:rsidRPr="008D0C89" w:rsidRDefault="005E6A3A" w:rsidP="005E6A3A">
      <w:pPr>
        <w:pStyle w:val="Titleofdoc0"/>
      </w:pPr>
      <w:bookmarkStart w:id="0" w:name="TitleOfDoc"/>
      <w:bookmarkStart w:id="1" w:name="Prepared"/>
      <w:bookmarkEnd w:id="0"/>
      <w:bookmarkEnd w:id="1"/>
      <w:r w:rsidRPr="00202FB1">
        <w:t>Datenbanken für Sortenbeschreibungen</w:t>
      </w:r>
    </w:p>
    <w:p w14:paraId="47D00E3E" w14:textId="77777777" w:rsidR="00F74662" w:rsidRPr="00CF75B6" w:rsidRDefault="00F74662" w:rsidP="00F74662">
      <w:pPr>
        <w:pStyle w:val="preparedby1"/>
        <w:jc w:val="left"/>
      </w:pPr>
      <w:r w:rsidRPr="00CF75B6">
        <w:t>vom Verbandsbüro erstelltes Dokument</w:t>
      </w:r>
    </w:p>
    <w:p w14:paraId="1A218C2E" w14:textId="1527D05E" w:rsidR="00445B73" w:rsidRPr="00B6765D" w:rsidRDefault="005878CA" w:rsidP="00445B73">
      <w:pPr>
        <w:pStyle w:val="Disclaimer"/>
        <w:rPr>
          <w:lang w:val="de-DE"/>
        </w:rPr>
      </w:pPr>
      <w:r w:rsidRPr="00CF75B6">
        <w:rPr>
          <w:lang w:val="de-DE"/>
        </w:rPr>
        <w:t>Haftungsausschluss: dieses Dokument gibt nicht die Grundsätze oder eine Anleitung der UPOV wieder</w:t>
      </w:r>
    </w:p>
    <w:p w14:paraId="140B7D2E" w14:textId="145B7BBC" w:rsidR="00E55054" w:rsidRPr="00B6765D" w:rsidRDefault="002E4D81" w:rsidP="002F208F">
      <w:pPr>
        <w:keepNext/>
        <w:outlineLvl w:val="0"/>
        <w:rPr>
          <w:caps/>
          <w:snapToGrid w:val="0"/>
        </w:rPr>
      </w:pPr>
      <w:bookmarkStart w:id="2" w:name="_Toc82977386"/>
      <w:r w:rsidRPr="00B6765D">
        <w:rPr>
          <w:caps/>
          <w:snapToGrid w:val="0"/>
        </w:rPr>
        <w:t>ZUSAMMENFASSUNG</w:t>
      </w:r>
      <w:bookmarkEnd w:id="2"/>
    </w:p>
    <w:p w14:paraId="17CE1798" w14:textId="77777777" w:rsidR="00E55054" w:rsidRPr="00B6765D" w:rsidRDefault="00E55054" w:rsidP="002F208F">
      <w:pPr>
        <w:rPr>
          <w:snapToGrid w:val="0"/>
        </w:rPr>
      </w:pPr>
    </w:p>
    <w:p w14:paraId="586BD971" w14:textId="3170DEA3" w:rsidR="00E55054" w:rsidRPr="0067041B" w:rsidRDefault="00E55054" w:rsidP="002F208F">
      <w:r w:rsidRPr="00202FB1">
        <w:rPr>
          <w:snapToGrid w:val="0"/>
          <w:lang w:val="en-GB"/>
        </w:rPr>
        <w:fldChar w:fldCharType="begin"/>
      </w:r>
      <w:r w:rsidRPr="00B6765D">
        <w:rPr>
          <w:snapToGrid w:val="0"/>
        </w:rPr>
        <w:instrText xml:space="preserve"> AUTONUM  </w:instrText>
      </w:r>
      <w:r w:rsidRPr="00202FB1">
        <w:rPr>
          <w:snapToGrid w:val="0"/>
          <w:lang w:val="en-GB"/>
        </w:rPr>
        <w:fldChar w:fldCharType="end"/>
      </w:r>
      <w:r w:rsidRPr="0067041B">
        <w:rPr>
          <w:snapToGrid w:val="0"/>
        </w:rPr>
        <w:tab/>
      </w:r>
      <w:r w:rsidR="00C90F3D" w:rsidRPr="0067041B">
        <w:t>Zweck des vorliegenden Dokuments ist es, über die Entwicklungen betreffend Datenbanken für Sortenbeschreibungen zu berichten</w:t>
      </w:r>
      <w:r w:rsidR="00C90F3D" w:rsidRPr="0067041B">
        <w:rPr>
          <w:snapToGrid w:val="0"/>
        </w:rPr>
        <w:t xml:space="preserve"> und die Verbandsmitglieder zu ersuchen, über die Arbeiten betreffend die Entwicklung von Datenbanken mit morphologischen und/oder molekularen Daten zu berichten</w:t>
      </w:r>
      <w:r w:rsidRPr="0067041B">
        <w:t>.</w:t>
      </w:r>
    </w:p>
    <w:p w14:paraId="3C8198DF" w14:textId="77777777" w:rsidR="00AC777B" w:rsidRPr="0067041B" w:rsidRDefault="00AC777B" w:rsidP="002F208F"/>
    <w:p w14:paraId="52D26E2A" w14:textId="12D61FED" w:rsidR="00AC777B" w:rsidRPr="0067041B" w:rsidRDefault="00AC777B" w:rsidP="002F208F">
      <w:r w:rsidRPr="00C114FD">
        <w:fldChar w:fldCharType="begin"/>
      </w:r>
      <w:r w:rsidRPr="00C114FD">
        <w:instrText xml:space="preserve"> AUTONUM  </w:instrText>
      </w:r>
      <w:r w:rsidRPr="00C114FD">
        <w:fldChar w:fldCharType="end"/>
      </w:r>
      <w:r w:rsidRPr="00C114FD">
        <w:tab/>
      </w:r>
      <w:r w:rsidR="00AB46F3" w:rsidRPr="00C114FD">
        <w:t>Angelegenheiten betreffend die Entwicklung einer Plattform für Datenbanken von UPOV-Mitgliedern mit Informationen zu Sortenbeschreibungen sind in Dokument TC/57/9 „Zusammenarbeit bei der Prüfung“ dargelegt</w:t>
      </w:r>
      <w:r w:rsidRPr="00C114FD">
        <w:t>.</w:t>
      </w:r>
    </w:p>
    <w:p w14:paraId="6DD92236" w14:textId="77777777" w:rsidR="00E55054" w:rsidRPr="0067041B" w:rsidRDefault="00E55054" w:rsidP="002F208F"/>
    <w:p w14:paraId="3E027378" w14:textId="037E7018" w:rsidR="00B67A63" w:rsidRPr="0067041B" w:rsidRDefault="00B67A63" w:rsidP="002F208F">
      <w:r w:rsidRPr="0067041B">
        <w:fldChar w:fldCharType="begin"/>
      </w:r>
      <w:r w:rsidRPr="0067041B">
        <w:instrText xml:space="preserve"> AUTONUM  </w:instrText>
      </w:r>
      <w:r w:rsidRPr="0067041B">
        <w:fldChar w:fldCharType="end"/>
      </w:r>
      <w:r w:rsidRPr="0067041B">
        <w:tab/>
      </w:r>
      <w:r w:rsidR="0067041B" w:rsidRPr="0067041B">
        <w:t>Über die Entwicklungen in der Technischen Arbeitsgruppe für Automatisierung und Computerprogramme auf ihrer neununddreißigsten Tagung</w:t>
      </w:r>
      <w:r w:rsidRPr="0067041B">
        <w:rPr>
          <w:rStyle w:val="FootnoteReference"/>
        </w:rPr>
        <w:footnoteReference w:id="2"/>
      </w:r>
      <w:r w:rsidRPr="0067041B">
        <w:t xml:space="preserve"> </w:t>
      </w:r>
      <w:r w:rsidR="0067041B" w:rsidRPr="0067041B">
        <w:t>wird in einer Ergänzung zu diesem Dokument berichtet werden</w:t>
      </w:r>
      <w:r w:rsidRPr="0067041B">
        <w:t>.</w:t>
      </w:r>
    </w:p>
    <w:p w14:paraId="5410D30D" w14:textId="77777777" w:rsidR="00B67A63" w:rsidRPr="00B6765D" w:rsidRDefault="00B67A63" w:rsidP="002F208F"/>
    <w:p w14:paraId="247D8B77" w14:textId="36BAAAB6" w:rsidR="00E55054" w:rsidRPr="00B6765D" w:rsidRDefault="00E55054" w:rsidP="002F208F">
      <w:r w:rsidRPr="00202FB1">
        <w:rPr>
          <w:lang w:val="en-GB"/>
        </w:rPr>
        <w:fldChar w:fldCharType="begin"/>
      </w:r>
      <w:r w:rsidRPr="00B6765D">
        <w:instrText xml:space="preserve"> AUTONUM  </w:instrText>
      </w:r>
      <w:r w:rsidRPr="00202FB1">
        <w:rPr>
          <w:lang w:val="en-GB"/>
        </w:rPr>
        <w:fldChar w:fldCharType="end"/>
      </w:r>
      <w:r w:rsidRPr="00B6765D">
        <w:tab/>
      </w:r>
      <w:r w:rsidR="002A0D11" w:rsidRPr="00202FB1">
        <w:t>In diesem Dokument werden folgende Abkürzungen verwendet</w:t>
      </w:r>
      <w:r w:rsidRPr="00B6765D">
        <w:t>:</w:t>
      </w:r>
    </w:p>
    <w:p w14:paraId="7F5C23BA" w14:textId="77777777" w:rsidR="00E55054" w:rsidRPr="00B6765D" w:rsidRDefault="00E55054" w:rsidP="002F208F"/>
    <w:p w14:paraId="08F2D67F" w14:textId="77777777" w:rsidR="00A64B6F" w:rsidRPr="00202FB1" w:rsidRDefault="00E55054" w:rsidP="002F208F">
      <w:pPr>
        <w:ind w:left="1134" w:hanging="1134"/>
      </w:pPr>
      <w:r w:rsidRPr="00B6765D">
        <w:t>BMT:</w:t>
      </w:r>
      <w:r w:rsidRPr="00B6765D">
        <w:tab/>
      </w:r>
      <w:r w:rsidRPr="00B6765D">
        <w:tab/>
      </w:r>
      <w:r w:rsidR="00A64B6F" w:rsidRPr="00202FB1">
        <w:t>Arbeitsgruppe für biochemische und molekulare Verfahren und insbesondere für DNS-Profilierungsverfahren</w:t>
      </w:r>
    </w:p>
    <w:p w14:paraId="671B7D22" w14:textId="77777777" w:rsidR="00A64B6F" w:rsidRPr="00A64B6F" w:rsidRDefault="00A64B6F" w:rsidP="002F208F">
      <w:r w:rsidRPr="00A64B6F">
        <w:t xml:space="preserve">TC: </w:t>
      </w:r>
      <w:r w:rsidRPr="00A64B6F">
        <w:tab/>
      </w:r>
      <w:r w:rsidRPr="00A64B6F">
        <w:tab/>
        <w:t>Technischer Ausschuss</w:t>
      </w:r>
    </w:p>
    <w:p w14:paraId="249C67A1" w14:textId="77777777" w:rsidR="00A64B6F" w:rsidRPr="00A64B6F" w:rsidRDefault="00A64B6F" w:rsidP="002F208F">
      <w:r w:rsidRPr="00A64B6F">
        <w:t xml:space="preserve">TC-EDC: </w:t>
      </w:r>
      <w:r w:rsidRPr="00A64B6F">
        <w:tab/>
        <w:t>Erweiterter Redaktionsausschuss</w:t>
      </w:r>
    </w:p>
    <w:p w14:paraId="1F406302" w14:textId="77777777" w:rsidR="00A64B6F" w:rsidRPr="00A64B6F" w:rsidRDefault="00A64B6F" w:rsidP="002F208F">
      <w:r w:rsidRPr="00A64B6F">
        <w:t xml:space="preserve">TWA: </w:t>
      </w:r>
      <w:r w:rsidRPr="00A64B6F">
        <w:tab/>
      </w:r>
      <w:r w:rsidRPr="00A64B6F">
        <w:tab/>
        <w:t>Technische Arbeitsgruppe für landwirtschaftliche Arten</w:t>
      </w:r>
    </w:p>
    <w:p w14:paraId="0422FD33" w14:textId="77777777" w:rsidR="00A64B6F" w:rsidRPr="00A64B6F" w:rsidRDefault="00A64B6F" w:rsidP="002F208F">
      <w:r w:rsidRPr="00A64B6F">
        <w:t xml:space="preserve">TWC: </w:t>
      </w:r>
      <w:r w:rsidRPr="00A64B6F">
        <w:tab/>
      </w:r>
      <w:r w:rsidRPr="00A64B6F">
        <w:tab/>
        <w:t>Technische Arbeitsgruppe für Automatisierung und Computerprogramme</w:t>
      </w:r>
    </w:p>
    <w:p w14:paraId="4D584D37" w14:textId="47FF5FDE" w:rsidR="00A64B6F" w:rsidRPr="00A64B6F" w:rsidRDefault="00A64B6F" w:rsidP="002F208F">
      <w:r w:rsidRPr="00A64B6F">
        <w:t xml:space="preserve">TWF: </w:t>
      </w:r>
      <w:proofErr w:type="gramStart"/>
      <w:r w:rsidRPr="00A64B6F">
        <w:tab/>
      </w:r>
      <w:r w:rsidR="00CC755E">
        <w:t xml:space="preserve"> </w:t>
      </w:r>
      <w:r w:rsidRPr="00A64B6F">
        <w:t xml:space="preserve"> </w:t>
      </w:r>
      <w:r w:rsidRPr="00202FB1">
        <w:tab/>
      </w:r>
      <w:proofErr w:type="gramEnd"/>
      <w:r w:rsidRPr="00A64B6F">
        <w:t>Technische Arbeitsgruppe für Obstarten</w:t>
      </w:r>
      <w:r w:rsidRPr="00A64B6F">
        <w:tab/>
      </w:r>
    </w:p>
    <w:p w14:paraId="4F971FF4" w14:textId="587B1890" w:rsidR="00A64B6F" w:rsidRPr="00A64B6F" w:rsidRDefault="00A64B6F" w:rsidP="002F208F">
      <w:r w:rsidRPr="00A64B6F">
        <w:t xml:space="preserve">TWO: </w:t>
      </w:r>
      <w:r w:rsidRPr="00A64B6F">
        <w:tab/>
        <w:t>Technische Arbeitsgruppe für Zierpflanzen und forstliche Baumarten</w:t>
      </w:r>
    </w:p>
    <w:p w14:paraId="73B1BFD6" w14:textId="77777777" w:rsidR="00A64B6F" w:rsidRPr="00A64B6F" w:rsidRDefault="00A64B6F" w:rsidP="002F208F">
      <w:r w:rsidRPr="00A64B6F">
        <w:t>TWP:</w:t>
      </w:r>
      <w:r w:rsidRPr="00A64B6F">
        <w:tab/>
      </w:r>
      <w:r w:rsidRPr="00A64B6F">
        <w:tab/>
        <w:t>Technische Arbeitsgruppen</w:t>
      </w:r>
    </w:p>
    <w:p w14:paraId="4F4B0999" w14:textId="051959AD" w:rsidR="00E55054" w:rsidRPr="00B6765D" w:rsidRDefault="00A64B6F" w:rsidP="002F208F">
      <w:r w:rsidRPr="00202FB1">
        <w:t xml:space="preserve">TWV: </w:t>
      </w:r>
      <w:r w:rsidRPr="00202FB1">
        <w:tab/>
      </w:r>
      <w:r w:rsidRPr="00202FB1">
        <w:tab/>
        <w:t>Technische Arbeitsgruppe für Gemüsearten</w:t>
      </w:r>
    </w:p>
    <w:p w14:paraId="0CBC1F28" w14:textId="77777777" w:rsidR="00E55054" w:rsidRPr="00B6765D" w:rsidRDefault="00E55054" w:rsidP="002F208F">
      <w:pPr>
        <w:rPr>
          <w:snapToGrid w:val="0"/>
        </w:rPr>
      </w:pPr>
    </w:p>
    <w:p w14:paraId="2803FC94" w14:textId="13821830" w:rsidR="00E55054" w:rsidRPr="00B6765D" w:rsidRDefault="00E55054" w:rsidP="002F208F">
      <w:pPr>
        <w:rPr>
          <w:snapToGrid w:val="0"/>
        </w:rPr>
      </w:pPr>
      <w:r w:rsidRPr="00E55054">
        <w:rPr>
          <w:snapToGrid w:val="0"/>
          <w:lang w:val="en-GB"/>
        </w:rPr>
        <w:fldChar w:fldCharType="begin"/>
      </w:r>
      <w:r w:rsidRPr="00B6765D">
        <w:rPr>
          <w:snapToGrid w:val="0"/>
        </w:rPr>
        <w:instrText xml:space="preserve"> AUTONUM  </w:instrText>
      </w:r>
      <w:r w:rsidRPr="00E55054">
        <w:rPr>
          <w:snapToGrid w:val="0"/>
          <w:lang w:val="en-GB"/>
        </w:rPr>
        <w:fldChar w:fldCharType="end"/>
      </w:r>
      <w:r w:rsidRPr="00B6765D">
        <w:rPr>
          <w:snapToGrid w:val="0"/>
        </w:rPr>
        <w:tab/>
      </w:r>
      <w:r w:rsidR="00800137" w:rsidRPr="008D0C89">
        <w:rPr>
          <w:snapToGrid w:val="0"/>
        </w:rPr>
        <w:t>Der Aufbau dieses Dokuments ist wie folgt</w:t>
      </w:r>
      <w:r w:rsidRPr="00B6765D">
        <w:rPr>
          <w:snapToGrid w:val="0"/>
        </w:rPr>
        <w:t>:</w:t>
      </w:r>
    </w:p>
    <w:p w14:paraId="25B45E9A" w14:textId="77777777" w:rsidR="00980E12" w:rsidRPr="00CF75B6" w:rsidRDefault="00980E12" w:rsidP="002F208F">
      <w:pPr>
        <w:rPr>
          <w:snapToGrid w:val="0"/>
        </w:rPr>
      </w:pPr>
    </w:p>
    <w:p w14:paraId="2A9EE8FD" w14:textId="53130A4F" w:rsidR="0081012A" w:rsidRDefault="00E55054">
      <w:pPr>
        <w:pStyle w:val="TOC1"/>
        <w:rPr>
          <w:rFonts w:asciiTheme="minorHAnsi" w:eastAsiaTheme="minorEastAsia" w:hAnsiTheme="minorHAnsi" w:cstheme="minorBidi"/>
          <w:caps w:val="0"/>
          <w:noProof/>
          <w:sz w:val="24"/>
          <w:szCs w:val="24"/>
          <w:lang w:eastAsia="de-DE"/>
        </w:rPr>
      </w:pPr>
      <w:r w:rsidRPr="00E55054">
        <w:rPr>
          <w:rFonts w:cs="Arial"/>
          <w:bCs/>
          <w:noProof/>
          <w:highlight w:val="yellow"/>
          <w:lang w:val="en-GB"/>
        </w:rPr>
        <w:fldChar w:fldCharType="begin"/>
      </w:r>
      <w:r w:rsidRPr="00E55054">
        <w:rPr>
          <w:rFonts w:cs="Arial"/>
          <w:bCs/>
          <w:noProof/>
          <w:highlight w:val="yellow"/>
          <w:lang w:val="en-GB"/>
        </w:rPr>
        <w:instrText xml:space="preserve"> TOC \o "1-3" \h \z \u </w:instrText>
      </w:r>
      <w:r w:rsidRPr="00E55054">
        <w:rPr>
          <w:rFonts w:cs="Arial"/>
          <w:bCs/>
          <w:noProof/>
          <w:highlight w:val="yellow"/>
          <w:lang w:val="en-GB"/>
        </w:rPr>
        <w:fldChar w:fldCharType="separate"/>
      </w:r>
      <w:hyperlink w:anchor="_Toc82977386" w:history="1">
        <w:r w:rsidR="0081012A" w:rsidRPr="00CB5B2A">
          <w:rPr>
            <w:rStyle w:val="Hyperlink"/>
            <w:noProof/>
            <w:snapToGrid w:val="0"/>
            <w:lang w:val="en-GB"/>
          </w:rPr>
          <w:t>ZUSAMMENFASSUNG</w:t>
        </w:r>
        <w:r w:rsidR="0081012A">
          <w:rPr>
            <w:noProof/>
            <w:webHidden/>
          </w:rPr>
          <w:tab/>
        </w:r>
        <w:r w:rsidR="0081012A">
          <w:rPr>
            <w:noProof/>
            <w:webHidden/>
          </w:rPr>
          <w:fldChar w:fldCharType="begin"/>
        </w:r>
        <w:r w:rsidR="0081012A">
          <w:rPr>
            <w:noProof/>
            <w:webHidden/>
          </w:rPr>
          <w:instrText xml:space="preserve"> PAGEREF _Toc82977386 \h </w:instrText>
        </w:r>
        <w:r w:rsidR="0081012A">
          <w:rPr>
            <w:noProof/>
            <w:webHidden/>
          </w:rPr>
        </w:r>
        <w:r w:rsidR="0081012A">
          <w:rPr>
            <w:noProof/>
            <w:webHidden/>
          </w:rPr>
          <w:fldChar w:fldCharType="separate"/>
        </w:r>
        <w:r w:rsidR="0081012A">
          <w:rPr>
            <w:noProof/>
            <w:webHidden/>
          </w:rPr>
          <w:t>1</w:t>
        </w:r>
        <w:r w:rsidR="0081012A">
          <w:rPr>
            <w:noProof/>
            <w:webHidden/>
          </w:rPr>
          <w:fldChar w:fldCharType="end"/>
        </w:r>
      </w:hyperlink>
    </w:p>
    <w:p w14:paraId="2D5D0B9A" w14:textId="1CECF2CF" w:rsidR="0081012A" w:rsidRDefault="00C114FD">
      <w:pPr>
        <w:pStyle w:val="TOC1"/>
        <w:rPr>
          <w:rFonts w:asciiTheme="minorHAnsi" w:eastAsiaTheme="minorEastAsia" w:hAnsiTheme="minorHAnsi" w:cstheme="minorBidi"/>
          <w:caps w:val="0"/>
          <w:noProof/>
          <w:sz w:val="24"/>
          <w:szCs w:val="24"/>
          <w:lang w:eastAsia="de-DE"/>
        </w:rPr>
      </w:pPr>
      <w:hyperlink w:anchor="_Toc82977387" w:history="1">
        <w:r w:rsidR="0081012A" w:rsidRPr="00CB5B2A">
          <w:rPr>
            <w:rStyle w:val="Hyperlink"/>
            <w:noProof/>
            <w:lang w:val="en-GB"/>
          </w:rPr>
          <w:t>HINTERGRund</w:t>
        </w:r>
        <w:r w:rsidR="0081012A">
          <w:rPr>
            <w:noProof/>
            <w:webHidden/>
          </w:rPr>
          <w:tab/>
        </w:r>
        <w:r w:rsidR="0081012A">
          <w:rPr>
            <w:noProof/>
            <w:webHidden/>
          </w:rPr>
          <w:fldChar w:fldCharType="begin"/>
        </w:r>
        <w:r w:rsidR="0081012A">
          <w:rPr>
            <w:noProof/>
            <w:webHidden/>
          </w:rPr>
          <w:instrText xml:space="preserve"> PAGEREF _Toc82977387 \h </w:instrText>
        </w:r>
        <w:r w:rsidR="0081012A">
          <w:rPr>
            <w:noProof/>
            <w:webHidden/>
          </w:rPr>
        </w:r>
        <w:r w:rsidR="0081012A">
          <w:rPr>
            <w:noProof/>
            <w:webHidden/>
          </w:rPr>
          <w:fldChar w:fldCharType="separate"/>
        </w:r>
        <w:r w:rsidR="0081012A">
          <w:rPr>
            <w:noProof/>
            <w:webHidden/>
          </w:rPr>
          <w:t>2</w:t>
        </w:r>
        <w:r w:rsidR="0081012A">
          <w:rPr>
            <w:noProof/>
            <w:webHidden/>
          </w:rPr>
          <w:fldChar w:fldCharType="end"/>
        </w:r>
      </w:hyperlink>
    </w:p>
    <w:p w14:paraId="6592D6AE" w14:textId="23C699C4" w:rsidR="0081012A" w:rsidRDefault="00C114FD" w:rsidP="0081012A">
      <w:pPr>
        <w:pStyle w:val="TOC1"/>
        <w:jc w:val="both"/>
        <w:rPr>
          <w:rFonts w:asciiTheme="minorHAnsi" w:eastAsiaTheme="minorEastAsia" w:hAnsiTheme="minorHAnsi" w:cstheme="minorBidi"/>
          <w:caps w:val="0"/>
          <w:noProof/>
          <w:sz w:val="24"/>
          <w:szCs w:val="24"/>
          <w:lang w:eastAsia="de-DE"/>
        </w:rPr>
      </w:pPr>
      <w:hyperlink w:anchor="_Toc82977388" w:history="1">
        <w:r w:rsidR="0081012A" w:rsidRPr="00CB5B2A">
          <w:rPr>
            <w:rStyle w:val="Hyperlink"/>
            <w:noProof/>
            <w:spacing w:val="-4"/>
          </w:rPr>
          <w:t>ENTWICKLUNGEN IN DEN TECHNISCHEN ARBEITSGRUPPEN AUF IHREN TAGUNGEN IM JAHR 2021</w:t>
        </w:r>
        <w:r w:rsidR="0081012A">
          <w:rPr>
            <w:noProof/>
            <w:webHidden/>
          </w:rPr>
          <w:tab/>
        </w:r>
        <w:r w:rsidR="0081012A">
          <w:rPr>
            <w:noProof/>
            <w:webHidden/>
          </w:rPr>
          <w:fldChar w:fldCharType="begin"/>
        </w:r>
        <w:r w:rsidR="0081012A">
          <w:rPr>
            <w:noProof/>
            <w:webHidden/>
          </w:rPr>
          <w:instrText xml:space="preserve"> PAGEREF _Toc82977388 \h </w:instrText>
        </w:r>
        <w:r w:rsidR="0081012A">
          <w:rPr>
            <w:noProof/>
            <w:webHidden/>
          </w:rPr>
        </w:r>
        <w:r w:rsidR="0081012A">
          <w:rPr>
            <w:noProof/>
            <w:webHidden/>
          </w:rPr>
          <w:fldChar w:fldCharType="separate"/>
        </w:r>
        <w:r w:rsidR="0081012A">
          <w:rPr>
            <w:noProof/>
            <w:webHidden/>
          </w:rPr>
          <w:t>2</w:t>
        </w:r>
        <w:r w:rsidR="0081012A">
          <w:rPr>
            <w:noProof/>
            <w:webHidden/>
          </w:rPr>
          <w:fldChar w:fldCharType="end"/>
        </w:r>
      </w:hyperlink>
    </w:p>
    <w:p w14:paraId="51D81B99" w14:textId="4D42B2D8" w:rsidR="00E55054" w:rsidRPr="00E55054" w:rsidRDefault="00E55054" w:rsidP="002F208F">
      <w:pPr>
        <w:rPr>
          <w:rFonts w:cs="Arial"/>
          <w:lang w:val="en-GB"/>
        </w:rPr>
      </w:pPr>
      <w:r w:rsidRPr="00E55054">
        <w:rPr>
          <w:rFonts w:cs="Arial"/>
          <w:highlight w:val="yellow"/>
          <w:lang w:val="en-GB"/>
        </w:rPr>
        <w:fldChar w:fldCharType="end"/>
      </w:r>
    </w:p>
    <w:p w14:paraId="6AA7A568" w14:textId="57E860DD" w:rsidR="00E55054" w:rsidRDefault="00E55054" w:rsidP="002F208F">
      <w:pPr>
        <w:rPr>
          <w:lang w:val="en-GB"/>
        </w:rPr>
      </w:pPr>
    </w:p>
    <w:p w14:paraId="08D8DBF3" w14:textId="027AAEB5" w:rsidR="0081012A" w:rsidRPr="0081012A" w:rsidRDefault="0081012A" w:rsidP="0081012A">
      <w:pPr>
        <w:rPr>
          <w:lang w:val="en-GB"/>
        </w:rPr>
      </w:pPr>
    </w:p>
    <w:p w14:paraId="378CF66C" w14:textId="35D66E92" w:rsidR="0081012A" w:rsidRPr="0081012A" w:rsidRDefault="0081012A" w:rsidP="0081012A">
      <w:pPr>
        <w:rPr>
          <w:lang w:val="en-GB"/>
        </w:rPr>
      </w:pPr>
    </w:p>
    <w:p w14:paraId="7E5C9FA4" w14:textId="42655728" w:rsidR="0081012A" w:rsidRPr="0081012A" w:rsidRDefault="0081012A" w:rsidP="0081012A">
      <w:pPr>
        <w:rPr>
          <w:lang w:val="en-GB"/>
        </w:rPr>
      </w:pPr>
    </w:p>
    <w:p w14:paraId="44CD67AE" w14:textId="170F695C" w:rsidR="0081012A" w:rsidRPr="0081012A" w:rsidRDefault="0081012A" w:rsidP="0081012A">
      <w:pPr>
        <w:rPr>
          <w:lang w:val="en-GB"/>
        </w:rPr>
      </w:pPr>
    </w:p>
    <w:p w14:paraId="4549BE85" w14:textId="391ED4D3" w:rsidR="0081012A" w:rsidRDefault="0081012A" w:rsidP="0081012A">
      <w:pPr>
        <w:rPr>
          <w:lang w:val="en-GB"/>
        </w:rPr>
      </w:pPr>
    </w:p>
    <w:p w14:paraId="6ED77AB1" w14:textId="326DF35E" w:rsidR="0081012A" w:rsidRPr="0081012A" w:rsidRDefault="0081012A" w:rsidP="0081012A">
      <w:pPr>
        <w:tabs>
          <w:tab w:val="left" w:pos="6410"/>
        </w:tabs>
        <w:rPr>
          <w:lang w:val="en-GB"/>
        </w:rPr>
      </w:pPr>
    </w:p>
    <w:p w14:paraId="3C81650B" w14:textId="58BEE104" w:rsidR="00E55054" w:rsidRPr="00B6765D" w:rsidRDefault="00202FB1" w:rsidP="002F208F">
      <w:pPr>
        <w:keepNext/>
        <w:keepLines/>
        <w:outlineLvl w:val="0"/>
        <w:rPr>
          <w:caps/>
        </w:rPr>
      </w:pPr>
      <w:bookmarkStart w:id="3" w:name="_Toc82977387"/>
      <w:r w:rsidRPr="00B6765D">
        <w:rPr>
          <w:caps/>
        </w:rPr>
        <w:t>HINTERGR</w:t>
      </w:r>
      <w:r w:rsidR="00E55054" w:rsidRPr="00B6765D">
        <w:rPr>
          <w:caps/>
        </w:rPr>
        <w:t>und</w:t>
      </w:r>
      <w:bookmarkEnd w:id="3"/>
    </w:p>
    <w:p w14:paraId="4B0E1DCE" w14:textId="77777777" w:rsidR="00E55054" w:rsidRPr="00B6765D" w:rsidRDefault="00E55054" w:rsidP="002F208F">
      <w:pPr>
        <w:keepNext/>
        <w:keepLines/>
      </w:pPr>
    </w:p>
    <w:p w14:paraId="779A3442" w14:textId="0C3DF451" w:rsidR="00E55054" w:rsidRPr="00B6765D" w:rsidRDefault="00E55054" w:rsidP="002F208F">
      <w:pPr>
        <w:keepNext/>
        <w:keepLines/>
      </w:pPr>
      <w:r w:rsidRPr="00202FB1">
        <w:rPr>
          <w:lang w:val="en-GB"/>
        </w:rPr>
        <w:fldChar w:fldCharType="begin"/>
      </w:r>
      <w:r w:rsidRPr="00B6765D">
        <w:instrText xml:space="preserve"> AUTONUM  </w:instrText>
      </w:r>
      <w:r w:rsidRPr="00202FB1">
        <w:rPr>
          <w:lang w:val="en-GB"/>
        </w:rPr>
        <w:fldChar w:fldCharType="end"/>
      </w:r>
      <w:r w:rsidRPr="00B6765D">
        <w:tab/>
      </w:r>
      <w:r w:rsidR="00F0671A" w:rsidRPr="00202FB1">
        <w:t>Auf seiner fünfundvierzigsten Tagung</w:t>
      </w:r>
      <w:r w:rsidRPr="00202FB1">
        <w:rPr>
          <w:vertAlign w:val="superscript"/>
          <w:lang w:val="en-GB"/>
        </w:rPr>
        <w:footnoteReference w:id="3"/>
      </w:r>
      <w:r w:rsidRPr="00B6765D">
        <w:t xml:space="preserve"> </w:t>
      </w:r>
      <w:r w:rsidR="004B4E2D" w:rsidRPr="00202FB1">
        <w:t>nahm der Technische Ausschuss (TC) auf der Grundlage des Dokuments TC/45/9 „Veröffentlichung von Sortenbeschreibungen“ zur Kenntnis, dass Verbandsmitglieder Datenbanken entwickeln, die morphologische und/oder molekulare Daten enthalten, und dass sie, wo dies angezeigt erscheint, auch bei der Einrichtung von Datenbanken für die Verwaltung von Sortensammlungen zusammenarbeiten, und zwar insbesondere auf regionaler Ebene. Der TC vereinbarte, dass es von Nutzen sein könnte, den Verbandsmitgliedern die Möglichkeit zu bieten, dem TC, den TWP und der BMT in kohärenter Weise über diese Arbeit zu berichten. Auf dieser Grundlage vereinbarte der TC, den Tagesordnungspunkt „Veröffentlichung von Sortenbeschreibungen“ auf den Tagesordnungen der bevorstehenden Tagungen des TC, der TWP und der BMT durch einen Tagesordnungspunkt „Datenbanken für Sortenbeschreibungen“ zu ersetzen. Diesbezüglich erinnerte er an die Bedeutung der Liste der Kriterien für die Verwendung der aus verschiedenen Prüfungsorten und Quellen beschafften Beschreibungen, wie in Dokument TC/45/9, Absatz 3</w:t>
      </w:r>
      <w:r w:rsidR="00617D3E" w:rsidRPr="00202FB1">
        <w:t>,</w:t>
      </w:r>
      <w:r w:rsidR="00CE61E6" w:rsidRPr="00202FB1">
        <w:t xml:space="preserve"> dargelegt </w:t>
      </w:r>
      <w:r w:rsidR="00CE61E6" w:rsidRPr="00B8494C">
        <w:t xml:space="preserve">und </w:t>
      </w:r>
      <w:r w:rsidR="00533683" w:rsidRPr="00B8494C">
        <w:t>wie nachstehend wiedergegeben</w:t>
      </w:r>
      <w:r w:rsidR="004B4E2D" w:rsidRPr="00202FB1">
        <w:t>. Der TC vereinbarte ferner, dass sich die vorgelegten Informationen nicht auf die Veröffentlichung von Beschreibungen beziehen müssten (vergleiche Dokument TC/45/16 „Bericht“, Absatz 173)</w:t>
      </w:r>
      <w:r w:rsidRPr="00B6765D">
        <w:t>.</w:t>
      </w:r>
    </w:p>
    <w:p w14:paraId="6645CC5A" w14:textId="77777777" w:rsidR="00E55054" w:rsidRPr="00B6765D" w:rsidRDefault="00E55054" w:rsidP="002F208F"/>
    <w:p w14:paraId="1EBD77A2" w14:textId="16AA8FDC" w:rsidR="00E55054" w:rsidRPr="00E55054" w:rsidRDefault="009567EC" w:rsidP="002F208F">
      <w:pPr>
        <w:tabs>
          <w:tab w:val="left" w:pos="1134"/>
          <w:tab w:val="left" w:pos="1701"/>
        </w:tabs>
        <w:ind w:left="567" w:right="567"/>
        <w:rPr>
          <w:rFonts w:cs="Arial"/>
          <w:sz w:val="18"/>
          <w:szCs w:val="18"/>
        </w:rPr>
      </w:pPr>
      <w:r>
        <w:rPr>
          <w:rFonts w:cs="Arial"/>
          <w:sz w:val="18"/>
          <w:szCs w:val="18"/>
        </w:rPr>
        <w:t>„</w:t>
      </w:r>
      <w:r w:rsidR="00E55054" w:rsidRPr="00E55054">
        <w:rPr>
          <w:rFonts w:cs="Arial"/>
          <w:sz w:val="18"/>
          <w:szCs w:val="18"/>
        </w:rPr>
        <w:t>3.</w:t>
      </w:r>
      <w:r w:rsidR="00E55054" w:rsidRPr="00E55054">
        <w:rPr>
          <w:rFonts w:cs="Arial"/>
          <w:sz w:val="18"/>
          <w:szCs w:val="18"/>
        </w:rPr>
        <w:tab/>
      </w:r>
      <w:r w:rsidR="00034D08" w:rsidRPr="00034D08">
        <w:rPr>
          <w:rFonts w:cs="Arial"/>
          <w:sz w:val="18"/>
          <w:szCs w:val="18"/>
        </w:rPr>
        <w:t>Der Technische Ausschu</w:t>
      </w:r>
      <w:r w:rsidR="00034D08">
        <w:rPr>
          <w:rFonts w:cs="Arial"/>
          <w:sz w:val="18"/>
          <w:szCs w:val="18"/>
        </w:rPr>
        <w:t>ss</w:t>
      </w:r>
      <w:r w:rsidR="00034D08" w:rsidRPr="00034D08">
        <w:rPr>
          <w:rFonts w:cs="Arial"/>
          <w:sz w:val="18"/>
          <w:szCs w:val="18"/>
        </w:rPr>
        <w:t xml:space="preserve"> (TC) vereinbarte auf seiner dreiundvierzigsten Tagung vom 26. bis 28. März 2007 in Genf die nachstehende Liste der Kriterien für die Verwendung der aus verschiedenen Prüfungsorten und Quellen beschafften Beschreibungen, die von den Technischen Arbeitsgruppen (TWP) geprüft werden sollte</w:t>
      </w:r>
      <w:r w:rsidR="00E55054" w:rsidRPr="00E55054">
        <w:rPr>
          <w:rFonts w:cs="Arial"/>
          <w:sz w:val="18"/>
          <w:szCs w:val="18"/>
        </w:rPr>
        <w:t>:</w:t>
      </w:r>
    </w:p>
    <w:p w14:paraId="65A33AA5" w14:textId="77777777" w:rsidR="00E55054" w:rsidRPr="00E55054" w:rsidRDefault="00E55054" w:rsidP="002F208F">
      <w:pPr>
        <w:tabs>
          <w:tab w:val="left" w:pos="1134"/>
          <w:tab w:val="left" w:pos="1701"/>
        </w:tabs>
        <w:ind w:left="567" w:right="567"/>
        <w:rPr>
          <w:rFonts w:cs="Arial"/>
          <w:sz w:val="18"/>
          <w:szCs w:val="18"/>
        </w:rPr>
      </w:pPr>
    </w:p>
    <w:p w14:paraId="420DC001" w14:textId="7E0D270F" w:rsidR="00E55054" w:rsidRPr="00E55054" w:rsidRDefault="009567EC" w:rsidP="002F208F">
      <w:pPr>
        <w:tabs>
          <w:tab w:val="left" w:pos="1701"/>
        </w:tabs>
        <w:spacing w:after="40"/>
        <w:ind w:left="1701" w:right="567" w:hanging="567"/>
        <w:rPr>
          <w:rFonts w:cs="Arial"/>
          <w:sz w:val="18"/>
          <w:szCs w:val="18"/>
        </w:rPr>
      </w:pPr>
      <w:r>
        <w:rPr>
          <w:rFonts w:cs="Arial"/>
          <w:sz w:val="18"/>
          <w:szCs w:val="18"/>
        </w:rPr>
        <w:t>„</w:t>
      </w:r>
      <w:r w:rsidR="00E55054" w:rsidRPr="00E55054">
        <w:rPr>
          <w:rFonts w:cs="Arial"/>
          <w:sz w:val="18"/>
          <w:szCs w:val="18"/>
        </w:rPr>
        <w:t>a)</w:t>
      </w:r>
      <w:r w:rsidR="00E55054" w:rsidRPr="00E55054">
        <w:rPr>
          <w:rFonts w:cs="Arial"/>
          <w:sz w:val="18"/>
          <w:szCs w:val="18"/>
        </w:rPr>
        <w:tab/>
      </w:r>
      <w:r w:rsidR="003948B9" w:rsidRPr="003948B9">
        <w:rPr>
          <w:rFonts w:cs="Arial"/>
          <w:sz w:val="18"/>
          <w:szCs w:val="18"/>
        </w:rPr>
        <w:t>die Arten in Betracht zu ziehen, für die durch die Einrichtung einer internationalen Datenbank für Sortenbeschreibungen ein tatsächlicher Nutzen zu erkennen ist</w:t>
      </w:r>
      <w:r w:rsidR="00E55054" w:rsidRPr="00E55054">
        <w:rPr>
          <w:rFonts w:cs="Arial"/>
          <w:sz w:val="18"/>
          <w:szCs w:val="18"/>
        </w:rPr>
        <w:t>;</w:t>
      </w:r>
    </w:p>
    <w:p w14:paraId="248BCE11" w14:textId="57B4E620" w:rsidR="00E55054" w:rsidRPr="00E55054" w:rsidRDefault="009567EC" w:rsidP="002F208F">
      <w:pPr>
        <w:tabs>
          <w:tab w:val="left" w:pos="1701"/>
        </w:tabs>
        <w:spacing w:after="40"/>
        <w:ind w:left="1701" w:right="567" w:hanging="567"/>
        <w:rPr>
          <w:rFonts w:cs="Arial"/>
          <w:sz w:val="18"/>
          <w:szCs w:val="18"/>
        </w:rPr>
      </w:pPr>
      <w:r>
        <w:rPr>
          <w:rFonts w:cs="Arial"/>
          <w:sz w:val="18"/>
          <w:szCs w:val="18"/>
        </w:rPr>
        <w:t>„</w:t>
      </w:r>
      <w:r w:rsidR="00E55054" w:rsidRPr="00E55054">
        <w:rPr>
          <w:rFonts w:cs="Arial"/>
          <w:sz w:val="18"/>
          <w:szCs w:val="18"/>
        </w:rPr>
        <w:t>b)</w:t>
      </w:r>
      <w:r w:rsidR="00E55054" w:rsidRPr="00E55054">
        <w:rPr>
          <w:rFonts w:cs="Arial"/>
          <w:sz w:val="18"/>
          <w:szCs w:val="18"/>
        </w:rPr>
        <w:tab/>
      </w:r>
      <w:r w:rsidR="000E759F" w:rsidRPr="000E759F">
        <w:rPr>
          <w:rFonts w:cs="Arial"/>
          <w:sz w:val="18"/>
          <w:szCs w:val="18"/>
        </w:rPr>
        <w:t>das erwartete Ziel und die voraussichtlichen Vorteile anzugeben</w:t>
      </w:r>
      <w:r w:rsidR="00E55054" w:rsidRPr="00E55054">
        <w:rPr>
          <w:rFonts w:cs="Arial"/>
          <w:sz w:val="18"/>
          <w:szCs w:val="18"/>
        </w:rPr>
        <w:t>;</w:t>
      </w:r>
    </w:p>
    <w:p w14:paraId="226D24A4" w14:textId="0A29A1D9" w:rsidR="00E55054" w:rsidRPr="00E55054" w:rsidRDefault="009567EC" w:rsidP="002F208F">
      <w:pPr>
        <w:tabs>
          <w:tab w:val="left" w:pos="1701"/>
        </w:tabs>
        <w:spacing w:after="40"/>
        <w:ind w:left="1701" w:right="567" w:hanging="567"/>
        <w:rPr>
          <w:rFonts w:cs="Arial"/>
          <w:sz w:val="18"/>
          <w:szCs w:val="18"/>
        </w:rPr>
      </w:pPr>
      <w:r>
        <w:rPr>
          <w:rFonts w:cs="Arial"/>
          <w:sz w:val="18"/>
          <w:szCs w:val="18"/>
        </w:rPr>
        <w:t>„</w:t>
      </w:r>
      <w:r w:rsidR="00E55054" w:rsidRPr="00E55054">
        <w:rPr>
          <w:rFonts w:cs="Arial"/>
          <w:sz w:val="18"/>
          <w:szCs w:val="18"/>
        </w:rPr>
        <w:t>c)</w:t>
      </w:r>
      <w:r w:rsidR="00E55054" w:rsidRPr="00E55054">
        <w:rPr>
          <w:rFonts w:cs="Arial"/>
          <w:sz w:val="18"/>
          <w:szCs w:val="18"/>
        </w:rPr>
        <w:tab/>
      </w:r>
      <w:r w:rsidR="000E759F" w:rsidRPr="000E759F">
        <w:rPr>
          <w:rFonts w:cs="Arial"/>
          <w:sz w:val="18"/>
          <w:szCs w:val="18"/>
        </w:rPr>
        <w:t>die Merkmale zu wählen, für die Beschreibungen veröffentlicht werden sollten</w:t>
      </w:r>
      <w:r w:rsidR="00E55054" w:rsidRPr="00E55054">
        <w:rPr>
          <w:rFonts w:cs="Arial"/>
          <w:sz w:val="18"/>
          <w:szCs w:val="18"/>
        </w:rPr>
        <w:t xml:space="preserve">; </w:t>
      </w:r>
    </w:p>
    <w:p w14:paraId="50235F79" w14:textId="02F8CCF7" w:rsidR="00E55054" w:rsidRPr="00E55054" w:rsidRDefault="009567EC" w:rsidP="002F208F">
      <w:pPr>
        <w:tabs>
          <w:tab w:val="left" w:pos="1701"/>
        </w:tabs>
        <w:spacing w:after="40"/>
        <w:ind w:left="1701" w:right="567" w:hanging="567"/>
        <w:rPr>
          <w:rFonts w:cs="Arial"/>
          <w:sz w:val="18"/>
          <w:szCs w:val="18"/>
        </w:rPr>
      </w:pPr>
      <w:r>
        <w:rPr>
          <w:rFonts w:cs="Arial"/>
          <w:sz w:val="18"/>
          <w:szCs w:val="18"/>
        </w:rPr>
        <w:t>„</w:t>
      </w:r>
      <w:r w:rsidR="00E55054" w:rsidRPr="00E55054">
        <w:rPr>
          <w:rFonts w:cs="Arial"/>
          <w:sz w:val="18"/>
          <w:szCs w:val="18"/>
        </w:rPr>
        <w:t>d)</w:t>
      </w:r>
      <w:r w:rsidR="00E55054" w:rsidRPr="00E55054">
        <w:rPr>
          <w:rFonts w:cs="Arial"/>
          <w:sz w:val="18"/>
          <w:szCs w:val="18"/>
        </w:rPr>
        <w:tab/>
      </w:r>
      <w:r w:rsidR="00A20563" w:rsidRPr="00A20563">
        <w:rPr>
          <w:rFonts w:cs="Arial"/>
          <w:sz w:val="18"/>
          <w:szCs w:val="18"/>
        </w:rPr>
        <w:t>für jedes Merkmal das bereits erreichte oder das angestrebte Niveau der</w:t>
      </w:r>
      <w:r w:rsidR="00616405">
        <w:rPr>
          <w:rFonts w:cs="Arial"/>
          <w:sz w:val="18"/>
          <w:szCs w:val="18"/>
        </w:rPr>
        <w:t xml:space="preserve"> </w:t>
      </w:r>
      <w:r w:rsidR="00A20563" w:rsidRPr="00A20563">
        <w:rPr>
          <w:rFonts w:cs="Arial"/>
          <w:sz w:val="18"/>
          <w:szCs w:val="18"/>
        </w:rPr>
        <w:t>Harmonisierung anzugeben (im letzteren Fall ist anzugeben, ob Maßnahmen zur Verbesserung des Niveaus der Harmonisierung vorzusehen sind: Ringprüfungen, Überarbeitung der Beschreibung der Art der Erfassung in der Prüfungsrichtlinie ...)</w:t>
      </w:r>
      <w:r w:rsidR="00E55054" w:rsidRPr="00E55054">
        <w:rPr>
          <w:rFonts w:cs="Arial"/>
          <w:sz w:val="18"/>
          <w:szCs w:val="18"/>
        </w:rPr>
        <w:t>;</w:t>
      </w:r>
    </w:p>
    <w:p w14:paraId="78129220" w14:textId="5620D8FD" w:rsidR="00E55054" w:rsidRPr="00E55054" w:rsidRDefault="009567EC" w:rsidP="002F208F">
      <w:pPr>
        <w:tabs>
          <w:tab w:val="left" w:pos="1701"/>
        </w:tabs>
        <w:spacing w:after="40"/>
        <w:ind w:left="1701" w:right="567" w:hanging="567"/>
        <w:rPr>
          <w:rFonts w:cs="Arial"/>
          <w:sz w:val="18"/>
          <w:szCs w:val="18"/>
        </w:rPr>
      </w:pPr>
      <w:r>
        <w:rPr>
          <w:rFonts w:cs="Arial"/>
          <w:sz w:val="18"/>
          <w:szCs w:val="18"/>
        </w:rPr>
        <w:t>„</w:t>
      </w:r>
      <w:r w:rsidR="00E55054" w:rsidRPr="00E55054">
        <w:rPr>
          <w:rFonts w:cs="Arial"/>
          <w:sz w:val="18"/>
          <w:szCs w:val="18"/>
        </w:rPr>
        <w:t>e)</w:t>
      </w:r>
      <w:r w:rsidR="00E55054" w:rsidRPr="00E55054">
        <w:rPr>
          <w:rFonts w:cs="Arial"/>
          <w:sz w:val="18"/>
          <w:szCs w:val="18"/>
        </w:rPr>
        <w:tab/>
      </w:r>
      <w:r w:rsidR="00616405" w:rsidRPr="00616405">
        <w:rPr>
          <w:rFonts w:cs="Arial"/>
          <w:sz w:val="18"/>
          <w:szCs w:val="18"/>
        </w:rPr>
        <w:t>die Relevanz eines „regionalen Ansatzes” anstelle eines „internationalen Ansatzes” zu untersuchen (Ländergruppen in Betracht zu ziehen und Beschreibungen nur innerhalb dieser Gruppe zu vergleichen)</w:t>
      </w:r>
      <w:r w:rsidR="00E55054" w:rsidRPr="00E55054">
        <w:rPr>
          <w:rFonts w:cs="Arial"/>
          <w:sz w:val="18"/>
          <w:szCs w:val="18"/>
        </w:rPr>
        <w:t>;</w:t>
      </w:r>
    </w:p>
    <w:p w14:paraId="7B7CC869" w14:textId="750B86F2" w:rsidR="00E55054" w:rsidRPr="00E55054" w:rsidRDefault="009567EC" w:rsidP="002F208F">
      <w:pPr>
        <w:tabs>
          <w:tab w:val="left" w:pos="1701"/>
        </w:tabs>
        <w:spacing w:after="40"/>
        <w:ind w:left="1701" w:right="567" w:hanging="567"/>
        <w:rPr>
          <w:rFonts w:cs="Arial"/>
          <w:sz w:val="18"/>
          <w:szCs w:val="18"/>
        </w:rPr>
      </w:pPr>
      <w:r>
        <w:rPr>
          <w:rFonts w:cs="Arial"/>
          <w:sz w:val="18"/>
          <w:szCs w:val="18"/>
        </w:rPr>
        <w:t>„</w:t>
      </w:r>
      <w:r w:rsidR="00E55054" w:rsidRPr="00E55054">
        <w:rPr>
          <w:rFonts w:cs="Arial"/>
          <w:sz w:val="18"/>
          <w:szCs w:val="18"/>
        </w:rPr>
        <w:t>f)</w:t>
      </w:r>
      <w:r w:rsidR="00E55054" w:rsidRPr="00E55054">
        <w:rPr>
          <w:rFonts w:cs="Arial"/>
          <w:sz w:val="18"/>
          <w:szCs w:val="18"/>
        </w:rPr>
        <w:tab/>
      </w:r>
      <w:r w:rsidR="00AE082B" w:rsidRPr="00AE082B">
        <w:rPr>
          <w:rFonts w:cs="Arial"/>
          <w:sz w:val="18"/>
          <w:szCs w:val="18"/>
        </w:rPr>
        <w:t>beim Vergleich der Daten für die maßgebenden Merkmale Mindestabstände vorzuschlagen</w:t>
      </w:r>
      <w:r w:rsidR="00E55054" w:rsidRPr="00E55054">
        <w:rPr>
          <w:rFonts w:cs="Arial"/>
          <w:sz w:val="18"/>
          <w:szCs w:val="18"/>
        </w:rPr>
        <w:t>;</w:t>
      </w:r>
    </w:p>
    <w:p w14:paraId="7D216ED5" w14:textId="42BFE3B0" w:rsidR="00E55054" w:rsidRPr="00E55054" w:rsidRDefault="009567EC" w:rsidP="002F208F">
      <w:pPr>
        <w:tabs>
          <w:tab w:val="left" w:pos="1701"/>
        </w:tabs>
        <w:spacing w:after="40"/>
        <w:ind w:left="1701" w:right="567" w:hanging="567"/>
        <w:rPr>
          <w:rFonts w:cs="Arial"/>
          <w:sz w:val="18"/>
          <w:szCs w:val="18"/>
        </w:rPr>
      </w:pPr>
      <w:r>
        <w:rPr>
          <w:rFonts w:cs="Arial"/>
          <w:sz w:val="18"/>
          <w:szCs w:val="18"/>
        </w:rPr>
        <w:t>„</w:t>
      </w:r>
      <w:r w:rsidR="00E55054" w:rsidRPr="00E55054">
        <w:rPr>
          <w:rFonts w:cs="Arial"/>
          <w:sz w:val="18"/>
          <w:szCs w:val="18"/>
        </w:rPr>
        <w:t>g)</w:t>
      </w:r>
      <w:r w:rsidR="00E55054" w:rsidRPr="00E55054">
        <w:rPr>
          <w:rFonts w:cs="Arial"/>
          <w:sz w:val="18"/>
          <w:szCs w:val="18"/>
        </w:rPr>
        <w:tab/>
      </w:r>
      <w:r w:rsidR="00AE082B" w:rsidRPr="00AE082B">
        <w:rPr>
          <w:rFonts w:cs="Arial"/>
          <w:sz w:val="18"/>
          <w:szCs w:val="18"/>
        </w:rPr>
        <w:t>die Länder aufzulisten, die Beiträge zur Veröffentlichung leisten würden</w:t>
      </w:r>
      <w:r w:rsidR="00E55054" w:rsidRPr="00E55054">
        <w:rPr>
          <w:rFonts w:cs="Arial"/>
          <w:sz w:val="18"/>
          <w:szCs w:val="18"/>
        </w:rPr>
        <w:t>;</w:t>
      </w:r>
      <w:r w:rsidR="00CC755E">
        <w:rPr>
          <w:rFonts w:cs="Arial"/>
          <w:sz w:val="18"/>
          <w:szCs w:val="18"/>
        </w:rPr>
        <w:t xml:space="preserve"> </w:t>
      </w:r>
    </w:p>
    <w:p w14:paraId="06A5E9FA" w14:textId="379EAFA3" w:rsidR="00E55054" w:rsidRPr="00E55054" w:rsidRDefault="009567EC" w:rsidP="002F208F">
      <w:pPr>
        <w:tabs>
          <w:tab w:val="left" w:pos="1701"/>
        </w:tabs>
        <w:spacing w:after="40"/>
        <w:ind w:left="1701" w:right="567" w:hanging="567"/>
        <w:rPr>
          <w:rFonts w:cs="Arial"/>
          <w:sz w:val="18"/>
          <w:szCs w:val="18"/>
        </w:rPr>
      </w:pPr>
      <w:r>
        <w:rPr>
          <w:rFonts w:cs="Arial"/>
          <w:sz w:val="18"/>
          <w:szCs w:val="18"/>
        </w:rPr>
        <w:t>„</w:t>
      </w:r>
      <w:r w:rsidR="00E55054" w:rsidRPr="00E55054">
        <w:rPr>
          <w:rFonts w:cs="Arial"/>
          <w:sz w:val="18"/>
          <w:szCs w:val="18"/>
        </w:rPr>
        <w:t>h)</w:t>
      </w:r>
      <w:r w:rsidR="00E55054" w:rsidRPr="00E55054">
        <w:rPr>
          <w:rFonts w:cs="Arial"/>
          <w:sz w:val="18"/>
          <w:szCs w:val="18"/>
        </w:rPr>
        <w:tab/>
      </w:r>
      <w:r w:rsidR="00AE082B" w:rsidRPr="00AE082B">
        <w:rPr>
          <w:rFonts w:cs="Arial"/>
          <w:sz w:val="18"/>
          <w:szCs w:val="18"/>
        </w:rPr>
        <w:t>die Art des Zugangs zu prüfen (frei oder auf die Beitragsleistenden beschränkt)</w:t>
      </w:r>
      <w:r w:rsidR="00B6765D">
        <w:rPr>
          <w:rFonts w:cs="Arial"/>
          <w:sz w:val="18"/>
          <w:szCs w:val="18"/>
        </w:rPr>
        <w:t>;</w:t>
      </w:r>
      <w:r w:rsidR="008445C4">
        <w:rPr>
          <w:rFonts w:cs="Arial"/>
          <w:sz w:val="18"/>
          <w:szCs w:val="18"/>
        </w:rPr>
        <w:t xml:space="preserve"> </w:t>
      </w:r>
      <w:r w:rsidR="00AE082B" w:rsidRPr="00AE082B">
        <w:rPr>
          <w:rFonts w:cs="Arial"/>
          <w:sz w:val="18"/>
          <w:szCs w:val="18"/>
        </w:rPr>
        <w:t>und</w:t>
      </w:r>
    </w:p>
    <w:p w14:paraId="260DD465" w14:textId="59445A32" w:rsidR="00E55054" w:rsidRPr="00E55054" w:rsidRDefault="009567EC" w:rsidP="002F208F">
      <w:pPr>
        <w:tabs>
          <w:tab w:val="left" w:pos="1701"/>
        </w:tabs>
        <w:spacing w:after="40"/>
        <w:ind w:left="1701" w:right="567" w:hanging="567"/>
        <w:rPr>
          <w:rFonts w:cs="Arial"/>
          <w:sz w:val="18"/>
          <w:szCs w:val="18"/>
        </w:rPr>
      </w:pPr>
      <w:r>
        <w:rPr>
          <w:rFonts w:cs="Arial"/>
          <w:sz w:val="18"/>
          <w:szCs w:val="18"/>
        </w:rPr>
        <w:t>„</w:t>
      </w:r>
      <w:r w:rsidR="00E55054" w:rsidRPr="00E55054">
        <w:rPr>
          <w:rFonts w:cs="Arial"/>
          <w:sz w:val="18"/>
          <w:szCs w:val="18"/>
        </w:rPr>
        <w:t>i)</w:t>
      </w:r>
      <w:r w:rsidR="00E55054" w:rsidRPr="00E55054">
        <w:rPr>
          <w:rFonts w:cs="Arial"/>
          <w:sz w:val="18"/>
          <w:szCs w:val="18"/>
        </w:rPr>
        <w:tab/>
      </w:r>
      <w:r w:rsidR="008445C4" w:rsidRPr="008445C4">
        <w:rPr>
          <w:rFonts w:cs="Arial"/>
          <w:sz w:val="18"/>
          <w:szCs w:val="18"/>
        </w:rPr>
        <w:t>die Kosten eines Projekts zu berücksichtigen</w:t>
      </w:r>
      <w:r w:rsidR="00E55054" w:rsidRPr="00E55054">
        <w:rPr>
          <w:rFonts w:cs="Arial"/>
          <w:sz w:val="18"/>
          <w:szCs w:val="18"/>
        </w:rPr>
        <w:t>.</w:t>
      </w:r>
      <w:r>
        <w:rPr>
          <w:rFonts w:cs="Arial"/>
          <w:sz w:val="18"/>
          <w:szCs w:val="18"/>
        </w:rPr>
        <w:t>“</w:t>
      </w:r>
    </w:p>
    <w:p w14:paraId="7B99DF7C" w14:textId="77777777" w:rsidR="00E55054" w:rsidRPr="00B6765D" w:rsidRDefault="00E55054" w:rsidP="002F208F"/>
    <w:p w14:paraId="591F8C1C" w14:textId="6B37498A" w:rsidR="00E55054" w:rsidRPr="00B6765D" w:rsidRDefault="00E55054" w:rsidP="002F208F">
      <w:r w:rsidRPr="00791896">
        <w:rPr>
          <w:lang w:val="en-GB"/>
        </w:rPr>
        <w:fldChar w:fldCharType="begin"/>
      </w:r>
      <w:r w:rsidRPr="00B6765D">
        <w:instrText xml:space="preserve"> AUTONUM  </w:instrText>
      </w:r>
      <w:r w:rsidRPr="00791896">
        <w:rPr>
          <w:lang w:val="en-GB"/>
        </w:rPr>
        <w:fldChar w:fldCharType="end"/>
      </w:r>
      <w:r w:rsidRPr="00B6765D">
        <w:tab/>
      </w:r>
      <w:r w:rsidR="00E14CB0" w:rsidRPr="00791896">
        <w:t>Gemäß der Entscheidung des TC auf seiner fünfundvierzigsten Tagung wird daran erinnert, dass die Verbandsmitglieder ersucht werden, dem TC, den TWP und der BMT über die Arbeiten betreffend die Entwicklung von Datenbanken mit morphologischen und/oder molekularen Daten zu berichten</w:t>
      </w:r>
      <w:r w:rsidRPr="00B6765D">
        <w:t>.</w:t>
      </w:r>
    </w:p>
    <w:p w14:paraId="2A4EF5F3" w14:textId="77777777" w:rsidR="00E55054" w:rsidRPr="00B6765D" w:rsidRDefault="00E55054" w:rsidP="002F208F">
      <w:bookmarkStart w:id="4" w:name="_Toc512935370"/>
    </w:p>
    <w:p w14:paraId="323E34B5" w14:textId="77777777" w:rsidR="00E55054" w:rsidRPr="00B6765D" w:rsidRDefault="00E55054" w:rsidP="002F208F"/>
    <w:p w14:paraId="1778DDE5" w14:textId="5C0DFA3D" w:rsidR="00E55054" w:rsidRPr="0081012A" w:rsidRDefault="001D4B24" w:rsidP="002F208F">
      <w:pPr>
        <w:keepNext/>
        <w:outlineLvl w:val="0"/>
        <w:rPr>
          <w:caps/>
          <w:spacing w:val="-2"/>
        </w:rPr>
      </w:pPr>
      <w:bookmarkStart w:id="5" w:name="_Toc82977388"/>
      <w:bookmarkEnd w:id="4"/>
      <w:r w:rsidRPr="0081012A">
        <w:rPr>
          <w:spacing w:val="-2"/>
        </w:rPr>
        <w:t>ENTWICKLUNGEN IN DEN TECHNISCHEN ARBEITSGRUPPEN AUF IHREN TAGUNGEN IM JAHR 202</w:t>
      </w:r>
      <w:r w:rsidR="00770E56" w:rsidRPr="0081012A">
        <w:rPr>
          <w:caps/>
          <w:spacing w:val="-2"/>
        </w:rPr>
        <w:t>1</w:t>
      </w:r>
      <w:bookmarkEnd w:id="5"/>
    </w:p>
    <w:p w14:paraId="12E56160" w14:textId="77777777" w:rsidR="00E55054" w:rsidRPr="00B6765D" w:rsidRDefault="00E55054" w:rsidP="002F208F"/>
    <w:p w14:paraId="04D568C9" w14:textId="285DAF1C" w:rsidR="00E55054" w:rsidRPr="00612455" w:rsidRDefault="00E55054" w:rsidP="002F208F">
      <w:pPr>
        <w:rPr>
          <w:snapToGrid w:val="0"/>
        </w:rPr>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r>
      <w:r w:rsidR="00303FF9" w:rsidRPr="004A4CDA">
        <w:t xml:space="preserve">Auf ihren </w:t>
      </w:r>
      <w:r w:rsidR="00303FF9" w:rsidRPr="008E5CDF">
        <w:t>Tagungen</w:t>
      </w:r>
      <w:r w:rsidR="00303FF9" w:rsidRPr="004A4CDA">
        <w:t xml:space="preserve"> im Jahr</w:t>
      </w:r>
      <w:r w:rsidR="00303FF9" w:rsidRPr="00612455">
        <w:t xml:space="preserve"> </w:t>
      </w:r>
      <w:r w:rsidR="00CE2B39" w:rsidRPr="00612455">
        <w:t xml:space="preserve">2021 </w:t>
      </w:r>
      <w:r w:rsidR="0096328A" w:rsidRPr="004A4CDA">
        <w:t xml:space="preserve">prüften die </w:t>
      </w:r>
      <w:r w:rsidR="00CE2B39" w:rsidRPr="00612455">
        <w:t>TWV</w:t>
      </w:r>
      <w:r w:rsidR="00CE2B39" w:rsidRPr="00612455">
        <w:rPr>
          <w:vertAlign w:val="superscript"/>
        </w:rPr>
        <w:footnoteReference w:id="4"/>
      </w:r>
      <w:r w:rsidR="00CE2B39" w:rsidRPr="00612455">
        <w:t>, TWO</w:t>
      </w:r>
      <w:r w:rsidR="00CE2B39" w:rsidRPr="00612455">
        <w:rPr>
          <w:vertAlign w:val="superscript"/>
        </w:rPr>
        <w:footnoteReference w:id="5"/>
      </w:r>
      <w:r w:rsidR="00CE2B39" w:rsidRPr="00612455">
        <w:t>, TWA</w:t>
      </w:r>
      <w:r w:rsidR="00CE2B39" w:rsidRPr="00612455">
        <w:rPr>
          <w:vertAlign w:val="superscript"/>
        </w:rPr>
        <w:footnoteReference w:id="6"/>
      </w:r>
      <w:r w:rsidR="00CE2B39" w:rsidRPr="00612455">
        <w:t xml:space="preserve"> </w:t>
      </w:r>
      <w:r w:rsidR="009A6731">
        <w:t>u</w:t>
      </w:r>
      <w:r w:rsidR="00CE2B39" w:rsidRPr="00612455">
        <w:t>nd TWF</w:t>
      </w:r>
      <w:r w:rsidR="00CE2B39" w:rsidRPr="00612455">
        <w:rPr>
          <w:vertAlign w:val="superscript"/>
        </w:rPr>
        <w:footnoteReference w:id="7"/>
      </w:r>
      <w:r w:rsidR="00CE2B39" w:rsidRPr="00612455">
        <w:t xml:space="preserve"> </w:t>
      </w:r>
      <w:r w:rsidR="009A6731">
        <w:t>das Dokument</w:t>
      </w:r>
      <w:r w:rsidR="00CE2B39" w:rsidRPr="00612455">
        <w:t xml:space="preserve"> </w:t>
      </w:r>
      <w:r w:rsidRPr="00612455">
        <w:rPr>
          <w:snapToGrid w:val="0"/>
        </w:rPr>
        <w:t>TWP/5/2</w:t>
      </w:r>
      <w:r w:rsidR="00CE2B39" w:rsidRPr="00612455">
        <w:rPr>
          <w:snapToGrid w:val="0"/>
        </w:rPr>
        <w:t xml:space="preserve"> </w:t>
      </w:r>
      <w:r w:rsidR="00CE2B39" w:rsidRPr="00612455">
        <w:t>(</w:t>
      </w:r>
      <w:r w:rsidR="00E44686">
        <w:t>vergleiche Dokumente</w:t>
      </w:r>
      <w:r w:rsidR="00CE2B39" w:rsidRPr="00612455">
        <w:t xml:space="preserve"> TWV/55/16 </w:t>
      </w:r>
      <w:r w:rsidR="00E44686" w:rsidRPr="00E44686">
        <w:rPr>
          <w:i/>
          <w:iCs/>
        </w:rPr>
        <w:t>„</w:t>
      </w:r>
      <w:r w:rsidR="00CE2B39" w:rsidRPr="00E44686">
        <w:rPr>
          <w:i/>
          <w:iCs/>
        </w:rPr>
        <w:t>Report</w:t>
      </w:r>
      <w:r w:rsidR="00E44686" w:rsidRPr="00E44686">
        <w:rPr>
          <w:i/>
          <w:iCs/>
        </w:rPr>
        <w:t>“</w:t>
      </w:r>
      <w:r w:rsidR="00CE2B39" w:rsidRPr="00612455">
        <w:t xml:space="preserve">, </w:t>
      </w:r>
      <w:r w:rsidR="00E44686">
        <w:t>Absätze</w:t>
      </w:r>
      <w:r w:rsidR="00CE2B39" w:rsidRPr="00612455">
        <w:t> </w:t>
      </w:r>
      <w:r w:rsidR="00CE2B39" w:rsidRPr="00612455">
        <w:rPr>
          <w:snapToGrid w:val="0"/>
        </w:rPr>
        <w:t xml:space="preserve">87 </w:t>
      </w:r>
      <w:r w:rsidR="00E44686">
        <w:rPr>
          <w:snapToGrid w:val="0"/>
        </w:rPr>
        <w:t>bis</w:t>
      </w:r>
      <w:r w:rsidR="00CE2B39" w:rsidRPr="00612455">
        <w:rPr>
          <w:snapToGrid w:val="0"/>
        </w:rPr>
        <w:t xml:space="preserve"> 92</w:t>
      </w:r>
      <w:r w:rsidR="00CE2B39" w:rsidRPr="00612455">
        <w:t xml:space="preserve">; TWO/53/10 </w:t>
      </w:r>
      <w:r w:rsidR="00E44686" w:rsidRPr="00E44686">
        <w:rPr>
          <w:i/>
          <w:iCs/>
        </w:rPr>
        <w:t>„Report“</w:t>
      </w:r>
      <w:r w:rsidR="00CE2B39" w:rsidRPr="00612455">
        <w:t xml:space="preserve">, </w:t>
      </w:r>
      <w:r w:rsidR="00E44686">
        <w:t>Absätze</w:t>
      </w:r>
      <w:r w:rsidR="00CE2B39" w:rsidRPr="00612455">
        <w:t xml:space="preserve"> </w:t>
      </w:r>
      <w:r w:rsidR="00CE2B39" w:rsidRPr="00612455">
        <w:rPr>
          <w:snapToGrid w:val="0"/>
        </w:rPr>
        <w:t xml:space="preserve">48 </w:t>
      </w:r>
      <w:r w:rsidR="00E44686">
        <w:rPr>
          <w:snapToGrid w:val="0"/>
        </w:rPr>
        <w:t>bis</w:t>
      </w:r>
      <w:r w:rsidR="00CE2B39" w:rsidRPr="00612455">
        <w:rPr>
          <w:snapToGrid w:val="0"/>
        </w:rPr>
        <w:t xml:space="preserve"> 50</w:t>
      </w:r>
      <w:r w:rsidR="00CE2B39" w:rsidRPr="00612455">
        <w:t xml:space="preserve">; TWA/50/9 </w:t>
      </w:r>
      <w:r w:rsidR="00E44686" w:rsidRPr="00E44686">
        <w:rPr>
          <w:i/>
          <w:iCs/>
        </w:rPr>
        <w:t>„Report“</w:t>
      </w:r>
      <w:r w:rsidR="00CE2B39" w:rsidRPr="00612455">
        <w:t xml:space="preserve">, </w:t>
      </w:r>
      <w:r w:rsidR="00E44686">
        <w:t>Absätze</w:t>
      </w:r>
      <w:r w:rsidR="00CE2B39" w:rsidRPr="00612455">
        <w:t xml:space="preserve"> </w:t>
      </w:r>
      <w:r w:rsidR="00CE2B39" w:rsidRPr="00612455">
        <w:rPr>
          <w:snapToGrid w:val="0"/>
        </w:rPr>
        <w:t xml:space="preserve">59 </w:t>
      </w:r>
      <w:r w:rsidR="00E44686">
        <w:rPr>
          <w:snapToGrid w:val="0"/>
        </w:rPr>
        <w:t>bis</w:t>
      </w:r>
      <w:r w:rsidR="00CE2B39" w:rsidRPr="00612455">
        <w:rPr>
          <w:snapToGrid w:val="0"/>
        </w:rPr>
        <w:t xml:space="preserve"> 62</w:t>
      </w:r>
      <w:r w:rsidR="00CE2B39" w:rsidRPr="00612455">
        <w:t xml:space="preserve">; </w:t>
      </w:r>
      <w:r w:rsidR="00E44686">
        <w:t>u</w:t>
      </w:r>
      <w:r w:rsidR="00CE2B39" w:rsidRPr="00612455">
        <w:t xml:space="preserve">nd TWF/52/10 </w:t>
      </w:r>
      <w:r w:rsidR="00E44686" w:rsidRPr="00E44686">
        <w:rPr>
          <w:i/>
          <w:iCs/>
        </w:rPr>
        <w:t>„Report“</w:t>
      </w:r>
      <w:r w:rsidR="00CE2B39" w:rsidRPr="00612455">
        <w:t xml:space="preserve">, </w:t>
      </w:r>
      <w:r w:rsidR="00E44686">
        <w:t>Absätze</w:t>
      </w:r>
      <w:r w:rsidR="00CE2B39" w:rsidRPr="00612455">
        <w:t xml:space="preserve"> </w:t>
      </w:r>
      <w:r w:rsidR="00CE2B39" w:rsidRPr="00612455">
        <w:rPr>
          <w:snapToGrid w:val="0"/>
        </w:rPr>
        <w:t xml:space="preserve">55 </w:t>
      </w:r>
      <w:r w:rsidR="00E44686">
        <w:rPr>
          <w:snapToGrid w:val="0"/>
        </w:rPr>
        <w:t>bis</w:t>
      </w:r>
      <w:r w:rsidR="00CE2B39" w:rsidRPr="00612455">
        <w:rPr>
          <w:snapToGrid w:val="0"/>
        </w:rPr>
        <w:t xml:space="preserve"> 59</w:t>
      </w:r>
      <w:r w:rsidR="00CE2B39" w:rsidRPr="00612455">
        <w:t>)</w:t>
      </w:r>
      <w:r w:rsidR="00CE2B39" w:rsidRPr="00612455">
        <w:rPr>
          <w:lang w:eastAsia="ja-JP"/>
        </w:rPr>
        <w:t>.</w:t>
      </w:r>
    </w:p>
    <w:p w14:paraId="637AF691" w14:textId="77777777" w:rsidR="00E55054" w:rsidRPr="00612455" w:rsidRDefault="00E55054" w:rsidP="002F208F">
      <w:pPr>
        <w:rPr>
          <w:snapToGrid w:val="0"/>
        </w:rPr>
      </w:pPr>
    </w:p>
    <w:p w14:paraId="7F51F835" w14:textId="60B77693" w:rsidR="00557747" w:rsidRPr="00612455" w:rsidRDefault="00557747" w:rsidP="002F208F">
      <w:pPr>
        <w:rPr>
          <w:snapToGrid w:val="0"/>
        </w:rPr>
      </w:pPr>
      <w:r w:rsidRPr="002A7D6F">
        <w:rPr>
          <w:snapToGrid w:val="0"/>
        </w:rPr>
        <w:fldChar w:fldCharType="begin"/>
      </w:r>
      <w:r w:rsidRPr="002A7D6F">
        <w:rPr>
          <w:snapToGrid w:val="0"/>
        </w:rPr>
        <w:instrText xml:space="preserve"> AUTONUM  </w:instrText>
      </w:r>
      <w:r w:rsidRPr="002A7D6F">
        <w:rPr>
          <w:snapToGrid w:val="0"/>
        </w:rPr>
        <w:fldChar w:fldCharType="end"/>
      </w:r>
      <w:r w:rsidRPr="002A7D6F">
        <w:rPr>
          <w:snapToGrid w:val="0"/>
        </w:rPr>
        <w:tab/>
      </w:r>
      <w:r w:rsidR="00D6623F" w:rsidRPr="00D6623F">
        <w:rPr>
          <w:snapToGrid w:val="0"/>
        </w:rPr>
        <w:t xml:space="preserve">Die Bemerkungen der TWC auf ihrer neununddreißigsten Tagung werden </w:t>
      </w:r>
      <w:r w:rsidR="00DA6DCD">
        <w:rPr>
          <w:snapToGrid w:val="0"/>
        </w:rPr>
        <w:t>als</w:t>
      </w:r>
      <w:r w:rsidR="00DA6DCD" w:rsidRPr="00D6623F">
        <w:rPr>
          <w:snapToGrid w:val="0"/>
        </w:rPr>
        <w:t xml:space="preserve"> </w:t>
      </w:r>
      <w:r w:rsidR="00D6623F" w:rsidRPr="00D6623F">
        <w:rPr>
          <w:snapToGrid w:val="0"/>
        </w:rPr>
        <w:t xml:space="preserve">eine </w:t>
      </w:r>
      <w:r w:rsidR="00D6623F">
        <w:rPr>
          <w:snapToGrid w:val="0"/>
        </w:rPr>
        <w:t>Ergänzung</w:t>
      </w:r>
      <w:r w:rsidR="00D6623F" w:rsidRPr="00D6623F">
        <w:rPr>
          <w:snapToGrid w:val="0"/>
        </w:rPr>
        <w:t xml:space="preserve"> zu diesem Dokument wiedergegeben</w:t>
      </w:r>
      <w:r w:rsidRPr="002A7D6F">
        <w:rPr>
          <w:snapToGrid w:val="0"/>
        </w:rPr>
        <w:t>.</w:t>
      </w:r>
    </w:p>
    <w:p w14:paraId="06ABF9CD" w14:textId="77777777" w:rsidR="00557747" w:rsidRPr="00612455" w:rsidRDefault="00557747" w:rsidP="002F208F">
      <w:pPr>
        <w:rPr>
          <w:snapToGrid w:val="0"/>
        </w:rPr>
      </w:pPr>
    </w:p>
    <w:p w14:paraId="0E9ADA5C" w14:textId="63CBF1EC" w:rsidR="00E55054" w:rsidRPr="00612455" w:rsidRDefault="00E55054" w:rsidP="002F208F">
      <w:pPr>
        <w:rPr>
          <w:snapToGrid w:val="0"/>
        </w:rPr>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r>
      <w:r w:rsidR="00A85518">
        <w:rPr>
          <w:snapToGrid w:val="0"/>
        </w:rPr>
        <w:t>Die</w:t>
      </w:r>
      <w:r w:rsidRPr="00612455">
        <w:rPr>
          <w:snapToGrid w:val="0"/>
        </w:rPr>
        <w:t xml:space="preserve"> TWV</w:t>
      </w:r>
      <w:r w:rsidR="00CE2B39" w:rsidRPr="00612455">
        <w:rPr>
          <w:snapToGrid w:val="0"/>
        </w:rPr>
        <w:t xml:space="preserve">, TWO, TWA </w:t>
      </w:r>
      <w:r w:rsidR="00A85518">
        <w:rPr>
          <w:snapToGrid w:val="0"/>
        </w:rPr>
        <w:t>u</w:t>
      </w:r>
      <w:r w:rsidR="00CE2B39" w:rsidRPr="00612455">
        <w:rPr>
          <w:snapToGrid w:val="0"/>
        </w:rPr>
        <w:t>nd TWF</w:t>
      </w:r>
      <w:r w:rsidRPr="00612455">
        <w:rPr>
          <w:snapToGrid w:val="0"/>
        </w:rPr>
        <w:t xml:space="preserve"> </w:t>
      </w:r>
      <w:r w:rsidR="001E2BBB">
        <w:rPr>
          <w:snapToGrid w:val="0"/>
        </w:rPr>
        <w:t xml:space="preserve">nahmen </w:t>
      </w:r>
      <w:r w:rsidR="005648C2">
        <w:rPr>
          <w:snapToGrid w:val="0"/>
        </w:rPr>
        <w:t xml:space="preserve">die </w:t>
      </w:r>
      <w:r w:rsidR="009A77B1" w:rsidRPr="00B8494C">
        <w:rPr>
          <w:snapToGrid w:val="0"/>
        </w:rPr>
        <w:t>auf den Tagungen der</w:t>
      </w:r>
      <w:r w:rsidRPr="00B8494C">
        <w:rPr>
          <w:snapToGrid w:val="0"/>
        </w:rPr>
        <w:t xml:space="preserve"> TWP i</w:t>
      </w:r>
      <w:r w:rsidR="001E2BBB" w:rsidRPr="00B8494C">
        <w:rPr>
          <w:snapToGrid w:val="0"/>
        </w:rPr>
        <w:t>m Jahr</w:t>
      </w:r>
      <w:r w:rsidRPr="00B8494C">
        <w:rPr>
          <w:snapToGrid w:val="0"/>
        </w:rPr>
        <w:t xml:space="preserve"> 2020 </w:t>
      </w:r>
      <w:r w:rsidR="00B32F88" w:rsidRPr="00B8494C">
        <w:t>erstellten</w:t>
      </w:r>
      <w:r w:rsidR="00D152D0" w:rsidRPr="00D601A4">
        <w:t xml:space="preserve"> Berichte über Datenbanken mit morphologischen und/oder molekularen Daten</w:t>
      </w:r>
      <w:r w:rsidR="00D152D0">
        <w:t xml:space="preserve"> </w:t>
      </w:r>
      <w:r w:rsidR="00D152D0" w:rsidRPr="00D601A4">
        <w:t>zur Kenntni</w:t>
      </w:r>
      <w:r w:rsidR="00D152D0">
        <w:t>s</w:t>
      </w:r>
      <w:r w:rsidRPr="00612455">
        <w:rPr>
          <w:snapToGrid w:val="0"/>
        </w:rPr>
        <w:t>.</w:t>
      </w:r>
    </w:p>
    <w:p w14:paraId="65B7A754" w14:textId="77777777" w:rsidR="00E55054" w:rsidRPr="00612455" w:rsidRDefault="00E55054" w:rsidP="002F208F">
      <w:pPr>
        <w:rPr>
          <w:snapToGrid w:val="0"/>
        </w:rPr>
      </w:pPr>
    </w:p>
    <w:p w14:paraId="519B2C4A" w14:textId="794CE0CE" w:rsidR="00E55054" w:rsidRPr="006E290B" w:rsidRDefault="00E55054" w:rsidP="002F208F">
      <w:pPr>
        <w:rPr>
          <w:snapToGrid w:val="0"/>
        </w:rPr>
      </w:pPr>
      <w:r w:rsidRPr="00B8494C">
        <w:rPr>
          <w:snapToGrid w:val="0"/>
        </w:rPr>
        <w:fldChar w:fldCharType="begin"/>
      </w:r>
      <w:r w:rsidRPr="00B8494C">
        <w:rPr>
          <w:snapToGrid w:val="0"/>
        </w:rPr>
        <w:instrText xml:space="preserve"> AUTONUM  </w:instrText>
      </w:r>
      <w:r w:rsidRPr="00B8494C">
        <w:rPr>
          <w:snapToGrid w:val="0"/>
        </w:rPr>
        <w:fldChar w:fldCharType="end"/>
      </w:r>
      <w:r w:rsidRPr="006E290B">
        <w:rPr>
          <w:snapToGrid w:val="0"/>
        </w:rPr>
        <w:tab/>
      </w:r>
      <w:r w:rsidR="00A85518" w:rsidRPr="006E290B">
        <w:rPr>
          <w:snapToGrid w:val="0"/>
        </w:rPr>
        <w:t>Die</w:t>
      </w:r>
      <w:r w:rsidR="00612455" w:rsidRPr="006E290B">
        <w:rPr>
          <w:snapToGrid w:val="0"/>
        </w:rPr>
        <w:t xml:space="preserve"> TWV, TWO, TWA </w:t>
      </w:r>
      <w:r w:rsidR="00A85518" w:rsidRPr="006E290B">
        <w:rPr>
          <w:snapToGrid w:val="0"/>
        </w:rPr>
        <w:t>u</w:t>
      </w:r>
      <w:r w:rsidR="00612455" w:rsidRPr="006E290B">
        <w:rPr>
          <w:snapToGrid w:val="0"/>
        </w:rPr>
        <w:t xml:space="preserve">nd TWF </w:t>
      </w:r>
      <w:r w:rsidR="00DF7E00" w:rsidRPr="006E290B">
        <w:t xml:space="preserve">nahmen zur Kenntnis, dass die Verbandsmitglieder ersucht </w:t>
      </w:r>
      <w:r w:rsidR="00DF7E00" w:rsidRPr="00B8494C">
        <w:t>w</w:t>
      </w:r>
      <w:r w:rsidR="008A7B58" w:rsidRPr="00B8494C">
        <w:t>e</w:t>
      </w:r>
      <w:r w:rsidR="00DF7E00" w:rsidRPr="00B8494C">
        <w:t xml:space="preserve">rden </w:t>
      </w:r>
      <w:r w:rsidR="00007F21">
        <w:t>würden</w:t>
      </w:r>
      <w:r w:rsidR="00DF7E00" w:rsidRPr="006E290B">
        <w:t>, den TWP über die Arbeiten betreffend die Entwicklung von Datenbanken mit morphologischen und/oder molekularen Daten zu berichten</w:t>
      </w:r>
      <w:r w:rsidRPr="006E290B">
        <w:rPr>
          <w:snapToGrid w:val="0"/>
        </w:rPr>
        <w:t>.</w:t>
      </w:r>
    </w:p>
    <w:p w14:paraId="48FEE681" w14:textId="77777777" w:rsidR="00E55054" w:rsidRPr="006E290B" w:rsidRDefault="00E55054" w:rsidP="002F208F">
      <w:pPr>
        <w:rPr>
          <w:snapToGrid w:val="0"/>
        </w:rPr>
      </w:pPr>
    </w:p>
    <w:p w14:paraId="75DDB19C" w14:textId="3C9C02E5" w:rsidR="00E55054" w:rsidRPr="006E290B" w:rsidRDefault="00E55054" w:rsidP="002F208F">
      <w:pPr>
        <w:rPr>
          <w:snapToGrid w:val="0"/>
        </w:rPr>
      </w:pPr>
      <w:r w:rsidRPr="006E290B">
        <w:fldChar w:fldCharType="begin"/>
      </w:r>
      <w:r w:rsidRPr="006E290B">
        <w:instrText xml:space="preserve"> AUTONUM  </w:instrText>
      </w:r>
      <w:r w:rsidRPr="006E290B">
        <w:fldChar w:fldCharType="end"/>
      </w:r>
      <w:r w:rsidRPr="006E290B">
        <w:tab/>
      </w:r>
      <w:r w:rsidR="00A17332" w:rsidRPr="006E290B">
        <w:t xml:space="preserve">Die TWV hörte auf ihrer fünfundfünfzigsten Tagung ein Referat </w:t>
      </w:r>
      <w:r w:rsidR="00C3795E">
        <w:t>mit dem Titel</w:t>
      </w:r>
      <w:r w:rsidR="00A17332" w:rsidRPr="006E290B">
        <w:t xml:space="preserve"> </w:t>
      </w:r>
      <w:r w:rsidR="007A5F54" w:rsidRPr="005F1C6A">
        <w:rPr>
          <w:i/>
          <w:iCs/>
        </w:rPr>
        <w:t>„</w:t>
      </w:r>
      <w:r w:rsidR="007A5F54" w:rsidRPr="005F1C6A">
        <w:rPr>
          <w:i/>
          <w:iCs/>
          <w:snapToGrid w:val="0"/>
        </w:rPr>
        <w:t xml:space="preserve">Management </w:t>
      </w:r>
      <w:proofErr w:type="spellStart"/>
      <w:r w:rsidR="007A5F54" w:rsidRPr="005F1C6A">
        <w:rPr>
          <w:i/>
          <w:iCs/>
          <w:snapToGrid w:val="0"/>
        </w:rPr>
        <w:t>of</w:t>
      </w:r>
      <w:proofErr w:type="spellEnd"/>
      <w:r w:rsidR="007A5F54" w:rsidRPr="005F1C6A">
        <w:rPr>
          <w:i/>
          <w:iCs/>
          <w:snapToGrid w:val="0"/>
        </w:rPr>
        <w:t xml:space="preserve"> </w:t>
      </w:r>
      <w:proofErr w:type="spellStart"/>
      <w:r w:rsidR="007A5F54" w:rsidRPr="005F1C6A">
        <w:rPr>
          <w:i/>
          <w:iCs/>
          <w:snapToGrid w:val="0"/>
        </w:rPr>
        <w:t>the</w:t>
      </w:r>
      <w:proofErr w:type="spellEnd"/>
      <w:r w:rsidR="007A5F54" w:rsidRPr="005F1C6A">
        <w:rPr>
          <w:i/>
          <w:iCs/>
          <w:snapToGrid w:val="0"/>
        </w:rPr>
        <w:t xml:space="preserve"> </w:t>
      </w:r>
      <w:proofErr w:type="spellStart"/>
      <w:r w:rsidR="007A5F54" w:rsidRPr="005F1C6A">
        <w:rPr>
          <w:i/>
          <w:iCs/>
          <w:snapToGrid w:val="0"/>
        </w:rPr>
        <w:t>reference</w:t>
      </w:r>
      <w:proofErr w:type="spellEnd"/>
      <w:r w:rsidR="007A5F54" w:rsidRPr="005F1C6A">
        <w:rPr>
          <w:i/>
          <w:iCs/>
          <w:snapToGrid w:val="0"/>
        </w:rPr>
        <w:t xml:space="preserve"> </w:t>
      </w:r>
      <w:proofErr w:type="spellStart"/>
      <w:r w:rsidR="007A5F54" w:rsidRPr="005F1C6A">
        <w:rPr>
          <w:i/>
          <w:iCs/>
          <w:snapToGrid w:val="0"/>
        </w:rPr>
        <w:t>collection</w:t>
      </w:r>
      <w:proofErr w:type="spellEnd"/>
      <w:r w:rsidR="007A5F54" w:rsidRPr="005F1C6A">
        <w:rPr>
          <w:i/>
          <w:iCs/>
          <w:snapToGrid w:val="0"/>
        </w:rPr>
        <w:t xml:space="preserve"> – European Union </w:t>
      </w:r>
      <w:proofErr w:type="spellStart"/>
      <w:r w:rsidR="007A5F54" w:rsidRPr="005F1C6A">
        <w:rPr>
          <w:i/>
          <w:iCs/>
          <w:snapToGrid w:val="0"/>
        </w:rPr>
        <w:t>Melon</w:t>
      </w:r>
      <w:proofErr w:type="spellEnd"/>
      <w:r w:rsidR="007A5F54" w:rsidRPr="005F1C6A">
        <w:rPr>
          <w:i/>
          <w:iCs/>
          <w:snapToGrid w:val="0"/>
        </w:rPr>
        <w:t xml:space="preserve"> </w:t>
      </w:r>
      <w:proofErr w:type="spellStart"/>
      <w:r w:rsidR="007A5F54" w:rsidRPr="005F1C6A">
        <w:rPr>
          <w:i/>
          <w:iCs/>
          <w:snapToGrid w:val="0"/>
        </w:rPr>
        <w:t>database</w:t>
      </w:r>
      <w:proofErr w:type="spellEnd"/>
      <w:r w:rsidR="007A5F54" w:rsidRPr="005F1C6A">
        <w:rPr>
          <w:i/>
          <w:iCs/>
        </w:rPr>
        <w:t>“</w:t>
      </w:r>
      <w:r w:rsidR="00A17332" w:rsidRPr="006E290B">
        <w:t xml:space="preserve"> von einem Sachverständigen aus Frankreich.</w:t>
      </w:r>
      <w:r w:rsidR="00CC755E">
        <w:t xml:space="preserve"> </w:t>
      </w:r>
      <w:r w:rsidR="00A17332" w:rsidRPr="006E290B">
        <w:t xml:space="preserve">Eine </w:t>
      </w:r>
      <w:r w:rsidR="00701B31">
        <w:t>Abschrift</w:t>
      </w:r>
      <w:r w:rsidR="00A17332" w:rsidRPr="006E290B">
        <w:t xml:space="preserve"> des Referats ist in Dokument TWV/55/7 enthalten</w:t>
      </w:r>
      <w:r w:rsidRPr="006E290B">
        <w:t>.</w:t>
      </w:r>
    </w:p>
    <w:p w14:paraId="54F3AA34" w14:textId="77777777" w:rsidR="00E55054" w:rsidRPr="006E290B" w:rsidRDefault="00E55054" w:rsidP="002F208F">
      <w:pPr>
        <w:rPr>
          <w:snapToGrid w:val="0"/>
        </w:rPr>
      </w:pPr>
    </w:p>
    <w:p w14:paraId="22D56289" w14:textId="046E059C" w:rsidR="00E55054" w:rsidRPr="006E290B" w:rsidRDefault="00E55054" w:rsidP="002F208F">
      <w:r w:rsidRPr="006E290B">
        <w:fldChar w:fldCharType="begin"/>
      </w:r>
      <w:r w:rsidRPr="006E290B">
        <w:instrText xml:space="preserve"> AUTONUM  </w:instrText>
      </w:r>
      <w:r w:rsidRPr="006E290B">
        <w:fldChar w:fldCharType="end"/>
      </w:r>
      <w:r w:rsidRPr="006E290B">
        <w:tab/>
      </w:r>
      <w:r w:rsidR="0039201D" w:rsidRPr="006E290B">
        <w:t xml:space="preserve">Die TWV hörte auf ihrer fünfundfünfzigsten Tagung einen mündlichen Bericht </w:t>
      </w:r>
      <w:r w:rsidR="00D95D9F">
        <w:t>mit dem Titel</w:t>
      </w:r>
      <w:r w:rsidR="0039201D" w:rsidRPr="006E290B">
        <w:t xml:space="preserve"> </w:t>
      </w:r>
      <w:r w:rsidR="005F1C6A" w:rsidRPr="005F1C6A">
        <w:rPr>
          <w:i/>
          <w:iCs/>
        </w:rPr>
        <w:t>„</w:t>
      </w:r>
      <w:proofErr w:type="spellStart"/>
      <w:r w:rsidR="00CB758B" w:rsidRPr="005F1C6A">
        <w:rPr>
          <w:i/>
          <w:iCs/>
        </w:rPr>
        <w:t>Tomato</w:t>
      </w:r>
      <w:proofErr w:type="spellEnd"/>
      <w:r w:rsidR="00CB758B" w:rsidRPr="005F1C6A">
        <w:rPr>
          <w:i/>
          <w:iCs/>
        </w:rPr>
        <w:t xml:space="preserve"> </w:t>
      </w:r>
      <w:proofErr w:type="spellStart"/>
      <w:r w:rsidR="00CB758B" w:rsidRPr="005F1C6A">
        <w:rPr>
          <w:i/>
          <w:iCs/>
        </w:rPr>
        <w:t>database</w:t>
      </w:r>
      <w:proofErr w:type="spellEnd"/>
      <w:r w:rsidR="005F1C6A" w:rsidRPr="005F1C6A">
        <w:rPr>
          <w:i/>
          <w:iCs/>
        </w:rPr>
        <w:t>“</w:t>
      </w:r>
      <w:r w:rsidR="0039201D" w:rsidRPr="006E290B">
        <w:t xml:space="preserve"> von einem Sachverständigen aus den Niederlanden</w:t>
      </w:r>
      <w:r w:rsidRPr="006E290B">
        <w:t>.</w:t>
      </w:r>
    </w:p>
    <w:p w14:paraId="6F31ECD8" w14:textId="77777777" w:rsidR="00E55054" w:rsidRPr="006E290B" w:rsidRDefault="00E55054" w:rsidP="002F208F">
      <w:pPr>
        <w:rPr>
          <w:snapToGrid w:val="0"/>
        </w:rPr>
      </w:pPr>
    </w:p>
    <w:p w14:paraId="69581AD2" w14:textId="17662DFA" w:rsidR="00E55054" w:rsidRPr="006E290B" w:rsidRDefault="00E55054" w:rsidP="002F208F">
      <w:r w:rsidRPr="006E290B">
        <w:fldChar w:fldCharType="begin"/>
      </w:r>
      <w:r w:rsidRPr="006E290B">
        <w:instrText xml:space="preserve"> AUTONUM  </w:instrText>
      </w:r>
      <w:r w:rsidRPr="006E290B">
        <w:fldChar w:fldCharType="end"/>
      </w:r>
      <w:r w:rsidRPr="006E290B">
        <w:tab/>
      </w:r>
      <w:r w:rsidR="0039201D" w:rsidRPr="006E290B">
        <w:t xml:space="preserve">Die TWV begrüßte auf ihrer fünfundfünfzigsten Tagung die Arbeit, die im Zusammenhang mit der Einrichtung solcher Datenbanken für die Verwaltung von Vergleichssammlungen geleistet wurde, und ersuchte die teilnehmenden Behörden, Wissen und Informationen auszutauschen, um harmonisierte und zuverlässige Sortenbeschreibungen zu erstellen. Sie begrüßte ferner den Vorschlag eines Sachverständigen aus den Niederlanden, auf der sechsundfünfzigsten Tagung der TWV ein Referat über die Sammlung von Sortenbeschreibungen zu halten, </w:t>
      </w:r>
      <w:r w:rsidR="00684A29">
        <w:t>d</w:t>
      </w:r>
      <w:r w:rsidR="00B6765D">
        <w:t>ie</w:t>
      </w:r>
      <w:r w:rsidR="0039201D" w:rsidRPr="006E290B">
        <w:t xml:space="preserve"> zur weiteren Verwendung öffentlich zugänglich sein würde</w:t>
      </w:r>
      <w:r w:rsidR="00B6765D">
        <w:t>n</w:t>
      </w:r>
      <w:r w:rsidRPr="006E290B">
        <w:t>.</w:t>
      </w:r>
    </w:p>
    <w:p w14:paraId="7409C9F8" w14:textId="77777777" w:rsidR="00F96A35" w:rsidRPr="006E290B" w:rsidRDefault="00F96A35" w:rsidP="002F208F">
      <w:pPr>
        <w:rPr>
          <w:snapToGrid w:val="0"/>
        </w:rPr>
      </w:pPr>
    </w:p>
    <w:p w14:paraId="36962D93" w14:textId="4C4440E3" w:rsidR="00F96A35" w:rsidRPr="006E290B" w:rsidRDefault="00F96A35" w:rsidP="002F208F">
      <w:pPr>
        <w:rPr>
          <w:snapToGrid w:val="0"/>
        </w:rPr>
      </w:pPr>
      <w:r w:rsidRPr="006E290B">
        <w:rPr>
          <w:snapToGrid w:val="0"/>
        </w:rPr>
        <w:fldChar w:fldCharType="begin"/>
      </w:r>
      <w:r w:rsidRPr="006E290B">
        <w:rPr>
          <w:snapToGrid w:val="0"/>
        </w:rPr>
        <w:instrText xml:space="preserve"> AUTONUM  </w:instrText>
      </w:r>
      <w:r w:rsidRPr="006E290B">
        <w:rPr>
          <w:snapToGrid w:val="0"/>
        </w:rPr>
        <w:fldChar w:fldCharType="end"/>
      </w:r>
      <w:r w:rsidRPr="006E290B">
        <w:rPr>
          <w:snapToGrid w:val="0"/>
        </w:rPr>
        <w:tab/>
      </w:r>
      <w:r w:rsidR="0039201D" w:rsidRPr="006E290B">
        <w:rPr>
          <w:snapToGrid w:val="0"/>
        </w:rPr>
        <w:t xml:space="preserve">Die TWA hörte auf ihrer fünfzigsten Tagung ein Referat </w:t>
      </w:r>
      <w:r w:rsidR="001609FD">
        <w:rPr>
          <w:snapToGrid w:val="0"/>
        </w:rPr>
        <w:t>mit dem Titel</w:t>
      </w:r>
      <w:r w:rsidR="0039201D" w:rsidRPr="006E290B">
        <w:rPr>
          <w:snapToGrid w:val="0"/>
        </w:rPr>
        <w:t xml:space="preserve"> </w:t>
      </w:r>
      <w:r w:rsidR="005F1C6A" w:rsidRPr="005F1C6A">
        <w:rPr>
          <w:i/>
          <w:iCs/>
          <w:snapToGrid w:val="0"/>
        </w:rPr>
        <w:t xml:space="preserve">„Integration </w:t>
      </w:r>
      <w:proofErr w:type="spellStart"/>
      <w:r w:rsidR="005F1C6A" w:rsidRPr="005F1C6A">
        <w:rPr>
          <w:i/>
          <w:iCs/>
          <w:snapToGrid w:val="0"/>
        </w:rPr>
        <w:t>of</w:t>
      </w:r>
      <w:proofErr w:type="spellEnd"/>
      <w:r w:rsidR="005F1C6A" w:rsidRPr="005F1C6A">
        <w:rPr>
          <w:i/>
          <w:iCs/>
          <w:snapToGrid w:val="0"/>
        </w:rPr>
        <w:t xml:space="preserve"> </w:t>
      </w:r>
      <w:proofErr w:type="spellStart"/>
      <w:r w:rsidR="005F1C6A" w:rsidRPr="005F1C6A">
        <w:rPr>
          <w:i/>
          <w:iCs/>
          <w:snapToGrid w:val="0"/>
        </w:rPr>
        <w:t>molecular</w:t>
      </w:r>
      <w:proofErr w:type="spellEnd"/>
      <w:r w:rsidR="005F1C6A" w:rsidRPr="005F1C6A">
        <w:rPr>
          <w:i/>
          <w:iCs/>
          <w:snapToGrid w:val="0"/>
        </w:rPr>
        <w:t xml:space="preserve"> </w:t>
      </w:r>
      <w:proofErr w:type="spellStart"/>
      <w:r w:rsidR="005F1C6A" w:rsidRPr="005F1C6A">
        <w:rPr>
          <w:i/>
          <w:iCs/>
          <w:snapToGrid w:val="0"/>
        </w:rPr>
        <w:t>data</w:t>
      </w:r>
      <w:proofErr w:type="spellEnd"/>
      <w:r w:rsidR="005F1C6A" w:rsidRPr="005F1C6A">
        <w:rPr>
          <w:i/>
          <w:iCs/>
          <w:snapToGrid w:val="0"/>
        </w:rPr>
        <w:t xml:space="preserve"> </w:t>
      </w:r>
      <w:proofErr w:type="spellStart"/>
      <w:r w:rsidR="005F1C6A" w:rsidRPr="005F1C6A">
        <w:rPr>
          <w:i/>
          <w:iCs/>
          <w:snapToGrid w:val="0"/>
        </w:rPr>
        <w:t>into</w:t>
      </w:r>
      <w:proofErr w:type="spellEnd"/>
      <w:r w:rsidR="005F1C6A" w:rsidRPr="005F1C6A">
        <w:rPr>
          <w:i/>
          <w:iCs/>
          <w:snapToGrid w:val="0"/>
        </w:rPr>
        <w:t xml:space="preserve"> DUS </w:t>
      </w:r>
      <w:proofErr w:type="spellStart"/>
      <w:r w:rsidR="005F1C6A" w:rsidRPr="005F1C6A">
        <w:rPr>
          <w:i/>
          <w:iCs/>
          <w:snapToGrid w:val="0"/>
        </w:rPr>
        <w:t>testing</w:t>
      </w:r>
      <w:proofErr w:type="spellEnd"/>
      <w:r w:rsidR="005F1C6A" w:rsidRPr="005F1C6A">
        <w:rPr>
          <w:i/>
          <w:iCs/>
          <w:snapToGrid w:val="0"/>
        </w:rPr>
        <w:t xml:space="preserve"> in </w:t>
      </w:r>
      <w:proofErr w:type="spellStart"/>
      <w:r w:rsidR="005F1C6A" w:rsidRPr="005F1C6A">
        <w:rPr>
          <w:i/>
          <w:iCs/>
          <w:snapToGrid w:val="0"/>
        </w:rPr>
        <w:t>Durum</w:t>
      </w:r>
      <w:proofErr w:type="spellEnd"/>
      <w:r w:rsidR="005F1C6A" w:rsidRPr="005F1C6A">
        <w:rPr>
          <w:i/>
          <w:iCs/>
          <w:snapToGrid w:val="0"/>
        </w:rPr>
        <w:t xml:space="preserve"> </w:t>
      </w:r>
      <w:proofErr w:type="spellStart"/>
      <w:r w:rsidR="005F1C6A" w:rsidRPr="005F1C6A">
        <w:rPr>
          <w:i/>
          <w:iCs/>
          <w:snapToGrid w:val="0"/>
        </w:rPr>
        <w:t>Wheat</w:t>
      </w:r>
      <w:proofErr w:type="spellEnd"/>
      <w:r w:rsidR="005F1C6A" w:rsidRPr="005F1C6A">
        <w:rPr>
          <w:i/>
          <w:iCs/>
          <w:snapToGrid w:val="0"/>
        </w:rPr>
        <w:t>“</w:t>
      </w:r>
      <w:r w:rsidR="0039201D" w:rsidRPr="006E290B">
        <w:rPr>
          <w:snapToGrid w:val="0"/>
        </w:rPr>
        <w:t xml:space="preserve"> von einem Sachverständigen aus Österreich.</w:t>
      </w:r>
      <w:r w:rsidR="00CC755E">
        <w:rPr>
          <w:snapToGrid w:val="0"/>
        </w:rPr>
        <w:t xml:space="preserve"> </w:t>
      </w:r>
      <w:r w:rsidR="0039201D" w:rsidRPr="006E290B">
        <w:rPr>
          <w:snapToGrid w:val="0"/>
        </w:rPr>
        <w:t xml:space="preserve">Eine </w:t>
      </w:r>
      <w:r w:rsidR="005F1C6A">
        <w:rPr>
          <w:snapToGrid w:val="0"/>
        </w:rPr>
        <w:t>Abschrift</w:t>
      </w:r>
      <w:r w:rsidR="0039201D" w:rsidRPr="006E290B">
        <w:rPr>
          <w:snapToGrid w:val="0"/>
        </w:rPr>
        <w:t xml:space="preserve"> des Referats ist in Dokument TWA/50/7 enthalten.</w:t>
      </w:r>
      <w:r w:rsidR="00CC755E">
        <w:rPr>
          <w:snapToGrid w:val="0"/>
        </w:rPr>
        <w:t xml:space="preserve"> </w:t>
      </w:r>
      <w:r w:rsidR="0039201D" w:rsidRPr="006E290B">
        <w:rPr>
          <w:snapToGrid w:val="0"/>
        </w:rPr>
        <w:t>Die TWA nahm die erteilten Informationen zur Kenntnis und vereinbarte, den Sachverständigen aus Österreich zu ersuchen, auf ihrer einundfünfzigsten Tagung über weitere Entwicklungen zu berichten</w:t>
      </w:r>
      <w:r w:rsidRPr="006E290B">
        <w:rPr>
          <w:snapToGrid w:val="0"/>
        </w:rPr>
        <w:t xml:space="preserve">. </w:t>
      </w:r>
    </w:p>
    <w:p w14:paraId="3A5F2B42" w14:textId="77777777" w:rsidR="00CF179F" w:rsidRPr="006E290B" w:rsidRDefault="00CF179F" w:rsidP="002F208F">
      <w:pPr>
        <w:rPr>
          <w:snapToGrid w:val="0"/>
        </w:rPr>
      </w:pPr>
    </w:p>
    <w:p w14:paraId="700B480F" w14:textId="4BB48C26" w:rsidR="00CF179F" w:rsidRPr="006E290B" w:rsidRDefault="00CF179F" w:rsidP="002F208F">
      <w:pPr>
        <w:rPr>
          <w:snapToGrid w:val="0"/>
        </w:rPr>
      </w:pPr>
      <w:r w:rsidRPr="006E290B">
        <w:rPr>
          <w:snapToGrid w:val="0"/>
        </w:rPr>
        <w:fldChar w:fldCharType="begin"/>
      </w:r>
      <w:r w:rsidRPr="006E290B">
        <w:rPr>
          <w:snapToGrid w:val="0"/>
        </w:rPr>
        <w:instrText xml:space="preserve"> AUTONUM  </w:instrText>
      </w:r>
      <w:r w:rsidRPr="006E290B">
        <w:rPr>
          <w:snapToGrid w:val="0"/>
        </w:rPr>
        <w:fldChar w:fldCharType="end"/>
      </w:r>
      <w:r w:rsidRPr="006E290B">
        <w:rPr>
          <w:snapToGrid w:val="0"/>
        </w:rPr>
        <w:tab/>
      </w:r>
      <w:r w:rsidR="0039201D" w:rsidRPr="006E290B">
        <w:rPr>
          <w:snapToGrid w:val="0"/>
        </w:rPr>
        <w:t>Die TWF nahm auf ihrer zweiundfünfzigsten Tagung zur Kenntnis, d</w:t>
      </w:r>
      <w:r w:rsidR="005F1C6A">
        <w:rPr>
          <w:snapToGrid w:val="0"/>
        </w:rPr>
        <w:t>ass</w:t>
      </w:r>
      <w:r w:rsidR="0039201D" w:rsidRPr="006E290B">
        <w:rPr>
          <w:snapToGrid w:val="0"/>
        </w:rPr>
        <w:t xml:space="preserve"> Kanada, die Europäische Union, Frankreich, Japan und Neuseeland Sortenbeschreibungen auf ihren </w:t>
      </w:r>
      <w:r w:rsidR="00B75C41" w:rsidRPr="006E290B">
        <w:rPr>
          <w:snapToGrid w:val="0"/>
        </w:rPr>
        <w:t>Webseit</w:t>
      </w:r>
      <w:r w:rsidR="00B75C41">
        <w:rPr>
          <w:snapToGrid w:val="0"/>
        </w:rPr>
        <w:t>en</w:t>
      </w:r>
      <w:r w:rsidR="00007F21" w:rsidRPr="006E290B">
        <w:rPr>
          <w:snapToGrid w:val="0"/>
        </w:rPr>
        <w:t xml:space="preserve"> </w:t>
      </w:r>
      <w:r w:rsidR="00847415">
        <w:rPr>
          <w:snapToGrid w:val="0"/>
        </w:rPr>
        <w:t>verö</w:t>
      </w:r>
      <w:r w:rsidR="00667B81">
        <w:rPr>
          <w:snapToGrid w:val="0"/>
        </w:rPr>
        <w:t>f</w:t>
      </w:r>
      <w:r w:rsidR="00847415">
        <w:rPr>
          <w:snapToGrid w:val="0"/>
        </w:rPr>
        <w:t xml:space="preserve">fentlicht </w:t>
      </w:r>
      <w:r w:rsidR="00B75C41">
        <w:rPr>
          <w:snapToGrid w:val="0"/>
        </w:rPr>
        <w:t>hätten</w:t>
      </w:r>
      <w:r w:rsidR="0039201D" w:rsidRPr="006E290B">
        <w:rPr>
          <w:snapToGrid w:val="0"/>
        </w:rPr>
        <w:t xml:space="preserve">. Die TWF vereinbarte, die Mitglieder zu ersuchen, dem Verbandsbüro bis zum 31. Dezember 2021 Informationen darüber zu erteilen, wie auf die veröffentlichten Sortenbeschreibungen zugegriffen werden </w:t>
      </w:r>
      <w:r w:rsidR="00137C55">
        <w:rPr>
          <w:snapToGrid w:val="0"/>
        </w:rPr>
        <w:t>könne</w:t>
      </w:r>
      <w:r w:rsidR="0039201D" w:rsidRPr="006E290B">
        <w:rPr>
          <w:snapToGrid w:val="0"/>
        </w:rPr>
        <w:t>, wie beispielsweise die Links zu den Webseiten mit diesen Informationen</w:t>
      </w:r>
      <w:r w:rsidRPr="006E290B">
        <w:rPr>
          <w:snapToGrid w:val="0"/>
        </w:rPr>
        <w:t>.</w:t>
      </w:r>
      <w:r w:rsidR="00CC755E">
        <w:rPr>
          <w:snapToGrid w:val="0"/>
        </w:rPr>
        <w:t xml:space="preserve"> </w:t>
      </w:r>
    </w:p>
    <w:p w14:paraId="7BD8536B" w14:textId="77777777" w:rsidR="00CF179F" w:rsidRPr="006E290B" w:rsidRDefault="00CF179F" w:rsidP="002F208F">
      <w:pPr>
        <w:rPr>
          <w:snapToGrid w:val="0"/>
        </w:rPr>
      </w:pPr>
    </w:p>
    <w:p w14:paraId="35052655" w14:textId="275E8A11" w:rsidR="00CF179F" w:rsidRPr="006E290B" w:rsidRDefault="00CF179F" w:rsidP="002F208F">
      <w:pPr>
        <w:rPr>
          <w:snapToGrid w:val="0"/>
        </w:rPr>
      </w:pPr>
      <w:r w:rsidRPr="006E290B">
        <w:rPr>
          <w:snapToGrid w:val="0"/>
        </w:rPr>
        <w:fldChar w:fldCharType="begin"/>
      </w:r>
      <w:r w:rsidRPr="006E290B">
        <w:rPr>
          <w:snapToGrid w:val="0"/>
        </w:rPr>
        <w:instrText xml:space="preserve"> AUTONUM  </w:instrText>
      </w:r>
      <w:r w:rsidRPr="006E290B">
        <w:rPr>
          <w:snapToGrid w:val="0"/>
        </w:rPr>
        <w:fldChar w:fldCharType="end"/>
      </w:r>
      <w:r w:rsidRPr="006E290B">
        <w:rPr>
          <w:snapToGrid w:val="0"/>
        </w:rPr>
        <w:tab/>
      </w:r>
      <w:r w:rsidR="006E290B" w:rsidRPr="006E290B">
        <w:rPr>
          <w:snapToGrid w:val="0"/>
        </w:rPr>
        <w:t>Die TWF nahm auf ihrer zweiundfünfzigsten Tagung zur Kenntnis, da</w:t>
      </w:r>
      <w:r w:rsidR="00847415">
        <w:rPr>
          <w:snapToGrid w:val="0"/>
        </w:rPr>
        <w:t>ss</w:t>
      </w:r>
      <w:r w:rsidR="006E290B" w:rsidRPr="006E290B">
        <w:rPr>
          <w:snapToGrid w:val="0"/>
        </w:rPr>
        <w:t xml:space="preserve"> die dem Verbandsbüro </w:t>
      </w:r>
      <w:r w:rsidR="00847415">
        <w:rPr>
          <w:snapToGrid w:val="0"/>
        </w:rPr>
        <w:t>berichteten</w:t>
      </w:r>
      <w:r w:rsidR="006E290B" w:rsidRPr="006E290B">
        <w:rPr>
          <w:snapToGrid w:val="0"/>
        </w:rPr>
        <w:t xml:space="preserve"> Informationen den Technischen Arbeitsgruppen auf ihren Tagungen im Jahr 2022 in dem Dokument </w:t>
      </w:r>
      <w:r w:rsidR="00D6601C" w:rsidRPr="00D6601C">
        <w:rPr>
          <w:i/>
          <w:iCs/>
          <w:snapToGrid w:val="0"/>
        </w:rPr>
        <w:t>„</w:t>
      </w:r>
      <w:proofErr w:type="spellStart"/>
      <w:r w:rsidR="00D6601C" w:rsidRPr="00D6601C">
        <w:rPr>
          <w:i/>
          <w:iCs/>
          <w:snapToGrid w:val="0"/>
        </w:rPr>
        <w:t>Variety</w:t>
      </w:r>
      <w:proofErr w:type="spellEnd"/>
      <w:r w:rsidR="00D6601C" w:rsidRPr="00D6601C">
        <w:rPr>
          <w:i/>
          <w:iCs/>
          <w:snapToGrid w:val="0"/>
        </w:rPr>
        <w:t xml:space="preserve"> Description Databases“</w:t>
      </w:r>
      <w:r w:rsidR="006E290B" w:rsidRPr="006E290B">
        <w:rPr>
          <w:snapToGrid w:val="0"/>
        </w:rPr>
        <w:t xml:space="preserve"> vorgelegt werden </w:t>
      </w:r>
      <w:r w:rsidR="00504A32">
        <w:rPr>
          <w:snapToGrid w:val="0"/>
        </w:rPr>
        <w:t>würden</w:t>
      </w:r>
      <w:r w:rsidR="006E290B" w:rsidRPr="006E290B">
        <w:rPr>
          <w:snapToGrid w:val="0"/>
        </w:rPr>
        <w:t>. Die TWF vereinbarte, da</w:t>
      </w:r>
      <w:r w:rsidR="00667B81">
        <w:rPr>
          <w:snapToGrid w:val="0"/>
        </w:rPr>
        <w:t>ss</w:t>
      </w:r>
      <w:r w:rsidR="006E290B" w:rsidRPr="006E290B">
        <w:rPr>
          <w:snapToGrid w:val="0"/>
        </w:rPr>
        <w:t xml:space="preserve"> das Verbandsbüro ersucht werden sollte, zu prüfen, ob die Informationen über Webseiten mit Sortenbeschreibungen auf der UPOV-Website zur Verfügung gestellt werden könnten, sobald die Informationen verfügbar seien</w:t>
      </w:r>
      <w:r w:rsidRPr="006E290B">
        <w:rPr>
          <w:snapToGrid w:val="0"/>
        </w:rPr>
        <w:t xml:space="preserve">. </w:t>
      </w:r>
    </w:p>
    <w:p w14:paraId="219C6B77" w14:textId="77777777" w:rsidR="00445B73" w:rsidRPr="006E290B" w:rsidRDefault="00445B73" w:rsidP="002F208F"/>
    <w:p w14:paraId="08D36CE1" w14:textId="1D8D92BC" w:rsidR="00AC777B" w:rsidRPr="006E290B" w:rsidRDefault="00AC777B" w:rsidP="002F208F">
      <w:r w:rsidRPr="00C114FD">
        <w:fldChar w:fldCharType="begin"/>
      </w:r>
      <w:r w:rsidRPr="00C114FD">
        <w:instrText xml:space="preserve"> AUTONUM  </w:instrText>
      </w:r>
      <w:r w:rsidRPr="00C114FD">
        <w:fldChar w:fldCharType="end"/>
      </w:r>
      <w:r w:rsidRPr="00C114FD">
        <w:tab/>
      </w:r>
      <w:r w:rsidR="006E290B" w:rsidRPr="00C114FD">
        <w:t>Angelegenheiten betreffend die Entwicklung einer Plattform f</w:t>
      </w:r>
      <w:bookmarkStart w:id="6" w:name="_GoBack"/>
      <w:bookmarkEnd w:id="6"/>
      <w:r w:rsidR="006E290B" w:rsidRPr="00C114FD">
        <w:t xml:space="preserve">ür Datenbanken von UPOV-Mitgliedern </w:t>
      </w:r>
      <w:r w:rsidR="00470164" w:rsidRPr="00C114FD">
        <w:t>mit</w:t>
      </w:r>
      <w:r w:rsidR="006E290B" w:rsidRPr="00C114FD">
        <w:t xml:space="preserve"> Informationen </w:t>
      </w:r>
      <w:r w:rsidR="00470164" w:rsidRPr="00C114FD">
        <w:t>zu</w:t>
      </w:r>
      <w:r w:rsidR="006E290B" w:rsidRPr="00C114FD">
        <w:t xml:space="preserve"> Sortenbeschreibungen sind in Dokument TC/57/9 „Zusammenarbeit bei der Prüfung“ dargelegt</w:t>
      </w:r>
      <w:r w:rsidRPr="00C114FD">
        <w:t>.</w:t>
      </w:r>
    </w:p>
    <w:p w14:paraId="3204B381" w14:textId="77777777" w:rsidR="00AC777B" w:rsidRPr="00B6765D" w:rsidRDefault="00AC777B" w:rsidP="002F208F"/>
    <w:p w14:paraId="79672571" w14:textId="77777777" w:rsidR="00445B73" w:rsidRPr="00B6765D" w:rsidRDefault="00445B73" w:rsidP="002F208F">
      <w:pPr>
        <w:jc w:val="left"/>
      </w:pPr>
    </w:p>
    <w:p w14:paraId="05144821" w14:textId="77777777" w:rsidR="00445B73" w:rsidRPr="00C651CE" w:rsidRDefault="00445B73" w:rsidP="002F208F"/>
    <w:p w14:paraId="761FD900" w14:textId="1D6EFF4B" w:rsidR="00445B73" w:rsidRDefault="00445B73" w:rsidP="002F208F">
      <w:pPr>
        <w:jc w:val="right"/>
      </w:pPr>
      <w:r w:rsidRPr="00C5280D">
        <w:t xml:space="preserve"> [End</w:t>
      </w:r>
      <w:r w:rsidR="009567EC">
        <w:t>e</w:t>
      </w:r>
      <w:r w:rsidRPr="00C5280D">
        <w:t xml:space="preserve"> </w:t>
      </w:r>
      <w:r w:rsidR="009567EC">
        <w:t>des</w:t>
      </w:r>
      <w:r w:rsidRPr="00C5280D">
        <w:t xml:space="preserve"> </w:t>
      </w:r>
      <w:r w:rsidR="009567EC">
        <w:t>Dokuments</w:t>
      </w:r>
      <w:r w:rsidRPr="00C5280D">
        <w:t>]</w:t>
      </w:r>
    </w:p>
    <w:p w14:paraId="3ED4CBFD" w14:textId="77777777" w:rsidR="00445B73" w:rsidRPr="00C5280D" w:rsidRDefault="00445B73" w:rsidP="00445B73">
      <w:pPr>
        <w:jc w:val="left"/>
      </w:pPr>
    </w:p>
    <w:p w14:paraId="04A26D79" w14:textId="77777777" w:rsidR="00050E16" w:rsidRPr="00C5280D" w:rsidRDefault="00050E16" w:rsidP="009B440E">
      <w:pPr>
        <w:jc w:val="left"/>
      </w:pPr>
    </w:p>
    <w:sectPr w:rsidR="00050E16" w:rsidRPr="00C5280D"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40869" w14:textId="77777777" w:rsidR="006C6C50" w:rsidRDefault="006C6C50" w:rsidP="006655D3">
      <w:r>
        <w:separator/>
      </w:r>
    </w:p>
    <w:p w14:paraId="3F6399C8" w14:textId="77777777" w:rsidR="006C6C50" w:rsidRDefault="006C6C50" w:rsidP="006655D3"/>
    <w:p w14:paraId="6B0F6E3D" w14:textId="77777777" w:rsidR="006C6C50" w:rsidRDefault="006C6C50" w:rsidP="006655D3"/>
  </w:endnote>
  <w:endnote w:type="continuationSeparator" w:id="0">
    <w:p w14:paraId="3BD7CCC0" w14:textId="77777777" w:rsidR="006C6C50" w:rsidRDefault="006C6C50" w:rsidP="006655D3">
      <w:r>
        <w:separator/>
      </w:r>
    </w:p>
    <w:p w14:paraId="60D6AB54" w14:textId="77777777" w:rsidR="006C6C50" w:rsidRPr="00294751" w:rsidRDefault="006C6C50">
      <w:pPr>
        <w:pStyle w:val="Footer"/>
        <w:spacing w:after="60"/>
        <w:rPr>
          <w:sz w:val="18"/>
          <w:lang w:val="fr-FR"/>
        </w:rPr>
      </w:pPr>
      <w:r w:rsidRPr="00294751">
        <w:rPr>
          <w:sz w:val="18"/>
          <w:lang w:val="fr-FR"/>
        </w:rPr>
        <w:t>[Suite de la note de la page précédente]</w:t>
      </w:r>
    </w:p>
    <w:p w14:paraId="26779D98" w14:textId="77777777" w:rsidR="006C6C50" w:rsidRPr="00294751" w:rsidRDefault="006C6C50" w:rsidP="006655D3">
      <w:pPr>
        <w:rPr>
          <w:lang w:val="fr-FR"/>
        </w:rPr>
      </w:pPr>
    </w:p>
    <w:p w14:paraId="55E58F28" w14:textId="77777777" w:rsidR="006C6C50" w:rsidRPr="00294751" w:rsidRDefault="006C6C50" w:rsidP="006655D3">
      <w:pPr>
        <w:rPr>
          <w:lang w:val="fr-FR"/>
        </w:rPr>
      </w:pPr>
    </w:p>
  </w:endnote>
  <w:endnote w:type="continuationNotice" w:id="1">
    <w:p w14:paraId="5D26A6E7" w14:textId="77777777" w:rsidR="006C6C50" w:rsidRPr="00294751" w:rsidRDefault="006C6C50" w:rsidP="006655D3">
      <w:pPr>
        <w:rPr>
          <w:lang w:val="fr-FR"/>
        </w:rPr>
      </w:pPr>
      <w:r w:rsidRPr="00294751">
        <w:rPr>
          <w:lang w:val="fr-FR"/>
        </w:rPr>
        <w:t>[Suite de la note page suivante]</w:t>
      </w:r>
    </w:p>
    <w:p w14:paraId="2EDDCD1A" w14:textId="77777777" w:rsidR="006C6C50" w:rsidRPr="00294751" w:rsidRDefault="006C6C50" w:rsidP="006655D3">
      <w:pPr>
        <w:rPr>
          <w:lang w:val="fr-FR"/>
        </w:rPr>
      </w:pPr>
    </w:p>
    <w:p w14:paraId="0E12287A" w14:textId="77777777" w:rsidR="006C6C50" w:rsidRPr="00294751" w:rsidRDefault="006C6C5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F82FC" w14:textId="77777777" w:rsidR="006C6C50" w:rsidRDefault="006C6C50" w:rsidP="006655D3">
      <w:r>
        <w:separator/>
      </w:r>
    </w:p>
  </w:footnote>
  <w:footnote w:type="continuationSeparator" w:id="0">
    <w:p w14:paraId="620B8032" w14:textId="77777777" w:rsidR="006C6C50" w:rsidRDefault="006C6C50" w:rsidP="006655D3">
      <w:r>
        <w:separator/>
      </w:r>
    </w:p>
  </w:footnote>
  <w:footnote w:type="continuationNotice" w:id="1">
    <w:p w14:paraId="6FC067C1" w14:textId="77777777" w:rsidR="006C6C50" w:rsidRPr="00AB530F" w:rsidRDefault="006C6C50" w:rsidP="00AB530F">
      <w:pPr>
        <w:pStyle w:val="Footer"/>
      </w:pPr>
    </w:p>
  </w:footnote>
  <w:footnote w:id="2">
    <w:p w14:paraId="5F7F3AFE" w14:textId="6FD352CA" w:rsidR="00B67A63" w:rsidRPr="00D22979" w:rsidRDefault="00B67A63">
      <w:pPr>
        <w:pStyle w:val="FootnoteText"/>
        <w:rPr>
          <w:lang w:val="de-DE"/>
        </w:rPr>
      </w:pPr>
      <w:r>
        <w:rPr>
          <w:rStyle w:val="FootnoteReference"/>
        </w:rPr>
        <w:footnoteRef/>
      </w:r>
      <w:r w:rsidRPr="00B6765D">
        <w:rPr>
          <w:lang w:val="de-DE"/>
        </w:rPr>
        <w:t xml:space="preserve"> </w:t>
      </w:r>
      <w:r w:rsidR="00D22979" w:rsidRPr="00D22979">
        <w:rPr>
          <w:lang w:val="de-DE"/>
        </w:rPr>
        <w:t>Veranstaltet von den Vereinigten Staaten von Amerika und</w:t>
      </w:r>
      <w:r w:rsidRPr="00D22979">
        <w:rPr>
          <w:lang w:val="de-DE"/>
        </w:rPr>
        <w:t xml:space="preserve"> </w:t>
      </w:r>
      <w:r w:rsidR="00D03CC8" w:rsidRPr="00D22979">
        <w:rPr>
          <w:lang w:val="de-DE"/>
        </w:rPr>
        <w:t>auf elektronischem Weg abgehalten</w:t>
      </w:r>
      <w:r w:rsidRPr="00D22979">
        <w:rPr>
          <w:lang w:val="de-DE"/>
        </w:rPr>
        <w:t xml:space="preserve"> </w:t>
      </w:r>
      <w:r w:rsidR="00D03CC8" w:rsidRPr="00D22979">
        <w:rPr>
          <w:lang w:val="de-DE"/>
        </w:rPr>
        <w:t>vom 20. bis 22.</w:t>
      </w:r>
      <w:r w:rsidRPr="00D22979">
        <w:rPr>
          <w:lang w:val="de-DE"/>
        </w:rPr>
        <w:t xml:space="preserve"> September 2021</w:t>
      </w:r>
    </w:p>
  </w:footnote>
  <w:footnote w:id="3">
    <w:p w14:paraId="2F071B95" w14:textId="6429FCA0" w:rsidR="00E55054" w:rsidRPr="00F14B25" w:rsidRDefault="00E55054" w:rsidP="00E55054">
      <w:pPr>
        <w:pStyle w:val="FootnoteText"/>
        <w:rPr>
          <w:lang w:val="de-DE"/>
        </w:rPr>
      </w:pPr>
      <w:r w:rsidRPr="00F14B25">
        <w:rPr>
          <w:rStyle w:val="FootnoteReference"/>
          <w:lang w:val="de-DE"/>
        </w:rPr>
        <w:footnoteRef/>
      </w:r>
      <w:r w:rsidRPr="00F14B25">
        <w:rPr>
          <w:lang w:val="de-DE"/>
        </w:rPr>
        <w:t xml:space="preserve"> </w:t>
      </w:r>
      <w:r w:rsidR="00E82146" w:rsidRPr="00F14B25">
        <w:rPr>
          <w:lang w:val="de-DE"/>
        </w:rPr>
        <w:t>a</w:t>
      </w:r>
      <w:r w:rsidR="00F14B25" w:rsidRPr="00F14B25">
        <w:rPr>
          <w:lang w:val="de-DE"/>
        </w:rPr>
        <w:t>bg</w:t>
      </w:r>
      <w:r w:rsidR="00E82146" w:rsidRPr="00F14B25">
        <w:rPr>
          <w:lang w:val="de-DE"/>
        </w:rPr>
        <w:t>ehalten in Genf vom</w:t>
      </w:r>
      <w:r w:rsidRPr="00F14B25">
        <w:rPr>
          <w:lang w:val="de-DE"/>
        </w:rPr>
        <w:t xml:space="preserve"> </w:t>
      </w:r>
      <w:r w:rsidR="00E82146" w:rsidRPr="00F14B25">
        <w:rPr>
          <w:lang w:val="de-DE"/>
        </w:rPr>
        <w:t xml:space="preserve">30. März bis 1. April </w:t>
      </w:r>
      <w:r w:rsidRPr="00F14B25">
        <w:rPr>
          <w:lang w:val="de-DE"/>
        </w:rPr>
        <w:t>2009</w:t>
      </w:r>
    </w:p>
  </w:footnote>
  <w:footnote w:id="4">
    <w:p w14:paraId="3EB9FFE4" w14:textId="2AC98CEF" w:rsidR="00CE2B39" w:rsidRPr="00F14B25" w:rsidRDefault="00CE2B39" w:rsidP="00CE2B39">
      <w:pPr>
        <w:pStyle w:val="FootnoteText"/>
        <w:rPr>
          <w:lang w:val="de-DE"/>
        </w:rPr>
      </w:pPr>
      <w:r w:rsidRPr="00F14B25">
        <w:rPr>
          <w:rStyle w:val="FootnoteReference"/>
          <w:lang w:val="de-DE"/>
        </w:rPr>
        <w:footnoteRef/>
      </w:r>
      <w:r w:rsidRPr="00F14B25">
        <w:rPr>
          <w:lang w:val="de-DE"/>
        </w:rPr>
        <w:t xml:space="preserve"> </w:t>
      </w:r>
      <w:r w:rsidR="00827A01" w:rsidRPr="00F14B25">
        <w:rPr>
          <w:lang w:val="de-DE"/>
        </w:rPr>
        <w:t>auf ihrer fünfundfünfzigsten Tagung vom 3. bis 7. Mai 2021, veranstaltet von der Türkei und auf elektronischem Weg abgehalten</w:t>
      </w:r>
    </w:p>
  </w:footnote>
  <w:footnote w:id="5">
    <w:p w14:paraId="009AA2BA" w14:textId="32EDC01B" w:rsidR="00CE2B39" w:rsidRPr="00F14B25" w:rsidRDefault="00CE2B39" w:rsidP="00CE2B39">
      <w:pPr>
        <w:pStyle w:val="FootnoteText"/>
        <w:rPr>
          <w:lang w:val="de-DE"/>
        </w:rPr>
      </w:pPr>
      <w:r w:rsidRPr="00F14B25">
        <w:rPr>
          <w:rStyle w:val="FootnoteReference"/>
          <w:lang w:val="de-DE"/>
        </w:rPr>
        <w:footnoteRef/>
      </w:r>
      <w:r w:rsidRPr="00F14B25">
        <w:rPr>
          <w:lang w:val="de-DE"/>
        </w:rPr>
        <w:t xml:space="preserve"> </w:t>
      </w:r>
      <w:r w:rsidR="00E44C0A" w:rsidRPr="00F14B25">
        <w:rPr>
          <w:lang w:val="de-DE"/>
        </w:rPr>
        <w:t>auf ihrer dreiundfünfzigsten Tagung vom 7. bis 11. Juni 2021, veranstaltet von den Niederlanden und auf elektronischem Weg abgehalten</w:t>
      </w:r>
    </w:p>
  </w:footnote>
  <w:footnote w:id="6">
    <w:p w14:paraId="47616554" w14:textId="253D7D21" w:rsidR="00CE2B39" w:rsidRPr="00F14B25" w:rsidRDefault="00CE2B39" w:rsidP="00F14B25">
      <w:pPr>
        <w:pStyle w:val="FootnoteText"/>
        <w:ind w:left="102" w:hanging="102"/>
        <w:rPr>
          <w:lang w:val="de-DE"/>
        </w:rPr>
      </w:pPr>
      <w:r w:rsidRPr="00F14B25">
        <w:rPr>
          <w:rStyle w:val="FootnoteReference"/>
          <w:lang w:val="de-DE"/>
        </w:rPr>
        <w:footnoteRef/>
      </w:r>
      <w:r w:rsidRPr="00F14B25">
        <w:rPr>
          <w:lang w:val="de-DE"/>
        </w:rPr>
        <w:t xml:space="preserve"> </w:t>
      </w:r>
      <w:r w:rsidR="00C0454F" w:rsidRPr="00F14B25">
        <w:rPr>
          <w:lang w:val="de-DE"/>
        </w:rPr>
        <w:t>auf ihrer fünfzigsten Tagung vom 21. bis 25. Juni 2021, veranstaltet von der Vereinigten Republik Tansania und auf elektronischem Weg abgehalten</w:t>
      </w:r>
    </w:p>
  </w:footnote>
  <w:footnote w:id="7">
    <w:p w14:paraId="7E792459" w14:textId="19DB16A3" w:rsidR="00CE2B39" w:rsidRPr="00B6765D" w:rsidRDefault="00CE2B39" w:rsidP="00CE2B39">
      <w:pPr>
        <w:pStyle w:val="FootnoteText"/>
        <w:rPr>
          <w:lang w:val="de-DE"/>
        </w:rPr>
      </w:pPr>
      <w:r w:rsidRPr="00F14B25">
        <w:rPr>
          <w:rStyle w:val="FootnoteReference"/>
          <w:lang w:val="de-DE"/>
        </w:rPr>
        <w:footnoteRef/>
      </w:r>
      <w:r w:rsidRPr="00F14B25">
        <w:rPr>
          <w:lang w:val="de-DE"/>
        </w:rPr>
        <w:t xml:space="preserve"> </w:t>
      </w:r>
      <w:r w:rsidR="00F14B25" w:rsidRPr="00F14B25">
        <w:rPr>
          <w:lang w:val="de-DE"/>
        </w:rPr>
        <w:t>auf ihrer zweiundfünfzigsten Tagung vom 12. bis 16. Juli 2021, veranstaltet von China und auf elektronischem Weg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7CAC" w14:textId="77777777" w:rsidR="0004198B" w:rsidRPr="00C5280D" w:rsidRDefault="007C6193" w:rsidP="00EB048E">
    <w:pPr>
      <w:pStyle w:val="Header"/>
      <w:rPr>
        <w:rStyle w:val="PageNumber"/>
        <w:lang w:val="en-US"/>
      </w:rPr>
    </w:pPr>
    <w:r>
      <w:rPr>
        <w:rStyle w:val="PageNumber"/>
        <w:lang w:val="en-US"/>
      </w:rPr>
      <w:t>TC/57/INF/5</w:t>
    </w:r>
  </w:p>
  <w:p w14:paraId="7F16CFC3" w14:textId="4004044A" w:rsidR="0004198B" w:rsidRPr="001F50AF" w:rsidRDefault="001F50AF" w:rsidP="00EB048E">
    <w:pPr>
      <w:pStyle w:val="Header"/>
      <w:rPr>
        <w:lang w:val="de-DE"/>
      </w:rPr>
    </w:pPr>
    <w:r w:rsidRPr="001F50AF">
      <w:rPr>
        <w:lang w:val="de-DE"/>
      </w:rPr>
      <w:t>Seite</w:t>
    </w:r>
    <w:r w:rsidR="0004198B" w:rsidRPr="001F50AF">
      <w:rPr>
        <w:lang w:val="de-DE"/>
      </w:rPr>
      <w:t xml:space="preserve"> </w:t>
    </w:r>
    <w:r w:rsidR="0004198B" w:rsidRPr="001F50AF">
      <w:rPr>
        <w:rStyle w:val="PageNumber"/>
        <w:lang w:val="de-DE"/>
      </w:rPr>
      <w:fldChar w:fldCharType="begin"/>
    </w:r>
    <w:r w:rsidR="0004198B" w:rsidRPr="001F50AF">
      <w:rPr>
        <w:rStyle w:val="PageNumber"/>
        <w:lang w:val="de-DE"/>
      </w:rPr>
      <w:instrText xml:space="preserve"> PAGE </w:instrText>
    </w:r>
    <w:r w:rsidR="0004198B" w:rsidRPr="001F50AF">
      <w:rPr>
        <w:rStyle w:val="PageNumber"/>
        <w:lang w:val="de-DE"/>
      </w:rPr>
      <w:fldChar w:fldCharType="separate"/>
    </w:r>
    <w:r w:rsidR="00C114FD">
      <w:rPr>
        <w:rStyle w:val="PageNumber"/>
        <w:noProof/>
        <w:lang w:val="de-DE"/>
      </w:rPr>
      <w:t>2</w:t>
    </w:r>
    <w:r w:rsidR="0004198B" w:rsidRPr="001F50AF">
      <w:rPr>
        <w:rStyle w:val="PageNumber"/>
        <w:lang w:val="de-DE"/>
      </w:rPr>
      <w:fldChar w:fldCharType="end"/>
    </w:r>
  </w:p>
  <w:p w14:paraId="292D60A8"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5694"/>
    <w:multiLevelType w:val="hybridMultilevel"/>
    <w:tmpl w:val="420EA1F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07F21"/>
    <w:rsid w:val="00010CF3"/>
    <w:rsid w:val="00011E27"/>
    <w:rsid w:val="000148BC"/>
    <w:rsid w:val="00024AB8"/>
    <w:rsid w:val="00030854"/>
    <w:rsid w:val="00034D08"/>
    <w:rsid w:val="00036028"/>
    <w:rsid w:val="0004198B"/>
    <w:rsid w:val="00044642"/>
    <w:rsid w:val="000446B9"/>
    <w:rsid w:val="00047E21"/>
    <w:rsid w:val="00050E16"/>
    <w:rsid w:val="00085505"/>
    <w:rsid w:val="000C4E25"/>
    <w:rsid w:val="000C7021"/>
    <w:rsid w:val="000D6BBC"/>
    <w:rsid w:val="000D7780"/>
    <w:rsid w:val="000E636A"/>
    <w:rsid w:val="000E759F"/>
    <w:rsid w:val="000F0068"/>
    <w:rsid w:val="000F0395"/>
    <w:rsid w:val="000F2F11"/>
    <w:rsid w:val="000F6F77"/>
    <w:rsid w:val="00100A5F"/>
    <w:rsid w:val="00105929"/>
    <w:rsid w:val="00110BED"/>
    <w:rsid w:val="00110C36"/>
    <w:rsid w:val="001131D5"/>
    <w:rsid w:val="00114547"/>
    <w:rsid w:val="00137C55"/>
    <w:rsid w:val="00141DB8"/>
    <w:rsid w:val="00144267"/>
    <w:rsid w:val="001609FD"/>
    <w:rsid w:val="00172084"/>
    <w:rsid w:val="0017474A"/>
    <w:rsid w:val="001758C6"/>
    <w:rsid w:val="00182B99"/>
    <w:rsid w:val="001B0103"/>
    <w:rsid w:val="001C1525"/>
    <w:rsid w:val="001D4B24"/>
    <w:rsid w:val="001E2BBB"/>
    <w:rsid w:val="001F50AF"/>
    <w:rsid w:val="00202FB1"/>
    <w:rsid w:val="0021332C"/>
    <w:rsid w:val="00213982"/>
    <w:rsid w:val="0024416D"/>
    <w:rsid w:val="00271911"/>
    <w:rsid w:val="00273187"/>
    <w:rsid w:val="002800A0"/>
    <w:rsid w:val="002801B3"/>
    <w:rsid w:val="00281060"/>
    <w:rsid w:val="00284050"/>
    <w:rsid w:val="00285BD0"/>
    <w:rsid w:val="002940E8"/>
    <w:rsid w:val="00294751"/>
    <w:rsid w:val="002A0D11"/>
    <w:rsid w:val="002A4AA3"/>
    <w:rsid w:val="002A6E50"/>
    <w:rsid w:val="002A7D6F"/>
    <w:rsid w:val="002B4298"/>
    <w:rsid w:val="002B7A36"/>
    <w:rsid w:val="002C256A"/>
    <w:rsid w:val="002D5226"/>
    <w:rsid w:val="002E4D81"/>
    <w:rsid w:val="002F208F"/>
    <w:rsid w:val="00303FF9"/>
    <w:rsid w:val="00305A7F"/>
    <w:rsid w:val="003152FE"/>
    <w:rsid w:val="0032038A"/>
    <w:rsid w:val="003227AE"/>
    <w:rsid w:val="00327436"/>
    <w:rsid w:val="00332ED5"/>
    <w:rsid w:val="00344BD6"/>
    <w:rsid w:val="0035096E"/>
    <w:rsid w:val="0035528D"/>
    <w:rsid w:val="003608C2"/>
    <w:rsid w:val="00361821"/>
    <w:rsid w:val="00361E9E"/>
    <w:rsid w:val="003753EE"/>
    <w:rsid w:val="003762CA"/>
    <w:rsid w:val="00391510"/>
    <w:rsid w:val="0039201D"/>
    <w:rsid w:val="003948B9"/>
    <w:rsid w:val="003A0835"/>
    <w:rsid w:val="003A5AAF"/>
    <w:rsid w:val="003B700A"/>
    <w:rsid w:val="003C7FBE"/>
    <w:rsid w:val="003D227C"/>
    <w:rsid w:val="003D2B4D"/>
    <w:rsid w:val="003F37F5"/>
    <w:rsid w:val="00432A9D"/>
    <w:rsid w:val="00444A88"/>
    <w:rsid w:val="00445B73"/>
    <w:rsid w:val="00470164"/>
    <w:rsid w:val="00474DA4"/>
    <w:rsid w:val="00476584"/>
    <w:rsid w:val="00476B4D"/>
    <w:rsid w:val="004805FA"/>
    <w:rsid w:val="004935D2"/>
    <w:rsid w:val="004B1215"/>
    <w:rsid w:val="004B4E2D"/>
    <w:rsid w:val="004D047D"/>
    <w:rsid w:val="004D7259"/>
    <w:rsid w:val="004F1E9E"/>
    <w:rsid w:val="004F305A"/>
    <w:rsid w:val="00504A32"/>
    <w:rsid w:val="00504B2C"/>
    <w:rsid w:val="005071C2"/>
    <w:rsid w:val="00512164"/>
    <w:rsid w:val="00520297"/>
    <w:rsid w:val="005253DA"/>
    <w:rsid w:val="00533683"/>
    <w:rsid w:val="005338F9"/>
    <w:rsid w:val="0054281C"/>
    <w:rsid w:val="00544581"/>
    <w:rsid w:val="0055268D"/>
    <w:rsid w:val="00557747"/>
    <w:rsid w:val="005648C2"/>
    <w:rsid w:val="00575DE2"/>
    <w:rsid w:val="00576BE4"/>
    <w:rsid w:val="005779DB"/>
    <w:rsid w:val="005878CA"/>
    <w:rsid w:val="005A2A67"/>
    <w:rsid w:val="005A400A"/>
    <w:rsid w:val="005B269D"/>
    <w:rsid w:val="005D38B1"/>
    <w:rsid w:val="005E6A3A"/>
    <w:rsid w:val="005F1C6A"/>
    <w:rsid w:val="005F7B92"/>
    <w:rsid w:val="00612379"/>
    <w:rsid w:val="00612455"/>
    <w:rsid w:val="006153B6"/>
    <w:rsid w:val="0061555F"/>
    <w:rsid w:val="00616405"/>
    <w:rsid w:val="006164F5"/>
    <w:rsid w:val="00617D3E"/>
    <w:rsid w:val="006245ED"/>
    <w:rsid w:val="00636CA6"/>
    <w:rsid w:val="00641200"/>
    <w:rsid w:val="00645CA8"/>
    <w:rsid w:val="006655D3"/>
    <w:rsid w:val="00667404"/>
    <w:rsid w:val="00667B81"/>
    <w:rsid w:val="0067041B"/>
    <w:rsid w:val="00677D33"/>
    <w:rsid w:val="00684A29"/>
    <w:rsid w:val="00687EB4"/>
    <w:rsid w:val="00695C56"/>
    <w:rsid w:val="006A5CDE"/>
    <w:rsid w:val="006A644A"/>
    <w:rsid w:val="006B17D2"/>
    <w:rsid w:val="006C224E"/>
    <w:rsid w:val="006C6C50"/>
    <w:rsid w:val="006D780A"/>
    <w:rsid w:val="006E290B"/>
    <w:rsid w:val="00701B31"/>
    <w:rsid w:val="0071271E"/>
    <w:rsid w:val="00732DEC"/>
    <w:rsid w:val="00735BD5"/>
    <w:rsid w:val="007451EC"/>
    <w:rsid w:val="00751613"/>
    <w:rsid w:val="00753EE9"/>
    <w:rsid w:val="007556F6"/>
    <w:rsid w:val="00760EEF"/>
    <w:rsid w:val="00770E56"/>
    <w:rsid w:val="00777EE5"/>
    <w:rsid w:val="00784836"/>
    <w:rsid w:val="0079023E"/>
    <w:rsid w:val="00791896"/>
    <w:rsid w:val="007A2854"/>
    <w:rsid w:val="007A5F54"/>
    <w:rsid w:val="007C1D92"/>
    <w:rsid w:val="007C4CB9"/>
    <w:rsid w:val="007C6193"/>
    <w:rsid w:val="007D0B9D"/>
    <w:rsid w:val="007D19B0"/>
    <w:rsid w:val="007E1C54"/>
    <w:rsid w:val="007F498F"/>
    <w:rsid w:val="00800137"/>
    <w:rsid w:val="0080679D"/>
    <w:rsid w:val="0080712C"/>
    <w:rsid w:val="0081012A"/>
    <w:rsid w:val="008108B0"/>
    <w:rsid w:val="00811B20"/>
    <w:rsid w:val="00812609"/>
    <w:rsid w:val="008211B5"/>
    <w:rsid w:val="0082296E"/>
    <w:rsid w:val="00824099"/>
    <w:rsid w:val="00827A01"/>
    <w:rsid w:val="008445C4"/>
    <w:rsid w:val="00845CC6"/>
    <w:rsid w:val="00846D7C"/>
    <w:rsid w:val="00847415"/>
    <w:rsid w:val="00867AC1"/>
    <w:rsid w:val="008751DE"/>
    <w:rsid w:val="00877D82"/>
    <w:rsid w:val="00890DF8"/>
    <w:rsid w:val="008A0ADE"/>
    <w:rsid w:val="008A743F"/>
    <w:rsid w:val="008A7B58"/>
    <w:rsid w:val="008C0970"/>
    <w:rsid w:val="008D0BC5"/>
    <w:rsid w:val="008D2CF7"/>
    <w:rsid w:val="00900C26"/>
    <w:rsid w:val="0090197F"/>
    <w:rsid w:val="00903264"/>
    <w:rsid w:val="00906DDC"/>
    <w:rsid w:val="00934E09"/>
    <w:rsid w:val="00936253"/>
    <w:rsid w:val="00940D46"/>
    <w:rsid w:val="009413F1"/>
    <w:rsid w:val="00952DD4"/>
    <w:rsid w:val="009561F4"/>
    <w:rsid w:val="009567EC"/>
    <w:rsid w:val="00957632"/>
    <w:rsid w:val="0096328A"/>
    <w:rsid w:val="0096531C"/>
    <w:rsid w:val="00965AE7"/>
    <w:rsid w:val="00970FED"/>
    <w:rsid w:val="00980A4C"/>
    <w:rsid w:val="00980E12"/>
    <w:rsid w:val="00985A37"/>
    <w:rsid w:val="00985E41"/>
    <w:rsid w:val="00992D82"/>
    <w:rsid w:val="00997029"/>
    <w:rsid w:val="009A6731"/>
    <w:rsid w:val="009A6D7C"/>
    <w:rsid w:val="009A7339"/>
    <w:rsid w:val="009A77B1"/>
    <w:rsid w:val="009B440E"/>
    <w:rsid w:val="009D690D"/>
    <w:rsid w:val="009E65B6"/>
    <w:rsid w:val="009F0A51"/>
    <w:rsid w:val="009F0B7F"/>
    <w:rsid w:val="009F77CF"/>
    <w:rsid w:val="00A12795"/>
    <w:rsid w:val="00A17332"/>
    <w:rsid w:val="00A20563"/>
    <w:rsid w:val="00A24C10"/>
    <w:rsid w:val="00A37401"/>
    <w:rsid w:val="00A42AC3"/>
    <w:rsid w:val="00A430CF"/>
    <w:rsid w:val="00A54309"/>
    <w:rsid w:val="00A610A9"/>
    <w:rsid w:val="00A64B6F"/>
    <w:rsid w:val="00A80F2A"/>
    <w:rsid w:val="00A85518"/>
    <w:rsid w:val="00A90B48"/>
    <w:rsid w:val="00A96C33"/>
    <w:rsid w:val="00AB2B93"/>
    <w:rsid w:val="00AB46F3"/>
    <w:rsid w:val="00AB530F"/>
    <w:rsid w:val="00AB7E5B"/>
    <w:rsid w:val="00AC2883"/>
    <w:rsid w:val="00AC70A5"/>
    <w:rsid w:val="00AC777B"/>
    <w:rsid w:val="00AE082B"/>
    <w:rsid w:val="00AE0EF1"/>
    <w:rsid w:val="00AE2937"/>
    <w:rsid w:val="00AF4492"/>
    <w:rsid w:val="00B07301"/>
    <w:rsid w:val="00B11F3E"/>
    <w:rsid w:val="00B13619"/>
    <w:rsid w:val="00B224DE"/>
    <w:rsid w:val="00B324D4"/>
    <w:rsid w:val="00B32F88"/>
    <w:rsid w:val="00B46575"/>
    <w:rsid w:val="00B61777"/>
    <w:rsid w:val="00B622E6"/>
    <w:rsid w:val="00B6765D"/>
    <w:rsid w:val="00B67A63"/>
    <w:rsid w:val="00B75C41"/>
    <w:rsid w:val="00B83E82"/>
    <w:rsid w:val="00B8494C"/>
    <w:rsid w:val="00B84BBD"/>
    <w:rsid w:val="00BA43FB"/>
    <w:rsid w:val="00BC1042"/>
    <w:rsid w:val="00BC127D"/>
    <w:rsid w:val="00BC14D3"/>
    <w:rsid w:val="00BC1FE6"/>
    <w:rsid w:val="00C0454F"/>
    <w:rsid w:val="00C061B6"/>
    <w:rsid w:val="00C114FD"/>
    <w:rsid w:val="00C21FBF"/>
    <w:rsid w:val="00C2446C"/>
    <w:rsid w:val="00C346D3"/>
    <w:rsid w:val="00C36AE5"/>
    <w:rsid w:val="00C3795E"/>
    <w:rsid w:val="00C41F17"/>
    <w:rsid w:val="00C527FA"/>
    <w:rsid w:val="00C5280D"/>
    <w:rsid w:val="00C53EB3"/>
    <w:rsid w:val="00C5791C"/>
    <w:rsid w:val="00C66290"/>
    <w:rsid w:val="00C72221"/>
    <w:rsid w:val="00C7234C"/>
    <w:rsid w:val="00C72B7A"/>
    <w:rsid w:val="00C90644"/>
    <w:rsid w:val="00C90F3D"/>
    <w:rsid w:val="00C973F2"/>
    <w:rsid w:val="00CA304C"/>
    <w:rsid w:val="00CA774A"/>
    <w:rsid w:val="00CB4182"/>
    <w:rsid w:val="00CB4921"/>
    <w:rsid w:val="00CB758B"/>
    <w:rsid w:val="00CC11B0"/>
    <w:rsid w:val="00CC2841"/>
    <w:rsid w:val="00CC755E"/>
    <w:rsid w:val="00CE2B39"/>
    <w:rsid w:val="00CE61E6"/>
    <w:rsid w:val="00CF1330"/>
    <w:rsid w:val="00CF179F"/>
    <w:rsid w:val="00CF7E36"/>
    <w:rsid w:val="00D03CC8"/>
    <w:rsid w:val="00D152D0"/>
    <w:rsid w:val="00D22979"/>
    <w:rsid w:val="00D25A1B"/>
    <w:rsid w:val="00D3708D"/>
    <w:rsid w:val="00D40426"/>
    <w:rsid w:val="00D57C96"/>
    <w:rsid w:val="00D57D18"/>
    <w:rsid w:val="00D6601C"/>
    <w:rsid w:val="00D6623F"/>
    <w:rsid w:val="00D70E65"/>
    <w:rsid w:val="00D81894"/>
    <w:rsid w:val="00D91203"/>
    <w:rsid w:val="00D91246"/>
    <w:rsid w:val="00D95174"/>
    <w:rsid w:val="00D95D9F"/>
    <w:rsid w:val="00DA4973"/>
    <w:rsid w:val="00DA6DCD"/>
    <w:rsid w:val="00DA6F36"/>
    <w:rsid w:val="00DB596E"/>
    <w:rsid w:val="00DB7773"/>
    <w:rsid w:val="00DC00EA"/>
    <w:rsid w:val="00DC3802"/>
    <w:rsid w:val="00DC4555"/>
    <w:rsid w:val="00DD6208"/>
    <w:rsid w:val="00DF7E00"/>
    <w:rsid w:val="00DF7E99"/>
    <w:rsid w:val="00E07D87"/>
    <w:rsid w:val="00E14CB0"/>
    <w:rsid w:val="00E249C8"/>
    <w:rsid w:val="00E32F7E"/>
    <w:rsid w:val="00E44686"/>
    <w:rsid w:val="00E44C0A"/>
    <w:rsid w:val="00E5267B"/>
    <w:rsid w:val="00E55054"/>
    <w:rsid w:val="00E559F0"/>
    <w:rsid w:val="00E63C0E"/>
    <w:rsid w:val="00E72D49"/>
    <w:rsid w:val="00E7593C"/>
    <w:rsid w:val="00E7678A"/>
    <w:rsid w:val="00E81807"/>
    <w:rsid w:val="00E82146"/>
    <w:rsid w:val="00E935F1"/>
    <w:rsid w:val="00E94A81"/>
    <w:rsid w:val="00EA1FFB"/>
    <w:rsid w:val="00EB048E"/>
    <w:rsid w:val="00EB4E9C"/>
    <w:rsid w:val="00EC1D5A"/>
    <w:rsid w:val="00EC634B"/>
    <w:rsid w:val="00EE34DF"/>
    <w:rsid w:val="00EF2F89"/>
    <w:rsid w:val="00F03E98"/>
    <w:rsid w:val="00F0671A"/>
    <w:rsid w:val="00F1237A"/>
    <w:rsid w:val="00F14B25"/>
    <w:rsid w:val="00F22CBD"/>
    <w:rsid w:val="00F272F1"/>
    <w:rsid w:val="00F31412"/>
    <w:rsid w:val="00F44515"/>
    <w:rsid w:val="00F45372"/>
    <w:rsid w:val="00F560F7"/>
    <w:rsid w:val="00F62FC5"/>
    <w:rsid w:val="00F6334D"/>
    <w:rsid w:val="00F63599"/>
    <w:rsid w:val="00F71781"/>
    <w:rsid w:val="00F74662"/>
    <w:rsid w:val="00F8216B"/>
    <w:rsid w:val="00F96A35"/>
    <w:rsid w:val="00FA49AB"/>
    <w:rsid w:val="00FC55E7"/>
    <w:rsid w:val="00FC5FD0"/>
    <w:rsid w:val="00FE2748"/>
    <w:rsid w:val="00FE39C7"/>
    <w:rsid w:val="00FF124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559EF6"/>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BC1042"/>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BodyTextIndent">
    <w:name w:val="Body Text Indent"/>
    <w:basedOn w:val="Normal"/>
    <w:link w:val="BodyTextIndentChar"/>
    <w:semiHidden/>
    <w:unhideWhenUsed/>
    <w:rsid w:val="00E55054"/>
    <w:pPr>
      <w:spacing w:after="120"/>
      <w:ind w:left="283"/>
    </w:pPr>
  </w:style>
  <w:style w:type="character" w:customStyle="1" w:styleId="BodyTextIndentChar">
    <w:name w:val="Body Text Indent Char"/>
    <w:basedOn w:val="DefaultParagraphFont"/>
    <w:link w:val="BodyTextIndent"/>
    <w:semiHidden/>
    <w:rsid w:val="00E55054"/>
    <w:rPr>
      <w:rFonts w:ascii="Arial" w:hAnsi="Arial"/>
    </w:rPr>
  </w:style>
  <w:style w:type="character" w:customStyle="1" w:styleId="FootnoteTextChar">
    <w:name w:val="Footnote Text Char"/>
    <w:basedOn w:val="DefaultParagraphFont"/>
    <w:link w:val="FootnoteText"/>
    <w:rsid w:val="00E55054"/>
    <w:rPr>
      <w:rFonts w:ascii="Arial" w:hAnsi="Arial"/>
      <w:sz w:val="16"/>
    </w:rPr>
  </w:style>
  <w:style w:type="character" w:styleId="CommentReference">
    <w:name w:val="annotation reference"/>
    <w:basedOn w:val="DefaultParagraphFont"/>
    <w:semiHidden/>
    <w:unhideWhenUsed/>
    <w:rsid w:val="00303FF9"/>
    <w:rPr>
      <w:sz w:val="16"/>
      <w:szCs w:val="16"/>
    </w:rPr>
  </w:style>
  <w:style w:type="paragraph" w:styleId="CommentText">
    <w:name w:val="annotation text"/>
    <w:basedOn w:val="Normal"/>
    <w:link w:val="CommentTextChar"/>
    <w:semiHidden/>
    <w:unhideWhenUsed/>
    <w:rsid w:val="00303FF9"/>
  </w:style>
  <w:style w:type="character" w:customStyle="1" w:styleId="CommentTextChar">
    <w:name w:val="Comment Text Char"/>
    <w:basedOn w:val="DefaultParagraphFont"/>
    <w:link w:val="CommentText"/>
    <w:semiHidden/>
    <w:rsid w:val="00303FF9"/>
    <w:rPr>
      <w:rFonts w:ascii="Arial" w:hAnsi="Arial"/>
    </w:rPr>
  </w:style>
  <w:style w:type="paragraph" w:styleId="CommentSubject">
    <w:name w:val="annotation subject"/>
    <w:basedOn w:val="CommentText"/>
    <w:next w:val="CommentText"/>
    <w:link w:val="CommentSubjectChar"/>
    <w:semiHidden/>
    <w:unhideWhenUsed/>
    <w:rsid w:val="00303FF9"/>
    <w:rPr>
      <w:b/>
      <w:bCs/>
    </w:rPr>
  </w:style>
  <w:style w:type="character" w:customStyle="1" w:styleId="CommentSubjectChar">
    <w:name w:val="Comment Subject Char"/>
    <w:basedOn w:val="CommentTextChar"/>
    <w:link w:val="CommentSubject"/>
    <w:semiHidden/>
    <w:rsid w:val="00303FF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23179">
      <w:bodyDiv w:val="1"/>
      <w:marLeft w:val="0"/>
      <w:marRight w:val="0"/>
      <w:marTop w:val="0"/>
      <w:marBottom w:val="0"/>
      <w:divBdr>
        <w:top w:val="none" w:sz="0" w:space="0" w:color="auto"/>
        <w:left w:val="none" w:sz="0" w:space="0" w:color="auto"/>
        <w:bottom w:val="none" w:sz="0" w:space="0" w:color="auto"/>
        <w:right w:val="none" w:sz="0" w:space="0" w:color="auto"/>
      </w:divBdr>
      <w:divsChild>
        <w:div w:id="92944064">
          <w:marLeft w:val="0"/>
          <w:marRight w:val="0"/>
          <w:marTop w:val="0"/>
          <w:marBottom w:val="0"/>
          <w:divBdr>
            <w:top w:val="none" w:sz="0" w:space="0" w:color="auto"/>
            <w:left w:val="none" w:sz="0" w:space="0" w:color="auto"/>
            <w:bottom w:val="none" w:sz="0" w:space="0" w:color="auto"/>
            <w:right w:val="none" w:sz="0" w:space="0" w:color="auto"/>
          </w:divBdr>
          <w:divsChild>
            <w:div w:id="535237894">
              <w:marLeft w:val="0"/>
              <w:marRight w:val="0"/>
              <w:marTop w:val="0"/>
              <w:marBottom w:val="0"/>
              <w:divBdr>
                <w:top w:val="none" w:sz="0" w:space="0" w:color="auto"/>
                <w:left w:val="none" w:sz="0" w:space="0" w:color="auto"/>
                <w:bottom w:val="none" w:sz="0" w:space="0" w:color="auto"/>
                <w:right w:val="none" w:sz="0" w:space="0" w:color="auto"/>
              </w:divBdr>
              <w:divsChild>
                <w:div w:id="3482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721790">
      <w:bodyDiv w:val="1"/>
      <w:marLeft w:val="0"/>
      <w:marRight w:val="0"/>
      <w:marTop w:val="0"/>
      <w:marBottom w:val="0"/>
      <w:divBdr>
        <w:top w:val="none" w:sz="0" w:space="0" w:color="auto"/>
        <w:left w:val="none" w:sz="0" w:space="0" w:color="auto"/>
        <w:bottom w:val="none" w:sz="0" w:space="0" w:color="auto"/>
        <w:right w:val="none" w:sz="0" w:space="0" w:color="auto"/>
      </w:divBdr>
      <w:divsChild>
        <w:div w:id="911621295">
          <w:marLeft w:val="0"/>
          <w:marRight w:val="0"/>
          <w:marTop w:val="0"/>
          <w:marBottom w:val="0"/>
          <w:divBdr>
            <w:top w:val="none" w:sz="0" w:space="0" w:color="auto"/>
            <w:left w:val="none" w:sz="0" w:space="0" w:color="auto"/>
            <w:bottom w:val="none" w:sz="0" w:space="0" w:color="auto"/>
            <w:right w:val="none" w:sz="0" w:space="0" w:color="auto"/>
          </w:divBdr>
          <w:divsChild>
            <w:div w:id="960458811">
              <w:marLeft w:val="0"/>
              <w:marRight w:val="0"/>
              <w:marTop w:val="0"/>
              <w:marBottom w:val="0"/>
              <w:divBdr>
                <w:top w:val="none" w:sz="0" w:space="0" w:color="auto"/>
                <w:left w:val="none" w:sz="0" w:space="0" w:color="auto"/>
                <w:bottom w:val="none" w:sz="0" w:space="0" w:color="auto"/>
                <w:right w:val="none" w:sz="0" w:space="0" w:color="auto"/>
              </w:divBdr>
              <w:divsChild>
                <w:div w:id="15139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5918">
      <w:bodyDiv w:val="1"/>
      <w:marLeft w:val="0"/>
      <w:marRight w:val="0"/>
      <w:marTop w:val="0"/>
      <w:marBottom w:val="0"/>
      <w:divBdr>
        <w:top w:val="none" w:sz="0" w:space="0" w:color="auto"/>
        <w:left w:val="none" w:sz="0" w:space="0" w:color="auto"/>
        <w:bottom w:val="none" w:sz="0" w:space="0" w:color="auto"/>
        <w:right w:val="none" w:sz="0" w:space="0" w:color="auto"/>
      </w:divBdr>
      <w:divsChild>
        <w:div w:id="1605722066">
          <w:marLeft w:val="0"/>
          <w:marRight w:val="0"/>
          <w:marTop w:val="0"/>
          <w:marBottom w:val="0"/>
          <w:divBdr>
            <w:top w:val="none" w:sz="0" w:space="0" w:color="auto"/>
            <w:left w:val="none" w:sz="0" w:space="0" w:color="auto"/>
            <w:bottom w:val="none" w:sz="0" w:space="0" w:color="auto"/>
            <w:right w:val="none" w:sz="0" w:space="0" w:color="auto"/>
          </w:divBdr>
          <w:divsChild>
            <w:div w:id="116071695">
              <w:marLeft w:val="0"/>
              <w:marRight w:val="0"/>
              <w:marTop w:val="0"/>
              <w:marBottom w:val="0"/>
              <w:divBdr>
                <w:top w:val="none" w:sz="0" w:space="0" w:color="auto"/>
                <w:left w:val="none" w:sz="0" w:space="0" w:color="auto"/>
                <w:bottom w:val="none" w:sz="0" w:space="0" w:color="auto"/>
                <w:right w:val="none" w:sz="0" w:space="0" w:color="auto"/>
              </w:divBdr>
              <w:divsChild>
                <w:div w:id="12963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4132">
      <w:bodyDiv w:val="1"/>
      <w:marLeft w:val="0"/>
      <w:marRight w:val="0"/>
      <w:marTop w:val="0"/>
      <w:marBottom w:val="0"/>
      <w:divBdr>
        <w:top w:val="none" w:sz="0" w:space="0" w:color="auto"/>
        <w:left w:val="none" w:sz="0" w:space="0" w:color="auto"/>
        <w:bottom w:val="none" w:sz="0" w:space="0" w:color="auto"/>
        <w:right w:val="none" w:sz="0" w:space="0" w:color="auto"/>
      </w:divBdr>
      <w:divsChild>
        <w:div w:id="75130374">
          <w:marLeft w:val="0"/>
          <w:marRight w:val="0"/>
          <w:marTop w:val="0"/>
          <w:marBottom w:val="0"/>
          <w:divBdr>
            <w:top w:val="none" w:sz="0" w:space="0" w:color="auto"/>
            <w:left w:val="none" w:sz="0" w:space="0" w:color="auto"/>
            <w:bottom w:val="none" w:sz="0" w:space="0" w:color="auto"/>
            <w:right w:val="none" w:sz="0" w:space="0" w:color="auto"/>
          </w:divBdr>
          <w:divsChild>
            <w:div w:id="2030371206">
              <w:marLeft w:val="0"/>
              <w:marRight w:val="0"/>
              <w:marTop w:val="0"/>
              <w:marBottom w:val="0"/>
              <w:divBdr>
                <w:top w:val="none" w:sz="0" w:space="0" w:color="auto"/>
                <w:left w:val="none" w:sz="0" w:space="0" w:color="auto"/>
                <w:bottom w:val="none" w:sz="0" w:space="0" w:color="auto"/>
                <w:right w:val="none" w:sz="0" w:space="0" w:color="auto"/>
              </w:divBdr>
              <w:divsChild>
                <w:div w:id="12673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5357">
      <w:bodyDiv w:val="1"/>
      <w:marLeft w:val="0"/>
      <w:marRight w:val="0"/>
      <w:marTop w:val="0"/>
      <w:marBottom w:val="0"/>
      <w:divBdr>
        <w:top w:val="none" w:sz="0" w:space="0" w:color="auto"/>
        <w:left w:val="none" w:sz="0" w:space="0" w:color="auto"/>
        <w:bottom w:val="none" w:sz="0" w:space="0" w:color="auto"/>
        <w:right w:val="none" w:sz="0" w:space="0" w:color="auto"/>
      </w:divBdr>
      <w:divsChild>
        <w:div w:id="532425028">
          <w:marLeft w:val="0"/>
          <w:marRight w:val="0"/>
          <w:marTop w:val="0"/>
          <w:marBottom w:val="0"/>
          <w:divBdr>
            <w:top w:val="none" w:sz="0" w:space="0" w:color="auto"/>
            <w:left w:val="none" w:sz="0" w:space="0" w:color="auto"/>
            <w:bottom w:val="none" w:sz="0" w:space="0" w:color="auto"/>
            <w:right w:val="none" w:sz="0" w:space="0" w:color="auto"/>
          </w:divBdr>
          <w:divsChild>
            <w:div w:id="913707340">
              <w:marLeft w:val="0"/>
              <w:marRight w:val="0"/>
              <w:marTop w:val="0"/>
              <w:marBottom w:val="0"/>
              <w:divBdr>
                <w:top w:val="none" w:sz="0" w:space="0" w:color="auto"/>
                <w:left w:val="none" w:sz="0" w:space="0" w:color="auto"/>
                <w:bottom w:val="none" w:sz="0" w:space="0" w:color="auto"/>
                <w:right w:val="none" w:sz="0" w:space="0" w:color="auto"/>
              </w:divBdr>
              <w:divsChild>
                <w:div w:id="20805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02572">
      <w:bodyDiv w:val="1"/>
      <w:marLeft w:val="0"/>
      <w:marRight w:val="0"/>
      <w:marTop w:val="0"/>
      <w:marBottom w:val="0"/>
      <w:divBdr>
        <w:top w:val="none" w:sz="0" w:space="0" w:color="auto"/>
        <w:left w:val="none" w:sz="0" w:space="0" w:color="auto"/>
        <w:bottom w:val="none" w:sz="0" w:space="0" w:color="auto"/>
        <w:right w:val="none" w:sz="0" w:space="0" w:color="auto"/>
      </w:divBdr>
      <w:divsChild>
        <w:div w:id="1982416642">
          <w:marLeft w:val="0"/>
          <w:marRight w:val="0"/>
          <w:marTop w:val="0"/>
          <w:marBottom w:val="0"/>
          <w:divBdr>
            <w:top w:val="none" w:sz="0" w:space="0" w:color="auto"/>
            <w:left w:val="none" w:sz="0" w:space="0" w:color="auto"/>
            <w:bottom w:val="none" w:sz="0" w:space="0" w:color="auto"/>
            <w:right w:val="none" w:sz="0" w:space="0" w:color="auto"/>
          </w:divBdr>
          <w:divsChild>
            <w:div w:id="844200001">
              <w:marLeft w:val="0"/>
              <w:marRight w:val="0"/>
              <w:marTop w:val="0"/>
              <w:marBottom w:val="0"/>
              <w:divBdr>
                <w:top w:val="none" w:sz="0" w:space="0" w:color="auto"/>
                <w:left w:val="none" w:sz="0" w:space="0" w:color="auto"/>
                <w:bottom w:val="none" w:sz="0" w:space="0" w:color="auto"/>
                <w:right w:val="none" w:sz="0" w:space="0" w:color="auto"/>
              </w:divBdr>
              <w:divsChild>
                <w:div w:id="10107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2338">
      <w:bodyDiv w:val="1"/>
      <w:marLeft w:val="0"/>
      <w:marRight w:val="0"/>
      <w:marTop w:val="0"/>
      <w:marBottom w:val="0"/>
      <w:divBdr>
        <w:top w:val="none" w:sz="0" w:space="0" w:color="auto"/>
        <w:left w:val="none" w:sz="0" w:space="0" w:color="auto"/>
        <w:bottom w:val="none" w:sz="0" w:space="0" w:color="auto"/>
        <w:right w:val="none" w:sz="0" w:space="0" w:color="auto"/>
      </w:divBdr>
      <w:divsChild>
        <w:div w:id="621156568">
          <w:marLeft w:val="0"/>
          <w:marRight w:val="0"/>
          <w:marTop w:val="0"/>
          <w:marBottom w:val="0"/>
          <w:divBdr>
            <w:top w:val="none" w:sz="0" w:space="0" w:color="auto"/>
            <w:left w:val="none" w:sz="0" w:space="0" w:color="auto"/>
            <w:bottom w:val="none" w:sz="0" w:space="0" w:color="auto"/>
            <w:right w:val="none" w:sz="0" w:space="0" w:color="auto"/>
          </w:divBdr>
          <w:divsChild>
            <w:div w:id="1652637281">
              <w:marLeft w:val="0"/>
              <w:marRight w:val="0"/>
              <w:marTop w:val="0"/>
              <w:marBottom w:val="0"/>
              <w:divBdr>
                <w:top w:val="none" w:sz="0" w:space="0" w:color="auto"/>
                <w:left w:val="none" w:sz="0" w:space="0" w:color="auto"/>
                <w:bottom w:val="none" w:sz="0" w:space="0" w:color="auto"/>
                <w:right w:val="none" w:sz="0" w:space="0" w:color="auto"/>
              </w:divBdr>
              <w:divsChild>
                <w:div w:id="6987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355164">
      <w:bodyDiv w:val="1"/>
      <w:marLeft w:val="0"/>
      <w:marRight w:val="0"/>
      <w:marTop w:val="0"/>
      <w:marBottom w:val="0"/>
      <w:divBdr>
        <w:top w:val="none" w:sz="0" w:space="0" w:color="auto"/>
        <w:left w:val="none" w:sz="0" w:space="0" w:color="auto"/>
        <w:bottom w:val="none" w:sz="0" w:space="0" w:color="auto"/>
        <w:right w:val="none" w:sz="0" w:space="0" w:color="auto"/>
      </w:divBdr>
      <w:divsChild>
        <w:div w:id="262735441">
          <w:marLeft w:val="0"/>
          <w:marRight w:val="0"/>
          <w:marTop w:val="0"/>
          <w:marBottom w:val="0"/>
          <w:divBdr>
            <w:top w:val="none" w:sz="0" w:space="0" w:color="auto"/>
            <w:left w:val="none" w:sz="0" w:space="0" w:color="auto"/>
            <w:bottom w:val="none" w:sz="0" w:space="0" w:color="auto"/>
            <w:right w:val="none" w:sz="0" w:space="0" w:color="auto"/>
          </w:divBdr>
          <w:divsChild>
            <w:div w:id="2104446995">
              <w:marLeft w:val="0"/>
              <w:marRight w:val="0"/>
              <w:marTop w:val="0"/>
              <w:marBottom w:val="0"/>
              <w:divBdr>
                <w:top w:val="none" w:sz="0" w:space="0" w:color="auto"/>
                <w:left w:val="none" w:sz="0" w:space="0" w:color="auto"/>
                <w:bottom w:val="none" w:sz="0" w:space="0" w:color="auto"/>
                <w:right w:val="none" w:sz="0" w:space="0" w:color="auto"/>
              </w:divBdr>
              <w:divsChild>
                <w:div w:id="18405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49419">
      <w:bodyDiv w:val="1"/>
      <w:marLeft w:val="0"/>
      <w:marRight w:val="0"/>
      <w:marTop w:val="0"/>
      <w:marBottom w:val="0"/>
      <w:divBdr>
        <w:top w:val="none" w:sz="0" w:space="0" w:color="auto"/>
        <w:left w:val="none" w:sz="0" w:space="0" w:color="auto"/>
        <w:bottom w:val="none" w:sz="0" w:space="0" w:color="auto"/>
        <w:right w:val="none" w:sz="0" w:space="0" w:color="auto"/>
      </w:divBdr>
      <w:divsChild>
        <w:div w:id="2133548495">
          <w:marLeft w:val="0"/>
          <w:marRight w:val="0"/>
          <w:marTop w:val="0"/>
          <w:marBottom w:val="0"/>
          <w:divBdr>
            <w:top w:val="none" w:sz="0" w:space="0" w:color="auto"/>
            <w:left w:val="none" w:sz="0" w:space="0" w:color="auto"/>
            <w:bottom w:val="none" w:sz="0" w:space="0" w:color="auto"/>
            <w:right w:val="none" w:sz="0" w:space="0" w:color="auto"/>
          </w:divBdr>
          <w:divsChild>
            <w:div w:id="2023509231">
              <w:marLeft w:val="0"/>
              <w:marRight w:val="0"/>
              <w:marTop w:val="0"/>
              <w:marBottom w:val="0"/>
              <w:divBdr>
                <w:top w:val="none" w:sz="0" w:space="0" w:color="auto"/>
                <w:left w:val="none" w:sz="0" w:space="0" w:color="auto"/>
                <w:bottom w:val="none" w:sz="0" w:space="0" w:color="auto"/>
                <w:right w:val="none" w:sz="0" w:space="0" w:color="auto"/>
              </w:divBdr>
              <w:divsChild>
                <w:div w:id="12204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947859">
      <w:bodyDiv w:val="1"/>
      <w:marLeft w:val="0"/>
      <w:marRight w:val="0"/>
      <w:marTop w:val="0"/>
      <w:marBottom w:val="0"/>
      <w:divBdr>
        <w:top w:val="none" w:sz="0" w:space="0" w:color="auto"/>
        <w:left w:val="none" w:sz="0" w:space="0" w:color="auto"/>
        <w:bottom w:val="none" w:sz="0" w:space="0" w:color="auto"/>
        <w:right w:val="none" w:sz="0" w:space="0" w:color="auto"/>
      </w:divBdr>
      <w:divsChild>
        <w:div w:id="602422495">
          <w:marLeft w:val="0"/>
          <w:marRight w:val="0"/>
          <w:marTop w:val="0"/>
          <w:marBottom w:val="0"/>
          <w:divBdr>
            <w:top w:val="none" w:sz="0" w:space="0" w:color="auto"/>
            <w:left w:val="none" w:sz="0" w:space="0" w:color="auto"/>
            <w:bottom w:val="none" w:sz="0" w:space="0" w:color="auto"/>
            <w:right w:val="none" w:sz="0" w:space="0" w:color="auto"/>
          </w:divBdr>
          <w:divsChild>
            <w:div w:id="223953388">
              <w:marLeft w:val="0"/>
              <w:marRight w:val="0"/>
              <w:marTop w:val="0"/>
              <w:marBottom w:val="0"/>
              <w:divBdr>
                <w:top w:val="none" w:sz="0" w:space="0" w:color="auto"/>
                <w:left w:val="none" w:sz="0" w:space="0" w:color="auto"/>
                <w:bottom w:val="none" w:sz="0" w:space="0" w:color="auto"/>
                <w:right w:val="none" w:sz="0" w:space="0" w:color="auto"/>
              </w:divBdr>
              <w:divsChild>
                <w:div w:id="20063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5724">
      <w:bodyDiv w:val="1"/>
      <w:marLeft w:val="0"/>
      <w:marRight w:val="0"/>
      <w:marTop w:val="0"/>
      <w:marBottom w:val="0"/>
      <w:divBdr>
        <w:top w:val="none" w:sz="0" w:space="0" w:color="auto"/>
        <w:left w:val="none" w:sz="0" w:space="0" w:color="auto"/>
        <w:bottom w:val="none" w:sz="0" w:space="0" w:color="auto"/>
        <w:right w:val="none" w:sz="0" w:space="0" w:color="auto"/>
      </w:divBdr>
      <w:divsChild>
        <w:div w:id="65108309">
          <w:marLeft w:val="0"/>
          <w:marRight w:val="0"/>
          <w:marTop w:val="0"/>
          <w:marBottom w:val="0"/>
          <w:divBdr>
            <w:top w:val="none" w:sz="0" w:space="0" w:color="auto"/>
            <w:left w:val="none" w:sz="0" w:space="0" w:color="auto"/>
            <w:bottom w:val="none" w:sz="0" w:space="0" w:color="auto"/>
            <w:right w:val="none" w:sz="0" w:space="0" w:color="auto"/>
          </w:divBdr>
          <w:divsChild>
            <w:div w:id="1564946025">
              <w:marLeft w:val="0"/>
              <w:marRight w:val="0"/>
              <w:marTop w:val="0"/>
              <w:marBottom w:val="0"/>
              <w:divBdr>
                <w:top w:val="none" w:sz="0" w:space="0" w:color="auto"/>
                <w:left w:val="none" w:sz="0" w:space="0" w:color="auto"/>
                <w:bottom w:val="none" w:sz="0" w:space="0" w:color="auto"/>
                <w:right w:val="none" w:sz="0" w:space="0" w:color="auto"/>
              </w:divBdr>
              <w:divsChild>
                <w:div w:id="19246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E2EC6-F194-41A0-99AA-77C3167E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3</Pages>
  <Words>1103</Words>
  <Characters>7794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TC/57/INF/5</vt:lpstr>
    </vt:vector>
  </TitlesOfParts>
  <Company>UPOV</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TC/57/INF/5</dc:title>
  <dc:creator>SANCHEZ VIZCAINO GOMEZ Rosa Maria</dc:creator>
  <cp:lastModifiedBy>MAY Jessica</cp:lastModifiedBy>
  <cp:revision>5</cp:revision>
  <cp:lastPrinted>2016-11-22T15:41:00Z</cp:lastPrinted>
  <dcterms:created xsi:type="dcterms:W3CDTF">2021-09-20T09:17:00Z</dcterms:created>
  <dcterms:modified xsi:type="dcterms:W3CDTF">2021-09-28T13:25:00Z</dcterms:modified>
</cp:coreProperties>
</file>