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363E9407" w14:textId="77777777" w:rsidTr="00EB4E9C">
        <w:tc>
          <w:tcPr>
            <w:tcW w:w="6522" w:type="dxa"/>
          </w:tcPr>
          <w:p w14:paraId="6E2C8138" w14:textId="77777777" w:rsidR="00DC3802" w:rsidRPr="00AC2883" w:rsidRDefault="00DC3802" w:rsidP="00AC2883">
            <w:r>
              <w:rPr>
                <w:noProof/>
                <w:lang w:val="en-US"/>
              </w:rPr>
              <w:drawing>
                <wp:inline distT="0" distB="0" distL="0" distR="0" wp14:anchorId="1B818A87" wp14:editId="53AC1444">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3C6628F8" w14:textId="77777777" w:rsidR="00DC3802" w:rsidRPr="007C1D92" w:rsidRDefault="00DC3802" w:rsidP="00AC2883">
            <w:pPr>
              <w:pStyle w:val="Lettrine"/>
            </w:pPr>
            <w:r>
              <w:t>G</w:t>
            </w:r>
          </w:p>
        </w:tc>
      </w:tr>
      <w:tr w:rsidR="00DC3802" w:rsidRPr="00DA4973" w14:paraId="30E7852B" w14:textId="77777777" w:rsidTr="00645CA8">
        <w:trPr>
          <w:trHeight w:val="219"/>
        </w:trPr>
        <w:tc>
          <w:tcPr>
            <w:tcW w:w="6522" w:type="dxa"/>
          </w:tcPr>
          <w:p w14:paraId="19C19388" w14:textId="77777777" w:rsidR="00DC3802" w:rsidRPr="00AC2883" w:rsidRDefault="00DC3802" w:rsidP="00AC2883">
            <w:pPr>
              <w:pStyle w:val="upove"/>
            </w:pPr>
            <w:r>
              <w:t>Internationaler Verband zum Schutz von Pflanzenzüchtungen</w:t>
            </w:r>
          </w:p>
        </w:tc>
        <w:tc>
          <w:tcPr>
            <w:tcW w:w="3117" w:type="dxa"/>
          </w:tcPr>
          <w:p w14:paraId="32458AB8" w14:textId="77777777" w:rsidR="00DC3802" w:rsidRPr="00DA4973" w:rsidRDefault="00DC3802" w:rsidP="00DA4973"/>
        </w:tc>
      </w:tr>
    </w:tbl>
    <w:p w14:paraId="3CEC91AC" w14:textId="77777777" w:rsidR="00DC3802" w:rsidRDefault="00DC3802" w:rsidP="00DC3802"/>
    <w:p w14:paraId="5A9D3F29" w14:textId="77777777" w:rsidR="00445B73" w:rsidRPr="00365DC1" w:rsidRDefault="00445B73" w:rsidP="00445B73"/>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445B73" w:rsidRPr="00C5280D" w14:paraId="45D02829" w14:textId="77777777" w:rsidTr="00275E5C">
        <w:tc>
          <w:tcPr>
            <w:tcW w:w="6512" w:type="dxa"/>
          </w:tcPr>
          <w:p w14:paraId="5D8CF344" w14:textId="77777777" w:rsidR="00445B73" w:rsidRPr="00AC2883" w:rsidRDefault="00445B73" w:rsidP="00275E5C">
            <w:pPr>
              <w:pStyle w:val="Sessiontc"/>
              <w:spacing w:line="240" w:lineRule="auto"/>
            </w:pPr>
            <w:r>
              <w:t>Technischer Ausschuss</w:t>
            </w:r>
          </w:p>
          <w:p w14:paraId="035D5CB6" w14:textId="77777777" w:rsidR="00445B73" w:rsidRPr="00DC3802" w:rsidRDefault="00445B73" w:rsidP="00275E5C">
            <w:pPr>
              <w:pStyle w:val="Sessiontcplacedate"/>
              <w:rPr>
                <w:sz w:val="22"/>
              </w:rPr>
            </w:pPr>
            <w:r>
              <w:t>Siebenundfünfzigste Tagung</w:t>
            </w:r>
            <w:r>
              <w:br/>
              <w:t>Genf, 25. und 26. Oktober 2021</w:t>
            </w:r>
          </w:p>
        </w:tc>
        <w:tc>
          <w:tcPr>
            <w:tcW w:w="3127" w:type="dxa"/>
          </w:tcPr>
          <w:p w14:paraId="2FBA5FE6" w14:textId="77777777" w:rsidR="00445B73" w:rsidRPr="003C7FBE" w:rsidRDefault="00BB411C" w:rsidP="00275E5C">
            <w:pPr>
              <w:pStyle w:val="Doccode"/>
            </w:pPr>
            <w:r>
              <w:t>TC/57/7 Add.</w:t>
            </w:r>
          </w:p>
          <w:p w14:paraId="1BFDD3B9" w14:textId="77777777" w:rsidR="00445B73" w:rsidRPr="003C7FBE" w:rsidRDefault="00445B73" w:rsidP="00275E5C">
            <w:pPr>
              <w:pStyle w:val="Docoriginal"/>
            </w:pPr>
            <w:r>
              <w:t>Original:</w:t>
            </w:r>
            <w:r>
              <w:rPr>
                <w:b w:val="0"/>
              </w:rPr>
              <w:t xml:space="preserve">  Englisch</w:t>
            </w:r>
          </w:p>
          <w:p w14:paraId="73B01986" w14:textId="77777777" w:rsidR="00445B73" w:rsidRPr="007C1D92" w:rsidRDefault="00445B73" w:rsidP="0098380A">
            <w:pPr>
              <w:pStyle w:val="Docoriginal"/>
            </w:pPr>
            <w:r>
              <w:t>Datum:</w:t>
            </w:r>
            <w:r>
              <w:rPr>
                <w:b w:val="0"/>
              </w:rPr>
              <w:t xml:space="preserve">  </w:t>
            </w:r>
            <w:r w:rsidRPr="0028008B">
              <w:rPr>
                <w:b w:val="0"/>
              </w:rPr>
              <w:t>5. Oktober 2021</w:t>
            </w:r>
          </w:p>
        </w:tc>
      </w:tr>
    </w:tbl>
    <w:p w14:paraId="5DA177BF" w14:textId="63EEC01F" w:rsidR="00502ECB" w:rsidRDefault="0028008B" w:rsidP="0028008B">
      <w:pPr>
        <w:pStyle w:val="Titleofdoc0"/>
      </w:pPr>
      <w:bookmarkStart w:id="0" w:name="TitleOfDoc"/>
      <w:bookmarkEnd w:id="0"/>
      <w:r>
        <w:t>Ergänzung zu</w:t>
      </w:r>
      <w:r>
        <w:br/>
      </w:r>
      <w:r w:rsidR="00EF1F93">
        <w:t>Das kombinierte Homogenitätskriterium über mehrere Jahre (COYU)</w:t>
      </w:r>
    </w:p>
    <w:p w14:paraId="167BC5D6" w14:textId="4DFF984A" w:rsidR="00502ECB" w:rsidRPr="00502ECB" w:rsidRDefault="00502ECB" w:rsidP="0028008B">
      <w:pPr>
        <w:pStyle w:val="preparedby1"/>
        <w:jc w:val="both"/>
      </w:pPr>
      <w:bookmarkStart w:id="1" w:name="Prepared"/>
      <w:bookmarkEnd w:id="1"/>
      <w:r>
        <w:t>Vom Verbandsbüro erstelltes Dokument</w:t>
      </w:r>
    </w:p>
    <w:p w14:paraId="2561685A" w14:textId="77777777" w:rsidR="00502ECB" w:rsidRPr="00502ECB" w:rsidRDefault="00502ECB" w:rsidP="0028008B">
      <w:pPr>
        <w:pStyle w:val="Disclaimer"/>
      </w:pPr>
      <w:r>
        <w:t>Haftungsausschluss:  dieses Dokument gibt nicht die Grundsätze oder eine Anleitung der UPOV wieder</w:t>
      </w:r>
    </w:p>
    <w:bookmarkStart w:id="2" w:name="_Toc475955714"/>
    <w:bookmarkStart w:id="3" w:name="_Toc17894057"/>
    <w:p w14:paraId="24ED14B9" w14:textId="085F5E80" w:rsidR="00EF1F93" w:rsidRDefault="00EF1F93" w:rsidP="00EF1F93">
      <w:pPr>
        <w:rPr>
          <w:color w:val="000000"/>
        </w:rPr>
      </w:pPr>
      <w:r w:rsidRPr="003B5790">
        <w:rPr>
          <w:color w:val="000000"/>
        </w:rPr>
        <w:fldChar w:fldCharType="begin"/>
      </w:r>
      <w:r w:rsidRPr="003B5790">
        <w:rPr>
          <w:color w:val="000000"/>
        </w:rPr>
        <w:instrText xml:space="preserve"> AUTONUM  </w:instrText>
      </w:r>
      <w:r w:rsidRPr="003B5790">
        <w:rPr>
          <w:color w:val="000000"/>
        </w:rPr>
        <w:fldChar w:fldCharType="end"/>
      </w:r>
      <w:r>
        <w:rPr>
          <w:color w:val="000000"/>
        </w:rPr>
        <w:tab/>
      </w:r>
      <w:r>
        <w:t>Der Zweck dieser Ergänzung ist es, auf der neununddreißigsten Tagung</w:t>
      </w:r>
      <w:r w:rsidR="005868E6" w:rsidRPr="003B5790">
        <w:rPr>
          <w:snapToGrid w:val="0"/>
          <w:vertAlign w:val="superscript"/>
        </w:rPr>
        <w:footnoteReference w:id="2"/>
      </w:r>
      <w:r w:rsidR="005868E6">
        <w:t xml:space="preserve"> </w:t>
      </w:r>
      <w:r>
        <w:t>der Technischen Arbeitsgruppe für Automatisierung und Computerprogramme (TWC) über die Gespräche betreffend „Das kombinierte Homogenitätskriterium über mehrere Jahre (COYU)“ zu berichten.</w:t>
      </w:r>
      <w:r>
        <w:rPr>
          <w:snapToGrid w:val="0"/>
        </w:rPr>
        <w:t xml:space="preserve"> </w:t>
      </w:r>
      <w:r>
        <w:rPr>
          <w:color w:val="000000"/>
        </w:rPr>
        <w:t xml:space="preserve"> </w:t>
      </w:r>
    </w:p>
    <w:p w14:paraId="3640B062" w14:textId="77777777" w:rsidR="00E96DD1" w:rsidRPr="00B71352" w:rsidRDefault="00E96DD1" w:rsidP="00E96DD1"/>
    <w:p w14:paraId="6ABB7BC3" w14:textId="77777777" w:rsidR="00E96DD1" w:rsidRPr="00B71352" w:rsidRDefault="00E96DD1" w:rsidP="00E96DD1">
      <w:r w:rsidRPr="00B71352">
        <w:fldChar w:fldCharType="begin"/>
      </w:r>
      <w:r w:rsidRPr="00B71352">
        <w:instrText xml:space="preserve"> AUTONUM  </w:instrText>
      </w:r>
      <w:r w:rsidRPr="00B71352">
        <w:fldChar w:fldCharType="end"/>
      </w:r>
      <w:r>
        <w:tab/>
        <w:t>Auf ihrer neununddreißigsten Tagung prüfte die TWC Dokument TWC/39/5 „Entwicklung von Software für das verbesserte COYU-Verfahren (Splines)“ und hörte ein Referat eines Sachverständigen aus dem Vereinigten Königreich, dessen Text in Dokument TWC/39/5 Add. wiedergegeben ist. (vergleiche Dokument TWC/39/9 „Bericht", Absätze 7 bis 9).</w:t>
      </w:r>
    </w:p>
    <w:p w14:paraId="3587D1B7" w14:textId="77777777" w:rsidR="00E96DD1" w:rsidRPr="00B71352" w:rsidRDefault="00E96DD1" w:rsidP="00E96DD1"/>
    <w:p w14:paraId="36852635" w14:textId="19A5B862" w:rsidR="00E96DD1" w:rsidRPr="00B71352" w:rsidRDefault="00E96DD1" w:rsidP="00E96DD1">
      <w:r w:rsidRPr="00B71352">
        <w:fldChar w:fldCharType="begin"/>
      </w:r>
      <w:r w:rsidRPr="00B71352">
        <w:instrText xml:space="preserve"> AUTONUM  </w:instrText>
      </w:r>
      <w:r w:rsidRPr="00B71352">
        <w:fldChar w:fldCharType="end"/>
      </w:r>
      <w:r>
        <w:tab/>
        <w:t>Die TWC nahm den Fortschritt bei der Softwareentwicklung für COYU und ebenso die Veröffentlichung von Evaluierungsversionen der Software im August 2021 zur Kenntnis. Die TWC nahm zur Kenntnis, dass das Verbandsbüro am 4. August 2021 in Rundschreiben E</w:t>
      </w:r>
      <w:r>
        <w:noBreakHyphen/>
        <w:t xml:space="preserve">21/116 Sachverständige gebeten hatte, die Software zu evaluieren und die Ergebnisse bis 31. Dezember 2021 dem Sachverständigen aus dem vereinigten Königreich mitzuteilen. </w:t>
      </w:r>
    </w:p>
    <w:p w14:paraId="2D179918" w14:textId="77777777" w:rsidR="00E96DD1" w:rsidRPr="00B71352" w:rsidRDefault="00E96DD1" w:rsidP="00E96DD1"/>
    <w:p w14:paraId="7D58FF63" w14:textId="77777777" w:rsidR="00E96DD1" w:rsidRPr="00DE4290" w:rsidRDefault="00E96DD1" w:rsidP="00E96DD1">
      <w:r w:rsidRPr="00B71352">
        <w:fldChar w:fldCharType="begin"/>
      </w:r>
      <w:r w:rsidRPr="00B71352">
        <w:instrText xml:space="preserve"> AUTONUM  </w:instrText>
      </w:r>
      <w:r w:rsidRPr="00B71352">
        <w:fldChar w:fldCharType="end"/>
      </w:r>
      <w:r>
        <w:tab/>
        <w:t>Die TWC vereinbarte, den Sachverständigen aus dem Vereinigten Königreich zu bitten, über die Ergebnisse der Evaluierung der Software auf der ersten Tagung der Technischen Arbeitsgruppe für Prüfmethoden und -techniken (TWM) im Jahr 2022 zu berichten. Die TWC nahm zur Kenntnis, dass die Ergebnisse der Testphase der COYU-Splines-Software voraussichtlich im Jahr 2022 vorliegen werden und vereinbarte, den Sachverständigen aus dem Vereinigten Königreich zu bitten, über die Entwicklungen auf der ersten Tagung der TWM zu berichten.</w:t>
      </w:r>
    </w:p>
    <w:p w14:paraId="5A4A78B7" w14:textId="77777777" w:rsidR="00E96DD1" w:rsidRPr="00B71352" w:rsidRDefault="00E96DD1" w:rsidP="00E96DD1">
      <w:pPr>
        <w:jc w:val="left"/>
      </w:pPr>
    </w:p>
    <w:p w14:paraId="7605F924" w14:textId="6C6D176E" w:rsidR="00E96DD1" w:rsidRPr="00B71352" w:rsidRDefault="00E96DD1" w:rsidP="00E96DD1">
      <w:pPr>
        <w:rPr>
          <w:snapToGrid w:val="0"/>
        </w:rPr>
      </w:pPr>
      <w:r w:rsidRPr="00B71352">
        <w:fldChar w:fldCharType="begin"/>
      </w:r>
      <w:r w:rsidRPr="00B71352">
        <w:instrText xml:space="preserve"> AUTONUM  </w:instrText>
      </w:r>
      <w:r w:rsidRPr="00B71352">
        <w:fldChar w:fldCharType="end"/>
      </w:r>
      <w:r>
        <w:tab/>
        <w:t xml:space="preserve"> Auf ihrer neununddreißigsten Tagung prüfte die TWC </w:t>
      </w:r>
      <w:r>
        <w:rPr>
          <w:snapToGrid w:val="0"/>
        </w:rPr>
        <w:t>Dokument TWP/5/11 „Das kombinierte Homogenitätskriterium über mehrere Jahre (COYU)“ (vergleiche Dokument TWC/39/9 „Bericht", Absätze 32 bis 36).</w:t>
      </w:r>
    </w:p>
    <w:p w14:paraId="5E33D329" w14:textId="77777777" w:rsidR="00E96DD1" w:rsidRPr="00B71352" w:rsidRDefault="00E96DD1" w:rsidP="00E96DD1">
      <w:pPr>
        <w:rPr>
          <w:snapToGrid w:val="0"/>
        </w:rPr>
      </w:pPr>
    </w:p>
    <w:p w14:paraId="0538BA1E" w14:textId="77777777" w:rsidR="00E96DD1" w:rsidRPr="00B71352" w:rsidRDefault="00E96DD1" w:rsidP="00E96DD1">
      <w:r w:rsidRPr="00B71352">
        <w:rPr>
          <w:snapToGrid w:val="0"/>
        </w:rPr>
        <w:fldChar w:fldCharType="begin"/>
      </w:r>
      <w:r w:rsidRPr="00B71352">
        <w:rPr>
          <w:snapToGrid w:val="0"/>
        </w:rPr>
        <w:instrText xml:space="preserve"> AUTONUM  </w:instrText>
      </w:r>
      <w:r w:rsidRPr="00B71352">
        <w:rPr>
          <w:snapToGrid w:val="0"/>
        </w:rPr>
        <w:fldChar w:fldCharType="end"/>
      </w:r>
      <w:r>
        <w:rPr>
          <w:snapToGrid w:val="0"/>
        </w:rPr>
        <w:tab/>
      </w:r>
      <w:r>
        <w:t>Die TWC prüfte die vorgeschlagene Überarbeitung von Dokument TGP/8 Abschnitt 9 „Das kombinierte Homogenitätskriterium über mehrere Jahre (COYU)“ auf der Grundlage des in den Anlagen von Dokument TWP/5/11 dargelegten Entwurfs.</w:t>
      </w:r>
    </w:p>
    <w:p w14:paraId="6C48CBCA" w14:textId="77777777" w:rsidR="00E96DD1" w:rsidRPr="00B71352" w:rsidRDefault="00E96DD1" w:rsidP="00E96DD1"/>
    <w:p w14:paraId="3FBEFBBE" w14:textId="77777777" w:rsidR="00E96DD1" w:rsidRPr="00C164C1" w:rsidRDefault="00E96DD1" w:rsidP="00E96DD1">
      <w:r w:rsidRPr="00B71352">
        <w:fldChar w:fldCharType="begin"/>
      </w:r>
      <w:r w:rsidRPr="00B71352">
        <w:instrText xml:space="preserve"> AUTONUM  </w:instrText>
      </w:r>
      <w:r w:rsidRPr="00B71352">
        <w:fldChar w:fldCharType="end"/>
      </w:r>
      <w:r>
        <w:tab/>
        <w:t xml:space="preserve">Die TWC war sich einig, dass weiter geprüft werden müsse, ob die Anleitung betreffend den gleitenden Durchschnitt bei der COYU-Berechnung aus Dokument TGP/8, Abschnitt 9 entfernt und in Anbetracht dessen, dass auf der UPOV-Webseite eine Erklärung hierzu veröffentlicht wurde, durch die Erläuterung zum verbesserten Verfahren (COYU Splines) ersetzt werden soll.  </w:t>
      </w:r>
    </w:p>
    <w:p w14:paraId="1CCC8F80" w14:textId="77777777" w:rsidR="00E96DD1" w:rsidRPr="00C164C1" w:rsidRDefault="00E96DD1" w:rsidP="00E96DD1"/>
    <w:p w14:paraId="6EA9F56B" w14:textId="77777777" w:rsidR="00E96DD1" w:rsidRPr="00B71352" w:rsidRDefault="00E96DD1" w:rsidP="00E96DD1">
      <w:r w:rsidRPr="00C164C1">
        <w:fldChar w:fldCharType="begin"/>
      </w:r>
      <w:r w:rsidRPr="00C164C1">
        <w:instrText xml:space="preserve"> AUTONUM  </w:instrText>
      </w:r>
      <w:r w:rsidRPr="00C164C1">
        <w:fldChar w:fldCharType="end"/>
      </w:r>
      <w:r>
        <w:tab/>
        <w:t>Die TWC war sich einig, dass die Anwendung von COYU in Fällen, in denen bei einer Kandidatensorte der Ausprägungsgrad für ein Merkmal außerhalb desjenigen der Vergleichssorte liegt (Extrapolation), weiter geprüft werden müsse und vereinbarte, den Sachverständigen aus dem Vereinigten Königreich zu bitten, auf der ersten Tagung der TWM hierzu ein Referat zu halten.</w:t>
      </w:r>
    </w:p>
    <w:p w14:paraId="0938F47F" w14:textId="77777777" w:rsidR="00E96DD1" w:rsidRPr="00B71352" w:rsidRDefault="00E96DD1" w:rsidP="00E96DD1"/>
    <w:p w14:paraId="690871E5" w14:textId="77777777" w:rsidR="00E96DD1" w:rsidRPr="00B71352" w:rsidRDefault="00E96DD1" w:rsidP="0028008B">
      <w:pPr>
        <w:keepNext/>
        <w:keepLines/>
      </w:pPr>
      <w:r w:rsidRPr="00B71352">
        <w:fldChar w:fldCharType="begin"/>
      </w:r>
      <w:r w:rsidRPr="00B71352">
        <w:instrText xml:space="preserve"> AUTONUM  </w:instrText>
      </w:r>
      <w:r w:rsidRPr="00B71352">
        <w:fldChar w:fldCharType="end"/>
      </w:r>
      <w:r>
        <w:tab/>
        <w:t>Die TWC merkte an, dass in Dokument TWC/39/5 und Dokument TWC/39/5 Add. ein Bericht über die Evaluierungsvers</w:t>
      </w:r>
      <w:bookmarkStart w:id="4" w:name="_GoBack"/>
      <w:bookmarkEnd w:id="4"/>
      <w:r>
        <w:t xml:space="preserve">ionen der COYU-Splines-Software wiedergegeben ist.  </w:t>
      </w:r>
    </w:p>
    <w:p w14:paraId="04063C28" w14:textId="77777777" w:rsidR="0074001C" w:rsidRDefault="0074001C" w:rsidP="0028008B">
      <w:pPr>
        <w:keepNext/>
        <w:keepLines/>
        <w:rPr>
          <w:rFonts w:eastAsiaTheme="minorEastAsia"/>
          <w:lang w:eastAsia="ja-JP"/>
        </w:rPr>
      </w:pPr>
    </w:p>
    <w:p w14:paraId="7E3E7576" w14:textId="77777777" w:rsidR="00022A33" w:rsidRDefault="00022A33" w:rsidP="0028008B">
      <w:pPr>
        <w:keepNext/>
        <w:keepLines/>
        <w:rPr>
          <w:rFonts w:eastAsiaTheme="minorEastAsia"/>
          <w:lang w:eastAsia="ja-JP"/>
        </w:rPr>
      </w:pPr>
    </w:p>
    <w:p w14:paraId="3D2D3324" w14:textId="77777777" w:rsidR="003B5790" w:rsidRDefault="003B5790" w:rsidP="00502ECB">
      <w:pPr>
        <w:rPr>
          <w:rFonts w:eastAsiaTheme="minorEastAsia"/>
          <w:lang w:eastAsia="ja-JP"/>
        </w:rPr>
      </w:pPr>
    </w:p>
    <w:p w14:paraId="0A0FCEEA" w14:textId="77777777" w:rsidR="003B5790" w:rsidRPr="00502ECB" w:rsidRDefault="003B5790" w:rsidP="003B5790">
      <w:pPr>
        <w:jc w:val="right"/>
        <w:rPr>
          <w:rFonts w:eastAsiaTheme="minorEastAsia"/>
        </w:rPr>
      </w:pPr>
      <w:r>
        <w:t>[Ende des Dokuments]</w:t>
      </w:r>
      <w:bookmarkEnd w:id="2"/>
      <w:bookmarkEnd w:id="3"/>
    </w:p>
    <w:sectPr w:rsidR="003B5790" w:rsidRPr="00502ECB" w:rsidSect="0004198B">
      <w:headerReference w:type="default" r:id="rId9"/>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DF827" w14:textId="77777777" w:rsidR="00711616" w:rsidRDefault="00711616" w:rsidP="006655D3">
      <w:r>
        <w:separator/>
      </w:r>
    </w:p>
    <w:p w14:paraId="6395A7C3" w14:textId="77777777" w:rsidR="00711616" w:rsidRDefault="00711616" w:rsidP="006655D3"/>
    <w:p w14:paraId="7F51DB7F" w14:textId="77777777" w:rsidR="00711616" w:rsidRDefault="00711616" w:rsidP="006655D3"/>
  </w:endnote>
  <w:endnote w:type="continuationSeparator" w:id="0">
    <w:p w14:paraId="025690FB" w14:textId="77777777" w:rsidR="00711616" w:rsidRDefault="00711616" w:rsidP="006655D3">
      <w:r>
        <w:separator/>
      </w:r>
    </w:p>
    <w:p w14:paraId="4E0490B4" w14:textId="77777777" w:rsidR="00711616" w:rsidRPr="00294751" w:rsidRDefault="00711616">
      <w:pPr>
        <w:pStyle w:val="Footer"/>
        <w:spacing w:after="60"/>
        <w:rPr>
          <w:sz w:val="18"/>
          <w:lang w:val="fr-FR"/>
        </w:rPr>
      </w:pPr>
      <w:r w:rsidRPr="00294751">
        <w:rPr>
          <w:sz w:val="18"/>
          <w:lang w:val="fr-FR"/>
        </w:rPr>
        <w:t>[Suite de la note de la page précédente]</w:t>
      </w:r>
    </w:p>
    <w:p w14:paraId="2030179D" w14:textId="77777777" w:rsidR="00711616" w:rsidRPr="00294751" w:rsidRDefault="00711616" w:rsidP="006655D3">
      <w:pPr>
        <w:rPr>
          <w:lang w:val="fr-FR"/>
        </w:rPr>
      </w:pPr>
    </w:p>
    <w:p w14:paraId="7006A624" w14:textId="77777777" w:rsidR="00711616" w:rsidRPr="00294751" w:rsidRDefault="00711616" w:rsidP="006655D3">
      <w:pPr>
        <w:rPr>
          <w:lang w:val="fr-FR"/>
        </w:rPr>
      </w:pPr>
    </w:p>
  </w:endnote>
  <w:endnote w:type="continuationNotice" w:id="1">
    <w:p w14:paraId="642E7B74" w14:textId="77777777" w:rsidR="00711616" w:rsidRPr="00294751" w:rsidRDefault="00711616" w:rsidP="006655D3">
      <w:pPr>
        <w:rPr>
          <w:lang w:val="fr-FR"/>
        </w:rPr>
      </w:pPr>
      <w:r w:rsidRPr="00294751">
        <w:rPr>
          <w:lang w:val="fr-FR"/>
        </w:rPr>
        <w:t>[Suite de la note page suivante]</w:t>
      </w:r>
    </w:p>
    <w:p w14:paraId="66430C2C" w14:textId="77777777" w:rsidR="00711616" w:rsidRPr="00294751" w:rsidRDefault="00711616" w:rsidP="006655D3">
      <w:pPr>
        <w:rPr>
          <w:lang w:val="fr-FR"/>
        </w:rPr>
      </w:pPr>
    </w:p>
    <w:p w14:paraId="3536D791" w14:textId="77777777" w:rsidR="00711616" w:rsidRPr="00294751" w:rsidRDefault="0071161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F87E7E" w14:textId="77777777" w:rsidR="00711616" w:rsidRDefault="00711616" w:rsidP="006655D3">
      <w:r>
        <w:separator/>
      </w:r>
    </w:p>
  </w:footnote>
  <w:footnote w:type="continuationSeparator" w:id="0">
    <w:p w14:paraId="38196012" w14:textId="77777777" w:rsidR="00711616" w:rsidRDefault="00711616" w:rsidP="006655D3">
      <w:r>
        <w:separator/>
      </w:r>
    </w:p>
  </w:footnote>
  <w:footnote w:type="continuationNotice" w:id="1">
    <w:p w14:paraId="24EE4714" w14:textId="77777777" w:rsidR="00711616" w:rsidRPr="00AB530F" w:rsidRDefault="00711616" w:rsidP="00AB530F">
      <w:pPr>
        <w:pStyle w:val="Footer"/>
      </w:pPr>
    </w:p>
  </w:footnote>
  <w:footnote w:id="2">
    <w:p w14:paraId="172A68A2" w14:textId="77777777" w:rsidR="005868E6" w:rsidRPr="005F1F78" w:rsidRDefault="005868E6" w:rsidP="005868E6">
      <w:pPr>
        <w:pStyle w:val="FootnoteText"/>
      </w:pPr>
      <w:r>
        <w:rPr>
          <w:rStyle w:val="FootnoteReference"/>
        </w:rPr>
        <w:footnoteRef/>
      </w:r>
      <w:r>
        <w:t>Ausgerichtet vom 20. bis 22. September 2021 von den Vereinigten Staaten von Amerika und auf elektronischem Wege organisiert.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54658" w14:textId="77777777" w:rsidR="0074001C" w:rsidRPr="00C5280D" w:rsidRDefault="0074001C" w:rsidP="0074001C">
    <w:pPr>
      <w:pStyle w:val="Header"/>
      <w:rPr>
        <w:rStyle w:val="PageNumber"/>
      </w:rPr>
    </w:pPr>
    <w:r>
      <w:rPr>
        <w:rStyle w:val="PageNumber"/>
      </w:rPr>
      <w:t>TC/57/7 Add.</w:t>
    </w:r>
  </w:p>
  <w:p w14:paraId="3E78685F" w14:textId="1C562807" w:rsidR="0074001C" w:rsidRPr="00C5280D" w:rsidRDefault="0074001C" w:rsidP="0074001C">
    <w:pPr>
      <w:pStyle w:val="Header"/>
    </w:pPr>
    <w:r>
      <w:t xml:space="preserve">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28008B">
      <w:rPr>
        <w:rStyle w:val="PageNumber"/>
        <w:noProof/>
      </w:rPr>
      <w:t>2</w:t>
    </w:r>
    <w:r w:rsidRPr="00C5280D">
      <w:rPr>
        <w:rStyle w:val="PageNumber"/>
      </w:rPr>
      <w:fldChar w:fldCharType="end"/>
    </w:r>
  </w:p>
  <w:p w14:paraId="2C48EC84" w14:textId="77777777" w:rsidR="008B0A6C" w:rsidRDefault="008B0A6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33AE"/>
    <w:multiLevelType w:val="hybridMultilevel"/>
    <w:tmpl w:val="A4A4D01A"/>
    <w:lvl w:ilvl="0" w:tplc="041859DE">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C3FC3"/>
    <w:multiLevelType w:val="hybridMultilevel"/>
    <w:tmpl w:val="DAE03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22F3F"/>
    <w:multiLevelType w:val="hybridMultilevel"/>
    <w:tmpl w:val="6888B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C71719"/>
    <w:multiLevelType w:val="hybridMultilevel"/>
    <w:tmpl w:val="D3308D74"/>
    <w:lvl w:ilvl="0" w:tplc="1F5EB0BA">
      <w:start w:val="1"/>
      <w:numFmt w:val="bullet"/>
      <w:lvlText w:val="-"/>
      <w:lvlJc w:val="left"/>
      <w:pPr>
        <w:ind w:left="1440" w:hanging="360"/>
      </w:pPr>
      <w:rPr>
        <w:rFonts w:ascii="Arial" w:hAnsi="Arial" w:hint="default"/>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F70060A"/>
    <w:multiLevelType w:val="hybridMultilevel"/>
    <w:tmpl w:val="C8D4044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3A1A456A"/>
    <w:multiLevelType w:val="hybridMultilevel"/>
    <w:tmpl w:val="649E7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534CBD"/>
    <w:multiLevelType w:val="hybridMultilevel"/>
    <w:tmpl w:val="C526CC0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8" w15:restartNumberingAfterBreak="0">
    <w:nsid w:val="515502D7"/>
    <w:multiLevelType w:val="hybridMultilevel"/>
    <w:tmpl w:val="58FAF3CE"/>
    <w:lvl w:ilvl="0" w:tplc="041859DE">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8C1E1D"/>
    <w:multiLevelType w:val="hybridMultilevel"/>
    <w:tmpl w:val="781409EA"/>
    <w:lvl w:ilvl="0" w:tplc="2676E57C">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0" w15:restartNumberingAfterBreak="0">
    <w:nsid w:val="6B8C263D"/>
    <w:multiLevelType w:val="hybridMultilevel"/>
    <w:tmpl w:val="63A8AE46"/>
    <w:lvl w:ilvl="0" w:tplc="041859DE">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A5320D"/>
    <w:multiLevelType w:val="hybridMultilevel"/>
    <w:tmpl w:val="954E7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020E98"/>
    <w:multiLevelType w:val="hybridMultilevel"/>
    <w:tmpl w:val="3D5EB99E"/>
    <w:lvl w:ilvl="0" w:tplc="041859DE">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EE20F8"/>
    <w:multiLevelType w:val="hybridMultilevel"/>
    <w:tmpl w:val="140EE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0"/>
  </w:num>
  <w:num w:numId="4">
    <w:abstractNumId w:val="8"/>
  </w:num>
  <w:num w:numId="5">
    <w:abstractNumId w:val="12"/>
  </w:num>
  <w:num w:numId="6">
    <w:abstractNumId w:val="0"/>
  </w:num>
  <w:num w:numId="7">
    <w:abstractNumId w:val="2"/>
  </w:num>
  <w:num w:numId="8">
    <w:abstractNumId w:val="4"/>
  </w:num>
  <w:num w:numId="9">
    <w:abstractNumId w:val="13"/>
  </w:num>
  <w:num w:numId="10">
    <w:abstractNumId w:val="1"/>
  </w:num>
  <w:num w:numId="11">
    <w:abstractNumId w:val="3"/>
  </w:num>
  <w:num w:numId="12">
    <w:abstractNumId w:val="11"/>
  </w:num>
  <w:num w:numId="13">
    <w:abstractNumId w:val="5"/>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A40"/>
    <w:rsid w:val="00010CF3"/>
    <w:rsid w:val="00011E27"/>
    <w:rsid w:val="000148BC"/>
    <w:rsid w:val="00022A33"/>
    <w:rsid w:val="00024AB8"/>
    <w:rsid w:val="00026061"/>
    <w:rsid w:val="00030854"/>
    <w:rsid w:val="00036028"/>
    <w:rsid w:val="0004023E"/>
    <w:rsid w:val="0004198B"/>
    <w:rsid w:val="00044642"/>
    <w:rsid w:val="000446B9"/>
    <w:rsid w:val="00047E21"/>
    <w:rsid w:val="00050E16"/>
    <w:rsid w:val="000737D8"/>
    <w:rsid w:val="00085505"/>
    <w:rsid w:val="000C3169"/>
    <w:rsid w:val="000C4E25"/>
    <w:rsid w:val="000C6AED"/>
    <w:rsid w:val="000C7021"/>
    <w:rsid w:val="000D6BBC"/>
    <w:rsid w:val="000D7780"/>
    <w:rsid w:val="000E636A"/>
    <w:rsid w:val="000F23CF"/>
    <w:rsid w:val="000F2F11"/>
    <w:rsid w:val="00100A5F"/>
    <w:rsid w:val="00105929"/>
    <w:rsid w:val="00110BED"/>
    <w:rsid w:val="00110C36"/>
    <w:rsid w:val="001131D5"/>
    <w:rsid w:val="00114547"/>
    <w:rsid w:val="00141DB8"/>
    <w:rsid w:val="00142C9E"/>
    <w:rsid w:val="00172084"/>
    <w:rsid w:val="0017474A"/>
    <w:rsid w:val="001758C6"/>
    <w:rsid w:val="00182B99"/>
    <w:rsid w:val="00196997"/>
    <w:rsid w:val="001B6DBC"/>
    <w:rsid w:val="001C1525"/>
    <w:rsid w:val="001E79BF"/>
    <w:rsid w:val="0021332C"/>
    <w:rsid w:val="00213982"/>
    <w:rsid w:val="00241B9F"/>
    <w:rsid w:val="0024416D"/>
    <w:rsid w:val="00247753"/>
    <w:rsid w:val="00271911"/>
    <w:rsid w:val="00273187"/>
    <w:rsid w:val="00275E5C"/>
    <w:rsid w:val="0028008B"/>
    <w:rsid w:val="002800A0"/>
    <w:rsid w:val="002801B3"/>
    <w:rsid w:val="00281060"/>
    <w:rsid w:val="00284050"/>
    <w:rsid w:val="00285BD0"/>
    <w:rsid w:val="002940E8"/>
    <w:rsid w:val="00294751"/>
    <w:rsid w:val="002A4386"/>
    <w:rsid w:val="002A6E50"/>
    <w:rsid w:val="002B4298"/>
    <w:rsid w:val="002B7A36"/>
    <w:rsid w:val="002C256A"/>
    <w:rsid w:val="002D0397"/>
    <w:rsid w:val="002D5226"/>
    <w:rsid w:val="002D5D5B"/>
    <w:rsid w:val="002E25F6"/>
    <w:rsid w:val="00305A7F"/>
    <w:rsid w:val="003152FE"/>
    <w:rsid w:val="00327436"/>
    <w:rsid w:val="00344BD6"/>
    <w:rsid w:val="0035528D"/>
    <w:rsid w:val="00361821"/>
    <w:rsid w:val="00361E9E"/>
    <w:rsid w:val="00372B37"/>
    <w:rsid w:val="003753EE"/>
    <w:rsid w:val="0039093A"/>
    <w:rsid w:val="003A0835"/>
    <w:rsid w:val="003A36E7"/>
    <w:rsid w:val="003A5AAF"/>
    <w:rsid w:val="003B5790"/>
    <w:rsid w:val="003B6E01"/>
    <w:rsid w:val="003B700A"/>
    <w:rsid w:val="003C53E0"/>
    <w:rsid w:val="003C7FBE"/>
    <w:rsid w:val="003D227C"/>
    <w:rsid w:val="003D2B4D"/>
    <w:rsid w:val="003D669A"/>
    <w:rsid w:val="003E722C"/>
    <w:rsid w:val="003F37F5"/>
    <w:rsid w:val="00417C2F"/>
    <w:rsid w:val="0044496F"/>
    <w:rsid w:val="00444A88"/>
    <w:rsid w:val="004452F4"/>
    <w:rsid w:val="00445B73"/>
    <w:rsid w:val="00466F1C"/>
    <w:rsid w:val="00474DA4"/>
    <w:rsid w:val="00476B4D"/>
    <w:rsid w:val="004805FA"/>
    <w:rsid w:val="004935D2"/>
    <w:rsid w:val="004B060B"/>
    <w:rsid w:val="004B1215"/>
    <w:rsid w:val="004C2A38"/>
    <w:rsid w:val="004D047D"/>
    <w:rsid w:val="004E18CB"/>
    <w:rsid w:val="004E51F3"/>
    <w:rsid w:val="004E5754"/>
    <w:rsid w:val="004F0207"/>
    <w:rsid w:val="004F1E9E"/>
    <w:rsid w:val="004F305A"/>
    <w:rsid w:val="00502ECB"/>
    <w:rsid w:val="00512164"/>
    <w:rsid w:val="00520297"/>
    <w:rsid w:val="005338F9"/>
    <w:rsid w:val="0054281C"/>
    <w:rsid w:val="00544581"/>
    <w:rsid w:val="0055268D"/>
    <w:rsid w:val="005576EC"/>
    <w:rsid w:val="00575125"/>
    <w:rsid w:val="00575DE2"/>
    <w:rsid w:val="00576BE4"/>
    <w:rsid w:val="005779DB"/>
    <w:rsid w:val="005868E6"/>
    <w:rsid w:val="00595564"/>
    <w:rsid w:val="00596B37"/>
    <w:rsid w:val="005A2A67"/>
    <w:rsid w:val="005A400A"/>
    <w:rsid w:val="005B269D"/>
    <w:rsid w:val="005D18E0"/>
    <w:rsid w:val="005D49F3"/>
    <w:rsid w:val="005E7D13"/>
    <w:rsid w:val="005F7B92"/>
    <w:rsid w:val="00612379"/>
    <w:rsid w:val="006153B6"/>
    <w:rsid w:val="0061555F"/>
    <w:rsid w:val="00616251"/>
    <w:rsid w:val="006245ED"/>
    <w:rsid w:val="00636CA6"/>
    <w:rsid w:val="00641200"/>
    <w:rsid w:val="00645CA8"/>
    <w:rsid w:val="006655D3"/>
    <w:rsid w:val="006669E2"/>
    <w:rsid w:val="00667404"/>
    <w:rsid w:val="00687EB4"/>
    <w:rsid w:val="00690026"/>
    <w:rsid w:val="00694584"/>
    <w:rsid w:val="00695C56"/>
    <w:rsid w:val="00697853"/>
    <w:rsid w:val="00697F9A"/>
    <w:rsid w:val="006A5CDE"/>
    <w:rsid w:val="006A644A"/>
    <w:rsid w:val="006B17D2"/>
    <w:rsid w:val="006B5522"/>
    <w:rsid w:val="006C0461"/>
    <w:rsid w:val="006C224E"/>
    <w:rsid w:val="006D780A"/>
    <w:rsid w:val="00711616"/>
    <w:rsid w:val="0071271E"/>
    <w:rsid w:val="00732DEC"/>
    <w:rsid w:val="00735BD5"/>
    <w:rsid w:val="0074001C"/>
    <w:rsid w:val="007451EC"/>
    <w:rsid w:val="00751613"/>
    <w:rsid w:val="00753EE9"/>
    <w:rsid w:val="007556F6"/>
    <w:rsid w:val="00760EEF"/>
    <w:rsid w:val="007631C7"/>
    <w:rsid w:val="00763AD3"/>
    <w:rsid w:val="00777EE5"/>
    <w:rsid w:val="00784836"/>
    <w:rsid w:val="0079023E"/>
    <w:rsid w:val="007A2854"/>
    <w:rsid w:val="007A44D5"/>
    <w:rsid w:val="007C1D92"/>
    <w:rsid w:val="007C4CB9"/>
    <w:rsid w:val="007D0B9D"/>
    <w:rsid w:val="007D0F30"/>
    <w:rsid w:val="007D19B0"/>
    <w:rsid w:val="007D4A40"/>
    <w:rsid w:val="007F498F"/>
    <w:rsid w:val="008021D7"/>
    <w:rsid w:val="0080679D"/>
    <w:rsid w:val="008108B0"/>
    <w:rsid w:val="00811B20"/>
    <w:rsid w:val="00812609"/>
    <w:rsid w:val="008211B5"/>
    <w:rsid w:val="0082296E"/>
    <w:rsid w:val="00824099"/>
    <w:rsid w:val="00846D7C"/>
    <w:rsid w:val="00867AC1"/>
    <w:rsid w:val="008751DE"/>
    <w:rsid w:val="0088651F"/>
    <w:rsid w:val="00890DF8"/>
    <w:rsid w:val="00891023"/>
    <w:rsid w:val="0089601E"/>
    <w:rsid w:val="008A0ADE"/>
    <w:rsid w:val="008A743F"/>
    <w:rsid w:val="008B0A6C"/>
    <w:rsid w:val="008C0970"/>
    <w:rsid w:val="008D0BC5"/>
    <w:rsid w:val="008D2400"/>
    <w:rsid w:val="008D2CF7"/>
    <w:rsid w:val="008F2FE5"/>
    <w:rsid w:val="00900C26"/>
    <w:rsid w:val="0090197F"/>
    <w:rsid w:val="00903264"/>
    <w:rsid w:val="00906DDC"/>
    <w:rsid w:val="00925BAE"/>
    <w:rsid w:val="00934E09"/>
    <w:rsid w:val="00935C3B"/>
    <w:rsid w:val="00936253"/>
    <w:rsid w:val="00940D46"/>
    <w:rsid w:val="009413F1"/>
    <w:rsid w:val="00952DD4"/>
    <w:rsid w:val="009561F4"/>
    <w:rsid w:val="00965AE7"/>
    <w:rsid w:val="00970FED"/>
    <w:rsid w:val="0097496E"/>
    <w:rsid w:val="0098380A"/>
    <w:rsid w:val="00985E41"/>
    <w:rsid w:val="00992D82"/>
    <w:rsid w:val="00997029"/>
    <w:rsid w:val="00997424"/>
    <w:rsid w:val="009A7339"/>
    <w:rsid w:val="009B440E"/>
    <w:rsid w:val="009D690D"/>
    <w:rsid w:val="009E65B6"/>
    <w:rsid w:val="009F0A51"/>
    <w:rsid w:val="009F77CF"/>
    <w:rsid w:val="00A24C10"/>
    <w:rsid w:val="00A42AC3"/>
    <w:rsid w:val="00A430CF"/>
    <w:rsid w:val="00A54309"/>
    <w:rsid w:val="00A610A9"/>
    <w:rsid w:val="00A755A9"/>
    <w:rsid w:val="00A80F2A"/>
    <w:rsid w:val="00A9032B"/>
    <w:rsid w:val="00A94A87"/>
    <w:rsid w:val="00A96C33"/>
    <w:rsid w:val="00AB2B93"/>
    <w:rsid w:val="00AB530F"/>
    <w:rsid w:val="00AB7E5B"/>
    <w:rsid w:val="00AC2883"/>
    <w:rsid w:val="00AE0EF1"/>
    <w:rsid w:val="00AE2937"/>
    <w:rsid w:val="00B07301"/>
    <w:rsid w:val="00B11F3E"/>
    <w:rsid w:val="00B224DE"/>
    <w:rsid w:val="00B324D4"/>
    <w:rsid w:val="00B46575"/>
    <w:rsid w:val="00B61777"/>
    <w:rsid w:val="00B622E6"/>
    <w:rsid w:val="00B83E82"/>
    <w:rsid w:val="00B84BBD"/>
    <w:rsid w:val="00BA43FB"/>
    <w:rsid w:val="00BB411C"/>
    <w:rsid w:val="00BC127D"/>
    <w:rsid w:val="00BC1FE6"/>
    <w:rsid w:val="00BC76F4"/>
    <w:rsid w:val="00BD5218"/>
    <w:rsid w:val="00BE243C"/>
    <w:rsid w:val="00BE24C2"/>
    <w:rsid w:val="00C061B6"/>
    <w:rsid w:val="00C06F8D"/>
    <w:rsid w:val="00C164C1"/>
    <w:rsid w:val="00C2446C"/>
    <w:rsid w:val="00C36AE5"/>
    <w:rsid w:val="00C41F17"/>
    <w:rsid w:val="00C527FA"/>
    <w:rsid w:val="00C5280D"/>
    <w:rsid w:val="00C53EB3"/>
    <w:rsid w:val="00C5665D"/>
    <w:rsid w:val="00C5791C"/>
    <w:rsid w:val="00C66290"/>
    <w:rsid w:val="00C72B7A"/>
    <w:rsid w:val="00C94F3A"/>
    <w:rsid w:val="00C973F2"/>
    <w:rsid w:val="00CA0A01"/>
    <w:rsid w:val="00CA304C"/>
    <w:rsid w:val="00CA774A"/>
    <w:rsid w:val="00CB4921"/>
    <w:rsid w:val="00CC11B0"/>
    <w:rsid w:val="00CC2841"/>
    <w:rsid w:val="00CD2DFB"/>
    <w:rsid w:val="00CF1330"/>
    <w:rsid w:val="00CF7E36"/>
    <w:rsid w:val="00D05486"/>
    <w:rsid w:val="00D3708D"/>
    <w:rsid w:val="00D40426"/>
    <w:rsid w:val="00D57C96"/>
    <w:rsid w:val="00D57D18"/>
    <w:rsid w:val="00D600A4"/>
    <w:rsid w:val="00D615CF"/>
    <w:rsid w:val="00D70E65"/>
    <w:rsid w:val="00D80959"/>
    <w:rsid w:val="00D81906"/>
    <w:rsid w:val="00D91203"/>
    <w:rsid w:val="00D95174"/>
    <w:rsid w:val="00DA4973"/>
    <w:rsid w:val="00DA5DCA"/>
    <w:rsid w:val="00DA6F36"/>
    <w:rsid w:val="00DB596E"/>
    <w:rsid w:val="00DB7773"/>
    <w:rsid w:val="00DC00EA"/>
    <w:rsid w:val="00DC3802"/>
    <w:rsid w:val="00DC3E50"/>
    <w:rsid w:val="00DC4031"/>
    <w:rsid w:val="00DD2A47"/>
    <w:rsid w:val="00DD6208"/>
    <w:rsid w:val="00DF6964"/>
    <w:rsid w:val="00DF7E99"/>
    <w:rsid w:val="00E07D87"/>
    <w:rsid w:val="00E249C8"/>
    <w:rsid w:val="00E32F7E"/>
    <w:rsid w:val="00E3638A"/>
    <w:rsid w:val="00E45B45"/>
    <w:rsid w:val="00E5267B"/>
    <w:rsid w:val="00E559F0"/>
    <w:rsid w:val="00E63973"/>
    <w:rsid w:val="00E63C0E"/>
    <w:rsid w:val="00E72D49"/>
    <w:rsid w:val="00E7593C"/>
    <w:rsid w:val="00E7678A"/>
    <w:rsid w:val="00E817FE"/>
    <w:rsid w:val="00E935F1"/>
    <w:rsid w:val="00E94A81"/>
    <w:rsid w:val="00E96DD1"/>
    <w:rsid w:val="00EA1FFB"/>
    <w:rsid w:val="00EB048E"/>
    <w:rsid w:val="00EB4E9C"/>
    <w:rsid w:val="00EE0E18"/>
    <w:rsid w:val="00EE34DF"/>
    <w:rsid w:val="00EF1F93"/>
    <w:rsid w:val="00EF2F89"/>
    <w:rsid w:val="00F03E98"/>
    <w:rsid w:val="00F1237A"/>
    <w:rsid w:val="00F22CBD"/>
    <w:rsid w:val="00F272F1"/>
    <w:rsid w:val="00F31412"/>
    <w:rsid w:val="00F41244"/>
    <w:rsid w:val="00F44D29"/>
    <w:rsid w:val="00F45372"/>
    <w:rsid w:val="00F536E0"/>
    <w:rsid w:val="00F560F7"/>
    <w:rsid w:val="00F6334D"/>
    <w:rsid w:val="00F63599"/>
    <w:rsid w:val="00F71781"/>
    <w:rsid w:val="00FA49AB"/>
    <w:rsid w:val="00FB1FAB"/>
    <w:rsid w:val="00FC5FD0"/>
    <w:rsid w:val="00FE03A8"/>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CF4261E"/>
  <w15:docId w15:val="{A7455FDD-BCEA-44A7-9DAB-B3AD8DA5C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de-DE"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de-DE" w:eastAsia="en-US" w:bidi="ar-SA"/>
    </w:rPr>
  </w:style>
  <w:style w:type="paragraph" w:styleId="TOC2">
    <w:name w:val="toc 2"/>
    <w:next w:val="Normal"/>
    <w:autoRedefine/>
    <w:uiPriority w:val="39"/>
    <w:qFormat/>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uiPriority w:val="39"/>
    <w:qFormat/>
    <w:rsid w:val="00753EE9"/>
    <w:pPr>
      <w:tabs>
        <w:tab w:val="right" w:leader="dot" w:pos="9639"/>
      </w:tabs>
      <w:spacing w:after="120"/>
      <w:ind w:left="568" w:right="851" w:hanging="284"/>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rPr>
  </w:style>
  <w:style w:type="paragraph" w:styleId="TOC1">
    <w:name w:val="toc 1"/>
    <w:basedOn w:val="Normal"/>
    <w:next w:val="Normal"/>
    <w:autoRedefine/>
    <w:uiPriority w:val="39"/>
    <w:qFormat/>
    <w:rsid w:val="00FE03A8"/>
    <w:pPr>
      <w:tabs>
        <w:tab w:val="right" w:leader="dot" w:pos="9639"/>
      </w:tabs>
      <w:spacing w:before="60"/>
      <w:ind w:right="1418"/>
      <w:jc w:val="center"/>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TitleofdocChar">
    <w:name w:val="Title_of_doc Char"/>
    <w:link w:val="Titleofdoc0"/>
    <w:rsid w:val="00502ECB"/>
    <w:rPr>
      <w:rFonts w:ascii="Arial" w:hAnsi="Arial"/>
      <w:b/>
      <w:caps/>
    </w:rPr>
  </w:style>
  <w:style w:type="paragraph" w:customStyle="1" w:styleId="Sessiontwp">
    <w:name w:val="Session_twp"/>
    <w:basedOn w:val="Normal"/>
    <w:next w:val="Normal"/>
    <w:qFormat/>
    <w:rsid w:val="00502ECB"/>
    <w:rPr>
      <w:b/>
    </w:rPr>
  </w:style>
  <w:style w:type="paragraph" w:customStyle="1" w:styleId="Sessiontwpplacedate">
    <w:name w:val="Session_twp_place_date"/>
    <w:basedOn w:val="Normal"/>
    <w:next w:val="Normal"/>
    <w:qFormat/>
    <w:rsid w:val="00502ECB"/>
  </w:style>
  <w:style w:type="character" w:customStyle="1" w:styleId="HeaderChar">
    <w:name w:val="Header Char"/>
    <w:basedOn w:val="DefaultParagraphFont"/>
    <w:link w:val="Header"/>
    <w:uiPriority w:val="99"/>
    <w:rsid w:val="00502ECB"/>
    <w:rPr>
      <w:rFonts w:ascii="Arial" w:hAnsi="Arial"/>
      <w:lang w:val="de-DE"/>
    </w:rPr>
  </w:style>
  <w:style w:type="paragraph" w:styleId="ListParagraph">
    <w:name w:val="List Paragraph"/>
    <w:basedOn w:val="Normal"/>
    <w:uiPriority w:val="34"/>
    <w:qFormat/>
    <w:rsid w:val="00502ECB"/>
    <w:pPr>
      <w:ind w:left="720"/>
      <w:contextualSpacing/>
    </w:pPr>
  </w:style>
  <w:style w:type="paragraph" w:styleId="BodyText3">
    <w:name w:val="Body Text 3"/>
    <w:basedOn w:val="Normal"/>
    <w:link w:val="BodyText3Char"/>
    <w:semiHidden/>
    <w:unhideWhenUsed/>
    <w:rsid w:val="00502ECB"/>
    <w:pPr>
      <w:spacing w:after="120"/>
    </w:pPr>
    <w:rPr>
      <w:sz w:val="16"/>
      <w:szCs w:val="16"/>
    </w:rPr>
  </w:style>
  <w:style w:type="character" w:customStyle="1" w:styleId="BodyText3Char">
    <w:name w:val="Body Text 3 Char"/>
    <w:basedOn w:val="DefaultParagraphFont"/>
    <w:link w:val="BodyText3"/>
    <w:semiHidden/>
    <w:rsid w:val="00502ECB"/>
    <w:rPr>
      <w:rFonts w:ascii="Arial" w:hAnsi="Arial"/>
      <w:sz w:val="16"/>
      <w:szCs w:val="16"/>
    </w:rPr>
  </w:style>
  <w:style w:type="paragraph" w:styleId="BodyTextIndent3">
    <w:name w:val="Body Text Indent 3"/>
    <w:basedOn w:val="Normal"/>
    <w:link w:val="BodyTextIndent3Char"/>
    <w:semiHidden/>
    <w:unhideWhenUsed/>
    <w:rsid w:val="00502ECB"/>
    <w:pPr>
      <w:spacing w:after="120"/>
      <w:ind w:left="283"/>
    </w:pPr>
    <w:rPr>
      <w:sz w:val="16"/>
      <w:szCs w:val="16"/>
    </w:rPr>
  </w:style>
  <w:style w:type="character" w:customStyle="1" w:styleId="BodyTextIndent3Char">
    <w:name w:val="Body Text Indent 3 Char"/>
    <w:basedOn w:val="DefaultParagraphFont"/>
    <w:link w:val="BodyTextIndent3"/>
    <w:semiHidden/>
    <w:rsid w:val="00502ECB"/>
    <w:rPr>
      <w:rFonts w:ascii="Arial" w:hAnsi="Arial"/>
      <w:sz w:val="16"/>
      <w:szCs w:val="16"/>
    </w:rPr>
  </w:style>
  <w:style w:type="character" w:customStyle="1" w:styleId="EndnoteTextChar">
    <w:name w:val="Endnote Text Char"/>
    <w:basedOn w:val="DefaultParagraphFont"/>
    <w:link w:val="EndnoteText"/>
    <w:semiHidden/>
    <w:rsid w:val="00502ECB"/>
    <w:rPr>
      <w:rFonts w:ascii="Arial" w:hAnsi="Arial"/>
    </w:rPr>
  </w:style>
  <w:style w:type="paragraph" w:styleId="CommentText">
    <w:name w:val="annotation text"/>
    <w:basedOn w:val="Normal"/>
    <w:link w:val="CommentTextChar"/>
    <w:rsid w:val="00502ECB"/>
    <w:pPr>
      <w:jc w:val="left"/>
    </w:pPr>
    <w:rPr>
      <w:rFonts w:ascii="Times New Roman" w:hAnsi="Times New Roman"/>
      <w:sz w:val="22"/>
    </w:rPr>
  </w:style>
  <w:style w:type="character" w:customStyle="1" w:styleId="CommentTextChar">
    <w:name w:val="Comment Text Char"/>
    <w:basedOn w:val="DefaultParagraphFont"/>
    <w:link w:val="CommentText"/>
    <w:rsid w:val="00502ECB"/>
    <w:rPr>
      <w:sz w:val="22"/>
    </w:rPr>
  </w:style>
  <w:style w:type="paragraph" w:customStyle="1" w:styleId="Style1">
    <w:name w:val="Style1"/>
    <w:basedOn w:val="TOC2"/>
    <w:next w:val="Normal"/>
    <w:rsid w:val="00502ECB"/>
    <w:pPr>
      <w:keepNext/>
      <w:spacing w:after="0"/>
      <w:ind w:left="851" w:hanging="567"/>
    </w:pPr>
    <w:rPr>
      <w:noProof/>
      <w:sz w:val="18"/>
    </w:rPr>
  </w:style>
  <w:style w:type="character" w:styleId="CommentReference">
    <w:name w:val="annotation reference"/>
    <w:basedOn w:val="DefaultParagraphFont"/>
    <w:rsid w:val="00502ECB"/>
    <w:rPr>
      <w:sz w:val="16"/>
    </w:rPr>
  </w:style>
  <w:style w:type="paragraph" w:customStyle="1" w:styleId="dustx">
    <w:name w:val="dustx"/>
    <w:basedOn w:val="Normal"/>
    <w:rsid w:val="00502ECB"/>
    <w:rPr>
      <w:rFonts w:ascii="Courier" w:hAnsi="Courier"/>
    </w:rPr>
  </w:style>
  <w:style w:type="paragraph" w:styleId="HTMLPreformatted">
    <w:name w:val="HTML Preformatted"/>
    <w:basedOn w:val="Normal"/>
    <w:link w:val="HTMLPreformattedChar"/>
    <w:uiPriority w:val="99"/>
    <w:unhideWhenUsed/>
    <w:rsid w:val="00502ECB"/>
    <w:pPr>
      <w:tabs>
        <w:tab w:val="left" w:pos="916"/>
        <w:tab w:val="left" w:pos="1832"/>
        <w:tab w:val="num" w:pos="22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eastAsia="MS Gothic" w:hAnsi="MS Gothic" w:cs="MS Gothic"/>
      <w:sz w:val="24"/>
      <w:szCs w:val="24"/>
      <w:lang w:eastAsia="ja-JP" w:bidi="th-TH"/>
    </w:rPr>
  </w:style>
  <w:style w:type="character" w:customStyle="1" w:styleId="HTMLPreformattedChar">
    <w:name w:val="HTML Preformatted Char"/>
    <w:basedOn w:val="DefaultParagraphFont"/>
    <w:link w:val="HTMLPreformatted"/>
    <w:uiPriority w:val="99"/>
    <w:rsid w:val="00502ECB"/>
    <w:rPr>
      <w:rFonts w:ascii="MS Gothic" w:eastAsia="MS Gothic" w:hAnsi="MS Gothic" w:cs="MS Gothic"/>
      <w:sz w:val="24"/>
      <w:szCs w:val="24"/>
      <w:lang w:eastAsia="ja-JP" w:bidi="th-TH"/>
    </w:rPr>
  </w:style>
  <w:style w:type="table" w:styleId="TableGrid">
    <w:name w:val="Table Grid"/>
    <w:basedOn w:val="TableNormal"/>
    <w:rsid w:val="00502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502ECB"/>
    <w:pPr>
      <w:jc w:val="both"/>
    </w:pPr>
    <w:rPr>
      <w:rFonts w:ascii="Arial" w:hAnsi="Arial"/>
      <w:b/>
      <w:bCs/>
      <w:sz w:val="20"/>
    </w:rPr>
  </w:style>
  <w:style w:type="character" w:customStyle="1" w:styleId="CommentSubjectChar">
    <w:name w:val="Comment Subject Char"/>
    <w:basedOn w:val="CommentTextChar"/>
    <w:link w:val="CommentSubject"/>
    <w:semiHidden/>
    <w:rsid w:val="00502ECB"/>
    <w:rPr>
      <w:rFonts w:ascii="Arial" w:hAnsi="Arial"/>
      <w:b/>
      <w:bCs/>
      <w:sz w:val="22"/>
    </w:rPr>
  </w:style>
  <w:style w:type="character" w:customStyle="1" w:styleId="FootnoteTextChar">
    <w:name w:val="Footnote Text Char"/>
    <w:basedOn w:val="DefaultParagraphFont"/>
    <w:link w:val="FootnoteText"/>
    <w:rsid w:val="004C2A38"/>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73024">
      <w:bodyDiv w:val="1"/>
      <w:marLeft w:val="0"/>
      <w:marRight w:val="0"/>
      <w:marTop w:val="0"/>
      <w:marBottom w:val="0"/>
      <w:divBdr>
        <w:top w:val="none" w:sz="0" w:space="0" w:color="auto"/>
        <w:left w:val="none" w:sz="0" w:space="0" w:color="auto"/>
        <w:bottom w:val="none" w:sz="0" w:space="0" w:color="auto"/>
        <w:right w:val="none" w:sz="0" w:space="0" w:color="auto"/>
      </w:divBdr>
    </w:div>
    <w:div w:id="597296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FE6A9-0FD4-4207-A664-8D751059A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2981</Characters>
  <Application>Microsoft Office Word</Application>
  <DocSecurity>0</DocSecurity>
  <Lines>80</Lines>
  <Paragraphs>34</Paragraphs>
  <ScaleCrop>false</ScaleCrop>
  <HeadingPairs>
    <vt:vector size="2" baseType="variant">
      <vt:variant>
        <vt:lpstr>Title</vt:lpstr>
      </vt:variant>
      <vt:variant>
        <vt:i4>1</vt:i4>
      </vt:variant>
    </vt:vector>
  </HeadingPairs>
  <TitlesOfParts>
    <vt:vector size="1" baseType="lpstr">
      <vt:lpstr>TC/57/7</vt:lpstr>
    </vt:vector>
  </TitlesOfParts>
  <Company>UPOV</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TC/57/7 Add.</dc:title>
  <dc:creator>SANCHEZ VIZCAINO GOMEZ Rosa Maria</dc:creator>
  <cp:lastModifiedBy>MAY Jessica</cp:lastModifiedBy>
  <cp:revision>6</cp:revision>
  <cp:lastPrinted>2016-11-22T15:41:00Z</cp:lastPrinted>
  <dcterms:created xsi:type="dcterms:W3CDTF">2021-10-14T19:01:00Z</dcterms:created>
  <dcterms:modified xsi:type="dcterms:W3CDTF">2021-10-18T15:58:00Z</dcterms:modified>
</cp:coreProperties>
</file>