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C77BF" w14:paraId="72A76939" w14:textId="77777777" w:rsidTr="00EB4E9C">
        <w:tc>
          <w:tcPr>
            <w:tcW w:w="6522" w:type="dxa"/>
          </w:tcPr>
          <w:p w14:paraId="1D8D5A55" w14:textId="77777777" w:rsidR="00DC3802" w:rsidRPr="005C77BF" w:rsidRDefault="00DC3802" w:rsidP="00AC2883">
            <w:r w:rsidRPr="005C77BF">
              <w:rPr>
                <w:noProof/>
                <w:lang w:val="en-US"/>
              </w:rPr>
              <w:drawing>
                <wp:inline distT="0" distB="0" distL="0" distR="0" wp14:anchorId="71F32D21" wp14:editId="19174E7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CF3815" w14:textId="4119A455" w:rsidR="00DC3802" w:rsidRPr="005C77BF" w:rsidRDefault="00BF515E" w:rsidP="00AC2883">
            <w:pPr>
              <w:pStyle w:val="Lettrine"/>
            </w:pPr>
            <w:r>
              <w:t>G</w:t>
            </w:r>
            <w:bookmarkStart w:id="0" w:name="_GoBack"/>
            <w:bookmarkEnd w:id="0"/>
          </w:p>
        </w:tc>
      </w:tr>
      <w:tr w:rsidR="00DC3802" w:rsidRPr="00FE168B" w14:paraId="1558D0E0" w14:textId="77777777" w:rsidTr="00645CA8">
        <w:trPr>
          <w:trHeight w:val="219"/>
        </w:trPr>
        <w:tc>
          <w:tcPr>
            <w:tcW w:w="6522" w:type="dxa"/>
          </w:tcPr>
          <w:p w14:paraId="1B7CA99E" w14:textId="35CB98FC" w:rsidR="00DC3802" w:rsidRPr="00FE168B" w:rsidRDefault="00FE168B" w:rsidP="00AC2883">
            <w:pPr>
              <w:pStyle w:val="upove"/>
            </w:pPr>
            <w:r w:rsidRPr="00FE168B">
              <w:rPr>
                <w:snapToGrid w:val="0"/>
              </w:rPr>
              <w:t>Internationaler Verband zum Schutz von Pflanzenzüchtungen</w:t>
            </w:r>
          </w:p>
        </w:tc>
        <w:tc>
          <w:tcPr>
            <w:tcW w:w="3117" w:type="dxa"/>
          </w:tcPr>
          <w:p w14:paraId="1883DA42" w14:textId="77777777" w:rsidR="00DC3802" w:rsidRPr="00FE168B" w:rsidRDefault="00DC3802" w:rsidP="00DA4973"/>
        </w:tc>
      </w:tr>
    </w:tbl>
    <w:p w14:paraId="0B51CC03" w14:textId="77777777" w:rsidR="00DC3802" w:rsidRPr="00FE168B" w:rsidRDefault="00DC3802" w:rsidP="00DC3802"/>
    <w:p w14:paraId="5C0C5020" w14:textId="77777777" w:rsidR="00445B73" w:rsidRPr="00FE168B"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42693A" w14:paraId="4311A562" w14:textId="77777777" w:rsidTr="00012F5A">
        <w:tc>
          <w:tcPr>
            <w:tcW w:w="6512" w:type="dxa"/>
          </w:tcPr>
          <w:p w14:paraId="340B81D8" w14:textId="77777777" w:rsidR="00FA7FBF" w:rsidRPr="00FA7FBF" w:rsidRDefault="00FA7FBF" w:rsidP="00FA7FBF">
            <w:pPr>
              <w:pStyle w:val="Sessiontc"/>
              <w:spacing w:line="240" w:lineRule="auto"/>
            </w:pPr>
            <w:r w:rsidRPr="00FA7FBF">
              <w:rPr>
                <w:lang w:eastAsia="de-DE" w:bidi="de-DE"/>
              </w:rPr>
              <w:t>Technischer Ausschuss</w:t>
            </w:r>
          </w:p>
          <w:p w14:paraId="3880FEAE" w14:textId="77777777" w:rsidR="00FA7FBF" w:rsidRPr="00FA7FBF" w:rsidRDefault="00FA7FBF" w:rsidP="00FA7FBF">
            <w:pPr>
              <w:pStyle w:val="Sessiontcplacedate"/>
            </w:pPr>
            <w:r w:rsidRPr="00FA7FBF">
              <w:t>Siebenundfünfzigste Tagung</w:t>
            </w:r>
          </w:p>
          <w:p w14:paraId="34E38522" w14:textId="47B7306D" w:rsidR="00445B73" w:rsidRPr="00CF5FC1" w:rsidRDefault="00FA7FBF" w:rsidP="00FA7FBF">
            <w:pPr>
              <w:pStyle w:val="Sessiontcplacedate"/>
              <w:rPr>
                <w:sz w:val="22"/>
              </w:rPr>
            </w:pPr>
            <w:r w:rsidRPr="00FA7FBF">
              <w:t xml:space="preserve">Genf, 25. und 26. </w:t>
            </w:r>
            <w:r w:rsidRPr="00673763">
              <w:t>Oktober</w:t>
            </w:r>
            <w:r>
              <w:t xml:space="preserve"> 2021</w:t>
            </w:r>
          </w:p>
        </w:tc>
        <w:tc>
          <w:tcPr>
            <w:tcW w:w="3127" w:type="dxa"/>
          </w:tcPr>
          <w:p w14:paraId="177743DE" w14:textId="77777777" w:rsidR="00445B73" w:rsidRPr="002A180F" w:rsidRDefault="00694584" w:rsidP="00012F5A">
            <w:pPr>
              <w:pStyle w:val="Doccode"/>
              <w:rPr>
                <w:lang w:val="de-DE"/>
              </w:rPr>
            </w:pPr>
            <w:r w:rsidRPr="002A180F">
              <w:rPr>
                <w:lang w:val="de-DE"/>
              </w:rPr>
              <w:t>TC/57/1</w:t>
            </w:r>
            <w:r w:rsidR="0031175E" w:rsidRPr="002A180F">
              <w:rPr>
                <w:lang w:val="de-DE"/>
              </w:rPr>
              <w:t>4</w:t>
            </w:r>
          </w:p>
          <w:p w14:paraId="55735F4F" w14:textId="3D3C1016" w:rsidR="00445B73" w:rsidRPr="002A180F" w:rsidRDefault="00445B73" w:rsidP="00012F5A">
            <w:pPr>
              <w:pStyle w:val="Docoriginal"/>
            </w:pPr>
            <w:r w:rsidRPr="002A180F">
              <w:t>Original:</w:t>
            </w:r>
            <w:r w:rsidR="00B16AB4">
              <w:t xml:space="preserve"> </w:t>
            </w:r>
            <w:r w:rsidRPr="002A180F">
              <w:rPr>
                <w:b w:val="0"/>
                <w:spacing w:val="0"/>
              </w:rPr>
              <w:t xml:space="preserve"> Englis</w:t>
            </w:r>
            <w:r w:rsidR="0042693A" w:rsidRPr="002A180F">
              <w:rPr>
                <w:b w:val="0"/>
                <w:spacing w:val="0"/>
              </w:rPr>
              <w:t>c</w:t>
            </w:r>
            <w:r w:rsidRPr="002A180F">
              <w:rPr>
                <w:b w:val="0"/>
                <w:spacing w:val="0"/>
              </w:rPr>
              <w:t>h</w:t>
            </w:r>
          </w:p>
          <w:p w14:paraId="461C345D" w14:textId="0418DCA0" w:rsidR="00445B73" w:rsidRPr="002A180F" w:rsidRDefault="00445B73" w:rsidP="0032414E">
            <w:pPr>
              <w:pStyle w:val="Docoriginal"/>
            </w:pPr>
            <w:r w:rsidRPr="002A180F">
              <w:t>Dat</w:t>
            </w:r>
            <w:r w:rsidR="00645FD8" w:rsidRPr="002A180F">
              <w:t>um</w:t>
            </w:r>
            <w:r w:rsidRPr="002A180F">
              <w:t>:</w:t>
            </w:r>
            <w:r w:rsidRPr="002A180F">
              <w:rPr>
                <w:b w:val="0"/>
                <w:spacing w:val="0"/>
              </w:rPr>
              <w:t xml:space="preserve"> </w:t>
            </w:r>
            <w:r w:rsidR="00410503">
              <w:rPr>
                <w:b w:val="0"/>
                <w:spacing w:val="0"/>
              </w:rPr>
              <w:t xml:space="preserve"> </w:t>
            </w:r>
            <w:r w:rsidR="0025380B" w:rsidRPr="002A180F">
              <w:rPr>
                <w:b w:val="0"/>
                <w:spacing w:val="0"/>
              </w:rPr>
              <w:t>5.</w:t>
            </w:r>
            <w:r w:rsidR="006717C3">
              <w:rPr>
                <w:b w:val="0"/>
                <w:spacing w:val="0"/>
              </w:rPr>
              <w:t xml:space="preserve"> </w:t>
            </w:r>
            <w:r w:rsidR="0025380B" w:rsidRPr="002A180F">
              <w:rPr>
                <w:b w:val="0"/>
                <w:spacing w:val="0"/>
              </w:rPr>
              <w:t>Oktober</w:t>
            </w:r>
            <w:r w:rsidR="00744AB8" w:rsidRPr="002A180F">
              <w:rPr>
                <w:b w:val="0"/>
                <w:spacing w:val="0"/>
              </w:rPr>
              <w:t xml:space="preserve"> 2021</w:t>
            </w:r>
          </w:p>
        </w:tc>
      </w:tr>
    </w:tbl>
    <w:p w14:paraId="30B8F114" w14:textId="77777777" w:rsidR="002A180F" w:rsidRPr="002A180F" w:rsidRDefault="002A180F" w:rsidP="002A180F">
      <w:pPr>
        <w:pStyle w:val="Titleofdoc0"/>
      </w:pPr>
      <w:r w:rsidRPr="002A180F">
        <w:t>Ergebnis der Prüfung von Dokumenten auf dem Schriftweg</w:t>
      </w:r>
    </w:p>
    <w:p w14:paraId="420567D4" w14:textId="77777777" w:rsidR="002A180F" w:rsidRPr="002A180F" w:rsidRDefault="002A180F" w:rsidP="002A180F">
      <w:pPr>
        <w:pStyle w:val="preparedby1"/>
        <w:jc w:val="left"/>
      </w:pPr>
      <w:r w:rsidRPr="002A180F">
        <w:t>Vom Verbandsbüro erstellt</w:t>
      </w:r>
    </w:p>
    <w:p w14:paraId="646D0881" w14:textId="48D495B4" w:rsidR="002A180F" w:rsidRDefault="002A180F" w:rsidP="002A180F">
      <w:pPr>
        <w:pStyle w:val="Disclaimer"/>
        <w:rPr>
          <w:lang w:val="de-DE"/>
        </w:rPr>
      </w:pPr>
      <w:r>
        <w:rPr>
          <w:lang w:val="de-DE"/>
        </w:rPr>
        <w:t xml:space="preserve">Haftungsausschluss: </w:t>
      </w:r>
      <w:r w:rsidR="00410503">
        <w:rPr>
          <w:lang w:val="de-DE"/>
        </w:rPr>
        <w:t xml:space="preserve"> </w:t>
      </w:r>
      <w:r>
        <w:rPr>
          <w:lang w:val="de-DE"/>
        </w:rPr>
        <w:t>Dieses Dokument gibt nicht die Grundsätze oder eine Anleitung der UPOV wieder</w:t>
      </w:r>
    </w:p>
    <w:p w14:paraId="2981E3BC" w14:textId="3BDBF56B" w:rsidR="00462BF2" w:rsidRPr="0008418C" w:rsidRDefault="00462BF2" w:rsidP="00462BF2">
      <w:r w:rsidRPr="00CF5FC1">
        <w:fldChar w:fldCharType="begin"/>
      </w:r>
      <w:r w:rsidRPr="0008418C">
        <w:instrText xml:space="preserve"> AUTONUM  </w:instrText>
      </w:r>
      <w:r w:rsidRPr="00CF5FC1">
        <w:fldChar w:fldCharType="end"/>
      </w:r>
      <w:r w:rsidRPr="0008418C">
        <w:tab/>
      </w:r>
      <w:r w:rsidR="002633C8" w:rsidRPr="0008418C">
        <w:t xml:space="preserve">Zweck des vorliegenden Dokuments </w:t>
      </w:r>
      <w:r w:rsidR="0008418C" w:rsidRPr="0008418C">
        <w:t xml:space="preserve">ist es, über das Ergebnis der Prüfung </w:t>
      </w:r>
      <w:r w:rsidR="003A74B2">
        <w:t>von</w:t>
      </w:r>
      <w:r w:rsidR="0008418C" w:rsidRPr="0008418C">
        <w:t xml:space="preserve"> Dokumente</w:t>
      </w:r>
      <w:r w:rsidR="003A74B2">
        <w:t>n</w:t>
      </w:r>
      <w:r w:rsidR="0008418C" w:rsidRPr="0008418C">
        <w:t xml:space="preserve"> </w:t>
      </w:r>
      <w:r w:rsidR="009818D0" w:rsidRPr="0008418C">
        <w:t xml:space="preserve">auf dem Schriftweg </w:t>
      </w:r>
      <w:r w:rsidR="0008418C" w:rsidRPr="0008418C">
        <w:t xml:space="preserve">durch den Technischen Ausschuss (TC) gemäß dem vom Rat </w:t>
      </w:r>
      <w:r w:rsidR="009043C2">
        <w:t xml:space="preserve">im Jahr </w:t>
      </w:r>
      <w:r w:rsidR="0008418C" w:rsidRPr="0008418C">
        <w:t>2021 angenommenen Verfahren zu berichten</w:t>
      </w:r>
      <w:r w:rsidRPr="00CF5FC1">
        <w:rPr>
          <w:vertAlign w:val="superscript"/>
        </w:rPr>
        <w:footnoteReference w:id="2"/>
      </w:r>
      <w:r w:rsidRPr="0008418C">
        <w:t>.</w:t>
      </w:r>
    </w:p>
    <w:p w14:paraId="770A726B" w14:textId="77777777" w:rsidR="00462BF2" w:rsidRPr="0008418C" w:rsidRDefault="00462BF2" w:rsidP="00462BF2"/>
    <w:p w14:paraId="66D46BE1" w14:textId="65A2A5CB" w:rsidR="00462BF2" w:rsidRPr="003800CB" w:rsidRDefault="00462BF2" w:rsidP="00FC606D">
      <w:pPr>
        <w:spacing w:after="120"/>
      </w:pPr>
      <w:r w:rsidRPr="00CF5FC1">
        <w:fldChar w:fldCharType="begin"/>
      </w:r>
      <w:r w:rsidRPr="0078071A">
        <w:instrText xml:space="preserve"> AUTONUM  </w:instrText>
      </w:r>
      <w:r w:rsidRPr="00CF5FC1">
        <w:fldChar w:fldCharType="end"/>
      </w:r>
      <w:r w:rsidRPr="0078071A">
        <w:tab/>
      </w:r>
      <w:r w:rsidR="0078071A" w:rsidRPr="0078071A">
        <w:t xml:space="preserve">Der TC wird ersucht, die Annahme der in den folgenden Dokumenten enthaltenen Entscheidungen durch den TC </w:t>
      </w:r>
      <w:r w:rsidR="00C11326" w:rsidRPr="0078071A">
        <w:t xml:space="preserve">am 21. </w:t>
      </w:r>
      <w:r w:rsidR="00C11326" w:rsidRPr="003800CB">
        <w:t xml:space="preserve">September 2021 </w:t>
      </w:r>
      <w:r w:rsidR="0078071A" w:rsidRPr="0078071A">
        <w:t xml:space="preserve">auf dem Schriftweg </w:t>
      </w:r>
      <w:r w:rsidR="0078071A" w:rsidRPr="003800CB">
        <w:t>zur Kenntnis zu nehmen:</w:t>
      </w:r>
    </w:p>
    <w:p w14:paraId="7E3B7E10" w14:textId="17F88412" w:rsidR="00462BF2" w:rsidRPr="00780725" w:rsidRDefault="00780725" w:rsidP="00A37795">
      <w:pPr>
        <w:spacing w:after="120"/>
        <w:ind w:left="562"/>
        <w:rPr>
          <w:rFonts w:cs="Arial"/>
        </w:rPr>
      </w:pPr>
      <w:r w:rsidRPr="00780725">
        <w:rPr>
          <w:rFonts w:cs="Arial"/>
        </w:rPr>
        <w:t xml:space="preserve">Entwicklung von Anleitungen und Informationsmaterial - </w:t>
      </w:r>
      <w:r w:rsidR="00627B9E" w:rsidRPr="0006119D">
        <w:rPr>
          <w:rFonts w:cs="Arial"/>
        </w:rPr>
        <w:t>Angelegenheiten</w:t>
      </w:r>
      <w:r w:rsidRPr="0006119D">
        <w:rPr>
          <w:rFonts w:cs="Arial"/>
        </w:rPr>
        <w:t xml:space="preserve"> zur Annahme durch</w:t>
      </w:r>
      <w:r w:rsidRPr="00780725">
        <w:rPr>
          <w:rFonts w:cs="Arial"/>
        </w:rPr>
        <w:t xml:space="preserve"> den Rat 2021 (Dokument TC/57/4 Rev.)</w:t>
      </w:r>
    </w:p>
    <w:p w14:paraId="28D03392" w14:textId="77777777" w:rsidR="000A26B1" w:rsidRDefault="00462BF2" w:rsidP="0032414E">
      <w:pPr>
        <w:pStyle w:val="ListParagraph"/>
        <w:keepNext/>
        <w:spacing w:after="60"/>
        <w:ind w:left="2837" w:hanging="1699"/>
        <w:contextualSpacing w:val="0"/>
        <w:rPr>
          <w:rFonts w:cs="Angsana New"/>
          <w:lang w:eastAsia="ja-JP" w:bidi="th-TH"/>
        </w:rPr>
      </w:pPr>
      <w:r w:rsidRPr="003800CB">
        <w:rPr>
          <w:rFonts w:cs="Angsana New"/>
          <w:lang w:eastAsia="ja-JP" w:bidi="th-TH"/>
        </w:rPr>
        <w:t>UPOV/INF/16:</w:t>
      </w:r>
      <w:r w:rsidRPr="003800CB">
        <w:rPr>
          <w:rFonts w:cs="Angsana New"/>
          <w:lang w:eastAsia="ja-JP" w:bidi="th-TH"/>
        </w:rPr>
        <w:tab/>
      </w:r>
      <w:r w:rsidR="00781ED9">
        <w:rPr>
          <w:rFonts w:cs="Angsana New"/>
          <w:lang w:eastAsia="ja-JP" w:bidi="th-TH"/>
        </w:rPr>
        <w:t xml:space="preserve">Austauschbare </w:t>
      </w:r>
      <w:r w:rsidR="00D30E3B">
        <w:rPr>
          <w:rFonts w:cs="Angsana New"/>
          <w:lang w:eastAsia="ja-JP" w:bidi="th-TH"/>
        </w:rPr>
        <w:t>Software</w:t>
      </w:r>
      <w:r w:rsidRPr="003800CB">
        <w:rPr>
          <w:rFonts w:cs="Angsana New"/>
          <w:lang w:eastAsia="ja-JP" w:bidi="th-TH"/>
        </w:rPr>
        <w:t xml:space="preserve"> (</w:t>
      </w:r>
      <w:r w:rsidR="00062A94">
        <w:rPr>
          <w:rFonts w:cs="Angsana New"/>
          <w:lang w:eastAsia="ja-JP" w:bidi="th-TH"/>
        </w:rPr>
        <w:t>Überarbeitung</w:t>
      </w:r>
      <w:r w:rsidRPr="003800CB">
        <w:rPr>
          <w:rFonts w:cs="Angsana New"/>
          <w:lang w:eastAsia="ja-JP" w:bidi="th-TH"/>
        </w:rPr>
        <w:t xml:space="preserve">) </w:t>
      </w:r>
    </w:p>
    <w:p w14:paraId="4B601829" w14:textId="197140D0" w:rsidR="00462BF2" w:rsidRPr="003800CB" w:rsidRDefault="00462BF2" w:rsidP="001B2F78">
      <w:pPr>
        <w:pStyle w:val="ListParagraph"/>
        <w:keepNext/>
        <w:spacing w:after="60"/>
        <w:ind w:left="2837" w:hanging="2"/>
        <w:contextualSpacing w:val="0"/>
        <w:rPr>
          <w:rFonts w:cs="Angsana New"/>
          <w:lang w:eastAsia="ja-JP" w:bidi="th-TH"/>
        </w:rPr>
      </w:pPr>
      <w:r w:rsidRPr="003800CB">
        <w:rPr>
          <w:rFonts w:cs="Arial"/>
        </w:rPr>
        <w:t>(</w:t>
      </w:r>
      <w:r w:rsidR="00D30E3B">
        <w:rPr>
          <w:rFonts w:cs="Arial"/>
        </w:rPr>
        <w:t>Dokument</w:t>
      </w:r>
      <w:r w:rsidRPr="003800CB">
        <w:rPr>
          <w:rFonts w:cs="Arial"/>
        </w:rPr>
        <w:t xml:space="preserve"> </w:t>
      </w:r>
      <w:r w:rsidRPr="003800CB">
        <w:rPr>
          <w:rFonts w:cs="Angsana New"/>
          <w:lang w:eastAsia="ja-JP" w:bidi="th-TH"/>
        </w:rPr>
        <w:t xml:space="preserve">UPOV/INF/16/10 </w:t>
      </w:r>
      <w:proofErr w:type="spellStart"/>
      <w:r w:rsidRPr="003800CB">
        <w:rPr>
          <w:rFonts w:cs="Angsana New"/>
          <w:lang w:eastAsia="ja-JP" w:bidi="th-TH"/>
        </w:rPr>
        <w:t>Draft</w:t>
      </w:r>
      <w:proofErr w:type="spellEnd"/>
      <w:r w:rsidRPr="003800CB">
        <w:rPr>
          <w:rFonts w:cs="Angsana New"/>
          <w:lang w:eastAsia="ja-JP" w:bidi="th-TH"/>
        </w:rPr>
        <w:t xml:space="preserve"> 2</w:t>
      </w:r>
      <w:r w:rsidRPr="003800CB">
        <w:rPr>
          <w:rFonts w:cs="Arial"/>
        </w:rPr>
        <w:t>)</w:t>
      </w:r>
    </w:p>
    <w:p w14:paraId="09A55F40" w14:textId="05779A99" w:rsidR="00AF489F" w:rsidRPr="00AF489F" w:rsidRDefault="00462BF2" w:rsidP="00AF489F">
      <w:pPr>
        <w:pStyle w:val="ListParagraph"/>
        <w:keepNext/>
        <w:spacing w:after="60"/>
        <w:ind w:left="2837" w:hanging="1699"/>
        <w:jc w:val="left"/>
        <w:rPr>
          <w:rFonts w:cs="Angsana New"/>
          <w:lang w:eastAsia="ja-JP" w:bidi="th-TH"/>
        </w:rPr>
      </w:pPr>
      <w:r w:rsidRPr="00AF489F">
        <w:rPr>
          <w:rFonts w:cs="Angsana New"/>
          <w:lang w:eastAsia="ja-JP" w:bidi="th-TH"/>
        </w:rPr>
        <w:t>UPOV/INF/17:</w:t>
      </w:r>
      <w:r w:rsidRPr="00AF489F">
        <w:rPr>
          <w:rFonts w:cs="Angsana New"/>
          <w:lang w:eastAsia="ja-JP" w:bidi="th-TH"/>
        </w:rPr>
        <w:tab/>
      </w:r>
      <w:r w:rsidR="00AF489F" w:rsidRPr="00AF489F">
        <w:rPr>
          <w:rFonts w:cs="Angsana New"/>
          <w:lang w:eastAsia="ja-JP" w:bidi="th-TH"/>
        </w:rPr>
        <w:t>Richtlinien für die DNS-Profilierung: Auswahl molekularer Marker und Aufbau von Datenbanken (</w:t>
      </w:r>
      <w:r w:rsidR="008E4522">
        <w:rPr>
          <w:rFonts w:cs="Angsana New"/>
          <w:lang w:eastAsia="ja-JP" w:bidi="th-TH"/>
        </w:rPr>
        <w:t>„</w:t>
      </w:r>
      <w:r w:rsidR="00AF489F" w:rsidRPr="00AF489F">
        <w:rPr>
          <w:rFonts w:cs="Angsana New"/>
          <w:lang w:eastAsia="ja-JP" w:bidi="th-TH"/>
        </w:rPr>
        <w:t>BMT-Richtlinien") (</w:t>
      </w:r>
      <w:r w:rsidR="0070153C">
        <w:rPr>
          <w:rFonts w:cs="Angsana New"/>
          <w:lang w:eastAsia="ja-JP" w:bidi="th-TH"/>
        </w:rPr>
        <w:t>Überarbeitung</w:t>
      </w:r>
      <w:r w:rsidR="00AF489F" w:rsidRPr="00AF489F">
        <w:rPr>
          <w:rFonts w:cs="Angsana New"/>
          <w:lang w:eastAsia="ja-JP" w:bidi="th-TH"/>
        </w:rPr>
        <w:t xml:space="preserve">) </w:t>
      </w:r>
    </w:p>
    <w:p w14:paraId="408BA98C" w14:textId="2843C197" w:rsidR="00462BF2" w:rsidRPr="002C5FA2" w:rsidRDefault="00AF489F" w:rsidP="00AF489F">
      <w:pPr>
        <w:pStyle w:val="ListParagraph"/>
        <w:keepNext/>
        <w:spacing w:after="60"/>
        <w:ind w:left="2837" w:hanging="2"/>
        <w:contextualSpacing w:val="0"/>
        <w:jc w:val="left"/>
        <w:rPr>
          <w:rFonts w:cs="Angsana New"/>
          <w:lang w:eastAsia="ja-JP" w:bidi="th-TH"/>
        </w:rPr>
      </w:pPr>
      <w:r w:rsidRPr="002C5FA2">
        <w:rPr>
          <w:rFonts w:cs="Angsana New"/>
          <w:lang w:eastAsia="ja-JP" w:bidi="th-TH"/>
        </w:rPr>
        <w:t xml:space="preserve">(Dokument UPOV/INF/17/2 </w:t>
      </w:r>
      <w:proofErr w:type="spellStart"/>
      <w:r w:rsidRPr="002C5FA2">
        <w:rPr>
          <w:rFonts w:cs="Angsana New"/>
          <w:lang w:eastAsia="ja-JP" w:bidi="th-TH"/>
        </w:rPr>
        <w:t>Draft</w:t>
      </w:r>
      <w:proofErr w:type="spellEnd"/>
      <w:r w:rsidRPr="002C5FA2">
        <w:rPr>
          <w:rFonts w:cs="Angsana New"/>
          <w:lang w:eastAsia="ja-JP" w:bidi="th-TH"/>
        </w:rPr>
        <w:t xml:space="preserve"> 6)</w:t>
      </w:r>
    </w:p>
    <w:p w14:paraId="48F432BB" w14:textId="1C8E0E0E" w:rsidR="00462BF2" w:rsidRPr="002C5FA2" w:rsidRDefault="00462BF2" w:rsidP="00462BF2">
      <w:pPr>
        <w:pStyle w:val="ListParagraph"/>
        <w:keepNext/>
        <w:spacing w:after="60"/>
        <w:ind w:left="2837" w:hanging="1699"/>
        <w:contextualSpacing w:val="0"/>
        <w:rPr>
          <w:rFonts w:cs="Angsana New"/>
          <w:lang w:eastAsia="ja-JP" w:bidi="th-TH"/>
        </w:rPr>
      </w:pPr>
      <w:r w:rsidRPr="002C5FA2">
        <w:rPr>
          <w:rFonts w:cs="Angsana New"/>
          <w:lang w:eastAsia="ja-JP" w:bidi="th-TH"/>
        </w:rPr>
        <w:t>UPOV/INF/22:</w:t>
      </w:r>
      <w:r w:rsidRPr="002C5FA2">
        <w:rPr>
          <w:rFonts w:cs="Angsana New"/>
          <w:lang w:eastAsia="ja-JP" w:bidi="th-TH"/>
        </w:rPr>
        <w:tab/>
      </w:r>
      <w:r w:rsidR="002C5FA2" w:rsidRPr="002C5FA2">
        <w:rPr>
          <w:rFonts w:cs="Angsana New"/>
          <w:lang w:eastAsia="ja-JP" w:bidi="th-TH"/>
        </w:rPr>
        <w:t xml:space="preserve">Von Verbandsmitgliedern verwendete Software und </w:t>
      </w:r>
      <w:r w:rsidR="002C5FA2">
        <w:rPr>
          <w:rFonts w:cs="Angsana New"/>
          <w:lang w:eastAsia="ja-JP" w:bidi="th-TH"/>
        </w:rPr>
        <w:t>Ausrüstung</w:t>
      </w:r>
      <w:r w:rsidRPr="002C5FA2">
        <w:rPr>
          <w:rFonts w:cs="Angsana New"/>
          <w:lang w:eastAsia="ja-JP" w:bidi="th-TH"/>
        </w:rPr>
        <w:t xml:space="preserve"> </w:t>
      </w:r>
      <w:r w:rsidR="0070153C" w:rsidRPr="00AF489F">
        <w:rPr>
          <w:rFonts w:cs="Angsana New"/>
          <w:lang w:eastAsia="ja-JP" w:bidi="th-TH"/>
        </w:rPr>
        <w:t>(</w:t>
      </w:r>
      <w:r w:rsidR="0070153C">
        <w:rPr>
          <w:rFonts w:cs="Angsana New"/>
          <w:lang w:eastAsia="ja-JP" w:bidi="th-TH"/>
        </w:rPr>
        <w:t>Überarbeitung</w:t>
      </w:r>
      <w:r w:rsidR="0070153C" w:rsidRPr="00AF489F">
        <w:rPr>
          <w:rFonts w:cs="Angsana New"/>
          <w:lang w:eastAsia="ja-JP" w:bidi="th-TH"/>
        </w:rPr>
        <w:t xml:space="preserve">) </w:t>
      </w:r>
      <w:r w:rsidRPr="002C5FA2">
        <w:rPr>
          <w:rFonts w:cs="Arial"/>
        </w:rPr>
        <w:t>(</w:t>
      </w:r>
      <w:r w:rsidR="002C5FA2">
        <w:rPr>
          <w:rFonts w:cs="Arial"/>
        </w:rPr>
        <w:t>Dok</w:t>
      </w:r>
      <w:r w:rsidRPr="002C5FA2">
        <w:rPr>
          <w:rFonts w:cs="Arial"/>
        </w:rPr>
        <w:t>ument </w:t>
      </w:r>
      <w:r w:rsidRPr="002C5FA2">
        <w:rPr>
          <w:rFonts w:cs="Angsana New"/>
          <w:lang w:eastAsia="ja-JP" w:bidi="th-TH"/>
        </w:rPr>
        <w:t xml:space="preserve">UPOV/INF/22/8 </w:t>
      </w:r>
      <w:proofErr w:type="spellStart"/>
      <w:r w:rsidRPr="002C5FA2">
        <w:rPr>
          <w:rFonts w:cs="Angsana New"/>
          <w:lang w:eastAsia="ja-JP" w:bidi="th-TH"/>
        </w:rPr>
        <w:t>Draft</w:t>
      </w:r>
      <w:proofErr w:type="spellEnd"/>
      <w:r w:rsidRPr="002C5FA2">
        <w:rPr>
          <w:rFonts w:cs="Angsana New"/>
          <w:lang w:eastAsia="ja-JP" w:bidi="th-TH"/>
        </w:rPr>
        <w:t xml:space="preserve"> 2</w:t>
      </w:r>
      <w:r w:rsidRPr="002C5FA2">
        <w:rPr>
          <w:rFonts w:cs="Arial"/>
        </w:rPr>
        <w:t>)</w:t>
      </w:r>
    </w:p>
    <w:p w14:paraId="5B4B05BA" w14:textId="17B1A7A0" w:rsidR="00462BF2" w:rsidRPr="003B1108" w:rsidRDefault="00462BF2" w:rsidP="00A37795">
      <w:pPr>
        <w:pStyle w:val="ListParagraph"/>
        <w:keepNext/>
        <w:spacing w:after="120"/>
        <w:ind w:left="2837" w:hanging="1699"/>
        <w:contextualSpacing w:val="0"/>
        <w:rPr>
          <w:rFonts w:cs="Angsana New"/>
          <w:lang w:eastAsia="ja-JP" w:bidi="th-TH"/>
        </w:rPr>
      </w:pPr>
      <w:r w:rsidRPr="003B1108">
        <w:rPr>
          <w:rFonts w:cs="Angsana New"/>
          <w:lang w:eastAsia="ja-JP" w:bidi="th-TH"/>
        </w:rPr>
        <w:t>UPOV/INF/23:</w:t>
      </w:r>
      <w:r w:rsidRPr="003B1108">
        <w:rPr>
          <w:rFonts w:cs="Angsana New"/>
          <w:lang w:eastAsia="ja-JP" w:bidi="th-TH"/>
        </w:rPr>
        <w:tab/>
      </w:r>
      <w:r w:rsidR="009877FA">
        <w:rPr>
          <w:rFonts w:cs="Angsana New"/>
          <w:lang w:eastAsia="ja-JP" w:bidi="th-TH"/>
        </w:rPr>
        <w:t xml:space="preserve">Einführung in das </w:t>
      </w:r>
      <w:r w:rsidR="00EC2B41">
        <w:rPr>
          <w:rFonts w:cs="Angsana New"/>
          <w:szCs w:val="24"/>
          <w:lang w:eastAsia="ja-JP" w:bidi="th-TH"/>
        </w:rPr>
        <w:t>UPOV-Code-System</w:t>
      </w:r>
      <w:r w:rsidR="00EC2B41" w:rsidRPr="003B1108">
        <w:rPr>
          <w:rFonts w:cs="Angsana New"/>
          <w:lang w:eastAsia="ja-JP" w:bidi="th-TH"/>
        </w:rPr>
        <w:t xml:space="preserve"> </w:t>
      </w:r>
      <w:r w:rsidRPr="003B1108">
        <w:rPr>
          <w:rFonts w:cs="Angsana New"/>
          <w:lang w:eastAsia="ja-JP" w:bidi="th-TH"/>
        </w:rPr>
        <w:t>(</w:t>
      </w:r>
      <w:r w:rsidR="000D5A91">
        <w:rPr>
          <w:rFonts w:cs="Angsana New"/>
          <w:lang w:eastAsia="ja-JP" w:bidi="th-TH"/>
        </w:rPr>
        <w:t>Doku</w:t>
      </w:r>
      <w:r w:rsidRPr="003B1108">
        <w:rPr>
          <w:rFonts w:cs="Angsana New"/>
          <w:lang w:eastAsia="ja-JP" w:bidi="th-TH"/>
        </w:rPr>
        <w:t xml:space="preserve">ment UPOV/INF/23/1 </w:t>
      </w:r>
      <w:proofErr w:type="spellStart"/>
      <w:r w:rsidRPr="003B1108">
        <w:rPr>
          <w:rFonts w:cs="Angsana New"/>
          <w:lang w:eastAsia="ja-JP" w:bidi="th-TH"/>
        </w:rPr>
        <w:t>Draft</w:t>
      </w:r>
      <w:proofErr w:type="spellEnd"/>
      <w:r w:rsidRPr="003B1108">
        <w:rPr>
          <w:rFonts w:cs="Angsana New"/>
          <w:lang w:eastAsia="ja-JP" w:bidi="th-TH"/>
        </w:rPr>
        <w:t xml:space="preserve"> 3)</w:t>
      </w:r>
    </w:p>
    <w:p w14:paraId="68278995" w14:textId="1A76B2E9" w:rsidR="00462BF2" w:rsidRPr="00BA668D" w:rsidRDefault="00A27F4D" w:rsidP="00A37795">
      <w:pPr>
        <w:spacing w:after="120"/>
        <w:ind w:left="562"/>
        <w:rPr>
          <w:rFonts w:cs="Arial"/>
        </w:rPr>
      </w:pPr>
      <w:r w:rsidRPr="00BA668D">
        <w:rPr>
          <w:rFonts w:cs="Arial"/>
        </w:rPr>
        <w:t>Mole</w:t>
      </w:r>
      <w:r w:rsidR="00217A90" w:rsidRPr="00BA668D">
        <w:rPr>
          <w:rFonts w:cs="Arial"/>
        </w:rPr>
        <w:t>kulare Verfahren</w:t>
      </w:r>
      <w:r w:rsidRPr="00BA668D">
        <w:rPr>
          <w:rFonts w:cs="Arial"/>
        </w:rPr>
        <w:t xml:space="preserve"> </w:t>
      </w:r>
      <w:r w:rsidR="00462BF2" w:rsidRPr="00BA668D">
        <w:rPr>
          <w:rFonts w:cs="Arial"/>
        </w:rPr>
        <w:t>(</w:t>
      </w:r>
      <w:r w:rsidR="00217A90" w:rsidRPr="00BA668D">
        <w:rPr>
          <w:rFonts w:cs="Arial"/>
        </w:rPr>
        <w:t>Dokument</w:t>
      </w:r>
      <w:r w:rsidR="00462BF2" w:rsidRPr="00BA668D">
        <w:rPr>
          <w:rFonts w:cs="Arial"/>
        </w:rPr>
        <w:t xml:space="preserve"> </w:t>
      </w:r>
      <w:r w:rsidRPr="00BA668D">
        <w:rPr>
          <w:rFonts w:cs="Arial"/>
        </w:rPr>
        <w:t>TC/57/8)</w:t>
      </w:r>
    </w:p>
    <w:p w14:paraId="4FD6113D" w14:textId="064ACC9F" w:rsidR="00462BF2" w:rsidRPr="00BA668D" w:rsidRDefault="00BA668D" w:rsidP="00462BF2">
      <w:pPr>
        <w:ind w:left="562"/>
        <w:rPr>
          <w:rFonts w:cs="Arial"/>
        </w:rPr>
      </w:pPr>
      <w:r w:rsidRPr="00BA668D">
        <w:rPr>
          <w:rFonts w:cs="Arial"/>
        </w:rPr>
        <w:t>Vorbereitende Arbeitstagungen</w:t>
      </w:r>
      <w:r w:rsidR="00A27F4D" w:rsidRPr="00BA668D">
        <w:rPr>
          <w:rFonts w:cs="Arial"/>
        </w:rPr>
        <w:t xml:space="preserve"> (</w:t>
      </w:r>
      <w:r w:rsidRPr="00BA668D">
        <w:rPr>
          <w:rFonts w:cs="Arial"/>
        </w:rPr>
        <w:t>Dokument</w:t>
      </w:r>
      <w:r w:rsidR="00A27F4D" w:rsidRPr="00BA668D">
        <w:rPr>
          <w:rFonts w:cs="Arial"/>
        </w:rPr>
        <w:t xml:space="preserve"> TC/57/13</w:t>
      </w:r>
      <w:r w:rsidR="00462BF2" w:rsidRPr="00BA668D">
        <w:rPr>
          <w:rFonts w:cs="Arial"/>
        </w:rPr>
        <w:t>)</w:t>
      </w:r>
    </w:p>
    <w:p w14:paraId="62603184" w14:textId="77777777" w:rsidR="00462BF2" w:rsidRPr="00BA668D" w:rsidRDefault="00462BF2" w:rsidP="00462BF2"/>
    <w:p w14:paraId="1F58856C" w14:textId="105C6B89" w:rsidR="00651FF8" w:rsidRPr="00D03B97" w:rsidRDefault="00462BF2" w:rsidP="00A37795">
      <w:pPr>
        <w:keepNext/>
        <w:spacing w:after="120"/>
        <w:rPr>
          <w:rFonts w:cs="Arial"/>
        </w:rPr>
      </w:pPr>
      <w:r w:rsidRPr="00CF5FC1">
        <w:fldChar w:fldCharType="begin"/>
      </w:r>
      <w:r w:rsidRPr="00D03B97">
        <w:instrText xml:space="preserve"> AUTONUM  </w:instrText>
      </w:r>
      <w:r w:rsidRPr="00CF5FC1">
        <w:fldChar w:fldCharType="end"/>
      </w:r>
      <w:r w:rsidRPr="00D03B97">
        <w:tab/>
      </w:r>
      <w:r w:rsidR="00D03B97" w:rsidRPr="00D03B97">
        <w:t>Der TC wird ersucht, die in Beantwortung des</w:t>
      </w:r>
      <w:r w:rsidR="00147BC5">
        <w:t xml:space="preserve"> </w:t>
      </w:r>
      <w:r w:rsidR="00D03B97" w:rsidRPr="00D03B97">
        <w:t>Rundschreibens E-21/122 vom 23. August 2021 eingegangenen Bemerkungen zu den folgenden Dokumenten, die nicht zu einer Überarbeitung der Dokumente geführt haben</w:t>
      </w:r>
      <w:r w:rsidR="00B54CAD">
        <w:t xml:space="preserve">, </w:t>
      </w:r>
      <w:r w:rsidR="00B54CAD" w:rsidRPr="00D03B97">
        <w:t>zur Kenntnis zu nehmen</w:t>
      </w:r>
      <w:r w:rsidR="00D03B97" w:rsidRPr="00D03B97">
        <w:t xml:space="preserve"> (siehe Absätze 19 und 25)</w:t>
      </w:r>
      <w:r w:rsidR="0032414E" w:rsidRPr="00D03B97">
        <w:rPr>
          <w:rFonts w:cs="Arial"/>
        </w:rPr>
        <w:t>:</w:t>
      </w:r>
    </w:p>
    <w:p w14:paraId="22034C5D" w14:textId="00BF7CB4" w:rsidR="004E2D9C" w:rsidRPr="00BA668D" w:rsidRDefault="009877FA" w:rsidP="004E2D9C">
      <w:pPr>
        <w:spacing w:after="120"/>
        <w:ind w:left="562"/>
        <w:rPr>
          <w:rFonts w:eastAsia="SimSun" w:cs="Arial"/>
          <w:snapToGrid w:val="0"/>
          <w:lang w:eastAsia="ja-JP"/>
        </w:rPr>
      </w:pPr>
      <w:r>
        <w:rPr>
          <w:rFonts w:cs="Angsana New"/>
          <w:szCs w:val="24"/>
          <w:lang w:eastAsia="ja-JP" w:bidi="th-TH"/>
        </w:rPr>
        <w:t xml:space="preserve">Einführung in das </w:t>
      </w:r>
      <w:r w:rsidR="00EC2B41">
        <w:rPr>
          <w:rFonts w:cs="Angsana New"/>
          <w:szCs w:val="24"/>
          <w:lang w:eastAsia="ja-JP" w:bidi="th-TH"/>
        </w:rPr>
        <w:t>UPOV-Code-System</w:t>
      </w:r>
      <w:r w:rsidR="00EC2B41" w:rsidRPr="00BA668D">
        <w:rPr>
          <w:rFonts w:eastAsia="SimSun" w:cs="Arial"/>
          <w:snapToGrid w:val="0"/>
          <w:lang w:eastAsia="ja-JP"/>
        </w:rPr>
        <w:t xml:space="preserve"> </w:t>
      </w:r>
      <w:r w:rsidR="004E2D9C" w:rsidRPr="00BA668D">
        <w:rPr>
          <w:rFonts w:eastAsia="SimSun" w:cs="Arial"/>
          <w:snapToGrid w:val="0"/>
          <w:lang w:eastAsia="ja-JP"/>
        </w:rPr>
        <w:t>(</w:t>
      </w:r>
      <w:r w:rsidR="00BA668D">
        <w:rPr>
          <w:spacing w:val="-2"/>
        </w:rPr>
        <w:t>i</w:t>
      </w:r>
      <w:r w:rsidR="004E2D9C" w:rsidRPr="00BA668D">
        <w:rPr>
          <w:spacing w:val="-2"/>
        </w:rPr>
        <w:t xml:space="preserve">n </w:t>
      </w:r>
      <w:r w:rsidR="00BA668D">
        <w:rPr>
          <w:spacing w:val="-2"/>
        </w:rPr>
        <w:t>Dok</w:t>
      </w:r>
      <w:r w:rsidR="004E2D9C" w:rsidRPr="00BA668D">
        <w:rPr>
          <w:spacing w:val="-2"/>
        </w:rPr>
        <w:t>ument UPOV/INF/23/1 </w:t>
      </w:r>
      <w:proofErr w:type="spellStart"/>
      <w:r w:rsidR="004E2D9C" w:rsidRPr="00BA668D">
        <w:rPr>
          <w:spacing w:val="-2"/>
        </w:rPr>
        <w:t>Draft</w:t>
      </w:r>
      <w:proofErr w:type="spellEnd"/>
      <w:r w:rsidR="004E2D9C" w:rsidRPr="00BA668D">
        <w:rPr>
          <w:spacing w:val="-2"/>
        </w:rPr>
        <w:t xml:space="preserve"> 3)</w:t>
      </w:r>
    </w:p>
    <w:p w14:paraId="7395543D" w14:textId="139E87E6" w:rsidR="00A37795" w:rsidRPr="00DA78C8" w:rsidRDefault="00BA668D" w:rsidP="00A37795">
      <w:pPr>
        <w:spacing w:after="120"/>
        <w:ind w:left="562"/>
        <w:rPr>
          <w:rFonts w:cs="Arial"/>
        </w:rPr>
      </w:pPr>
      <w:r w:rsidRPr="00BA668D">
        <w:rPr>
          <w:rFonts w:cs="Arial"/>
        </w:rPr>
        <w:t xml:space="preserve">Molekulare Verfahren </w:t>
      </w:r>
      <w:r w:rsidR="0032414E" w:rsidRPr="00DA78C8">
        <w:rPr>
          <w:rFonts w:cs="Arial"/>
        </w:rPr>
        <w:t>(</w:t>
      </w:r>
      <w:r w:rsidRPr="002712FA">
        <w:rPr>
          <w:rFonts w:cs="Arial"/>
        </w:rPr>
        <w:t>Dok</w:t>
      </w:r>
      <w:r w:rsidR="0032414E" w:rsidRPr="002712FA">
        <w:rPr>
          <w:rFonts w:cs="Arial"/>
        </w:rPr>
        <w:t>ument</w:t>
      </w:r>
      <w:r w:rsidR="0032414E" w:rsidRPr="00DA78C8">
        <w:rPr>
          <w:rFonts w:cs="Arial"/>
        </w:rPr>
        <w:t xml:space="preserve"> TC/57/8)</w:t>
      </w:r>
    </w:p>
    <w:p w14:paraId="42CD9ACD" w14:textId="77777777" w:rsidR="00A37795" w:rsidRPr="00DA78C8" w:rsidRDefault="00A37795" w:rsidP="00A37795">
      <w:pPr>
        <w:spacing w:after="120"/>
        <w:ind w:left="562"/>
        <w:rPr>
          <w:rFonts w:cs="Arial"/>
        </w:rPr>
      </w:pPr>
    </w:p>
    <w:p w14:paraId="64B88103" w14:textId="77777777" w:rsidR="00A37795" w:rsidRPr="00DA78C8" w:rsidRDefault="00A37795">
      <w:pPr>
        <w:jc w:val="left"/>
        <w:rPr>
          <w:rFonts w:cs="Arial"/>
        </w:rPr>
      </w:pPr>
      <w:r w:rsidRPr="00DA78C8">
        <w:rPr>
          <w:rFonts w:cs="Arial"/>
        </w:rPr>
        <w:br w:type="page"/>
      </w:r>
    </w:p>
    <w:p w14:paraId="153A486D" w14:textId="1D2E7A82" w:rsidR="00462BF2" w:rsidRPr="00DA78C8" w:rsidRDefault="00462BF2" w:rsidP="00462BF2">
      <w:pPr>
        <w:spacing w:after="120"/>
        <w:rPr>
          <w:rFonts w:cs="Arial"/>
        </w:rPr>
      </w:pPr>
      <w:r w:rsidRPr="00CF5FC1">
        <w:rPr>
          <w:rFonts w:cs="Arial"/>
        </w:rPr>
        <w:lastRenderedPageBreak/>
        <w:fldChar w:fldCharType="begin"/>
      </w:r>
      <w:r w:rsidRPr="00DA78C8">
        <w:rPr>
          <w:rFonts w:cs="Arial"/>
        </w:rPr>
        <w:instrText xml:space="preserve"> AUTONUM  </w:instrText>
      </w:r>
      <w:r w:rsidRPr="00CF5FC1">
        <w:rPr>
          <w:rFonts w:cs="Arial"/>
        </w:rPr>
        <w:fldChar w:fldCharType="end"/>
      </w:r>
      <w:r w:rsidRPr="00DA78C8">
        <w:rPr>
          <w:rFonts w:cs="Arial"/>
        </w:rPr>
        <w:tab/>
      </w:r>
      <w:r w:rsidR="00DA78C8" w:rsidRPr="00DA78C8">
        <w:t>Dieses Dokument ist folgendermaßen gegliedert:</w:t>
      </w:r>
      <w:r w:rsidR="00DA78C8">
        <w:t xml:space="preserve"> </w:t>
      </w:r>
    </w:p>
    <w:p w14:paraId="77F94C7E" w14:textId="37756258" w:rsidR="00A37795" w:rsidRPr="00004FB6" w:rsidRDefault="00462BF2">
      <w:pPr>
        <w:pStyle w:val="TOC1"/>
        <w:rPr>
          <w:rFonts w:asciiTheme="minorHAnsi" w:eastAsiaTheme="minorEastAsia" w:hAnsiTheme="minorHAnsi" w:cstheme="minorBidi"/>
          <w:caps w:val="0"/>
          <w:sz w:val="22"/>
          <w:szCs w:val="22"/>
          <w:lang w:val="de-DE"/>
        </w:rPr>
      </w:pPr>
      <w:r w:rsidRPr="00004FB6">
        <w:rPr>
          <w:spacing w:val="4"/>
          <w:lang w:val="de-DE"/>
        </w:rPr>
        <w:fldChar w:fldCharType="begin"/>
      </w:r>
      <w:r w:rsidRPr="00004FB6">
        <w:rPr>
          <w:spacing w:val="4"/>
          <w:lang w:val="de-DE"/>
        </w:rPr>
        <w:instrText xml:space="preserve"> TOC \o "1-4" \h \z \u </w:instrText>
      </w:r>
      <w:r w:rsidRPr="00004FB6">
        <w:rPr>
          <w:spacing w:val="4"/>
          <w:lang w:val="de-DE"/>
        </w:rPr>
        <w:fldChar w:fldCharType="separate"/>
      </w:r>
      <w:hyperlink w:anchor="_Toc84271332" w:history="1">
        <w:r w:rsidR="0059017F" w:rsidRPr="00004FB6">
          <w:rPr>
            <w:rStyle w:val="Hyperlink"/>
            <w:lang w:val="de-DE"/>
          </w:rPr>
          <w:t>HINTERGRUND</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_Toc84271332 \h </w:instrText>
        </w:r>
        <w:r w:rsidR="00A37795" w:rsidRPr="00004FB6">
          <w:rPr>
            <w:webHidden/>
            <w:lang w:val="de-DE"/>
          </w:rPr>
        </w:r>
        <w:r w:rsidR="00A37795" w:rsidRPr="00004FB6">
          <w:rPr>
            <w:webHidden/>
            <w:lang w:val="de-DE"/>
          </w:rPr>
          <w:fldChar w:fldCharType="separate"/>
        </w:r>
        <w:r w:rsidR="00A37795" w:rsidRPr="00004FB6">
          <w:rPr>
            <w:webHidden/>
            <w:lang w:val="de-DE"/>
          </w:rPr>
          <w:t>2</w:t>
        </w:r>
        <w:r w:rsidR="00A37795" w:rsidRPr="00004FB6">
          <w:rPr>
            <w:webHidden/>
            <w:lang w:val="de-DE"/>
          </w:rPr>
          <w:fldChar w:fldCharType="end"/>
        </w:r>
      </w:hyperlink>
    </w:p>
    <w:p w14:paraId="31F8883E" w14:textId="0DE5BC45" w:rsidR="00A37795" w:rsidRPr="00004FB6" w:rsidRDefault="00BF515E">
      <w:pPr>
        <w:pStyle w:val="TOC1"/>
        <w:rPr>
          <w:rFonts w:asciiTheme="minorHAnsi" w:eastAsiaTheme="minorEastAsia" w:hAnsiTheme="minorHAnsi" w:cstheme="minorBidi"/>
          <w:caps w:val="0"/>
          <w:sz w:val="22"/>
          <w:szCs w:val="22"/>
          <w:lang w:val="de-DE"/>
        </w:rPr>
      </w:pPr>
      <w:hyperlink w:anchor="_Toc84271333" w:history="1">
        <w:r w:rsidR="008B3E4E" w:rsidRPr="00004FB6">
          <w:rPr>
            <w:rStyle w:val="Hyperlink"/>
            <w:lang w:val="de-DE"/>
          </w:rPr>
          <w:t>TAGESORDNUNGSPUNKT</w:t>
        </w:r>
        <w:r w:rsidR="00A37795" w:rsidRPr="00004FB6">
          <w:rPr>
            <w:rStyle w:val="Hyperlink"/>
            <w:lang w:val="de-DE"/>
          </w:rPr>
          <w:t xml:space="preserve"> 6:</w:t>
        </w:r>
        <w:r w:rsidR="0059508A">
          <w:rPr>
            <w:rStyle w:val="Hyperlink"/>
            <w:lang w:val="de-DE"/>
          </w:rPr>
          <w:t xml:space="preserve"> </w:t>
        </w:r>
        <w:r w:rsidR="00A37795" w:rsidRPr="00004FB6">
          <w:rPr>
            <w:rStyle w:val="Hyperlink"/>
            <w:lang w:val="de-DE"/>
          </w:rPr>
          <w:t xml:space="preserve"> </w:t>
        </w:r>
        <w:r w:rsidR="0078088A" w:rsidRPr="00004FB6">
          <w:rPr>
            <w:rStyle w:val="Hyperlink"/>
            <w:lang w:val="de-DE"/>
          </w:rPr>
          <w:t>ENTWICKLUNG</w:t>
        </w:r>
        <w:r w:rsidR="000D5BCC" w:rsidRPr="00004FB6">
          <w:rPr>
            <w:rStyle w:val="Hyperlink"/>
            <w:lang w:val="de-DE"/>
          </w:rPr>
          <w:t xml:space="preserve"> VON ANLEITUNG</w:t>
        </w:r>
        <w:r w:rsidR="00B6423F" w:rsidRPr="00004FB6">
          <w:rPr>
            <w:rStyle w:val="Hyperlink"/>
            <w:lang w:val="de-DE"/>
          </w:rPr>
          <w:t>EN</w:t>
        </w:r>
        <w:r w:rsidR="000D5BCC" w:rsidRPr="00004FB6">
          <w:rPr>
            <w:rStyle w:val="Hyperlink"/>
            <w:lang w:val="de-DE"/>
          </w:rPr>
          <w:t xml:space="preserve"> UND</w:t>
        </w:r>
        <w:r w:rsidR="00D26142" w:rsidRPr="00004FB6">
          <w:rPr>
            <w:rStyle w:val="Hyperlink"/>
            <w:lang w:val="de-DE"/>
          </w:rPr>
          <w:t xml:space="preserve"> </w:t>
        </w:r>
        <w:r w:rsidR="00A37795" w:rsidRPr="00004FB6">
          <w:rPr>
            <w:rStyle w:val="Hyperlink"/>
            <w:lang w:val="de-DE"/>
          </w:rPr>
          <w:t>information</w:t>
        </w:r>
        <w:r w:rsidR="00D26142" w:rsidRPr="00004FB6">
          <w:rPr>
            <w:rStyle w:val="Hyperlink"/>
            <w:lang w:val="de-DE"/>
          </w:rPr>
          <w:t>S</w:t>
        </w:r>
        <w:r w:rsidR="00A37795" w:rsidRPr="00004FB6">
          <w:rPr>
            <w:rStyle w:val="Hyperlink"/>
            <w:lang w:val="de-DE"/>
          </w:rPr>
          <w:t>materia</w:t>
        </w:r>
        <w:r w:rsidR="00D26142" w:rsidRPr="00004FB6">
          <w:rPr>
            <w:rStyle w:val="Hyperlink"/>
            <w:lang w:val="de-DE"/>
          </w:rPr>
          <w:t>L</w:t>
        </w:r>
        <w:r w:rsidR="00851D32" w:rsidRPr="00004FB6">
          <w:rPr>
            <w:rStyle w:val="Hyperlink"/>
            <w:lang w:val="de-DE"/>
          </w:rPr>
          <w:t xml:space="preserve"> </w:t>
        </w:r>
        <w:r w:rsidR="00A37795" w:rsidRPr="00004FB6">
          <w:rPr>
            <w:rStyle w:val="Hyperlink"/>
            <w:lang w:val="de-DE"/>
          </w:rPr>
          <w:t xml:space="preserve">- </w:t>
        </w:r>
        <w:r w:rsidR="00D26142" w:rsidRPr="00004FB6">
          <w:rPr>
            <w:rStyle w:val="Hyperlink"/>
            <w:lang w:val="de-DE"/>
          </w:rPr>
          <w:t>ANGELegenheiten</w:t>
        </w:r>
        <w:r w:rsidR="00B303F8" w:rsidRPr="00004FB6">
          <w:rPr>
            <w:rStyle w:val="Hyperlink"/>
            <w:lang w:val="de-DE"/>
          </w:rPr>
          <w:t xml:space="preserve"> ZUR ANNAHME DURCH DEN RAT </w:t>
        </w:r>
        <w:r w:rsidR="00A37795" w:rsidRPr="00004FB6">
          <w:rPr>
            <w:rStyle w:val="Hyperlink"/>
            <w:lang w:val="de-DE"/>
          </w:rPr>
          <w:t>2021 (do</w:t>
        </w:r>
        <w:r w:rsidR="00CA25E1" w:rsidRPr="00004FB6">
          <w:rPr>
            <w:rStyle w:val="Hyperlink"/>
            <w:lang w:val="de-DE"/>
          </w:rPr>
          <w:t>k</w:t>
        </w:r>
        <w:r w:rsidR="00A37795" w:rsidRPr="00004FB6">
          <w:rPr>
            <w:rStyle w:val="Hyperlink"/>
            <w:lang w:val="de-DE"/>
          </w:rPr>
          <w:t>ument T</w:t>
        </w:r>
        <w:r w:rsidR="00A37795" w:rsidRPr="00004FB6">
          <w:rPr>
            <w:rStyle w:val="Hyperlink"/>
            <w:snapToGrid w:val="0"/>
            <w:lang w:val="de-DE"/>
          </w:rPr>
          <w:t>C/57/4 Rev.)</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_Toc84271333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268F7FC7" w14:textId="221D85DC" w:rsidR="00A37795" w:rsidRPr="00004FB6" w:rsidRDefault="00BF515E">
      <w:pPr>
        <w:pStyle w:val="TOC2"/>
        <w:rPr>
          <w:rFonts w:asciiTheme="minorHAnsi" w:eastAsiaTheme="minorEastAsia" w:hAnsiTheme="minorHAnsi" w:cstheme="minorBidi"/>
          <w:sz w:val="22"/>
          <w:szCs w:val="22"/>
          <w:lang w:val="de-DE"/>
        </w:rPr>
      </w:pPr>
      <w:hyperlink w:anchor="_Toc84271334" w:history="1">
        <w:r w:rsidR="00A37795" w:rsidRPr="00004FB6">
          <w:rPr>
            <w:rStyle w:val="Hyperlink"/>
            <w:rFonts w:cs="Arial"/>
            <w:lang w:val="de-DE"/>
          </w:rPr>
          <w:t>I</w:t>
        </w:r>
        <w:r w:rsidR="00A37795" w:rsidRPr="00004FB6">
          <w:rPr>
            <w:rStyle w:val="Hyperlink"/>
            <w:lang w:val="de-DE"/>
          </w:rPr>
          <w:t>nfor</w:t>
        </w:r>
        <w:r w:rsidR="008B3E4E" w:rsidRPr="00004FB6">
          <w:rPr>
            <w:rStyle w:val="Hyperlink"/>
            <w:lang w:val="de-DE"/>
          </w:rPr>
          <w:t>mationsmaterial</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_Toc84271334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6A25B32E" w14:textId="79FF1331" w:rsidR="00A37795" w:rsidRPr="00004FB6" w:rsidRDefault="00BF515E">
      <w:pPr>
        <w:pStyle w:val="TOC3"/>
        <w:rPr>
          <w:rFonts w:asciiTheme="minorHAnsi" w:eastAsiaTheme="minorEastAsia" w:hAnsiTheme="minorHAnsi" w:cstheme="minorBidi"/>
          <w:i w:val="0"/>
          <w:sz w:val="22"/>
          <w:szCs w:val="22"/>
          <w:lang w:val="de-DE"/>
        </w:rPr>
      </w:pPr>
      <w:hyperlink w:anchor="_Toc84271335" w:history="1">
        <w:r w:rsidR="00A37795" w:rsidRPr="00004FB6">
          <w:rPr>
            <w:rStyle w:val="Hyperlink"/>
            <w:rFonts w:cs="Arial"/>
            <w:lang w:val="de-DE"/>
          </w:rPr>
          <w:t>UPOV/INF/16:</w:t>
        </w:r>
        <w:r w:rsidR="008E4EEB">
          <w:rPr>
            <w:rStyle w:val="Hyperlink"/>
            <w:rFonts w:cs="Arial"/>
            <w:lang w:val="de-DE"/>
          </w:rPr>
          <w:t xml:space="preserve"> </w:t>
        </w:r>
        <w:r w:rsidR="00DD0268">
          <w:rPr>
            <w:rStyle w:val="Hyperlink"/>
            <w:rFonts w:cs="Arial"/>
            <w:lang w:val="de-DE"/>
          </w:rPr>
          <w:t xml:space="preserve"> </w:t>
        </w:r>
        <w:r w:rsidR="00CA25E1" w:rsidRPr="00004FB6">
          <w:rPr>
            <w:rStyle w:val="Hyperlink"/>
            <w:rFonts w:cs="Arial"/>
            <w:lang w:val="de-DE"/>
          </w:rPr>
          <w:t>Austauschbare</w:t>
        </w:r>
        <w:r w:rsidR="00A37795" w:rsidRPr="00004FB6">
          <w:rPr>
            <w:rStyle w:val="Hyperlink"/>
            <w:rFonts w:cs="Arial"/>
            <w:lang w:val="de-DE"/>
          </w:rPr>
          <w:t xml:space="preserve"> Software (</w:t>
        </w:r>
        <w:r w:rsidR="00CA25E1" w:rsidRPr="00004FB6">
          <w:rPr>
            <w:rStyle w:val="Hyperlink"/>
            <w:rFonts w:cs="Arial"/>
            <w:lang w:val="de-DE"/>
          </w:rPr>
          <w:t>Überarbeitung</w:t>
        </w:r>
        <w:r w:rsidR="00A37795" w:rsidRPr="00004FB6">
          <w:rPr>
            <w:rStyle w:val="Hyperlink"/>
            <w:rFonts w:cs="Arial"/>
            <w:lang w:val="de-DE"/>
          </w:rPr>
          <w:t>) (</w:t>
        </w:r>
        <w:r w:rsidR="00CA25E1" w:rsidRPr="00004FB6">
          <w:rPr>
            <w:rStyle w:val="Hyperlink"/>
            <w:rFonts w:cs="Arial"/>
            <w:lang w:val="de-DE"/>
          </w:rPr>
          <w:t>Dok</w:t>
        </w:r>
        <w:r w:rsidR="00A37795" w:rsidRPr="00004FB6">
          <w:rPr>
            <w:rStyle w:val="Hyperlink"/>
            <w:rFonts w:cs="Arial"/>
            <w:lang w:val="de-DE"/>
          </w:rPr>
          <w:t>ument UPOV/INF/16/10 Draft 2)</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_Toc84271335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4357ED43" w14:textId="49902B73" w:rsidR="00A37795" w:rsidRPr="00004FB6" w:rsidRDefault="00BF515E">
      <w:pPr>
        <w:pStyle w:val="TOC3"/>
        <w:rPr>
          <w:rFonts w:asciiTheme="minorHAnsi" w:eastAsiaTheme="minorEastAsia" w:hAnsiTheme="minorHAnsi" w:cstheme="minorBidi"/>
          <w:i w:val="0"/>
          <w:sz w:val="22"/>
          <w:szCs w:val="22"/>
          <w:lang w:val="de-DE"/>
        </w:rPr>
      </w:pPr>
      <w:hyperlink w:anchor="_Toc84271336" w:history="1">
        <w:r w:rsidR="00A37795" w:rsidRPr="00004FB6">
          <w:rPr>
            <w:rStyle w:val="Hyperlink"/>
            <w:rFonts w:cs="Arial"/>
            <w:lang w:val="de-DE"/>
          </w:rPr>
          <w:t xml:space="preserve">UPOV/INF/17: </w:t>
        </w:r>
        <w:r w:rsidR="00DD0268">
          <w:rPr>
            <w:rStyle w:val="Hyperlink"/>
            <w:rFonts w:cs="Arial"/>
            <w:lang w:val="de-DE"/>
          </w:rPr>
          <w:t xml:space="preserve"> </w:t>
        </w:r>
        <w:r w:rsidR="000819A4" w:rsidRPr="00004FB6">
          <w:rPr>
            <w:rStyle w:val="Hyperlink"/>
            <w:rFonts w:cs="Arial"/>
            <w:lang w:val="de-DE"/>
          </w:rPr>
          <w:t>Richtlinien für die DNS-Profilierung: Auswahl molekularer Marker und Aufbau von Datenbanken</w:t>
        </w:r>
        <w:r w:rsidR="004761C0" w:rsidRPr="00004FB6">
          <w:rPr>
            <w:rStyle w:val="Hyperlink"/>
            <w:rFonts w:cs="Arial"/>
            <w:lang w:val="de-DE"/>
          </w:rPr>
          <w:t xml:space="preserve"> (</w:t>
        </w:r>
        <w:r w:rsidR="004761C0" w:rsidRPr="00004FB6">
          <w:rPr>
            <w:rFonts w:cs="Angsana New"/>
            <w:lang w:val="de-DE" w:eastAsia="ja-JP" w:bidi="th-TH"/>
          </w:rPr>
          <w:t>„</w:t>
        </w:r>
        <w:r w:rsidR="00A37795" w:rsidRPr="00004FB6">
          <w:rPr>
            <w:rStyle w:val="Hyperlink"/>
            <w:rFonts w:cs="Arial"/>
            <w:lang w:val="de-DE"/>
          </w:rPr>
          <w:t>BMT</w:t>
        </w:r>
        <w:r w:rsidR="00C307C6" w:rsidRPr="00004FB6">
          <w:rPr>
            <w:rStyle w:val="Hyperlink"/>
            <w:rFonts w:cs="Arial"/>
            <w:lang w:val="de-DE"/>
          </w:rPr>
          <w:t>-Richtlinien</w:t>
        </w:r>
        <w:r w:rsidR="00A37795" w:rsidRPr="00004FB6">
          <w:rPr>
            <w:rStyle w:val="Hyperlink"/>
            <w:rFonts w:cs="Arial"/>
            <w:lang w:val="de-DE"/>
          </w:rPr>
          <w:t>”) (Revision) (</w:t>
        </w:r>
        <w:r w:rsidR="004761C0" w:rsidRPr="00004FB6">
          <w:rPr>
            <w:rStyle w:val="Hyperlink"/>
            <w:rFonts w:cs="Arial"/>
            <w:lang w:val="de-DE"/>
          </w:rPr>
          <w:t>Dok</w:t>
        </w:r>
        <w:r w:rsidR="00A37795" w:rsidRPr="00004FB6">
          <w:rPr>
            <w:rStyle w:val="Hyperlink"/>
            <w:rFonts w:cs="Arial"/>
            <w:lang w:val="de-DE"/>
          </w:rPr>
          <w:t>ument UPOV/INF/17/2 Draft 6)</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_Toc84271336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1F35FF5B" w14:textId="3ADFB3DE" w:rsidR="00A37795" w:rsidRPr="00004FB6" w:rsidRDefault="00BF515E">
      <w:pPr>
        <w:pStyle w:val="TOC3"/>
        <w:rPr>
          <w:rFonts w:asciiTheme="minorHAnsi" w:eastAsiaTheme="minorEastAsia" w:hAnsiTheme="minorHAnsi" w:cstheme="minorBidi"/>
          <w:i w:val="0"/>
          <w:sz w:val="22"/>
          <w:szCs w:val="22"/>
          <w:lang w:val="de-DE"/>
        </w:rPr>
      </w:pPr>
      <w:hyperlink w:anchor="_Toc84271337" w:history="1">
        <w:r w:rsidR="00A37795" w:rsidRPr="00004FB6">
          <w:rPr>
            <w:rStyle w:val="Hyperlink"/>
            <w:rFonts w:cs="Arial"/>
            <w:lang w:val="de-DE"/>
          </w:rPr>
          <w:t>UPOV/INF/22</w:t>
        </w:r>
        <w:r w:rsidR="002F03DA" w:rsidRPr="00004FB6">
          <w:rPr>
            <w:rStyle w:val="Hyperlink"/>
            <w:rFonts w:cs="Arial"/>
            <w:lang w:val="de-DE"/>
          </w:rPr>
          <w:t>:</w:t>
        </w:r>
        <w:r w:rsidR="00DD0268">
          <w:rPr>
            <w:rStyle w:val="Hyperlink"/>
            <w:rFonts w:cs="Arial"/>
            <w:lang w:val="de-DE"/>
          </w:rPr>
          <w:t xml:space="preserve"> </w:t>
        </w:r>
        <w:r w:rsidR="002F03DA" w:rsidRPr="00004FB6">
          <w:rPr>
            <w:rStyle w:val="Hyperlink"/>
            <w:rFonts w:cs="Arial"/>
            <w:lang w:val="de-DE"/>
          </w:rPr>
          <w:t xml:space="preserve"> </w:t>
        </w:r>
        <w:r w:rsidR="00FB73B4" w:rsidRPr="00004FB6">
          <w:rPr>
            <w:rStyle w:val="Hyperlink"/>
            <w:rFonts w:cs="Arial"/>
            <w:lang w:val="de-DE"/>
          </w:rPr>
          <w:t>Von Verbandsmitgliedern verwendete Software und Ausrüstung</w:t>
        </w:r>
        <w:r w:rsidR="00A37795" w:rsidRPr="00004FB6">
          <w:rPr>
            <w:rStyle w:val="Hyperlink"/>
            <w:rFonts w:cs="Arial"/>
            <w:lang w:val="de-DE"/>
          </w:rPr>
          <w:t xml:space="preserve"> (</w:t>
        </w:r>
        <w:r w:rsidR="002F03DA" w:rsidRPr="00004FB6">
          <w:rPr>
            <w:rStyle w:val="Hyperlink"/>
            <w:rFonts w:cs="Arial"/>
            <w:lang w:val="de-DE"/>
          </w:rPr>
          <w:t>Überarbeitung</w:t>
        </w:r>
        <w:r w:rsidR="00A37795" w:rsidRPr="00004FB6">
          <w:rPr>
            <w:rStyle w:val="Hyperlink"/>
            <w:rFonts w:cs="Arial"/>
            <w:lang w:val="de-DE"/>
          </w:rPr>
          <w:t>) (</w:t>
        </w:r>
        <w:r w:rsidR="002F03DA" w:rsidRPr="00004FB6">
          <w:rPr>
            <w:rStyle w:val="Hyperlink"/>
            <w:rFonts w:cs="Arial"/>
            <w:lang w:val="de-DE"/>
          </w:rPr>
          <w:t>Dok</w:t>
        </w:r>
        <w:r w:rsidR="00A37795" w:rsidRPr="00004FB6">
          <w:rPr>
            <w:rStyle w:val="Hyperlink"/>
            <w:rFonts w:cs="Arial"/>
            <w:lang w:val="de-DE"/>
          </w:rPr>
          <w:t>ument UPOV/INF/22/8 Draft 2)</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_Toc84271337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7591FBA1" w14:textId="3304245D" w:rsidR="00A37795" w:rsidRPr="00004FB6" w:rsidRDefault="00BF515E">
      <w:pPr>
        <w:pStyle w:val="TOC3"/>
        <w:rPr>
          <w:rFonts w:asciiTheme="minorHAnsi" w:eastAsiaTheme="minorEastAsia" w:hAnsiTheme="minorHAnsi" w:cstheme="minorBidi"/>
          <w:i w:val="0"/>
          <w:sz w:val="22"/>
          <w:szCs w:val="22"/>
          <w:lang w:val="de-DE"/>
        </w:rPr>
      </w:pPr>
      <w:hyperlink w:anchor="_Toc84271338" w:history="1">
        <w:r w:rsidR="00A37795" w:rsidRPr="00004FB6">
          <w:rPr>
            <w:rStyle w:val="Hyperlink"/>
            <w:rFonts w:cs="Arial"/>
            <w:lang w:val="de-DE"/>
          </w:rPr>
          <w:t xml:space="preserve">UPOV/INF/23: </w:t>
        </w:r>
        <w:r w:rsidR="00DD0268">
          <w:rPr>
            <w:rStyle w:val="Hyperlink"/>
            <w:rFonts w:cs="Arial"/>
            <w:lang w:val="de-DE"/>
          </w:rPr>
          <w:t xml:space="preserve"> </w:t>
        </w:r>
        <w:r w:rsidR="002F03DA" w:rsidRPr="00004FB6">
          <w:rPr>
            <w:rStyle w:val="Hyperlink"/>
            <w:rFonts w:cs="Arial"/>
            <w:lang w:val="de-DE"/>
          </w:rPr>
          <w:t xml:space="preserve">Einführung in das </w:t>
        </w:r>
        <w:r w:rsidR="00A37795" w:rsidRPr="00004FB6">
          <w:rPr>
            <w:rStyle w:val="Hyperlink"/>
            <w:rFonts w:cs="Arial"/>
            <w:lang w:val="de-DE"/>
          </w:rPr>
          <w:t>UPOV</w:t>
        </w:r>
        <w:r w:rsidR="00130F9C" w:rsidRPr="00004FB6">
          <w:rPr>
            <w:rStyle w:val="Hyperlink"/>
            <w:rFonts w:cs="Arial"/>
            <w:lang w:val="de-DE"/>
          </w:rPr>
          <w:t>-</w:t>
        </w:r>
        <w:r w:rsidR="00A37795" w:rsidRPr="00004FB6">
          <w:rPr>
            <w:rStyle w:val="Hyperlink"/>
            <w:rFonts w:cs="Arial"/>
            <w:lang w:val="de-DE"/>
          </w:rPr>
          <w:t>Cod</w:t>
        </w:r>
        <w:r w:rsidR="00130F9C" w:rsidRPr="00004FB6">
          <w:rPr>
            <w:rStyle w:val="Hyperlink"/>
            <w:rFonts w:cs="Arial"/>
            <w:lang w:val="de-DE"/>
          </w:rPr>
          <w:t>e</w:t>
        </w:r>
        <w:r w:rsidR="00253323" w:rsidRPr="00004FB6">
          <w:rPr>
            <w:rStyle w:val="Hyperlink"/>
            <w:rFonts w:cs="Arial"/>
            <w:lang w:val="de-DE"/>
          </w:rPr>
          <w:t>-S</w:t>
        </w:r>
        <w:r w:rsidR="00A37795" w:rsidRPr="00004FB6">
          <w:rPr>
            <w:rStyle w:val="Hyperlink"/>
            <w:rFonts w:cs="Arial"/>
            <w:lang w:val="de-DE"/>
          </w:rPr>
          <w:t>ystem (</w:t>
        </w:r>
        <w:r w:rsidR="001C4657" w:rsidRPr="00004FB6">
          <w:rPr>
            <w:rStyle w:val="Hyperlink"/>
            <w:rFonts w:cs="Arial"/>
            <w:lang w:val="de-DE"/>
          </w:rPr>
          <w:t>Dok</w:t>
        </w:r>
        <w:r w:rsidR="00A37795" w:rsidRPr="00004FB6">
          <w:rPr>
            <w:rStyle w:val="Hyperlink"/>
            <w:rFonts w:cs="Arial"/>
            <w:lang w:val="de-DE"/>
          </w:rPr>
          <w:t>ument UPOV/INF/23/1 Draft 3)</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_Toc84271338 \h </w:instrText>
        </w:r>
        <w:r w:rsidR="00A37795" w:rsidRPr="00004FB6">
          <w:rPr>
            <w:webHidden/>
            <w:lang w:val="de-DE"/>
          </w:rPr>
        </w:r>
        <w:r w:rsidR="00A37795" w:rsidRPr="00004FB6">
          <w:rPr>
            <w:webHidden/>
            <w:lang w:val="de-DE"/>
          </w:rPr>
          <w:fldChar w:fldCharType="separate"/>
        </w:r>
        <w:r w:rsidR="00A37795" w:rsidRPr="00004FB6">
          <w:rPr>
            <w:webHidden/>
            <w:lang w:val="de-DE"/>
          </w:rPr>
          <w:t>3</w:t>
        </w:r>
        <w:r w:rsidR="00A37795" w:rsidRPr="00004FB6">
          <w:rPr>
            <w:webHidden/>
            <w:lang w:val="de-DE"/>
          </w:rPr>
          <w:fldChar w:fldCharType="end"/>
        </w:r>
      </w:hyperlink>
    </w:p>
    <w:p w14:paraId="7C6F4AD1" w14:textId="7BEB715B" w:rsidR="00A37795" w:rsidRPr="00004FB6" w:rsidRDefault="00BF515E">
      <w:pPr>
        <w:pStyle w:val="TOC4"/>
        <w:rPr>
          <w:rFonts w:asciiTheme="minorHAnsi" w:eastAsiaTheme="minorEastAsia" w:hAnsiTheme="minorHAnsi" w:cstheme="minorBidi"/>
          <w:sz w:val="22"/>
          <w:szCs w:val="22"/>
          <w:lang w:val="de-DE"/>
        </w:rPr>
      </w:pPr>
      <w:hyperlink w:anchor="_Toc84271339" w:history="1">
        <w:r w:rsidR="007835FE" w:rsidRPr="00004FB6">
          <w:rPr>
            <w:rStyle w:val="Hyperlink"/>
            <w:sz w:val="18"/>
            <w:szCs w:val="18"/>
            <w:lang w:val="de-DE"/>
          </w:rPr>
          <w:t>Bemerkungen der Europäischen</w:t>
        </w:r>
        <w:r w:rsidR="00A37795" w:rsidRPr="00004FB6">
          <w:rPr>
            <w:rStyle w:val="Hyperlink"/>
            <w:sz w:val="18"/>
            <w:szCs w:val="18"/>
            <w:lang w:val="de-DE"/>
          </w:rPr>
          <w:t> Union</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_Toc84271339 \h </w:instrText>
        </w:r>
        <w:r w:rsidR="00A37795" w:rsidRPr="00004FB6">
          <w:rPr>
            <w:webHidden/>
            <w:lang w:val="de-DE"/>
          </w:rPr>
        </w:r>
        <w:r w:rsidR="00A37795" w:rsidRPr="00004FB6">
          <w:rPr>
            <w:webHidden/>
            <w:lang w:val="de-DE"/>
          </w:rPr>
          <w:fldChar w:fldCharType="separate"/>
        </w:r>
        <w:r w:rsidR="00A37795" w:rsidRPr="00004FB6">
          <w:rPr>
            <w:webHidden/>
            <w:lang w:val="de-DE"/>
          </w:rPr>
          <w:t>4</w:t>
        </w:r>
        <w:r w:rsidR="00A37795" w:rsidRPr="00004FB6">
          <w:rPr>
            <w:webHidden/>
            <w:lang w:val="de-DE"/>
          </w:rPr>
          <w:fldChar w:fldCharType="end"/>
        </w:r>
      </w:hyperlink>
    </w:p>
    <w:p w14:paraId="54963387" w14:textId="40F3E006" w:rsidR="00A37795" w:rsidRPr="00004FB6" w:rsidRDefault="00BF515E">
      <w:pPr>
        <w:pStyle w:val="TOC1"/>
        <w:rPr>
          <w:rFonts w:asciiTheme="minorHAnsi" w:eastAsiaTheme="minorEastAsia" w:hAnsiTheme="minorHAnsi" w:cstheme="minorBidi"/>
          <w:caps w:val="0"/>
          <w:sz w:val="22"/>
          <w:szCs w:val="22"/>
          <w:lang w:val="de-DE"/>
        </w:rPr>
      </w:pPr>
      <w:hyperlink w:anchor="_Toc84271340" w:history="1">
        <w:r w:rsidR="007835FE" w:rsidRPr="00004FB6">
          <w:rPr>
            <w:rStyle w:val="Hyperlink"/>
            <w:lang w:val="de-DE"/>
          </w:rPr>
          <w:t>TAGESORDNUNGSPUNKT</w:t>
        </w:r>
        <w:r w:rsidR="00A37795" w:rsidRPr="00004FB6">
          <w:rPr>
            <w:rStyle w:val="Hyperlink"/>
            <w:lang w:val="de-DE"/>
          </w:rPr>
          <w:t xml:space="preserve"> 8:</w:t>
        </w:r>
        <w:r w:rsidR="00DD0268">
          <w:rPr>
            <w:rStyle w:val="Hyperlink"/>
            <w:lang w:val="de-DE"/>
          </w:rPr>
          <w:t xml:space="preserve"> </w:t>
        </w:r>
        <w:r w:rsidR="00A37795" w:rsidRPr="00004FB6">
          <w:rPr>
            <w:rStyle w:val="Hyperlink"/>
            <w:lang w:val="de-DE"/>
          </w:rPr>
          <w:t xml:space="preserve"> Mole</w:t>
        </w:r>
        <w:r w:rsidR="007835FE" w:rsidRPr="00004FB6">
          <w:rPr>
            <w:rStyle w:val="Hyperlink"/>
            <w:lang w:val="de-DE"/>
          </w:rPr>
          <w:t>K</w:t>
        </w:r>
        <w:r w:rsidR="00A37795" w:rsidRPr="00004FB6">
          <w:rPr>
            <w:rStyle w:val="Hyperlink"/>
            <w:lang w:val="de-DE"/>
          </w:rPr>
          <w:t>ular</w:t>
        </w:r>
        <w:r w:rsidR="007835FE" w:rsidRPr="00004FB6">
          <w:rPr>
            <w:rStyle w:val="Hyperlink"/>
            <w:lang w:val="de-DE"/>
          </w:rPr>
          <w:t>E VERFAHREN</w:t>
        </w:r>
        <w:r w:rsidR="00A37795" w:rsidRPr="00004FB6">
          <w:rPr>
            <w:rStyle w:val="Hyperlink"/>
            <w:lang w:val="de-DE"/>
          </w:rPr>
          <w:t xml:space="preserve"> (</w:t>
        </w:r>
        <w:r w:rsidR="00A37795" w:rsidRPr="00004FB6">
          <w:rPr>
            <w:rStyle w:val="Hyperlink"/>
            <w:snapToGrid w:val="0"/>
            <w:lang w:val="de-DE"/>
          </w:rPr>
          <w:t>do</w:t>
        </w:r>
        <w:r w:rsidR="007835FE" w:rsidRPr="00004FB6">
          <w:rPr>
            <w:rStyle w:val="Hyperlink"/>
            <w:snapToGrid w:val="0"/>
            <w:lang w:val="de-DE"/>
          </w:rPr>
          <w:t>K</w:t>
        </w:r>
        <w:r w:rsidR="00A37795" w:rsidRPr="00004FB6">
          <w:rPr>
            <w:rStyle w:val="Hyperlink"/>
            <w:snapToGrid w:val="0"/>
            <w:lang w:val="de-DE"/>
          </w:rPr>
          <w:t>ument TC/57/8)</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_Toc84271340 \h </w:instrText>
        </w:r>
        <w:r w:rsidR="00A37795" w:rsidRPr="00004FB6">
          <w:rPr>
            <w:webHidden/>
            <w:lang w:val="de-DE"/>
          </w:rPr>
        </w:r>
        <w:r w:rsidR="00A37795" w:rsidRPr="00004FB6">
          <w:rPr>
            <w:webHidden/>
            <w:lang w:val="de-DE"/>
          </w:rPr>
          <w:fldChar w:fldCharType="separate"/>
        </w:r>
        <w:r w:rsidR="00A37795" w:rsidRPr="00004FB6">
          <w:rPr>
            <w:webHidden/>
            <w:lang w:val="de-DE"/>
          </w:rPr>
          <w:t>4</w:t>
        </w:r>
        <w:r w:rsidR="00A37795" w:rsidRPr="00004FB6">
          <w:rPr>
            <w:webHidden/>
            <w:lang w:val="de-DE"/>
          </w:rPr>
          <w:fldChar w:fldCharType="end"/>
        </w:r>
      </w:hyperlink>
    </w:p>
    <w:p w14:paraId="2143A8C6" w14:textId="758C7A38" w:rsidR="00A37795" w:rsidRPr="00004FB6" w:rsidRDefault="00BF515E">
      <w:pPr>
        <w:pStyle w:val="TOC2"/>
        <w:rPr>
          <w:rFonts w:asciiTheme="minorHAnsi" w:eastAsiaTheme="minorEastAsia" w:hAnsiTheme="minorHAnsi" w:cstheme="minorBidi"/>
          <w:sz w:val="22"/>
          <w:szCs w:val="22"/>
          <w:lang w:val="de-DE"/>
        </w:rPr>
      </w:pPr>
      <w:hyperlink w:anchor="_Toc84271341" w:history="1">
        <w:r w:rsidR="00F410AD" w:rsidRPr="00004FB6">
          <w:rPr>
            <w:rStyle w:val="Hyperlink"/>
            <w:lang w:val="de-DE"/>
          </w:rPr>
          <w:t>Bemerkungen der Europäischen</w:t>
        </w:r>
        <w:r w:rsidR="00A37795" w:rsidRPr="00004FB6">
          <w:rPr>
            <w:rStyle w:val="Hyperlink"/>
            <w:lang w:val="de-DE"/>
          </w:rPr>
          <w:t> Union</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_Toc84271341 \h </w:instrText>
        </w:r>
        <w:r w:rsidR="00A37795" w:rsidRPr="00004FB6">
          <w:rPr>
            <w:webHidden/>
            <w:lang w:val="de-DE"/>
          </w:rPr>
        </w:r>
        <w:r w:rsidR="00A37795" w:rsidRPr="00004FB6">
          <w:rPr>
            <w:webHidden/>
            <w:lang w:val="de-DE"/>
          </w:rPr>
          <w:fldChar w:fldCharType="separate"/>
        </w:r>
        <w:r w:rsidR="00A37795" w:rsidRPr="00004FB6">
          <w:rPr>
            <w:webHidden/>
            <w:lang w:val="de-DE"/>
          </w:rPr>
          <w:t>4</w:t>
        </w:r>
        <w:r w:rsidR="00A37795" w:rsidRPr="00004FB6">
          <w:rPr>
            <w:webHidden/>
            <w:lang w:val="de-DE"/>
          </w:rPr>
          <w:fldChar w:fldCharType="end"/>
        </w:r>
      </w:hyperlink>
    </w:p>
    <w:p w14:paraId="3BAE6888" w14:textId="66E610A8" w:rsidR="00A37795" w:rsidRPr="00004FB6" w:rsidRDefault="00BF515E" w:rsidP="00ED40E9">
      <w:pPr>
        <w:pStyle w:val="TOC1"/>
        <w:rPr>
          <w:lang w:val="de-DE"/>
        </w:rPr>
      </w:pPr>
      <w:hyperlink w:anchor="_Toc84271342" w:history="1">
        <w:r w:rsidR="00F410AD" w:rsidRPr="00004FB6">
          <w:rPr>
            <w:rStyle w:val="Hyperlink"/>
            <w:lang w:val="de-DE"/>
          </w:rPr>
          <w:t>TAGESORDNUNGSPUNKT</w:t>
        </w:r>
        <w:r w:rsidR="00A37795" w:rsidRPr="00004FB6">
          <w:rPr>
            <w:rStyle w:val="Hyperlink"/>
            <w:lang w:val="de-DE"/>
          </w:rPr>
          <w:t xml:space="preserve"> 12: </w:t>
        </w:r>
        <w:r w:rsidR="00DD0268">
          <w:rPr>
            <w:rStyle w:val="Hyperlink"/>
            <w:lang w:val="de-DE"/>
          </w:rPr>
          <w:t xml:space="preserve"> </w:t>
        </w:r>
        <w:r w:rsidR="00004FB6" w:rsidRPr="00004FB6">
          <w:rPr>
            <w:rStyle w:val="Hyperlink"/>
            <w:lang w:val="de-DE"/>
          </w:rPr>
          <w:t>VORBEREITENDE ARBEITSTAGUNGEN</w:t>
        </w:r>
        <w:r w:rsidR="00A37795" w:rsidRPr="00004FB6">
          <w:rPr>
            <w:rStyle w:val="Hyperlink"/>
            <w:lang w:val="de-DE"/>
          </w:rPr>
          <w:t xml:space="preserve"> (</w:t>
        </w:r>
        <w:r w:rsidR="00A37795" w:rsidRPr="00004FB6">
          <w:rPr>
            <w:rStyle w:val="Hyperlink"/>
            <w:snapToGrid w:val="0"/>
            <w:lang w:val="de-DE"/>
          </w:rPr>
          <w:t>do</w:t>
        </w:r>
        <w:r w:rsidR="0023167C" w:rsidRPr="00004FB6">
          <w:rPr>
            <w:rStyle w:val="Hyperlink"/>
            <w:snapToGrid w:val="0"/>
            <w:lang w:val="de-DE"/>
          </w:rPr>
          <w:t>k</w:t>
        </w:r>
        <w:r w:rsidR="00A37795" w:rsidRPr="00004FB6">
          <w:rPr>
            <w:rStyle w:val="Hyperlink"/>
            <w:snapToGrid w:val="0"/>
            <w:lang w:val="de-DE"/>
          </w:rPr>
          <w:t>ument TC/57/13)</w:t>
        </w:r>
        <w:r w:rsidR="00A37795" w:rsidRPr="00004FB6">
          <w:rPr>
            <w:webHidden/>
            <w:lang w:val="de-DE"/>
          </w:rPr>
          <w:tab/>
        </w:r>
        <w:r w:rsidR="00A37795" w:rsidRPr="00004FB6">
          <w:rPr>
            <w:webHidden/>
            <w:lang w:val="de-DE"/>
          </w:rPr>
          <w:fldChar w:fldCharType="begin"/>
        </w:r>
        <w:r w:rsidR="00A37795" w:rsidRPr="00004FB6">
          <w:rPr>
            <w:webHidden/>
            <w:lang w:val="de-DE"/>
          </w:rPr>
          <w:instrText xml:space="preserve"> PAGEREF _Toc84271342 \h </w:instrText>
        </w:r>
        <w:r w:rsidR="00A37795" w:rsidRPr="00004FB6">
          <w:rPr>
            <w:webHidden/>
            <w:lang w:val="de-DE"/>
          </w:rPr>
        </w:r>
        <w:r w:rsidR="00A37795" w:rsidRPr="00004FB6">
          <w:rPr>
            <w:webHidden/>
            <w:lang w:val="de-DE"/>
          </w:rPr>
          <w:fldChar w:fldCharType="separate"/>
        </w:r>
        <w:r w:rsidR="00A37795" w:rsidRPr="00004FB6">
          <w:rPr>
            <w:webHidden/>
            <w:lang w:val="de-DE"/>
          </w:rPr>
          <w:t>5</w:t>
        </w:r>
        <w:r w:rsidR="00A37795" w:rsidRPr="00004FB6">
          <w:rPr>
            <w:webHidden/>
            <w:lang w:val="de-DE"/>
          </w:rPr>
          <w:fldChar w:fldCharType="end"/>
        </w:r>
      </w:hyperlink>
      <w:r w:rsidR="00462BF2" w:rsidRPr="00004FB6">
        <w:rPr>
          <w:lang w:val="de-DE"/>
        </w:rPr>
        <w:fldChar w:fldCharType="end"/>
      </w:r>
    </w:p>
    <w:p w14:paraId="2CECF084" w14:textId="77777777" w:rsidR="00A37795" w:rsidRPr="00CF5FC1" w:rsidRDefault="00A37795" w:rsidP="00A37795">
      <w:pPr>
        <w:rPr>
          <w:sz w:val="12"/>
        </w:rPr>
      </w:pPr>
    </w:p>
    <w:p w14:paraId="18D3B9E5" w14:textId="77777777" w:rsidR="00A37795" w:rsidRPr="00CF5FC1" w:rsidRDefault="00A37795" w:rsidP="00A37795"/>
    <w:p w14:paraId="0D8F33AD" w14:textId="77777777" w:rsidR="00A37795" w:rsidRPr="00CF5FC1" w:rsidRDefault="00A37795" w:rsidP="00A37795"/>
    <w:p w14:paraId="49BE3124" w14:textId="4DE6ABC2" w:rsidR="00462BF2" w:rsidRPr="00E5061F" w:rsidRDefault="001117A8" w:rsidP="00BF05DC">
      <w:pPr>
        <w:pStyle w:val="Heading1"/>
        <w:rPr>
          <w:lang w:val="de-DE"/>
        </w:rPr>
      </w:pPr>
      <w:r w:rsidRPr="00E5061F">
        <w:rPr>
          <w:lang w:val="de-DE"/>
        </w:rPr>
        <w:t>HINTERGRUND</w:t>
      </w:r>
    </w:p>
    <w:p w14:paraId="206FFBE2" w14:textId="77777777" w:rsidR="00462BF2" w:rsidRPr="00E5061F" w:rsidRDefault="00462BF2" w:rsidP="00462BF2">
      <w:pPr>
        <w:rPr>
          <w:rFonts w:cs="Arial"/>
        </w:rPr>
      </w:pPr>
    </w:p>
    <w:p w14:paraId="5F8B15FD" w14:textId="33C244E4" w:rsidR="00E5061F" w:rsidRPr="00E5061F" w:rsidRDefault="00462BF2" w:rsidP="00E5061F">
      <w:pPr>
        <w:rPr>
          <w:rFonts w:cs="Arial"/>
        </w:rPr>
      </w:pPr>
      <w:r w:rsidRPr="00CF5FC1">
        <w:rPr>
          <w:rFonts w:cs="Arial"/>
        </w:rPr>
        <w:fldChar w:fldCharType="begin"/>
      </w:r>
      <w:r w:rsidRPr="00E5061F">
        <w:rPr>
          <w:rFonts w:cs="Arial"/>
        </w:rPr>
        <w:instrText xml:space="preserve"> AUTONUM  </w:instrText>
      </w:r>
      <w:r w:rsidRPr="00CF5FC1">
        <w:rPr>
          <w:rFonts w:cs="Arial"/>
        </w:rPr>
        <w:fldChar w:fldCharType="end"/>
      </w:r>
      <w:r w:rsidRPr="00E5061F">
        <w:rPr>
          <w:rFonts w:cs="Arial"/>
        </w:rPr>
        <w:tab/>
      </w:r>
      <w:r w:rsidR="00E5061F" w:rsidRPr="00E5061F">
        <w:rPr>
          <w:rFonts w:cs="Arial"/>
        </w:rPr>
        <w:t>Der Rat nahm das Verfahren für die UPOV-Tagungen im Oktober 2021 gemäß dem Rundschreiben E</w:t>
      </w:r>
      <w:r w:rsidR="0094582F">
        <w:rPr>
          <w:rFonts w:cs="Arial"/>
        </w:rPr>
        <w:t>-</w:t>
      </w:r>
      <w:r w:rsidR="00E5061F" w:rsidRPr="00E5061F">
        <w:rPr>
          <w:rFonts w:cs="Arial"/>
        </w:rPr>
        <w:t xml:space="preserve">21/063 vom 14. Mai 2021 an (verfügbar auf der </w:t>
      </w:r>
      <w:hyperlink r:id="rId9" w:history="1">
        <w:r w:rsidR="00E5061F" w:rsidRPr="003169DE">
          <w:rPr>
            <w:rStyle w:val="Hyperlink"/>
            <w:rFonts w:cs="Arial"/>
          </w:rPr>
          <w:t>TC/57</w:t>
        </w:r>
      </w:hyperlink>
      <w:r w:rsidR="00E5061F" w:rsidRPr="00E5061F">
        <w:rPr>
          <w:rFonts w:cs="Arial"/>
        </w:rPr>
        <w:t>-Webseite). Die siebenundfünfzigste Tagung des Technischen Ausschusses (TC/57) wird am 25. und 26. Oktober 2021 auf elektronischem Weg abgehalten (siehe Einladungsrundschreiben E-21/070 vom 31. Mai 2021), in Verbindung mit der vorherigen Prüfung bestimmter Dokumente auf dem Schriftweg.</w:t>
      </w:r>
    </w:p>
    <w:p w14:paraId="5312E2C8" w14:textId="77777777" w:rsidR="00462BF2" w:rsidRPr="00E5061F" w:rsidRDefault="00462BF2" w:rsidP="00462BF2"/>
    <w:p w14:paraId="169303CE" w14:textId="3510A442" w:rsidR="00462BF2" w:rsidRPr="00736E8C" w:rsidRDefault="00462BF2" w:rsidP="00462BF2">
      <w:pPr>
        <w:keepNext/>
        <w:rPr>
          <w:rFonts w:cs="Arial"/>
        </w:rPr>
      </w:pPr>
      <w:r w:rsidRPr="00CF5FC1">
        <w:rPr>
          <w:rFonts w:cs="Arial"/>
        </w:rPr>
        <w:fldChar w:fldCharType="begin"/>
      </w:r>
      <w:r w:rsidRPr="00736E8C">
        <w:rPr>
          <w:rFonts w:cs="Arial"/>
        </w:rPr>
        <w:instrText xml:space="preserve"> AUTONUM  </w:instrText>
      </w:r>
      <w:r w:rsidRPr="00CF5FC1">
        <w:rPr>
          <w:rFonts w:cs="Arial"/>
        </w:rPr>
        <w:fldChar w:fldCharType="end"/>
      </w:r>
      <w:r w:rsidRPr="00736E8C">
        <w:rPr>
          <w:rFonts w:cs="Arial"/>
        </w:rPr>
        <w:tab/>
      </w:r>
      <w:r w:rsidR="00B44183">
        <w:rPr>
          <w:rFonts w:cs="Arial"/>
        </w:rPr>
        <w:t>In</w:t>
      </w:r>
      <w:r w:rsidR="00736E8C" w:rsidRPr="00736E8C">
        <w:rPr>
          <w:rFonts w:cs="Arial"/>
        </w:rPr>
        <w:t xml:space="preserve"> </w:t>
      </w:r>
      <w:r w:rsidR="005E7F0F" w:rsidRPr="005E7F0F">
        <w:rPr>
          <w:rFonts w:cs="Arial"/>
        </w:rPr>
        <w:t xml:space="preserve">Rücksprache mit dem Vorsitzenden des TC wurden die folgenden Dokumente im Rundschreiben E-21/086 vom 16. Juni 2021 in Dokument TC/57/1 (Entwurf </w:t>
      </w:r>
      <w:r w:rsidR="00EF6729">
        <w:rPr>
          <w:rFonts w:cs="Arial"/>
        </w:rPr>
        <w:t>einer</w:t>
      </w:r>
      <w:r w:rsidR="005E7F0F" w:rsidRPr="005E7F0F">
        <w:rPr>
          <w:rFonts w:cs="Arial"/>
        </w:rPr>
        <w:t xml:space="preserve"> Tagesordnung) als</w:t>
      </w:r>
      <w:r w:rsidR="00820EEE">
        <w:rPr>
          <w:rFonts w:cs="Arial"/>
        </w:rPr>
        <w:t xml:space="preserve"> Dokumente</w:t>
      </w:r>
      <w:r w:rsidR="005E7F0F" w:rsidRPr="005E7F0F">
        <w:rPr>
          <w:rFonts w:cs="Arial"/>
        </w:rPr>
        <w:t xml:space="preserve"> für das</w:t>
      </w:r>
      <w:r w:rsidR="008F0ADF">
        <w:rPr>
          <w:rFonts w:cs="Arial"/>
        </w:rPr>
        <w:t xml:space="preserve"> </w:t>
      </w:r>
      <w:r w:rsidR="005E7F0F" w:rsidRPr="005E7F0F">
        <w:rPr>
          <w:rFonts w:cs="Arial"/>
        </w:rPr>
        <w:t>Verfahren</w:t>
      </w:r>
      <w:r w:rsidR="003C395D">
        <w:rPr>
          <w:rFonts w:cs="Arial"/>
        </w:rPr>
        <w:t xml:space="preserve"> auf dem Schriftweg </w:t>
      </w:r>
      <w:r w:rsidR="00EF3863">
        <w:rPr>
          <w:rFonts w:cs="Arial"/>
        </w:rPr>
        <w:t>ermittelt</w:t>
      </w:r>
      <w:r w:rsidR="00300527">
        <w:rPr>
          <w:rFonts w:cs="Arial"/>
        </w:rPr>
        <w:t>, das</w:t>
      </w:r>
      <w:r w:rsidR="005E7F0F" w:rsidRPr="005E7F0F">
        <w:rPr>
          <w:rFonts w:cs="Arial"/>
        </w:rPr>
        <w:t xml:space="preserve"> bis zum 15. Juli 2021 </w:t>
      </w:r>
      <w:r w:rsidR="00300527">
        <w:rPr>
          <w:rFonts w:cs="Arial"/>
        </w:rPr>
        <w:t>die</w:t>
      </w:r>
      <w:r w:rsidR="00300527" w:rsidRPr="005E7F0F">
        <w:rPr>
          <w:rFonts w:cs="Arial"/>
        </w:rPr>
        <w:t xml:space="preserve"> Möglichkeit zur Stellungnahme</w:t>
      </w:r>
      <w:r w:rsidR="004328E3">
        <w:rPr>
          <w:rFonts w:cs="Arial"/>
        </w:rPr>
        <w:t xml:space="preserve"> bot</w:t>
      </w:r>
      <w:r w:rsidR="005E7F0F" w:rsidRPr="005E7F0F">
        <w:rPr>
          <w:rFonts w:cs="Arial"/>
        </w:rPr>
        <w:t xml:space="preserve">, im Vorfeld der Anträge auf </w:t>
      </w:r>
      <w:r w:rsidR="00E67799">
        <w:rPr>
          <w:rFonts w:cs="Arial"/>
        </w:rPr>
        <w:t>Billigung</w:t>
      </w:r>
      <w:r w:rsidR="005E7F0F" w:rsidRPr="005E7F0F">
        <w:rPr>
          <w:rFonts w:cs="Arial"/>
        </w:rPr>
        <w:t xml:space="preserve"> der </w:t>
      </w:r>
      <w:r w:rsidR="008E0E27" w:rsidRPr="005E7F0F">
        <w:rPr>
          <w:rFonts w:cs="Arial"/>
        </w:rPr>
        <w:t xml:space="preserve">in den Dokumenten </w:t>
      </w:r>
      <w:r w:rsidR="005E7F0F" w:rsidRPr="005E7F0F">
        <w:rPr>
          <w:rFonts w:cs="Arial"/>
        </w:rPr>
        <w:t>vorgeschlagenen Entscheidungen</w:t>
      </w:r>
      <w:r w:rsidR="00736E8C" w:rsidRPr="00736E8C">
        <w:rPr>
          <w:rFonts w:cs="Arial"/>
        </w:rPr>
        <w:t>:</w:t>
      </w:r>
    </w:p>
    <w:p w14:paraId="2105A498" w14:textId="77777777" w:rsidR="00651FF8" w:rsidRPr="00736E8C" w:rsidRDefault="00651FF8" w:rsidP="00462BF2">
      <w:pPr>
        <w:keepNext/>
        <w:rPr>
          <w:rFonts w:cs="Arial"/>
        </w:rPr>
      </w:pPr>
    </w:p>
    <w:p w14:paraId="1315ADAE" w14:textId="3CBB782C" w:rsidR="001117A8" w:rsidRPr="00780725" w:rsidRDefault="001117A8" w:rsidP="001117A8">
      <w:pPr>
        <w:spacing w:after="120"/>
        <w:ind w:left="562"/>
        <w:rPr>
          <w:rFonts w:cs="Arial"/>
        </w:rPr>
      </w:pPr>
      <w:r w:rsidRPr="00780725">
        <w:rPr>
          <w:rFonts w:cs="Arial"/>
        </w:rPr>
        <w:t xml:space="preserve">Entwicklung von Anleitungen und Informationsmaterial - </w:t>
      </w:r>
      <w:r w:rsidR="008F7527" w:rsidRPr="0006119D">
        <w:rPr>
          <w:rFonts w:cs="Arial"/>
        </w:rPr>
        <w:t>Angelegenheiten zur Annahme durch</w:t>
      </w:r>
      <w:r w:rsidR="008F7527" w:rsidRPr="00780725">
        <w:rPr>
          <w:rFonts w:cs="Arial"/>
        </w:rPr>
        <w:t xml:space="preserve"> den Rat 2021</w:t>
      </w:r>
      <w:r w:rsidRPr="00780725">
        <w:rPr>
          <w:rFonts w:cs="Arial"/>
        </w:rPr>
        <w:t xml:space="preserve"> (Dokument TC/57/4 Rev.)</w:t>
      </w:r>
    </w:p>
    <w:p w14:paraId="6F61DCA3" w14:textId="77777777" w:rsidR="00D5698E" w:rsidRDefault="00524916" w:rsidP="00524916">
      <w:pPr>
        <w:pStyle w:val="ListParagraph"/>
        <w:keepNext/>
        <w:spacing w:after="60"/>
        <w:ind w:left="2837" w:hanging="1699"/>
        <w:contextualSpacing w:val="0"/>
        <w:rPr>
          <w:rFonts w:cs="Angsana New"/>
          <w:lang w:eastAsia="ja-JP" w:bidi="th-TH"/>
        </w:rPr>
      </w:pPr>
      <w:r w:rsidRPr="003800CB">
        <w:rPr>
          <w:rFonts w:cs="Angsana New"/>
          <w:lang w:eastAsia="ja-JP" w:bidi="th-TH"/>
        </w:rPr>
        <w:t>UPOV/INF/16:</w:t>
      </w:r>
      <w:r w:rsidRPr="003800CB">
        <w:rPr>
          <w:rFonts w:cs="Angsana New"/>
          <w:lang w:eastAsia="ja-JP" w:bidi="th-TH"/>
        </w:rPr>
        <w:tab/>
      </w:r>
      <w:r>
        <w:rPr>
          <w:rFonts w:cs="Angsana New"/>
          <w:lang w:eastAsia="ja-JP" w:bidi="th-TH"/>
        </w:rPr>
        <w:t>Austauschbare Software</w:t>
      </w:r>
      <w:r w:rsidRPr="003800CB">
        <w:rPr>
          <w:rFonts w:cs="Angsana New"/>
          <w:lang w:eastAsia="ja-JP" w:bidi="th-TH"/>
        </w:rPr>
        <w:t xml:space="preserve"> (</w:t>
      </w:r>
      <w:r>
        <w:rPr>
          <w:rFonts w:cs="Angsana New"/>
          <w:lang w:eastAsia="ja-JP" w:bidi="th-TH"/>
        </w:rPr>
        <w:t>Überarbeitung</w:t>
      </w:r>
      <w:r w:rsidRPr="003800CB">
        <w:rPr>
          <w:rFonts w:cs="Angsana New"/>
          <w:lang w:eastAsia="ja-JP" w:bidi="th-TH"/>
        </w:rPr>
        <w:t xml:space="preserve">) </w:t>
      </w:r>
    </w:p>
    <w:p w14:paraId="5645491B" w14:textId="197CE632" w:rsidR="00524916" w:rsidRPr="003800CB" w:rsidRDefault="00524916" w:rsidP="00D5698E">
      <w:pPr>
        <w:pStyle w:val="ListParagraph"/>
        <w:keepNext/>
        <w:spacing w:after="60"/>
        <w:ind w:left="2837" w:hanging="2"/>
        <w:contextualSpacing w:val="0"/>
        <w:rPr>
          <w:rFonts w:cs="Angsana New"/>
          <w:lang w:eastAsia="ja-JP" w:bidi="th-TH"/>
        </w:rPr>
      </w:pPr>
      <w:r w:rsidRPr="003800CB">
        <w:rPr>
          <w:rFonts w:cs="Arial"/>
        </w:rPr>
        <w:t>(</w:t>
      </w:r>
      <w:r>
        <w:rPr>
          <w:rFonts w:cs="Arial"/>
        </w:rPr>
        <w:t>Dokument</w:t>
      </w:r>
      <w:r w:rsidRPr="003800CB">
        <w:rPr>
          <w:rFonts w:cs="Arial"/>
        </w:rPr>
        <w:t xml:space="preserve"> </w:t>
      </w:r>
      <w:r w:rsidRPr="003800CB">
        <w:rPr>
          <w:rFonts w:cs="Angsana New"/>
          <w:lang w:eastAsia="ja-JP" w:bidi="th-TH"/>
        </w:rPr>
        <w:t xml:space="preserve">UPOV/INF/16/10 </w:t>
      </w:r>
      <w:proofErr w:type="spellStart"/>
      <w:r w:rsidRPr="003800CB">
        <w:rPr>
          <w:rFonts w:cs="Angsana New"/>
          <w:lang w:eastAsia="ja-JP" w:bidi="th-TH"/>
        </w:rPr>
        <w:t>Draft</w:t>
      </w:r>
      <w:proofErr w:type="spellEnd"/>
      <w:r w:rsidRPr="003800CB">
        <w:rPr>
          <w:rFonts w:cs="Angsana New"/>
          <w:lang w:eastAsia="ja-JP" w:bidi="th-TH"/>
        </w:rPr>
        <w:t xml:space="preserve"> </w:t>
      </w:r>
      <w:r w:rsidR="00736E76">
        <w:rPr>
          <w:rFonts w:cs="Angsana New"/>
          <w:lang w:eastAsia="ja-JP" w:bidi="th-TH"/>
        </w:rPr>
        <w:t>1</w:t>
      </w:r>
      <w:r w:rsidRPr="003800CB">
        <w:rPr>
          <w:rFonts w:cs="Arial"/>
        </w:rPr>
        <w:t>)</w:t>
      </w:r>
    </w:p>
    <w:p w14:paraId="3B1270A4" w14:textId="2D1B1F2A" w:rsidR="00524916" w:rsidRPr="00AF489F" w:rsidRDefault="00524916" w:rsidP="00B94132">
      <w:pPr>
        <w:pStyle w:val="ListParagraph"/>
        <w:keepNext/>
        <w:spacing w:after="60"/>
        <w:ind w:left="2837" w:hanging="1699"/>
        <w:rPr>
          <w:rFonts w:cs="Angsana New"/>
          <w:lang w:eastAsia="ja-JP" w:bidi="th-TH"/>
        </w:rPr>
      </w:pPr>
      <w:r w:rsidRPr="00AF489F">
        <w:rPr>
          <w:rFonts w:cs="Angsana New"/>
          <w:lang w:eastAsia="ja-JP" w:bidi="th-TH"/>
        </w:rPr>
        <w:t>UPOV/INF/17:</w:t>
      </w:r>
      <w:r w:rsidRPr="00AF489F">
        <w:rPr>
          <w:rFonts w:cs="Angsana New"/>
          <w:lang w:eastAsia="ja-JP" w:bidi="th-TH"/>
        </w:rPr>
        <w:tab/>
        <w:t>Richtlinien für die DNS-Profilierung: Auswahl molekularer Marker und Aufbau von Datenbanken (</w:t>
      </w:r>
      <w:r w:rsidR="008E4522">
        <w:rPr>
          <w:rFonts w:cs="Angsana New"/>
          <w:lang w:eastAsia="ja-JP" w:bidi="th-TH"/>
        </w:rPr>
        <w:t>„</w:t>
      </w:r>
      <w:r w:rsidRPr="00AF489F">
        <w:rPr>
          <w:rFonts w:cs="Angsana New"/>
          <w:lang w:eastAsia="ja-JP" w:bidi="th-TH"/>
        </w:rPr>
        <w:t>BMT-Richtlinien") (</w:t>
      </w:r>
      <w:r>
        <w:rPr>
          <w:rFonts w:cs="Angsana New"/>
          <w:lang w:eastAsia="ja-JP" w:bidi="th-TH"/>
        </w:rPr>
        <w:t>Überarbeitung</w:t>
      </w:r>
      <w:r w:rsidRPr="00AF489F">
        <w:rPr>
          <w:rFonts w:cs="Angsana New"/>
          <w:lang w:eastAsia="ja-JP" w:bidi="th-TH"/>
        </w:rPr>
        <w:t xml:space="preserve">) </w:t>
      </w:r>
    </w:p>
    <w:p w14:paraId="4D7829A1" w14:textId="77777777" w:rsidR="00524916" w:rsidRPr="002C5FA2" w:rsidRDefault="00524916" w:rsidP="00524916">
      <w:pPr>
        <w:pStyle w:val="ListParagraph"/>
        <w:keepNext/>
        <w:spacing w:after="60"/>
        <w:ind w:left="2837" w:hanging="2"/>
        <w:contextualSpacing w:val="0"/>
        <w:jc w:val="left"/>
        <w:rPr>
          <w:rFonts w:cs="Angsana New"/>
          <w:lang w:eastAsia="ja-JP" w:bidi="th-TH"/>
        </w:rPr>
      </w:pPr>
      <w:r w:rsidRPr="002C5FA2">
        <w:rPr>
          <w:rFonts w:cs="Angsana New"/>
          <w:lang w:eastAsia="ja-JP" w:bidi="th-TH"/>
        </w:rPr>
        <w:t xml:space="preserve">(Dokument UPOV/INF/17/2 </w:t>
      </w:r>
      <w:proofErr w:type="spellStart"/>
      <w:r w:rsidRPr="002C5FA2">
        <w:rPr>
          <w:rFonts w:cs="Angsana New"/>
          <w:lang w:eastAsia="ja-JP" w:bidi="th-TH"/>
        </w:rPr>
        <w:t>Draft</w:t>
      </w:r>
      <w:proofErr w:type="spellEnd"/>
      <w:r w:rsidRPr="002C5FA2">
        <w:rPr>
          <w:rFonts w:cs="Angsana New"/>
          <w:lang w:eastAsia="ja-JP" w:bidi="th-TH"/>
        </w:rPr>
        <w:t xml:space="preserve"> 6)</w:t>
      </w:r>
    </w:p>
    <w:p w14:paraId="15E1EE77" w14:textId="27663A80" w:rsidR="00524916" w:rsidRPr="002C5FA2" w:rsidRDefault="00524916" w:rsidP="004C18FF">
      <w:pPr>
        <w:pStyle w:val="ListParagraph"/>
        <w:keepNext/>
        <w:spacing w:after="60"/>
        <w:ind w:left="2837" w:hanging="1699"/>
        <w:contextualSpacing w:val="0"/>
        <w:rPr>
          <w:rFonts w:cs="Angsana New"/>
          <w:lang w:eastAsia="ja-JP" w:bidi="th-TH"/>
        </w:rPr>
      </w:pPr>
      <w:r w:rsidRPr="002C5FA2">
        <w:rPr>
          <w:rFonts w:cs="Angsana New"/>
          <w:lang w:eastAsia="ja-JP" w:bidi="th-TH"/>
        </w:rPr>
        <w:t>UPOV/INF/22:</w:t>
      </w:r>
      <w:r w:rsidRPr="002C5FA2">
        <w:rPr>
          <w:rFonts w:cs="Angsana New"/>
          <w:lang w:eastAsia="ja-JP" w:bidi="th-TH"/>
        </w:rPr>
        <w:tab/>
        <w:t xml:space="preserve">Von Verbandsmitgliedern verwendete Software und </w:t>
      </w:r>
      <w:r>
        <w:rPr>
          <w:rFonts w:cs="Angsana New"/>
          <w:lang w:eastAsia="ja-JP" w:bidi="th-TH"/>
        </w:rPr>
        <w:t>Ausrüstung</w:t>
      </w:r>
      <w:r w:rsidRPr="002C5FA2">
        <w:rPr>
          <w:rFonts w:cs="Angsana New"/>
          <w:lang w:eastAsia="ja-JP" w:bidi="th-TH"/>
        </w:rPr>
        <w:t xml:space="preserve"> </w:t>
      </w:r>
      <w:r w:rsidRPr="00AF489F">
        <w:rPr>
          <w:rFonts w:cs="Angsana New"/>
          <w:lang w:eastAsia="ja-JP" w:bidi="th-TH"/>
        </w:rPr>
        <w:t>(</w:t>
      </w:r>
      <w:r>
        <w:rPr>
          <w:rFonts w:cs="Angsana New"/>
          <w:lang w:eastAsia="ja-JP" w:bidi="th-TH"/>
        </w:rPr>
        <w:t>Überarbeitung</w:t>
      </w:r>
      <w:r w:rsidRPr="00AF489F">
        <w:rPr>
          <w:rFonts w:cs="Angsana New"/>
          <w:lang w:eastAsia="ja-JP" w:bidi="th-TH"/>
        </w:rPr>
        <w:t xml:space="preserve">) </w:t>
      </w:r>
      <w:r w:rsidRPr="002C5FA2">
        <w:rPr>
          <w:rFonts w:cs="Arial"/>
        </w:rPr>
        <w:t>(</w:t>
      </w:r>
      <w:r>
        <w:rPr>
          <w:rFonts w:cs="Arial"/>
        </w:rPr>
        <w:t>Dok</w:t>
      </w:r>
      <w:r w:rsidRPr="002C5FA2">
        <w:rPr>
          <w:rFonts w:cs="Arial"/>
        </w:rPr>
        <w:t>ument </w:t>
      </w:r>
      <w:r w:rsidRPr="002C5FA2">
        <w:rPr>
          <w:rFonts w:cs="Angsana New"/>
          <w:lang w:eastAsia="ja-JP" w:bidi="th-TH"/>
        </w:rPr>
        <w:t xml:space="preserve">UPOV/INF/22/8 </w:t>
      </w:r>
      <w:proofErr w:type="spellStart"/>
      <w:r w:rsidRPr="002C5FA2">
        <w:rPr>
          <w:rFonts w:cs="Angsana New"/>
          <w:lang w:eastAsia="ja-JP" w:bidi="th-TH"/>
        </w:rPr>
        <w:t>Draft</w:t>
      </w:r>
      <w:proofErr w:type="spellEnd"/>
      <w:r w:rsidRPr="002C5FA2">
        <w:rPr>
          <w:rFonts w:cs="Angsana New"/>
          <w:lang w:eastAsia="ja-JP" w:bidi="th-TH"/>
        </w:rPr>
        <w:t xml:space="preserve"> </w:t>
      </w:r>
      <w:r w:rsidR="00A61A0D">
        <w:rPr>
          <w:rFonts w:cs="Angsana New"/>
          <w:lang w:eastAsia="ja-JP" w:bidi="th-TH"/>
        </w:rPr>
        <w:t>1</w:t>
      </w:r>
      <w:r w:rsidRPr="002C5FA2">
        <w:rPr>
          <w:rFonts w:cs="Arial"/>
        </w:rPr>
        <w:t>)</w:t>
      </w:r>
    </w:p>
    <w:p w14:paraId="17861111" w14:textId="77D16268" w:rsidR="00524916" w:rsidRPr="003B1108" w:rsidRDefault="00524916" w:rsidP="00524916">
      <w:pPr>
        <w:pStyle w:val="ListParagraph"/>
        <w:keepNext/>
        <w:spacing w:after="120"/>
        <w:ind w:left="2837" w:hanging="1699"/>
        <w:contextualSpacing w:val="0"/>
        <w:rPr>
          <w:rFonts w:cs="Angsana New"/>
          <w:lang w:eastAsia="ja-JP" w:bidi="th-TH"/>
        </w:rPr>
      </w:pPr>
      <w:r w:rsidRPr="003B1108">
        <w:rPr>
          <w:rFonts w:cs="Angsana New"/>
          <w:lang w:eastAsia="ja-JP" w:bidi="th-TH"/>
        </w:rPr>
        <w:t>UPOV/INF/23:</w:t>
      </w:r>
      <w:r w:rsidRPr="003B1108">
        <w:rPr>
          <w:rFonts w:cs="Angsana New"/>
          <w:lang w:eastAsia="ja-JP" w:bidi="th-TH"/>
        </w:rPr>
        <w:tab/>
        <w:t>Einführung in da</w:t>
      </w:r>
      <w:r>
        <w:rPr>
          <w:rFonts w:cs="Angsana New"/>
          <w:lang w:eastAsia="ja-JP" w:bidi="th-TH"/>
        </w:rPr>
        <w:t>s UPOV-Code</w:t>
      </w:r>
      <w:r w:rsidR="00BF16AC">
        <w:rPr>
          <w:rFonts w:cs="Angsana New"/>
          <w:lang w:eastAsia="ja-JP" w:bidi="th-TH"/>
        </w:rPr>
        <w:t>-S</w:t>
      </w:r>
      <w:r>
        <w:rPr>
          <w:rFonts w:cs="Angsana New"/>
          <w:lang w:eastAsia="ja-JP" w:bidi="th-TH"/>
        </w:rPr>
        <w:t xml:space="preserve">ystem </w:t>
      </w:r>
      <w:r w:rsidRPr="003B1108">
        <w:rPr>
          <w:rFonts w:cs="Angsana New"/>
          <w:lang w:eastAsia="ja-JP" w:bidi="th-TH"/>
        </w:rPr>
        <w:t>(</w:t>
      </w:r>
      <w:r>
        <w:rPr>
          <w:rFonts w:cs="Angsana New"/>
          <w:lang w:eastAsia="ja-JP" w:bidi="th-TH"/>
        </w:rPr>
        <w:t>Doku</w:t>
      </w:r>
      <w:r w:rsidRPr="003B1108">
        <w:rPr>
          <w:rFonts w:cs="Angsana New"/>
          <w:lang w:eastAsia="ja-JP" w:bidi="th-TH"/>
        </w:rPr>
        <w:t xml:space="preserve">ment UPOV/INF/23/1 </w:t>
      </w:r>
      <w:proofErr w:type="spellStart"/>
      <w:r w:rsidRPr="003B1108">
        <w:rPr>
          <w:rFonts w:cs="Angsana New"/>
          <w:lang w:eastAsia="ja-JP" w:bidi="th-TH"/>
        </w:rPr>
        <w:t>Draft</w:t>
      </w:r>
      <w:proofErr w:type="spellEnd"/>
      <w:r w:rsidRPr="003B1108">
        <w:rPr>
          <w:rFonts w:cs="Angsana New"/>
          <w:lang w:eastAsia="ja-JP" w:bidi="th-TH"/>
        </w:rPr>
        <w:t xml:space="preserve"> 3)</w:t>
      </w:r>
    </w:p>
    <w:p w14:paraId="7A821A5A" w14:textId="77777777" w:rsidR="001117A8" w:rsidRPr="001117A8" w:rsidRDefault="001117A8" w:rsidP="001117A8">
      <w:pPr>
        <w:spacing w:after="120"/>
        <w:ind w:left="562"/>
        <w:rPr>
          <w:rFonts w:cs="Arial"/>
        </w:rPr>
      </w:pPr>
      <w:r w:rsidRPr="00BA668D">
        <w:rPr>
          <w:rFonts w:cs="Arial"/>
        </w:rPr>
        <w:t xml:space="preserve">Molekulare Verfahren </w:t>
      </w:r>
      <w:r w:rsidRPr="001117A8">
        <w:rPr>
          <w:rFonts w:cs="Arial"/>
        </w:rPr>
        <w:t>(Dokument TC/57/8)</w:t>
      </w:r>
    </w:p>
    <w:p w14:paraId="009CAF49" w14:textId="77777777" w:rsidR="001117A8" w:rsidRPr="00BA668D" w:rsidRDefault="001117A8" w:rsidP="001117A8">
      <w:pPr>
        <w:ind w:left="562"/>
        <w:rPr>
          <w:rFonts w:cs="Arial"/>
        </w:rPr>
      </w:pPr>
      <w:r w:rsidRPr="00BA668D">
        <w:rPr>
          <w:rFonts w:cs="Arial"/>
        </w:rPr>
        <w:t>Vorbereitende Arbeitstagungen (Dokument TC/57/13)</w:t>
      </w:r>
    </w:p>
    <w:p w14:paraId="1835B85D" w14:textId="77777777" w:rsidR="00462BF2" w:rsidRPr="001117A8" w:rsidRDefault="00462BF2" w:rsidP="00462BF2"/>
    <w:p w14:paraId="5FEE8EF7" w14:textId="3F852E1D" w:rsidR="00462BF2" w:rsidRPr="00B0562D" w:rsidRDefault="00462BF2" w:rsidP="00462BF2">
      <w:pPr>
        <w:keepNext/>
        <w:spacing w:after="120"/>
        <w:rPr>
          <w:rFonts w:cs="Arial"/>
        </w:rPr>
      </w:pPr>
      <w:r w:rsidRPr="00CF5FC1">
        <w:rPr>
          <w:rFonts w:cs="Arial"/>
        </w:rPr>
        <w:fldChar w:fldCharType="begin"/>
      </w:r>
      <w:r w:rsidRPr="00B0562D">
        <w:rPr>
          <w:rFonts w:cs="Arial"/>
        </w:rPr>
        <w:instrText xml:space="preserve"> AUTONUM  </w:instrText>
      </w:r>
      <w:r w:rsidRPr="00CF5FC1">
        <w:rPr>
          <w:rFonts w:cs="Arial"/>
        </w:rPr>
        <w:fldChar w:fldCharType="end"/>
      </w:r>
      <w:r w:rsidRPr="00B0562D">
        <w:rPr>
          <w:rFonts w:cs="Arial"/>
        </w:rPr>
        <w:tab/>
      </w:r>
      <w:r w:rsidR="00B0562D" w:rsidRPr="00B0562D">
        <w:rPr>
          <w:rFonts w:cs="Arial"/>
        </w:rPr>
        <w:t xml:space="preserve">Bis zum 15. Juli 2021 gingen </w:t>
      </w:r>
      <w:r w:rsidR="00D52014">
        <w:rPr>
          <w:rFonts w:cs="Arial"/>
        </w:rPr>
        <w:t>Bemerkungen</w:t>
      </w:r>
      <w:r w:rsidR="00B0562D" w:rsidRPr="00B0562D">
        <w:rPr>
          <w:rFonts w:cs="Arial"/>
        </w:rPr>
        <w:t xml:space="preserve"> </w:t>
      </w:r>
      <w:r w:rsidR="00927397">
        <w:rPr>
          <w:rFonts w:cs="Arial"/>
        </w:rPr>
        <w:t>unkomplizierter</w:t>
      </w:r>
      <w:r w:rsidR="00B0562D" w:rsidRPr="00B0562D">
        <w:rPr>
          <w:rFonts w:cs="Arial"/>
        </w:rPr>
        <w:t xml:space="preserve"> Art zu den folgenden Dokumenten des Rundschreibens E 21/086 vom 16. Juni 2021 ein. Das Verbandsbüro behandelte die </w:t>
      </w:r>
      <w:r w:rsidR="006D0DEB">
        <w:rPr>
          <w:rFonts w:cs="Arial"/>
        </w:rPr>
        <w:t>Bemerkungen</w:t>
      </w:r>
      <w:r w:rsidR="00B0562D" w:rsidRPr="00B0562D">
        <w:rPr>
          <w:rFonts w:cs="Arial"/>
        </w:rPr>
        <w:t xml:space="preserve"> in einer überarbeiteten Fassung der folgenden Dokumente mit Erläuterungen in den Endnoten:</w:t>
      </w:r>
    </w:p>
    <w:p w14:paraId="641A373D" w14:textId="64C1F9BD" w:rsidR="00213578" w:rsidRPr="00780725" w:rsidRDefault="00213578" w:rsidP="00213578">
      <w:pPr>
        <w:spacing w:after="120"/>
        <w:ind w:left="562"/>
        <w:rPr>
          <w:rFonts w:cs="Arial"/>
        </w:rPr>
      </w:pPr>
      <w:bookmarkStart w:id="1" w:name="_Hlk84759898"/>
      <w:r w:rsidRPr="00780725">
        <w:rPr>
          <w:rFonts w:cs="Arial"/>
        </w:rPr>
        <w:t xml:space="preserve">Entwicklung von Anleitungen und Informationsmaterial </w:t>
      </w:r>
      <w:r w:rsidR="006D0DEB">
        <w:rPr>
          <w:rFonts w:cs="Arial"/>
        </w:rPr>
        <w:t>–</w:t>
      </w:r>
      <w:r w:rsidRPr="00780725">
        <w:rPr>
          <w:rFonts w:cs="Arial"/>
        </w:rPr>
        <w:t xml:space="preserve"> </w:t>
      </w:r>
      <w:r w:rsidR="006D0DEB" w:rsidRPr="001B662B">
        <w:rPr>
          <w:rFonts w:cs="Arial"/>
        </w:rPr>
        <w:t xml:space="preserve">Angelegenheiten </w:t>
      </w:r>
      <w:r w:rsidRPr="001B662B">
        <w:rPr>
          <w:rFonts w:cs="Arial"/>
        </w:rPr>
        <w:t>zur Annahme durch</w:t>
      </w:r>
      <w:r w:rsidRPr="00780725">
        <w:rPr>
          <w:rFonts w:cs="Arial"/>
        </w:rPr>
        <w:t xml:space="preserve"> den Rat 2021 (Dokument TC/57/4 Rev.)</w:t>
      </w:r>
    </w:p>
    <w:bookmarkEnd w:id="1"/>
    <w:p w14:paraId="7644BD1A" w14:textId="77777777" w:rsidR="00AE73FA" w:rsidRDefault="00462BF2" w:rsidP="00C139AC">
      <w:pPr>
        <w:pStyle w:val="ListParagraph"/>
        <w:keepNext/>
        <w:spacing w:after="60"/>
        <w:ind w:left="2837" w:hanging="1699"/>
        <w:contextualSpacing w:val="0"/>
        <w:rPr>
          <w:rFonts w:cs="Angsana New"/>
          <w:lang w:eastAsia="ja-JP" w:bidi="th-TH"/>
        </w:rPr>
      </w:pPr>
      <w:r w:rsidRPr="009752E5">
        <w:rPr>
          <w:rFonts w:cs="Angsana New"/>
          <w:lang w:eastAsia="ja-JP" w:bidi="th-TH"/>
        </w:rPr>
        <w:t>UPOV/INF/16:</w:t>
      </w:r>
      <w:r w:rsidR="002E73E9">
        <w:rPr>
          <w:rFonts w:cs="Angsana New"/>
          <w:lang w:eastAsia="ja-JP" w:bidi="th-TH"/>
        </w:rPr>
        <w:t xml:space="preserve"> </w:t>
      </w:r>
      <w:r w:rsidR="002E73E9">
        <w:rPr>
          <w:rFonts w:cs="Angsana New"/>
          <w:lang w:eastAsia="ja-JP" w:bidi="th-TH"/>
        </w:rPr>
        <w:tab/>
      </w:r>
      <w:r w:rsidR="009752E5">
        <w:rPr>
          <w:rFonts w:cs="Angsana New"/>
          <w:lang w:eastAsia="ja-JP" w:bidi="th-TH"/>
        </w:rPr>
        <w:t>Austauschbare Software</w:t>
      </w:r>
      <w:r w:rsidR="009752E5" w:rsidRPr="003800CB">
        <w:rPr>
          <w:rFonts w:cs="Angsana New"/>
          <w:lang w:eastAsia="ja-JP" w:bidi="th-TH"/>
        </w:rPr>
        <w:t xml:space="preserve"> (</w:t>
      </w:r>
      <w:r w:rsidR="009752E5">
        <w:rPr>
          <w:rFonts w:cs="Angsana New"/>
          <w:lang w:eastAsia="ja-JP" w:bidi="th-TH"/>
        </w:rPr>
        <w:t>Überarbeitung</w:t>
      </w:r>
      <w:r w:rsidR="009752E5" w:rsidRPr="003800CB">
        <w:rPr>
          <w:rFonts w:cs="Angsana New"/>
          <w:lang w:eastAsia="ja-JP" w:bidi="th-TH"/>
        </w:rPr>
        <w:t xml:space="preserve">) </w:t>
      </w:r>
    </w:p>
    <w:p w14:paraId="496794B9" w14:textId="1CC615F3" w:rsidR="00462BF2" w:rsidRPr="00C139AC" w:rsidRDefault="009752E5" w:rsidP="00AE73FA">
      <w:pPr>
        <w:pStyle w:val="ListParagraph"/>
        <w:keepNext/>
        <w:spacing w:after="60"/>
        <w:ind w:left="2837" w:hanging="2"/>
        <w:contextualSpacing w:val="0"/>
        <w:rPr>
          <w:rFonts w:cs="Angsana New"/>
          <w:lang w:eastAsia="ja-JP" w:bidi="th-TH"/>
        </w:rPr>
      </w:pPr>
      <w:r w:rsidRPr="00C139AC">
        <w:rPr>
          <w:rFonts w:cs="Arial"/>
        </w:rPr>
        <w:t xml:space="preserve">(Dokument </w:t>
      </w:r>
      <w:r w:rsidRPr="00C139AC">
        <w:rPr>
          <w:rFonts w:cs="Angsana New"/>
          <w:lang w:eastAsia="ja-JP" w:bidi="th-TH"/>
        </w:rPr>
        <w:t xml:space="preserve">UPOV/INF/16/10 </w:t>
      </w:r>
      <w:proofErr w:type="spellStart"/>
      <w:r w:rsidRPr="00C139AC">
        <w:rPr>
          <w:rFonts w:cs="Angsana New"/>
          <w:lang w:eastAsia="ja-JP" w:bidi="th-TH"/>
        </w:rPr>
        <w:t>Draft</w:t>
      </w:r>
      <w:proofErr w:type="spellEnd"/>
      <w:r w:rsidRPr="00C139AC">
        <w:rPr>
          <w:rFonts w:cs="Angsana New"/>
          <w:lang w:eastAsia="ja-JP" w:bidi="th-TH"/>
        </w:rPr>
        <w:t xml:space="preserve"> 2</w:t>
      </w:r>
      <w:r w:rsidRPr="00C139AC">
        <w:rPr>
          <w:rFonts w:cs="Arial"/>
        </w:rPr>
        <w:t>)</w:t>
      </w:r>
    </w:p>
    <w:p w14:paraId="6DA0D1EC" w14:textId="2ACDC886" w:rsidR="00950D41" w:rsidRPr="002C5FA2" w:rsidRDefault="00462BF2" w:rsidP="00950D41">
      <w:pPr>
        <w:pStyle w:val="ListParagraph"/>
        <w:keepNext/>
        <w:spacing w:after="60"/>
        <w:ind w:left="2837" w:hanging="1699"/>
        <w:contextualSpacing w:val="0"/>
        <w:rPr>
          <w:rFonts w:cs="Angsana New"/>
          <w:lang w:eastAsia="ja-JP" w:bidi="th-TH"/>
        </w:rPr>
      </w:pPr>
      <w:r w:rsidRPr="00950D41">
        <w:rPr>
          <w:rFonts w:cs="Angsana New"/>
          <w:lang w:eastAsia="ja-JP" w:bidi="th-TH"/>
        </w:rPr>
        <w:t>UPOV/INF/22:</w:t>
      </w:r>
      <w:r w:rsidR="002E73E9">
        <w:rPr>
          <w:rFonts w:cs="Angsana New"/>
          <w:lang w:eastAsia="ja-JP" w:bidi="th-TH"/>
        </w:rPr>
        <w:tab/>
      </w:r>
      <w:r w:rsidR="00950D41" w:rsidRPr="002C5FA2">
        <w:rPr>
          <w:rFonts w:cs="Angsana New"/>
          <w:lang w:eastAsia="ja-JP" w:bidi="th-TH"/>
        </w:rPr>
        <w:t xml:space="preserve">Von Verbandsmitgliedern verwendete Software und </w:t>
      </w:r>
      <w:r w:rsidR="00950D41">
        <w:rPr>
          <w:rFonts w:cs="Angsana New"/>
          <w:lang w:eastAsia="ja-JP" w:bidi="th-TH"/>
        </w:rPr>
        <w:t>Ausrüstung</w:t>
      </w:r>
      <w:r w:rsidR="00950D41" w:rsidRPr="002C5FA2">
        <w:rPr>
          <w:rFonts w:cs="Angsana New"/>
          <w:lang w:eastAsia="ja-JP" w:bidi="th-TH"/>
        </w:rPr>
        <w:t xml:space="preserve"> </w:t>
      </w:r>
      <w:r w:rsidR="00950D41" w:rsidRPr="00AF489F">
        <w:rPr>
          <w:rFonts w:cs="Angsana New"/>
          <w:lang w:eastAsia="ja-JP" w:bidi="th-TH"/>
        </w:rPr>
        <w:t>(</w:t>
      </w:r>
      <w:r w:rsidR="00950D41">
        <w:rPr>
          <w:rFonts w:cs="Angsana New"/>
          <w:lang w:eastAsia="ja-JP" w:bidi="th-TH"/>
        </w:rPr>
        <w:t>Überarbeitung</w:t>
      </w:r>
      <w:r w:rsidR="00950D41" w:rsidRPr="00AF489F">
        <w:rPr>
          <w:rFonts w:cs="Angsana New"/>
          <w:lang w:eastAsia="ja-JP" w:bidi="th-TH"/>
        </w:rPr>
        <w:t xml:space="preserve">) </w:t>
      </w:r>
      <w:r w:rsidR="00950D41" w:rsidRPr="002C5FA2">
        <w:rPr>
          <w:rFonts w:cs="Arial"/>
        </w:rPr>
        <w:t>(</w:t>
      </w:r>
      <w:r w:rsidR="00950D41">
        <w:rPr>
          <w:rFonts w:cs="Arial"/>
        </w:rPr>
        <w:t>Dok</w:t>
      </w:r>
      <w:r w:rsidR="00950D41" w:rsidRPr="002C5FA2">
        <w:rPr>
          <w:rFonts w:cs="Arial"/>
        </w:rPr>
        <w:t>ument </w:t>
      </w:r>
      <w:r w:rsidR="00950D41" w:rsidRPr="002C5FA2">
        <w:rPr>
          <w:rFonts w:cs="Angsana New"/>
          <w:lang w:eastAsia="ja-JP" w:bidi="th-TH"/>
        </w:rPr>
        <w:t xml:space="preserve">UPOV/INF/22/8 </w:t>
      </w:r>
      <w:proofErr w:type="spellStart"/>
      <w:r w:rsidR="00950D41" w:rsidRPr="002C5FA2">
        <w:rPr>
          <w:rFonts w:cs="Angsana New"/>
          <w:lang w:eastAsia="ja-JP" w:bidi="th-TH"/>
        </w:rPr>
        <w:t>Draft</w:t>
      </w:r>
      <w:proofErr w:type="spellEnd"/>
      <w:r w:rsidR="00950D41" w:rsidRPr="002C5FA2">
        <w:rPr>
          <w:rFonts w:cs="Angsana New"/>
          <w:lang w:eastAsia="ja-JP" w:bidi="th-TH"/>
        </w:rPr>
        <w:t xml:space="preserve"> 2</w:t>
      </w:r>
      <w:r w:rsidR="00950D41" w:rsidRPr="002C5FA2">
        <w:rPr>
          <w:rFonts w:cs="Arial"/>
        </w:rPr>
        <w:t>)</w:t>
      </w:r>
    </w:p>
    <w:p w14:paraId="25C1613D" w14:textId="4DA240F9" w:rsidR="00462BF2" w:rsidRPr="00950D41" w:rsidRDefault="00462BF2" w:rsidP="00462BF2">
      <w:pPr>
        <w:pStyle w:val="ListParagraph"/>
        <w:keepNext/>
        <w:spacing w:after="60"/>
        <w:ind w:left="1134"/>
        <w:contextualSpacing w:val="0"/>
        <w:rPr>
          <w:rFonts w:cs="Angsana New"/>
          <w:lang w:eastAsia="ja-JP" w:bidi="th-TH"/>
        </w:rPr>
      </w:pPr>
    </w:p>
    <w:p w14:paraId="06BC2772" w14:textId="77777777" w:rsidR="00462BF2" w:rsidRPr="00950D41" w:rsidRDefault="00462BF2" w:rsidP="00462BF2"/>
    <w:p w14:paraId="7B42026C" w14:textId="2D022755" w:rsidR="00462BF2" w:rsidRPr="00C127E2" w:rsidRDefault="00462BF2" w:rsidP="00A37795">
      <w:pPr>
        <w:keepNext/>
        <w:spacing w:after="120"/>
        <w:rPr>
          <w:rFonts w:cs="Arial"/>
        </w:rPr>
      </w:pPr>
      <w:r w:rsidRPr="00CF5FC1">
        <w:rPr>
          <w:rFonts w:cs="Arial"/>
        </w:rPr>
        <w:fldChar w:fldCharType="begin"/>
      </w:r>
      <w:r w:rsidRPr="00A037F5">
        <w:rPr>
          <w:rFonts w:cs="Arial"/>
        </w:rPr>
        <w:instrText xml:space="preserve"> AUTONUM  </w:instrText>
      </w:r>
      <w:r w:rsidRPr="00CF5FC1">
        <w:rPr>
          <w:rFonts w:cs="Arial"/>
        </w:rPr>
        <w:fldChar w:fldCharType="end"/>
      </w:r>
      <w:r w:rsidRPr="00A037F5">
        <w:rPr>
          <w:rFonts w:cs="Arial"/>
        </w:rPr>
        <w:tab/>
      </w:r>
      <w:r w:rsidR="007A006D">
        <w:rPr>
          <w:rFonts w:cs="Arial"/>
        </w:rPr>
        <w:t>In</w:t>
      </w:r>
      <w:r w:rsidR="00A037F5" w:rsidRPr="00A037F5">
        <w:rPr>
          <w:rFonts w:cs="Arial"/>
        </w:rPr>
        <w:t xml:space="preserve"> Rundschreiben E-21/123 vom 23. August 2021 wurde der TC aufgefordert, die in den folgenden Dokumenten enthaltenen Entscheidungsvorschläge innerhalb von 30 Tagen (d.h. bis zum 21. </w:t>
      </w:r>
      <w:r w:rsidR="00A037F5" w:rsidRPr="00C127E2">
        <w:rPr>
          <w:rFonts w:cs="Arial"/>
        </w:rPr>
        <w:t xml:space="preserve">September 2021) </w:t>
      </w:r>
      <w:r w:rsidR="00A16DB3" w:rsidRPr="00C127E2">
        <w:rPr>
          <w:rFonts w:cs="Arial"/>
        </w:rPr>
        <w:t>anzunehmen</w:t>
      </w:r>
      <w:r w:rsidR="00A037F5" w:rsidRPr="00C127E2">
        <w:rPr>
          <w:rFonts w:cs="Arial"/>
        </w:rPr>
        <w:t>:</w:t>
      </w:r>
    </w:p>
    <w:p w14:paraId="5E4E0142" w14:textId="3F86A90C" w:rsidR="00882C77" w:rsidRPr="00780725" w:rsidRDefault="00882C77" w:rsidP="00882C77">
      <w:pPr>
        <w:spacing w:after="120"/>
        <w:ind w:left="562"/>
        <w:rPr>
          <w:rFonts w:cs="Arial"/>
        </w:rPr>
      </w:pPr>
      <w:r w:rsidRPr="00780725">
        <w:rPr>
          <w:rFonts w:cs="Arial"/>
        </w:rPr>
        <w:t xml:space="preserve">Entwicklung von Anleitungen und Informationsmaterial - </w:t>
      </w:r>
      <w:r w:rsidR="00C127E2" w:rsidRPr="00C127E2">
        <w:rPr>
          <w:rFonts w:cs="Arial"/>
        </w:rPr>
        <w:t>Angelegenheiten</w:t>
      </w:r>
      <w:r w:rsidRPr="00C127E2">
        <w:rPr>
          <w:rFonts w:cs="Arial"/>
        </w:rPr>
        <w:t xml:space="preserve"> zur Annahme durch</w:t>
      </w:r>
      <w:r w:rsidRPr="00780725">
        <w:rPr>
          <w:rFonts w:cs="Arial"/>
        </w:rPr>
        <w:t xml:space="preserve"> den Rat 2021 (Dokument TC/57/4 Rev.)</w:t>
      </w:r>
    </w:p>
    <w:p w14:paraId="1F829223" w14:textId="77777777" w:rsidR="00882C77" w:rsidRPr="001117A8" w:rsidRDefault="00882C77" w:rsidP="00882C77">
      <w:pPr>
        <w:spacing w:after="120"/>
        <w:ind w:left="562"/>
        <w:rPr>
          <w:rFonts w:cs="Arial"/>
        </w:rPr>
      </w:pPr>
      <w:r w:rsidRPr="00BA668D">
        <w:rPr>
          <w:rFonts w:cs="Arial"/>
        </w:rPr>
        <w:t xml:space="preserve">Molekulare Verfahren </w:t>
      </w:r>
      <w:r w:rsidRPr="001117A8">
        <w:rPr>
          <w:rFonts w:cs="Arial"/>
        </w:rPr>
        <w:t>(Dokument TC/57/8)</w:t>
      </w:r>
    </w:p>
    <w:p w14:paraId="6F2CFEE3" w14:textId="77777777" w:rsidR="00882C77" w:rsidRPr="00BA668D" w:rsidRDefault="00882C77" w:rsidP="00882C77">
      <w:pPr>
        <w:ind w:left="562"/>
        <w:rPr>
          <w:rFonts w:cs="Arial"/>
        </w:rPr>
      </w:pPr>
      <w:r w:rsidRPr="00BA668D">
        <w:rPr>
          <w:rFonts w:cs="Arial"/>
        </w:rPr>
        <w:t>Vorbereitende Arbeitstagungen (Dokument TC/57/13)</w:t>
      </w:r>
    </w:p>
    <w:p w14:paraId="1EB05D6D" w14:textId="77777777" w:rsidR="00462BF2" w:rsidRPr="00882C77" w:rsidRDefault="00462BF2" w:rsidP="00462BF2">
      <w:pPr>
        <w:ind w:left="1134" w:hanging="1134"/>
        <w:rPr>
          <w:rFonts w:cs="Arial"/>
        </w:rPr>
      </w:pPr>
    </w:p>
    <w:p w14:paraId="7397A6B1" w14:textId="40A2BE58" w:rsidR="004A45C9" w:rsidRPr="004A45C9" w:rsidRDefault="00462BF2" w:rsidP="004A45C9">
      <w:pPr>
        <w:rPr>
          <w:rFonts w:cs="Arial"/>
        </w:rPr>
      </w:pPr>
      <w:r w:rsidRPr="00CF5FC1">
        <w:rPr>
          <w:rFonts w:cs="Arial"/>
        </w:rPr>
        <w:fldChar w:fldCharType="begin"/>
      </w:r>
      <w:r w:rsidRPr="004A45C9">
        <w:rPr>
          <w:rFonts w:cs="Arial"/>
        </w:rPr>
        <w:instrText xml:space="preserve"> AUTONUM  </w:instrText>
      </w:r>
      <w:r w:rsidRPr="00CF5FC1">
        <w:rPr>
          <w:rFonts w:cs="Arial"/>
        </w:rPr>
        <w:fldChar w:fldCharType="end"/>
      </w:r>
      <w:r w:rsidRPr="004A45C9">
        <w:rPr>
          <w:rFonts w:cs="Arial"/>
        </w:rPr>
        <w:tab/>
      </w:r>
      <w:r w:rsidR="004A45C9" w:rsidRPr="004A45C9">
        <w:rPr>
          <w:rFonts w:cs="Arial"/>
        </w:rPr>
        <w:t xml:space="preserve">Da bis zum 21. September 2021 keine Einwände eingegangen sind, wird davon ausgegangen, </w:t>
      </w:r>
      <w:r w:rsidR="00986F01" w:rsidRPr="004A45C9">
        <w:rPr>
          <w:rFonts w:cs="Arial"/>
        </w:rPr>
        <w:t>dass</w:t>
      </w:r>
      <w:r w:rsidR="004A45C9" w:rsidRPr="004A45C9">
        <w:rPr>
          <w:rFonts w:cs="Arial"/>
        </w:rPr>
        <w:t xml:space="preserve"> entsprechende </w:t>
      </w:r>
      <w:r w:rsidR="00205EC4" w:rsidRPr="004A45C9">
        <w:rPr>
          <w:rFonts w:cs="Arial"/>
        </w:rPr>
        <w:t>Entscheidungen,</w:t>
      </w:r>
      <w:r w:rsidR="004A45C9" w:rsidRPr="004A45C9">
        <w:rPr>
          <w:rFonts w:cs="Arial"/>
        </w:rPr>
        <w:t xml:space="preserve"> </w:t>
      </w:r>
      <w:r w:rsidR="00D94ED2">
        <w:rPr>
          <w:rFonts w:cs="Arial"/>
        </w:rPr>
        <w:t xml:space="preserve">für die </w:t>
      </w:r>
      <w:r w:rsidR="001A4C61">
        <w:rPr>
          <w:rFonts w:cs="Arial"/>
        </w:rPr>
        <w:t xml:space="preserve">zuvor </w:t>
      </w:r>
      <w:r w:rsidR="004A45C9" w:rsidRPr="004A45C9">
        <w:rPr>
          <w:rFonts w:cs="Arial"/>
        </w:rPr>
        <w:t>in</w:t>
      </w:r>
      <w:r w:rsidR="00252864">
        <w:rPr>
          <w:rFonts w:cs="Arial"/>
        </w:rPr>
        <w:t xml:space="preserve"> </w:t>
      </w:r>
      <w:r w:rsidR="00531136">
        <w:rPr>
          <w:rFonts w:cs="Arial"/>
        </w:rPr>
        <w:t>Absatz</w:t>
      </w:r>
      <w:r w:rsidR="004A45C9" w:rsidRPr="004A45C9">
        <w:rPr>
          <w:rFonts w:cs="Arial"/>
        </w:rPr>
        <w:t xml:space="preserve"> 8 </w:t>
      </w:r>
      <w:r w:rsidR="006F217F">
        <w:rPr>
          <w:rFonts w:cs="Arial"/>
        </w:rPr>
        <w:t>aufgeführ</w:t>
      </w:r>
      <w:r w:rsidR="00252864">
        <w:rPr>
          <w:rFonts w:cs="Arial"/>
        </w:rPr>
        <w:t>ten Dokumente</w:t>
      </w:r>
      <w:r w:rsidR="009A680C">
        <w:rPr>
          <w:rFonts w:cs="Arial"/>
        </w:rPr>
        <w:t xml:space="preserve">, </w:t>
      </w:r>
      <w:r w:rsidR="004A45C9" w:rsidRPr="004A45C9">
        <w:rPr>
          <w:rFonts w:cs="Arial"/>
        </w:rPr>
        <w:t xml:space="preserve">auf dem Schriftweg getroffen wurden. Die vom TC am 21. September 2021 auf dem Schriftweg getroffenen Entscheidungen sind in diesem Dokument entsprechend den Punkten </w:t>
      </w:r>
      <w:r w:rsidR="00F3222F">
        <w:rPr>
          <w:rFonts w:cs="Arial"/>
        </w:rPr>
        <w:t>des</w:t>
      </w:r>
      <w:r w:rsidR="004A45C9" w:rsidRPr="004A45C9">
        <w:rPr>
          <w:rFonts w:cs="Arial"/>
        </w:rPr>
        <w:t xml:space="preserve"> </w:t>
      </w:r>
      <w:r w:rsidR="004E48F9">
        <w:rPr>
          <w:rFonts w:cs="Arial"/>
        </w:rPr>
        <w:t>überarbeite</w:t>
      </w:r>
      <w:r w:rsidR="00C32B7D">
        <w:rPr>
          <w:rFonts w:cs="Arial"/>
        </w:rPr>
        <w:t>ten</w:t>
      </w:r>
      <w:r w:rsidR="004A45C9" w:rsidRPr="004A45C9">
        <w:rPr>
          <w:rFonts w:cs="Arial"/>
        </w:rPr>
        <w:t xml:space="preserve"> Entwurf</w:t>
      </w:r>
      <w:r w:rsidR="00F3222F">
        <w:rPr>
          <w:rFonts w:cs="Arial"/>
        </w:rPr>
        <w:t>s</w:t>
      </w:r>
      <w:r w:rsidR="00F3536E">
        <w:rPr>
          <w:rFonts w:cs="Arial"/>
        </w:rPr>
        <w:t xml:space="preserve"> einer</w:t>
      </w:r>
      <w:r w:rsidR="004A45C9" w:rsidRPr="004A45C9">
        <w:rPr>
          <w:rFonts w:cs="Arial"/>
        </w:rPr>
        <w:t xml:space="preserve"> Tagesordnung (Dokument TC/57/1 Rev.2) wiedergegeben. </w:t>
      </w:r>
    </w:p>
    <w:p w14:paraId="1BE2C479" w14:textId="77777777" w:rsidR="004A45C9" w:rsidRPr="004A45C9" w:rsidRDefault="004A45C9" w:rsidP="004A45C9">
      <w:pPr>
        <w:rPr>
          <w:rFonts w:cs="Arial"/>
        </w:rPr>
      </w:pPr>
    </w:p>
    <w:p w14:paraId="769D9758" w14:textId="77777777" w:rsidR="00462BF2" w:rsidRPr="004A45C9" w:rsidRDefault="00462BF2" w:rsidP="00462BF2"/>
    <w:p w14:paraId="7843FBDE" w14:textId="77777777" w:rsidR="00462BF2" w:rsidRPr="004A45C9" w:rsidRDefault="00462BF2" w:rsidP="00462BF2"/>
    <w:p w14:paraId="63227679" w14:textId="098DCA96" w:rsidR="00462BF2" w:rsidRPr="003C501E" w:rsidRDefault="00F97579" w:rsidP="00651FF8">
      <w:pPr>
        <w:pStyle w:val="Heading1"/>
        <w:rPr>
          <w:lang w:val="de-DE"/>
        </w:rPr>
      </w:pPr>
      <w:r w:rsidRPr="00597B6E">
        <w:rPr>
          <w:lang w:val="de-DE"/>
        </w:rPr>
        <w:t xml:space="preserve">TAGESORDNUNGSPUNKT 6: </w:t>
      </w:r>
      <w:r w:rsidR="00C2232C">
        <w:rPr>
          <w:lang w:val="de-DE"/>
        </w:rPr>
        <w:t xml:space="preserve"> </w:t>
      </w:r>
      <w:r w:rsidRPr="00597B6E">
        <w:rPr>
          <w:lang w:val="de-DE"/>
        </w:rPr>
        <w:t xml:space="preserve">ENTWICKLUNG VON </w:t>
      </w:r>
      <w:r w:rsidR="00F80368" w:rsidRPr="00597B6E">
        <w:rPr>
          <w:lang w:val="de-DE"/>
        </w:rPr>
        <w:t>Anleitungen</w:t>
      </w:r>
      <w:r w:rsidRPr="00597B6E">
        <w:rPr>
          <w:lang w:val="de-DE"/>
        </w:rPr>
        <w:t xml:space="preserve"> UND INFORMATIONSMATERIAL </w:t>
      </w:r>
      <w:r w:rsidR="00F63461">
        <w:rPr>
          <w:lang w:val="de-DE"/>
        </w:rPr>
        <w:t>-</w:t>
      </w:r>
      <w:r w:rsidRPr="00F97579">
        <w:rPr>
          <w:lang w:val="de-DE"/>
        </w:rPr>
        <w:t xml:space="preserve"> </w:t>
      </w:r>
      <w:r w:rsidR="00597B6E">
        <w:rPr>
          <w:lang w:val="de-DE"/>
        </w:rPr>
        <w:t xml:space="preserve">Angelegenheiten </w:t>
      </w:r>
      <w:r w:rsidRPr="00F97579">
        <w:rPr>
          <w:lang w:val="de-DE"/>
        </w:rPr>
        <w:t>ZUR ANNAHME DURCH DEN RAT 2021 (DOKUMENT TC/57/4 REV.)</w:t>
      </w:r>
    </w:p>
    <w:p w14:paraId="3C27DF7E" w14:textId="77777777" w:rsidR="00462BF2" w:rsidRPr="00F97579" w:rsidRDefault="00462BF2" w:rsidP="00651FF8">
      <w:pPr>
        <w:keepNext/>
      </w:pPr>
    </w:p>
    <w:p w14:paraId="350599BD" w14:textId="425D72D9" w:rsidR="00462BF2" w:rsidRPr="00532AFF" w:rsidRDefault="00462BF2" w:rsidP="00651FF8">
      <w:pPr>
        <w:keepNext/>
      </w:pPr>
      <w:r w:rsidRPr="00CF5FC1">
        <w:fldChar w:fldCharType="begin"/>
      </w:r>
      <w:r w:rsidRPr="00532AFF">
        <w:instrText xml:space="preserve"> AUTONUM  </w:instrText>
      </w:r>
      <w:r w:rsidRPr="00CF5FC1">
        <w:fldChar w:fldCharType="end"/>
      </w:r>
      <w:r w:rsidRPr="00532AFF">
        <w:tab/>
      </w:r>
      <w:r w:rsidR="00532AFF" w:rsidRPr="00532AFF">
        <w:rPr>
          <w:snapToGrid w:val="0"/>
        </w:rPr>
        <w:t>Der TC prüfte Dokument TC/57/4 Rev.</w:t>
      </w:r>
    </w:p>
    <w:p w14:paraId="32E7ABFF" w14:textId="77777777" w:rsidR="00462BF2" w:rsidRPr="00532AFF" w:rsidRDefault="00462BF2" w:rsidP="00651FF8">
      <w:pPr>
        <w:keepNext/>
      </w:pPr>
    </w:p>
    <w:p w14:paraId="7CBE2249" w14:textId="4DB4BD5B" w:rsidR="00462BF2" w:rsidRPr="00A752BB" w:rsidRDefault="00462BF2" w:rsidP="00A752BB">
      <w:pPr>
        <w:pStyle w:val="Heading2"/>
      </w:pPr>
      <w:bookmarkStart w:id="2" w:name="_Toc54097479"/>
      <w:bookmarkStart w:id="3" w:name="_Toc54097613"/>
      <w:bookmarkStart w:id="4" w:name="_Toc84271334"/>
      <w:r w:rsidRPr="00A752BB">
        <w:t>Information</w:t>
      </w:r>
      <w:bookmarkEnd w:id="2"/>
      <w:bookmarkEnd w:id="3"/>
      <w:bookmarkEnd w:id="4"/>
      <w:r w:rsidR="00F41CAD" w:rsidRPr="00A752BB">
        <w:t>smaterial</w:t>
      </w:r>
    </w:p>
    <w:p w14:paraId="253643C1" w14:textId="77777777" w:rsidR="00462BF2" w:rsidRPr="008541E3" w:rsidRDefault="00462BF2" w:rsidP="00462BF2">
      <w:pPr>
        <w:keepNext/>
        <w:outlineLvl w:val="1"/>
        <w:rPr>
          <w:rFonts w:eastAsiaTheme="minorEastAsia" w:cs="Arial"/>
          <w:u w:val="single"/>
        </w:rPr>
      </w:pPr>
    </w:p>
    <w:p w14:paraId="2DD2190F" w14:textId="0C745A3D" w:rsidR="00462BF2" w:rsidRPr="008541E3" w:rsidRDefault="00462BF2" w:rsidP="00462BF2">
      <w:pPr>
        <w:pStyle w:val="Heading3"/>
        <w:rPr>
          <w:rFonts w:cs="Arial"/>
          <w:lang w:val="de-DE"/>
        </w:rPr>
      </w:pPr>
      <w:bookmarkStart w:id="5" w:name="_Toc54004069"/>
      <w:bookmarkStart w:id="6" w:name="_Toc54097480"/>
      <w:bookmarkStart w:id="7" w:name="_Toc54097614"/>
      <w:bookmarkStart w:id="8" w:name="_Toc84271335"/>
      <w:r w:rsidRPr="008541E3">
        <w:rPr>
          <w:rFonts w:cs="Arial"/>
          <w:lang w:val="de-DE"/>
        </w:rPr>
        <w:t>UPOV/INF/16:</w:t>
      </w:r>
      <w:r w:rsidR="00A752BB">
        <w:rPr>
          <w:rFonts w:cs="Arial"/>
          <w:lang w:val="de-DE"/>
        </w:rPr>
        <w:t xml:space="preserve"> </w:t>
      </w:r>
      <w:r w:rsidRPr="008541E3">
        <w:rPr>
          <w:rFonts w:cs="Arial"/>
          <w:lang w:val="de-DE"/>
        </w:rPr>
        <w:t xml:space="preserve"> </w:t>
      </w:r>
      <w:bookmarkEnd w:id="5"/>
      <w:bookmarkEnd w:id="6"/>
      <w:bookmarkEnd w:id="7"/>
      <w:bookmarkEnd w:id="8"/>
      <w:r w:rsidR="008541E3">
        <w:rPr>
          <w:rFonts w:cs="Angsana New"/>
          <w:lang w:val="de-DE" w:eastAsia="ja-JP" w:bidi="th-TH"/>
        </w:rPr>
        <w:t>Austauschbare Software</w:t>
      </w:r>
      <w:r w:rsidR="008541E3" w:rsidRPr="003800CB">
        <w:rPr>
          <w:rFonts w:cs="Angsana New"/>
          <w:lang w:val="de-DE" w:eastAsia="ja-JP" w:bidi="th-TH"/>
        </w:rPr>
        <w:t xml:space="preserve"> (</w:t>
      </w:r>
      <w:r w:rsidR="008541E3">
        <w:rPr>
          <w:rFonts w:cs="Angsana New"/>
          <w:lang w:val="de-DE" w:eastAsia="ja-JP" w:bidi="th-TH"/>
        </w:rPr>
        <w:t>Überarbeitung</w:t>
      </w:r>
      <w:r w:rsidR="008541E3" w:rsidRPr="003800CB">
        <w:rPr>
          <w:rFonts w:cs="Angsana New"/>
          <w:lang w:val="de-DE" w:eastAsia="ja-JP" w:bidi="th-TH"/>
        </w:rPr>
        <w:t xml:space="preserve">) </w:t>
      </w:r>
      <w:r w:rsidR="008541E3" w:rsidRPr="003800CB">
        <w:rPr>
          <w:rFonts w:cs="Arial"/>
          <w:lang w:val="de-DE"/>
        </w:rPr>
        <w:t>(</w:t>
      </w:r>
      <w:r w:rsidR="008541E3">
        <w:rPr>
          <w:rFonts w:cs="Arial"/>
          <w:lang w:val="de-DE"/>
        </w:rPr>
        <w:t>Dokument</w:t>
      </w:r>
      <w:r w:rsidR="008541E3" w:rsidRPr="003800CB">
        <w:rPr>
          <w:rFonts w:cs="Arial"/>
          <w:lang w:val="de-DE"/>
        </w:rPr>
        <w:t xml:space="preserve"> </w:t>
      </w:r>
      <w:r w:rsidR="008541E3" w:rsidRPr="003800CB">
        <w:rPr>
          <w:rFonts w:cs="Angsana New"/>
          <w:lang w:val="de-DE" w:eastAsia="ja-JP" w:bidi="th-TH"/>
        </w:rPr>
        <w:t xml:space="preserve">UPOV/INF/16/10 </w:t>
      </w:r>
      <w:proofErr w:type="spellStart"/>
      <w:r w:rsidR="008541E3" w:rsidRPr="003800CB">
        <w:rPr>
          <w:rFonts w:cs="Angsana New"/>
          <w:lang w:val="de-DE" w:eastAsia="ja-JP" w:bidi="th-TH"/>
        </w:rPr>
        <w:t>Draft</w:t>
      </w:r>
      <w:proofErr w:type="spellEnd"/>
      <w:r w:rsidR="008541E3" w:rsidRPr="003800CB">
        <w:rPr>
          <w:rFonts w:cs="Angsana New"/>
          <w:lang w:val="de-DE" w:eastAsia="ja-JP" w:bidi="th-TH"/>
        </w:rPr>
        <w:t xml:space="preserve"> 2</w:t>
      </w:r>
      <w:r w:rsidR="008541E3" w:rsidRPr="003800CB">
        <w:rPr>
          <w:rFonts w:cs="Arial"/>
          <w:lang w:val="de-DE"/>
        </w:rPr>
        <w:t>)</w:t>
      </w:r>
    </w:p>
    <w:p w14:paraId="70181509" w14:textId="77777777" w:rsidR="00462BF2" w:rsidRPr="008541E3" w:rsidRDefault="00462BF2" w:rsidP="00462BF2">
      <w:pPr>
        <w:keepNext/>
        <w:rPr>
          <w:rFonts w:cs="Arial"/>
        </w:rPr>
      </w:pPr>
    </w:p>
    <w:p w14:paraId="66EBEA23" w14:textId="3360C8D9" w:rsidR="00462BF2" w:rsidRPr="00BF72FF"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BF72FF">
        <w:rPr>
          <w:rFonts w:eastAsia="SimSun" w:cs="Arial"/>
          <w:snapToGrid w:val="0"/>
          <w:lang w:eastAsia="ja-JP"/>
        </w:rPr>
        <w:instrText xml:space="preserve"> AUTONUM  </w:instrText>
      </w:r>
      <w:r w:rsidRPr="00CF5FC1">
        <w:rPr>
          <w:rFonts w:eastAsia="SimSun" w:cs="Arial"/>
          <w:snapToGrid w:val="0"/>
          <w:lang w:eastAsia="ja-JP"/>
        </w:rPr>
        <w:fldChar w:fldCharType="end"/>
      </w:r>
      <w:r w:rsidRPr="00BF72FF">
        <w:rPr>
          <w:rFonts w:eastAsia="SimSun" w:cs="Arial"/>
          <w:snapToGrid w:val="0"/>
          <w:lang w:eastAsia="ja-JP"/>
        </w:rPr>
        <w:tab/>
      </w:r>
      <w:r w:rsidR="00BF72FF" w:rsidRPr="00BF72FF">
        <w:rPr>
          <w:rFonts w:eastAsia="SimSun" w:cs="Arial"/>
          <w:snapToGrid w:val="0"/>
          <w:lang w:eastAsia="ja-JP"/>
        </w:rPr>
        <w:t xml:space="preserve">Der TC </w:t>
      </w:r>
      <w:r w:rsidR="00E67799">
        <w:rPr>
          <w:rFonts w:eastAsia="SimSun" w:cs="Arial"/>
          <w:snapToGrid w:val="0"/>
          <w:lang w:eastAsia="ja-JP"/>
        </w:rPr>
        <w:t>billigte</w:t>
      </w:r>
      <w:r w:rsidR="00BF72FF" w:rsidRPr="00BF72FF">
        <w:rPr>
          <w:rFonts w:eastAsia="SimSun" w:cs="Arial"/>
          <w:snapToGrid w:val="0"/>
          <w:lang w:eastAsia="ja-JP"/>
        </w:rPr>
        <w:t xml:space="preserve"> die vorgeschlagene Überarbeitung</w:t>
      </w:r>
      <w:r w:rsidR="006B07ED">
        <w:rPr>
          <w:rFonts w:eastAsia="SimSun" w:cs="Arial"/>
          <w:snapToGrid w:val="0"/>
          <w:lang w:eastAsia="ja-JP"/>
        </w:rPr>
        <w:t xml:space="preserve"> von</w:t>
      </w:r>
      <w:r w:rsidR="00BF72FF" w:rsidRPr="00BF72FF">
        <w:rPr>
          <w:rFonts w:eastAsia="SimSun" w:cs="Arial"/>
          <w:snapToGrid w:val="0"/>
          <w:lang w:eastAsia="ja-JP"/>
        </w:rPr>
        <w:t xml:space="preserve"> Dokument UPOV/INF/16/9 </w:t>
      </w:r>
      <w:r w:rsidR="00BF72FF">
        <w:rPr>
          <w:rFonts w:eastAsia="SimSun" w:cs="Arial"/>
          <w:snapToGrid w:val="0"/>
          <w:lang w:eastAsia="ja-JP"/>
        </w:rPr>
        <w:t>„</w:t>
      </w:r>
      <w:r w:rsidR="00BF72FF" w:rsidRPr="00BF72FF">
        <w:rPr>
          <w:rFonts w:eastAsia="SimSun" w:cs="Arial"/>
          <w:snapToGrid w:val="0"/>
          <w:lang w:eastAsia="ja-JP"/>
        </w:rPr>
        <w:t xml:space="preserve">Austauschbare Software" auf der Grundlage des Dokuments UPOV/INF/16/10 </w:t>
      </w:r>
      <w:proofErr w:type="spellStart"/>
      <w:r w:rsidR="00BF72FF" w:rsidRPr="00BF72FF">
        <w:rPr>
          <w:rFonts w:eastAsia="SimSun" w:cs="Arial"/>
          <w:snapToGrid w:val="0"/>
          <w:lang w:eastAsia="ja-JP"/>
        </w:rPr>
        <w:t>Draft</w:t>
      </w:r>
      <w:proofErr w:type="spellEnd"/>
      <w:r w:rsidR="00BF72FF" w:rsidRPr="00BF72FF">
        <w:rPr>
          <w:rFonts w:eastAsia="SimSun" w:cs="Arial"/>
          <w:snapToGrid w:val="0"/>
          <w:lang w:eastAsia="ja-JP"/>
        </w:rPr>
        <w:t xml:space="preserve"> 2.</w:t>
      </w:r>
    </w:p>
    <w:p w14:paraId="038221E7" w14:textId="77777777" w:rsidR="00462BF2" w:rsidRPr="00BF72FF" w:rsidRDefault="00462BF2" w:rsidP="00462BF2">
      <w:pPr>
        <w:rPr>
          <w:rFonts w:eastAsia="SimSun" w:cs="Arial"/>
          <w:snapToGrid w:val="0"/>
          <w:lang w:eastAsia="ja-JP"/>
        </w:rPr>
      </w:pPr>
    </w:p>
    <w:p w14:paraId="325B3E96" w14:textId="4F6F8054" w:rsidR="00462BF2" w:rsidRPr="00280D78" w:rsidRDefault="00462BF2" w:rsidP="00462BF2">
      <w:pPr>
        <w:keepLines/>
        <w:rPr>
          <w:rFonts w:cs="Arial"/>
          <w:spacing w:val="-4"/>
        </w:rPr>
      </w:pPr>
      <w:r w:rsidRPr="00CF5FC1">
        <w:rPr>
          <w:rFonts w:cs="Arial"/>
          <w:spacing w:val="-4"/>
        </w:rPr>
        <w:fldChar w:fldCharType="begin"/>
      </w:r>
      <w:r w:rsidRPr="00280D78">
        <w:rPr>
          <w:rFonts w:cs="Arial"/>
          <w:spacing w:val="-4"/>
        </w:rPr>
        <w:instrText xml:space="preserve"> AUTONUM  </w:instrText>
      </w:r>
      <w:r w:rsidRPr="00CF5FC1">
        <w:rPr>
          <w:rFonts w:cs="Arial"/>
          <w:spacing w:val="-4"/>
        </w:rPr>
        <w:fldChar w:fldCharType="end"/>
      </w:r>
      <w:r w:rsidRPr="00280D78">
        <w:rPr>
          <w:rFonts w:cs="Arial"/>
          <w:spacing w:val="-4"/>
        </w:rPr>
        <w:tab/>
      </w:r>
      <w:r w:rsidR="00280D78" w:rsidRPr="00280D78">
        <w:rPr>
          <w:rFonts w:cs="Arial"/>
          <w:spacing w:val="-4"/>
        </w:rPr>
        <w:t xml:space="preserve">Der TC vereinbarte, dass der Rat ersucht werden soll, im Jahr 2021 die Überarbeitungen des Dokuments UPOV/INF/16/10 </w:t>
      </w:r>
      <w:r w:rsidR="00280D78">
        <w:rPr>
          <w:rFonts w:cs="Arial"/>
          <w:spacing w:val="-4"/>
        </w:rPr>
        <w:t>„</w:t>
      </w:r>
      <w:r w:rsidR="00280D78" w:rsidRPr="00280D78">
        <w:rPr>
          <w:rFonts w:cs="Arial"/>
          <w:spacing w:val="-4"/>
        </w:rPr>
        <w:t xml:space="preserve">Austauschbare Software", wie in Dokument UPOV/INF/16/10 </w:t>
      </w:r>
      <w:proofErr w:type="spellStart"/>
      <w:r w:rsidR="00280D78" w:rsidRPr="00280D78">
        <w:rPr>
          <w:rFonts w:cs="Arial"/>
          <w:spacing w:val="-4"/>
        </w:rPr>
        <w:t>Draft</w:t>
      </w:r>
      <w:proofErr w:type="spellEnd"/>
      <w:r w:rsidR="00280D78" w:rsidRPr="00280D78">
        <w:rPr>
          <w:rFonts w:cs="Arial"/>
          <w:spacing w:val="-4"/>
        </w:rPr>
        <w:t xml:space="preserve"> 2 </w:t>
      </w:r>
      <w:r w:rsidR="009C4710">
        <w:rPr>
          <w:rFonts w:cs="Arial"/>
          <w:spacing w:val="-4"/>
        </w:rPr>
        <w:t>dargelegt</w:t>
      </w:r>
      <w:r w:rsidR="00280D78" w:rsidRPr="00280D78">
        <w:rPr>
          <w:rFonts w:cs="Arial"/>
          <w:spacing w:val="-4"/>
        </w:rPr>
        <w:t xml:space="preserve">, </w:t>
      </w:r>
      <w:r w:rsidR="00B12758">
        <w:rPr>
          <w:rFonts w:cs="Arial"/>
          <w:spacing w:val="-4"/>
        </w:rPr>
        <w:t>anzunehmen</w:t>
      </w:r>
      <w:r w:rsidR="00280D78" w:rsidRPr="00280D78">
        <w:rPr>
          <w:rFonts w:cs="Arial"/>
          <w:spacing w:val="-4"/>
        </w:rPr>
        <w:t>.</w:t>
      </w:r>
      <w:r w:rsidRPr="00280D78">
        <w:rPr>
          <w:rFonts w:cs="Arial"/>
          <w:spacing w:val="-4"/>
        </w:rPr>
        <w:t xml:space="preserve"> </w:t>
      </w:r>
    </w:p>
    <w:p w14:paraId="717CC5A6" w14:textId="77777777" w:rsidR="00462BF2" w:rsidRPr="00280D78" w:rsidRDefault="00462BF2" w:rsidP="00462BF2">
      <w:pPr>
        <w:pStyle w:val="Heading3"/>
        <w:rPr>
          <w:rFonts w:cs="Arial"/>
          <w:lang w:val="de-DE"/>
        </w:rPr>
      </w:pPr>
    </w:p>
    <w:p w14:paraId="5AB7643E" w14:textId="77200081" w:rsidR="00462BF2" w:rsidRPr="00323129" w:rsidRDefault="00462BF2" w:rsidP="00462BF2">
      <w:pPr>
        <w:pStyle w:val="Heading3"/>
        <w:rPr>
          <w:rFonts w:cs="Arial"/>
          <w:lang w:val="de-DE"/>
        </w:rPr>
      </w:pPr>
      <w:bookmarkStart w:id="9" w:name="_Toc84271336"/>
      <w:r w:rsidRPr="00323129">
        <w:rPr>
          <w:rFonts w:cs="Arial"/>
          <w:lang w:val="de-DE"/>
        </w:rPr>
        <w:t>UPOV/INF/17:</w:t>
      </w:r>
      <w:r w:rsidR="00A752BB">
        <w:rPr>
          <w:rFonts w:cs="Arial"/>
          <w:lang w:val="de-DE"/>
        </w:rPr>
        <w:t xml:space="preserve">  </w:t>
      </w:r>
      <w:r w:rsidR="00323129" w:rsidRPr="00323129">
        <w:rPr>
          <w:rFonts w:cs="Arial"/>
          <w:lang w:val="de-DE"/>
        </w:rPr>
        <w:t xml:space="preserve">Richtlinien für die </w:t>
      </w:r>
      <w:r w:rsidRPr="00323129">
        <w:rPr>
          <w:rFonts w:cs="Arial"/>
          <w:lang w:val="de-DE"/>
        </w:rPr>
        <w:t>DN</w:t>
      </w:r>
      <w:r w:rsidR="0021650E">
        <w:rPr>
          <w:rFonts w:cs="Arial"/>
          <w:lang w:val="de-DE"/>
        </w:rPr>
        <w:t>S</w:t>
      </w:r>
      <w:r w:rsidRPr="00323129">
        <w:rPr>
          <w:rFonts w:cs="Arial"/>
          <w:lang w:val="de-DE"/>
        </w:rPr>
        <w:t>-Profili</w:t>
      </w:r>
      <w:r w:rsidR="00323129">
        <w:rPr>
          <w:rFonts w:cs="Arial"/>
          <w:lang w:val="de-DE"/>
        </w:rPr>
        <w:t>erung</w:t>
      </w:r>
      <w:r w:rsidRPr="00323129">
        <w:rPr>
          <w:rFonts w:cs="Arial"/>
          <w:lang w:val="de-DE"/>
        </w:rPr>
        <w:t xml:space="preserve">: </w:t>
      </w:r>
      <w:r w:rsidR="00A30398" w:rsidRPr="00A30398">
        <w:rPr>
          <w:rFonts w:cs="Arial"/>
          <w:lang w:val="de-DE"/>
        </w:rPr>
        <w:t xml:space="preserve">Auswahl molekularer Marker und Aufbau von Datenbanken </w:t>
      </w:r>
      <w:r w:rsidRPr="00323129">
        <w:rPr>
          <w:rFonts w:cs="Arial"/>
          <w:lang w:val="de-DE"/>
        </w:rPr>
        <w:t>(</w:t>
      </w:r>
      <w:r w:rsidR="00A30398">
        <w:rPr>
          <w:rFonts w:cs="Arial"/>
          <w:lang w:val="de-DE"/>
        </w:rPr>
        <w:t>„</w:t>
      </w:r>
      <w:r w:rsidRPr="00323129">
        <w:rPr>
          <w:rFonts w:cs="Arial"/>
          <w:lang w:val="de-DE"/>
        </w:rPr>
        <w:t>BMT</w:t>
      </w:r>
      <w:r w:rsidR="00A30398">
        <w:rPr>
          <w:rFonts w:cs="Arial"/>
          <w:lang w:val="de-DE"/>
        </w:rPr>
        <w:t>-Richtlinien</w:t>
      </w:r>
      <w:r w:rsidRPr="00323129">
        <w:rPr>
          <w:rFonts w:cs="Arial"/>
          <w:lang w:val="de-DE"/>
        </w:rPr>
        <w:t>”) (</w:t>
      </w:r>
      <w:r w:rsidR="00B71353">
        <w:rPr>
          <w:rFonts w:cs="Arial"/>
          <w:lang w:val="de-DE"/>
        </w:rPr>
        <w:t>Überarbeitung</w:t>
      </w:r>
      <w:r w:rsidRPr="00323129">
        <w:rPr>
          <w:rFonts w:cs="Arial"/>
          <w:lang w:val="de-DE"/>
        </w:rPr>
        <w:t>) (</w:t>
      </w:r>
      <w:r w:rsidR="00D71DAA">
        <w:rPr>
          <w:rFonts w:cs="Arial"/>
          <w:lang w:val="de-DE"/>
        </w:rPr>
        <w:t>Dok</w:t>
      </w:r>
      <w:r w:rsidRPr="00323129">
        <w:rPr>
          <w:rFonts w:cs="Arial"/>
          <w:lang w:val="de-DE"/>
        </w:rPr>
        <w:t>ument UPOV/INF/17/2 </w:t>
      </w:r>
      <w:proofErr w:type="spellStart"/>
      <w:r w:rsidRPr="00323129">
        <w:rPr>
          <w:rFonts w:cs="Arial"/>
          <w:lang w:val="de-DE"/>
        </w:rPr>
        <w:t>Draft</w:t>
      </w:r>
      <w:proofErr w:type="spellEnd"/>
      <w:r w:rsidRPr="00323129">
        <w:rPr>
          <w:rFonts w:cs="Arial"/>
          <w:lang w:val="de-DE"/>
        </w:rPr>
        <w:t> 6)</w:t>
      </w:r>
      <w:bookmarkEnd w:id="9"/>
    </w:p>
    <w:p w14:paraId="488D90F0" w14:textId="77777777" w:rsidR="00462BF2" w:rsidRPr="00323129" w:rsidRDefault="00462BF2" w:rsidP="00462BF2">
      <w:pPr>
        <w:keepNext/>
        <w:rPr>
          <w:rFonts w:cs="Arial"/>
        </w:rPr>
      </w:pPr>
    </w:p>
    <w:p w14:paraId="79FE2F09" w14:textId="13E55F32" w:rsidR="00462BF2" w:rsidRPr="00A173FE"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A173FE">
        <w:rPr>
          <w:rFonts w:eastAsia="SimSun" w:cs="Arial"/>
          <w:snapToGrid w:val="0"/>
          <w:lang w:eastAsia="ja-JP"/>
        </w:rPr>
        <w:instrText xml:space="preserve"> AUTONUM  </w:instrText>
      </w:r>
      <w:r w:rsidRPr="00CF5FC1">
        <w:rPr>
          <w:rFonts w:eastAsia="SimSun" w:cs="Arial"/>
          <w:snapToGrid w:val="0"/>
          <w:lang w:eastAsia="ja-JP"/>
        </w:rPr>
        <w:fldChar w:fldCharType="end"/>
      </w:r>
      <w:r w:rsidRPr="00A173FE">
        <w:rPr>
          <w:rFonts w:eastAsia="SimSun" w:cs="Arial"/>
          <w:snapToGrid w:val="0"/>
          <w:lang w:eastAsia="ja-JP"/>
        </w:rPr>
        <w:tab/>
      </w:r>
      <w:r w:rsidR="00A173FE" w:rsidRPr="00A173FE">
        <w:rPr>
          <w:rFonts w:eastAsia="SimSun" w:cs="Arial"/>
          <w:snapToGrid w:val="0"/>
          <w:lang w:eastAsia="ja-JP"/>
        </w:rPr>
        <w:t xml:space="preserve">Der TC </w:t>
      </w:r>
      <w:r w:rsidR="00DD0CC0">
        <w:rPr>
          <w:rFonts w:eastAsia="SimSun" w:cs="Arial"/>
          <w:snapToGrid w:val="0"/>
          <w:lang w:eastAsia="ja-JP"/>
        </w:rPr>
        <w:t xml:space="preserve">billigte </w:t>
      </w:r>
      <w:r w:rsidR="00A173FE" w:rsidRPr="00A173FE">
        <w:rPr>
          <w:rFonts w:eastAsia="SimSun" w:cs="Arial"/>
          <w:snapToGrid w:val="0"/>
          <w:lang w:eastAsia="ja-JP"/>
        </w:rPr>
        <w:t>die Überarbeitung</w:t>
      </w:r>
      <w:r w:rsidR="006B07ED">
        <w:rPr>
          <w:rFonts w:eastAsia="SimSun" w:cs="Arial"/>
          <w:snapToGrid w:val="0"/>
          <w:lang w:eastAsia="ja-JP"/>
        </w:rPr>
        <w:t xml:space="preserve"> von</w:t>
      </w:r>
      <w:r w:rsidR="001B632D">
        <w:rPr>
          <w:rFonts w:eastAsia="SimSun" w:cs="Arial"/>
          <w:snapToGrid w:val="0"/>
          <w:lang w:eastAsia="ja-JP"/>
        </w:rPr>
        <w:t xml:space="preserve"> </w:t>
      </w:r>
      <w:r w:rsidR="00A173FE" w:rsidRPr="00A173FE">
        <w:rPr>
          <w:rFonts w:eastAsia="SimSun" w:cs="Arial"/>
          <w:snapToGrid w:val="0"/>
          <w:lang w:eastAsia="ja-JP"/>
        </w:rPr>
        <w:t>Dokument</w:t>
      </w:r>
      <w:r w:rsidR="006B07ED">
        <w:rPr>
          <w:rFonts w:eastAsia="SimSun" w:cs="Arial"/>
          <w:snapToGrid w:val="0"/>
          <w:lang w:eastAsia="ja-JP"/>
        </w:rPr>
        <w:t xml:space="preserve"> </w:t>
      </w:r>
      <w:r w:rsidR="00A173FE" w:rsidRPr="00A173FE">
        <w:rPr>
          <w:rFonts w:eastAsia="SimSun" w:cs="Arial"/>
          <w:snapToGrid w:val="0"/>
          <w:lang w:eastAsia="ja-JP"/>
        </w:rPr>
        <w:t xml:space="preserve">UPOV/INF/17/1 </w:t>
      </w:r>
      <w:r w:rsidR="00764449">
        <w:rPr>
          <w:rFonts w:eastAsia="SimSun" w:cs="Arial"/>
          <w:snapToGrid w:val="0"/>
          <w:lang w:eastAsia="ja-JP"/>
        </w:rPr>
        <w:t>„</w:t>
      </w:r>
      <w:r w:rsidR="00A173FE" w:rsidRPr="00A173FE">
        <w:rPr>
          <w:rFonts w:eastAsia="SimSun" w:cs="Arial"/>
          <w:snapToGrid w:val="0"/>
          <w:lang w:eastAsia="ja-JP"/>
        </w:rPr>
        <w:t>Richtlinien für die DNS-Profilierung: Auswahl molekularer Marker und Aufbau von Datenbanken (</w:t>
      </w:r>
      <w:r w:rsidR="00A75410">
        <w:rPr>
          <w:rFonts w:eastAsia="SimSun" w:cs="Arial"/>
          <w:snapToGrid w:val="0"/>
          <w:lang w:eastAsia="ja-JP"/>
        </w:rPr>
        <w:t>„</w:t>
      </w:r>
      <w:r w:rsidR="00A173FE" w:rsidRPr="00A173FE">
        <w:rPr>
          <w:rFonts w:eastAsia="SimSun" w:cs="Arial"/>
          <w:snapToGrid w:val="0"/>
          <w:lang w:eastAsia="ja-JP"/>
        </w:rPr>
        <w:t>BMT-Richtlinien")</w:t>
      </w:r>
      <w:r w:rsidR="00A75410">
        <w:rPr>
          <w:rFonts w:eastAsia="SimSun" w:cs="Arial"/>
          <w:snapToGrid w:val="0"/>
          <w:lang w:eastAsia="ja-JP"/>
        </w:rPr>
        <w:t>“</w:t>
      </w:r>
      <w:r w:rsidR="00B432CF">
        <w:rPr>
          <w:rFonts w:eastAsia="SimSun" w:cs="Arial"/>
          <w:snapToGrid w:val="0"/>
          <w:lang w:eastAsia="ja-JP"/>
        </w:rPr>
        <w:t xml:space="preserve"> auf der </w:t>
      </w:r>
      <w:r w:rsidR="00536133">
        <w:rPr>
          <w:rFonts w:eastAsia="SimSun" w:cs="Arial"/>
          <w:snapToGrid w:val="0"/>
          <w:lang w:eastAsia="ja-JP"/>
        </w:rPr>
        <w:t>Grundlage</w:t>
      </w:r>
      <w:r w:rsidR="00B432CF">
        <w:rPr>
          <w:rFonts w:eastAsia="SimSun" w:cs="Arial"/>
          <w:snapToGrid w:val="0"/>
          <w:lang w:eastAsia="ja-JP"/>
        </w:rPr>
        <w:t xml:space="preserve"> von</w:t>
      </w:r>
      <w:r w:rsidR="00A173FE" w:rsidRPr="00A173FE">
        <w:rPr>
          <w:rFonts w:eastAsia="SimSun" w:cs="Arial"/>
          <w:snapToGrid w:val="0"/>
          <w:lang w:eastAsia="ja-JP"/>
        </w:rPr>
        <w:t xml:space="preserve"> Dokument UPOV/INF/17/2 </w:t>
      </w:r>
      <w:proofErr w:type="spellStart"/>
      <w:r w:rsidR="00A173FE" w:rsidRPr="00A173FE">
        <w:rPr>
          <w:rFonts w:eastAsia="SimSun" w:cs="Arial"/>
          <w:snapToGrid w:val="0"/>
          <w:lang w:eastAsia="ja-JP"/>
        </w:rPr>
        <w:t>Draft</w:t>
      </w:r>
      <w:proofErr w:type="spellEnd"/>
      <w:r w:rsidR="00A173FE" w:rsidRPr="00A173FE">
        <w:rPr>
          <w:rFonts w:eastAsia="SimSun" w:cs="Arial"/>
          <w:snapToGrid w:val="0"/>
          <w:lang w:eastAsia="ja-JP"/>
        </w:rPr>
        <w:t xml:space="preserve"> 6</w:t>
      </w:r>
      <w:r w:rsidRPr="00A173FE">
        <w:rPr>
          <w:rFonts w:eastAsia="SimSun" w:cs="Arial"/>
          <w:snapToGrid w:val="0"/>
          <w:lang w:eastAsia="ja-JP"/>
        </w:rPr>
        <w:t>.</w:t>
      </w:r>
    </w:p>
    <w:p w14:paraId="275F6308" w14:textId="77777777" w:rsidR="00462BF2" w:rsidRPr="00A173FE" w:rsidRDefault="00462BF2" w:rsidP="00462BF2">
      <w:pPr>
        <w:rPr>
          <w:rFonts w:eastAsia="SimSun" w:cs="Arial"/>
          <w:snapToGrid w:val="0"/>
          <w:lang w:eastAsia="ja-JP"/>
        </w:rPr>
      </w:pPr>
    </w:p>
    <w:p w14:paraId="11670001" w14:textId="042D1E26" w:rsidR="00462BF2" w:rsidRPr="0052211F" w:rsidRDefault="00462BF2" w:rsidP="00462BF2">
      <w:pPr>
        <w:keepLines/>
        <w:rPr>
          <w:rFonts w:cs="Arial"/>
          <w:spacing w:val="-4"/>
        </w:rPr>
      </w:pPr>
      <w:r w:rsidRPr="00CF5FC1">
        <w:rPr>
          <w:rFonts w:cs="Arial"/>
          <w:spacing w:val="-4"/>
        </w:rPr>
        <w:fldChar w:fldCharType="begin"/>
      </w:r>
      <w:r w:rsidRPr="0052211F">
        <w:rPr>
          <w:rFonts w:cs="Arial"/>
          <w:spacing w:val="-4"/>
        </w:rPr>
        <w:instrText xml:space="preserve"> AUTONUM  </w:instrText>
      </w:r>
      <w:r w:rsidRPr="00CF5FC1">
        <w:rPr>
          <w:rFonts w:cs="Arial"/>
          <w:spacing w:val="-4"/>
        </w:rPr>
        <w:fldChar w:fldCharType="end"/>
      </w:r>
      <w:r w:rsidRPr="0052211F">
        <w:rPr>
          <w:rFonts w:cs="Arial"/>
          <w:spacing w:val="-4"/>
        </w:rPr>
        <w:tab/>
      </w:r>
      <w:r w:rsidR="0052211F" w:rsidRPr="0052211F">
        <w:rPr>
          <w:rFonts w:cs="Arial"/>
          <w:spacing w:val="-4"/>
        </w:rPr>
        <w:t xml:space="preserve">Der TC vereinbarte, dass der Rat ersucht werden soll, im Jahr 2021 die Überarbeitungen des Dokuments UPOV/INF/17/2 </w:t>
      </w:r>
      <w:r w:rsidR="0052211F">
        <w:rPr>
          <w:rFonts w:cs="Arial"/>
          <w:spacing w:val="-4"/>
        </w:rPr>
        <w:t>„</w:t>
      </w:r>
      <w:r w:rsidR="0052211F" w:rsidRPr="0052211F">
        <w:rPr>
          <w:rFonts w:cs="Arial"/>
          <w:spacing w:val="-4"/>
        </w:rPr>
        <w:t>Richtlinien für die DNS-Profilierung": Auswahl molekularer Marker und Aufbau von Datenbanken (</w:t>
      </w:r>
      <w:r w:rsidR="00A75410">
        <w:rPr>
          <w:rFonts w:cs="Arial"/>
          <w:spacing w:val="-4"/>
        </w:rPr>
        <w:t>„</w:t>
      </w:r>
      <w:r w:rsidR="0052211F" w:rsidRPr="0052211F">
        <w:rPr>
          <w:rFonts w:cs="Arial"/>
          <w:spacing w:val="-4"/>
        </w:rPr>
        <w:t xml:space="preserve">BMT-Richtlinien"), wie in Dokument UPOV/INF/17/2 </w:t>
      </w:r>
      <w:proofErr w:type="spellStart"/>
      <w:r w:rsidR="0052211F" w:rsidRPr="00E77410">
        <w:rPr>
          <w:rFonts w:cs="Arial"/>
          <w:spacing w:val="-4"/>
        </w:rPr>
        <w:t>Draft</w:t>
      </w:r>
      <w:proofErr w:type="spellEnd"/>
      <w:r w:rsidR="0052211F" w:rsidRPr="00E77410">
        <w:rPr>
          <w:rFonts w:cs="Arial"/>
          <w:spacing w:val="-4"/>
        </w:rPr>
        <w:t xml:space="preserve"> 6 </w:t>
      </w:r>
      <w:r w:rsidR="000B32CE" w:rsidRPr="00E77410">
        <w:rPr>
          <w:rFonts w:cs="Arial"/>
          <w:spacing w:val="-4"/>
        </w:rPr>
        <w:t>dar</w:t>
      </w:r>
      <w:r w:rsidR="0052211F" w:rsidRPr="00E77410">
        <w:rPr>
          <w:rFonts w:cs="Arial"/>
          <w:spacing w:val="-4"/>
        </w:rPr>
        <w:t>gelegt</w:t>
      </w:r>
      <w:r w:rsidR="00606F83" w:rsidRPr="00E77410">
        <w:rPr>
          <w:rFonts w:cs="Arial"/>
          <w:spacing w:val="-4"/>
        </w:rPr>
        <w:t>, anzunehmen</w:t>
      </w:r>
      <w:r w:rsidRPr="00E77410">
        <w:rPr>
          <w:rFonts w:cs="Arial"/>
          <w:spacing w:val="-4"/>
        </w:rPr>
        <w:t>.</w:t>
      </w:r>
      <w:r w:rsidRPr="0052211F">
        <w:rPr>
          <w:rFonts w:cs="Arial"/>
          <w:spacing w:val="-4"/>
        </w:rPr>
        <w:t xml:space="preserve"> </w:t>
      </w:r>
    </w:p>
    <w:p w14:paraId="3777CE87" w14:textId="77777777" w:rsidR="00462BF2" w:rsidRPr="0052211F" w:rsidRDefault="00462BF2" w:rsidP="00462BF2">
      <w:pPr>
        <w:rPr>
          <w:rFonts w:cs="Arial"/>
        </w:rPr>
      </w:pPr>
    </w:p>
    <w:p w14:paraId="0A3AD24F" w14:textId="58A103B7" w:rsidR="00462BF2" w:rsidRPr="00485448" w:rsidRDefault="00462BF2" w:rsidP="00462BF2">
      <w:pPr>
        <w:pStyle w:val="Heading3"/>
        <w:rPr>
          <w:rFonts w:cs="Arial"/>
          <w:lang w:val="de-DE"/>
        </w:rPr>
      </w:pPr>
      <w:bookmarkStart w:id="10" w:name="_Toc54004070"/>
      <w:bookmarkStart w:id="11" w:name="_Toc54097481"/>
      <w:bookmarkStart w:id="12" w:name="_Toc54097615"/>
      <w:bookmarkStart w:id="13" w:name="_Toc84271337"/>
      <w:r w:rsidRPr="00485448">
        <w:rPr>
          <w:rFonts w:cs="Arial"/>
          <w:lang w:val="de-DE"/>
        </w:rPr>
        <w:t xml:space="preserve">UPOV/INF/22: </w:t>
      </w:r>
      <w:bookmarkEnd w:id="10"/>
      <w:bookmarkEnd w:id="11"/>
      <w:bookmarkEnd w:id="12"/>
      <w:bookmarkEnd w:id="13"/>
      <w:r w:rsidR="00EA596C">
        <w:rPr>
          <w:rFonts w:cs="Arial"/>
          <w:lang w:val="de-DE"/>
        </w:rPr>
        <w:t xml:space="preserve"> </w:t>
      </w:r>
      <w:r w:rsidR="00485448" w:rsidRPr="00485448">
        <w:rPr>
          <w:rFonts w:cs="Arial"/>
          <w:lang w:val="de-DE"/>
        </w:rPr>
        <w:t xml:space="preserve">Von Verbandsmitgliedern verwendete Software und Ausrüstung (Überarbeitung) (Dokument UPOV/INF/22/8 </w:t>
      </w:r>
      <w:proofErr w:type="spellStart"/>
      <w:r w:rsidR="00485448" w:rsidRPr="00485448">
        <w:rPr>
          <w:rFonts w:cs="Arial"/>
          <w:lang w:val="de-DE"/>
        </w:rPr>
        <w:t>Draft</w:t>
      </w:r>
      <w:proofErr w:type="spellEnd"/>
      <w:r w:rsidR="00485448" w:rsidRPr="00485448">
        <w:rPr>
          <w:rFonts w:cs="Arial"/>
          <w:lang w:val="de-DE"/>
        </w:rPr>
        <w:t xml:space="preserve"> 2)</w:t>
      </w:r>
    </w:p>
    <w:p w14:paraId="0DA2DC32" w14:textId="77777777" w:rsidR="00462BF2" w:rsidRPr="00485448" w:rsidRDefault="00462BF2" w:rsidP="00462BF2">
      <w:pPr>
        <w:keepNext/>
        <w:rPr>
          <w:rFonts w:cs="Arial"/>
        </w:rPr>
      </w:pPr>
    </w:p>
    <w:p w14:paraId="3BE6262F" w14:textId="26B81495" w:rsidR="00462BF2" w:rsidRPr="00983356"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983356">
        <w:rPr>
          <w:rFonts w:eastAsia="SimSun" w:cs="Arial"/>
          <w:snapToGrid w:val="0"/>
          <w:lang w:eastAsia="ja-JP"/>
        </w:rPr>
        <w:instrText xml:space="preserve"> AUTONUM  </w:instrText>
      </w:r>
      <w:r w:rsidRPr="00CF5FC1">
        <w:rPr>
          <w:rFonts w:eastAsia="SimSun" w:cs="Arial"/>
          <w:snapToGrid w:val="0"/>
          <w:lang w:eastAsia="ja-JP"/>
        </w:rPr>
        <w:fldChar w:fldCharType="end"/>
      </w:r>
      <w:r w:rsidRPr="00983356">
        <w:rPr>
          <w:rFonts w:eastAsia="SimSun" w:cs="Arial"/>
          <w:snapToGrid w:val="0"/>
          <w:lang w:eastAsia="ja-JP"/>
        </w:rPr>
        <w:tab/>
      </w:r>
      <w:bookmarkStart w:id="14" w:name="_Hlk84761644"/>
      <w:r w:rsidR="00983356">
        <w:rPr>
          <w:rFonts w:eastAsia="SimSun" w:cs="Arial"/>
          <w:snapToGrid w:val="0"/>
          <w:lang w:eastAsia="ja-JP"/>
        </w:rPr>
        <w:t>Der</w:t>
      </w:r>
      <w:r w:rsidRPr="00983356">
        <w:rPr>
          <w:rFonts w:eastAsia="SimSun" w:cs="Arial"/>
          <w:snapToGrid w:val="0"/>
          <w:lang w:eastAsia="ja-JP"/>
        </w:rPr>
        <w:t xml:space="preserve"> </w:t>
      </w:r>
      <w:r w:rsidR="00D85D85" w:rsidRPr="00983356">
        <w:rPr>
          <w:rFonts w:eastAsia="SimSun" w:cs="Arial"/>
          <w:snapToGrid w:val="0"/>
          <w:lang w:eastAsia="ja-JP"/>
        </w:rPr>
        <w:t>TC</w:t>
      </w:r>
      <w:r w:rsidRPr="00983356">
        <w:rPr>
          <w:rFonts w:eastAsia="SimSun" w:cs="Arial"/>
          <w:snapToGrid w:val="0"/>
          <w:lang w:eastAsia="ja-JP"/>
        </w:rPr>
        <w:t xml:space="preserve"> </w:t>
      </w:r>
      <w:r w:rsidR="00E77410">
        <w:rPr>
          <w:rFonts w:cs="Arial"/>
        </w:rPr>
        <w:t>billigte</w:t>
      </w:r>
      <w:r w:rsidR="00983356">
        <w:rPr>
          <w:rFonts w:cs="Arial"/>
        </w:rPr>
        <w:t xml:space="preserve"> die Überarbeitung </w:t>
      </w:r>
      <w:r w:rsidR="006B07ED">
        <w:rPr>
          <w:rFonts w:cs="Arial"/>
        </w:rPr>
        <w:t>von</w:t>
      </w:r>
      <w:r w:rsidR="00E35FCD">
        <w:rPr>
          <w:rFonts w:eastAsia="SimSun" w:cs="Arial"/>
          <w:snapToGrid w:val="0"/>
          <w:lang w:eastAsia="ja-JP"/>
        </w:rPr>
        <w:t xml:space="preserve"> Dok</w:t>
      </w:r>
      <w:r w:rsidRPr="00983356">
        <w:rPr>
          <w:rFonts w:eastAsia="SimSun" w:cs="Arial"/>
          <w:snapToGrid w:val="0"/>
          <w:lang w:eastAsia="ja-JP"/>
        </w:rPr>
        <w:t xml:space="preserve">ument </w:t>
      </w:r>
      <w:bookmarkEnd w:id="14"/>
      <w:r w:rsidRPr="00983356">
        <w:rPr>
          <w:rFonts w:eastAsia="SimSun" w:cs="Arial"/>
          <w:snapToGrid w:val="0"/>
          <w:lang w:eastAsia="ja-JP"/>
        </w:rPr>
        <w:t xml:space="preserve">UPOV/INF/22/7 </w:t>
      </w:r>
      <w:r w:rsidR="00983356">
        <w:rPr>
          <w:rFonts w:eastAsia="SimSun" w:cs="Arial"/>
          <w:snapToGrid w:val="0"/>
          <w:lang w:eastAsia="ja-JP"/>
        </w:rPr>
        <w:t>„</w:t>
      </w:r>
      <w:r w:rsidR="00983356" w:rsidRPr="00485448">
        <w:rPr>
          <w:rFonts w:cs="Arial"/>
        </w:rPr>
        <w:t>Von Verbandsmitgliedern verwendete Software und Ausrüstung</w:t>
      </w:r>
      <w:r w:rsidRPr="00983356">
        <w:rPr>
          <w:rFonts w:eastAsia="SimSun" w:cs="Arial"/>
          <w:snapToGrid w:val="0"/>
          <w:lang w:eastAsia="ja-JP"/>
        </w:rPr>
        <w:t>”</w:t>
      </w:r>
      <w:r w:rsidR="00CC5660">
        <w:rPr>
          <w:rFonts w:eastAsia="SimSun" w:cs="Arial"/>
          <w:snapToGrid w:val="0"/>
          <w:lang w:eastAsia="ja-JP"/>
        </w:rPr>
        <w:t xml:space="preserve"> </w:t>
      </w:r>
      <w:r w:rsidR="00E35FCD">
        <w:rPr>
          <w:rFonts w:eastAsia="SimSun" w:cs="Arial"/>
          <w:snapToGrid w:val="0"/>
          <w:lang w:eastAsia="ja-JP"/>
        </w:rPr>
        <w:t xml:space="preserve">auf der Grundlage des Dokuments </w:t>
      </w:r>
      <w:r w:rsidRPr="00983356">
        <w:rPr>
          <w:rFonts w:eastAsia="SimSun" w:cs="Arial"/>
          <w:snapToGrid w:val="0"/>
          <w:lang w:eastAsia="ja-JP"/>
        </w:rPr>
        <w:t xml:space="preserve">UPOV/INF/22/8 </w:t>
      </w:r>
      <w:proofErr w:type="spellStart"/>
      <w:r w:rsidRPr="00983356">
        <w:rPr>
          <w:rFonts w:eastAsia="SimSun" w:cs="Arial"/>
          <w:snapToGrid w:val="0"/>
          <w:lang w:eastAsia="ja-JP"/>
        </w:rPr>
        <w:t>Draft</w:t>
      </w:r>
      <w:proofErr w:type="spellEnd"/>
      <w:r w:rsidRPr="00983356">
        <w:rPr>
          <w:rFonts w:eastAsia="SimSun" w:cs="Arial"/>
          <w:snapToGrid w:val="0"/>
          <w:lang w:eastAsia="ja-JP"/>
        </w:rPr>
        <w:t xml:space="preserve"> 2.</w:t>
      </w:r>
    </w:p>
    <w:p w14:paraId="07539F83" w14:textId="77777777" w:rsidR="00462BF2" w:rsidRPr="00983356" w:rsidRDefault="00462BF2" w:rsidP="00462BF2">
      <w:pPr>
        <w:rPr>
          <w:rFonts w:eastAsia="SimSun" w:cs="Arial"/>
          <w:snapToGrid w:val="0"/>
          <w:lang w:eastAsia="ja-JP"/>
        </w:rPr>
      </w:pPr>
    </w:p>
    <w:p w14:paraId="2E1B0E2D" w14:textId="59B7DF57" w:rsidR="00462BF2" w:rsidRPr="00BB1D0D" w:rsidRDefault="00462BF2" w:rsidP="00462BF2">
      <w:pPr>
        <w:keepLines/>
        <w:rPr>
          <w:rFonts w:cs="Arial"/>
        </w:rPr>
      </w:pPr>
      <w:r w:rsidRPr="00CF5FC1">
        <w:rPr>
          <w:rFonts w:cs="Arial"/>
        </w:rPr>
        <w:fldChar w:fldCharType="begin"/>
      </w:r>
      <w:r w:rsidRPr="00BB1D0D">
        <w:rPr>
          <w:rFonts w:cs="Arial"/>
        </w:rPr>
        <w:instrText xml:space="preserve"> AUTONUM  </w:instrText>
      </w:r>
      <w:r w:rsidRPr="00CF5FC1">
        <w:rPr>
          <w:rFonts w:cs="Arial"/>
        </w:rPr>
        <w:fldChar w:fldCharType="end"/>
      </w:r>
      <w:r w:rsidRPr="00BB1D0D">
        <w:rPr>
          <w:rFonts w:cs="Arial"/>
        </w:rPr>
        <w:tab/>
      </w:r>
      <w:r w:rsidR="00BB1D0D" w:rsidRPr="00BB1D0D">
        <w:rPr>
          <w:rFonts w:cs="Arial"/>
        </w:rPr>
        <w:t xml:space="preserve">Der TC vereinbarte, dass der Rat ersucht werden soll, im Jahr 2021 die Überarbeitung </w:t>
      </w:r>
      <w:r w:rsidR="006B07ED">
        <w:rPr>
          <w:rFonts w:cs="Arial"/>
        </w:rPr>
        <w:t xml:space="preserve">von </w:t>
      </w:r>
      <w:r w:rsidR="00BB1D0D" w:rsidRPr="00BB1D0D">
        <w:rPr>
          <w:rFonts w:cs="Arial"/>
        </w:rPr>
        <w:t xml:space="preserve">Dokument UPOV/INF/22/8 </w:t>
      </w:r>
      <w:r w:rsidR="007504FF">
        <w:rPr>
          <w:rFonts w:cs="Arial"/>
        </w:rPr>
        <w:t>„</w:t>
      </w:r>
      <w:r w:rsidR="00BB1D0D" w:rsidRPr="00BB1D0D">
        <w:rPr>
          <w:rFonts w:cs="Arial"/>
        </w:rPr>
        <w:t xml:space="preserve">Von Verbandsmitgliedern verwendete Software und Ausrüstung", wie in Dokument UPOV/INF/22/8 </w:t>
      </w:r>
      <w:proofErr w:type="spellStart"/>
      <w:r w:rsidR="00BB1D0D" w:rsidRPr="00174FB4">
        <w:rPr>
          <w:rFonts w:cs="Arial"/>
        </w:rPr>
        <w:t>Draft</w:t>
      </w:r>
      <w:proofErr w:type="spellEnd"/>
      <w:r w:rsidR="00BB1D0D" w:rsidRPr="00174FB4">
        <w:rPr>
          <w:rFonts w:cs="Arial"/>
        </w:rPr>
        <w:t xml:space="preserve"> 2 dargelegt, anzunehmen.</w:t>
      </w:r>
    </w:p>
    <w:p w14:paraId="5EFBA6EB" w14:textId="77777777" w:rsidR="00462BF2" w:rsidRPr="00BB1D0D" w:rsidRDefault="00462BF2" w:rsidP="00462BF2"/>
    <w:p w14:paraId="773F65A7" w14:textId="5D31DD41" w:rsidR="00462BF2" w:rsidRPr="004C32A8" w:rsidRDefault="00462BF2" w:rsidP="00462BF2">
      <w:pPr>
        <w:pStyle w:val="Heading3"/>
        <w:keepLines/>
        <w:rPr>
          <w:rFonts w:cs="Arial"/>
          <w:lang w:val="de-DE"/>
        </w:rPr>
      </w:pPr>
      <w:bookmarkStart w:id="15" w:name="_Toc54097482"/>
      <w:bookmarkStart w:id="16" w:name="_Toc54097616"/>
      <w:bookmarkStart w:id="17" w:name="_Toc84271338"/>
      <w:r w:rsidRPr="004C32A8">
        <w:rPr>
          <w:rFonts w:cs="Arial"/>
          <w:lang w:val="de-DE"/>
        </w:rPr>
        <w:t xml:space="preserve">UPOV/INF/23: </w:t>
      </w:r>
      <w:bookmarkStart w:id="18" w:name="_Hlk84761538"/>
      <w:bookmarkEnd w:id="15"/>
      <w:bookmarkEnd w:id="16"/>
      <w:bookmarkEnd w:id="17"/>
      <w:r w:rsidR="004C32A8" w:rsidRPr="004C32A8">
        <w:rPr>
          <w:rFonts w:cs="Arial"/>
          <w:lang w:val="de-DE"/>
        </w:rPr>
        <w:t>Einführung in das UPOV-Code</w:t>
      </w:r>
      <w:r w:rsidR="00CC29BE">
        <w:rPr>
          <w:rFonts w:cs="Arial"/>
          <w:lang w:val="de-DE"/>
        </w:rPr>
        <w:t>-S</w:t>
      </w:r>
      <w:r w:rsidR="004C32A8" w:rsidRPr="004C32A8">
        <w:rPr>
          <w:rFonts w:cs="Arial"/>
          <w:lang w:val="de-DE"/>
        </w:rPr>
        <w:t xml:space="preserve">ystem </w:t>
      </w:r>
      <w:bookmarkEnd w:id="18"/>
      <w:r w:rsidR="004C32A8" w:rsidRPr="004C32A8">
        <w:rPr>
          <w:rFonts w:cs="Arial"/>
          <w:lang w:val="de-DE"/>
        </w:rPr>
        <w:t xml:space="preserve">(Dokument UPOV/INF/23/1 </w:t>
      </w:r>
      <w:proofErr w:type="spellStart"/>
      <w:r w:rsidR="004C32A8" w:rsidRPr="004C32A8">
        <w:rPr>
          <w:rFonts w:cs="Arial"/>
          <w:lang w:val="de-DE"/>
        </w:rPr>
        <w:t>Draft</w:t>
      </w:r>
      <w:proofErr w:type="spellEnd"/>
      <w:r w:rsidR="004C32A8" w:rsidRPr="004C32A8">
        <w:rPr>
          <w:rFonts w:cs="Arial"/>
          <w:lang w:val="de-DE"/>
        </w:rPr>
        <w:t xml:space="preserve"> 3)</w:t>
      </w:r>
    </w:p>
    <w:p w14:paraId="562BA12A" w14:textId="77777777" w:rsidR="00462BF2" w:rsidRPr="004C32A8" w:rsidRDefault="00462BF2" w:rsidP="00462BF2">
      <w:pPr>
        <w:keepNext/>
        <w:keepLines/>
        <w:rPr>
          <w:rFonts w:cs="Arial"/>
        </w:rPr>
      </w:pPr>
    </w:p>
    <w:p w14:paraId="62D2BEDE" w14:textId="7CEF2C2C" w:rsidR="00462BF2" w:rsidRPr="00767785" w:rsidRDefault="00462BF2" w:rsidP="00462BF2">
      <w:pPr>
        <w:keepNext/>
        <w:keepLines/>
        <w:rPr>
          <w:rFonts w:eastAsia="SimSun" w:cs="Arial"/>
          <w:snapToGrid w:val="0"/>
          <w:spacing w:val="-2"/>
          <w:lang w:eastAsia="ja-JP"/>
        </w:rPr>
      </w:pPr>
      <w:r w:rsidRPr="00CF5FC1">
        <w:rPr>
          <w:rFonts w:eastAsia="SimSun" w:cs="Arial"/>
          <w:snapToGrid w:val="0"/>
          <w:spacing w:val="-2"/>
          <w:lang w:eastAsia="ja-JP"/>
        </w:rPr>
        <w:fldChar w:fldCharType="begin"/>
      </w:r>
      <w:r w:rsidRPr="00767785">
        <w:rPr>
          <w:rFonts w:eastAsia="SimSun" w:cs="Arial"/>
          <w:snapToGrid w:val="0"/>
          <w:spacing w:val="-2"/>
          <w:lang w:eastAsia="ja-JP"/>
        </w:rPr>
        <w:instrText xml:space="preserve"> AUTONUM  </w:instrText>
      </w:r>
      <w:r w:rsidRPr="00CF5FC1">
        <w:rPr>
          <w:rFonts w:eastAsia="SimSun" w:cs="Arial"/>
          <w:snapToGrid w:val="0"/>
          <w:spacing w:val="-2"/>
          <w:lang w:eastAsia="ja-JP"/>
        </w:rPr>
        <w:fldChar w:fldCharType="end"/>
      </w:r>
      <w:r w:rsidRPr="00767785">
        <w:rPr>
          <w:rFonts w:eastAsia="SimSun" w:cs="Arial"/>
          <w:snapToGrid w:val="0"/>
          <w:spacing w:val="-2"/>
          <w:lang w:eastAsia="ja-JP"/>
        </w:rPr>
        <w:tab/>
      </w:r>
      <w:r w:rsidR="00767785">
        <w:rPr>
          <w:rFonts w:eastAsia="SimSun" w:cs="Arial"/>
          <w:snapToGrid w:val="0"/>
          <w:lang w:eastAsia="ja-JP"/>
        </w:rPr>
        <w:t>Der</w:t>
      </w:r>
      <w:r w:rsidR="00767785" w:rsidRPr="00983356">
        <w:rPr>
          <w:rFonts w:eastAsia="SimSun" w:cs="Arial"/>
          <w:snapToGrid w:val="0"/>
          <w:lang w:eastAsia="ja-JP"/>
        </w:rPr>
        <w:t xml:space="preserve"> TC </w:t>
      </w:r>
      <w:r w:rsidR="00B31D56">
        <w:rPr>
          <w:rFonts w:cs="Arial"/>
        </w:rPr>
        <w:t>billigte</w:t>
      </w:r>
      <w:r w:rsidR="00767785">
        <w:rPr>
          <w:rFonts w:cs="Arial"/>
        </w:rPr>
        <w:t xml:space="preserve"> die Überarbeitung</w:t>
      </w:r>
      <w:r w:rsidR="006B07ED">
        <w:rPr>
          <w:rFonts w:cs="Arial"/>
        </w:rPr>
        <w:t xml:space="preserve"> von</w:t>
      </w:r>
      <w:r w:rsidR="00767785">
        <w:rPr>
          <w:rFonts w:eastAsia="SimSun" w:cs="Arial"/>
          <w:snapToGrid w:val="0"/>
          <w:lang w:eastAsia="ja-JP"/>
        </w:rPr>
        <w:t xml:space="preserve"> Dok</w:t>
      </w:r>
      <w:r w:rsidR="00767785" w:rsidRPr="00983356">
        <w:rPr>
          <w:rFonts w:eastAsia="SimSun" w:cs="Arial"/>
          <w:snapToGrid w:val="0"/>
          <w:lang w:eastAsia="ja-JP"/>
        </w:rPr>
        <w:t>ument</w:t>
      </w:r>
      <w:r w:rsidRPr="00767785">
        <w:rPr>
          <w:rFonts w:eastAsia="SimSun" w:cs="Arial"/>
          <w:snapToGrid w:val="0"/>
          <w:spacing w:val="-2"/>
          <w:lang w:eastAsia="ja-JP"/>
        </w:rPr>
        <w:t xml:space="preserve"> UPOV/INF/23</w:t>
      </w:r>
      <w:r w:rsidR="00767785">
        <w:rPr>
          <w:rFonts w:eastAsia="SimSun" w:cs="Arial"/>
          <w:snapToGrid w:val="0"/>
          <w:spacing w:val="-2"/>
          <w:lang w:eastAsia="ja-JP"/>
        </w:rPr>
        <w:t xml:space="preserve"> „</w:t>
      </w:r>
      <w:r w:rsidR="004C32A8" w:rsidRPr="00767785">
        <w:rPr>
          <w:rFonts w:cs="Arial"/>
        </w:rPr>
        <w:t>Einführung in das UPOV-Code</w:t>
      </w:r>
      <w:r w:rsidR="00CC29BE">
        <w:rPr>
          <w:rFonts w:cs="Arial"/>
        </w:rPr>
        <w:t>-S</w:t>
      </w:r>
      <w:r w:rsidR="004C32A8" w:rsidRPr="00767785">
        <w:rPr>
          <w:rFonts w:cs="Arial"/>
        </w:rPr>
        <w:t>ystem</w:t>
      </w:r>
      <w:r w:rsidRPr="00767785">
        <w:rPr>
          <w:rFonts w:eastAsia="SimSun" w:cs="Arial"/>
          <w:snapToGrid w:val="0"/>
          <w:spacing w:val="-2"/>
          <w:lang w:eastAsia="ja-JP"/>
        </w:rPr>
        <w:t xml:space="preserve">” </w:t>
      </w:r>
      <w:r w:rsidR="00767785">
        <w:rPr>
          <w:rFonts w:eastAsia="SimSun" w:cs="Arial"/>
          <w:snapToGrid w:val="0"/>
          <w:spacing w:val="-2"/>
          <w:lang w:eastAsia="ja-JP"/>
        </w:rPr>
        <w:t>auf der</w:t>
      </w:r>
      <w:r w:rsidR="00B9267F">
        <w:rPr>
          <w:rFonts w:eastAsia="SimSun" w:cs="Arial"/>
          <w:snapToGrid w:val="0"/>
          <w:spacing w:val="-2"/>
          <w:lang w:eastAsia="ja-JP"/>
        </w:rPr>
        <w:t xml:space="preserve"> </w:t>
      </w:r>
      <w:r w:rsidR="00767785">
        <w:rPr>
          <w:rFonts w:eastAsia="SimSun" w:cs="Arial"/>
          <w:snapToGrid w:val="0"/>
          <w:spacing w:val="-2"/>
          <w:lang w:eastAsia="ja-JP"/>
        </w:rPr>
        <w:t>Grundlage</w:t>
      </w:r>
      <w:r w:rsidR="00B9267F">
        <w:rPr>
          <w:rFonts w:eastAsia="SimSun" w:cs="Arial"/>
          <w:snapToGrid w:val="0"/>
          <w:spacing w:val="-2"/>
          <w:lang w:eastAsia="ja-JP"/>
        </w:rPr>
        <w:t xml:space="preserve"> des Dokuments</w:t>
      </w:r>
      <w:r w:rsidR="003648A4" w:rsidRPr="00767785">
        <w:rPr>
          <w:rFonts w:eastAsia="SimSun" w:cs="Arial"/>
          <w:snapToGrid w:val="0"/>
          <w:spacing w:val="-2"/>
          <w:lang w:eastAsia="ja-JP"/>
        </w:rPr>
        <w:t> </w:t>
      </w:r>
      <w:r w:rsidRPr="00767785">
        <w:rPr>
          <w:rFonts w:eastAsia="SimSun" w:cs="Arial"/>
          <w:snapToGrid w:val="0"/>
          <w:spacing w:val="-2"/>
          <w:lang w:eastAsia="ja-JP"/>
        </w:rPr>
        <w:t xml:space="preserve">UPOV/INF/23/1 </w:t>
      </w:r>
      <w:proofErr w:type="spellStart"/>
      <w:r w:rsidRPr="00767785">
        <w:rPr>
          <w:rFonts w:eastAsia="SimSun" w:cs="Arial"/>
          <w:snapToGrid w:val="0"/>
          <w:spacing w:val="-2"/>
          <w:lang w:eastAsia="ja-JP"/>
        </w:rPr>
        <w:t>Draft</w:t>
      </w:r>
      <w:proofErr w:type="spellEnd"/>
      <w:r w:rsidRPr="00767785">
        <w:rPr>
          <w:rFonts w:eastAsia="SimSun" w:cs="Arial"/>
          <w:snapToGrid w:val="0"/>
          <w:spacing w:val="-2"/>
          <w:lang w:eastAsia="ja-JP"/>
        </w:rPr>
        <w:t xml:space="preserve"> 3.</w:t>
      </w:r>
    </w:p>
    <w:p w14:paraId="49F13918" w14:textId="77777777" w:rsidR="00462BF2" w:rsidRPr="00767785" w:rsidRDefault="00462BF2" w:rsidP="00462BF2">
      <w:pPr>
        <w:rPr>
          <w:rFonts w:eastAsia="SimSun"/>
        </w:rPr>
      </w:pPr>
    </w:p>
    <w:p w14:paraId="46281D84" w14:textId="08271E1F" w:rsidR="00462BF2" w:rsidRPr="003B5FD7" w:rsidRDefault="00462BF2" w:rsidP="00462BF2">
      <w:pPr>
        <w:rPr>
          <w:rFonts w:cs="Arial"/>
        </w:rPr>
      </w:pPr>
      <w:r w:rsidRPr="00CF5FC1">
        <w:rPr>
          <w:rFonts w:cs="Arial"/>
        </w:rPr>
        <w:fldChar w:fldCharType="begin"/>
      </w:r>
      <w:r w:rsidRPr="003B5FD7">
        <w:rPr>
          <w:rFonts w:cs="Arial"/>
        </w:rPr>
        <w:instrText xml:space="preserve"> AUTONUM  </w:instrText>
      </w:r>
      <w:r w:rsidRPr="00CF5FC1">
        <w:rPr>
          <w:rFonts w:cs="Arial"/>
        </w:rPr>
        <w:fldChar w:fldCharType="end"/>
      </w:r>
      <w:r w:rsidRPr="003B5FD7">
        <w:rPr>
          <w:rFonts w:cs="Arial"/>
        </w:rPr>
        <w:tab/>
      </w:r>
      <w:r w:rsidR="003B5FD7" w:rsidRPr="003B5FD7">
        <w:rPr>
          <w:rFonts w:cs="Arial"/>
        </w:rPr>
        <w:t xml:space="preserve">Der TC vereinbarte, dass der Rat ersucht werden soll, im Jahr 2021 die Überarbeitung </w:t>
      </w:r>
      <w:r w:rsidR="006B07ED">
        <w:rPr>
          <w:rFonts w:cs="Arial"/>
        </w:rPr>
        <w:t>von</w:t>
      </w:r>
      <w:r w:rsidR="003B5FD7" w:rsidRPr="003B5FD7">
        <w:rPr>
          <w:rFonts w:cs="Arial"/>
        </w:rPr>
        <w:t xml:space="preserve"> Dokument</w:t>
      </w:r>
      <w:r w:rsidR="006B07ED">
        <w:rPr>
          <w:rFonts w:cs="Arial"/>
        </w:rPr>
        <w:t xml:space="preserve"> </w:t>
      </w:r>
      <w:r w:rsidR="003B5FD7" w:rsidRPr="003B5FD7">
        <w:rPr>
          <w:rFonts w:cs="Arial"/>
        </w:rPr>
        <w:t xml:space="preserve">UPOV/INF/23 </w:t>
      </w:r>
      <w:r w:rsidR="003B5FD7">
        <w:rPr>
          <w:rFonts w:cs="Arial"/>
        </w:rPr>
        <w:t>„</w:t>
      </w:r>
      <w:r w:rsidR="003B5FD7" w:rsidRPr="003B5FD7">
        <w:rPr>
          <w:rFonts w:cs="Arial"/>
        </w:rPr>
        <w:t>Einführung in das UPOV-Code</w:t>
      </w:r>
      <w:r w:rsidR="00CC29BE">
        <w:rPr>
          <w:rFonts w:cs="Arial"/>
        </w:rPr>
        <w:t>-S</w:t>
      </w:r>
      <w:r w:rsidR="003B5FD7" w:rsidRPr="003B5FD7">
        <w:rPr>
          <w:rFonts w:cs="Arial"/>
        </w:rPr>
        <w:t xml:space="preserve">ystem", wie in Dokument UPOV/INF/23/1 </w:t>
      </w:r>
      <w:proofErr w:type="spellStart"/>
      <w:r w:rsidR="003B5FD7" w:rsidRPr="003B5FD7">
        <w:rPr>
          <w:rFonts w:cs="Arial"/>
        </w:rPr>
        <w:t>Draft</w:t>
      </w:r>
      <w:proofErr w:type="spellEnd"/>
      <w:r w:rsidR="003B5FD7" w:rsidRPr="003B5FD7">
        <w:rPr>
          <w:rFonts w:cs="Arial"/>
        </w:rPr>
        <w:t xml:space="preserve"> 3 </w:t>
      </w:r>
      <w:r w:rsidR="003B5FD7" w:rsidRPr="00A21BA2">
        <w:rPr>
          <w:rFonts w:cs="Arial"/>
        </w:rPr>
        <w:t>dargelegt, anzunehmen</w:t>
      </w:r>
      <w:r w:rsidRPr="00A21BA2">
        <w:rPr>
          <w:rFonts w:cs="Arial"/>
        </w:rPr>
        <w:t>.</w:t>
      </w:r>
      <w:r w:rsidRPr="003B5FD7">
        <w:rPr>
          <w:rFonts w:cs="Arial"/>
        </w:rPr>
        <w:t xml:space="preserve"> </w:t>
      </w:r>
    </w:p>
    <w:p w14:paraId="0C013BF4" w14:textId="77777777" w:rsidR="00462BF2" w:rsidRPr="003B5FD7" w:rsidRDefault="00462BF2" w:rsidP="00462BF2">
      <w:pPr>
        <w:rPr>
          <w:rFonts w:cs="Arial"/>
        </w:rPr>
      </w:pPr>
    </w:p>
    <w:p w14:paraId="2665C1CE" w14:textId="77777777" w:rsidR="00BF05DC" w:rsidRPr="003B5FD7" w:rsidRDefault="00BF05DC" w:rsidP="00BF05DC"/>
    <w:p w14:paraId="28C8BE39" w14:textId="319B176E" w:rsidR="00BF05DC" w:rsidRPr="00F96333" w:rsidRDefault="005D14D5" w:rsidP="00BF05DC">
      <w:pPr>
        <w:pStyle w:val="Heading4"/>
        <w:rPr>
          <w:lang w:val="de-DE"/>
        </w:rPr>
      </w:pPr>
      <w:bookmarkStart w:id="19" w:name="_Toc84271339"/>
      <w:r>
        <w:rPr>
          <w:lang w:val="de-DE"/>
        </w:rPr>
        <w:t>Bemerkungen</w:t>
      </w:r>
      <w:r w:rsidR="000B32CE" w:rsidRPr="00F96333">
        <w:rPr>
          <w:lang w:val="de-DE"/>
        </w:rPr>
        <w:t xml:space="preserve"> der Europäischen Union</w:t>
      </w:r>
      <w:bookmarkEnd w:id="19"/>
    </w:p>
    <w:p w14:paraId="38366800" w14:textId="77777777" w:rsidR="00BF05DC" w:rsidRPr="00F96333" w:rsidRDefault="00BF05DC" w:rsidP="00BF05DC">
      <w:pPr>
        <w:keepNext/>
        <w:rPr>
          <w:spacing w:val="-2"/>
        </w:rPr>
      </w:pPr>
    </w:p>
    <w:p w14:paraId="1A4092EE" w14:textId="5CBE994C" w:rsidR="00BF05DC" w:rsidRPr="00F96333" w:rsidRDefault="00BF05DC" w:rsidP="00BF05DC">
      <w:pPr>
        <w:pStyle w:val="TableParagraph"/>
        <w:keepNext/>
        <w:keepLines/>
        <w:jc w:val="both"/>
        <w:rPr>
          <w:rFonts w:ascii="Arial" w:hAnsi="Arial"/>
          <w:spacing w:val="-2"/>
          <w:sz w:val="20"/>
          <w:szCs w:val="20"/>
        </w:rPr>
      </w:pPr>
      <w:r w:rsidRPr="00CF5FC1">
        <w:rPr>
          <w:rFonts w:ascii="Arial" w:hAnsi="Arial"/>
          <w:sz w:val="20"/>
          <w:szCs w:val="20"/>
        </w:rPr>
        <w:fldChar w:fldCharType="begin"/>
      </w:r>
      <w:r w:rsidRPr="00F96333">
        <w:rPr>
          <w:rFonts w:ascii="Arial" w:hAnsi="Arial"/>
          <w:sz w:val="20"/>
          <w:szCs w:val="20"/>
        </w:rPr>
        <w:instrText xml:space="preserve"> AUTONUM  </w:instrText>
      </w:r>
      <w:r w:rsidRPr="00CF5FC1">
        <w:rPr>
          <w:rFonts w:ascii="Arial" w:hAnsi="Arial"/>
          <w:sz w:val="20"/>
          <w:szCs w:val="20"/>
        </w:rPr>
        <w:fldChar w:fldCharType="end"/>
      </w:r>
      <w:r w:rsidRPr="00F96333">
        <w:rPr>
          <w:rFonts w:ascii="Arial" w:hAnsi="Arial"/>
          <w:sz w:val="20"/>
          <w:szCs w:val="20"/>
        </w:rPr>
        <w:tab/>
      </w:r>
      <w:r w:rsidR="00F96333" w:rsidRPr="00F96333">
        <w:rPr>
          <w:rFonts w:ascii="Arial" w:hAnsi="Arial"/>
          <w:sz w:val="20"/>
          <w:szCs w:val="20"/>
        </w:rPr>
        <w:t xml:space="preserve">In Beantwortung des Rundschreibens E-21/122 vom 23. August 2021 gingen von der Europäischen Union folgende Bemerkungen zu Dokument UPOV/INF/23/1 </w:t>
      </w:r>
      <w:proofErr w:type="spellStart"/>
      <w:r w:rsidR="00F96333" w:rsidRPr="00F96333">
        <w:rPr>
          <w:rFonts w:ascii="Arial" w:hAnsi="Arial"/>
          <w:sz w:val="20"/>
          <w:szCs w:val="20"/>
        </w:rPr>
        <w:t>Draft</w:t>
      </w:r>
      <w:proofErr w:type="spellEnd"/>
      <w:r w:rsidR="00F96333" w:rsidRPr="00F96333">
        <w:rPr>
          <w:rFonts w:ascii="Arial" w:hAnsi="Arial"/>
          <w:sz w:val="20"/>
          <w:szCs w:val="20"/>
        </w:rPr>
        <w:t xml:space="preserve"> 3 </w:t>
      </w:r>
      <w:r w:rsidR="00F96333">
        <w:rPr>
          <w:rFonts w:ascii="Arial" w:hAnsi="Arial"/>
          <w:sz w:val="20"/>
          <w:szCs w:val="20"/>
        </w:rPr>
        <w:t xml:space="preserve">„Einführung </w:t>
      </w:r>
      <w:r w:rsidR="000E5A21" w:rsidRPr="000E5A21">
        <w:rPr>
          <w:rFonts w:ascii="Arial" w:hAnsi="Arial"/>
          <w:sz w:val="20"/>
          <w:szCs w:val="20"/>
        </w:rPr>
        <w:t>in das UPOV-Code</w:t>
      </w:r>
      <w:r w:rsidR="00CC29BE">
        <w:rPr>
          <w:rFonts w:ascii="Arial" w:hAnsi="Arial"/>
          <w:sz w:val="20"/>
          <w:szCs w:val="20"/>
        </w:rPr>
        <w:t>-S</w:t>
      </w:r>
      <w:r w:rsidR="000E5A21" w:rsidRPr="000E5A21">
        <w:rPr>
          <w:rFonts w:ascii="Arial" w:hAnsi="Arial"/>
          <w:sz w:val="20"/>
          <w:szCs w:val="20"/>
        </w:rPr>
        <w:t>ystem</w:t>
      </w:r>
      <w:r w:rsidR="00F96333" w:rsidRPr="00F96333">
        <w:rPr>
          <w:rFonts w:ascii="Arial" w:hAnsi="Arial"/>
          <w:sz w:val="20"/>
          <w:szCs w:val="20"/>
        </w:rPr>
        <w:t>" ein:</w:t>
      </w:r>
    </w:p>
    <w:p w14:paraId="3A518084" w14:textId="77777777" w:rsidR="00BF05DC" w:rsidRPr="00F96333" w:rsidRDefault="00BF05DC" w:rsidP="00BF05DC">
      <w:pPr>
        <w:pStyle w:val="TableParagraph"/>
        <w:keepNext/>
        <w:keepLines/>
        <w:ind w:left="562" w:right="562"/>
        <w:rPr>
          <w:rFonts w:ascii="Arial" w:hAnsi="Arial" w:cs="Arial"/>
          <w:sz w:val="20"/>
          <w:szCs w:val="18"/>
        </w:rPr>
      </w:pPr>
    </w:p>
    <w:p w14:paraId="47CE0DEB" w14:textId="731C70CF" w:rsidR="00E85A16" w:rsidRPr="00E85A16" w:rsidRDefault="007504FF" w:rsidP="001905CC">
      <w:pPr>
        <w:pStyle w:val="TableParagraph"/>
        <w:ind w:left="562" w:right="562"/>
        <w:jc w:val="both"/>
        <w:rPr>
          <w:rFonts w:ascii="Arial" w:hAnsi="Arial" w:cs="Arial"/>
          <w:sz w:val="18"/>
          <w:szCs w:val="18"/>
        </w:rPr>
      </w:pPr>
      <w:r w:rsidRPr="00E85A16">
        <w:rPr>
          <w:rFonts w:ascii="Arial" w:hAnsi="Arial" w:cs="Arial"/>
          <w:sz w:val="18"/>
          <w:szCs w:val="18"/>
        </w:rPr>
        <w:t>„</w:t>
      </w:r>
      <w:r w:rsidR="00E85A16" w:rsidRPr="00E85A16">
        <w:rPr>
          <w:rFonts w:ascii="Arial" w:hAnsi="Arial" w:cs="Arial"/>
          <w:sz w:val="18"/>
          <w:szCs w:val="18"/>
        </w:rPr>
        <w:t xml:space="preserve">Hinsichtlich Abschnitt 5 des Dokuments UPOV/INF/23/1 </w:t>
      </w:r>
      <w:proofErr w:type="spellStart"/>
      <w:r w:rsidR="00E85A16" w:rsidRPr="00E85A16">
        <w:rPr>
          <w:rFonts w:ascii="Arial" w:hAnsi="Arial" w:cs="Arial"/>
          <w:sz w:val="18"/>
          <w:szCs w:val="18"/>
        </w:rPr>
        <w:t>Draft</w:t>
      </w:r>
      <w:proofErr w:type="spellEnd"/>
      <w:r w:rsidR="00E85A16" w:rsidRPr="00E85A16">
        <w:rPr>
          <w:rFonts w:ascii="Arial" w:hAnsi="Arial" w:cs="Arial"/>
          <w:sz w:val="18"/>
          <w:szCs w:val="18"/>
        </w:rPr>
        <w:t xml:space="preserve"> 3 in Bezug auf die Zusatzinformationen legen die Beispiele vor allem nahe, dass das Zusatzelement </w:t>
      </w:r>
      <w:r w:rsidR="00B15BFA">
        <w:rPr>
          <w:rFonts w:ascii="Arial" w:hAnsi="Arial" w:cs="Arial"/>
          <w:sz w:val="18"/>
          <w:szCs w:val="18"/>
        </w:rPr>
        <w:t>ausschließlich</w:t>
      </w:r>
      <w:r w:rsidR="00E85A16" w:rsidRPr="00E85A16">
        <w:rPr>
          <w:rFonts w:ascii="Arial" w:hAnsi="Arial" w:cs="Arial"/>
          <w:sz w:val="18"/>
          <w:szCs w:val="18"/>
        </w:rPr>
        <w:t xml:space="preserve"> aus Zahlen besteht. Die EU und ihre Mitgliedstaaten sind damit einverstanden, dass mit einer Zahl begonnen wird, die es ermöglicht, den botanischen Teil vom Gruppierungsteil zu unterscheiden, aber aussagekräftige Buchstaben sind </w:t>
      </w:r>
      <w:r w:rsidR="00BD0789">
        <w:rPr>
          <w:rFonts w:ascii="Arial" w:hAnsi="Arial" w:cs="Arial"/>
          <w:sz w:val="18"/>
          <w:szCs w:val="18"/>
        </w:rPr>
        <w:t>sicher</w:t>
      </w:r>
      <w:r w:rsidR="00E85A16" w:rsidRPr="00E85A16">
        <w:rPr>
          <w:rFonts w:ascii="Arial" w:hAnsi="Arial" w:cs="Arial"/>
          <w:sz w:val="18"/>
          <w:szCs w:val="18"/>
        </w:rPr>
        <w:t xml:space="preserve"> sehr hilfreich, um die Identität der Gruppierung auf den ersten Blick zu erkennen.</w:t>
      </w:r>
    </w:p>
    <w:p w14:paraId="46F8BE72" w14:textId="77777777" w:rsidR="00E85A16" w:rsidRPr="00E85A16" w:rsidRDefault="00E85A16" w:rsidP="00E85A16">
      <w:pPr>
        <w:pStyle w:val="TableParagraph"/>
        <w:ind w:left="562" w:right="562"/>
        <w:rPr>
          <w:rFonts w:ascii="Arial" w:hAnsi="Arial" w:cs="Arial"/>
          <w:sz w:val="18"/>
          <w:szCs w:val="18"/>
        </w:rPr>
      </w:pPr>
    </w:p>
    <w:p w14:paraId="378E85CC" w14:textId="0CBFC074" w:rsidR="00BF05DC" w:rsidRPr="00F80472" w:rsidRDefault="007504FF" w:rsidP="00BF05DC">
      <w:pPr>
        <w:pStyle w:val="TableParagraph"/>
        <w:ind w:left="562" w:right="562"/>
        <w:jc w:val="both"/>
        <w:rPr>
          <w:rFonts w:ascii="Arial" w:hAnsi="Arial" w:cs="Arial"/>
          <w:spacing w:val="-4"/>
          <w:sz w:val="18"/>
          <w:szCs w:val="18"/>
        </w:rPr>
      </w:pPr>
      <w:r w:rsidRPr="00684F15">
        <w:rPr>
          <w:rFonts w:ascii="Arial" w:hAnsi="Arial" w:cs="Arial"/>
          <w:sz w:val="18"/>
          <w:szCs w:val="18"/>
        </w:rPr>
        <w:t>„</w:t>
      </w:r>
      <w:r w:rsidR="00F80472" w:rsidRPr="00684F15">
        <w:rPr>
          <w:rFonts w:ascii="Arial" w:hAnsi="Arial" w:cs="Arial"/>
          <w:sz w:val="18"/>
          <w:szCs w:val="18"/>
        </w:rPr>
        <w:t>Die EU und ihre Mitgliedstaaten nehmen die ob</w:t>
      </w:r>
      <w:r w:rsidR="008F093C" w:rsidRPr="00684F15">
        <w:rPr>
          <w:rFonts w:ascii="Arial" w:hAnsi="Arial" w:cs="Arial"/>
          <w:sz w:val="18"/>
          <w:szCs w:val="18"/>
        </w:rPr>
        <w:t>en genannten</w:t>
      </w:r>
      <w:r w:rsidR="00F80472" w:rsidRPr="00684F15">
        <w:rPr>
          <w:rFonts w:ascii="Arial" w:hAnsi="Arial" w:cs="Arial"/>
          <w:sz w:val="18"/>
          <w:szCs w:val="18"/>
        </w:rPr>
        <w:t xml:space="preserve"> Angelegenheiten zur Kenntnis und können den vorgeschlagenen Änderungen an den Dokumenten zustimmen: UPOV/INF/16/9 über 'Austauschbare Software', UPOV/INF/17 über 'BMT-Richtlinien', UPOV/INF/22/7 </w:t>
      </w:r>
      <w:r w:rsidR="00FE5128" w:rsidRPr="00684F15">
        <w:rPr>
          <w:rFonts w:ascii="Arial" w:hAnsi="Arial" w:cs="Arial"/>
          <w:sz w:val="18"/>
          <w:szCs w:val="18"/>
        </w:rPr>
        <w:t>'</w:t>
      </w:r>
      <w:r w:rsidR="00DF0471" w:rsidRPr="00684F15">
        <w:rPr>
          <w:rFonts w:ascii="Arial" w:hAnsi="Arial" w:cs="Arial"/>
          <w:sz w:val="18"/>
          <w:szCs w:val="18"/>
        </w:rPr>
        <w:t>Von Verbandsmitgliedern verwendete Software und Ausrüstung</w:t>
      </w:r>
      <w:r w:rsidR="00F80472" w:rsidRPr="00684F15">
        <w:rPr>
          <w:rFonts w:ascii="Arial" w:hAnsi="Arial" w:cs="Arial"/>
          <w:sz w:val="18"/>
          <w:szCs w:val="18"/>
        </w:rPr>
        <w:t xml:space="preserve">' und UPOV/INF/23/1 </w:t>
      </w:r>
      <w:r w:rsidR="00AD373D" w:rsidRPr="00684F15">
        <w:rPr>
          <w:rFonts w:ascii="Arial" w:hAnsi="Arial" w:cs="Arial"/>
          <w:sz w:val="18"/>
          <w:szCs w:val="18"/>
        </w:rPr>
        <w:t>'Einführung in das UPOV-Code</w:t>
      </w:r>
      <w:r w:rsidR="00CC29BE" w:rsidRPr="00684F15">
        <w:rPr>
          <w:rFonts w:ascii="Arial" w:hAnsi="Arial" w:cs="Arial"/>
          <w:sz w:val="18"/>
          <w:szCs w:val="18"/>
        </w:rPr>
        <w:t>-S</w:t>
      </w:r>
      <w:r w:rsidR="00AD373D" w:rsidRPr="00684F15">
        <w:rPr>
          <w:rFonts w:ascii="Arial" w:hAnsi="Arial" w:cs="Arial"/>
          <w:sz w:val="18"/>
          <w:szCs w:val="18"/>
        </w:rPr>
        <w:t>ystem</w:t>
      </w:r>
      <w:r w:rsidR="00F80472" w:rsidRPr="00684F15">
        <w:rPr>
          <w:rFonts w:ascii="Arial" w:hAnsi="Arial" w:cs="Arial"/>
          <w:sz w:val="18"/>
          <w:szCs w:val="18"/>
        </w:rPr>
        <w:t>'."</w:t>
      </w:r>
    </w:p>
    <w:p w14:paraId="71AFAAAA" w14:textId="77777777" w:rsidR="00462BF2" w:rsidRPr="00F80472" w:rsidRDefault="00462BF2" w:rsidP="00462BF2">
      <w:pPr>
        <w:rPr>
          <w:rFonts w:cs="Arial"/>
        </w:rPr>
      </w:pPr>
    </w:p>
    <w:p w14:paraId="7B332780" w14:textId="608EF782" w:rsidR="00BF05DC" w:rsidRPr="00E0536A" w:rsidRDefault="00BF05DC" w:rsidP="00A37795">
      <w:pPr>
        <w:rPr>
          <w:rFonts w:cs="Arial"/>
        </w:rPr>
      </w:pPr>
      <w:r w:rsidRPr="00CF5FC1">
        <w:fldChar w:fldCharType="begin"/>
      </w:r>
      <w:r w:rsidRPr="00E0536A">
        <w:instrText xml:space="preserve"> AUTONUM  </w:instrText>
      </w:r>
      <w:r w:rsidRPr="00CF5FC1">
        <w:fldChar w:fldCharType="end"/>
      </w:r>
      <w:r w:rsidRPr="00E0536A">
        <w:tab/>
      </w:r>
      <w:r w:rsidR="00E0536A" w:rsidRPr="00E0536A">
        <w:rPr>
          <w:rFonts w:cs="Arial"/>
        </w:rPr>
        <w:t xml:space="preserve">Das Verbandsbüro antwortete der Europäischen Union, dass es bei einer künftigen Überarbeitung von UPOV/INF/23/1 möglich sein werde, Beispiele auch mit Buchstaben nach der ersten Ziffer anzugeben. In der Zwischenzeit schließe der derzeitige Text die Verwendung von Buchstaben nach </w:t>
      </w:r>
      <w:r w:rsidR="00E0536A" w:rsidRPr="001718D9">
        <w:rPr>
          <w:rFonts w:cs="Arial"/>
        </w:rPr>
        <w:t>einer ein</w:t>
      </w:r>
      <w:r w:rsidR="00972D5E">
        <w:rPr>
          <w:rFonts w:cs="Arial"/>
        </w:rPr>
        <w:t>zelnen</w:t>
      </w:r>
      <w:r w:rsidR="00E0536A" w:rsidRPr="001718D9">
        <w:rPr>
          <w:rFonts w:cs="Arial"/>
        </w:rPr>
        <w:t xml:space="preserve"> </w:t>
      </w:r>
      <w:r w:rsidR="005D7002" w:rsidRPr="001718D9">
        <w:rPr>
          <w:rFonts w:cs="Arial"/>
        </w:rPr>
        <w:t>Ziffer</w:t>
      </w:r>
      <w:r w:rsidR="00E0536A" w:rsidRPr="001718D9">
        <w:rPr>
          <w:rFonts w:cs="Arial"/>
        </w:rPr>
        <w:t xml:space="preserve"> nicht</w:t>
      </w:r>
      <w:r w:rsidR="00E0536A" w:rsidRPr="00E0536A">
        <w:rPr>
          <w:rFonts w:cs="Arial"/>
        </w:rPr>
        <w:t xml:space="preserve"> aus.</w:t>
      </w:r>
    </w:p>
    <w:p w14:paraId="747F617E" w14:textId="77777777" w:rsidR="00A37795" w:rsidRPr="00E0536A" w:rsidRDefault="00A37795" w:rsidP="00A37795"/>
    <w:p w14:paraId="55CC12B0" w14:textId="77777777" w:rsidR="00A37795" w:rsidRPr="00E0536A" w:rsidRDefault="00A37795" w:rsidP="00A37795"/>
    <w:p w14:paraId="10F5C3C8" w14:textId="77777777" w:rsidR="00A37795" w:rsidRPr="00E0536A" w:rsidRDefault="00A37795" w:rsidP="00A37795"/>
    <w:p w14:paraId="3F647AF7" w14:textId="7778EB0F" w:rsidR="00462BF2" w:rsidRPr="00400749" w:rsidRDefault="001536EC" w:rsidP="00BF05DC">
      <w:pPr>
        <w:pStyle w:val="Heading1"/>
        <w:rPr>
          <w:lang w:val="de-DE"/>
        </w:rPr>
      </w:pPr>
      <w:bookmarkStart w:id="20" w:name="_Toc54097493"/>
      <w:bookmarkStart w:id="21" w:name="_Toc54097627"/>
      <w:bookmarkStart w:id="22" w:name="_Toc84271340"/>
      <w:r w:rsidRPr="00400749">
        <w:rPr>
          <w:lang w:val="de-DE"/>
        </w:rPr>
        <w:t>Tagesordnungspunkt</w:t>
      </w:r>
      <w:r w:rsidR="00462BF2" w:rsidRPr="00400749">
        <w:rPr>
          <w:lang w:val="de-DE"/>
        </w:rPr>
        <w:t xml:space="preserve"> 8: </w:t>
      </w:r>
      <w:r w:rsidR="001718D9">
        <w:rPr>
          <w:lang w:val="de-DE"/>
        </w:rPr>
        <w:t xml:space="preserve"> </w:t>
      </w:r>
      <w:r w:rsidR="00D85D85" w:rsidRPr="00400749">
        <w:rPr>
          <w:lang w:val="de-DE"/>
        </w:rPr>
        <w:t>Mole</w:t>
      </w:r>
      <w:r w:rsidR="00400749" w:rsidRPr="00400749">
        <w:rPr>
          <w:lang w:val="de-DE"/>
        </w:rPr>
        <w:t>kulare</w:t>
      </w:r>
      <w:r w:rsidR="00D85D85" w:rsidRPr="00400749">
        <w:rPr>
          <w:lang w:val="de-DE"/>
        </w:rPr>
        <w:t xml:space="preserve"> </w:t>
      </w:r>
      <w:r w:rsidR="00CF7CBE">
        <w:rPr>
          <w:lang w:val="de-DE"/>
        </w:rPr>
        <w:t>Verfahren</w:t>
      </w:r>
      <w:r w:rsidR="00462BF2" w:rsidRPr="00400749">
        <w:rPr>
          <w:lang w:val="de-DE"/>
        </w:rPr>
        <w:t xml:space="preserve"> </w:t>
      </w:r>
      <w:bookmarkEnd w:id="20"/>
      <w:bookmarkEnd w:id="21"/>
      <w:r w:rsidR="00462BF2" w:rsidRPr="00400749">
        <w:rPr>
          <w:lang w:val="de-DE"/>
        </w:rPr>
        <w:t>(</w:t>
      </w:r>
      <w:r w:rsidR="00D85D85" w:rsidRPr="00400749">
        <w:rPr>
          <w:snapToGrid w:val="0"/>
          <w:lang w:val="de-DE"/>
        </w:rPr>
        <w:t>do</w:t>
      </w:r>
      <w:r w:rsidR="00400749" w:rsidRPr="00400749">
        <w:rPr>
          <w:snapToGrid w:val="0"/>
          <w:lang w:val="de-DE"/>
        </w:rPr>
        <w:t>k</w:t>
      </w:r>
      <w:r w:rsidR="00D85D85" w:rsidRPr="00400749">
        <w:rPr>
          <w:snapToGrid w:val="0"/>
          <w:lang w:val="de-DE"/>
        </w:rPr>
        <w:t>ument TC</w:t>
      </w:r>
      <w:r w:rsidR="00462BF2" w:rsidRPr="00400749">
        <w:rPr>
          <w:snapToGrid w:val="0"/>
          <w:lang w:val="de-DE"/>
        </w:rPr>
        <w:t>/</w:t>
      </w:r>
      <w:r w:rsidR="00D85D85" w:rsidRPr="00400749">
        <w:rPr>
          <w:snapToGrid w:val="0"/>
          <w:lang w:val="de-DE"/>
        </w:rPr>
        <w:t>5</w:t>
      </w:r>
      <w:r w:rsidR="00462BF2" w:rsidRPr="00400749">
        <w:rPr>
          <w:snapToGrid w:val="0"/>
          <w:lang w:val="de-DE"/>
        </w:rPr>
        <w:t>7/</w:t>
      </w:r>
      <w:r w:rsidR="00D85D85" w:rsidRPr="00400749">
        <w:rPr>
          <w:snapToGrid w:val="0"/>
          <w:lang w:val="de-DE"/>
        </w:rPr>
        <w:t>8</w:t>
      </w:r>
      <w:r w:rsidR="00462BF2" w:rsidRPr="00400749">
        <w:rPr>
          <w:snapToGrid w:val="0"/>
          <w:lang w:val="de-DE"/>
        </w:rPr>
        <w:t>)</w:t>
      </w:r>
      <w:bookmarkEnd w:id="22"/>
    </w:p>
    <w:p w14:paraId="0CCE2F20" w14:textId="77777777" w:rsidR="00462BF2" w:rsidRPr="00400749" w:rsidRDefault="00462BF2" w:rsidP="00462BF2">
      <w:pPr>
        <w:keepNext/>
        <w:ind w:left="567" w:hanging="567"/>
        <w:jc w:val="left"/>
      </w:pPr>
    </w:p>
    <w:p w14:paraId="5CF2867C" w14:textId="576060E5" w:rsidR="00462BF2" w:rsidRPr="00532AFF" w:rsidRDefault="00462BF2" w:rsidP="00462BF2">
      <w:pPr>
        <w:ind w:left="567" w:hanging="567"/>
        <w:jc w:val="left"/>
        <w:rPr>
          <w:snapToGrid w:val="0"/>
        </w:rPr>
      </w:pPr>
      <w:r w:rsidRPr="00CF5FC1">
        <w:fldChar w:fldCharType="begin"/>
      </w:r>
      <w:r w:rsidRPr="00532AFF">
        <w:instrText xml:space="preserve"> AUTONUM  </w:instrText>
      </w:r>
      <w:r w:rsidRPr="00CF5FC1">
        <w:fldChar w:fldCharType="end"/>
      </w:r>
      <w:r w:rsidRPr="00532AFF">
        <w:tab/>
      </w:r>
      <w:r w:rsidR="00532AFF" w:rsidRPr="00532AFF">
        <w:rPr>
          <w:snapToGrid w:val="0"/>
        </w:rPr>
        <w:t xml:space="preserve">Der </w:t>
      </w:r>
      <w:r w:rsidR="00D85D85" w:rsidRPr="00532AFF">
        <w:rPr>
          <w:snapToGrid w:val="0"/>
        </w:rPr>
        <w:t>TC</w:t>
      </w:r>
      <w:r w:rsidRPr="00532AFF">
        <w:rPr>
          <w:snapToGrid w:val="0"/>
        </w:rPr>
        <w:t xml:space="preserve"> </w:t>
      </w:r>
      <w:r w:rsidR="00532AFF" w:rsidRPr="00532AFF">
        <w:rPr>
          <w:snapToGrid w:val="0"/>
        </w:rPr>
        <w:t>prüfte Dok</w:t>
      </w:r>
      <w:r w:rsidRPr="00532AFF">
        <w:rPr>
          <w:snapToGrid w:val="0"/>
        </w:rPr>
        <w:t xml:space="preserve">ument </w:t>
      </w:r>
      <w:r w:rsidR="00D85D85" w:rsidRPr="00532AFF">
        <w:rPr>
          <w:snapToGrid w:val="0"/>
        </w:rPr>
        <w:t>TC</w:t>
      </w:r>
      <w:r w:rsidRPr="00532AFF">
        <w:rPr>
          <w:snapToGrid w:val="0"/>
        </w:rPr>
        <w:t>/</w:t>
      </w:r>
      <w:r w:rsidR="00D85D85" w:rsidRPr="00532AFF">
        <w:rPr>
          <w:snapToGrid w:val="0"/>
        </w:rPr>
        <w:t>5</w:t>
      </w:r>
      <w:r w:rsidRPr="00532AFF">
        <w:rPr>
          <w:snapToGrid w:val="0"/>
        </w:rPr>
        <w:t>7/</w:t>
      </w:r>
      <w:r w:rsidR="00D85D85" w:rsidRPr="00532AFF">
        <w:rPr>
          <w:snapToGrid w:val="0"/>
        </w:rPr>
        <w:t>8</w:t>
      </w:r>
      <w:r w:rsidRPr="00532AFF">
        <w:rPr>
          <w:snapToGrid w:val="0"/>
        </w:rPr>
        <w:t>.</w:t>
      </w:r>
    </w:p>
    <w:p w14:paraId="5F1E3529" w14:textId="77777777" w:rsidR="00462BF2" w:rsidRPr="00532AFF" w:rsidRDefault="00462BF2" w:rsidP="00462BF2">
      <w:pPr>
        <w:ind w:left="567" w:hanging="567"/>
      </w:pPr>
    </w:p>
    <w:p w14:paraId="24EA583D" w14:textId="5058FF45" w:rsidR="00D85D85" w:rsidRPr="001606DC" w:rsidRDefault="00462BF2" w:rsidP="00D85D85">
      <w:r w:rsidRPr="00CF5FC1">
        <w:fldChar w:fldCharType="begin"/>
      </w:r>
      <w:r w:rsidRPr="001606DC">
        <w:instrText xml:space="preserve"> AUTONUM  </w:instrText>
      </w:r>
      <w:r w:rsidRPr="00CF5FC1">
        <w:fldChar w:fldCharType="end"/>
      </w:r>
      <w:r w:rsidRPr="001606DC">
        <w:tab/>
      </w:r>
      <w:r w:rsidR="001606DC" w:rsidRPr="001606DC">
        <w:rPr>
          <w:snapToGrid w:val="0"/>
          <w:spacing w:val="-2"/>
        </w:rPr>
        <w:t>Der TC nahm zur Kenntnis, dass das Verbandsbüro am 16. Oktober 2020 das Rundschreiben E-20/189 herausgegeben h</w:t>
      </w:r>
      <w:r w:rsidR="00C01C0C">
        <w:rPr>
          <w:snapToGrid w:val="0"/>
          <w:spacing w:val="-2"/>
        </w:rPr>
        <w:t>at</w:t>
      </w:r>
      <w:r w:rsidR="001606DC" w:rsidRPr="001606DC">
        <w:rPr>
          <w:snapToGrid w:val="0"/>
          <w:spacing w:val="-2"/>
        </w:rPr>
        <w:t xml:space="preserve">, in dem die Mitglieder ersucht wurden, die </w:t>
      </w:r>
      <w:r w:rsidR="00286163">
        <w:rPr>
          <w:snapToGrid w:val="0"/>
          <w:spacing w:val="-2"/>
        </w:rPr>
        <w:t>Befrag</w:t>
      </w:r>
      <w:r w:rsidR="001606DC" w:rsidRPr="001606DC">
        <w:rPr>
          <w:snapToGrid w:val="0"/>
          <w:spacing w:val="-2"/>
        </w:rPr>
        <w:t xml:space="preserve">ung </w:t>
      </w:r>
      <w:r w:rsidR="007B4295">
        <w:rPr>
          <w:snapToGrid w:val="0"/>
          <w:spacing w:val="-2"/>
        </w:rPr>
        <w:t>zur</w:t>
      </w:r>
      <w:r w:rsidR="001606DC" w:rsidRPr="001606DC">
        <w:rPr>
          <w:snapToGrid w:val="0"/>
          <w:spacing w:val="-2"/>
        </w:rPr>
        <w:t xml:space="preserve"> Verwendung molekularer </w:t>
      </w:r>
      <w:proofErr w:type="spellStart"/>
      <w:r w:rsidR="001606DC" w:rsidRPr="001606DC">
        <w:rPr>
          <w:snapToGrid w:val="0"/>
          <w:spacing w:val="-2"/>
        </w:rPr>
        <w:t>Markerverfahren</w:t>
      </w:r>
      <w:proofErr w:type="spellEnd"/>
      <w:r w:rsidR="001606DC" w:rsidRPr="001606DC">
        <w:rPr>
          <w:snapToGrid w:val="0"/>
          <w:spacing w:val="-2"/>
        </w:rPr>
        <w:t xml:space="preserve"> bis zum 15. Dezember 2020</w:t>
      </w:r>
      <w:r w:rsidR="00693BF4">
        <w:rPr>
          <w:snapToGrid w:val="0"/>
          <w:spacing w:val="-2"/>
        </w:rPr>
        <w:t xml:space="preserve"> durchzuführen</w:t>
      </w:r>
      <w:r w:rsidR="001606DC" w:rsidRPr="001606DC">
        <w:rPr>
          <w:snapToGrid w:val="0"/>
          <w:spacing w:val="-2"/>
        </w:rPr>
        <w:t xml:space="preserve">, und nahm die Ergebnisse der </w:t>
      </w:r>
      <w:r w:rsidR="00F454E9">
        <w:rPr>
          <w:snapToGrid w:val="0"/>
          <w:spacing w:val="-2"/>
        </w:rPr>
        <w:t>Befragung</w:t>
      </w:r>
      <w:r w:rsidR="001606DC" w:rsidRPr="001606DC">
        <w:rPr>
          <w:snapToGrid w:val="0"/>
          <w:spacing w:val="-2"/>
        </w:rPr>
        <w:t xml:space="preserve"> </w:t>
      </w:r>
      <w:r w:rsidR="00124EF8">
        <w:rPr>
          <w:snapToGrid w:val="0"/>
          <w:spacing w:val="-2"/>
        </w:rPr>
        <w:t>zur</w:t>
      </w:r>
      <w:r w:rsidR="001606DC" w:rsidRPr="001606DC">
        <w:rPr>
          <w:snapToGrid w:val="0"/>
          <w:spacing w:val="-2"/>
        </w:rPr>
        <w:t xml:space="preserve"> Verwendung molekularer </w:t>
      </w:r>
      <w:proofErr w:type="spellStart"/>
      <w:r w:rsidR="001606DC" w:rsidRPr="001606DC">
        <w:rPr>
          <w:snapToGrid w:val="0"/>
          <w:spacing w:val="-2"/>
        </w:rPr>
        <w:t>Markerverfahren</w:t>
      </w:r>
      <w:proofErr w:type="spellEnd"/>
      <w:r w:rsidR="001606DC" w:rsidRPr="001606DC">
        <w:rPr>
          <w:snapToGrid w:val="0"/>
          <w:spacing w:val="-2"/>
        </w:rPr>
        <w:t xml:space="preserve"> </w:t>
      </w:r>
      <w:r w:rsidR="007B4295">
        <w:rPr>
          <w:snapToGrid w:val="0"/>
          <w:spacing w:val="-2"/>
        </w:rPr>
        <w:t>nach</w:t>
      </w:r>
      <w:r w:rsidR="001606DC" w:rsidRPr="001606DC">
        <w:rPr>
          <w:snapToGrid w:val="0"/>
          <w:spacing w:val="-2"/>
        </w:rPr>
        <w:t xml:space="preserve"> Pflanze</w:t>
      </w:r>
      <w:r w:rsidR="00F2325F">
        <w:rPr>
          <w:snapToGrid w:val="0"/>
          <w:spacing w:val="-2"/>
        </w:rPr>
        <w:t xml:space="preserve"> </w:t>
      </w:r>
      <w:r w:rsidR="00F2325F" w:rsidRPr="001606DC">
        <w:rPr>
          <w:snapToGrid w:val="0"/>
          <w:spacing w:val="-2"/>
        </w:rPr>
        <w:t>durch die Mitglieder</w:t>
      </w:r>
      <w:r w:rsidR="001606DC" w:rsidRPr="001606DC">
        <w:rPr>
          <w:snapToGrid w:val="0"/>
          <w:spacing w:val="-2"/>
        </w:rPr>
        <w:t>, wie in Anlage I des Dokuments TC/57/8 dargelegt, zur Kenntnis.</w:t>
      </w:r>
    </w:p>
    <w:p w14:paraId="4D47D6AE" w14:textId="77777777" w:rsidR="00D85D85" w:rsidRPr="001606DC" w:rsidRDefault="00D85D85" w:rsidP="00D85D85"/>
    <w:p w14:paraId="5803A5BB" w14:textId="1C97AF60" w:rsidR="00D85D85" w:rsidRPr="001A2B49" w:rsidRDefault="00D85D85" w:rsidP="00D85D85">
      <w:r w:rsidRPr="00CF5FC1">
        <w:fldChar w:fldCharType="begin"/>
      </w:r>
      <w:r w:rsidRPr="001A2B49">
        <w:instrText xml:space="preserve"> AUTONUM  </w:instrText>
      </w:r>
      <w:r w:rsidRPr="00CF5FC1">
        <w:fldChar w:fldCharType="end"/>
      </w:r>
      <w:r w:rsidRPr="001A2B49">
        <w:tab/>
      </w:r>
      <w:r w:rsidR="001A2B49" w:rsidRPr="001A2B49">
        <w:rPr>
          <w:snapToGrid w:val="0"/>
          <w:spacing w:val="-2"/>
        </w:rPr>
        <w:t xml:space="preserve">Der TC ersuchte das Verbandsbüro, die OECD über das Ergebnis der </w:t>
      </w:r>
      <w:r w:rsidR="00A510B2">
        <w:rPr>
          <w:snapToGrid w:val="0"/>
          <w:spacing w:val="-2"/>
        </w:rPr>
        <w:t>Befragung</w:t>
      </w:r>
      <w:r w:rsidR="001A2B49" w:rsidRPr="001A2B49">
        <w:rPr>
          <w:snapToGrid w:val="0"/>
          <w:spacing w:val="-2"/>
        </w:rPr>
        <w:t xml:space="preserve"> zu</w:t>
      </w:r>
      <w:r w:rsidR="00046666">
        <w:rPr>
          <w:snapToGrid w:val="0"/>
          <w:spacing w:val="-2"/>
        </w:rPr>
        <w:t xml:space="preserve"> unterrichten </w:t>
      </w:r>
      <w:r w:rsidR="001A2B49" w:rsidRPr="001A2B49">
        <w:rPr>
          <w:snapToGrid w:val="0"/>
          <w:spacing w:val="-2"/>
        </w:rPr>
        <w:t>und dem TC auf seiner achtundfünfzigsten Tagung über die Entwicklungen zu berichten</w:t>
      </w:r>
      <w:r w:rsidR="00895D40">
        <w:rPr>
          <w:snapToGrid w:val="0"/>
          <w:spacing w:val="-2"/>
        </w:rPr>
        <w:t>.</w:t>
      </w:r>
    </w:p>
    <w:p w14:paraId="1EF9CC94" w14:textId="77777777" w:rsidR="00D85D85" w:rsidRPr="001A2B49" w:rsidRDefault="00D85D85" w:rsidP="00462BF2"/>
    <w:p w14:paraId="702A14D7" w14:textId="6EC01CB3" w:rsidR="00D85D85" w:rsidRPr="00445164" w:rsidRDefault="00D85D85" w:rsidP="00D85D85">
      <w:r w:rsidRPr="00CF5FC1">
        <w:fldChar w:fldCharType="begin"/>
      </w:r>
      <w:r w:rsidRPr="00445164">
        <w:instrText xml:space="preserve"> AUTONUM  </w:instrText>
      </w:r>
      <w:r w:rsidRPr="00CF5FC1">
        <w:fldChar w:fldCharType="end"/>
      </w:r>
      <w:r w:rsidRPr="00445164">
        <w:tab/>
      </w:r>
      <w:r w:rsidR="00445164" w:rsidRPr="00445164">
        <w:rPr>
          <w:snapToGrid w:val="0"/>
          <w:spacing w:val="-2"/>
        </w:rPr>
        <w:t xml:space="preserve">Der TC </w:t>
      </w:r>
      <w:r w:rsidR="00E67365">
        <w:rPr>
          <w:snapToGrid w:val="0"/>
          <w:spacing w:val="-2"/>
        </w:rPr>
        <w:t>billigt</w:t>
      </w:r>
      <w:r w:rsidR="00445164" w:rsidRPr="00445164">
        <w:rPr>
          <w:snapToGrid w:val="0"/>
          <w:spacing w:val="-2"/>
        </w:rPr>
        <w:t xml:space="preserve">e den Entwurf eines gemeinsamen Dokuments, das </w:t>
      </w:r>
      <w:r w:rsidR="00F13080">
        <w:rPr>
          <w:snapToGrid w:val="0"/>
          <w:spacing w:val="-2"/>
        </w:rPr>
        <w:t xml:space="preserve">die wesentlichen Besonderheiten </w:t>
      </w:r>
      <w:r w:rsidR="00445164" w:rsidRPr="00445164">
        <w:rPr>
          <w:snapToGrid w:val="0"/>
          <w:spacing w:val="-2"/>
        </w:rPr>
        <w:t xml:space="preserve">der Systeme von OECD, UPOV und ISTA erläutert, wie in Anlage II des Dokuments TC/57/8 dargelegt, und die OECD und ISTA entsprechend zu </w:t>
      </w:r>
      <w:r w:rsidR="00B74FF6">
        <w:rPr>
          <w:snapToGrid w:val="0"/>
          <w:spacing w:val="-2"/>
        </w:rPr>
        <w:t>unterrichten</w:t>
      </w:r>
      <w:r w:rsidRPr="00445164">
        <w:t>.</w:t>
      </w:r>
    </w:p>
    <w:p w14:paraId="196E7C76" w14:textId="77777777" w:rsidR="00D85D85" w:rsidRPr="00445164" w:rsidRDefault="00D85D85" w:rsidP="00A37795"/>
    <w:p w14:paraId="3EA97430" w14:textId="77777777" w:rsidR="00BF05DC" w:rsidRPr="00445164" w:rsidRDefault="00BF05DC" w:rsidP="00A37795"/>
    <w:p w14:paraId="05DB2D8F" w14:textId="252647C7" w:rsidR="00462BF2" w:rsidRPr="007474B6" w:rsidRDefault="004C4FE9" w:rsidP="00A752BB">
      <w:pPr>
        <w:pStyle w:val="Heading2"/>
      </w:pPr>
      <w:bookmarkStart w:id="23" w:name="_Toc84271341"/>
      <w:bookmarkStart w:id="24" w:name="_Toc54097494"/>
      <w:bookmarkStart w:id="25" w:name="_Toc54097628"/>
      <w:r>
        <w:t>Bemerkungen</w:t>
      </w:r>
      <w:r w:rsidR="006D535E" w:rsidRPr="007474B6">
        <w:t xml:space="preserve"> der </w:t>
      </w:r>
      <w:r w:rsidR="006D535E" w:rsidRPr="006D535E">
        <w:t>Europäischen</w:t>
      </w:r>
      <w:r w:rsidR="006D535E" w:rsidRPr="007474B6">
        <w:t xml:space="preserve"> Unio</w:t>
      </w:r>
      <w:r w:rsidR="008F267B" w:rsidRPr="007474B6">
        <w:t>n</w:t>
      </w:r>
      <w:bookmarkEnd w:id="23"/>
    </w:p>
    <w:p w14:paraId="446F6B70" w14:textId="77777777" w:rsidR="008F267B" w:rsidRPr="007474B6" w:rsidRDefault="008F267B" w:rsidP="00BF05DC">
      <w:pPr>
        <w:keepNext/>
        <w:rPr>
          <w:spacing w:val="-2"/>
        </w:rPr>
      </w:pPr>
    </w:p>
    <w:p w14:paraId="300E6B53" w14:textId="14E9AFD4" w:rsidR="00462BF2" w:rsidRDefault="00462BF2" w:rsidP="007474B6">
      <w:pPr>
        <w:pStyle w:val="TableParagraph"/>
        <w:keepNext/>
        <w:keepLines/>
        <w:jc w:val="both"/>
        <w:rPr>
          <w:rFonts w:ascii="Arial" w:hAnsi="Arial"/>
          <w:sz w:val="20"/>
          <w:szCs w:val="20"/>
        </w:rPr>
      </w:pPr>
      <w:r w:rsidRPr="00CF5FC1">
        <w:rPr>
          <w:rFonts w:ascii="Arial" w:hAnsi="Arial"/>
          <w:sz w:val="20"/>
          <w:szCs w:val="20"/>
        </w:rPr>
        <w:fldChar w:fldCharType="begin"/>
      </w:r>
      <w:r w:rsidRPr="007474B6">
        <w:rPr>
          <w:rFonts w:ascii="Arial" w:hAnsi="Arial"/>
          <w:sz w:val="20"/>
          <w:szCs w:val="20"/>
        </w:rPr>
        <w:instrText xml:space="preserve"> AUTONUM  </w:instrText>
      </w:r>
      <w:r w:rsidRPr="00CF5FC1">
        <w:rPr>
          <w:rFonts w:ascii="Arial" w:hAnsi="Arial"/>
          <w:sz w:val="20"/>
          <w:szCs w:val="20"/>
        </w:rPr>
        <w:fldChar w:fldCharType="end"/>
      </w:r>
      <w:r w:rsidRPr="007474B6">
        <w:rPr>
          <w:rFonts w:ascii="Arial" w:hAnsi="Arial"/>
          <w:sz w:val="20"/>
          <w:szCs w:val="20"/>
        </w:rPr>
        <w:tab/>
        <w:t xml:space="preserve">In </w:t>
      </w:r>
      <w:r w:rsidR="007474B6" w:rsidRPr="007474B6">
        <w:rPr>
          <w:rFonts w:ascii="Arial" w:hAnsi="Arial"/>
          <w:sz w:val="20"/>
          <w:szCs w:val="20"/>
        </w:rPr>
        <w:t xml:space="preserve">Beantwortung des Rundschreibens E-21/122 vom 23. August 2021 gingen von der Europäischen Union folgende </w:t>
      </w:r>
      <w:r w:rsidR="004C4FE9">
        <w:rPr>
          <w:rFonts w:ascii="Arial" w:hAnsi="Arial"/>
          <w:sz w:val="20"/>
          <w:szCs w:val="20"/>
        </w:rPr>
        <w:t>Bemerkungen</w:t>
      </w:r>
      <w:r w:rsidR="007474B6" w:rsidRPr="007474B6">
        <w:rPr>
          <w:rFonts w:ascii="Arial" w:hAnsi="Arial"/>
          <w:sz w:val="20"/>
          <w:szCs w:val="20"/>
        </w:rPr>
        <w:t xml:space="preserve"> zu Dokument TC/57/8 ein:</w:t>
      </w:r>
    </w:p>
    <w:p w14:paraId="558BBF94" w14:textId="77777777" w:rsidR="007474B6" w:rsidRPr="007474B6" w:rsidRDefault="007474B6" w:rsidP="007474B6">
      <w:pPr>
        <w:pStyle w:val="TableParagraph"/>
        <w:keepNext/>
        <w:keepLines/>
        <w:jc w:val="both"/>
        <w:rPr>
          <w:rFonts w:ascii="Arial" w:hAnsi="Arial" w:cs="Arial"/>
          <w:sz w:val="16"/>
          <w:szCs w:val="18"/>
        </w:rPr>
      </w:pPr>
    </w:p>
    <w:p w14:paraId="34381F2E" w14:textId="415EDDE1" w:rsidR="008F267B" w:rsidRPr="00055428" w:rsidRDefault="004768D8" w:rsidP="008F267B">
      <w:pPr>
        <w:pStyle w:val="TableParagraph"/>
        <w:ind w:left="562" w:right="562"/>
        <w:jc w:val="both"/>
        <w:rPr>
          <w:rFonts w:ascii="Arial" w:hAnsi="Arial" w:cs="Arial"/>
          <w:sz w:val="18"/>
          <w:szCs w:val="18"/>
        </w:rPr>
      </w:pPr>
      <w:r w:rsidRPr="00055428">
        <w:rPr>
          <w:rFonts w:ascii="Arial" w:hAnsi="Arial" w:cs="Arial"/>
          <w:sz w:val="18"/>
          <w:szCs w:val="18"/>
        </w:rPr>
        <w:t>„Da es keine Begriffsbestimmungen für</w:t>
      </w:r>
      <w:r w:rsidR="00680D7B" w:rsidRPr="00055428">
        <w:rPr>
          <w:rFonts w:ascii="Arial" w:hAnsi="Arial" w:cs="Arial"/>
          <w:sz w:val="18"/>
          <w:szCs w:val="18"/>
        </w:rPr>
        <w:t xml:space="preserve"> die</w:t>
      </w:r>
      <w:r w:rsidRPr="00055428">
        <w:rPr>
          <w:rFonts w:ascii="Arial" w:hAnsi="Arial" w:cs="Arial"/>
          <w:sz w:val="18"/>
          <w:szCs w:val="18"/>
        </w:rPr>
        <w:t xml:space="preserve"> BMT gibt, würden wir es auch begrüßen, wenn Informationen aus der </w:t>
      </w:r>
      <w:r w:rsidR="00B91AF1" w:rsidRPr="00055428">
        <w:rPr>
          <w:rFonts w:ascii="Arial" w:hAnsi="Arial" w:cs="Arial"/>
          <w:sz w:val="18"/>
          <w:szCs w:val="18"/>
        </w:rPr>
        <w:t>Befragung</w:t>
      </w:r>
      <w:r w:rsidRPr="00055428">
        <w:rPr>
          <w:rFonts w:ascii="Arial" w:hAnsi="Arial" w:cs="Arial"/>
          <w:sz w:val="18"/>
          <w:szCs w:val="18"/>
        </w:rPr>
        <w:t xml:space="preserve"> über die Verfahren zur Klärung der Verfahren, die als biochemisch oder molekular angesehen werden</w:t>
      </w:r>
      <w:r w:rsidR="00A7274C" w:rsidRPr="00055428">
        <w:rPr>
          <w:rFonts w:ascii="Arial" w:hAnsi="Arial" w:cs="Arial"/>
          <w:sz w:val="18"/>
          <w:szCs w:val="18"/>
        </w:rPr>
        <w:t>,</w:t>
      </w:r>
      <w:r w:rsidR="00C475E9" w:rsidRPr="00055428">
        <w:rPr>
          <w:rFonts w:ascii="Arial" w:hAnsi="Arial" w:cs="Arial"/>
          <w:sz w:val="18"/>
          <w:szCs w:val="18"/>
        </w:rPr>
        <w:t xml:space="preserve"> beitragen könnten</w:t>
      </w:r>
      <w:r w:rsidRPr="00055428">
        <w:rPr>
          <w:rFonts w:ascii="Arial" w:hAnsi="Arial" w:cs="Arial"/>
          <w:sz w:val="18"/>
          <w:szCs w:val="18"/>
        </w:rPr>
        <w:t xml:space="preserve">. Auf dieser Grundlage könnte die UPOV die Harmonisierung der Begriffe und Verfahren mit der OECD und der ISTA </w:t>
      </w:r>
      <w:r w:rsidR="009661E2" w:rsidRPr="00055428">
        <w:rPr>
          <w:rFonts w:ascii="Arial" w:hAnsi="Arial" w:cs="Arial"/>
          <w:sz w:val="18"/>
          <w:szCs w:val="18"/>
        </w:rPr>
        <w:t>fortführen</w:t>
      </w:r>
      <w:r w:rsidRPr="00055428">
        <w:rPr>
          <w:rFonts w:ascii="Arial" w:hAnsi="Arial" w:cs="Arial"/>
          <w:sz w:val="18"/>
          <w:szCs w:val="18"/>
        </w:rPr>
        <w:t>.</w:t>
      </w:r>
    </w:p>
    <w:p w14:paraId="6810E663" w14:textId="77777777" w:rsidR="008F267B" w:rsidRPr="00055428" w:rsidRDefault="008F267B" w:rsidP="008F267B">
      <w:pPr>
        <w:pStyle w:val="TableParagraph"/>
        <w:ind w:left="562" w:right="562"/>
        <w:jc w:val="both"/>
        <w:rPr>
          <w:rFonts w:ascii="Arial" w:hAnsi="Arial" w:cs="Arial"/>
          <w:sz w:val="16"/>
          <w:szCs w:val="18"/>
        </w:rPr>
      </w:pPr>
    </w:p>
    <w:p w14:paraId="6B634EC6" w14:textId="44C22B14" w:rsidR="008F267B" w:rsidRPr="00055428" w:rsidRDefault="00503378" w:rsidP="008F267B">
      <w:pPr>
        <w:pStyle w:val="TableParagraph"/>
        <w:ind w:left="562" w:right="562"/>
        <w:jc w:val="both"/>
        <w:rPr>
          <w:rFonts w:ascii="Arial" w:hAnsi="Arial" w:cs="Arial"/>
          <w:sz w:val="18"/>
          <w:szCs w:val="18"/>
        </w:rPr>
      </w:pPr>
      <w:r w:rsidRPr="00055428">
        <w:rPr>
          <w:rFonts w:ascii="Arial" w:hAnsi="Arial" w:cs="Arial"/>
          <w:sz w:val="18"/>
          <w:szCs w:val="18"/>
        </w:rPr>
        <w:t>„Die EU und ihre Mitgliedstaaten begrüßen, dass die UPOV und die anderen internationalen Organisationen nun die internationale Zusammenarbeit im Bereich der BMT vorantreiben.</w:t>
      </w:r>
    </w:p>
    <w:p w14:paraId="5BD1EC2D" w14:textId="77777777" w:rsidR="008F267B" w:rsidRPr="00055428" w:rsidRDefault="008F267B" w:rsidP="008F267B">
      <w:pPr>
        <w:pStyle w:val="TableParagraph"/>
        <w:ind w:left="562" w:right="562"/>
        <w:jc w:val="both"/>
        <w:rPr>
          <w:rFonts w:ascii="Arial" w:hAnsi="Arial" w:cs="Arial"/>
          <w:sz w:val="18"/>
          <w:szCs w:val="18"/>
        </w:rPr>
      </w:pPr>
    </w:p>
    <w:p w14:paraId="1F5E6A11" w14:textId="75029B1D" w:rsidR="008F267B" w:rsidRPr="00055428" w:rsidRDefault="00BF6CAA" w:rsidP="008F267B">
      <w:pPr>
        <w:pStyle w:val="TableParagraph"/>
        <w:ind w:left="562" w:right="562"/>
        <w:jc w:val="both"/>
        <w:rPr>
          <w:rFonts w:ascii="Arial" w:hAnsi="Arial" w:cs="Arial"/>
          <w:sz w:val="18"/>
          <w:szCs w:val="18"/>
        </w:rPr>
      </w:pPr>
      <w:r w:rsidRPr="00055428">
        <w:rPr>
          <w:rFonts w:ascii="Arial" w:hAnsi="Arial" w:cs="Arial"/>
          <w:sz w:val="18"/>
          <w:szCs w:val="18"/>
        </w:rPr>
        <w:t>„Allgemeiner Standpunkt der EU zu</w:t>
      </w:r>
      <w:r w:rsidR="0077268C">
        <w:rPr>
          <w:rFonts w:ascii="Arial" w:hAnsi="Arial" w:cs="Arial"/>
          <w:sz w:val="18"/>
          <w:szCs w:val="18"/>
        </w:rPr>
        <w:t>r</w:t>
      </w:r>
      <w:r w:rsidRPr="00055428">
        <w:rPr>
          <w:rFonts w:ascii="Arial" w:hAnsi="Arial" w:cs="Arial"/>
          <w:sz w:val="18"/>
          <w:szCs w:val="18"/>
        </w:rPr>
        <w:t xml:space="preserve"> BMT</w:t>
      </w:r>
      <w:r w:rsidR="008F267B" w:rsidRPr="00055428">
        <w:rPr>
          <w:rFonts w:ascii="Arial" w:hAnsi="Arial" w:cs="Arial"/>
          <w:sz w:val="18"/>
          <w:szCs w:val="18"/>
        </w:rPr>
        <w:t>:</w:t>
      </w:r>
    </w:p>
    <w:p w14:paraId="0417E15A" w14:textId="77777777" w:rsidR="008F267B" w:rsidRPr="00EA2849" w:rsidRDefault="008F267B" w:rsidP="008F267B">
      <w:pPr>
        <w:pStyle w:val="TableParagraph"/>
        <w:ind w:left="562" w:right="562"/>
        <w:jc w:val="both"/>
        <w:rPr>
          <w:rFonts w:ascii="Arial" w:hAnsi="Arial" w:cs="Arial"/>
          <w:sz w:val="18"/>
          <w:szCs w:val="18"/>
          <w:highlight w:val="yellow"/>
        </w:rPr>
      </w:pPr>
    </w:p>
    <w:p w14:paraId="62BED11A" w14:textId="29759601" w:rsidR="00A027CC" w:rsidRPr="00A027CC" w:rsidRDefault="00A027CC" w:rsidP="00EE5232">
      <w:pPr>
        <w:pStyle w:val="TableParagraph"/>
        <w:ind w:left="562" w:right="562"/>
        <w:jc w:val="both"/>
        <w:rPr>
          <w:rFonts w:ascii="Arial" w:hAnsi="Arial" w:cs="Arial"/>
          <w:sz w:val="18"/>
          <w:szCs w:val="18"/>
        </w:rPr>
      </w:pPr>
      <w:r w:rsidRPr="00A027CC">
        <w:rPr>
          <w:rFonts w:ascii="Arial" w:hAnsi="Arial" w:cs="Arial"/>
          <w:sz w:val="18"/>
          <w:szCs w:val="18"/>
        </w:rPr>
        <w:t xml:space="preserve">"Die EU und ihre Mitgliedstaaten können eine offene Diskussion und einen Gedankenaustausch zu diesem Thema unterstützen. </w:t>
      </w:r>
      <w:r w:rsidRPr="00C95E03">
        <w:rPr>
          <w:rFonts w:ascii="Arial" w:hAnsi="Arial" w:cs="Arial"/>
          <w:sz w:val="18"/>
          <w:szCs w:val="18"/>
          <w:u w:val="single"/>
        </w:rPr>
        <w:t xml:space="preserve">Das </w:t>
      </w:r>
      <w:r w:rsidR="002C5A2D">
        <w:rPr>
          <w:rFonts w:ascii="Arial" w:hAnsi="Arial" w:cs="Arial"/>
          <w:sz w:val="18"/>
          <w:szCs w:val="18"/>
          <w:u w:val="single"/>
        </w:rPr>
        <w:t>allgemeine</w:t>
      </w:r>
      <w:r w:rsidRPr="00C95E03">
        <w:rPr>
          <w:rFonts w:ascii="Arial" w:hAnsi="Arial" w:cs="Arial"/>
          <w:sz w:val="18"/>
          <w:szCs w:val="18"/>
          <w:u w:val="single"/>
        </w:rPr>
        <w:t xml:space="preserve"> Ziel besteht darin, die Entwicklung molekularer Verfahren als Instrument im Rahmen des UPOV-Übereinkommens zu erleichtern und </w:t>
      </w:r>
      <w:r w:rsidR="00A7311F" w:rsidRPr="00C95E03">
        <w:rPr>
          <w:rFonts w:ascii="Arial" w:hAnsi="Arial" w:cs="Arial"/>
          <w:sz w:val="18"/>
          <w:szCs w:val="18"/>
          <w:u w:val="single"/>
        </w:rPr>
        <w:t xml:space="preserve">dabei </w:t>
      </w:r>
      <w:r w:rsidRPr="00C95E03">
        <w:rPr>
          <w:rFonts w:ascii="Arial" w:hAnsi="Arial" w:cs="Arial"/>
          <w:sz w:val="18"/>
          <w:szCs w:val="18"/>
          <w:u w:val="single"/>
        </w:rPr>
        <w:t xml:space="preserve">die </w:t>
      </w:r>
      <w:r w:rsidR="008B546E" w:rsidRPr="00C95E03">
        <w:rPr>
          <w:rFonts w:ascii="Arial" w:hAnsi="Arial" w:cs="Arial"/>
          <w:sz w:val="18"/>
          <w:szCs w:val="18"/>
          <w:u w:val="single"/>
        </w:rPr>
        <w:t>Wirksamkeit</w:t>
      </w:r>
      <w:r w:rsidRPr="00C95E03">
        <w:rPr>
          <w:rFonts w:ascii="Arial" w:hAnsi="Arial" w:cs="Arial"/>
          <w:sz w:val="18"/>
          <w:szCs w:val="18"/>
          <w:u w:val="single"/>
        </w:rPr>
        <w:t xml:space="preserve"> des Schutzes zu erhalten.</w:t>
      </w:r>
      <w:r w:rsidRPr="00A027CC">
        <w:rPr>
          <w:rFonts w:ascii="Arial" w:hAnsi="Arial" w:cs="Arial"/>
          <w:sz w:val="18"/>
          <w:szCs w:val="18"/>
        </w:rPr>
        <w:t xml:space="preserve"> Die Verwendung molekularer Verfahren im Rahmen des Sortenschutzes wird von zwei von der UPOV validierten Modellen </w:t>
      </w:r>
      <w:r w:rsidR="00385D45">
        <w:rPr>
          <w:rFonts w:ascii="Arial" w:hAnsi="Arial" w:cs="Arial"/>
          <w:sz w:val="18"/>
          <w:szCs w:val="18"/>
        </w:rPr>
        <w:t>gereg</w:t>
      </w:r>
      <w:r w:rsidR="004804C7">
        <w:rPr>
          <w:rFonts w:ascii="Arial" w:hAnsi="Arial" w:cs="Arial"/>
          <w:sz w:val="18"/>
          <w:szCs w:val="18"/>
        </w:rPr>
        <w:t>elt</w:t>
      </w:r>
      <w:r w:rsidRPr="00A027CC">
        <w:rPr>
          <w:rFonts w:ascii="Arial" w:hAnsi="Arial" w:cs="Arial"/>
          <w:sz w:val="18"/>
          <w:szCs w:val="18"/>
        </w:rPr>
        <w:t>, die i</w:t>
      </w:r>
      <w:r w:rsidR="00EC26B5">
        <w:rPr>
          <w:rFonts w:ascii="Arial" w:hAnsi="Arial" w:cs="Arial"/>
          <w:sz w:val="18"/>
          <w:szCs w:val="18"/>
        </w:rPr>
        <w:t>n</w:t>
      </w:r>
      <w:r w:rsidRPr="00A027CC">
        <w:rPr>
          <w:rFonts w:ascii="Arial" w:hAnsi="Arial" w:cs="Arial"/>
          <w:sz w:val="18"/>
          <w:szCs w:val="18"/>
        </w:rPr>
        <w:t xml:space="preserve"> TGP 15/1 enthalten sind.</w:t>
      </w:r>
    </w:p>
    <w:p w14:paraId="4D68C409" w14:textId="77777777" w:rsidR="00A027CC" w:rsidRPr="00A027CC" w:rsidRDefault="00A027CC" w:rsidP="00A027CC">
      <w:pPr>
        <w:pStyle w:val="TableParagraph"/>
        <w:ind w:left="562" w:right="562"/>
        <w:rPr>
          <w:rFonts w:ascii="Arial" w:hAnsi="Arial" w:cs="Arial"/>
          <w:sz w:val="18"/>
          <w:szCs w:val="18"/>
        </w:rPr>
      </w:pPr>
    </w:p>
    <w:p w14:paraId="5DAC01A1" w14:textId="690D1C4A" w:rsidR="00462BF2" w:rsidRPr="00384B6C" w:rsidRDefault="007D5979" w:rsidP="004804C7">
      <w:pPr>
        <w:pStyle w:val="TableParagraph"/>
        <w:ind w:left="562" w:right="562"/>
        <w:jc w:val="both"/>
        <w:rPr>
          <w:rFonts w:ascii="Arial" w:hAnsi="Arial" w:cs="Arial"/>
          <w:sz w:val="18"/>
          <w:szCs w:val="18"/>
        </w:rPr>
      </w:pPr>
      <w:r w:rsidRPr="00384B6C">
        <w:rPr>
          <w:rFonts w:ascii="Arial" w:hAnsi="Arial" w:cs="Arial"/>
          <w:sz w:val="18"/>
          <w:szCs w:val="18"/>
        </w:rPr>
        <w:t>„</w:t>
      </w:r>
      <w:r w:rsidR="0067191C" w:rsidRPr="00384B6C">
        <w:rPr>
          <w:rFonts w:ascii="Arial" w:hAnsi="Arial" w:cs="Arial"/>
          <w:sz w:val="18"/>
          <w:szCs w:val="18"/>
        </w:rPr>
        <w:t xml:space="preserve">Darüber hinaus begrüßen die EU und ihre Mitgliedstaaten die Ausarbeitung eines gemeinsamen Dokuments, in dem die </w:t>
      </w:r>
      <w:r w:rsidR="00BD0814" w:rsidRPr="00384B6C">
        <w:rPr>
          <w:rFonts w:ascii="Arial" w:hAnsi="Arial" w:cs="Arial"/>
          <w:sz w:val="18"/>
          <w:szCs w:val="18"/>
        </w:rPr>
        <w:t xml:space="preserve">wesentlichen Besonderheiten </w:t>
      </w:r>
      <w:r w:rsidR="0067191C" w:rsidRPr="00384B6C">
        <w:rPr>
          <w:rFonts w:ascii="Arial" w:hAnsi="Arial" w:cs="Arial"/>
          <w:sz w:val="18"/>
          <w:szCs w:val="18"/>
        </w:rPr>
        <w:t xml:space="preserve">der Systeme von OECD, UPOV und ISTA erläutert werden, und die Unterstützung </w:t>
      </w:r>
      <w:r w:rsidR="00027019" w:rsidRPr="00384B6C">
        <w:rPr>
          <w:rFonts w:ascii="Arial" w:hAnsi="Arial" w:cs="Arial"/>
          <w:sz w:val="18"/>
          <w:szCs w:val="18"/>
        </w:rPr>
        <w:t xml:space="preserve">bei </w:t>
      </w:r>
      <w:r w:rsidR="0067191C" w:rsidRPr="00384B6C">
        <w:rPr>
          <w:rFonts w:ascii="Arial" w:hAnsi="Arial" w:cs="Arial"/>
          <w:sz w:val="18"/>
          <w:szCs w:val="18"/>
        </w:rPr>
        <w:t>der Ausarbeitung eine</w:t>
      </w:r>
      <w:r w:rsidR="007B024B">
        <w:rPr>
          <w:rFonts w:ascii="Arial" w:hAnsi="Arial" w:cs="Arial"/>
          <w:sz w:val="18"/>
          <w:szCs w:val="18"/>
        </w:rPr>
        <w:t>r Bestandsaufnahme</w:t>
      </w:r>
      <w:r w:rsidR="0067191C" w:rsidRPr="00384B6C">
        <w:rPr>
          <w:rFonts w:ascii="Arial" w:hAnsi="Arial" w:cs="Arial"/>
          <w:sz w:val="18"/>
          <w:szCs w:val="18"/>
        </w:rPr>
        <w:t xml:space="preserve"> </w:t>
      </w:r>
      <w:r w:rsidR="003B41B3" w:rsidRPr="00384B6C">
        <w:rPr>
          <w:rFonts w:ascii="Arial" w:hAnsi="Arial" w:cs="Arial"/>
          <w:sz w:val="18"/>
          <w:szCs w:val="18"/>
        </w:rPr>
        <w:t>zur</w:t>
      </w:r>
      <w:r w:rsidR="0067191C" w:rsidRPr="00384B6C">
        <w:rPr>
          <w:rFonts w:ascii="Arial" w:hAnsi="Arial" w:cs="Arial"/>
          <w:sz w:val="18"/>
          <w:szCs w:val="18"/>
        </w:rPr>
        <w:t xml:space="preserve"> Verwendung molekularer </w:t>
      </w:r>
      <w:proofErr w:type="spellStart"/>
      <w:r w:rsidR="0067191C" w:rsidRPr="00384B6C">
        <w:rPr>
          <w:rFonts w:ascii="Arial" w:hAnsi="Arial" w:cs="Arial"/>
          <w:sz w:val="18"/>
          <w:szCs w:val="18"/>
        </w:rPr>
        <w:t>Markerverfahren</w:t>
      </w:r>
      <w:proofErr w:type="spellEnd"/>
      <w:r w:rsidR="0067191C" w:rsidRPr="00384B6C">
        <w:rPr>
          <w:rFonts w:ascii="Arial" w:hAnsi="Arial" w:cs="Arial"/>
          <w:sz w:val="18"/>
          <w:szCs w:val="18"/>
        </w:rPr>
        <w:t xml:space="preserve"> </w:t>
      </w:r>
      <w:r w:rsidR="007B5F3C" w:rsidRPr="00384B6C">
        <w:rPr>
          <w:rFonts w:ascii="Arial" w:hAnsi="Arial" w:cs="Arial"/>
          <w:sz w:val="18"/>
          <w:szCs w:val="18"/>
        </w:rPr>
        <w:t>von</w:t>
      </w:r>
      <w:r w:rsidR="0067191C" w:rsidRPr="00384B6C">
        <w:rPr>
          <w:rFonts w:ascii="Arial" w:hAnsi="Arial" w:cs="Arial"/>
          <w:sz w:val="18"/>
          <w:szCs w:val="18"/>
        </w:rPr>
        <w:t xml:space="preserve"> Pflanzen für die Sortenbeschreibung und die Sortenidentifikation bei der Prüfung der wesentlichen Ableitung und Harmonisierung von Begriffen und Methoden im Hinblick auf die Ausarbeitung </w:t>
      </w:r>
      <w:r w:rsidR="00D60636">
        <w:rPr>
          <w:rFonts w:ascii="Arial" w:hAnsi="Arial" w:cs="Arial"/>
          <w:sz w:val="18"/>
          <w:szCs w:val="18"/>
        </w:rPr>
        <w:t>des</w:t>
      </w:r>
      <w:r w:rsidR="0067191C" w:rsidRPr="00384B6C">
        <w:rPr>
          <w:rFonts w:ascii="Arial" w:hAnsi="Arial" w:cs="Arial"/>
          <w:sz w:val="18"/>
          <w:szCs w:val="18"/>
        </w:rPr>
        <w:t xml:space="preserve"> gemeinsamen OECD/UPOV/ISTA-Dokuments</w:t>
      </w:r>
      <w:r w:rsidR="00D3221B">
        <w:rPr>
          <w:rFonts w:ascii="Arial" w:hAnsi="Arial" w:cs="Arial"/>
          <w:sz w:val="18"/>
          <w:szCs w:val="18"/>
        </w:rPr>
        <w:t xml:space="preserve">, das </w:t>
      </w:r>
      <w:r w:rsidR="0067191C" w:rsidRPr="00384B6C">
        <w:rPr>
          <w:rFonts w:ascii="Arial" w:hAnsi="Arial" w:cs="Arial"/>
          <w:sz w:val="18"/>
          <w:szCs w:val="18"/>
        </w:rPr>
        <w:t>diese Informationen</w:t>
      </w:r>
      <w:r w:rsidR="00D3221B">
        <w:rPr>
          <w:rFonts w:ascii="Arial" w:hAnsi="Arial" w:cs="Arial"/>
          <w:sz w:val="18"/>
          <w:szCs w:val="18"/>
        </w:rPr>
        <w:t xml:space="preserve"> enthält,</w:t>
      </w:r>
      <w:r w:rsidR="0067191C" w:rsidRPr="00384B6C">
        <w:rPr>
          <w:rFonts w:ascii="Arial" w:hAnsi="Arial" w:cs="Arial"/>
          <w:sz w:val="18"/>
          <w:szCs w:val="18"/>
        </w:rPr>
        <w:t xml:space="preserve"> in einem </w:t>
      </w:r>
      <w:r w:rsidR="00904817">
        <w:rPr>
          <w:rFonts w:ascii="Arial" w:hAnsi="Arial" w:cs="Arial"/>
          <w:sz w:val="18"/>
          <w:szCs w:val="18"/>
        </w:rPr>
        <w:t xml:space="preserve">dem </w:t>
      </w:r>
      <w:r w:rsidR="0067191C" w:rsidRPr="00384B6C">
        <w:rPr>
          <w:rFonts w:ascii="Arial" w:hAnsi="Arial" w:cs="Arial"/>
          <w:sz w:val="18"/>
          <w:szCs w:val="18"/>
        </w:rPr>
        <w:t>UPOV-Dokument UPOV/INF/16 '</w:t>
      </w:r>
      <w:r w:rsidR="0092459D" w:rsidRPr="00384B6C">
        <w:rPr>
          <w:rFonts w:ascii="Arial" w:hAnsi="Arial" w:cs="Arial"/>
          <w:sz w:val="18"/>
          <w:szCs w:val="18"/>
        </w:rPr>
        <w:t>Austauschbare Software</w:t>
      </w:r>
      <w:r w:rsidR="008F267B" w:rsidRPr="00384B6C">
        <w:rPr>
          <w:rFonts w:ascii="Arial" w:hAnsi="Arial" w:cs="Arial"/>
          <w:sz w:val="18"/>
          <w:szCs w:val="18"/>
        </w:rPr>
        <w:t>’</w:t>
      </w:r>
      <w:r w:rsidR="00904817">
        <w:rPr>
          <w:rFonts w:ascii="Arial" w:hAnsi="Arial" w:cs="Arial"/>
          <w:sz w:val="18"/>
          <w:szCs w:val="18"/>
        </w:rPr>
        <w:t xml:space="preserve"> </w:t>
      </w:r>
      <w:r w:rsidR="00904817" w:rsidRPr="00384B6C">
        <w:rPr>
          <w:rFonts w:ascii="Arial" w:hAnsi="Arial" w:cs="Arial"/>
          <w:sz w:val="18"/>
          <w:szCs w:val="18"/>
        </w:rPr>
        <w:t>ähnlichen Format</w:t>
      </w:r>
      <w:r w:rsidR="008F267B" w:rsidRPr="00384B6C">
        <w:rPr>
          <w:rFonts w:ascii="Arial" w:hAnsi="Arial" w:cs="Arial"/>
          <w:sz w:val="18"/>
          <w:szCs w:val="18"/>
        </w:rPr>
        <w:t>.</w:t>
      </w:r>
      <w:r w:rsidR="00462BF2" w:rsidRPr="00384B6C">
        <w:rPr>
          <w:rFonts w:ascii="Arial" w:hAnsi="Arial" w:cs="Arial"/>
          <w:sz w:val="18"/>
          <w:szCs w:val="18"/>
        </w:rPr>
        <w:t>”</w:t>
      </w:r>
    </w:p>
    <w:bookmarkEnd w:id="24"/>
    <w:bookmarkEnd w:id="25"/>
    <w:p w14:paraId="2AC77620" w14:textId="77777777" w:rsidR="00D85D85" w:rsidRPr="0067191C" w:rsidRDefault="00D85D85" w:rsidP="00D85D85">
      <w:pPr>
        <w:rPr>
          <w:rFonts w:cs="Arial"/>
        </w:rPr>
      </w:pPr>
    </w:p>
    <w:p w14:paraId="410B6E09" w14:textId="77777777" w:rsidR="008F267B" w:rsidRPr="0067191C" w:rsidRDefault="008F267B" w:rsidP="00D85D85">
      <w:pPr>
        <w:rPr>
          <w:rFonts w:cs="Arial"/>
        </w:rPr>
      </w:pPr>
    </w:p>
    <w:p w14:paraId="6E8922E3" w14:textId="77777777" w:rsidR="00D85D85" w:rsidRPr="0067191C" w:rsidRDefault="00D85D85" w:rsidP="00D85D85">
      <w:pPr>
        <w:rPr>
          <w:rFonts w:cs="Arial"/>
        </w:rPr>
      </w:pPr>
    </w:p>
    <w:p w14:paraId="1E0C5395" w14:textId="18458F15" w:rsidR="00D85D85" w:rsidRPr="00CD66B8" w:rsidRDefault="00532AFF" w:rsidP="00BF05DC">
      <w:pPr>
        <w:pStyle w:val="Heading1"/>
        <w:rPr>
          <w:lang w:val="de-DE"/>
        </w:rPr>
      </w:pPr>
      <w:bookmarkStart w:id="26" w:name="_Toc84271342"/>
      <w:r w:rsidRPr="00CD66B8">
        <w:rPr>
          <w:lang w:val="de-DE"/>
        </w:rPr>
        <w:t>TAGESORDNUNGSPUNKT</w:t>
      </w:r>
      <w:r w:rsidR="00D85D85" w:rsidRPr="00CD66B8">
        <w:rPr>
          <w:lang w:val="de-DE"/>
        </w:rPr>
        <w:t xml:space="preserve">12: </w:t>
      </w:r>
      <w:r w:rsidR="00AC3DB8">
        <w:rPr>
          <w:lang w:val="de-DE"/>
        </w:rPr>
        <w:t xml:space="preserve"> </w:t>
      </w:r>
      <w:r w:rsidRPr="00CD66B8">
        <w:rPr>
          <w:lang w:val="de-DE"/>
        </w:rPr>
        <w:t>VORBEREITENDE</w:t>
      </w:r>
      <w:r w:rsidR="00CD66B8" w:rsidRPr="00CD66B8">
        <w:rPr>
          <w:lang w:val="de-DE"/>
        </w:rPr>
        <w:t xml:space="preserve"> </w:t>
      </w:r>
      <w:r w:rsidR="00B11B62">
        <w:rPr>
          <w:lang w:val="de-DE"/>
        </w:rPr>
        <w:t>ARBEITS</w:t>
      </w:r>
      <w:r w:rsidR="00CD66B8" w:rsidRPr="00CD66B8">
        <w:rPr>
          <w:lang w:val="de-DE"/>
        </w:rPr>
        <w:t>TAGUNGE</w:t>
      </w:r>
      <w:r w:rsidR="00CD66B8">
        <w:rPr>
          <w:lang w:val="de-DE"/>
        </w:rPr>
        <w:t>N</w:t>
      </w:r>
      <w:r w:rsidR="00D85D85" w:rsidRPr="00CD66B8">
        <w:rPr>
          <w:lang w:val="de-DE"/>
        </w:rPr>
        <w:t xml:space="preserve"> (</w:t>
      </w:r>
      <w:r w:rsidR="00D85D85" w:rsidRPr="00CD66B8">
        <w:rPr>
          <w:snapToGrid w:val="0"/>
          <w:lang w:val="de-DE"/>
        </w:rPr>
        <w:t>do</w:t>
      </w:r>
      <w:r w:rsidR="00CD66B8">
        <w:rPr>
          <w:snapToGrid w:val="0"/>
          <w:lang w:val="de-DE"/>
        </w:rPr>
        <w:t>K</w:t>
      </w:r>
      <w:r w:rsidR="00D85D85" w:rsidRPr="00CD66B8">
        <w:rPr>
          <w:snapToGrid w:val="0"/>
          <w:lang w:val="de-DE"/>
        </w:rPr>
        <w:t>ument TC/57/13)</w:t>
      </w:r>
      <w:bookmarkEnd w:id="26"/>
    </w:p>
    <w:p w14:paraId="59EF2B02" w14:textId="77777777" w:rsidR="00D85D85" w:rsidRPr="00CD66B8" w:rsidRDefault="00D85D85" w:rsidP="008F267B">
      <w:pPr>
        <w:keepNext/>
        <w:ind w:left="567" w:hanging="567"/>
        <w:jc w:val="left"/>
      </w:pPr>
    </w:p>
    <w:p w14:paraId="4751C830" w14:textId="73A31E9C" w:rsidR="00D85D85" w:rsidRPr="00CD66B8" w:rsidRDefault="00D85D85" w:rsidP="008F267B">
      <w:pPr>
        <w:keepNext/>
        <w:ind w:left="567" w:hanging="567"/>
        <w:jc w:val="left"/>
        <w:rPr>
          <w:snapToGrid w:val="0"/>
        </w:rPr>
      </w:pPr>
      <w:r w:rsidRPr="00CF5FC1">
        <w:fldChar w:fldCharType="begin"/>
      </w:r>
      <w:r w:rsidRPr="00CD66B8">
        <w:instrText xml:space="preserve"> AUTONUM  </w:instrText>
      </w:r>
      <w:r w:rsidRPr="00CF5FC1">
        <w:fldChar w:fldCharType="end"/>
      </w:r>
      <w:r w:rsidRPr="00CD66B8">
        <w:tab/>
      </w:r>
      <w:r w:rsidR="00CD66B8" w:rsidRPr="00CD66B8">
        <w:rPr>
          <w:snapToGrid w:val="0"/>
        </w:rPr>
        <w:t>Der</w:t>
      </w:r>
      <w:r w:rsidRPr="00CD66B8">
        <w:rPr>
          <w:snapToGrid w:val="0"/>
        </w:rPr>
        <w:t xml:space="preserve"> TC </w:t>
      </w:r>
      <w:r w:rsidR="00CD66B8" w:rsidRPr="00CD66B8">
        <w:rPr>
          <w:snapToGrid w:val="0"/>
        </w:rPr>
        <w:t>prüfte Dok</w:t>
      </w:r>
      <w:r w:rsidRPr="00CD66B8">
        <w:rPr>
          <w:snapToGrid w:val="0"/>
        </w:rPr>
        <w:t>ument TC/57/13.</w:t>
      </w:r>
    </w:p>
    <w:p w14:paraId="2779B8D3" w14:textId="77777777" w:rsidR="00D85D85" w:rsidRPr="00CD66B8" w:rsidRDefault="00D85D85" w:rsidP="00D85D85">
      <w:pPr>
        <w:ind w:left="567" w:hanging="567"/>
      </w:pPr>
    </w:p>
    <w:p w14:paraId="03B432E6" w14:textId="0629E067" w:rsidR="000D6993" w:rsidRPr="00A16264" w:rsidRDefault="00D85D85" w:rsidP="00AA5C29">
      <w:r w:rsidRPr="00CF5FC1">
        <w:fldChar w:fldCharType="begin"/>
      </w:r>
      <w:r w:rsidRPr="00A16264">
        <w:instrText xml:space="preserve"> AUTONUM  </w:instrText>
      </w:r>
      <w:r w:rsidRPr="00CF5FC1">
        <w:fldChar w:fldCharType="end"/>
      </w:r>
      <w:r w:rsidRPr="00A16264">
        <w:tab/>
      </w:r>
      <w:r w:rsidR="00A16264" w:rsidRPr="00CD38BC">
        <w:rPr>
          <w:snapToGrid w:val="0"/>
          <w:spacing w:val="-2"/>
        </w:rPr>
        <w:t xml:space="preserve">Der TC vereinbarte, vorbereitende Arbeitstagungen </w:t>
      </w:r>
      <w:r w:rsidR="00593D43" w:rsidRPr="00CD38BC">
        <w:rPr>
          <w:snapToGrid w:val="0"/>
        </w:rPr>
        <w:t xml:space="preserve">als eine Reihe von </w:t>
      </w:r>
      <w:r w:rsidR="00A16264" w:rsidRPr="00CD38BC">
        <w:rPr>
          <w:snapToGrid w:val="0"/>
          <w:spacing w:val="-2"/>
        </w:rPr>
        <w:t xml:space="preserve">Webinaren zu veranstalten, die </w:t>
      </w:r>
      <w:r w:rsidR="00111FAB" w:rsidRPr="00CD38BC">
        <w:rPr>
          <w:snapToGrid w:val="0"/>
          <w:spacing w:val="-2"/>
        </w:rPr>
        <w:t>an</w:t>
      </w:r>
      <w:r w:rsidR="00A16264" w:rsidRPr="00CD38BC">
        <w:rPr>
          <w:snapToGrid w:val="0"/>
          <w:spacing w:val="-2"/>
        </w:rPr>
        <w:t xml:space="preserve"> geeigneten Terminen gemäß dem Zeitplan der TWP-Tagungen im Jahr 2022 in Verbindung mit Arbeitstagungen</w:t>
      </w:r>
      <w:r w:rsidR="00453A5B" w:rsidRPr="00CD38BC">
        <w:rPr>
          <w:snapToGrid w:val="0"/>
          <w:spacing w:val="-2"/>
        </w:rPr>
        <w:t>, auf Wunsch</w:t>
      </w:r>
      <w:r w:rsidR="00A16264" w:rsidRPr="00CD38BC">
        <w:rPr>
          <w:snapToGrid w:val="0"/>
          <w:spacing w:val="-2"/>
        </w:rPr>
        <w:t xml:space="preserve"> mit </w:t>
      </w:r>
      <w:r w:rsidR="00A55E5C" w:rsidRPr="00CD38BC">
        <w:rPr>
          <w:snapToGrid w:val="0"/>
          <w:spacing w:val="-2"/>
        </w:rPr>
        <w:t>Präsenzt</w:t>
      </w:r>
      <w:r w:rsidR="00A16264" w:rsidRPr="00CD38BC">
        <w:rPr>
          <w:snapToGrid w:val="0"/>
          <w:spacing w:val="-2"/>
        </w:rPr>
        <w:t>eilnahme</w:t>
      </w:r>
      <w:r w:rsidR="00E249B0" w:rsidRPr="00CD38BC">
        <w:rPr>
          <w:snapToGrid w:val="0"/>
          <w:spacing w:val="-2"/>
        </w:rPr>
        <w:t>,</w:t>
      </w:r>
      <w:r w:rsidR="00A16264" w:rsidRPr="00CD38BC">
        <w:rPr>
          <w:snapToGrid w:val="0"/>
          <w:spacing w:val="-2"/>
        </w:rPr>
        <w:t xml:space="preserve"> zu </w:t>
      </w:r>
      <w:r w:rsidR="009B73C5" w:rsidRPr="00CD38BC">
        <w:rPr>
          <w:snapToGrid w:val="0"/>
          <w:spacing w:val="-2"/>
        </w:rPr>
        <w:t>organisieren</w:t>
      </w:r>
      <w:r w:rsidR="00A16264" w:rsidRPr="00CD38BC">
        <w:rPr>
          <w:snapToGrid w:val="0"/>
          <w:spacing w:val="-2"/>
        </w:rPr>
        <w:t xml:space="preserve"> sind, wie in den </w:t>
      </w:r>
      <w:r w:rsidR="0031101D" w:rsidRPr="00CD38BC">
        <w:rPr>
          <w:snapToGrid w:val="0"/>
          <w:spacing w:val="-2"/>
        </w:rPr>
        <w:t>Absätzen</w:t>
      </w:r>
      <w:r w:rsidR="00A16264" w:rsidRPr="00CD38BC">
        <w:rPr>
          <w:snapToGrid w:val="0"/>
          <w:spacing w:val="-2"/>
        </w:rPr>
        <w:t xml:space="preserve"> 20 bis 21 von Dokument TC/57/13 dargelegt</w:t>
      </w:r>
      <w:r w:rsidR="00AA5C29" w:rsidRPr="00CD38BC">
        <w:t>.</w:t>
      </w:r>
      <w:r w:rsidR="00AA5C29" w:rsidRPr="00A16264">
        <w:t xml:space="preserve"> </w:t>
      </w:r>
    </w:p>
    <w:p w14:paraId="33115688" w14:textId="77777777" w:rsidR="000D6993" w:rsidRPr="00A16264" w:rsidRDefault="000D6993" w:rsidP="00AA5C29"/>
    <w:p w14:paraId="3B3162FE" w14:textId="56A0EFB4" w:rsidR="00A37795" w:rsidRPr="00CF5FC1" w:rsidRDefault="00A37795" w:rsidP="00A37795">
      <w:pPr>
        <w:pStyle w:val="DecisionParagraphs"/>
      </w:pPr>
      <w:r w:rsidRPr="004B04E6">
        <w:rPr>
          <w:i w:val="0"/>
          <w:lang w:eastAsia="zh-CN"/>
        </w:rPr>
        <w:fldChar w:fldCharType="begin"/>
      </w:r>
      <w:r w:rsidRPr="004B04E6">
        <w:rPr>
          <w:lang w:eastAsia="zh-CN"/>
        </w:rPr>
        <w:instrText xml:space="preserve"> AUTONUM  </w:instrText>
      </w:r>
      <w:r w:rsidRPr="004B04E6">
        <w:rPr>
          <w:i w:val="0"/>
          <w:lang w:eastAsia="zh-CN"/>
        </w:rPr>
        <w:fldChar w:fldCharType="end"/>
      </w:r>
      <w:r w:rsidRPr="004B04E6">
        <w:rPr>
          <w:lang w:eastAsia="zh-CN"/>
        </w:rPr>
        <w:tab/>
      </w:r>
      <w:r w:rsidR="008F083C" w:rsidRPr="004B04E6">
        <w:t xml:space="preserve">Der TC wird ersucht, die </w:t>
      </w:r>
      <w:r w:rsidR="000970CE" w:rsidRPr="004B04E6">
        <w:t>Billigung</w:t>
      </w:r>
      <w:r w:rsidR="008F083C" w:rsidRPr="004B04E6">
        <w:t xml:space="preserve"> </w:t>
      </w:r>
      <w:r w:rsidR="00683417" w:rsidRPr="004B04E6">
        <w:t xml:space="preserve">durch den TC </w:t>
      </w:r>
      <w:r w:rsidR="00467D1C" w:rsidRPr="004B04E6">
        <w:t xml:space="preserve">am 21. September 2021 auf dem Schriftweg </w:t>
      </w:r>
      <w:r w:rsidR="008F083C" w:rsidRPr="004B04E6">
        <w:t>der in den folgenden Dokumenten enthaltenen Entscheidungen zur Kenntnis zu nehmen:</w:t>
      </w:r>
    </w:p>
    <w:p w14:paraId="70AF7DF7" w14:textId="77777777" w:rsidR="00A37795" w:rsidRPr="00CF5FC1" w:rsidRDefault="00A37795" w:rsidP="00A37795">
      <w:pPr>
        <w:pStyle w:val="DecisionParagraphs"/>
      </w:pPr>
    </w:p>
    <w:p w14:paraId="21C7EA24" w14:textId="39984F64" w:rsidR="009441CD" w:rsidRPr="009441CD" w:rsidRDefault="00A37795" w:rsidP="009441CD">
      <w:pPr>
        <w:pStyle w:val="DecisionParagraphs"/>
        <w:ind w:left="4824"/>
      </w:pPr>
      <w:r w:rsidRPr="00CF5FC1">
        <w:tab/>
      </w:r>
      <w:r w:rsidR="009441CD" w:rsidRPr="009441CD">
        <w:t xml:space="preserve">Entwicklung von Anleitungen und Informationsmaterial - </w:t>
      </w:r>
      <w:r w:rsidR="00CC29BE" w:rsidRPr="00CC29BE">
        <w:t>Angelegenheiten</w:t>
      </w:r>
      <w:r w:rsidR="009441CD" w:rsidRPr="00CC29BE">
        <w:t xml:space="preserve"> zur Annahme durch</w:t>
      </w:r>
      <w:r w:rsidR="009441CD" w:rsidRPr="009441CD">
        <w:t xml:space="preserve"> den Rat 2021 (Dokument TC/57/4 Rev.)</w:t>
      </w:r>
    </w:p>
    <w:p w14:paraId="178068D1" w14:textId="0D6E3947" w:rsidR="00A37795" w:rsidRPr="009441CD" w:rsidRDefault="00A37795" w:rsidP="00A37795">
      <w:pPr>
        <w:pStyle w:val="DecisionParagraphs"/>
        <w:spacing w:after="120"/>
        <w:ind w:left="4824"/>
      </w:pPr>
    </w:p>
    <w:p w14:paraId="3441C59C" w14:textId="78E15ECD" w:rsidR="00A37795" w:rsidRPr="002C2CE1" w:rsidRDefault="00A37795" w:rsidP="00A37795">
      <w:pPr>
        <w:tabs>
          <w:tab w:val="left" w:pos="5387"/>
          <w:tab w:val="left" w:pos="5954"/>
        </w:tabs>
        <w:spacing w:after="120"/>
        <w:ind w:left="5400"/>
        <w:rPr>
          <w:i/>
        </w:rPr>
      </w:pPr>
      <w:r w:rsidRPr="009441CD">
        <w:rPr>
          <w:i/>
        </w:rPr>
        <w:tab/>
      </w:r>
      <w:r w:rsidRPr="002C2CE1">
        <w:rPr>
          <w:i/>
        </w:rPr>
        <w:t>UPOV/INF/16:</w:t>
      </w:r>
      <w:r w:rsidRPr="002C2CE1">
        <w:rPr>
          <w:i/>
        </w:rPr>
        <w:tab/>
      </w:r>
      <w:r w:rsidR="002C2CE1" w:rsidRPr="002C2CE1">
        <w:rPr>
          <w:i/>
        </w:rPr>
        <w:t>Austauschbare Software (Überarbe</w:t>
      </w:r>
      <w:r w:rsidR="0052551B">
        <w:rPr>
          <w:i/>
        </w:rPr>
        <w:t>itung) (Dokument UPOV/INF/16/10 </w:t>
      </w:r>
      <w:proofErr w:type="spellStart"/>
      <w:r w:rsidR="002C2CE1" w:rsidRPr="002C2CE1">
        <w:rPr>
          <w:i/>
        </w:rPr>
        <w:t>Draft</w:t>
      </w:r>
      <w:proofErr w:type="spellEnd"/>
      <w:r w:rsidR="002C2CE1" w:rsidRPr="002C2CE1">
        <w:rPr>
          <w:i/>
        </w:rPr>
        <w:t xml:space="preserve"> 2)</w:t>
      </w:r>
    </w:p>
    <w:p w14:paraId="5A46C78A" w14:textId="0A5721F7" w:rsidR="00A37795" w:rsidRPr="00FF235C" w:rsidRDefault="00A37795" w:rsidP="00FF235C">
      <w:pPr>
        <w:tabs>
          <w:tab w:val="left" w:pos="5387"/>
          <w:tab w:val="left" w:pos="5954"/>
        </w:tabs>
        <w:spacing w:after="120"/>
        <w:ind w:left="5400"/>
        <w:rPr>
          <w:i/>
        </w:rPr>
      </w:pPr>
      <w:r w:rsidRPr="002C2CE1">
        <w:rPr>
          <w:i/>
        </w:rPr>
        <w:tab/>
      </w:r>
      <w:r w:rsidRPr="00BA0524">
        <w:rPr>
          <w:i/>
        </w:rPr>
        <w:t>UPOV/INF/17:</w:t>
      </w:r>
      <w:r w:rsidRPr="00BA0524">
        <w:rPr>
          <w:i/>
        </w:rPr>
        <w:tab/>
      </w:r>
      <w:r w:rsidR="0052551B">
        <w:rPr>
          <w:i/>
        </w:rPr>
        <w:t>Richtlinien für die DNS</w:t>
      </w:r>
      <w:r w:rsidR="0052551B">
        <w:rPr>
          <w:i/>
        </w:rPr>
        <w:noBreakHyphen/>
      </w:r>
      <w:r w:rsidR="00BA0524" w:rsidRPr="00BA0524">
        <w:rPr>
          <w:i/>
        </w:rPr>
        <w:t>Profilierung: Auswahl molekularer Marker und Aufbau von Datenbanken (</w:t>
      </w:r>
      <w:r w:rsidR="007D5979">
        <w:rPr>
          <w:i/>
        </w:rPr>
        <w:t>„</w:t>
      </w:r>
      <w:r w:rsidR="0052551B">
        <w:rPr>
          <w:i/>
        </w:rPr>
        <w:t>BMT</w:t>
      </w:r>
      <w:r w:rsidR="0052551B">
        <w:rPr>
          <w:i/>
        </w:rPr>
        <w:noBreakHyphen/>
      </w:r>
      <w:r w:rsidR="00BA0524" w:rsidRPr="00BA0524">
        <w:rPr>
          <w:i/>
        </w:rPr>
        <w:t>Richtlinien") (Überarbeitung)</w:t>
      </w:r>
      <w:r w:rsidR="00FF235C">
        <w:rPr>
          <w:i/>
        </w:rPr>
        <w:t xml:space="preserve"> </w:t>
      </w:r>
      <w:r w:rsidR="0052551B">
        <w:rPr>
          <w:i/>
        </w:rPr>
        <w:t>(Dokument </w:t>
      </w:r>
      <w:r w:rsidR="00BA0524" w:rsidRPr="00FF235C">
        <w:rPr>
          <w:i/>
        </w:rPr>
        <w:t xml:space="preserve">UPOV/INF/17/2 </w:t>
      </w:r>
      <w:proofErr w:type="spellStart"/>
      <w:r w:rsidR="00BA0524" w:rsidRPr="00FF235C">
        <w:rPr>
          <w:i/>
        </w:rPr>
        <w:t>Draft</w:t>
      </w:r>
      <w:proofErr w:type="spellEnd"/>
      <w:r w:rsidR="00BA0524" w:rsidRPr="00FF235C">
        <w:rPr>
          <w:i/>
        </w:rPr>
        <w:t xml:space="preserve"> 6)</w:t>
      </w:r>
    </w:p>
    <w:p w14:paraId="6861D91D" w14:textId="4A06F653" w:rsidR="00A37795" w:rsidRPr="00622790" w:rsidRDefault="00A37795" w:rsidP="00A37795">
      <w:pPr>
        <w:tabs>
          <w:tab w:val="left" w:pos="5387"/>
          <w:tab w:val="left" w:pos="5954"/>
        </w:tabs>
        <w:spacing w:after="120"/>
        <w:ind w:left="5400"/>
        <w:rPr>
          <w:i/>
        </w:rPr>
      </w:pPr>
      <w:r w:rsidRPr="00FF235C">
        <w:rPr>
          <w:i/>
        </w:rPr>
        <w:tab/>
      </w:r>
      <w:r w:rsidRPr="00622790">
        <w:rPr>
          <w:i/>
        </w:rPr>
        <w:t>UPOV/INF/22:</w:t>
      </w:r>
      <w:r w:rsidRPr="00622790">
        <w:rPr>
          <w:i/>
        </w:rPr>
        <w:tab/>
      </w:r>
      <w:r w:rsidR="00622790" w:rsidRPr="00622790">
        <w:rPr>
          <w:i/>
        </w:rPr>
        <w:t>Von Verbandsmitgliedern verwendete Software und Ausrüstung (Überarbe</w:t>
      </w:r>
      <w:r w:rsidR="0052551B">
        <w:rPr>
          <w:i/>
        </w:rPr>
        <w:t>itung) (Dokument UPOV/INF/22/8 </w:t>
      </w:r>
      <w:proofErr w:type="spellStart"/>
      <w:r w:rsidR="00622790" w:rsidRPr="00622790">
        <w:rPr>
          <w:i/>
        </w:rPr>
        <w:t>Draft</w:t>
      </w:r>
      <w:proofErr w:type="spellEnd"/>
      <w:r w:rsidR="00622790" w:rsidRPr="00622790">
        <w:rPr>
          <w:i/>
        </w:rPr>
        <w:t xml:space="preserve"> 2)</w:t>
      </w:r>
    </w:p>
    <w:p w14:paraId="0CD32187" w14:textId="4E0D11D8" w:rsidR="00A37795" w:rsidRPr="009D0F88" w:rsidRDefault="00A37795" w:rsidP="00A37795">
      <w:pPr>
        <w:tabs>
          <w:tab w:val="left" w:pos="5387"/>
          <w:tab w:val="left" w:pos="5954"/>
        </w:tabs>
        <w:spacing w:after="120"/>
        <w:ind w:left="5400"/>
        <w:rPr>
          <w:i/>
        </w:rPr>
      </w:pPr>
      <w:r w:rsidRPr="00622790">
        <w:rPr>
          <w:i/>
        </w:rPr>
        <w:tab/>
      </w:r>
      <w:r w:rsidRPr="009D0F88">
        <w:rPr>
          <w:i/>
        </w:rPr>
        <w:t>UPOV/INF/23:</w:t>
      </w:r>
      <w:r w:rsidRPr="009D0F88">
        <w:rPr>
          <w:i/>
        </w:rPr>
        <w:tab/>
      </w:r>
      <w:r w:rsidR="0052551B">
        <w:rPr>
          <w:i/>
        </w:rPr>
        <w:t>Einführung in das UPOV</w:t>
      </w:r>
      <w:r w:rsidR="0052551B">
        <w:rPr>
          <w:i/>
        </w:rPr>
        <w:noBreakHyphen/>
      </w:r>
      <w:r w:rsidR="009D0F88" w:rsidRPr="009D0F88">
        <w:rPr>
          <w:i/>
        </w:rPr>
        <w:t>Code</w:t>
      </w:r>
      <w:r w:rsidR="00CC29BE">
        <w:rPr>
          <w:i/>
        </w:rPr>
        <w:t>-S</w:t>
      </w:r>
      <w:r w:rsidR="009D0F88" w:rsidRPr="009D0F88">
        <w:rPr>
          <w:i/>
        </w:rPr>
        <w:t>ystem (Dokument</w:t>
      </w:r>
      <w:r w:rsidR="0052551B">
        <w:rPr>
          <w:i/>
        </w:rPr>
        <w:t> UPOV/INF/23/1 </w:t>
      </w:r>
      <w:proofErr w:type="spellStart"/>
      <w:r w:rsidR="009D0F88" w:rsidRPr="009D0F88">
        <w:rPr>
          <w:i/>
        </w:rPr>
        <w:t>Draft</w:t>
      </w:r>
      <w:proofErr w:type="spellEnd"/>
      <w:r w:rsidR="0052551B">
        <w:rPr>
          <w:i/>
        </w:rPr>
        <w:t> </w:t>
      </w:r>
      <w:r w:rsidR="009D0F88" w:rsidRPr="009D0F88">
        <w:rPr>
          <w:i/>
        </w:rPr>
        <w:t>3)</w:t>
      </w:r>
    </w:p>
    <w:p w14:paraId="1AB9F26A" w14:textId="3B2DA05B" w:rsidR="00A37795" w:rsidRPr="005E6395" w:rsidRDefault="00A37795" w:rsidP="00A37795">
      <w:pPr>
        <w:tabs>
          <w:tab w:val="left" w:pos="5387"/>
          <w:tab w:val="left" w:pos="5954"/>
        </w:tabs>
        <w:spacing w:after="120"/>
        <w:ind w:left="4820"/>
        <w:rPr>
          <w:i/>
        </w:rPr>
      </w:pPr>
      <w:r w:rsidRPr="009D0F88">
        <w:rPr>
          <w:i/>
        </w:rPr>
        <w:tab/>
      </w:r>
      <w:r w:rsidRPr="005E6395">
        <w:rPr>
          <w:i/>
        </w:rPr>
        <w:t>Mole</w:t>
      </w:r>
      <w:r w:rsidR="001D5273">
        <w:rPr>
          <w:i/>
        </w:rPr>
        <w:t>kularverfahren</w:t>
      </w:r>
      <w:r w:rsidRPr="005E6395">
        <w:rPr>
          <w:i/>
        </w:rPr>
        <w:t xml:space="preserve"> (</w:t>
      </w:r>
      <w:r w:rsidR="005E6395" w:rsidRPr="005E6395">
        <w:rPr>
          <w:i/>
        </w:rPr>
        <w:t>Dok</w:t>
      </w:r>
      <w:r w:rsidRPr="005E6395">
        <w:rPr>
          <w:i/>
        </w:rPr>
        <w:t>ument TC/57/8)</w:t>
      </w:r>
    </w:p>
    <w:p w14:paraId="6A959317" w14:textId="44F0DDB4" w:rsidR="00A37795" w:rsidRPr="002B08A6" w:rsidRDefault="005E6395" w:rsidP="009939A9">
      <w:pPr>
        <w:tabs>
          <w:tab w:val="left" w:pos="5387"/>
          <w:tab w:val="left" w:pos="5954"/>
        </w:tabs>
        <w:spacing w:after="120"/>
        <w:ind w:left="5387"/>
        <w:rPr>
          <w:i/>
        </w:rPr>
      </w:pPr>
      <w:r>
        <w:rPr>
          <w:i/>
        </w:rPr>
        <w:t xml:space="preserve">Vorbereitende </w:t>
      </w:r>
      <w:r w:rsidR="00B11B62">
        <w:rPr>
          <w:i/>
        </w:rPr>
        <w:t>Arbeitstagungen</w:t>
      </w:r>
      <w:r w:rsidR="009939A9">
        <w:rPr>
          <w:i/>
        </w:rPr>
        <w:t xml:space="preserve"> </w:t>
      </w:r>
      <w:r w:rsidR="00A37795" w:rsidRPr="002B08A6">
        <w:rPr>
          <w:i/>
        </w:rPr>
        <w:t>(</w:t>
      </w:r>
      <w:r>
        <w:rPr>
          <w:i/>
        </w:rPr>
        <w:t>Dok</w:t>
      </w:r>
      <w:r w:rsidR="00A37795" w:rsidRPr="002B08A6">
        <w:rPr>
          <w:i/>
        </w:rPr>
        <w:t>ument</w:t>
      </w:r>
      <w:r w:rsidR="0052551B">
        <w:rPr>
          <w:i/>
        </w:rPr>
        <w:t> </w:t>
      </w:r>
      <w:r w:rsidR="00A37795" w:rsidRPr="002B08A6">
        <w:rPr>
          <w:i/>
        </w:rPr>
        <w:t>TC/57/13).</w:t>
      </w:r>
    </w:p>
    <w:p w14:paraId="0738B73F" w14:textId="77777777" w:rsidR="00A37795" w:rsidRPr="002B08A6" w:rsidRDefault="00A37795" w:rsidP="00A37795">
      <w:pPr>
        <w:tabs>
          <w:tab w:val="left" w:pos="5387"/>
          <w:tab w:val="left" w:pos="5954"/>
        </w:tabs>
        <w:ind w:left="4820"/>
        <w:rPr>
          <w:i/>
        </w:rPr>
      </w:pPr>
    </w:p>
    <w:p w14:paraId="25DA8FDB" w14:textId="177330DF" w:rsidR="000D6993" w:rsidRPr="002B08A6" w:rsidRDefault="00A37795" w:rsidP="000D6993">
      <w:pPr>
        <w:pStyle w:val="DecisionParagraphs"/>
        <w:rPr>
          <w:spacing w:val="2"/>
        </w:rPr>
      </w:pPr>
      <w:r w:rsidRPr="00CF5FC1">
        <w:rPr>
          <w:spacing w:val="2"/>
        </w:rPr>
        <w:fldChar w:fldCharType="begin"/>
      </w:r>
      <w:r w:rsidRPr="002B08A6">
        <w:rPr>
          <w:spacing w:val="2"/>
        </w:rPr>
        <w:instrText xml:space="preserve"> AUTONUM  </w:instrText>
      </w:r>
      <w:r w:rsidRPr="00CF5FC1">
        <w:rPr>
          <w:spacing w:val="2"/>
        </w:rPr>
        <w:fldChar w:fldCharType="end"/>
      </w:r>
      <w:r w:rsidRPr="002B08A6">
        <w:rPr>
          <w:spacing w:val="2"/>
        </w:rPr>
        <w:tab/>
      </w:r>
      <w:r w:rsidR="002B08A6" w:rsidRPr="002B08A6">
        <w:rPr>
          <w:spacing w:val="2"/>
        </w:rPr>
        <w:t>Der TC wird ersucht, die in Beantwortung des Rundschreibens E-21/122 vom 23. August 2021 eingegangenen Bemerkungen zu den folgenden Dokumenten, die nicht zu einer Überarbeitung der Dokumente geführt haben (siehe Absätze 19 und 25</w:t>
      </w:r>
      <w:r w:rsidR="000D6993" w:rsidRPr="002B08A6">
        <w:rPr>
          <w:spacing w:val="2"/>
        </w:rPr>
        <w:t>)</w:t>
      </w:r>
      <w:r w:rsidR="00E83F91">
        <w:rPr>
          <w:spacing w:val="2"/>
        </w:rPr>
        <w:t xml:space="preserve">, </w:t>
      </w:r>
      <w:r w:rsidR="00E83F91" w:rsidRPr="002B08A6">
        <w:rPr>
          <w:spacing w:val="2"/>
        </w:rPr>
        <w:t>zur Kenntnis zu nehmen</w:t>
      </w:r>
      <w:r w:rsidR="000D6993" w:rsidRPr="002B08A6">
        <w:rPr>
          <w:spacing w:val="2"/>
        </w:rPr>
        <w:t>:</w:t>
      </w:r>
    </w:p>
    <w:p w14:paraId="4CCD7F3A" w14:textId="77777777" w:rsidR="000D6993" w:rsidRPr="002B08A6" w:rsidRDefault="000D6993" w:rsidP="000D6993">
      <w:pPr>
        <w:pStyle w:val="DecisionParagraphs"/>
        <w:ind w:left="5387"/>
        <w:rPr>
          <w:spacing w:val="2"/>
        </w:rPr>
      </w:pPr>
    </w:p>
    <w:p w14:paraId="0296B688" w14:textId="2DE81F28" w:rsidR="000D6993" w:rsidRPr="00CF5FC1" w:rsidRDefault="00CB2827" w:rsidP="000D6993">
      <w:pPr>
        <w:pStyle w:val="DecisionParagraphs"/>
        <w:ind w:left="5387"/>
        <w:rPr>
          <w:spacing w:val="2"/>
        </w:rPr>
      </w:pPr>
      <w:r>
        <w:rPr>
          <w:spacing w:val="2"/>
        </w:rPr>
        <w:t xml:space="preserve">Einführung </w:t>
      </w:r>
      <w:r w:rsidRPr="003B1108">
        <w:rPr>
          <w:rFonts w:cs="Angsana New"/>
          <w:lang w:eastAsia="ja-JP" w:bidi="th-TH"/>
        </w:rPr>
        <w:t>in da</w:t>
      </w:r>
      <w:r>
        <w:rPr>
          <w:rFonts w:cs="Angsana New"/>
          <w:lang w:eastAsia="ja-JP" w:bidi="th-TH"/>
        </w:rPr>
        <w:t>s UPOV-Code</w:t>
      </w:r>
      <w:r w:rsidR="00CC29BE">
        <w:rPr>
          <w:rFonts w:cs="Angsana New"/>
          <w:lang w:eastAsia="ja-JP" w:bidi="th-TH"/>
        </w:rPr>
        <w:t>-S</w:t>
      </w:r>
      <w:r>
        <w:rPr>
          <w:rFonts w:cs="Angsana New"/>
          <w:lang w:eastAsia="ja-JP" w:bidi="th-TH"/>
        </w:rPr>
        <w:t xml:space="preserve">ystem </w:t>
      </w:r>
      <w:r w:rsidR="000D6993" w:rsidRPr="00CF5FC1">
        <w:rPr>
          <w:spacing w:val="2"/>
        </w:rPr>
        <w:t>(</w:t>
      </w:r>
      <w:r>
        <w:rPr>
          <w:spacing w:val="2"/>
        </w:rPr>
        <w:t>Dok</w:t>
      </w:r>
      <w:r w:rsidR="000D6993" w:rsidRPr="00CF5FC1">
        <w:rPr>
          <w:spacing w:val="2"/>
        </w:rPr>
        <w:t xml:space="preserve">ument UPOV/INF/23/1 </w:t>
      </w:r>
      <w:proofErr w:type="spellStart"/>
      <w:r w:rsidR="000D6993" w:rsidRPr="00CF5FC1">
        <w:rPr>
          <w:spacing w:val="2"/>
        </w:rPr>
        <w:t>Draft</w:t>
      </w:r>
      <w:proofErr w:type="spellEnd"/>
      <w:r w:rsidR="000D6993" w:rsidRPr="00CF5FC1">
        <w:rPr>
          <w:spacing w:val="2"/>
        </w:rPr>
        <w:t xml:space="preserve"> 3)</w:t>
      </w:r>
    </w:p>
    <w:p w14:paraId="6AE52671" w14:textId="77777777" w:rsidR="000D6993" w:rsidRPr="00CF5FC1" w:rsidRDefault="000D6993" w:rsidP="000D6993">
      <w:pPr>
        <w:pStyle w:val="DecisionParagraphs"/>
        <w:ind w:left="5387"/>
        <w:rPr>
          <w:spacing w:val="2"/>
        </w:rPr>
      </w:pPr>
    </w:p>
    <w:p w14:paraId="7400AF3E" w14:textId="3A927687" w:rsidR="006A6CB9" w:rsidRPr="001730DD" w:rsidRDefault="005A0B83" w:rsidP="000D6993">
      <w:pPr>
        <w:pStyle w:val="DecisionParagraphs"/>
        <w:rPr>
          <w:spacing w:val="-2"/>
        </w:rPr>
      </w:pPr>
      <w:r>
        <w:rPr>
          <w:spacing w:val="2"/>
        </w:rPr>
        <w:tab/>
      </w:r>
      <w:r w:rsidR="000D6993" w:rsidRPr="001730DD">
        <w:rPr>
          <w:spacing w:val="2"/>
        </w:rPr>
        <w:t>Mole</w:t>
      </w:r>
      <w:r w:rsidR="00CB2827" w:rsidRPr="001730DD">
        <w:rPr>
          <w:spacing w:val="2"/>
        </w:rPr>
        <w:t>kulare Verfahren</w:t>
      </w:r>
      <w:r w:rsidR="000D6993" w:rsidRPr="001730DD">
        <w:rPr>
          <w:spacing w:val="2"/>
        </w:rPr>
        <w:t xml:space="preserve"> (</w:t>
      </w:r>
      <w:r w:rsidR="00CB2827" w:rsidRPr="001730DD">
        <w:rPr>
          <w:spacing w:val="2"/>
        </w:rPr>
        <w:t>Dok</w:t>
      </w:r>
      <w:r w:rsidR="000D6993" w:rsidRPr="001730DD">
        <w:rPr>
          <w:spacing w:val="2"/>
        </w:rPr>
        <w:t>ument TC/57/8)</w:t>
      </w:r>
    </w:p>
    <w:p w14:paraId="594FC78C" w14:textId="77777777" w:rsidR="00A37795" w:rsidRPr="001730DD" w:rsidRDefault="00A37795" w:rsidP="00CF5FC1">
      <w:pPr>
        <w:jc w:val="right"/>
        <w:rPr>
          <w:spacing w:val="-2"/>
        </w:rPr>
      </w:pPr>
    </w:p>
    <w:p w14:paraId="64A72098" w14:textId="77777777" w:rsidR="00CF5FC1" w:rsidRPr="001730DD" w:rsidRDefault="00CF5FC1" w:rsidP="00CF5FC1">
      <w:pPr>
        <w:jc w:val="right"/>
        <w:rPr>
          <w:spacing w:val="-2"/>
        </w:rPr>
      </w:pPr>
    </w:p>
    <w:p w14:paraId="7A9A6625" w14:textId="77777777" w:rsidR="000D6993" w:rsidRPr="001730DD" w:rsidRDefault="000D6993" w:rsidP="00651FF8">
      <w:pPr>
        <w:jc w:val="right"/>
      </w:pPr>
    </w:p>
    <w:p w14:paraId="104D8E1C" w14:textId="0559DE05" w:rsidR="00AA103C" w:rsidRPr="001730DD" w:rsidRDefault="00462BF2" w:rsidP="00651FF8">
      <w:pPr>
        <w:jc w:val="right"/>
      </w:pPr>
      <w:r w:rsidRPr="001730DD">
        <w:t>[</w:t>
      </w:r>
      <w:r w:rsidR="00651FF8" w:rsidRPr="001730DD">
        <w:t>End</w:t>
      </w:r>
      <w:r w:rsidR="0031395E" w:rsidRPr="001730DD">
        <w:t>e</w:t>
      </w:r>
      <w:r w:rsidR="00651FF8" w:rsidRPr="001730DD">
        <w:t xml:space="preserve"> </w:t>
      </w:r>
      <w:r w:rsidR="0031395E" w:rsidRPr="001730DD">
        <w:t>des Dok</w:t>
      </w:r>
      <w:r w:rsidR="00651FF8" w:rsidRPr="001730DD">
        <w:t>ument</w:t>
      </w:r>
      <w:r w:rsidR="0031395E" w:rsidRPr="001730DD">
        <w:t>s</w:t>
      </w:r>
      <w:r w:rsidRPr="001730DD">
        <w:t>]</w:t>
      </w:r>
    </w:p>
    <w:p w14:paraId="0A51749C" w14:textId="77777777" w:rsidR="00050E16" w:rsidRPr="001730DD" w:rsidRDefault="00050E16" w:rsidP="009B440E">
      <w:pPr>
        <w:jc w:val="left"/>
      </w:pPr>
    </w:p>
    <w:sectPr w:rsidR="00050E16" w:rsidRPr="001730DD" w:rsidSect="0032414E">
      <w:headerReference w:type="default" r:id="rId10"/>
      <w:pgSz w:w="11907" w:h="16840" w:code="9"/>
      <w:pgMar w:top="510" w:right="1134" w:bottom="990" w:left="1134" w:header="510" w:footer="4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F7DE3" w14:textId="77777777" w:rsidR="002E6BB8" w:rsidRDefault="002E6BB8" w:rsidP="006655D3">
      <w:r>
        <w:separator/>
      </w:r>
    </w:p>
    <w:p w14:paraId="6CBD3851" w14:textId="77777777" w:rsidR="002E6BB8" w:rsidRDefault="002E6BB8" w:rsidP="006655D3"/>
    <w:p w14:paraId="322666E0" w14:textId="77777777" w:rsidR="002E6BB8" w:rsidRDefault="002E6BB8" w:rsidP="006655D3"/>
  </w:endnote>
  <w:endnote w:type="continuationSeparator" w:id="0">
    <w:p w14:paraId="2F45A750" w14:textId="77777777" w:rsidR="002E6BB8" w:rsidRDefault="002E6BB8" w:rsidP="006655D3">
      <w:r>
        <w:separator/>
      </w:r>
    </w:p>
    <w:p w14:paraId="1E30795D" w14:textId="77777777" w:rsidR="002E6BB8" w:rsidRPr="00294751" w:rsidRDefault="002E6BB8">
      <w:pPr>
        <w:pStyle w:val="Footer"/>
        <w:spacing w:after="60"/>
        <w:rPr>
          <w:sz w:val="18"/>
          <w:lang w:val="fr-FR"/>
        </w:rPr>
      </w:pPr>
      <w:r w:rsidRPr="00294751">
        <w:rPr>
          <w:sz w:val="18"/>
          <w:lang w:val="fr-FR"/>
        </w:rPr>
        <w:t>[Suite de la note de la page précédente]</w:t>
      </w:r>
    </w:p>
    <w:p w14:paraId="44AC9B55" w14:textId="77777777" w:rsidR="002E6BB8" w:rsidRPr="00294751" w:rsidRDefault="002E6BB8" w:rsidP="006655D3">
      <w:pPr>
        <w:rPr>
          <w:lang w:val="fr-FR"/>
        </w:rPr>
      </w:pPr>
    </w:p>
    <w:p w14:paraId="2CCFEEB6" w14:textId="77777777" w:rsidR="002E6BB8" w:rsidRPr="00294751" w:rsidRDefault="002E6BB8" w:rsidP="006655D3">
      <w:pPr>
        <w:rPr>
          <w:lang w:val="fr-FR"/>
        </w:rPr>
      </w:pPr>
    </w:p>
  </w:endnote>
  <w:endnote w:type="continuationNotice" w:id="1">
    <w:p w14:paraId="2EF26539" w14:textId="77777777" w:rsidR="002E6BB8" w:rsidRPr="00294751" w:rsidRDefault="002E6BB8" w:rsidP="006655D3">
      <w:pPr>
        <w:rPr>
          <w:lang w:val="fr-FR"/>
        </w:rPr>
      </w:pPr>
      <w:r w:rsidRPr="00294751">
        <w:rPr>
          <w:lang w:val="fr-FR"/>
        </w:rPr>
        <w:t>[Suite de la note page suivante]</w:t>
      </w:r>
    </w:p>
    <w:p w14:paraId="24221087" w14:textId="77777777" w:rsidR="002E6BB8" w:rsidRPr="00294751" w:rsidRDefault="002E6BB8" w:rsidP="006655D3">
      <w:pPr>
        <w:rPr>
          <w:lang w:val="fr-FR"/>
        </w:rPr>
      </w:pPr>
    </w:p>
    <w:p w14:paraId="49E0D632" w14:textId="77777777" w:rsidR="002E6BB8" w:rsidRPr="00294751" w:rsidRDefault="002E6B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BB1F4" w14:textId="77777777" w:rsidR="002E6BB8" w:rsidRDefault="002E6BB8" w:rsidP="006655D3">
      <w:r>
        <w:separator/>
      </w:r>
    </w:p>
  </w:footnote>
  <w:footnote w:type="continuationSeparator" w:id="0">
    <w:p w14:paraId="5FAA9F4E" w14:textId="77777777" w:rsidR="002E6BB8" w:rsidRDefault="002E6BB8" w:rsidP="006655D3">
      <w:r>
        <w:separator/>
      </w:r>
    </w:p>
  </w:footnote>
  <w:footnote w:type="continuationNotice" w:id="1">
    <w:p w14:paraId="51B8D0A2" w14:textId="77777777" w:rsidR="002E6BB8" w:rsidRPr="00AB530F" w:rsidRDefault="002E6BB8" w:rsidP="00AB530F">
      <w:pPr>
        <w:pStyle w:val="Footer"/>
      </w:pPr>
    </w:p>
  </w:footnote>
  <w:footnote w:id="2">
    <w:p w14:paraId="7560DEA4" w14:textId="3536BC12" w:rsidR="00012F5A" w:rsidRPr="00903596" w:rsidRDefault="00012F5A" w:rsidP="00462BF2">
      <w:pPr>
        <w:pStyle w:val="FootnoteText"/>
        <w:rPr>
          <w:lang w:val="de-DE"/>
        </w:rPr>
      </w:pPr>
      <w:r>
        <w:rPr>
          <w:rStyle w:val="FootnoteReference"/>
        </w:rPr>
        <w:footnoteRef/>
      </w:r>
      <w:r w:rsidRPr="00903596">
        <w:rPr>
          <w:lang w:val="de-DE"/>
        </w:rPr>
        <w:t xml:space="preserve"> </w:t>
      </w:r>
      <w:r w:rsidRPr="00903596">
        <w:rPr>
          <w:lang w:val="de-DE"/>
        </w:rPr>
        <w:tab/>
      </w:r>
      <w:r w:rsidR="00903596" w:rsidRPr="00903596">
        <w:rPr>
          <w:lang w:val="de-DE"/>
        </w:rPr>
        <w:t xml:space="preserve">Das Verfahren zur Prüfung von Dokumenten auf dem Schriftweg ist in Rundschreiben E-21/063 vom 14. Mai 2021 (verfügbar auf den Webseiten </w:t>
      </w:r>
      <w:r w:rsidR="00903596" w:rsidRPr="008A167A">
        <w:rPr>
          <w:lang w:val="de-DE"/>
        </w:rPr>
        <w:t>TC/57</w:t>
      </w:r>
      <w:r w:rsidR="00903596" w:rsidRPr="00903596">
        <w:rPr>
          <w:lang w:val="de-DE"/>
        </w:rPr>
        <w:t xml:space="preserve">, </w:t>
      </w:r>
      <w:r w:rsidR="00903596" w:rsidRPr="008A167A">
        <w:rPr>
          <w:lang w:val="de-DE"/>
        </w:rPr>
        <w:t>CAJ/78</w:t>
      </w:r>
      <w:r w:rsidR="00903596" w:rsidRPr="00903596">
        <w:rPr>
          <w:lang w:val="de-DE"/>
        </w:rPr>
        <w:t xml:space="preserve"> und </w:t>
      </w:r>
      <w:r w:rsidR="00903596" w:rsidRPr="008A167A">
        <w:rPr>
          <w:lang w:val="de-DE"/>
        </w:rPr>
        <w:t>C/55</w:t>
      </w:r>
      <w:r w:rsidR="00903596" w:rsidRPr="00903596">
        <w:rPr>
          <w:lang w:val="de-DE"/>
        </w:rPr>
        <w:t>) wiedergegeben.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0A97" w14:textId="77777777" w:rsidR="00012F5A" w:rsidRPr="00C5280D" w:rsidRDefault="00012F5A" w:rsidP="00EB048E">
    <w:pPr>
      <w:pStyle w:val="Header"/>
      <w:rPr>
        <w:rStyle w:val="PageNumber"/>
        <w:lang w:val="en-US"/>
      </w:rPr>
    </w:pPr>
    <w:r>
      <w:rPr>
        <w:rStyle w:val="PageNumber"/>
        <w:lang w:val="en-US"/>
      </w:rPr>
      <w:t>TC/57/14</w:t>
    </w:r>
  </w:p>
  <w:p w14:paraId="29B50099" w14:textId="6D351120" w:rsidR="00012F5A" w:rsidRPr="00C5280D" w:rsidRDefault="00012F5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F515E">
      <w:rPr>
        <w:rStyle w:val="PageNumber"/>
        <w:noProof/>
        <w:lang w:val="en-US"/>
      </w:rPr>
      <w:t>5</w:t>
    </w:r>
    <w:r w:rsidRPr="00C5280D">
      <w:rPr>
        <w:rStyle w:val="PageNumber"/>
        <w:lang w:val="en-US"/>
      </w:rPr>
      <w:fldChar w:fldCharType="end"/>
    </w:r>
  </w:p>
  <w:p w14:paraId="1FE4BAD6" w14:textId="77777777" w:rsidR="00012F5A" w:rsidRPr="00C5280D" w:rsidRDefault="00012F5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4FB6"/>
    <w:rsid w:val="00010CF3"/>
    <w:rsid w:val="00011E27"/>
    <w:rsid w:val="00012F5A"/>
    <w:rsid w:val="000148BC"/>
    <w:rsid w:val="00024AB8"/>
    <w:rsid w:val="00027019"/>
    <w:rsid w:val="00030854"/>
    <w:rsid w:val="000359FC"/>
    <w:rsid w:val="00036028"/>
    <w:rsid w:val="0004198B"/>
    <w:rsid w:val="00044642"/>
    <w:rsid w:val="000446B9"/>
    <w:rsid w:val="00046666"/>
    <w:rsid w:val="00047E21"/>
    <w:rsid w:val="00050D15"/>
    <w:rsid w:val="00050E16"/>
    <w:rsid w:val="00055428"/>
    <w:rsid w:val="0006119D"/>
    <w:rsid w:val="00062A94"/>
    <w:rsid w:val="00065971"/>
    <w:rsid w:val="000819A4"/>
    <w:rsid w:val="00083F42"/>
    <w:rsid w:val="0008418C"/>
    <w:rsid w:val="00085505"/>
    <w:rsid w:val="00087BAD"/>
    <w:rsid w:val="000970CE"/>
    <w:rsid w:val="000A26B1"/>
    <w:rsid w:val="000B32CE"/>
    <w:rsid w:val="000B6C9D"/>
    <w:rsid w:val="000C4E25"/>
    <w:rsid w:val="000C7021"/>
    <w:rsid w:val="000D5A91"/>
    <w:rsid w:val="000D5BCC"/>
    <w:rsid w:val="000D6993"/>
    <w:rsid w:val="000D6BBC"/>
    <w:rsid w:val="000D7780"/>
    <w:rsid w:val="000E5A21"/>
    <w:rsid w:val="000E636A"/>
    <w:rsid w:val="000F2F11"/>
    <w:rsid w:val="000F6E51"/>
    <w:rsid w:val="00100A5F"/>
    <w:rsid w:val="00105929"/>
    <w:rsid w:val="00110BED"/>
    <w:rsid w:val="00110C36"/>
    <w:rsid w:val="001117A8"/>
    <w:rsid w:val="00111FAB"/>
    <w:rsid w:val="001131D5"/>
    <w:rsid w:val="00114547"/>
    <w:rsid w:val="00116048"/>
    <w:rsid w:val="00124EF8"/>
    <w:rsid w:val="00130F9C"/>
    <w:rsid w:val="00141DB8"/>
    <w:rsid w:val="00147BC5"/>
    <w:rsid w:val="001536EC"/>
    <w:rsid w:val="001606DC"/>
    <w:rsid w:val="001718D9"/>
    <w:rsid w:val="00172084"/>
    <w:rsid w:val="001730DD"/>
    <w:rsid w:val="0017474A"/>
    <w:rsid w:val="00174FB4"/>
    <w:rsid w:val="001758C6"/>
    <w:rsid w:val="00182B99"/>
    <w:rsid w:val="001840CC"/>
    <w:rsid w:val="001905CC"/>
    <w:rsid w:val="001A2B49"/>
    <w:rsid w:val="001A4C61"/>
    <w:rsid w:val="001B2F78"/>
    <w:rsid w:val="001B2FD1"/>
    <w:rsid w:val="001B632D"/>
    <w:rsid w:val="001B662B"/>
    <w:rsid w:val="001C12B0"/>
    <w:rsid w:val="001C1525"/>
    <w:rsid w:val="001C4657"/>
    <w:rsid w:val="001D5273"/>
    <w:rsid w:val="0020411E"/>
    <w:rsid w:val="00204B3A"/>
    <w:rsid w:val="00205EC4"/>
    <w:rsid w:val="0021332C"/>
    <w:rsid w:val="00213578"/>
    <w:rsid w:val="00213982"/>
    <w:rsid w:val="0021650E"/>
    <w:rsid w:val="00217A90"/>
    <w:rsid w:val="0023167C"/>
    <w:rsid w:val="002427AD"/>
    <w:rsid w:val="0024416D"/>
    <w:rsid w:val="00252864"/>
    <w:rsid w:val="00253323"/>
    <w:rsid w:val="0025380B"/>
    <w:rsid w:val="002633C8"/>
    <w:rsid w:val="002712FA"/>
    <w:rsid w:val="002714B8"/>
    <w:rsid w:val="00271911"/>
    <w:rsid w:val="00273187"/>
    <w:rsid w:val="002800A0"/>
    <w:rsid w:val="002801B3"/>
    <w:rsid w:val="00280C04"/>
    <w:rsid w:val="00280D78"/>
    <w:rsid w:val="00281060"/>
    <w:rsid w:val="00284050"/>
    <w:rsid w:val="00285BD0"/>
    <w:rsid w:val="00286163"/>
    <w:rsid w:val="002940E8"/>
    <w:rsid w:val="00294751"/>
    <w:rsid w:val="002A180F"/>
    <w:rsid w:val="002A6E50"/>
    <w:rsid w:val="002B08A6"/>
    <w:rsid w:val="002B396A"/>
    <w:rsid w:val="002B4298"/>
    <w:rsid w:val="002B490E"/>
    <w:rsid w:val="002B7A36"/>
    <w:rsid w:val="002C0C02"/>
    <w:rsid w:val="002C256A"/>
    <w:rsid w:val="002C2CE1"/>
    <w:rsid w:val="002C5A2D"/>
    <w:rsid w:val="002C5FA2"/>
    <w:rsid w:val="002C7CF2"/>
    <w:rsid w:val="002D5226"/>
    <w:rsid w:val="002E43F5"/>
    <w:rsid w:val="002E6BB8"/>
    <w:rsid w:val="002E73E9"/>
    <w:rsid w:val="002F03DA"/>
    <w:rsid w:val="00300527"/>
    <w:rsid w:val="00305A7F"/>
    <w:rsid w:val="0031101D"/>
    <w:rsid w:val="0031175E"/>
    <w:rsid w:val="0031395E"/>
    <w:rsid w:val="003152FE"/>
    <w:rsid w:val="003168AA"/>
    <w:rsid w:val="003169DE"/>
    <w:rsid w:val="00317FA3"/>
    <w:rsid w:val="00323129"/>
    <w:rsid w:val="0032414E"/>
    <w:rsid w:val="00327436"/>
    <w:rsid w:val="00342DF6"/>
    <w:rsid w:val="00344BD6"/>
    <w:rsid w:val="0035528D"/>
    <w:rsid w:val="00361821"/>
    <w:rsid w:val="00361E9E"/>
    <w:rsid w:val="003648A4"/>
    <w:rsid w:val="00366B5D"/>
    <w:rsid w:val="00370F24"/>
    <w:rsid w:val="003753EE"/>
    <w:rsid w:val="003800CB"/>
    <w:rsid w:val="00384B6C"/>
    <w:rsid w:val="00385D45"/>
    <w:rsid w:val="003A0835"/>
    <w:rsid w:val="003A439C"/>
    <w:rsid w:val="003A5AAF"/>
    <w:rsid w:val="003A74B2"/>
    <w:rsid w:val="003B1108"/>
    <w:rsid w:val="003B41B3"/>
    <w:rsid w:val="003B5FD7"/>
    <w:rsid w:val="003B700A"/>
    <w:rsid w:val="003C395D"/>
    <w:rsid w:val="003C501E"/>
    <w:rsid w:val="003C7FBE"/>
    <w:rsid w:val="003D227C"/>
    <w:rsid w:val="003D2B4D"/>
    <w:rsid w:val="003E6B92"/>
    <w:rsid w:val="003F37F5"/>
    <w:rsid w:val="00400749"/>
    <w:rsid w:val="00410503"/>
    <w:rsid w:val="0042693A"/>
    <w:rsid w:val="004328E3"/>
    <w:rsid w:val="00444A88"/>
    <w:rsid w:val="00445164"/>
    <w:rsid w:val="00445B73"/>
    <w:rsid w:val="00453A5B"/>
    <w:rsid w:val="00462BF2"/>
    <w:rsid w:val="00467D1C"/>
    <w:rsid w:val="00474DA4"/>
    <w:rsid w:val="004761C0"/>
    <w:rsid w:val="004768D8"/>
    <w:rsid w:val="00476B4D"/>
    <w:rsid w:val="004804C7"/>
    <w:rsid w:val="004805FA"/>
    <w:rsid w:val="00485448"/>
    <w:rsid w:val="004935D2"/>
    <w:rsid w:val="00493D03"/>
    <w:rsid w:val="004A1A38"/>
    <w:rsid w:val="004A45C9"/>
    <w:rsid w:val="004B04E6"/>
    <w:rsid w:val="004B1215"/>
    <w:rsid w:val="004C18FF"/>
    <w:rsid w:val="004C2A31"/>
    <w:rsid w:val="004C32A8"/>
    <w:rsid w:val="004C4FE9"/>
    <w:rsid w:val="004D047D"/>
    <w:rsid w:val="004E2D9C"/>
    <w:rsid w:val="004E48F9"/>
    <w:rsid w:val="004F1E9E"/>
    <w:rsid w:val="004F305A"/>
    <w:rsid w:val="004F4FEE"/>
    <w:rsid w:val="00503378"/>
    <w:rsid w:val="00512164"/>
    <w:rsid w:val="005147CA"/>
    <w:rsid w:val="00520297"/>
    <w:rsid w:val="0052211F"/>
    <w:rsid w:val="00524916"/>
    <w:rsid w:val="0052551B"/>
    <w:rsid w:val="00531136"/>
    <w:rsid w:val="00532AFF"/>
    <w:rsid w:val="005338F9"/>
    <w:rsid w:val="00536133"/>
    <w:rsid w:val="0054281C"/>
    <w:rsid w:val="00544581"/>
    <w:rsid w:val="0055268D"/>
    <w:rsid w:val="00552BF3"/>
    <w:rsid w:val="00566728"/>
    <w:rsid w:val="00575DE2"/>
    <w:rsid w:val="00576BE4"/>
    <w:rsid w:val="005779DB"/>
    <w:rsid w:val="0059017F"/>
    <w:rsid w:val="00593D43"/>
    <w:rsid w:val="0059508A"/>
    <w:rsid w:val="00597B6E"/>
    <w:rsid w:val="005A0B83"/>
    <w:rsid w:val="005A2A67"/>
    <w:rsid w:val="005A400A"/>
    <w:rsid w:val="005B269D"/>
    <w:rsid w:val="005B4EEB"/>
    <w:rsid w:val="005C77BF"/>
    <w:rsid w:val="005D14D5"/>
    <w:rsid w:val="005D7002"/>
    <w:rsid w:val="005E6395"/>
    <w:rsid w:val="005E7F0F"/>
    <w:rsid w:val="005F7B92"/>
    <w:rsid w:val="00606F83"/>
    <w:rsid w:val="00612379"/>
    <w:rsid w:val="006153B6"/>
    <w:rsid w:val="0061555F"/>
    <w:rsid w:val="00620199"/>
    <w:rsid w:val="00622790"/>
    <w:rsid w:val="006245ED"/>
    <w:rsid w:val="00627B9E"/>
    <w:rsid w:val="00636CA6"/>
    <w:rsid w:val="0063786D"/>
    <w:rsid w:val="00641200"/>
    <w:rsid w:val="00645CA8"/>
    <w:rsid w:val="00645FD8"/>
    <w:rsid w:val="00651FF8"/>
    <w:rsid w:val="00664051"/>
    <w:rsid w:val="006655D3"/>
    <w:rsid w:val="00667404"/>
    <w:rsid w:val="006717C3"/>
    <w:rsid w:val="0067191C"/>
    <w:rsid w:val="00673763"/>
    <w:rsid w:val="00680D7B"/>
    <w:rsid w:val="00683417"/>
    <w:rsid w:val="00684F15"/>
    <w:rsid w:val="00687EB4"/>
    <w:rsid w:val="00693BF4"/>
    <w:rsid w:val="00694584"/>
    <w:rsid w:val="00695C56"/>
    <w:rsid w:val="006A4D25"/>
    <w:rsid w:val="006A5CDE"/>
    <w:rsid w:val="006A644A"/>
    <w:rsid w:val="006A6CB9"/>
    <w:rsid w:val="006B07ED"/>
    <w:rsid w:val="006B17D2"/>
    <w:rsid w:val="006B58AC"/>
    <w:rsid w:val="006C224E"/>
    <w:rsid w:val="006C7DBE"/>
    <w:rsid w:val="006D0DEB"/>
    <w:rsid w:val="006D535E"/>
    <w:rsid w:val="006D5D5D"/>
    <w:rsid w:val="006D780A"/>
    <w:rsid w:val="006F217F"/>
    <w:rsid w:val="006F3F64"/>
    <w:rsid w:val="0070153C"/>
    <w:rsid w:val="0071271E"/>
    <w:rsid w:val="00732DEC"/>
    <w:rsid w:val="007357A7"/>
    <w:rsid w:val="00735BD5"/>
    <w:rsid w:val="00736E76"/>
    <w:rsid w:val="00736E8C"/>
    <w:rsid w:val="00744AB8"/>
    <w:rsid w:val="007451EC"/>
    <w:rsid w:val="007474B6"/>
    <w:rsid w:val="007504FF"/>
    <w:rsid w:val="00751613"/>
    <w:rsid w:val="00753EE9"/>
    <w:rsid w:val="007556F6"/>
    <w:rsid w:val="00755CFB"/>
    <w:rsid w:val="00760EEF"/>
    <w:rsid w:val="00761708"/>
    <w:rsid w:val="00764449"/>
    <w:rsid w:val="00765B0D"/>
    <w:rsid w:val="00767785"/>
    <w:rsid w:val="0077268C"/>
    <w:rsid w:val="00774C02"/>
    <w:rsid w:val="00777EE5"/>
    <w:rsid w:val="0078071A"/>
    <w:rsid w:val="00780725"/>
    <w:rsid w:val="0078088A"/>
    <w:rsid w:val="00781ED9"/>
    <w:rsid w:val="00782690"/>
    <w:rsid w:val="007835FE"/>
    <w:rsid w:val="00783AF5"/>
    <w:rsid w:val="00784836"/>
    <w:rsid w:val="0079023E"/>
    <w:rsid w:val="0079717D"/>
    <w:rsid w:val="007A006D"/>
    <w:rsid w:val="007A2854"/>
    <w:rsid w:val="007B024B"/>
    <w:rsid w:val="007B13FE"/>
    <w:rsid w:val="007B4295"/>
    <w:rsid w:val="007B5F3C"/>
    <w:rsid w:val="007C1D92"/>
    <w:rsid w:val="007C4CB9"/>
    <w:rsid w:val="007C771E"/>
    <w:rsid w:val="007D0B9D"/>
    <w:rsid w:val="007D19B0"/>
    <w:rsid w:val="007D3D3D"/>
    <w:rsid w:val="007D4A40"/>
    <w:rsid w:val="007D5979"/>
    <w:rsid w:val="007F498F"/>
    <w:rsid w:val="0080679D"/>
    <w:rsid w:val="008108B0"/>
    <w:rsid w:val="00811B20"/>
    <w:rsid w:val="00812609"/>
    <w:rsid w:val="00816CDC"/>
    <w:rsid w:val="00816E73"/>
    <w:rsid w:val="00820EEE"/>
    <w:rsid w:val="008211B5"/>
    <w:rsid w:val="0082296E"/>
    <w:rsid w:val="00824099"/>
    <w:rsid w:val="008344F8"/>
    <w:rsid w:val="00836881"/>
    <w:rsid w:val="00846D7C"/>
    <w:rsid w:val="00851D32"/>
    <w:rsid w:val="008541E3"/>
    <w:rsid w:val="00863E31"/>
    <w:rsid w:val="00867AC1"/>
    <w:rsid w:val="008751DE"/>
    <w:rsid w:val="00882C77"/>
    <w:rsid w:val="00885AE0"/>
    <w:rsid w:val="00890DF8"/>
    <w:rsid w:val="00895D40"/>
    <w:rsid w:val="008A0ADE"/>
    <w:rsid w:val="008A167A"/>
    <w:rsid w:val="008A49A2"/>
    <w:rsid w:val="008A743F"/>
    <w:rsid w:val="008B3E4E"/>
    <w:rsid w:val="008B546E"/>
    <w:rsid w:val="008C0970"/>
    <w:rsid w:val="008C282B"/>
    <w:rsid w:val="008C5D85"/>
    <w:rsid w:val="008D0BC5"/>
    <w:rsid w:val="008D2CF7"/>
    <w:rsid w:val="008D6608"/>
    <w:rsid w:val="008E0E27"/>
    <w:rsid w:val="008E4522"/>
    <w:rsid w:val="008E4EEB"/>
    <w:rsid w:val="008F083C"/>
    <w:rsid w:val="008F093C"/>
    <w:rsid w:val="008F0ADF"/>
    <w:rsid w:val="008F267B"/>
    <w:rsid w:val="008F4E6B"/>
    <w:rsid w:val="008F7527"/>
    <w:rsid w:val="00900C26"/>
    <w:rsid w:val="009016EE"/>
    <w:rsid w:val="0090197F"/>
    <w:rsid w:val="00903264"/>
    <w:rsid w:val="00903596"/>
    <w:rsid w:val="009043C2"/>
    <w:rsid w:val="00904817"/>
    <w:rsid w:val="00906DDC"/>
    <w:rsid w:val="00913C3B"/>
    <w:rsid w:val="00916BA7"/>
    <w:rsid w:val="0092459D"/>
    <w:rsid w:val="00927397"/>
    <w:rsid w:val="00934E09"/>
    <w:rsid w:val="00936253"/>
    <w:rsid w:val="00940123"/>
    <w:rsid w:val="00940D46"/>
    <w:rsid w:val="009413F1"/>
    <w:rsid w:val="009441CD"/>
    <w:rsid w:val="009446B5"/>
    <w:rsid w:val="0094582F"/>
    <w:rsid w:val="00950D41"/>
    <w:rsid w:val="00952DD4"/>
    <w:rsid w:val="009561F4"/>
    <w:rsid w:val="009610E2"/>
    <w:rsid w:val="00963399"/>
    <w:rsid w:val="00965AE7"/>
    <w:rsid w:val="009661E2"/>
    <w:rsid w:val="00970FED"/>
    <w:rsid w:val="00972D5E"/>
    <w:rsid w:val="009752E5"/>
    <w:rsid w:val="009818D0"/>
    <w:rsid w:val="00983356"/>
    <w:rsid w:val="00985E41"/>
    <w:rsid w:val="00986F01"/>
    <w:rsid w:val="009877FA"/>
    <w:rsid w:val="00992D82"/>
    <w:rsid w:val="009939A9"/>
    <w:rsid w:val="00997029"/>
    <w:rsid w:val="009A680C"/>
    <w:rsid w:val="009A7339"/>
    <w:rsid w:val="009B440E"/>
    <w:rsid w:val="009B73C5"/>
    <w:rsid w:val="009C4710"/>
    <w:rsid w:val="009C5CE9"/>
    <w:rsid w:val="009D0F88"/>
    <w:rsid w:val="009D690D"/>
    <w:rsid w:val="009E65B6"/>
    <w:rsid w:val="009F0A51"/>
    <w:rsid w:val="009F5C3E"/>
    <w:rsid w:val="009F6F93"/>
    <w:rsid w:val="009F77CF"/>
    <w:rsid w:val="00A027CC"/>
    <w:rsid w:val="00A037F5"/>
    <w:rsid w:val="00A16264"/>
    <w:rsid w:val="00A16DB3"/>
    <w:rsid w:val="00A173FE"/>
    <w:rsid w:val="00A21BA2"/>
    <w:rsid w:val="00A24C10"/>
    <w:rsid w:val="00A27F4D"/>
    <w:rsid w:val="00A30398"/>
    <w:rsid w:val="00A37795"/>
    <w:rsid w:val="00A41FD1"/>
    <w:rsid w:val="00A42AC3"/>
    <w:rsid w:val="00A430CF"/>
    <w:rsid w:val="00A510B2"/>
    <w:rsid w:val="00A54309"/>
    <w:rsid w:val="00A55E5C"/>
    <w:rsid w:val="00A610A9"/>
    <w:rsid w:val="00A61A0D"/>
    <w:rsid w:val="00A7274C"/>
    <w:rsid w:val="00A7311F"/>
    <w:rsid w:val="00A74D5A"/>
    <w:rsid w:val="00A752BB"/>
    <w:rsid w:val="00A75410"/>
    <w:rsid w:val="00A759FA"/>
    <w:rsid w:val="00A80F2A"/>
    <w:rsid w:val="00A876A6"/>
    <w:rsid w:val="00A906DA"/>
    <w:rsid w:val="00A96C33"/>
    <w:rsid w:val="00AA103C"/>
    <w:rsid w:val="00AA5C29"/>
    <w:rsid w:val="00AB272D"/>
    <w:rsid w:val="00AB2B93"/>
    <w:rsid w:val="00AB530F"/>
    <w:rsid w:val="00AB7E5B"/>
    <w:rsid w:val="00AC2883"/>
    <w:rsid w:val="00AC3DB8"/>
    <w:rsid w:val="00AD373D"/>
    <w:rsid w:val="00AD5AF7"/>
    <w:rsid w:val="00AE0EF1"/>
    <w:rsid w:val="00AE2937"/>
    <w:rsid w:val="00AE73FA"/>
    <w:rsid w:val="00AF489F"/>
    <w:rsid w:val="00B00CDD"/>
    <w:rsid w:val="00B0562D"/>
    <w:rsid w:val="00B07301"/>
    <w:rsid w:val="00B11B62"/>
    <w:rsid w:val="00B11F3E"/>
    <w:rsid w:val="00B12758"/>
    <w:rsid w:val="00B15BFA"/>
    <w:rsid w:val="00B16AB4"/>
    <w:rsid w:val="00B2167C"/>
    <w:rsid w:val="00B224DE"/>
    <w:rsid w:val="00B2687C"/>
    <w:rsid w:val="00B303F8"/>
    <w:rsid w:val="00B31D56"/>
    <w:rsid w:val="00B324D4"/>
    <w:rsid w:val="00B4216D"/>
    <w:rsid w:val="00B432CF"/>
    <w:rsid w:val="00B44183"/>
    <w:rsid w:val="00B46575"/>
    <w:rsid w:val="00B54CAD"/>
    <w:rsid w:val="00B54F44"/>
    <w:rsid w:val="00B602B3"/>
    <w:rsid w:val="00B61777"/>
    <w:rsid w:val="00B622E6"/>
    <w:rsid w:val="00B6423F"/>
    <w:rsid w:val="00B71353"/>
    <w:rsid w:val="00B74FF6"/>
    <w:rsid w:val="00B83E82"/>
    <w:rsid w:val="00B84BBD"/>
    <w:rsid w:val="00B8784C"/>
    <w:rsid w:val="00B91AF1"/>
    <w:rsid w:val="00B9267F"/>
    <w:rsid w:val="00B94132"/>
    <w:rsid w:val="00BA0524"/>
    <w:rsid w:val="00BA43FB"/>
    <w:rsid w:val="00BA668D"/>
    <w:rsid w:val="00BB1D0D"/>
    <w:rsid w:val="00BC127D"/>
    <w:rsid w:val="00BC1FE6"/>
    <w:rsid w:val="00BD0789"/>
    <w:rsid w:val="00BD0814"/>
    <w:rsid w:val="00BF05DC"/>
    <w:rsid w:val="00BF16AC"/>
    <w:rsid w:val="00BF515E"/>
    <w:rsid w:val="00BF6CAA"/>
    <w:rsid w:val="00BF72FF"/>
    <w:rsid w:val="00C01C0C"/>
    <w:rsid w:val="00C061B6"/>
    <w:rsid w:val="00C11326"/>
    <w:rsid w:val="00C127E2"/>
    <w:rsid w:val="00C139AC"/>
    <w:rsid w:val="00C13B91"/>
    <w:rsid w:val="00C2232C"/>
    <w:rsid w:val="00C2446C"/>
    <w:rsid w:val="00C307C6"/>
    <w:rsid w:val="00C32B7D"/>
    <w:rsid w:val="00C36AE5"/>
    <w:rsid w:val="00C41F17"/>
    <w:rsid w:val="00C475E9"/>
    <w:rsid w:val="00C527FA"/>
    <w:rsid w:val="00C5280D"/>
    <w:rsid w:val="00C53EB3"/>
    <w:rsid w:val="00C5791C"/>
    <w:rsid w:val="00C66290"/>
    <w:rsid w:val="00C72B7A"/>
    <w:rsid w:val="00C81379"/>
    <w:rsid w:val="00C95E03"/>
    <w:rsid w:val="00C973F2"/>
    <w:rsid w:val="00CA25E1"/>
    <w:rsid w:val="00CA304C"/>
    <w:rsid w:val="00CA64A5"/>
    <w:rsid w:val="00CA774A"/>
    <w:rsid w:val="00CB2827"/>
    <w:rsid w:val="00CB4921"/>
    <w:rsid w:val="00CC11B0"/>
    <w:rsid w:val="00CC2841"/>
    <w:rsid w:val="00CC29BE"/>
    <w:rsid w:val="00CC5660"/>
    <w:rsid w:val="00CD38BC"/>
    <w:rsid w:val="00CD66B8"/>
    <w:rsid w:val="00CF1330"/>
    <w:rsid w:val="00CF5FC1"/>
    <w:rsid w:val="00CF7CBE"/>
    <w:rsid w:val="00CF7E36"/>
    <w:rsid w:val="00D03B97"/>
    <w:rsid w:val="00D06E5D"/>
    <w:rsid w:val="00D26142"/>
    <w:rsid w:val="00D30E3B"/>
    <w:rsid w:val="00D3221B"/>
    <w:rsid w:val="00D3708D"/>
    <w:rsid w:val="00D40426"/>
    <w:rsid w:val="00D52014"/>
    <w:rsid w:val="00D5698E"/>
    <w:rsid w:val="00D57C96"/>
    <w:rsid w:val="00D57D18"/>
    <w:rsid w:val="00D60636"/>
    <w:rsid w:val="00D61990"/>
    <w:rsid w:val="00D61D24"/>
    <w:rsid w:val="00D70E65"/>
    <w:rsid w:val="00D71DAA"/>
    <w:rsid w:val="00D8023A"/>
    <w:rsid w:val="00D85D85"/>
    <w:rsid w:val="00D87521"/>
    <w:rsid w:val="00D91203"/>
    <w:rsid w:val="00D94ED2"/>
    <w:rsid w:val="00D95174"/>
    <w:rsid w:val="00DA3003"/>
    <w:rsid w:val="00DA4973"/>
    <w:rsid w:val="00DA6F36"/>
    <w:rsid w:val="00DA78C8"/>
    <w:rsid w:val="00DB596E"/>
    <w:rsid w:val="00DB7773"/>
    <w:rsid w:val="00DC00EA"/>
    <w:rsid w:val="00DC3802"/>
    <w:rsid w:val="00DC558C"/>
    <w:rsid w:val="00DD0268"/>
    <w:rsid w:val="00DD0CC0"/>
    <w:rsid w:val="00DD43D5"/>
    <w:rsid w:val="00DD6208"/>
    <w:rsid w:val="00DF0471"/>
    <w:rsid w:val="00DF7E99"/>
    <w:rsid w:val="00E0536A"/>
    <w:rsid w:val="00E07D87"/>
    <w:rsid w:val="00E249B0"/>
    <w:rsid w:val="00E249C8"/>
    <w:rsid w:val="00E32F7E"/>
    <w:rsid w:val="00E35FCD"/>
    <w:rsid w:val="00E5061F"/>
    <w:rsid w:val="00E5267B"/>
    <w:rsid w:val="00E559F0"/>
    <w:rsid w:val="00E63C0E"/>
    <w:rsid w:val="00E66042"/>
    <w:rsid w:val="00E67365"/>
    <w:rsid w:val="00E67799"/>
    <w:rsid w:val="00E72D49"/>
    <w:rsid w:val="00E7593C"/>
    <w:rsid w:val="00E7678A"/>
    <w:rsid w:val="00E77410"/>
    <w:rsid w:val="00E80BC8"/>
    <w:rsid w:val="00E83F91"/>
    <w:rsid w:val="00E85917"/>
    <w:rsid w:val="00E85A16"/>
    <w:rsid w:val="00E935F1"/>
    <w:rsid w:val="00E94A81"/>
    <w:rsid w:val="00EA1FFB"/>
    <w:rsid w:val="00EA2849"/>
    <w:rsid w:val="00EA596C"/>
    <w:rsid w:val="00EB048E"/>
    <w:rsid w:val="00EB0E9B"/>
    <w:rsid w:val="00EB4E9C"/>
    <w:rsid w:val="00EC243E"/>
    <w:rsid w:val="00EC26B5"/>
    <w:rsid w:val="00EC2B41"/>
    <w:rsid w:val="00ED40E9"/>
    <w:rsid w:val="00EE02C5"/>
    <w:rsid w:val="00EE34DF"/>
    <w:rsid w:val="00EE5232"/>
    <w:rsid w:val="00EF2F89"/>
    <w:rsid w:val="00EF3863"/>
    <w:rsid w:val="00EF6729"/>
    <w:rsid w:val="00F03E98"/>
    <w:rsid w:val="00F06784"/>
    <w:rsid w:val="00F1237A"/>
    <w:rsid w:val="00F13080"/>
    <w:rsid w:val="00F22CBD"/>
    <w:rsid w:val="00F2325F"/>
    <w:rsid w:val="00F272F1"/>
    <w:rsid w:val="00F31412"/>
    <w:rsid w:val="00F3222F"/>
    <w:rsid w:val="00F3536E"/>
    <w:rsid w:val="00F410AD"/>
    <w:rsid w:val="00F41CAD"/>
    <w:rsid w:val="00F45372"/>
    <w:rsid w:val="00F454E9"/>
    <w:rsid w:val="00F560F7"/>
    <w:rsid w:val="00F6334D"/>
    <w:rsid w:val="00F63461"/>
    <w:rsid w:val="00F63599"/>
    <w:rsid w:val="00F67F05"/>
    <w:rsid w:val="00F71781"/>
    <w:rsid w:val="00F7209C"/>
    <w:rsid w:val="00F80368"/>
    <w:rsid w:val="00F80472"/>
    <w:rsid w:val="00F96333"/>
    <w:rsid w:val="00F97579"/>
    <w:rsid w:val="00FA46DB"/>
    <w:rsid w:val="00FA49AB"/>
    <w:rsid w:val="00FA5AB7"/>
    <w:rsid w:val="00FA7FBF"/>
    <w:rsid w:val="00FB73B4"/>
    <w:rsid w:val="00FC5B9B"/>
    <w:rsid w:val="00FC5FD0"/>
    <w:rsid w:val="00FC606D"/>
    <w:rsid w:val="00FE168B"/>
    <w:rsid w:val="00FE39C7"/>
    <w:rsid w:val="00FE5128"/>
    <w:rsid w:val="00FF235C"/>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B307B8"/>
  <w15:docId w15:val="{D157B12A-FD41-4615-A0DA-59BAADCE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BF05DC"/>
    <w:pPr>
      <w:keepNext/>
      <w:jc w:val="both"/>
      <w:outlineLvl w:val="0"/>
    </w:pPr>
    <w:rPr>
      <w:rFonts w:ascii="Arial" w:hAnsi="Arial"/>
      <w:caps/>
    </w:rPr>
  </w:style>
  <w:style w:type="paragraph" w:styleId="Heading2">
    <w:name w:val="heading 2"/>
    <w:next w:val="Normal"/>
    <w:autoRedefine/>
    <w:qFormat/>
    <w:rsid w:val="00A752BB"/>
    <w:pPr>
      <w:keepNext/>
      <w:jc w:val="both"/>
      <w:outlineLvl w:val="1"/>
    </w:pPr>
    <w:rPr>
      <w:rFonts w:ascii="Arial" w:hAnsi="Arial" w:cs="Arial"/>
      <w:u w:val="single"/>
      <w:lang w:val="de-D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2B490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51FF8"/>
    <w:pPr>
      <w:tabs>
        <w:tab w:val="right" w:leader="dot" w:pos="9639"/>
      </w:tabs>
      <w:spacing w:before="60" w:after="60"/>
      <w:ind w:left="720" w:right="288"/>
    </w:pPr>
    <w:rPr>
      <w:rFonts w:ascii="Arial" w:hAnsi="Arial"/>
      <w:sz w:val="18"/>
    </w:rPr>
  </w:style>
  <w:style w:type="paragraph" w:styleId="TOC3">
    <w:name w:val="toc 3"/>
    <w:next w:val="Normal"/>
    <w:autoRedefine/>
    <w:uiPriority w:val="39"/>
    <w:rsid w:val="00651FF8"/>
    <w:pPr>
      <w:tabs>
        <w:tab w:val="right" w:leader="dot" w:pos="9639"/>
      </w:tabs>
      <w:spacing w:before="60" w:after="60"/>
      <w:ind w:left="1440" w:right="288"/>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51FF8"/>
    <w:pPr>
      <w:tabs>
        <w:tab w:val="right" w:leader="dot" w:pos="9639"/>
      </w:tabs>
      <w:spacing w:before="60" w:after="60"/>
      <w:ind w:left="2160" w:right="288"/>
    </w:pPr>
    <w:rPr>
      <w:rFonts w:ascii="Arial" w:hAnsi="Arial"/>
      <w:sz w:val="16"/>
      <w:lang w:val="fr-FR"/>
    </w:rPr>
  </w:style>
  <w:style w:type="paragraph" w:styleId="TOC1">
    <w:name w:val="toc 1"/>
    <w:next w:val="Normal"/>
    <w:autoRedefine/>
    <w:uiPriority w:val="39"/>
    <w:rsid w:val="00651FF8"/>
    <w:pPr>
      <w:tabs>
        <w:tab w:val="right" w:leader="dot" w:pos="9639"/>
      </w:tabs>
      <w:spacing w:before="60" w:after="6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490E"/>
    <w:pPr>
      <w:ind w:left="720"/>
      <w:contextualSpacing/>
    </w:pPr>
  </w:style>
  <w:style w:type="character" w:customStyle="1" w:styleId="FootnoteTextChar">
    <w:name w:val="Footnote Text Char"/>
    <w:basedOn w:val="DefaultParagraphFont"/>
    <w:link w:val="FootnoteText"/>
    <w:rsid w:val="00462BF2"/>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462BF2"/>
    <w:rPr>
      <w:rFonts w:ascii="Arial" w:hAnsi="Arial"/>
    </w:rPr>
  </w:style>
  <w:style w:type="character" w:customStyle="1" w:styleId="Heading3Char">
    <w:name w:val="Heading 3 Char"/>
    <w:basedOn w:val="DefaultParagraphFont"/>
    <w:link w:val="Heading3"/>
    <w:rsid w:val="00462BF2"/>
    <w:rPr>
      <w:rFonts w:ascii="Arial" w:hAnsi="Arial"/>
      <w:i/>
    </w:rPr>
  </w:style>
  <w:style w:type="paragraph" w:customStyle="1" w:styleId="TableParagraph">
    <w:name w:val="Table Paragraph"/>
    <w:basedOn w:val="Normal"/>
    <w:uiPriority w:val="1"/>
    <w:qFormat/>
    <w:rsid w:val="00462BF2"/>
    <w:pPr>
      <w:widowControl w:val="0"/>
      <w:autoSpaceDE w:val="0"/>
      <w:autoSpaceDN w:val="0"/>
      <w:jc w:val="left"/>
    </w:pPr>
    <w:rPr>
      <w:rFonts w:ascii="Times New Roman" w:hAnsi="Times New Roman"/>
      <w:sz w:val="22"/>
      <w:szCs w:val="22"/>
    </w:rPr>
  </w:style>
  <w:style w:type="character" w:customStyle="1" w:styleId="DecisionParagraphsChar">
    <w:name w:val="DecisionParagraphs Char"/>
    <w:basedOn w:val="DefaultParagraphFont"/>
    <w:link w:val="DecisionParagraphs"/>
    <w:rsid w:val="00A37795"/>
    <w:rPr>
      <w:rFonts w:ascii="Arial" w:hAnsi="Arial"/>
      <w:i/>
    </w:rPr>
  </w:style>
  <w:style w:type="character" w:styleId="FollowedHyperlink">
    <w:name w:val="FollowedHyperlink"/>
    <w:basedOn w:val="DefaultParagraphFont"/>
    <w:semiHidden/>
    <w:unhideWhenUsed/>
    <w:rsid w:val="00B2167C"/>
    <w:rPr>
      <w:color w:val="800080" w:themeColor="followedHyperlink"/>
      <w:u w:val="single"/>
    </w:rPr>
  </w:style>
  <w:style w:type="character" w:customStyle="1" w:styleId="UnresolvedMention">
    <w:name w:val="Unresolved Mention"/>
    <w:basedOn w:val="DefaultParagraphFont"/>
    <w:uiPriority w:val="99"/>
    <w:semiHidden/>
    <w:unhideWhenUsed/>
    <w:rsid w:val="00316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4478">
      <w:bodyDiv w:val="1"/>
      <w:marLeft w:val="0"/>
      <w:marRight w:val="0"/>
      <w:marTop w:val="0"/>
      <w:marBottom w:val="0"/>
      <w:divBdr>
        <w:top w:val="none" w:sz="0" w:space="0" w:color="auto"/>
        <w:left w:val="none" w:sz="0" w:space="0" w:color="auto"/>
        <w:bottom w:val="none" w:sz="0" w:space="0" w:color="auto"/>
        <w:right w:val="none" w:sz="0" w:space="0" w:color="auto"/>
      </w:divBdr>
    </w:div>
    <w:div w:id="201788045">
      <w:bodyDiv w:val="1"/>
      <w:marLeft w:val="0"/>
      <w:marRight w:val="0"/>
      <w:marTop w:val="0"/>
      <w:marBottom w:val="0"/>
      <w:divBdr>
        <w:top w:val="none" w:sz="0" w:space="0" w:color="auto"/>
        <w:left w:val="none" w:sz="0" w:space="0" w:color="auto"/>
        <w:bottom w:val="none" w:sz="0" w:space="0" w:color="auto"/>
        <w:right w:val="none" w:sz="0" w:space="0" w:color="auto"/>
      </w:divBdr>
    </w:div>
    <w:div w:id="274601823">
      <w:bodyDiv w:val="1"/>
      <w:marLeft w:val="0"/>
      <w:marRight w:val="0"/>
      <w:marTop w:val="0"/>
      <w:marBottom w:val="0"/>
      <w:divBdr>
        <w:top w:val="none" w:sz="0" w:space="0" w:color="auto"/>
        <w:left w:val="none" w:sz="0" w:space="0" w:color="auto"/>
        <w:bottom w:val="none" w:sz="0" w:space="0" w:color="auto"/>
        <w:right w:val="none" w:sz="0" w:space="0" w:color="auto"/>
      </w:divBdr>
    </w:div>
    <w:div w:id="2089617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de/details.jsp?meeting_id=6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B23B-FBC5-4DF1-9177-E272CAFB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1790</Words>
  <Characters>13347</Characters>
  <Application>Microsoft Office Word</Application>
  <DocSecurity>0</DocSecurity>
  <Lines>317</Lines>
  <Paragraphs>130</Paragraphs>
  <ScaleCrop>false</ScaleCrop>
  <HeadingPairs>
    <vt:vector size="2" baseType="variant">
      <vt:variant>
        <vt:lpstr>Title</vt:lpstr>
      </vt:variant>
      <vt:variant>
        <vt:i4>1</vt:i4>
      </vt:variant>
    </vt:vector>
  </HeadingPairs>
  <TitlesOfParts>
    <vt:vector size="1" baseType="lpstr">
      <vt:lpstr>TC/57/1</vt:lpstr>
    </vt:vector>
  </TitlesOfParts>
  <Company>UPOV</Company>
  <LinksUpToDate>false</LinksUpToDate>
  <CharactersWithSpaces>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TC/57/14</dc:title>
  <dc:subject/>
  <dc:creator>SANCHEZ VIZCAINO GOMEZ Rosa Maria</dc:creator>
  <cp:keywords/>
  <dc:description/>
  <cp:lastModifiedBy>MAY Jessica</cp:lastModifiedBy>
  <cp:revision>248</cp:revision>
  <cp:lastPrinted>2016-11-22T15:41:00Z</cp:lastPrinted>
  <dcterms:created xsi:type="dcterms:W3CDTF">2021-10-10T11:02:00Z</dcterms:created>
  <dcterms:modified xsi:type="dcterms:W3CDTF">2021-10-14T13:19:00Z</dcterms:modified>
</cp:coreProperties>
</file>