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40DDEEE3" w14:textId="77777777" w:rsidTr="00EB4E9C">
        <w:tc>
          <w:tcPr>
            <w:tcW w:w="6522" w:type="dxa"/>
          </w:tcPr>
          <w:p w14:paraId="3FC214B9" w14:textId="77777777" w:rsidR="00DC3802" w:rsidRPr="00AC2883" w:rsidRDefault="00DC3802" w:rsidP="00AC2883">
            <w:r>
              <w:rPr>
                <w:noProof/>
                <w:lang w:val="en-US"/>
              </w:rPr>
              <w:drawing>
                <wp:inline distT="0" distB="0" distL="0" distR="0" wp14:anchorId="4B60BD1C" wp14:editId="5943AB6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3A1CA63" w14:textId="77777777" w:rsidR="00DC3802" w:rsidRPr="007C1D92" w:rsidRDefault="00DC3802" w:rsidP="00AC2883">
            <w:pPr>
              <w:pStyle w:val="Lettrine"/>
            </w:pPr>
            <w:r>
              <w:t>G</w:t>
            </w:r>
          </w:p>
        </w:tc>
      </w:tr>
      <w:tr w:rsidR="00DC3802" w:rsidRPr="00DA4973" w14:paraId="6C4C8622" w14:textId="77777777" w:rsidTr="00645CA8">
        <w:trPr>
          <w:trHeight w:val="219"/>
        </w:trPr>
        <w:tc>
          <w:tcPr>
            <w:tcW w:w="6522" w:type="dxa"/>
          </w:tcPr>
          <w:p w14:paraId="1D2259C7" w14:textId="77777777" w:rsidR="00DC3802" w:rsidRPr="00AC2883" w:rsidRDefault="00DC3802" w:rsidP="00AC2883">
            <w:pPr>
              <w:pStyle w:val="upove"/>
            </w:pPr>
            <w:r>
              <w:t>Internationaler Verband zum Schutz von Pflanzenzüchtungen</w:t>
            </w:r>
          </w:p>
        </w:tc>
        <w:tc>
          <w:tcPr>
            <w:tcW w:w="3117" w:type="dxa"/>
          </w:tcPr>
          <w:p w14:paraId="49DADC91" w14:textId="77777777" w:rsidR="00DC3802" w:rsidRPr="00DA4973" w:rsidRDefault="00DC3802" w:rsidP="00DA4973"/>
        </w:tc>
      </w:tr>
    </w:tbl>
    <w:p w14:paraId="4EC2AFED" w14:textId="77777777" w:rsidR="00DC3802" w:rsidRDefault="00DC3802" w:rsidP="00DC3802"/>
    <w:p w14:paraId="1DE3EE64" w14:textId="77777777"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14:paraId="5EC70A6E" w14:textId="77777777" w:rsidTr="00DA5397">
        <w:tc>
          <w:tcPr>
            <w:tcW w:w="6512" w:type="dxa"/>
          </w:tcPr>
          <w:p w14:paraId="4C3D3D42" w14:textId="77777777" w:rsidR="00445B73" w:rsidRPr="00AC2883" w:rsidRDefault="00445B73" w:rsidP="00DA5397">
            <w:pPr>
              <w:pStyle w:val="Sessiontc"/>
              <w:spacing w:line="240" w:lineRule="auto"/>
            </w:pPr>
            <w:r>
              <w:t>Technischer Ausschuss</w:t>
            </w:r>
          </w:p>
          <w:p w14:paraId="6463D907" w14:textId="77777777" w:rsidR="00445B73" w:rsidRPr="00DC3802" w:rsidRDefault="00445B73" w:rsidP="00DA5397">
            <w:pPr>
              <w:pStyle w:val="Sessiontcplacedate"/>
              <w:rPr>
                <w:sz w:val="22"/>
              </w:rPr>
            </w:pPr>
            <w:r>
              <w:t>Siebenundfünfzigste Tagung</w:t>
            </w:r>
            <w:r>
              <w:br/>
              <w:t>Genf, 25. und 26. Oktober 2021</w:t>
            </w:r>
          </w:p>
        </w:tc>
        <w:tc>
          <w:tcPr>
            <w:tcW w:w="3127" w:type="dxa"/>
          </w:tcPr>
          <w:p w14:paraId="6589C964" w14:textId="77777777" w:rsidR="00445B73" w:rsidRPr="003C7FBE" w:rsidRDefault="005253DA" w:rsidP="00DA5397">
            <w:pPr>
              <w:pStyle w:val="Doccode"/>
            </w:pPr>
            <w:r>
              <w:t>TC/57/10</w:t>
            </w:r>
          </w:p>
          <w:p w14:paraId="71FFF816" w14:textId="77777777" w:rsidR="00445B73" w:rsidRPr="003C7FBE" w:rsidRDefault="00445B73" w:rsidP="00DA5397">
            <w:pPr>
              <w:pStyle w:val="Docoriginal"/>
            </w:pPr>
            <w:r>
              <w:t>Original:</w:t>
            </w:r>
            <w:r>
              <w:rPr>
                <w:b w:val="0"/>
              </w:rPr>
              <w:t xml:space="preserve">  Englisch</w:t>
            </w:r>
          </w:p>
          <w:p w14:paraId="03DD6061" w14:textId="77777777" w:rsidR="00445B73" w:rsidRPr="007C1D92" w:rsidRDefault="00445B73" w:rsidP="00404FDD">
            <w:pPr>
              <w:pStyle w:val="Docoriginal"/>
            </w:pPr>
            <w:r>
              <w:t>Datum:</w:t>
            </w:r>
            <w:r>
              <w:rPr>
                <w:b w:val="0"/>
              </w:rPr>
              <w:t xml:space="preserve">  7. Oktober 2021</w:t>
            </w:r>
          </w:p>
        </w:tc>
      </w:tr>
    </w:tbl>
    <w:p w14:paraId="14E809B6" w14:textId="77777777" w:rsidR="00445B73" w:rsidRPr="006A644A" w:rsidRDefault="005253DA" w:rsidP="009B2E02">
      <w:pPr>
        <w:pStyle w:val="Titleofdoc0"/>
        <w:jc w:val="both"/>
      </w:pPr>
      <w:bookmarkStart w:id="0" w:name="TitleOfDoc"/>
      <w:bookmarkEnd w:id="0"/>
      <w:r>
        <w:t>Verstärkte Mitwirkung an der Arbeit des Technischen Ausschusses und der Technischen Arbeitsgruppen</w:t>
      </w:r>
    </w:p>
    <w:p w14:paraId="24C9463D" w14:textId="77777777" w:rsidR="00445B73" w:rsidRPr="006A644A" w:rsidRDefault="00445B73" w:rsidP="00445B73">
      <w:pPr>
        <w:pStyle w:val="preparedby1"/>
        <w:jc w:val="left"/>
      </w:pPr>
      <w:bookmarkStart w:id="1" w:name="Prepared"/>
      <w:bookmarkEnd w:id="1"/>
      <w:r>
        <w:t>Vom Verbandsbüro erstelltes Dokument</w:t>
      </w:r>
    </w:p>
    <w:p w14:paraId="589851B3" w14:textId="77777777" w:rsidR="00445B73" w:rsidRPr="006A644A" w:rsidRDefault="00445B73" w:rsidP="00445B73">
      <w:pPr>
        <w:pStyle w:val="Disclaimer"/>
      </w:pPr>
      <w:r>
        <w:t>Haftungsausschluss:  dieses Dokument gibt nicht die Grundsätze oder eine Anleitung der UPOV wieder</w:t>
      </w:r>
    </w:p>
    <w:p w14:paraId="66831B10" w14:textId="77777777" w:rsidR="00CE4C92" w:rsidRDefault="00CE4C92" w:rsidP="00CE4C92">
      <w:pPr>
        <w:keepNext/>
        <w:outlineLvl w:val="0"/>
        <w:rPr>
          <w:caps/>
        </w:rPr>
      </w:pPr>
      <w:bookmarkStart w:id="2" w:name="_Toc85626267"/>
      <w:r>
        <w:rPr>
          <w:caps/>
        </w:rPr>
        <w:t>Zusammenfassung</w:t>
      </w:r>
      <w:bookmarkEnd w:id="2"/>
    </w:p>
    <w:p w14:paraId="4EB22940" w14:textId="77777777" w:rsidR="00CE4C92" w:rsidRDefault="00CE4C92" w:rsidP="00CE4C92"/>
    <w:p w14:paraId="23E5606E" w14:textId="77777777" w:rsidR="00CE4C92" w:rsidRDefault="00CE4C92" w:rsidP="00CE4C92">
      <w:r>
        <w:fldChar w:fldCharType="begin"/>
      </w:r>
      <w:r>
        <w:instrText xml:space="preserve"> AUTONUM  </w:instrText>
      </w:r>
      <w:r>
        <w:fldChar w:fldCharType="end"/>
      </w:r>
      <w:r>
        <w:tab/>
        <w:t xml:space="preserve">Zweck dieses Dokuments ist es, über Entwicklungen betreffend die Maßnahmen zur stärkeren Beteiligung an der Arbeit des Technischen Ausschusses (TC) und der Technischen Arbeitsgruppen (TWP), einschließlich der Abhaltung von Sitzungen auf elektronischem Wege.  </w:t>
      </w:r>
    </w:p>
    <w:p w14:paraId="31B1302E" w14:textId="77777777" w:rsidR="00CE4C92" w:rsidRDefault="00CE4C92" w:rsidP="00CE4C92"/>
    <w:p w14:paraId="759234D7" w14:textId="77777777" w:rsidR="00CE4C92" w:rsidRDefault="00CE4C92" w:rsidP="00CE4C92">
      <w:r w:rsidRPr="00AC7CF2">
        <w:fldChar w:fldCharType="begin"/>
      </w:r>
      <w:r w:rsidRPr="00AC7CF2">
        <w:instrText xml:space="preserve"> AUTONUM  </w:instrText>
      </w:r>
      <w:r w:rsidRPr="00AC7CF2">
        <w:fldChar w:fldCharType="end"/>
      </w:r>
      <w:r>
        <w:tab/>
        <w:t xml:space="preserve">Der TC wird ersucht: </w:t>
      </w:r>
    </w:p>
    <w:p w14:paraId="05021E09" w14:textId="77777777" w:rsidR="00353650" w:rsidRPr="00AC7CF2" w:rsidRDefault="00353650" w:rsidP="00CE4C92"/>
    <w:p w14:paraId="3D46F18C" w14:textId="77777777" w:rsidR="00353650" w:rsidRPr="00404FDD" w:rsidRDefault="00353650" w:rsidP="00353650">
      <w:pPr>
        <w:pStyle w:val="DecisionParagraphs"/>
        <w:numPr>
          <w:ilvl w:val="0"/>
          <w:numId w:val="20"/>
        </w:numPr>
        <w:tabs>
          <w:tab w:val="left" w:pos="1134"/>
        </w:tabs>
        <w:spacing w:line="276" w:lineRule="auto"/>
        <w:ind w:left="0" w:firstLine="567"/>
        <w:rPr>
          <w:i w:val="0"/>
        </w:rPr>
      </w:pPr>
      <w:r>
        <w:rPr>
          <w:i w:val="0"/>
        </w:rPr>
        <w:t xml:space="preserve">Die Teilnahme an den Tagungen der TWP im Jahr 2021, wie in Anlage I dieses Dokuments dargelegt, zur Kenntnis zu nehmen;  </w:t>
      </w:r>
    </w:p>
    <w:p w14:paraId="65AD5D20" w14:textId="3571C89F" w:rsidR="00353650" w:rsidRPr="00404FDD" w:rsidRDefault="00353650" w:rsidP="00353650">
      <w:pPr>
        <w:pStyle w:val="ListParagraph"/>
        <w:numPr>
          <w:ilvl w:val="0"/>
          <w:numId w:val="20"/>
        </w:numPr>
        <w:tabs>
          <w:tab w:val="left" w:pos="1134"/>
          <w:tab w:val="left" w:pos="5387"/>
          <w:tab w:val="left" w:pos="5954"/>
        </w:tabs>
        <w:spacing w:line="276" w:lineRule="auto"/>
        <w:ind w:left="0" w:firstLine="567"/>
      </w:pPr>
      <w:r>
        <w:rPr>
          <w:snapToGrid w:val="0"/>
        </w:rPr>
        <w:t>Die von der TWV, TWO, TWA und TWF auf ihren jeweiligen Tagungen im Jahr 2021 geäußerten Bemerkungen zu möglichen Maßnahmen für die physische und virtuelle Teilnahme an Sitzungen der TWP, wie in Anlage II dieses Dokuments dargelegt, zur Kenntnis zu nehmen; und</w:t>
      </w:r>
    </w:p>
    <w:p w14:paraId="46DA8997" w14:textId="77777777" w:rsidR="00CE4C92" w:rsidRPr="00404FDD" w:rsidRDefault="002363F1" w:rsidP="001801BA">
      <w:pPr>
        <w:pStyle w:val="ListParagraph"/>
        <w:numPr>
          <w:ilvl w:val="0"/>
          <w:numId w:val="20"/>
        </w:numPr>
        <w:tabs>
          <w:tab w:val="left" w:pos="1134"/>
          <w:tab w:val="left" w:pos="5954"/>
        </w:tabs>
        <w:spacing w:line="276" w:lineRule="auto"/>
        <w:ind w:left="0" w:firstLine="567"/>
      </w:pPr>
      <w:r>
        <w:t xml:space="preserve">Mögliche Maßnahmen für die physische und virtuelle Teilnahme an Sitzungen der </w:t>
      </w:r>
      <w:proofErr w:type="gramStart"/>
      <w:r>
        <w:t>TWP,  wie</w:t>
      </w:r>
      <w:proofErr w:type="gramEnd"/>
      <w:r>
        <w:t xml:space="preserve"> in den Absätzen 11 bis 13 dieses Dokuments dargelegt, zu prüfen.</w:t>
      </w:r>
    </w:p>
    <w:p w14:paraId="48DD2E16" w14:textId="77777777" w:rsidR="001801BA" w:rsidRPr="00404FDD" w:rsidRDefault="001801BA" w:rsidP="001801BA">
      <w:pPr>
        <w:pStyle w:val="ListParagraph"/>
        <w:tabs>
          <w:tab w:val="left" w:pos="1134"/>
          <w:tab w:val="left" w:pos="5954"/>
        </w:tabs>
        <w:spacing w:line="276" w:lineRule="auto"/>
        <w:ind w:left="567"/>
      </w:pPr>
    </w:p>
    <w:p w14:paraId="683DDFBA" w14:textId="77777777" w:rsidR="00CE4C92" w:rsidRPr="00404FDD" w:rsidRDefault="00CE4C92" w:rsidP="00CE4C92">
      <w:r w:rsidRPr="00404FDD">
        <w:rPr>
          <w:color w:val="000000"/>
        </w:rPr>
        <w:fldChar w:fldCharType="begin"/>
      </w:r>
      <w:r w:rsidRPr="00404FDD">
        <w:rPr>
          <w:color w:val="000000"/>
        </w:rPr>
        <w:instrText xml:space="preserve"> AUTONUM  </w:instrText>
      </w:r>
      <w:r w:rsidRPr="00404FDD">
        <w:rPr>
          <w:color w:val="000000"/>
        </w:rPr>
        <w:fldChar w:fldCharType="end"/>
      </w:r>
      <w:r>
        <w:rPr>
          <w:color w:val="000000"/>
        </w:rPr>
        <w:tab/>
      </w:r>
      <w:r>
        <w:t>Dieses Dokument ist folgendermaßen gegliedert:</w:t>
      </w:r>
    </w:p>
    <w:p w14:paraId="28BCC554" w14:textId="77777777" w:rsidR="00CE4C92" w:rsidRPr="00404FDD" w:rsidRDefault="00CE4C92" w:rsidP="00CE4C92">
      <w:pPr>
        <w:rPr>
          <w:sz w:val="12"/>
        </w:rPr>
      </w:pPr>
    </w:p>
    <w:p w14:paraId="6CEAEA6D" w14:textId="77777777" w:rsidR="00AF67AA" w:rsidRDefault="00CE4C92">
      <w:pPr>
        <w:pStyle w:val="TOC1"/>
        <w:rPr>
          <w:rFonts w:asciiTheme="minorHAnsi" w:eastAsiaTheme="minorEastAsia" w:hAnsiTheme="minorHAnsi" w:cstheme="minorBidi"/>
          <w:caps w:val="0"/>
          <w:noProof/>
          <w:sz w:val="22"/>
          <w:szCs w:val="22"/>
          <w:lang w:eastAsia="de-DE"/>
        </w:rPr>
      </w:pPr>
      <w:r w:rsidRPr="00404FDD">
        <w:rPr>
          <w:caps w:val="0"/>
        </w:rPr>
        <w:fldChar w:fldCharType="begin"/>
      </w:r>
      <w:r w:rsidRPr="00404FDD">
        <w:rPr>
          <w:caps w:val="0"/>
        </w:rPr>
        <w:instrText xml:space="preserve"> TOC \o "1-3" \h \z \u </w:instrText>
      </w:r>
      <w:r w:rsidRPr="00404FDD">
        <w:rPr>
          <w:caps w:val="0"/>
        </w:rPr>
        <w:fldChar w:fldCharType="separate"/>
      </w:r>
      <w:hyperlink w:anchor="_Toc85626267" w:history="1">
        <w:r w:rsidR="00AF67AA" w:rsidRPr="00CA122E">
          <w:rPr>
            <w:rStyle w:val="Hyperlink"/>
            <w:noProof/>
          </w:rPr>
          <w:t>Zusammenfassung</w:t>
        </w:r>
        <w:r w:rsidR="00AF67AA">
          <w:rPr>
            <w:noProof/>
            <w:webHidden/>
          </w:rPr>
          <w:tab/>
        </w:r>
        <w:r w:rsidR="00AF67AA">
          <w:rPr>
            <w:noProof/>
            <w:webHidden/>
          </w:rPr>
          <w:fldChar w:fldCharType="begin"/>
        </w:r>
        <w:r w:rsidR="00AF67AA">
          <w:rPr>
            <w:noProof/>
            <w:webHidden/>
          </w:rPr>
          <w:instrText xml:space="preserve"> PAGEREF _Toc85626267 \h </w:instrText>
        </w:r>
        <w:r w:rsidR="00AF67AA">
          <w:rPr>
            <w:noProof/>
            <w:webHidden/>
          </w:rPr>
        </w:r>
        <w:r w:rsidR="00AF67AA">
          <w:rPr>
            <w:noProof/>
            <w:webHidden/>
          </w:rPr>
          <w:fldChar w:fldCharType="separate"/>
        </w:r>
        <w:r w:rsidR="00AF67AA">
          <w:rPr>
            <w:noProof/>
            <w:webHidden/>
          </w:rPr>
          <w:t>1</w:t>
        </w:r>
        <w:r w:rsidR="00AF67AA">
          <w:rPr>
            <w:noProof/>
            <w:webHidden/>
          </w:rPr>
          <w:fldChar w:fldCharType="end"/>
        </w:r>
      </w:hyperlink>
    </w:p>
    <w:p w14:paraId="0B30394F" w14:textId="77777777" w:rsidR="00AF67AA" w:rsidRDefault="00562F27">
      <w:pPr>
        <w:pStyle w:val="TOC1"/>
        <w:rPr>
          <w:rFonts w:asciiTheme="minorHAnsi" w:eastAsiaTheme="minorEastAsia" w:hAnsiTheme="minorHAnsi" w:cstheme="minorBidi"/>
          <w:caps w:val="0"/>
          <w:noProof/>
          <w:sz w:val="22"/>
          <w:szCs w:val="22"/>
          <w:lang w:eastAsia="de-DE"/>
        </w:rPr>
      </w:pPr>
      <w:hyperlink w:anchor="_Toc85626268" w:history="1">
        <w:r w:rsidR="00AF67AA" w:rsidRPr="00CA122E">
          <w:rPr>
            <w:rStyle w:val="Hyperlink"/>
            <w:noProof/>
          </w:rPr>
          <w:t>Teilnahme an den Sitzungen von TC und TWP auf elektronischem Wege</w:t>
        </w:r>
        <w:r w:rsidR="00AF67AA">
          <w:rPr>
            <w:noProof/>
            <w:webHidden/>
          </w:rPr>
          <w:tab/>
        </w:r>
        <w:r w:rsidR="00AF67AA">
          <w:rPr>
            <w:noProof/>
            <w:webHidden/>
          </w:rPr>
          <w:fldChar w:fldCharType="begin"/>
        </w:r>
        <w:r w:rsidR="00AF67AA">
          <w:rPr>
            <w:noProof/>
            <w:webHidden/>
          </w:rPr>
          <w:instrText xml:space="preserve"> PAGEREF _Toc85626268 \h </w:instrText>
        </w:r>
        <w:r w:rsidR="00AF67AA">
          <w:rPr>
            <w:noProof/>
            <w:webHidden/>
          </w:rPr>
        </w:r>
        <w:r w:rsidR="00AF67AA">
          <w:rPr>
            <w:noProof/>
            <w:webHidden/>
          </w:rPr>
          <w:fldChar w:fldCharType="separate"/>
        </w:r>
        <w:r w:rsidR="00AF67AA">
          <w:rPr>
            <w:noProof/>
            <w:webHidden/>
          </w:rPr>
          <w:t>2</w:t>
        </w:r>
        <w:r w:rsidR="00AF67AA">
          <w:rPr>
            <w:noProof/>
            <w:webHidden/>
          </w:rPr>
          <w:fldChar w:fldCharType="end"/>
        </w:r>
      </w:hyperlink>
    </w:p>
    <w:p w14:paraId="541339C7" w14:textId="77777777" w:rsidR="00AF67AA" w:rsidRDefault="00562F27">
      <w:pPr>
        <w:pStyle w:val="TOC1"/>
        <w:rPr>
          <w:rFonts w:asciiTheme="minorHAnsi" w:eastAsiaTheme="minorEastAsia" w:hAnsiTheme="minorHAnsi" w:cstheme="minorBidi"/>
          <w:caps w:val="0"/>
          <w:noProof/>
          <w:sz w:val="22"/>
          <w:szCs w:val="22"/>
          <w:lang w:eastAsia="de-DE"/>
        </w:rPr>
      </w:pPr>
      <w:hyperlink w:anchor="_Toc85626269" w:history="1">
        <w:r w:rsidR="00AF67AA" w:rsidRPr="00CA122E">
          <w:rPr>
            <w:rStyle w:val="Hyperlink"/>
            <w:noProof/>
          </w:rPr>
          <w:t>Mögliche Maßnahmen für die physische und virtuelle Teilnahme an den Sitzungen der TWP</w:t>
        </w:r>
        <w:r w:rsidR="00AF67AA">
          <w:rPr>
            <w:noProof/>
            <w:webHidden/>
          </w:rPr>
          <w:tab/>
        </w:r>
        <w:r w:rsidR="00AF67AA">
          <w:rPr>
            <w:noProof/>
            <w:webHidden/>
          </w:rPr>
          <w:fldChar w:fldCharType="begin"/>
        </w:r>
        <w:r w:rsidR="00AF67AA">
          <w:rPr>
            <w:noProof/>
            <w:webHidden/>
          </w:rPr>
          <w:instrText xml:space="preserve"> PAGEREF _Toc85626269 \h </w:instrText>
        </w:r>
        <w:r w:rsidR="00AF67AA">
          <w:rPr>
            <w:noProof/>
            <w:webHidden/>
          </w:rPr>
        </w:r>
        <w:r w:rsidR="00AF67AA">
          <w:rPr>
            <w:noProof/>
            <w:webHidden/>
          </w:rPr>
          <w:fldChar w:fldCharType="separate"/>
        </w:r>
        <w:r w:rsidR="00AF67AA">
          <w:rPr>
            <w:noProof/>
            <w:webHidden/>
          </w:rPr>
          <w:t>2</w:t>
        </w:r>
        <w:r w:rsidR="00AF67AA">
          <w:rPr>
            <w:noProof/>
            <w:webHidden/>
          </w:rPr>
          <w:fldChar w:fldCharType="end"/>
        </w:r>
      </w:hyperlink>
    </w:p>
    <w:p w14:paraId="009C7C56" w14:textId="77777777" w:rsidR="00AF67AA" w:rsidRDefault="00562F27">
      <w:pPr>
        <w:pStyle w:val="TOC2"/>
        <w:rPr>
          <w:rFonts w:asciiTheme="minorHAnsi" w:eastAsiaTheme="minorEastAsia" w:hAnsiTheme="minorHAnsi" w:cstheme="minorBidi"/>
          <w:noProof/>
          <w:sz w:val="22"/>
          <w:szCs w:val="22"/>
          <w:lang w:eastAsia="de-DE"/>
        </w:rPr>
      </w:pPr>
      <w:hyperlink w:anchor="_Toc85626270" w:history="1">
        <w:r w:rsidR="00AF67AA" w:rsidRPr="00CA122E">
          <w:rPr>
            <w:rStyle w:val="Hyperlink"/>
            <w:noProof/>
          </w:rPr>
          <w:t>Vorschläge zur Erhöhung der Beteiligung an der Arbeit der Technischen Arbeitsgruppen</w:t>
        </w:r>
        <w:r w:rsidR="00AF67AA">
          <w:rPr>
            <w:noProof/>
            <w:webHidden/>
          </w:rPr>
          <w:tab/>
        </w:r>
        <w:r w:rsidR="00AF67AA">
          <w:rPr>
            <w:noProof/>
            <w:webHidden/>
          </w:rPr>
          <w:fldChar w:fldCharType="begin"/>
        </w:r>
        <w:r w:rsidR="00AF67AA">
          <w:rPr>
            <w:noProof/>
            <w:webHidden/>
          </w:rPr>
          <w:instrText xml:space="preserve"> PAGEREF _Toc85626270 \h </w:instrText>
        </w:r>
        <w:r w:rsidR="00AF67AA">
          <w:rPr>
            <w:noProof/>
            <w:webHidden/>
          </w:rPr>
        </w:r>
        <w:r w:rsidR="00AF67AA">
          <w:rPr>
            <w:noProof/>
            <w:webHidden/>
          </w:rPr>
          <w:fldChar w:fldCharType="separate"/>
        </w:r>
        <w:r w:rsidR="00AF67AA">
          <w:rPr>
            <w:noProof/>
            <w:webHidden/>
          </w:rPr>
          <w:t>2</w:t>
        </w:r>
        <w:r w:rsidR="00AF67AA">
          <w:rPr>
            <w:noProof/>
            <w:webHidden/>
          </w:rPr>
          <w:fldChar w:fldCharType="end"/>
        </w:r>
      </w:hyperlink>
    </w:p>
    <w:p w14:paraId="0E5A9815" w14:textId="77777777" w:rsidR="00AF67AA" w:rsidRDefault="00562F27">
      <w:pPr>
        <w:pStyle w:val="TOC3"/>
        <w:tabs>
          <w:tab w:val="left" w:pos="1100"/>
        </w:tabs>
        <w:rPr>
          <w:rFonts w:asciiTheme="minorHAnsi" w:eastAsiaTheme="minorEastAsia" w:hAnsiTheme="minorHAnsi" w:cstheme="minorBidi"/>
          <w:i w:val="0"/>
          <w:noProof/>
          <w:sz w:val="22"/>
          <w:szCs w:val="22"/>
          <w:lang w:eastAsia="de-DE"/>
        </w:rPr>
      </w:pPr>
      <w:hyperlink w:anchor="_Toc85626271" w:history="1">
        <w:r w:rsidR="00AF67AA" w:rsidRPr="00CA122E">
          <w:rPr>
            <w:rStyle w:val="Hyperlink"/>
            <w:noProof/>
          </w:rPr>
          <w:t>a)</w:t>
        </w:r>
        <w:r w:rsidR="00AF67AA">
          <w:rPr>
            <w:rFonts w:asciiTheme="minorHAnsi" w:eastAsiaTheme="minorEastAsia" w:hAnsiTheme="minorHAnsi" w:cstheme="minorBidi"/>
            <w:i w:val="0"/>
            <w:noProof/>
            <w:sz w:val="22"/>
            <w:szCs w:val="22"/>
            <w:lang w:eastAsia="de-DE"/>
          </w:rPr>
          <w:tab/>
        </w:r>
        <w:r w:rsidR="00AF67AA" w:rsidRPr="00CA122E">
          <w:rPr>
            <w:rStyle w:val="Hyperlink"/>
            <w:noProof/>
          </w:rPr>
          <w:t>Virtuelle vorbereitende Arbeitstagungen im Vorfeld der TWP-Sitzungen</w:t>
        </w:r>
        <w:r w:rsidR="00AF67AA">
          <w:rPr>
            <w:noProof/>
            <w:webHidden/>
          </w:rPr>
          <w:tab/>
        </w:r>
        <w:r w:rsidR="00AF67AA">
          <w:rPr>
            <w:noProof/>
            <w:webHidden/>
          </w:rPr>
          <w:fldChar w:fldCharType="begin"/>
        </w:r>
        <w:r w:rsidR="00AF67AA">
          <w:rPr>
            <w:noProof/>
            <w:webHidden/>
          </w:rPr>
          <w:instrText xml:space="preserve"> PAGEREF _Toc85626271 \h </w:instrText>
        </w:r>
        <w:r w:rsidR="00AF67AA">
          <w:rPr>
            <w:noProof/>
            <w:webHidden/>
          </w:rPr>
        </w:r>
        <w:r w:rsidR="00AF67AA">
          <w:rPr>
            <w:noProof/>
            <w:webHidden/>
          </w:rPr>
          <w:fldChar w:fldCharType="separate"/>
        </w:r>
        <w:r w:rsidR="00AF67AA">
          <w:rPr>
            <w:noProof/>
            <w:webHidden/>
          </w:rPr>
          <w:t>2</w:t>
        </w:r>
        <w:r w:rsidR="00AF67AA">
          <w:rPr>
            <w:noProof/>
            <w:webHidden/>
          </w:rPr>
          <w:fldChar w:fldCharType="end"/>
        </w:r>
      </w:hyperlink>
    </w:p>
    <w:p w14:paraId="448910E2" w14:textId="77777777" w:rsidR="00AF67AA" w:rsidRDefault="00562F27">
      <w:pPr>
        <w:pStyle w:val="TOC3"/>
        <w:tabs>
          <w:tab w:val="left" w:pos="1100"/>
        </w:tabs>
        <w:rPr>
          <w:rFonts w:asciiTheme="minorHAnsi" w:eastAsiaTheme="minorEastAsia" w:hAnsiTheme="minorHAnsi" w:cstheme="minorBidi"/>
          <w:i w:val="0"/>
          <w:noProof/>
          <w:sz w:val="22"/>
          <w:szCs w:val="22"/>
          <w:lang w:eastAsia="de-DE"/>
        </w:rPr>
      </w:pPr>
      <w:hyperlink w:anchor="_Toc85626272" w:history="1">
        <w:r w:rsidR="00AF67AA" w:rsidRPr="00CA122E">
          <w:rPr>
            <w:rStyle w:val="Hyperlink"/>
            <w:noProof/>
            <w:snapToGrid w:val="0"/>
          </w:rPr>
          <w:t>b)</w:t>
        </w:r>
        <w:r w:rsidR="00AF67AA">
          <w:rPr>
            <w:rFonts w:asciiTheme="minorHAnsi" w:eastAsiaTheme="minorEastAsia" w:hAnsiTheme="minorHAnsi" w:cstheme="minorBidi"/>
            <w:i w:val="0"/>
            <w:noProof/>
            <w:sz w:val="22"/>
            <w:szCs w:val="22"/>
            <w:lang w:eastAsia="de-DE"/>
          </w:rPr>
          <w:tab/>
        </w:r>
        <w:r w:rsidR="00AF67AA" w:rsidRPr="00CA122E">
          <w:rPr>
            <w:rStyle w:val="Hyperlink"/>
            <w:noProof/>
            <w:snapToGrid w:val="0"/>
          </w:rPr>
          <w:t>Vor den Sitzungen zu übermittelnde Bemerkungen und Fragen zu den TWP-Sitzungsdokumenten</w:t>
        </w:r>
        <w:r w:rsidR="00AF67AA">
          <w:rPr>
            <w:noProof/>
            <w:webHidden/>
          </w:rPr>
          <w:tab/>
        </w:r>
        <w:r w:rsidR="00AF67AA">
          <w:rPr>
            <w:noProof/>
            <w:webHidden/>
          </w:rPr>
          <w:fldChar w:fldCharType="begin"/>
        </w:r>
        <w:r w:rsidR="00AF67AA">
          <w:rPr>
            <w:noProof/>
            <w:webHidden/>
          </w:rPr>
          <w:instrText xml:space="preserve"> PAGEREF _Toc85626272 \h </w:instrText>
        </w:r>
        <w:r w:rsidR="00AF67AA">
          <w:rPr>
            <w:noProof/>
            <w:webHidden/>
          </w:rPr>
        </w:r>
        <w:r w:rsidR="00AF67AA">
          <w:rPr>
            <w:noProof/>
            <w:webHidden/>
          </w:rPr>
          <w:fldChar w:fldCharType="separate"/>
        </w:r>
        <w:r w:rsidR="00AF67AA">
          <w:rPr>
            <w:noProof/>
            <w:webHidden/>
          </w:rPr>
          <w:t>3</w:t>
        </w:r>
        <w:r w:rsidR="00AF67AA">
          <w:rPr>
            <w:noProof/>
            <w:webHidden/>
          </w:rPr>
          <w:fldChar w:fldCharType="end"/>
        </w:r>
      </w:hyperlink>
    </w:p>
    <w:p w14:paraId="5959765E" w14:textId="77777777" w:rsidR="00AF67AA" w:rsidRDefault="00562F27">
      <w:pPr>
        <w:pStyle w:val="TOC3"/>
        <w:tabs>
          <w:tab w:val="left" w:pos="1100"/>
        </w:tabs>
        <w:rPr>
          <w:rFonts w:asciiTheme="minorHAnsi" w:eastAsiaTheme="minorEastAsia" w:hAnsiTheme="minorHAnsi" w:cstheme="minorBidi"/>
          <w:i w:val="0"/>
          <w:noProof/>
          <w:sz w:val="22"/>
          <w:szCs w:val="22"/>
          <w:lang w:eastAsia="de-DE"/>
        </w:rPr>
      </w:pPr>
      <w:hyperlink w:anchor="_Toc85626273" w:history="1">
        <w:r w:rsidR="00AF67AA" w:rsidRPr="00CA122E">
          <w:rPr>
            <w:rStyle w:val="Hyperlink"/>
            <w:noProof/>
            <w:snapToGrid w:val="0"/>
          </w:rPr>
          <w:t>c)</w:t>
        </w:r>
        <w:r w:rsidR="00AF67AA">
          <w:rPr>
            <w:rFonts w:asciiTheme="minorHAnsi" w:eastAsiaTheme="minorEastAsia" w:hAnsiTheme="minorHAnsi" w:cstheme="minorBidi"/>
            <w:i w:val="0"/>
            <w:noProof/>
            <w:sz w:val="22"/>
            <w:szCs w:val="22"/>
            <w:lang w:eastAsia="de-DE"/>
          </w:rPr>
          <w:tab/>
        </w:r>
        <w:r w:rsidR="00AF67AA" w:rsidRPr="00CA122E">
          <w:rPr>
            <w:rStyle w:val="Hyperlink"/>
            <w:noProof/>
            <w:snapToGrid w:val="0"/>
          </w:rPr>
          <w:t>Abwechselnd ein Jahr mit physischen und ein Jahr mit virtuellen Sitzungen</w:t>
        </w:r>
        <w:r w:rsidR="00AF67AA">
          <w:rPr>
            <w:noProof/>
            <w:webHidden/>
          </w:rPr>
          <w:tab/>
        </w:r>
        <w:r w:rsidR="00AF67AA">
          <w:rPr>
            <w:noProof/>
            <w:webHidden/>
          </w:rPr>
          <w:fldChar w:fldCharType="begin"/>
        </w:r>
        <w:r w:rsidR="00AF67AA">
          <w:rPr>
            <w:noProof/>
            <w:webHidden/>
          </w:rPr>
          <w:instrText xml:space="preserve"> PAGEREF _Toc85626273 \h </w:instrText>
        </w:r>
        <w:r w:rsidR="00AF67AA">
          <w:rPr>
            <w:noProof/>
            <w:webHidden/>
          </w:rPr>
        </w:r>
        <w:r w:rsidR="00AF67AA">
          <w:rPr>
            <w:noProof/>
            <w:webHidden/>
          </w:rPr>
          <w:fldChar w:fldCharType="separate"/>
        </w:r>
        <w:r w:rsidR="00AF67AA">
          <w:rPr>
            <w:noProof/>
            <w:webHidden/>
          </w:rPr>
          <w:t>3</w:t>
        </w:r>
        <w:r w:rsidR="00AF67AA">
          <w:rPr>
            <w:noProof/>
            <w:webHidden/>
          </w:rPr>
          <w:fldChar w:fldCharType="end"/>
        </w:r>
      </w:hyperlink>
    </w:p>
    <w:p w14:paraId="581EE896" w14:textId="77777777" w:rsidR="00AF67AA" w:rsidRDefault="00562F27">
      <w:pPr>
        <w:pStyle w:val="TOC3"/>
        <w:tabs>
          <w:tab w:val="left" w:pos="1100"/>
        </w:tabs>
        <w:rPr>
          <w:rFonts w:asciiTheme="minorHAnsi" w:eastAsiaTheme="minorEastAsia" w:hAnsiTheme="minorHAnsi" w:cstheme="minorBidi"/>
          <w:i w:val="0"/>
          <w:noProof/>
          <w:sz w:val="22"/>
          <w:szCs w:val="22"/>
          <w:lang w:eastAsia="de-DE"/>
        </w:rPr>
      </w:pPr>
      <w:hyperlink w:anchor="_Toc85626274" w:history="1">
        <w:r w:rsidR="00AF67AA" w:rsidRPr="00CA122E">
          <w:rPr>
            <w:rStyle w:val="Hyperlink"/>
            <w:noProof/>
          </w:rPr>
          <w:t>d)</w:t>
        </w:r>
        <w:r w:rsidR="00AF67AA">
          <w:rPr>
            <w:rFonts w:asciiTheme="minorHAnsi" w:eastAsiaTheme="minorEastAsia" w:hAnsiTheme="minorHAnsi" w:cstheme="minorBidi"/>
            <w:i w:val="0"/>
            <w:noProof/>
            <w:sz w:val="22"/>
            <w:szCs w:val="22"/>
            <w:lang w:eastAsia="de-DE"/>
          </w:rPr>
          <w:tab/>
        </w:r>
        <w:r w:rsidR="00AF67AA" w:rsidRPr="00CA122E">
          <w:rPr>
            <w:rStyle w:val="Hyperlink"/>
            <w:noProof/>
          </w:rPr>
          <w:t>Elektronische Teilnahme an physischen TWP-Sitzungen</w:t>
        </w:r>
        <w:r w:rsidR="00AF67AA">
          <w:rPr>
            <w:noProof/>
            <w:webHidden/>
          </w:rPr>
          <w:tab/>
        </w:r>
        <w:r w:rsidR="00AF67AA">
          <w:rPr>
            <w:noProof/>
            <w:webHidden/>
          </w:rPr>
          <w:fldChar w:fldCharType="begin"/>
        </w:r>
        <w:r w:rsidR="00AF67AA">
          <w:rPr>
            <w:noProof/>
            <w:webHidden/>
          </w:rPr>
          <w:instrText xml:space="preserve"> PAGEREF _Toc85626274 \h </w:instrText>
        </w:r>
        <w:r w:rsidR="00AF67AA">
          <w:rPr>
            <w:noProof/>
            <w:webHidden/>
          </w:rPr>
        </w:r>
        <w:r w:rsidR="00AF67AA">
          <w:rPr>
            <w:noProof/>
            <w:webHidden/>
          </w:rPr>
          <w:fldChar w:fldCharType="separate"/>
        </w:r>
        <w:r w:rsidR="00AF67AA">
          <w:rPr>
            <w:noProof/>
            <w:webHidden/>
          </w:rPr>
          <w:t>3</w:t>
        </w:r>
        <w:r w:rsidR="00AF67AA">
          <w:rPr>
            <w:noProof/>
            <w:webHidden/>
          </w:rPr>
          <w:fldChar w:fldCharType="end"/>
        </w:r>
      </w:hyperlink>
    </w:p>
    <w:p w14:paraId="34CDA6AC" w14:textId="77777777" w:rsidR="00CE4C92" w:rsidRPr="00404FDD" w:rsidRDefault="00CE4C92" w:rsidP="00CE4C92">
      <w:pPr>
        <w:ind w:left="142"/>
        <w:rPr>
          <w:sz w:val="18"/>
        </w:rPr>
      </w:pPr>
      <w:r w:rsidRPr="00404FDD">
        <w:fldChar w:fldCharType="end"/>
      </w:r>
      <w:r>
        <w:rPr>
          <w:sz w:val="18"/>
        </w:rPr>
        <w:t xml:space="preserve">Anlage I </w:t>
      </w:r>
      <w:r>
        <w:rPr>
          <w:sz w:val="18"/>
        </w:rPr>
        <w:tab/>
        <w:t>Teilnahme an den Sitzungen der TWP im Jahr 2021</w:t>
      </w:r>
    </w:p>
    <w:p w14:paraId="507FE8B4" w14:textId="77777777" w:rsidR="00CE4C92" w:rsidRPr="002B2DCB" w:rsidRDefault="002B2DCB" w:rsidP="002B2DCB">
      <w:pPr>
        <w:ind w:left="1134" w:hanging="992"/>
      </w:pPr>
      <w:r>
        <w:rPr>
          <w:sz w:val="18"/>
        </w:rPr>
        <w:t>Anlage II</w:t>
      </w:r>
      <w:r>
        <w:rPr>
          <w:sz w:val="18"/>
        </w:rPr>
        <w:tab/>
        <w:t>Mögliche Maßnahmen für die physische und virtuelle Teilnahme an Sitzungen der TWP und Bemerkungen, die von der TWV, TWO, TWA und TWF im Rahmen ihrer Tagungen im Jahr 2021 geäußert wurden</w:t>
      </w:r>
    </w:p>
    <w:p w14:paraId="560F2186" w14:textId="77777777" w:rsidR="00CE4C92" w:rsidRDefault="00CE4C92" w:rsidP="00CE4C92"/>
    <w:p w14:paraId="1D85ED3F" w14:textId="77777777" w:rsidR="00CE4C92" w:rsidRDefault="00CE4C92" w:rsidP="00796713">
      <w:pPr>
        <w:keepNext/>
        <w:rPr>
          <w:color w:val="000000"/>
        </w:rPr>
      </w:pPr>
      <w:r>
        <w:rPr>
          <w:color w:val="000000"/>
        </w:rPr>
        <w:lastRenderedPageBreak/>
        <w:fldChar w:fldCharType="begin"/>
      </w:r>
      <w:r>
        <w:rPr>
          <w:color w:val="000000"/>
        </w:rPr>
        <w:instrText xml:space="preserve"> AUTONUM  </w:instrText>
      </w:r>
      <w:r>
        <w:rPr>
          <w:color w:val="000000"/>
        </w:rPr>
        <w:fldChar w:fldCharType="end"/>
      </w:r>
      <w:r>
        <w:tab/>
        <w:t>In diesem Dokument werden folgende Abkürzungen verwendet:</w:t>
      </w:r>
    </w:p>
    <w:p w14:paraId="35EB3C04" w14:textId="77777777" w:rsidR="001F474A" w:rsidRDefault="001F474A" w:rsidP="00796713">
      <w:pPr>
        <w:keepNext/>
        <w:rPr>
          <w:color w:val="000000"/>
        </w:rPr>
      </w:pPr>
    </w:p>
    <w:p w14:paraId="1C6A2CCA" w14:textId="77777777" w:rsidR="001F474A" w:rsidRDefault="001F474A" w:rsidP="001F474A">
      <w:pPr>
        <w:keepNext/>
        <w:ind w:left="1692" w:hanging="1125"/>
        <w:jc w:val="left"/>
        <w:rPr>
          <w:color w:val="000000"/>
        </w:rPr>
      </w:pPr>
      <w:r>
        <w:rPr>
          <w:color w:val="000000"/>
        </w:rPr>
        <w:t>BMT:</w:t>
      </w:r>
      <w:r>
        <w:rPr>
          <w:color w:val="000000"/>
        </w:rPr>
        <w:tab/>
        <w:t>Arbeitsgruppe für biochemische und molekulare Verfahren und insbesondere für DNS-Profilierungsverfahren</w:t>
      </w:r>
    </w:p>
    <w:p w14:paraId="3044F1DD" w14:textId="77777777" w:rsidR="00CE4C92" w:rsidRDefault="00CE4C92" w:rsidP="00796713">
      <w:pPr>
        <w:keepNext/>
        <w:tabs>
          <w:tab w:val="left" w:pos="567"/>
          <w:tab w:val="left" w:pos="1701"/>
        </w:tabs>
      </w:pPr>
      <w:r>
        <w:tab/>
        <w:t>TC:</w:t>
      </w:r>
      <w:r>
        <w:tab/>
        <w:t>Technischer Ausschuss</w:t>
      </w:r>
    </w:p>
    <w:p w14:paraId="5FFF72C4" w14:textId="77777777" w:rsidR="00CE4C92" w:rsidRDefault="00CE4C92" w:rsidP="00796713">
      <w:pPr>
        <w:keepNext/>
        <w:tabs>
          <w:tab w:val="left" w:pos="567"/>
          <w:tab w:val="left" w:pos="1701"/>
        </w:tabs>
        <w:rPr>
          <w:rFonts w:eastAsia="PMingLiU"/>
          <w:szCs w:val="24"/>
        </w:rPr>
      </w:pPr>
      <w:r>
        <w:tab/>
        <w:t>TWA:</w:t>
      </w:r>
      <w:r>
        <w:tab/>
        <w:t>Technische Arbeitsgruppe für landwirtschaftliche Arten</w:t>
      </w:r>
    </w:p>
    <w:p w14:paraId="65E2ADFB" w14:textId="77777777" w:rsidR="00CE4C92" w:rsidRDefault="00CE4C92" w:rsidP="00796713">
      <w:pPr>
        <w:keepNext/>
        <w:tabs>
          <w:tab w:val="left" w:pos="567"/>
          <w:tab w:val="left" w:pos="1701"/>
        </w:tabs>
        <w:rPr>
          <w:rFonts w:eastAsia="PMingLiU"/>
          <w:szCs w:val="24"/>
        </w:rPr>
      </w:pPr>
      <w:r>
        <w:tab/>
        <w:t>TWC:</w:t>
      </w:r>
      <w:r>
        <w:tab/>
        <w:t>Technische Arbeitsgruppe für Automatisierung und Computerprogramme</w:t>
      </w:r>
    </w:p>
    <w:p w14:paraId="44395BC9" w14:textId="77777777" w:rsidR="00CE4C92" w:rsidRDefault="00CE4C92" w:rsidP="001F474A">
      <w:pPr>
        <w:keepNext/>
        <w:tabs>
          <w:tab w:val="left" w:pos="567"/>
          <w:tab w:val="left" w:pos="1701"/>
          <w:tab w:val="left" w:pos="5805"/>
        </w:tabs>
        <w:rPr>
          <w:rFonts w:eastAsia="PMingLiU"/>
          <w:szCs w:val="24"/>
        </w:rPr>
      </w:pPr>
      <w:r>
        <w:tab/>
        <w:t xml:space="preserve">TWF: </w:t>
      </w:r>
      <w:r>
        <w:tab/>
        <w:t>Technische Arbeitsgruppe für Obstarten</w:t>
      </w:r>
      <w:r>
        <w:tab/>
      </w:r>
    </w:p>
    <w:p w14:paraId="6783138C" w14:textId="77777777" w:rsidR="001F474A" w:rsidRDefault="001F474A" w:rsidP="001F474A">
      <w:pPr>
        <w:keepNext/>
        <w:tabs>
          <w:tab w:val="left" w:pos="567"/>
          <w:tab w:val="left" w:pos="1701"/>
        </w:tabs>
        <w:rPr>
          <w:rFonts w:eastAsia="PMingLiU"/>
          <w:szCs w:val="24"/>
        </w:rPr>
      </w:pPr>
      <w:r>
        <w:tab/>
        <w:t>TWM:</w:t>
      </w:r>
      <w:r>
        <w:tab/>
        <w:t>Technische Arbeitsgruppe für Prüfmethoden und -techniken</w:t>
      </w:r>
    </w:p>
    <w:p w14:paraId="2A91C06C" w14:textId="77777777" w:rsidR="00CE4C92" w:rsidRDefault="00CE4C92" w:rsidP="00796713">
      <w:pPr>
        <w:keepNext/>
        <w:tabs>
          <w:tab w:val="left" w:pos="567"/>
          <w:tab w:val="left" w:pos="1701"/>
        </w:tabs>
        <w:rPr>
          <w:rFonts w:eastAsia="PMingLiU"/>
          <w:szCs w:val="24"/>
        </w:rPr>
      </w:pPr>
      <w:r>
        <w:tab/>
        <w:t>TWO:</w:t>
      </w:r>
      <w:r>
        <w:tab/>
        <w:t>Technische Arbeitsgruppe für Zierpflanzen und forstliche Baumarten</w:t>
      </w:r>
    </w:p>
    <w:p w14:paraId="348FAB8D" w14:textId="77777777" w:rsidR="00CE4C92" w:rsidRDefault="00CE4C92" w:rsidP="00796713">
      <w:pPr>
        <w:keepNext/>
        <w:tabs>
          <w:tab w:val="left" w:pos="567"/>
          <w:tab w:val="left" w:pos="1701"/>
        </w:tabs>
        <w:rPr>
          <w:rFonts w:eastAsia="PMingLiU"/>
          <w:szCs w:val="24"/>
        </w:rPr>
      </w:pPr>
      <w:r>
        <w:tab/>
        <w:t>TWP:</w:t>
      </w:r>
      <w:r>
        <w:tab/>
        <w:t>Technische Arbeitsgruppen</w:t>
      </w:r>
    </w:p>
    <w:p w14:paraId="06B52288" w14:textId="77777777" w:rsidR="00CE4C92" w:rsidRDefault="00CE4C92" w:rsidP="00796713">
      <w:pPr>
        <w:keepNext/>
        <w:tabs>
          <w:tab w:val="left" w:pos="567"/>
          <w:tab w:val="left" w:pos="1701"/>
        </w:tabs>
        <w:rPr>
          <w:rFonts w:eastAsia="PMingLiU"/>
          <w:szCs w:val="24"/>
        </w:rPr>
      </w:pPr>
      <w:r>
        <w:tab/>
        <w:t>TWV:</w:t>
      </w:r>
      <w:r>
        <w:tab/>
        <w:t>Technische Arbeitsgruppe für Gemüsearten</w:t>
      </w:r>
    </w:p>
    <w:p w14:paraId="6DFA7ADE" w14:textId="77777777" w:rsidR="00CE4C92" w:rsidRDefault="00CE4C92" w:rsidP="00CE4C92"/>
    <w:p w14:paraId="3D489115" w14:textId="77777777" w:rsidR="00CE4C92" w:rsidRDefault="00CE4C92" w:rsidP="00CE4C92"/>
    <w:p w14:paraId="23F2A4FA" w14:textId="77777777" w:rsidR="00CE4C92" w:rsidRDefault="00CE4C92" w:rsidP="004858BC">
      <w:pPr>
        <w:pStyle w:val="Heading1"/>
      </w:pPr>
      <w:bookmarkStart w:id="3" w:name="_Toc85626268"/>
      <w:r>
        <w:t>Teilnahme an den Sitzungen von TC und TWP auf elektronischem Wege</w:t>
      </w:r>
      <w:bookmarkEnd w:id="3"/>
    </w:p>
    <w:p w14:paraId="2EAFD633" w14:textId="77777777" w:rsidR="00CE4C92" w:rsidRDefault="00CE4C92" w:rsidP="00CE4C92">
      <w:pPr>
        <w:keepNext/>
        <w:rPr>
          <w:rFonts w:eastAsiaTheme="minorEastAsia"/>
        </w:rPr>
      </w:pPr>
    </w:p>
    <w:p w14:paraId="2AB93207" w14:textId="692A4DF5" w:rsidR="00CE4C92" w:rsidRPr="00404FDD" w:rsidRDefault="00CE4C92" w:rsidP="00051BB2">
      <w:pPr>
        <w:keepNext/>
      </w:pPr>
      <w:r>
        <w:fldChar w:fldCharType="begin"/>
      </w:r>
      <w:r>
        <w:instrText xml:space="preserve"> AUTONUM  </w:instrText>
      </w:r>
      <w:r>
        <w:fldChar w:fldCharType="end"/>
      </w:r>
      <w:r>
        <w:tab/>
        <w:t xml:space="preserve">Als ein Teil der als Reaktion auf die COVID 19-Pandemie getroffenen Maßnahmen vereinbarten die Vorsitzenden der TWP nach Rücksprache mit den Gastgebern der TWP und dem Vorsitzenden des TC, die Tagungen der TWP im Jahr 2021 auf elektronischem Wege abzuhalten. Eine Auswertung des Grades der Beteiligung an den Tagungen der TWP im Jahr 2021 ist in Anlage I dieses Dokuments wiedergegeben.  Informationen zur Beteiligung an den Tagungen der TWC und der BMT im Jahr 2021 werden in einer Ergänzung zu diesem Dokument erteilt. </w:t>
      </w:r>
    </w:p>
    <w:p w14:paraId="1DC105AB" w14:textId="77777777" w:rsidR="00D70DC7" w:rsidRPr="00404FDD" w:rsidRDefault="00D70DC7" w:rsidP="00445B73"/>
    <w:p w14:paraId="110343C5" w14:textId="77777777" w:rsidR="009A3BC5" w:rsidRPr="00404FDD" w:rsidRDefault="000D7942" w:rsidP="002A67C3">
      <w:pPr>
        <w:pStyle w:val="DecisionParagraphs"/>
        <w:rPr>
          <w:i w:val="0"/>
        </w:rPr>
      </w:pPr>
      <w:r w:rsidRPr="00404FDD">
        <w:fldChar w:fldCharType="begin"/>
      </w:r>
      <w:r w:rsidRPr="00404FDD">
        <w:instrText xml:space="preserve"> AUTONUM  </w:instrText>
      </w:r>
      <w:r w:rsidRPr="00404FDD">
        <w:fldChar w:fldCharType="end"/>
      </w:r>
      <w:r>
        <w:tab/>
        <w:t>Der TC wird ersucht, die Beteiligung an den Tagungen der TWP im Jahr 2021, wie in Anlage I dieses Dokuments dargelegt, zur Kenntnis zu nehmen.</w:t>
      </w:r>
    </w:p>
    <w:p w14:paraId="454B9D74" w14:textId="77777777" w:rsidR="000D7942" w:rsidRPr="00404FDD" w:rsidRDefault="000D7942" w:rsidP="009A3BC5">
      <w:pPr>
        <w:pStyle w:val="DecisionParagraphs"/>
        <w:ind w:left="0"/>
        <w:rPr>
          <w:i w:val="0"/>
        </w:rPr>
      </w:pPr>
    </w:p>
    <w:p w14:paraId="00E45086" w14:textId="77777777" w:rsidR="000D7942" w:rsidRPr="00404FDD" w:rsidRDefault="000D7942" w:rsidP="00445B73">
      <w:pPr>
        <w:rPr>
          <w:i/>
        </w:rPr>
      </w:pPr>
    </w:p>
    <w:p w14:paraId="51F1CEF0" w14:textId="6C6742EC" w:rsidR="00FE3B2B" w:rsidRPr="00404FDD" w:rsidRDefault="000D7942" w:rsidP="000D7942">
      <w:pPr>
        <w:pStyle w:val="Heading1"/>
      </w:pPr>
      <w:bookmarkStart w:id="4" w:name="_Toc85626269"/>
      <w:r>
        <w:t>Mögliche Ma</w:t>
      </w:r>
      <w:r w:rsidR="00AF67AA">
        <w:t>SS</w:t>
      </w:r>
      <w:r>
        <w:t>nahmen für die physische und virtuelle Teilnahme an den Sitzungen der TWP</w:t>
      </w:r>
      <w:bookmarkEnd w:id="4"/>
    </w:p>
    <w:p w14:paraId="449CB81D" w14:textId="77777777" w:rsidR="0012528C" w:rsidRPr="00404FDD" w:rsidRDefault="0012528C" w:rsidP="00B751B2">
      <w:pPr>
        <w:keepNext/>
        <w:rPr>
          <w:snapToGrid w:val="0"/>
        </w:rPr>
      </w:pPr>
    </w:p>
    <w:p w14:paraId="4B4FF731" w14:textId="58C0C477" w:rsidR="00FE3B2B" w:rsidRPr="00404FDD" w:rsidRDefault="00D70DC7" w:rsidP="00D70DC7">
      <w:r w:rsidRPr="00404FDD">
        <w:rPr>
          <w:snapToGrid w:val="0"/>
        </w:rPr>
        <w:fldChar w:fldCharType="begin"/>
      </w:r>
      <w:r w:rsidRPr="00404FDD">
        <w:rPr>
          <w:snapToGrid w:val="0"/>
        </w:rPr>
        <w:instrText xml:space="preserve"> AUTONUM  </w:instrText>
      </w:r>
      <w:r w:rsidRPr="00404FDD">
        <w:rPr>
          <w:snapToGrid w:val="0"/>
        </w:rPr>
        <w:fldChar w:fldCharType="end"/>
      </w:r>
      <w:r>
        <w:rPr>
          <w:snapToGrid w:val="0"/>
        </w:rPr>
        <w:tab/>
      </w:r>
      <w:r>
        <w:t>Auf seiner sechsundfünfzigsten Tagung</w:t>
      </w:r>
      <w:r w:rsidRPr="00404FDD">
        <w:rPr>
          <w:rStyle w:val="FootnoteReference"/>
        </w:rPr>
        <w:footnoteReference w:id="2"/>
      </w:r>
      <w:r>
        <w:t xml:space="preserve"> vereinbarte der TC, die TW</w:t>
      </w:r>
      <w:r w:rsidR="00AD1F91">
        <w:t>P</w:t>
      </w:r>
      <w:r>
        <w:t xml:space="preserve"> um Prüfung möglicher Maßnahmen für die physische und virtuelle Teilnahme an den Sitzungen der TWP, wie in Anlage II dieses Dokuments dargelegt, zu ersuchen. </w:t>
      </w:r>
    </w:p>
    <w:p w14:paraId="55CAF7A7" w14:textId="77777777" w:rsidR="00EC1F67" w:rsidRPr="00404FDD" w:rsidRDefault="00EC1F67" w:rsidP="0037415B">
      <w:pPr>
        <w:rPr>
          <w:snapToGrid w:val="0"/>
        </w:rPr>
      </w:pPr>
    </w:p>
    <w:p w14:paraId="668BAE3D" w14:textId="77777777" w:rsidR="0037415B" w:rsidRPr="00404FDD" w:rsidRDefault="0037415B" w:rsidP="0037415B">
      <w:pPr>
        <w:rPr>
          <w:snapToGrid w:val="0"/>
        </w:rPr>
      </w:pPr>
      <w:r w:rsidRPr="00404FDD">
        <w:rPr>
          <w:snapToGrid w:val="0"/>
        </w:rPr>
        <w:fldChar w:fldCharType="begin"/>
      </w:r>
      <w:r w:rsidRPr="00404FDD">
        <w:rPr>
          <w:snapToGrid w:val="0"/>
        </w:rPr>
        <w:instrText xml:space="preserve"> AUTONUM  </w:instrText>
      </w:r>
      <w:r w:rsidRPr="00404FDD">
        <w:rPr>
          <w:snapToGrid w:val="0"/>
        </w:rPr>
        <w:fldChar w:fldCharType="end"/>
      </w:r>
      <w:r>
        <w:rPr>
          <w:snapToGrid w:val="0"/>
        </w:rPr>
        <w:tab/>
      </w:r>
      <w:r>
        <w:tab/>
        <w:t>Die von den TWP auf ihren jeweiligen Tagungen im Jahr 2021 geäußerten Bemerkungen zu möglichen Maßnahmen für die physische und virtuelle Teilnahme an Sitzungen der TWP sind in Anlage II dieses Dokuments wiedergegeben.</w:t>
      </w:r>
    </w:p>
    <w:p w14:paraId="17A83B92" w14:textId="77777777" w:rsidR="007A3795" w:rsidRPr="00404FDD" w:rsidRDefault="007A3795" w:rsidP="00445B73"/>
    <w:p w14:paraId="2C02089D" w14:textId="77777777" w:rsidR="00B751B2" w:rsidRPr="00404FDD" w:rsidRDefault="00B751B2" w:rsidP="00B751B2">
      <w:pPr>
        <w:keepNext/>
        <w:keepLines/>
      </w:pPr>
      <w:r w:rsidRPr="00404FDD">
        <w:fldChar w:fldCharType="begin"/>
      </w:r>
      <w:r w:rsidRPr="00404FDD">
        <w:instrText xml:space="preserve"> AUTONUM  </w:instrText>
      </w:r>
      <w:r w:rsidRPr="00404FDD">
        <w:fldChar w:fldCharType="end"/>
      </w:r>
      <w:r>
        <w:tab/>
        <w:t>Der weitere Hintergrund in dieser Angelegenheit ist in Dokument TC/56/12 „Erhöhung der Beteiligung an der Arbeit des Technischen Ausschusses und der Technischen Arbeitsgruppen“ dargelegt.</w:t>
      </w:r>
    </w:p>
    <w:p w14:paraId="651127D4" w14:textId="77777777" w:rsidR="00B751B2" w:rsidRPr="00404FDD" w:rsidRDefault="00B751B2" w:rsidP="00445B73"/>
    <w:p w14:paraId="5E31E414" w14:textId="77777777" w:rsidR="003C5A7A" w:rsidRPr="003C5A7A" w:rsidRDefault="007C131A" w:rsidP="002A67C3">
      <w:pPr>
        <w:tabs>
          <w:tab w:val="left" w:pos="5387"/>
        </w:tabs>
        <w:ind w:left="4820"/>
        <w:rPr>
          <w:i/>
        </w:rPr>
      </w:pPr>
      <w:r w:rsidRPr="00404FDD">
        <w:rPr>
          <w:i/>
          <w:snapToGrid w:val="0"/>
        </w:rPr>
        <w:fldChar w:fldCharType="begin"/>
      </w:r>
      <w:r w:rsidRPr="00404FDD">
        <w:rPr>
          <w:i/>
          <w:snapToGrid w:val="0"/>
        </w:rPr>
        <w:instrText xml:space="preserve"> AUTONUM  </w:instrText>
      </w:r>
      <w:r w:rsidRPr="00404FDD">
        <w:rPr>
          <w:i/>
          <w:snapToGrid w:val="0"/>
        </w:rPr>
        <w:fldChar w:fldCharType="end"/>
      </w:r>
      <w:r>
        <w:rPr>
          <w:i/>
        </w:rPr>
        <w:tab/>
        <w:t>Der TC wird ersucht, die von den TWP auf ihren jeweiligen Tagungen im Jahr 2021 geäußerten Bemerkungen zu möglichen Maßnahmen für die physische und virtuelle Teilnahme an Sitzungen der TWP zur Kenntnis zu nehmen, wie in Anlage II dieses Dokuments dargelegt.</w:t>
      </w:r>
      <w:r>
        <w:rPr>
          <w:i/>
          <w:snapToGrid w:val="0"/>
        </w:rPr>
        <w:t xml:space="preserve"> </w:t>
      </w:r>
    </w:p>
    <w:p w14:paraId="3B07BAF8" w14:textId="77777777" w:rsidR="007C131A" w:rsidRDefault="007C131A" w:rsidP="00445B73"/>
    <w:p w14:paraId="329C7E8E" w14:textId="77777777" w:rsidR="007C131A" w:rsidRDefault="007C131A" w:rsidP="00445B73"/>
    <w:p w14:paraId="38AFEBD9" w14:textId="77777777" w:rsidR="000D7942" w:rsidRDefault="000D7942" w:rsidP="00AD1F91">
      <w:pPr>
        <w:pStyle w:val="Heading2"/>
        <w:keepLines/>
      </w:pPr>
      <w:bookmarkStart w:id="5" w:name="_Toc52462068"/>
      <w:bookmarkStart w:id="6" w:name="_Toc85626270"/>
      <w:r>
        <w:t>Vorschläge zur Erhöhung der Beteiligung an der Arbeit der Technischen Arbeitsgruppen</w:t>
      </w:r>
      <w:bookmarkEnd w:id="5"/>
      <w:bookmarkEnd w:id="6"/>
    </w:p>
    <w:p w14:paraId="4FF7AAA3" w14:textId="77777777" w:rsidR="000D7942" w:rsidRDefault="000D7942" w:rsidP="00AD1F91">
      <w:pPr>
        <w:keepLines/>
      </w:pPr>
    </w:p>
    <w:p w14:paraId="6B5A2201" w14:textId="77777777" w:rsidR="000D7942" w:rsidRDefault="000D7942" w:rsidP="00AD1F91">
      <w:pPr>
        <w:keepLines/>
      </w:pPr>
      <w:r w:rsidRPr="0018180F">
        <w:fldChar w:fldCharType="begin"/>
      </w:r>
      <w:r w:rsidRPr="0018180F">
        <w:instrText xml:space="preserve"> AUTONUM  </w:instrText>
      </w:r>
      <w:r w:rsidRPr="0018180F">
        <w:fldChar w:fldCharType="end"/>
      </w:r>
      <w:r>
        <w:tab/>
      </w:r>
      <w:r>
        <w:rPr>
          <w:snapToGrid w:val="0"/>
        </w:rPr>
        <w:t xml:space="preserve">Auf Grundlage der von den TWP auf ihren jeweiligen Tagungen im Jahr 2021 geäußerten </w:t>
      </w:r>
      <w:proofErr w:type="gramStart"/>
      <w:r>
        <w:rPr>
          <w:snapToGrid w:val="0"/>
        </w:rPr>
        <w:t xml:space="preserve">Bemerkungen </w:t>
      </w:r>
      <w:r>
        <w:t xml:space="preserve"> möchte</w:t>
      </w:r>
      <w:proofErr w:type="gramEnd"/>
      <w:r>
        <w:t xml:space="preserve"> der TC eventuell die folgenden möglichen Maßnahmen für die physische und virtuelle Teilnahme an den Sitzungen der TWP prüfen:</w:t>
      </w:r>
    </w:p>
    <w:p w14:paraId="7BD764B0" w14:textId="77777777" w:rsidR="0074797E" w:rsidRPr="00311696" w:rsidRDefault="0074797E" w:rsidP="00AD1F91">
      <w:pPr>
        <w:keepLines/>
        <w:tabs>
          <w:tab w:val="left" w:pos="864"/>
        </w:tabs>
      </w:pPr>
    </w:p>
    <w:p w14:paraId="113EBC89" w14:textId="77777777" w:rsidR="0074797E" w:rsidRDefault="0074797E" w:rsidP="00AD1F91">
      <w:pPr>
        <w:pStyle w:val="Heading3"/>
        <w:keepLines/>
      </w:pPr>
      <w:bookmarkStart w:id="7" w:name="_Toc85626271"/>
      <w:r>
        <w:t>a)</w:t>
      </w:r>
      <w:r>
        <w:tab/>
        <w:t>Virtuelle vorbereitende Arbeitstagungen im Vorfeld der TWP-Sitzungen</w:t>
      </w:r>
      <w:bookmarkEnd w:id="7"/>
    </w:p>
    <w:p w14:paraId="2ED38C57" w14:textId="77777777" w:rsidR="0074797E" w:rsidRPr="00311696" w:rsidRDefault="0074797E" w:rsidP="00AD1F91">
      <w:pPr>
        <w:keepNext/>
        <w:keepLines/>
        <w:tabs>
          <w:tab w:val="left" w:pos="567"/>
        </w:tabs>
      </w:pPr>
    </w:p>
    <w:p w14:paraId="04BBC4C5" w14:textId="77777777" w:rsidR="0074797E" w:rsidRPr="00745F23" w:rsidRDefault="001801BA" w:rsidP="00AD1F91">
      <w:pPr>
        <w:pStyle w:val="ListParagraph"/>
        <w:keepNext/>
        <w:keepLines/>
        <w:numPr>
          <w:ilvl w:val="0"/>
          <w:numId w:val="28"/>
        </w:numPr>
        <w:rPr>
          <w:rFonts w:cs="Arial"/>
          <w:snapToGrid w:val="0"/>
        </w:rPr>
      </w:pPr>
      <w:r>
        <w:rPr>
          <w:snapToGrid w:val="0"/>
        </w:rPr>
        <w:t xml:space="preserve">Die virtuellen vorbereitenden Arbeitstagungen würden in Form einer </w:t>
      </w:r>
      <w:proofErr w:type="spellStart"/>
      <w:r>
        <w:rPr>
          <w:snapToGrid w:val="0"/>
        </w:rPr>
        <w:t>Webinarreihe</w:t>
      </w:r>
      <w:proofErr w:type="spellEnd"/>
      <w:r>
        <w:rPr>
          <w:snapToGrid w:val="0"/>
        </w:rPr>
        <w:t xml:space="preserve"> organisiert.</w:t>
      </w:r>
    </w:p>
    <w:p w14:paraId="327860E8" w14:textId="77777777" w:rsidR="0074797E" w:rsidRPr="00F33157" w:rsidRDefault="0074797E" w:rsidP="00AD1F91">
      <w:pPr>
        <w:keepLines/>
        <w:rPr>
          <w:snapToGrid w:val="0"/>
        </w:rPr>
      </w:pPr>
    </w:p>
    <w:p w14:paraId="4F2A659E" w14:textId="77777777" w:rsidR="00457A54" w:rsidRDefault="00457A54" w:rsidP="00AD1F91">
      <w:pPr>
        <w:pStyle w:val="ListParagraph"/>
        <w:keepLines/>
        <w:numPr>
          <w:ilvl w:val="0"/>
          <w:numId w:val="21"/>
        </w:numPr>
        <w:rPr>
          <w:rFonts w:cs="Arial"/>
          <w:snapToGrid w:val="0"/>
        </w:rPr>
      </w:pPr>
      <w:r>
        <w:rPr>
          <w:snapToGrid w:val="0"/>
        </w:rPr>
        <w:t>Der Inhalt der virtuellen vorbereitenden Arbeitstagungen würde vom TC unter dem Tagesordnungspunkt „Virtuelle vorbereitende Arbeitstagungen“ festgelegt.</w:t>
      </w:r>
    </w:p>
    <w:p w14:paraId="2889473A" w14:textId="77777777" w:rsidR="00745F23" w:rsidRPr="00745F23" w:rsidRDefault="00745F23" w:rsidP="00745F23">
      <w:pPr>
        <w:pStyle w:val="ListParagraph"/>
        <w:rPr>
          <w:rFonts w:cs="Arial"/>
          <w:snapToGrid w:val="0"/>
        </w:rPr>
      </w:pPr>
    </w:p>
    <w:p w14:paraId="357E33F8" w14:textId="77777777" w:rsidR="00457A54" w:rsidRDefault="00457A54" w:rsidP="00457A54">
      <w:pPr>
        <w:pStyle w:val="ListParagraph"/>
        <w:numPr>
          <w:ilvl w:val="0"/>
          <w:numId w:val="21"/>
        </w:numPr>
        <w:rPr>
          <w:rFonts w:cs="Arial"/>
          <w:snapToGrid w:val="0"/>
        </w:rPr>
      </w:pPr>
      <w:r>
        <w:rPr>
          <w:snapToGrid w:val="0"/>
        </w:rPr>
        <w:t>Der Inhalt wäre an ausgewählten Themen ausgerichtet (z.B. Entwurf von Prüfungsrichtlinien, molekulare Verfahren bei der DUS-Prüfung, Bildanalyse).</w:t>
      </w:r>
    </w:p>
    <w:p w14:paraId="459C77E7" w14:textId="77777777" w:rsidR="00027494" w:rsidRDefault="00027494" w:rsidP="00027494">
      <w:pPr>
        <w:pStyle w:val="ListParagraph"/>
        <w:rPr>
          <w:rFonts w:cs="Arial"/>
          <w:snapToGrid w:val="0"/>
        </w:rPr>
      </w:pPr>
    </w:p>
    <w:p w14:paraId="1EB0A559" w14:textId="77777777" w:rsidR="00457A54" w:rsidRDefault="00457A54" w:rsidP="00457A54">
      <w:pPr>
        <w:pStyle w:val="ListParagraph"/>
        <w:numPr>
          <w:ilvl w:val="0"/>
          <w:numId w:val="21"/>
        </w:numPr>
        <w:rPr>
          <w:rFonts w:cs="Arial"/>
          <w:snapToGrid w:val="0"/>
        </w:rPr>
      </w:pPr>
      <w:r>
        <w:rPr>
          <w:snapToGrid w:val="0"/>
        </w:rPr>
        <w:t>Die Vorkehrungen für die Webinare würden vom Verbandsbüro in Abstimmung mit den Vorsitzenden des TC und der TWP (z.B. Termine, Anzahl der für den Inhalt erforderlichen Webinare, Redner und Podiumsteilnehmer) abgeschlossen.</w:t>
      </w:r>
    </w:p>
    <w:p w14:paraId="79C4054B" w14:textId="77777777" w:rsidR="00457A54" w:rsidRDefault="00457A54" w:rsidP="00457A54">
      <w:pPr>
        <w:pStyle w:val="ListParagraph"/>
        <w:rPr>
          <w:rFonts w:cs="Arial"/>
          <w:snapToGrid w:val="0"/>
        </w:rPr>
      </w:pPr>
    </w:p>
    <w:p w14:paraId="1AD2353F" w14:textId="2EB0D7FE" w:rsidR="00457A54" w:rsidRPr="00AD1F91" w:rsidRDefault="00E14E7C" w:rsidP="00987699">
      <w:pPr>
        <w:pStyle w:val="ListParagraph"/>
        <w:numPr>
          <w:ilvl w:val="0"/>
          <w:numId w:val="21"/>
        </w:numPr>
        <w:rPr>
          <w:rFonts w:cs="Arial"/>
          <w:snapToGrid w:val="0"/>
        </w:rPr>
      </w:pPr>
      <w:r w:rsidRPr="00AD1F91">
        <w:rPr>
          <w:snapToGrid w:val="0"/>
        </w:rPr>
        <w:t xml:space="preserve">Die virtuellen vorbereitenden Arbeitstagungen würden die vor jeder einzelnen TWP-Sitzung </w:t>
      </w:r>
      <w:r w:rsidR="00AF67AA" w:rsidRPr="00AD1F91">
        <w:rPr>
          <w:snapToGrid w:val="0"/>
        </w:rPr>
        <w:t>v</w:t>
      </w:r>
      <w:r w:rsidRPr="00AD1F91">
        <w:rPr>
          <w:snapToGrid w:val="0"/>
        </w:rPr>
        <w:t xml:space="preserve">eranstalteten vorbereitenden Arbeitstagungen ersetzen. Die </w:t>
      </w:r>
      <w:proofErr w:type="spellStart"/>
      <w:r w:rsidRPr="00AD1F91">
        <w:rPr>
          <w:snapToGrid w:val="0"/>
        </w:rPr>
        <w:t>Webinarreihe</w:t>
      </w:r>
      <w:proofErr w:type="spellEnd"/>
      <w:r w:rsidRPr="00AD1F91">
        <w:rPr>
          <w:snapToGrid w:val="0"/>
        </w:rPr>
        <w:t xml:space="preserve"> würde für Sachverständige sämtlicher TWP offenstehen.</w:t>
      </w:r>
      <w:r w:rsidRPr="00AD1F91">
        <w:rPr>
          <w:snapToGrid w:val="0"/>
        </w:rPr>
        <w:br/>
      </w:r>
    </w:p>
    <w:p w14:paraId="0D5175DA" w14:textId="77777777" w:rsidR="00457A54" w:rsidRDefault="00A4209D" w:rsidP="00457A54">
      <w:pPr>
        <w:pStyle w:val="ListParagraph"/>
        <w:keepNext/>
        <w:numPr>
          <w:ilvl w:val="0"/>
          <w:numId w:val="21"/>
        </w:numPr>
        <w:rPr>
          <w:rFonts w:cs="Arial"/>
          <w:snapToGrid w:val="0"/>
        </w:rPr>
      </w:pPr>
      <w:r>
        <w:rPr>
          <w:snapToGrid w:val="0"/>
        </w:rPr>
        <w:t>Die Webinare würden aufgezeichnet und online vorgehalten, bis sie durch eine aktualisierte Version ersetzt werden.  Das Verbandsbüro würde eine Webseite einrichten, auf der die Videos gespeichert werden (z.B. YouTube-Kanal der UPOV).</w:t>
      </w:r>
    </w:p>
    <w:p w14:paraId="0922D602" w14:textId="77777777" w:rsidR="0074797E" w:rsidRDefault="0074797E" w:rsidP="0074797E">
      <w:pPr>
        <w:rPr>
          <w:rFonts w:cs="Arial"/>
          <w:snapToGrid w:val="0"/>
        </w:rPr>
      </w:pPr>
    </w:p>
    <w:p w14:paraId="1878CBD8" w14:textId="77777777" w:rsidR="0074797E" w:rsidRDefault="0074797E" w:rsidP="0074797E">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snapToGrid w:val="0"/>
        </w:rPr>
        <w:tab/>
        <w:t xml:space="preserve">Weitere Belange rund um die vorbereitenden Arbeitstagungen sind in Dokument TC/57/13 „vorbereitende Arbeitstagungen“ wiedergegeben.  </w:t>
      </w:r>
    </w:p>
    <w:p w14:paraId="6D30CB06" w14:textId="77777777" w:rsidR="0074797E" w:rsidRDefault="0074797E" w:rsidP="00AD1F91">
      <w:pPr>
        <w:rPr>
          <w:snapToGrid w:val="0"/>
        </w:rPr>
      </w:pPr>
    </w:p>
    <w:p w14:paraId="03E98FCF" w14:textId="77777777" w:rsidR="00F71E5C" w:rsidRPr="00311696" w:rsidRDefault="00F71E5C" w:rsidP="00F71E5C">
      <w:pPr>
        <w:pStyle w:val="Heading3"/>
        <w:rPr>
          <w:snapToGrid w:val="0"/>
        </w:rPr>
      </w:pPr>
      <w:bookmarkStart w:id="8" w:name="_Toc85626272"/>
      <w:r>
        <w:rPr>
          <w:snapToGrid w:val="0"/>
        </w:rPr>
        <w:t>b)</w:t>
      </w:r>
      <w:r>
        <w:rPr>
          <w:snapToGrid w:val="0"/>
        </w:rPr>
        <w:tab/>
        <w:t>Vor den Sitzungen zu übermittelnde Bemerkungen und Fragen zu den TWP-Sitzungsdokumenten</w:t>
      </w:r>
      <w:bookmarkEnd w:id="8"/>
    </w:p>
    <w:p w14:paraId="323E9798" w14:textId="77777777" w:rsidR="00F71E5C" w:rsidRPr="00311696" w:rsidRDefault="00F71E5C" w:rsidP="00F71E5C">
      <w:pPr>
        <w:rPr>
          <w:rFonts w:cs="Arial"/>
          <w:snapToGrid w:val="0"/>
        </w:rPr>
      </w:pPr>
    </w:p>
    <w:p w14:paraId="264A802E" w14:textId="77777777" w:rsidR="00F4517C" w:rsidRPr="00745F23" w:rsidRDefault="00F71E5C" w:rsidP="00745F23">
      <w:pPr>
        <w:pStyle w:val="ListParagraph"/>
        <w:numPr>
          <w:ilvl w:val="0"/>
          <w:numId w:val="29"/>
        </w:numPr>
        <w:rPr>
          <w:rFonts w:cs="Arial"/>
          <w:snapToGrid w:val="0"/>
        </w:rPr>
      </w:pPr>
      <w:r>
        <w:rPr>
          <w:snapToGrid w:val="0"/>
        </w:rPr>
        <w:t>Die Teilnehmer würden gebeten, im Vorfeld der Sitzungen schriftliche Bemerkungen zu den Sitzungsdokumenten einzureichen, wie bereits in den Jahren 2020 und 2021.</w:t>
      </w:r>
    </w:p>
    <w:p w14:paraId="13243603" w14:textId="77777777" w:rsidR="00F4517C" w:rsidRDefault="00F4517C" w:rsidP="00F71E5C">
      <w:pPr>
        <w:rPr>
          <w:rFonts w:cs="Arial"/>
          <w:snapToGrid w:val="0"/>
        </w:rPr>
      </w:pPr>
    </w:p>
    <w:p w14:paraId="6F38C7A3" w14:textId="77777777" w:rsidR="00F4517C" w:rsidRPr="00F4517C" w:rsidRDefault="00F71E5C" w:rsidP="00F4517C">
      <w:pPr>
        <w:pStyle w:val="ListParagraph"/>
        <w:numPr>
          <w:ilvl w:val="0"/>
          <w:numId w:val="27"/>
        </w:numPr>
        <w:rPr>
          <w:rFonts w:cs="Arial"/>
          <w:snapToGrid w:val="0"/>
        </w:rPr>
      </w:pPr>
      <w:r>
        <w:rPr>
          <w:snapToGrid w:val="0"/>
        </w:rPr>
        <w:t>Die gesammelten schriftlichen Bemerkungen würden den angemeldeten Teilnehmern eine Woche vor der Sitzung übermittelt.</w:t>
      </w:r>
    </w:p>
    <w:p w14:paraId="704F9B0B" w14:textId="77777777" w:rsidR="00F4517C" w:rsidRDefault="00F4517C" w:rsidP="00F71E5C">
      <w:pPr>
        <w:rPr>
          <w:rFonts w:cs="Arial"/>
          <w:snapToGrid w:val="0"/>
        </w:rPr>
      </w:pPr>
    </w:p>
    <w:p w14:paraId="38FBE550" w14:textId="77777777" w:rsidR="00F71E5C" w:rsidRPr="00F4517C" w:rsidRDefault="00F71E5C" w:rsidP="00F4517C">
      <w:pPr>
        <w:pStyle w:val="ListParagraph"/>
        <w:numPr>
          <w:ilvl w:val="0"/>
          <w:numId w:val="27"/>
        </w:numPr>
        <w:rPr>
          <w:rFonts w:cs="Arial"/>
          <w:snapToGrid w:val="0"/>
        </w:rPr>
      </w:pPr>
      <w:r>
        <w:rPr>
          <w:snapToGrid w:val="0"/>
        </w:rPr>
        <w:t>Im Vorfeld eingegangene Bemerkungen würden zur Erörterung während der Sitzung dem betreffenden Punkt auf der Tagesordnung hinzugefügt.</w:t>
      </w:r>
    </w:p>
    <w:p w14:paraId="329912B1" w14:textId="77777777" w:rsidR="006712E6" w:rsidRPr="00BE2F6F" w:rsidRDefault="006712E6" w:rsidP="002F43AA">
      <w:pPr>
        <w:rPr>
          <w:snapToGrid w:val="0"/>
        </w:rPr>
      </w:pPr>
    </w:p>
    <w:p w14:paraId="356EE7F8" w14:textId="77777777" w:rsidR="002F43AA" w:rsidRPr="00BE2F6F" w:rsidRDefault="002F43AA" w:rsidP="002F43AA">
      <w:pPr>
        <w:pStyle w:val="Heading3"/>
        <w:rPr>
          <w:snapToGrid w:val="0"/>
        </w:rPr>
      </w:pPr>
      <w:bookmarkStart w:id="9" w:name="_Toc85626273"/>
      <w:r>
        <w:rPr>
          <w:snapToGrid w:val="0"/>
        </w:rPr>
        <w:t>c)</w:t>
      </w:r>
      <w:r>
        <w:rPr>
          <w:snapToGrid w:val="0"/>
        </w:rPr>
        <w:tab/>
        <w:t>Abwechselnd ein Jahr mit physischen und ein Jahr mit virtuellen Sitzungen</w:t>
      </w:r>
      <w:bookmarkEnd w:id="9"/>
    </w:p>
    <w:p w14:paraId="7AC5DC7F" w14:textId="77777777" w:rsidR="002F43AA" w:rsidRDefault="002F43AA" w:rsidP="002F43AA"/>
    <w:p w14:paraId="13A8F850" w14:textId="77777777" w:rsidR="00745F23" w:rsidRDefault="002F43AA" w:rsidP="00975C72">
      <w:pPr>
        <w:pStyle w:val="ListParagraph"/>
        <w:numPr>
          <w:ilvl w:val="0"/>
          <w:numId w:val="30"/>
        </w:numPr>
      </w:pPr>
      <w:r>
        <w:t>Die Sitzungen der TWP würden ein Jahr lang als virtuelle Treffen und im darauffolgenden Jahr als physische Treffen angesetzt (z.B. virtuell im Jahr 2023 und physisch im Jahr 2024).</w:t>
      </w:r>
    </w:p>
    <w:p w14:paraId="544AD86C" w14:textId="77777777" w:rsidR="00745F23" w:rsidRDefault="00745F23" w:rsidP="00745F23">
      <w:pPr>
        <w:pStyle w:val="ListParagraph"/>
      </w:pPr>
    </w:p>
    <w:p w14:paraId="565D8C63" w14:textId="77777777" w:rsidR="002F43AA" w:rsidRDefault="00503203" w:rsidP="00975C72">
      <w:pPr>
        <w:pStyle w:val="ListParagraph"/>
        <w:numPr>
          <w:ilvl w:val="0"/>
          <w:numId w:val="30"/>
        </w:numPr>
      </w:pPr>
      <w:r>
        <w:t xml:space="preserve">Pro Kalenderjahr würde es mindestens zwei virtuelle TWP-Sitzungen geben, wodurch sichergestellt wäre, </w:t>
      </w:r>
      <w:proofErr w:type="gramStart"/>
      <w:r>
        <w:t>dass  Sachverständige</w:t>
      </w:r>
      <w:proofErr w:type="gramEnd"/>
      <w:r>
        <w:t xml:space="preserve"> auf elektronischem Wege an sämtlichen Erörterungen betreffend Prüfungsrichtlinien sowie TGP- und TWP-Dokumente teilnehmen können.</w:t>
      </w:r>
    </w:p>
    <w:p w14:paraId="5DDF940B" w14:textId="77777777" w:rsidR="000B1290" w:rsidRDefault="000B1290" w:rsidP="00F65B92">
      <w:pPr>
        <w:pStyle w:val="ListParagraph"/>
      </w:pPr>
    </w:p>
    <w:p w14:paraId="653F6148" w14:textId="77777777" w:rsidR="0074797E" w:rsidRDefault="000B1290" w:rsidP="006D6E6F">
      <w:pPr>
        <w:pStyle w:val="ListParagraph"/>
        <w:numPr>
          <w:ilvl w:val="0"/>
          <w:numId w:val="26"/>
        </w:numPr>
      </w:pPr>
      <w:r>
        <w:t>Digitale Beiträge mit virtuellen Mitteln:  Alle UPOV-Mitglied wären eingeladen, Aspekte ihrer jeweiligen Prüfverfahren (z.B. DUS-Prüfung für bestimmte Pflanzen, Prüfungsabläufe, Bildanalyse, Prüfungsaufbau) im Rahmen von Referaten, Videos oder Live-Online-Vorführungen vorzustellen.</w:t>
      </w:r>
    </w:p>
    <w:p w14:paraId="4B83E797" w14:textId="77777777" w:rsidR="00AB1EB7" w:rsidRDefault="00AB1EB7" w:rsidP="003745A9">
      <w:pPr>
        <w:pStyle w:val="ListParagraph"/>
      </w:pPr>
    </w:p>
    <w:p w14:paraId="1E585CEE" w14:textId="77777777" w:rsidR="00AB1EB7" w:rsidRDefault="00AB1EB7" w:rsidP="006D6E6F">
      <w:pPr>
        <w:pStyle w:val="ListParagraph"/>
        <w:numPr>
          <w:ilvl w:val="0"/>
          <w:numId w:val="26"/>
        </w:numPr>
      </w:pPr>
      <w:r>
        <w:t>Der Zeitrahmen einer virtuellen TWP-Sitzung würde von der TWP im Zuge der Planung der Tagesordnung für die nächste anstehende Sitzung besprochen.</w:t>
      </w:r>
    </w:p>
    <w:p w14:paraId="3EF1DE78" w14:textId="77777777" w:rsidR="00027494" w:rsidRDefault="00027494" w:rsidP="002F43AA"/>
    <w:p w14:paraId="5FF06A6C" w14:textId="77777777" w:rsidR="002F43AA" w:rsidRPr="00AB0F77" w:rsidRDefault="002F43AA" w:rsidP="00B47583">
      <w:pPr>
        <w:pStyle w:val="Heading3"/>
      </w:pPr>
      <w:bookmarkStart w:id="10" w:name="_Toc85626274"/>
      <w:r>
        <w:t>d)</w:t>
      </w:r>
      <w:r>
        <w:tab/>
        <w:t>Elektronische Teilnahme an physischen TWP-Sitzungen</w:t>
      </w:r>
      <w:bookmarkEnd w:id="10"/>
    </w:p>
    <w:p w14:paraId="252FA05B" w14:textId="77777777" w:rsidR="002072A1" w:rsidRPr="002072A1" w:rsidRDefault="002072A1" w:rsidP="00B47583">
      <w:pPr>
        <w:pStyle w:val="ListParagraph"/>
        <w:keepNext/>
        <w:rPr>
          <w:snapToGrid w:val="0"/>
        </w:rPr>
      </w:pPr>
    </w:p>
    <w:p w14:paraId="2F2784D9" w14:textId="5A322D8D" w:rsidR="00C445BF" w:rsidRDefault="002F43AA" w:rsidP="00B47583">
      <w:pPr>
        <w:pStyle w:val="ListParagraph"/>
        <w:keepNext/>
        <w:numPr>
          <w:ilvl w:val="0"/>
          <w:numId w:val="26"/>
        </w:numPr>
        <w:rPr>
          <w:rFonts w:cs="Arial"/>
          <w:snapToGrid w:val="0"/>
        </w:rPr>
      </w:pPr>
      <w:r>
        <w:rPr>
          <w:snapToGrid w:val="0"/>
        </w:rPr>
        <w:t xml:space="preserve">Die ausrichtende TWP oder das Verbandsbüro sollte auf physischen TWP-Sitzungen eine Sitzungsplattform </w:t>
      </w:r>
      <w:proofErr w:type="gramStart"/>
      <w:r>
        <w:rPr>
          <w:snapToGrid w:val="0"/>
        </w:rPr>
        <w:t>zur  elektronischen</w:t>
      </w:r>
      <w:proofErr w:type="gramEnd"/>
      <w:r>
        <w:rPr>
          <w:snapToGrid w:val="0"/>
        </w:rPr>
        <w:t xml:space="preserve"> Teilnahme an den Gesprächen der Untergruppen zu Prüfungsrichtlinien bereitstellen.</w:t>
      </w:r>
      <w:r w:rsidR="00AF67AA">
        <w:rPr>
          <w:snapToGrid w:val="0"/>
        </w:rPr>
        <w:t xml:space="preserve"> </w:t>
      </w:r>
      <w:r>
        <w:rPr>
          <w:snapToGrid w:val="0"/>
        </w:rPr>
        <w:t xml:space="preserve">Durch diese Maßnahme soll die Teilnahme von Pflanzensachverständigen ermöglicht werden, die sonst nicht auf den Sitzungen der TWP vertreten sind.  </w:t>
      </w:r>
    </w:p>
    <w:p w14:paraId="1A203EBE" w14:textId="77777777" w:rsidR="00C445BF" w:rsidRDefault="00C445BF" w:rsidP="00B47583">
      <w:pPr>
        <w:pStyle w:val="ListParagraph"/>
        <w:keepNext/>
        <w:rPr>
          <w:rFonts w:cs="Arial"/>
          <w:snapToGrid w:val="0"/>
        </w:rPr>
      </w:pPr>
    </w:p>
    <w:p w14:paraId="6213C48E" w14:textId="77777777" w:rsidR="00522AAB" w:rsidRPr="003745A9" w:rsidRDefault="00522AAB" w:rsidP="003745A9">
      <w:pPr>
        <w:pStyle w:val="ListParagraph"/>
        <w:numPr>
          <w:ilvl w:val="0"/>
          <w:numId w:val="26"/>
        </w:numPr>
        <w:rPr>
          <w:rFonts w:cs="Arial"/>
          <w:snapToGrid w:val="0"/>
        </w:rPr>
      </w:pPr>
      <w:r>
        <w:rPr>
          <w:snapToGrid w:val="0"/>
        </w:rPr>
        <w:t>Die Gastgeber der physischen TWP-Sitzungen sollten an der Entscheidung darüber, wie die virtuelle Teilnahme an den Gesprächen der Untergruppen zu Prüfungsrichtlinien zu organisieren sei, beteiligt werden.</w:t>
      </w:r>
    </w:p>
    <w:p w14:paraId="2B686B02" w14:textId="77777777" w:rsidR="00035D98" w:rsidRDefault="00035D98" w:rsidP="00F62942">
      <w:pPr>
        <w:pStyle w:val="ListParagraph"/>
        <w:ind w:left="709"/>
      </w:pPr>
    </w:p>
    <w:p w14:paraId="5FDDE306" w14:textId="77777777" w:rsidR="002072A1" w:rsidRPr="00D242AC" w:rsidRDefault="002072A1" w:rsidP="00AD1F91">
      <w:pPr>
        <w:pStyle w:val="ListParagraph"/>
        <w:keepNext/>
        <w:ind w:left="0"/>
        <w:rPr>
          <w:i/>
        </w:rPr>
      </w:pPr>
      <w:r>
        <w:rPr>
          <w:i/>
          <w:iCs/>
        </w:rPr>
        <w:t>e)</w:t>
      </w:r>
      <w:r>
        <w:rPr>
          <w:i/>
          <w:iCs/>
        </w:rPr>
        <w:tab/>
        <w:t>Technische Arbeitsgruppe für Prüfmethoden und -techniken (TWM)</w:t>
      </w:r>
    </w:p>
    <w:p w14:paraId="5E5B38F7" w14:textId="77777777" w:rsidR="002072A1" w:rsidRPr="00D242AC" w:rsidRDefault="002072A1" w:rsidP="00AD1F91">
      <w:pPr>
        <w:pStyle w:val="ListParagraph"/>
        <w:keepNext/>
        <w:rPr>
          <w:i/>
        </w:rPr>
      </w:pPr>
    </w:p>
    <w:p w14:paraId="6CA54920" w14:textId="77777777" w:rsidR="00F203D3" w:rsidRDefault="00495DB6" w:rsidP="00AD1F91">
      <w:pPr>
        <w:pStyle w:val="ListParagraph"/>
        <w:keepNext/>
        <w:numPr>
          <w:ilvl w:val="0"/>
          <w:numId w:val="23"/>
        </w:numPr>
      </w:pPr>
      <w:r>
        <w:rPr>
          <w:snapToGrid w:val="0"/>
        </w:rPr>
        <w:t xml:space="preserve">Die TWM wird 2022 elektronisch zusammentreten </w:t>
      </w:r>
      <w:proofErr w:type="gramStart"/>
      <w:r>
        <w:rPr>
          <w:snapToGrid w:val="0"/>
        </w:rPr>
        <w:t>und  anhand</w:t>
      </w:r>
      <w:proofErr w:type="gramEnd"/>
      <w:r>
        <w:rPr>
          <w:snapToGrid w:val="0"/>
        </w:rPr>
        <w:t xml:space="preserve"> der Palette der zu behandelnden Themen eine Einschätzung treffen, inwieweit physische Sitzungen künftig notwendig sind</w:t>
      </w:r>
    </w:p>
    <w:p w14:paraId="1BF331F6" w14:textId="77777777" w:rsidR="00027494" w:rsidRDefault="00027494" w:rsidP="000D7942"/>
    <w:p w14:paraId="5BD05C0B" w14:textId="77777777" w:rsidR="00004AAD" w:rsidRDefault="00004AAD" w:rsidP="000D7942">
      <w:pPr>
        <w:rPr>
          <w:rFonts w:cs="Arial"/>
          <w:i/>
        </w:rPr>
      </w:pPr>
      <w:r>
        <w:rPr>
          <w:i/>
        </w:rPr>
        <w:t>f)</w:t>
      </w:r>
      <w:r>
        <w:rPr>
          <w:i/>
        </w:rPr>
        <w:tab/>
        <w:t xml:space="preserve">Berichterstattung und Prüfung von Maßnahmen </w:t>
      </w:r>
    </w:p>
    <w:p w14:paraId="6367FC3E" w14:textId="77777777" w:rsidR="00004AAD" w:rsidRDefault="00004AAD" w:rsidP="000D7942">
      <w:pPr>
        <w:rPr>
          <w:rFonts w:cs="Arial"/>
          <w:i/>
        </w:rPr>
      </w:pPr>
    </w:p>
    <w:p w14:paraId="2744C618" w14:textId="77777777" w:rsidR="00004AAD" w:rsidRDefault="00004AAD">
      <w:r>
        <w:fldChar w:fldCharType="begin"/>
      </w:r>
      <w:r>
        <w:instrText xml:space="preserve"> AUTONUM  </w:instrText>
      </w:r>
      <w:r>
        <w:fldChar w:fldCharType="end"/>
      </w:r>
      <w:r>
        <w:tab/>
        <w:t>Über die Maßnahmen, die zur Prüfung und Berücksichtigung durch den TC auf dessen achtundfünfzigster Tagung angenommen wurden, würde das Verbandsbüro berichten.</w:t>
      </w:r>
    </w:p>
    <w:p w14:paraId="14704BF5" w14:textId="77777777" w:rsidR="00004AAD" w:rsidRDefault="00004AAD" w:rsidP="000D7942"/>
    <w:p w14:paraId="331EA330" w14:textId="0D8CB1D9" w:rsidR="000D7942" w:rsidRDefault="000D7942" w:rsidP="000D7942">
      <w:pPr>
        <w:pStyle w:val="DecisionParagraphs"/>
      </w:pPr>
      <w:r w:rsidRPr="001D7915">
        <w:fldChar w:fldCharType="begin"/>
      </w:r>
      <w:r w:rsidRPr="001D7915">
        <w:instrText xml:space="preserve"> AUTONUM  </w:instrText>
      </w:r>
      <w:r w:rsidRPr="001D7915">
        <w:fldChar w:fldCharType="end"/>
      </w:r>
      <w:r>
        <w:tab/>
        <w:t>Der TC wird ersucht, mögliche Maßnahmen für die physische und virtuelle Teilnahme an Sitzungen der TWP, wie in den Absätzen 11 bis 13 dieses Dokuments dargelegt, zu prüfen.</w:t>
      </w:r>
    </w:p>
    <w:p w14:paraId="39673038" w14:textId="77777777" w:rsidR="000D7942" w:rsidRDefault="000D7942" w:rsidP="00445B73"/>
    <w:p w14:paraId="46B1AEA2" w14:textId="77777777" w:rsidR="0095755F" w:rsidRDefault="0095755F" w:rsidP="00445B73"/>
    <w:p w14:paraId="298551F9" w14:textId="77777777" w:rsidR="000D7942" w:rsidRPr="00C651CE" w:rsidRDefault="000D7942" w:rsidP="00445B73"/>
    <w:p w14:paraId="7AA67E1E" w14:textId="77777777" w:rsidR="00445B73" w:rsidRDefault="00445B73" w:rsidP="00445B73">
      <w:pPr>
        <w:jc w:val="right"/>
      </w:pPr>
      <w:r>
        <w:t xml:space="preserve"> [Anlagen folgen]</w:t>
      </w:r>
    </w:p>
    <w:p w14:paraId="60413BBC" w14:textId="77777777" w:rsidR="00445B73" w:rsidRPr="00C5280D" w:rsidRDefault="00445B73" w:rsidP="00445B73">
      <w:pPr>
        <w:jc w:val="left"/>
      </w:pPr>
    </w:p>
    <w:p w14:paraId="419D786F" w14:textId="77777777" w:rsidR="00051BB2" w:rsidRDefault="00051BB2" w:rsidP="009B440E">
      <w:pPr>
        <w:jc w:val="left"/>
        <w:sectPr w:rsidR="00051BB2" w:rsidSect="0004198B">
          <w:headerReference w:type="default" r:id="rId9"/>
          <w:pgSz w:w="11907" w:h="16840" w:code="9"/>
          <w:pgMar w:top="510" w:right="1134" w:bottom="1134" w:left="1134" w:header="510" w:footer="680" w:gutter="0"/>
          <w:pgNumType w:start="1"/>
          <w:cols w:space="720"/>
          <w:titlePg/>
        </w:sectPr>
      </w:pPr>
    </w:p>
    <w:p w14:paraId="51220BB2" w14:textId="77777777" w:rsidR="00051BB2" w:rsidRDefault="00051BB2" w:rsidP="00051BB2"/>
    <w:p w14:paraId="22278F8C" w14:textId="77777777" w:rsidR="00051BB2" w:rsidRDefault="00051BB2" w:rsidP="00051BB2">
      <w:pPr>
        <w:rPr>
          <w:rFonts w:cs="Arial"/>
        </w:rPr>
      </w:pPr>
    </w:p>
    <w:p w14:paraId="62BAA634" w14:textId="77777777" w:rsidR="0099275C" w:rsidRPr="00051BB2" w:rsidRDefault="0099275C" w:rsidP="00051BB2">
      <w:pPr>
        <w:rPr>
          <w:rFonts w:cs="Arial"/>
        </w:rPr>
      </w:pPr>
    </w:p>
    <w:p w14:paraId="2D870982" w14:textId="77777777" w:rsidR="00051BB2" w:rsidRPr="00051BB2" w:rsidRDefault="00051BB2" w:rsidP="00051BB2">
      <w:pPr>
        <w:jc w:val="center"/>
        <w:rPr>
          <w:rFonts w:cs="Arial"/>
          <w:caps/>
        </w:rPr>
      </w:pPr>
      <w:r>
        <w:rPr>
          <w:caps/>
        </w:rPr>
        <w:t>Beteiligung an den Sitzungen der TWP im Jahr 2021</w:t>
      </w:r>
    </w:p>
    <w:p w14:paraId="30849A4B" w14:textId="77777777" w:rsidR="00051BB2" w:rsidRDefault="00051BB2" w:rsidP="00051BB2">
      <w:pPr>
        <w:rPr>
          <w:rFonts w:cs="Arial"/>
        </w:rPr>
      </w:pPr>
    </w:p>
    <w:p w14:paraId="6A1FEF75" w14:textId="77777777" w:rsidR="0099275C" w:rsidRPr="00051BB2" w:rsidRDefault="0099275C" w:rsidP="00051BB2">
      <w:pPr>
        <w:rPr>
          <w:rFonts w:cs="Arial"/>
        </w:rPr>
      </w:pPr>
    </w:p>
    <w:p w14:paraId="66324EE4" w14:textId="77777777" w:rsidR="00051BB2" w:rsidRPr="00051BB2" w:rsidRDefault="00051BB2" w:rsidP="00051BB2">
      <w:pPr>
        <w:rPr>
          <w:rFonts w:cs="Arial"/>
        </w:rPr>
      </w:pPr>
    </w:p>
    <w:p w14:paraId="3309768B" w14:textId="77777777" w:rsidR="00051BB2" w:rsidRPr="00051BB2" w:rsidRDefault="00051BB2" w:rsidP="00051BB2">
      <w:pPr>
        <w:keepNext/>
        <w:keepLines/>
        <w:rPr>
          <w:rFonts w:cs="Arial"/>
        </w:rPr>
      </w:pPr>
      <w:r>
        <w:t>Tabelle 1: Gesamtzahl der an den TWP teilnehmenden Einzelpersonen im Zeitraum 2015 bis 2021*</w:t>
      </w:r>
    </w:p>
    <w:p w14:paraId="0D1573B0" w14:textId="77777777" w:rsidR="00051BB2" w:rsidRPr="00051BB2" w:rsidRDefault="00051BB2" w:rsidP="00051BB2">
      <w:pPr>
        <w:keepNext/>
        <w:keepLines/>
        <w:rPr>
          <w:rFonts w:cs="Arial"/>
          <w:i/>
        </w:rPr>
      </w:pPr>
    </w:p>
    <w:tbl>
      <w:tblPr>
        <w:tblW w:w="9629" w:type="dxa"/>
        <w:tblLook w:val="04A0" w:firstRow="1" w:lastRow="0" w:firstColumn="1" w:lastColumn="0" w:noHBand="0" w:noVBand="1"/>
      </w:tblPr>
      <w:tblGrid>
        <w:gridCol w:w="1980"/>
        <w:gridCol w:w="754"/>
        <w:gridCol w:w="1244"/>
        <w:gridCol w:w="980"/>
        <w:gridCol w:w="1101"/>
        <w:gridCol w:w="1785"/>
        <w:gridCol w:w="1785"/>
      </w:tblGrid>
      <w:tr w:rsidR="006E2982" w:rsidRPr="004F651E" w14:paraId="3B834306" w14:textId="77777777" w:rsidTr="00F53FDD">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03DB77" w14:textId="77777777" w:rsidR="006E2982" w:rsidRPr="004F651E" w:rsidRDefault="006E2982" w:rsidP="006E2982">
            <w:pPr>
              <w:keepNext/>
              <w:keepLines/>
              <w:jc w:val="center"/>
              <w:rPr>
                <w:rFonts w:cs="Arial"/>
                <w:color w:val="000000"/>
              </w:rPr>
            </w:pPr>
            <w:r>
              <w:rPr>
                <w:color w:val="000000"/>
              </w:rPr>
              <w:t> </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2E07245F" w14:textId="77777777" w:rsidR="006E2982" w:rsidRPr="004F651E" w:rsidRDefault="006E2982" w:rsidP="006E2982">
            <w:pPr>
              <w:keepNext/>
              <w:keepLines/>
              <w:jc w:val="center"/>
              <w:rPr>
                <w:rFonts w:cs="Arial"/>
                <w:color w:val="000000"/>
              </w:rPr>
            </w:pPr>
            <w:r>
              <w:rPr>
                <w:color w:val="000000"/>
              </w:rPr>
              <w:t>TWV</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630B1691" w14:textId="77777777" w:rsidR="006E2982" w:rsidRPr="004F651E" w:rsidRDefault="006E2982" w:rsidP="006E2982">
            <w:pPr>
              <w:keepNext/>
              <w:keepLines/>
              <w:jc w:val="center"/>
              <w:rPr>
                <w:rFonts w:cs="Arial"/>
                <w:color w:val="000000"/>
              </w:rPr>
            </w:pPr>
            <w:r>
              <w:rPr>
                <w:color w:val="000000"/>
              </w:rPr>
              <w:t>TWO</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3B6DB283" w14:textId="77777777" w:rsidR="006E2982" w:rsidRPr="004F651E" w:rsidRDefault="006E2982" w:rsidP="006E2982">
            <w:pPr>
              <w:keepNext/>
              <w:keepLines/>
              <w:jc w:val="center"/>
              <w:rPr>
                <w:rFonts w:cs="Arial"/>
                <w:color w:val="000000"/>
              </w:rPr>
            </w:pPr>
            <w:r>
              <w:rPr>
                <w:color w:val="000000"/>
              </w:rPr>
              <w:t>TWA</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7A660C66" w14:textId="77777777" w:rsidR="006E2982" w:rsidRPr="004F651E" w:rsidRDefault="006E2982" w:rsidP="006E2982">
            <w:pPr>
              <w:keepNext/>
              <w:keepLines/>
              <w:jc w:val="center"/>
              <w:rPr>
                <w:rFonts w:cs="Arial"/>
                <w:color w:val="000000"/>
              </w:rPr>
            </w:pPr>
            <w:r>
              <w:rPr>
                <w:color w:val="000000"/>
              </w:rPr>
              <w:t>TWF</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14:paraId="37F6A9D4" w14:textId="77777777" w:rsidR="006E2982" w:rsidRPr="004F651E" w:rsidRDefault="006E2982" w:rsidP="006E2982">
            <w:pPr>
              <w:jc w:val="center"/>
              <w:rPr>
                <w:rFonts w:cs="Arial"/>
                <w:color w:val="000000"/>
              </w:rPr>
            </w:pPr>
            <w:r>
              <w:rPr>
                <w:color w:val="000000"/>
              </w:rPr>
              <w:t>TWC</w:t>
            </w:r>
          </w:p>
        </w:tc>
        <w:tc>
          <w:tcPr>
            <w:tcW w:w="1785" w:type="dxa"/>
            <w:tcBorders>
              <w:top w:val="single" w:sz="4" w:space="0" w:color="auto"/>
              <w:left w:val="nil"/>
              <w:bottom w:val="single" w:sz="4" w:space="0" w:color="auto"/>
              <w:right w:val="single" w:sz="4" w:space="0" w:color="auto"/>
            </w:tcBorders>
            <w:shd w:val="clear" w:color="auto" w:fill="auto"/>
            <w:vAlign w:val="center"/>
          </w:tcPr>
          <w:p w14:paraId="0CDDFEC3" w14:textId="77777777" w:rsidR="006E2982" w:rsidRPr="004F651E" w:rsidRDefault="006E2982" w:rsidP="006E2982">
            <w:pPr>
              <w:jc w:val="center"/>
              <w:rPr>
                <w:rFonts w:cs="Arial"/>
                <w:color w:val="000000"/>
              </w:rPr>
            </w:pPr>
            <w:r>
              <w:rPr>
                <w:color w:val="000000"/>
              </w:rPr>
              <w:t>BMT</w:t>
            </w:r>
          </w:p>
        </w:tc>
      </w:tr>
      <w:tr w:rsidR="006E2982" w:rsidRPr="004F651E" w14:paraId="1416EE5C" w14:textId="77777777" w:rsidTr="00F53FD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5AF2242" w14:textId="77777777" w:rsidR="006E2982" w:rsidRPr="004F651E" w:rsidRDefault="006E2982" w:rsidP="006E2982">
            <w:pPr>
              <w:keepNext/>
              <w:keepLines/>
              <w:jc w:val="center"/>
              <w:rPr>
                <w:rFonts w:cs="Arial"/>
                <w:color w:val="000000"/>
              </w:rPr>
            </w:pPr>
            <w:r>
              <w:rPr>
                <w:color w:val="000000"/>
              </w:rPr>
              <w:t>2015</w:t>
            </w:r>
          </w:p>
        </w:tc>
        <w:tc>
          <w:tcPr>
            <w:tcW w:w="754" w:type="dxa"/>
            <w:tcBorders>
              <w:top w:val="nil"/>
              <w:left w:val="nil"/>
              <w:bottom w:val="single" w:sz="4" w:space="0" w:color="auto"/>
              <w:right w:val="single" w:sz="4" w:space="0" w:color="auto"/>
            </w:tcBorders>
            <w:shd w:val="clear" w:color="auto" w:fill="auto"/>
            <w:vAlign w:val="center"/>
            <w:hideMark/>
          </w:tcPr>
          <w:p w14:paraId="1AC21918" w14:textId="77777777" w:rsidR="006E2982" w:rsidRPr="004F651E" w:rsidRDefault="006E2982" w:rsidP="006E2982">
            <w:pPr>
              <w:keepNext/>
              <w:keepLines/>
              <w:jc w:val="center"/>
              <w:rPr>
                <w:rFonts w:cs="Arial"/>
                <w:color w:val="000000"/>
              </w:rPr>
            </w:pPr>
            <w:r>
              <w:rPr>
                <w:color w:val="000000"/>
              </w:rPr>
              <w:t>62</w:t>
            </w:r>
          </w:p>
        </w:tc>
        <w:tc>
          <w:tcPr>
            <w:tcW w:w="1244" w:type="dxa"/>
            <w:tcBorders>
              <w:top w:val="nil"/>
              <w:left w:val="nil"/>
              <w:bottom w:val="single" w:sz="4" w:space="0" w:color="auto"/>
              <w:right w:val="single" w:sz="4" w:space="0" w:color="auto"/>
            </w:tcBorders>
            <w:shd w:val="clear" w:color="auto" w:fill="auto"/>
            <w:vAlign w:val="center"/>
            <w:hideMark/>
          </w:tcPr>
          <w:p w14:paraId="23495C67" w14:textId="77777777" w:rsidR="006E2982" w:rsidRPr="004F651E" w:rsidRDefault="006E2982" w:rsidP="006E2982">
            <w:pPr>
              <w:keepNext/>
              <w:keepLines/>
              <w:jc w:val="center"/>
              <w:rPr>
                <w:rFonts w:cs="Arial"/>
                <w:color w:val="000000"/>
              </w:rPr>
            </w:pPr>
            <w:r>
              <w:rPr>
                <w:color w:val="000000"/>
              </w:rPr>
              <w:t>63</w:t>
            </w:r>
          </w:p>
        </w:tc>
        <w:tc>
          <w:tcPr>
            <w:tcW w:w="980" w:type="dxa"/>
            <w:tcBorders>
              <w:top w:val="nil"/>
              <w:left w:val="nil"/>
              <w:bottom w:val="single" w:sz="4" w:space="0" w:color="auto"/>
              <w:right w:val="single" w:sz="4" w:space="0" w:color="auto"/>
            </w:tcBorders>
            <w:shd w:val="clear" w:color="auto" w:fill="auto"/>
            <w:vAlign w:val="center"/>
            <w:hideMark/>
          </w:tcPr>
          <w:p w14:paraId="506A951D" w14:textId="77777777" w:rsidR="006E2982" w:rsidRPr="004F651E" w:rsidRDefault="006E2982" w:rsidP="006E2982">
            <w:pPr>
              <w:keepNext/>
              <w:keepLines/>
              <w:jc w:val="center"/>
              <w:rPr>
                <w:rFonts w:cs="Arial"/>
                <w:color w:val="000000"/>
              </w:rPr>
            </w:pPr>
            <w:r>
              <w:rPr>
                <w:color w:val="000000"/>
              </w:rPr>
              <w:t>56</w:t>
            </w:r>
          </w:p>
        </w:tc>
        <w:tc>
          <w:tcPr>
            <w:tcW w:w="1101" w:type="dxa"/>
            <w:tcBorders>
              <w:top w:val="nil"/>
              <w:left w:val="nil"/>
              <w:bottom w:val="single" w:sz="4" w:space="0" w:color="auto"/>
              <w:right w:val="single" w:sz="4" w:space="0" w:color="auto"/>
            </w:tcBorders>
            <w:shd w:val="clear" w:color="auto" w:fill="auto"/>
            <w:vAlign w:val="center"/>
            <w:hideMark/>
          </w:tcPr>
          <w:p w14:paraId="23E74E22" w14:textId="77777777" w:rsidR="006E2982" w:rsidRPr="004F651E" w:rsidRDefault="006E2982" w:rsidP="006E2982">
            <w:pPr>
              <w:keepNext/>
              <w:keepLines/>
              <w:jc w:val="center"/>
              <w:rPr>
                <w:rFonts w:cs="Arial"/>
                <w:color w:val="000000"/>
              </w:rPr>
            </w:pPr>
            <w:r>
              <w:rPr>
                <w:color w:val="000000"/>
              </w:rPr>
              <w:t>44</w:t>
            </w:r>
          </w:p>
        </w:tc>
        <w:tc>
          <w:tcPr>
            <w:tcW w:w="1785" w:type="dxa"/>
            <w:tcBorders>
              <w:top w:val="nil"/>
              <w:left w:val="single" w:sz="4" w:space="0" w:color="auto"/>
              <w:bottom w:val="single" w:sz="4" w:space="0" w:color="auto"/>
              <w:right w:val="single" w:sz="4" w:space="0" w:color="auto"/>
            </w:tcBorders>
            <w:shd w:val="clear" w:color="auto" w:fill="auto"/>
            <w:vAlign w:val="center"/>
          </w:tcPr>
          <w:p w14:paraId="7BAD2499" w14:textId="77777777" w:rsidR="006E2982" w:rsidRPr="004F651E" w:rsidRDefault="006E2982" w:rsidP="006E2982">
            <w:pPr>
              <w:jc w:val="center"/>
              <w:rPr>
                <w:rFonts w:cs="Arial"/>
                <w:color w:val="000000"/>
              </w:rPr>
            </w:pPr>
            <w:r>
              <w:rPr>
                <w:color w:val="000000"/>
              </w:rPr>
              <w:t>18</w:t>
            </w:r>
          </w:p>
        </w:tc>
        <w:tc>
          <w:tcPr>
            <w:tcW w:w="1785" w:type="dxa"/>
            <w:tcBorders>
              <w:top w:val="nil"/>
              <w:left w:val="nil"/>
              <w:bottom w:val="single" w:sz="4" w:space="0" w:color="auto"/>
              <w:right w:val="single" w:sz="4" w:space="0" w:color="auto"/>
            </w:tcBorders>
            <w:shd w:val="clear" w:color="auto" w:fill="auto"/>
            <w:vAlign w:val="center"/>
          </w:tcPr>
          <w:p w14:paraId="3C61EEE7" w14:textId="77777777" w:rsidR="006E2982" w:rsidRPr="004F651E" w:rsidRDefault="006E2982" w:rsidP="006E2982">
            <w:pPr>
              <w:jc w:val="center"/>
              <w:rPr>
                <w:rFonts w:cs="Arial"/>
                <w:color w:val="000000"/>
              </w:rPr>
            </w:pPr>
            <w:r>
              <w:rPr>
                <w:color w:val="000000"/>
              </w:rPr>
              <w:t>Keine Sitzung</w:t>
            </w:r>
          </w:p>
        </w:tc>
      </w:tr>
      <w:tr w:rsidR="006E2982" w:rsidRPr="004F651E" w14:paraId="526E09AF" w14:textId="77777777" w:rsidTr="00F53FD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EC2FC1D" w14:textId="77777777" w:rsidR="006E2982" w:rsidRPr="004F651E" w:rsidRDefault="006E2982" w:rsidP="006E2982">
            <w:pPr>
              <w:keepNext/>
              <w:keepLines/>
              <w:jc w:val="center"/>
              <w:rPr>
                <w:rFonts w:cs="Arial"/>
                <w:color w:val="000000"/>
              </w:rPr>
            </w:pPr>
            <w:r>
              <w:rPr>
                <w:color w:val="000000"/>
              </w:rPr>
              <w:t>2016</w:t>
            </w:r>
          </w:p>
        </w:tc>
        <w:tc>
          <w:tcPr>
            <w:tcW w:w="754" w:type="dxa"/>
            <w:tcBorders>
              <w:top w:val="nil"/>
              <w:left w:val="nil"/>
              <w:bottom w:val="single" w:sz="4" w:space="0" w:color="auto"/>
              <w:right w:val="single" w:sz="4" w:space="0" w:color="auto"/>
            </w:tcBorders>
            <w:shd w:val="clear" w:color="auto" w:fill="auto"/>
            <w:vAlign w:val="center"/>
            <w:hideMark/>
          </w:tcPr>
          <w:p w14:paraId="294EC352" w14:textId="77777777" w:rsidR="006E2982" w:rsidRPr="004F651E" w:rsidRDefault="006E2982" w:rsidP="006E2982">
            <w:pPr>
              <w:keepNext/>
              <w:keepLines/>
              <w:jc w:val="center"/>
              <w:rPr>
                <w:rFonts w:cs="Arial"/>
                <w:color w:val="000000"/>
              </w:rPr>
            </w:pPr>
            <w:r>
              <w:rPr>
                <w:color w:val="000000"/>
              </w:rPr>
              <w:t>45</w:t>
            </w:r>
          </w:p>
        </w:tc>
        <w:tc>
          <w:tcPr>
            <w:tcW w:w="1244" w:type="dxa"/>
            <w:tcBorders>
              <w:top w:val="nil"/>
              <w:left w:val="nil"/>
              <w:bottom w:val="single" w:sz="4" w:space="0" w:color="auto"/>
              <w:right w:val="single" w:sz="4" w:space="0" w:color="auto"/>
            </w:tcBorders>
            <w:shd w:val="clear" w:color="auto" w:fill="auto"/>
            <w:vAlign w:val="center"/>
            <w:hideMark/>
          </w:tcPr>
          <w:p w14:paraId="4DA7F203" w14:textId="77777777" w:rsidR="006E2982" w:rsidRPr="004F651E" w:rsidRDefault="006E2982" w:rsidP="006E2982">
            <w:pPr>
              <w:keepNext/>
              <w:keepLines/>
              <w:jc w:val="center"/>
              <w:rPr>
                <w:rFonts w:cs="Arial"/>
                <w:color w:val="000000"/>
              </w:rPr>
            </w:pPr>
            <w:r>
              <w:rPr>
                <w:color w:val="000000"/>
              </w:rPr>
              <w:t>53</w:t>
            </w:r>
          </w:p>
        </w:tc>
        <w:tc>
          <w:tcPr>
            <w:tcW w:w="980" w:type="dxa"/>
            <w:tcBorders>
              <w:top w:val="nil"/>
              <w:left w:val="nil"/>
              <w:bottom w:val="single" w:sz="4" w:space="0" w:color="auto"/>
              <w:right w:val="single" w:sz="4" w:space="0" w:color="auto"/>
            </w:tcBorders>
            <w:shd w:val="clear" w:color="auto" w:fill="auto"/>
            <w:vAlign w:val="center"/>
            <w:hideMark/>
          </w:tcPr>
          <w:p w14:paraId="3EFC3308" w14:textId="77777777" w:rsidR="006E2982" w:rsidRPr="004F651E" w:rsidRDefault="006E2982" w:rsidP="006E2982">
            <w:pPr>
              <w:keepNext/>
              <w:keepLines/>
              <w:jc w:val="center"/>
              <w:rPr>
                <w:rFonts w:cs="Arial"/>
                <w:color w:val="000000"/>
              </w:rPr>
            </w:pPr>
            <w:r>
              <w:rPr>
                <w:color w:val="000000"/>
              </w:rPr>
              <w:t>68</w:t>
            </w:r>
          </w:p>
        </w:tc>
        <w:tc>
          <w:tcPr>
            <w:tcW w:w="1101" w:type="dxa"/>
            <w:tcBorders>
              <w:top w:val="nil"/>
              <w:left w:val="nil"/>
              <w:bottom w:val="single" w:sz="4" w:space="0" w:color="auto"/>
              <w:right w:val="single" w:sz="4" w:space="0" w:color="auto"/>
            </w:tcBorders>
            <w:shd w:val="clear" w:color="auto" w:fill="auto"/>
            <w:vAlign w:val="center"/>
            <w:hideMark/>
          </w:tcPr>
          <w:p w14:paraId="6C3EA0DB" w14:textId="77777777" w:rsidR="006E2982" w:rsidRPr="004F651E" w:rsidRDefault="006E2982" w:rsidP="006E2982">
            <w:pPr>
              <w:keepNext/>
              <w:keepLines/>
              <w:jc w:val="center"/>
              <w:rPr>
                <w:rFonts w:cs="Arial"/>
                <w:color w:val="000000"/>
              </w:rPr>
            </w:pPr>
            <w:r>
              <w:rPr>
                <w:color w:val="000000"/>
              </w:rPr>
              <w:t>49</w:t>
            </w:r>
          </w:p>
        </w:tc>
        <w:tc>
          <w:tcPr>
            <w:tcW w:w="1785" w:type="dxa"/>
            <w:tcBorders>
              <w:top w:val="nil"/>
              <w:left w:val="single" w:sz="4" w:space="0" w:color="auto"/>
              <w:bottom w:val="single" w:sz="4" w:space="0" w:color="auto"/>
              <w:right w:val="single" w:sz="4" w:space="0" w:color="auto"/>
            </w:tcBorders>
            <w:shd w:val="clear" w:color="auto" w:fill="auto"/>
            <w:vAlign w:val="center"/>
          </w:tcPr>
          <w:p w14:paraId="39ADE16D" w14:textId="77777777" w:rsidR="006E2982" w:rsidRPr="004F651E" w:rsidRDefault="006E2982" w:rsidP="006E2982">
            <w:pPr>
              <w:jc w:val="center"/>
              <w:rPr>
                <w:rFonts w:cs="Arial"/>
                <w:color w:val="000000"/>
              </w:rPr>
            </w:pPr>
            <w:r>
              <w:rPr>
                <w:color w:val="000000"/>
              </w:rPr>
              <w:t>34</w:t>
            </w:r>
          </w:p>
        </w:tc>
        <w:tc>
          <w:tcPr>
            <w:tcW w:w="1785" w:type="dxa"/>
            <w:tcBorders>
              <w:top w:val="nil"/>
              <w:left w:val="nil"/>
              <w:bottom w:val="single" w:sz="4" w:space="0" w:color="auto"/>
              <w:right w:val="single" w:sz="4" w:space="0" w:color="auto"/>
            </w:tcBorders>
            <w:shd w:val="clear" w:color="auto" w:fill="auto"/>
            <w:vAlign w:val="center"/>
          </w:tcPr>
          <w:p w14:paraId="5EADF3C7" w14:textId="77777777" w:rsidR="006E2982" w:rsidRPr="004F651E" w:rsidRDefault="006E2982" w:rsidP="006E2982">
            <w:pPr>
              <w:jc w:val="center"/>
              <w:rPr>
                <w:rFonts w:cs="Arial"/>
                <w:color w:val="000000"/>
              </w:rPr>
            </w:pPr>
            <w:r>
              <w:rPr>
                <w:color w:val="000000"/>
              </w:rPr>
              <w:t>107</w:t>
            </w:r>
          </w:p>
        </w:tc>
      </w:tr>
      <w:tr w:rsidR="006E2982" w:rsidRPr="004F651E" w14:paraId="5B054531" w14:textId="77777777" w:rsidTr="00F53FD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2766A18" w14:textId="77777777" w:rsidR="006E2982" w:rsidRPr="004F651E" w:rsidRDefault="006E2982" w:rsidP="006E2982">
            <w:pPr>
              <w:keepNext/>
              <w:keepLines/>
              <w:jc w:val="center"/>
              <w:rPr>
                <w:rFonts w:cs="Arial"/>
                <w:color w:val="000000"/>
              </w:rPr>
            </w:pPr>
            <w:r>
              <w:rPr>
                <w:color w:val="000000"/>
              </w:rPr>
              <w:t>2017</w:t>
            </w:r>
          </w:p>
        </w:tc>
        <w:tc>
          <w:tcPr>
            <w:tcW w:w="754" w:type="dxa"/>
            <w:tcBorders>
              <w:top w:val="nil"/>
              <w:left w:val="nil"/>
              <w:bottom w:val="single" w:sz="4" w:space="0" w:color="auto"/>
              <w:right w:val="single" w:sz="4" w:space="0" w:color="auto"/>
            </w:tcBorders>
            <w:shd w:val="clear" w:color="auto" w:fill="auto"/>
            <w:vAlign w:val="center"/>
            <w:hideMark/>
          </w:tcPr>
          <w:p w14:paraId="73D10DA8" w14:textId="77777777" w:rsidR="006E2982" w:rsidRPr="004F651E" w:rsidRDefault="006E2982" w:rsidP="006E2982">
            <w:pPr>
              <w:keepNext/>
              <w:keepLines/>
              <w:jc w:val="center"/>
              <w:rPr>
                <w:rFonts w:cs="Arial"/>
                <w:color w:val="000000"/>
              </w:rPr>
            </w:pPr>
            <w:r>
              <w:rPr>
                <w:color w:val="000000"/>
              </w:rPr>
              <w:t>58</w:t>
            </w:r>
          </w:p>
        </w:tc>
        <w:tc>
          <w:tcPr>
            <w:tcW w:w="1244" w:type="dxa"/>
            <w:tcBorders>
              <w:top w:val="nil"/>
              <w:left w:val="nil"/>
              <w:bottom w:val="single" w:sz="4" w:space="0" w:color="auto"/>
              <w:right w:val="single" w:sz="4" w:space="0" w:color="auto"/>
            </w:tcBorders>
            <w:shd w:val="clear" w:color="auto" w:fill="auto"/>
            <w:vAlign w:val="center"/>
            <w:hideMark/>
          </w:tcPr>
          <w:p w14:paraId="3605D84C" w14:textId="77777777" w:rsidR="006E2982" w:rsidRPr="004F651E" w:rsidRDefault="006E2982" w:rsidP="006E2982">
            <w:pPr>
              <w:keepNext/>
              <w:keepLines/>
              <w:jc w:val="center"/>
              <w:rPr>
                <w:rFonts w:cs="Arial"/>
                <w:color w:val="000000"/>
              </w:rPr>
            </w:pPr>
            <w:r>
              <w:rPr>
                <w:color w:val="000000"/>
              </w:rPr>
              <w:t>30</w:t>
            </w:r>
          </w:p>
        </w:tc>
        <w:tc>
          <w:tcPr>
            <w:tcW w:w="980" w:type="dxa"/>
            <w:tcBorders>
              <w:top w:val="nil"/>
              <w:left w:val="nil"/>
              <w:bottom w:val="single" w:sz="4" w:space="0" w:color="auto"/>
              <w:right w:val="single" w:sz="4" w:space="0" w:color="auto"/>
            </w:tcBorders>
            <w:shd w:val="clear" w:color="auto" w:fill="auto"/>
            <w:vAlign w:val="center"/>
            <w:hideMark/>
          </w:tcPr>
          <w:p w14:paraId="1947B59A" w14:textId="77777777" w:rsidR="006E2982" w:rsidRPr="004F651E" w:rsidRDefault="006E2982" w:rsidP="006E2982">
            <w:pPr>
              <w:keepNext/>
              <w:keepLines/>
              <w:jc w:val="center"/>
              <w:rPr>
                <w:rFonts w:cs="Arial"/>
                <w:color w:val="000000"/>
              </w:rPr>
            </w:pPr>
            <w:r>
              <w:rPr>
                <w:color w:val="000000"/>
              </w:rPr>
              <w:t>54</w:t>
            </w:r>
          </w:p>
        </w:tc>
        <w:tc>
          <w:tcPr>
            <w:tcW w:w="1101" w:type="dxa"/>
            <w:tcBorders>
              <w:top w:val="nil"/>
              <w:left w:val="nil"/>
              <w:bottom w:val="single" w:sz="4" w:space="0" w:color="auto"/>
              <w:right w:val="single" w:sz="4" w:space="0" w:color="auto"/>
            </w:tcBorders>
            <w:shd w:val="clear" w:color="auto" w:fill="auto"/>
            <w:vAlign w:val="center"/>
            <w:hideMark/>
          </w:tcPr>
          <w:p w14:paraId="6F0E8E30" w14:textId="77777777" w:rsidR="006E2982" w:rsidRPr="004F651E" w:rsidRDefault="006E2982" w:rsidP="006E2982">
            <w:pPr>
              <w:keepNext/>
              <w:keepLines/>
              <w:jc w:val="center"/>
              <w:rPr>
                <w:rFonts w:cs="Arial"/>
                <w:color w:val="000000"/>
              </w:rPr>
            </w:pPr>
            <w:r>
              <w:rPr>
                <w:color w:val="000000"/>
              </w:rPr>
              <w:t>36</w:t>
            </w:r>
          </w:p>
        </w:tc>
        <w:tc>
          <w:tcPr>
            <w:tcW w:w="1785" w:type="dxa"/>
            <w:tcBorders>
              <w:top w:val="nil"/>
              <w:left w:val="single" w:sz="4" w:space="0" w:color="auto"/>
              <w:bottom w:val="single" w:sz="4" w:space="0" w:color="auto"/>
              <w:right w:val="single" w:sz="4" w:space="0" w:color="auto"/>
            </w:tcBorders>
            <w:shd w:val="clear" w:color="auto" w:fill="auto"/>
            <w:vAlign w:val="center"/>
          </w:tcPr>
          <w:p w14:paraId="1C71BEF3" w14:textId="77777777" w:rsidR="006E2982" w:rsidRPr="004F651E" w:rsidRDefault="006E2982" w:rsidP="006E2982">
            <w:pPr>
              <w:jc w:val="center"/>
              <w:rPr>
                <w:rFonts w:cs="Arial"/>
                <w:color w:val="000000"/>
              </w:rPr>
            </w:pPr>
            <w:r>
              <w:rPr>
                <w:color w:val="000000"/>
              </w:rPr>
              <w:t>31</w:t>
            </w:r>
          </w:p>
        </w:tc>
        <w:tc>
          <w:tcPr>
            <w:tcW w:w="1785" w:type="dxa"/>
            <w:tcBorders>
              <w:top w:val="nil"/>
              <w:left w:val="nil"/>
              <w:bottom w:val="single" w:sz="4" w:space="0" w:color="auto"/>
              <w:right w:val="single" w:sz="4" w:space="0" w:color="auto"/>
            </w:tcBorders>
            <w:shd w:val="clear" w:color="auto" w:fill="auto"/>
            <w:vAlign w:val="center"/>
          </w:tcPr>
          <w:p w14:paraId="52B73F53" w14:textId="77777777" w:rsidR="006E2982" w:rsidRPr="004F651E" w:rsidRDefault="006E2982" w:rsidP="006E2982">
            <w:pPr>
              <w:jc w:val="center"/>
              <w:rPr>
                <w:rFonts w:cs="Arial"/>
                <w:color w:val="000000"/>
              </w:rPr>
            </w:pPr>
            <w:r>
              <w:rPr>
                <w:color w:val="000000"/>
              </w:rPr>
              <w:t>49</w:t>
            </w:r>
          </w:p>
        </w:tc>
      </w:tr>
      <w:tr w:rsidR="006E2982" w:rsidRPr="004F651E" w14:paraId="2DC650DE" w14:textId="77777777" w:rsidTr="00F53FD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43C542C" w14:textId="77777777" w:rsidR="006E2982" w:rsidRPr="004F651E" w:rsidRDefault="006E2982" w:rsidP="006E2982">
            <w:pPr>
              <w:keepNext/>
              <w:keepLines/>
              <w:jc w:val="center"/>
              <w:rPr>
                <w:rFonts w:cs="Arial"/>
                <w:color w:val="000000"/>
              </w:rPr>
            </w:pPr>
            <w:r>
              <w:rPr>
                <w:color w:val="000000"/>
              </w:rPr>
              <w:t>2018</w:t>
            </w:r>
          </w:p>
        </w:tc>
        <w:tc>
          <w:tcPr>
            <w:tcW w:w="754" w:type="dxa"/>
            <w:tcBorders>
              <w:top w:val="nil"/>
              <w:left w:val="nil"/>
              <w:bottom w:val="single" w:sz="4" w:space="0" w:color="auto"/>
              <w:right w:val="single" w:sz="4" w:space="0" w:color="auto"/>
            </w:tcBorders>
            <w:shd w:val="clear" w:color="auto" w:fill="auto"/>
            <w:vAlign w:val="center"/>
            <w:hideMark/>
          </w:tcPr>
          <w:p w14:paraId="497600FD" w14:textId="77777777" w:rsidR="006E2982" w:rsidRPr="004F651E" w:rsidRDefault="006E2982" w:rsidP="006E2982">
            <w:pPr>
              <w:keepNext/>
              <w:keepLines/>
              <w:jc w:val="center"/>
              <w:rPr>
                <w:rFonts w:cs="Arial"/>
                <w:color w:val="000000"/>
              </w:rPr>
            </w:pPr>
            <w:r>
              <w:rPr>
                <w:color w:val="000000"/>
              </w:rPr>
              <w:t>46</w:t>
            </w:r>
          </w:p>
        </w:tc>
        <w:tc>
          <w:tcPr>
            <w:tcW w:w="1244" w:type="dxa"/>
            <w:tcBorders>
              <w:top w:val="nil"/>
              <w:left w:val="nil"/>
              <w:bottom w:val="single" w:sz="4" w:space="0" w:color="auto"/>
              <w:right w:val="single" w:sz="4" w:space="0" w:color="auto"/>
            </w:tcBorders>
            <w:shd w:val="clear" w:color="auto" w:fill="auto"/>
            <w:vAlign w:val="center"/>
            <w:hideMark/>
          </w:tcPr>
          <w:p w14:paraId="4F10BE0E" w14:textId="77777777" w:rsidR="006E2982" w:rsidRPr="004F651E" w:rsidRDefault="006E2982" w:rsidP="006E2982">
            <w:pPr>
              <w:keepNext/>
              <w:keepLines/>
              <w:jc w:val="center"/>
              <w:rPr>
                <w:rFonts w:cs="Arial"/>
                <w:color w:val="000000"/>
              </w:rPr>
            </w:pPr>
            <w:r>
              <w:rPr>
                <w:color w:val="000000"/>
              </w:rPr>
              <w:t xml:space="preserve">Keine Sitzung </w:t>
            </w:r>
          </w:p>
        </w:tc>
        <w:tc>
          <w:tcPr>
            <w:tcW w:w="980" w:type="dxa"/>
            <w:tcBorders>
              <w:top w:val="nil"/>
              <w:left w:val="nil"/>
              <w:bottom w:val="single" w:sz="4" w:space="0" w:color="auto"/>
              <w:right w:val="single" w:sz="4" w:space="0" w:color="auto"/>
            </w:tcBorders>
            <w:shd w:val="clear" w:color="auto" w:fill="auto"/>
            <w:vAlign w:val="center"/>
            <w:hideMark/>
          </w:tcPr>
          <w:p w14:paraId="5057F840" w14:textId="77777777" w:rsidR="006E2982" w:rsidRPr="004F651E" w:rsidRDefault="006E2982" w:rsidP="006E2982">
            <w:pPr>
              <w:keepNext/>
              <w:keepLines/>
              <w:jc w:val="center"/>
              <w:rPr>
                <w:rFonts w:cs="Arial"/>
                <w:color w:val="000000"/>
              </w:rPr>
            </w:pPr>
            <w:r>
              <w:rPr>
                <w:color w:val="000000"/>
              </w:rPr>
              <w:t>64</w:t>
            </w:r>
          </w:p>
        </w:tc>
        <w:tc>
          <w:tcPr>
            <w:tcW w:w="1101" w:type="dxa"/>
            <w:tcBorders>
              <w:top w:val="nil"/>
              <w:left w:val="nil"/>
              <w:bottom w:val="single" w:sz="4" w:space="0" w:color="auto"/>
              <w:right w:val="single" w:sz="4" w:space="0" w:color="auto"/>
            </w:tcBorders>
            <w:shd w:val="clear" w:color="auto" w:fill="auto"/>
            <w:vAlign w:val="center"/>
            <w:hideMark/>
          </w:tcPr>
          <w:p w14:paraId="59DB8EEF" w14:textId="77777777" w:rsidR="006E2982" w:rsidRPr="004F651E" w:rsidRDefault="006E2982" w:rsidP="006E2982">
            <w:pPr>
              <w:keepNext/>
              <w:keepLines/>
              <w:jc w:val="center"/>
              <w:rPr>
                <w:rFonts w:cs="Arial"/>
                <w:color w:val="000000"/>
              </w:rPr>
            </w:pPr>
            <w:r>
              <w:rPr>
                <w:color w:val="000000"/>
              </w:rPr>
              <w:t>40</w:t>
            </w:r>
          </w:p>
        </w:tc>
        <w:tc>
          <w:tcPr>
            <w:tcW w:w="1785" w:type="dxa"/>
            <w:tcBorders>
              <w:top w:val="nil"/>
              <w:left w:val="single" w:sz="4" w:space="0" w:color="auto"/>
              <w:bottom w:val="single" w:sz="4" w:space="0" w:color="auto"/>
              <w:right w:val="single" w:sz="4" w:space="0" w:color="auto"/>
            </w:tcBorders>
            <w:shd w:val="clear" w:color="auto" w:fill="auto"/>
            <w:vAlign w:val="center"/>
          </w:tcPr>
          <w:p w14:paraId="57073EF0" w14:textId="77777777" w:rsidR="006E2982" w:rsidRPr="004F651E" w:rsidRDefault="006E2982" w:rsidP="006E2982">
            <w:pPr>
              <w:jc w:val="center"/>
              <w:rPr>
                <w:rFonts w:cs="Arial"/>
                <w:color w:val="000000"/>
              </w:rPr>
            </w:pPr>
            <w:r>
              <w:rPr>
                <w:color w:val="000000"/>
              </w:rPr>
              <w:t>28</w:t>
            </w:r>
          </w:p>
        </w:tc>
        <w:tc>
          <w:tcPr>
            <w:tcW w:w="1785" w:type="dxa"/>
            <w:tcBorders>
              <w:top w:val="nil"/>
              <w:left w:val="nil"/>
              <w:bottom w:val="single" w:sz="4" w:space="0" w:color="auto"/>
              <w:right w:val="single" w:sz="4" w:space="0" w:color="auto"/>
            </w:tcBorders>
            <w:shd w:val="clear" w:color="auto" w:fill="auto"/>
            <w:vAlign w:val="center"/>
          </w:tcPr>
          <w:p w14:paraId="4C066E67" w14:textId="77777777" w:rsidR="006E2982" w:rsidRPr="004F651E" w:rsidRDefault="006E2982" w:rsidP="006E2982">
            <w:pPr>
              <w:jc w:val="center"/>
              <w:rPr>
                <w:rFonts w:cs="Arial"/>
                <w:color w:val="000000"/>
              </w:rPr>
            </w:pPr>
            <w:r>
              <w:rPr>
                <w:color w:val="000000"/>
              </w:rPr>
              <w:t>55</w:t>
            </w:r>
          </w:p>
        </w:tc>
      </w:tr>
      <w:tr w:rsidR="006E2982" w:rsidRPr="004F651E" w14:paraId="56512F6C" w14:textId="77777777" w:rsidTr="00F53FDD">
        <w:trPr>
          <w:trHeight w:val="340"/>
        </w:trPr>
        <w:tc>
          <w:tcPr>
            <w:tcW w:w="1980" w:type="dxa"/>
            <w:tcBorders>
              <w:top w:val="nil"/>
              <w:left w:val="single" w:sz="4" w:space="0" w:color="auto"/>
              <w:bottom w:val="double" w:sz="4" w:space="0" w:color="auto"/>
              <w:right w:val="single" w:sz="4" w:space="0" w:color="auto"/>
            </w:tcBorders>
            <w:shd w:val="clear" w:color="auto" w:fill="auto"/>
            <w:vAlign w:val="center"/>
            <w:hideMark/>
          </w:tcPr>
          <w:p w14:paraId="2C191A42" w14:textId="77777777" w:rsidR="006E2982" w:rsidRPr="004F651E" w:rsidRDefault="006E2982" w:rsidP="006E2982">
            <w:pPr>
              <w:keepNext/>
              <w:keepLines/>
              <w:jc w:val="center"/>
              <w:rPr>
                <w:rFonts w:cs="Arial"/>
                <w:color w:val="000000"/>
              </w:rPr>
            </w:pPr>
            <w:r>
              <w:rPr>
                <w:color w:val="000000"/>
              </w:rPr>
              <w:t>2019</w:t>
            </w:r>
          </w:p>
        </w:tc>
        <w:tc>
          <w:tcPr>
            <w:tcW w:w="754" w:type="dxa"/>
            <w:tcBorders>
              <w:top w:val="nil"/>
              <w:left w:val="nil"/>
              <w:bottom w:val="double" w:sz="4" w:space="0" w:color="auto"/>
              <w:right w:val="single" w:sz="4" w:space="0" w:color="auto"/>
            </w:tcBorders>
            <w:shd w:val="clear" w:color="auto" w:fill="auto"/>
            <w:vAlign w:val="center"/>
            <w:hideMark/>
          </w:tcPr>
          <w:p w14:paraId="5A112600" w14:textId="77777777" w:rsidR="006E2982" w:rsidRPr="004F651E" w:rsidRDefault="006E2982" w:rsidP="006E2982">
            <w:pPr>
              <w:keepNext/>
              <w:keepLines/>
              <w:jc w:val="center"/>
              <w:rPr>
                <w:rFonts w:cs="Arial"/>
                <w:color w:val="000000"/>
              </w:rPr>
            </w:pPr>
            <w:r>
              <w:rPr>
                <w:color w:val="000000"/>
              </w:rPr>
              <w:t>58</w:t>
            </w:r>
          </w:p>
        </w:tc>
        <w:tc>
          <w:tcPr>
            <w:tcW w:w="1244" w:type="dxa"/>
            <w:tcBorders>
              <w:top w:val="nil"/>
              <w:left w:val="nil"/>
              <w:bottom w:val="double" w:sz="4" w:space="0" w:color="auto"/>
              <w:right w:val="single" w:sz="4" w:space="0" w:color="auto"/>
            </w:tcBorders>
            <w:shd w:val="clear" w:color="auto" w:fill="auto"/>
            <w:vAlign w:val="center"/>
            <w:hideMark/>
          </w:tcPr>
          <w:p w14:paraId="5EEBA78A" w14:textId="77777777" w:rsidR="006E2982" w:rsidRPr="004F651E" w:rsidRDefault="006E2982" w:rsidP="006E2982">
            <w:pPr>
              <w:keepNext/>
              <w:keepLines/>
              <w:jc w:val="center"/>
              <w:rPr>
                <w:rFonts w:cs="Arial"/>
                <w:color w:val="000000"/>
              </w:rPr>
            </w:pPr>
            <w:r>
              <w:rPr>
                <w:color w:val="000000"/>
              </w:rPr>
              <w:t>28</w:t>
            </w:r>
          </w:p>
        </w:tc>
        <w:tc>
          <w:tcPr>
            <w:tcW w:w="980" w:type="dxa"/>
            <w:tcBorders>
              <w:top w:val="nil"/>
              <w:left w:val="nil"/>
              <w:bottom w:val="double" w:sz="4" w:space="0" w:color="auto"/>
              <w:right w:val="single" w:sz="4" w:space="0" w:color="auto"/>
            </w:tcBorders>
            <w:shd w:val="clear" w:color="auto" w:fill="auto"/>
            <w:vAlign w:val="center"/>
            <w:hideMark/>
          </w:tcPr>
          <w:p w14:paraId="1187354C" w14:textId="77777777" w:rsidR="006E2982" w:rsidRPr="004F651E" w:rsidRDefault="006E2982" w:rsidP="006E2982">
            <w:pPr>
              <w:keepNext/>
              <w:keepLines/>
              <w:jc w:val="center"/>
              <w:rPr>
                <w:rFonts w:cs="Arial"/>
                <w:color w:val="000000"/>
              </w:rPr>
            </w:pPr>
            <w:r>
              <w:rPr>
                <w:color w:val="000000"/>
              </w:rPr>
              <w:t>42</w:t>
            </w:r>
          </w:p>
        </w:tc>
        <w:tc>
          <w:tcPr>
            <w:tcW w:w="1101" w:type="dxa"/>
            <w:tcBorders>
              <w:top w:val="nil"/>
              <w:left w:val="nil"/>
              <w:bottom w:val="double" w:sz="4" w:space="0" w:color="auto"/>
              <w:right w:val="single" w:sz="4" w:space="0" w:color="auto"/>
            </w:tcBorders>
            <w:shd w:val="clear" w:color="auto" w:fill="auto"/>
            <w:vAlign w:val="center"/>
            <w:hideMark/>
          </w:tcPr>
          <w:p w14:paraId="0B146820" w14:textId="77777777" w:rsidR="006E2982" w:rsidRPr="004F651E" w:rsidRDefault="006E2982" w:rsidP="006E2982">
            <w:pPr>
              <w:keepNext/>
              <w:keepLines/>
              <w:jc w:val="center"/>
              <w:rPr>
                <w:rFonts w:cs="Arial"/>
                <w:color w:val="000000"/>
              </w:rPr>
            </w:pPr>
            <w:r>
              <w:rPr>
                <w:color w:val="000000"/>
              </w:rPr>
              <w:t>60</w:t>
            </w:r>
          </w:p>
        </w:tc>
        <w:tc>
          <w:tcPr>
            <w:tcW w:w="1785" w:type="dxa"/>
            <w:tcBorders>
              <w:top w:val="nil"/>
              <w:left w:val="single" w:sz="4" w:space="0" w:color="auto"/>
              <w:bottom w:val="double" w:sz="4" w:space="0" w:color="auto"/>
              <w:right w:val="single" w:sz="4" w:space="0" w:color="auto"/>
            </w:tcBorders>
            <w:shd w:val="clear" w:color="auto" w:fill="auto"/>
            <w:vAlign w:val="center"/>
          </w:tcPr>
          <w:p w14:paraId="28EB39FD" w14:textId="77777777" w:rsidR="006E2982" w:rsidRPr="004F651E" w:rsidRDefault="006E2982" w:rsidP="006E2982">
            <w:pPr>
              <w:jc w:val="center"/>
              <w:rPr>
                <w:rFonts w:cs="Arial"/>
                <w:color w:val="000000"/>
              </w:rPr>
            </w:pPr>
            <w:r>
              <w:rPr>
                <w:color w:val="000000"/>
              </w:rPr>
              <w:t>44</w:t>
            </w:r>
          </w:p>
        </w:tc>
        <w:tc>
          <w:tcPr>
            <w:tcW w:w="1785" w:type="dxa"/>
            <w:tcBorders>
              <w:top w:val="nil"/>
              <w:left w:val="nil"/>
              <w:bottom w:val="double" w:sz="4" w:space="0" w:color="auto"/>
              <w:right w:val="single" w:sz="4" w:space="0" w:color="auto"/>
            </w:tcBorders>
            <w:shd w:val="clear" w:color="auto" w:fill="auto"/>
            <w:vAlign w:val="center"/>
          </w:tcPr>
          <w:p w14:paraId="631C78BF" w14:textId="77777777" w:rsidR="006E2982" w:rsidRPr="004F651E" w:rsidRDefault="006E2982" w:rsidP="006E2982">
            <w:pPr>
              <w:jc w:val="center"/>
              <w:rPr>
                <w:rFonts w:cs="Arial"/>
                <w:color w:val="000000"/>
              </w:rPr>
            </w:pPr>
            <w:r>
              <w:rPr>
                <w:color w:val="000000"/>
              </w:rPr>
              <w:t>65</w:t>
            </w:r>
          </w:p>
        </w:tc>
      </w:tr>
      <w:tr w:rsidR="00565DBA" w:rsidRPr="004F651E" w14:paraId="018FEAD6" w14:textId="77777777" w:rsidTr="006B2D32">
        <w:trPr>
          <w:trHeight w:val="340"/>
        </w:trPr>
        <w:tc>
          <w:tcPr>
            <w:tcW w:w="1980" w:type="dxa"/>
            <w:tcBorders>
              <w:top w:val="nil"/>
              <w:left w:val="single" w:sz="4" w:space="0" w:color="auto"/>
              <w:bottom w:val="double" w:sz="6" w:space="0" w:color="auto"/>
              <w:right w:val="single" w:sz="4" w:space="0" w:color="auto"/>
            </w:tcBorders>
            <w:shd w:val="clear" w:color="auto" w:fill="auto"/>
            <w:vAlign w:val="center"/>
            <w:hideMark/>
          </w:tcPr>
          <w:p w14:paraId="03951BA1" w14:textId="698F903F" w:rsidR="00565DBA" w:rsidRPr="004F651E" w:rsidRDefault="00565DBA" w:rsidP="006B2D32">
            <w:pPr>
              <w:keepNext/>
              <w:keepLines/>
              <w:jc w:val="center"/>
              <w:rPr>
                <w:rFonts w:cs="Arial"/>
                <w:color w:val="000000"/>
              </w:rPr>
            </w:pPr>
            <w:r>
              <w:rPr>
                <w:color w:val="000000"/>
              </w:rPr>
              <w:t>Durchschnitt 2015</w:t>
            </w:r>
            <w:r w:rsidR="005A247A">
              <w:rPr>
                <w:color w:val="000000"/>
              </w:rPr>
              <w:t xml:space="preserve"> </w:t>
            </w:r>
            <w:r>
              <w:rPr>
                <w:color w:val="000000"/>
              </w:rPr>
              <w:t>-2019</w:t>
            </w:r>
          </w:p>
        </w:tc>
        <w:tc>
          <w:tcPr>
            <w:tcW w:w="754" w:type="dxa"/>
            <w:tcBorders>
              <w:top w:val="nil"/>
              <w:left w:val="nil"/>
              <w:bottom w:val="double" w:sz="6" w:space="0" w:color="auto"/>
              <w:right w:val="single" w:sz="4" w:space="0" w:color="auto"/>
            </w:tcBorders>
            <w:shd w:val="clear" w:color="auto" w:fill="auto"/>
            <w:vAlign w:val="center"/>
            <w:hideMark/>
          </w:tcPr>
          <w:p w14:paraId="0A51975B" w14:textId="77777777" w:rsidR="00565DBA" w:rsidRPr="004F651E" w:rsidRDefault="00565DBA" w:rsidP="006B2D32">
            <w:pPr>
              <w:keepNext/>
              <w:keepLines/>
              <w:jc w:val="center"/>
              <w:rPr>
                <w:rFonts w:cs="Arial"/>
                <w:color w:val="000000"/>
              </w:rPr>
            </w:pPr>
            <w:r>
              <w:rPr>
                <w:color w:val="000000"/>
              </w:rPr>
              <w:t>58</w:t>
            </w:r>
          </w:p>
        </w:tc>
        <w:tc>
          <w:tcPr>
            <w:tcW w:w="1244" w:type="dxa"/>
            <w:tcBorders>
              <w:top w:val="nil"/>
              <w:left w:val="nil"/>
              <w:bottom w:val="double" w:sz="6" w:space="0" w:color="auto"/>
              <w:right w:val="single" w:sz="4" w:space="0" w:color="auto"/>
            </w:tcBorders>
            <w:shd w:val="clear" w:color="auto" w:fill="auto"/>
            <w:vAlign w:val="center"/>
            <w:hideMark/>
          </w:tcPr>
          <w:p w14:paraId="77282372" w14:textId="77777777" w:rsidR="00565DBA" w:rsidRPr="004F651E" w:rsidRDefault="00565DBA" w:rsidP="006B2D32">
            <w:pPr>
              <w:keepNext/>
              <w:keepLines/>
              <w:jc w:val="center"/>
              <w:rPr>
                <w:rFonts w:cs="Arial"/>
                <w:color w:val="000000"/>
              </w:rPr>
            </w:pPr>
            <w:r>
              <w:rPr>
                <w:color w:val="000000"/>
              </w:rPr>
              <w:t>39</w:t>
            </w:r>
          </w:p>
        </w:tc>
        <w:tc>
          <w:tcPr>
            <w:tcW w:w="980" w:type="dxa"/>
            <w:tcBorders>
              <w:top w:val="nil"/>
              <w:left w:val="nil"/>
              <w:bottom w:val="double" w:sz="6" w:space="0" w:color="auto"/>
              <w:right w:val="single" w:sz="4" w:space="0" w:color="auto"/>
            </w:tcBorders>
            <w:shd w:val="clear" w:color="auto" w:fill="auto"/>
            <w:vAlign w:val="center"/>
            <w:hideMark/>
          </w:tcPr>
          <w:p w14:paraId="59E4BEC1" w14:textId="77777777" w:rsidR="00565DBA" w:rsidRPr="004F651E" w:rsidRDefault="00565DBA" w:rsidP="006B2D32">
            <w:pPr>
              <w:keepNext/>
              <w:keepLines/>
              <w:jc w:val="center"/>
              <w:rPr>
                <w:rFonts w:cs="Arial"/>
                <w:color w:val="000000"/>
              </w:rPr>
            </w:pPr>
            <w:r>
              <w:rPr>
                <w:color w:val="000000"/>
              </w:rPr>
              <w:t>63</w:t>
            </w:r>
          </w:p>
        </w:tc>
        <w:tc>
          <w:tcPr>
            <w:tcW w:w="1101" w:type="dxa"/>
            <w:tcBorders>
              <w:top w:val="nil"/>
              <w:left w:val="nil"/>
              <w:bottom w:val="double" w:sz="4" w:space="0" w:color="auto"/>
              <w:right w:val="single" w:sz="4" w:space="0" w:color="auto"/>
            </w:tcBorders>
            <w:shd w:val="clear" w:color="auto" w:fill="auto"/>
            <w:vAlign w:val="center"/>
            <w:hideMark/>
          </w:tcPr>
          <w:p w14:paraId="3776D325" w14:textId="77777777" w:rsidR="00565DBA" w:rsidRPr="004F651E" w:rsidRDefault="00565DBA" w:rsidP="006B2D32">
            <w:pPr>
              <w:keepNext/>
              <w:keepLines/>
              <w:jc w:val="center"/>
              <w:rPr>
                <w:rFonts w:cs="Arial"/>
                <w:color w:val="000000"/>
              </w:rPr>
            </w:pPr>
            <w:r>
              <w:rPr>
                <w:color w:val="000000"/>
              </w:rPr>
              <w:t>55</w:t>
            </w:r>
          </w:p>
        </w:tc>
        <w:tc>
          <w:tcPr>
            <w:tcW w:w="1785" w:type="dxa"/>
            <w:tcBorders>
              <w:top w:val="nil"/>
              <w:left w:val="single" w:sz="4" w:space="0" w:color="auto"/>
              <w:bottom w:val="double" w:sz="4" w:space="0" w:color="auto"/>
              <w:right w:val="single" w:sz="4" w:space="0" w:color="auto"/>
            </w:tcBorders>
            <w:shd w:val="clear" w:color="auto" w:fill="auto"/>
            <w:vAlign w:val="center"/>
          </w:tcPr>
          <w:p w14:paraId="648F14E5" w14:textId="77777777" w:rsidR="00565DBA" w:rsidRPr="004F651E" w:rsidRDefault="00565DBA" w:rsidP="006B2D32">
            <w:pPr>
              <w:keepNext/>
              <w:keepLines/>
              <w:jc w:val="center"/>
              <w:rPr>
                <w:rFonts w:cs="Arial"/>
                <w:color w:val="000000"/>
              </w:rPr>
            </w:pPr>
            <w:r>
              <w:rPr>
                <w:color w:val="000000"/>
              </w:rPr>
              <w:t>33</w:t>
            </w:r>
          </w:p>
        </w:tc>
        <w:tc>
          <w:tcPr>
            <w:tcW w:w="1785" w:type="dxa"/>
            <w:tcBorders>
              <w:top w:val="nil"/>
              <w:left w:val="nil"/>
              <w:bottom w:val="double" w:sz="4" w:space="0" w:color="auto"/>
              <w:right w:val="single" w:sz="4" w:space="0" w:color="auto"/>
            </w:tcBorders>
            <w:shd w:val="clear" w:color="auto" w:fill="auto"/>
            <w:vAlign w:val="center"/>
          </w:tcPr>
          <w:p w14:paraId="602188F4" w14:textId="77777777" w:rsidR="00565DBA" w:rsidRPr="004F651E" w:rsidRDefault="00565DBA" w:rsidP="006B2D32">
            <w:pPr>
              <w:keepNext/>
              <w:keepLines/>
              <w:jc w:val="center"/>
              <w:rPr>
                <w:rFonts w:cs="Arial"/>
                <w:color w:val="000000"/>
              </w:rPr>
            </w:pPr>
            <w:r>
              <w:rPr>
                <w:color w:val="000000"/>
              </w:rPr>
              <w:t>66</w:t>
            </w:r>
          </w:p>
        </w:tc>
      </w:tr>
      <w:tr w:rsidR="006E2982" w:rsidRPr="004F651E" w14:paraId="633CFB28" w14:textId="77777777" w:rsidTr="00F53FDD">
        <w:trPr>
          <w:trHeight w:val="340"/>
        </w:trPr>
        <w:tc>
          <w:tcPr>
            <w:tcW w:w="1980" w:type="dxa"/>
            <w:tcBorders>
              <w:top w:val="double" w:sz="4" w:space="0" w:color="auto"/>
              <w:left w:val="single" w:sz="4" w:space="0" w:color="auto"/>
              <w:bottom w:val="double" w:sz="6" w:space="0" w:color="auto"/>
              <w:right w:val="single" w:sz="4" w:space="0" w:color="auto"/>
            </w:tcBorders>
            <w:shd w:val="clear" w:color="auto" w:fill="auto"/>
            <w:vAlign w:val="center"/>
            <w:hideMark/>
          </w:tcPr>
          <w:p w14:paraId="0930C054" w14:textId="77777777" w:rsidR="006E2982" w:rsidRPr="004F651E" w:rsidRDefault="006E2982" w:rsidP="006E2982">
            <w:pPr>
              <w:keepNext/>
              <w:keepLines/>
              <w:jc w:val="center"/>
              <w:rPr>
                <w:rFonts w:cs="Arial"/>
                <w:color w:val="000000"/>
              </w:rPr>
            </w:pPr>
            <w:r>
              <w:rPr>
                <w:color w:val="000000"/>
              </w:rPr>
              <w:t>2020 (E-Sitzung)</w:t>
            </w:r>
          </w:p>
        </w:tc>
        <w:tc>
          <w:tcPr>
            <w:tcW w:w="754" w:type="dxa"/>
            <w:tcBorders>
              <w:top w:val="double" w:sz="4" w:space="0" w:color="auto"/>
              <w:left w:val="nil"/>
              <w:bottom w:val="double" w:sz="6" w:space="0" w:color="auto"/>
              <w:right w:val="single" w:sz="4" w:space="0" w:color="auto"/>
            </w:tcBorders>
            <w:shd w:val="clear" w:color="auto" w:fill="auto"/>
            <w:vAlign w:val="center"/>
            <w:hideMark/>
          </w:tcPr>
          <w:p w14:paraId="2E4F0CEB" w14:textId="77777777" w:rsidR="006E2982" w:rsidRPr="004F651E" w:rsidRDefault="006E2982" w:rsidP="006E2982">
            <w:pPr>
              <w:keepNext/>
              <w:keepLines/>
              <w:jc w:val="center"/>
              <w:rPr>
                <w:rFonts w:cs="Arial"/>
                <w:color w:val="000000"/>
              </w:rPr>
            </w:pPr>
            <w:r>
              <w:rPr>
                <w:color w:val="000000"/>
              </w:rPr>
              <w:t>81</w:t>
            </w:r>
          </w:p>
        </w:tc>
        <w:tc>
          <w:tcPr>
            <w:tcW w:w="1244" w:type="dxa"/>
            <w:tcBorders>
              <w:top w:val="double" w:sz="4" w:space="0" w:color="auto"/>
              <w:left w:val="nil"/>
              <w:bottom w:val="double" w:sz="6" w:space="0" w:color="auto"/>
              <w:right w:val="single" w:sz="4" w:space="0" w:color="auto"/>
            </w:tcBorders>
            <w:shd w:val="clear" w:color="auto" w:fill="auto"/>
            <w:vAlign w:val="center"/>
            <w:hideMark/>
          </w:tcPr>
          <w:p w14:paraId="29AF4D68" w14:textId="77777777" w:rsidR="006E2982" w:rsidRPr="004F651E" w:rsidRDefault="006E2982" w:rsidP="006E2982">
            <w:pPr>
              <w:keepNext/>
              <w:keepLines/>
              <w:jc w:val="center"/>
              <w:rPr>
                <w:rFonts w:cs="Arial"/>
                <w:color w:val="000000"/>
              </w:rPr>
            </w:pPr>
            <w:r>
              <w:rPr>
                <w:color w:val="000000"/>
              </w:rPr>
              <w:t>59</w:t>
            </w:r>
          </w:p>
        </w:tc>
        <w:tc>
          <w:tcPr>
            <w:tcW w:w="980" w:type="dxa"/>
            <w:tcBorders>
              <w:top w:val="double" w:sz="4" w:space="0" w:color="auto"/>
              <w:left w:val="nil"/>
              <w:bottom w:val="double" w:sz="6" w:space="0" w:color="auto"/>
              <w:right w:val="single" w:sz="4" w:space="0" w:color="auto"/>
            </w:tcBorders>
            <w:shd w:val="clear" w:color="auto" w:fill="auto"/>
            <w:vAlign w:val="center"/>
            <w:hideMark/>
          </w:tcPr>
          <w:p w14:paraId="45394930" w14:textId="77777777" w:rsidR="006E2982" w:rsidRPr="004F651E" w:rsidRDefault="006E2982" w:rsidP="006E2982">
            <w:pPr>
              <w:keepNext/>
              <w:keepLines/>
              <w:jc w:val="center"/>
              <w:rPr>
                <w:rFonts w:cs="Arial"/>
                <w:color w:val="000000"/>
              </w:rPr>
            </w:pPr>
            <w:r>
              <w:rPr>
                <w:color w:val="000000"/>
              </w:rPr>
              <w:t>96</w:t>
            </w:r>
          </w:p>
        </w:tc>
        <w:tc>
          <w:tcPr>
            <w:tcW w:w="1101" w:type="dxa"/>
            <w:tcBorders>
              <w:top w:val="double" w:sz="4" w:space="0" w:color="auto"/>
              <w:left w:val="nil"/>
              <w:bottom w:val="double" w:sz="4" w:space="0" w:color="auto"/>
              <w:right w:val="single" w:sz="4" w:space="0" w:color="auto"/>
            </w:tcBorders>
            <w:shd w:val="clear" w:color="auto" w:fill="auto"/>
            <w:vAlign w:val="center"/>
            <w:hideMark/>
          </w:tcPr>
          <w:p w14:paraId="41B993B0" w14:textId="77777777" w:rsidR="006E2982" w:rsidRPr="004F651E" w:rsidRDefault="006E2982" w:rsidP="006E2982">
            <w:pPr>
              <w:keepNext/>
              <w:keepLines/>
              <w:jc w:val="center"/>
              <w:rPr>
                <w:rFonts w:cs="Arial"/>
                <w:color w:val="000000"/>
              </w:rPr>
            </w:pPr>
            <w:r>
              <w:rPr>
                <w:color w:val="000000"/>
              </w:rPr>
              <w:t>101</w:t>
            </w:r>
          </w:p>
        </w:tc>
        <w:tc>
          <w:tcPr>
            <w:tcW w:w="1785" w:type="dxa"/>
            <w:tcBorders>
              <w:top w:val="double" w:sz="4" w:space="0" w:color="auto"/>
              <w:left w:val="single" w:sz="4" w:space="0" w:color="auto"/>
              <w:bottom w:val="double" w:sz="4" w:space="0" w:color="auto"/>
              <w:right w:val="single" w:sz="4" w:space="0" w:color="auto"/>
            </w:tcBorders>
            <w:shd w:val="clear" w:color="auto" w:fill="auto"/>
            <w:vAlign w:val="center"/>
          </w:tcPr>
          <w:p w14:paraId="07638F9F" w14:textId="77777777" w:rsidR="006E2982" w:rsidRPr="004F651E" w:rsidRDefault="006E2982" w:rsidP="006E2982">
            <w:pPr>
              <w:jc w:val="center"/>
              <w:rPr>
                <w:rFonts w:cs="Arial"/>
                <w:color w:val="000000"/>
              </w:rPr>
            </w:pPr>
            <w:r>
              <w:rPr>
                <w:color w:val="000000"/>
              </w:rPr>
              <w:t>44</w:t>
            </w:r>
          </w:p>
        </w:tc>
        <w:tc>
          <w:tcPr>
            <w:tcW w:w="1785" w:type="dxa"/>
            <w:tcBorders>
              <w:top w:val="double" w:sz="4" w:space="0" w:color="auto"/>
              <w:left w:val="nil"/>
              <w:bottom w:val="double" w:sz="4" w:space="0" w:color="auto"/>
              <w:right w:val="single" w:sz="4" w:space="0" w:color="auto"/>
            </w:tcBorders>
            <w:shd w:val="clear" w:color="auto" w:fill="auto"/>
            <w:vAlign w:val="center"/>
          </w:tcPr>
          <w:p w14:paraId="11898195" w14:textId="77777777" w:rsidR="006E2982" w:rsidRPr="004F651E" w:rsidRDefault="006E2982" w:rsidP="006E2982">
            <w:pPr>
              <w:jc w:val="center"/>
              <w:rPr>
                <w:rFonts w:cs="Arial"/>
                <w:color w:val="000000"/>
              </w:rPr>
            </w:pPr>
            <w:r>
              <w:rPr>
                <w:color w:val="000000"/>
              </w:rPr>
              <w:t>119</w:t>
            </w:r>
          </w:p>
        </w:tc>
      </w:tr>
      <w:tr w:rsidR="006E2982" w:rsidRPr="004F651E" w14:paraId="22F75A6C" w14:textId="77777777" w:rsidTr="00F53FDD">
        <w:trPr>
          <w:trHeight w:val="340"/>
        </w:trPr>
        <w:tc>
          <w:tcPr>
            <w:tcW w:w="1980" w:type="dxa"/>
            <w:tcBorders>
              <w:top w:val="nil"/>
              <w:left w:val="single" w:sz="4" w:space="0" w:color="auto"/>
              <w:bottom w:val="double" w:sz="6" w:space="0" w:color="auto"/>
              <w:right w:val="single" w:sz="4" w:space="0" w:color="auto"/>
            </w:tcBorders>
            <w:shd w:val="clear" w:color="auto" w:fill="auto"/>
            <w:vAlign w:val="center"/>
            <w:hideMark/>
          </w:tcPr>
          <w:p w14:paraId="357C190E" w14:textId="77777777" w:rsidR="006E2982" w:rsidRPr="004F651E" w:rsidRDefault="006E2982" w:rsidP="006E2982">
            <w:pPr>
              <w:keepNext/>
              <w:keepLines/>
              <w:jc w:val="center"/>
              <w:rPr>
                <w:rFonts w:cs="Arial"/>
                <w:color w:val="000000"/>
              </w:rPr>
            </w:pPr>
            <w:r>
              <w:rPr>
                <w:color w:val="000000"/>
              </w:rPr>
              <w:t>2021 (E-Sitzung)</w:t>
            </w:r>
          </w:p>
        </w:tc>
        <w:tc>
          <w:tcPr>
            <w:tcW w:w="754" w:type="dxa"/>
            <w:tcBorders>
              <w:top w:val="nil"/>
              <w:left w:val="nil"/>
              <w:bottom w:val="double" w:sz="6" w:space="0" w:color="auto"/>
              <w:right w:val="single" w:sz="4" w:space="0" w:color="auto"/>
            </w:tcBorders>
            <w:shd w:val="clear" w:color="auto" w:fill="auto"/>
            <w:vAlign w:val="center"/>
            <w:hideMark/>
          </w:tcPr>
          <w:p w14:paraId="74D9FAA9" w14:textId="77777777" w:rsidR="006E2982" w:rsidRPr="004F651E" w:rsidRDefault="006E2982" w:rsidP="006E2982">
            <w:pPr>
              <w:keepNext/>
              <w:keepLines/>
              <w:jc w:val="center"/>
              <w:rPr>
                <w:rFonts w:cs="Arial"/>
                <w:color w:val="000000"/>
              </w:rPr>
            </w:pPr>
            <w:r>
              <w:rPr>
                <w:color w:val="000000"/>
              </w:rPr>
              <w:t>100</w:t>
            </w:r>
          </w:p>
        </w:tc>
        <w:tc>
          <w:tcPr>
            <w:tcW w:w="1244" w:type="dxa"/>
            <w:tcBorders>
              <w:top w:val="nil"/>
              <w:left w:val="nil"/>
              <w:bottom w:val="double" w:sz="6" w:space="0" w:color="auto"/>
              <w:right w:val="single" w:sz="4" w:space="0" w:color="auto"/>
            </w:tcBorders>
            <w:shd w:val="clear" w:color="auto" w:fill="auto"/>
            <w:vAlign w:val="center"/>
            <w:hideMark/>
          </w:tcPr>
          <w:p w14:paraId="697217A8" w14:textId="77777777" w:rsidR="006E2982" w:rsidRPr="004F651E" w:rsidRDefault="006E2982" w:rsidP="006E2982">
            <w:pPr>
              <w:keepNext/>
              <w:keepLines/>
              <w:jc w:val="center"/>
              <w:rPr>
                <w:rFonts w:cs="Arial"/>
                <w:color w:val="000000"/>
              </w:rPr>
            </w:pPr>
            <w:r>
              <w:rPr>
                <w:color w:val="000000"/>
              </w:rPr>
              <w:t>96</w:t>
            </w:r>
          </w:p>
        </w:tc>
        <w:tc>
          <w:tcPr>
            <w:tcW w:w="980" w:type="dxa"/>
            <w:tcBorders>
              <w:top w:val="nil"/>
              <w:left w:val="nil"/>
              <w:bottom w:val="double" w:sz="6" w:space="0" w:color="auto"/>
              <w:right w:val="single" w:sz="4" w:space="0" w:color="auto"/>
            </w:tcBorders>
            <w:shd w:val="clear" w:color="auto" w:fill="auto"/>
            <w:vAlign w:val="center"/>
            <w:hideMark/>
          </w:tcPr>
          <w:p w14:paraId="59028862" w14:textId="77777777" w:rsidR="006E2982" w:rsidRPr="004F651E" w:rsidRDefault="006E2982" w:rsidP="006E2982">
            <w:pPr>
              <w:keepNext/>
              <w:keepLines/>
              <w:jc w:val="center"/>
              <w:rPr>
                <w:rFonts w:cs="Arial"/>
                <w:color w:val="000000"/>
              </w:rPr>
            </w:pPr>
            <w:r>
              <w:rPr>
                <w:color w:val="000000"/>
              </w:rPr>
              <w:t>142</w:t>
            </w:r>
          </w:p>
        </w:tc>
        <w:tc>
          <w:tcPr>
            <w:tcW w:w="1101" w:type="dxa"/>
            <w:tcBorders>
              <w:top w:val="nil"/>
              <w:left w:val="nil"/>
              <w:bottom w:val="double" w:sz="4" w:space="0" w:color="auto"/>
              <w:right w:val="single" w:sz="4" w:space="0" w:color="auto"/>
            </w:tcBorders>
            <w:shd w:val="clear" w:color="auto" w:fill="auto"/>
            <w:vAlign w:val="center"/>
            <w:hideMark/>
          </w:tcPr>
          <w:p w14:paraId="5136F736" w14:textId="77777777" w:rsidR="006E2982" w:rsidRPr="004F651E" w:rsidRDefault="006E2982" w:rsidP="006E2982">
            <w:pPr>
              <w:keepNext/>
              <w:keepLines/>
              <w:jc w:val="center"/>
              <w:rPr>
                <w:rFonts w:cs="Arial"/>
                <w:color w:val="000000"/>
              </w:rPr>
            </w:pPr>
            <w:r>
              <w:rPr>
                <w:color w:val="000000"/>
              </w:rPr>
              <w:t>109</w:t>
            </w:r>
          </w:p>
        </w:tc>
        <w:tc>
          <w:tcPr>
            <w:tcW w:w="1785" w:type="dxa"/>
            <w:tcBorders>
              <w:top w:val="nil"/>
              <w:left w:val="single" w:sz="4" w:space="0" w:color="auto"/>
              <w:bottom w:val="double" w:sz="4" w:space="0" w:color="auto"/>
              <w:right w:val="single" w:sz="4" w:space="0" w:color="auto"/>
            </w:tcBorders>
            <w:shd w:val="clear" w:color="auto" w:fill="auto"/>
            <w:vAlign w:val="center"/>
          </w:tcPr>
          <w:p w14:paraId="44B6A3C4" w14:textId="77777777" w:rsidR="006E2982" w:rsidRPr="004F651E" w:rsidRDefault="00035942" w:rsidP="006E2982">
            <w:pPr>
              <w:keepNext/>
              <w:keepLines/>
              <w:jc w:val="center"/>
              <w:rPr>
                <w:rFonts w:cs="Arial"/>
                <w:color w:val="000000"/>
              </w:rPr>
            </w:pPr>
            <w:r>
              <w:rPr>
                <w:color w:val="000000"/>
              </w:rPr>
              <w:t>54</w:t>
            </w:r>
          </w:p>
        </w:tc>
        <w:tc>
          <w:tcPr>
            <w:tcW w:w="1785" w:type="dxa"/>
            <w:tcBorders>
              <w:top w:val="nil"/>
              <w:left w:val="nil"/>
              <w:bottom w:val="double" w:sz="4" w:space="0" w:color="auto"/>
              <w:right w:val="single" w:sz="4" w:space="0" w:color="auto"/>
            </w:tcBorders>
            <w:shd w:val="clear" w:color="auto" w:fill="auto"/>
            <w:vAlign w:val="center"/>
          </w:tcPr>
          <w:p w14:paraId="2DB5652E" w14:textId="77777777" w:rsidR="006E2982" w:rsidRPr="004F651E" w:rsidRDefault="00035942" w:rsidP="006E2982">
            <w:pPr>
              <w:keepNext/>
              <w:keepLines/>
              <w:jc w:val="center"/>
              <w:rPr>
                <w:rFonts w:cs="Arial"/>
                <w:color w:val="000000"/>
              </w:rPr>
            </w:pPr>
            <w:r>
              <w:rPr>
                <w:color w:val="000000"/>
              </w:rPr>
              <w:t>116</w:t>
            </w:r>
          </w:p>
        </w:tc>
      </w:tr>
      <w:tr w:rsidR="00F53FDD" w:rsidRPr="004F651E" w14:paraId="43B86FDA" w14:textId="77777777" w:rsidTr="00F53FD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654AA5E" w14:textId="77777777" w:rsidR="00F53FDD" w:rsidRPr="004F651E" w:rsidRDefault="00F53FDD" w:rsidP="00F53FDD">
            <w:pPr>
              <w:keepNext/>
              <w:keepLines/>
              <w:jc w:val="center"/>
              <w:rPr>
                <w:rFonts w:cs="Arial"/>
                <w:color w:val="000000"/>
              </w:rPr>
            </w:pPr>
            <w:r>
              <w:rPr>
                <w:color w:val="000000"/>
              </w:rPr>
              <w:t>Veränderung (%)**</w:t>
            </w:r>
          </w:p>
        </w:tc>
        <w:tc>
          <w:tcPr>
            <w:tcW w:w="754" w:type="dxa"/>
            <w:tcBorders>
              <w:top w:val="nil"/>
              <w:left w:val="nil"/>
              <w:bottom w:val="single" w:sz="4" w:space="0" w:color="auto"/>
              <w:right w:val="single" w:sz="4" w:space="0" w:color="auto"/>
            </w:tcBorders>
            <w:shd w:val="clear" w:color="auto" w:fill="auto"/>
            <w:vAlign w:val="center"/>
            <w:hideMark/>
          </w:tcPr>
          <w:p w14:paraId="79189669" w14:textId="77777777" w:rsidR="00F53FDD" w:rsidRPr="004F651E" w:rsidRDefault="00F53FDD" w:rsidP="00F53FDD">
            <w:pPr>
              <w:jc w:val="center"/>
              <w:rPr>
                <w:rFonts w:cs="Arial"/>
                <w:color w:val="000000"/>
              </w:rPr>
            </w:pPr>
            <w:r>
              <w:rPr>
                <w:color w:val="000000"/>
              </w:rPr>
              <w:t>+86%</w:t>
            </w:r>
          </w:p>
        </w:tc>
        <w:tc>
          <w:tcPr>
            <w:tcW w:w="1244" w:type="dxa"/>
            <w:tcBorders>
              <w:top w:val="nil"/>
              <w:left w:val="nil"/>
              <w:bottom w:val="single" w:sz="4" w:space="0" w:color="auto"/>
              <w:right w:val="single" w:sz="4" w:space="0" w:color="auto"/>
            </w:tcBorders>
            <w:shd w:val="clear" w:color="auto" w:fill="auto"/>
            <w:vAlign w:val="center"/>
            <w:hideMark/>
          </w:tcPr>
          <w:p w14:paraId="3F4F382D" w14:textId="77777777" w:rsidR="00F53FDD" w:rsidRPr="004F651E" w:rsidRDefault="00F53FDD" w:rsidP="00F53FDD">
            <w:pPr>
              <w:jc w:val="center"/>
              <w:rPr>
                <w:rFonts w:cs="Arial"/>
                <w:color w:val="000000"/>
              </w:rPr>
            </w:pPr>
            <w:r>
              <w:rPr>
                <w:color w:val="000000"/>
              </w:rPr>
              <w:t>+176%</w:t>
            </w:r>
          </w:p>
        </w:tc>
        <w:tc>
          <w:tcPr>
            <w:tcW w:w="980" w:type="dxa"/>
            <w:tcBorders>
              <w:top w:val="nil"/>
              <w:left w:val="nil"/>
              <w:bottom w:val="single" w:sz="4" w:space="0" w:color="auto"/>
              <w:right w:val="single" w:sz="4" w:space="0" w:color="auto"/>
            </w:tcBorders>
            <w:shd w:val="clear" w:color="auto" w:fill="auto"/>
            <w:vAlign w:val="center"/>
            <w:hideMark/>
          </w:tcPr>
          <w:p w14:paraId="5D2ADDE7" w14:textId="77777777" w:rsidR="00F53FDD" w:rsidRPr="004F651E" w:rsidRDefault="00F53FDD" w:rsidP="00F53FDD">
            <w:pPr>
              <w:jc w:val="center"/>
              <w:rPr>
                <w:rFonts w:cs="Arial"/>
                <w:color w:val="000000"/>
              </w:rPr>
            </w:pPr>
            <w:r>
              <w:rPr>
                <w:color w:val="000000"/>
              </w:rPr>
              <w:t>+150%</w:t>
            </w:r>
          </w:p>
        </w:tc>
        <w:tc>
          <w:tcPr>
            <w:tcW w:w="1101" w:type="dxa"/>
            <w:tcBorders>
              <w:top w:val="nil"/>
              <w:left w:val="nil"/>
              <w:bottom w:val="single" w:sz="4" w:space="0" w:color="auto"/>
              <w:right w:val="single" w:sz="4" w:space="0" w:color="auto"/>
            </w:tcBorders>
            <w:shd w:val="clear" w:color="auto" w:fill="auto"/>
            <w:vAlign w:val="center"/>
            <w:hideMark/>
          </w:tcPr>
          <w:p w14:paraId="508FD2AA" w14:textId="77777777" w:rsidR="00F53FDD" w:rsidRPr="004F651E" w:rsidRDefault="00F53FDD" w:rsidP="00F53FDD">
            <w:pPr>
              <w:jc w:val="center"/>
              <w:rPr>
                <w:rFonts w:cs="Arial"/>
                <w:color w:val="000000"/>
              </w:rPr>
            </w:pPr>
            <w:r>
              <w:rPr>
                <w:color w:val="000000"/>
              </w:rPr>
              <w:t>+138%</w:t>
            </w:r>
          </w:p>
        </w:tc>
        <w:tc>
          <w:tcPr>
            <w:tcW w:w="1785" w:type="dxa"/>
            <w:tcBorders>
              <w:top w:val="nil"/>
              <w:left w:val="single" w:sz="4" w:space="0" w:color="auto"/>
              <w:bottom w:val="single" w:sz="4" w:space="0" w:color="auto"/>
              <w:right w:val="single" w:sz="4" w:space="0" w:color="auto"/>
            </w:tcBorders>
            <w:shd w:val="clear" w:color="auto" w:fill="auto"/>
            <w:vAlign w:val="center"/>
          </w:tcPr>
          <w:p w14:paraId="3891A53E" w14:textId="77777777" w:rsidR="00F53FDD" w:rsidRPr="004F651E" w:rsidRDefault="00404D98" w:rsidP="00F53FDD">
            <w:pPr>
              <w:jc w:val="center"/>
              <w:rPr>
                <w:rFonts w:cs="Arial"/>
                <w:color w:val="000000"/>
              </w:rPr>
            </w:pPr>
            <w:r>
              <w:rPr>
                <w:color w:val="000000"/>
              </w:rPr>
              <w:t>+74%</w:t>
            </w:r>
          </w:p>
        </w:tc>
        <w:tc>
          <w:tcPr>
            <w:tcW w:w="1785" w:type="dxa"/>
            <w:tcBorders>
              <w:top w:val="nil"/>
              <w:left w:val="nil"/>
              <w:bottom w:val="single" w:sz="4" w:space="0" w:color="auto"/>
              <w:right w:val="single" w:sz="4" w:space="0" w:color="auto"/>
            </w:tcBorders>
            <w:shd w:val="clear" w:color="auto" w:fill="auto"/>
            <w:vAlign w:val="center"/>
          </w:tcPr>
          <w:p w14:paraId="467CFB10" w14:textId="77777777" w:rsidR="00F53FDD" w:rsidRPr="004F651E" w:rsidRDefault="00404D98" w:rsidP="00F53FDD">
            <w:pPr>
              <w:jc w:val="center"/>
              <w:rPr>
                <w:rFonts w:cs="Arial"/>
                <w:color w:val="000000"/>
              </w:rPr>
            </w:pPr>
            <w:r>
              <w:rPr>
                <w:color w:val="000000"/>
              </w:rPr>
              <w:t>+110%</w:t>
            </w:r>
          </w:p>
        </w:tc>
      </w:tr>
    </w:tbl>
    <w:p w14:paraId="15A7CC46" w14:textId="77777777" w:rsidR="00051BB2" w:rsidRPr="00051BB2" w:rsidRDefault="00051BB2" w:rsidP="00051BB2">
      <w:pPr>
        <w:keepNext/>
        <w:keepLines/>
        <w:rPr>
          <w:rFonts w:cs="Arial"/>
          <w:i/>
        </w:rPr>
      </w:pPr>
      <w:r>
        <w:rPr>
          <w:i/>
        </w:rPr>
        <w:t xml:space="preserve">*Berücksichtigt wurde die Gesamtzahl der von Verbandsmitgliedern und Beobachtern entsandten Teilnehmer.  </w:t>
      </w:r>
    </w:p>
    <w:p w14:paraId="6154573E" w14:textId="77777777" w:rsidR="00565DBA" w:rsidRPr="00D869E1" w:rsidRDefault="00565DBA" w:rsidP="00565DBA">
      <w:pPr>
        <w:rPr>
          <w:rFonts w:cs="Arial"/>
          <w:i/>
        </w:rPr>
      </w:pPr>
      <w:r>
        <w:rPr>
          <w:i/>
        </w:rPr>
        <w:t xml:space="preserve">** Veränderung (%) im Jahr 2021 im Vergleich zum Durchschnitt 2015-2019. </w:t>
      </w:r>
    </w:p>
    <w:p w14:paraId="7BA3E01A" w14:textId="77777777" w:rsidR="00051BB2" w:rsidRPr="00051BB2" w:rsidRDefault="00051BB2" w:rsidP="00051BB2">
      <w:pPr>
        <w:rPr>
          <w:rFonts w:cs="Arial"/>
          <w:i/>
        </w:rPr>
      </w:pPr>
    </w:p>
    <w:p w14:paraId="58D94BF1" w14:textId="77777777" w:rsidR="00051BB2" w:rsidRDefault="00051BB2" w:rsidP="00051BB2">
      <w:pPr>
        <w:rPr>
          <w:i/>
          <w:sz w:val="18"/>
        </w:rPr>
      </w:pPr>
    </w:p>
    <w:p w14:paraId="23433831" w14:textId="77777777" w:rsidR="0099275C" w:rsidRDefault="0099275C" w:rsidP="00051BB2">
      <w:pPr>
        <w:rPr>
          <w:i/>
          <w:sz w:val="18"/>
        </w:rPr>
      </w:pPr>
    </w:p>
    <w:p w14:paraId="64CF68E5" w14:textId="77777777" w:rsidR="00051BB2" w:rsidRDefault="00051BB2" w:rsidP="00051BB2">
      <w:pPr>
        <w:jc w:val="center"/>
        <w:rPr>
          <w:i/>
          <w:sz w:val="18"/>
        </w:rPr>
      </w:pPr>
    </w:p>
    <w:p w14:paraId="03F802C5" w14:textId="77777777" w:rsidR="00051BB2" w:rsidRDefault="00051BB2" w:rsidP="00051BB2">
      <w:pPr>
        <w:rPr>
          <w:i/>
          <w:sz w:val="18"/>
        </w:rPr>
      </w:pPr>
    </w:p>
    <w:p w14:paraId="5C8EF06B" w14:textId="77777777" w:rsidR="00051BB2" w:rsidRDefault="003D6F3C" w:rsidP="00051BB2">
      <w:pPr>
        <w:rPr>
          <w:i/>
          <w:sz w:val="18"/>
        </w:rPr>
      </w:pPr>
      <w:r>
        <w:rPr>
          <w:noProof/>
          <w:lang w:val="en-US"/>
        </w:rPr>
        <w:drawing>
          <wp:inline distT="0" distB="0" distL="0" distR="0" wp14:anchorId="14141652" wp14:editId="61A8F139">
            <wp:extent cx="6114553" cy="4214495"/>
            <wp:effectExtent l="0" t="0" r="635"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2AA2331" w14:textId="77777777" w:rsidR="0099275C" w:rsidRPr="009300E8" w:rsidRDefault="0099275C" w:rsidP="00051BB2">
      <w:pPr>
        <w:rPr>
          <w:i/>
          <w:sz w:val="18"/>
          <w:lang w:val="pt-BR"/>
        </w:rPr>
      </w:pPr>
    </w:p>
    <w:p w14:paraId="3BBA7581" w14:textId="77777777" w:rsidR="00051BB2" w:rsidRDefault="00051BB2" w:rsidP="00051BB2">
      <w:pPr>
        <w:rPr>
          <w:i/>
          <w:sz w:val="18"/>
        </w:rPr>
      </w:pPr>
    </w:p>
    <w:p w14:paraId="7B3AB83E" w14:textId="77777777" w:rsidR="00051BB2" w:rsidRPr="0099275C" w:rsidRDefault="00051BB2" w:rsidP="00866ED1">
      <w:pPr>
        <w:keepNext/>
        <w:jc w:val="left"/>
        <w:rPr>
          <w:rFonts w:cs="Arial"/>
        </w:rPr>
      </w:pPr>
      <w:r>
        <w:t xml:space="preserve">Tabelle 2: Gesamtzahl der in den TWP vertretenen Verbandsmitglieder im Zeitraum 2015 bis 2021 </w:t>
      </w:r>
    </w:p>
    <w:p w14:paraId="16BB0F52" w14:textId="77777777" w:rsidR="00FC23EB" w:rsidRPr="00D869E1" w:rsidRDefault="00FC23EB" w:rsidP="00866ED1">
      <w:pPr>
        <w:keepNext/>
        <w:rPr>
          <w:rFonts w:cs="Arial"/>
          <w:i/>
        </w:rPr>
      </w:pPr>
      <w:r>
        <w:rPr>
          <w:i/>
        </w:rPr>
        <w:t xml:space="preserve"> </w:t>
      </w:r>
    </w:p>
    <w:tbl>
      <w:tblPr>
        <w:tblW w:w="9520" w:type="dxa"/>
        <w:tblLayout w:type="fixed"/>
        <w:tblLook w:val="04A0" w:firstRow="1" w:lastRow="0" w:firstColumn="1" w:lastColumn="0" w:noHBand="0" w:noVBand="1"/>
      </w:tblPr>
      <w:tblGrid>
        <w:gridCol w:w="1980"/>
        <w:gridCol w:w="1256"/>
        <w:gridCol w:w="1257"/>
        <w:gridCol w:w="1257"/>
        <w:gridCol w:w="1256"/>
        <w:gridCol w:w="1257"/>
        <w:gridCol w:w="1257"/>
      </w:tblGrid>
      <w:tr w:rsidR="004F651E" w:rsidRPr="004F651E" w14:paraId="11BBCD82" w14:textId="77777777" w:rsidTr="00866ED1">
        <w:trPr>
          <w:trHeight w:val="25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78CBD" w14:textId="77777777" w:rsidR="004F651E" w:rsidRPr="004F651E" w:rsidRDefault="004F651E" w:rsidP="00866ED1">
            <w:pPr>
              <w:keepNext/>
              <w:jc w:val="center"/>
              <w:rPr>
                <w:rFonts w:cs="Arial"/>
                <w:color w:val="000000"/>
              </w:rPr>
            </w:pPr>
            <w:r>
              <w:rPr>
                <w:color w:val="000000"/>
              </w:rPr>
              <w:t> </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50EF013B" w14:textId="77777777" w:rsidR="004F651E" w:rsidRPr="004F651E" w:rsidRDefault="004F651E" w:rsidP="00866ED1">
            <w:pPr>
              <w:keepNext/>
              <w:jc w:val="center"/>
              <w:rPr>
                <w:rFonts w:cs="Arial"/>
                <w:color w:val="000000"/>
              </w:rPr>
            </w:pPr>
            <w:r>
              <w:rPr>
                <w:color w:val="000000"/>
              </w:rPr>
              <w:t>TWV</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7C0F14B7" w14:textId="77777777" w:rsidR="004F651E" w:rsidRPr="004F651E" w:rsidRDefault="004F651E" w:rsidP="00866ED1">
            <w:pPr>
              <w:keepNext/>
              <w:jc w:val="center"/>
              <w:rPr>
                <w:rFonts w:cs="Arial"/>
                <w:color w:val="000000"/>
              </w:rPr>
            </w:pPr>
            <w:r>
              <w:rPr>
                <w:color w:val="000000"/>
              </w:rPr>
              <w:t>TWO</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699A99FA" w14:textId="77777777" w:rsidR="004F651E" w:rsidRPr="004F651E" w:rsidRDefault="004F651E" w:rsidP="00866ED1">
            <w:pPr>
              <w:keepNext/>
              <w:jc w:val="center"/>
              <w:rPr>
                <w:rFonts w:cs="Arial"/>
                <w:color w:val="000000"/>
              </w:rPr>
            </w:pPr>
            <w:r>
              <w:rPr>
                <w:color w:val="000000"/>
              </w:rPr>
              <w:t>TWA</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14:paraId="6B12026E" w14:textId="77777777" w:rsidR="004F651E" w:rsidRPr="004F651E" w:rsidRDefault="004F651E" w:rsidP="00866ED1">
            <w:pPr>
              <w:keepNext/>
              <w:jc w:val="center"/>
              <w:rPr>
                <w:rFonts w:cs="Arial"/>
                <w:color w:val="000000"/>
              </w:rPr>
            </w:pPr>
            <w:r>
              <w:rPr>
                <w:color w:val="000000"/>
              </w:rPr>
              <w:t>TWF</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2CF42468" w14:textId="77777777" w:rsidR="004F651E" w:rsidRPr="004F651E" w:rsidRDefault="004F651E" w:rsidP="00866ED1">
            <w:pPr>
              <w:keepNext/>
              <w:jc w:val="center"/>
              <w:rPr>
                <w:rFonts w:cs="Arial"/>
                <w:color w:val="000000"/>
              </w:rPr>
            </w:pPr>
            <w:r>
              <w:rPr>
                <w:color w:val="000000"/>
              </w:rPr>
              <w:t>TWC</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2D2579BB" w14:textId="77777777" w:rsidR="004F651E" w:rsidRPr="004F651E" w:rsidRDefault="004F651E" w:rsidP="00866ED1">
            <w:pPr>
              <w:keepNext/>
              <w:jc w:val="center"/>
              <w:rPr>
                <w:rFonts w:cs="Arial"/>
                <w:color w:val="000000"/>
              </w:rPr>
            </w:pPr>
            <w:r>
              <w:rPr>
                <w:color w:val="000000"/>
              </w:rPr>
              <w:t>BMT</w:t>
            </w:r>
          </w:p>
        </w:tc>
      </w:tr>
      <w:tr w:rsidR="004F651E" w:rsidRPr="004F651E" w14:paraId="4855928F" w14:textId="77777777" w:rsidTr="00866ED1">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CC7AE25" w14:textId="77777777" w:rsidR="004F651E" w:rsidRPr="004F651E" w:rsidRDefault="004F651E" w:rsidP="00866ED1">
            <w:pPr>
              <w:keepNext/>
              <w:jc w:val="center"/>
              <w:rPr>
                <w:rFonts w:cs="Arial"/>
                <w:color w:val="000000"/>
              </w:rPr>
            </w:pPr>
            <w:r>
              <w:rPr>
                <w:color w:val="000000"/>
              </w:rPr>
              <w:t>2015</w:t>
            </w:r>
          </w:p>
        </w:tc>
        <w:tc>
          <w:tcPr>
            <w:tcW w:w="1256" w:type="dxa"/>
            <w:tcBorders>
              <w:top w:val="nil"/>
              <w:left w:val="nil"/>
              <w:bottom w:val="single" w:sz="4" w:space="0" w:color="auto"/>
              <w:right w:val="single" w:sz="4" w:space="0" w:color="auto"/>
            </w:tcBorders>
            <w:shd w:val="clear" w:color="auto" w:fill="auto"/>
            <w:vAlign w:val="center"/>
            <w:hideMark/>
          </w:tcPr>
          <w:p w14:paraId="4370AAF1" w14:textId="77777777" w:rsidR="004F651E" w:rsidRPr="004F651E" w:rsidRDefault="004F651E" w:rsidP="00866ED1">
            <w:pPr>
              <w:keepNext/>
              <w:jc w:val="center"/>
              <w:rPr>
                <w:rFonts w:cs="Arial"/>
                <w:color w:val="000000"/>
              </w:rPr>
            </w:pPr>
            <w:r>
              <w:rPr>
                <w:color w:val="000000"/>
              </w:rPr>
              <w:t>20</w:t>
            </w:r>
          </w:p>
        </w:tc>
        <w:tc>
          <w:tcPr>
            <w:tcW w:w="1257" w:type="dxa"/>
            <w:tcBorders>
              <w:top w:val="nil"/>
              <w:left w:val="nil"/>
              <w:bottom w:val="single" w:sz="4" w:space="0" w:color="auto"/>
              <w:right w:val="single" w:sz="4" w:space="0" w:color="auto"/>
            </w:tcBorders>
            <w:shd w:val="clear" w:color="auto" w:fill="auto"/>
            <w:vAlign w:val="center"/>
            <w:hideMark/>
          </w:tcPr>
          <w:p w14:paraId="545AAFCC" w14:textId="77777777" w:rsidR="004F651E" w:rsidRPr="004F651E" w:rsidRDefault="004F651E" w:rsidP="00866ED1">
            <w:pPr>
              <w:keepNext/>
              <w:jc w:val="center"/>
              <w:rPr>
                <w:rFonts w:cs="Arial"/>
                <w:color w:val="000000"/>
              </w:rPr>
            </w:pPr>
            <w:r>
              <w:rPr>
                <w:color w:val="000000"/>
              </w:rPr>
              <w:t>16</w:t>
            </w:r>
          </w:p>
        </w:tc>
        <w:tc>
          <w:tcPr>
            <w:tcW w:w="1257" w:type="dxa"/>
            <w:tcBorders>
              <w:top w:val="nil"/>
              <w:left w:val="nil"/>
              <w:bottom w:val="single" w:sz="4" w:space="0" w:color="auto"/>
              <w:right w:val="single" w:sz="4" w:space="0" w:color="auto"/>
            </w:tcBorders>
            <w:shd w:val="clear" w:color="auto" w:fill="auto"/>
            <w:vAlign w:val="center"/>
            <w:hideMark/>
          </w:tcPr>
          <w:p w14:paraId="3617138E" w14:textId="77777777" w:rsidR="004F651E" w:rsidRPr="004F651E" w:rsidRDefault="004F651E" w:rsidP="00866ED1">
            <w:pPr>
              <w:keepNext/>
              <w:jc w:val="center"/>
              <w:rPr>
                <w:rFonts w:cs="Arial"/>
                <w:color w:val="000000"/>
              </w:rPr>
            </w:pPr>
            <w:r>
              <w:rPr>
                <w:color w:val="000000"/>
              </w:rPr>
              <w:t>17</w:t>
            </w:r>
          </w:p>
        </w:tc>
        <w:tc>
          <w:tcPr>
            <w:tcW w:w="1256" w:type="dxa"/>
            <w:tcBorders>
              <w:top w:val="nil"/>
              <w:left w:val="nil"/>
              <w:bottom w:val="single" w:sz="4" w:space="0" w:color="auto"/>
              <w:right w:val="single" w:sz="4" w:space="0" w:color="auto"/>
            </w:tcBorders>
            <w:shd w:val="clear" w:color="auto" w:fill="auto"/>
            <w:vAlign w:val="center"/>
            <w:hideMark/>
          </w:tcPr>
          <w:p w14:paraId="2E55FE63" w14:textId="77777777" w:rsidR="004F651E" w:rsidRPr="004F651E" w:rsidRDefault="004F651E" w:rsidP="00866ED1">
            <w:pPr>
              <w:keepNext/>
              <w:jc w:val="center"/>
              <w:rPr>
                <w:rFonts w:cs="Arial"/>
                <w:color w:val="000000"/>
              </w:rPr>
            </w:pPr>
            <w:r>
              <w:rPr>
                <w:color w:val="000000"/>
              </w:rPr>
              <w:t>16</w:t>
            </w:r>
          </w:p>
        </w:tc>
        <w:tc>
          <w:tcPr>
            <w:tcW w:w="1257" w:type="dxa"/>
            <w:tcBorders>
              <w:top w:val="nil"/>
              <w:left w:val="nil"/>
              <w:bottom w:val="single" w:sz="4" w:space="0" w:color="auto"/>
              <w:right w:val="single" w:sz="4" w:space="0" w:color="auto"/>
            </w:tcBorders>
            <w:shd w:val="clear" w:color="auto" w:fill="auto"/>
            <w:vAlign w:val="center"/>
            <w:hideMark/>
          </w:tcPr>
          <w:p w14:paraId="340CE09A" w14:textId="77777777" w:rsidR="004F651E" w:rsidRPr="004F651E" w:rsidRDefault="004F651E" w:rsidP="00866ED1">
            <w:pPr>
              <w:keepNext/>
              <w:jc w:val="center"/>
              <w:rPr>
                <w:rFonts w:cs="Arial"/>
                <w:color w:val="000000"/>
              </w:rPr>
            </w:pPr>
            <w:r>
              <w:rPr>
                <w:color w:val="000000"/>
              </w:rPr>
              <w:t>7</w:t>
            </w:r>
          </w:p>
        </w:tc>
        <w:tc>
          <w:tcPr>
            <w:tcW w:w="1257" w:type="dxa"/>
            <w:tcBorders>
              <w:top w:val="nil"/>
              <w:left w:val="nil"/>
              <w:bottom w:val="single" w:sz="4" w:space="0" w:color="auto"/>
              <w:right w:val="single" w:sz="4" w:space="0" w:color="auto"/>
            </w:tcBorders>
            <w:shd w:val="clear" w:color="auto" w:fill="auto"/>
            <w:vAlign w:val="center"/>
            <w:hideMark/>
          </w:tcPr>
          <w:p w14:paraId="6D11361B" w14:textId="77777777" w:rsidR="004F651E" w:rsidRPr="004F651E" w:rsidRDefault="004F651E" w:rsidP="00866ED1">
            <w:pPr>
              <w:keepNext/>
              <w:jc w:val="center"/>
              <w:rPr>
                <w:rFonts w:cs="Arial"/>
                <w:color w:val="000000"/>
                <w:sz w:val="16"/>
                <w:szCs w:val="16"/>
              </w:rPr>
            </w:pPr>
            <w:r>
              <w:rPr>
                <w:color w:val="000000"/>
                <w:sz w:val="16"/>
              </w:rPr>
              <w:t>0</w:t>
            </w:r>
          </w:p>
        </w:tc>
      </w:tr>
      <w:tr w:rsidR="004F651E" w:rsidRPr="004F651E" w14:paraId="7E9372CD" w14:textId="77777777" w:rsidTr="00866ED1">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5E44F65" w14:textId="77777777" w:rsidR="004F651E" w:rsidRPr="004F651E" w:rsidRDefault="004F651E" w:rsidP="00866ED1">
            <w:pPr>
              <w:keepNext/>
              <w:jc w:val="center"/>
              <w:rPr>
                <w:rFonts w:cs="Arial"/>
                <w:color w:val="000000"/>
              </w:rPr>
            </w:pPr>
            <w:r>
              <w:rPr>
                <w:color w:val="000000"/>
              </w:rPr>
              <w:t>2016</w:t>
            </w:r>
          </w:p>
        </w:tc>
        <w:tc>
          <w:tcPr>
            <w:tcW w:w="1256" w:type="dxa"/>
            <w:tcBorders>
              <w:top w:val="nil"/>
              <w:left w:val="nil"/>
              <w:bottom w:val="single" w:sz="4" w:space="0" w:color="auto"/>
              <w:right w:val="single" w:sz="4" w:space="0" w:color="auto"/>
            </w:tcBorders>
            <w:shd w:val="clear" w:color="auto" w:fill="auto"/>
            <w:vAlign w:val="center"/>
            <w:hideMark/>
          </w:tcPr>
          <w:p w14:paraId="72C68831" w14:textId="77777777" w:rsidR="004F651E" w:rsidRPr="004F651E" w:rsidRDefault="004F651E" w:rsidP="00866ED1">
            <w:pPr>
              <w:keepNext/>
              <w:jc w:val="center"/>
              <w:rPr>
                <w:rFonts w:cs="Arial"/>
                <w:color w:val="000000"/>
              </w:rPr>
            </w:pPr>
            <w:r>
              <w:rPr>
                <w:color w:val="000000"/>
              </w:rPr>
              <w:t>15</w:t>
            </w:r>
          </w:p>
        </w:tc>
        <w:tc>
          <w:tcPr>
            <w:tcW w:w="1257" w:type="dxa"/>
            <w:tcBorders>
              <w:top w:val="nil"/>
              <w:left w:val="nil"/>
              <w:bottom w:val="single" w:sz="4" w:space="0" w:color="auto"/>
              <w:right w:val="single" w:sz="4" w:space="0" w:color="auto"/>
            </w:tcBorders>
            <w:shd w:val="clear" w:color="auto" w:fill="auto"/>
            <w:vAlign w:val="center"/>
            <w:hideMark/>
          </w:tcPr>
          <w:p w14:paraId="4563A9F9" w14:textId="77777777" w:rsidR="004F651E" w:rsidRPr="004F651E" w:rsidRDefault="004F651E" w:rsidP="00866ED1">
            <w:pPr>
              <w:keepNext/>
              <w:jc w:val="center"/>
              <w:rPr>
                <w:rFonts w:cs="Arial"/>
                <w:color w:val="000000"/>
              </w:rPr>
            </w:pPr>
            <w:r>
              <w:rPr>
                <w:color w:val="000000"/>
              </w:rPr>
              <w:t>14</w:t>
            </w:r>
          </w:p>
        </w:tc>
        <w:tc>
          <w:tcPr>
            <w:tcW w:w="1257" w:type="dxa"/>
            <w:tcBorders>
              <w:top w:val="nil"/>
              <w:left w:val="nil"/>
              <w:bottom w:val="single" w:sz="4" w:space="0" w:color="auto"/>
              <w:right w:val="single" w:sz="4" w:space="0" w:color="auto"/>
            </w:tcBorders>
            <w:shd w:val="clear" w:color="auto" w:fill="auto"/>
            <w:vAlign w:val="center"/>
            <w:hideMark/>
          </w:tcPr>
          <w:p w14:paraId="1B7C9E22" w14:textId="77777777" w:rsidR="004F651E" w:rsidRPr="004F651E" w:rsidRDefault="004F651E" w:rsidP="00866ED1">
            <w:pPr>
              <w:keepNext/>
              <w:jc w:val="center"/>
              <w:rPr>
                <w:rFonts w:cs="Arial"/>
                <w:color w:val="000000"/>
              </w:rPr>
            </w:pPr>
            <w:r>
              <w:rPr>
                <w:color w:val="000000"/>
              </w:rPr>
              <w:t>19</w:t>
            </w:r>
          </w:p>
        </w:tc>
        <w:tc>
          <w:tcPr>
            <w:tcW w:w="1256" w:type="dxa"/>
            <w:tcBorders>
              <w:top w:val="nil"/>
              <w:left w:val="nil"/>
              <w:bottom w:val="single" w:sz="4" w:space="0" w:color="auto"/>
              <w:right w:val="single" w:sz="4" w:space="0" w:color="auto"/>
            </w:tcBorders>
            <w:shd w:val="clear" w:color="auto" w:fill="auto"/>
            <w:vAlign w:val="center"/>
            <w:hideMark/>
          </w:tcPr>
          <w:p w14:paraId="16CB4EAD" w14:textId="77777777" w:rsidR="004F651E" w:rsidRPr="004F651E" w:rsidRDefault="004F651E" w:rsidP="00866ED1">
            <w:pPr>
              <w:keepNext/>
              <w:jc w:val="center"/>
              <w:rPr>
                <w:rFonts w:cs="Arial"/>
                <w:color w:val="000000"/>
              </w:rPr>
            </w:pPr>
            <w:r>
              <w:rPr>
                <w:color w:val="000000"/>
              </w:rPr>
              <w:t>23</w:t>
            </w:r>
          </w:p>
        </w:tc>
        <w:tc>
          <w:tcPr>
            <w:tcW w:w="1257" w:type="dxa"/>
            <w:tcBorders>
              <w:top w:val="nil"/>
              <w:left w:val="nil"/>
              <w:bottom w:val="single" w:sz="4" w:space="0" w:color="auto"/>
              <w:right w:val="single" w:sz="4" w:space="0" w:color="auto"/>
            </w:tcBorders>
            <w:shd w:val="clear" w:color="auto" w:fill="auto"/>
            <w:vAlign w:val="center"/>
            <w:hideMark/>
          </w:tcPr>
          <w:p w14:paraId="109611E6" w14:textId="77777777" w:rsidR="004F651E" w:rsidRPr="004F651E" w:rsidRDefault="004F651E" w:rsidP="00866ED1">
            <w:pPr>
              <w:keepNext/>
              <w:jc w:val="center"/>
              <w:rPr>
                <w:rFonts w:cs="Arial"/>
                <w:color w:val="000000"/>
              </w:rPr>
            </w:pPr>
            <w:r>
              <w:rPr>
                <w:color w:val="000000"/>
              </w:rPr>
              <w:t>5</w:t>
            </w:r>
          </w:p>
        </w:tc>
        <w:tc>
          <w:tcPr>
            <w:tcW w:w="1257" w:type="dxa"/>
            <w:tcBorders>
              <w:top w:val="nil"/>
              <w:left w:val="nil"/>
              <w:bottom w:val="single" w:sz="4" w:space="0" w:color="auto"/>
              <w:right w:val="single" w:sz="4" w:space="0" w:color="auto"/>
            </w:tcBorders>
            <w:shd w:val="clear" w:color="auto" w:fill="auto"/>
            <w:vAlign w:val="center"/>
            <w:hideMark/>
          </w:tcPr>
          <w:p w14:paraId="6839703B" w14:textId="77777777" w:rsidR="004F651E" w:rsidRPr="004F651E" w:rsidRDefault="004F651E" w:rsidP="00866ED1">
            <w:pPr>
              <w:keepNext/>
              <w:jc w:val="center"/>
              <w:rPr>
                <w:rFonts w:cs="Arial"/>
                <w:color w:val="000000"/>
              </w:rPr>
            </w:pPr>
            <w:r>
              <w:rPr>
                <w:color w:val="000000"/>
              </w:rPr>
              <w:t>12</w:t>
            </w:r>
          </w:p>
        </w:tc>
      </w:tr>
      <w:tr w:rsidR="004F651E" w:rsidRPr="004F651E" w14:paraId="420CF174" w14:textId="77777777" w:rsidTr="00866ED1">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9A82DD6" w14:textId="77777777" w:rsidR="004F651E" w:rsidRPr="004F651E" w:rsidRDefault="004F651E" w:rsidP="00866ED1">
            <w:pPr>
              <w:keepNext/>
              <w:jc w:val="center"/>
              <w:rPr>
                <w:rFonts w:cs="Arial"/>
                <w:color w:val="000000"/>
              </w:rPr>
            </w:pPr>
            <w:r>
              <w:rPr>
                <w:color w:val="000000"/>
              </w:rPr>
              <w:t>2017</w:t>
            </w:r>
          </w:p>
        </w:tc>
        <w:tc>
          <w:tcPr>
            <w:tcW w:w="1256" w:type="dxa"/>
            <w:tcBorders>
              <w:top w:val="nil"/>
              <w:left w:val="nil"/>
              <w:bottom w:val="single" w:sz="4" w:space="0" w:color="auto"/>
              <w:right w:val="single" w:sz="4" w:space="0" w:color="auto"/>
            </w:tcBorders>
            <w:shd w:val="clear" w:color="auto" w:fill="auto"/>
            <w:vAlign w:val="center"/>
            <w:hideMark/>
          </w:tcPr>
          <w:p w14:paraId="43F36540" w14:textId="77777777" w:rsidR="004F651E" w:rsidRPr="004F651E" w:rsidRDefault="004F651E" w:rsidP="00866ED1">
            <w:pPr>
              <w:keepNext/>
              <w:jc w:val="center"/>
              <w:rPr>
                <w:rFonts w:cs="Arial"/>
                <w:color w:val="000000"/>
              </w:rPr>
            </w:pPr>
            <w:r>
              <w:rPr>
                <w:color w:val="000000"/>
              </w:rPr>
              <w:t>18</w:t>
            </w:r>
          </w:p>
        </w:tc>
        <w:tc>
          <w:tcPr>
            <w:tcW w:w="1257" w:type="dxa"/>
            <w:tcBorders>
              <w:top w:val="nil"/>
              <w:left w:val="nil"/>
              <w:bottom w:val="single" w:sz="4" w:space="0" w:color="auto"/>
              <w:right w:val="single" w:sz="4" w:space="0" w:color="auto"/>
            </w:tcBorders>
            <w:shd w:val="clear" w:color="auto" w:fill="auto"/>
            <w:vAlign w:val="center"/>
            <w:hideMark/>
          </w:tcPr>
          <w:p w14:paraId="6B80217D" w14:textId="77777777" w:rsidR="004F651E" w:rsidRPr="004F651E" w:rsidRDefault="004F651E" w:rsidP="00866ED1">
            <w:pPr>
              <w:keepNext/>
              <w:jc w:val="center"/>
              <w:rPr>
                <w:rFonts w:cs="Arial"/>
                <w:color w:val="000000"/>
              </w:rPr>
            </w:pPr>
            <w:r>
              <w:rPr>
                <w:color w:val="000000"/>
              </w:rPr>
              <w:t>14</w:t>
            </w:r>
          </w:p>
        </w:tc>
        <w:tc>
          <w:tcPr>
            <w:tcW w:w="1257" w:type="dxa"/>
            <w:tcBorders>
              <w:top w:val="nil"/>
              <w:left w:val="nil"/>
              <w:bottom w:val="single" w:sz="4" w:space="0" w:color="auto"/>
              <w:right w:val="single" w:sz="4" w:space="0" w:color="auto"/>
            </w:tcBorders>
            <w:shd w:val="clear" w:color="auto" w:fill="auto"/>
            <w:vAlign w:val="center"/>
            <w:hideMark/>
          </w:tcPr>
          <w:p w14:paraId="2D919F10" w14:textId="77777777" w:rsidR="004F651E" w:rsidRPr="004F651E" w:rsidRDefault="004F651E" w:rsidP="00866ED1">
            <w:pPr>
              <w:keepNext/>
              <w:jc w:val="center"/>
              <w:rPr>
                <w:rFonts w:cs="Arial"/>
                <w:color w:val="000000"/>
              </w:rPr>
            </w:pPr>
            <w:r>
              <w:rPr>
                <w:color w:val="000000"/>
              </w:rPr>
              <w:t>28</w:t>
            </w:r>
          </w:p>
        </w:tc>
        <w:tc>
          <w:tcPr>
            <w:tcW w:w="1256" w:type="dxa"/>
            <w:tcBorders>
              <w:top w:val="nil"/>
              <w:left w:val="nil"/>
              <w:bottom w:val="single" w:sz="4" w:space="0" w:color="auto"/>
              <w:right w:val="single" w:sz="4" w:space="0" w:color="auto"/>
            </w:tcBorders>
            <w:shd w:val="clear" w:color="auto" w:fill="auto"/>
            <w:vAlign w:val="center"/>
            <w:hideMark/>
          </w:tcPr>
          <w:p w14:paraId="468FFCF5" w14:textId="77777777" w:rsidR="004F651E" w:rsidRPr="004F651E" w:rsidRDefault="004F651E" w:rsidP="00866ED1">
            <w:pPr>
              <w:keepNext/>
              <w:jc w:val="center"/>
              <w:rPr>
                <w:rFonts w:cs="Arial"/>
                <w:color w:val="000000"/>
              </w:rPr>
            </w:pPr>
            <w:r>
              <w:rPr>
                <w:color w:val="000000"/>
              </w:rPr>
              <w:t>19</w:t>
            </w:r>
          </w:p>
        </w:tc>
        <w:tc>
          <w:tcPr>
            <w:tcW w:w="1257" w:type="dxa"/>
            <w:tcBorders>
              <w:top w:val="nil"/>
              <w:left w:val="nil"/>
              <w:bottom w:val="single" w:sz="4" w:space="0" w:color="auto"/>
              <w:right w:val="single" w:sz="4" w:space="0" w:color="auto"/>
            </w:tcBorders>
            <w:shd w:val="clear" w:color="auto" w:fill="auto"/>
            <w:vAlign w:val="center"/>
            <w:hideMark/>
          </w:tcPr>
          <w:p w14:paraId="1CE81C2C" w14:textId="77777777" w:rsidR="004F651E" w:rsidRPr="004F651E" w:rsidRDefault="004F651E" w:rsidP="00866ED1">
            <w:pPr>
              <w:keepNext/>
              <w:jc w:val="center"/>
              <w:rPr>
                <w:rFonts w:cs="Arial"/>
                <w:color w:val="000000"/>
              </w:rPr>
            </w:pPr>
            <w:r>
              <w:rPr>
                <w:color w:val="000000"/>
              </w:rPr>
              <w:t>9</w:t>
            </w:r>
          </w:p>
        </w:tc>
        <w:tc>
          <w:tcPr>
            <w:tcW w:w="1257" w:type="dxa"/>
            <w:tcBorders>
              <w:top w:val="nil"/>
              <w:left w:val="nil"/>
              <w:bottom w:val="single" w:sz="4" w:space="0" w:color="auto"/>
              <w:right w:val="single" w:sz="4" w:space="0" w:color="auto"/>
            </w:tcBorders>
            <w:shd w:val="clear" w:color="auto" w:fill="auto"/>
            <w:vAlign w:val="center"/>
            <w:hideMark/>
          </w:tcPr>
          <w:p w14:paraId="0F8D7D4F" w14:textId="77777777" w:rsidR="004F651E" w:rsidRPr="004F651E" w:rsidRDefault="004F651E" w:rsidP="00866ED1">
            <w:pPr>
              <w:keepNext/>
              <w:jc w:val="center"/>
              <w:rPr>
                <w:rFonts w:cs="Arial"/>
                <w:color w:val="000000"/>
              </w:rPr>
            </w:pPr>
            <w:r>
              <w:rPr>
                <w:color w:val="000000"/>
              </w:rPr>
              <w:t>19</w:t>
            </w:r>
          </w:p>
        </w:tc>
      </w:tr>
      <w:tr w:rsidR="004F651E" w:rsidRPr="004F651E" w14:paraId="32AA0660" w14:textId="77777777" w:rsidTr="00866ED1">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597B9FF" w14:textId="77777777" w:rsidR="004F651E" w:rsidRPr="004F651E" w:rsidRDefault="004F651E" w:rsidP="00866ED1">
            <w:pPr>
              <w:keepNext/>
              <w:jc w:val="center"/>
              <w:rPr>
                <w:rFonts w:cs="Arial"/>
                <w:color w:val="000000"/>
              </w:rPr>
            </w:pPr>
            <w:r>
              <w:rPr>
                <w:color w:val="000000"/>
              </w:rPr>
              <w:t>2018</w:t>
            </w:r>
          </w:p>
        </w:tc>
        <w:tc>
          <w:tcPr>
            <w:tcW w:w="1256" w:type="dxa"/>
            <w:tcBorders>
              <w:top w:val="nil"/>
              <w:left w:val="nil"/>
              <w:bottom w:val="single" w:sz="4" w:space="0" w:color="auto"/>
              <w:right w:val="single" w:sz="4" w:space="0" w:color="auto"/>
            </w:tcBorders>
            <w:shd w:val="clear" w:color="auto" w:fill="auto"/>
            <w:vAlign w:val="center"/>
            <w:hideMark/>
          </w:tcPr>
          <w:p w14:paraId="28C730B9" w14:textId="77777777" w:rsidR="004F651E" w:rsidRPr="004F651E" w:rsidRDefault="004F651E" w:rsidP="00866ED1">
            <w:pPr>
              <w:keepNext/>
              <w:jc w:val="center"/>
              <w:rPr>
                <w:rFonts w:cs="Arial"/>
                <w:color w:val="000000"/>
              </w:rPr>
            </w:pPr>
            <w:r>
              <w:rPr>
                <w:color w:val="000000"/>
              </w:rPr>
              <w:t>15</w:t>
            </w:r>
          </w:p>
        </w:tc>
        <w:tc>
          <w:tcPr>
            <w:tcW w:w="1257" w:type="dxa"/>
            <w:tcBorders>
              <w:top w:val="nil"/>
              <w:left w:val="nil"/>
              <w:bottom w:val="single" w:sz="4" w:space="0" w:color="auto"/>
              <w:right w:val="single" w:sz="4" w:space="0" w:color="auto"/>
            </w:tcBorders>
            <w:shd w:val="clear" w:color="auto" w:fill="auto"/>
            <w:vAlign w:val="center"/>
            <w:hideMark/>
          </w:tcPr>
          <w:p w14:paraId="7CA4EED0" w14:textId="77777777" w:rsidR="004F651E" w:rsidRPr="004F651E" w:rsidRDefault="004F651E" w:rsidP="00866ED1">
            <w:pPr>
              <w:keepNext/>
              <w:jc w:val="center"/>
              <w:rPr>
                <w:rFonts w:cs="Arial"/>
                <w:color w:val="000000"/>
                <w:sz w:val="16"/>
                <w:szCs w:val="16"/>
              </w:rPr>
            </w:pPr>
            <w:r>
              <w:rPr>
                <w:color w:val="000000"/>
                <w:sz w:val="16"/>
              </w:rPr>
              <w:t>0</w:t>
            </w:r>
          </w:p>
        </w:tc>
        <w:tc>
          <w:tcPr>
            <w:tcW w:w="1257" w:type="dxa"/>
            <w:tcBorders>
              <w:top w:val="nil"/>
              <w:left w:val="nil"/>
              <w:bottom w:val="single" w:sz="4" w:space="0" w:color="auto"/>
              <w:right w:val="single" w:sz="4" w:space="0" w:color="auto"/>
            </w:tcBorders>
            <w:shd w:val="clear" w:color="auto" w:fill="auto"/>
            <w:vAlign w:val="center"/>
            <w:hideMark/>
          </w:tcPr>
          <w:p w14:paraId="5E6A97F3" w14:textId="77777777" w:rsidR="004F651E" w:rsidRPr="004F651E" w:rsidRDefault="004F651E" w:rsidP="00866ED1">
            <w:pPr>
              <w:keepNext/>
              <w:jc w:val="center"/>
              <w:rPr>
                <w:rFonts w:cs="Arial"/>
                <w:color w:val="000000"/>
              </w:rPr>
            </w:pPr>
            <w:r>
              <w:rPr>
                <w:color w:val="000000"/>
              </w:rPr>
              <w:t>23</w:t>
            </w:r>
          </w:p>
        </w:tc>
        <w:tc>
          <w:tcPr>
            <w:tcW w:w="1256" w:type="dxa"/>
            <w:tcBorders>
              <w:top w:val="nil"/>
              <w:left w:val="nil"/>
              <w:bottom w:val="single" w:sz="4" w:space="0" w:color="auto"/>
              <w:right w:val="single" w:sz="4" w:space="0" w:color="auto"/>
            </w:tcBorders>
            <w:shd w:val="clear" w:color="auto" w:fill="auto"/>
            <w:vAlign w:val="center"/>
            <w:hideMark/>
          </w:tcPr>
          <w:p w14:paraId="3A541ED1" w14:textId="77777777" w:rsidR="004F651E" w:rsidRPr="004F651E" w:rsidRDefault="004F651E" w:rsidP="00866ED1">
            <w:pPr>
              <w:keepNext/>
              <w:jc w:val="center"/>
              <w:rPr>
                <w:rFonts w:cs="Arial"/>
                <w:color w:val="000000"/>
              </w:rPr>
            </w:pPr>
            <w:r>
              <w:rPr>
                <w:color w:val="000000"/>
              </w:rPr>
              <w:t>18</w:t>
            </w:r>
          </w:p>
        </w:tc>
        <w:tc>
          <w:tcPr>
            <w:tcW w:w="1257" w:type="dxa"/>
            <w:tcBorders>
              <w:top w:val="nil"/>
              <w:left w:val="nil"/>
              <w:bottom w:val="single" w:sz="4" w:space="0" w:color="auto"/>
              <w:right w:val="single" w:sz="4" w:space="0" w:color="auto"/>
            </w:tcBorders>
            <w:shd w:val="clear" w:color="auto" w:fill="auto"/>
            <w:vAlign w:val="center"/>
            <w:hideMark/>
          </w:tcPr>
          <w:p w14:paraId="482F1416" w14:textId="77777777" w:rsidR="004F651E" w:rsidRPr="004F651E" w:rsidRDefault="004F651E" w:rsidP="00866ED1">
            <w:pPr>
              <w:keepNext/>
              <w:jc w:val="center"/>
              <w:rPr>
                <w:rFonts w:cs="Arial"/>
                <w:color w:val="000000"/>
              </w:rPr>
            </w:pPr>
            <w:r>
              <w:rPr>
                <w:color w:val="000000"/>
              </w:rPr>
              <w:t>15</w:t>
            </w:r>
          </w:p>
        </w:tc>
        <w:tc>
          <w:tcPr>
            <w:tcW w:w="1257" w:type="dxa"/>
            <w:tcBorders>
              <w:top w:val="nil"/>
              <w:left w:val="nil"/>
              <w:bottom w:val="single" w:sz="4" w:space="0" w:color="auto"/>
              <w:right w:val="single" w:sz="4" w:space="0" w:color="auto"/>
            </w:tcBorders>
            <w:shd w:val="clear" w:color="auto" w:fill="auto"/>
            <w:vAlign w:val="center"/>
            <w:hideMark/>
          </w:tcPr>
          <w:p w14:paraId="512279DD" w14:textId="77777777" w:rsidR="004F651E" w:rsidRPr="004F651E" w:rsidRDefault="004F651E" w:rsidP="00866ED1">
            <w:pPr>
              <w:keepNext/>
              <w:jc w:val="center"/>
              <w:rPr>
                <w:rFonts w:cs="Arial"/>
                <w:color w:val="000000"/>
              </w:rPr>
            </w:pPr>
            <w:r>
              <w:rPr>
                <w:color w:val="000000"/>
              </w:rPr>
              <w:t>18</w:t>
            </w:r>
          </w:p>
        </w:tc>
      </w:tr>
      <w:tr w:rsidR="004F651E" w:rsidRPr="004F651E" w14:paraId="0D66676C" w14:textId="77777777" w:rsidTr="00866ED1">
        <w:trPr>
          <w:trHeight w:val="255"/>
        </w:trPr>
        <w:tc>
          <w:tcPr>
            <w:tcW w:w="1980" w:type="dxa"/>
            <w:tcBorders>
              <w:top w:val="nil"/>
              <w:left w:val="single" w:sz="4" w:space="0" w:color="auto"/>
              <w:bottom w:val="double" w:sz="4" w:space="0" w:color="auto"/>
              <w:right w:val="single" w:sz="4" w:space="0" w:color="auto"/>
            </w:tcBorders>
            <w:shd w:val="clear" w:color="auto" w:fill="auto"/>
            <w:vAlign w:val="center"/>
            <w:hideMark/>
          </w:tcPr>
          <w:p w14:paraId="3FC36AB7" w14:textId="77777777" w:rsidR="004F651E" w:rsidRPr="004F651E" w:rsidRDefault="004F651E" w:rsidP="00866ED1">
            <w:pPr>
              <w:keepNext/>
              <w:jc w:val="center"/>
              <w:rPr>
                <w:rFonts w:cs="Arial"/>
                <w:color w:val="000000"/>
              </w:rPr>
            </w:pPr>
            <w:r>
              <w:rPr>
                <w:color w:val="000000"/>
              </w:rPr>
              <w:t>2019</w:t>
            </w:r>
          </w:p>
        </w:tc>
        <w:tc>
          <w:tcPr>
            <w:tcW w:w="1256" w:type="dxa"/>
            <w:tcBorders>
              <w:top w:val="nil"/>
              <w:left w:val="nil"/>
              <w:bottom w:val="double" w:sz="4" w:space="0" w:color="auto"/>
              <w:right w:val="single" w:sz="4" w:space="0" w:color="auto"/>
            </w:tcBorders>
            <w:shd w:val="clear" w:color="auto" w:fill="auto"/>
            <w:vAlign w:val="center"/>
            <w:hideMark/>
          </w:tcPr>
          <w:p w14:paraId="46E1C027" w14:textId="77777777" w:rsidR="004F651E" w:rsidRPr="004F651E" w:rsidRDefault="004F651E" w:rsidP="00866ED1">
            <w:pPr>
              <w:keepNext/>
              <w:jc w:val="center"/>
              <w:rPr>
                <w:rFonts w:cs="Arial"/>
                <w:color w:val="000000"/>
              </w:rPr>
            </w:pPr>
            <w:r>
              <w:rPr>
                <w:color w:val="000000"/>
              </w:rPr>
              <w:t>15</w:t>
            </w:r>
          </w:p>
        </w:tc>
        <w:tc>
          <w:tcPr>
            <w:tcW w:w="1257" w:type="dxa"/>
            <w:tcBorders>
              <w:top w:val="nil"/>
              <w:left w:val="nil"/>
              <w:bottom w:val="double" w:sz="4" w:space="0" w:color="auto"/>
              <w:right w:val="single" w:sz="4" w:space="0" w:color="auto"/>
            </w:tcBorders>
            <w:shd w:val="clear" w:color="auto" w:fill="auto"/>
            <w:vAlign w:val="center"/>
            <w:hideMark/>
          </w:tcPr>
          <w:p w14:paraId="5D95718E" w14:textId="77777777" w:rsidR="004F651E" w:rsidRPr="004F651E" w:rsidRDefault="004F651E" w:rsidP="00866ED1">
            <w:pPr>
              <w:keepNext/>
              <w:jc w:val="center"/>
              <w:rPr>
                <w:rFonts w:cs="Arial"/>
                <w:color w:val="000000"/>
              </w:rPr>
            </w:pPr>
            <w:r>
              <w:rPr>
                <w:color w:val="000000"/>
              </w:rPr>
              <w:t>12</w:t>
            </w:r>
          </w:p>
        </w:tc>
        <w:tc>
          <w:tcPr>
            <w:tcW w:w="1257" w:type="dxa"/>
            <w:tcBorders>
              <w:top w:val="nil"/>
              <w:left w:val="nil"/>
              <w:bottom w:val="double" w:sz="4" w:space="0" w:color="auto"/>
              <w:right w:val="single" w:sz="4" w:space="0" w:color="auto"/>
            </w:tcBorders>
            <w:shd w:val="clear" w:color="auto" w:fill="auto"/>
            <w:vAlign w:val="center"/>
            <w:hideMark/>
          </w:tcPr>
          <w:p w14:paraId="4932492D" w14:textId="77777777" w:rsidR="004F651E" w:rsidRPr="004F651E" w:rsidRDefault="004F651E" w:rsidP="00866ED1">
            <w:pPr>
              <w:keepNext/>
              <w:jc w:val="center"/>
              <w:rPr>
                <w:rFonts w:cs="Arial"/>
                <w:color w:val="000000"/>
              </w:rPr>
            </w:pPr>
            <w:r>
              <w:rPr>
                <w:color w:val="000000"/>
              </w:rPr>
              <w:t>20</w:t>
            </w:r>
          </w:p>
        </w:tc>
        <w:tc>
          <w:tcPr>
            <w:tcW w:w="1256" w:type="dxa"/>
            <w:tcBorders>
              <w:top w:val="nil"/>
              <w:left w:val="nil"/>
              <w:bottom w:val="double" w:sz="4" w:space="0" w:color="auto"/>
              <w:right w:val="single" w:sz="4" w:space="0" w:color="auto"/>
            </w:tcBorders>
            <w:shd w:val="clear" w:color="auto" w:fill="auto"/>
            <w:vAlign w:val="center"/>
            <w:hideMark/>
          </w:tcPr>
          <w:p w14:paraId="292E0F1A" w14:textId="77777777" w:rsidR="004F651E" w:rsidRPr="004F651E" w:rsidRDefault="004F651E" w:rsidP="00866ED1">
            <w:pPr>
              <w:keepNext/>
              <w:jc w:val="center"/>
              <w:rPr>
                <w:rFonts w:cs="Arial"/>
                <w:color w:val="000000"/>
              </w:rPr>
            </w:pPr>
            <w:r>
              <w:rPr>
                <w:color w:val="000000"/>
              </w:rPr>
              <w:t>19</w:t>
            </w:r>
          </w:p>
        </w:tc>
        <w:tc>
          <w:tcPr>
            <w:tcW w:w="1257" w:type="dxa"/>
            <w:tcBorders>
              <w:top w:val="nil"/>
              <w:left w:val="nil"/>
              <w:bottom w:val="double" w:sz="4" w:space="0" w:color="auto"/>
              <w:right w:val="single" w:sz="4" w:space="0" w:color="auto"/>
            </w:tcBorders>
            <w:shd w:val="clear" w:color="auto" w:fill="auto"/>
            <w:vAlign w:val="center"/>
            <w:hideMark/>
          </w:tcPr>
          <w:p w14:paraId="6706246C" w14:textId="77777777" w:rsidR="004F651E" w:rsidRPr="004F651E" w:rsidRDefault="004F651E" w:rsidP="00866ED1">
            <w:pPr>
              <w:keepNext/>
              <w:jc w:val="center"/>
              <w:rPr>
                <w:rFonts w:cs="Arial"/>
                <w:color w:val="000000"/>
              </w:rPr>
            </w:pPr>
            <w:r>
              <w:rPr>
                <w:color w:val="000000"/>
              </w:rPr>
              <w:t>16</w:t>
            </w:r>
          </w:p>
        </w:tc>
        <w:tc>
          <w:tcPr>
            <w:tcW w:w="1257" w:type="dxa"/>
            <w:tcBorders>
              <w:top w:val="nil"/>
              <w:left w:val="nil"/>
              <w:bottom w:val="double" w:sz="4" w:space="0" w:color="auto"/>
              <w:right w:val="single" w:sz="4" w:space="0" w:color="auto"/>
            </w:tcBorders>
            <w:shd w:val="clear" w:color="auto" w:fill="auto"/>
            <w:vAlign w:val="center"/>
            <w:hideMark/>
          </w:tcPr>
          <w:p w14:paraId="71B0241D" w14:textId="77777777" w:rsidR="004F651E" w:rsidRPr="004F651E" w:rsidRDefault="004F651E" w:rsidP="00866ED1">
            <w:pPr>
              <w:keepNext/>
              <w:jc w:val="center"/>
              <w:rPr>
                <w:rFonts w:cs="Arial"/>
                <w:color w:val="000000"/>
              </w:rPr>
            </w:pPr>
            <w:r>
              <w:rPr>
                <w:color w:val="000000"/>
              </w:rPr>
              <w:t>18</w:t>
            </w:r>
          </w:p>
        </w:tc>
      </w:tr>
      <w:tr w:rsidR="004F651E" w:rsidRPr="004F651E" w14:paraId="3625E3A5" w14:textId="77777777" w:rsidTr="00866ED1">
        <w:trPr>
          <w:trHeight w:val="255"/>
        </w:trPr>
        <w:tc>
          <w:tcPr>
            <w:tcW w:w="1980" w:type="dxa"/>
            <w:tcBorders>
              <w:top w:val="double" w:sz="4" w:space="0" w:color="auto"/>
              <w:left w:val="single" w:sz="4" w:space="0" w:color="auto"/>
              <w:bottom w:val="double" w:sz="4" w:space="0" w:color="auto"/>
              <w:right w:val="single" w:sz="4" w:space="0" w:color="auto"/>
            </w:tcBorders>
            <w:shd w:val="clear" w:color="auto" w:fill="auto"/>
            <w:vAlign w:val="center"/>
            <w:hideMark/>
          </w:tcPr>
          <w:p w14:paraId="2C9A4984" w14:textId="439DA67D" w:rsidR="004F651E" w:rsidRPr="004F651E" w:rsidRDefault="004F651E" w:rsidP="00866ED1">
            <w:pPr>
              <w:keepNext/>
              <w:jc w:val="center"/>
              <w:rPr>
                <w:rFonts w:cs="Arial"/>
                <w:color w:val="000000"/>
              </w:rPr>
            </w:pPr>
            <w:r>
              <w:rPr>
                <w:color w:val="000000"/>
              </w:rPr>
              <w:t>Durchschnitt 2015</w:t>
            </w:r>
            <w:r w:rsidR="005A247A">
              <w:rPr>
                <w:color w:val="000000"/>
              </w:rPr>
              <w:t xml:space="preserve"> </w:t>
            </w:r>
            <w:r>
              <w:rPr>
                <w:color w:val="000000"/>
              </w:rPr>
              <w:t>-2019</w:t>
            </w:r>
          </w:p>
        </w:tc>
        <w:tc>
          <w:tcPr>
            <w:tcW w:w="1256" w:type="dxa"/>
            <w:tcBorders>
              <w:top w:val="double" w:sz="4" w:space="0" w:color="auto"/>
              <w:left w:val="nil"/>
              <w:bottom w:val="double" w:sz="4" w:space="0" w:color="auto"/>
              <w:right w:val="single" w:sz="4" w:space="0" w:color="auto"/>
            </w:tcBorders>
            <w:shd w:val="clear" w:color="auto" w:fill="auto"/>
            <w:vAlign w:val="center"/>
            <w:hideMark/>
          </w:tcPr>
          <w:p w14:paraId="36031808" w14:textId="77777777" w:rsidR="004F651E" w:rsidRPr="004F651E" w:rsidRDefault="004F651E" w:rsidP="00866ED1">
            <w:pPr>
              <w:keepNext/>
              <w:jc w:val="center"/>
              <w:rPr>
                <w:rFonts w:cs="Arial"/>
                <w:color w:val="000000"/>
              </w:rPr>
            </w:pPr>
            <w:r>
              <w:rPr>
                <w:color w:val="000000"/>
              </w:rPr>
              <w:t>17</w:t>
            </w:r>
          </w:p>
        </w:tc>
        <w:tc>
          <w:tcPr>
            <w:tcW w:w="1257" w:type="dxa"/>
            <w:tcBorders>
              <w:top w:val="double" w:sz="4" w:space="0" w:color="auto"/>
              <w:left w:val="nil"/>
              <w:bottom w:val="double" w:sz="4" w:space="0" w:color="auto"/>
              <w:right w:val="single" w:sz="4" w:space="0" w:color="auto"/>
            </w:tcBorders>
            <w:shd w:val="clear" w:color="auto" w:fill="auto"/>
            <w:vAlign w:val="center"/>
            <w:hideMark/>
          </w:tcPr>
          <w:p w14:paraId="2FBDC4E5" w14:textId="77777777" w:rsidR="004F651E" w:rsidRPr="004F651E" w:rsidRDefault="004F651E" w:rsidP="00866ED1">
            <w:pPr>
              <w:keepNext/>
              <w:jc w:val="center"/>
              <w:rPr>
                <w:rFonts w:cs="Arial"/>
                <w:color w:val="000000"/>
              </w:rPr>
            </w:pPr>
            <w:r>
              <w:rPr>
                <w:color w:val="000000"/>
              </w:rPr>
              <w:t>11</w:t>
            </w:r>
          </w:p>
        </w:tc>
        <w:tc>
          <w:tcPr>
            <w:tcW w:w="1257" w:type="dxa"/>
            <w:tcBorders>
              <w:top w:val="double" w:sz="4" w:space="0" w:color="auto"/>
              <w:left w:val="nil"/>
              <w:bottom w:val="double" w:sz="4" w:space="0" w:color="auto"/>
              <w:right w:val="single" w:sz="4" w:space="0" w:color="auto"/>
            </w:tcBorders>
            <w:shd w:val="clear" w:color="auto" w:fill="auto"/>
            <w:vAlign w:val="center"/>
            <w:hideMark/>
          </w:tcPr>
          <w:p w14:paraId="1E3764CD" w14:textId="77777777" w:rsidR="004F651E" w:rsidRPr="004F651E" w:rsidRDefault="004F651E" w:rsidP="00866ED1">
            <w:pPr>
              <w:keepNext/>
              <w:jc w:val="center"/>
              <w:rPr>
                <w:rFonts w:cs="Arial"/>
                <w:color w:val="000000"/>
              </w:rPr>
            </w:pPr>
            <w:r>
              <w:rPr>
                <w:color w:val="000000"/>
              </w:rPr>
              <w:t>21</w:t>
            </w:r>
          </w:p>
        </w:tc>
        <w:tc>
          <w:tcPr>
            <w:tcW w:w="1256" w:type="dxa"/>
            <w:tcBorders>
              <w:top w:val="double" w:sz="4" w:space="0" w:color="auto"/>
              <w:left w:val="nil"/>
              <w:bottom w:val="double" w:sz="4" w:space="0" w:color="auto"/>
              <w:right w:val="single" w:sz="4" w:space="0" w:color="auto"/>
            </w:tcBorders>
            <w:shd w:val="clear" w:color="auto" w:fill="auto"/>
            <w:vAlign w:val="center"/>
            <w:hideMark/>
          </w:tcPr>
          <w:p w14:paraId="4E22DD9F" w14:textId="77777777" w:rsidR="004F651E" w:rsidRPr="004F651E" w:rsidRDefault="004F651E" w:rsidP="00866ED1">
            <w:pPr>
              <w:keepNext/>
              <w:jc w:val="center"/>
              <w:rPr>
                <w:rFonts w:cs="Arial"/>
                <w:color w:val="000000"/>
              </w:rPr>
            </w:pPr>
            <w:r>
              <w:rPr>
                <w:color w:val="000000"/>
              </w:rPr>
              <w:t>19</w:t>
            </w:r>
          </w:p>
        </w:tc>
        <w:tc>
          <w:tcPr>
            <w:tcW w:w="1257" w:type="dxa"/>
            <w:tcBorders>
              <w:top w:val="double" w:sz="4" w:space="0" w:color="auto"/>
              <w:left w:val="nil"/>
              <w:bottom w:val="double" w:sz="4" w:space="0" w:color="auto"/>
              <w:right w:val="single" w:sz="4" w:space="0" w:color="auto"/>
            </w:tcBorders>
            <w:shd w:val="clear" w:color="auto" w:fill="auto"/>
            <w:vAlign w:val="center"/>
            <w:hideMark/>
          </w:tcPr>
          <w:p w14:paraId="2A9CEBBD" w14:textId="77777777" w:rsidR="004F651E" w:rsidRPr="004F651E" w:rsidRDefault="004F651E" w:rsidP="00866ED1">
            <w:pPr>
              <w:keepNext/>
              <w:jc w:val="center"/>
              <w:rPr>
                <w:rFonts w:cs="Arial"/>
                <w:color w:val="000000"/>
              </w:rPr>
            </w:pPr>
            <w:r>
              <w:rPr>
                <w:color w:val="000000"/>
              </w:rPr>
              <w:t>10</w:t>
            </w:r>
          </w:p>
        </w:tc>
        <w:tc>
          <w:tcPr>
            <w:tcW w:w="1257" w:type="dxa"/>
            <w:tcBorders>
              <w:top w:val="double" w:sz="4" w:space="0" w:color="auto"/>
              <w:left w:val="nil"/>
              <w:bottom w:val="double" w:sz="4" w:space="0" w:color="auto"/>
              <w:right w:val="single" w:sz="4" w:space="0" w:color="auto"/>
            </w:tcBorders>
            <w:shd w:val="clear" w:color="auto" w:fill="auto"/>
            <w:vAlign w:val="center"/>
            <w:hideMark/>
          </w:tcPr>
          <w:p w14:paraId="610C765E" w14:textId="77777777" w:rsidR="004F651E" w:rsidRPr="004F651E" w:rsidRDefault="004F651E" w:rsidP="00866ED1">
            <w:pPr>
              <w:keepNext/>
              <w:jc w:val="center"/>
              <w:rPr>
                <w:rFonts w:cs="Arial"/>
                <w:color w:val="000000"/>
              </w:rPr>
            </w:pPr>
            <w:r>
              <w:rPr>
                <w:color w:val="000000"/>
              </w:rPr>
              <w:t>13</w:t>
            </w:r>
          </w:p>
        </w:tc>
      </w:tr>
      <w:tr w:rsidR="004F651E" w:rsidRPr="004F651E" w14:paraId="10B99E01" w14:textId="77777777" w:rsidTr="00866ED1">
        <w:trPr>
          <w:trHeight w:val="255"/>
        </w:trPr>
        <w:tc>
          <w:tcPr>
            <w:tcW w:w="1980"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669AEF34" w14:textId="77777777" w:rsidR="004F651E" w:rsidRPr="004F651E" w:rsidRDefault="004F651E" w:rsidP="00866ED1">
            <w:pPr>
              <w:keepNext/>
              <w:jc w:val="center"/>
              <w:rPr>
                <w:rFonts w:cs="Arial"/>
                <w:color w:val="000000"/>
              </w:rPr>
            </w:pPr>
            <w:r>
              <w:rPr>
                <w:color w:val="000000"/>
              </w:rPr>
              <w:t>2020</w:t>
            </w:r>
          </w:p>
        </w:tc>
        <w:tc>
          <w:tcPr>
            <w:tcW w:w="1256" w:type="dxa"/>
            <w:tcBorders>
              <w:top w:val="double" w:sz="4" w:space="0" w:color="auto"/>
              <w:left w:val="nil"/>
              <w:bottom w:val="single" w:sz="4" w:space="0" w:color="auto"/>
              <w:right w:val="single" w:sz="4" w:space="0" w:color="auto"/>
            </w:tcBorders>
            <w:shd w:val="clear" w:color="auto" w:fill="auto"/>
            <w:vAlign w:val="center"/>
            <w:hideMark/>
          </w:tcPr>
          <w:p w14:paraId="60D79BEB" w14:textId="77777777" w:rsidR="004F651E" w:rsidRPr="004F651E" w:rsidRDefault="004F651E" w:rsidP="00866ED1">
            <w:pPr>
              <w:keepNext/>
              <w:jc w:val="center"/>
              <w:rPr>
                <w:rFonts w:cs="Arial"/>
                <w:color w:val="000000"/>
              </w:rPr>
            </w:pPr>
            <w:r>
              <w:rPr>
                <w:color w:val="000000"/>
              </w:rPr>
              <w:t>27</w:t>
            </w:r>
          </w:p>
        </w:tc>
        <w:tc>
          <w:tcPr>
            <w:tcW w:w="1257" w:type="dxa"/>
            <w:tcBorders>
              <w:top w:val="double" w:sz="4" w:space="0" w:color="auto"/>
              <w:left w:val="nil"/>
              <w:bottom w:val="single" w:sz="4" w:space="0" w:color="auto"/>
              <w:right w:val="single" w:sz="4" w:space="0" w:color="auto"/>
            </w:tcBorders>
            <w:shd w:val="clear" w:color="auto" w:fill="auto"/>
            <w:vAlign w:val="center"/>
            <w:hideMark/>
          </w:tcPr>
          <w:p w14:paraId="4A857424" w14:textId="77777777" w:rsidR="004F651E" w:rsidRPr="004F651E" w:rsidRDefault="004F651E" w:rsidP="00866ED1">
            <w:pPr>
              <w:keepNext/>
              <w:jc w:val="center"/>
              <w:rPr>
                <w:rFonts w:cs="Arial"/>
                <w:color w:val="000000"/>
              </w:rPr>
            </w:pPr>
            <w:r>
              <w:rPr>
                <w:color w:val="000000"/>
              </w:rPr>
              <w:t>20</w:t>
            </w:r>
          </w:p>
        </w:tc>
        <w:tc>
          <w:tcPr>
            <w:tcW w:w="1257" w:type="dxa"/>
            <w:tcBorders>
              <w:top w:val="double" w:sz="4" w:space="0" w:color="auto"/>
              <w:left w:val="nil"/>
              <w:bottom w:val="single" w:sz="4" w:space="0" w:color="auto"/>
              <w:right w:val="single" w:sz="4" w:space="0" w:color="auto"/>
            </w:tcBorders>
            <w:shd w:val="clear" w:color="auto" w:fill="auto"/>
            <w:vAlign w:val="center"/>
            <w:hideMark/>
          </w:tcPr>
          <w:p w14:paraId="7CC566E3" w14:textId="77777777" w:rsidR="004F651E" w:rsidRPr="004F651E" w:rsidRDefault="004F651E" w:rsidP="00866ED1">
            <w:pPr>
              <w:keepNext/>
              <w:jc w:val="center"/>
              <w:rPr>
                <w:rFonts w:cs="Arial"/>
                <w:color w:val="000000"/>
              </w:rPr>
            </w:pPr>
            <w:r>
              <w:rPr>
                <w:color w:val="000000"/>
              </w:rPr>
              <w:t>28</w:t>
            </w:r>
          </w:p>
        </w:tc>
        <w:tc>
          <w:tcPr>
            <w:tcW w:w="1256" w:type="dxa"/>
            <w:tcBorders>
              <w:top w:val="double" w:sz="4" w:space="0" w:color="auto"/>
              <w:left w:val="nil"/>
              <w:bottom w:val="single" w:sz="4" w:space="0" w:color="auto"/>
              <w:right w:val="single" w:sz="4" w:space="0" w:color="auto"/>
            </w:tcBorders>
            <w:shd w:val="clear" w:color="auto" w:fill="auto"/>
            <w:vAlign w:val="center"/>
            <w:hideMark/>
          </w:tcPr>
          <w:p w14:paraId="3C08FC30" w14:textId="77777777" w:rsidR="004F651E" w:rsidRPr="004F651E" w:rsidRDefault="004F651E" w:rsidP="00866ED1">
            <w:pPr>
              <w:keepNext/>
              <w:jc w:val="center"/>
              <w:rPr>
                <w:rFonts w:cs="Arial"/>
                <w:color w:val="000000"/>
              </w:rPr>
            </w:pPr>
            <w:r>
              <w:rPr>
                <w:color w:val="000000"/>
              </w:rPr>
              <w:t>26</w:t>
            </w:r>
          </w:p>
        </w:tc>
        <w:tc>
          <w:tcPr>
            <w:tcW w:w="1257" w:type="dxa"/>
            <w:tcBorders>
              <w:top w:val="double" w:sz="4" w:space="0" w:color="auto"/>
              <w:left w:val="nil"/>
              <w:bottom w:val="single" w:sz="4" w:space="0" w:color="auto"/>
              <w:right w:val="single" w:sz="4" w:space="0" w:color="auto"/>
            </w:tcBorders>
            <w:shd w:val="clear" w:color="auto" w:fill="auto"/>
            <w:vAlign w:val="center"/>
            <w:hideMark/>
          </w:tcPr>
          <w:p w14:paraId="3FBFA2AA" w14:textId="77777777" w:rsidR="004F651E" w:rsidRPr="004F651E" w:rsidRDefault="004F651E" w:rsidP="00866ED1">
            <w:pPr>
              <w:keepNext/>
              <w:jc w:val="center"/>
              <w:rPr>
                <w:rFonts w:cs="Arial"/>
                <w:color w:val="000000"/>
              </w:rPr>
            </w:pPr>
            <w:r>
              <w:rPr>
                <w:color w:val="000000"/>
              </w:rPr>
              <w:t>19</w:t>
            </w:r>
          </w:p>
        </w:tc>
        <w:tc>
          <w:tcPr>
            <w:tcW w:w="1257" w:type="dxa"/>
            <w:tcBorders>
              <w:top w:val="double" w:sz="4" w:space="0" w:color="auto"/>
              <w:left w:val="nil"/>
              <w:bottom w:val="single" w:sz="4" w:space="0" w:color="auto"/>
              <w:right w:val="single" w:sz="4" w:space="0" w:color="auto"/>
            </w:tcBorders>
            <w:shd w:val="clear" w:color="auto" w:fill="auto"/>
            <w:vAlign w:val="center"/>
            <w:hideMark/>
          </w:tcPr>
          <w:p w14:paraId="35D03CCF" w14:textId="77777777" w:rsidR="004F651E" w:rsidRPr="004F651E" w:rsidRDefault="004F651E" w:rsidP="00866ED1">
            <w:pPr>
              <w:keepNext/>
              <w:jc w:val="center"/>
              <w:rPr>
                <w:rFonts w:cs="Arial"/>
                <w:color w:val="000000"/>
              </w:rPr>
            </w:pPr>
            <w:r>
              <w:rPr>
                <w:color w:val="000000"/>
              </w:rPr>
              <w:t>26</w:t>
            </w:r>
          </w:p>
        </w:tc>
      </w:tr>
      <w:tr w:rsidR="004F651E" w:rsidRPr="004F651E" w14:paraId="3BC1E518" w14:textId="77777777" w:rsidTr="00866ED1">
        <w:trPr>
          <w:trHeight w:val="255"/>
        </w:trPr>
        <w:tc>
          <w:tcPr>
            <w:tcW w:w="1980" w:type="dxa"/>
            <w:tcBorders>
              <w:top w:val="nil"/>
              <w:left w:val="single" w:sz="4" w:space="0" w:color="auto"/>
              <w:bottom w:val="double" w:sz="4" w:space="0" w:color="auto"/>
              <w:right w:val="single" w:sz="4" w:space="0" w:color="auto"/>
            </w:tcBorders>
            <w:shd w:val="clear" w:color="auto" w:fill="auto"/>
            <w:vAlign w:val="center"/>
            <w:hideMark/>
          </w:tcPr>
          <w:p w14:paraId="3BEF46CF" w14:textId="77777777" w:rsidR="004F651E" w:rsidRPr="004F651E" w:rsidRDefault="004F651E" w:rsidP="00866ED1">
            <w:pPr>
              <w:keepNext/>
              <w:jc w:val="center"/>
              <w:rPr>
                <w:rFonts w:cs="Arial"/>
                <w:color w:val="000000"/>
              </w:rPr>
            </w:pPr>
            <w:r>
              <w:rPr>
                <w:color w:val="000000"/>
              </w:rPr>
              <w:t>2021</w:t>
            </w:r>
          </w:p>
        </w:tc>
        <w:tc>
          <w:tcPr>
            <w:tcW w:w="1256" w:type="dxa"/>
            <w:tcBorders>
              <w:top w:val="nil"/>
              <w:left w:val="nil"/>
              <w:bottom w:val="double" w:sz="4" w:space="0" w:color="auto"/>
              <w:right w:val="single" w:sz="4" w:space="0" w:color="auto"/>
            </w:tcBorders>
            <w:shd w:val="clear" w:color="auto" w:fill="auto"/>
            <w:noWrap/>
            <w:vAlign w:val="bottom"/>
            <w:hideMark/>
          </w:tcPr>
          <w:p w14:paraId="657C40BF" w14:textId="77777777" w:rsidR="004F651E" w:rsidRPr="004F651E" w:rsidRDefault="004F651E" w:rsidP="00866ED1">
            <w:pPr>
              <w:keepNext/>
              <w:jc w:val="center"/>
              <w:rPr>
                <w:rFonts w:cs="Arial"/>
                <w:color w:val="000000"/>
              </w:rPr>
            </w:pPr>
            <w:r>
              <w:rPr>
                <w:color w:val="000000"/>
              </w:rPr>
              <w:t>28</w:t>
            </w:r>
          </w:p>
        </w:tc>
        <w:tc>
          <w:tcPr>
            <w:tcW w:w="1257" w:type="dxa"/>
            <w:tcBorders>
              <w:top w:val="nil"/>
              <w:left w:val="nil"/>
              <w:bottom w:val="double" w:sz="4" w:space="0" w:color="auto"/>
              <w:right w:val="single" w:sz="4" w:space="0" w:color="auto"/>
            </w:tcBorders>
            <w:shd w:val="clear" w:color="auto" w:fill="auto"/>
            <w:noWrap/>
            <w:vAlign w:val="bottom"/>
            <w:hideMark/>
          </w:tcPr>
          <w:p w14:paraId="6ACCDF83" w14:textId="77777777" w:rsidR="004F651E" w:rsidRPr="004F651E" w:rsidRDefault="004F651E" w:rsidP="00866ED1">
            <w:pPr>
              <w:keepNext/>
              <w:jc w:val="center"/>
              <w:rPr>
                <w:rFonts w:cs="Arial"/>
                <w:color w:val="000000"/>
              </w:rPr>
            </w:pPr>
            <w:r>
              <w:rPr>
                <w:color w:val="000000"/>
              </w:rPr>
              <w:t>25</w:t>
            </w:r>
          </w:p>
        </w:tc>
        <w:tc>
          <w:tcPr>
            <w:tcW w:w="1257" w:type="dxa"/>
            <w:tcBorders>
              <w:top w:val="nil"/>
              <w:left w:val="nil"/>
              <w:bottom w:val="double" w:sz="4" w:space="0" w:color="auto"/>
              <w:right w:val="single" w:sz="4" w:space="0" w:color="auto"/>
            </w:tcBorders>
            <w:shd w:val="clear" w:color="auto" w:fill="auto"/>
            <w:noWrap/>
            <w:vAlign w:val="bottom"/>
            <w:hideMark/>
          </w:tcPr>
          <w:p w14:paraId="50A795A8" w14:textId="77777777" w:rsidR="004F651E" w:rsidRPr="004F651E" w:rsidRDefault="004F651E" w:rsidP="00866ED1">
            <w:pPr>
              <w:keepNext/>
              <w:jc w:val="center"/>
              <w:rPr>
                <w:rFonts w:cs="Arial"/>
                <w:color w:val="000000"/>
              </w:rPr>
            </w:pPr>
            <w:r>
              <w:rPr>
                <w:color w:val="000000"/>
              </w:rPr>
              <w:t>35</w:t>
            </w:r>
          </w:p>
        </w:tc>
        <w:tc>
          <w:tcPr>
            <w:tcW w:w="1256" w:type="dxa"/>
            <w:tcBorders>
              <w:top w:val="nil"/>
              <w:left w:val="nil"/>
              <w:bottom w:val="double" w:sz="4" w:space="0" w:color="auto"/>
              <w:right w:val="single" w:sz="4" w:space="0" w:color="auto"/>
            </w:tcBorders>
            <w:shd w:val="clear" w:color="auto" w:fill="auto"/>
            <w:noWrap/>
            <w:vAlign w:val="bottom"/>
            <w:hideMark/>
          </w:tcPr>
          <w:p w14:paraId="48252B9E" w14:textId="77777777" w:rsidR="004F651E" w:rsidRPr="004F651E" w:rsidRDefault="004F651E" w:rsidP="00866ED1">
            <w:pPr>
              <w:keepNext/>
              <w:jc w:val="center"/>
              <w:rPr>
                <w:rFonts w:cs="Arial"/>
                <w:color w:val="000000"/>
              </w:rPr>
            </w:pPr>
            <w:r>
              <w:rPr>
                <w:color w:val="000000"/>
              </w:rPr>
              <w:t>29</w:t>
            </w:r>
          </w:p>
        </w:tc>
        <w:tc>
          <w:tcPr>
            <w:tcW w:w="1257" w:type="dxa"/>
            <w:tcBorders>
              <w:top w:val="nil"/>
              <w:left w:val="nil"/>
              <w:bottom w:val="double" w:sz="4" w:space="0" w:color="auto"/>
              <w:right w:val="single" w:sz="4" w:space="0" w:color="auto"/>
            </w:tcBorders>
            <w:shd w:val="clear" w:color="auto" w:fill="auto"/>
            <w:noWrap/>
            <w:vAlign w:val="bottom"/>
            <w:hideMark/>
          </w:tcPr>
          <w:p w14:paraId="55072137" w14:textId="77777777" w:rsidR="004F651E" w:rsidRPr="004F651E" w:rsidRDefault="00035942" w:rsidP="00866ED1">
            <w:pPr>
              <w:keepNext/>
              <w:jc w:val="center"/>
              <w:rPr>
                <w:rFonts w:cs="Arial"/>
                <w:color w:val="000000"/>
              </w:rPr>
            </w:pPr>
            <w:r>
              <w:rPr>
                <w:color w:val="000000"/>
              </w:rPr>
              <w:t>23</w:t>
            </w:r>
          </w:p>
        </w:tc>
        <w:tc>
          <w:tcPr>
            <w:tcW w:w="1257" w:type="dxa"/>
            <w:tcBorders>
              <w:top w:val="nil"/>
              <w:left w:val="nil"/>
              <w:bottom w:val="double" w:sz="4" w:space="0" w:color="auto"/>
              <w:right w:val="single" w:sz="4" w:space="0" w:color="auto"/>
            </w:tcBorders>
            <w:shd w:val="clear" w:color="auto" w:fill="auto"/>
            <w:noWrap/>
            <w:vAlign w:val="bottom"/>
            <w:hideMark/>
          </w:tcPr>
          <w:p w14:paraId="0D922C80" w14:textId="77777777" w:rsidR="004F651E" w:rsidRPr="004F651E" w:rsidRDefault="00035942" w:rsidP="00866ED1">
            <w:pPr>
              <w:keepNext/>
              <w:jc w:val="center"/>
              <w:rPr>
                <w:rFonts w:cs="Arial"/>
                <w:color w:val="000000"/>
              </w:rPr>
            </w:pPr>
            <w:r>
              <w:rPr>
                <w:color w:val="000000"/>
              </w:rPr>
              <w:t>32</w:t>
            </w:r>
          </w:p>
        </w:tc>
      </w:tr>
      <w:tr w:rsidR="004F651E" w:rsidRPr="004F651E" w14:paraId="12A59573" w14:textId="77777777" w:rsidTr="00866ED1">
        <w:trPr>
          <w:trHeight w:val="255"/>
        </w:trPr>
        <w:tc>
          <w:tcPr>
            <w:tcW w:w="198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14:paraId="187EA535" w14:textId="77777777" w:rsidR="004F651E" w:rsidRPr="004F651E" w:rsidRDefault="004F651E" w:rsidP="00866ED1">
            <w:pPr>
              <w:keepNext/>
              <w:jc w:val="center"/>
              <w:rPr>
                <w:rFonts w:cs="Arial"/>
                <w:color w:val="000000"/>
              </w:rPr>
            </w:pPr>
            <w:r>
              <w:rPr>
                <w:color w:val="000000"/>
              </w:rPr>
              <w:t>Veränderung (%)*</w:t>
            </w:r>
          </w:p>
        </w:tc>
        <w:tc>
          <w:tcPr>
            <w:tcW w:w="1256" w:type="dxa"/>
            <w:tcBorders>
              <w:top w:val="double" w:sz="4" w:space="0" w:color="auto"/>
              <w:left w:val="nil"/>
              <w:bottom w:val="single" w:sz="4" w:space="0" w:color="auto"/>
              <w:right w:val="single" w:sz="4" w:space="0" w:color="auto"/>
            </w:tcBorders>
            <w:shd w:val="clear" w:color="auto" w:fill="auto"/>
            <w:noWrap/>
            <w:vAlign w:val="bottom"/>
            <w:hideMark/>
          </w:tcPr>
          <w:p w14:paraId="4D94B3C6" w14:textId="77777777" w:rsidR="004F651E" w:rsidRPr="004F651E" w:rsidRDefault="00BB18CD" w:rsidP="00866ED1">
            <w:pPr>
              <w:keepNext/>
              <w:jc w:val="center"/>
              <w:rPr>
                <w:rFonts w:cs="Arial"/>
                <w:color w:val="000000"/>
              </w:rPr>
            </w:pPr>
            <w:r>
              <w:rPr>
                <w:color w:val="000000"/>
              </w:rPr>
              <w:t>+69%</w:t>
            </w:r>
          </w:p>
        </w:tc>
        <w:tc>
          <w:tcPr>
            <w:tcW w:w="1257" w:type="dxa"/>
            <w:tcBorders>
              <w:top w:val="double" w:sz="4" w:space="0" w:color="auto"/>
              <w:left w:val="nil"/>
              <w:bottom w:val="single" w:sz="4" w:space="0" w:color="auto"/>
              <w:right w:val="single" w:sz="4" w:space="0" w:color="auto"/>
            </w:tcBorders>
            <w:shd w:val="clear" w:color="auto" w:fill="auto"/>
            <w:noWrap/>
            <w:vAlign w:val="bottom"/>
            <w:hideMark/>
          </w:tcPr>
          <w:p w14:paraId="5CC1A4BF" w14:textId="77777777" w:rsidR="004F651E" w:rsidRPr="004F651E" w:rsidRDefault="00BB18CD" w:rsidP="00866ED1">
            <w:pPr>
              <w:keepNext/>
              <w:jc w:val="center"/>
              <w:rPr>
                <w:rFonts w:cs="Arial"/>
                <w:color w:val="000000"/>
              </w:rPr>
            </w:pPr>
            <w:r>
              <w:rPr>
                <w:color w:val="000000"/>
              </w:rPr>
              <w:t>+123%</w:t>
            </w:r>
          </w:p>
        </w:tc>
        <w:tc>
          <w:tcPr>
            <w:tcW w:w="1257" w:type="dxa"/>
            <w:tcBorders>
              <w:top w:val="double" w:sz="4" w:space="0" w:color="auto"/>
              <w:left w:val="nil"/>
              <w:bottom w:val="single" w:sz="4" w:space="0" w:color="auto"/>
              <w:right w:val="single" w:sz="4" w:space="0" w:color="auto"/>
            </w:tcBorders>
            <w:shd w:val="clear" w:color="auto" w:fill="auto"/>
            <w:noWrap/>
            <w:vAlign w:val="bottom"/>
            <w:hideMark/>
          </w:tcPr>
          <w:p w14:paraId="0BDA09DC" w14:textId="77777777" w:rsidR="004F651E" w:rsidRPr="004F651E" w:rsidRDefault="00BB18CD" w:rsidP="00866ED1">
            <w:pPr>
              <w:keepNext/>
              <w:jc w:val="center"/>
              <w:rPr>
                <w:rFonts w:cs="Arial"/>
                <w:color w:val="000000"/>
              </w:rPr>
            </w:pPr>
            <w:r>
              <w:rPr>
                <w:color w:val="000000"/>
              </w:rPr>
              <w:t>+64%</w:t>
            </w:r>
          </w:p>
        </w:tc>
        <w:tc>
          <w:tcPr>
            <w:tcW w:w="1256" w:type="dxa"/>
            <w:tcBorders>
              <w:top w:val="double" w:sz="4" w:space="0" w:color="auto"/>
              <w:left w:val="nil"/>
              <w:bottom w:val="single" w:sz="4" w:space="0" w:color="auto"/>
              <w:right w:val="single" w:sz="4" w:space="0" w:color="auto"/>
            </w:tcBorders>
            <w:shd w:val="clear" w:color="auto" w:fill="auto"/>
            <w:noWrap/>
            <w:vAlign w:val="bottom"/>
            <w:hideMark/>
          </w:tcPr>
          <w:p w14:paraId="46B8E190" w14:textId="77777777" w:rsidR="004F651E" w:rsidRPr="004F651E" w:rsidRDefault="00BB18CD" w:rsidP="00866ED1">
            <w:pPr>
              <w:keepNext/>
              <w:jc w:val="center"/>
              <w:rPr>
                <w:rFonts w:cs="Arial"/>
                <w:color w:val="000000"/>
              </w:rPr>
            </w:pPr>
            <w:r>
              <w:rPr>
                <w:color w:val="000000"/>
              </w:rPr>
              <w:t>+53%</w:t>
            </w:r>
          </w:p>
        </w:tc>
        <w:tc>
          <w:tcPr>
            <w:tcW w:w="1257" w:type="dxa"/>
            <w:tcBorders>
              <w:top w:val="double" w:sz="4" w:space="0" w:color="auto"/>
              <w:left w:val="nil"/>
              <w:bottom w:val="single" w:sz="4" w:space="0" w:color="auto"/>
              <w:right w:val="single" w:sz="4" w:space="0" w:color="auto"/>
            </w:tcBorders>
            <w:shd w:val="clear" w:color="auto" w:fill="auto"/>
            <w:noWrap/>
            <w:vAlign w:val="bottom"/>
          </w:tcPr>
          <w:p w14:paraId="3DB22455" w14:textId="77777777" w:rsidR="004F651E" w:rsidRPr="004F651E" w:rsidRDefault="00BB18CD" w:rsidP="00866ED1">
            <w:pPr>
              <w:keepNext/>
              <w:jc w:val="center"/>
              <w:rPr>
                <w:rFonts w:cs="Arial"/>
                <w:color w:val="000000"/>
              </w:rPr>
            </w:pPr>
            <w:r>
              <w:rPr>
                <w:color w:val="000000"/>
              </w:rPr>
              <w:t>+121%</w:t>
            </w:r>
          </w:p>
        </w:tc>
        <w:tc>
          <w:tcPr>
            <w:tcW w:w="1257" w:type="dxa"/>
            <w:tcBorders>
              <w:top w:val="double" w:sz="4" w:space="0" w:color="auto"/>
              <w:left w:val="nil"/>
              <w:bottom w:val="single" w:sz="4" w:space="0" w:color="auto"/>
              <w:right w:val="single" w:sz="4" w:space="0" w:color="auto"/>
            </w:tcBorders>
            <w:shd w:val="clear" w:color="auto" w:fill="auto"/>
            <w:noWrap/>
            <w:vAlign w:val="bottom"/>
          </w:tcPr>
          <w:p w14:paraId="7628B49B" w14:textId="77777777" w:rsidR="004F651E" w:rsidRPr="004F651E" w:rsidRDefault="00BB18CD" w:rsidP="00866ED1">
            <w:pPr>
              <w:keepNext/>
              <w:jc w:val="center"/>
              <w:rPr>
                <w:rFonts w:cs="Arial"/>
                <w:color w:val="000000"/>
              </w:rPr>
            </w:pPr>
            <w:r>
              <w:rPr>
                <w:color w:val="000000"/>
              </w:rPr>
              <w:t>+139%</w:t>
            </w:r>
          </w:p>
        </w:tc>
      </w:tr>
    </w:tbl>
    <w:p w14:paraId="7563090F" w14:textId="7BC34BBE" w:rsidR="00866ED1" w:rsidRDefault="005B2B81" w:rsidP="00866ED1">
      <w:pPr>
        <w:keepNext/>
        <w:rPr>
          <w:rFonts w:cs="Arial"/>
          <w:i/>
        </w:rPr>
      </w:pPr>
      <w:r>
        <w:rPr>
          <w:i/>
        </w:rPr>
        <w:t>* Veränderung (%) im Jahr 2021 im Vergleich zum Durchschnitt 2015-</w:t>
      </w:r>
      <w:r w:rsidR="005A247A">
        <w:rPr>
          <w:i/>
        </w:rPr>
        <w:t>2</w:t>
      </w:r>
      <w:r>
        <w:rPr>
          <w:i/>
        </w:rPr>
        <w:t>019.</w:t>
      </w:r>
    </w:p>
    <w:p w14:paraId="735F6BB3" w14:textId="77777777" w:rsidR="00866ED1" w:rsidRDefault="00866ED1" w:rsidP="00866ED1">
      <w:pPr>
        <w:keepNext/>
      </w:pPr>
    </w:p>
    <w:p w14:paraId="2EB3978E" w14:textId="77777777" w:rsidR="00051BB2" w:rsidRDefault="00051BB2" w:rsidP="00051BB2"/>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E4F20" w14:paraId="25B5B076" w14:textId="77777777" w:rsidTr="00DA5397">
        <w:tc>
          <w:tcPr>
            <w:tcW w:w="4814" w:type="dxa"/>
            <w:vAlign w:val="center"/>
          </w:tcPr>
          <w:p w14:paraId="3ACA0139" w14:textId="77777777" w:rsidR="00051BB2" w:rsidRDefault="00051BB2" w:rsidP="00DA5397">
            <w:pPr>
              <w:jc w:val="center"/>
            </w:pPr>
            <w:r>
              <w:rPr>
                <w:noProof/>
                <w:lang w:val="en-US"/>
              </w:rPr>
              <w:drawing>
                <wp:inline distT="0" distB="0" distL="0" distR="0" wp14:anchorId="293B02B5" wp14:editId="6D14EE87">
                  <wp:extent cx="2757831" cy="2048256"/>
                  <wp:effectExtent l="0" t="0" r="444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815" w:type="dxa"/>
            <w:vAlign w:val="center"/>
          </w:tcPr>
          <w:p w14:paraId="729DAAFD" w14:textId="77777777" w:rsidR="00051BB2" w:rsidRDefault="00051BB2" w:rsidP="00DA5397">
            <w:pPr>
              <w:jc w:val="center"/>
            </w:pPr>
            <w:r>
              <w:rPr>
                <w:noProof/>
                <w:lang w:val="en-US"/>
              </w:rPr>
              <w:drawing>
                <wp:inline distT="0" distB="0" distL="0" distR="0" wp14:anchorId="51E148C2" wp14:editId="39A040D8">
                  <wp:extent cx="2786659" cy="2055571"/>
                  <wp:effectExtent l="0" t="0" r="13970" b="190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2E4F20" w14:paraId="66A7D5D1" w14:textId="77777777" w:rsidTr="00DA5397">
        <w:tc>
          <w:tcPr>
            <w:tcW w:w="4814" w:type="dxa"/>
            <w:vAlign w:val="center"/>
          </w:tcPr>
          <w:p w14:paraId="463F5EC8" w14:textId="77777777" w:rsidR="00051BB2" w:rsidRDefault="00051BB2" w:rsidP="00DA5397">
            <w:pPr>
              <w:jc w:val="center"/>
            </w:pPr>
            <w:r>
              <w:rPr>
                <w:noProof/>
                <w:lang w:val="en-US"/>
              </w:rPr>
              <w:drawing>
                <wp:inline distT="0" distB="0" distL="0" distR="0" wp14:anchorId="06037D80" wp14:editId="379771CF">
                  <wp:extent cx="2757831" cy="1989735"/>
                  <wp:effectExtent l="0" t="0" r="4445" b="1079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815" w:type="dxa"/>
            <w:vAlign w:val="center"/>
          </w:tcPr>
          <w:p w14:paraId="0823F62D" w14:textId="77777777" w:rsidR="00051BB2" w:rsidRDefault="00051BB2" w:rsidP="00DA5397">
            <w:pPr>
              <w:jc w:val="center"/>
            </w:pPr>
            <w:r>
              <w:rPr>
                <w:noProof/>
                <w:lang w:val="en-US"/>
              </w:rPr>
              <w:drawing>
                <wp:inline distT="0" distB="0" distL="0" distR="0" wp14:anchorId="3E22424A" wp14:editId="4A1ECDE6">
                  <wp:extent cx="2778633" cy="1974850"/>
                  <wp:effectExtent l="0" t="0" r="3175"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2E4F20" w14:paraId="289332F2" w14:textId="77777777" w:rsidTr="0025246C">
        <w:tc>
          <w:tcPr>
            <w:tcW w:w="4814" w:type="dxa"/>
            <w:vAlign w:val="center"/>
          </w:tcPr>
          <w:p w14:paraId="4FC298FA" w14:textId="77777777" w:rsidR="00F413C0" w:rsidRDefault="00035942" w:rsidP="00DA5397">
            <w:pPr>
              <w:jc w:val="center"/>
              <w:rPr>
                <w:noProof/>
              </w:rPr>
            </w:pPr>
            <w:r>
              <w:rPr>
                <w:noProof/>
                <w:lang w:val="en-US"/>
              </w:rPr>
              <w:drawing>
                <wp:inline distT="0" distB="0" distL="0" distR="0" wp14:anchorId="50B05D2C" wp14:editId="2FB521CD">
                  <wp:extent cx="2675752" cy="1876204"/>
                  <wp:effectExtent l="0" t="0" r="10795"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815" w:type="dxa"/>
            <w:vAlign w:val="center"/>
          </w:tcPr>
          <w:p w14:paraId="777397CB" w14:textId="77777777" w:rsidR="00F413C0" w:rsidRDefault="0025246C" w:rsidP="00DA5397">
            <w:pPr>
              <w:jc w:val="center"/>
              <w:rPr>
                <w:noProof/>
              </w:rPr>
            </w:pPr>
            <w:r>
              <w:rPr>
                <w:noProof/>
                <w:lang w:val="en-US"/>
              </w:rPr>
              <w:drawing>
                <wp:inline distT="0" distB="0" distL="0" distR="0" wp14:anchorId="4926DFAA" wp14:editId="735F5E3D">
                  <wp:extent cx="2780720" cy="1908313"/>
                  <wp:effectExtent l="0" t="0" r="635"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14:paraId="32162C7B" w14:textId="77777777" w:rsidR="00051BB2" w:rsidRDefault="00051BB2" w:rsidP="00051BB2"/>
    <w:p w14:paraId="17B537DD" w14:textId="77777777" w:rsidR="00D05F80" w:rsidRDefault="00D05F80" w:rsidP="00051BB2"/>
    <w:p w14:paraId="383C6090" w14:textId="161489F0" w:rsidR="00D05F80" w:rsidRDefault="0037415B" w:rsidP="00AD1F91">
      <w:pPr>
        <w:jc w:val="right"/>
      </w:pPr>
      <w:r>
        <w:t>[Anlage II folgt]</w:t>
      </w:r>
    </w:p>
    <w:p w14:paraId="7F514FF2" w14:textId="77777777" w:rsidR="00D05F80" w:rsidRDefault="00D05F80" w:rsidP="00051BB2">
      <w:pPr>
        <w:sectPr w:rsidR="00D05F80" w:rsidSect="0004198B">
          <w:headerReference w:type="default" r:id="rId17"/>
          <w:headerReference w:type="first" r:id="rId18"/>
          <w:pgSz w:w="11907" w:h="16840" w:code="9"/>
          <w:pgMar w:top="510" w:right="1134" w:bottom="1134" w:left="1134" w:header="510" w:footer="680" w:gutter="0"/>
          <w:pgNumType w:start="1"/>
          <w:cols w:space="720"/>
          <w:titlePg/>
        </w:sectPr>
      </w:pPr>
    </w:p>
    <w:p w14:paraId="6D74FCBC" w14:textId="77777777" w:rsidR="00D05F80" w:rsidRDefault="00D05F80" w:rsidP="00051BB2"/>
    <w:p w14:paraId="3C10A205" w14:textId="77777777" w:rsidR="00057EA4" w:rsidRDefault="00057EA4" w:rsidP="00057EA4">
      <w:pPr>
        <w:jc w:val="left"/>
        <w:rPr>
          <w:snapToGrid w:val="0"/>
        </w:rPr>
      </w:pPr>
      <w:r>
        <w:rPr>
          <w:snapToGrid w:val="0"/>
        </w:rPr>
        <w:t>MÖGLICHE MASSNAHMEN FÜR DIE PHYSISCHE UND VIRTUELLE TEILNAHME AN SITZUNGEN DER TWP, WIE VOM TC AUF SEINER SECHSUNDFÜNFZIGSTEN TAGUNG VORGESCHLAGEN</w:t>
      </w:r>
    </w:p>
    <w:p w14:paraId="65247F0B" w14:textId="77777777" w:rsidR="00057EA4" w:rsidRDefault="00057EA4" w:rsidP="00C94E4C">
      <w:pPr>
        <w:jc w:val="center"/>
        <w:rPr>
          <w:snapToGrid w:val="0"/>
        </w:rPr>
      </w:pPr>
    </w:p>
    <w:p w14:paraId="442AB20C" w14:textId="77777777" w:rsidR="00057EA4" w:rsidRDefault="00057EA4" w:rsidP="00057EA4">
      <w:r>
        <w:t>Auf seiner sechsundfünfzigsten Tagung</w:t>
      </w:r>
      <w:r>
        <w:rPr>
          <w:rStyle w:val="FootnoteReference"/>
        </w:rPr>
        <w:footnoteReference w:id="3"/>
      </w:r>
      <w:r>
        <w:t xml:space="preserve"> vereinbarte der TC, die TW um Prüfung folgender möglicher Maßnahmen für die physische und virtuelle Teilnahme an den Sitzungen der TWP zu ersuchen (vergleiche Dokument TC/56/23 „Bericht“, Absatz 69).</w:t>
      </w:r>
    </w:p>
    <w:p w14:paraId="34FD4329" w14:textId="77777777" w:rsidR="00057EA4" w:rsidRPr="004A6DEE" w:rsidRDefault="00057EA4" w:rsidP="00057EA4">
      <w:pPr>
        <w:jc w:val="left"/>
      </w:pPr>
    </w:p>
    <w:p w14:paraId="73065CB3" w14:textId="0B6C6520" w:rsidR="00057EA4" w:rsidRDefault="00057EA4" w:rsidP="00057EA4">
      <w:pPr>
        <w:pStyle w:val="ListParagraph"/>
        <w:numPr>
          <w:ilvl w:val="1"/>
          <w:numId w:val="10"/>
        </w:numPr>
        <w:tabs>
          <w:tab w:val="left" w:pos="1701"/>
        </w:tabs>
        <w:rPr>
          <w:rFonts w:cs="Arial"/>
        </w:rPr>
      </w:pPr>
      <w:r>
        <w:t xml:space="preserve">Organisation von Erörterungen für Prüfungsrichtlinien in Untergruppen auf elektronischem Wege vor statt während der Sitzungen der TWP. Über die Entschließungen der Untergruppen würde auf der Tagung der TWP in der gleichen Weise berichtet wie bei dem derzeitigen Verfahren.  </w:t>
      </w:r>
    </w:p>
    <w:p w14:paraId="561F32F1" w14:textId="77777777" w:rsidR="00057EA4" w:rsidRPr="007D1E59" w:rsidRDefault="00057EA4" w:rsidP="00057EA4">
      <w:pPr>
        <w:pStyle w:val="ListParagraph"/>
        <w:tabs>
          <w:tab w:val="left" w:pos="1701"/>
        </w:tabs>
        <w:ind w:left="1134" w:hanging="567"/>
        <w:rPr>
          <w:rFonts w:cs="Arial"/>
        </w:rPr>
      </w:pPr>
    </w:p>
    <w:p w14:paraId="05F22165" w14:textId="5870253C" w:rsidR="00057EA4" w:rsidRDefault="00057EA4" w:rsidP="00057EA4">
      <w:pPr>
        <w:pStyle w:val="ListParagraph"/>
        <w:numPr>
          <w:ilvl w:val="1"/>
          <w:numId w:val="16"/>
        </w:numPr>
        <w:tabs>
          <w:tab w:val="num" w:pos="567"/>
          <w:tab w:val="left" w:pos="1134"/>
        </w:tabs>
        <w:rPr>
          <w:rFonts w:cs="Arial"/>
        </w:rPr>
      </w:pPr>
      <w:r>
        <w:t>Organisation virtueller vorbereitender Arbeitstagungen im Vorfeld der TWP-Sitzungen. Solche vorbereitenden Arbeitstagungen sollten aufgezeichnet und auf der UPOV-Webseite eingestellt werden.</w:t>
      </w:r>
    </w:p>
    <w:p w14:paraId="34F7CB00" w14:textId="77777777" w:rsidR="00057EA4" w:rsidRPr="007D1E59" w:rsidRDefault="00057EA4" w:rsidP="00057EA4">
      <w:pPr>
        <w:pStyle w:val="ListParagraph"/>
        <w:tabs>
          <w:tab w:val="left" w:pos="1701"/>
        </w:tabs>
        <w:ind w:left="1134" w:hanging="567"/>
        <w:rPr>
          <w:rFonts w:cs="Arial"/>
        </w:rPr>
      </w:pPr>
    </w:p>
    <w:p w14:paraId="21339864" w14:textId="77777777" w:rsidR="00057EA4" w:rsidRDefault="00057EA4" w:rsidP="00057EA4">
      <w:pPr>
        <w:pStyle w:val="ListParagraph"/>
        <w:numPr>
          <w:ilvl w:val="1"/>
          <w:numId w:val="16"/>
        </w:numPr>
        <w:tabs>
          <w:tab w:val="left" w:pos="1701"/>
        </w:tabs>
        <w:ind w:left="1134" w:hanging="567"/>
        <w:rPr>
          <w:rFonts w:cs="Arial"/>
        </w:rPr>
      </w:pPr>
      <w:r>
        <w:t xml:space="preserve">Anbieten der Möglichkeit, im Vorfeld der Sitzung Bemerkungen und Fragen zu den Dokumenten zu äußern. </w:t>
      </w:r>
    </w:p>
    <w:p w14:paraId="536A028D" w14:textId="77777777" w:rsidR="00057EA4" w:rsidRPr="007D1E59" w:rsidRDefault="00057EA4" w:rsidP="00057EA4">
      <w:pPr>
        <w:pStyle w:val="ListParagraph"/>
        <w:tabs>
          <w:tab w:val="left" w:pos="1701"/>
        </w:tabs>
        <w:ind w:left="1134" w:hanging="567"/>
        <w:rPr>
          <w:rFonts w:cs="Arial"/>
        </w:rPr>
      </w:pPr>
    </w:p>
    <w:p w14:paraId="45024E95" w14:textId="0B5D96F6" w:rsidR="00057EA4" w:rsidRPr="005A247A" w:rsidRDefault="00057EA4" w:rsidP="006B6A4A">
      <w:pPr>
        <w:pStyle w:val="ListParagraph"/>
        <w:numPr>
          <w:ilvl w:val="1"/>
          <w:numId w:val="16"/>
        </w:numPr>
        <w:tabs>
          <w:tab w:val="left" w:pos="1701"/>
        </w:tabs>
        <w:ind w:left="1134" w:hanging="567"/>
        <w:rPr>
          <w:rFonts w:cs="Arial"/>
        </w:rPr>
      </w:pPr>
      <w:r>
        <w:t>Organisation der elektronischen Teilnahme während der Tagungen der TWP unter Verwendung einer der folgenden Optionen, je nach Ausstattung des Gastgebers:</w:t>
      </w:r>
      <w:r>
        <w:cr/>
      </w:r>
    </w:p>
    <w:p w14:paraId="048D8B04" w14:textId="77777777" w:rsidR="00057EA4" w:rsidRDefault="00057EA4" w:rsidP="00057EA4">
      <w:pPr>
        <w:pStyle w:val="ListParagraph"/>
        <w:numPr>
          <w:ilvl w:val="2"/>
          <w:numId w:val="16"/>
        </w:numPr>
        <w:ind w:left="1701" w:hanging="567"/>
        <w:rPr>
          <w:rFonts w:cs="Arial"/>
        </w:rPr>
      </w:pPr>
      <w:r>
        <w:t>Bereitstellung der Plattform für virtuelle Teilnehmer (mit integriertem Audio/Video vor Ort) durch den Gastgeber zusätzlich zur Teilnahme an der Sitzung vor Ort.</w:t>
      </w:r>
    </w:p>
    <w:p w14:paraId="451AC69C" w14:textId="77777777" w:rsidR="00057EA4" w:rsidRPr="007D1E59" w:rsidRDefault="00057EA4" w:rsidP="00057EA4">
      <w:pPr>
        <w:pStyle w:val="ListParagraph"/>
        <w:ind w:left="1701"/>
        <w:rPr>
          <w:rFonts w:cs="Arial"/>
        </w:rPr>
      </w:pPr>
    </w:p>
    <w:p w14:paraId="2F422451" w14:textId="77777777" w:rsidR="00057EA4" w:rsidRDefault="00057EA4" w:rsidP="00057EA4">
      <w:pPr>
        <w:pStyle w:val="ListParagraph"/>
        <w:numPr>
          <w:ilvl w:val="2"/>
          <w:numId w:val="16"/>
        </w:numPr>
        <w:ind w:left="1701" w:hanging="567"/>
        <w:rPr>
          <w:rFonts w:cs="Arial"/>
        </w:rPr>
      </w:pPr>
      <w:r>
        <w:t>Bereitstellung der Plattform für virtuelle Teilnehmer durch das UPOV-Büro. Alle Teilnehmer (vor Ort anwesend oder aus der Ferne) würden ersucht, sich mit ihrer persönlichen Ausrüstung an der Plattform zu beteiligen.</w:t>
      </w:r>
    </w:p>
    <w:p w14:paraId="17780282" w14:textId="77777777" w:rsidR="00057EA4" w:rsidRPr="007D1E59" w:rsidRDefault="00057EA4" w:rsidP="00057EA4">
      <w:pPr>
        <w:pStyle w:val="ListParagraph"/>
        <w:tabs>
          <w:tab w:val="left" w:pos="1701"/>
        </w:tabs>
        <w:ind w:left="1134"/>
        <w:rPr>
          <w:rFonts w:cs="Arial"/>
        </w:rPr>
      </w:pPr>
    </w:p>
    <w:p w14:paraId="7204E8D9" w14:textId="0FC98D92" w:rsidR="00057EA4" w:rsidRPr="005A247A" w:rsidRDefault="00057EA4" w:rsidP="00E80F37">
      <w:pPr>
        <w:pStyle w:val="ListParagraph"/>
        <w:keepNext/>
        <w:numPr>
          <w:ilvl w:val="1"/>
          <w:numId w:val="16"/>
        </w:numPr>
        <w:tabs>
          <w:tab w:val="left" w:pos="1701"/>
        </w:tabs>
        <w:rPr>
          <w:rFonts w:cs="Arial"/>
        </w:rPr>
      </w:pPr>
      <w:r>
        <w:t xml:space="preserve">Durchführung virtueller Tagungen für einen Teil des Tages (z.B. 2 Tagungen von 2 Stunden pro Tag) mit Tagungen für Teilnehmer vor Ort für:  </w:t>
      </w:r>
    </w:p>
    <w:p w14:paraId="4165D2CE" w14:textId="77777777" w:rsidR="00057EA4" w:rsidRPr="007D1E59" w:rsidRDefault="00057EA4" w:rsidP="00057EA4">
      <w:pPr>
        <w:pStyle w:val="ListParagraph"/>
        <w:keepNext/>
        <w:tabs>
          <w:tab w:val="left" w:pos="1701"/>
        </w:tabs>
        <w:ind w:left="567"/>
        <w:rPr>
          <w:rFonts w:cs="Arial"/>
        </w:rPr>
      </w:pPr>
    </w:p>
    <w:p w14:paraId="7A54F9FB" w14:textId="77777777" w:rsidR="00057EA4" w:rsidRDefault="00057EA4" w:rsidP="00057EA4">
      <w:pPr>
        <w:pStyle w:val="ListParagraph"/>
        <w:keepNext/>
        <w:numPr>
          <w:ilvl w:val="2"/>
          <w:numId w:val="16"/>
        </w:numPr>
        <w:tabs>
          <w:tab w:val="num" w:pos="1134"/>
          <w:tab w:val="left" w:pos="1701"/>
        </w:tabs>
        <w:jc w:val="left"/>
        <w:rPr>
          <w:rFonts w:cs="Arial"/>
        </w:rPr>
      </w:pPr>
      <w:r>
        <w:t xml:space="preserve">Besuche von DUS-Prüfungen oder verwandten Einrichtungen; </w:t>
      </w:r>
    </w:p>
    <w:p w14:paraId="29070786" w14:textId="77777777" w:rsidR="00057EA4" w:rsidRPr="007D1E59" w:rsidRDefault="00057EA4" w:rsidP="00057EA4">
      <w:pPr>
        <w:pStyle w:val="ListParagraph"/>
        <w:keepNext/>
        <w:tabs>
          <w:tab w:val="left" w:pos="1701"/>
        </w:tabs>
        <w:ind w:left="1134"/>
        <w:jc w:val="left"/>
        <w:rPr>
          <w:rFonts w:cs="Arial"/>
        </w:rPr>
      </w:pPr>
    </w:p>
    <w:p w14:paraId="0DB8648B" w14:textId="77777777" w:rsidR="00057EA4" w:rsidRDefault="00057EA4" w:rsidP="00057EA4">
      <w:pPr>
        <w:pStyle w:val="ListParagraph"/>
        <w:keepNext/>
        <w:numPr>
          <w:ilvl w:val="2"/>
          <w:numId w:val="16"/>
        </w:numPr>
        <w:tabs>
          <w:tab w:val="num" w:pos="1134"/>
          <w:tab w:val="left" w:pos="1701"/>
        </w:tabs>
        <w:jc w:val="left"/>
        <w:rPr>
          <w:rFonts w:cs="Arial"/>
        </w:rPr>
      </w:pPr>
      <w:r>
        <w:t xml:space="preserve">vororganisierte bilaterale Erörterungen/Sitzungen über Zusammenarbeit; </w:t>
      </w:r>
    </w:p>
    <w:p w14:paraId="75F5D932" w14:textId="77777777" w:rsidR="00057EA4" w:rsidRPr="007D1E59" w:rsidRDefault="00057EA4" w:rsidP="00057EA4">
      <w:pPr>
        <w:pStyle w:val="ListParagraph"/>
        <w:keepNext/>
        <w:tabs>
          <w:tab w:val="left" w:pos="1701"/>
        </w:tabs>
        <w:ind w:left="1134"/>
        <w:jc w:val="left"/>
        <w:rPr>
          <w:rFonts w:cs="Arial"/>
        </w:rPr>
      </w:pPr>
    </w:p>
    <w:p w14:paraId="739A55E9" w14:textId="77777777" w:rsidR="00057EA4" w:rsidRPr="007D1E59" w:rsidRDefault="00057EA4" w:rsidP="00057EA4">
      <w:pPr>
        <w:pStyle w:val="ListParagraph"/>
        <w:keepNext/>
        <w:numPr>
          <w:ilvl w:val="2"/>
          <w:numId w:val="16"/>
        </w:numPr>
        <w:tabs>
          <w:tab w:val="num" w:pos="1134"/>
          <w:tab w:val="left" w:pos="1701"/>
        </w:tabs>
        <w:jc w:val="left"/>
        <w:rPr>
          <w:rFonts w:cs="Arial"/>
        </w:rPr>
      </w:pPr>
      <w:r>
        <w:t>Tagungen zur Erleichterung der Erörterungen oder des Austauschs von Kenntnissen für die DUS-Prüfung.</w:t>
      </w:r>
    </w:p>
    <w:p w14:paraId="02DECA81" w14:textId="77777777" w:rsidR="00057EA4" w:rsidRDefault="00057EA4" w:rsidP="00057EA4"/>
    <w:p w14:paraId="380B57E8" w14:textId="77777777" w:rsidR="00057EA4" w:rsidRDefault="00057EA4" w:rsidP="00562F27">
      <w:pPr>
        <w:rPr>
          <w:snapToGrid w:val="0"/>
        </w:rPr>
      </w:pPr>
    </w:p>
    <w:p w14:paraId="26383D19" w14:textId="190C604B" w:rsidR="0037415B" w:rsidRPr="00057EA4" w:rsidRDefault="0037415B" w:rsidP="00057EA4">
      <w:pPr>
        <w:rPr>
          <w:caps/>
        </w:rPr>
      </w:pPr>
      <w:r>
        <w:rPr>
          <w:caps/>
        </w:rPr>
        <w:t>Von den TWP auf ihren jeweiligen Tagungen im Jahr 2021 geäu</w:t>
      </w:r>
      <w:r w:rsidR="005A247A">
        <w:rPr>
          <w:caps/>
        </w:rPr>
        <w:t>SS</w:t>
      </w:r>
      <w:r>
        <w:rPr>
          <w:caps/>
        </w:rPr>
        <w:t>erte Bemerkungen zu möglichen Ma</w:t>
      </w:r>
      <w:r w:rsidR="005A247A">
        <w:rPr>
          <w:caps/>
        </w:rPr>
        <w:t>SS</w:t>
      </w:r>
      <w:r>
        <w:rPr>
          <w:caps/>
        </w:rPr>
        <w:t xml:space="preserve">nahmen für die physische und virtuelle Teilnahme an Sitzungen der TWP </w:t>
      </w:r>
    </w:p>
    <w:p w14:paraId="568C9C15" w14:textId="77777777" w:rsidR="000302A5" w:rsidRPr="00113E52" w:rsidRDefault="000302A5" w:rsidP="000302A5">
      <w:pPr>
        <w:rPr>
          <w:snapToGrid w:val="0"/>
        </w:rPr>
      </w:pPr>
    </w:p>
    <w:p w14:paraId="6B4CADB7" w14:textId="710EB87A" w:rsidR="000302A5" w:rsidRDefault="000302A5" w:rsidP="000302A5">
      <w:pPr>
        <w:rPr>
          <w:snapToGrid w:val="0"/>
        </w:rPr>
      </w:pPr>
      <w:r>
        <w:t>Auf ihren 2021 stattfindenden Tagungen prüften die TWV</w:t>
      </w:r>
      <w:r w:rsidRPr="00291EFE">
        <w:rPr>
          <w:vertAlign w:val="superscript"/>
        </w:rPr>
        <w:footnoteReference w:id="4"/>
      </w:r>
      <w:r>
        <w:t>, TWO</w:t>
      </w:r>
      <w:r w:rsidRPr="00291EFE">
        <w:rPr>
          <w:vertAlign w:val="superscript"/>
        </w:rPr>
        <w:footnoteReference w:id="5"/>
      </w:r>
      <w:r>
        <w:t>, TWA</w:t>
      </w:r>
      <w:r w:rsidRPr="00291EFE">
        <w:rPr>
          <w:vertAlign w:val="superscript"/>
        </w:rPr>
        <w:footnoteReference w:id="6"/>
      </w:r>
      <w:r>
        <w:t>, TWF</w:t>
      </w:r>
      <w:r w:rsidRPr="00291EFE">
        <w:rPr>
          <w:vertAlign w:val="superscript"/>
        </w:rPr>
        <w:footnoteReference w:id="7"/>
      </w:r>
      <w:r>
        <w:t xml:space="preserve"> und TWC</w:t>
      </w:r>
      <w:r w:rsidR="005B2B81">
        <w:rPr>
          <w:rStyle w:val="FootnoteReference"/>
        </w:rPr>
        <w:footnoteReference w:id="8"/>
      </w:r>
      <w:r>
        <w:t xml:space="preserve"> </w:t>
      </w:r>
      <w:r>
        <w:rPr>
          <w:snapToGrid w:val="0"/>
        </w:rPr>
        <w:t>Dokument TWP/5/12 (vergleiche die Dokumente TWV/55/16 „Bericht“, Absätze 97 bis 103; TWO/53/10 „Bericht“, Absätze 85 bis 87; TWA/50/9 „Bericht“, Absätze 96 bis 99; und TWF/52/10 „Bericht“, Absätze 81 bis 84).</w:t>
      </w:r>
    </w:p>
    <w:p w14:paraId="77B12862" w14:textId="77777777" w:rsidR="00FC03E0" w:rsidRPr="00113E52" w:rsidRDefault="00FC03E0" w:rsidP="00FC03E0">
      <w:pPr>
        <w:rPr>
          <w:snapToGrid w:val="0"/>
        </w:rPr>
      </w:pPr>
    </w:p>
    <w:p w14:paraId="62672ED0" w14:textId="77777777" w:rsidR="00FC03E0" w:rsidRDefault="00FC03E0" w:rsidP="00FC03E0">
      <w:pPr>
        <w:rPr>
          <w:snapToGrid w:val="0"/>
        </w:rPr>
      </w:pPr>
      <w:r>
        <w:rPr>
          <w:snapToGrid w:val="0"/>
        </w:rPr>
        <w:t>Die TWV, TWO, TWA und TWF nahmen die Informationen zur Teilnahme auf elektronischem Wege an den TWP und am TC im Jahr 2020 sowie die Maßnahmen zur Verbesserung künftiger virtueller Sitzungen zur Kenntnis, wie in Dokument TWP/5/12, Absätze 15 bis 21 dargelegt.</w:t>
      </w:r>
    </w:p>
    <w:p w14:paraId="2B7BBB1A" w14:textId="77777777" w:rsidR="00FC03E0" w:rsidRPr="00113E52" w:rsidRDefault="00FC03E0" w:rsidP="00FC03E0">
      <w:pPr>
        <w:rPr>
          <w:snapToGrid w:val="0"/>
        </w:rPr>
      </w:pPr>
    </w:p>
    <w:p w14:paraId="44C5B09B" w14:textId="77777777" w:rsidR="00FC03E0" w:rsidRPr="00113E52" w:rsidRDefault="00FC03E0" w:rsidP="00FC03E0">
      <w:pPr>
        <w:rPr>
          <w:snapToGrid w:val="0"/>
        </w:rPr>
      </w:pPr>
      <w:r>
        <w:t>Die TWV nahm die verstärkte Teilnahme an den TWP im Jahr 2020 zur Kenntnis und war sich einig, dass es wichtig sei, weiterhin Möglichkeiten für die weitere Steigerung der Anzahl von Mitgliedern auszuloten, die sich an der technischen Arbeit der UPOV beteiligen, z.B. durch mehr Gelegenheiten zur Interaktion und zum Informationsaustausch.</w:t>
      </w:r>
    </w:p>
    <w:p w14:paraId="6F15142E" w14:textId="77777777" w:rsidR="000302A5" w:rsidRDefault="000302A5" w:rsidP="000302A5"/>
    <w:p w14:paraId="16B41BCE" w14:textId="77777777" w:rsidR="000302A5" w:rsidRDefault="000302A5" w:rsidP="000302A5">
      <w:r>
        <w:t xml:space="preserve">Auf ihren Tagungen im Jahr 2021 prüften die </w:t>
      </w:r>
      <w:r>
        <w:rPr>
          <w:snapToGrid w:val="0"/>
        </w:rPr>
        <w:t xml:space="preserve">TWV, TWO, TWA und TWF </w:t>
      </w:r>
      <w:r>
        <w:t>mögliche Maßnahmen für die physische und virtuelle Teilnahme an den Sitzungen der TWP und vereinbarten Folgendes</w:t>
      </w:r>
      <w:r>
        <w:rPr>
          <w:snapToGrid w:val="0"/>
        </w:rPr>
        <w:t>:</w:t>
      </w:r>
    </w:p>
    <w:p w14:paraId="169B6151" w14:textId="77777777" w:rsidR="00FC03E0" w:rsidRDefault="00FC03E0" w:rsidP="00051BB2"/>
    <w:p w14:paraId="61F10BBC" w14:textId="77777777" w:rsidR="00D05F80" w:rsidRDefault="00D05F80" w:rsidP="0037415B">
      <w:pPr>
        <w:pStyle w:val="ListParagraph"/>
        <w:keepNext/>
        <w:keepLines/>
        <w:numPr>
          <w:ilvl w:val="1"/>
          <w:numId w:val="17"/>
        </w:numPr>
        <w:tabs>
          <w:tab w:val="left" w:pos="1701"/>
        </w:tabs>
        <w:rPr>
          <w:rFonts w:cs="Arial"/>
        </w:rPr>
      </w:pPr>
      <w:r>
        <w:t xml:space="preserve">Organisation von Erörterungen für Prüfungsrichtlinien in Untergruppen auf elektronischem Wege vor statt während der Sitzungen der TWP.  Über die Entschließungen der Untergruppen würde auf der Tagung der TWP in der gleichen Weise berichtet wie bei dem derzeitigen Verfahren.  </w:t>
      </w:r>
    </w:p>
    <w:p w14:paraId="775C04AF" w14:textId="77777777" w:rsidR="00D05F80" w:rsidRDefault="00D05F80" w:rsidP="00D05F80">
      <w:pPr>
        <w:keepNext/>
        <w:rPr>
          <w:rFonts w:cs="Arial"/>
          <w:snapToGrid w:val="0"/>
        </w:rPr>
      </w:pPr>
    </w:p>
    <w:tbl>
      <w:tblPr>
        <w:tblStyle w:val="TableGrid"/>
        <w:tblW w:w="10065" w:type="dxa"/>
        <w:tblInd w:w="-147" w:type="dxa"/>
        <w:tblLook w:val="04A0" w:firstRow="1" w:lastRow="0" w:firstColumn="1" w:lastColumn="0" w:noHBand="0" w:noVBand="1"/>
      </w:tblPr>
      <w:tblGrid>
        <w:gridCol w:w="1462"/>
        <w:gridCol w:w="1977"/>
        <w:gridCol w:w="1719"/>
        <w:gridCol w:w="1720"/>
        <w:gridCol w:w="1970"/>
        <w:gridCol w:w="1217"/>
      </w:tblGrid>
      <w:tr w:rsidR="00451078" w:rsidRPr="000035F9" w14:paraId="7AD2B8E2" w14:textId="77777777" w:rsidTr="00061DED">
        <w:trPr>
          <w:cantSplit/>
        </w:trPr>
        <w:tc>
          <w:tcPr>
            <w:tcW w:w="1462" w:type="dxa"/>
            <w:vAlign w:val="center"/>
          </w:tcPr>
          <w:p w14:paraId="202CA22A" w14:textId="77777777" w:rsidR="00451078" w:rsidRPr="000035F9" w:rsidRDefault="00451078" w:rsidP="00A14953">
            <w:pPr>
              <w:keepNext/>
              <w:jc w:val="center"/>
            </w:pPr>
          </w:p>
        </w:tc>
        <w:tc>
          <w:tcPr>
            <w:tcW w:w="2150" w:type="dxa"/>
            <w:vAlign w:val="center"/>
          </w:tcPr>
          <w:p w14:paraId="6B55F102" w14:textId="77777777" w:rsidR="00451078" w:rsidRPr="000035F9" w:rsidRDefault="00451078" w:rsidP="00A14953">
            <w:pPr>
              <w:keepNext/>
              <w:jc w:val="center"/>
              <w:rPr>
                <w:rFonts w:cs="Arial"/>
                <w:snapToGrid w:val="0"/>
              </w:rPr>
            </w:pPr>
            <w:r>
              <w:rPr>
                <w:snapToGrid w:val="0"/>
              </w:rPr>
              <w:t>TWV</w:t>
            </w:r>
          </w:p>
        </w:tc>
        <w:tc>
          <w:tcPr>
            <w:tcW w:w="1732" w:type="dxa"/>
            <w:vAlign w:val="center"/>
          </w:tcPr>
          <w:p w14:paraId="5B0BCC11" w14:textId="77777777" w:rsidR="00451078" w:rsidRPr="00D715CA" w:rsidRDefault="00451078" w:rsidP="00A14953">
            <w:pPr>
              <w:keepNext/>
              <w:jc w:val="center"/>
              <w:rPr>
                <w:rFonts w:cs="Arial"/>
                <w:snapToGrid w:val="0"/>
              </w:rPr>
            </w:pPr>
            <w:r>
              <w:rPr>
                <w:snapToGrid w:val="0"/>
              </w:rPr>
              <w:t>TWO</w:t>
            </w:r>
          </w:p>
        </w:tc>
        <w:tc>
          <w:tcPr>
            <w:tcW w:w="1733" w:type="dxa"/>
            <w:vAlign w:val="center"/>
          </w:tcPr>
          <w:p w14:paraId="6EA08935" w14:textId="77777777" w:rsidR="00451078" w:rsidRPr="00D715CA" w:rsidRDefault="00451078" w:rsidP="00A14953">
            <w:pPr>
              <w:keepNext/>
              <w:jc w:val="center"/>
              <w:rPr>
                <w:rFonts w:cs="Arial"/>
                <w:snapToGrid w:val="0"/>
              </w:rPr>
            </w:pPr>
            <w:r>
              <w:rPr>
                <w:snapToGrid w:val="0"/>
              </w:rPr>
              <w:t>TWA</w:t>
            </w:r>
          </w:p>
        </w:tc>
        <w:tc>
          <w:tcPr>
            <w:tcW w:w="2137" w:type="dxa"/>
            <w:vAlign w:val="center"/>
          </w:tcPr>
          <w:p w14:paraId="1FBC98B6" w14:textId="77777777" w:rsidR="00451078" w:rsidRPr="000035F9" w:rsidRDefault="00451078" w:rsidP="00A14953">
            <w:pPr>
              <w:keepNext/>
              <w:jc w:val="center"/>
              <w:rPr>
                <w:rFonts w:cs="Arial"/>
                <w:snapToGrid w:val="0"/>
              </w:rPr>
            </w:pPr>
            <w:r>
              <w:rPr>
                <w:snapToGrid w:val="0"/>
              </w:rPr>
              <w:t>TWF</w:t>
            </w:r>
          </w:p>
        </w:tc>
        <w:tc>
          <w:tcPr>
            <w:tcW w:w="851" w:type="dxa"/>
            <w:vAlign w:val="center"/>
          </w:tcPr>
          <w:p w14:paraId="213B4BAC" w14:textId="77777777" w:rsidR="00451078" w:rsidRDefault="00451078" w:rsidP="00451078">
            <w:pPr>
              <w:keepNext/>
              <w:jc w:val="center"/>
              <w:rPr>
                <w:rFonts w:cs="Arial"/>
                <w:snapToGrid w:val="0"/>
              </w:rPr>
            </w:pPr>
            <w:r>
              <w:rPr>
                <w:snapToGrid w:val="0"/>
              </w:rPr>
              <w:t>TWC</w:t>
            </w:r>
          </w:p>
        </w:tc>
      </w:tr>
      <w:tr w:rsidR="00451078" w:rsidRPr="000035F9" w14:paraId="4B3FC897" w14:textId="77777777" w:rsidTr="00061DED">
        <w:trPr>
          <w:cantSplit/>
        </w:trPr>
        <w:tc>
          <w:tcPr>
            <w:tcW w:w="1462" w:type="dxa"/>
            <w:vAlign w:val="center"/>
          </w:tcPr>
          <w:p w14:paraId="010BA72C" w14:textId="77777777" w:rsidR="00451078" w:rsidRPr="000035F9" w:rsidRDefault="00451078" w:rsidP="00A14953">
            <w:pPr>
              <w:keepNext/>
              <w:jc w:val="center"/>
            </w:pPr>
            <w:r>
              <w:t>Standpunkt der TWP</w:t>
            </w:r>
          </w:p>
        </w:tc>
        <w:tc>
          <w:tcPr>
            <w:tcW w:w="2150" w:type="dxa"/>
            <w:vAlign w:val="center"/>
          </w:tcPr>
          <w:p w14:paraId="3718FA35" w14:textId="1DC7C890" w:rsidR="00451078" w:rsidRPr="000035F9" w:rsidRDefault="00800BA5" w:rsidP="00A14953">
            <w:pPr>
              <w:keepNext/>
              <w:jc w:val="center"/>
              <w:rPr>
                <w:rFonts w:cs="Arial"/>
                <w:snapToGrid w:val="0"/>
              </w:rPr>
            </w:pPr>
            <w:r>
              <w:rPr>
                <w:snapToGrid w:val="0"/>
              </w:rPr>
              <w:t>B</w:t>
            </w:r>
            <w:r w:rsidR="00451078">
              <w:rPr>
                <w:snapToGrid w:val="0"/>
              </w:rPr>
              <w:t>efürwortet</w:t>
            </w:r>
          </w:p>
        </w:tc>
        <w:tc>
          <w:tcPr>
            <w:tcW w:w="1732" w:type="dxa"/>
            <w:vAlign w:val="center"/>
          </w:tcPr>
          <w:p w14:paraId="54439813" w14:textId="28F1646C" w:rsidR="00451078" w:rsidRPr="00D715CA" w:rsidRDefault="00800BA5" w:rsidP="00A14953">
            <w:pPr>
              <w:keepNext/>
              <w:jc w:val="center"/>
              <w:rPr>
                <w:rFonts w:cs="Arial"/>
                <w:snapToGrid w:val="0"/>
              </w:rPr>
            </w:pPr>
            <w:r>
              <w:rPr>
                <w:snapToGrid w:val="0"/>
              </w:rPr>
              <w:t>T</w:t>
            </w:r>
            <w:r w:rsidR="00451078">
              <w:rPr>
                <w:snapToGrid w:val="0"/>
              </w:rPr>
              <w:t>eils befürwortet</w:t>
            </w:r>
          </w:p>
        </w:tc>
        <w:tc>
          <w:tcPr>
            <w:tcW w:w="1733" w:type="dxa"/>
            <w:vAlign w:val="center"/>
          </w:tcPr>
          <w:p w14:paraId="402DE785" w14:textId="3ABDE58D" w:rsidR="00451078" w:rsidRPr="00D715CA" w:rsidRDefault="00800BA5" w:rsidP="00A14953">
            <w:pPr>
              <w:keepNext/>
              <w:jc w:val="center"/>
              <w:rPr>
                <w:rFonts w:cs="Arial"/>
                <w:snapToGrid w:val="0"/>
              </w:rPr>
            </w:pPr>
            <w:r>
              <w:rPr>
                <w:snapToGrid w:val="0"/>
              </w:rPr>
              <w:t>T</w:t>
            </w:r>
            <w:r w:rsidR="00451078">
              <w:rPr>
                <w:snapToGrid w:val="0"/>
              </w:rPr>
              <w:t>eils befürwortet</w:t>
            </w:r>
          </w:p>
        </w:tc>
        <w:tc>
          <w:tcPr>
            <w:tcW w:w="2137" w:type="dxa"/>
            <w:vAlign w:val="center"/>
          </w:tcPr>
          <w:p w14:paraId="3C17B242" w14:textId="2D5D58CA" w:rsidR="00451078" w:rsidRPr="000035F9" w:rsidRDefault="00800BA5" w:rsidP="00A14953">
            <w:pPr>
              <w:keepNext/>
              <w:jc w:val="center"/>
              <w:rPr>
                <w:rFonts w:cs="Arial"/>
                <w:snapToGrid w:val="0"/>
              </w:rPr>
            </w:pPr>
            <w:r>
              <w:rPr>
                <w:snapToGrid w:val="0"/>
              </w:rPr>
              <w:t>Z</w:t>
            </w:r>
            <w:r w:rsidR="00451078">
              <w:rPr>
                <w:snapToGrid w:val="0"/>
              </w:rPr>
              <w:t>ur Kenntnis genommen</w:t>
            </w:r>
          </w:p>
        </w:tc>
        <w:tc>
          <w:tcPr>
            <w:tcW w:w="851" w:type="dxa"/>
            <w:vAlign w:val="center"/>
          </w:tcPr>
          <w:p w14:paraId="741E58C1" w14:textId="0D1DBF9A" w:rsidR="00451078" w:rsidRPr="000035F9" w:rsidRDefault="00800BA5" w:rsidP="00451078">
            <w:pPr>
              <w:keepNext/>
              <w:jc w:val="center"/>
              <w:rPr>
                <w:rFonts w:cs="Arial"/>
                <w:snapToGrid w:val="0"/>
              </w:rPr>
            </w:pPr>
            <w:r>
              <w:rPr>
                <w:snapToGrid w:val="0"/>
              </w:rPr>
              <w:t>Z</w:t>
            </w:r>
            <w:r w:rsidR="00451078">
              <w:rPr>
                <w:snapToGrid w:val="0"/>
              </w:rPr>
              <w:t>ur Kenntnis genommen</w:t>
            </w:r>
          </w:p>
        </w:tc>
      </w:tr>
      <w:tr w:rsidR="00451078" w:rsidRPr="000035F9" w14:paraId="7270F084" w14:textId="77777777" w:rsidTr="00061DED">
        <w:tc>
          <w:tcPr>
            <w:tcW w:w="1462" w:type="dxa"/>
          </w:tcPr>
          <w:p w14:paraId="68FF3905" w14:textId="77777777" w:rsidR="00451078" w:rsidRDefault="00451078" w:rsidP="00A14953">
            <w:pPr>
              <w:keepNext/>
              <w:jc w:val="left"/>
            </w:pPr>
          </w:p>
          <w:p w14:paraId="223B71CD" w14:textId="77777777" w:rsidR="00451078" w:rsidRPr="000035F9" w:rsidRDefault="00451078" w:rsidP="00A14953">
            <w:pPr>
              <w:keepNext/>
              <w:jc w:val="left"/>
              <w:rPr>
                <w:rFonts w:cs="Arial"/>
                <w:snapToGrid w:val="0"/>
              </w:rPr>
            </w:pPr>
            <w:r>
              <w:t>Anmerkungen</w:t>
            </w:r>
          </w:p>
        </w:tc>
        <w:tc>
          <w:tcPr>
            <w:tcW w:w="2150" w:type="dxa"/>
          </w:tcPr>
          <w:p w14:paraId="5D89780C" w14:textId="77777777" w:rsidR="00451078" w:rsidRPr="00C94E4C" w:rsidRDefault="00451078" w:rsidP="00A14953">
            <w:pPr>
              <w:keepNext/>
              <w:jc w:val="left"/>
              <w:rPr>
                <w:rFonts w:cs="Arial"/>
                <w:snapToGrid w:val="0"/>
                <w:sz w:val="18"/>
              </w:rPr>
            </w:pPr>
            <w:r>
              <w:rPr>
                <w:snapToGrid w:val="0"/>
                <w:sz w:val="18"/>
              </w:rPr>
              <w:t>- Gelegenheit, einschlägige Sachverständige an einen Tisch zu bringen</w:t>
            </w:r>
          </w:p>
          <w:p w14:paraId="7DCF557F" w14:textId="0FC3F92C" w:rsidR="00451078" w:rsidRPr="00C94E4C" w:rsidRDefault="00451078" w:rsidP="00A14953">
            <w:pPr>
              <w:keepNext/>
              <w:jc w:val="left"/>
              <w:rPr>
                <w:rFonts w:cs="Arial"/>
                <w:snapToGrid w:val="0"/>
                <w:sz w:val="18"/>
              </w:rPr>
            </w:pPr>
            <w:r>
              <w:rPr>
                <w:snapToGrid w:val="0"/>
                <w:sz w:val="18"/>
              </w:rPr>
              <w:t xml:space="preserve">- </w:t>
            </w:r>
            <w:r w:rsidR="005465C6">
              <w:rPr>
                <w:snapToGrid w:val="0"/>
                <w:sz w:val="18"/>
              </w:rPr>
              <w:t>S</w:t>
            </w:r>
            <w:r>
              <w:rPr>
                <w:snapToGrid w:val="0"/>
                <w:sz w:val="18"/>
              </w:rPr>
              <w:t>chafft mehr Gelegenheit, frei zu diskutieren, sich auszutauschen und Beiträge zu leisten</w:t>
            </w:r>
          </w:p>
          <w:p w14:paraId="160FF3FB" w14:textId="236F5221" w:rsidR="00451078" w:rsidRPr="00C94E4C" w:rsidRDefault="00451078" w:rsidP="00A14953">
            <w:pPr>
              <w:keepNext/>
              <w:jc w:val="left"/>
              <w:rPr>
                <w:rFonts w:cs="Arial"/>
                <w:snapToGrid w:val="0"/>
                <w:sz w:val="18"/>
              </w:rPr>
            </w:pPr>
            <w:r>
              <w:rPr>
                <w:snapToGrid w:val="0"/>
                <w:sz w:val="18"/>
              </w:rPr>
              <w:t xml:space="preserve">- </w:t>
            </w:r>
            <w:r w:rsidR="005465C6">
              <w:rPr>
                <w:snapToGrid w:val="0"/>
                <w:sz w:val="18"/>
              </w:rPr>
              <w:t>I</w:t>
            </w:r>
            <w:r>
              <w:rPr>
                <w:snapToGrid w:val="0"/>
                <w:sz w:val="18"/>
              </w:rPr>
              <w:t>n die Haupttagung könnten nur offene Fragen von großer Wichtigkeit eingebracht werden, sofern sie maßgeblich sind. Die meisten technischen Fragen könnten in Untergruppen-Gesprächen gelöst werden</w:t>
            </w:r>
          </w:p>
          <w:p w14:paraId="7D0FADFC" w14:textId="74DDC873" w:rsidR="00451078" w:rsidRPr="00C94E4C" w:rsidRDefault="00061DED" w:rsidP="00A14953">
            <w:pPr>
              <w:keepNext/>
              <w:jc w:val="left"/>
              <w:rPr>
                <w:rFonts w:cs="Arial"/>
                <w:snapToGrid w:val="0"/>
                <w:sz w:val="18"/>
              </w:rPr>
            </w:pPr>
            <w:r>
              <w:rPr>
                <w:snapToGrid w:val="0"/>
                <w:sz w:val="18"/>
              </w:rPr>
              <w:t xml:space="preserve">- </w:t>
            </w:r>
            <w:r w:rsidR="00451078">
              <w:rPr>
                <w:snapToGrid w:val="0"/>
                <w:sz w:val="18"/>
              </w:rPr>
              <w:t>Das Problem, einen geeigneten Zeitpunkt zu finden, könnte Chancengleichheit bei der Teilnahme verhindern (Zeitzonen)</w:t>
            </w:r>
          </w:p>
          <w:p w14:paraId="5D929987" w14:textId="77777777" w:rsidR="00451078" w:rsidRPr="00C94E4C" w:rsidRDefault="00451078" w:rsidP="00A14953">
            <w:pPr>
              <w:keepNext/>
              <w:jc w:val="left"/>
              <w:rPr>
                <w:rFonts w:cs="Arial"/>
                <w:snapToGrid w:val="0"/>
                <w:sz w:val="18"/>
              </w:rPr>
            </w:pPr>
            <w:r>
              <w:rPr>
                <w:snapToGrid w:val="0"/>
                <w:sz w:val="18"/>
              </w:rPr>
              <w:t>- Virtuelle Erörterungen könnten durch die Teilnahme von Sachverständigen bereichert werden, die auf den Sitzungen der TWP vielleicht nicht vertreten sind.</w:t>
            </w:r>
          </w:p>
        </w:tc>
        <w:tc>
          <w:tcPr>
            <w:tcW w:w="1732" w:type="dxa"/>
          </w:tcPr>
          <w:p w14:paraId="5C18A8FB" w14:textId="77777777" w:rsidR="00451078" w:rsidRPr="00C94E4C" w:rsidRDefault="00451078" w:rsidP="00A14953">
            <w:pPr>
              <w:keepNext/>
              <w:jc w:val="left"/>
              <w:rPr>
                <w:rFonts w:cs="Arial"/>
                <w:snapToGrid w:val="0"/>
                <w:sz w:val="18"/>
              </w:rPr>
            </w:pPr>
            <w:r>
              <w:rPr>
                <w:snapToGrid w:val="0"/>
                <w:sz w:val="18"/>
              </w:rPr>
              <w:t>- Erörterungen für Prüfungsrichtlinien in Untergruppen könnten vor den Sitzungen der TWP organisiert werden, was ein wertvolles Instrument für eine beschleunigte Dokumentation darstellen würde.</w:t>
            </w:r>
          </w:p>
          <w:p w14:paraId="39179653" w14:textId="28CB2528" w:rsidR="00451078" w:rsidRPr="00C94E4C" w:rsidRDefault="00061DED" w:rsidP="00A14953">
            <w:pPr>
              <w:keepNext/>
              <w:jc w:val="left"/>
              <w:rPr>
                <w:rFonts w:cs="Arial"/>
                <w:snapToGrid w:val="0"/>
                <w:sz w:val="18"/>
              </w:rPr>
            </w:pPr>
            <w:r>
              <w:rPr>
                <w:snapToGrid w:val="0"/>
                <w:sz w:val="18"/>
              </w:rPr>
              <w:t xml:space="preserve">- </w:t>
            </w:r>
            <w:r w:rsidR="00451078">
              <w:rPr>
                <w:snapToGrid w:val="0"/>
                <w:sz w:val="18"/>
              </w:rPr>
              <w:t>Die Zeitplanung für solche Sitzungen sollte von den Teilnehmern in einer Untergruppe sorgfältig erörtert werden</w:t>
            </w:r>
          </w:p>
          <w:p w14:paraId="58EED2A1" w14:textId="77777777" w:rsidR="00451078" w:rsidRPr="00C94E4C" w:rsidRDefault="00451078" w:rsidP="00A14953">
            <w:pPr>
              <w:keepNext/>
              <w:jc w:val="left"/>
              <w:rPr>
                <w:rFonts w:cs="Arial"/>
                <w:snapToGrid w:val="0"/>
                <w:sz w:val="18"/>
              </w:rPr>
            </w:pPr>
            <w:r>
              <w:rPr>
                <w:snapToGrid w:val="0"/>
                <w:sz w:val="18"/>
              </w:rPr>
              <w:t>- Präsenz-Sitzungen sollten zur Erörterung von Prüfungsrichtlinien während der TWP weiterhin stattfinden</w:t>
            </w:r>
          </w:p>
        </w:tc>
        <w:tc>
          <w:tcPr>
            <w:tcW w:w="1733" w:type="dxa"/>
          </w:tcPr>
          <w:p w14:paraId="5D135A94" w14:textId="77777777" w:rsidR="00451078" w:rsidRPr="00C94E4C" w:rsidRDefault="00451078" w:rsidP="00A14953">
            <w:pPr>
              <w:keepNext/>
              <w:jc w:val="left"/>
              <w:rPr>
                <w:rFonts w:cs="Arial"/>
                <w:snapToGrid w:val="0"/>
                <w:sz w:val="18"/>
              </w:rPr>
            </w:pPr>
            <w:r>
              <w:rPr>
                <w:snapToGrid w:val="0"/>
                <w:sz w:val="18"/>
              </w:rPr>
              <w:t>- Erörterungen von Prüfungsrichtlinien in Untergruppen sollten während der TWP weiterhin stattfinden</w:t>
            </w:r>
          </w:p>
          <w:p w14:paraId="4A86D5C7" w14:textId="77777777" w:rsidR="00451078" w:rsidRPr="00C94E4C" w:rsidRDefault="00451078" w:rsidP="00A14953">
            <w:pPr>
              <w:keepNext/>
              <w:jc w:val="left"/>
              <w:rPr>
                <w:rFonts w:cs="Arial"/>
                <w:snapToGrid w:val="0"/>
                <w:sz w:val="18"/>
              </w:rPr>
            </w:pPr>
            <w:r>
              <w:rPr>
                <w:snapToGrid w:val="0"/>
                <w:sz w:val="18"/>
              </w:rPr>
              <w:t>- Erörterungen auf elektronischem Wege können zusätzlich zu den Gesprächen in den TWP organisiert werden</w:t>
            </w:r>
          </w:p>
          <w:p w14:paraId="31C4105B" w14:textId="77777777" w:rsidR="00451078" w:rsidRPr="00C94E4C" w:rsidRDefault="00451078" w:rsidP="00A14953">
            <w:pPr>
              <w:keepNext/>
              <w:jc w:val="left"/>
              <w:rPr>
                <w:rFonts w:cs="Arial"/>
                <w:snapToGrid w:val="0"/>
                <w:sz w:val="18"/>
              </w:rPr>
            </w:pPr>
            <w:r>
              <w:rPr>
                <w:snapToGrid w:val="0"/>
                <w:sz w:val="18"/>
              </w:rPr>
              <w:t>- Das Problem, einen geeigneten Zeitpunkt zu finden, könnte Chancengleichheit bei der Teilnahme verhindern</w:t>
            </w:r>
          </w:p>
          <w:p w14:paraId="49B43D76" w14:textId="77777777" w:rsidR="00451078" w:rsidRPr="00C94E4C" w:rsidRDefault="00451078" w:rsidP="00A14953">
            <w:pPr>
              <w:keepNext/>
              <w:jc w:val="left"/>
              <w:rPr>
                <w:rFonts w:cs="Arial"/>
                <w:snapToGrid w:val="0"/>
                <w:sz w:val="18"/>
              </w:rPr>
            </w:pPr>
            <w:r>
              <w:rPr>
                <w:snapToGrid w:val="0"/>
                <w:sz w:val="18"/>
              </w:rPr>
              <w:t>- Virtuelle Erörterungen könnten durch die Teilnahme von Sachverständigen bereichert werden, die auf den Sitzungen der TWP vielleicht nicht vertreten sind.</w:t>
            </w:r>
          </w:p>
        </w:tc>
        <w:tc>
          <w:tcPr>
            <w:tcW w:w="2137" w:type="dxa"/>
          </w:tcPr>
          <w:p w14:paraId="22A6BFDF" w14:textId="77777777" w:rsidR="00451078" w:rsidRPr="00A141AC" w:rsidRDefault="00451078" w:rsidP="00A14953">
            <w:pPr>
              <w:keepNext/>
              <w:jc w:val="left"/>
              <w:rPr>
                <w:rFonts w:cs="Arial"/>
                <w:snapToGrid w:val="0"/>
                <w:sz w:val="18"/>
              </w:rPr>
            </w:pPr>
            <w:r>
              <w:rPr>
                <w:snapToGrid w:val="0"/>
                <w:sz w:val="18"/>
              </w:rPr>
              <w:t>- Gelegenheit, einschlägige Sachverständige an einen Tisch zu bringen</w:t>
            </w:r>
          </w:p>
          <w:p w14:paraId="721B85FB" w14:textId="6C7B1162" w:rsidR="00451078" w:rsidRPr="00A141AC" w:rsidRDefault="00451078" w:rsidP="00A14953">
            <w:pPr>
              <w:keepNext/>
              <w:jc w:val="left"/>
              <w:rPr>
                <w:rFonts w:cs="Arial"/>
                <w:snapToGrid w:val="0"/>
                <w:sz w:val="18"/>
              </w:rPr>
            </w:pPr>
            <w:r>
              <w:rPr>
                <w:snapToGrid w:val="0"/>
                <w:sz w:val="18"/>
              </w:rPr>
              <w:t xml:space="preserve">- </w:t>
            </w:r>
            <w:r w:rsidR="00061DED">
              <w:rPr>
                <w:snapToGrid w:val="0"/>
                <w:sz w:val="18"/>
              </w:rPr>
              <w:t>s</w:t>
            </w:r>
            <w:r>
              <w:rPr>
                <w:snapToGrid w:val="0"/>
                <w:sz w:val="18"/>
              </w:rPr>
              <w:t>chafft mehr Gelegenheit, frei zu diskutieren, sich auszutauschen und Beiträge zu leisten</w:t>
            </w:r>
          </w:p>
          <w:p w14:paraId="24EFE253" w14:textId="426C5212" w:rsidR="00451078" w:rsidRPr="00A141AC" w:rsidRDefault="00451078" w:rsidP="00A14953">
            <w:pPr>
              <w:keepNext/>
              <w:jc w:val="left"/>
              <w:rPr>
                <w:rFonts w:cs="Arial"/>
                <w:snapToGrid w:val="0"/>
                <w:sz w:val="18"/>
              </w:rPr>
            </w:pPr>
            <w:r>
              <w:rPr>
                <w:snapToGrid w:val="0"/>
                <w:sz w:val="18"/>
              </w:rPr>
              <w:t xml:space="preserve">- </w:t>
            </w:r>
            <w:r w:rsidR="005465C6">
              <w:rPr>
                <w:snapToGrid w:val="0"/>
                <w:sz w:val="18"/>
              </w:rPr>
              <w:t>I</w:t>
            </w:r>
            <w:r>
              <w:rPr>
                <w:snapToGrid w:val="0"/>
                <w:sz w:val="18"/>
              </w:rPr>
              <w:t>n die Haupttagung könnten nur offene Fragen von großer Wichtigkeit eingebracht werden, sofern sie maßgeblich sind. Die meisten technischen Fragen könnten in Untergruppen-Gesprächen gelöst werden</w:t>
            </w:r>
          </w:p>
          <w:p w14:paraId="21CA529C" w14:textId="468166AC" w:rsidR="00451078" w:rsidRPr="00A141AC" w:rsidRDefault="00061DED" w:rsidP="00A14953">
            <w:pPr>
              <w:keepNext/>
              <w:jc w:val="left"/>
              <w:rPr>
                <w:rFonts w:cs="Arial"/>
                <w:snapToGrid w:val="0"/>
                <w:sz w:val="18"/>
              </w:rPr>
            </w:pPr>
            <w:r>
              <w:rPr>
                <w:snapToGrid w:val="0"/>
                <w:sz w:val="18"/>
              </w:rPr>
              <w:t xml:space="preserve">- </w:t>
            </w:r>
            <w:r w:rsidR="00451078">
              <w:rPr>
                <w:snapToGrid w:val="0"/>
                <w:sz w:val="18"/>
              </w:rPr>
              <w:t>Das Problem, einen geeigneten Zeitpunkt zu finden, könnte Chancengleichheit bei der Teilnahme verhindern (Zeitzonen)</w:t>
            </w:r>
          </w:p>
          <w:p w14:paraId="69CFF6F2" w14:textId="77777777" w:rsidR="00451078" w:rsidRPr="00A141AC" w:rsidRDefault="00451078" w:rsidP="00A14953">
            <w:pPr>
              <w:keepNext/>
              <w:jc w:val="left"/>
              <w:rPr>
                <w:rFonts w:cs="Arial"/>
                <w:snapToGrid w:val="0"/>
                <w:sz w:val="18"/>
              </w:rPr>
            </w:pPr>
            <w:r>
              <w:rPr>
                <w:snapToGrid w:val="0"/>
                <w:sz w:val="18"/>
              </w:rPr>
              <w:t>- Virtuelle Erörterungen könnten durch die Teilnahme von Sachverständigen bereichert werden, die sonst vielleicht nicht auf den Sitzungen der TWP vertreten sind.</w:t>
            </w:r>
          </w:p>
        </w:tc>
        <w:tc>
          <w:tcPr>
            <w:tcW w:w="851" w:type="dxa"/>
          </w:tcPr>
          <w:p w14:paraId="6A419EAB" w14:textId="77777777" w:rsidR="00451078" w:rsidRPr="00A141AC" w:rsidRDefault="00451078" w:rsidP="00A14953">
            <w:pPr>
              <w:keepNext/>
              <w:jc w:val="left"/>
              <w:rPr>
                <w:rFonts w:cs="Arial"/>
                <w:snapToGrid w:val="0"/>
                <w:sz w:val="18"/>
              </w:rPr>
            </w:pPr>
          </w:p>
        </w:tc>
      </w:tr>
    </w:tbl>
    <w:p w14:paraId="71C7F575" w14:textId="77777777" w:rsidR="00D05F80" w:rsidRPr="0032740D" w:rsidRDefault="00D05F80" w:rsidP="00D05F80">
      <w:pPr>
        <w:rPr>
          <w:highlight w:val="green"/>
        </w:rPr>
      </w:pPr>
    </w:p>
    <w:p w14:paraId="1F206CF0" w14:textId="77777777" w:rsidR="00D05F80" w:rsidRPr="0031134C" w:rsidRDefault="00D05F80" w:rsidP="00D05F80">
      <w:r w:rsidRPr="00113E52">
        <w:fldChar w:fldCharType="begin"/>
      </w:r>
      <w:r w:rsidRPr="00113E52">
        <w:instrText xml:space="preserve"> AUTONUM  </w:instrText>
      </w:r>
      <w:r w:rsidRPr="00113E52">
        <w:fldChar w:fldCharType="end"/>
      </w:r>
      <w:r>
        <w:tab/>
        <w:t>Die TWV nahm zur Kenntnis, dass durch im Vorfeld der TWP auf elektronischem Wege stattfindende Erörterungen für Prüfungsrichtlinien in Untergruppen auf den physischen Sitzungen mehr Zeit für andere wichtige Fragen bliebe, wie z.B.  Krankheitsresistenzmerkmale.</w:t>
      </w:r>
    </w:p>
    <w:p w14:paraId="39FFE82A" w14:textId="77777777" w:rsidR="00D05F80" w:rsidRPr="0031134C" w:rsidRDefault="00D05F80" w:rsidP="00D05F80">
      <w:pPr>
        <w:rPr>
          <w:snapToGrid w:val="0"/>
        </w:rPr>
      </w:pPr>
    </w:p>
    <w:p w14:paraId="297A56D8" w14:textId="77777777" w:rsidR="00D05F80" w:rsidRPr="00113E52" w:rsidRDefault="00D05F80" w:rsidP="00D05F80">
      <w:r w:rsidRPr="0031134C">
        <w:fldChar w:fldCharType="begin"/>
      </w:r>
      <w:r w:rsidRPr="0031134C">
        <w:instrText xml:space="preserve"> AUTONUM  </w:instrText>
      </w:r>
      <w:r w:rsidRPr="0031134C">
        <w:fldChar w:fldCharType="end"/>
      </w:r>
      <w:r>
        <w:tab/>
        <w:t>Die TWV nahm die von einem Züchtervertreter geäußerte Bemerkung, die Änderungen müssten in den späteren Entwürfen von Prüfungsrichtlinien umgesetzt werden, zur Kenntnis, ebenso wie die Bitte, die Erweiterung der webbasierten TG-Mustervorlage um eine entsprechende Funktion prüfen zu wollen.</w:t>
      </w:r>
    </w:p>
    <w:p w14:paraId="5562702A" w14:textId="77777777" w:rsidR="00D05F80" w:rsidRDefault="00D05F80" w:rsidP="00D05F80">
      <w:pPr>
        <w:rPr>
          <w:rFonts w:cs="Arial"/>
          <w:snapToGrid w:val="0"/>
        </w:rPr>
      </w:pPr>
    </w:p>
    <w:p w14:paraId="3C75D0FA" w14:textId="3E7A0A11" w:rsidR="00D05F80" w:rsidRDefault="00D05F80" w:rsidP="00D05F80">
      <w:pPr>
        <w:pStyle w:val="ListParagraph"/>
        <w:numPr>
          <w:ilvl w:val="1"/>
          <w:numId w:val="10"/>
        </w:numPr>
        <w:tabs>
          <w:tab w:val="left" w:pos="1701"/>
        </w:tabs>
        <w:rPr>
          <w:rFonts w:cs="Arial"/>
        </w:rPr>
      </w:pPr>
      <w:r>
        <w:t>Organisation virtueller vorbereitender Arbeitstagungen im Vorfeld der TWP-Sitzungen. Solche vorbereitenden Arbeitstagungen sollten aufgezeichnet und auf der UPOV-Webseite eingestellt werden.</w:t>
      </w:r>
    </w:p>
    <w:p w14:paraId="0EDED8DF" w14:textId="77777777" w:rsidR="00D05F80" w:rsidRDefault="00D05F80" w:rsidP="00D05F80">
      <w:pPr>
        <w:pStyle w:val="ListParagraph"/>
        <w:tabs>
          <w:tab w:val="left" w:pos="1701"/>
        </w:tabs>
        <w:ind w:left="1134" w:hanging="567"/>
        <w:rPr>
          <w:rFonts w:cs="Arial"/>
        </w:rPr>
      </w:pPr>
    </w:p>
    <w:tbl>
      <w:tblPr>
        <w:tblStyle w:val="TableGrid"/>
        <w:tblW w:w="9634" w:type="dxa"/>
        <w:tblInd w:w="-5" w:type="dxa"/>
        <w:tblLayout w:type="fixed"/>
        <w:tblLook w:val="04A0" w:firstRow="1" w:lastRow="0" w:firstColumn="1" w:lastColumn="0" w:noHBand="0" w:noVBand="1"/>
      </w:tblPr>
      <w:tblGrid>
        <w:gridCol w:w="1436"/>
        <w:gridCol w:w="1970"/>
        <w:gridCol w:w="1824"/>
        <w:gridCol w:w="1433"/>
        <w:gridCol w:w="1774"/>
        <w:gridCol w:w="1197"/>
      </w:tblGrid>
      <w:tr w:rsidR="005465C6" w:rsidRPr="000035F9" w14:paraId="42D5EAF6" w14:textId="77777777" w:rsidTr="005465C6">
        <w:tc>
          <w:tcPr>
            <w:tcW w:w="1436" w:type="dxa"/>
            <w:vAlign w:val="center"/>
          </w:tcPr>
          <w:p w14:paraId="16329285" w14:textId="77777777" w:rsidR="00451078" w:rsidRDefault="00451078" w:rsidP="00A14953">
            <w:pPr>
              <w:jc w:val="center"/>
              <w:rPr>
                <w:rFonts w:cs="Arial"/>
                <w:snapToGrid w:val="0"/>
              </w:rPr>
            </w:pPr>
          </w:p>
        </w:tc>
        <w:tc>
          <w:tcPr>
            <w:tcW w:w="1970" w:type="dxa"/>
            <w:vAlign w:val="center"/>
          </w:tcPr>
          <w:p w14:paraId="2D2BB1F0" w14:textId="77777777" w:rsidR="00451078" w:rsidRPr="000035F9" w:rsidRDefault="00451078" w:rsidP="00A14953">
            <w:pPr>
              <w:keepNext/>
              <w:jc w:val="center"/>
              <w:rPr>
                <w:rFonts w:cs="Arial"/>
                <w:snapToGrid w:val="0"/>
              </w:rPr>
            </w:pPr>
            <w:r>
              <w:rPr>
                <w:snapToGrid w:val="0"/>
              </w:rPr>
              <w:t>TWV</w:t>
            </w:r>
          </w:p>
        </w:tc>
        <w:tc>
          <w:tcPr>
            <w:tcW w:w="1824" w:type="dxa"/>
            <w:vAlign w:val="center"/>
          </w:tcPr>
          <w:p w14:paraId="005611D1" w14:textId="77777777" w:rsidR="00451078" w:rsidRPr="00D715CA" w:rsidRDefault="00451078" w:rsidP="00A14953">
            <w:pPr>
              <w:jc w:val="center"/>
              <w:rPr>
                <w:rFonts w:cs="Arial"/>
                <w:snapToGrid w:val="0"/>
              </w:rPr>
            </w:pPr>
            <w:r>
              <w:rPr>
                <w:snapToGrid w:val="0"/>
              </w:rPr>
              <w:t>TWO</w:t>
            </w:r>
          </w:p>
        </w:tc>
        <w:tc>
          <w:tcPr>
            <w:tcW w:w="1433" w:type="dxa"/>
            <w:vAlign w:val="center"/>
          </w:tcPr>
          <w:p w14:paraId="00F6394D" w14:textId="77777777" w:rsidR="00451078" w:rsidRPr="00D715CA" w:rsidRDefault="00451078" w:rsidP="00A14953">
            <w:pPr>
              <w:keepNext/>
              <w:jc w:val="center"/>
              <w:rPr>
                <w:rFonts w:cs="Arial"/>
                <w:snapToGrid w:val="0"/>
              </w:rPr>
            </w:pPr>
            <w:r>
              <w:rPr>
                <w:snapToGrid w:val="0"/>
              </w:rPr>
              <w:t>TWA</w:t>
            </w:r>
          </w:p>
        </w:tc>
        <w:tc>
          <w:tcPr>
            <w:tcW w:w="1774" w:type="dxa"/>
            <w:vAlign w:val="center"/>
          </w:tcPr>
          <w:p w14:paraId="0100DF33" w14:textId="77777777" w:rsidR="00451078" w:rsidRPr="000035F9" w:rsidRDefault="00451078" w:rsidP="00A14953">
            <w:pPr>
              <w:keepNext/>
              <w:jc w:val="center"/>
              <w:rPr>
                <w:rFonts w:cs="Arial"/>
                <w:snapToGrid w:val="0"/>
              </w:rPr>
            </w:pPr>
            <w:r>
              <w:rPr>
                <w:snapToGrid w:val="0"/>
              </w:rPr>
              <w:t>TWF</w:t>
            </w:r>
          </w:p>
        </w:tc>
        <w:tc>
          <w:tcPr>
            <w:tcW w:w="1197" w:type="dxa"/>
          </w:tcPr>
          <w:p w14:paraId="197F4710" w14:textId="77777777" w:rsidR="00451078" w:rsidRDefault="00451078" w:rsidP="00A14953">
            <w:pPr>
              <w:keepNext/>
              <w:jc w:val="center"/>
              <w:rPr>
                <w:rFonts w:cs="Arial"/>
                <w:snapToGrid w:val="0"/>
              </w:rPr>
            </w:pPr>
            <w:r>
              <w:rPr>
                <w:snapToGrid w:val="0"/>
              </w:rPr>
              <w:t>TWC</w:t>
            </w:r>
          </w:p>
        </w:tc>
      </w:tr>
      <w:tr w:rsidR="005465C6" w:rsidRPr="000035F9" w14:paraId="08444B0E" w14:textId="77777777" w:rsidTr="005465C6">
        <w:trPr>
          <w:trHeight w:val="462"/>
        </w:trPr>
        <w:tc>
          <w:tcPr>
            <w:tcW w:w="1436" w:type="dxa"/>
            <w:vAlign w:val="center"/>
          </w:tcPr>
          <w:p w14:paraId="23A3A80D" w14:textId="77777777" w:rsidR="00451078" w:rsidRPr="000035F9" w:rsidRDefault="00451078" w:rsidP="00A14953">
            <w:pPr>
              <w:jc w:val="center"/>
              <w:rPr>
                <w:rFonts w:cs="Arial"/>
                <w:snapToGrid w:val="0"/>
              </w:rPr>
            </w:pPr>
            <w:r>
              <w:rPr>
                <w:snapToGrid w:val="0"/>
              </w:rPr>
              <w:t>Standpunkte</w:t>
            </w:r>
          </w:p>
        </w:tc>
        <w:tc>
          <w:tcPr>
            <w:tcW w:w="1970" w:type="dxa"/>
            <w:vAlign w:val="center"/>
          </w:tcPr>
          <w:p w14:paraId="5872B58A" w14:textId="33654B2A" w:rsidR="00451078" w:rsidRPr="000035F9" w:rsidRDefault="00800BA5" w:rsidP="00A14953">
            <w:pPr>
              <w:jc w:val="center"/>
              <w:rPr>
                <w:rFonts w:cs="Arial"/>
                <w:snapToGrid w:val="0"/>
              </w:rPr>
            </w:pPr>
            <w:r>
              <w:rPr>
                <w:snapToGrid w:val="0"/>
              </w:rPr>
              <w:t>B</w:t>
            </w:r>
            <w:r w:rsidR="00451078">
              <w:rPr>
                <w:snapToGrid w:val="0"/>
              </w:rPr>
              <w:t>efürwortet</w:t>
            </w:r>
          </w:p>
        </w:tc>
        <w:tc>
          <w:tcPr>
            <w:tcW w:w="1824" w:type="dxa"/>
            <w:vAlign w:val="center"/>
          </w:tcPr>
          <w:p w14:paraId="43AB5F86" w14:textId="5EBF07F5" w:rsidR="00451078" w:rsidRDefault="00800BA5" w:rsidP="00A14953">
            <w:pPr>
              <w:jc w:val="center"/>
              <w:rPr>
                <w:rFonts w:cs="Arial"/>
                <w:snapToGrid w:val="0"/>
              </w:rPr>
            </w:pPr>
            <w:r>
              <w:rPr>
                <w:snapToGrid w:val="0"/>
              </w:rPr>
              <w:t>B</w:t>
            </w:r>
            <w:r w:rsidR="00451078">
              <w:rPr>
                <w:snapToGrid w:val="0"/>
              </w:rPr>
              <w:t>efürwortet</w:t>
            </w:r>
          </w:p>
        </w:tc>
        <w:tc>
          <w:tcPr>
            <w:tcW w:w="1433" w:type="dxa"/>
            <w:vAlign w:val="center"/>
          </w:tcPr>
          <w:p w14:paraId="207C8334" w14:textId="7F3CC20A" w:rsidR="00451078" w:rsidRPr="00963307" w:rsidRDefault="00800BA5" w:rsidP="00A14953">
            <w:pPr>
              <w:jc w:val="center"/>
              <w:rPr>
                <w:rFonts w:cs="Arial"/>
                <w:snapToGrid w:val="0"/>
              </w:rPr>
            </w:pPr>
            <w:r>
              <w:rPr>
                <w:snapToGrid w:val="0"/>
              </w:rPr>
              <w:t>B</w:t>
            </w:r>
            <w:r w:rsidR="00451078">
              <w:rPr>
                <w:snapToGrid w:val="0"/>
              </w:rPr>
              <w:t>efürwortet</w:t>
            </w:r>
          </w:p>
        </w:tc>
        <w:tc>
          <w:tcPr>
            <w:tcW w:w="1774" w:type="dxa"/>
            <w:vAlign w:val="center"/>
          </w:tcPr>
          <w:p w14:paraId="63C22E77" w14:textId="152E0498" w:rsidR="00451078" w:rsidRPr="000035F9" w:rsidRDefault="00800BA5" w:rsidP="00A14953">
            <w:pPr>
              <w:jc w:val="center"/>
              <w:rPr>
                <w:rFonts w:cs="Arial"/>
                <w:snapToGrid w:val="0"/>
              </w:rPr>
            </w:pPr>
            <w:r>
              <w:rPr>
                <w:snapToGrid w:val="0"/>
              </w:rPr>
              <w:t>B</w:t>
            </w:r>
            <w:r w:rsidR="00451078">
              <w:rPr>
                <w:snapToGrid w:val="0"/>
              </w:rPr>
              <w:t>efürwortet</w:t>
            </w:r>
          </w:p>
        </w:tc>
        <w:tc>
          <w:tcPr>
            <w:tcW w:w="1197" w:type="dxa"/>
            <w:vAlign w:val="center"/>
          </w:tcPr>
          <w:p w14:paraId="2B7D7D7F" w14:textId="5332FDB4" w:rsidR="00451078" w:rsidRPr="000035F9" w:rsidRDefault="00800BA5" w:rsidP="00451078">
            <w:pPr>
              <w:jc w:val="center"/>
              <w:rPr>
                <w:rFonts w:cs="Arial"/>
                <w:snapToGrid w:val="0"/>
              </w:rPr>
            </w:pPr>
            <w:r>
              <w:rPr>
                <w:snapToGrid w:val="0"/>
              </w:rPr>
              <w:t>B</w:t>
            </w:r>
            <w:r w:rsidR="00451078">
              <w:rPr>
                <w:snapToGrid w:val="0"/>
              </w:rPr>
              <w:t>efürwortet</w:t>
            </w:r>
          </w:p>
        </w:tc>
      </w:tr>
      <w:tr w:rsidR="005465C6" w:rsidRPr="000035F9" w14:paraId="708C5267" w14:textId="77777777" w:rsidTr="005465C6">
        <w:tc>
          <w:tcPr>
            <w:tcW w:w="1436" w:type="dxa"/>
          </w:tcPr>
          <w:p w14:paraId="3F000A5D" w14:textId="77777777" w:rsidR="00451078" w:rsidRDefault="00451078" w:rsidP="00A14953">
            <w:pPr>
              <w:jc w:val="center"/>
              <w:rPr>
                <w:rFonts w:cs="Arial"/>
                <w:snapToGrid w:val="0"/>
              </w:rPr>
            </w:pPr>
          </w:p>
          <w:p w14:paraId="7F9A670D" w14:textId="77777777" w:rsidR="00451078" w:rsidRPr="000035F9" w:rsidRDefault="00451078" w:rsidP="00A14953">
            <w:pPr>
              <w:jc w:val="center"/>
              <w:rPr>
                <w:rFonts w:cs="Arial"/>
                <w:snapToGrid w:val="0"/>
              </w:rPr>
            </w:pPr>
            <w:r>
              <w:rPr>
                <w:snapToGrid w:val="0"/>
              </w:rPr>
              <w:t>Anmerkungen</w:t>
            </w:r>
          </w:p>
        </w:tc>
        <w:tc>
          <w:tcPr>
            <w:tcW w:w="1970" w:type="dxa"/>
          </w:tcPr>
          <w:p w14:paraId="617052AF" w14:textId="77777777" w:rsidR="00451078" w:rsidRPr="00C94E4C" w:rsidRDefault="00451078" w:rsidP="00A14953">
            <w:pPr>
              <w:jc w:val="left"/>
              <w:rPr>
                <w:rFonts w:cs="Arial"/>
                <w:snapToGrid w:val="0"/>
                <w:sz w:val="18"/>
              </w:rPr>
            </w:pPr>
            <w:r>
              <w:rPr>
                <w:snapToGrid w:val="0"/>
                <w:sz w:val="18"/>
              </w:rPr>
              <w:t>- Prüfung der Möglichkeit, die Videos zum Aufbau einer Ressourcensammlung auf der UPOV-Webseite dauerhaft verfügbar zu machen</w:t>
            </w:r>
          </w:p>
        </w:tc>
        <w:tc>
          <w:tcPr>
            <w:tcW w:w="1824" w:type="dxa"/>
          </w:tcPr>
          <w:p w14:paraId="2D20F23F" w14:textId="3600D33A" w:rsidR="00451078" w:rsidRPr="00C94E4C" w:rsidRDefault="00451078" w:rsidP="00A14953">
            <w:pPr>
              <w:jc w:val="left"/>
              <w:rPr>
                <w:rFonts w:cs="Arial"/>
                <w:snapToGrid w:val="0"/>
                <w:sz w:val="18"/>
              </w:rPr>
            </w:pPr>
            <w:r>
              <w:rPr>
                <w:snapToGrid w:val="0"/>
                <w:sz w:val="18"/>
              </w:rPr>
              <w:t xml:space="preserve">- </w:t>
            </w:r>
            <w:r w:rsidR="005465C6">
              <w:rPr>
                <w:snapToGrid w:val="0"/>
                <w:sz w:val="18"/>
              </w:rPr>
              <w:t>D</w:t>
            </w:r>
            <w:r>
              <w:rPr>
                <w:snapToGrid w:val="0"/>
                <w:sz w:val="18"/>
              </w:rPr>
              <w:t xml:space="preserve">ie Live-Sitzung mit Podiumsteilnehmern und dem Verbandsbüro, in der Fragen gestellt und beantwortet werden können, ist sinnvoll und sollte beibehalten werden. </w:t>
            </w:r>
          </w:p>
          <w:p w14:paraId="63FA193A" w14:textId="77777777" w:rsidR="00451078" w:rsidRPr="00C94E4C" w:rsidRDefault="00451078" w:rsidP="00A14953">
            <w:pPr>
              <w:jc w:val="left"/>
              <w:rPr>
                <w:rFonts w:cs="Arial"/>
                <w:snapToGrid w:val="0"/>
                <w:sz w:val="18"/>
              </w:rPr>
            </w:pPr>
            <w:r>
              <w:rPr>
                <w:snapToGrid w:val="0"/>
                <w:sz w:val="18"/>
              </w:rPr>
              <w:t>- Eine Videosammlung könnte online vorgehalten werden</w:t>
            </w:r>
          </w:p>
        </w:tc>
        <w:tc>
          <w:tcPr>
            <w:tcW w:w="1433" w:type="dxa"/>
          </w:tcPr>
          <w:p w14:paraId="5D6420A0" w14:textId="77777777" w:rsidR="005465C6" w:rsidRPr="005465C6" w:rsidRDefault="00451078" w:rsidP="005465C6">
            <w:pPr>
              <w:jc w:val="left"/>
              <w:rPr>
                <w:snapToGrid w:val="0"/>
                <w:sz w:val="18"/>
              </w:rPr>
            </w:pPr>
            <w:r w:rsidRPr="00D24C21">
              <w:rPr>
                <w:snapToGrid w:val="0"/>
                <w:szCs w:val="22"/>
              </w:rPr>
              <w:t>-</w:t>
            </w:r>
            <w:r w:rsidRPr="005465C6">
              <w:rPr>
                <w:snapToGrid w:val="0"/>
                <w:szCs w:val="22"/>
              </w:rPr>
              <w:t xml:space="preserve"> </w:t>
            </w:r>
            <w:r w:rsidRPr="005465C6">
              <w:rPr>
                <w:snapToGrid w:val="0"/>
                <w:sz w:val="18"/>
              </w:rPr>
              <w:t>Generell als effektiv erachtet</w:t>
            </w:r>
          </w:p>
          <w:p w14:paraId="70097709" w14:textId="0A5D37DD" w:rsidR="00451078" w:rsidRPr="00A141AC" w:rsidRDefault="005465C6" w:rsidP="005465C6">
            <w:pPr>
              <w:jc w:val="left"/>
              <w:rPr>
                <w:rFonts w:cs="Arial"/>
                <w:snapToGrid w:val="0"/>
                <w:sz w:val="18"/>
              </w:rPr>
            </w:pPr>
            <w:r w:rsidRPr="005465C6">
              <w:rPr>
                <w:snapToGrid w:val="0"/>
                <w:sz w:val="18"/>
              </w:rPr>
              <w:t>- P</w:t>
            </w:r>
            <w:r w:rsidR="00061DED" w:rsidRPr="005465C6">
              <w:rPr>
                <w:rFonts w:cs="Arial"/>
                <w:snapToGrid w:val="0"/>
                <w:sz w:val="18"/>
              </w:rPr>
              <w:t>odiums</w:t>
            </w:r>
            <w:r w:rsidRPr="005465C6">
              <w:rPr>
                <w:rFonts w:cs="Arial"/>
                <w:snapToGrid w:val="0"/>
                <w:sz w:val="18"/>
              </w:rPr>
              <w:t>-</w:t>
            </w:r>
            <w:r w:rsidR="00061DED" w:rsidRPr="005465C6">
              <w:rPr>
                <w:rFonts w:cs="Arial"/>
                <w:snapToGrid w:val="0"/>
                <w:sz w:val="18"/>
              </w:rPr>
              <w:t>disku</w:t>
            </w:r>
            <w:r w:rsidRPr="005465C6">
              <w:rPr>
                <w:rFonts w:cs="Arial"/>
                <w:snapToGrid w:val="0"/>
                <w:sz w:val="18"/>
              </w:rPr>
              <w:t>ssionen wurden begrüßt</w:t>
            </w:r>
          </w:p>
        </w:tc>
        <w:tc>
          <w:tcPr>
            <w:tcW w:w="1774" w:type="dxa"/>
          </w:tcPr>
          <w:p w14:paraId="362898D2" w14:textId="77777777" w:rsidR="00451078" w:rsidRPr="00A141AC" w:rsidRDefault="00451078" w:rsidP="00A14953">
            <w:pPr>
              <w:jc w:val="left"/>
              <w:rPr>
                <w:rFonts w:cs="Arial"/>
                <w:snapToGrid w:val="0"/>
                <w:sz w:val="18"/>
              </w:rPr>
            </w:pPr>
            <w:r>
              <w:rPr>
                <w:snapToGrid w:val="0"/>
                <w:sz w:val="18"/>
              </w:rPr>
              <w:t xml:space="preserve">- Prüfung der Möglichkeit, die Videos zum Aufbau einer Ressourcensammlung auf der UPOV-Webseite dauerhaft verfügbar zu machen </w:t>
            </w:r>
          </w:p>
        </w:tc>
        <w:tc>
          <w:tcPr>
            <w:tcW w:w="1197" w:type="dxa"/>
          </w:tcPr>
          <w:p w14:paraId="4E7B7034" w14:textId="77777777" w:rsidR="00451078" w:rsidRPr="00A141AC" w:rsidRDefault="00451078" w:rsidP="00A14953">
            <w:pPr>
              <w:jc w:val="left"/>
              <w:rPr>
                <w:rFonts w:cs="Arial"/>
                <w:snapToGrid w:val="0"/>
                <w:sz w:val="18"/>
              </w:rPr>
            </w:pPr>
          </w:p>
        </w:tc>
      </w:tr>
    </w:tbl>
    <w:p w14:paraId="5DB030A6" w14:textId="4B4733F5" w:rsidR="005465C6" w:rsidRDefault="005465C6" w:rsidP="005465C6">
      <w:pPr>
        <w:pStyle w:val="ListParagraph"/>
        <w:keepNext/>
        <w:tabs>
          <w:tab w:val="left" w:pos="1701"/>
        </w:tabs>
        <w:ind w:left="567"/>
        <w:rPr>
          <w:rFonts w:cs="Arial"/>
        </w:rPr>
      </w:pPr>
    </w:p>
    <w:p w14:paraId="100A00E3" w14:textId="77777777" w:rsidR="005465C6" w:rsidRPr="005465C6" w:rsidRDefault="005465C6" w:rsidP="005465C6">
      <w:pPr>
        <w:pStyle w:val="ListParagraph"/>
        <w:keepNext/>
        <w:tabs>
          <w:tab w:val="left" w:pos="1701"/>
        </w:tabs>
        <w:ind w:left="567"/>
        <w:rPr>
          <w:rFonts w:cs="Arial"/>
        </w:rPr>
      </w:pPr>
    </w:p>
    <w:p w14:paraId="52423F9D" w14:textId="2883A726" w:rsidR="00D05F80" w:rsidRDefault="00D05F80" w:rsidP="00D05F80">
      <w:pPr>
        <w:pStyle w:val="ListParagraph"/>
        <w:keepNext/>
        <w:numPr>
          <w:ilvl w:val="1"/>
          <w:numId w:val="10"/>
        </w:numPr>
        <w:tabs>
          <w:tab w:val="left" w:pos="1701"/>
        </w:tabs>
        <w:rPr>
          <w:rFonts w:cs="Arial"/>
        </w:rPr>
      </w:pPr>
      <w:r>
        <w:t xml:space="preserve">Anbieten der Möglichkeit, im Vorfeld der Sitzung Bemerkungen und Fragen zu den Dokumenten zu äußern. </w:t>
      </w:r>
    </w:p>
    <w:p w14:paraId="528F5029" w14:textId="77777777" w:rsidR="00D05F80" w:rsidRDefault="00D05F80" w:rsidP="00D05F80">
      <w:pPr>
        <w:keepNext/>
        <w:rPr>
          <w:rFonts w:cs="Arial"/>
          <w:snapToGrid w:val="0"/>
        </w:rPr>
      </w:pPr>
    </w:p>
    <w:tbl>
      <w:tblPr>
        <w:tblStyle w:val="TableGrid"/>
        <w:tblW w:w="9639" w:type="dxa"/>
        <w:tblInd w:w="-5" w:type="dxa"/>
        <w:tblLook w:val="04A0" w:firstRow="1" w:lastRow="0" w:firstColumn="1" w:lastColumn="0" w:noHBand="0" w:noVBand="1"/>
      </w:tblPr>
      <w:tblGrid>
        <w:gridCol w:w="1462"/>
        <w:gridCol w:w="2027"/>
        <w:gridCol w:w="1517"/>
        <w:gridCol w:w="1517"/>
        <w:gridCol w:w="2027"/>
        <w:gridCol w:w="1239"/>
      </w:tblGrid>
      <w:tr w:rsidR="00451078" w:rsidRPr="000035F9" w14:paraId="29F41010" w14:textId="77777777" w:rsidTr="004C7D35">
        <w:tc>
          <w:tcPr>
            <w:tcW w:w="1094" w:type="dxa"/>
          </w:tcPr>
          <w:p w14:paraId="5F0324D6" w14:textId="77777777" w:rsidR="00451078" w:rsidRDefault="00451078" w:rsidP="00A14953">
            <w:pPr>
              <w:keepNext/>
              <w:jc w:val="left"/>
              <w:rPr>
                <w:rFonts w:cs="Arial"/>
                <w:snapToGrid w:val="0"/>
              </w:rPr>
            </w:pPr>
          </w:p>
        </w:tc>
        <w:tc>
          <w:tcPr>
            <w:tcW w:w="1983" w:type="dxa"/>
            <w:vAlign w:val="center"/>
          </w:tcPr>
          <w:p w14:paraId="16A90DD2" w14:textId="77777777" w:rsidR="00451078" w:rsidRPr="000035F9" w:rsidRDefault="00451078" w:rsidP="00A14953">
            <w:pPr>
              <w:keepNext/>
              <w:jc w:val="center"/>
              <w:rPr>
                <w:rFonts w:cs="Arial"/>
                <w:snapToGrid w:val="0"/>
              </w:rPr>
            </w:pPr>
            <w:r>
              <w:rPr>
                <w:snapToGrid w:val="0"/>
              </w:rPr>
              <w:t>TWV</w:t>
            </w:r>
          </w:p>
        </w:tc>
        <w:tc>
          <w:tcPr>
            <w:tcW w:w="1599" w:type="dxa"/>
            <w:vAlign w:val="center"/>
          </w:tcPr>
          <w:p w14:paraId="6E83F03A" w14:textId="77777777" w:rsidR="00451078" w:rsidRPr="00D715CA" w:rsidRDefault="00451078" w:rsidP="00A14953">
            <w:pPr>
              <w:keepNext/>
              <w:jc w:val="center"/>
              <w:rPr>
                <w:rFonts w:cs="Arial"/>
                <w:snapToGrid w:val="0"/>
              </w:rPr>
            </w:pPr>
            <w:r>
              <w:rPr>
                <w:snapToGrid w:val="0"/>
              </w:rPr>
              <w:t>TWO</w:t>
            </w:r>
          </w:p>
        </w:tc>
        <w:tc>
          <w:tcPr>
            <w:tcW w:w="1768" w:type="dxa"/>
            <w:vAlign w:val="center"/>
          </w:tcPr>
          <w:p w14:paraId="56A3D116" w14:textId="77777777" w:rsidR="00451078" w:rsidRPr="00D715CA" w:rsidRDefault="00451078" w:rsidP="00A14953">
            <w:pPr>
              <w:keepNext/>
              <w:jc w:val="center"/>
              <w:rPr>
                <w:rFonts w:cs="Arial"/>
                <w:snapToGrid w:val="0"/>
              </w:rPr>
            </w:pPr>
            <w:r>
              <w:rPr>
                <w:snapToGrid w:val="0"/>
              </w:rPr>
              <w:t>TWA</w:t>
            </w:r>
          </w:p>
        </w:tc>
        <w:tc>
          <w:tcPr>
            <w:tcW w:w="2061" w:type="dxa"/>
            <w:vAlign w:val="center"/>
          </w:tcPr>
          <w:p w14:paraId="6599281C" w14:textId="77777777" w:rsidR="00451078" w:rsidRPr="000035F9" w:rsidRDefault="00451078" w:rsidP="00A14953">
            <w:pPr>
              <w:keepNext/>
              <w:jc w:val="center"/>
              <w:rPr>
                <w:rFonts w:cs="Arial"/>
                <w:snapToGrid w:val="0"/>
              </w:rPr>
            </w:pPr>
            <w:r>
              <w:rPr>
                <w:snapToGrid w:val="0"/>
              </w:rPr>
              <w:t>TWF</w:t>
            </w:r>
          </w:p>
        </w:tc>
        <w:tc>
          <w:tcPr>
            <w:tcW w:w="1134" w:type="dxa"/>
          </w:tcPr>
          <w:p w14:paraId="3FA4A253" w14:textId="77777777" w:rsidR="00451078" w:rsidRDefault="00451078" w:rsidP="00A14953">
            <w:pPr>
              <w:keepNext/>
              <w:jc w:val="center"/>
              <w:rPr>
                <w:rFonts w:cs="Arial"/>
                <w:snapToGrid w:val="0"/>
              </w:rPr>
            </w:pPr>
            <w:r>
              <w:rPr>
                <w:snapToGrid w:val="0"/>
              </w:rPr>
              <w:t>TWC</w:t>
            </w:r>
          </w:p>
        </w:tc>
      </w:tr>
      <w:tr w:rsidR="00451078" w:rsidRPr="000035F9" w14:paraId="50C8D5B2" w14:textId="77777777" w:rsidTr="004C7D35">
        <w:trPr>
          <w:trHeight w:val="402"/>
        </w:trPr>
        <w:tc>
          <w:tcPr>
            <w:tcW w:w="1094" w:type="dxa"/>
          </w:tcPr>
          <w:p w14:paraId="1318FB59" w14:textId="77777777" w:rsidR="00451078" w:rsidRPr="000035F9" w:rsidRDefault="00451078" w:rsidP="00A14953">
            <w:pPr>
              <w:keepNext/>
              <w:jc w:val="left"/>
              <w:rPr>
                <w:rFonts w:cs="Arial"/>
                <w:snapToGrid w:val="0"/>
              </w:rPr>
            </w:pPr>
            <w:r>
              <w:rPr>
                <w:snapToGrid w:val="0"/>
              </w:rPr>
              <w:t>Standpunkte</w:t>
            </w:r>
          </w:p>
        </w:tc>
        <w:tc>
          <w:tcPr>
            <w:tcW w:w="1983" w:type="dxa"/>
            <w:vAlign w:val="center"/>
          </w:tcPr>
          <w:p w14:paraId="406F4E63" w14:textId="4AA28924" w:rsidR="00451078" w:rsidRPr="000035F9" w:rsidRDefault="00800BA5" w:rsidP="00A14953">
            <w:pPr>
              <w:keepNext/>
              <w:jc w:val="center"/>
              <w:rPr>
                <w:rFonts w:cs="Arial"/>
                <w:snapToGrid w:val="0"/>
              </w:rPr>
            </w:pPr>
            <w:r>
              <w:rPr>
                <w:snapToGrid w:val="0"/>
              </w:rPr>
              <w:t>B</w:t>
            </w:r>
            <w:r w:rsidR="00451078">
              <w:rPr>
                <w:snapToGrid w:val="0"/>
              </w:rPr>
              <w:t>efürwortet</w:t>
            </w:r>
          </w:p>
        </w:tc>
        <w:tc>
          <w:tcPr>
            <w:tcW w:w="1599" w:type="dxa"/>
            <w:vAlign w:val="center"/>
          </w:tcPr>
          <w:p w14:paraId="091F09A1" w14:textId="74658FF2" w:rsidR="00451078" w:rsidRDefault="00800BA5" w:rsidP="00A14953">
            <w:pPr>
              <w:keepNext/>
              <w:jc w:val="center"/>
              <w:rPr>
                <w:rFonts w:cs="Arial"/>
                <w:snapToGrid w:val="0"/>
              </w:rPr>
            </w:pPr>
            <w:r>
              <w:rPr>
                <w:snapToGrid w:val="0"/>
              </w:rPr>
              <w:t>B</w:t>
            </w:r>
            <w:r w:rsidR="00451078">
              <w:rPr>
                <w:snapToGrid w:val="0"/>
              </w:rPr>
              <w:t>efürwortet</w:t>
            </w:r>
          </w:p>
        </w:tc>
        <w:tc>
          <w:tcPr>
            <w:tcW w:w="1768" w:type="dxa"/>
            <w:vAlign w:val="center"/>
          </w:tcPr>
          <w:p w14:paraId="06C11AEA" w14:textId="5C875E66" w:rsidR="00451078" w:rsidRPr="00963307" w:rsidRDefault="00800BA5" w:rsidP="00A14953">
            <w:pPr>
              <w:keepNext/>
              <w:jc w:val="center"/>
              <w:rPr>
                <w:rFonts w:cs="Arial"/>
                <w:snapToGrid w:val="0"/>
              </w:rPr>
            </w:pPr>
            <w:r>
              <w:rPr>
                <w:snapToGrid w:val="0"/>
              </w:rPr>
              <w:t>B</w:t>
            </w:r>
            <w:r w:rsidR="00451078">
              <w:rPr>
                <w:snapToGrid w:val="0"/>
              </w:rPr>
              <w:t>efürwortet</w:t>
            </w:r>
          </w:p>
        </w:tc>
        <w:tc>
          <w:tcPr>
            <w:tcW w:w="2061" w:type="dxa"/>
            <w:vAlign w:val="center"/>
          </w:tcPr>
          <w:p w14:paraId="39324A0A" w14:textId="5BCBB7B9" w:rsidR="00451078" w:rsidRPr="000035F9" w:rsidRDefault="00800BA5" w:rsidP="00A14953">
            <w:pPr>
              <w:keepNext/>
              <w:jc w:val="center"/>
              <w:rPr>
                <w:rFonts w:cs="Arial"/>
                <w:snapToGrid w:val="0"/>
              </w:rPr>
            </w:pPr>
            <w:r>
              <w:rPr>
                <w:snapToGrid w:val="0"/>
              </w:rPr>
              <w:t>B</w:t>
            </w:r>
            <w:r w:rsidR="00451078">
              <w:rPr>
                <w:snapToGrid w:val="0"/>
              </w:rPr>
              <w:t>efürwortet</w:t>
            </w:r>
          </w:p>
        </w:tc>
        <w:tc>
          <w:tcPr>
            <w:tcW w:w="1134" w:type="dxa"/>
            <w:vAlign w:val="center"/>
          </w:tcPr>
          <w:p w14:paraId="594F42F7" w14:textId="012FEE16" w:rsidR="00451078" w:rsidRPr="000035F9" w:rsidRDefault="00800BA5" w:rsidP="00451078">
            <w:pPr>
              <w:keepNext/>
              <w:jc w:val="center"/>
              <w:rPr>
                <w:rFonts w:cs="Arial"/>
                <w:snapToGrid w:val="0"/>
              </w:rPr>
            </w:pPr>
            <w:r>
              <w:rPr>
                <w:snapToGrid w:val="0"/>
              </w:rPr>
              <w:t>B</w:t>
            </w:r>
            <w:r w:rsidR="00451078">
              <w:rPr>
                <w:snapToGrid w:val="0"/>
              </w:rPr>
              <w:t>efürwortet</w:t>
            </w:r>
          </w:p>
        </w:tc>
      </w:tr>
      <w:tr w:rsidR="00451078" w:rsidRPr="000035F9" w14:paraId="41886DE3" w14:textId="77777777" w:rsidTr="004C7D35">
        <w:tc>
          <w:tcPr>
            <w:tcW w:w="1094" w:type="dxa"/>
          </w:tcPr>
          <w:p w14:paraId="43BAF0F2" w14:textId="77777777" w:rsidR="004C7D35" w:rsidRDefault="004C7D35" w:rsidP="00A14953">
            <w:pPr>
              <w:keepNext/>
              <w:jc w:val="left"/>
              <w:rPr>
                <w:rFonts w:cs="Arial"/>
                <w:snapToGrid w:val="0"/>
              </w:rPr>
            </w:pPr>
          </w:p>
          <w:p w14:paraId="75BA413D" w14:textId="77777777" w:rsidR="00451078" w:rsidRPr="000035F9" w:rsidRDefault="00451078" w:rsidP="00A14953">
            <w:pPr>
              <w:keepNext/>
              <w:jc w:val="left"/>
              <w:rPr>
                <w:rFonts w:cs="Arial"/>
                <w:snapToGrid w:val="0"/>
              </w:rPr>
            </w:pPr>
            <w:r>
              <w:rPr>
                <w:snapToGrid w:val="0"/>
              </w:rPr>
              <w:t>Anmerkungen</w:t>
            </w:r>
          </w:p>
        </w:tc>
        <w:tc>
          <w:tcPr>
            <w:tcW w:w="1983" w:type="dxa"/>
          </w:tcPr>
          <w:p w14:paraId="0565AC63" w14:textId="77777777" w:rsidR="00451078" w:rsidRPr="00C94E4C" w:rsidRDefault="00451078" w:rsidP="00A14953">
            <w:pPr>
              <w:keepNext/>
              <w:jc w:val="left"/>
              <w:rPr>
                <w:rFonts w:cs="Arial"/>
                <w:snapToGrid w:val="0"/>
                <w:sz w:val="18"/>
              </w:rPr>
            </w:pPr>
            <w:r>
              <w:rPr>
                <w:snapToGrid w:val="0"/>
                <w:sz w:val="18"/>
              </w:rPr>
              <w:t>- Bei den Prüfungsrichtlinien wurden die Vorab-Stellungnahmen als sinnvoll für die Vorbereitung und als Verbesserung des Diskussionsverfahrens gesehen</w:t>
            </w:r>
          </w:p>
          <w:p w14:paraId="289302BF" w14:textId="65506A3C" w:rsidR="00451078" w:rsidRPr="00C94E4C" w:rsidRDefault="00451078" w:rsidP="00A14953">
            <w:pPr>
              <w:keepNext/>
              <w:jc w:val="left"/>
              <w:rPr>
                <w:rFonts w:cs="Arial"/>
                <w:snapToGrid w:val="0"/>
                <w:sz w:val="18"/>
              </w:rPr>
            </w:pPr>
            <w:r>
              <w:rPr>
                <w:snapToGrid w:val="0"/>
                <w:sz w:val="18"/>
              </w:rPr>
              <w:t xml:space="preserve">- </w:t>
            </w:r>
            <w:r w:rsidR="005465C6">
              <w:rPr>
                <w:snapToGrid w:val="0"/>
                <w:sz w:val="18"/>
              </w:rPr>
              <w:t>D</w:t>
            </w:r>
            <w:r>
              <w:rPr>
                <w:snapToGrid w:val="0"/>
                <w:sz w:val="18"/>
              </w:rPr>
              <w:t>ie Möglichkeit, Bemerkungen und Fragen zu Dokumenten vorab zu äußern, sollte in allen Fällen (virtuelle und/oder physische Sitzungen) gegeben sein</w:t>
            </w:r>
          </w:p>
          <w:p w14:paraId="2ADD1661" w14:textId="77777777" w:rsidR="00451078" w:rsidRPr="00C94E4C" w:rsidRDefault="00451078" w:rsidP="00A14953">
            <w:pPr>
              <w:keepNext/>
              <w:jc w:val="left"/>
              <w:rPr>
                <w:rFonts w:cs="Arial"/>
                <w:snapToGrid w:val="0"/>
                <w:sz w:val="18"/>
              </w:rPr>
            </w:pPr>
            <w:r>
              <w:rPr>
                <w:snapToGrid w:val="0"/>
                <w:sz w:val="18"/>
              </w:rPr>
              <w:t>- Die Erörterung in den TWP sollte hierdurch nicht ausgeschlossen werden</w:t>
            </w:r>
          </w:p>
          <w:p w14:paraId="7EB05B87" w14:textId="77777777" w:rsidR="00451078" w:rsidRPr="00C94E4C" w:rsidRDefault="00451078" w:rsidP="00A14953">
            <w:pPr>
              <w:keepNext/>
              <w:jc w:val="left"/>
              <w:rPr>
                <w:rFonts w:cs="Arial"/>
                <w:snapToGrid w:val="0"/>
                <w:sz w:val="18"/>
              </w:rPr>
            </w:pPr>
            <w:r>
              <w:rPr>
                <w:snapToGrid w:val="0"/>
                <w:sz w:val="18"/>
              </w:rPr>
              <w:t>- Die Nutzung der webbasierten TG-Mustervorlage für die Stellungnahme zu Prüfungsrichtlinien sollte gefördert werden</w:t>
            </w:r>
          </w:p>
          <w:p w14:paraId="4EB45782" w14:textId="77777777" w:rsidR="00451078" w:rsidRPr="00C94E4C" w:rsidRDefault="00451078" w:rsidP="00A14953">
            <w:pPr>
              <w:keepNext/>
              <w:jc w:val="left"/>
              <w:rPr>
                <w:rFonts w:cs="Arial"/>
                <w:snapToGrid w:val="0"/>
                <w:sz w:val="18"/>
              </w:rPr>
            </w:pPr>
            <w:r>
              <w:rPr>
                <w:snapToGrid w:val="0"/>
                <w:sz w:val="18"/>
              </w:rPr>
              <w:t>- Die Steigerung der Zahl der Mitglieder, die Beiträge leisten, sollte gefördert werden</w:t>
            </w:r>
          </w:p>
        </w:tc>
        <w:tc>
          <w:tcPr>
            <w:tcW w:w="1599" w:type="dxa"/>
          </w:tcPr>
          <w:p w14:paraId="778DEDAA" w14:textId="77777777" w:rsidR="00451078" w:rsidRPr="00C94E4C" w:rsidRDefault="00451078" w:rsidP="00A14953">
            <w:pPr>
              <w:keepNext/>
              <w:jc w:val="left"/>
              <w:rPr>
                <w:rFonts w:cs="Arial"/>
                <w:snapToGrid w:val="0"/>
                <w:sz w:val="18"/>
              </w:rPr>
            </w:pPr>
            <w:r>
              <w:rPr>
                <w:snapToGrid w:val="0"/>
                <w:sz w:val="18"/>
              </w:rPr>
              <w:t>- Vor der Tagung eingereichte Stellungnahmen sollten ausnahmslos angesprochen werden, auch wenn die Teilnehmer bei einer physischen Sitzung nicht dabei sein können.</w:t>
            </w:r>
          </w:p>
        </w:tc>
        <w:tc>
          <w:tcPr>
            <w:tcW w:w="1768" w:type="dxa"/>
          </w:tcPr>
          <w:p w14:paraId="1AE391FD" w14:textId="77777777" w:rsidR="00451078" w:rsidRPr="00C94E4C" w:rsidRDefault="00451078" w:rsidP="00A14953">
            <w:pPr>
              <w:keepNext/>
              <w:jc w:val="left"/>
              <w:rPr>
                <w:rFonts w:cs="Arial"/>
                <w:snapToGrid w:val="0"/>
                <w:sz w:val="18"/>
              </w:rPr>
            </w:pPr>
            <w:r>
              <w:rPr>
                <w:snapToGrid w:val="0"/>
                <w:sz w:val="18"/>
              </w:rPr>
              <w:t>- Die Erörterung in den TWP sollte hierdurch nicht ausgeschlossen werden (im Gegensatz zur „Prüfung von Dokumenten auf dem Schriftweg“)</w:t>
            </w:r>
          </w:p>
          <w:p w14:paraId="27645ADF" w14:textId="77777777" w:rsidR="00451078" w:rsidRPr="00C94E4C" w:rsidRDefault="00451078" w:rsidP="00A14953">
            <w:pPr>
              <w:keepNext/>
              <w:jc w:val="left"/>
              <w:rPr>
                <w:rFonts w:cs="Arial"/>
                <w:snapToGrid w:val="0"/>
                <w:sz w:val="18"/>
              </w:rPr>
            </w:pPr>
            <w:r>
              <w:rPr>
                <w:snapToGrid w:val="0"/>
                <w:sz w:val="18"/>
              </w:rPr>
              <w:t>- Fristen sollten vorab vereinbart werden</w:t>
            </w:r>
          </w:p>
          <w:p w14:paraId="4FFEED2F" w14:textId="77777777" w:rsidR="00451078" w:rsidRPr="00C94E4C" w:rsidRDefault="00451078" w:rsidP="00A14953">
            <w:pPr>
              <w:keepNext/>
              <w:jc w:val="left"/>
              <w:rPr>
                <w:rFonts w:cs="Arial"/>
                <w:snapToGrid w:val="0"/>
                <w:sz w:val="18"/>
              </w:rPr>
            </w:pPr>
            <w:r>
              <w:rPr>
                <w:snapToGrid w:val="0"/>
                <w:sz w:val="18"/>
              </w:rPr>
              <w:t xml:space="preserve">- Die Dokumente sollten so rechtzeitig veröffentlicht werden, dass Stellungnahmen möglich sind </w:t>
            </w:r>
          </w:p>
          <w:p w14:paraId="01DE0B8E" w14:textId="77777777" w:rsidR="00451078" w:rsidRPr="00C94E4C" w:rsidRDefault="00451078" w:rsidP="00A14953">
            <w:pPr>
              <w:keepNext/>
              <w:jc w:val="left"/>
              <w:rPr>
                <w:rFonts w:cs="Arial"/>
                <w:snapToGrid w:val="0"/>
                <w:sz w:val="18"/>
              </w:rPr>
            </w:pPr>
            <w:r>
              <w:rPr>
                <w:snapToGrid w:val="0"/>
                <w:sz w:val="18"/>
              </w:rPr>
              <w:t>- die Zahl der Mitglieder, die Stellungnahmen abgeben, sollte erhöht werden</w:t>
            </w:r>
          </w:p>
        </w:tc>
        <w:tc>
          <w:tcPr>
            <w:tcW w:w="2061" w:type="dxa"/>
          </w:tcPr>
          <w:p w14:paraId="3E6DF425" w14:textId="77777777" w:rsidR="00451078" w:rsidRPr="00A141AC" w:rsidRDefault="00451078" w:rsidP="00A14953">
            <w:pPr>
              <w:keepNext/>
              <w:jc w:val="left"/>
              <w:rPr>
                <w:rFonts w:cs="Arial"/>
                <w:snapToGrid w:val="0"/>
                <w:sz w:val="18"/>
              </w:rPr>
            </w:pPr>
            <w:r>
              <w:rPr>
                <w:snapToGrid w:val="0"/>
                <w:sz w:val="18"/>
              </w:rPr>
              <w:t>- Bei den Prüfungsrichtlinien wurden die Vorab-Stellungnahmen als sinnvoll für die Vorbereitung und als Verbesserung des Diskussionsverfahrens gesehen</w:t>
            </w:r>
          </w:p>
          <w:p w14:paraId="1B3BF3B5" w14:textId="67AB6200" w:rsidR="00451078" w:rsidRPr="00A141AC" w:rsidRDefault="00451078" w:rsidP="00A14953">
            <w:pPr>
              <w:keepNext/>
              <w:jc w:val="left"/>
              <w:rPr>
                <w:rFonts w:cs="Arial"/>
                <w:snapToGrid w:val="0"/>
                <w:sz w:val="18"/>
              </w:rPr>
            </w:pPr>
            <w:r>
              <w:rPr>
                <w:snapToGrid w:val="0"/>
                <w:sz w:val="18"/>
              </w:rPr>
              <w:t xml:space="preserve">- </w:t>
            </w:r>
            <w:r w:rsidR="005465C6">
              <w:rPr>
                <w:snapToGrid w:val="0"/>
                <w:sz w:val="18"/>
              </w:rPr>
              <w:t>D</w:t>
            </w:r>
            <w:r>
              <w:rPr>
                <w:snapToGrid w:val="0"/>
                <w:sz w:val="18"/>
              </w:rPr>
              <w:t>ie Möglichkeit, Bemerkungen und Fragen zu Dokumenten vorab zu äußern, sollte in allen Fällen (virtuelle und/oder physische Sitzungen) gegeben sein</w:t>
            </w:r>
          </w:p>
          <w:p w14:paraId="66011D13" w14:textId="77777777" w:rsidR="00451078" w:rsidRPr="00A141AC" w:rsidRDefault="00451078" w:rsidP="00A14953">
            <w:pPr>
              <w:keepNext/>
              <w:jc w:val="left"/>
              <w:rPr>
                <w:rFonts w:cs="Arial"/>
                <w:snapToGrid w:val="0"/>
                <w:sz w:val="18"/>
              </w:rPr>
            </w:pPr>
            <w:r>
              <w:rPr>
                <w:snapToGrid w:val="0"/>
                <w:sz w:val="18"/>
              </w:rPr>
              <w:t>- Die Erörterung in den TWP sollte hierdurch nicht ausgeschlossen werden</w:t>
            </w:r>
          </w:p>
          <w:p w14:paraId="53C55631" w14:textId="77777777" w:rsidR="00451078" w:rsidRPr="00A141AC" w:rsidRDefault="00451078" w:rsidP="00A14953">
            <w:pPr>
              <w:keepNext/>
              <w:jc w:val="left"/>
              <w:rPr>
                <w:rFonts w:cs="Arial"/>
                <w:snapToGrid w:val="0"/>
                <w:sz w:val="18"/>
              </w:rPr>
            </w:pPr>
            <w:r>
              <w:rPr>
                <w:snapToGrid w:val="0"/>
                <w:sz w:val="18"/>
              </w:rPr>
              <w:t>- Die Nutzung der webbasierten TG-Mustervorlage für die Stellungnahme zu Prüfungsrichtlinien sollte gefördert werden</w:t>
            </w:r>
          </w:p>
          <w:p w14:paraId="54886C0B" w14:textId="77777777" w:rsidR="00451078" w:rsidRPr="00A141AC" w:rsidRDefault="00451078" w:rsidP="00A14953">
            <w:pPr>
              <w:keepNext/>
              <w:jc w:val="left"/>
              <w:rPr>
                <w:rFonts w:cs="Arial"/>
                <w:snapToGrid w:val="0"/>
                <w:sz w:val="18"/>
              </w:rPr>
            </w:pPr>
            <w:r>
              <w:rPr>
                <w:snapToGrid w:val="0"/>
                <w:sz w:val="18"/>
              </w:rPr>
              <w:t>- Die Steigerung der Zahl der Mitglieder, die Beiträge leisten, sollte gefördert werden</w:t>
            </w:r>
          </w:p>
        </w:tc>
        <w:tc>
          <w:tcPr>
            <w:tcW w:w="1134" w:type="dxa"/>
          </w:tcPr>
          <w:p w14:paraId="10A5BE76" w14:textId="77777777" w:rsidR="00451078" w:rsidRPr="00A141AC" w:rsidRDefault="00451078" w:rsidP="00A14953">
            <w:pPr>
              <w:keepNext/>
              <w:jc w:val="left"/>
              <w:rPr>
                <w:rFonts w:cs="Arial"/>
                <w:snapToGrid w:val="0"/>
                <w:sz w:val="18"/>
              </w:rPr>
            </w:pPr>
          </w:p>
        </w:tc>
      </w:tr>
    </w:tbl>
    <w:p w14:paraId="29EC8012" w14:textId="77777777" w:rsidR="00D05F80" w:rsidRDefault="00D05F80" w:rsidP="00D05F80">
      <w:pPr>
        <w:rPr>
          <w:rFonts w:cs="Arial"/>
          <w:snapToGrid w:val="0"/>
        </w:rPr>
      </w:pPr>
    </w:p>
    <w:p w14:paraId="70FA0DE0" w14:textId="77777777" w:rsidR="00D05F80" w:rsidRDefault="00D05F80" w:rsidP="00D05F80">
      <w:pPr>
        <w:pStyle w:val="ListParagraph"/>
        <w:tabs>
          <w:tab w:val="left" w:pos="1701"/>
        </w:tabs>
        <w:ind w:left="1134" w:hanging="567"/>
        <w:rPr>
          <w:rFonts w:cs="Arial"/>
        </w:rPr>
      </w:pPr>
    </w:p>
    <w:p w14:paraId="43F33453" w14:textId="77777777" w:rsidR="00D05F80" w:rsidRDefault="00D05F80" w:rsidP="00562F27">
      <w:pPr>
        <w:pStyle w:val="ListParagraph"/>
        <w:keepNext/>
        <w:numPr>
          <w:ilvl w:val="1"/>
          <w:numId w:val="10"/>
        </w:numPr>
        <w:tabs>
          <w:tab w:val="left" w:pos="1701"/>
        </w:tabs>
        <w:rPr>
          <w:rFonts w:cs="Arial"/>
        </w:rPr>
      </w:pPr>
      <w:r>
        <w:t xml:space="preserve">Organisation der elektronischen Teilnahme während der Tagungen der TWP unter Verwendung einer der folgenden Optionen, je nach Ausstattung des Gastgebers: </w:t>
      </w:r>
    </w:p>
    <w:p w14:paraId="642B27FF" w14:textId="77777777" w:rsidR="00D05F80" w:rsidRDefault="00D05F80" w:rsidP="00562F27">
      <w:pPr>
        <w:pStyle w:val="ListParagraph"/>
        <w:keepNext/>
        <w:tabs>
          <w:tab w:val="left" w:pos="1701"/>
        </w:tabs>
        <w:ind w:left="1134"/>
        <w:rPr>
          <w:rFonts w:cs="Arial"/>
        </w:rPr>
      </w:pPr>
    </w:p>
    <w:p w14:paraId="66AA454A" w14:textId="77777777" w:rsidR="00D05F80" w:rsidRDefault="00D05F80" w:rsidP="00562F27">
      <w:pPr>
        <w:pStyle w:val="ListParagraph"/>
        <w:keepNext/>
        <w:numPr>
          <w:ilvl w:val="2"/>
          <w:numId w:val="2"/>
        </w:numPr>
        <w:ind w:left="1701" w:hanging="567"/>
        <w:rPr>
          <w:rFonts w:cs="Arial"/>
        </w:rPr>
      </w:pPr>
      <w:r>
        <w:t>Bereitstellung der Plattform für virtuelle Teilnehmer (mit integriertem Audio/Video vor Ort) durch den Gastgeber zusätzlich zur Teilnahme an der Sitzung vor Ort.</w:t>
      </w:r>
    </w:p>
    <w:p w14:paraId="2D31180D" w14:textId="77777777" w:rsidR="00D05F80" w:rsidRDefault="00D05F80" w:rsidP="00D05F80">
      <w:pPr>
        <w:pStyle w:val="ListParagraph"/>
        <w:ind w:left="1701"/>
        <w:rPr>
          <w:rFonts w:cs="Arial"/>
        </w:rPr>
      </w:pPr>
    </w:p>
    <w:p w14:paraId="4F748157" w14:textId="77777777" w:rsidR="00D05F80" w:rsidRDefault="00D05F80" w:rsidP="00D05F80">
      <w:pPr>
        <w:pStyle w:val="ListParagraph"/>
        <w:numPr>
          <w:ilvl w:val="2"/>
          <w:numId w:val="2"/>
        </w:numPr>
        <w:ind w:left="1701" w:hanging="567"/>
        <w:rPr>
          <w:rFonts w:cs="Arial"/>
        </w:rPr>
      </w:pPr>
      <w:r>
        <w:t>Bereitstellung der Plattform für virtuelle Teilnehmer durch das UPOV-Büro. Alle Teilnehmer (vor Ort anwesend oder aus der Ferne) würden ersucht, sich mit ihrer persönlichen Ausrüstung an der Plattform zu beteiligen.</w:t>
      </w:r>
    </w:p>
    <w:p w14:paraId="4392BF8C" w14:textId="77777777" w:rsidR="00D05F80" w:rsidRPr="00113E52" w:rsidRDefault="00D05F80" w:rsidP="00D05F80">
      <w:pPr>
        <w:rPr>
          <w:rFonts w:cs="Arial"/>
          <w:snapToGrid w:val="0"/>
        </w:rPr>
      </w:pPr>
    </w:p>
    <w:tbl>
      <w:tblPr>
        <w:tblStyle w:val="TableGrid"/>
        <w:tblW w:w="9781" w:type="dxa"/>
        <w:tblInd w:w="-5" w:type="dxa"/>
        <w:tblLook w:val="04A0" w:firstRow="1" w:lastRow="0" w:firstColumn="1" w:lastColumn="0" w:noHBand="0" w:noVBand="1"/>
      </w:tblPr>
      <w:tblGrid>
        <w:gridCol w:w="1462"/>
        <w:gridCol w:w="1728"/>
        <w:gridCol w:w="2018"/>
        <w:gridCol w:w="1787"/>
        <w:gridCol w:w="1728"/>
        <w:gridCol w:w="1247"/>
      </w:tblGrid>
      <w:tr w:rsidR="00F65078" w:rsidRPr="000035F9" w14:paraId="2B44C0FF" w14:textId="77777777" w:rsidTr="002007FC">
        <w:tc>
          <w:tcPr>
            <w:tcW w:w="1017" w:type="dxa"/>
          </w:tcPr>
          <w:p w14:paraId="6FCB28A3" w14:textId="77777777" w:rsidR="00F65078" w:rsidRPr="000035F9" w:rsidRDefault="00F65078" w:rsidP="00F65078">
            <w:pPr>
              <w:keepNext/>
              <w:jc w:val="left"/>
              <w:rPr>
                <w:rFonts w:cs="Arial"/>
                <w:snapToGrid w:val="0"/>
              </w:rPr>
            </w:pPr>
          </w:p>
        </w:tc>
        <w:tc>
          <w:tcPr>
            <w:tcW w:w="1818" w:type="dxa"/>
          </w:tcPr>
          <w:p w14:paraId="5FE2D9B1" w14:textId="77777777" w:rsidR="00F65078" w:rsidRPr="000035F9" w:rsidRDefault="00F65078" w:rsidP="00F65078">
            <w:pPr>
              <w:keepNext/>
              <w:jc w:val="center"/>
              <w:rPr>
                <w:rFonts w:cs="Arial"/>
                <w:snapToGrid w:val="0"/>
              </w:rPr>
            </w:pPr>
            <w:r>
              <w:rPr>
                <w:snapToGrid w:val="0"/>
              </w:rPr>
              <w:t>TWV</w:t>
            </w:r>
          </w:p>
        </w:tc>
        <w:tc>
          <w:tcPr>
            <w:tcW w:w="1843" w:type="dxa"/>
          </w:tcPr>
          <w:p w14:paraId="1CC64B79" w14:textId="77777777" w:rsidR="00F65078" w:rsidRPr="00D715CA" w:rsidRDefault="00F65078" w:rsidP="00F65078">
            <w:pPr>
              <w:keepNext/>
              <w:jc w:val="center"/>
              <w:rPr>
                <w:rFonts w:cs="Arial"/>
                <w:snapToGrid w:val="0"/>
              </w:rPr>
            </w:pPr>
            <w:r>
              <w:rPr>
                <w:snapToGrid w:val="0"/>
              </w:rPr>
              <w:t>TWO</w:t>
            </w:r>
          </w:p>
        </w:tc>
        <w:tc>
          <w:tcPr>
            <w:tcW w:w="1843" w:type="dxa"/>
          </w:tcPr>
          <w:p w14:paraId="7E4A1135" w14:textId="77777777" w:rsidR="00F65078" w:rsidRPr="00D715CA" w:rsidRDefault="00F65078" w:rsidP="00F65078">
            <w:pPr>
              <w:keepNext/>
              <w:jc w:val="center"/>
              <w:rPr>
                <w:rFonts w:cs="Arial"/>
                <w:snapToGrid w:val="0"/>
              </w:rPr>
            </w:pPr>
            <w:r>
              <w:rPr>
                <w:snapToGrid w:val="0"/>
              </w:rPr>
              <w:t>TWA</w:t>
            </w:r>
          </w:p>
        </w:tc>
        <w:tc>
          <w:tcPr>
            <w:tcW w:w="1701" w:type="dxa"/>
          </w:tcPr>
          <w:p w14:paraId="7A831D8E" w14:textId="77777777" w:rsidR="00F65078" w:rsidRPr="000035F9" w:rsidRDefault="00F65078" w:rsidP="00F65078">
            <w:pPr>
              <w:keepNext/>
              <w:jc w:val="center"/>
              <w:rPr>
                <w:rFonts w:cs="Arial"/>
                <w:snapToGrid w:val="0"/>
              </w:rPr>
            </w:pPr>
            <w:r>
              <w:rPr>
                <w:snapToGrid w:val="0"/>
              </w:rPr>
              <w:t>TWF</w:t>
            </w:r>
          </w:p>
        </w:tc>
        <w:tc>
          <w:tcPr>
            <w:tcW w:w="1559" w:type="dxa"/>
          </w:tcPr>
          <w:p w14:paraId="1311C1CE" w14:textId="77777777" w:rsidR="00F65078" w:rsidRDefault="00F65078" w:rsidP="00F65078">
            <w:pPr>
              <w:keepNext/>
              <w:jc w:val="center"/>
              <w:rPr>
                <w:rFonts w:cs="Arial"/>
                <w:snapToGrid w:val="0"/>
              </w:rPr>
            </w:pPr>
            <w:r>
              <w:rPr>
                <w:snapToGrid w:val="0"/>
              </w:rPr>
              <w:t>TWC</w:t>
            </w:r>
          </w:p>
        </w:tc>
      </w:tr>
      <w:tr w:rsidR="00F65078" w:rsidRPr="000035F9" w14:paraId="309C5E07" w14:textId="77777777" w:rsidTr="002007FC">
        <w:tc>
          <w:tcPr>
            <w:tcW w:w="1017" w:type="dxa"/>
          </w:tcPr>
          <w:p w14:paraId="07ACC338" w14:textId="77777777" w:rsidR="00F65078" w:rsidRPr="000035F9" w:rsidRDefault="00F65078" w:rsidP="00F65078">
            <w:pPr>
              <w:keepNext/>
              <w:jc w:val="left"/>
              <w:rPr>
                <w:rFonts w:cs="Arial"/>
                <w:snapToGrid w:val="0"/>
              </w:rPr>
            </w:pPr>
            <w:r>
              <w:rPr>
                <w:snapToGrid w:val="0"/>
              </w:rPr>
              <w:t>Standpunkte</w:t>
            </w:r>
          </w:p>
          <w:p w14:paraId="09C9E0E3" w14:textId="77777777" w:rsidR="00F65078" w:rsidRPr="000035F9" w:rsidRDefault="00F65078" w:rsidP="00F65078">
            <w:pPr>
              <w:keepNext/>
              <w:jc w:val="left"/>
              <w:rPr>
                <w:rFonts w:cs="Arial"/>
                <w:snapToGrid w:val="0"/>
              </w:rPr>
            </w:pPr>
          </w:p>
        </w:tc>
        <w:tc>
          <w:tcPr>
            <w:tcW w:w="1818" w:type="dxa"/>
          </w:tcPr>
          <w:p w14:paraId="20C51805" w14:textId="77777777" w:rsidR="00F65078" w:rsidRPr="000035F9" w:rsidRDefault="00F65078" w:rsidP="00F65078">
            <w:pPr>
              <w:keepNext/>
              <w:jc w:val="left"/>
              <w:rPr>
                <w:rFonts w:cs="Arial"/>
                <w:snapToGrid w:val="0"/>
              </w:rPr>
            </w:pPr>
            <w:r>
              <w:rPr>
                <w:snapToGrid w:val="0"/>
              </w:rPr>
              <w:t xml:space="preserve">Teils befürwortet </w:t>
            </w:r>
          </w:p>
        </w:tc>
        <w:tc>
          <w:tcPr>
            <w:tcW w:w="1843" w:type="dxa"/>
          </w:tcPr>
          <w:p w14:paraId="44372A18" w14:textId="77777777" w:rsidR="00F65078" w:rsidRPr="00D715CA" w:rsidRDefault="00F65078" w:rsidP="00F65078">
            <w:pPr>
              <w:keepNext/>
              <w:jc w:val="left"/>
              <w:rPr>
                <w:rFonts w:cs="Arial"/>
                <w:snapToGrid w:val="0"/>
              </w:rPr>
            </w:pPr>
            <w:r>
              <w:rPr>
                <w:snapToGrid w:val="0"/>
              </w:rPr>
              <w:t xml:space="preserve">Teils befürwortet </w:t>
            </w:r>
          </w:p>
        </w:tc>
        <w:tc>
          <w:tcPr>
            <w:tcW w:w="1843" w:type="dxa"/>
          </w:tcPr>
          <w:p w14:paraId="1356AFFD" w14:textId="77777777" w:rsidR="00F65078" w:rsidRPr="00281EE3" w:rsidRDefault="00F65078" w:rsidP="00F65078">
            <w:pPr>
              <w:keepNext/>
              <w:jc w:val="left"/>
              <w:rPr>
                <w:rFonts w:cs="Arial"/>
                <w:snapToGrid w:val="0"/>
                <w:highlight w:val="yellow"/>
              </w:rPr>
            </w:pPr>
            <w:r>
              <w:rPr>
                <w:snapToGrid w:val="0"/>
              </w:rPr>
              <w:t xml:space="preserve">Teils befürwortet </w:t>
            </w:r>
          </w:p>
        </w:tc>
        <w:tc>
          <w:tcPr>
            <w:tcW w:w="1701" w:type="dxa"/>
          </w:tcPr>
          <w:p w14:paraId="7FAA4B82" w14:textId="77777777" w:rsidR="00F65078" w:rsidRPr="000035F9" w:rsidRDefault="00F65078" w:rsidP="00F65078">
            <w:pPr>
              <w:keepNext/>
              <w:jc w:val="left"/>
              <w:rPr>
                <w:rFonts w:cs="Arial"/>
                <w:snapToGrid w:val="0"/>
              </w:rPr>
            </w:pPr>
            <w:r>
              <w:rPr>
                <w:snapToGrid w:val="0"/>
              </w:rPr>
              <w:t xml:space="preserve">Teils befürwortet </w:t>
            </w:r>
          </w:p>
        </w:tc>
        <w:tc>
          <w:tcPr>
            <w:tcW w:w="1559" w:type="dxa"/>
          </w:tcPr>
          <w:p w14:paraId="431FA8D2" w14:textId="77777777" w:rsidR="00F65078" w:rsidRPr="000035F9" w:rsidRDefault="00F65078" w:rsidP="00F65078">
            <w:pPr>
              <w:jc w:val="center"/>
              <w:rPr>
                <w:rFonts w:cs="Arial"/>
                <w:snapToGrid w:val="0"/>
              </w:rPr>
            </w:pPr>
          </w:p>
        </w:tc>
      </w:tr>
      <w:tr w:rsidR="00F65078" w:rsidRPr="00525904" w14:paraId="6C97329A" w14:textId="77777777" w:rsidTr="002007FC">
        <w:trPr>
          <w:trHeight w:val="2388"/>
        </w:trPr>
        <w:tc>
          <w:tcPr>
            <w:tcW w:w="1017" w:type="dxa"/>
          </w:tcPr>
          <w:p w14:paraId="79CFEEEF" w14:textId="77777777" w:rsidR="00F65078" w:rsidRPr="000035F9" w:rsidRDefault="00F65078" w:rsidP="00F65078">
            <w:pPr>
              <w:keepNext/>
              <w:jc w:val="left"/>
              <w:rPr>
                <w:rFonts w:cs="Arial"/>
                <w:snapToGrid w:val="0"/>
              </w:rPr>
            </w:pPr>
            <w:r>
              <w:rPr>
                <w:snapToGrid w:val="0"/>
              </w:rPr>
              <w:t>Anmerkungen</w:t>
            </w:r>
          </w:p>
        </w:tc>
        <w:tc>
          <w:tcPr>
            <w:tcW w:w="1818" w:type="dxa"/>
          </w:tcPr>
          <w:p w14:paraId="390E3019" w14:textId="2BAF43D7" w:rsidR="00F65078" w:rsidRPr="00C94E4C" w:rsidRDefault="00F65078" w:rsidP="00F65078">
            <w:pPr>
              <w:keepNext/>
              <w:jc w:val="left"/>
              <w:rPr>
                <w:rFonts w:cs="Arial"/>
                <w:snapToGrid w:val="0"/>
                <w:sz w:val="18"/>
              </w:rPr>
            </w:pPr>
            <w:r>
              <w:rPr>
                <w:snapToGrid w:val="0"/>
                <w:sz w:val="18"/>
              </w:rPr>
              <w:t xml:space="preserve">- </w:t>
            </w:r>
            <w:r w:rsidR="00D24C21">
              <w:rPr>
                <w:snapToGrid w:val="0"/>
                <w:sz w:val="18"/>
              </w:rPr>
              <w:t>D</w:t>
            </w:r>
            <w:r>
              <w:rPr>
                <w:snapToGrid w:val="0"/>
                <w:sz w:val="18"/>
              </w:rPr>
              <w:t xml:space="preserve">ie geplanten technischen Lösungen (z.B. Plattform für Videokonferenzen) sollten für eine breite Beteiligung der Mitglieder vereinheitlicht werden </w:t>
            </w:r>
          </w:p>
          <w:p w14:paraId="705810DC" w14:textId="77777777" w:rsidR="00F65078" w:rsidRPr="00C94E4C" w:rsidRDefault="00F65078" w:rsidP="00F65078">
            <w:pPr>
              <w:keepNext/>
              <w:jc w:val="left"/>
              <w:rPr>
                <w:rFonts w:cs="Arial"/>
                <w:snapToGrid w:val="0"/>
                <w:sz w:val="18"/>
              </w:rPr>
            </w:pPr>
            <w:r>
              <w:rPr>
                <w:snapToGrid w:val="0"/>
                <w:sz w:val="18"/>
              </w:rPr>
              <w:t>- In den Einladungen sollte weiterhin gefragt werden, ob eine Teilnahme vor Ort oder elektronisch gewünscht ist, damit der Gastgeber die benötigte Ausstattung bereitstellen kann</w:t>
            </w:r>
          </w:p>
        </w:tc>
        <w:tc>
          <w:tcPr>
            <w:tcW w:w="1843" w:type="dxa"/>
          </w:tcPr>
          <w:p w14:paraId="7D8BC9B2" w14:textId="77777777" w:rsidR="00F65078" w:rsidRPr="00440634" w:rsidRDefault="00F65078" w:rsidP="00F65078">
            <w:pPr>
              <w:keepNext/>
              <w:jc w:val="left"/>
              <w:rPr>
                <w:rFonts w:cs="Arial"/>
                <w:snapToGrid w:val="0"/>
                <w:sz w:val="18"/>
              </w:rPr>
            </w:pPr>
            <w:r>
              <w:rPr>
                <w:snapToGrid w:val="0"/>
                <w:sz w:val="18"/>
              </w:rPr>
              <w:t>- Bessere Zugangsmöglichkeiten wären einer stärkeren Beteiligung von Sachverständigen an ausgewählten Sitzungsthemen zuträglich</w:t>
            </w:r>
          </w:p>
          <w:p w14:paraId="76C5A294" w14:textId="77777777" w:rsidR="00F65078" w:rsidRPr="00440634" w:rsidRDefault="00F65078" w:rsidP="00F65078">
            <w:pPr>
              <w:keepNext/>
              <w:jc w:val="left"/>
              <w:rPr>
                <w:rFonts w:cs="Arial"/>
                <w:snapToGrid w:val="0"/>
                <w:sz w:val="18"/>
              </w:rPr>
            </w:pPr>
            <w:r>
              <w:rPr>
                <w:snapToGrid w:val="0"/>
                <w:sz w:val="18"/>
              </w:rPr>
              <w:t>- Das Problem, einen geeigneten Zeitpunkt zu finden, könnte Chancengleichheit bei der Teilnahme verhindern</w:t>
            </w:r>
          </w:p>
          <w:p w14:paraId="16FAFDC8" w14:textId="77777777" w:rsidR="00F65078" w:rsidRPr="00440634" w:rsidRDefault="00F65078" w:rsidP="00F65078">
            <w:pPr>
              <w:keepNext/>
              <w:jc w:val="left"/>
              <w:rPr>
                <w:rFonts w:cs="Arial"/>
                <w:snapToGrid w:val="0"/>
                <w:sz w:val="18"/>
              </w:rPr>
            </w:pPr>
            <w:r>
              <w:rPr>
                <w:snapToGrid w:val="0"/>
                <w:sz w:val="18"/>
              </w:rPr>
              <w:t>- Prüfen, ob man abwechselnd ein Jahr physische und ein Jahr virtuelle Sitzungen veranstalten könnte</w:t>
            </w:r>
          </w:p>
          <w:p w14:paraId="35E6986E" w14:textId="77777777" w:rsidR="00F65078" w:rsidRPr="00440634" w:rsidRDefault="00F65078" w:rsidP="00F65078">
            <w:pPr>
              <w:keepNext/>
              <w:jc w:val="left"/>
              <w:rPr>
                <w:rFonts w:cs="Arial"/>
                <w:snapToGrid w:val="0"/>
                <w:sz w:val="18"/>
              </w:rPr>
            </w:pPr>
            <w:r>
              <w:rPr>
                <w:snapToGrid w:val="0"/>
                <w:sz w:val="18"/>
              </w:rPr>
              <w:t>- Könnte den Gastgeber vor zusätzlichen Planungs- und Kostenaufwand stellen</w:t>
            </w:r>
          </w:p>
        </w:tc>
        <w:tc>
          <w:tcPr>
            <w:tcW w:w="1843" w:type="dxa"/>
          </w:tcPr>
          <w:p w14:paraId="6A728555" w14:textId="77777777" w:rsidR="00F65078" w:rsidRPr="00C94E4C" w:rsidRDefault="00F65078" w:rsidP="00F65078">
            <w:pPr>
              <w:keepNext/>
              <w:jc w:val="left"/>
              <w:rPr>
                <w:rFonts w:cs="Arial"/>
                <w:snapToGrid w:val="0"/>
                <w:sz w:val="18"/>
              </w:rPr>
            </w:pPr>
            <w:r>
              <w:rPr>
                <w:snapToGrid w:val="0"/>
                <w:sz w:val="18"/>
              </w:rPr>
              <w:t xml:space="preserve">- Prüfen, ob die Online-Teilnahme auf Zuhören beschränkt sein soll (Rederecht bleibt Präsenz-Teilnehmern vorbehalten) </w:t>
            </w:r>
          </w:p>
          <w:p w14:paraId="4671F1C2" w14:textId="77777777" w:rsidR="00F65078" w:rsidRPr="00C94E4C" w:rsidRDefault="00F65078" w:rsidP="00F65078">
            <w:pPr>
              <w:keepNext/>
              <w:jc w:val="left"/>
              <w:rPr>
                <w:rFonts w:cs="Arial"/>
                <w:snapToGrid w:val="0"/>
                <w:sz w:val="18"/>
              </w:rPr>
            </w:pPr>
            <w:r>
              <w:rPr>
                <w:snapToGrid w:val="0"/>
                <w:sz w:val="18"/>
              </w:rPr>
              <w:t>-  Organisation der Sitzung soll an den Bedürfnissen der Präsenz-Teilnehmer ausgerichtet sein</w:t>
            </w:r>
          </w:p>
          <w:p w14:paraId="1C547E30" w14:textId="77777777" w:rsidR="00F65078" w:rsidRPr="00C94E4C" w:rsidRDefault="00F65078" w:rsidP="00F65078">
            <w:pPr>
              <w:keepNext/>
              <w:jc w:val="left"/>
              <w:rPr>
                <w:rFonts w:cs="Arial"/>
                <w:snapToGrid w:val="0"/>
                <w:sz w:val="18"/>
              </w:rPr>
            </w:pPr>
            <w:r>
              <w:rPr>
                <w:snapToGrid w:val="0"/>
                <w:sz w:val="18"/>
              </w:rPr>
              <w:t>- Sinnvoll für die Steigerung der Beteiligung an der technischen Arbeit der UPOV und für die Mitarbeiterschulung</w:t>
            </w:r>
          </w:p>
          <w:p w14:paraId="7079C1B0" w14:textId="58D58156" w:rsidR="00F65078" w:rsidRPr="00C94E4C" w:rsidRDefault="00F65078" w:rsidP="00F65078">
            <w:pPr>
              <w:keepNext/>
              <w:jc w:val="left"/>
              <w:rPr>
                <w:rFonts w:cs="Arial"/>
                <w:snapToGrid w:val="0"/>
                <w:sz w:val="18"/>
              </w:rPr>
            </w:pPr>
            <w:r>
              <w:rPr>
                <w:snapToGrid w:val="0"/>
                <w:sz w:val="18"/>
              </w:rPr>
              <w:t xml:space="preserve">- </w:t>
            </w:r>
            <w:r w:rsidR="00D24C21">
              <w:rPr>
                <w:snapToGrid w:val="0"/>
                <w:sz w:val="18"/>
              </w:rPr>
              <w:t>Z</w:t>
            </w:r>
            <w:r>
              <w:rPr>
                <w:snapToGrid w:val="0"/>
                <w:sz w:val="18"/>
              </w:rPr>
              <w:t>uträglich für die Förderung der Beteiligung von Sachverständigen an ausgewählten Sitzungsthemen (z.B. Prüfungsrichtlinien, Referate)</w:t>
            </w:r>
          </w:p>
        </w:tc>
        <w:tc>
          <w:tcPr>
            <w:tcW w:w="1701" w:type="dxa"/>
          </w:tcPr>
          <w:p w14:paraId="0A087D5E" w14:textId="64F22251" w:rsidR="00F65078" w:rsidRPr="00A141AC" w:rsidRDefault="00F65078" w:rsidP="00F65078">
            <w:pPr>
              <w:keepNext/>
              <w:jc w:val="left"/>
              <w:rPr>
                <w:rFonts w:cs="Arial"/>
                <w:snapToGrid w:val="0"/>
                <w:sz w:val="18"/>
              </w:rPr>
            </w:pPr>
            <w:r>
              <w:rPr>
                <w:snapToGrid w:val="0"/>
                <w:sz w:val="18"/>
              </w:rPr>
              <w:t xml:space="preserve">- </w:t>
            </w:r>
            <w:r w:rsidR="00D24C21">
              <w:rPr>
                <w:snapToGrid w:val="0"/>
                <w:sz w:val="18"/>
              </w:rPr>
              <w:t>D</w:t>
            </w:r>
            <w:r>
              <w:rPr>
                <w:snapToGrid w:val="0"/>
                <w:sz w:val="18"/>
              </w:rPr>
              <w:t>ie geplanten technischen Lösungen (z.B. Plattform für Videokonferenzen) sollten für eine breite Beteiligung der Mitglieder vereinheitlicht werden</w:t>
            </w:r>
          </w:p>
          <w:p w14:paraId="02BE3F84" w14:textId="77777777" w:rsidR="00F65078" w:rsidRPr="00A141AC" w:rsidRDefault="00F65078" w:rsidP="00F65078">
            <w:pPr>
              <w:keepNext/>
              <w:jc w:val="left"/>
              <w:rPr>
                <w:rFonts w:cs="Arial"/>
                <w:snapToGrid w:val="0"/>
                <w:sz w:val="18"/>
              </w:rPr>
            </w:pPr>
            <w:r>
              <w:rPr>
                <w:snapToGrid w:val="0"/>
                <w:sz w:val="18"/>
              </w:rPr>
              <w:t>- In den Einladungen sollte weiterhin gefragt werden, ob eine Teilnahme vor Ort oder elektronisch gewünscht ist, damit der Gastgeber die benötigte Ausstattung bereitstellen kann</w:t>
            </w:r>
          </w:p>
        </w:tc>
        <w:tc>
          <w:tcPr>
            <w:tcW w:w="1559" w:type="dxa"/>
          </w:tcPr>
          <w:p w14:paraId="57975F8D" w14:textId="381B5E75" w:rsidR="00F65078" w:rsidRDefault="00F65078" w:rsidP="00F65078">
            <w:pPr>
              <w:jc w:val="left"/>
              <w:rPr>
                <w:rFonts w:cs="Arial"/>
                <w:snapToGrid w:val="0"/>
                <w:sz w:val="18"/>
              </w:rPr>
            </w:pPr>
            <w:r>
              <w:rPr>
                <w:snapToGrid w:val="0"/>
                <w:sz w:val="18"/>
              </w:rPr>
              <w:t xml:space="preserve">- </w:t>
            </w:r>
            <w:proofErr w:type="spellStart"/>
            <w:r>
              <w:rPr>
                <w:snapToGrid w:val="0"/>
                <w:sz w:val="18"/>
              </w:rPr>
              <w:t>Abwech</w:t>
            </w:r>
            <w:r w:rsidR="00D24C21">
              <w:rPr>
                <w:snapToGrid w:val="0"/>
                <w:sz w:val="18"/>
              </w:rPr>
              <w:t>-</w:t>
            </w:r>
            <w:r>
              <w:rPr>
                <w:snapToGrid w:val="0"/>
                <w:sz w:val="18"/>
              </w:rPr>
              <w:t>selnd</w:t>
            </w:r>
            <w:proofErr w:type="spellEnd"/>
            <w:r>
              <w:rPr>
                <w:snapToGrid w:val="0"/>
                <w:sz w:val="18"/>
              </w:rPr>
              <w:t xml:space="preserve"> ein Jahr physische und ein Jahr virtuelle Sitzungen veranstalten;</w:t>
            </w:r>
          </w:p>
          <w:p w14:paraId="653991B1" w14:textId="77777777" w:rsidR="00F65078" w:rsidRPr="00A141AC" w:rsidRDefault="00F65078" w:rsidP="00F65078">
            <w:pPr>
              <w:jc w:val="left"/>
              <w:rPr>
                <w:rFonts w:cs="Arial"/>
                <w:snapToGrid w:val="0"/>
                <w:sz w:val="18"/>
              </w:rPr>
            </w:pPr>
          </w:p>
        </w:tc>
      </w:tr>
    </w:tbl>
    <w:p w14:paraId="7F7D2F15" w14:textId="77777777" w:rsidR="00D05F80" w:rsidRPr="005C5318" w:rsidRDefault="00D05F80" w:rsidP="00D05F80">
      <w:pPr>
        <w:rPr>
          <w:snapToGrid w:val="0"/>
        </w:rPr>
      </w:pPr>
    </w:p>
    <w:p w14:paraId="008443A0" w14:textId="248D2365" w:rsidR="00D05F80" w:rsidRDefault="00D05F80" w:rsidP="00D05F80">
      <w:pPr>
        <w:rPr>
          <w:snapToGrid w:val="0"/>
        </w:rPr>
      </w:pPr>
    </w:p>
    <w:p w14:paraId="6D230280" w14:textId="5CDCFAC4" w:rsidR="00D05F80" w:rsidRDefault="00D05F80" w:rsidP="00562F27">
      <w:pPr>
        <w:pStyle w:val="ListParagraph"/>
        <w:keepNext/>
        <w:numPr>
          <w:ilvl w:val="1"/>
          <w:numId w:val="2"/>
        </w:numPr>
        <w:tabs>
          <w:tab w:val="left" w:pos="1701"/>
        </w:tabs>
        <w:jc w:val="left"/>
        <w:rPr>
          <w:rFonts w:cs="Arial"/>
        </w:rPr>
      </w:pPr>
      <w:r>
        <w:t xml:space="preserve">Durchführung virtueller Tagungen für einen Teil des Tages (z.B. 2 Tagungen von 2 Stunden pro Tag) mit Tagungen für Teilnehmer vor Ort für:  </w:t>
      </w:r>
    </w:p>
    <w:p w14:paraId="7323DD3D" w14:textId="77777777" w:rsidR="00D05F80" w:rsidRDefault="00D05F80" w:rsidP="00562F27">
      <w:pPr>
        <w:pStyle w:val="ListParagraph"/>
        <w:keepNext/>
        <w:tabs>
          <w:tab w:val="left" w:pos="1701"/>
        </w:tabs>
        <w:ind w:left="567"/>
        <w:rPr>
          <w:rFonts w:cs="Arial"/>
        </w:rPr>
      </w:pPr>
    </w:p>
    <w:p w14:paraId="41EB5263" w14:textId="77777777" w:rsidR="00D05F80" w:rsidRDefault="00D05F80" w:rsidP="00562F27">
      <w:pPr>
        <w:pStyle w:val="ListParagraph"/>
        <w:keepNext/>
        <w:numPr>
          <w:ilvl w:val="2"/>
          <w:numId w:val="2"/>
        </w:numPr>
        <w:tabs>
          <w:tab w:val="num" w:pos="1134"/>
          <w:tab w:val="left" w:pos="1701"/>
        </w:tabs>
        <w:jc w:val="left"/>
        <w:rPr>
          <w:rFonts w:cs="Arial"/>
        </w:rPr>
      </w:pPr>
      <w:r>
        <w:t xml:space="preserve">Besuche von DUS-Prüfungen oder verwandten Einrichtungen; </w:t>
      </w:r>
    </w:p>
    <w:p w14:paraId="7BC48916" w14:textId="77777777" w:rsidR="00D05F80" w:rsidRDefault="00D05F80" w:rsidP="00562F27">
      <w:pPr>
        <w:pStyle w:val="ListParagraph"/>
        <w:keepNext/>
        <w:tabs>
          <w:tab w:val="left" w:pos="1701"/>
        </w:tabs>
        <w:ind w:left="1134"/>
        <w:jc w:val="left"/>
        <w:rPr>
          <w:rFonts w:cs="Arial"/>
        </w:rPr>
      </w:pPr>
    </w:p>
    <w:p w14:paraId="3DCC0B20" w14:textId="77777777" w:rsidR="00D05F80" w:rsidRDefault="00D05F80" w:rsidP="00562F27">
      <w:pPr>
        <w:pStyle w:val="ListParagraph"/>
        <w:keepNext/>
        <w:numPr>
          <w:ilvl w:val="2"/>
          <w:numId w:val="2"/>
        </w:numPr>
        <w:tabs>
          <w:tab w:val="num" w:pos="1134"/>
          <w:tab w:val="left" w:pos="1701"/>
        </w:tabs>
        <w:jc w:val="left"/>
        <w:rPr>
          <w:rFonts w:cs="Arial"/>
        </w:rPr>
      </w:pPr>
      <w:r>
        <w:t xml:space="preserve">vororganisierte bilaterale Erörterungen/Sitzungen über Zusammenarbeit; </w:t>
      </w:r>
    </w:p>
    <w:p w14:paraId="57D3A776" w14:textId="77777777" w:rsidR="00D05F80" w:rsidRDefault="00D05F80" w:rsidP="00562F27">
      <w:pPr>
        <w:pStyle w:val="ListParagraph"/>
        <w:keepNext/>
        <w:tabs>
          <w:tab w:val="left" w:pos="1701"/>
        </w:tabs>
        <w:ind w:left="1134"/>
        <w:jc w:val="left"/>
        <w:rPr>
          <w:rFonts w:cs="Arial"/>
        </w:rPr>
      </w:pPr>
    </w:p>
    <w:p w14:paraId="6DCC35BA" w14:textId="77777777" w:rsidR="00D05F80" w:rsidRDefault="00D05F80" w:rsidP="00562F27">
      <w:pPr>
        <w:pStyle w:val="ListParagraph"/>
        <w:keepNext/>
        <w:numPr>
          <w:ilvl w:val="2"/>
          <w:numId w:val="2"/>
        </w:numPr>
        <w:tabs>
          <w:tab w:val="num" w:pos="1134"/>
          <w:tab w:val="left" w:pos="1701"/>
        </w:tabs>
        <w:jc w:val="left"/>
        <w:rPr>
          <w:rFonts w:cs="Arial"/>
        </w:rPr>
      </w:pPr>
      <w:r>
        <w:t>Tagungen zur Erleichterung der Erörterungen oder des Austauschs von Kenntnissen für die DUS-Prüfung.</w:t>
      </w:r>
    </w:p>
    <w:p w14:paraId="4E3614EF" w14:textId="77777777" w:rsidR="00D05F80" w:rsidRDefault="00D05F80" w:rsidP="00562F27">
      <w:pPr>
        <w:keepNext/>
      </w:pPr>
    </w:p>
    <w:tbl>
      <w:tblPr>
        <w:tblStyle w:val="TableGrid"/>
        <w:tblW w:w="9781" w:type="dxa"/>
        <w:tblInd w:w="-5" w:type="dxa"/>
        <w:tblLook w:val="04A0" w:firstRow="1" w:lastRow="0" w:firstColumn="1" w:lastColumn="0" w:noHBand="0" w:noVBand="1"/>
      </w:tblPr>
      <w:tblGrid>
        <w:gridCol w:w="1462"/>
        <w:gridCol w:w="1417"/>
        <w:gridCol w:w="1822"/>
        <w:gridCol w:w="2008"/>
        <w:gridCol w:w="1417"/>
        <w:gridCol w:w="1655"/>
      </w:tblGrid>
      <w:tr w:rsidR="000C45B2" w:rsidRPr="000035F9" w14:paraId="3C324E28" w14:textId="77777777" w:rsidTr="000C45B2">
        <w:trPr>
          <w:trHeight w:val="484"/>
        </w:trPr>
        <w:tc>
          <w:tcPr>
            <w:tcW w:w="1018" w:type="dxa"/>
            <w:vAlign w:val="center"/>
          </w:tcPr>
          <w:p w14:paraId="0BCDF21D" w14:textId="77777777" w:rsidR="000C45B2" w:rsidRPr="000035F9" w:rsidRDefault="000C45B2" w:rsidP="00562F27">
            <w:pPr>
              <w:keepNext/>
              <w:jc w:val="center"/>
              <w:rPr>
                <w:rFonts w:cs="Arial"/>
                <w:snapToGrid w:val="0"/>
              </w:rPr>
            </w:pPr>
          </w:p>
        </w:tc>
        <w:tc>
          <w:tcPr>
            <w:tcW w:w="1392" w:type="dxa"/>
            <w:vAlign w:val="center"/>
          </w:tcPr>
          <w:p w14:paraId="76CDFB7A" w14:textId="77777777" w:rsidR="000C45B2" w:rsidRPr="000035F9" w:rsidRDefault="000C45B2" w:rsidP="00562F27">
            <w:pPr>
              <w:keepNext/>
              <w:jc w:val="center"/>
              <w:rPr>
                <w:rFonts w:cs="Arial"/>
                <w:snapToGrid w:val="0"/>
              </w:rPr>
            </w:pPr>
            <w:r>
              <w:rPr>
                <w:snapToGrid w:val="0"/>
              </w:rPr>
              <w:t>TWV</w:t>
            </w:r>
          </w:p>
        </w:tc>
        <w:tc>
          <w:tcPr>
            <w:tcW w:w="1985" w:type="dxa"/>
            <w:vAlign w:val="center"/>
          </w:tcPr>
          <w:p w14:paraId="57357952" w14:textId="77777777" w:rsidR="000C45B2" w:rsidRPr="00D715CA" w:rsidRDefault="000C45B2" w:rsidP="00562F27">
            <w:pPr>
              <w:keepNext/>
              <w:jc w:val="center"/>
              <w:rPr>
                <w:rFonts w:cs="Arial"/>
                <w:snapToGrid w:val="0"/>
              </w:rPr>
            </w:pPr>
            <w:r>
              <w:rPr>
                <w:snapToGrid w:val="0"/>
              </w:rPr>
              <w:t>TWO</w:t>
            </w:r>
          </w:p>
        </w:tc>
        <w:tc>
          <w:tcPr>
            <w:tcW w:w="2268" w:type="dxa"/>
            <w:vAlign w:val="center"/>
          </w:tcPr>
          <w:p w14:paraId="397C1E53" w14:textId="77777777" w:rsidR="000C45B2" w:rsidRPr="00D715CA" w:rsidRDefault="000C45B2" w:rsidP="00562F27">
            <w:pPr>
              <w:keepNext/>
              <w:jc w:val="center"/>
              <w:rPr>
                <w:rFonts w:cs="Arial"/>
                <w:snapToGrid w:val="0"/>
              </w:rPr>
            </w:pPr>
            <w:r>
              <w:rPr>
                <w:snapToGrid w:val="0"/>
              </w:rPr>
              <w:t>TWA</w:t>
            </w:r>
          </w:p>
        </w:tc>
        <w:tc>
          <w:tcPr>
            <w:tcW w:w="1417" w:type="dxa"/>
            <w:vAlign w:val="center"/>
          </w:tcPr>
          <w:p w14:paraId="69A42054" w14:textId="77777777" w:rsidR="000C45B2" w:rsidRPr="000035F9" w:rsidRDefault="000C45B2" w:rsidP="00562F27">
            <w:pPr>
              <w:keepNext/>
              <w:jc w:val="center"/>
              <w:rPr>
                <w:rFonts w:cs="Arial"/>
                <w:snapToGrid w:val="0"/>
              </w:rPr>
            </w:pPr>
            <w:r>
              <w:rPr>
                <w:snapToGrid w:val="0"/>
              </w:rPr>
              <w:t>TWF</w:t>
            </w:r>
          </w:p>
        </w:tc>
        <w:tc>
          <w:tcPr>
            <w:tcW w:w="1701" w:type="dxa"/>
          </w:tcPr>
          <w:p w14:paraId="58792FF9" w14:textId="77777777" w:rsidR="000C45B2" w:rsidRDefault="000C45B2" w:rsidP="00562F27">
            <w:pPr>
              <w:keepNext/>
              <w:jc w:val="center"/>
              <w:rPr>
                <w:rFonts w:cs="Arial"/>
                <w:snapToGrid w:val="0"/>
              </w:rPr>
            </w:pPr>
            <w:r>
              <w:rPr>
                <w:snapToGrid w:val="0"/>
              </w:rPr>
              <w:t>TWC</w:t>
            </w:r>
          </w:p>
        </w:tc>
      </w:tr>
      <w:tr w:rsidR="000C45B2" w:rsidRPr="000035F9" w14:paraId="23025314" w14:textId="77777777" w:rsidTr="000C45B2">
        <w:trPr>
          <w:trHeight w:val="426"/>
        </w:trPr>
        <w:tc>
          <w:tcPr>
            <w:tcW w:w="1018" w:type="dxa"/>
            <w:vAlign w:val="center"/>
          </w:tcPr>
          <w:p w14:paraId="70ED212E" w14:textId="77777777" w:rsidR="000C45B2" w:rsidRPr="000035F9" w:rsidRDefault="000C45B2" w:rsidP="00562F27">
            <w:pPr>
              <w:keepNext/>
              <w:jc w:val="center"/>
              <w:rPr>
                <w:rFonts w:cs="Arial"/>
                <w:snapToGrid w:val="0"/>
              </w:rPr>
            </w:pPr>
            <w:r>
              <w:rPr>
                <w:snapToGrid w:val="0"/>
              </w:rPr>
              <w:t>Standpunkte</w:t>
            </w:r>
          </w:p>
        </w:tc>
        <w:tc>
          <w:tcPr>
            <w:tcW w:w="1392" w:type="dxa"/>
            <w:vAlign w:val="center"/>
          </w:tcPr>
          <w:p w14:paraId="541EDAF2" w14:textId="19A55AAD" w:rsidR="000C45B2" w:rsidRPr="000035F9" w:rsidRDefault="00800BA5" w:rsidP="00562F27">
            <w:pPr>
              <w:keepNext/>
              <w:jc w:val="center"/>
              <w:rPr>
                <w:rFonts w:cs="Arial"/>
                <w:snapToGrid w:val="0"/>
              </w:rPr>
            </w:pPr>
            <w:r>
              <w:rPr>
                <w:snapToGrid w:val="0"/>
              </w:rPr>
              <w:t>B</w:t>
            </w:r>
            <w:r w:rsidR="000C45B2">
              <w:rPr>
                <w:snapToGrid w:val="0"/>
              </w:rPr>
              <w:t>efürwortet</w:t>
            </w:r>
          </w:p>
        </w:tc>
        <w:tc>
          <w:tcPr>
            <w:tcW w:w="1985" w:type="dxa"/>
            <w:vAlign w:val="center"/>
          </w:tcPr>
          <w:p w14:paraId="3EC24BDB" w14:textId="10BC851A" w:rsidR="000C45B2" w:rsidRPr="00D715CA" w:rsidRDefault="00800BA5" w:rsidP="00562F27">
            <w:pPr>
              <w:keepNext/>
              <w:jc w:val="center"/>
              <w:rPr>
                <w:rFonts w:cs="Arial"/>
                <w:snapToGrid w:val="0"/>
              </w:rPr>
            </w:pPr>
            <w:r>
              <w:rPr>
                <w:snapToGrid w:val="0"/>
              </w:rPr>
              <w:t>T</w:t>
            </w:r>
            <w:r w:rsidR="000C45B2">
              <w:rPr>
                <w:snapToGrid w:val="0"/>
              </w:rPr>
              <w:t>eils befürwortet</w:t>
            </w:r>
          </w:p>
        </w:tc>
        <w:tc>
          <w:tcPr>
            <w:tcW w:w="2268" w:type="dxa"/>
            <w:vAlign w:val="center"/>
          </w:tcPr>
          <w:p w14:paraId="3EE4F783" w14:textId="7652B981" w:rsidR="000C45B2" w:rsidRPr="00A96112" w:rsidRDefault="00800BA5" w:rsidP="00562F27">
            <w:pPr>
              <w:keepNext/>
              <w:jc w:val="center"/>
              <w:rPr>
                <w:rFonts w:cs="Arial"/>
                <w:snapToGrid w:val="0"/>
              </w:rPr>
            </w:pPr>
            <w:r>
              <w:rPr>
                <w:snapToGrid w:val="0"/>
              </w:rPr>
              <w:t>T</w:t>
            </w:r>
            <w:r w:rsidR="000C45B2">
              <w:rPr>
                <w:snapToGrid w:val="0"/>
              </w:rPr>
              <w:t>eils befürwortet</w:t>
            </w:r>
          </w:p>
        </w:tc>
        <w:tc>
          <w:tcPr>
            <w:tcW w:w="1417" w:type="dxa"/>
            <w:vAlign w:val="center"/>
          </w:tcPr>
          <w:p w14:paraId="70F82618" w14:textId="40E95776" w:rsidR="000C45B2" w:rsidRPr="000035F9" w:rsidRDefault="00800BA5" w:rsidP="00562F27">
            <w:pPr>
              <w:keepNext/>
              <w:jc w:val="center"/>
              <w:rPr>
                <w:rFonts w:cs="Arial"/>
                <w:snapToGrid w:val="0"/>
              </w:rPr>
            </w:pPr>
            <w:r>
              <w:rPr>
                <w:snapToGrid w:val="0"/>
              </w:rPr>
              <w:t>B</w:t>
            </w:r>
            <w:r w:rsidR="000C45B2">
              <w:rPr>
                <w:snapToGrid w:val="0"/>
              </w:rPr>
              <w:t>efürwortet</w:t>
            </w:r>
          </w:p>
        </w:tc>
        <w:tc>
          <w:tcPr>
            <w:tcW w:w="1701" w:type="dxa"/>
          </w:tcPr>
          <w:p w14:paraId="7ADA47D3" w14:textId="77777777" w:rsidR="000C45B2" w:rsidRPr="000035F9" w:rsidRDefault="000C45B2" w:rsidP="00562F27">
            <w:pPr>
              <w:keepNext/>
              <w:jc w:val="center"/>
              <w:rPr>
                <w:rFonts w:cs="Arial"/>
                <w:snapToGrid w:val="0"/>
              </w:rPr>
            </w:pPr>
          </w:p>
        </w:tc>
      </w:tr>
      <w:tr w:rsidR="000C45B2" w:rsidRPr="000035F9" w14:paraId="2F6D24C4" w14:textId="77777777" w:rsidTr="000C45B2">
        <w:trPr>
          <w:trHeight w:val="2388"/>
        </w:trPr>
        <w:tc>
          <w:tcPr>
            <w:tcW w:w="1018" w:type="dxa"/>
          </w:tcPr>
          <w:p w14:paraId="2B39EF9F" w14:textId="77777777" w:rsidR="000C45B2" w:rsidRPr="000035F9" w:rsidRDefault="000C45B2" w:rsidP="00562F27">
            <w:pPr>
              <w:keepNext/>
              <w:jc w:val="center"/>
              <w:rPr>
                <w:rFonts w:cs="Arial"/>
                <w:snapToGrid w:val="0"/>
              </w:rPr>
            </w:pPr>
            <w:r>
              <w:rPr>
                <w:snapToGrid w:val="0"/>
              </w:rPr>
              <w:t>Anmerkungen</w:t>
            </w:r>
          </w:p>
        </w:tc>
        <w:tc>
          <w:tcPr>
            <w:tcW w:w="1392" w:type="dxa"/>
          </w:tcPr>
          <w:p w14:paraId="68AA79EE" w14:textId="77777777" w:rsidR="000C45B2" w:rsidRPr="00A141AC" w:rsidRDefault="000C45B2" w:rsidP="00562F27">
            <w:pPr>
              <w:keepNext/>
              <w:jc w:val="left"/>
              <w:rPr>
                <w:rFonts w:cs="Arial"/>
                <w:snapToGrid w:val="0"/>
                <w:sz w:val="18"/>
              </w:rPr>
            </w:pPr>
            <w:r>
              <w:rPr>
                <w:snapToGrid w:val="0"/>
                <w:sz w:val="18"/>
              </w:rPr>
              <w:t>- keine Stellungnahme</w:t>
            </w:r>
          </w:p>
        </w:tc>
        <w:tc>
          <w:tcPr>
            <w:tcW w:w="1985" w:type="dxa"/>
          </w:tcPr>
          <w:p w14:paraId="6F149120" w14:textId="77777777" w:rsidR="000C45B2" w:rsidRPr="00A141AC" w:rsidRDefault="000C45B2" w:rsidP="00562F27">
            <w:pPr>
              <w:keepNext/>
              <w:jc w:val="left"/>
              <w:rPr>
                <w:rFonts w:cs="Arial"/>
                <w:snapToGrid w:val="0"/>
                <w:sz w:val="18"/>
              </w:rPr>
            </w:pPr>
            <w:r>
              <w:rPr>
                <w:snapToGrid w:val="0"/>
                <w:sz w:val="18"/>
              </w:rPr>
              <w:t>- eine Gelegenheit, in die im Rahmen der TWP geführten Gespräche neue Prüfer einzubringen</w:t>
            </w:r>
          </w:p>
          <w:p w14:paraId="03106786" w14:textId="77777777" w:rsidR="000C45B2" w:rsidRPr="00A141AC" w:rsidRDefault="000C45B2" w:rsidP="00562F27">
            <w:pPr>
              <w:keepNext/>
              <w:jc w:val="left"/>
              <w:rPr>
                <w:rFonts w:cs="Arial"/>
                <w:snapToGrid w:val="0"/>
                <w:sz w:val="18"/>
              </w:rPr>
            </w:pPr>
            <w:r>
              <w:rPr>
                <w:snapToGrid w:val="0"/>
                <w:sz w:val="18"/>
              </w:rPr>
              <w:t>- der zwanglose Rahmen, den physische Sitzungen bieten, ist für die Gespräche und die Interaktion der Teilnehmer notwendig</w:t>
            </w:r>
          </w:p>
          <w:p w14:paraId="27602C90" w14:textId="77777777" w:rsidR="000C45B2" w:rsidRPr="00A141AC" w:rsidRDefault="000C45B2" w:rsidP="00562F27">
            <w:pPr>
              <w:keepNext/>
              <w:jc w:val="left"/>
              <w:rPr>
                <w:rFonts w:cs="Arial"/>
                <w:snapToGrid w:val="0"/>
                <w:sz w:val="18"/>
              </w:rPr>
            </w:pPr>
            <w:r>
              <w:rPr>
                <w:snapToGrid w:val="0"/>
                <w:sz w:val="18"/>
              </w:rPr>
              <w:t>- Besuche von Prüfungen oder entsprechenden Einrichtungen sind ein wichtiger Bestandteil von physischen Sitzungen</w:t>
            </w:r>
          </w:p>
          <w:p w14:paraId="2F9A6296" w14:textId="77777777" w:rsidR="000C45B2" w:rsidRPr="00A141AC" w:rsidRDefault="000C45B2" w:rsidP="00562F27">
            <w:pPr>
              <w:keepNext/>
              <w:jc w:val="left"/>
              <w:rPr>
                <w:rFonts w:cs="Arial"/>
                <w:snapToGrid w:val="0"/>
                <w:sz w:val="18"/>
              </w:rPr>
            </w:pPr>
          </w:p>
        </w:tc>
        <w:tc>
          <w:tcPr>
            <w:tcW w:w="2268" w:type="dxa"/>
          </w:tcPr>
          <w:p w14:paraId="50C4EFE7" w14:textId="77777777" w:rsidR="000C45B2" w:rsidRPr="00C94E4C" w:rsidRDefault="000C45B2" w:rsidP="00562F27">
            <w:pPr>
              <w:keepNext/>
              <w:jc w:val="left"/>
              <w:rPr>
                <w:rFonts w:cs="Arial"/>
                <w:snapToGrid w:val="0"/>
                <w:sz w:val="18"/>
              </w:rPr>
            </w:pPr>
            <w:r>
              <w:rPr>
                <w:snapToGrid w:val="0"/>
                <w:sz w:val="18"/>
              </w:rPr>
              <w:t>- Prüfen, ob man abwechselnd ein Jahr physische und ein Jahr virtuelle Sitzungen veranstalten könnte</w:t>
            </w:r>
          </w:p>
          <w:p w14:paraId="2E3461D6" w14:textId="77777777" w:rsidR="000C45B2" w:rsidRPr="00C94E4C" w:rsidRDefault="000C45B2" w:rsidP="00562F27">
            <w:pPr>
              <w:keepNext/>
              <w:jc w:val="left"/>
              <w:rPr>
                <w:rFonts w:cs="Arial"/>
                <w:snapToGrid w:val="0"/>
                <w:sz w:val="18"/>
              </w:rPr>
            </w:pPr>
            <w:r>
              <w:rPr>
                <w:snapToGrid w:val="0"/>
                <w:sz w:val="18"/>
              </w:rPr>
              <w:t>- Besuche von Prüfungen oder entsprechenden Einrichtungen sind ein wichtiger Bestandteil von physischen Sitzungen</w:t>
            </w:r>
          </w:p>
          <w:p w14:paraId="2A9A1E51" w14:textId="77777777" w:rsidR="000C45B2" w:rsidRPr="00C94E4C" w:rsidRDefault="000C45B2" w:rsidP="00562F27">
            <w:pPr>
              <w:keepNext/>
              <w:jc w:val="left"/>
              <w:rPr>
                <w:rFonts w:cs="Arial"/>
                <w:snapToGrid w:val="0"/>
                <w:sz w:val="18"/>
              </w:rPr>
            </w:pPr>
            <w:r>
              <w:rPr>
                <w:snapToGrid w:val="0"/>
                <w:sz w:val="18"/>
              </w:rPr>
              <w:t>- Tätigkeiten, die bei Präsenz-Teilnehmern die Reise zum Ort der physischen Sitzung rechtfertigen, müssen weiter geprüft werden</w:t>
            </w:r>
          </w:p>
          <w:p w14:paraId="7589DF84" w14:textId="77777777" w:rsidR="000C45B2" w:rsidRPr="00440634" w:rsidRDefault="000C45B2" w:rsidP="00562F27">
            <w:pPr>
              <w:keepNext/>
              <w:jc w:val="left"/>
              <w:rPr>
                <w:rFonts w:cs="Arial"/>
                <w:snapToGrid w:val="0"/>
                <w:sz w:val="18"/>
              </w:rPr>
            </w:pPr>
            <w:r>
              <w:rPr>
                <w:snapToGrid w:val="0"/>
                <w:sz w:val="18"/>
              </w:rPr>
              <w:t>- Die Gastgeber der TWP sollten in die Entscheidung, ob und wie virtuelle Sitzungen organisiert werden könnten, einbezogen werden</w:t>
            </w:r>
          </w:p>
          <w:p w14:paraId="4550BFD7" w14:textId="77777777" w:rsidR="000C45B2" w:rsidRPr="00A141AC" w:rsidRDefault="000C45B2" w:rsidP="00562F27">
            <w:pPr>
              <w:keepNext/>
              <w:jc w:val="left"/>
              <w:rPr>
                <w:rFonts w:cs="Arial"/>
                <w:snapToGrid w:val="0"/>
                <w:sz w:val="18"/>
              </w:rPr>
            </w:pPr>
          </w:p>
        </w:tc>
        <w:tc>
          <w:tcPr>
            <w:tcW w:w="1417" w:type="dxa"/>
          </w:tcPr>
          <w:p w14:paraId="45DC82BB" w14:textId="21449AEC" w:rsidR="000C45B2" w:rsidRPr="00A141AC" w:rsidRDefault="000C45B2" w:rsidP="00562F27">
            <w:pPr>
              <w:keepNext/>
              <w:jc w:val="left"/>
              <w:rPr>
                <w:rFonts w:cs="Arial"/>
                <w:snapToGrid w:val="0"/>
                <w:sz w:val="18"/>
              </w:rPr>
            </w:pPr>
            <w:r>
              <w:rPr>
                <w:snapToGrid w:val="0"/>
                <w:sz w:val="18"/>
              </w:rPr>
              <w:t xml:space="preserve">- </w:t>
            </w:r>
            <w:r w:rsidR="00800BA5">
              <w:rPr>
                <w:snapToGrid w:val="0"/>
                <w:sz w:val="18"/>
              </w:rPr>
              <w:t>K</w:t>
            </w:r>
            <w:r>
              <w:rPr>
                <w:snapToGrid w:val="0"/>
                <w:sz w:val="18"/>
              </w:rPr>
              <w:t>eine Stellungnahme</w:t>
            </w:r>
          </w:p>
        </w:tc>
        <w:tc>
          <w:tcPr>
            <w:tcW w:w="1701" w:type="dxa"/>
          </w:tcPr>
          <w:p w14:paraId="379021CA" w14:textId="35005CD5" w:rsidR="000C45B2" w:rsidRPr="00A141AC" w:rsidRDefault="000C45B2" w:rsidP="00562F27">
            <w:pPr>
              <w:keepNext/>
              <w:jc w:val="left"/>
              <w:rPr>
                <w:rFonts w:cs="Arial"/>
                <w:snapToGrid w:val="0"/>
                <w:sz w:val="18"/>
              </w:rPr>
            </w:pPr>
            <w:r>
              <w:rPr>
                <w:snapToGrid w:val="0"/>
                <w:sz w:val="18"/>
              </w:rPr>
              <w:t>- Runde Tische zur Vorstellung der Teilnehmer und Teilgruppen-Sitzungen veranstalten, damit neue Teilnehmer für die internationale Zusammenarbeit leichter Kontakte knüpfen können.</w:t>
            </w:r>
          </w:p>
        </w:tc>
      </w:tr>
    </w:tbl>
    <w:p w14:paraId="092839A4" w14:textId="77777777" w:rsidR="00D05F80" w:rsidRDefault="00D05F80" w:rsidP="00D05F80">
      <w:pPr>
        <w:rPr>
          <w:snapToGrid w:val="0"/>
        </w:rPr>
      </w:pPr>
    </w:p>
    <w:p w14:paraId="6737F229" w14:textId="77777777" w:rsidR="00D05F80" w:rsidRDefault="00D05F80" w:rsidP="00051BB2">
      <w:bookmarkStart w:id="11" w:name="_GoBack"/>
      <w:bookmarkEnd w:id="11"/>
    </w:p>
    <w:p w14:paraId="685207D4" w14:textId="77777777" w:rsidR="00051BB2" w:rsidRDefault="00051BB2" w:rsidP="00051BB2"/>
    <w:p w14:paraId="2E03304D" w14:textId="77777777" w:rsidR="00050E16" w:rsidRPr="00C5280D" w:rsidRDefault="00051BB2" w:rsidP="00051BB2">
      <w:pPr>
        <w:jc w:val="right"/>
      </w:pPr>
      <w:r>
        <w:t>[Ende der Anlage II und des Dokuments]</w:t>
      </w:r>
    </w:p>
    <w:sectPr w:rsidR="00050E16" w:rsidRPr="00C5280D" w:rsidSect="0004198B">
      <w:headerReference w:type="default" r:id="rId19"/>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0494A" w14:textId="77777777" w:rsidR="003F1AEB" w:rsidRDefault="003F1AEB" w:rsidP="006655D3">
      <w:r>
        <w:separator/>
      </w:r>
    </w:p>
    <w:p w14:paraId="67584F5B" w14:textId="77777777" w:rsidR="003F1AEB" w:rsidRDefault="003F1AEB" w:rsidP="006655D3"/>
    <w:p w14:paraId="41E94E18" w14:textId="77777777" w:rsidR="003F1AEB" w:rsidRDefault="003F1AEB" w:rsidP="006655D3"/>
  </w:endnote>
  <w:endnote w:type="continuationSeparator" w:id="0">
    <w:p w14:paraId="11BAA866" w14:textId="77777777" w:rsidR="003F1AEB" w:rsidRDefault="003F1AEB" w:rsidP="006655D3">
      <w:r>
        <w:separator/>
      </w:r>
    </w:p>
    <w:p w14:paraId="40DB1CCF" w14:textId="77777777" w:rsidR="003F1AEB" w:rsidRPr="00294751" w:rsidRDefault="003F1AEB">
      <w:pPr>
        <w:pStyle w:val="Footer"/>
        <w:spacing w:after="60"/>
        <w:rPr>
          <w:sz w:val="18"/>
          <w:lang w:val="fr-FR"/>
        </w:rPr>
      </w:pPr>
      <w:r w:rsidRPr="00294751">
        <w:rPr>
          <w:sz w:val="18"/>
          <w:lang w:val="fr-FR"/>
        </w:rPr>
        <w:t>[Suite de la note de la page précédente]</w:t>
      </w:r>
    </w:p>
    <w:p w14:paraId="30ECFD2E" w14:textId="77777777" w:rsidR="003F1AEB" w:rsidRPr="00294751" w:rsidRDefault="003F1AEB" w:rsidP="006655D3">
      <w:pPr>
        <w:rPr>
          <w:lang w:val="fr-FR"/>
        </w:rPr>
      </w:pPr>
    </w:p>
    <w:p w14:paraId="0EB9883C" w14:textId="77777777" w:rsidR="003F1AEB" w:rsidRPr="00294751" w:rsidRDefault="003F1AEB" w:rsidP="006655D3">
      <w:pPr>
        <w:rPr>
          <w:lang w:val="fr-FR"/>
        </w:rPr>
      </w:pPr>
    </w:p>
  </w:endnote>
  <w:endnote w:type="continuationNotice" w:id="1">
    <w:p w14:paraId="2A864D49" w14:textId="77777777" w:rsidR="003F1AEB" w:rsidRPr="00294751" w:rsidRDefault="003F1AEB" w:rsidP="006655D3">
      <w:pPr>
        <w:rPr>
          <w:lang w:val="fr-FR"/>
        </w:rPr>
      </w:pPr>
      <w:r w:rsidRPr="00294751">
        <w:rPr>
          <w:lang w:val="fr-FR"/>
        </w:rPr>
        <w:t>[Suite de la note page suivante]</w:t>
      </w:r>
    </w:p>
    <w:p w14:paraId="7D4FB4AB" w14:textId="77777777" w:rsidR="003F1AEB" w:rsidRPr="00294751" w:rsidRDefault="003F1AEB" w:rsidP="006655D3">
      <w:pPr>
        <w:rPr>
          <w:lang w:val="fr-FR"/>
        </w:rPr>
      </w:pPr>
    </w:p>
    <w:p w14:paraId="75D30B70" w14:textId="77777777" w:rsidR="003F1AEB" w:rsidRPr="00294751" w:rsidRDefault="003F1AE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2EC2C" w14:textId="77777777" w:rsidR="003F1AEB" w:rsidRDefault="003F1AEB" w:rsidP="006655D3">
      <w:r>
        <w:separator/>
      </w:r>
    </w:p>
  </w:footnote>
  <w:footnote w:type="continuationSeparator" w:id="0">
    <w:p w14:paraId="0B9C014F" w14:textId="77777777" w:rsidR="003F1AEB" w:rsidRDefault="003F1AEB" w:rsidP="006655D3">
      <w:r>
        <w:separator/>
      </w:r>
    </w:p>
  </w:footnote>
  <w:footnote w:type="continuationNotice" w:id="1">
    <w:p w14:paraId="2296654B" w14:textId="77777777" w:rsidR="003F1AEB" w:rsidRPr="00AB530F" w:rsidRDefault="003F1AEB" w:rsidP="00AB530F">
      <w:pPr>
        <w:pStyle w:val="Footer"/>
      </w:pPr>
    </w:p>
  </w:footnote>
  <w:footnote w:id="2">
    <w:p w14:paraId="3726C675" w14:textId="77777777" w:rsidR="00CF0EF5" w:rsidRDefault="00CF0EF5" w:rsidP="005A247A">
      <w:pPr>
        <w:pStyle w:val="FootnoteText"/>
      </w:pPr>
      <w:r>
        <w:rPr>
          <w:rStyle w:val="FootnoteReference"/>
        </w:rPr>
        <w:footnoteRef/>
      </w:r>
      <w:r>
        <w:t xml:space="preserve">  Auf elektronischem Wege am 26. und 27. Oktober 2020 abgehalten</w:t>
      </w:r>
    </w:p>
  </w:footnote>
  <w:footnote w:id="3">
    <w:p w14:paraId="65984C4B" w14:textId="77777777" w:rsidR="00CF0EF5" w:rsidRDefault="00CF0EF5" w:rsidP="005A247A">
      <w:pPr>
        <w:pStyle w:val="FootnoteText"/>
      </w:pPr>
      <w:r>
        <w:rPr>
          <w:rStyle w:val="FootnoteReference"/>
        </w:rPr>
        <w:footnoteRef/>
      </w:r>
      <w:r>
        <w:t xml:space="preserve">  Auf elektronischem Wege am 26. und 27. Oktober 2020 abgehalten</w:t>
      </w:r>
    </w:p>
  </w:footnote>
  <w:footnote w:id="4">
    <w:p w14:paraId="1EB3D8A0" w14:textId="77777777" w:rsidR="00CF0EF5" w:rsidRDefault="00CF0EF5" w:rsidP="005A247A">
      <w:pPr>
        <w:pStyle w:val="FootnoteText"/>
      </w:pPr>
      <w:r>
        <w:rPr>
          <w:rStyle w:val="FootnoteReference"/>
        </w:rPr>
        <w:footnoteRef/>
      </w:r>
      <w:r>
        <w:t xml:space="preserve"> Auf ihrer fünfundfünfzigsten Tagung, die von der Türkei ausgerichtet und vom 3. bis 7. Mai 2021 auf elektronischem Wege abgehalten wurde</w:t>
      </w:r>
    </w:p>
  </w:footnote>
  <w:footnote w:id="5">
    <w:p w14:paraId="748A43DE" w14:textId="77777777" w:rsidR="00CF0EF5" w:rsidRDefault="00CF0EF5" w:rsidP="005A247A">
      <w:pPr>
        <w:pStyle w:val="FootnoteText"/>
      </w:pPr>
      <w:r>
        <w:rPr>
          <w:rStyle w:val="FootnoteReference"/>
        </w:rPr>
        <w:footnoteRef/>
      </w:r>
      <w:r>
        <w:t xml:space="preserve"> Auf ihrer dreiundfünfzigsten Tagung, die von den Niederlanden ausgerichtet und vom 7. bis 11. Juni 2021 auf elektronischem Wege abgehalten wurde</w:t>
      </w:r>
    </w:p>
  </w:footnote>
  <w:footnote w:id="6">
    <w:p w14:paraId="775AA25E" w14:textId="77777777" w:rsidR="00CF0EF5" w:rsidRDefault="00CF0EF5" w:rsidP="005A247A">
      <w:pPr>
        <w:pStyle w:val="FootnoteText"/>
      </w:pPr>
      <w:r>
        <w:rPr>
          <w:rStyle w:val="FootnoteReference"/>
        </w:rPr>
        <w:footnoteRef/>
      </w:r>
      <w:r>
        <w:t xml:space="preserve"> Auf ihrer fünfzigsten Tagung, die von der Vereinigten Republik Tansania ausgerichtet und vom 21. bis 25. Juni 2021 auf elektronischem Wege abgehalten wurde</w:t>
      </w:r>
    </w:p>
  </w:footnote>
  <w:footnote w:id="7">
    <w:p w14:paraId="6B13E0C3" w14:textId="77777777" w:rsidR="00CF0EF5" w:rsidRDefault="00CF0EF5" w:rsidP="005A247A">
      <w:pPr>
        <w:pStyle w:val="FootnoteText"/>
      </w:pPr>
      <w:r>
        <w:rPr>
          <w:rStyle w:val="FootnoteReference"/>
        </w:rPr>
        <w:footnoteRef/>
      </w:r>
      <w:r>
        <w:t xml:space="preserve"> Auf ihrer zweiundfünfzigsten Tagung, die von China ausgerichtet und vom 12. bis 16. Juni 2021 auf elektronischem Wege abgehalten wurde</w:t>
      </w:r>
    </w:p>
  </w:footnote>
  <w:footnote w:id="8">
    <w:p w14:paraId="74A29957" w14:textId="77777777" w:rsidR="00CF0EF5" w:rsidRDefault="00CF0EF5" w:rsidP="005A247A">
      <w:pPr>
        <w:pStyle w:val="FootnoteText"/>
      </w:pPr>
      <w:r>
        <w:rPr>
          <w:rStyle w:val="FootnoteReference"/>
        </w:rPr>
        <w:footnoteRef/>
      </w:r>
      <w:r>
        <w:t xml:space="preserve"> Auf ihrer neununddreißigsten Tagung, die von den Vereinigten Staaten von Amerika ausgerichtet und vom 20. bis 22. September 2021 auf elektronischem Wege abgehalten wurde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3CD09" w14:textId="77777777" w:rsidR="00CF0EF5" w:rsidRPr="00C5280D" w:rsidRDefault="00CF0EF5" w:rsidP="00EB048E">
    <w:pPr>
      <w:pStyle w:val="Header"/>
      <w:rPr>
        <w:rStyle w:val="PageNumber"/>
      </w:rPr>
    </w:pPr>
    <w:r>
      <w:rPr>
        <w:rStyle w:val="PageNumber"/>
      </w:rPr>
      <w:t>TC/57/10</w:t>
    </w:r>
  </w:p>
  <w:p w14:paraId="6B4DBFE3" w14:textId="3E827153" w:rsidR="00CF0EF5" w:rsidRPr="00C5280D" w:rsidRDefault="00CF0EF5"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562F27">
      <w:rPr>
        <w:rStyle w:val="PageNumber"/>
        <w:noProof/>
      </w:rPr>
      <w:t>4</w:t>
    </w:r>
    <w:r w:rsidRPr="00C5280D">
      <w:rPr>
        <w:rStyle w:val="PageNumber"/>
      </w:rPr>
      <w:fldChar w:fldCharType="end"/>
    </w:r>
  </w:p>
  <w:p w14:paraId="20C75DC7" w14:textId="77777777" w:rsidR="00CF0EF5" w:rsidRPr="00C5280D" w:rsidRDefault="00CF0EF5"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301CD" w14:textId="77777777" w:rsidR="00CF0EF5" w:rsidRPr="00C5280D" w:rsidRDefault="00CF0EF5" w:rsidP="00EB048E">
    <w:pPr>
      <w:pStyle w:val="Header"/>
      <w:rPr>
        <w:rStyle w:val="PageNumber"/>
      </w:rPr>
    </w:pPr>
    <w:r>
      <w:rPr>
        <w:rStyle w:val="PageNumber"/>
      </w:rPr>
      <w:t>TC/57/10</w:t>
    </w:r>
  </w:p>
  <w:p w14:paraId="3938DA08" w14:textId="0DEE7613" w:rsidR="00CF0EF5" w:rsidRPr="00C5280D" w:rsidRDefault="00CF0EF5" w:rsidP="00EB048E">
    <w:pPr>
      <w:pStyle w:val="Header"/>
    </w:pPr>
    <w:r>
      <w:t xml:space="preserve">Anlage I,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562F27">
      <w:rPr>
        <w:rStyle w:val="PageNumber"/>
        <w:noProof/>
      </w:rPr>
      <w:t>2</w:t>
    </w:r>
    <w:r w:rsidRPr="00C5280D">
      <w:rPr>
        <w:rStyle w:val="PageNumber"/>
      </w:rPr>
      <w:fldChar w:fldCharType="end"/>
    </w:r>
  </w:p>
  <w:p w14:paraId="55114676" w14:textId="77777777" w:rsidR="00CF0EF5" w:rsidRPr="00C5280D" w:rsidRDefault="00CF0EF5"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6E94" w14:textId="77777777" w:rsidR="00CF0EF5" w:rsidRDefault="00CF0EF5" w:rsidP="0004198B">
    <w:pPr>
      <w:pStyle w:val="Header"/>
    </w:pPr>
    <w:r>
      <w:t>TC/57/10</w:t>
    </w:r>
  </w:p>
  <w:p w14:paraId="77A9F236" w14:textId="77777777" w:rsidR="00CF0EF5" w:rsidRDefault="00CF0EF5" w:rsidP="0004198B">
    <w:pPr>
      <w:pStyle w:val="Header"/>
      <w:rPr>
        <w:lang w:val="en-US"/>
      </w:rPr>
    </w:pPr>
  </w:p>
  <w:p w14:paraId="4DBE08A3" w14:textId="77777777" w:rsidR="00CF0EF5" w:rsidRPr="00051BB2" w:rsidRDefault="00CF0EF5" w:rsidP="0004198B">
    <w:pPr>
      <w:pStyle w:val="Header"/>
    </w:pPr>
    <w:r>
      <w:t>ANLAGE 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7688C" w14:textId="77777777" w:rsidR="00CF0EF5" w:rsidRPr="00C5280D" w:rsidRDefault="00CF0EF5" w:rsidP="00EB048E">
    <w:pPr>
      <w:pStyle w:val="Header"/>
      <w:rPr>
        <w:rStyle w:val="PageNumber"/>
      </w:rPr>
    </w:pPr>
    <w:r>
      <w:rPr>
        <w:rStyle w:val="PageNumber"/>
      </w:rPr>
      <w:t>TC/57/10</w:t>
    </w:r>
  </w:p>
  <w:p w14:paraId="2D12AAF0" w14:textId="694384BB" w:rsidR="00CF0EF5" w:rsidRPr="00C5280D" w:rsidRDefault="00CF0EF5" w:rsidP="00EB048E">
    <w:pPr>
      <w:pStyle w:val="Header"/>
    </w:pPr>
    <w:r>
      <w:t>Anlage II Seite</w:t>
    </w:r>
    <w:r w:rsidR="00562F27">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562F27">
      <w:rPr>
        <w:rStyle w:val="PageNumber"/>
        <w:noProof/>
      </w:rPr>
      <w:t>5</w:t>
    </w:r>
    <w:r w:rsidRPr="00C5280D">
      <w:rPr>
        <w:rStyle w:val="PageNumber"/>
      </w:rPr>
      <w:fldChar w:fldCharType="end"/>
    </w:r>
  </w:p>
  <w:p w14:paraId="40347821" w14:textId="77777777" w:rsidR="00CF0EF5" w:rsidRPr="00C5280D" w:rsidRDefault="00CF0EF5"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2A99F" w14:textId="77777777" w:rsidR="00CF0EF5" w:rsidRDefault="00CF0EF5" w:rsidP="0004198B">
    <w:pPr>
      <w:pStyle w:val="Header"/>
    </w:pPr>
    <w:r>
      <w:t>TC/57/10</w:t>
    </w:r>
  </w:p>
  <w:p w14:paraId="0CD219F2" w14:textId="77777777" w:rsidR="00CF0EF5" w:rsidRDefault="00CF0EF5" w:rsidP="0004198B">
    <w:pPr>
      <w:pStyle w:val="Header"/>
      <w:rPr>
        <w:lang w:val="en-US"/>
      </w:rPr>
    </w:pPr>
  </w:p>
  <w:p w14:paraId="733A22F1" w14:textId="77777777" w:rsidR="00CF0EF5" w:rsidRPr="00051BB2" w:rsidRDefault="00CF0EF5" w:rsidP="0004198B">
    <w:pPr>
      <w:pStyle w:val="Header"/>
    </w:pPr>
    <w:r>
      <w:t>ANLAGE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605C"/>
    <w:multiLevelType w:val="hybridMultilevel"/>
    <w:tmpl w:val="D71C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11C0"/>
    <w:multiLevelType w:val="hybridMultilevel"/>
    <w:tmpl w:val="571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31390"/>
    <w:multiLevelType w:val="hybridMultilevel"/>
    <w:tmpl w:val="5D08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E5C4D"/>
    <w:multiLevelType w:val="multilevel"/>
    <w:tmpl w:val="4072BF76"/>
    <w:lvl w:ilvl="0">
      <w:start w:val="1"/>
      <w:numFmt w:val="decimal"/>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 w15:restartNumberingAfterBreak="0">
    <w:nsid w:val="294A39B0"/>
    <w:multiLevelType w:val="hybridMultilevel"/>
    <w:tmpl w:val="5FF6CC08"/>
    <w:lvl w:ilvl="0" w:tplc="A9C8E1E2">
      <w:start w:val="1"/>
      <w:numFmt w:val="lowerLetter"/>
      <w:lvlText w:val="(%1)"/>
      <w:lvlJc w:val="left"/>
      <w:pPr>
        <w:ind w:left="5180" w:hanging="360"/>
      </w:pPr>
    </w:lvl>
    <w:lvl w:ilvl="1" w:tplc="04090019">
      <w:start w:val="1"/>
      <w:numFmt w:val="lowerLetter"/>
      <w:lvlText w:val="%2."/>
      <w:lvlJc w:val="left"/>
      <w:pPr>
        <w:ind w:left="5900" w:hanging="360"/>
      </w:pPr>
    </w:lvl>
    <w:lvl w:ilvl="2" w:tplc="0409001B">
      <w:start w:val="1"/>
      <w:numFmt w:val="lowerRoman"/>
      <w:lvlText w:val="%3."/>
      <w:lvlJc w:val="right"/>
      <w:pPr>
        <w:ind w:left="6620" w:hanging="180"/>
      </w:pPr>
    </w:lvl>
    <w:lvl w:ilvl="3" w:tplc="0409000F">
      <w:start w:val="1"/>
      <w:numFmt w:val="decimal"/>
      <w:lvlText w:val="%4."/>
      <w:lvlJc w:val="left"/>
      <w:pPr>
        <w:ind w:left="7340" w:hanging="360"/>
      </w:pPr>
    </w:lvl>
    <w:lvl w:ilvl="4" w:tplc="04090019">
      <w:start w:val="1"/>
      <w:numFmt w:val="lowerLetter"/>
      <w:lvlText w:val="%5."/>
      <w:lvlJc w:val="left"/>
      <w:pPr>
        <w:ind w:left="8060" w:hanging="360"/>
      </w:pPr>
    </w:lvl>
    <w:lvl w:ilvl="5" w:tplc="0409001B">
      <w:start w:val="1"/>
      <w:numFmt w:val="lowerRoman"/>
      <w:lvlText w:val="%6."/>
      <w:lvlJc w:val="right"/>
      <w:pPr>
        <w:ind w:left="8780" w:hanging="180"/>
      </w:pPr>
    </w:lvl>
    <w:lvl w:ilvl="6" w:tplc="0409000F">
      <w:start w:val="1"/>
      <w:numFmt w:val="decimal"/>
      <w:lvlText w:val="%7."/>
      <w:lvlJc w:val="left"/>
      <w:pPr>
        <w:ind w:left="9500" w:hanging="360"/>
      </w:pPr>
    </w:lvl>
    <w:lvl w:ilvl="7" w:tplc="04090019">
      <w:start w:val="1"/>
      <w:numFmt w:val="lowerLetter"/>
      <w:lvlText w:val="%8."/>
      <w:lvlJc w:val="left"/>
      <w:pPr>
        <w:ind w:left="10220" w:hanging="360"/>
      </w:pPr>
    </w:lvl>
    <w:lvl w:ilvl="8" w:tplc="0409001B">
      <w:start w:val="1"/>
      <w:numFmt w:val="lowerRoman"/>
      <w:lvlText w:val="%9."/>
      <w:lvlJc w:val="right"/>
      <w:pPr>
        <w:ind w:left="10940" w:hanging="180"/>
      </w:pPr>
    </w:lvl>
  </w:abstractNum>
  <w:abstractNum w:abstractNumId="5" w15:restartNumberingAfterBreak="0">
    <w:nsid w:val="2D3E4F2E"/>
    <w:multiLevelType w:val="hybridMultilevel"/>
    <w:tmpl w:val="DD105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C31B6A"/>
    <w:multiLevelType w:val="hybridMultilevel"/>
    <w:tmpl w:val="C458E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B4747AB"/>
    <w:multiLevelType w:val="hybridMultilevel"/>
    <w:tmpl w:val="7E0E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E00AF"/>
    <w:multiLevelType w:val="hybridMultilevel"/>
    <w:tmpl w:val="E63C2718"/>
    <w:lvl w:ilvl="0" w:tplc="04090017">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9" w15:restartNumberingAfterBreak="0">
    <w:nsid w:val="40E1358B"/>
    <w:multiLevelType w:val="hybridMultilevel"/>
    <w:tmpl w:val="C088D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2C94F58"/>
    <w:multiLevelType w:val="hybridMultilevel"/>
    <w:tmpl w:val="E2EE5876"/>
    <w:lvl w:ilvl="0" w:tplc="D8EC68E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2" w15:restartNumberingAfterBreak="0">
    <w:nsid w:val="4A8C155E"/>
    <w:multiLevelType w:val="hybridMultilevel"/>
    <w:tmpl w:val="DC4CC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D265C"/>
    <w:multiLevelType w:val="hybridMultilevel"/>
    <w:tmpl w:val="84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97AB0"/>
    <w:multiLevelType w:val="hybridMultilevel"/>
    <w:tmpl w:val="5FF6CC08"/>
    <w:lvl w:ilvl="0" w:tplc="A9C8E1E2">
      <w:start w:val="1"/>
      <w:numFmt w:val="lowerLetter"/>
      <w:lvlText w:val="(%1)"/>
      <w:lvlJc w:val="left"/>
      <w:pPr>
        <w:ind w:left="5180" w:hanging="360"/>
      </w:pPr>
    </w:lvl>
    <w:lvl w:ilvl="1" w:tplc="04090019">
      <w:start w:val="1"/>
      <w:numFmt w:val="lowerLetter"/>
      <w:lvlText w:val="%2."/>
      <w:lvlJc w:val="left"/>
      <w:pPr>
        <w:ind w:left="5900" w:hanging="360"/>
      </w:pPr>
    </w:lvl>
    <w:lvl w:ilvl="2" w:tplc="0409001B">
      <w:start w:val="1"/>
      <w:numFmt w:val="lowerRoman"/>
      <w:lvlText w:val="%3."/>
      <w:lvlJc w:val="right"/>
      <w:pPr>
        <w:ind w:left="6620" w:hanging="180"/>
      </w:pPr>
    </w:lvl>
    <w:lvl w:ilvl="3" w:tplc="0409000F">
      <w:start w:val="1"/>
      <w:numFmt w:val="decimal"/>
      <w:lvlText w:val="%4."/>
      <w:lvlJc w:val="left"/>
      <w:pPr>
        <w:ind w:left="7340" w:hanging="360"/>
      </w:pPr>
    </w:lvl>
    <w:lvl w:ilvl="4" w:tplc="04090019">
      <w:start w:val="1"/>
      <w:numFmt w:val="lowerLetter"/>
      <w:lvlText w:val="%5."/>
      <w:lvlJc w:val="left"/>
      <w:pPr>
        <w:ind w:left="8060" w:hanging="360"/>
      </w:pPr>
    </w:lvl>
    <w:lvl w:ilvl="5" w:tplc="0409001B">
      <w:start w:val="1"/>
      <w:numFmt w:val="lowerRoman"/>
      <w:lvlText w:val="%6."/>
      <w:lvlJc w:val="right"/>
      <w:pPr>
        <w:ind w:left="8780" w:hanging="180"/>
      </w:pPr>
    </w:lvl>
    <w:lvl w:ilvl="6" w:tplc="0409000F">
      <w:start w:val="1"/>
      <w:numFmt w:val="decimal"/>
      <w:lvlText w:val="%7."/>
      <w:lvlJc w:val="left"/>
      <w:pPr>
        <w:ind w:left="9500" w:hanging="360"/>
      </w:pPr>
    </w:lvl>
    <w:lvl w:ilvl="7" w:tplc="04090019">
      <w:start w:val="1"/>
      <w:numFmt w:val="lowerLetter"/>
      <w:lvlText w:val="%8."/>
      <w:lvlJc w:val="left"/>
      <w:pPr>
        <w:ind w:left="10220" w:hanging="360"/>
      </w:pPr>
    </w:lvl>
    <w:lvl w:ilvl="8" w:tplc="0409001B">
      <w:start w:val="1"/>
      <w:numFmt w:val="lowerRoman"/>
      <w:lvlText w:val="%9."/>
      <w:lvlJc w:val="right"/>
      <w:pPr>
        <w:ind w:left="10940" w:hanging="180"/>
      </w:pPr>
    </w:lvl>
  </w:abstractNum>
  <w:abstractNum w:abstractNumId="15" w15:restartNumberingAfterBreak="0">
    <w:nsid w:val="5B034638"/>
    <w:multiLevelType w:val="hybridMultilevel"/>
    <w:tmpl w:val="320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B2613"/>
    <w:multiLevelType w:val="hybridMultilevel"/>
    <w:tmpl w:val="9DB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E2BE3"/>
    <w:multiLevelType w:val="hybridMultilevel"/>
    <w:tmpl w:val="10EED884"/>
    <w:lvl w:ilvl="0" w:tplc="3404EB8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8" w15:restartNumberingAfterBreak="0">
    <w:nsid w:val="6E28345F"/>
    <w:multiLevelType w:val="hybridMultilevel"/>
    <w:tmpl w:val="5F08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5350AB"/>
    <w:multiLevelType w:val="hybridMultilevel"/>
    <w:tmpl w:val="0206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5"/>
  </w:num>
  <w:num w:numId="9">
    <w:abstractNumId w:val="4"/>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0"/>
  </w:num>
  <w:num w:numId="20">
    <w:abstractNumId w:val="8"/>
  </w:num>
  <w:num w:numId="21">
    <w:abstractNumId w:val="2"/>
  </w:num>
  <w:num w:numId="22">
    <w:abstractNumId w:val="0"/>
  </w:num>
  <w:num w:numId="23">
    <w:abstractNumId w:val="12"/>
  </w:num>
  <w:num w:numId="24">
    <w:abstractNumId w:val="7"/>
  </w:num>
  <w:num w:numId="25">
    <w:abstractNumId w:val="17"/>
  </w:num>
  <w:num w:numId="26">
    <w:abstractNumId w:val="18"/>
  </w:num>
  <w:num w:numId="27">
    <w:abstractNumId w:val="13"/>
  </w:num>
  <w:num w:numId="28">
    <w:abstractNumId w:val="1"/>
  </w:num>
  <w:num w:numId="29">
    <w:abstractNumId w:val="1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1C"/>
    <w:rsid w:val="00004AAD"/>
    <w:rsid w:val="00010CF3"/>
    <w:rsid w:val="00011E27"/>
    <w:rsid w:val="00012140"/>
    <w:rsid w:val="000148BC"/>
    <w:rsid w:val="00024AB8"/>
    <w:rsid w:val="00027494"/>
    <w:rsid w:val="000302A5"/>
    <w:rsid w:val="00030854"/>
    <w:rsid w:val="00035942"/>
    <w:rsid w:val="00035D98"/>
    <w:rsid w:val="00036028"/>
    <w:rsid w:val="000376F6"/>
    <w:rsid w:val="00037EE0"/>
    <w:rsid w:val="0004198B"/>
    <w:rsid w:val="00044642"/>
    <w:rsid w:val="000446B9"/>
    <w:rsid w:val="00047E21"/>
    <w:rsid w:val="00050E16"/>
    <w:rsid w:val="00051BB2"/>
    <w:rsid w:val="00057CFE"/>
    <w:rsid w:val="00057EA4"/>
    <w:rsid w:val="00061DED"/>
    <w:rsid w:val="000826FF"/>
    <w:rsid w:val="00085505"/>
    <w:rsid w:val="000A1DAE"/>
    <w:rsid w:val="000B1290"/>
    <w:rsid w:val="000C2004"/>
    <w:rsid w:val="000C45B2"/>
    <w:rsid w:val="000C4E25"/>
    <w:rsid w:val="000C7021"/>
    <w:rsid w:val="000D6BBC"/>
    <w:rsid w:val="000D7780"/>
    <w:rsid w:val="000D7942"/>
    <w:rsid w:val="000E2626"/>
    <w:rsid w:val="000E5511"/>
    <w:rsid w:val="000E636A"/>
    <w:rsid w:val="000F2F11"/>
    <w:rsid w:val="00100A5F"/>
    <w:rsid w:val="00105929"/>
    <w:rsid w:val="00110BED"/>
    <w:rsid w:val="00110C36"/>
    <w:rsid w:val="0011159A"/>
    <w:rsid w:val="001131D5"/>
    <w:rsid w:val="00114547"/>
    <w:rsid w:val="0011617B"/>
    <w:rsid w:val="0012528C"/>
    <w:rsid w:val="001311AA"/>
    <w:rsid w:val="00136687"/>
    <w:rsid w:val="001368C8"/>
    <w:rsid w:val="00141DB8"/>
    <w:rsid w:val="00143A62"/>
    <w:rsid w:val="00146B59"/>
    <w:rsid w:val="00150F51"/>
    <w:rsid w:val="001669BE"/>
    <w:rsid w:val="00172084"/>
    <w:rsid w:val="0017474A"/>
    <w:rsid w:val="001758C6"/>
    <w:rsid w:val="001801BA"/>
    <w:rsid w:val="00182B99"/>
    <w:rsid w:val="00196903"/>
    <w:rsid w:val="001979C3"/>
    <w:rsid w:val="001A387C"/>
    <w:rsid w:val="001B06FE"/>
    <w:rsid w:val="001C0413"/>
    <w:rsid w:val="001C1525"/>
    <w:rsid w:val="001C339C"/>
    <w:rsid w:val="001D513C"/>
    <w:rsid w:val="001D7F0B"/>
    <w:rsid w:val="001F0CF0"/>
    <w:rsid w:val="001F474A"/>
    <w:rsid w:val="002007FC"/>
    <w:rsid w:val="002072A1"/>
    <w:rsid w:val="0021332C"/>
    <w:rsid w:val="00213982"/>
    <w:rsid w:val="00215040"/>
    <w:rsid w:val="0021627A"/>
    <w:rsid w:val="002247BB"/>
    <w:rsid w:val="002363F1"/>
    <w:rsid w:val="00243269"/>
    <w:rsid w:val="00243422"/>
    <w:rsid w:val="0024416D"/>
    <w:rsid w:val="0025246C"/>
    <w:rsid w:val="002525CE"/>
    <w:rsid w:val="00252DCD"/>
    <w:rsid w:val="00253A2C"/>
    <w:rsid w:val="0026284C"/>
    <w:rsid w:val="00271911"/>
    <w:rsid w:val="00273093"/>
    <w:rsid w:val="00273187"/>
    <w:rsid w:val="002800A0"/>
    <w:rsid w:val="002801B3"/>
    <w:rsid w:val="00281060"/>
    <w:rsid w:val="00284050"/>
    <w:rsid w:val="00285BD0"/>
    <w:rsid w:val="00286C4A"/>
    <w:rsid w:val="002940E8"/>
    <w:rsid w:val="00294751"/>
    <w:rsid w:val="002A227E"/>
    <w:rsid w:val="002A67C3"/>
    <w:rsid w:val="002A6E50"/>
    <w:rsid w:val="002B2DCB"/>
    <w:rsid w:val="002B4298"/>
    <w:rsid w:val="002B4E49"/>
    <w:rsid w:val="002B7A36"/>
    <w:rsid w:val="002C0C41"/>
    <w:rsid w:val="002C256A"/>
    <w:rsid w:val="002D0282"/>
    <w:rsid w:val="002D5226"/>
    <w:rsid w:val="002D547E"/>
    <w:rsid w:val="002E4F20"/>
    <w:rsid w:val="002E7F66"/>
    <w:rsid w:val="002F43AA"/>
    <w:rsid w:val="002F7592"/>
    <w:rsid w:val="00305A7F"/>
    <w:rsid w:val="00311696"/>
    <w:rsid w:val="00313807"/>
    <w:rsid w:val="003152FE"/>
    <w:rsid w:val="00321F91"/>
    <w:rsid w:val="00323326"/>
    <w:rsid w:val="00327436"/>
    <w:rsid w:val="003322DA"/>
    <w:rsid w:val="00332ED5"/>
    <w:rsid w:val="00344BD6"/>
    <w:rsid w:val="00345ECC"/>
    <w:rsid w:val="00353650"/>
    <w:rsid w:val="0035528D"/>
    <w:rsid w:val="00361821"/>
    <w:rsid w:val="00361E9E"/>
    <w:rsid w:val="00363B08"/>
    <w:rsid w:val="0037415B"/>
    <w:rsid w:val="003745A9"/>
    <w:rsid w:val="003753EE"/>
    <w:rsid w:val="003A0835"/>
    <w:rsid w:val="003A5AAF"/>
    <w:rsid w:val="003B0710"/>
    <w:rsid w:val="003B700A"/>
    <w:rsid w:val="003C5A7A"/>
    <w:rsid w:val="003C6748"/>
    <w:rsid w:val="003C6B08"/>
    <w:rsid w:val="003C7FBE"/>
    <w:rsid w:val="003D227C"/>
    <w:rsid w:val="003D2B4D"/>
    <w:rsid w:val="003D5FD5"/>
    <w:rsid w:val="003D6F3C"/>
    <w:rsid w:val="003F1AEB"/>
    <w:rsid w:val="003F37F5"/>
    <w:rsid w:val="00402DA1"/>
    <w:rsid w:val="00404D98"/>
    <w:rsid w:val="00404FDD"/>
    <w:rsid w:val="004110FA"/>
    <w:rsid w:val="00415A3B"/>
    <w:rsid w:val="00440634"/>
    <w:rsid w:val="00444754"/>
    <w:rsid w:val="00444A88"/>
    <w:rsid w:val="00445B73"/>
    <w:rsid w:val="00451078"/>
    <w:rsid w:val="004539E5"/>
    <w:rsid w:val="00457A54"/>
    <w:rsid w:val="0046240C"/>
    <w:rsid w:val="00473B6D"/>
    <w:rsid w:val="00474DA4"/>
    <w:rsid w:val="00476B4D"/>
    <w:rsid w:val="004805FA"/>
    <w:rsid w:val="00481AA8"/>
    <w:rsid w:val="004858BC"/>
    <w:rsid w:val="004935D2"/>
    <w:rsid w:val="00495DB6"/>
    <w:rsid w:val="004A591B"/>
    <w:rsid w:val="004B1215"/>
    <w:rsid w:val="004C5EA4"/>
    <w:rsid w:val="004C7D35"/>
    <w:rsid w:val="004D047D"/>
    <w:rsid w:val="004D5550"/>
    <w:rsid w:val="004F1E9E"/>
    <w:rsid w:val="004F305A"/>
    <w:rsid w:val="004F651E"/>
    <w:rsid w:val="00503203"/>
    <w:rsid w:val="00504424"/>
    <w:rsid w:val="00512164"/>
    <w:rsid w:val="00520297"/>
    <w:rsid w:val="00520D33"/>
    <w:rsid w:val="00522AAB"/>
    <w:rsid w:val="005253DA"/>
    <w:rsid w:val="005338F9"/>
    <w:rsid w:val="0054281C"/>
    <w:rsid w:val="00544581"/>
    <w:rsid w:val="005465C6"/>
    <w:rsid w:val="0055268D"/>
    <w:rsid w:val="00560B35"/>
    <w:rsid w:val="0056208D"/>
    <w:rsid w:val="00562F27"/>
    <w:rsid w:val="00565DBA"/>
    <w:rsid w:val="00575DE2"/>
    <w:rsid w:val="00576BE4"/>
    <w:rsid w:val="005779DB"/>
    <w:rsid w:val="005A247A"/>
    <w:rsid w:val="005A2A67"/>
    <w:rsid w:val="005A400A"/>
    <w:rsid w:val="005B269D"/>
    <w:rsid w:val="005B2B81"/>
    <w:rsid w:val="005C5318"/>
    <w:rsid w:val="005E21EB"/>
    <w:rsid w:val="005F7B92"/>
    <w:rsid w:val="00612379"/>
    <w:rsid w:val="006153B6"/>
    <w:rsid w:val="0061555F"/>
    <w:rsid w:val="006245ED"/>
    <w:rsid w:val="006265D7"/>
    <w:rsid w:val="00632874"/>
    <w:rsid w:val="00633DAD"/>
    <w:rsid w:val="006364C1"/>
    <w:rsid w:val="00636CA6"/>
    <w:rsid w:val="00641200"/>
    <w:rsid w:val="00641D35"/>
    <w:rsid w:val="00645CA8"/>
    <w:rsid w:val="00652938"/>
    <w:rsid w:val="006551FC"/>
    <w:rsid w:val="0066078C"/>
    <w:rsid w:val="006655D3"/>
    <w:rsid w:val="00667404"/>
    <w:rsid w:val="006712E6"/>
    <w:rsid w:val="00687EB4"/>
    <w:rsid w:val="0069037A"/>
    <w:rsid w:val="00695C56"/>
    <w:rsid w:val="006973BC"/>
    <w:rsid w:val="006A4F4B"/>
    <w:rsid w:val="006A5CDE"/>
    <w:rsid w:val="006A644A"/>
    <w:rsid w:val="006B17D2"/>
    <w:rsid w:val="006B2D32"/>
    <w:rsid w:val="006C224E"/>
    <w:rsid w:val="006D6E6F"/>
    <w:rsid w:val="006D780A"/>
    <w:rsid w:val="006D7BD0"/>
    <w:rsid w:val="006E2982"/>
    <w:rsid w:val="00702632"/>
    <w:rsid w:val="0070324C"/>
    <w:rsid w:val="00704CF2"/>
    <w:rsid w:val="0071271E"/>
    <w:rsid w:val="00732DEC"/>
    <w:rsid w:val="00735BD5"/>
    <w:rsid w:val="007451EC"/>
    <w:rsid w:val="00745F23"/>
    <w:rsid w:val="0074797E"/>
    <w:rsid w:val="00751613"/>
    <w:rsid w:val="00753EE9"/>
    <w:rsid w:val="007556F6"/>
    <w:rsid w:val="00760EEF"/>
    <w:rsid w:val="00772DA4"/>
    <w:rsid w:val="007730A3"/>
    <w:rsid w:val="00777EE5"/>
    <w:rsid w:val="00784836"/>
    <w:rsid w:val="0079023E"/>
    <w:rsid w:val="00796713"/>
    <w:rsid w:val="007A1580"/>
    <w:rsid w:val="007A2854"/>
    <w:rsid w:val="007A3795"/>
    <w:rsid w:val="007C131A"/>
    <w:rsid w:val="007C1D92"/>
    <w:rsid w:val="007C45F4"/>
    <w:rsid w:val="007C4CB9"/>
    <w:rsid w:val="007D0B9D"/>
    <w:rsid w:val="007D19B0"/>
    <w:rsid w:val="007D3E0C"/>
    <w:rsid w:val="007E2AC3"/>
    <w:rsid w:val="007F498F"/>
    <w:rsid w:val="007F58B7"/>
    <w:rsid w:val="00800BA5"/>
    <w:rsid w:val="0080679D"/>
    <w:rsid w:val="008108B0"/>
    <w:rsid w:val="00811B20"/>
    <w:rsid w:val="008121BD"/>
    <w:rsid w:val="00812609"/>
    <w:rsid w:val="008211B5"/>
    <w:rsid w:val="0082296E"/>
    <w:rsid w:val="00824099"/>
    <w:rsid w:val="008255DB"/>
    <w:rsid w:val="00843E72"/>
    <w:rsid w:val="00846D7C"/>
    <w:rsid w:val="00855290"/>
    <w:rsid w:val="00866EA7"/>
    <w:rsid w:val="00866ED1"/>
    <w:rsid w:val="008679BB"/>
    <w:rsid w:val="00867AC1"/>
    <w:rsid w:val="008751DE"/>
    <w:rsid w:val="008832B3"/>
    <w:rsid w:val="00890DF8"/>
    <w:rsid w:val="00894814"/>
    <w:rsid w:val="00896149"/>
    <w:rsid w:val="008A0ADE"/>
    <w:rsid w:val="008A4B21"/>
    <w:rsid w:val="008A743F"/>
    <w:rsid w:val="008C0970"/>
    <w:rsid w:val="008D0BC5"/>
    <w:rsid w:val="008D2CF7"/>
    <w:rsid w:val="008F49B6"/>
    <w:rsid w:val="00900C26"/>
    <w:rsid w:val="0090197F"/>
    <w:rsid w:val="00903264"/>
    <w:rsid w:val="00906DDC"/>
    <w:rsid w:val="00907881"/>
    <w:rsid w:val="009230E8"/>
    <w:rsid w:val="009300E8"/>
    <w:rsid w:val="00934E09"/>
    <w:rsid w:val="00936253"/>
    <w:rsid w:val="00940D46"/>
    <w:rsid w:val="009413F1"/>
    <w:rsid w:val="00952DD4"/>
    <w:rsid w:val="009561F4"/>
    <w:rsid w:val="0095755F"/>
    <w:rsid w:val="00957632"/>
    <w:rsid w:val="00963429"/>
    <w:rsid w:val="0096531C"/>
    <w:rsid w:val="00965AE7"/>
    <w:rsid w:val="00970FED"/>
    <w:rsid w:val="00975C72"/>
    <w:rsid w:val="00985E41"/>
    <w:rsid w:val="0099275C"/>
    <w:rsid w:val="00992D82"/>
    <w:rsid w:val="00997029"/>
    <w:rsid w:val="009A3BC5"/>
    <w:rsid w:val="009A418A"/>
    <w:rsid w:val="009A7339"/>
    <w:rsid w:val="009B2E02"/>
    <w:rsid w:val="009B440E"/>
    <w:rsid w:val="009C55B9"/>
    <w:rsid w:val="009D0189"/>
    <w:rsid w:val="009D690D"/>
    <w:rsid w:val="009E65B6"/>
    <w:rsid w:val="009F0A51"/>
    <w:rsid w:val="009F0B7F"/>
    <w:rsid w:val="009F2BB5"/>
    <w:rsid w:val="009F77CF"/>
    <w:rsid w:val="00A0304A"/>
    <w:rsid w:val="00A0324C"/>
    <w:rsid w:val="00A12795"/>
    <w:rsid w:val="00A138BD"/>
    <w:rsid w:val="00A141AC"/>
    <w:rsid w:val="00A14953"/>
    <w:rsid w:val="00A15709"/>
    <w:rsid w:val="00A24C10"/>
    <w:rsid w:val="00A277A7"/>
    <w:rsid w:val="00A4209D"/>
    <w:rsid w:val="00A42AC3"/>
    <w:rsid w:val="00A430CF"/>
    <w:rsid w:val="00A53FED"/>
    <w:rsid w:val="00A54309"/>
    <w:rsid w:val="00A610A9"/>
    <w:rsid w:val="00A63DF9"/>
    <w:rsid w:val="00A6644B"/>
    <w:rsid w:val="00A80F2A"/>
    <w:rsid w:val="00A84AB6"/>
    <w:rsid w:val="00A8525B"/>
    <w:rsid w:val="00A857EC"/>
    <w:rsid w:val="00A96C33"/>
    <w:rsid w:val="00AB0F77"/>
    <w:rsid w:val="00AB1EB7"/>
    <w:rsid w:val="00AB2B93"/>
    <w:rsid w:val="00AB530F"/>
    <w:rsid w:val="00AB7E5B"/>
    <w:rsid w:val="00AC2883"/>
    <w:rsid w:val="00AC7CF2"/>
    <w:rsid w:val="00AD1F91"/>
    <w:rsid w:val="00AD4BE4"/>
    <w:rsid w:val="00AE0772"/>
    <w:rsid w:val="00AE0EF1"/>
    <w:rsid w:val="00AE2937"/>
    <w:rsid w:val="00AE29D6"/>
    <w:rsid w:val="00AF67AA"/>
    <w:rsid w:val="00B07301"/>
    <w:rsid w:val="00B11F3E"/>
    <w:rsid w:val="00B21A7C"/>
    <w:rsid w:val="00B224DE"/>
    <w:rsid w:val="00B315AF"/>
    <w:rsid w:val="00B324D4"/>
    <w:rsid w:val="00B46575"/>
    <w:rsid w:val="00B4671B"/>
    <w:rsid w:val="00B47583"/>
    <w:rsid w:val="00B53BA8"/>
    <w:rsid w:val="00B61777"/>
    <w:rsid w:val="00B622E6"/>
    <w:rsid w:val="00B751B2"/>
    <w:rsid w:val="00B8334F"/>
    <w:rsid w:val="00B83E82"/>
    <w:rsid w:val="00B84BBD"/>
    <w:rsid w:val="00B84DF2"/>
    <w:rsid w:val="00BA43FB"/>
    <w:rsid w:val="00BA5AD2"/>
    <w:rsid w:val="00BB18CD"/>
    <w:rsid w:val="00BB1EA3"/>
    <w:rsid w:val="00BB7F15"/>
    <w:rsid w:val="00BC127D"/>
    <w:rsid w:val="00BC1FE6"/>
    <w:rsid w:val="00BE2F6F"/>
    <w:rsid w:val="00BF783D"/>
    <w:rsid w:val="00C061B6"/>
    <w:rsid w:val="00C06945"/>
    <w:rsid w:val="00C12DB7"/>
    <w:rsid w:val="00C22FF2"/>
    <w:rsid w:val="00C2446C"/>
    <w:rsid w:val="00C2525F"/>
    <w:rsid w:val="00C25343"/>
    <w:rsid w:val="00C36AE5"/>
    <w:rsid w:val="00C41F17"/>
    <w:rsid w:val="00C42A67"/>
    <w:rsid w:val="00C445BF"/>
    <w:rsid w:val="00C527FA"/>
    <w:rsid w:val="00C5280D"/>
    <w:rsid w:val="00C53EB3"/>
    <w:rsid w:val="00C5791C"/>
    <w:rsid w:val="00C6554A"/>
    <w:rsid w:val="00C66290"/>
    <w:rsid w:val="00C72B7A"/>
    <w:rsid w:val="00C76349"/>
    <w:rsid w:val="00C94E4C"/>
    <w:rsid w:val="00C95778"/>
    <w:rsid w:val="00C973F2"/>
    <w:rsid w:val="00CA09D9"/>
    <w:rsid w:val="00CA2FE4"/>
    <w:rsid w:val="00CA304C"/>
    <w:rsid w:val="00CA774A"/>
    <w:rsid w:val="00CB3E35"/>
    <w:rsid w:val="00CB44F2"/>
    <w:rsid w:val="00CB4921"/>
    <w:rsid w:val="00CB7749"/>
    <w:rsid w:val="00CC11B0"/>
    <w:rsid w:val="00CC2841"/>
    <w:rsid w:val="00CD3642"/>
    <w:rsid w:val="00CE4004"/>
    <w:rsid w:val="00CE4C92"/>
    <w:rsid w:val="00CF0EF5"/>
    <w:rsid w:val="00CF1330"/>
    <w:rsid w:val="00CF7E36"/>
    <w:rsid w:val="00D05F80"/>
    <w:rsid w:val="00D07E84"/>
    <w:rsid w:val="00D1397D"/>
    <w:rsid w:val="00D217AD"/>
    <w:rsid w:val="00D242AC"/>
    <w:rsid w:val="00D24C21"/>
    <w:rsid w:val="00D26623"/>
    <w:rsid w:val="00D3708D"/>
    <w:rsid w:val="00D40426"/>
    <w:rsid w:val="00D47DEA"/>
    <w:rsid w:val="00D47FD8"/>
    <w:rsid w:val="00D57C96"/>
    <w:rsid w:val="00D57D18"/>
    <w:rsid w:val="00D70DC7"/>
    <w:rsid w:val="00D70E65"/>
    <w:rsid w:val="00D743D6"/>
    <w:rsid w:val="00D82AC2"/>
    <w:rsid w:val="00D869E1"/>
    <w:rsid w:val="00D91203"/>
    <w:rsid w:val="00D95174"/>
    <w:rsid w:val="00D96FE2"/>
    <w:rsid w:val="00DA4973"/>
    <w:rsid w:val="00DA5397"/>
    <w:rsid w:val="00DA6F36"/>
    <w:rsid w:val="00DA7E7E"/>
    <w:rsid w:val="00DB458C"/>
    <w:rsid w:val="00DB596E"/>
    <w:rsid w:val="00DB7773"/>
    <w:rsid w:val="00DC00EA"/>
    <w:rsid w:val="00DC1C45"/>
    <w:rsid w:val="00DC3802"/>
    <w:rsid w:val="00DD6208"/>
    <w:rsid w:val="00DD7B2F"/>
    <w:rsid w:val="00DF5121"/>
    <w:rsid w:val="00DF7991"/>
    <w:rsid w:val="00DF7E99"/>
    <w:rsid w:val="00E04E32"/>
    <w:rsid w:val="00E07D87"/>
    <w:rsid w:val="00E12DCD"/>
    <w:rsid w:val="00E14E7C"/>
    <w:rsid w:val="00E20E73"/>
    <w:rsid w:val="00E249C8"/>
    <w:rsid w:val="00E31160"/>
    <w:rsid w:val="00E32F7E"/>
    <w:rsid w:val="00E338DB"/>
    <w:rsid w:val="00E46137"/>
    <w:rsid w:val="00E5267B"/>
    <w:rsid w:val="00E53D21"/>
    <w:rsid w:val="00E54F3B"/>
    <w:rsid w:val="00E559F0"/>
    <w:rsid w:val="00E63C0E"/>
    <w:rsid w:val="00E72D49"/>
    <w:rsid w:val="00E7593C"/>
    <w:rsid w:val="00E7678A"/>
    <w:rsid w:val="00E847E7"/>
    <w:rsid w:val="00E935F1"/>
    <w:rsid w:val="00E94A81"/>
    <w:rsid w:val="00EA1FFB"/>
    <w:rsid w:val="00EB048E"/>
    <w:rsid w:val="00EB4E9C"/>
    <w:rsid w:val="00EC1F67"/>
    <w:rsid w:val="00EC4678"/>
    <w:rsid w:val="00EC634B"/>
    <w:rsid w:val="00ED4A9A"/>
    <w:rsid w:val="00ED7428"/>
    <w:rsid w:val="00EE34DF"/>
    <w:rsid w:val="00EF2F89"/>
    <w:rsid w:val="00EF30F2"/>
    <w:rsid w:val="00F03E98"/>
    <w:rsid w:val="00F1237A"/>
    <w:rsid w:val="00F203D3"/>
    <w:rsid w:val="00F22CBD"/>
    <w:rsid w:val="00F272F1"/>
    <w:rsid w:val="00F31412"/>
    <w:rsid w:val="00F31C53"/>
    <w:rsid w:val="00F33157"/>
    <w:rsid w:val="00F413C0"/>
    <w:rsid w:val="00F4517C"/>
    <w:rsid w:val="00F45372"/>
    <w:rsid w:val="00F45F7B"/>
    <w:rsid w:val="00F51695"/>
    <w:rsid w:val="00F536EB"/>
    <w:rsid w:val="00F53FDD"/>
    <w:rsid w:val="00F560F7"/>
    <w:rsid w:val="00F61034"/>
    <w:rsid w:val="00F62942"/>
    <w:rsid w:val="00F62FC5"/>
    <w:rsid w:val="00F6334D"/>
    <w:rsid w:val="00F63599"/>
    <w:rsid w:val="00F64D19"/>
    <w:rsid w:val="00F65078"/>
    <w:rsid w:val="00F65B92"/>
    <w:rsid w:val="00F71781"/>
    <w:rsid w:val="00F71E5C"/>
    <w:rsid w:val="00F80533"/>
    <w:rsid w:val="00F82189"/>
    <w:rsid w:val="00F93F2F"/>
    <w:rsid w:val="00FA3758"/>
    <w:rsid w:val="00FA49AB"/>
    <w:rsid w:val="00FB075A"/>
    <w:rsid w:val="00FC03E0"/>
    <w:rsid w:val="00FC23EB"/>
    <w:rsid w:val="00FC5FD0"/>
    <w:rsid w:val="00FE0DCC"/>
    <w:rsid w:val="00FE39C7"/>
    <w:rsid w:val="00FE3B2B"/>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75B7C5"/>
  <w15:docId w15:val="{ADE1E02E-9462-481F-ACC9-E20CC40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5A247A"/>
    <w:pPr>
      <w:spacing w:before="6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basedOn w:val="Normal"/>
    <w:next w:val="Normal"/>
    <w:autoRedefine/>
    <w:uiPriority w:val="39"/>
    <w:qFormat/>
    <w:rsid w:val="00CB7749"/>
    <w:pPr>
      <w:tabs>
        <w:tab w:val="right" w:leader="dot" w:pos="9639"/>
      </w:tabs>
      <w:ind w:left="568" w:right="851" w:hanging="284"/>
      <w:contextualSpacing/>
      <w:jc w:val="left"/>
    </w:pPr>
    <w:rPr>
      <w:sz w:val="18"/>
    </w:rPr>
  </w:style>
  <w:style w:type="paragraph" w:styleId="TOC3">
    <w:name w:val="toc 3"/>
    <w:next w:val="Normal"/>
    <w:autoRedefine/>
    <w:uiPriority w:val="39"/>
    <w:qFormat/>
    <w:rsid w:val="00CB7749"/>
    <w:pPr>
      <w:tabs>
        <w:tab w:val="right" w:leader="dot" w:pos="9639"/>
      </w:tabs>
      <w:spacing w:after="60"/>
      <w:ind w:left="851" w:right="1418" w:hanging="284"/>
      <w:contextualSpacing/>
    </w:pPr>
    <w:rPr>
      <w:rFonts w:ascii="Arial" w:hAnsi="Arial"/>
      <w:i/>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basedOn w:val="Normal"/>
    <w:next w:val="Normal"/>
    <w:autoRedefine/>
    <w:uiPriority w:val="39"/>
    <w:qFormat/>
    <w:rsid w:val="00CB7749"/>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CE4C92"/>
    <w:rPr>
      <w:rFonts w:ascii="Arial" w:hAnsi="Arial"/>
      <w:caps/>
    </w:rPr>
  </w:style>
  <w:style w:type="character" w:customStyle="1" w:styleId="Heading2Char">
    <w:name w:val="Heading 2 Char"/>
    <w:basedOn w:val="DefaultParagraphFont"/>
    <w:link w:val="Heading2"/>
    <w:rsid w:val="00CE4C92"/>
    <w:rPr>
      <w:rFonts w:ascii="Arial" w:hAnsi="Arial"/>
      <w:u w:val="single"/>
    </w:rPr>
  </w:style>
  <w:style w:type="character" w:customStyle="1" w:styleId="Heading3Char">
    <w:name w:val="Heading 3 Char"/>
    <w:basedOn w:val="DefaultParagraphFont"/>
    <w:link w:val="Heading3"/>
    <w:rsid w:val="00CE4C92"/>
    <w:rPr>
      <w:rFonts w:ascii="Arial" w:hAnsi="Arial"/>
      <w:i/>
    </w:rPr>
  </w:style>
  <w:style w:type="character" w:customStyle="1" w:styleId="FootnoteTextChar">
    <w:name w:val="Footnote Text Char"/>
    <w:basedOn w:val="DefaultParagraphFont"/>
    <w:link w:val="FootnoteText"/>
    <w:rsid w:val="005A247A"/>
    <w:rPr>
      <w:rFonts w:ascii="Arial" w:hAnsi="Arial"/>
      <w:sz w:val="16"/>
    </w:rPr>
  </w:style>
  <w:style w:type="paragraph" w:styleId="ListParagraph">
    <w:name w:val="List Paragraph"/>
    <w:basedOn w:val="Normal"/>
    <w:uiPriority w:val="34"/>
    <w:qFormat/>
    <w:rsid w:val="00CE4C92"/>
    <w:pPr>
      <w:ind w:left="720"/>
      <w:contextualSpacing/>
    </w:pPr>
  </w:style>
  <w:style w:type="paragraph" w:customStyle="1" w:styleId="ONUME">
    <w:name w:val="ONUM E"/>
    <w:basedOn w:val="Normal"/>
    <w:rsid w:val="00CE4C92"/>
    <w:pPr>
      <w:numPr>
        <w:numId w:val="2"/>
      </w:numPr>
    </w:pPr>
  </w:style>
  <w:style w:type="table" w:styleId="TableGrid">
    <w:name w:val="Table Grid"/>
    <w:basedOn w:val="TableNormal"/>
    <w:rsid w:val="00CE4C9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81022">
      <w:bodyDiv w:val="1"/>
      <w:marLeft w:val="0"/>
      <w:marRight w:val="0"/>
      <w:marTop w:val="0"/>
      <w:marBottom w:val="0"/>
      <w:divBdr>
        <w:top w:val="none" w:sz="0" w:space="0" w:color="auto"/>
        <w:left w:val="none" w:sz="0" w:space="0" w:color="auto"/>
        <w:bottom w:val="none" w:sz="0" w:space="0" w:color="auto"/>
        <w:right w:val="none" w:sz="0" w:space="0" w:color="auto"/>
      </w:divBdr>
    </w:div>
    <w:div w:id="330833560">
      <w:bodyDiv w:val="1"/>
      <w:marLeft w:val="0"/>
      <w:marRight w:val="0"/>
      <w:marTop w:val="0"/>
      <w:marBottom w:val="0"/>
      <w:divBdr>
        <w:top w:val="none" w:sz="0" w:space="0" w:color="auto"/>
        <w:left w:val="none" w:sz="0" w:space="0" w:color="auto"/>
        <w:bottom w:val="none" w:sz="0" w:space="0" w:color="auto"/>
        <w:right w:val="none" w:sz="0" w:space="0" w:color="auto"/>
      </w:divBdr>
    </w:div>
    <w:div w:id="409621773">
      <w:bodyDiv w:val="1"/>
      <w:marLeft w:val="0"/>
      <w:marRight w:val="0"/>
      <w:marTop w:val="0"/>
      <w:marBottom w:val="0"/>
      <w:divBdr>
        <w:top w:val="none" w:sz="0" w:space="0" w:color="auto"/>
        <w:left w:val="none" w:sz="0" w:space="0" w:color="auto"/>
        <w:bottom w:val="none" w:sz="0" w:space="0" w:color="auto"/>
        <w:right w:val="none" w:sz="0" w:space="0" w:color="auto"/>
      </w:divBdr>
    </w:div>
    <w:div w:id="1010793153">
      <w:bodyDiv w:val="1"/>
      <w:marLeft w:val="0"/>
      <w:marRight w:val="0"/>
      <w:marTop w:val="0"/>
      <w:marBottom w:val="0"/>
      <w:divBdr>
        <w:top w:val="none" w:sz="0" w:space="0" w:color="auto"/>
        <w:left w:val="none" w:sz="0" w:space="0" w:color="auto"/>
        <w:bottom w:val="none" w:sz="0" w:space="0" w:color="auto"/>
        <w:right w:val="none" w:sz="0" w:space="0" w:color="auto"/>
      </w:divBdr>
    </w:div>
    <w:div w:id="1161504976">
      <w:bodyDiv w:val="1"/>
      <w:marLeft w:val="0"/>
      <w:marRight w:val="0"/>
      <w:marTop w:val="0"/>
      <w:marBottom w:val="0"/>
      <w:divBdr>
        <w:top w:val="none" w:sz="0" w:space="0" w:color="auto"/>
        <w:left w:val="none" w:sz="0" w:space="0" w:color="auto"/>
        <w:bottom w:val="none" w:sz="0" w:space="0" w:color="auto"/>
        <w:right w:val="none" w:sz="0" w:space="0" w:color="auto"/>
      </w:divBdr>
    </w:div>
    <w:div w:id="1184397215">
      <w:bodyDiv w:val="1"/>
      <w:marLeft w:val="0"/>
      <w:marRight w:val="0"/>
      <w:marTop w:val="0"/>
      <w:marBottom w:val="0"/>
      <w:divBdr>
        <w:top w:val="none" w:sz="0" w:space="0" w:color="auto"/>
        <w:left w:val="none" w:sz="0" w:space="0" w:color="auto"/>
        <w:bottom w:val="none" w:sz="0" w:space="0" w:color="auto"/>
        <w:right w:val="none" w:sz="0" w:space="0" w:color="auto"/>
      </w:divBdr>
    </w:div>
    <w:div w:id="1331299974">
      <w:bodyDiv w:val="1"/>
      <w:marLeft w:val="0"/>
      <w:marRight w:val="0"/>
      <w:marTop w:val="0"/>
      <w:marBottom w:val="0"/>
      <w:divBdr>
        <w:top w:val="none" w:sz="0" w:space="0" w:color="auto"/>
        <w:left w:val="none" w:sz="0" w:space="0" w:color="auto"/>
        <w:bottom w:val="none" w:sz="0" w:space="0" w:color="auto"/>
        <w:right w:val="none" w:sz="0" w:space="0" w:color="auto"/>
      </w:divBdr>
    </w:div>
    <w:div w:id="1882784779">
      <w:bodyDiv w:val="1"/>
      <w:marLeft w:val="0"/>
      <w:marRight w:val="0"/>
      <w:marTop w:val="0"/>
      <w:marBottom w:val="0"/>
      <w:divBdr>
        <w:top w:val="none" w:sz="0" w:space="0" w:color="auto"/>
        <w:left w:val="none" w:sz="0" w:space="0" w:color="auto"/>
        <w:bottom w:val="none" w:sz="0" w:space="0" w:color="auto"/>
        <w:right w:val="none" w:sz="0" w:space="0" w:color="auto"/>
      </w:divBdr>
    </w:div>
    <w:div w:id="1926569346">
      <w:bodyDiv w:val="1"/>
      <w:marLeft w:val="0"/>
      <w:marRight w:val="0"/>
      <w:marTop w:val="0"/>
      <w:marBottom w:val="0"/>
      <w:divBdr>
        <w:top w:val="none" w:sz="0" w:space="0" w:color="auto"/>
        <w:left w:val="none" w:sz="0" w:space="0" w:color="auto"/>
        <w:bottom w:val="none" w:sz="0" w:space="0" w:color="auto"/>
        <w:right w:val="none" w:sz="0" w:space="0" w:color="auto"/>
      </w:divBdr>
    </w:div>
    <w:div w:id="2072583166">
      <w:bodyDiv w:val="1"/>
      <w:marLeft w:val="0"/>
      <w:marRight w:val="0"/>
      <w:marTop w:val="0"/>
      <w:marBottom w:val="0"/>
      <w:divBdr>
        <w:top w:val="none" w:sz="0" w:space="0" w:color="auto"/>
        <w:left w:val="none" w:sz="0" w:space="0" w:color="auto"/>
        <w:bottom w:val="none" w:sz="0" w:space="0" w:color="auto"/>
        <w:right w:val="none" w:sz="0" w:space="0" w:color="auto"/>
      </w:divBdr>
    </w:div>
    <w:div w:id="2137335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Wipogvafs01\DAT1\OrgUPOV\Shared\Document\TC\TC57\draft_documents\tc_57_10\TWP%20analysis_update%202021_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Wipogvafs01\DAT1\OrgUPOV\Shared\Document\C\C55%20(2021)\draft_documents\c_55_02_performance_report_2020\data_collection_and_contributions_recd\TWP%20analysis_update%202021_V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Wipogvafs01\DAT1\OrgUPOV\Shared\Document\C\C55%20(2021)\draft_documents\c_55_02_performance_report_2020\data_collection_and_contributions_recd\TWP%20analysis_update%202021_V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xlsx"/></Relationships>
</file>

<file path=word/charts/_rels/chart5.xml.rels><?xml version="1.0" encoding="UTF-8" standalone="yes"?>
<Relationships xmlns="http://schemas.openxmlformats.org/package/2006/relationships"><Relationship Id="rId3" Type="http://schemas.openxmlformats.org/officeDocument/2006/relationships/oleObject" Target="file:///\\Wipogvafs01\DAT1\OrgUPOV\Shared\Document\C\C55%20(2021)\draft_documents\c_55_02_performance_report_2020\data_collection_and_contributions_recd\TWP%20analysis_update%202021_V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Wipogvafs01\DAT1\OrgUPOV\Shared\Document\TC\TC57\draft_documents\tc_57_10\TWP%20analysis_update%202021_V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Wipogvafs01\DAT1\OrgUPOV\Shared\Document\TC\TC57\draft_documents\tc_57_10\TWP%20analysis_update%202021_V2.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Zahl der an den TWP-Sitzungen teilnehmenden Einzelpersonen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Sheet1!$C$3</c:f>
              <c:strCache>
                <c:ptCount val="1"/>
                <c:pt idx="0">
                  <c:v>TWA</c:v>
                </c:pt>
              </c:strCache>
            </c:strRef>
          </c:tx>
          <c:spPr>
            <a:solidFill>
              <a:srgbClr val="FF9900"/>
            </a:solidFill>
            <a:ln>
              <a:solidFill>
                <a:schemeClr val="tx1"/>
              </a:solidFill>
            </a:ln>
            <a:effectLst/>
          </c:spPr>
          <c:invertIfNegative val="0"/>
          <c:cat>
            <c:numRef>
              <c:f>Sheet1!$B$4:$B$10</c:f>
              <c:numCache>
                <c:formatCode>General</c:formatCode>
                <c:ptCount val="7"/>
                <c:pt idx="0">
                  <c:v>2015</c:v>
                </c:pt>
                <c:pt idx="1">
                  <c:v>2016</c:v>
                </c:pt>
                <c:pt idx="2">
                  <c:v>2017</c:v>
                </c:pt>
                <c:pt idx="3">
                  <c:v>2018</c:v>
                </c:pt>
                <c:pt idx="4">
                  <c:v>2019</c:v>
                </c:pt>
                <c:pt idx="5">
                  <c:v>2020</c:v>
                </c:pt>
                <c:pt idx="6">
                  <c:v>2021</c:v>
                </c:pt>
              </c:numCache>
            </c:numRef>
          </c:cat>
          <c:val>
            <c:numRef>
              <c:f>Sheet1!$C$4:$C$10</c:f>
              <c:numCache>
                <c:formatCode>General</c:formatCode>
                <c:ptCount val="7"/>
                <c:pt idx="0">
                  <c:v>56</c:v>
                </c:pt>
                <c:pt idx="1">
                  <c:v>68</c:v>
                </c:pt>
                <c:pt idx="2">
                  <c:v>54</c:v>
                </c:pt>
                <c:pt idx="3">
                  <c:v>64</c:v>
                </c:pt>
                <c:pt idx="4">
                  <c:v>42</c:v>
                </c:pt>
                <c:pt idx="5">
                  <c:v>96</c:v>
                </c:pt>
                <c:pt idx="6">
                  <c:v>142</c:v>
                </c:pt>
              </c:numCache>
            </c:numRef>
          </c:val>
          <c:extLst>
            <c:ext xmlns:c16="http://schemas.microsoft.com/office/drawing/2014/chart" uri="{C3380CC4-5D6E-409C-BE32-E72D297353CC}">
              <c16:uniqueId val="{00000000-97BA-45A9-BEB3-E7209787264A}"/>
            </c:ext>
          </c:extLst>
        </c:ser>
        <c:ser>
          <c:idx val="1"/>
          <c:order val="1"/>
          <c:tx>
            <c:strRef>
              <c:f>Sheet1!$D$3</c:f>
              <c:strCache>
                <c:ptCount val="1"/>
                <c:pt idx="0">
                  <c:v>TWV</c:v>
                </c:pt>
              </c:strCache>
            </c:strRef>
          </c:tx>
          <c:spPr>
            <a:solidFill>
              <a:srgbClr val="669900"/>
            </a:solidFill>
            <a:ln>
              <a:solidFill>
                <a:schemeClr val="tx1"/>
              </a:solidFill>
            </a:ln>
            <a:effectLst/>
          </c:spPr>
          <c:invertIfNegative val="0"/>
          <c:cat>
            <c:numRef>
              <c:f>Sheet1!$B$4:$B$10</c:f>
              <c:numCache>
                <c:formatCode>General</c:formatCode>
                <c:ptCount val="7"/>
                <c:pt idx="0">
                  <c:v>2015</c:v>
                </c:pt>
                <c:pt idx="1">
                  <c:v>2016</c:v>
                </c:pt>
                <c:pt idx="2">
                  <c:v>2017</c:v>
                </c:pt>
                <c:pt idx="3">
                  <c:v>2018</c:v>
                </c:pt>
                <c:pt idx="4">
                  <c:v>2019</c:v>
                </c:pt>
                <c:pt idx="5">
                  <c:v>2020</c:v>
                </c:pt>
                <c:pt idx="6">
                  <c:v>2021</c:v>
                </c:pt>
              </c:numCache>
            </c:numRef>
          </c:cat>
          <c:val>
            <c:numRef>
              <c:f>Sheet1!$D$4:$D$10</c:f>
              <c:numCache>
                <c:formatCode>General</c:formatCode>
                <c:ptCount val="7"/>
                <c:pt idx="0">
                  <c:v>62</c:v>
                </c:pt>
                <c:pt idx="1">
                  <c:v>45</c:v>
                </c:pt>
                <c:pt idx="2">
                  <c:v>58</c:v>
                </c:pt>
                <c:pt idx="3">
                  <c:v>46</c:v>
                </c:pt>
                <c:pt idx="4">
                  <c:v>58</c:v>
                </c:pt>
                <c:pt idx="5">
                  <c:v>81</c:v>
                </c:pt>
                <c:pt idx="6">
                  <c:v>100</c:v>
                </c:pt>
              </c:numCache>
            </c:numRef>
          </c:val>
          <c:extLst>
            <c:ext xmlns:c16="http://schemas.microsoft.com/office/drawing/2014/chart" uri="{C3380CC4-5D6E-409C-BE32-E72D297353CC}">
              <c16:uniqueId val="{00000001-97BA-45A9-BEB3-E7209787264A}"/>
            </c:ext>
          </c:extLst>
        </c:ser>
        <c:ser>
          <c:idx val="2"/>
          <c:order val="2"/>
          <c:tx>
            <c:strRef>
              <c:f>Sheet1!$E$3</c:f>
              <c:strCache>
                <c:ptCount val="1"/>
                <c:pt idx="0">
                  <c:v>TWF</c:v>
                </c:pt>
              </c:strCache>
            </c:strRef>
          </c:tx>
          <c:spPr>
            <a:solidFill>
              <a:srgbClr val="C00000"/>
            </a:solidFill>
            <a:ln>
              <a:solidFill>
                <a:schemeClr val="tx1"/>
              </a:solidFill>
            </a:ln>
            <a:effectLst/>
          </c:spPr>
          <c:invertIfNegative val="0"/>
          <c:cat>
            <c:numRef>
              <c:f>Sheet1!$B$4:$B$10</c:f>
              <c:numCache>
                <c:formatCode>General</c:formatCode>
                <c:ptCount val="7"/>
                <c:pt idx="0">
                  <c:v>2015</c:v>
                </c:pt>
                <c:pt idx="1">
                  <c:v>2016</c:v>
                </c:pt>
                <c:pt idx="2">
                  <c:v>2017</c:v>
                </c:pt>
                <c:pt idx="3">
                  <c:v>2018</c:v>
                </c:pt>
                <c:pt idx="4">
                  <c:v>2019</c:v>
                </c:pt>
                <c:pt idx="5">
                  <c:v>2020</c:v>
                </c:pt>
                <c:pt idx="6">
                  <c:v>2021</c:v>
                </c:pt>
              </c:numCache>
            </c:numRef>
          </c:cat>
          <c:val>
            <c:numRef>
              <c:f>Sheet1!$E$4:$E$10</c:f>
              <c:numCache>
                <c:formatCode>General</c:formatCode>
                <c:ptCount val="7"/>
                <c:pt idx="0">
                  <c:v>44</c:v>
                </c:pt>
                <c:pt idx="1">
                  <c:v>49</c:v>
                </c:pt>
                <c:pt idx="2">
                  <c:v>36</c:v>
                </c:pt>
                <c:pt idx="3">
                  <c:v>40</c:v>
                </c:pt>
                <c:pt idx="4">
                  <c:v>60</c:v>
                </c:pt>
                <c:pt idx="5">
                  <c:v>101</c:v>
                </c:pt>
                <c:pt idx="6">
                  <c:v>109</c:v>
                </c:pt>
              </c:numCache>
            </c:numRef>
          </c:val>
          <c:extLst>
            <c:ext xmlns:c16="http://schemas.microsoft.com/office/drawing/2014/chart" uri="{C3380CC4-5D6E-409C-BE32-E72D297353CC}">
              <c16:uniqueId val="{00000002-97BA-45A9-BEB3-E7209787264A}"/>
            </c:ext>
          </c:extLst>
        </c:ser>
        <c:ser>
          <c:idx val="3"/>
          <c:order val="3"/>
          <c:tx>
            <c:strRef>
              <c:f>Sheet1!$F$3</c:f>
              <c:strCache>
                <c:ptCount val="1"/>
                <c:pt idx="0">
                  <c:v>TWO</c:v>
                </c:pt>
              </c:strCache>
            </c:strRef>
          </c:tx>
          <c:spPr>
            <a:solidFill>
              <a:srgbClr val="6699FF"/>
            </a:solidFill>
            <a:ln>
              <a:solidFill>
                <a:schemeClr val="tx1"/>
              </a:solidFill>
            </a:ln>
            <a:effectLst/>
          </c:spPr>
          <c:invertIfNegative val="0"/>
          <c:cat>
            <c:numRef>
              <c:f>Sheet1!$B$4:$B$10</c:f>
              <c:numCache>
                <c:formatCode>General</c:formatCode>
                <c:ptCount val="7"/>
                <c:pt idx="0">
                  <c:v>2015</c:v>
                </c:pt>
                <c:pt idx="1">
                  <c:v>2016</c:v>
                </c:pt>
                <c:pt idx="2">
                  <c:v>2017</c:v>
                </c:pt>
                <c:pt idx="3">
                  <c:v>2018</c:v>
                </c:pt>
                <c:pt idx="4">
                  <c:v>2019</c:v>
                </c:pt>
                <c:pt idx="5">
                  <c:v>2020</c:v>
                </c:pt>
                <c:pt idx="6">
                  <c:v>2021</c:v>
                </c:pt>
              </c:numCache>
            </c:numRef>
          </c:cat>
          <c:val>
            <c:numRef>
              <c:f>Sheet1!$F$4:$F$10</c:f>
              <c:numCache>
                <c:formatCode>General</c:formatCode>
                <c:ptCount val="7"/>
                <c:pt idx="0">
                  <c:v>63</c:v>
                </c:pt>
                <c:pt idx="1">
                  <c:v>53</c:v>
                </c:pt>
                <c:pt idx="2">
                  <c:v>30</c:v>
                </c:pt>
                <c:pt idx="3">
                  <c:v>0</c:v>
                </c:pt>
                <c:pt idx="4">
                  <c:v>28</c:v>
                </c:pt>
                <c:pt idx="5">
                  <c:v>59</c:v>
                </c:pt>
                <c:pt idx="6">
                  <c:v>96</c:v>
                </c:pt>
              </c:numCache>
            </c:numRef>
          </c:val>
          <c:extLst>
            <c:ext xmlns:c16="http://schemas.microsoft.com/office/drawing/2014/chart" uri="{C3380CC4-5D6E-409C-BE32-E72D297353CC}">
              <c16:uniqueId val="{00000003-97BA-45A9-BEB3-E7209787264A}"/>
            </c:ext>
          </c:extLst>
        </c:ser>
        <c:ser>
          <c:idx val="4"/>
          <c:order val="4"/>
          <c:tx>
            <c:strRef>
              <c:f>Sheet1!$G$3</c:f>
              <c:strCache>
                <c:ptCount val="1"/>
                <c:pt idx="0">
                  <c:v>TWC</c:v>
                </c:pt>
              </c:strCache>
            </c:strRef>
          </c:tx>
          <c:spPr>
            <a:solidFill>
              <a:schemeClr val="bg1">
                <a:lumMod val="85000"/>
              </a:schemeClr>
            </a:solidFill>
            <a:ln>
              <a:solidFill>
                <a:schemeClr val="tx1"/>
              </a:solidFill>
            </a:ln>
            <a:effectLst/>
          </c:spPr>
          <c:invertIfNegative val="0"/>
          <c:cat>
            <c:numRef>
              <c:f>Sheet1!$B$4:$B$10</c:f>
              <c:numCache>
                <c:formatCode>General</c:formatCode>
                <c:ptCount val="7"/>
                <c:pt idx="0">
                  <c:v>2015</c:v>
                </c:pt>
                <c:pt idx="1">
                  <c:v>2016</c:v>
                </c:pt>
                <c:pt idx="2">
                  <c:v>2017</c:v>
                </c:pt>
                <c:pt idx="3">
                  <c:v>2018</c:v>
                </c:pt>
                <c:pt idx="4">
                  <c:v>2019</c:v>
                </c:pt>
                <c:pt idx="5">
                  <c:v>2020</c:v>
                </c:pt>
                <c:pt idx="6">
                  <c:v>2021</c:v>
                </c:pt>
              </c:numCache>
            </c:numRef>
          </c:cat>
          <c:val>
            <c:numRef>
              <c:f>Sheet1!$G$4:$G$10</c:f>
              <c:numCache>
                <c:formatCode>General</c:formatCode>
                <c:ptCount val="7"/>
                <c:pt idx="0">
                  <c:v>18</c:v>
                </c:pt>
                <c:pt idx="1">
                  <c:v>34</c:v>
                </c:pt>
                <c:pt idx="2">
                  <c:v>31</c:v>
                </c:pt>
                <c:pt idx="3">
                  <c:v>28</c:v>
                </c:pt>
                <c:pt idx="4">
                  <c:v>44</c:v>
                </c:pt>
                <c:pt idx="5">
                  <c:v>44</c:v>
                </c:pt>
                <c:pt idx="6">
                  <c:v>54</c:v>
                </c:pt>
              </c:numCache>
            </c:numRef>
          </c:val>
          <c:extLst>
            <c:ext xmlns:c16="http://schemas.microsoft.com/office/drawing/2014/chart" uri="{C3380CC4-5D6E-409C-BE32-E72D297353CC}">
              <c16:uniqueId val="{00000004-97BA-45A9-BEB3-E7209787264A}"/>
            </c:ext>
          </c:extLst>
        </c:ser>
        <c:ser>
          <c:idx val="5"/>
          <c:order val="5"/>
          <c:tx>
            <c:strRef>
              <c:f>Sheet1!$H$3</c:f>
              <c:strCache>
                <c:ptCount val="1"/>
                <c:pt idx="0">
                  <c:v>BMT</c:v>
                </c:pt>
              </c:strCache>
            </c:strRef>
          </c:tx>
          <c:spPr>
            <a:solidFill>
              <a:srgbClr val="7030A0"/>
            </a:solidFill>
            <a:ln>
              <a:solidFill>
                <a:schemeClr val="tx1"/>
              </a:solidFill>
            </a:ln>
            <a:effectLst/>
          </c:spPr>
          <c:invertIfNegative val="0"/>
          <c:cat>
            <c:numRef>
              <c:f>Sheet1!$B$4:$B$10</c:f>
              <c:numCache>
                <c:formatCode>General</c:formatCode>
                <c:ptCount val="7"/>
                <c:pt idx="0">
                  <c:v>2015</c:v>
                </c:pt>
                <c:pt idx="1">
                  <c:v>2016</c:v>
                </c:pt>
                <c:pt idx="2">
                  <c:v>2017</c:v>
                </c:pt>
                <c:pt idx="3">
                  <c:v>2018</c:v>
                </c:pt>
                <c:pt idx="4">
                  <c:v>2019</c:v>
                </c:pt>
                <c:pt idx="5">
                  <c:v>2020</c:v>
                </c:pt>
                <c:pt idx="6">
                  <c:v>2021</c:v>
                </c:pt>
              </c:numCache>
            </c:numRef>
          </c:cat>
          <c:val>
            <c:numRef>
              <c:f>Sheet1!$H$4:$H$10</c:f>
              <c:numCache>
                <c:formatCode>General</c:formatCode>
                <c:ptCount val="7"/>
                <c:pt idx="0">
                  <c:v>0</c:v>
                </c:pt>
                <c:pt idx="1">
                  <c:v>107</c:v>
                </c:pt>
                <c:pt idx="2">
                  <c:v>49</c:v>
                </c:pt>
                <c:pt idx="3">
                  <c:v>55</c:v>
                </c:pt>
                <c:pt idx="4">
                  <c:v>65</c:v>
                </c:pt>
                <c:pt idx="5">
                  <c:v>119</c:v>
                </c:pt>
                <c:pt idx="6">
                  <c:v>116</c:v>
                </c:pt>
              </c:numCache>
            </c:numRef>
          </c:val>
          <c:extLst>
            <c:ext xmlns:c16="http://schemas.microsoft.com/office/drawing/2014/chart" uri="{C3380CC4-5D6E-409C-BE32-E72D297353CC}">
              <c16:uniqueId val="{00000005-97BA-45A9-BEB3-E7209787264A}"/>
            </c:ext>
          </c:extLst>
        </c:ser>
        <c:dLbls>
          <c:showLegendKey val="0"/>
          <c:showVal val="0"/>
          <c:showCatName val="0"/>
          <c:showSerName val="0"/>
          <c:showPercent val="0"/>
          <c:showBubbleSize val="0"/>
        </c:dLbls>
        <c:gapWidth val="150"/>
        <c:overlap val="100"/>
        <c:axId val="830574416"/>
        <c:axId val="830581904"/>
      </c:barChart>
      <c:catAx>
        <c:axId val="83057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830581904"/>
        <c:crosses val="autoZero"/>
        <c:auto val="1"/>
        <c:lblAlgn val="ctr"/>
        <c:lblOffset val="100"/>
        <c:noMultiLvlLbl val="0"/>
      </c:catAx>
      <c:valAx>
        <c:axId val="830581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8305744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sz="1100"/>
              <a:t>Zahl der teilnehmenden Mitglieder TWV</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Sheet1!$D$14</c:f>
              <c:strCache>
                <c:ptCount val="1"/>
                <c:pt idx="0">
                  <c:v>TWV</c:v>
                </c:pt>
              </c:strCache>
            </c:strRef>
          </c:tx>
          <c:spPr>
            <a:solidFill>
              <a:srgbClr val="669900"/>
            </a:solidFill>
            <a:ln>
              <a:noFill/>
            </a:ln>
            <a:effectLst/>
          </c:spPr>
          <c:invertIfNegative val="0"/>
          <c:cat>
            <c:numRef>
              <c:f>Sheet1!$B$15:$B$21</c:f>
              <c:numCache>
                <c:formatCode>General</c:formatCode>
                <c:ptCount val="7"/>
                <c:pt idx="0">
                  <c:v>2015</c:v>
                </c:pt>
                <c:pt idx="1">
                  <c:v>2016</c:v>
                </c:pt>
                <c:pt idx="2">
                  <c:v>2017</c:v>
                </c:pt>
                <c:pt idx="3">
                  <c:v>2018</c:v>
                </c:pt>
                <c:pt idx="4">
                  <c:v>2019</c:v>
                </c:pt>
                <c:pt idx="5">
                  <c:v>2020</c:v>
                </c:pt>
                <c:pt idx="6">
                  <c:v>2021</c:v>
                </c:pt>
              </c:numCache>
            </c:numRef>
          </c:cat>
          <c:val>
            <c:numRef>
              <c:f>Sheet1!$D$15:$D$21</c:f>
              <c:numCache>
                <c:formatCode>General</c:formatCode>
                <c:ptCount val="7"/>
                <c:pt idx="0">
                  <c:v>20</c:v>
                </c:pt>
                <c:pt idx="1">
                  <c:v>15</c:v>
                </c:pt>
                <c:pt idx="2">
                  <c:v>18</c:v>
                </c:pt>
                <c:pt idx="3">
                  <c:v>15</c:v>
                </c:pt>
                <c:pt idx="4">
                  <c:v>15</c:v>
                </c:pt>
                <c:pt idx="5">
                  <c:v>27</c:v>
                </c:pt>
                <c:pt idx="6">
                  <c:v>28</c:v>
                </c:pt>
              </c:numCache>
            </c:numRef>
          </c:val>
          <c:extLst>
            <c:ext xmlns:c16="http://schemas.microsoft.com/office/drawing/2014/chart" uri="{C3380CC4-5D6E-409C-BE32-E72D297353CC}">
              <c16:uniqueId val="{00000000-A471-4669-9B1C-3D398215A37B}"/>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sz="1100"/>
              <a:t>Zahl der teilnehmenden Mitglieder TWO</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Sheet1!$F$14</c:f>
              <c:strCache>
                <c:ptCount val="1"/>
                <c:pt idx="0">
                  <c:v>TWO</c:v>
                </c:pt>
              </c:strCache>
            </c:strRef>
          </c:tx>
          <c:spPr>
            <a:solidFill>
              <a:schemeClr val="accent1"/>
            </a:solidFill>
            <a:ln>
              <a:noFill/>
            </a:ln>
            <a:effectLst/>
          </c:spPr>
          <c:invertIfNegative val="0"/>
          <c:cat>
            <c:numRef>
              <c:f>Sheet1!$B$15:$B$21</c:f>
              <c:numCache>
                <c:formatCode>General</c:formatCode>
                <c:ptCount val="7"/>
                <c:pt idx="0">
                  <c:v>2015</c:v>
                </c:pt>
                <c:pt idx="1">
                  <c:v>2016</c:v>
                </c:pt>
                <c:pt idx="2">
                  <c:v>2017</c:v>
                </c:pt>
                <c:pt idx="3">
                  <c:v>2018</c:v>
                </c:pt>
                <c:pt idx="4">
                  <c:v>2019</c:v>
                </c:pt>
                <c:pt idx="5">
                  <c:v>2020</c:v>
                </c:pt>
                <c:pt idx="6">
                  <c:v>2021</c:v>
                </c:pt>
              </c:numCache>
            </c:numRef>
          </c:cat>
          <c:val>
            <c:numRef>
              <c:f>Sheet1!$F$15:$F$21</c:f>
              <c:numCache>
                <c:formatCode>General</c:formatCode>
                <c:ptCount val="7"/>
                <c:pt idx="0">
                  <c:v>16</c:v>
                </c:pt>
                <c:pt idx="1">
                  <c:v>14</c:v>
                </c:pt>
                <c:pt idx="2">
                  <c:v>14</c:v>
                </c:pt>
                <c:pt idx="3">
                  <c:v>0</c:v>
                </c:pt>
                <c:pt idx="4">
                  <c:v>12</c:v>
                </c:pt>
                <c:pt idx="5">
                  <c:v>20</c:v>
                </c:pt>
                <c:pt idx="6">
                  <c:v>25</c:v>
                </c:pt>
              </c:numCache>
            </c:numRef>
          </c:val>
          <c:extLst>
            <c:ext xmlns:c16="http://schemas.microsoft.com/office/drawing/2014/chart" uri="{C3380CC4-5D6E-409C-BE32-E72D297353CC}">
              <c16:uniqueId val="{00000000-FCFE-4B0C-8915-0F4B55721960}"/>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sz="1100"/>
              <a:t>Zahl der teilnehmenden Mitglieder TWA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Sheet1!$C$14</c:f>
              <c:strCache>
                <c:ptCount val="1"/>
                <c:pt idx="0">
                  <c:v>TWA</c:v>
                </c:pt>
              </c:strCache>
            </c:strRef>
          </c:tx>
          <c:spPr>
            <a:solidFill>
              <a:schemeClr val="accent4">
                <a:lumMod val="60000"/>
                <a:lumOff val="40000"/>
              </a:schemeClr>
            </a:solidFill>
            <a:ln>
              <a:noFill/>
            </a:ln>
            <a:effectLst/>
          </c:spPr>
          <c:invertIfNegative val="0"/>
          <c:cat>
            <c:numRef>
              <c:f>Sheet1!$B$15:$B$21</c:f>
              <c:numCache>
                <c:formatCode>General</c:formatCode>
                <c:ptCount val="7"/>
                <c:pt idx="0">
                  <c:v>2015</c:v>
                </c:pt>
                <c:pt idx="1">
                  <c:v>2016</c:v>
                </c:pt>
                <c:pt idx="2">
                  <c:v>2017</c:v>
                </c:pt>
                <c:pt idx="3">
                  <c:v>2018</c:v>
                </c:pt>
                <c:pt idx="4">
                  <c:v>2019</c:v>
                </c:pt>
                <c:pt idx="5">
                  <c:v>2020</c:v>
                </c:pt>
                <c:pt idx="6">
                  <c:v>2021</c:v>
                </c:pt>
              </c:numCache>
            </c:numRef>
          </c:cat>
          <c:val>
            <c:numRef>
              <c:f>Sheet1!$C$15:$C$21</c:f>
              <c:numCache>
                <c:formatCode>General</c:formatCode>
                <c:ptCount val="7"/>
                <c:pt idx="0">
                  <c:v>17</c:v>
                </c:pt>
                <c:pt idx="1">
                  <c:v>19</c:v>
                </c:pt>
                <c:pt idx="2">
                  <c:v>28</c:v>
                </c:pt>
                <c:pt idx="3">
                  <c:v>23</c:v>
                </c:pt>
                <c:pt idx="4">
                  <c:v>20</c:v>
                </c:pt>
                <c:pt idx="5">
                  <c:v>28</c:v>
                </c:pt>
                <c:pt idx="6">
                  <c:v>35</c:v>
                </c:pt>
              </c:numCache>
            </c:numRef>
          </c:val>
          <c:extLst>
            <c:ext xmlns:c16="http://schemas.microsoft.com/office/drawing/2014/chart" uri="{C3380CC4-5D6E-409C-BE32-E72D297353CC}">
              <c16:uniqueId val="{00000000-CCB4-4C60-A737-2F1264A9CEA6}"/>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sz="1100"/>
              <a:t>Zahl der teilnehmenden Mitglieder TWF</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Sheet1!$E$14</c:f>
              <c:strCache>
                <c:ptCount val="1"/>
                <c:pt idx="0">
                  <c:v>TWF</c:v>
                </c:pt>
              </c:strCache>
            </c:strRef>
          </c:tx>
          <c:spPr>
            <a:solidFill>
              <a:srgbClr val="C00000"/>
            </a:solidFill>
            <a:ln>
              <a:noFill/>
            </a:ln>
            <a:effectLst/>
          </c:spPr>
          <c:invertIfNegative val="0"/>
          <c:cat>
            <c:numRef>
              <c:f>Sheet1!$B$15:$B$21</c:f>
              <c:numCache>
                <c:formatCode>General</c:formatCode>
                <c:ptCount val="7"/>
                <c:pt idx="0">
                  <c:v>2015</c:v>
                </c:pt>
                <c:pt idx="1">
                  <c:v>2016</c:v>
                </c:pt>
                <c:pt idx="2">
                  <c:v>2017</c:v>
                </c:pt>
                <c:pt idx="3">
                  <c:v>2018</c:v>
                </c:pt>
                <c:pt idx="4">
                  <c:v>2019</c:v>
                </c:pt>
                <c:pt idx="5">
                  <c:v>2020</c:v>
                </c:pt>
                <c:pt idx="6">
                  <c:v>2021</c:v>
                </c:pt>
              </c:numCache>
            </c:numRef>
          </c:cat>
          <c:val>
            <c:numRef>
              <c:f>Sheet1!$E$15:$E$21</c:f>
              <c:numCache>
                <c:formatCode>General</c:formatCode>
                <c:ptCount val="7"/>
                <c:pt idx="0">
                  <c:v>16</c:v>
                </c:pt>
                <c:pt idx="1">
                  <c:v>23</c:v>
                </c:pt>
                <c:pt idx="2">
                  <c:v>19</c:v>
                </c:pt>
                <c:pt idx="3">
                  <c:v>18</c:v>
                </c:pt>
                <c:pt idx="4">
                  <c:v>19</c:v>
                </c:pt>
                <c:pt idx="5">
                  <c:v>26</c:v>
                </c:pt>
                <c:pt idx="6">
                  <c:v>29</c:v>
                </c:pt>
              </c:numCache>
            </c:numRef>
          </c:val>
          <c:extLst>
            <c:ext xmlns:c16="http://schemas.microsoft.com/office/drawing/2014/chart" uri="{C3380CC4-5D6E-409C-BE32-E72D297353CC}">
              <c16:uniqueId val="{00000000-4F7E-4F3F-AAA2-A825077D2F4B}"/>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sz="1100"/>
              <a:t>Zahl der teilnehmenden Mitglieder</a:t>
            </a:r>
          </a:p>
          <a:p>
            <a:pPr>
              <a:defRPr/>
            </a:pPr>
            <a:r>
              <a:rPr lang="de-de" sz="1100"/>
              <a:t>TWC</a:t>
            </a:r>
          </a:p>
        </c:rich>
      </c:tx>
      <c:layout>
        <c:manualLayout>
          <c:xMode val="edge"/>
          <c:yMode val="edge"/>
          <c:x val="0.12835935265983991"/>
          <c:y val="3.930877123771849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0140192243356246E-2"/>
          <c:y val="0.24641404421603696"/>
          <c:w val="0.86849212847326585"/>
          <c:h val="0.60556357538641004"/>
        </c:manualLayout>
      </c:layout>
      <c:barChart>
        <c:barDir val="col"/>
        <c:grouping val="clustered"/>
        <c:varyColors val="0"/>
        <c:ser>
          <c:idx val="0"/>
          <c:order val="0"/>
          <c:spPr>
            <a:solidFill>
              <a:schemeClr val="bg1">
                <a:lumMod val="75000"/>
              </a:schemeClr>
            </a:solidFill>
            <a:ln>
              <a:noFill/>
            </a:ln>
            <a:effectLst/>
          </c:spPr>
          <c:invertIfNegative val="0"/>
          <c:cat>
            <c:numRef>
              <c:f>Sheet1!$B$15:$B$21</c:f>
              <c:numCache>
                <c:formatCode>General</c:formatCode>
                <c:ptCount val="7"/>
                <c:pt idx="0">
                  <c:v>2015</c:v>
                </c:pt>
                <c:pt idx="1">
                  <c:v>2016</c:v>
                </c:pt>
                <c:pt idx="2">
                  <c:v>2017</c:v>
                </c:pt>
                <c:pt idx="3">
                  <c:v>2018</c:v>
                </c:pt>
                <c:pt idx="4">
                  <c:v>2019</c:v>
                </c:pt>
                <c:pt idx="5">
                  <c:v>2020</c:v>
                </c:pt>
                <c:pt idx="6">
                  <c:v>2021</c:v>
                </c:pt>
              </c:numCache>
            </c:numRef>
          </c:cat>
          <c:val>
            <c:numRef>
              <c:f>Sheet1!$G$15:$G$21</c:f>
              <c:numCache>
                <c:formatCode>General</c:formatCode>
                <c:ptCount val="7"/>
                <c:pt idx="0">
                  <c:v>10</c:v>
                </c:pt>
                <c:pt idx="1">
                  <c:v>10</c:v>
                </c:pt>
                <c:pt idx="2">
                  <c:v>9</c:v>
                </c:pt>
                <c:pt idx="3">
                  <c:v>15</c:v>
                </c:pt>
                <c:pt idx="4">
                  <c:v>16</c:v>
                </c:pt>
                <c:pt idx="5">
                  <c:v>19</c:v>
                </c:pt>
                <c:pt idx="6">
                  <c:v>23</c:v>
                </c:pt>
              </c:numCache>
            </c:numRef>
          </c:val>
          <c:extLst>
            <c:ext xmlns:c16="http://schemas.microsoft.com/office/drawing/2014/chart" uri="{C3380CC4-5D6E-409C-BE32-E72D297353CC}">
              <c16:uniqueId val="{00000000-FED7-4E24-9EDD-37006F8936DE}"/>
            </c:ext>
          </c:extLst>
        </c:ser>
        <c:dLbls>
          <c:showLegendKey val="0"/>
          <c:showVal val="0"/>
          <c:showCatName val="0"/>
          <c:showSerName val="0"/>
          <c:showPercent val="0"/>
          <c:showBubbleSize val="0"/>
        </c:dLbls>
        <c:gapWidth val="219"/>
        <c:overlap val="-27"/>
        <c:axId val="1557138304"/>
        <c:axId val="1557131648"/>
      </c:barChart>
      <c:catAx>
        <c:axId val="155713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131648"/>
        <c:crosses val="autoZero"/>
        <c:auto val="1"/>
        <c:lblAlgn val="ctr"/>
        <c:lblOffset val="100"/>
        <c:noMultiLvlLbl val="0"/>
      </c:catAx>
      <c:valAx>
        <c:axId val="1557131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138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sz="1100"/>
              <a:t>Zahl der teilnehmenden Mitglieder </a:t>
            </a:r>
          </a:p>
          <a:p>
            <a:pPr>
              <a:defRPr/>
            </a:pPr>
            <a:r>
              <a:rPr lang="de-de" sz="1100"/>
              <a:t>BMT</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002060"/>
            </a:solidFill>
            <a:ln>
              <a:noFill/>
            </a:ln>
            <a:effectLst/>
          </c:spPr>
          <c:invertIfNegative val="0"/>
          <c:cat>
            <c:numRef>
              <c:f>Sheet1!$B$15:$B$21</c:f>
              <c:numCache>
                <c:formatCode>General</c:formatCode>
                <c:ptCount val="7"/>
                <c:pt idx="0">
                  <c:v>2015</c:v>
                </c:pt>
                <c:pt idx="1">
                  <c:v>2016</c:v>
                </c:pt>
                <c:pt idx="2">
                  <c:v>2017</c:v>
                </c:pt>
                <c:pt idx="3">
                  <c:v>2018</c:v>
                </c:pt>
                <c:pt idx="4">
                  <c:v>2019</c:v>
                </c:pt>
                <c:pt idx="5">
                  <c:v>2020</c:v>
                </c:pt>
                <c:pt idx="6">
                  <c:v>2021</c:v>
                </c:pt>
              </c:numCache>
            </c:numRef>
          </c:cat>
          <c:val>
            <c:numRef>
              <c:f>Sheet1!$H$15:$H$21</c:f>
              <c:numCache>
                <c:formatCode>General</c:formatCode>
                <c:ptCount val="7"/>
                <c:pt idx="0">
                  <c:v>0</c:v>
                </c:pt>
                <c:pt idx="1">
                  <c:v>15</c:v>
                </c:pt>
                <c:pt idx="2">
                  <c:v>19</c:v>
                </c:pt>
                <c:pt idx="3">
                  <c:v>18</c:v>
                </c:pt>
                <c:pt idx="4">
                  <c:v>18</c:v>
                </c:pt>
                <c:pt idx="5">
                  <c:v>26</c:v>
                </c:pt>
                <c:pt idx="6">
                  <c:v>32</c:v>
                </c:pt>
              </c:numCache>
            </c:numRef>
          </c:val>
          <c:extLst>
            <c:ext xmlns:c16="http://schemas.microsoft.com/office/drawing/2014/chart" uri="{C3380CC4-5D6E-409C-BE32-E72D297353CC}">
              <c16:uniqueId val="{00000000-E334-4503-8267-5EACEE5F3385}"/>
            </c:ext>
          </c:extLst>
        </c:ser>
        <c:dLbls>
          <c:showLegendKey val="0"/>
          <c:showVal val="0"/>
          <c:showCatName val="0"/>
          <c:showSerName val="0"/>
          <c:showPercent val="0"/>
          <c:showBubbleSize val="0"/>
        </c:dLbls>
        <c:gapWidth val="219"/>
        <c:overlap val="-27"/>
        <c:axId val="1366901520"/>
        <c:axId val="1366901936"/>
      </c:barChart>
      <c:catAx>
        <c:axId val="136690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6901936"/>
        <c:crosses val="autoZero"/>
        <c:auto val="1"/>
        <c:lblAlgn val="ctr"/>
        <c:lblOffset val="100"/>
        <c:noMultiLvlLbl val="0"/>
      </c:catAx>
      <c:valAx>
        <c:axId val="1366901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6901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50435-D0A7-4251-86DA-AD83C2BC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3140</Words>
  <Characters>20344</Characters>
  <Application>Microsoft Office Word</Application>
  <DocSecurity>0</DocSecurity>
  <Lines>462</Lines>
  <Paragraphs>221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TC/57/10</vt:lpstr>
      <vt:lpstr>TC/57/10</vt:lpstr>
    </vt:vector>
  </TitlesOfParts>
  <Company>UPOV</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TC/57/10</dc:title>
  <dc:creator>SANCHEZ VIZCAINO GOMEZ Rosa Maria</dc:creator>
  <cp:lastModifiedBy>MAY Jessica</cp:lastModifiedBy>
  <cp:revision>7</cp:revision>
  <cp:lastPrinted>2021-10-08T12:06:00Z</cp:lastPrinted>
  <dcterms:created xsi:type="dcterms:W3CDTF">2021-10-20T11:07:00Z</dcterms:created>
  <dcterms:modified xsi:type="dcterms:W3CDTF">2021-10-21T08:45:00Z</dcterms:modified>
</cp:coreProperties>
</file>