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302DCA" w:rsidRPr="00BA5DDC">
        <w:tc>
          <w:tcPr>
            <w:tcW w:w="6522" w:type="dxa"/>
          </w:tcPr>
          <w:p w:rsidR="00302DCA" w:rsidRPr="00BA5DDC" w:rsidRDefault="002E46AE">
            <w:pPr>
              <w:rPr>
                <w:szCs w:val="24"/>
                <w:lang w:val="de-DE"/>
              </w:rPr>
            </w:pPr>
            <w:r w:rsidRPr="00BA5DDC">
              <w:rPr>
                <w:noProof/>
                <w:szCs w:val="24"/>
                <w:lang w:eastAsia="en-US"/>
              </w:rPr>
              <w:drawing>
                <wp:inline distT="0" distB="0" distL="0" distR="0">
                  <wp:extent cx="947420" cy="23876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7420" cy="238760"/>
                          </a:xfrm>
                          <a:prstGeom prst="rect">
                            <a:avLst/>
                          </a:prstGeom>
                          <a:noFill/>
                          <a:ln>
                            <a:noFill/>
                          </a:ln>
                        </pic:spPr>
                      </pic:pic>
                    </a:graphicData>
                  </a:graphic>
                </wp:inline>
              </w:drawing>
            </w:r>
          </w:p>
        </w:tc>
        <w:tc>
          <w:tcPr>
            <w:tcW w:w="3117" w:type="dxa"/>
          </w:tcPr>
          <w:p w:rsidR="00302DCA" w:rsidRPr="00BA5DDC" w:rsidRDefault="00302DCA">
            <w:pPr>
              <w:pStyle w:val="Lettrine"/>
              <w:rPr>
                <w:bCs w:val="0"/>
                <w:szCs w:val="24"/>
                <w:lang w:val="de-DE"/>
              </w:rPr>
            </w:pPr>
            <w:r w:rsidRPr="00BA5DDC">
              <w:rPr>
                <w:bCs w:val="0"/>
                <w:szCs w:val="24"/>
                <w:lang w:val="de-DE"/>
              </w:rPr>
              <w:t>G</w:t>
            </w:r>
          </w:p>
        </w:tc>
      </w:tr>
      <w:tr w:rsidR="00302DCA" w:rsidRPr="002415C7">
        <w:trPr>
          <w:trHeight w:val="219"/>
        </w:trPr>
        <w:tc>
          <w:tcPr>
            <w:tcW w:w="6522" w:type="dxa"/>
          </w:tcPr>
          <w:p w:rsidR="00302DCA" w:rsidRPr="00BA5DDC" w:rsidRDefault="00302DCA">
            <w:pPr>
              <w:pStyle w:val="upove"/>
              <w:rPr>
                <w:szCs w:val="24"/>
                <w:lang w:val="de-DE"/>
              </w:rPr>
            </w:pPr>
            <w:r w:rsidRPr="00BA5DDC">
              <w:rPr>
                <w:szCs w:val="24"/>
                <w:lang w:val="de-DE"/>
              </w:rPr>
              <w:t>Internationaler Verband zum Schutz von Pflanzenzüchtungen</w:t>
            </w:r>
          </w:p>
        </w:tc>
        <w:tc>
          <w:tcPr>
            <w:tcW w:w="3117" w:type="dxa"/>
          </w:tcPr>
          <w:p w:rsidR="00302DCA" w:rsidRPr="00BA5DDC" w:rsidRDefault="00302DCA">
            <w:pPr>
              <w:rPr>
                <w:szCs w:val="24"/>
                <w:lang w:val="de-DE"/>
              </w:rPr>
            </w:pPr>
          </w:p>
        </w:tc>
      </w:tr>
    </w:tbl>
    <w:p w:rsidR="00302DCA" w:rsidRPr="00BA5DDC" w:rsidRDefault="00302DCA">
      <w:pPr>
        <w:rPr>
          <w:szCs w:val="24"/>
          <w:lang w:val="de-DE"/>
        </w:rPr>
      </w:pPr>
    </w:p>
    <w:p w:rsidR="00302DCA" w:rsidRPr="00BA5DDC" w:rsidRDefault="00302DCA">
      <w:pPr>
        <w:rPr>
          <w:szCs w:val="24"/>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02DCA" w:rsidRPr="009613F7">
        <w:tc>
          <w:tcPr>
            <w:tcW w:w="6512" w:type="dxa"/>
            <w:tcBorders>
              <w:bottom w:val="single" w:sz="4" w:space="0" w:color="auto"/>
            </w:tcBorders>
          </w:tcPr>
          <w:p w:rsidR="00302DCA" w:rsidRPr="00BA5DDC" w:rsidRDefault="00302DCA">
            <w:pPr>
              <w:pStyle w:val="Sessiontc"/>
              <w:spacing w:line="240" w:lineRule="auto"/>
              <w:rPr>
                <w:bCs w:val="0"/>
                <w:szCs w:val="24"/>
                <w:lang w:val="de-DE"/>
              </w:rPr>
            </w:pPr>
            <w:r w:rsidRPr="00BA5DDC">
              <w:rPr>
                <w:bCs w:val="0"/>
                <w:szCs w:val="24"/>
                <w:lang w:val="de-DE"/>
              </w:rPr>
              <w:t>Technischer Ausschu</w:t>
            </w:r>
            <w:r w:rsidR="00BA5DDC" w:rsidRPr="00BA5DDC">
              <w:rPr>
                <w:bCs w:val="0"/>
                <w:szCs w:val="24"/>
                <w:lang w:val="de-DE"/>
              </w:rPr>
              <w:t>ss</w:t>
            </w:r>
          </w:p>
          <w:p w:rsidR="00302DCA" w:rsidRPr="00BA5DDC" w:rsidRDefault="00302DCA">
            <w:pPr>
              <w:pStyle w:val="Sessiontcplacedate"/>
              <w:rPr>
                <w:bCs w:val="0"/>
                <w:szCs w:val="24"/>
                <w:lang w:val="de-DE"/>
              </w:rPr>
            </w:pPr>
            <w:r w:rsidRPr="00BA5DDC">
              <w:rPr>
                <w:bCs w:val="0"/>
                <w:szCs w:val="24"/>
                <w:lang w:val="de-DE"/>
              </w:rPr>
              <w:t>Fünfundfünfzigste Tagung</w:t>
            </w:r>
            <w:r w:rsidRPr="00BA5DDC">
              <w:rPr>
                <w:bCs w:val="0"/>
                <w:szCs w:val="24"/>
                <w:lang w:val="de-DE"/>
              </w:rPr>
              <w:br/>
              <w:t>Genf, 28. und 29. Oktober 2019</w:t>
            </w:r>
          </w:p>
        </w:tc>
        <w:tc>
          <w:tcPr>
            <w:tcW w:w="3127" w:type="dxa"/>
            <w:tcBorders>
              <w:bottom w:val="single" w:sz="4" w:space="0" w:color="auto"/>
            </w:tcBorders>
          </w:tcPr>
          <w:p w:rsidR="00302DCA" w:rsidRPr="009613F7" w:rsidRDefault="00302DCA">
            <w:pPr>
              <w:pStyle w:val="Doccode"/>
              <w:rPr>
                <w:bCs w:val="0"/>
                <w:szCs w:val="24"/>
                <w:lang w:val="de-DE"/>
              </w:rPr>
            </w:pPr>
            <w:r w:rsidRPr="009613F7">
              <w:rPr>
                <w:bCs w:val="0"/>
                <w:szCs w:val="24"/>
                <w:lang w:val="de-DE"/>
              </w:rPr>
              <w:t>TC/55/INF/5</w:t>
            </w:r>
          </w:p>
          <w:p w:rsidR="00302DCA" w:rsidRPr="009613F7" w:rsidRDefault="00302DCA">
            <w:pPr>
              <w:pStyle w:val="Docoriginal"/>
              <w:rPr>
                <w:bCs w:val="0"/>
                <w:szCs w:val="24"/>
                <w:lang w:val="de-DE"/>
              </w:rPr>
            </w:pPr>
            <w:r w:rsidRPr="009613F7">
              <w:rPr>
                <w:bCs w:val="0"/>
                <w:szCs w:val="24"/>
                <w:lang w:val="de-DE"/>
              </w:rPr>
              <w:t>Original:</w:t>
            </w:r>
            <w:r w:rsidRPr="009613F7">
              <w:rPr>
                <w:b w:val="0"/>
                <w:bCs w:val="0"/>
                <w:spacing w:val="0"/>
                <w:szCs w:val="24"/>
                <w:lang w:val="de-DE"/>
              </w:rPr>
              <w:t xml:space="preserve">  Englisch</w:t>
            </w:r>
          </w:p>
          <w:p w:rsidR="00302DCA" w:rsidRPr="009613F7" w:rsidRDefault="00302DCA" w:rsidP="009F2963">
            <w:pPr>
              <w:pStyle w:val="Docoriginal"/>
              <w:rPr>
                <w:bCs w:val="0"/>
                <w:szCs w:val="24"/>
                <w:lang w:val="de-DE"/>
              </w:rPr>
            </w:pPr>
            <w:r w:rsidRPr="009613F7">
              <w:rPr>
                <w:bCs w:val="0"/>
                <w:szCs w:val="24"/>
                <w:lang w:val="de-DE"/>
              </w:rPr>
              <w:t>Datum:</w:t>
            </w:r>
            <w:r w:rsidRPr="009613F7">
              <w:rPr>
                <w:b w:val="0"/>
                <w:bCs w:val="0"/>
                <w:spacing w:val="0"/>
                <w:szCs w:val="24"/>
                <w:lang w:val="de-DE"/>
              </w:rPr>
              <w:t xml:space="preserve">  </w:t>
            </w:r>
            <w:r w:rsidR="009613F7" w:rsidRPr="009613F7">
              <w:rPr>
                <w:b w:val="0"/>
                <w:bCs w:val="0"/>
                <w:spacing w:val="0"/>
                <w:szCs w:val="24"/>
                <w:lang w:val="de-DE"/>
              </w:rPr>
              <w:t>1</w:t>
            </w:r>
            <w:r w:rsidR="009F2963">
              <w:rPr>
                <w:b w:val="0"/>
                <w:bCs w:val="0"/>
                <w:spacing w:val="0"/>
                <w:szCs w:val="24"/>
                <w:lang w:val="de-DE"/>
              </w:rPr>
              <w:t>2</w:t>
            </w:r>
            <w:r w:rsidRPr="009613F7">
              <w:rPr>
                <w:b w:val="0"/>
                <w:bCs w:val="0"/>
                <w:spacing w:val="0"/>
                <w:szCs w:val="24"/>
                <w:lang w:val="de-DE"/>
              </w:rPr>
              <w:t>. August 2019</w:t>
            </w:r>
          </w:p>
        </w:tc>
      </w:tr>
    </w:tbl>
    <w:p w:rsidR="00302DCA" w:rsidRPr="00BA5DDC" w:rsidRDefault="00302DCA">
      <w:pPr>
        <w:pStyle w:val="Titleofdoc0"/>
        <w:rPr>
          <w:szCs w:val="24"/>
          <w:lang w:val="de-DE"/>
        </w:rPr>
      </w:pPr>
      <w:bookmarkStart w:id="0" w:name="Prepared"/>
      <w:bookmarkStart w:id="1" w:name="TitleOfDoc"/>
      <w:r w:rsidRPr="00BA5DDC">
        <w:rPr>
          <w:szCs w:val="24"/>
          <w:lang w:val="de-DE"/>
        </w:rPr>
        <w:t>UPOV PRISMA</w:t>
      </w:r>
      <w:r w:rsidR="002415C7">
        <w:rPr>
          <w:szCs w:val="24"/>
          <w:lang w:val="de-DE"/>
        </w:rPr>
        <w:t xml:space="preserve"> </w:t>
      </w:r>
      <w:r w:rsidR="002415C7">
        <w:rPr>
          <w:szCs w:val="24"/>
          <w:lang w:val="de-CH"/>
        </w:rPr>
        <w:t>– ANGELEGENHEITEN zur Information</w:t>
      </w:r>
      <w:bookmarkStart w:id="2" w:name="_GoBack"/>
      <w:bookmarkEnd w:id="2"/>
    </w:p>
    <w:bookmarkEnd w:id="0"/>
    <w:bookmarkEnd w:id="1"/>
    <w:p w:rsidR="00302DCA" w:rsidRPr="00BA5DDC" w:rsidRDefault="00302DCA">
      <w:pPr>
        <w:pStyle w:val="preparedby1"/>
        <w:jc w:val="left"/>
        <w:rPr>
          <w:iCs w:val="0"/>
          <w:szCs w:val="24"/>
          <w:lang w:val="de-DE"/>
        </w:rPr>
      </w:pPr>
      <w:r w:rsidRPr="00BA5DDC">
        <w:rPr>
          <w:iCs w:val="0"/>
          <w:szCs w:val="24"/>
          <w:lang w:val="de-DE"/>
        </w:rPr>
        <w:t>Vom Verbandsbüro erstelltes Dokument</w:t>
      </w:r>
    </w:p>
    <w:p w:rsidR="00302DCA" w:rsidRPr="00BA5DDC" w:rsidRDefault="00302DCA">
      <w:pPr>
        <w:pStyle w:val="Disclaimer"/>
        <w:rPr>
          <w:iCs w:val="0"/>
          <w:szCs w:val="24"/>
          <w:lang w:val="de-DE"/>
        </w:rPr>
      </w:pPr>
      <w:r w:rsidRPr="00BA5DDC">
        <w:rPr>
          <w:iCs w:val="0"/>
          <w:szCs w:val="24"/>
          <w:lang w:val="de-DE"/>
        </w:rPr>
        <w:t>Haftungsausschlu</w:t>
      </w:r>
      <w:r w:rsidR="00BA5DDC" w:rsidRPr="00BA5DDC">
        <w:rPr>
          <w:iCs w:val="0"/>
          <w:szCs w:val="24"/>
          <w:lang w:val="de-DE"/>
        </w:rPr>
        <w:t>ss</w:t>
      </w:r>
      <w:r w:rsidRPr="00BA5DDC">
        <w:rPr>
          <w:iCs w:val="0"/>
          <w:szCs w:val="24"/>
          <w:lang w:val="de-DE"/>
        </w:rPr>
        <w:t>:  dieses Dokument gibt nicht die Grundsätze oder eine Anleitung der UPOV wieder</w:t>
      </w:r>
    </w:p>
    <w:p w:rsidR="00302DCA" w:rsidRPr="00BA5DDC" w:rsidRDefault="00302DCA">
      <w:pPr>
        <w:pStyle w:val="Heading1"/>
        <w:rPr>
          <w:szCs w:val="24"/>
          <w:lang w:val="de-DE"/>
        </w:rPr>
      </w:pPr>
      <w:bookmarkStart w:id="3" w:name="_Toc17997043"/>
      <w:r w:rsidRPr="00BA5DDC">
        <w:rPr>
          <w:szCs w:val="24"/>
          <w:lang w:val="de-DE"/>
        </w:rPr>
        <w:t>ZUSAMMENFASSUNG</w:t>
      </w:r>
      <w:bookmarkEnd w:id="3"/>
    </w:p>
    <w:p w:rsidR="00302DCA" w:rsidRPr="00BA5DDC" w:rsidRDefault="00302DCA">
      <w:pPr>
        <w:rPr>
          <w:szCs w:val="24"/>
          <w:lang w:val="de-DE"/>
        </w:rPr>
      </w:pPr>
    </w:p>
    <w:p w:rsidR="00302DCA" w:rsidRPr="00BA5DDC" w:rsidRDefault="00302DCA">
      <w:pPr>
        <w:rPr>
          <w:szCs w:val="24"/>
          <w:lang w:val="de-DE"/>
        </w:rPr>
      </w:pPr>
      <w:r w:rsidRPr="00BA5DDC">
        <w:rPr>
          <w:szCs w:val="24"/>
          <w:lang w:val="de-DE"/>
        </w:rPr>
        <w:fldChar w:fldCharType="begin"/>
      </w:r>
      <w:r w:rsidRPr="00BA5DDC">
        <w:rPr>
          <w:szCs w:val="24"/>
          <w:lang w:val="de-DE"/>
        </w:rPr>
        <w:instrText xml:space="preserve"> AUTONUM  </w:instrText>
      </w:r>
      <w:r w:rsidRPr="00BA5DDC">
        <w:rPr>
          <w:szCs w:val="24"/>
          <w:lang w:val="de-DE"/>
        </w:rPr>
        <w:fldChar w:fldCharType="end"/>
      </w:r>
      <w:r w:rsidRPr="00BA5DDC">
        <w:rPr>
          <w:szCs w:val="24"/>
          <w:lang w:val="de-DE"/>
        </w:rPr>
        <w:tab/>
        <w:t xml:space="preserve">Zweck dieses Dokuments ist es, über Entwicklungen betreffend UPOV PRISMA seit der vierundfünfzigsten Tagung des Technischen </w:t>
      </w:r>
      <w:r w:rsidR="00422129">
        <w:rPr>
          <w:szCs w:val="24"/>
          <w:lang w:val="de-DE"/>
        </w:rPr>
        <w:t xml:space="preserve">Ausschusses </w:t>
      </w:r>
      <w:r w:rsidRPr="00BA5DDC">
        <w:rPr>
          <w:szCs w:val="24"/>
          <w:lang w:val="de-DE"/>
        </w:rPr>
        <w:t>am 29. und 30. Oktober 2018 in Genf zu berichten.</w:t>
      </w:r>
    </w:p>
    <w:p w:rsidR="00302DCA" w:rsidRPr="00BA5DDC" w:rsidRDefault="00302DCA">
      <w:pPr>
        <w:rPr>
          <w:szCs w:val="24"/>
          <w:lang w:val="de-DE"/>
        </w:rPr>
      </w:pPr>
    </w:p>
    <w:p w:rsidR="00302DCA" w:rsidRPr="00BA5DDC" w:rsidRDefault="00302DCA">
      <w:pPr>
        <w:rPr>
          <w:szCs w:val="24"/>
          <w:lang w:val="de-DE"/>
        </w:rPr>
      </w:pPr>
      <w:r w:rsidRPr="00BA5DDC">
        <w:rPr>
          <w:szCs w:val="24"/>
          <w:lang w:val="de-DE"/>
        </w:rPr>
        <w:fldChar w:fldCharType="begin"/>
      </w:r>
      <w:r w:rsidRPr="00BA5DDC">
        <w:rPr>
          <w:szCs w:val="24"/>
          <w:lang w:val="de-DE"/>
        </w:rPr>
        <w:instrText xml:space="preserve"> AUTONUM  </w:instrText>
      </w:r>
      <w:r w:rsidRPr="00BA5DDC">
        <w:rPr>
          <w:szCs w:val="24"/>
          <w:lang w:val="de-DE"/>
        </w:rPr>
        <w:fldChar w:fldCharType="end"/>
      </w:r>
      <w:r w:rsidRPr="00BA5DDC">
        <w:rPr>
          <w:szCs w:val="24"/>
          <w:lang w:val="de-DE"/>
        </w:rPr>
        <w:tab/>
        <w:t>Der Aufbau dieses Dokuments ist nachstehend zusammengefasst:</w:t>
      </w:r>
    </w:p>
    <w:p w:rsidR="00302DCA" w:rsidRPr="00BA5DDC" w:rsidRDefault="00302DCA">
      <w:pPr>
        <w:rPr>
          <w:szCs w:val="24"/>
          <w:lang w:val="de-DE"/>
        </w:rPr>
      </w:pPr>
    </w:p>
    <w:p w:rsidR="001667CB" w:rsidRDefault="00302DCA">
      <w:pPr>
        <w:pStyle w:val="TOC1"/>
        <w:rPr>
          <w:rFonts w:asciiTheme="minorHAnsi" w:eastAsiaTheme="minorEastAsia" w:hAnsiTheme="minorHAnsi" w:cstheme="minorBidi"/>
          <w:caps w:val="0"/>
          <w:snapToGrid/>
          <w:sz w:val="22"/>
          <w:szCs w:val="22"/>
          <w:lang w:val="en-US" w:eastAsia="en-US"/>
        </w:rPr>
      </w:pPr>
      <w:r w:rsidRPr="00BA5DDC">
        <w:rPr>
          <w:noProof w:val="0"/>
          <w:szCs w:val="24"/>
          <w:lang w:val="de-DE"/>
        </w:rPr>
        <w:fldChar w:fldCharType="begin"/>
      </w:r>
      <w:r w:rsidRPr="00BA5DDC">
        <w:rPr>
          <w:noProof w:val="0"/>
          <w:szCs w:val="24"/>
          <w:lang w:val="de-DE"/>
        </w:rPr>
        <w:instrText xml:space="preserve"> TOC \o "1-3" \h \z </w:instrText>
      </w:r>
      <w:r w:rsidRPr="00BA5DDC">
        <w:rPr>
          <w:noProof w:val="0"/>
          <w:szCs w:val="24"/>
          <w:lang w:val="de-DE"/>
        </w:rPr>
        <w:fldChar w:fldCharType="separate"/>
      </w:r>
      <w:hyperlink w:anchor="_Toc17997043" w:history="1">
        <w:r w:rsidR="001667CB" w:rsidRPr="00D80A32">
          <w:rPr>
            <w:rStyle w:val="Hyperlink"/>
            <w:lang w:val="de-DE"/>
          </w:rPr>
          <w:t>ZUSAMMENFASSUNG</w:t>
        </w:r>
        <w:r w:rsidR="001667CB">
          <w:rPr>
            <w:webHidden/>
          </w:rPr>
          <w:tab/>
        </w:r>
        <w:r w:rsidR="001667CB">
          <w:rPr>
            <w:webHidden/>
          </w:rPr>
          <w:fldChar w:fldCharType="begin"/>
        </w:r>
        <w:r w:rsidR="001667CB">
          <w:rPr>
            <w:webHidden/>
          </w:rPr>
          <w:instrText xml:space="preserve"> PAGEREF _Toc17997043 \h </w:instrText>
        </w:r>
        <w:r w:rsidR="001667CB">
          <w:rPr>
            <w:webHidden/>
          </w:rPr>
        </w:r>
        <w:r w:rsidR="001667CB">
          <w:rPr>
            <w:webHidden/>
          </w:rPr>
          <w:fldChar w:fldCharType="separate"/>
        </w:r>
        <w:r w:rsidR="001667CB">
          <w:rPr>
            <w:webHidden/>
          </w:rPr>
          <w:t>1</w:t>
        </w:r>
        <w:r w:rsidR="001667CB">
          <w:rPr>
            <w:webHidden/>
          </w:rPr>
          <w:fldChar w:fldCharType="end"/>
        </w:r>
      </w:hyperlink>
    </w:p>
    <w:p w:rsidR="001667CB" w:rsidRDefault="002415C7">
      <w:pPr>
        <w:pStyle w:val="TOC1"/>
        <w:rPr>
          <w:rFonts w:asciiTheme="minorHAnsi" w:eastAsiaTheme="minorEastAsia" w:hAnsiTheme="minorHAnsi" w:cstheme="minorBidi"/>
          <w:caps w:val="0"/>
          <w:snapToGrid/>
          <w:sz w:val="22"/>
          <w:szCs w:val="22"/>
          <w:lang w:val="en-US" w:eastAsia="en-US"/>
        </w:rPr>
      </w:pPr>
      <w:hyperlink w:anchor="_Toc17997044" w:history="1">
        <w:r w:rsidR="001667CB" w:rsidRPr="00D80A32">
          <w:rPr>
            <w:rStyle w:val="Hyperlink"/>
            <w:lang w:val="de-DE"/>
          </w:rPr>
          <w:t>Hintergrund</w:t>
        </w:r>
        <w:r w:rsidR="001667CB">
          <w:rPr>
            <w:webHidden/>
          </w:rPr>
          <w:tab/>
        </w:r>
        <w:r w:rsidR="001667CB">
          <w:rPr>
            <w:webHidden/>
          </w:rPr>
          <w:fldChar w:fldCharType="begin"/>
        </w:r>
        <w:r w:rsidR="001667CB">
          <w:rPr>
            <w:webHidden/>
          </w:rPr>
          <w:instrText xml:space="preserve"> PAGEREF _Toc17997044 \h </w:instrText>
        </w:r>
        <w:r w:rsidR="001667CB">
          <w:rPr>
            <w:webHidden/>
          </w:rPr>
        </w:r>
        <w:r w:rsidR="001667CB">
          <w:rPr>
            <w:webHidden/>
          </w:rPr>
          <w:fldChar w:fldCharType="separate"/>
        </w:r>
        <w:r w:rsidR="001667CB">
          <w:rPr>
            <w:webHidden/>
          </w:rPr>
          <w:t>1</w:t>
        </w:r>
        <w:r w:rsidR="001667CB">
          <w:rPr>
            <w:webHidden/>
          </w:rPr>
          <w:fldChar w:fldCharType="end"/>
        </w:r>
      </w:hyperlink>
    </w:p>
    <w:p w:rsidR="001667CB" w:rsidRDefault="002415C7">
      <w:pPr>
        <w:pStyle w:val="TOC1"/>
        <w:rPr>
          <w:rFonts w:asciiTheme="minorHAnsi" w:eastAsiaTheme="minorEastAsia" w:hAnsiTheme="minorHAnsi" w:cstheme="minorBidi"/>
          <w:caps w:val="0"/>
          <w:snapToGrid/>
          <w:sz w:val="22"/>
          <w:szCs w:val="22"/>
          <w:lang w:val="en-US" w:eastAsia="en-US"/>
        </w:rPr>
      </w:pPr>
      <w:hyperlink w:anchor="_Toc17997045" w:history="1">
        <w:r w:rsidR="001667CB" w:rsidRPr="00D80A32">
          <w:rPr>
            <w:rStyle w:val="Hyperlink"/>
            <w:lang w:val="de-DE"/>
          </w:rPr>
          <w:t>Entwicklungen im Jahr 2018</w:t>
        </w:r>
        <w:r w:rsidR="001667CB">
          <w:rPr>
            <w:webHidden/>
          </w:rPr>
          <w:tab/>
        </w:r>
        <w:r w:rsidR="001667CB">
          <w:rPr>
            <w:webHidden/>
          </w:rPr>
          <w:fldChar w:fldCharType="begin"/>
        </w:r>
        <w:r w:rsidR="001667CB">
          <w:rPr>
            <w:webHidden/>
          </w:rPr>
          <w:instrText xml:space="preserve"> PAGEREF _Toc17997045 \h </w:instrText>
        </w:r>
        <w:r w:rsidR="001667CB">
          <w:rPr>
            <w:webHidden/>
          </w:rPr>
        </w:r>
        <w:r w:rsidR="001667CB">
          <w:rPr>
            <w:webHidden/>
          </w:rPr>
          <w:fldChar w:fldCharType="separate"/>
        </w:r>
        <w:r w:rsidR="001667CB">
          <w:rPr>
            <w:webHidden/>
          </w:rPr>
          <w:t>1</w:t>
        </w:r>
        <w:r w:rsidR="001667CB">
          <w:rPr>
            <w:webHidden/>
          </w:rPr>
          <w:fldChar w:fldCharType="end"/>
        </w:r>
      </w:hyperlink>
    </w:p>
    <w:p w:rsidR="001667CB" w:rsidRDefault="002415C7">
      <w:pPr>
        <w:pStyle w:val="TOC2"/>
        <w:rPr>
          <w:rFonts w:asciiTheme="minorHAnsi" w:eastAsiaTheme="minorEastAsia" w:hAnsiTheme="minorHAnsi" w:cstheme="minorBidi"/>
          <w:snapToGrid/>
          <w:sz w:val="22"/>
          <w:szCs w:val="22"/>
          <w:lang w:val="en-US" w:eastAsia="en-US"/>
        </w:rPr>
      </w:pPr>
      <w:hyperlink w:anchor="_Toc17997046" w:history="1">
        <w:r w:rsidR="001667CB" w:rsidRPr="00D80A32">
          <w:rPr>
            <w:rStyle w:val="Hyperlink"/>
            <w:lang w:val="de-DE"/>
          </w:rPr>
          <w:t>Entwicklungen im Verwaltungs- und Rechtsausschuß (CAJ) im Oktober 2018</w:t>
        </w:r>
        <w:r w:rsidR="001667CB">
          <w:rPr>
            <w:webHidden/>
          </w:rPr>
          <w:tab/>
        </w:r>
        <w:r w:rsidR="001667CB">
          <w:rPr>
            <w:webHidden/>
          </w:rPr>
          <w:fldChar w:fldCharType="begin"/>
        </w:r>
        <w:r w:rsidR="001667CB">
          <w:rPr>
            <w:webHidden/>
          </w:rPr>
          <w:instrText xml:space="preserve"> PAGEREF _Toc17997046 \h </w:instrText>
        </w:r>
        <w:r w:rsidR="001667CB">
          <w:rPr>
            <w:webHidden/>
          </w:rPr>
        </w:r>
        <w:r w:rsidR="001667CB">
          <w:rPr>
            <w:webHidden/>
          </w:rPr>
          <w:fldChar w:fldCharType="separate"/>
        </w:r>
        <w:r w:rsidR="001667CB">
          <w:rPr>
            <w:webHidden/>
          </w:rPr>
          <w:t>1</w:t>
        </w:r>
        <w:r w:rsidR="001667CB">
          <w:rPr>
            <w:webHidden/>
          </w:rPr>
          <w:fldChar w:fldCharType="end"/>
        </w:r>
      </w:hyperlink>
    </w:p>
    <w:p w:rsidR="001667CB" w:rsidRDefault="002415C7">
      <w:pPr>
        <w:pStyle w:val="TOC2"/>
        <w:rPr>
          <w:rFonts w:asciiTheme="minorHAnsi" w:eastAsiaTheme="minorEastAsia" w:hAnsiTheme="minorHAnsi" w:cstheme="minorBidi"/>
          <w:snapToGrid/>
          <w:sz w:val="22"/>
          <w:szCs w:val="22"/>
          <w:lang w:val="en-US" w:eastAsia="en-US"/>
        </w:rPr>
      </w:pPr>
      <w:hyperlink w:anchor="_Toc17997047" w:history="1">
        <w:r w:rsidR="001667CB" w:rsidRPr="00D80A32">
          <w:rPr>
            <w:rStyle w:val="Hyperlink"/>
            <w:lang w:val="de-DE"/>
          </w:rPr>
          <w:t>Entwicklungen im Beratenden Ausschuß und im Rat im Oktober 2018</w:t>
        </w:r>
        <w:r w:rsidR="001667CB">
          <w:rPr>
            <w:webHidden/>
          </w:rPr>
          <w:tab/>
        </w:r>
        <w:r w:rsidR="001667CB">
          <w:rPr>
            <w:webHidden/>
          </w:rPr>
          <w:fldChar w:fldCharType="begin"/>
        </w:r>
        <w:r w:rsidR="001667CB">
          <w:rPr>
            <w:webHidden/>
          </w:rPr>
          <w:instrText xml:space="preserve"> PAGEREF _Toc17997047 \h </w:instrText>
        </w:r>
        <w:r w:rsidR="001667CB">
          <w:rPr>
            <w:webHidden/>
          </w:rPr>
        </w:r>
        <w:r w:rsidR="001667CB">
          <w:rPr>
            <w:webHidden/>
          </w:rPr>
          <w:fldChar w:fldCharType="separate"/>
        </w:r>
        <w:r w:rsidR="001667CB">
          <w:rPr>
            <w:webHidden/>
          </w:rPr>
          <w:t>2</w:t>
        </w:r>
        <w:r w:rsidR="001667CB">
          <w:rPr>
            <w:webHidden/>
          </w:rPr>
          <w:fldChar w:fldCharType="end"/>
        </w:r>
      </w:hyperlink>
    </w:p>
    <w:p w:rsidR="001667CB" w:rsidRDefault="002415C7">
      <w:pPr>
        <w:pStyle w:val="TOC1"/>
        <w:rPr>
          <w:rFonts w:asciiTheme="minorHAnsi" w:eastAsiaTheme="minorEastAsia" w:hAnsiTheme="minorHAnsi" w:cstheme="minorBidi"/>
          <w:caps w:val="0"/>
          <w:snapToGrid/>
          <w:sz w:val="22"/>
          <w:szCs w:val="22"/>
          <w:lang w:val="en-US" w:eastAsia="en-US"/>
        </w:rPr>
      </w:pPr>
      <w:hyperlink w:anchor="_Toc17997048" w:history="1">
        <w:r w:rsidR="001667CB" w:rsidRPr="00D80A32">
          <w:rPr>
            <w:rStyle w:val="Hyperlink"/>
            <w:lang w:val="de-DE"/>
          </w:rPr>
          <w:t>Entwicklungen im Jahr 2019</w:t>
        </w:r>
        <w:r w:rsidR="001667CB">
          <w:rPr>
            <w:webHidden/>
          </w:rPr>
          <w:tab/>
        </w:r>
        <w:r w:rsidR="001667CB">
          <w:rPr>
            <w:webHidden/>
          </w:rPr>
          <w:fldChar w:fldCharType="begin"/>
        </w:r>
        <w:r w:rsidR="001667CB">
          <w:rPr>
            <w:webHidden/>
          </w:rPr>
          <w:instrText xml:space="preserve"> PAGEREF _Toc17997048 \h </w:instrText>
        </w:r>
        <w:r w:rsidR="001667CB">
          <w:rPr>
            <w:webHidden/>
          </w:rPr>
        </w:r>
        <w:r w:rsidR="001667CB">
          <w:rPr>
            <w:webHidden/>
          </w:rPr>
          <w:fldChar w:fldCharType="separate"/>
        </w:r>
        <w:r w:rsidR="001667CB">
          <w:rPr>
            <w:webHidden/>
          </w:rPr>
          <w:t>2</w:t>
        </w:r>
        <w:r w:rsidR="001667CB">
          <w:rPr>
            <w:webHidden/>
          </w:rPr>
          <w:fldChar w:fldCharType="end"/>
        </w:r>
      </w:hyperlink>
    </w:p>
    <w:p w:rsidR="001667CB" w:rsidRDefault="002415C7">
      <w:pPr>
        <w:pStyle w:val="TOC2"/>
        <w:rPr>
          <w:rFonts w:asciiTheme="minorHAnsi" w:eastAsiaTheme="minorEastAsia" w:hAnsiTheme="minorHAnsi" w:cstheme="minorBidi"/>
          <w:snapToGrid/>
          <w:sz w:val="22"/>
          <w:szCs w:val="22"/>
          <w:lang w:val="en-US" w:eastAsia="en-US"/>
        </w:rPr>
      </w:pPr>
      <w:hyperlink w:anchor="_Toc17997049" w:history="1">
        <w:r w:rsidR="001667CB" w:rsidRPr="00D80A32">
          <w:rPr>
            <w:rStyle w:val="Hyperlink"/>
            <w:lang w:val="de-DE"/>
          </w:rPr>
          <w:t>Sitzung zur Ausarbeitung eines elektronischen Antragsformblattes (EAF/13)</w:t>
        </w:r>
        <w:r w:rsidR="001667CB">
          <w:rPr>
            <w:webHidden/>
          </w:rPr>
          <w:tab/>
        </w:r>
        <w:r w:rsidR="001667CB">
          <w:rPr>
            <w:webHidden/>
          </w:rPr>
          <w:fldChar w:fldCharType="begin"/>
        </w:r>
        <w:r w:rsidR="001667CB">
          <w:rPr>
            <w:webHidden/>
          </w:rPr>
          <w:instrText xml:space="preserve"> PAGEREF _Toc17997049 \h </w:instrText>
        </w:r>
        <w:r w:rsidR="001667CB">
          <w:rPr>
            <w:webHidden/>
          </w:rPr>
        </w:r>
        <w:r w:rsidR="001667CB">
          <w:rPr>
            <w:webHidden/>
          </w:rPr>
          <w:fldChar w:fldCharType="separate"/>
        </w:r>
        <w:r w:rsidR="001667CB">
          <w:rPr>
            <w:webHidden/>
          </w:rPr>
          <w:t>2</w:t>
        </w:r>
        <w:r w:rsidR="001667CB">
          <w:rPr>
            <w:webHidden/>
          </w:rPr>
          <w:fldChar w:fldCharType="end"/>
        </w:r>
      </w:hyperlink>
    </w:p>
    <w:p w:rsidR="001667CB" w:rsidRDefault="002415C7">
      <w:pPr>
        <w:pStyle w:val="TOC2"/>
        <w:rPr>
          <w:rFonts w:asciiTheme="minorHAnsi" w:eastAsiaTheme="minorEastAsia" w:hAnsiTheme="minorHAnsi" w:cstheme="minorBidi"/>
          <w:snapToGrid/>
          <w:sz w:val="22"/>
          <w:szCs w:val="22"/>
          <w:lang w:val="en-US" w:eastAsia="en-US"/>
        </w:rPr>
      </w:pPr>
      <w:hyperlink w:anchor="_Toc17997050" w:history="1">
        <w:r w:rsidR="001667CB" w:rsidRPr="00D80A32">
          <w:rPr>
            <w:rStyle w:val="Hyperlink"/>
            <w:lang w:val="de-DE"/>
          </w:rPr>
          <w:t>Version 2.2</w:t>
        </w:r>
        <w:r w:rsidR="001667CB">
          <w:rPr>
            <w:webHidden/>
          </w:rPr>
          <w:tab/>
        </w:r>
        <w:r w:rsidR="001667CB">
          <w:rPr>
            <w:webHidden/>
          </w:rPr>
          <w:fldChar w:fldCharType="begin"/>
        </w:r>
        <w:r w:rsidR="001667CB">
          <w:rPr>
            <w:webHidden/>
          </w:rPr>
          <w:instrText xml:space="preserve"> PAGEREF _Toc17997050 \h </w:instrText>
        </w:r>
        <w:r w:rsidR="001667CB">
          <w:rPr>
            <w:webHidden/>
          </w:rPr>
        </w:r>
        <w:r w:rsidR="001667CB">
          <w:rPr>
            <w:webHidden/>
          </w:rPr>
          <w:fldChar w:fldCharType="separate"/>
        </w:r>
        <w:r w:rsidR="001667CB">
          <w:rPr>
            <w:webHidden/>
          </w:rPr>
          <w:t>3</w:t>
        </w:r>
        <w:r w:rsidR="001667CB">
          <w:rPr>
            <w:webHidden/>
          </w:rPr>
          <w:fldChar w:fldCharType="end"/>
        </w:r>
      </w:hyperlink>
    </w:p>
    <w:p w:rsidR="001667CB" w:rsidRDefault="002415C7">
      <w:pPr>
        <w:pStyle w:val="TOC3"/>
        <w:rPr>
          <w:rFonts w:asciiTheme="minorHAnsi" w:eastAsiaTheme="minorEastAsia" w:hAnsiTheme="minorHAnsi" w:cstheme="minorBidi"/>
          <w:i w:val="0"/>
          <w:snapToGrid/>
          <w:sz w:val="22"/>
          <w:szCs w:val="22"/>
          <w:lang w:val="en-US" w:eastAsia="en-US"/>
        </w:rPr>
      </w:pPr>
      <w:hyperlink w:anchor="_Toc17997051" w:history="1">
        <w:r w:rsidR="001667CB" w:rsidRPr="00D80A32">
          <w:rPr>
            <w:rStyle w:val="Hyperlink"/>
            <w:lang w:val="de-DE"/>
          </w:rPr>
          <w:t>Teilnehmende Verbandsmitglieder und erfaßte Pflanzen/Arten</w:t>
        </w:r>
        <w:r w:rsidR="001667CB">
          <w:rPr>
            <w:webHidden/>
          </w:rPr>
          <w:tab/>
        </w:r>
        <w:r w:rsidR="001667CB">
          <w:rPr>
            <w:webHidden/>
          </w:rPr>
          <w:fldChar w:fldCharType="begin"/>
        </w:r>
        <w:r w:rsidR="001667CB">
          <w:rPr>
            <w:webHidden/>
          </w:rPr>
          <w:instrText xml:space="preserve"> PAGEREF _Toc17997051 \h </w:instrText>
        </w:r>
        <w:r w:rsidR="001667CB">
          <w:rPr>
            <w:webHidden/>
          </w:rPr>
        </w:r>
        <w:r w:rsidR="001667CB">
          <w:rPr>
            <w:webHidden/>
          </w:rPr>
          <w:fldChar w:fldCharType="separate"/>
        </w:r>
        <w:r w:rsidR="001667CB">
          <w:rPr>
            <w:webHidden/>
          </w:rPr>
          <w:t>3</w:t>
        </w:r>
        <w:r w:rsidR="001667CB">
          <w:rPr>
            <w:webHidden/>
          </w:rPr>
          <w:fldChar w:fldCharType="end"/>
        </w:r>
      </w:hyperlink>
    </w:p>
    <w:p w:rsidR="001667CB" w:rsidRDefault="002415C7">
      <w:pPr>
        <w:pStyle w:val="TOC3"/>
        <w:rPr>
          <w:rFonts w:asciiTheme="minorHAnsi" w:eastAsiaTheme="minorEastAsia" w:hAnsiTheme="minorHAnsi" w:cstheme="minorBidi"/>
          <w:i w:val="0"/>
          <w:snapToGrid/>
          <w:sz w:val="22"/>
          <w:szCs w:val="22"/>
          <w:lang w:val="en-US" w:eastAsia="en-US"/>
        </w:rPr>
      </w:pPr>
      <w:hyperlink w:anchor="_Toc17997052" w:history="1">
        <w:r w:rsidR="001667CB" w:rsidRPr="00D80A32">
          <w:rPr>
            <w:rStyle w:val="Hyperlink"/>
            <w:lang w:val="de-DE"/>
          </w:rPr>
          <w:t>Sprachen</w:t>
        </w:r>
        <w:r w:rsidR="001667CB">
          <w:rPr>
            <w:webHidden/>
          </w:rPr>
          <w:tab/>
        </w:r>
        <w:r w:rsidR="001667CB">
          <w:rPr>
            <w:webHidden/>
          </w:rPr>
          <w:fldChar w:fldCharType="begin"/>
        </w:r>
        <w:r w:rsidR="001667CB">
          <w:rPr>
            <w:webHidden/>
          </w:rPr>
          <w:instrText xml:space="preserve"> PAGEREF _Toc17997052 \h </w:instrText>
        </w:r>
        <w:r w:rsidR="001667CB">
          <w:rPr>
            <w:webHidden/>
          </w:rPr>
        </w:r>
        <w:r w:rsidR="001667CB">
          <w:rPr>
            <w:webHidden/>
          </w:rPr>
          <w:fldChar w:fldCharType="separate"/>
        </w:r>
        <w:r w:rsidR="001667CB">
          <w:rPr>
            <w:webHidden/>
          </w:rPr>
          <w:t>4</w:t>
        </w:r>
        <w:r w:rsidR="001667CB">
          <w:rPr>
            <w:webHidden/>
          </w:rPr>
          <w:fldChar w:fldCharType="end"/>
        </w:r>
      </w:hyperlink>
    </w:p>
    <w:p w:rsidR="001667CB" w:rsidRDefault="002415C7">
      <w:pPr>
        <w:pStyle w:val="TOC3"/>
        <w:rPr>
          <w:rFonts w:asciiTheme="minorHAnsi" w:eastAsiaTheme="minorEastAsia" w:hAnsiTheme="minorHAnsi" w:cstheme="minorBidi"/>
          <w:i w:val="0"/>
          <w:snapToGrid/>
          <w:sz w:val="22"/>
          <w:szCs w:val="22"/>
          <w:lang w:val="en-US" w:eastAsia="en-US"/>
        </w:rPr>
      </w:pPr>
      <w:hyperlink w:anchor="_Toc17997053" w:history="1">
        <w:r w:rsidR="001667CB" w:rsidRPr="00D80A32">
          <w:rPr>
            <w:rStyle w:val="Hyperlink"/>
            <w:lang w:val="de-DE"/>
          </w:rPr>
          <w:t>Neue Funktionen</w:t>
        </w:r>
        <w:r w:rsidR="001667CB">
          <w:rPr>
            <w:webHidden/>
          </w:rPr>
          <w:tab/>
        </w:r>
        <w:r w:rsidR="001667CB">
          <w:rPr>
            <w:webHidden/>
          </w:rPr>
          <w:fldChar w:fldCharType="begin"/>
        </w:r>
        <w:r w:rsidR="001667CB">
          <w:rPr>
            <w:webHidden/>
          </w:rPr>
          <w:instrText xml:space="preserve"> PAGEREF _Toc17997053 \h </w:instrText>
        </w:r>
        <w:r w:rsidR="001667CB">
          <w:rPr>
            <w:webHidden/>
          </w:rPr>
        </w:r>
        <w:r w:rsidR="001667CB">
          <w:rPr>
            <w:webHidden/>
          </w:rPr>
          <w:fldChar w:fldCharType="separate"/>
        </w:r>
        <w:r w:rsidR="001667CB">
          <w:rPr>
            <w:webHidden/>
          </w:rPr>
          <w:t>4</w:t>
        </w:r>
        <w:r w:rsidR="001667CB">
          <w:rPr>
            <w:webHidden/>
          </w:rPr>
          <w:fldChar w:fldCharType="end"/>
        </w:r>
      </w:hyperlink>
    </w:p>
    <w:p w:rsidR="001667CB" w:rsidRDefault="002415C7">
      <w:pPr>
        <w:pStyle w:val="TOC1"/>
        <w:rPr>
          <w:rFonts w:asciiTheme="minorHAnsi" w:eastAsiaTheme="minorEastAsia" w:hAnsiTheme="minorHAnsi" w:cstheme="minorBidi"/>
          <w:caps w:val="0"/>
          <w:snapToGrid/>
          <w:sz w:val="22"/>
          <w:szCs w:val="22"/>
          <w:lang w:val="en-US" w:eastAsia="en-US"/>
        </w:rPr>
      </w:pPr>
      <w:hyperlink w:anchor="_Toc17997054" w:history="1">
        <w:r w:rsidR="001667CB" w:rsidRPr="00D80A32">
          <w:rPr>
            <w:rStyle w:val="Hyperlink"/>
            <w:lang w:val="de-DE"/>
          </w:rPr>
          <w:t>VERWENDUNG von UPOV PRISMA</w:t>
        </w:r>
        <w:r w:rsidR="001667CB">
          <w:rPr>
            <w:webHidden/>
          </w:rPr>
          <w:tab/>
        </w:r>
        <w:r w:rsidR="001667CB">
          <w:rPr>
            <w:webHidden/>
          </w:rPr>
          <w:fldChar w:fldCharType="begin"/>
        </w:r>
        <w:r w:rsidR="001667CB">
          <w:rPr>
            <w:webHidden/>
          </w:rPr>
          <w:instrText xml:space="preserve"> PAGEREF _Toc17997054 \h </w:instrText>
        </w:r>
        <w:r w:rsidR="001667CB">
          <w:rPr>
            <w:webHidden/>
          </w:rPr>
        </w:r>
        <w:r w:rsidR="001667CB">
          <w:rPr>
            <w:webHidden/>
          </w:rPr>
          <w:fldChar w:fldCharType="separate"/>
        </w:r>
        <w:r w:rsidR="001667CB">
          <w:rPr>
            <w:webHidden/>
          </w:rPr>
          <w:t>4</w:t>
        </w:r>
        <w:r w:rsidR="001667CB">
          <w:rPr>
            <w:webHidden/>
          </w:rPr>
          <w:fldChar w:fldCharType="end"/>
        </w:r>
      </w:hyperlink>
    </w:p>
    <w:p w:rsidR="001667CB" w:rsidRDefault="002415C7">
      <w:pPr>
        <w:pStyle w:val="TOC1"/>
        <w:rPr>
          <w:rFonts w:asciiTheme="minorHAnsi" w:eastAsiaTheme="minorEastAsia" w:hAnsiTheme="minorHAnsi" w:cstheme="minorBidi"/>
          <w:caps w:val="0"/>
          <w:snapToGrid/>
          <w:sz w:val="22"/>
          <w:szCs w:val="22"/>
          <w:lang w:val="en-US" w:eastAsia="en-US"/>
        </w:rPr>
      </w:pPr>
      <w:hyperlink w:anchor="_Toc17997055" w:history="1">
        <w:r w:rsidR="001667CB" w:rsidRPr="00D80A32">
          <w:rPr>
            <w:rStyle w:val="Hyperlink"/>
            <w:lang w:val="de-DE"/>
          </w:rPr>
          <w:t>UPOV-PRISMA-UMFRAGEN</w:t>
        </w:r>
        <w:r w:rsidR="001667CB">
          <w:rPr>
            <w:webHidden/>
          </w:rPr>
          <w:tab/>
        </w:r>
        <w:r w:rsidR="001667CB">
          <w:rPr>
            <w:webHidden/>
          </w:rPr>
          <w:fldChar w:fldCharType="begin"/>
        </w:r>
        <w:r w:rsidR="001667CB">
          <w:rPr>
            <w:webHidden/>
          </w:rPr>
          <w:instrText xml:space="preserve"> PAGEREF _Toc17997055 \h </w:instrText>
        </w:r>
        <w:r w:rsidR="001667CB">
          <w:rPr>
            <w:webHidden/>
          </w:rPr>
        </w:r>
        <w:r w:rsidR="001667CB">
          <w:rPr>
            <w:webHidden/>
          </w:rPr>
          <w:fldChar w:fldCharType="separate"/>
        </w:r>
        <w:r w:rsidR="001667CB">
          <w:rPr>
            <w:webHidden/>
          </w:rPr>
          <w:t>6</w:t>
        </w:r>
        <w:r w:rsidR="001667CB">
          <w:rPr>
            <w:webHidden/>
          </w:rPr>
          <w:fldChar w:fldCharType="end"/>
        </w:r>
      </w:hyperlink>
    </w:p>
    <w:p w:rsidR="001667CB" w:rsidRDefault="002415C7">
      <w:pPr>
        <w:pStyle w:val="TOC2"/>
        <w:rPr>
          <w:rFonts w:asciiTheme="minorHAnsi" w:eastAsiaTheme="minorEastAsia" w:hAnsiTheme="minorHAnsi" w:cstheme="minorBidi"/>
          <w:snapToGrid/>
          <w:sz w:val="22"/>
          <w:szCs w:val="22"/>
          <w:lang w:val="en-US" w:eastAsia="en-US"/>
        </w:rPr>
      </w:pPr>
      <w:hyperlink w:anchor="_Toc17997056" w:history="1">
        <w:r w:rsidR="001667CB" w:rsidRPr="00D80A32">
          <w:rPr>
            <w:rStyle w:val="Hyperlink"/>
            <w:lang w:val="de-DE"/>
          </w:rPr>
          <w:t>Umfrage von ADquation bei den registrierten Nutzern</w:t>
        </w:r>
        <w:r w:rsidR="001667CB">
          <w:rPr>
            <w:webHidden/>
          </w:rPr>
          <w:tab/>
        </w:r>
        <w:r w:rsidR="001667CB">
          <w:rPr>
            <w:webHidden/>
          </w:rPr>
          <w:fldChar w:fldCharType="begin"/>
        </w:r>
        <w:r w:rsidR="001667CB">
          <w:rPr>
            <w:webHidden/>
          </w:rPr>
          <w:instrText xml:space="preserve"> PAGEREF _Toc17997056 \h </w:instrText>
        </w:r>
        <w:r w:rsidR="001667CB">
          <w:rPr>
            <w:webHidden/>
          </w:rPr>
        </w:r>
        <w:r w:rsidR="001667CB">
          <w:rPr>
            <w:webHidden/>
          </w:rPr>
          <w:fldChar w:fldCharType="separate"/>
        </w:r>
        <w:r w:rsidR="001667CB">
          <w:rPr>
            <w:webHidden/>
          </w:rPr>
          <w:t>6</w:t>
        </w:r>
        <w:r w:rsidR="001667CB">
          <w:rPr>
            <w:webHidden/>
          </w:rPr>
          <w:fldChar w:fldCharType="end"/>
        </w:r>
      </w:hyperlink>
    </w:p>
    <w:p w:rsidR="001667CB" w:rsidRDefault="002415C7">
      <w:pPr>
        <w:pStyle w:val="TOC3"/>
        <w:rPr>
          <w:rFonts w:asciiTheme="minorHAnsi" w:eastAsiaTheme="minorEastAsia" w:hAnsiTheme="minorHAnsi" w:cstheme="minorBidi"/>
          <w:i w:val="0"/>
          <w:snapToGrid/>
          <w:sz w:val="22"/>
          <w:szCs w:val="22"/>
          <w:lang w:val="en-US" w:eastAsia="en-US"/>
        </w:rPr>
      </w:pPr>
      <w:hyperlink w:anchor="_Toc17997057" w:history="1">
        <w:r w:rsidR="001667CB" w:rsidRPr="00D80A32">
          <w:rPr>
            <w:rStyle w:val="Hyperlink"/>
            <w:lang w:val="de-DE"/>
          </w:rPr>
          <w:t>Zielsetzung und Zielgruppe der Umfragen</w:t>
        </w:r>
        <w:r w:rsidR="001667CB">
          <w:rPr>
            <w:webHidden/>
          </w:rPr>
          <w:tab/>
        </w:r>
        <w:r w:rsidR="001667CB">
          <w:rPr>
            <w:webHidden/>
          </w:rPr>
          <w:fldChar w:fldCharType="begin"/>
        </w:r>
        <w:r w:rsidR="001667CB">
          <w:rPr>
            <w:webHidden/>
          </w:rPr>
          <w:instrText xml:space="preserve"> PAGEREF _Toc17997057 \h </w:instrText>
        </w:r>
        <w:r w:rsidR="001667CB">
          <w:rPr>
            <w:webHidden/>
          </w:rPr>
        </w:r>
        <w:r w:rsidR="001667CB">
          <w:rPr>
            <w:webHidden/>
          </w:rPr>
          <w:fldChar w:fldCharType="separate"/>
        </w:r>
        <w:r w:rsidR="001667CB">
          <w:rPr>
            <w:webHidden/>
          </w:rPr>
          <w:t>6</w:t>
        </w:r>
        <w:r w:rsidR="001667CB">
          <w:rPr>
            <w:webHidden/>
          </w:rPr>
          <w:fldChar w:fldCharType="end"/>
        </w:r>
      </w:hyperlink>
    </w:p>
    <w:p w:rsidR="001667CB" w:rsidRDefault="002415C7">
      <w:pPr>
        <w:pStyle w:val="TOC2"/>
        <w:rPr>
          <w:rFonts w:asciiTheme="minorHAnsi" w:eastAsiaTheme="minorEastAsia" w:hAnsiTheme="minorHAnsi" w:cstheme="minorBidi"/>
          <w:snapToGrid/>
          <w:sz w:val="22"/>
          <w:szCs w:val="22"/>
          <w:lang w:val="en-US" w:eastAsia="en-US"/>
        </w:rPr>
      </w:pPr>
      <w:hyperlink w:anchor="_Toc17997058" w:history="1">
        <w:r w:rsidR="001667CB" w:rsidRPr="00D80A32">
          <w:rPr>
            <w:rStyle w:val="Hyperlink"/>
            <w:lang w:val="de-DE"/>
          </w:rPr>
          <w:t>Empfehlungen aus den Umfragen</w:t>
        </w:r>
        <w:r w:rsidR="001667CB">
          <w:rPr>
            <w:webHidden/>
          </w:rPr>
          <w:tab/>
        </w:r>
        <w:r w:rsidR="001667CB">
          <w:rPr>
            <w:webHidden/>
          </w:rPr>
          <w:fldChar w:fldCharType="begin"/>
        </w:r>
        <w:r w:rsidR="001667CB">
          <w:rPr>
            <w:webHidden/>
          </w:rPr>
          <w:instrText xml:space="preserve"> PAGEREF _Toc17997058 \h </w:instrText>
        </w:r>
        <w:r w:rsidR="001667CB">
          <w:rPr>
            <w:webHidden/>
          </w:rPr>
        </w:r>
        <w:r w:rsidR="001667CB">
          <w:rPr>
            <w:webHidden/>
          </w:rPr>
          <w:fldChar w:fldCharType="separate"/>
        </w:r>
        <w:r w:rsidR="001667CB">
          <w:rPr>
            <w:webHidden/>
          </w:rPr>
          <w:t>7</w:t>
        </w:r>
        <w:r w:rsidR="001667CB">
          <w:rPr>
            <w:webHidden/>
          </w:rPr>
          <w:fldChar w:fldCharType="end"/>
        </w:r>
      </w:hyperlink>
    </w:p>
    <w:p w:rsidR="001667CB" w:rsidRDefault="002415C7">
      <w:pPr>
        <w:pStyle w:val="TOC2"/>
        <w:rPr>
          <w:rFonts w:asciiTheme="minorHAnsi" w:eastAsiaTheme="minorEastAsia" w:hAnsiTheme="minorHAnsi" w:cstheme="minorBidi"/>
          <w:snapToGrid/>
          <w:sz w:val="22"/>
          <w:szCs w:val="22"/>
          <w:lang w:val="en-US" w:eastAsia="en-US"/>
        </w:rPr>
      </w:pPr>
      <w:hyperlink w:anchor="_Toc17997059" w:history="1">
        <w:r w:rsidR="001667CB" w:rsidRPr="00D80A32">
          <w:rPr>
            <w:rStyle w:val="Hyperlink"/>
            <w:lang w:val="de-DE"/>
          </w:rPr>
          <w:t>UPOV-Umfrage bei den Interessengruppen</w:t>
        </w:r>
        <w:r w:rsidR="001667CB">
          <w:rPr>
            <w:webHidden/>
          </w:rPr>
          <w:tab/>
        </w:r>
        <w:r w:rsidR="001667CB">
          <w:rPr>
            <w:webHidden/>
          </w:rPr>
          <w:fldChar w:fldCharType="begin"/>
        </w:r>
        <w:r w:rsidR="001667CB">
          <w:rPr>
            <w:webHidden/>
          </w:rPr>
          <w:instrText xml:space="preserve"> PAGEREF _Toc17997059 \h </w:instrText>
        </w:r>
        <w:r w:rsidR="001667CB">
          <w:rPr>
            <w:webHidden/>
          </w:rPr>
        </w:r>
        <w:r w:rsidR="001667CB">
          <w:rPr>
            <w:webHidden/>
          </w:rPr>
          <w:fldChar w:fldCharType="separate"/>
        </w:r>
        <w:r w:rsidR="001667CB">
          <w:rPr>
            <w:webHidden/>
          </w:rPr>
          <w:t>7</w:t>
        </w:r>
        <w:r w:rsidR="001667CB">
          <w:rPr>
            <w:webHidden/>
          </w:rPr>
          <w:fldChar w:fldCharType="end"/>
        </w:r>
      </w:hyperlink>
    </w:p>
    <w:p w:rsidR="001667CB" w:rsidRDefault="002415C7">
      <w:pPr>
        <w:pStyle w:val="TOC2"/>
        <w:rPr>
          <w:rFonts w:asciiTheme="minorHAnsi" w:eastAsiaTheme="minorEastAsia" w:hAnsiTheme="minorHAnsi" w:cstheme="minorBidi"/>
          <w:snapToGrid/>
          <w:sz w:val="22"/>
          <w:szCs w:val="22"/>
          <w:lang w:val="en-US" w:eastAsia="en-US"/>
        </w:rPr>
      </w:pPr>
      <w:hyperlink w:anchor="_Toc17997060" w:history="1">
        <w:r w:rsidR="001667CB" w:rsidRPr="00D80A32">
          <w:rPr>
            <w:rStyle w:val="Hyperlink"/>
            <w:lang w:val="de-DE"/>
          </w:rPr>
          <w:t>Follow-up und Aktionsplan nach den Umfragen</w:t>
        </w:r>
        <w:r w:rsidR="001667CB">
          <w:rPr>
            <w:webHidden/>
          </w:rPr>
          <w:tab/>
        </w:r>
        <w:r w:rsidR="001667CB">
          <w:rPr>
            <w:webHidden/>
          </w:rPr>
          <w:fldChar w:fldCharType="begin"/>
        </w:r>
        <w:r w:rsidR="001667CB">
          <w:rPr>
            <w:webHidden/>
          </w:rPr>
          <w:instrText xml:space="preserve"> PAGEREF _Toc17997060 \h </w:instrText>
        </w:r>
        <w:r w:rsidR="001667CB">
          <w:rPr>
            <w:webHidden/>
          </w:rPr>
        </w:r>
        <w:r w:rsidR="001667CB">
          <w:rPr>
            <w:webHidden/>
          </w:rPr>
          <w:fldChar w:fldCharType="separate"/>
        </w:r>
        <w:r w:rsidR="001667CB">
          <w:rPr>
            <w:webHidden/>
          </w:rPr>
          <w:t>7</w:t>
        </w:r>
        <w:r w:rsidR="001667CB">
          <w:rPr>
            <w:webHidden/>
          </w:rPr>
          <w:fldChar w:fldCharType="end"/>
        </w:r>
      </w:hyperlink>
    </w:p>
    <w:p w:rsidR="001667CB" w:rsidRDefault="002415C7">
      <w:pPr>
        <w:pStyle w:val="TOC1"/>
        <w:rPr>
          <w:rFonts w:asciiTheme="minorHAnsi" w:eastAsiaTheme="minorEastAsia" w:hAnsiTheme="minorHAnsi" w:cstheme="minorBidi"/>
          <w:caps w:val="0"/>
          <w:snapToGrid/>
          <w:sz w:val="22"/>
          <w:szCs w:val="22"/>
          <w:lang w:val="en-US" w:eastAsia="en-US"/>
        </w:rPr>
      </w:pPr>
      <w:hyperlink w:anchor="_Toc17997061" w:history="1">
        <w:r w:rsidR="001667CB" w:rsidRPr="00D80A32">
          <w:rPr>
            <w:rStyle w:val="Hyperlink"/>
            <w:lang w:val="de-DE"/>
          </w:rPr>
          <w:t>FINANZIERUNG von UPOV PRISMA</w:t>
        </w:r>
        <w:r w:rsidR="001667CB">
          <w:rPr>
            <w:webHidden/>
          </w:rPr>
          <w:tab/>
        </w:r>
        <w:r w:rsidR="001667CB">
          <w:rPr>
            <w:webHidden/>
          </w:rPr>
          <w:fldChar w:fldCharType="begin"/>
        </w:r>
        <w:r w:rsidR="001667CB">
          <w:rPr>
            <w:webHidden/>
          </w:rPr>
          <w:instrText xml:space="preserve"> PAGEREF _Toc17997061 \h </w:instrText>
        </w:r>
        <w:r w:rsidR="001667CB">
          <w:rPr>
            <w:webHidden/>
          </w:rPr>
        </w:r>
        <w:r w:rsidR="001667CB">
          <w:rPr>
            <w:webHidden/>
          </w:rPr>
          <w:fldChar w:fldCharType="separate"/>
        </w:r>
        <w:r w:rsidR="001667CB">
          <w:rPr>
            <w:webHidden/>
          </w:rPr>
          <w:t>8</w:t>
        </w:r>
        <w:r w:rsidR="001667CB">
          <w:rPr>
            <w:webHidden/>
          </w:rPr>
          <w:fldChar w:fldCharType="end"/>
        </w:r>
      </w:hyperlink>
    </w:p>
    <w:p w:rsidR="001667CB" w:rsidRDefault="002415C7">
      <w:pPr>
        <w:pStyle w:val="TOC1"/>
        <w:rPr>
          <w:rFonts w:asciiTheme="minorHAnsi" w:eastAsiaTheme="minorEastAsia" w:hAnsiTheme="minorHAnsi" w:cstheme="minorBidi"/>
          <w:caps w:val="0"/>
          <w:snapToGrid/>
          <w:sz w:val="22"/>
          <w:szCs w:val="22"/>
          <w:lang w:val="en-US" w:eastAsia="en-US"/>
        </w:rPr>
      </w:pPr>
      <w:hyperlink w:anchor="_Toc17997062" w:history="1">
        <w:r w:rsidR="001667CB" w:rsidRPr="00D80A32">
          <w:rPr>
            <w:rStyle w:val="Hyperlink"/>
            <w:lang w:val="de-DE"/>
          </w:rPr>
          <w:t>WEITERE ENTWICKLUNGEN</w:t>
        </w:r>
        <w:r w:rsidR="001667CB">
          <w:rPr>
            <w:webHidden/>
          </w:rPr>
          <w:tab/>
        </w:r>
        <w:r w:rsidR="001667CB">
          <w:rPr>
            <w:webHidden/>
          </w:rPr>
          <w:fldChar w:fldCharType="begin"/>
        </w:r>
        <w:r w:rsidR="001667CB">
          <w:rPr>
            <w:webHidden/>
          </w:rPr>
          <w:instrText xml:space="preserve"> PAGEREF _Toc17997062 \h </w:instrText>
        </w:r>
        <w:r w:rsidR="001667CB">
          <w:rPr>
            <w:webHidden/>
          </w:rPr>
        </w:r>
        <w:r w:rsidR="001667CB">
          <w:rPr>
            <w:webHidden/>
          </w:rPr>
          <w:fldChar w:fldCharType="separate"/>
        </w:r>
        <w:r w:rsidR="001667CB">
          <w:rPr>
            <w:webHidden/>
          </w:rPr>
          <w:t>8</w:t>
        </w:r>
        <w:r w:rsidR="001667CB">
          <w:rPr>
            <w:webHidden/>
          </w:rPr>
          <w:fldChar w:fldCharType="end"/>
        </w:r>
      </w:hyperlink>
    </w:p>
    <w:p w:rsidR="00302DCA" w:rsidRPr="00BA5DDC" w:rsidRDefault="00302DCA">
      <w:pPr>
        <w:rPr>
          <w:szCs w:val="24"/>
          <w:lang w:val="de-DE"/>
        </w:rPr>
      </w:pPr>
      <w:r w:rsidRPr="00BA5DDC">
        <w:rPr>
          <w:szCs w:val="24"/>
          <w:lang w:val="de-DE"/>
        </w:rPr>
        <w:fldChar w:fldCharType="end"/>
      </w:r>
    </w:p>
    <w:p w:rsidR="00302DCA" w:rsidRPr="00BA5DDC" w:rsidRDefault="00302DCA">
      <w:pPr>
        <w:rPr>
          <w:szCs w:val="24"/>
          <w:lang w:val="de-DE"/>
        </w:rPr>
      </w:pPr>
    </w:p>
    <w:p w:rsidR="00302DCA" w:rsidRPr="00BA5DDC" w:rsidRDefault="00302DCA">
      <w:pPr>
        <w:rPr>
          <w:szCs w:val="24"/>
          <w:lang w:val="de-DE"/>
        </w:rPr>
      </w:pPr>
    </w:p>
    <w:p w:rsidR="00302DCA" w:rsidRPr="00BA5DDC" w:rsidRDefault="00302DCA">
      <w:pPr>
        <w:pStyle w:val="Heading1"/>
        <w:rPr>
          <w:szCs w:val="24"/>
          <w:lang w:val="de-DE"/>
        </w:rPr>
      </w:pPr>
      <w:bookmarkStart w:id="4" w:name="_Toc17997044"/>
      <w:r w:rsidRPr="00BA5DDC">
        <w:rPr>
          <w:szCs w:val="24"/>
          <w:lang w:val="de-DE"/>
        </w:rPr>
        <w:t>Hintergrund</w:t>
      </w:r>
      <w:bookmarkEnd w:id="4"/>
    </w:p>
    <w:p w:rsidR="00302DCA" w:rsidRPr="00BA5DDC" w:rsidRDefault="00302DCA">
      <w:pPr>
        <w:rPr>
          <w:szCs w:val="24"/>
          <w:lang w:val="de-DE"/>
        </w:rPr>
      </w:pPr>
    </w:p>
    <w:p w:rsidR="00302DCA" w:rsidRPr="00BA5DDC" w:rsidRDefault="00302DCA">
      <w:pPr>
        <w:rPr>
          <w:szCs w:val="24"/>
          <w:lang w:val="de-DE"/>
        </w:rPr>
      </w:pPr>
      <w:r w:rsidRPr="00BA5DDC">
        <w:rPr>
          <w:szCs w:val="24"/>
          <w:lang w:val="de-DE"/>
        </w:rPr>
        <w:fldChar w:fldCharType="begin"/>
      </w:r>
      <w:r w:rsidRPr="00BA5DDC">
        <w:rPr>
          <w:szCs w:val="24"/>
          <w:lang w:val="de-DE"/>
        </w:rPr>
        <w:instrText xml:space="preserve"> AUTONUM  </w:instrText>
      </w:r>
      <w:r w:rsidRPr="00BA5DDC">
        <w:rPr>
          <w:szCs w:val="24"/>
          <w:lang w:val="de-DE"/>
        </w:rPr>
        <w:fldChar w:fldCharType="end"/>
      </w:r>
      <w:r w:rsidRPr="00BA5DDC">
        <w:rPr>
          <w:szCs w:val="24"/>
          <w:lang w:val="de-DE"/>
        </w:rPr>
        <w:tab/>
        <w:t>Über den Hintergrund sowie frühere Entwicklungen betreffend UPOV PRISMA (ehemals Projekt für ein Elektronisches Antragsformblatt) wird in Dokument TC/54/7 „Elektronisches Antragsformblatt“) berichtet.</w:t>
      </w:r>
    </w:p>
    <w:p w:rsidR="00302DCA" w:rsidRPr="00BA5DDC" w:rsidRDefault="00302DCA">
      <w:pPr>
        <w:rPr>
          <w:szCs w:val="24"/>
          <w:lang w:val="de-DE"/>
        </w:rPr>
      </w:pPr>
    </w:p>
    <w:p w:rsidR="00302DCA" w:rsidRPr="00BA5DDC" w:rsidRDefault="00302DCA">
      <w:pPr>
        <w:rPr>
          <w:szCs w:val="24"/>
          <w:lang w:val="de-DE"/>
        </w:rPr>
      </w:pPr>
    </w:p>
    <w:p w:rsidR="00302DCA" w:rsidRPr="00BA5DDC" w:rsidRDefault="00302DCA">
      <w:pPr>
        <w:rPr>
          <w:szCs w:val="24"/>
          <w:lang w:val="de-DE"/>
        </w:rPr>
      </w:pPr>
    </w:p>
    <w:p w:rsidR="00302DCA" w:rsidRPr="00BA5DDC" w:rsidRDefault="00302DCA">
      <w:pPr>
        <w:pStyle w:val="Heading1"/>
        <w:rPr>
          <w:szCs w:val="24"/>
          <w:lang w:val="de-DE"/>
        </w:rPr>
      </w:pPr>
      <w:bookmarkStart w:id="5" w:name="_Toc17997045"/>
      <w:r w:rsidRPr="00BA5DDC">
        <w:rPr>
          <w:szCs w:val="24"/>
          <w:lang w:val="de-DE"/>
        </w:rPr>
        <w:t>Entwicklungen im Jahr 2018</w:t>
      </w:r>
      <w:bookmarkEnd w:id="5"/>
    </w:p>
    <w:p w:rsidR="00302DCA" w:rsidRPr="00BA5DDC" w:rsidRDefault="00302DCA">
      <w:pPr>
        <w:keepNext/>
        <w:rPr>
          <w:szCs w:val="24"/>
          <w:lang w:val="de-DE"/>
        </w:rPr>
      </w:pPr>
    </w:p>
    <w:p w:rsidR="00302DCA" w:rsidRPr="00BA5DDC" w:rsidRDefault="00302DCA">
      <w:pPr>
        <w:pStyle w:val="Heading2"/>
        <w:rPr>
          <w:szCs w:val="24"/>
          <w:lang w:val="de-DE"/>
        </w:rPr>
      </w:pPr>
      <w:bookmarkStart w:id="6" w:name="_Toc17997046"/>
      <w:r w:rsidRPr="00BA5DDC">
        <w:rPr>
          <w:szCs w:val="24"/>
          <w:lang w:val="de-DE"/>
        </w:rPr>
        <w:t>Entwicklungen im Verwaltungs- und Rechtsausschuß (CAJ) im Oktober 2018</w:t>
      </w:r>
      <w:bookmarkEnd w:id="6"/>
    </w:p>
    <w:p w:rsidR="00302DCA" w:rsidRPr="00BA5DDC" w:rsidRDefault="00302DCA">
      <w:pPr>
        <w:keepNext/>
        <w:rPr>
          <w:color w:val="000000"/>
          <w:szCs w:val="24"/>
          <w:lang w:val="de-DE"/>
        </w:rPr>
      </w:pPr>
    </w:p>
    <w:p w:rsidR="00302DCA" w:rsidRPr="00BA5DDC" w:rsidRDefault="00302DCA">
      <w:pPr>
        <w:rPr>
          <w:szCs w:val="24"/>
          <w:lang w:val="de-DE"/>
        </w:rPr>
      </w:pPr>
      <w:r w:rsidRPr="00BA5DDC">
        <w:rPr>
          <w:szCs w:val="24"/>
          <w:lang w:val="de-DE"/>
        </w:rPr>
        <w:fldChar w:fldCharType="begin"/>
      </w:r>
      <w:r w:rsidRPr="00BA5DDC">
        <w:rPr>
          <w:szCs w:val="24"/>
          <w:lang w:val="de-DE"/>
        </w:rPr>
        <w:instrText xml:space="preserve"> AUTONUM  </w:instrText>
      </w:r>
      <w:r w:rsidRPr="00BA5DDC">
        <w:rPr>
          <w:szCs w:val="24"/>
          <w:lang w:val="de-DE"/>
        </w:rPr>
        <w:fldChar w:fldCharType="end"/>
      </w:r>
      <w:r w:rsidRPr="00BA5DDC">
        <w:rPr>
          <w:szCs w:val="24"/>
          <w:lang w:val="de-DE"/>
        </w:rPr>
        <w:tab/>
        <w:t xml:space="preserve">Der CAJ prüfte auf seiner fünfundsiebzigsten Tagung am 31. Oktober 2018 die Dokumente CAJ/75/8 und CAJ/75/13 sowie das Referat des Verbandsbüros über die jüngsten Entwicklungen betreffend </w:t>
      </w:r>
      <w:r w:rsidRPr="00BA5DDC">
        <w:rPr>
          <w:szCs w:val="24"/>
          <w:lang w:val="de-DE"/>
        </w:rPr>
        <w:lastRenderedPageBreak/>
        <w:t>UPOV</w:t>
      </w:r>
      <w:r w:rsidR="001667CB">
        <w:rPr>
          <w:szCs w:val="24"/>
          <w:lang w:val="de-DE"/>
        </w:rPr>
        <w:t> </w:t>
      </w:r>
      <w:r w:rsidRPr="00BA5DDC">
        <w:rPr>
          <w:szCs w:val="24"/>
          <w:lang w:val="de-DE"/>
        </w:rPr>
        <w:t>PRISMA, das als Dokument CAJ/75/8 Add bereitgestellt wurde (vergleiche Dokument</w:t>
      </w:r>
      <w:r w:rsidRPr="00BA5DDC">
        <w:rPr>
          <w:color w:val="000000"/>
          <w:szCs w:val="24"/>
          <w:lang w:val="de-DE"/>
        </w:rPr>
        <w:t> </w:t>
      </w:r>
      <w:r w:rsidRPr="00BA5DDC">
        <w:rPr>
          <w:szCs w:val="24"/>
          <w:lang w:val="de-DE"/>
        </w:rPr>
        <w:t xml:space="preserve">CAJ/75/14 „Bericht“, Absätze 46 bis 49). </w:t>
      </w:r>
    </w:p>
    <w:p w:rsidR="00302DCA" w:rsidRPr="00BA5DDC" w:rsidRDefault="00302DCA">
      <w:pPr>
        <w:rPr>
          <w:szCs w:val="24"/>
          <w:lang w:val="de-DE"/>
        </w:rPr>
      </w:pPr>
    </w:p>
    <w:p w:rsidR="00302DCA" w:rsidRPr="00BA5DDC" w:rsidRDefault="00302DCA">
      <w:pPr>
        <w:rPr>
          <w:rFonts w:ascii="MS Mincho" w:eastAsia="MS Mincho"/>
          <w:szCs w:val="24"/>
          <w:lang w:val="de-DE"/>
        </w:rPr>
      </w:pPr>
      <w:r w:rsidRPr="00BA5DDC">
        <w:rPr>
          <w:szCs w:val="24"/>
          <w:lang w:val="de-DE"/>
        </w:rPr>
        <w:fldChar w:fldCharType="begin"/>
      </w:r>
      <w:r w:rsidRPr="00BA5DDC">
        <w:rPr>
          <w:szCs w:val="24"/>
          <w:lang w:val="de-DE"/>
        </w:rPr>
        <w:instrText xml:space="preserve"> AUTONUM  </w:instrText>
      </w:r>
      <w:r w:rsidRPr="00BA5DDC">
        <w:rPr>
          <w:szCs w:val="24"/>
          <w:lang w:val="de-DE"/>
        </w:rPr>
        <w:fldChar w:fldCharType="end"/>
      </w:r>
      <w:r w:rsidRPr="00BA5DDC">
        <w:rPr>
          <w:szCs w:val="24"/>
          <w:lang w:val="de-DE"/>
        </w:rPr>
        <w:tab/>
        <w:t xml:space="preserve">Der CAJ nahm zur Kenntnis, daß der TC auf </w:t>
      </w:r>
      <w:r w:rsidR="00C4136B" w:rsidRPr="00BA5DDC">
        <w:rPr>
          <w:szCs w:val="24"/>
          <w:lang w:val="de-DE"/>
        </w:rPr>
        <w:t>seiner</w:t>
      </w:r>
      <w:r w:rsidRPr="00BA5DDC">
        <w:rPr>
          <w:szCs w:val="24"/>
          <w:lang w:val="de-DE"/>
        </w:rPr>
        <w:t xml:space="preserve"> vierundfünfzigste</w:t>
      </w:r>
      <w:r w:rsidR="00DC0C7D" w:rsidRPr="00BA5DDC">
        <w:rPr>
          <w:szCs w:val="24"/>
          <w:lang w:val="de-DE"/>
        </w:rPr>
        <w:t>n</w:t>
      </w:r>
      <w:r w:rsidRPr="00BA5DDC">
        <w:rPr>
          <w:szCs w:val="24"/>
          <w:lang w:val="de-DE"/>
        </w:rPr>
        <w:t xml:space="preserve"> Tagung vereinbart habe, daß es für das Verbandsbüro hilfreich wäre, auf Ersuchen einen Bericht für die an UPOV PRISMA teilnehmenden Behörden über das Ausmaß zu erstellen, in dem ihre Antragsformblätter mit den Antragsformblättern anderer Verbandsmitglieder und dem UPOV-Musterantragsformblatt abgestimmt seien.</w:t>
      </w:r>
      <w:r w:rsidR="009F2696" w:rsidRPr="00BA5DDC">
        <w:rPr>
          <w:szCs w:val="24"/>
          <w:lang w:val="de-DE"/>
        </w:rPr>
        <w:t xml:space="preserve"> </w:t>
      </w:r>
      <w:r w:rsidRPr="00BA5DDC">
        <w:rPr>
          <w:szCs w:val="24"/>
          <w:lang w:val="de-DE"/>
        </w:rPr>
        <w:t>Der CAJ nahm zur Kenntnis, daß der TC angemerkt habe, dies sei eine Angelegenheit, die dem CAJ zur Kenntnis gebracht werden sollte (vergleiche Dokument CAJ/75/13, Absatz 17).</w:t>
      </w:r>
    </w:p>
    <w:p w:rsidR="00302DCA" w:rsidRPr="00BA5DDC" w:rsidRDefault="00302DCA" w:rsidP="00422129">
      <w:pPr>
        <w:rPr>
          <w:lang w:val="de-DE"/>
        </w:rPr>
      </w:pPr>
    </w:p>
    <w:p w:rsidR="00302DCA" w:rsidRPr="00BA5DDC" w:rsidRDefault="00302DCA">
      <w:pPr>
        <w:rPr>
          <w:szCs w:val="24"/>
          <w:lang w:val="de-DE"/>
        </w:rPr>
      </w:pPr>
      <w:r w:rsidRPr="00BA5DDC">
        <w:rPr>
          <w:szCs w:val="24"/>
          <w:lang w:val="de-DE"/>
        </w:rPr>
        <w:fldChar w:fldCharType="begin"/>
      </w:r>
      <w:r w:rsidRPr="00BA5DDC">
        <w:rPr>
          <w:szCs w:val="24"/>
          <w:lang w:val="de-DE"/>
        </w:rPr>
        <w:instrText xml:space="preserve"> AUTONUM  </w:instrText>
      </w:r>
      <w:r w:rsidRPr="00BA5DDC">
        <w:rPr>
          <w:szCs w:val="24"/>
          <w:lang w:val="de-DE"/>
        </w:rPr>
        <w:fldChar w:fldCharType="end"/>
      </w:r>
      <w:r w:rsidRPr="00BA5DDC">
        <w:rPr>
          <w:szCs w:val="24"/>
          <w:lang w:val="de-DE"/>
        </w:rPr>
        <w:tab/>
        <w:t>Der CAJ nahm zur Kenntnis, daß Vorschläge betreffend finanzielle Aspekte von UPOV PRISMA vom Beratenden Ausschuß auf seiner fünfundneunzigsten Tagung, und gegebenenfalls vom Rat auf seiner zweiundfünfzigsten ordentlichen Tagung, geprüft würden.</w:t>
      </w:r>
    </w:p>
    <w:p w:rsidR="00302DCA" w:rsidRPr="00BA5DDC" w:rsidRDefault="00302DCA">
      <w:pPr>
        <w:rPr>
          <w:szCs w:val="24"/>
          <w:lang w:val="de-DE"/>
        </w:rPr>
      </w:pPr>
    </w:p>
    <w:p w:rsidR="00302DCA" w:rsidRPr="00BA5DDC" w:rsidRDefault="00302DCA">
      <w:pPr>
        <w:rPr>
          <w:szCs w:val="24"/>
          <w:lang w:val="de-DE"/>
        </w:rPr>
      </w:pPr>
    </w:p>
    <w:p w:rsidR="00302DCA" w:rsidRPr="00BA5DDC" w:rsidRDefault="00302DCA">
      <w:pPr>
        <w:pStyle w:val="Heading2"/>
        <w:rPr>
          <w:szCs w:val="24"/>
          <w:lang w:val="de-DE"/>
        </w:rPr>
      </w:pPr>
      <w:bookmarkStart w:id="7" w:name="_Toc17997047"/>
      <w:r w:rsidRPr="00BA5DDC">
        <w:rPr>
          <w:szCs w:val="24"/>
          <w:lang w:val="de-DE"/>
        </w:rPr>
        <w:t>Entwicklungen im Beratenden Ausschuß und im Rat im Oktober 2018</w:t>
      </w:r>
      <w:bookmarkEnd w:id="7"/>
    </w:p>
    <w:p w:rsidR="00302DCA" w:rsidRPr="00BA5DDC" w:rsidRDefault="00302DCA">
      <w:pPr>
        <w:rPr>
          <w:szCs w:val="24"/>
          <w:lang w:val="de-DE"/>
        </w:rPr>
      </w:pPr>
    </w:p>
    <w:p w:rsidR="00302DCA" w:rsidRPr="00BA5DDC" w:rsidRDefault="00302DCA">
      <w:pPr>
        <w:rPr>
          <w:szCs w:val="24"/>
          <w:lang w:val="de-DE"/>
        </w:rPr>
      </w:pPr>
      <w:r w:rsidRPr="00BA5DDC">
        <w:rPr>
          <w:szCs w:val="24"/>
          <w:lang w:val="de-DE"/>
        </w:rPr>
        <w:fldChar w:fldCharType="begin"/>
      </w:r>
      <w:r w:rsidRPr="00BA5DDC">
        <w:rPr>
          <w:szCs w:val="24"/>
          <w:lang w:val="de-DE"/>
        </w:rPr>
        <w:instrText xml:space="preserve"> AUTONUM  </w:instrText>
      </w:r>
      <w:r w:rsidRPr="00BA5DDC">
        <w:rPr>
          <w:szCs w:val="24"/>
          <w:lang w:val="de-DE"/>
        </w:rPr>
        <w:fldChar w:fldCharType="end"/>
      </w:r>
      <w:r w:rsidRPr="00BA5DDC">
        <w:rPr>
          <w:szCs w:val="24"/>
          <w:lang w:val="de-DE"/>
        </w:rPr>
        <w:tab/>
        <w:t xml:space="preserve">Der Rat nahm auf seiner zweiundfünfzigsten ordentlichen Tagung am 2. November 2018 in Genf die Arbeiten des Beratenden </w:t>
      </w:r>
      <w:r w:rsidR="00422129">
        <w:rPr>
          <w:szCs w:val="24"/>
          <w:lang w:val="de-DE"/>
        </w:rPr>
        <w:t xml:space="preserve">Ausschusses </w:t>
      </w:r>
      <w:r w:rsidRPr="00BA5DDC">
        <w:rPr>
          <w:szCs w:val="24"/>
          <w:lang w:val="de-DE"/>
        </w:rPr>
        <w:t xml:space="preserve">auf seiner fünfundneunzigsten Tagung zur Kenntnis, wie in Dokument C/52/17 „Bericht des Präsidenten über die Arbeiten der fünfundneunzigsten Tagung des Beratenden </w:t>
      </w:r>
      <w:r w:rsidR="00422129" w:rsidRPr="00BA5DDC">
        <w:rPr>
          <w:szCs w:val="24"/>
          <w:lang w:val="de-DE"/>
        </w:rPr>
        <w:t>Ausschusses</w:t>
      </w:r>
      <w:r w:rsidRPr="00BA5DDC">
        <w:rPr>
          <w:i/>
          <w:szCs w:val="24"/>
          <w:lang w:val="de-DE"/>
        </w:rPr>
        <w:t>“</w:t>
      </w:r>
      <w:r w:rsidRPr="00BA5DDC">
        <w:rPr>
          <w:szCs w:val="24"/>
          <w:lang w:val="de-DE"/>
        </w:rPr>
        <w:t xml:space="preserve"> dargelegt, das folgende Informationen betreffend UPOV PRISMA enthielt (vergleiche Dokument C/52/20 „Bericht“, Absatz 12):</w:t>
      </w:r>
    </w:p>
    <w:p w:rsidR="00302DCA" w:rsidRPr="00BA5DDC" w:rsidRDefault="00302DCA">
      <w:pPr>
        <w:rPr>
          <w:szCs w:val="24"/>
          <w:highlight w:val="yellow"/>
          <w:lang w:val="de-DE"/>
        </w:rPr>
      </w:pPr>
    </w:p>
    <w:p w:rsidR="00302DCA" w:rsidRPr="00BA5DDC" w:rsidRDefault="00302DCA">
      <w:pPr>
        <w:pStyle w:val="ListParagraph"/>
        <w:numPr>
          <w:ilvl w:val="0"/>
          <w:numId w:val="27"/>
        </w:numPr>
        <w:rPr>
          <w:szCs w:val="24"/>
          <w:lang w:val="de-DE"/>
        </w:rPr>
      </w:pPr>
      <w:r w:rsidRPr="00BA5DDC">
        <w:rPr>
          <w:szCs w:val="24"/>
          <w:lang w:val="de-DE"/>
        </w:rPr>
        <w:t>Der Beratende Ausschuß nahm die Entwicklungen betreffend UPOV PRISMA und die finanziellen Beiträge an UPOV PRISMA von ISF, CIOPORA, CropLife International und dem Ministerium für Landwirtschaft, Umwelt und Nahrungsmittelqualität der Niederlande zur Kenntnis.</w:t>
      </w:r>
    </w:p>
    <w:p w:rsidR="00302DCA" w:rsidRPr="00BA5DDC" w:rsidRDefault="00302DCA">
      <w:pPr>
        <w:pStyle w:val="ListParagraph"/>
        <w:rPr>
          <w:szCs w:val="24"/>
          <w:lang w:val="de-DE"/>
        </w:rPr>
      </w:pPr>
    </w:p>
    <w:p w:rsidR="00302DCA" w:rsidRPr="00BA5DDC" w:rsidRDefault="00302DCA">
      <w:pPr>
        <w:pStyle w:val="ListParagraph"/>
        <w:numPr>
          <w:ilvl w:val="0"/>
          <w:numId w:val="27"/>
        </w:numPr>
        <w:rPr>
          <w:szCs w:val="24"/>
          <w:lang w:val="de-DE"/>
        </w:rPr>
      </w:pPr>
      <w:r w:rsidRPr="00BA5DDC">
        <w:rPr>
          <w:szCs w:val="24"/>
          <w:lang w:val="de-DE"/>
        </w:rPr>
        <w:t>Der Beratende Ausschuß nahm zur Kenntnis, daß mehr Zeit benötigt werde, u</w:t>
      </w:r>
      <w:r w:rsidR="001667CB">
        <w:rPr>
          <w:szCs w:val="24"/>
          <w:lang w:val="de-DE"/>
        </w:rPr>
        <w:t>m die Zahl der UPOV</w:t>
      </w:r>
      <w:r w:rsidR="001667CB">
        <w:rPr>
          <w:szCs w:val="24"/>
          <w:lang w:val="de-DE"/>
        </w:rPr>
        <w:noBreakHyphen/>
      </w:r>
      <w:r w:rsidRPr="00BA5DDC">
        <w:rPr>
          <w:szCs w:val="24"/>
          <w:lang w:val="de-DE"/>
        </w:rPr>
        <w:t>PRISMA-Nutzer zu erhöhen, um einen zuverlässigen Überblick über die Eignung von Finanzierungsmöglichkeiten zu erhalten und gleichzeitig die Zuverlässigkeit für die Nutzer zu gewährleisten.</w:t>
      </w:r>
      <w:r w:rsidR="009F2696" w:rsidRPr="00BA5DDC">
        <w:rPr>
          <w:szCs w:val="24"/>
          <w:lang w:val="de-DE"/>
        </w:rPr>
        <w:t xml:space="preserve"> </w:t>
      </w:r>
      <w:r w:rsidRPr="00BA5DDC">
        <w:rPr>
          <w:szCs w:val="24"/>
          <w:lang w:val="de-DE"/>
        </w:rPr>
        <w:t>Im Hinblick auf die Umfrage zu den Finanzierungsmöglichkeiten bestätigte der Stellvertretende Generalsekretär die Absicht, Nutzer, die Anträge über UPOV PRISMA eingereicht haben, registrierte Organisationen, Newsfeed-Abonnenten und möglicherweise andere potentielle Nutzer zu befragen.</w:t>
      </w:r>
      <w:r w:rsidR="009F2696" w:rsidRPr="00BA5DDC">
        <w:rPr>
          <w:szCs w:val="24"/>
          <w:lang w:val="de-DE"/>
        </w:rPr>
        <w:t xml:space="preserve"> </w:t>
      </w:r>
      <w:r w:rsidRPr="00BA5DDC">
        <w:rPr>
          <w:spacing w:val="-2"/>
          <w:szCs w:val="24"/>
          <w:lang w:val="de-DE"/>
        </w:rPr>
        <w:t>Die Umfrage wäre so strukturiert, daß die Ergebnisse der einzelnen Kategorien separat analysiert werden können.</w:t>
      </w:r>
    </w:p>
    <w:p w:rsidR="00302DCA" w:rsidRPr="00BA5DDC" w:rsidRDefault="00302DCA">
      <w:pPr>
        <w:pStyle w:val="ListParagraph"/>
        <w:rPr>
          <w:szCs w:val="24"/>
          <w:lang w:val="de-DE"/>
        </w:rPr>
      </w:pPr>
    </w:p>
    <w:p w:rsidR="00302DCA" w:rsidRPr="00BA5DDC" w:rsidRDefault="00302DCA">
      <w:pPr>
        <w:pStyle w:val="ListParagraph"/>
        <w:numPr>
          <w:ilvl w:val="0"/>
          <w:numId w:val="27"/>
        </w:numPr>
        <w:rPr>
          <w:szCs w:val="24"/>
          <w:lang w:val="de-DE"/>
        </w:rPr>
      </w:pPr>
      <w:r w:rsidRPr="00BA5DDC">
        <w:rPr>
          <w:szCs w:val="24"/>
          <w:lang w:val="de-DE"/>
        </w:rPr>
        <w:t>Der Beratende Ausschuß e</w:t>
      </w:r>
      <w:r w:rsidRPr="00BA5DDC">
        <w:rPr>
          <w:spacing w:val="-2"/>
          <w:szCs w:val="24"/>
          <w:lang w:val="de-DE"/>
        </w:rPr>
        <w:t>mpfahl dem Rat, die gebührenfreie Nutzung von UPOV PRISMA im Jahr 2019 zu billigen.</w:t>
      </w:r>
      <w:r w:rsidRPr="00BA5DDC">
        <w:rPr>
          <w:szCs w:val="24"/>
          <w:lang w:val="de-DE"/>
        </w:rPr>
        <w:t xml:space="preserve"> </w:t>
      </w:r>
    </w:p>
    <w:p w:rsidR="00302DCA" w:rsidRPr="00BA5DDC" w:rsidRDefault="00302DCA">
      <w:pPr>
        <w:pStyle w:val="ListParagraph"/>
        <w:rPr>
          <w:szCs w:val="24"/>
          <w:lang w:val="de-DE"/>
        </w:rPr>
      </w:pPr>
    </w:p>
    <w:p w:rsidR="00302DCA" w:rsidRPr="00BA5DDC" w:rsidRDefault="00302DCA">
      <w:pPr>
        <w:pStyle w:val="ListParagraph"/>
        <w:numPr>
          <w:ilvl w:val="0"/>
          <w:numId w:val="27"/>
        </w:numPr>
        <w:rPr>
          <w:szCs w:val="24"/>
          <w:lang w:val="de-DE"/>
        </w:rPr>
      </w:pPr>
      <w:r w:rsidRPr="00BA5DDC">
        <w:rPr>
          <w:spacing w:val="-2"/>
          <w:szCs w:val="24"/>
          <w:lang w:val="de-DE"/>
        </w:rPr>
        <w:t xml:space="preserve">Auf obiger Grundlage ersuchte der Beratende </w:t>
      </w:r>
      <w:r w:rsidRPr="00BA5DDC">
        <w:rPr>
          <w:szCs w:val="24"/>
          <w:lang w:val="de-DE"/>
        </w:rPr>
        <w:t xml:space="preserve">Ausschuß </w:t>
      </w:r>
      <w:r w:rsidRPr="00BA5DDC">
        <w:rPr>
          <w:spacing w:val="-2"/>
          <w:szCs w:val="24"/>
          <w:lang w:val="de-DE"/>
        </w:rPr>
        <w:t xml:space="preserve">das Verbandsbüro, dem Beratenden </w:t>
      </w:r>
      <w:r w:rsidRPr="00BA5DDC">
        <w:rPr>
          <w:szCs w:val="24"/>
          <w:lang w:val="de-DE"/>
        </w:rPr>
        <w:t>Ausschuß</w:t>
      </w:r>
      <w:r w:rsidRPr="00BA5DDC">
        <w:rPr>
          <w:spacing w:val="-2"/>
          <w:szCs w:val="24"/>
          <w:lang w:val="de-DE"/>
        </w:rPr>
        <w:t xml:space="preserve"> auf seiner sechsundneunzigsten Tagung Optionen für die Finanzierung von UPOV PRISMA vorzulegen, einschließlich: einer Gebühr je Einreichung, einer Gebühr je Sorte, Bezugsgebührenmodell(e) für Antragsteller; Bezugsgebührenmodell(e) für Verbandsmitglieder sowie UPOV-Dienstleistungspaket(e) (vergleiche Dokument C/52/17 „Bericht des Präsidenten über die Arbeiten der fünfundneunzigsten Tagung des Beratenden </w:t>
      </w:r>
      <w:r w:rsidR="00422129" w:rsidRPr="00BA5DDC">
        <w:rPr>
          <w:spacing w:val="-2"/>
          <w:szCs w:val="24"/>
          <w:lang w:val="de-DE"/>
        </w:rPr>
        <w:t>Ausschusses</w:t>
      </w:r>
      <w:r w:rsidRPr="00BA5DDC">
        <w:rPr>
          <w:spacing w:val="-2"/>
          <w:szCs w:val="24"/>
          <w:lang w:val="de-DE"/>
        </w:rPr>
        <w:t>“, Absätze 44 bis 47).</w:t>
      </w:r>
    </w:p>
    <w:p w:rsidR="00302DCA" w:rsidRPr="00BA5DDC" w:rsidRDefault="00302DCA">
      <w:pPr>
        <w:rPr>
          <w:szCs w:val="24"/>
          <w:lang w:val="de-DE"/>
        </w:rPr>
      </w:pPr>
    </w:p>
    <w:p w:rsidR="00302DCA" w:rsidRPr="00BA5DDC" w:rsidRDefault="00302DCA">
      <w:pPr>
        <w:rPr>
          <w:szCs w:val="24"/>
          <w:lang w:val="de-DE"/>
        </w:rPr>
      </w:pPr>
      <w:r w:rsidRPr="00BA5DDC">
        <w:rPr>
          <w:szCs w:val="24"/>
          <w:lang w:val="de-DE"/>
        </w:rPr>
        <w:fldChar w:fldCharType="begin"/>
      </w:r>
      <w:r w:rsidRPr="00BA5DDC">
        <w:rPr>
          <w:szCs w:val="24"/>
          <w:lang w:val="de-DE"/>
        </w:rPr>
        <w:instrText xml:space="preserve"> AUTONUM  </w:instrText>
      </w:r>
      <w:r w:rsidRPr="00BA5DDC">
        <w:rPr>
          <w:szCs w:val="24"/>
          <w:lang w:val="de-DE"/>
        </w:rPr>
        <w:fldChar w:fldCharType="end"/>
      </w:r>
      <w:r w:rsidRPr="00BA5DDC">
        <w:rPr>
          <w:szCs w:val="24"/>
          <w:lang w:val="de-DE"/>
        </w:rPr>
        <w:tab/>
        <w:t xml:space="preserve">Der Rat </w:t>
      </w:r>
      <w:r w:rsidR="00C4136B" w:rsidRPr="00BA5DDC">
        <w:rPr>
          <w:szCs w:val="24"/>
          <w:lang w:val="de-DE"/>
        </w:rPr>
        <w:t>vereinbarte</w:t>
      </w:r>
      <w:r w:rsidRPr="00BA5DDC">
        <w:rPr>
          <w:szCs w:val="24"/>
          <w:lang w:val="de-DE"/>
        </w:rPr>
        <w:t xml:space="preserve"> auf seiner einundfünfzigsten ordentlichen Tagung, den Einführungszeitraum für UPOV PRISMA</w:t>
      </w:r>
      <w:r w:rsidR="00C4136B" w:rsidRPr="00BA5DDC">
        <w:rPr>
          <w:szCs w:val="24"/>
          <w:lang w:val="de-DE"/>
        </w:rPr>
        <w:t xml:space="preserve">, </w:t>
      </w:r>
      <w:r w:rsidRPr="00BA5DDC">
        <w:rPr>
          <w:szCs w:val="24"/>
          <w:lang w:val="de-DE"/>
        </w:rPr>
        <w:t xml:space="preserve">in welchem UPOV PRIMA gebührenfrei sein wird, </w:t>
      </w:r>
      <w:r w:rsidR="00C4136B" w:rsidRPr="00BA5DDC">
        <w:rPr>
          <w:szCs w:val="24"/>
          <w:lang w:val="de-DE"/>
        </w:rPr>
        <w:t xml:space="preserve">bis Dezember 2019 </w:t>
      </w:r>
      <w:r w:rsidRPr="00BA5DDC">
        <w:rPr>
          <w:szCs w:val="24"/>
          <w:lang w:val="de-DE"/>
        </w:rPr>
        <w:t xml:space="preserve">zu verlängern (vergleiche Dokument C/52/20 „Bericht“, Absatz 12 a)). </w:t>
      </w:r>
    </w:p>
    <w:p w:rsidR="00302DCA" w:rsidRPr="00BA5DDC" w:rsidRDefault="00302DCA">
      <w:pPr>
        <w:rPr>
          <w:szCs w:val="24"/>
          <w:lang w:val="de-DE"/>
        </w:rPr>
      </w:pPr>
    </w:p>
    <w:p w:rsidR="00302DCA" w:rsidRPr="00BA5DDC" w:rsidRDefault="00302DCA">
      <w:pPr>
        <w:rPr>
          <w:szCs w:val="24"/>
          <w:lang w:val="de-DE"/>
        </w:rPr>
      </w:pPr>
    </w:p>
    <w:p w:rsidR="00302DCA" w:rsidRPr="00BA5DDC" w:rsidRDefault="00302DCA">
      <w:pPr>
        <w:rPr>
          <w:szCs w:val="24"/>
          <w:lang w:val="de-DE"/>
        </w:rPr>
      </w:pPr>
    </w:p>
    <w:p w:rsidR="00302DCA" w:rsidRPr="00BA5DDC" w:rsidRDefault="00302DCA">
      <w:pPr>
        <w:pStyle w:val="Heading1"/>
        <w:rPr>
          <w:szCs w:val="24"/>
          <w:lang w:val="de-DE"/>
        </w:rPr>
      </w:pPr>
      <w:bookmarkStart w:id="8" w:name="_Toc17997048"/>
      <w:r w:rsidRPr="00BA5DDC">
        <w:rPr>
          <w:szCs w:val="24"/>
          <w:lang w:val="de-DE"/>
        </w:rPr>
        <w:t>Entwicklungen im Jahr 2019</w:t>
      </w:r>
      <w:bookmarkEnd w:id="8"/>
    </w:p>
    <w:p w:rsidR="00302DCA" w:rsidRPr="00BA5DDC" w:rsidRDefault="00302DCA">
      <w:pPr>
        <w:keepNext/>
        <w:rPr>
          <w:szCs w:val="24"/>
          <w:lang w:val="de-DE"/>
        </w:rPr>
      </w:pPr>
    </w:p>
    <w:p w:rsidR="00302DCA" w:rsidRPr="00BA5DDC" w:rsidRDefault="00302DCA">
      <w:pPr>
        <w:pStyle w:val="Heading2"/>
        <w:rPr>
          <w:rFonts w:ascii="MS Mincho" w:eastAsia="MS Mincho"/>
          <w:szCs w:val="24"/>
          <w:lang w:val="de-DE"/>
        </w:rPr>
      </w:pPr>
      <w:bookmarkStart w:id="9" w:name="_Toc17997049"/>
      <w:r w:rsidRPr="00BA5DDC">
        <w:rPr>
          <w:szCs w:val="24"/>
          <w:lang w:val="de-DE"/>
        </w:rPr>
        <w:t>Sitzung zur Ausarbeitung eines elektronischen Antragsformblattes (EAF/13)</w:t>
      </w:r>
      <w:bookmarkEnd w:id="9"/>
    </w:p>
    <w:p w:rsidR="00302DCA" w:rsidRPr="00BA5DDC" w:rsidRDefault="00302DCA">
      <w:pPr>
        <w:keepNext/>
        <w:rPr>
          <w:szCs w:val="24"/>
          <w:lang w:val="de-DE"/>
        </w:rPr>
      </w:pPr>
    </w:p>
    <w:p w:rsidR="00302DCA" w:rsidRPr="00BA5DDC" w:rsidRDefault="00302DCA">
      <w:pPr>
        <w:rPr>
          <w:szCs w:val="24"/>
          <w:lang w:val="de-DE"/>
        </w:rPr>
      </w:pPr>
      <w:r w:rsidRPr="00BA5DDC">
        <w:rPr>
          <w:szCs w:val="24"/>
          <w:lang w:val="de-DE"/>
        </w:rPr>
        <w:fldChar w:fldCharType="begin"/>
      </w:r>
      <w:r w:rsidRPr="00BA5DDC">
        <w:rPr>
          <w:szCs w:val="24"/>
          <w:lang w:val="de-DE"/>
        </w:rPr>
        <w:instrText xml:space="preserve"> AUTONUM  </w:instrText>
      </w:r>
      <w:r w:rsidRPr="00BA5DDC">
        <w:rPr>
          <w:szCs w:val="24"/>
          <w:lang w:val="de-DE"/>
        </w:rPr>
        <w:fldChar w:fldCharType="end"/>
      </w:r>
      <w:r w:rsidRPr="00BA5DDC">
        <w:rPr>
          <w:szCs w:val="24"/>
          <w:lang w:val="de-DE"/>
        </w:rPr>
        <w:tab/>
        <w:t>Die Dreizehnte Sitzung betreffend die Ausarbeitung eines elektronischen Antragsformblattes („EAF/13-Sitzung“) fand am 28. März 2019 in Genf statt.</w:t>
      </w:r>
      <w:r w:rsidR="009F2696" w:rsidRPr="00BA5DDC">
        <w:rPr>
          <w:szCs w:val="24"/>
          <w:lang w:val="de-DE"/>
        </w:rPr>
        <w:t xml:space="preserve"> </w:t>
      </w:r>
      <w:r w:rsidRPr="00BA5DDC">
        <w:rPr>
          <w:szCs w:val="24"/>
          <w:lang w:val="de-DE"/>
        </w:rPr>
        <w:t>Der Bericht über die Sitzung ist in Dokument EAF/13/3 „Report“ enthalten.</w:t>
      </w:r>
    </w:p>
    <w:p w:rsidR="00302DCA" w:rsidRPr="00BA5DDC" w:rsidRDefault="00302DCA">
      <w:pPr>
        <w:rPr>
          <w:szCs w:val="24"/>
          <w:highlight w:val="cyan"/>
          <w:lang w:val="de-DE"/>
        </w:rPr>
      </w:pPr>
    </w:p>
    <w:p w:rsidR="00302DCA" w:rsidRPr="00BA5DDC" w:rsidRDefault="00302DCA">
      <w:pPr>
        <w:pStyle w:val="Heading2"/>
        <w:rPr>
          <w:szCs w:val="24"/>
          <w:lang w:val="de-DE"/>
        </w:rPr>
      </w:pPr>
      <w:bookmarkStart w:id="10" w:name="_Toc17997050"/>
      <w:r w:rsidRPr="00BA5DDC">
        <w:rPr>
          <w:szCs w:val="24"/>
          <w:lang w:val="de-DE"/>
        </w:rPr>
        <w:lastRenderedPageBreak/>
        <w:t>Version 2.2</w:t>
      </w:r>
      <w:bookmarkEnd w:id="10"/>
    </w:p>
    <w:p w:rsidR="00302DCA" w:rsidRPr="00BA5DDC" w:rsidRDefault="00302DCA">
      <w:pPr>
        <w:pStyle w:val="Heading3"/>
        <w:rPr>
          <w:szCs w:val="24"/>
          <w:lang w:val="de-DE"/>
        </w:rPr>
      </w:pPr>
    </w:p>
    <w:p w:rsidR="00302DCA" w:rsidRPr="00BA5DDC" w:rsidRDefault="00302DCA">
      <w:pPr>
        <w:keepNext/>
        <w:rPr>
          <w:szCs w:val="24"/>
          <w:lang w:val="de-DE"/>
        </w:rPr>
      </w:pPr>
      <w:r w:rsidRPr="00BA5DDC">
        <w:rPr>
          <w:szCs w:val="24"/>
          <w:lang w:val="de-DE"/>
        </w:rPr>
        <w:fldChar w:fldCharType="begin"/>
      </w:r>
      <w:r w:rsidRPr="00BA5DDC">
        <w:rPr>
          <w:szCs w:val="24"/>
          <w:lang w:val="de-DE"/>
        </w:rPr>
        <w:instrText xml:space="preserve"> AUTONUM  </w:instrText>
      </w:r>
      <w:r w:rsidRPr="00BA5DDC">
        <w:rPr>
          <w:szCs w:val="24"/>
          <w:lang w:val="de-DE"/>
        </w:rPr>
        <w:fldChar w:fldCharType="end"/>
      </w:r>
      <w:r w:rsidRPr="00BA5DDC">
        <w:rPr>
          <w:szCs w:val="24"/>
          <w:lang w:val="de-DE"/>
        </w:rPr>
        <w:tab/>
        <w:t xml:space="preserve">Die Version 2.2 von UPOV PRISMA wurde am 13. Juni 2019 lanciert. </w:t>
      </w:r>
    </w:p>
    <w:p w:rsidR="00302DCA" w:rsidRPr="00BA5DDC" w:rsidRDefault="00302DCA">
      <w:pPr>
        <w:spacing w:line="360" w:lineRule="auto"/>
        <w:rPr>
          <w:szCs w:val="24"/>
          <w:lang w:val="de-DE"/>
        </w:rPr>
      </w:pPr>
    </w:p>
    <w:p w:rsidR="00302DCA" w:rsidRPr="00BA5DDC" w:rsidRDefault="00302DCA">
      <w:pPr>
        <w:pStyle w:val="Heading3"/>
        <w:rPr>
          <w:szCs w:val="24"/>
          <w:lang w:val="de-DE"/>
        </w:rPr>
      </w:pPr>
      <w:bookmarkStart w:id="11" w:name="_Toc17997051"/>
      <w:r w:rsidRPr="00BA5DDC">
        <w:rPr>
          <w:szCs w:val="24"/>
          <w:lang w:val="de-DE"/>
        </w:rPr>
        <w:t>Teilnehmende Verbandsmitglieder und erfaßte Pflanzen/Arten</w:t>
      </w:r>
      <w:bookmarkEnd w:id="11"/>
    </w:p>
    <w:p w:rsidR="00302DCA" w:rsidRPr="00BA5DDC" w:rsidRDefault="00302DCA">
      <w:pPr>
        <w:rPr>
          <w:szCs w:val="24"/>
          <w:lang w:val="de-DE"/>
        </w:rPr>
      </w:pPr>
    </w:p>
    <w:p w:rsidR="00302DCA" w:rsidRPr="00BA5DDC" w:rsidRDefault="00302DCA">
      <w:pPr>
        <w:keepNext/>
        <w:rPr>
          <w:szCs w:val="24"/>
          <w:lang w:val="de-DE"/>
        </w:rPr>
      </w:pPr>
      <w:r w:rsidRPr="00BA5DDC">
        <w:rPr>
          <w:szCs w:val="24"/>
          <w:lang w:val="de-DE"/>
        </w:rPr>
        <w:fldChar w:fldCharType="begin"/>
      </w:r>
      <w:r w:rsidRPr="00BA5DDC">
        <w:rPr>
          <w:szCs w:val="24"/>
          <w:lang w:val="de-DE"/>
        </w:rPr>
        <w:instrText xml:space="preserve"> AUTONUM  </w:instrText>
      </w:r>
      <w:r w:rsidRPr="00BA5DDC">
        <w:rPr>
          <w:szCs w:val="24"/>
          <w:lang w:val="de-DE"/>
        </w:rPr>
        <w:fldChar w:fldCharType="end"/>
      </w:r>
      <w:r w:rsidRPr="00BA5DDC">
        <w:rPr>
          <w:szCs w:val="24"/>
          <w:lang w:val="de-DE"/>
        </w:rPr>
        <w:tab/>
        <w:t>Die nachstehende Tabelle bietet einen Überblick über die mitwirkenden Sortenämter und die Pflanzen, die in Version 2.0 von UPOV PRISMA unterstützt werden (</w:t>
      </w:r>
      <w:r w:rsidRPr="00BA5DDC">
        <w:rPr>
          <w:szCs w:val="24"/>
          <w:highlight w:val="lightGray"/>
          <w:lang w:val="de-DE"/>
        </w:rPr>
        <w:t>Veränderungen gegenüber Version 2.1 sind hervorgehoben</w:t>
      </w:r>
      <w:r w:rsidRPr="00BA5DDC">
        <w:rPr>
          <w:szCs w:val="24"/>
          <w:lang w:val="de-DE"/>
        </w:rPr>
        <w:t>):</w:t>
      </w:r>
    </w:p>
    <w:p w:rsidR="00302DCA" w:rsidRPr="00BA5DDC" w:rsidRDefault="00302DCA">
      <w:pPr>
        <w:rPr>
          <w:szCs w:val="24"/>
          <w:lang w:val="de-DE"/>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85" w:type="dxa"/>
        </w:tblCellMar>
        <w:tblLook w:val="00A0" w:firstRow="1" w:lastRow="0" w:firstColumn="1" w:lastColumn="0" w:noHBand="0" w:noVBand="0"/>
      </w:tblPr>
      <w:tblGrid>
        <w:gridCol w:w="2620"/>
        <w:gridCol w:w="499"/>
        <w:gridCol w:w="6662"/>
      </w:tblGrid>
      <w:tr w:rsidR="00302DCA" w:rsidRPr="00BA5DDC" w:rsidTr="00F432D6">
        <w:trPr>
          <w:cantSplit/>
          <w:tblHeader/>
        </w:trPr>
        <w:tc>
          <w:tcPr>
            <w:tcW w:w="3119" w:type="dxa"/>
            <w:gridSpan w:val="2"/>
            <w:shd w:val="clear" w:color="auto" w:fill="F2F2F2"/>
            <w:vAlign w:val="center"/>
          </w:tcPr>
          <w:p w:rsidR="00302DCA" w:rsidRPr="00BA5DDC" w:rsidRDefault="00302DCA">
            <w:pPr>
              <w:keepNext/>
              <w:spacing w:before="60" w:after="60"/>
              <w:jc w:val="left"/>
              <w:rPr>
                <w:szCs w:val="24"/>
                <w:lang w:val="de-DE"/>
              </w:rPr>
            </w:pPr>
            <w:r w:rsidRPr="00BA5DDC">
              <w:rPr>
                <w:b/>
                <w:sz w:val="17"/>
                <w:szCs w:val="24"/>
                <w:lang w:val="de-DE"/>
              </w:rPr>
              <w:t>Behörde</w:t>
            </w:r>
          </w:p>
        </w:tc>
        <w:tc>
          <w:tcPr>
            <w:tcW w:w="6662" w:type="dxa"/>
            <w:shd w:val="clear" w:color="auto" w:fill="F2F2F2"/>
            <w:vAlign w:val="center"/>
          </w:tcPr>
          <w:p w:rsidR="00302DCA" w:rsidRPr="00BA5DDC" w:rsidRDefault="00302DCA">
            <w:pPr>
              <w:keepNext/>
              <w:jc w:val="left"/>
              <w:rPr>
                <w:szCs w:val="24"/>
                <w:lang w:val="de-DE"/>
              </w:rPr>
            </w:pPr>
            <w:r w:rsidRPr="00BA5DDC">
              <w:rPr>
                <w:sz w:val="17"/>
                <w:szCs w:val="24"/>
                <w:lang w:val="de-DE"/>
              </w:rPr>
              <w:t>Erfaßte Pflanzen in Version 2.0</w:t>
            </w:r>
          </w:p>
        </w:tc>
      </w:tr>
      <w:tr w:rsidR="00302DCA" w:rsidRPr="00BA5DDC" w:rsidTr="00F432D6">
        <w:trPr>
          <w:cantSplit/>
        </w:trPr>
        <w:tc>
          <w:tcPr>
            <w:tcW w:w="2620" w:type="dxa"/>
            <w:tcBorders>
              <w:right w:val="dotted" w:sz="4" w:space="0" w:color="auto"/>
            </w:tcBorders>
            <w:vAlign w:val="center"/>
          </w:tcPr>
          <w:p w:rsidR="00302DCA" w:rsidRPr="00BA5DDC" w:rsidRDefault="00302DCA" w:rsidP="00F432D6">
            <w:pPr>
              <w:keepNext/>
              <w:jc w:val="left"/>
              <w:rPr>
                <w:szCs w:val="24"/>
                <w:lang w:val="de-DE"/>
              </w:rPr>
            </w:pPr>
            <w:r w:rsidRPr="00BA5DDC">
              <w:rPr>
                <w:sz w:val="17"/>
                <w:szCs w:val="24"/>
                <w:lang w:val="de-DE"/>
              </w:rPr>
              <w:t xml:space="preserve">Afrikanische Organisation für Geistiges Eigentum </w:t>
            </w:r>
            <w:r w:rsidR="00F432D6">
              <w:rPr>
                <w:sz w:val="17"/>
                <w:szCs w:val="24"/>
                <w:lang w:val="de-DE"/>
              </w:rPr>
              <w:t>(OAPI)</w:t>
            </w:r>
          </w:p>
        </w:tc>
        <w:tc>
          <w:tcPr>
            <w:tcW w:w="499" w:type="dxa"/>
            <w:tcBorders>
              <w:left w:val="dotted" w:sz="4" w:space="0" w:color="auto"/>
            </w:tcBorders>
            <w:noWrap/>
            <w:vAlign w:val="center"/>
          </w:tcPr>
          <w:p w:rsidR="00302DCA" w:rsidRPr="00BA5DDC" w:rsidRDefault="00302DCA">
            <w:pPr>
              <w:keepNext/>
              <w:jc w:val="center"/>
              <w:rPr>
                <w:szCs w:val="24"/>
                <w:lang w:val="de-DE"/>
              </w:rPr>
            </w:pPr>
            <w:r w:rsidRPr="00BA5DDC">
              <w:rPr>
                <w:sz w:val="17"/>
                <w:szCs w:val="24"/>
                <w:lang w:val="de-DE"/>
              </w:rPr>
              <w:t>OA</w:t>
            </w:r>
          </w:p>
        </w:tc>
        <w:tc>
          <w:tcPr>
            <w:tcW w:w="6662" w:type="dxa"/>
            <w:vAlign w:val="center"/>
          </w:tcPr>
          <w:p w:rsidR="00302DCA" w:rsidRPr="00BA5DDC" w:rsidRDefault="00302DCA">
            <w:pPr>
              <w:keepNext/>
              <w:jc w:val="left"/>
              <w:rPr>
                <w:szCs w:val="24"/>
                <w:lang w:val="de-DE"/>
              </w:rPr>
            </w:pPr>
            <w:r w:rsidRPr="00BA5DDC">
              <w:rPr>
                <w:spacing w:val="8"/>
                <w:sz w:val="17"/>
                <w:szCs w:val="24"/>
                <w:lang w:val="de-DE"/>
              </w:rPr>
              <w:t xml:space="preserve">Alle Gattungen und </w:t>
            </w:r>
            <w:r w:rsidRPr="00BA5DDC">
              <w:rPr>
                <w:sz w:val="17"/>
                <w:szCs w:val="24"/>
                <w:lang w:val="de-DE"/>
              </w:rPr>
              <w:t>Arten</w:t>
            </w:r>
          </w:p>
        </w:tc>
      </w:tr>
      <w:tr w:rsidR="00302DCA" w:rsidRPr="002415C7" w:rsidTr="00F432D6">
        <w:trPr>
          <w:cantSplit/>
        </w:trPr>
        <w:tc>
          <w:tcPr>
            <w:tcW w:w="2620" w:type="dxa"/>
            <w:tcBorders>
              <w:right w:val="dotted" w:sz="4" w:space="0" w:color="auto"/>
            </w:tcBorders>
            <w:vAlign w:val="center"/>
          </w:tcPr>
          <w:p w:rsidR="00302DCA" w:rsidRPr="00BA5DDC" w:rsidRDefault="00302DCA">
            <w:pPr>
              <w:keepNext/>
              <w:jc w:val="left"/>
              <w:rPr>
                <w:szCs w:val="24"/>
                <w:lang w:val="de-DE"/>
              </w:rPr>
            </w:pPr>
            <w:r w:rsidRPr="00BA5DDC">
              <w:rPr>
                <w:sz w:val="17"/>
                <w:szCs w:val="24"/>
                <w:lang w:val="de-DE"/>
              </w:rPr>
              <w:t>Argentinien</w:t>
            </w:r>
          </w:p>
        </w:tc>
        <w:tc>
          <w:tcPr>
            <w:tcW w:w="499" w:type="dxa"/>
            <w:tcBorders>
              <w:left w:val="dotted" w:sz="4" w:space="0" w:color="auto"/>
            </w:tcBorders>
            <w:noWrap/>
            <w:vAlign w:val="center"/>
          </w:tcPr>
          <w:p w:rsidR="00302DCA" w:rsidRPr="00BA5DDC" w:rsidRDefault="00302DCA">
            <w:pPr>
              <w:keepNext/>
              <w:jc w:val="center"/>
              <w:rPr>
                <w:szCs w:val="24"/>
                <w:lang w:val="de-DE"/>
              </w:rPr>
            </w:pPr>
            <w:r w:rsidRPr="00BA5DDC">
              <w:rPr>
                <w:sz w:val="17"/>
                <w:szCs w:val="24"/>
                <w:lang w:val="de-DE"/>
              </w:rPr>
              <w:t>AR</w:t>
            </w:r>
          </w:p>
        </w:tc>
        <w:tc>
          <w:tcPr>
            <w:tcW w:w="6662" w:type="dxa"/>
            <w:vAlign w:val="center"/>
          </w:tcPr>
          <w:p w:rsidR="00302DCA" w:rsidRPr="00BA5DDC" w:rsidRDefault="00302DCA">
            <w:pPr>
              <w:keepNext/>
              <w:jc w:val="left"/>
              <w:rPr>
                <w:szCs w:val="24"/>
                <w:lang w:val="de-DE"/>
              </w:rPr>
            </w:pPr>
            <w:r w:rsidRPr="00BA5DDC">
              <w:rPr>
                <w:sz w:val="17"/>
                <w:szCs w:val="24"/>
                <w:lang w:val="de-DE"/>
              </w:rPr>
              <w:t xml:space="preserve">Apfelfruchtsorten, Gerste, Rettich, Rosenkohl, Blumenkohl, Chinakohl, Rebe, Mais, Melone, Kartoffel, Rose, Schalotte, Graue Schalotte, Sojabohne, Spinat, Gemüsepaprika, Scharfer Gemüsepaprika, Paprika, Chili, Tomate Unterlagen, Wassermelone, Winterzwiebel, Weizen, </w:t>
            </w:r>
            <w:r w:rsidRPr="00BA5DDC">
              <w:rPr>
                <w:sz w:val="17"/>
                <w:szCs w:val="24"/>
                <w:shd w:val="clear" w:color="auto" w:fill="D9D9D9"/>
                <w:lang w:val="de-DE"/>
              </w:rPr>
              <w:t>Aubergine, Zichorie, Dicke Bohne, Feige, Papaya, Salbei, Frühlingszwiebel, Sareptasenf, Zuckerrohr, Baumwolle</w:t>
            </w:r>
          </w:p>
        </w:tc>
      </w:tr>
      <w:tr w:rsidR="00302DCA" w:rsidRPr="00BA5DDC" w:rsidTr="00F432D6">
        <w:trPr>
          <w:cantSplit/>
        </w:trPr>
        <w:tc>
          <w:tcPr>
            <w:tcW w:w="2620" w:type="dxa"/>
            <w:tcBorders>
              <w:right w:val="dotted" w:sz="4" w:space="0" w:color="auto"/>
            </w:tcBorders>
            <w:vAlign w:val="center"/>
          </w:tcPr>
          <w:p w:rsidR="00302DCA" w:rsidRPr="00BA5DDC" w:rsidRDefault="00302DCA">
            <w:pPr>
              <w:keepNext/>
              <w:jc w:val="left"/>
              <w:rPr>
                <w:szCs w:val="24"/>
                <w:lang w:val="de-DE"/>
              </w:rPr>
            </w:pPr>
            <w:r w:rsidRPr="00BA5DDC">
              <w:rPr>
                <w:sz w:val="17"/>
                <w:szCs w:val="24"/>
                <w:lang w:val="de-DE"/>
              </w:rPr>
              <w:t>Australien</w:t>
            </w:r>
          </w:p>
        </w:tc>
        <w:tc>
          <w:tcPr>
            <w:tcW w:w="499" w:type="dxa"/>
            <w:tcBorders>
              <w:left w:val="dotted" w:sz="4" w:space="0" w:color="auto"/>
            </w:tcBorders>
            <w:noWrap/>
            <w:vAlign w:val="center"/>
          </w:tcPr>
          <w:p w:rsidR="00302DCA" w:rsidRPr="00BA5DDC" w:rsidRDefault="00302DCA">
            <w:pPr>
              <w:keepNext/>
              <w:jc w:val="center"/>
              <w:rPr>
                <w:szCs w:val="24"/>
                <w:lang w:val="de-DE"/>
              </w:rPr>
            </w:pPr>
            <w:r w:rsidRPr="00BA5DDC">
              <w:rPr>
                <w:sz w:val="17"/>
                <w:szCs w:val="24"/>
                <w:lang w:val="de-DE"/>
              </w:rPr>
              <w:t>AU</w:t>
            </w:r>
          </w:p>
        </w:tc>
        <w:tc>
          <w:tcPr>
            <w:tcW w:w="6662" w:type="dxa"/>
            <w:vAlign w:val="center"/>
          </w:tcPr>
          <w:p w:rsidR="00302DCA" w:rsidRPr="00BA5DDC" w:rsidRDefault="00302DCA">
            <w:pPr>
              <w:keepNext/>
              <w:jc w:val="left"/>
              <w:rPr>
                <w:szCs w:val="24"/>
                <w:lang w:val="de-DE"/>
              </w:rPr>
            </w:pPr>
            <w:r w:rsidRPr="00BA5DDC">
              <w:rPr>
                <w:spacing w:val="8"/>
                <w:sz w:val="17"/>
                <w:szCs w:val="24"/>
                <w:lang w:val="de-DE"/>
              </w:rPr>
              <w:t xml:space="preserve">Alle Gattungen und </w:t>
            </w:r>
            <w:r w:rsidRPr="00BA5DDC">
              <w:rPr>
                <w:sz w:val="17"/>
                <w:szCs w:val="24"/>
                <w:lang w:val="de-DE"/>
              </w:rPr>
              <w:t>Arten</w:t>
            </w:r>
          </w:p>
        </w:tc>
      </w:tr>
      <w:tr w:rsidR="00302DCA" w:rsidRPr="00BA5DDC" w:rsidTr="00F432D6">
        <w:trPr>
          <w:cantSplit/>
        </w:trPr>
        <w:tc>
          <w:tcPr>
            <w:tcW w:w="2620" w:type="dxa"/>
            <w:tcBorders>
              <w:right w:val="dotted" w:sz="4" w:space="0" w:color="auto"/>
            </w:tcBorders>
            <w:vAlign w:val="center"/>
          </w:tcPr>
          <w:p w:rsidR="00302DCA" w:rsidRPr="00BA5DDC" w:rsidRDefault="00302DCA">
            <w:pPr>
              <w:jc w:val="left"/>
              <w:rPr>
                <w:szCs w:val="24"/>
                <w:lang w:val="de-DE"/>
              </w:rPr>
            </w:pPr>
            <w:r w:rsidRPr="00BA5DDC">
              <w:rPr>
                <w:sz w:val="17"/>
                <w:szCs w:val="24"/>
                <w:lang w:val="de-DE"/>
              </w:rPr>
              <w:t>Bolivien (Plurinationaler Staat)</w:t>
            </w:r>
          </w:p>
        </w:tc>
        <w:tc>
          <w:tcPr>
            <w:tcW w:w="499" w:type="dxa"/>
            <w:tcBorders>
              <w:left w:val="dotted" w:sz="4" w:space="0" w:color="auto"/>
            </w:tcBorders>
            <w:noWrap/>
            <w:vAlign w:val="center"/>
          </w:tcPr>
          <w:p w:rsidR="00302DCA" w:rsidRPr="00BA5DDC" w:rsidRDefault="00302DCA">
            <w:pPr>
              <w:jc w:val="center"/>
              <w:rPr>
                <w:szCs w:val="24"/>
                <w:lang w:val="de-DE"/>
              </w:rPr>
            </w:pPr>
            <w:r w:rsidRPr="00BA5DDC">
              <w:rPr>
                <w:sz w:val="17"/>
                <w:szCs w:val="24"/>
                <w:lang w:val="de-DE"/>
              </w:rPr>
              <w:t>BO</w:t>
            </w:r>
          </w:p>
        </w:tc>
        <w:tc>
          <w:tcPr>
            <w:tcW w:w="6662" w:type="dxa"/>
            <w:vAlign w:val="center"/>
          </w:tcPr>
          <w:p w:rsidR="00302DCA" w:rsidRPr="00BA5DDC" w:rsidRDefault="00302DCA">
            <w:pPr>
              <w:jc w:val="left"/>
              <w:rPr>
                <w:szCs w:val="24"/>
                <w:lang w:val="de-DE"/>
              </w:rPr>
            </w:pPr>
            <w:r w:rsidRPr="00BA5DDC">
              <w:rPr>
                <w:spacing w:val="8"/>
                <w:sz w:val="17"/>
                <w:szCs w:val="24"/>
                <w:lang w:val="de-DE"/>
              </w:rPr>
              <w:t xml:space="preserve">Alle Gattungen und </w:t>
            </w:r>
            <w:r w:rsidRPr="00BA5DDC">
              <w:rPr>
                <w:sz w:val="17"/>
                <w:szCs w:val="24"/>
                <w:lang w:val="de-DE"/>
              </w:rPr>
              <w:t>Arten</w:t>
            </w:r>
          </w:p>
        </w:tc>
      </w:tr>
      <w:tr w:rsidR="00302DCA" w:rsidRPr="002415C7" w:rsidTr="00F432D6">
        <w:trPr>
          <w:cantSplit/>
        </w:trPr>
        <w:tc>
          <w:tcPr>
            <w:tcW w:w="2620" w:type="dxa"/>
            <w:tcBorders>
              <w:right w:val="dotted" w:sz="4" w:space="0" w:color="auto"/>
            </w:tcBorders>
            <w:vAlign w:val="center"/>
          </w:tcPr>
          <w:p w:rsidR="00302DCA" w:rsidRPr="00BA5DDC" w:rsidRDefault="00302DCA">
            <w:pPr>
              <w:jc w:val="left"/>
              <w:rPr>
                <w:szCs w:val="24"/>
                <w:lang w:val="de-DE"/>
              </w:rPr>
            </w:pPr>
            <w:r w:rsidRPr="00BA5DDC">
              <w:rPr>
                <w:sz w:val="17"/>
                <w:szCs w:val="24"/>
                <w:lang w:val="de-DE"/>
              </w:rPr>
              <w:t>Kanada</w:t>
            </w:r>
          </w:p>
        </w:tc>
        <w:tc>
          <w:tcPr>
            <w:tcW w:w="499" w:type="dxa"/>
            <w:tcBorders>
              <w:left w:val="dotted" w:sz="4" w:space="0" w:color="auto"/>
            </w:tcBorders>
            <w:noWrap/>
            <w:vAlign w:val="center"/>
          </w:tcPr>
          <w:p w:rsidR="00302DCA" w:rsidRPr="00BA5DDC" w:rsidRDefault="00302DCA">
            <w:pPr>
              <w:jc w:val="center"/>
              <w:rPr>
                <w:szCs w:val="24"/>
                <w:lang w:val="de-DE"/>
              </w:rPr>
            </w:pPr>
            <w:r w:rsidRPr="00BA5DDC">
              <w:rPr>
                <w:sz w:val="17"/>
                <w:szCs w:val="24"/>
                <w:lang w:val="de-DE"/>
              </w:rPr>
              <w:t>CA</w:t>
            </w:r>
          </w:p>
        </w:tc>
        <w:tc>
          <w:tcPr>
            <w:tcW w:w="6662" w:type="dxa"/>
            <w:vAlign w:val="center"/>
          </w:tcPr>
          <w:p w:rsidR="00302DCA" w:rsidRPr="00BA5DDC" w:rsidRDefault="00302DCA" w:rsidP="00422129">
            <w:pPr>
              <w:jc w:val="left"/>
              <w:rPr>
                <w:szCs w:val="24"/>
                <w:lang w:val="de-DE"/>
              </w:rPr>
            </w:pPr>
            <w:r w:rsidRPr="00BA5DDC">
              <w:rPr>
                <w:sz w:val="17"/>
                <w:szCs w:val="24"/>
                <w:lang w:val="de-DE"/>
              </w:rPr>
              <w:t>Alle Gattungen und Arten, ausschließlich Algen, Bakterien und Pilze</w:t>
            </w:r>
          </w:p>
        </w:tc>
      </w:tr>
      <w:tr w:rsidR="00302DCA" w:rsidRPr="00BA5DDC" w:rsidTr="00F432D6">
        <w:trPr>
          <w:cantSplit/>
        </w:trPr>
        <w:tc>
          <w:tcPr>
            <w:tcW w:w="2620" w:type="dxa"/>
            <w:tcBorders>
              <w:right w:val="dotted" w:sz="4" w:space="0" w:color="auto"/>
            </w:tcBorders>
            <w:vAlign w:val="center"/>
          </w:tcPr>
          <w:p w:rsidR="00302DCA" w:rsidRPr="00BA5DDC" w:rsidRDefault="00302DCA">
            <w:pPr>
              <w:jc w:val="left"/>
              <w:rPr>
                <w:szCs w:val="24"/>
                <w:lang w:val="de-DE"/>
              </w:rPr>
            </w:pPr>
            <w:r w:rsidRPr="00BA5DDC">
              <w:rPr>
                <w:sz w:val="17"/>
                <w:szCs w:val="24"/>
                <w:lang w:val="de-DE"/>
              </w:rPr>
              <w:t>Chile</w:t>
            </w:r>
          </w:p>
        </w:tc>
        <w:tc>
          <w:tcPr>
            <w:tcW w:w="499" w:type="dxa"/>
            <w:tcBorders>
              <w:left w:val="dotted" w:sz="4" w:space="0" w:color="auto"/>
            </w:tcBorders>
            <w:noWrap/>
            <w:vAlign w:val="center"/>
          </w:tcPr>
          <w:p w:rsidR="00302DCA" w:rsidRPr="00BA5DDC" w:rsidRDefault="00302DCA">
            <w:pPr>
              <w:jc w:val="center"/>
              <w:rPr>
                <w:szCs w:val="24"/>
                <w:lang w:val="de-DE"/>
              </w:rPr>
            </w:pPr>
            <w:r w:rsidRPr="00BA5DDC">
              <w:rPr>
                <w:sz w:val="17"/>
                <w:szCs w:val="24"/>
                <w:lang w:val="de-DE"/>
              </w:rPr>
              <w:t>CL</w:t>
            </w:r>
          </w:p>
        </w:tc>
        <w:tc>
          <w:tcPr>
            <w:tcW w:w="6662" w:type="dxa"/>
            <w:vAlign w:val="center"/>
          </w:tcPr>
          <w:p w:rsidR="00302DCA" w:rsidRPr="00BA5DDC" w:rsidRDefault="00302DCA">
            <w:pPr>
              <w:jc w:val="left"/>
              <w:rPr>
                <w:szCs w:val="24"/>
                <w:lang w:val="de-DE"/>
              </w:rPr>
            </w:pPr>
            <w:r w:rsidRPr="00BA5DDC">
              <w:rPr>
                <w:spacing w:val="8"/>
                <w:sz w:val="17"/>
                <w:szCs w:val="24"/>
                <w:lang w:val="de-DE"/>
              </w:rPr>
              <w:t xml:space="preserve">Alle Gattungen und </w:t>
            </w:r>
            <w:r w:rsidRPr="00BA5DDC">
              <w:rPr>
                <w:sz w:val="17"/>
                <w:szCs w:val="24"/>
                <w:lang w:val="de-DE"/>
              </w:rPr>
              <w:t>Arten</w:t>
            </w:r>
          </w:p>
        </w:tc>
      </w:tr>
      <w:tr w:rsidR="00302DCA" w:rsidRPr="00BA5DDC" w:rsidTr="00F432D6">
        <w:trPr>
          <w:cantSplit/>
        </w:trPr>
        <w:tc>
          <w:tcPr>
            <w:tcW w:w="2620" w:type="dxa"/>
            <w:tcBorders>
              <w:right w:val="dotted" w:sz="4" w:space="0" w:color="auto"/>
            </w:tcBorders>
            <w:vAlign w:val="center"/>
          </w:tcPr>
          <w:p w:rsidR="00302DCA" w:rsidRPr="00BA5DDC" w:rsidRDefault="00302DCA">
            <w:pPr>
              <w:keepNext/>
              <w:jc w:val="left"/>
              <w:rPr>
                <w:szCs w:val="24"/>
                <w:lang w:val="de-DE"/>
              </w:rPr>
            </w:pPr>
            <w:r w:rsidRPr="00BA5DDC">
              <w:rPr>
                <w:sz w:val="17"/>
                <w:szCs w:val="24"/>
                <w:lang w:val="de-DE"/>
              </w:rPr>
              <w:t>China</w:t>
            </w:r>
          </w:p>
        </w:tc>
        <w:tc>
          <w:tcPr>
            <w:tcW w:w="499" w:type="dxa"/>
            <w:tcBorders>
              <w:left w:val="dotted" w:sz="4" w:space="0" w:color="auto"/>
            </w:tcBorders>
            <w:noWrap/>
            <w:vAlign w:val="center"/>
          </w:tcPr>
          <w:p w:rsidR="00302DCA" w:rsidRPr="00BA5DDC" w:rsidRDefault="00302DCA">
            <w:pPr>
              <w:keepNext/>
              <w:jc w:val="center"/>
              <w:rPr>
                <w:szCs w:val="24"/>
                <w:lang w:val="de-DE"/>
              </w:rPr>
            </w:pPr>
            <w:r w:rsidRPr="00BA5DDC">
              <w:rPr>
                <w:sz w:val="17"/>
                <w:szCs w:val="24"/>
                <w:lang w:val="de-DE"/>
              </w:rPr>
              <w:t>CN</w:t>
            </w:r>
          </w:p>
        </w:tc>
        <w:tc>
          <w:tcPr>
            <w:tcW w:w="6662" w:type="dxa"/>
            <w:vAlign w:val="center"/>
          </w:tcPr>
          <w:p w:rsidR="00302DCA" w:rsidRPr="00BA5DDC" w:rsidRDefault="00302DCA">
            <w:pPr>
              <w:jc w:val="left"/>
              <w:rPr>
                <w:szCs w:val="24"/>
                <w:lang w:val="de-DE"/>
              </w:rPr>
            </w:pPr>
            <w:r w:rsidRPr="00BA5DDC">
              <w:rPr>
                <w:sz w:val="17"/>
                <w:szCs w:val="24"/>
                <w:lang w:val="de-DE"/>
              </w:rPr>
              <w:t>Salat</w:t>
            </w:r>
          </w:p>
        </w:tc>
      </w:tr>
      <w:tr w:rsidR="00302DCA" w:rsidRPr="00BA5DDC" w:rsidTr="00F432D6">
        <w:trPr>
          <w:cantSplit/>
        </w:trPr>
        <w:tc>
          <w:tcPr>
            <w:tcW w:w="2620" w:type="dxa"/>
            <w:tcBorders>
              <w:right w:val="dotted" w:sz="4" w:space="0" w:color="auto"/>
            </w:tcBorders>
            <w:vAlign w:val="center"/>
          </w:tcPr>
          <w:p w:rsidR="00302DCA" w:rsidRPr="00BA5DDC" w:rsidRDefault="00302DCA">
            <w:pPr>
              <w:keepNext/>
              <w:jc w:val="left"/>
              <w:rPr>
                <w:szCs w:val="24"/>
                <w:lang w:val="de-DE"/>
              </w:rPr>
            </w:pPr>
            <w:r w:rsidRPr="00BA5DDC">
              <w:rPr>
                <w:sz w:val="17"/>
                <w:szCs w:val="24"/>
                <w:lang w:val="de-DE"/>
              </w:rPr>
              <w:t>Kolumbien</w:t>
            </w:r>
          </w:p>
        </w:tc>
        <w:tc>
          <w:tcPr>
            <w:tcW w:w="499" w:type="dxa"/>
            <w:tcBorders>
              <w:left w:val="dotted" w:sz="4" w:space="0" w:color="auto"/>
            </w:tcBorders>
            <w:noWrap/>
            <w:vAlign w:val="center"/>
          </w:tcPr>
          <w:p w:rsidR="00302DCA" w:rsidRPr="00BA5DDC" w:rsidRDefault="00302DCA">
            <w:pPr>
              <w:keepNext/>
              <w:jc w:val="center"/>
              <w:rPr>
                <w:szCs w:val="24"/>
                <w:lang w:val="de-DE"/>
              </w:rPr>
            </w:pPr>
            <w:r w:rsidRPr="00BA5DDC">
              <w:rPr>
                <w:sz w:val="17"/>
                <w:szCs w:val="24"/>
                <w:lang w:val="de-DE"/>
              </w:rPr>
              <w:t>CO</w:t>
            </w:r>
          </w:p>
        </w:tc>
        <w:tc>
          <w:tcPr>
            <w:tcW w:w="6662" w:type="dxa"/>
          </w:tcPr>
          <w:p w:rsidR="00302DCA" w:rsidRPr="00BA5DDC" w:rsidRDefault="00302DCA">
            <w:pPr>
              <w:rPr>
                <w:szCs w:val="24"/>
                <w:lang w:val="de-DE"/>
              </w:rPr>
            </w:pPr>
            <w:r w:rsidRPr="00BA5DDC">
              <w:rPr>
                <w:spacing w:val="8"/>
                <w:sz w:val="17"/>
                <w:szCs w:val="24"/>
                <w:lang w:val="de-DE"/>
              </w:rPr>
              <w:t xml:space="preserve">Alle Gattungen und </w:t>
            </w:r>
            <w:r w:rsidRPr="00BA5DDC">
              <w:rPr>
                <w:sz w:val="17"/>
                <w:szCs w:val="24"/>
                <w:lang w:val="de-DE"/>
              </w:rPr>
              <w:t>Arten</w:t>
            </w:r>
          </w:p>
        </w:tc>
      </w:tr>
      <w:tr w:rsidR="00302DCA" w:rsidRPr="00BA5DDC" w:rsidTr="00F432D6">
        <w:trPr>
          <w:cantSplit/>
        </w:trPr>
        <w:tc>
          <w:tcPr>
            <w:tcW w:w="2620" w:type="dxa"/>
            <w:tcBorders>
              <w:right w:val="dotted" w:sz="4" w:space="0" w:color="auto"/>
            </w:tcBorders>
            <w:vAlign w:val="center"/>
          </w:tcPr>
          <w:p w:rsidR="00302DCA" w:rsidRPr="00BA5DDC" w:rsidRDefault="00302DCA">
            <w:pPr>
              <w:keepNext/>
              <w:jc w:val="left"/>
              <w:rPr>
                <w:szCs w:val="24"/>
                <w:lang w:val="de-DE"/>
              </w:rPr>
            </w:pPr>
            <w:r w:rsidRPr="00BA5DDC">
              <w:rPr>
                <w:sz w:val="17"/>
                <w:szCs w:val="24"/>
                <w:lang w:val="de-DE"/>
              </w:rPr>
              <w:t>Costa Rica</w:t>
            </w:r>
          </w:p>
        </w:tc>
        <w:tc>
          <w:tcPr>
            <w:tcW w:w="499" w:type="dxa"/>
            <w:tcBorders>
              <w:left w:val="dotted" w:sz="4" w:space="0" w:color="auto"/>
            </w:tcBorders>
            <w:noWrap/>
            <w:vAlign w:val="center"/>
          </w:tcPr>
          <w:p w:rsidR="00302DCA" w:rsidRPr="00BA5DDC" w:rsidRDefault="00302DCA">
            <w:pPr>
              <w:keepNext/>
              <w:jc w:val="center"/>
              <w:rPr>
                <w:szCs w:val="24"/>
                <w:lang w:val="de-DE"/>
              </w:rPr>
            </w:pPr>
            <w:r w:rsidRPr="00BA5DDC">
              <w:rPr>
                <w:sz w:val="17"/>
                <w:szCs w:val="24"/>
                <w:lang w:val="de-DE"/>
              </w:rPr>
              <w:t>CR</w:t>
            </w:r>
          </w:p>
        </w:tc>
        <w:tc>
          <w:tcPr>
            <w:tcW w:w="6662" w:type="dxa"/>
          </w:tcPr>
          <w:p w:rsidR="00302DCA" w:rsidRPr="00BA5DDC" w:rsidRDefault="00302DCA">
            <w:pPr>
              <w:rPr>
                <w:szCs w:val="24"/>
                <w:lang w:val="de-DE"/>
              </w:rPr>
            </w:pPr>
            <w:r w:rsidRPr="00BA5DDC">
              <w:rPr>
                <w:spacing w:val="8"/>
                <w:sz w:val="17"/>
                <w:szCs w:val="24"/>
                <w:lang w:val="de-DE"/>
              </w:rPr>
              <w:t xml:space="preserve">Alle Gattungen und </w:t>
            </w:r>
            <w:r w:rsidRPr="00BA5DDC">
              <w:rPr>
                <w:sz w:val="17"/>
                <w:szCs w:val="24"/>
                <w:lang w:val="de-DE"/>
              </w:rPr>
              <w:t>Arten</w:t>
            </w:r>
          </w:p>
        </w:tc>
      </w:tr>
      <w:tr w:rsidR="00302DCA" w:rsidRPr="00BA5DDC" w:rsidTr="00F432D6">
        <w:trPr>
          <w:cantSplit/>
        </w:trPr>
        <w:tc>
          <w:tcPr>
            <w:tcW w:w="2620" w:type="dxa"/>
            <w:tcBorders>
              <w:right w:val="dotted" w:sz="4" w:space="0" w:color="auto"/>
            </w:tcBorders>
            <w:vAlign w:val="center"/>
          </w:tcPr>
          <w:p w:rsidR="00302DCA" w:rsidRPr="00BA5DDC" w:rsidRDefault="00302DCA">
            <w:pPr>
              <w:keepNext/>
              <w:jc w:val="left"/>
              <w:rPr>
                <w:szCs w:val="24"/>
                <w:lang w:val="de-DE"/>
              </w:rPr>
            </w:pPr>
            <w:r w:rsidRPr="00BA5DDC">
              <w:rPr>
                <w:sz w:val="17"/>
                <w:szCs w:val="24"/>
                <w:highlight w:val="lightGray"/>
                <w:lang w:val="de-DE"/>
              </w:rPr>
              <w:t>Dominikanische Republik</w:t>
            </w:r>
          </w:p>
        </w:tc>
        <w:tc>
          <w:tcPr>
            <w:tcW w:w="499" w:type="dxa"/>
            <w:tcBorders>
              <w:left w:val="dotted" w:sz="4" w:space="0" w:color="auto"/>
            </w:tcBorders>
            <w:noWrap/>
            <w:vAlign w:val="center"/>
          </w:tcPr>
          <w:p w:rsidR="00302DCA" w:rsidRPr="00BA5DDC" w:rsidRDefault="00302DCA">
            <w:pPr>
              <w:keepNext/>
              <w:jc w:val="center"/>
              <w:rPr>
                <w:szCs w:val="24"/>
                <w:lang w:val="de-DE"/>
              </w:rPr>
            </w:pPr>
            <w:r w:rsidRPr="00BA5DDC">
              <w:rPr>
                <w:sz w:val="17"/>
                <w:szCs w:val="24"/>
                <w:lang w:val="de-DE"/>
              </w:rPr>
              <w:t>DO</w:t>
            </w:r>
          </w:p>
        </w:tc>
        <w:tc>
          <w:tcPr>
            <w:tcW w:w="6662" w:type="dxa"/>
          </w:tcPr>
          <w:p w:rsidR="00302DCA" w:rsidRPr="00BA5DDC" w:rsidRDefault="00302DCA">
            <w:pPr>
              <w:rPr>
                <w:szCs w:val="24"/>
                <w:lang w:val="de-DE"/>
              </w:rPr>
            </w:pPr>
            <w:r w:rsidRPr="00BA5DDC">
              <w:rPr>
                <w:spacing w:val="8"/>
                <w:sz w:val="17"/>
                <w:szCs w:val="24"/>
                <w:highlight w:val="lightGray"/>
                <w:lang w:val="de-DE"/>
              </w:rPr>
              <w:t xml:space="preserve">Alle Gattungen und </w:t>
            </w:r>
            <w:r w:rsidRPr="00BA5DDC">
              <w:rPr>
                <w:sz w:val="17"/>
                <w:szCs w:val="24"/>
                <w:highlight w:val="lightGray"/>
                <w:lang w:val="de-DE"/>
              </w:rPr>
              <w:t>Arten</w:t>
            </w:r>
          </w:p>
        </w:tc>
      </w:tr>
      <w:tr w:rsidR="00302DCA" w:rsidRPr="00BA5DDC" w:rsidTr="00F432D6">
        <w:trPr>
          <w:cantSplit/>
        </w:trPr>
        <w:tc>
          <w:tcPr>
            <w:tcW w:w="2620" w:type="dxa"/>
            <w:tcBorders>
              <w:right w:val="dotted" w:sz="4" w:space="0" w:color="auto"/>
            </w:tcBorders>
            <w:vAlign w:val="center"/>
          </w:tcPr>
          <w:p w:rsidR="00302DCA" w:rsidRPr="00BA5DDC" w:rsidRDefault="00302DCA">
            <w:pPr>
              <w:keepNext/>
              <w:jc w:val="left"/>
              <w:rPr>
                <w:szCs w:val="24"/>
                <w:lang w:val="de-DE"/>
              </w:rPr>
            </w:pPr>
            <w:r w:rsidRPr="00BA5DDC">
              <w:rPr>
                <w:sz w:val="17"/>
                <w:szCs w:val="24"/>
                <w:highlight w:val="lightGray"/>
                <w:lang w:val="de-DE"/>
              </w:rPr>
              <w:t>Ecuador</w:t>
            </w:r>
          </w:p>
        </w:tc>
        <w:tc>
          <w:tcPr>
            <w:tcW w:w="499" w:type="dxa"/>
            <w:tcBorders>
              <w:left w:val="dotted" w:sz="4" w:space="0" w:color="auto"/>
            </w:tcBorders>
            <w:noWrap/>
            <w:vAlign w:val="center"/>
          </w:tcPr>
          <w:p w:rsidR="00302DCA" w:rsidRPr="00BA5DDC" w:rsidRDefault="00302DCA">
            <w:pPr>
              <w:keepNext/>
              <w:jc w:val="center"/>
              <w:rPr>
                <w:szCs w:val="24"/>
                <w:lang w:val="de-DE"/>
              </w:rPr>
            </w:pPr>
            <w:r w:rsidRPr="00BA5DDC">
              <w:rPr>
                <w:sz w:val="17"/>
                <w:szCs w:val="24"/>
                <w:lang w:val="de-DE"/>
              </w:rPr>
              <w:t>EC</w:t>
            </w:r>
          </w:p>
        </w:tc>
        <w:tc>
          <w:tcPr>
            <w:tcW w:w="6662" w:type="dxa"/>
            <w:vAlign w:val="center"/>
          </w:tcPr>
          <w:p w:rsidR="00302DCA" w:rsidRPr="00BA5DDC" w:rsidRDefault="00302DCA">
            <w:pPr>
              <w:jc w:val="left"/>
              <w:rPr>
                <w:szCs w:val="24"/>
                <w:lang w:val="de-DE"/>
              </w:rPr>
            </w:pPr>
            <w:r w:rsidRPr="00BA5DDC">
              <w:rPr>
                <w:spacing w:val="8"/>
                <w:sz w:val="17"/>
                <w:szCs w:val="24"/>
                <w:highlight w:val="lightGray"/>
                <w:lang w:val="de-DE"/>
              </w:rPr>
              <w:t xml:space="preserve">Alle Gattungen und </w:t>
            </w:r>
            <w:r w:rsidRPr="00BA5DDC">
              <w:rPr>
                <w:sz w:val="17"/>
                <w:szCs w:val="24"/>
                <w:highlight w:val="lightGray"/>
                <w:lang w:val="de-DE"/>
              </w:rPr>
              <w:t>Arten</w:t>
            </w:r>
          </w:p>
        </w:tc>
      </w:tr>
      <w:tr w:rsidR="00302DCA" w:rsidRPr="002415C7" w:rsidTr="00F432D6">
        <w:trPr>
          <w:cantSplit/>
        </w:trPr>
        <w:tc>
          <w:tcPr>
            <w:tcW w:w="2620" w:type="dxa"/>
            <w:tcBorders>
              <w:right w:val="dotted" w:sz="4" w:space="0" w:color="auto"/>
            </w:tcBorders>
            <w:vAlign w:val="center"/>
          </w:tcPr>
          <w:p w:rsidR="00302DCA" w:rsidRPr="00BA5DDC" w:rsidRDefault="00302DCA">
            <w:pPr>
              <w:jc w:val="left"/>
              <w:rPr>
                <w:szCs w:val="24"/>
                <w:lang w:val="de-DE"/>
              </w:rPr>
            </w:pPr>
            <w:r w:rsidRPr="00BA5DDC">
              <w:rPr>
                <w:sz w:val="17"/>
                <w:szCs w:val="24"/>
                <w:lang w:val="de-DE"/>
              </w:rPr>
              <w:t>Europäische Union</w:t>
            </w:r>
          </w:p>
        </w:tc>
        <w:tc>
          <w:tcPr>
            <w:tcW w:w="499" w:type="dxa"/>
            <w:tcBorders>
              <w:left w:val="dotted" w:sz="4" w:space="0" w:color="auto"/>
            </w:tcBorders>
            <w:noWrap/>
            <w:vAlign w:val="center"/>
          </w:tcPr>
          <w:p w:rsidR="00302DCA" w:rsidRPr="00BA5DDC" w:rsidRDefault="00302DCA">
            <w:pPr>
              <w:jc w:val="center"/>
              <w:rPr>
                <w:szCs w:val="24"/>
                <w:lang w:val="de-DE"/>
              </w:rPr>
            </w:pPr>
            <w:r w:rsidRPr="00BA5DDC">
              <w:rPr>
                <w:sz w:val="17"/>
                <w:szCs w:val="24"/>
                <w:lang w:val="de-DE"/>
              </w:rPr>
              <w:t>QZ</w:t>
            </w:r>
          </w:p>
        </w:tc>
        <w:tc>
          <w:tcPr>
            <w:tcW w:w="6662" w:type="dxa"/>
            <w:vAlign w:val="center"/>
          </w:tcPr>
          <w:p w:rsidR="00302DCA" w:rsidRPr="00BA5DDC" w:rsidRDefault="00302DCA">
            <w:pPr>
              <w:jc w:val="left"/>
              <w:rPr>
                <w:szCs w:val="24"/>
                <w:lang w:val="de-DE"/>
              </w:rPr>
            </w:pPr>
            <w:r w:rsidRPr="00BA5DDC">
              <w:rPr>
                <w:sz w:val="17"/>
                <w:szCs w:val="24"/>
                <w:lang w:val="de-DE"/>
              </w:rPr>
              <w:t>Alle Gattungen und Arten, ausschließlich landwirtschaftliche Arten</w:t>
            </w:r>
          </w:p>
        </w:tc>
      </w:tr>
      <w:tr w:rsidR="00302DCA" w:rsidRPr="00BA5DDC" w:rsidTr="00F432D6">
        <w:trPr>
          <w:cantSplit/>
        </w:trPr>
        <w:tc>
          <w:tcPr>
            <w:tcW w:w="2620" w:type="dxa"/>
            <w:tcBorders>
              <w:right w:val="dotted" w:sz="4" w:space="0" w:color="auto"/>
            </w:tcBorders>
            <w:vAlign w:val="center"/>
          </w:tcPr>
          <w:p w:rsidR="00302DCA" w:rsidRPr="00BA5DDC" w:rsidRDefault="00302DCA">
            <w:pPr>
              <w:jc w:val="left"/>
              <w:rPr>
                <w:szCs w:val="24"/>
                <w:lang w:val="de-DE"/>
              </w:rPr>
            </w:pPr>
            <w:r w:rsidRPr="00BA5DDC">
              <w:rPr>
                <w:sz w:val="17"/>
                <w:szCs w:val="24"/>
                <w:lang w:val="de-DE"/>
              </w:rPr>
              <w:t>Frankreich</w:t>
            </w:r>
          </w:p>
        </w:tc>
        <w:tc>
          <w:tcPr>
            <w:tcW w:w="499" w:type="dxa"/>
            <w:tcBorders>
              <w:left w:val="dotted" w:sz="4" w:space="0" w:color="auto"/>
            </w:tcBorders>
            <w:noWrap/>
            <w:vAlign w:val="center"/>
          </w:tcPr>
          <w:p w:rsidR="00302DCA" w:rsidRPr="00BA5DDC" w:rsidRDefault="00302DCA">
            <w:pPr>
              <w:jc w:val="center"/>
              <w:rPr>
                <w:szCs w:val="24"/>
                <w:lang w:val="de-DE"/>
              </w:rPr>
            </w:pPr>
            <w:r w:rsidRPr="00BA5DDC">
              <w:rPr>
                <w:sz w:val="17"/>
                <w:szCs w:val="24"/>
                <w:lang w:val="de-DE"/>
              </w:rPr>
              <w:t>FR</w:t>
            </w:r>
          </w:p>
        </w:tc>
        <w:tc>
          <w:tcPr>
            <w:tcW w:w="6662" w:type="dxa"/>
            <w:vAlign w:val="center"/>
          </w:tcPr>
          <w:p w:rsidR="00302DCA" w:rsidRPr="00BA5DDC" w:rsidRDefault="00302DCA">
            <w:pPr>
              <w:jc w:val="left"/>
              <w:rPr>
                <w:szCs w:val="24"/>
                <w:lang w:val="de-DE"/>
              </w:rPr>
            </w:pPr>
            <w:r w:rsidRPr="00BA5DDC">
              <w:rPr>
                <w:spacing w:val="8"/>
                <w:sz w:val="17"/>
                <w:szCs w:val="24"/>
                <w:lang w:val="de-DE"/>
              </w:rPr>
              <w:t xml:space="preserve">Alle Gattungen und </w:t>
            </w:r>
            <w:r w:rsidRPr="00BA5DDC">
              <w:rPr>
                <w:sz w:val="17"/>
                <w:szCs w:val="24"/>
                <w:lang w:val="de-DE"/>
              </w:rPr>
              <w:t>Arten</w:t>
            </w:r>
          </w:p>
        </w:tc>
      </w:tr>
      <w:tr w:rsidR="00302DCA" w:rsidRPr="002415C7" w:rsidTr="00F432D6">
        <w:trPr>
          <w:cantSplit/>
        </w:trPr>
        <w:tc>
          <w:tcPr>
            <w:tcW w:w="2620" w:type="dxa"/>
            <w:tcBorders>
              <w:right w:val="dotted" w:sz="4" w:space="0" w:color="auto"/>
            </w:tcBorders>
            <w:vAlign w:val="center"/>
          </w:tcPr>
          <w:p w:rsidR="00302DCA" w:rsidRPr="00BA5DDC" w:rsidRDefault="00302DCA">
            <w:pPr>
              <w:jc w:val="left"/>
              <w:rPr>
                <w:szCs w:val="24"/>
                <w:lang w:val="de-DE"/>
              </w:rPr>
            </w:pPr>
            <w:r w:rsidRPr="00BA5DDC">
              <w:rPr>
                <w:sz w:val="17"/>
                <w:szCs w:val="24"/>
                <w:lang w:val="de-DE"/>
              </w:rPr>
              <w:t>Georgien</w:t>
            </w:r>
          </w:p>
        </w:tc>
        <w:tc>
          <w:tcPr>
            <w:tcW w:w="499" w:type="dxa"/>
            <w:tcBorders>
              <w:left w:val="dotted" w:sz="4" w:space="0" w:color="auto"/>
            </w:tcBorders>
            <w:noWrap/>
            <w:vAlign w:val="center"/>
          </w:tcPr>
          <w:p w:rsidR="00302DCA" w:rsidRPr="00BA5DDC" w:rsidRDefault="00302DCA">
            <w:pPr>
              <w:jc w:val="center"/>
              <w:rPr>
                <w:szCs w:val="24"/>
                <w:lang w:val="de-DE"/>
              </w:rPr>
            </w:pPr>
            <w:r w:rsidRPr="00BA5DDC">
              <w:rPr>
                <w:sz w:val="17"/>
                <w:szCs w:val="24"/>
                <w:lang w:val="de-DE"/>
              </w:rPr>
              <w:t>GE</w:t>
            </w:r>
          </w:p>
        </w:tc>
        <w:tc>
          <w:tcPr>
            <w:tcW w:w="6662" w:type="dxa"/>
            <w:vAlign w:val="center"/>
          </w:tcPr>
          <w:p w:rsidR="00302DCA" w:rsidRPr="00BA5DDC" w:rsidRDefault="00302DCA">
            <w:pPr>
              <w:jc w:val="left"/>
              <w:rPr>
                <w:szCs w:val="24"/>
                <w:lang w:val="de-DE"/>
              </w:rPr>
            </w:pPr>
            <w:r w:rsidRPr="00BA5DDC">
              <w:rPr>
                <w:sz w:val="17"/>
                <w:szCs w:val="24"/>
                <w:lang w:val="de-DE"/>
              </w:rPr>
              <w:t xml:space="preserve">Mais, Weizen, Ackerbohne, Gartenbohne, Apfel (Fruchtsorten), Birne, Gerste, Hafer, Kartoffel, Kirsche (Süßkirsche), Himbeere, Tomate, Pfirsich, </w:t>
            </w:r>
            <w:r w:rsidR="00422129">
              <w:rPr>
                <w:sz w:val="17"/>
                <w:szCs w:val="24"/>
                <w:lang w:val="de-DE"/>
              </w:rPr>
              <w:t>Haselnuss</w:t>
            </w:r>
            <w:r w:rsidRPr="00BA5DDC">
              <w:rPr>
                <w:sz w:val="17"/>
                <w:szCs w:val="24"/>
                <w:lang w:val="de-DE"/>
              </w:rPr>
              <w:t xml:space="preserve">, Brombeere, Sojabohne, Sonnenblume, </w:t>
            </w:r>
            <w:r w:rsidR="00422129">
              <w:rPr>
                <w:sz w:val="17"/>
                <w:szCs w:val="24"/>
                <w:lang w:val="de-DE"/>
              </w:rPr>
              <w:t>Walnuss</w:t>
            </w:r>
            <w:r w:rsidRPr="00BA5DDC">
              <w:rPr>
                <w:sz w:val="17"/>
                <w:szCs w:val="24"/>
                <w:lang w:val="de-DE"/>
              </w:rPr>
              <w:t>, Heidelbeere, Kichererbse, Linse</w:t>
            </w:r>
          </w:p>
        </w:tc>
      </w:tr>
      <w:tr w:rsidR="00302DCA" w:rsidRPr="00BA5DDC" w:rsidTr="00F432D6">
        <w:trPr>
          <w:cantSplit/>
        </w:trPr>
        <w:tc>
          <w:tcPr>
            <w:tcW w:w="2620" w:type="dxa"/>
            <w:tcBorders>
              <w:right w:val="dotted" w:sz="4" w:space="0" w:color="auto"/>
            </w:tcBorders>
            <w:vAlign w:val="center"/>
          </w:tcPr>
          <w:p w:rsidR="00302DCA" w:rsidRPr="00BA5DDC" w:rsidRDefault="00302DCA">
            <w:pPr>
              <w:jc w:val="left"/>
              <w:rPr>
                <w:szCs w:val="24"/>
                <w:lang w:val="de-DE"/>
              </w:rPr>
            </w:pPr>
            <w:r w:rsidRPr="00BA5DDC">
              <w:rPr>
                <w:sz w:val="17"/>
                <w:szCs w:val="24"/>
                <w:lang w:val="de-DE"/>
              </w:rPr>
              <w:t>Kenia</w:t>
            </w:r>
          </w:p>
        </w:tc>
        <w:tc>
          <w:tcPr>
            <w:tcW w:w="499" w:type="dxa"/>
            <w:tcBorders>
              <w:left w:val="dotted" w:sz="4" w:space="0" w:color="auto"/>
            </w:tcBorders>
            <w:noWrap/>
            <w:vAlign w:val="center"/>
          </w:tcPr>
          <w:p w:rsidR="00302DCA" w:rsidRPr="00BA5DDC" w:rsidRDefault="00302DCA">
            <w:pPr>
              <w:jc w:val="center"/>
              <w:rPr>
                <w:szCs w:val="24"/>
                <w:lang w:val="de-DE"/>
              </w:rPr>
            </w:pPr>
            <w:r w:rsidRPr="00BA5DDC">
              <w:rPr>
                <w:sz w:val="17"/>
                <w:szCs w:val="24"/>
                <w:lang w:val="de-DE"/>
              </w:rPr>
              <w:t>KE</w:t>
            </w:r>
          </w:p>
        </w:tc>
        <w:tc>
          <w:tcPr>
            <w:tcW w:w="6662" w:type="dxa"/>
          </w:tcPr>
          <w:p w:rsidR="00302DCA" w:rsidRPr="00BA5DDC" w:rsidRDefault="00302DCA">
            <w:pPr>
              <w:rPr>
                <w:szCs w:val="24"/>
                <w:lang w:val="de-DE"/>
              </w:rPr>
            </w:pPr>
            <w:r w:rsidRPr="00BA5DDC">
              <w:rPr>
                <w:spacing w:val="8"/>
                <w:sz w:val="17"/>
                <w:szCs w:val="24"/>
                <w:lang w:val="de-DE"/>
              </w:rPr>
              <w:t xml:space="preserve">Alle Gattungen und </w:t>
            </w:r>
            <w:r w:rsidRPr="00BA5DDC">
              <w:rPr>
                <w:sz w:val="17"/>
                <w:szCs w:val="24"/>
                <w:lang w:val="de-DE"/>
              </w:rPr>
              <w:t>Arten</w:t>
            </w:r>
          </w:p>
        </w:tc>
      </w:tr>
      <w:tr w:rsidR="00302DCA" w:rsidRPr="00BA5DDC" w:rsidTr="00F432D6">
        <w:trPr>
          <w:cantSplit/>
        </w:trPr>
        <w:tc>
          <w:tcPr>
            <w:tcW w:w="2620" w:type="dxa"/>
            <w:tcBorders>
              <w:right w:val="dotted" w:sz="4" w:space="0" w:color="auto"/>
            </w:tcBorders>
            <w:vAlign w:val="center"/>
          </w:tcPr>
          <w:p w:rsidR="00302DCA" w:rsidRPr="00BA5DDC" w:rsidRDefault="00302DCA">
            <w:pPr>
              <w:jc w:val="left"/>
              <w:rPr>
                <w:szCs w:val="24"/>
                <w:lang w:val="de-DE"/>
              </w:rPr>
            </w:pPr>
            <w:r w:rsidRPr="00BA5DDC">
              <w:rPr>
                <w:sz w:val="17"/>
                <w:szCs w:val="24"/>
                <w:lang w:val="de-DE"/>
              </w:rPr>
              <w:t>Mexiko</w:t>
            </w:r>
          </w:p>
        </w:tc>
        <w:tc>
          <w:tcPr>
            <w:tcW w:w="499" w:type="dxa"/>
            <w:tcBorders>
              <w:left w:val="dotted" w:sz="4" w:space="0" w:color="auto"/>
            </w:tcBorders>
            <w:noWrap/>
            <w:vAlign w:val="center"/>
          </w:tcPr>
          <w:p w:rsidR="00302DCA" w:rsidRPr="00BA5DDC" w:rsidRDefault="00302DCA">
            <w:pPr>
              <w:jc w:val="center"/>
              <w:rPr>
                <w:szCs w:val="24"/>
                <w:lang w:val="de-DE"/>
              </w:rPr>
            </w:pPr>
            <w:r w:rsidRPr="00BA5DDC">
              <w:rPr>
                <w:sz w:val="17"/>
                <w:szCs w:val="24"/>
                <w:lang w:val="de-DE"/>
              </w:rPr>
              <w:t>MX</w:t>
            </w:r>
          </w:p>
        </w:tc>
        <w:tc>
          <w:tcPr>
            <w:tcW w:w="6662" w:type="dxa"/>
          </w:tcPr>
          <w:p w:rsidR="00302DCA" w:rsidRPr="00BA5DDC" w:rsidRDefault="00302DCA">
            <w:pPr>
              <w:rPr>
                <w:szCs w:val="24"/>
                <w:lang w:val="de-DE"/>
              </w:rPr>
            </w:pPr>
            <w:r w:rsidRPr="00BA5DDC">
              <w:rPr>
                <w:spacing w:val="8"/>
                <w:sz w:val="17"/>
                <w:szCs w:val="24"/>
                <w:lang w:val="de-DE"/>
              </w:rPr>
              <w:t xml:space="preserve">Alle Gattungen und </w:t>
            </w:r>
            <w:r w:rsidRPr="00BA5DDC">
              <w:rPr>
                <w:sz w:val="17"/>
                <w:szCs w:val="24"/>
                <w:lang w:val="de-DE"/>
              </w:rPr>
              <w:t>Arten</w:t>
            </w:r>
          </w:p>
        </w:tc>
      </w:tr>
      <w:tr w:rsidR="00302DCA" w:rsidRPr="00BA5DDC" w:rsidTr="00F432D6">
        <w:trPr>
          <w:cantSplit/>
        </w:trPr>
        <w:tc>
          <w:tcPr>
            <w:tcW w:w="2620" w:type="dxa"/>
            <w:tcBorders>
              <w:right w:val="dotted" w:sz="4" w:space="0" w:color="auto"/>
            </w:tcBorders>
            <w:vAlign w:val="center"/>
          </w:tcPr>
          <w:p w:rsidR="00302DCA" w:rsidRPr="00BA5DDC" w:rsidRDefault="00302DCA">
            <w:pPr>
              <w:jc w:val="left"/>
              <w:rPr>
                <w:szCs w:val="24"/>
                <w:lang w:val="de-DE"/>
              </w:rPr>
            </w:pPr>
            <w:r w:rsidRPr="00BA5DDC">
              <w:rPr>
                <w:sz w:val="17"/>
                <w:szCs w:val="24"/>
                <w:lang w:val="de-DE"/>
              </w:rPr>
              <w:t>Niederlande</w:t>
            </w:r>
          </w:p>
        </w:tc>
        <w:tc>
          <w:tcPr>
            <w:tcW w:w="499" w:type="dxa"/>
            <w:tcBorders>
              <w:left w:val="dotted" w:sz="4" w:space="0" w:color="auto"/>
            </w:tcBorders>
            <w:noWrap/>
            <w:vAlign w:val="center"/>
          </w:tcPr>
          <w:p w:rsidR="00302DCA" w:rsidRPr="00BA5DDC" w:rsidRDefault="00302DCA">
            <w:pPr>
              <w:jc w:val="center"/>
              <w:rPr>
                <w:szCs w:val="24"/>
                <w:lang w:val="de-DE"/>
              </w:rPr>
            </w:pPr>
            <w:r w:rsidRPr="00BA5DDC">
              <w:rPr>
                <w:sz w:val="17"/>
                <w:szCs w:val="24"/>
                <w:lang w:val="de-DE"/>
              </w:rPr>
              <w:t>NL</w:t>
            </w:r>
          </w:p>
        </w:tc>
        <w:tc>
          <w:tcPr>
            <w:tcW w:w="6662" w:type="dxa"/>
          </w:tcPr>
          <w:p w:rsidR="00302DCA" w:rsidRPr="00BA5DDC" w:rsidRDefault="00302DCA">
            <w:pPr>
              <w:rPr>
                <w:szCs w:val="24"/>
                <w:lang w:val="de-DE"/>
              </w:rPr>
            </w:pPr>
            <w:r w:rsidRPr="00BA5DDC">
              <w:rPr>
                <w:spacing w:val="8"/>
                <w:sz w:val="17"/>
                <w:szCs w:val="24"/>
                <w:lang w:val="de-DE"/>
              </w:rPr>
              <w:t xml:space="preserve">Alle Gattungen und </w:t>
            </w:r>
            <w:r w:rsidRPr="00BA5DDC">
              <w:rPr>
                <w:sz w:val="17"/>
                <w:szCs w:val="24"/>
                <w:lang w:val="de-DE"/>
              </w:rPr>
              <w:t>Arten</w:t>
            </w:r>
          </w:p>
        </w:tc>
      </w:tr>
      <w:tr w:rsidR="00302DCA" w:rsidRPr="00BA5DDC" w:rsidTr="00F432D6">
        <w:trPr>
          <w:cantSplit/>
        </w:trPr>
        <w:tc>
          <w:tcPr>
            <w:tcW w:w="2620" w:type="dxa"/>
            <w:tcBorders>
              <w:right w:val="dotted" w:sz="4" w:space="0" w:color="auto"/>
            </w:tcBorders>
            <w:vAlign w:val="center"/>
          </w:tcPr>
          <w:p w:rsidR="00302DCA" w:rsidRPr="00BA5DDC" w:rsidRDefault="00302DCA">
            <w:pPr>
              <w:jc w:val="left"/>
              <w:rPr>
                <w:szCs w:val="24"/>
                <w:lang w:val="de-DE"/>
              </w:rPr>
            </w:pPr>
            <w:r w:rsidRPr="00BA5DDC">
              <w:rPr>
                <w:sz w:val="17"/>
                <w:szCs w:val="24"/>
                <w:lang w:val="de-DE"/>
              </w:rPr>
              <w:t>Neuseeland</w:t>
            </w:r>
          </w:p>
        </w:tc>
        <w:tc>
          <w:tcPr>
            <w:tcW w:w="499" w:type="dxa"/>
            <w:tcBorders>
              <w:left w:val="dotted" w:sz="4" w:space="0" w:color="auto"/>
            </w:tcBorders>
            <w:noWrap/>
            <w:vAlign w:val="center"/>
          </w:tcPr>
          <w:p w:rsidR="00302DCA" w:rsidRPr="00BA5DDC" w:rsidRDefault="00302DCA">
            <w:pPr>
              <w:jc w:val="center"/>
              <w:rPr>
                <w:szCs w:val="24"/>
                <w:lang w:val="de-DE"/>
              </w:rPr>
            </w:pPr>
            <w:r w:rsidRPr="00BA5DDC">
              <w:rPr>
                <w:sz w:val="17"/>
                <w:szCs w:val="24"/>
                <w:lang w:val="de-DE"/>
              </w:rPr>
              <w:t>NZ</w:t>
            </w:r>
          </w:p>
        </w:tc>
        <w:tc>
          <w:tcPr>
            <w:tcW w:w="6662" w:type="dxa"/>
          </w:tcPr>
          <w:p w:rsidR="00302DCA" w:rsidRPr="00BA5DDC" w:rsidRDefault="00302DCA">
            <w:pPr>
              <w:rPr>
                <w:szCs w:val="24"/>
                <w:lang w:val="de-DE"/>
              </w:rPr>
            </w:pPr>
            <w:r w:rsidRPr="00BA5DDC">
              <w:rPr>
                <w:spacing w:val="8"/>
                <w:sz w:val="17"/>
                <w:szCs w:val="24"/>
                <w:lang w:val="de-DE"/>
              </w:rPr>
              <w:t xml:space="preserve">Alle Gattungen und </w:t>
            </w:r>
            <w:r w:rsidRPr="00BA5DDC">
              <w:rPr>
                <w:sz w:val="17"/>
                <w:szCs w:val="24"/>
                <w:lang w:val="de-DE"/>
              </w:rPr>
              <w:t>Arten</w:t>
            </w:r>
          </w:p>
        </w:tc>
      </w:tr>
      <w:tr w:rsidR="00302DCA" w:rsidRPr="00BA5DDC" w:rsidTr="00F432D6">
        <w:trPr>
          <w:cantSplit/>
        </w:trPr>
        <w:tc>
          <w:tcPr>
            <w:tcW w:w="2620" w:type="dxa"/>
            <w:tcBorders>
              <w:right w:val="dotted" w:sz="4" w:space="0" w:color="auto"/>
            </w:tcBorders>
            <w:vAlign w:val="center"/>
          </w:tcPr>
          <w:p w:rsidR="00302DCA" w:rsidRPr="00BA5DDC" w:rsidRDefault="00302DCA">
            <w:pPr>
              <w:jc w:val="left"/>
              <w:rPr>
                <w:szCs w:val="24"/>
                <w:lang w:val="de-DE"/>
              </w:rPr>
            </w:pPr>
            <w:r w:rsidRPr="00BA5DDC">
              <w:rPr>
                <w:sz w:val="17"/>
                <w:szCs w:val="24"/>
                <w:lang w:val="de-DE"/>
              </w:rPr>
              <w:t>Norwegen</w:t>
            </w:r>
          </w:p>
        </w:tc>
        <w:tc>
          <w:tcPr>
            <w:tcW w:w="499" w:type="dxa"/>
            <w:tcBorders>
              <w:left w:val="dotted" w:sz="4" w:space="0" w:color="auto"/>
            </w:tcBorders>
            <w:noWrap/>
            <w:vAlign w:val="center"/>
          </w:tcPr>
          <w:p w:rsidR="00302DCA" w:rsidRPr="00BA5DDC" w:rsidRDefault="00302DCA">
            <w:pPr>
              <w:jc w:val="center"/>
              <w:rPr>
                <w:szCs w:val="24"/>
                <w:lang w:val="de-DE"/>
              </w:rPr>
            </w:pPr>
            <w:r w:rsidRPr="00BA5DDC">
              <w:rPr>
                <w:sz w:val="17"/>
                <w:szCs w:val="24"/>
                <w:lang w:val="de-DE"/>
              </w:rPr>
              <w:t>NO</w:t>
            </w:r>
          </w:p>
        </w:tc>
        <w:tc>
          <w:tcPr>
            <w:tcW w:w="6662" w:type="dxa"/>
          </w:tcPr>
          <w:p w:rsidR="00302DCA" w:rsidRPr="00BA5DDC" w:rsidRDefault="00302DCA">
            <w:pPr>
              <w:rPr>
                <w:szCs w:val="24"/>
                <w:lang w:val="de-DE"/>
              </w:rPr>
            </w:pPr>
            <w:r w:rsidRPr="00BA5DDC">
              <w:rPr>
                <w:spacing w:val="8"/>
                <w:sz w:val="17"/>
                <w:szCs w:val="24"/>
                <w:lang w:val="de-DE"/>
              </w:rPr>
              <w:t xml:space="preserve">Alle Gattungen und </w:t>
            </w:r>
            <w:r w:rsidRPr="00BA5DDC">
              <w:rPr>
                <w:sz w:val="17"/>
                <w:szCs w:val="24"/>
                <w:lang w:val="de-DE"/>
              </w:rPr>
              <w:t>Arten</w:t>
            </w:r>
          </w:p>
        </w:tc>
      </w:tr>
      <w:tr w:rsidR="00302DCA" w:rsidRPr="00BA5DDC" w:rsidTr="00F432D6">
        <w:trPr>
          <w:cantSplit/>
        </w:trPr>
        <w:tc>
          <w:tcPr>
            <w:tcW w:w="2620" w:type="dxa"/>
            <w:tcBorders>
              <w:right w:val="dotted" w:sz="4" w:space="0" w:color="auto"/>
            </w:tcBorders>
            <w:vAlign w:val="center"/>
          </w:tcPr>
          <w:p w:rsidR="00302DCA" w:rsidRPr="00BA5DDC" w:rsidRDefault="00302DCA">
            <w:pPr>
              <w:jc w:val="left"/>
              <w:rPr>
                <w:szCs w:val="24"/>
                <w:lang w:val="de-DE"/>
              </w:rPr>
            </w:pPr>
            <w:r w:rsidRPr="00BA5DDC">
              <w:rPr>
                <w:sz w:val="17"/>
                <w:szCs w:val="24"/>
                <w:lang w:val="de-DE"/>
              </w:rPr>
              <w:t>Paraguay</w:t>
            </w:r>
          </w:p>
        </w:tc>
        <w:tc>
          <w:tcPr>
            <w:tcW w:w="499" w:type="dxa"/>
            <w:tcBorders>
              <w:left w:val="dotted" w:sz="4" w:space="0" w:color="auto"/>
            </w:tcBorders>
            <w:noWrap/>
            <w:vAlign w:val="center"/>
          </w:tcPr>
          <w:p w:rsidR="00302DCA" w:rsidRPr="00BA5DDC" w:rsidRDefault="00302DCA">
            <w:pPr>
              <w:jc w:val="center"/>
              <w:rPr>
                <w:szCs w:val="24"/>
                <w:lang w:val="de-DE"/>
              </w:rPr>
            </w:pPr>
            <w:r w:rsidRPr="00BA5DDC">
              <w:rPr>
                <w:sz w:val="17"/>
                <w:szCs w:val="24"/>
                <w:lang w:val="de-DE"/>
              </w:rPr>
              <w:t>PY</w:t>
            </w:r>
          </w:p>
        </w:tc>
        <w:tc>
          <w:tcPr>
            <w:tcW w:w="6662" w:type="dxa"/>
            <w:vAlign w:val="center"/>
          </w:tcPr>
          <w:p w:rsidR="00302DCA" w:rsidRPr="00BA5DDC" w:rsidRDefault="00302DCA">
            <w:pPr>
              <w:jc w:val="left"/>
              <w:rPr>
                <w:szCs w:val="24"/>
                <w:lang w:val="de-DE"/>
              </w:rPr>
            </w:pPr>
            <w:r w:rsidRPr="00BA5DDC">
              <w:rPr>
                <w:sz w:val="17"/>
                <w:szCs w:val="24"/>
                <w:lang w:val="de-DE"/>
              </w:rPr>
              <w:t>Sojabohne</w:t>
            </w:r>
          </w:p>
        </w:tc>
      </w:tr>
      <w:tr w:rsidR="00302DCA" w:rsidRPr="002415C7" w:rsidTr="00F432D6">
        <w:trPr>
          <w:cantSplit/>
        </w:trPr>
        <w:tc>
          <w:tcPr>
            <w:tcW w:w="2620" w:type="dxa"/>
            <w:tcBorders>
              <w:right w:val="dotted" w:sz="4" w:space="0" w:color="auto"/>
            </w:tcBorders>
            <w:vAlign w:val="center"/>
          </w:tcPr>
          <w:p w:rsidR="00302DCA" w:rsidRPr="00BA5DDC" w:rsidRDefault="00302DCA">
            <w:pPr>
              <w:jc w:val="left"/>
              <w:rPr>
                <w:szCs w:val="24"/>
                <w:lang w:val="de-DE"/>
              </w:rPr>
            </w:pPr>
            <w:r w:rsidRPr="00BA5DDC">
              <w:rPr>
                <w:sz w:val="17"/>
                <w:szCs w:val="24"/>
                <w:lang w:val="de-DE"/>
              </w:rPr>
              <w:t>Republik Moldau</w:t>
            </w:r>
          </w:p>
        </w:tc>
        <w:tc>
          <w:tcPr>
            <w:tcW w:w="499" w:type="dxa"/>
            <w:tcBorders>
              <w:left w:val="dotted" w:sz="4" w:space="0" w:color="auto"/>
            </w:tcBorders>
            <w:noWrap/>
            <w:vAlign w:val="center"/>
          </w:tcPr>
          <w:p w:rsidR="00302DCA" w:rsidRPr="00BA5DDC" w:rsidRDefault="00302DCA">
            <w:pPr>
              <w:jc w:val="center"/>
              <w:rPr>
                <w:szCs w:val="24"/>
                <w:lang w:val="de-DE"/>
              </w:rPr>
            </w:pPr>
            <w:r w:rsidRPr="00BA5DDC">
              <w:rPr>
                <w:sz w:val="17"/>
                <w:szCs w:val="24"/>
                <w:lang w:val="de-DE"/>
              </w:rPr>
              <w:t>MD</w:t>
            </w:r>
          </w:p>
        </w:tc>
        <w:tc>
          <w:tcPr>
            <w:tcW w:w="6662" w:type="dxa"/>
            <w:vAlign w:val="center"/>
          </w:tcPr>
          <w:p w:rsidR="00302DCA" w:rsidRPr="00BA5DDC" w:rsidRDefault="00302DCA">
            <w:pPr>
              <w:jc w:val="left"/>
              <w:rPr>
                <w:szCs w:val="24"/>
                <w:lang w:val="de-DE"/>
              </w:rPr>
            </w:pPr>
            <w:r w:rsidRPr="00BA5DDC">
              <w:rPr>
                <w:sz w:val="17"/>
                <w:szCs w:val="24"/>
                <w:lang w:val="de-DE"/>
              </w:rPr>
              <w:t xml:space="preserve">Mais, Weizen, Erbse, Gerste, Pflaume, Tomate, Rebe, Gemüsepaprika, Scharfer Gemüsepaprika, Paprika, Sonnenblume, </w:t>
            </w:r>
            <w:r w:rsidR="00422129" w:rsidRPr="00BA5DDC">
              <w:rPr>
                <w:sz w:val="17"/>
                <w:szCs w:val="24"/>
                <w:lang w:val="de-DE"/>
              </w:rPr>
              <w:t>Walnuss</w:t>
            </w:r>
            <w:r w:rsidRPr="00BA5DDC">
              <w:rPr>
                <w:sz w:val="17"/>
                <w:szCs w:val="24"/>
                <w:lang w:val="de-DE"/>
              </w:rPr>
              <w:t xml:space="preserve">, Apfelfruchtsorten, Salat, Kartoffel, Rose, Sojabohne, </w:t>
            </w:r>
            <w:r w:rsidRPr="00BA5DDC">
              <w:rPr>
                <w:sz w:val="17"/>
                <w:szCs w:val="24"/>
                <w:highlight w:val="lightGray"/>
                <w:lang w:val="de-DE"/>
              </w:rPr>
              <w:t>Hafer, Roggen, Erdbeere, Brombeere</w:t>
            </w:r>
          </w:p>
        </w:tc>
      </w:tr>
      <w:tr w:rsidR="00302DCA" w:rsidRPr="002415C7" w:rsidTr="00F432D6">
        <w:trPr>
          <w:cantSplit/>
        </w:trPr>
        <w:tc>
          <w:tcPr>
            <w:tcW w:w="2620" w:type="dxa"/>
            <w:tcBorders>
              <w:right w:val="dotted" w:sz="4" w:space="0" w:color="auto"/>
            </w:tcBorders>
            <w:vAlign w:val="center"/>
          </w:tcPr>
          <w:p w:rsidR="00302DCA" w:rsidRPr="00BA5DDC" w:rsidRDefault="00302DCA">
            <w:pPr>
              <w:jc w:val="left"/>
              <w:rPr>
                <w:szCs w:val="24"/>
                <w:lang w:val="de-DE"/>
              </w:rPr>
            </w:pPr>
            <w:r w:rsidRPr="00BA5DDC">
              <w:rPr>
                <w:sz w:val="17"/>
                <w:szCs w:val="24"/>
                <w:lang w:val="de-DE"/>
              </w:rPr>
              <w:t>Republik Korea</w:t>
            </w:r>
          </w:p>
        </w:tc>
        <w:tc>
          <w:tcPr>
            <w:tcW w:w="499" w:type="dxa"/>
            <w:tcBorders>
              <w:left w:val="dotted" w:sz="4" w:space="0" w:color="auto"/>
            </w:tcBorders>
            <w:noWrap/>
            <w:vAlign w:val="center"/>
          </w:tcPr>
          <w:p w:rsidR="00302DCA" w:rsidRPr="00BA5DDC" w:rsidRDefault="00302DCA">
            <w:pPr>
              <w:jc w:val="center"/>
              <w:rPr>
                <w:szCs w:val="24"/>
                <w:lang w:val="de-DE"/>
              </w:rPr>
            </w:pPr>
            <w:r w:rsidRPr="00BA5DDC">
              <w:rPr>
                <w:sz w:val="17"/>
                <w:szCs w:val="24"/>
                <w:lang w:val="de-DE"/>
              </w:rPr>
              <w:t>KR</w:t>
            </w:r>
          </w:p>
        </w:tc>
        <w:tc>
          <w:tcPr>
            <w:tcW w:w="6662" w:type="dxa"/>
          </w:tcPr>
          <w:p w:rsidR="00302DCA" w:rsidRPr="00BA5DDC" w:rsidRDefault="00302DCA">
            <w:pPr>
              <w:rPr>
                <w:szCs w:val="24"/>
                <w:lang w:val="de-DE"/>
              </w:rPr>
            </w:pPr>
            <w:r w:rsidRPr="00BA5DDC">
              <w:rPr>
                <w:sz w:val="17"/>
                <w:szCs w:val="24"/>
                <w:lang w:val="de-DE"/>
              </w:rPr>
              <w:t>Apfelfruchtsorten, Salat, Kartoffel, Sojabohne, Rose</w:t>
            </w:r>
          </w:p>
        </w:tc>
      </w:tr>
      <w:tr w:rsidR="00302DCA" w:rsidRPr="002415C7" w:rsidTr="00F432D6">
        <w:trPr>
          <w:cantSplit/>
        </w:trPr>
        <w:tc>
          <w:tcPr>
            <w:tcW w:w="2620" w:type="dxa"/>
            <w:tcBorders>
              <w:right w:val="dotted" w:sz="4" w:space="0" w:color="auto"/>
            </w:tcBorders>
            <w:vAlign w:val="center"/>
          </w:tcPr>
          <w:p w:rsidR="00302DCA" w:rsidRPr="00BA5DDC" w:rsidRDefault="00302DCA">
            <w:pPr>
              <w:jc w:val="left"/>
              <w:rPr>
                <w:szCs w:val="24"/>
                <w:lang w:val="de-DE"/>
              </w:rPr>
            </w:pPr>
            <w:r w:rsidRPr="00BA5DDC">
              <w:rPr>
                <w:sz w:val="17"/>
                <w:szCs w:val="24"/>
                <w:lang w:val="de-DE"/>
              </w:rPr>
              <w:t>Serbien</w:t>
            </w:r>
          </w:p>
        </w:tc>
        <w:tc>
          <w:tcPr>
            <w:tcW w:w="499" w:type="dxa"/>
            <w:tcBorders>
              <w:left w:val="dotted" w:sz="4" w:space="0" w:color="auto"/>
            </w:tcBorders>
            <w:noWrap/>
            <w:vAlign w:val="center"/>
          </w:tcPr>
          <w:p w:rsidR="00302DCA" w:rsidRPr="00BA5DDC" w:rsidRDefault="00302DCA">
            <w:pPr>
              <w:jc w:val="center"/>
              <w:rPr>
                <w:szCs w:val="24"/>
                <w:lang w:val="de-DE"/>
              </w:rPr>
            </w:pPr>
            <w:r w:rsidRPr="00BA5DDC">
              <w:rPr>
                <w:sz w:val="17"/>
                <w:szCs w:val="24"/>
                <w:lang w:val="de-DE"/>
              </w:rPr>
              <w:t>RS</w:t>
            </w:r>
          </w:p>
        </w:tc>
        <w:tc>
          <w:tcPr>
            <w:tcW w:w="6662" w:type="dxa"/>
            <w:vAlign w:val="center"/>
          </w:tcPr>
          <w:p w:rsidR="00302DCA" w:rsidRPr="00BA5DDC" w:rsidRDefault="00302DCA">
            <w:pPr>
              <w:jc w:val="left"/>
              <w:rPr>
                <w:szCs w:val="24"/>
                <w:lang w:val="de-DE"/>
              </w:rPr>
            </w:pPr>
            <w:r w:rsidRPr="00BA5DDC">
              <w:rPr>
                <w:sz w:val="17"/>
                <w:szCs w:val="24"/>
                <w:lang w:val="de-DE"/>
              </w:rPr>
              <w:t xml:space="preserve">Apfelfruchtsorten, Rose, </w:t>
            </w:r>
            <w:r w:rsidRPr="00BA5DDC">
              <w:rPr>
                <w:sz w:val="17"/>
                <w:szCs w:val="24"/>
                <w:highlight w:val="lightGray"/>
                <w:lang w:val="de-DE"/>
              </w:rPr>
              <w:t>Himbeere und Brombeere</w:t>
            </w:r>
          </w:p>
        </w:tc>
      </w:tr>
      <w:tr w:rsidR="00302DCA" w:rsidRPr="00BA5DDC" w:rsidTr="00F432D6">
        <w:trPr>
          <w:cantSplit/>
        </w:trPr>
        <w:tc>
          <w:tcPr>
            <w:tcW w:w="2620" w:type="dxa"/>
            <w:tcBorders>
              <w:right w:val="dotted" w:sz="4" w:space="0" w:color="auto"/>
            </w:tcBorders>
            <w:vAlign w:val="center"/>
          </w:tcPr>
          <w:p w:rsidR="00302DCA" w:rsidRPr="00BA5DDC" w:rsidRDefault="00302DCA">
            <w:pPr>
              <w:jc w:val="left"/>
              <w:rPr>
                <w:szCs w:val="24"/>
                <w:lang w:val="de-DE"/>
              </w:rPr>
            </w:pPr>
            <w:r w:rsidRPr="00BA5DDC">
              <w:rPr>
                <w:sz w:val="17"/>
                <w:szCs w:val="24"/>
                <w:lang w:val="de-DE"/>
              </w:rPr>
              <w:t>Südafrika</w:t>
            </w:r>
          </w:p>
        </w:tc>
        <w:tc>
          <w:tcPr>
            <w:tcW w:w="499" w:type="dxa"/>
            <w:tcBorders>
              <w:left w:val="dotted" w:sz="4" w:space="0" w:color="auto"/>
            </w:tcBorders>
            <w:noWrap/>
            <w:vAlign w:val="center"/>
          </w:tcPr>
          <w:p w:rsidR="00302DCA" w:rsidRPr="00BA5DDC" w:rsidRDefault="00302DCA">
            <w:pPr>
              <w:jc w:val="center"/>
              <w:rPr>
                <w:szCs w:val="24"/>
                <w:lang w:val="de-DE"/>
              </w:rPr>
            </w:pPr>
            <w:r w:rsidRPr="00BA5DDC">
              <w:rPr>
                <w:sz w:val="17"/>
                <w:szCs w:val="24"/>
                <w:lang w:val="de-DE"/>
              </w:rPr>
              <w:t>ZA</w:t>
            </w:r>
          </w:p>
        </w:tc>
        <w:tc>
          <w:tcPr>
            <w:tcW w:w="6662" w:type="dxa"/>
          </w:tcPr>
          <w:p w:rsidR="00302DCA" w:rsidRPr="00BA5DDC" w:rsidRDefault="00302DCA">
            <w:pPr>
              <w:rPr>
                <w:szCs w:val="24"/>
                <w:lang w:val="de-DE"/>
              </w:rPr>
            </w:pPr>
            <w:r w:rsidRPr="00BA5DDC">
              <w:rPr>
                <w:spacing w:val="8"/>
                <w:sz w:val="17"/>
                <w:szCs w:val="24"/>
                <w:lang w:val="de-DE"/>
              </w:rPr>
              <w:t xml:space="preserve">Alle Gattungen und </w:t>
            </w:r>
            <w:r w:rsidRPr="00BA5DDC">
              <w:rPr>
                <w:sz w:val="17"/>
                <w:szCs w:val="24"/>
                <w:lang w:val="de-DE"/>
              </w:rPr>
              <w:t>Arten</w:t>
            </w:r>
          </w:p>
        </w:tc>
      </w:tr>
      <w:tr w:rsidR="00302DCA" w:rsidRPr="00BA5DDC" w:rsidTr="00F432D6">
        <w:trPr>
          <w:cantSplit/>
        </w:trPr>
        <w:tc>
          <w:tcPr>
            <w:tcW w:w="2620" w:type="dxa"/>
            <w:tcBorders>
              <w:right w:val="dotted" w:sz="4" w:space="0" w:color="auto"/>
            </w:tcBorders>
            <w:vAlign w:val="center"/>
          </w:tcPr>
          <w:p w:rsidR="00302DCA" w:rsidRPr="00BA5DDC" w:rsidRDefault="00302DCA">
            <w:pPr>
              <w:jc w:val="left"/>
              <w:rPr>
                <w:szCs w:val="24"/>
                <w:lang w:val="de-DE"/>
              </w:rPr>
            </w:pPr>
            <w:r w:rsidRPr="00BA5DDC">
              <w:rPr>
                <w:sz w:val="17"/>
                <w:szCs w:val="24"/>
                <w:lang w:val="de-DE"/>
              </w:rPr>
              <w:t>Schweden</w:t>
            </w:r>
          </w:p>
        </w:tc>
        <w:tc>
          <w:tcPr>
            <w:tcW w:w="499" w:type="dxa"/>
            <w:tcBorders>
              <w:left w:val="dotted" w:sz="4" w:space="0" w:color="auto"/>
            </w:tcBorders>
            <w:noWrap/>
            <w:vAlign w:val="center"/>
          </w:tcPr>
          <w:p w:rsidR="00302DCA" w:rsidRPr="00BA5DDC" w:rsidRDefault="00302DCA">
            <w:pPr>
              <w:jc w:val="center"/>
              <w:rPr>
                <w:szCs w:val="24"/>
                <w:lang w:val="de-DE"/>
              </w:rPr>
            </w:pPr>
            <w:r w:rsidRPr="00BA5DDC">
              <w:rPr>
                <w:sz w:val="17"/>
                <w:szCs w:val="24"/>
                <w:lang w:val="de-DE"/>
              </w:rPr>
              <w:t>SE</w:t>
            </w:r>
          </w:p>
        </w:tc>
        <w:tc>
          <w:tcPr>
            <w:tcW w:w="6662" w:type="dxa"/>
            <w:vAlign w:val="center"/>
          </w:tcPr>
          <w:p w:rsidR="00302DCA" w:rsidRPr="00BA5DDC" w:rsidRDefault="00302DCA">
            <w:pPr>
              <w:jc w:val="left"/>
              <w:rPr>
                <w:szCs w:val="24"/>
                <w:lang w:val="de-DE"/>
              </w:rPr>
            </w:pPr>
            <w:r w:rsidRPr="00BA5DDC">
              <w:rPr>
                <w:spacing w:val="8"/>
                <w:sz w:val="17"/>
                <w:szCs w:val="24"/>
                <w:lang w:val="de-DE"/>
              </w:rPr>
              <w:t xml:space="preserve">Alle Gattungen und </w:t>
            </w:r>
            <w:r w:rsidRPr="00BA5DDC">
              <w:rPr>
                <w:sz w:val="17"/>
                <w:szCs w:val="24"/>
                <w:lang w:val="de-DE"/>
              </w:rPr>
              <w:t>Arten</w:t>
            </w:r>
          </w:p>
        </w:tc>
      </w:tr>
      <w:tr w:rsidR="00302DCA" w:rsidRPr="00BA5DDC" w:rsidTr="00F432D6">
        <w:trPr>
          <w:cantSplit/>
        </w:trPr>
        <w:tc>
          <w:tcPr>
            <w:tcW w:w="2620" w:type="dxa"/>
            <w:tcBorders>
              <w:right w:val="dotted" w:sz="4" w:space="0" w:color="auto"/>
            </w:tcBorders>
            <w:vAlign w:val="center"/>
          </w:tcPr>
          <w:p w:rsidR="00302DCA" w:rsidRPr="00BA5DDC" w:rsidRDefault="00302DCA">
            <w:pPr>
              <w:jc w:val="left"/>
              <w:rPr>
                <w:szCs w:val="24"/>
                <w:lang w:val="de-DE"/>
              </w:rPr>
            </w:pPr>
            <w:r w:rsidRPr="00BA5DDC">
              <w:rPr>
                <w:sz w:val="17"/>
                <w:szCs w:val="24"/>
                <w:lang w:val="de-DE"/>
              </w:rPr>
              <w:t>Schweiz</w:t>
            </w:r>
          </w:p>
        </w:tc>
        <w:tc>
          <w:tcPr>
            <w:tcW w:w="499" w:type="dxa"/>
            <w:tcBorders>
              <w:left w:val="dotted" w:sz="4" w:space="0" w:color="auto"/>
            </w:tcBorders>
            <w:noWrap/>
            <w:vAlign w:val="center"/>
          </w:tcPr>
          <w:p w:rsidR="00302DCA" w:rsidRPr="00BA5DDC" w:rsidRDefault="00302DCA">
            <w:pPr>
              <w:jc w:val="center"/>
              <w:rPr>
                <w:szCs w:val="24"/>
                <w:lang w:val="de-DE"/>
              </w:rPr>
            </w:pPr>
            <w:r w:rsidRPr="00BA5DDC">
              <w:rPr>
                <w:sz w:val="17"/>
                <w:szCs w:val="24"/>
                <w:lang w:val="de-DE"/>
              </w:rPr>
              <w:t>CH</w:t>
            </w:r>
          </w:p>
        </w:tc>
        <w:tc>
          <w:tcPr>
            <w:tcW w:w="6662" w:type="dxa"/>
          </w:tcPr>
          <w:p w:rsidR="00302DCA" w:rsidRPr="00BA5DDC" w:rsidRDefault="00302DCA">
            <w:pPr>
              <w:rPr>
                <w:szCs w:val="24"/>
                <w:lang w:val="de-DE"/>
              </w:rPr>
            </w:pPr>
            <w:r w:rsidRPr="00BA5DDC">
              <w:rPr>
                <w:spacing w:val="8"/>
                <w:sz w:val="17"/>
                <w:szCs w:val="24"/>
                <w:lang w:val="de-DE"/>
              </w:rPr>
              <w:t xml:space="preserve">Alle Gattungen und </w:t>
            </w:r>
            <w:r w:rsidRPr="00BA5DDC">
              <w:rPr>
                <w:sz w:val="17"/>
                <w:szCs w:val="24"/>
                <w:lang w:val="de-DE"/>
              </w:rPr>
              <w:t>Arten</w:t>
            </w:r>
          </w:p>
        </w:tc>
      </w:tr>
      <w:tr w:rsidR="00302DCA" w:rsidRPr="002415C7" w:rsidTr="00F432D6">
        <w:trPr>
          <w:cantSplit/>
        </w:trPr>
        <w:tc>
          <w:tcPr>
            <w:tcW w:w="2620" w:type="dxa"/>
            <w:tcBorders>
              <w:right w:val="dotted" w:sz="4" w:space="0" w:color="auto"/>
            </w:tcBorders>
            <w:vAlign w:val="center"/>
          </w:tcPr>
          <w:p w:rsidR="00302DCA" w:rsidRPr="00BA5DDC" w:rsidRDefault="00302DCA">
            <w:pPr>
              <w:jc w:val="left"/>
              <w:rPr>
                <w:szCs w:val="24"/>
                <w:lang w:val="de-DE"/>
              </w:rPr>
            </w:pPr>
            <w:r w:rsidRPr="00BA5DDC">
              <w:rPr>
                <w:sz w:val="17"/>
                <w:szCs w:val="24"/>
                <w:highlight w:val="lightGray"/>
                <w:lang w:val="de-DE"/>
              </w:rPr>
              <w:t>Trinidad und Tobago</w:t>
            </w:r>
          </w:p>
        </w:tc>
        <w:tc>
          <w:tcPr>
            <w:tcW w:w="499" w:type="dxa"/>
            <w:tcBorders>
              <w:left w:val="dotted" w:sz="4" w:space="0" w:color="auto"/>
            </w:tcBorders>
            <w:noWrap/>
            <w:vAlign w:val="center"/>
          </w:tcPr>
          <w:p w:rsidR="00302DCA" w:rsidRPr="00BA5DDC" w:rsidRDefault="00302DCA">
            <w:pPr>
              <w:jc w:val="center"/>
              <w:rPr>
                <w:szCs w:val="24"/>
                <w:lang w:val="de-DE"/>
              </w:rPr>
            </w:pPr>
            <w:r w:rsidRPr="00BA5DDC">
              <w:rPr>
                <w:sz w:val="17"/>
                <w:szCs w:val="24"/>
                <w:lang w:val="de-DE"/>
              </w:rPr>
              <w:t>TT</w:t>
            </w:r>
          </w:p>
        </w:tc>
        <w:tc>
          <w:tcPr>
            <w:tcW w:w="6662" w:type="dxa"/>
          </w:tcPr>
          <w:p w:rsidR="00302DCA" w:rsidRPr="00BA5DDC" w:rsidRDefault="00302DCA">
            <w:pPr>
              <w:jc w:val="left"/>
              <w:rPr>
                <w:szCs w:val="24"/>
                <w:lang w:val="de-DE"/>
              </w:rPr>
            </w:pPr>
            <w:r w:rsidRPr="00BA5DDC">
              <w:rPr>
                <w:sz w:val="17"/>
                <w:szCs w:val="24"/>
                <w:highlight w:val="lightGray"/>
                <w:lang w:val="de-DE"/>
              </w:rPr>
              <w:t>Anthuriums, Bromeliaceae, Heliconiaceae, Orchidaceae, Sterculiaceae, Cajanus cajans, Vigna sp., Theobroma cacao L.</w:t>
            </w:r>
          </w:p>
        </w:tc>
      </w:tr>
      <w:tr w:rsidR="00302DCA" w:rsidRPr="00BA5DDC" w:rsidTr="00F432D6">
        <w:trPr>
          <w:cantSplit/>
        </w:trPr>
        <w:tc>
          <w:tcPr>
            <w:tcW w:w="2620" w:type="dxa"/>
            <w:tcBorders>
              <w:right w:val="dotted" w:sz="4" w:space="0" w:color="auto"/>
            </w:tcBorders>
            <w:vAlign w:val="center"/>
          </w:tcPr>
          <w:p w:rsidR="00302DCA" w:rsidRPr="00BA5DDC" w:rsidRDefault="00302DCA">
            <w:pPr>
              <w:jc w:val="left"/>
              <w:rPr>
                <w:szCs w:val="24"/>
                <w:lang w:val="de-DE"/>
              </w:rPr>
            </w:pPr>
            <w:r w:rsidRPr="00BA5DDC">
              <w:rPr>
                <w:sz w:val="17"/>
                <w:szCs w:val="24"/>
                <w:lang w:val="de-DE"/>
              </w:rPr>
              <w:t>Tunesien</w:t>
            </w:r>
          </w:p>
        </w:tc>
        <w:tc>
          <w:tcPr>
            <w:tcW w:w="499" w:type="dxa"/>
            <w:tcBorders>
              <w:left w:val="dotted" w:sz="4" w:space="0" w:color="auto"/>
            </w:tcBorders>
            <w:noWrap/>
            <w:vAlign w:val="center"/>
          </w:tcPr>
          <w:p w:rsidR="00302DCA" w:rsidRPr="00BA5DDC" w:rsidRDefault="00302DCA">
            <w:pPr>
              <w:jc w:val="center"/>
              <w:rPr>
                <w:szCs w:val="24"/>
                <w:lang w:val="de-DE"/>
              </w:rPr>
            </w:pPr>
            <w:r w:rsidRPr="00BA5DDC">
              <w:rPr>
                <w:sz w:val="17"/>
                <w:szCs w:val="24"/>
                <w:lang w:val="de-DE"/>
              </w:rPr>
              <w:t>TN</w:t>
            </w:r>
          </w:p>
        </w:tc>
        <w:tc>
          <w:tcPr>
            <w:tcW w:w="6662" w:type="dxa"/>
          </w:tcPr>
          <w:p w:rsidR="00302DCA" w:rsidRPr="00BA5DDC" w:rsidRDefault="00302DCA">
            <w:pPr>
              <w:rPr>
                <w:szCs w:val="24"/>
                <w:lang w:val="de-DE"/>
              </w:rPr>
            </w:pPr>
            <w:r w:rsidRPr="00BA5DDC">
              <w:rPr>
                <w:spacing w:val="8"/>
                <w:sz w:val="17"/>
                <w:szCs w:val="24"/>
                <w:lang w:val="de-DE"/>
              </w:rPr>
              <w:t xml:space="preserve">Alle Gattungen und </w:t>
            </w:r>
            <w:r w:rsidRPr="00BA5DDC">
              <w:rPr>
                <w:sz w:val="17"/>
                <w:szCs w:val="24"/>
                <w:lang w:val="de-DE"/>
              </w:rPr>
              <w:t>Arten</w:t>
            </w:r>
          </w:p>
        </w:tc>
      </w:tr>
      <w:tr w:rsidR="00302DCA" w:rsidRPr="00BA5DDC" w:rsidTr="00F432D6">
        <w:trPr>
          <w:cantSplit/>
        </w:trPr>
        <w:tc>
          <w:tcPr>
            <w:tcW w:w="2620" w:type="dxa"/>
            <w:tcBorders>
              <w:right w:val="dotted" w:sz="4" w:space="0" w:color="auto"/>
            </w:tcBorders>
            <w:vAlign w:val="center"/>
          </w:tcPr>
          <w:p w:rsidR="00302DCA" w:rsidRPr="00BA5DDC" w:rsidRDefault="00302DCA">
            <w:pPr>
              <w:keepNext/>
              <w:jc w:val="left"/>
              <w:rPr>
                <w:szCs w:val="24"/>
                <w:lang w:val="de-DE"/>
              </w:rPr>
            </w:pPr>
            <w:r w:rsidRPr="00BA5DDC">
              <w:rPr>
                <w:sz w:val="17"/>
                <w:szCs w:val="24"/>
                <w:lang w:val="de-DE"/>
              </w:rPr>
              <w:t>Türkei</w:t>
            </w:r>
          </w:p>
        </w:tc>
        <w:tc>
          <w:tcPr>
            <w:tcW w:w="499" w:type="dxa"/>
            <w:tcBorders>
              <w:left w:val="dotted" w:sz="4" w:space="0" w:color="auto"/>
            </w:tcBorders>
            <w:noWrap/>
            <w:vAlign w:val="center"/>
          </w:tcPr>
          <w:p w:rsidR="00302DCA" w:rsidRPr="00BA5DDC" w:rsidRDefault="00302DCA">
            <w:pPr>
              <w:keepNext/>
              <w:jc w:val="center"/>
              <w:rPr>
                <w:szCs w:val="24"/>
                <w:lang w:val="de-DE"/>
              </w:rPr>
            </w:pPr>
            <w:r w:rsidRPr="00BA5DDC">
              <w:rPr>
                <w:sz w:val="17"/>
                <w:szCs w:val="24"/>
                <w:lang w:val="de-DE"/>
              </w:rPr>
              <w:t>TR</w:t>
            </w:r>
          </w:p>
        </w:tc>
        <w:tc>
          <w:tcPr>
            <w:tcW w:w="6662" w:type="dxa"/>
            <w:vAlign w:val="center"/>
          </w:tcPr>
          <w:p w:rsidR="00302DCA" w:rsidRPr="00BA5DDC" w:rsidRDefault="00302DCA">
            <w:pPr>
              <w:jc w:val="left"/>
              <w:rPr>
                <w:szCs w:val="24"/>
                <w:lang w:val="de-DE"/>
              </w:rPr>
            </w:pPr>
            <w:r w:rsidRPr="00BA5DDC">
              <w:rPr>
                <w:spacing w:val="8"/>
                <w:sz w:val="17"/>
                <w:szCs w:val="24"/>
                <w:lang w:val="de-DE"/>
              </w:rPr>
              <w:t xml:space="preserve">Alle Gattungen und </w:t>
            </w:r>
            <w:r w:rsidRPr="00BA5DDC">
              <w:rPr>
                <w:sz w:val="17"/>
                <w:szCs w:val="24"/>
                <w:lang w:val="de-DE"/>
              </w:rPr>
              <w:t>Arten</w:t>
            </w:r>
          </w:p>
        </w:tc>
      </w:tr>
      <w:tr w:rsidR="00302DCA" w:rsidRPr="00BA5DDC" w:rsidTr="00F432D6">
        <w:trPr>
          <w:cantSplit/>
        </w:trPr>
        <w:tc>
          <w:tcPr>
            <w:tcW w:w="2620" w:type="dxa"/>
            <w:tcBorders>
              <w:right w:val="dotted" w:sz="4" w:space="0" w:color="auto"/>
            </w:tcBorders>
            <w:vAlign w:val="center"/>
          </w:tcPr>
          <w:p w:rsidR="00302DCA" w:rsidRPr="00BA5DDC" w:rsidRDefault="00302DCA">
            <w:pPr>
              <w:jc w:val="left"/>
              <w:rPr>
                <w:szCs w:val="24"/>
                <w:lang w:val="de-DE"/>
              </w:rPr>
            </w:pPr>
            <w:r w:rsidRPr="00BA5DDC">
              <w:rPr>
                <w:sz w:val="17"/>
                <w:szCs w:val="24"/>
                <w:lang w:val="de-DE"/>
              </w:rPr>
              <w:t>Vereinigtes Königreich</w:t>
            </w:r>
          </w:p>
        </w:tc>
        <w:tc>
          <w:tcPr>
            <w:tcW w:w="499" w:type="dxa"/>
            <w:tcBorders>
              <w:left w:val="dotted" w:sz="4" w:space="0" w:color="auto"/>
            </w:tcBorders>
            <w:noWrap/>
            <w:vAlign w:val="center"/>
          </w:tcPr>
          <w:p w:rsidR="00302DCA" w:rsidRPr="00BA5DDC" w:rsidRDefault="00302DCA">
            <w:pPr>
              <w:jc w:val="center"/>
              <w:rPr>
                <w:szCs w:val="24"/>
                <w:lang w:val="de-DE"/>
              </w:rPr>
            </w:pPr>
            <w:r w:rsidRPr="00BA5DDC">
              <w:rPr>
                <w:sz w:val="17"/>
                <w:szCs w:val="24"/>
                <w:lang w:val="de-DE"/>
              </w:rPr>
              <w:t>GB</w:t>
            </w:r>
          </w:p>
        </w:tc>
        <w:tc>
          <w:tcPr>
            <w:tcW w:w="6662" w:type="dxa"/>
            <w:vAlign w:val="center"/>
          </w:tcPr>
          <w:p w:rsidR="00302DCA" w:rsidRPr="00BA5DDC" w:rsidRDefault="00302DCA">
            <w:pPr>
              <w:jc w:val="left"/>
              <w:rPr>
                <w:szCs w:val="24"/>
                <w:lang w:val="de-DE"/>
              </w:rPr>
            </w:pPr>
            <w:r w:rsidRPr="00BA5DDC">
              <w:rPr>
                <w:spacing w:val="8"/>
                <w:sz w:val="17"/>
                <w:szCs w:val="24"/>
                <w:lang w:val="de-DE"/>
              </w:rPr>
              <w:t xml:space="preserve">Alle Gattungen und </w:t>
            </w:r>
            <w:r w:rsidRPr="00BA5DDC">
              <w:rPr>
                <w:sz w:val="17"/>
                <w:szCs w:val="24"/>
                <w:lang w:val="de-DE"/>
              </w:rPr>
              <w:t>Arten</w:t>
            </w:r>
          </w:p>
        </w:tc>
      </w:tr>
      <w:tr w:rsidR="00302DCA" w:rsidRPr="002415C7" w:rsidTr="00F432D6">
        <w:trPr>
          <w:cantSplit/>
        </w:trPr>
        <w:tc>
          <w:tcPr>
            <w:tcW w:w="2620" w:type="dxa"/>
            <w:tcBorders>
              <w:right w:val="dotted" w:sz="4" w:space="0" w:color="auto"/>
            </w:tcBorders>
            <w:vAlign w:val="center"/>
          </w:tcPr>
          <w:p w:rsidR="00302DCA" w:rsidRPr="00BA5DDC" w:rsidRDefault="00302DCA">
            <w:pPr>
              <w:jc w:val="left"/>
              <w:rPr>
                <w:szCs w:val="24"/>
                <w:lang w:val="de-DE"/>
              </w:rPr>
            </w:pPr>
            <w:r w:rsidRPr="00BA5DDC">
              <w:rPr>
                <w:sz w:val="17"/>
                <w:szCs w:val="24"/>
                <w:lang w:val="de-DE"/>
              </w:rPr>
              <w:t>Vereinigte Staaten von Amerika</w:t>
            </w:r>
          </w:p>
        </w:tc>
        <w:tc>
          <w:tcPr>
            <w:tcW w:w="499" w:type="dxa"/>
            <w:tcBorders>
              <w:left w:val="dotted" w:sz="4" w:space="0" w:color="auto"/>
            </w:tcBorders>
            <w:noWrap/>
            <w:vAlign w:val="center"/>
          </w:tcPr>
          <w:p w:rsidR="00302DCA" w:rsidRPr="00BA5DDC" w:rsidRDefault="00302DCA">
            <w:pPr>
              <w:jc w:val="center"/>
              <w:rPr>
                <w:szCs w:val="24"/>
                <w:lang w:val="de-DE"/>
              </w:rPr>
            </w:pPr>
            <w:r w:rsidRPr="00BA5DDC">
              <w:rPr>
                <w:sz w:val="17"/>
                <w:szCs w:val="24"/>
                <w:lang w:val="de-DE"/>
              </w:rPr>
              <w:t>US</w:t>
            </w:r>
          </w:p>
        </w:tc>
        <w:tc>
          <w:tcPr>
            <w:tcW w:w="6662" w:type="dxa"/>
            <w:vAlign w:val="center"/>
          </w:tcPr>
          <w:p w:rsidR="00302DCA" w:rsidRPr="00BA5DDC" w:rsidRDefault="00302DCA">
            <w:pPr>
              <w:jc w:val="left"/>
              <w:rPr>
                <w:szCs w:val="24"/>
                <w:lang w:val="de-DE"/>
              </w:rPr>
            </w:pPr>
            <w:r w:rsidRPr="00BA5DDC">
              <w:rPr>
                <w:sz w:val="17"/>
                <w:szCs w:val="24"/>
                <w:lang w:val="de-DE"/>
              </w:rPr>
              <w:t>193 Pflanzen, einschließlich Salat, Kartoffel, Sojabohne und Weizen</w:t>
            </w:r>
          </w:p>
        </w:tc>
      </w:tr>
      <w:tr w:rsidR="00302DCA" w:rsidRPr="00BA5DDC" w:rsidTr="00F432D6">
        <w:trPr>
          <w:cantSplit/>
          <w:trHeight w:val="103"/>
        </w:trPr>
        <w:tc>
          <w:tcPr>
            <w:tcW w:w="2620" w:type="dxa"/>
            <w:tcBorders>
              <w:right w:val="dotted" w:sz="4" w:space="0" w:color="auto"/>
            </w:tcBorders>
            <w:vAlign w:val="center"/>
          </w:tcPr>
          <w:p w:rsidR="00302DCA" w:rsidRPr="00BA5DDC" w:rsidRDefault="00302DCA">
            <w:pPr>
              <w:jc w:val="left"/>
              <w:rPr>
                <w:szCs w:val="24"/>
                <w:lang w:val="de-DE"/>
              </w:rPr>
            </w:pPr>
            <w:r w:rsidRPr="00BA5DDC">
              <w:rPr>
                <w:sz w:val="17"/>
                <w:szCs w:val="24"/>
                <w:lang w:val="de-DE"/>
              </w:rPr>
              <w:t>Uruguay</w:t>
            </w:r>
          </w:p>
        </w:tc>
        <w:tc>
          <w:tcPr>
            <w:tcW w:w="499" w:type="dxa"/>
            <w:tcBorders>
              <w:left w:val="dotted" w:sz="4" w:space="0" w:color="auto"/>
            </w:tcBorders>
            <w:noWrap/>
            <w:vAlign w:val="center"/>
          </w:tcPr>
          <w:p w:rsidR="00302DCA" w:rsidRPr="00BA5DDC" w:rsidRDefault="00302DCA">
            <w:pPr>
              <w:jc w:val="center"/>
              <w:rPr>
                <w:szCs w:val="24"/>
                <w:lang w:val="de-DE"/>
              </w:rPr>
            </w:pPr>
            <w:r w:rsidRPr="00BA5DDC">
              <w:rPr>
                <w:sz w:val="17"/>
                <w:szCs w:val="24"/>
                <w:lang w:val="de-DE"/>
              </w:rPr>
              <w:t>UY</w:t>
            </w:r>
          </w:p>
        </w:tc>
        <w:tc>
          <w:tcPr>
            <w:tcW w:w="6662" w:type="dxa"/>
            <w:vAlign w:val="center"/>
          </w:tcPr>
          <w:p w:rsidR="00302DCA" w:rsidRPr="00BA5DDC" w:rsidRDefault="00302DCA">
            <w:pPr>
              <w:jc w:val="left"/>
              <w:rPr>
                <w:szCs w:val="24"/>
                <w:lang w:val="de-DE"/>
              </w:rPr>
            </w:pPr>
            <w:r w:rsidRPr="00BA5DDC">
              <w:rPr>
                <w:spacing w:val="8"/>
                <w:sz w:val="17"/>
                <w:szCs w:val="24"/>
                <w:lang w:val="de-DE"/>
              </w:rPr>
              <w:t xml:space="preserve">Alle Gattungen und </w:t>
            </w:r>
            <w:r w:rsidRPr="00BA5DDC">
              <w:rPr>
                <w:sz w:val="17"/>
                <w:szCs w:val="24"/>
                <w:lang w:val="de-DE"/>
              </w:rPr>
              <w:t>Arten</w:t>
            </w:r>
          </w:p>
        </w:tc>
      </w:tr>
      <w:tr w:rsidR="00302DCA" w:rsidRPr="00BA5DDC" w:rsidTr="00F432D6">
        <w:trPr>
          <w:cantSplit/>
          <w:trHeight w:val="120"/>
        </w:trPr>
        <w:tc>
          <w:tcPr>
            <w:tcW w:w="2620" w:type="dxa"/>
            <w:tcBorders>
              <w:right w:val="dotted" w:sz="4" w:space="0" w:color="auto"/>
            </w:tcBorders>
            <w:vAlign w:val="center"/>
          </w:tcPr>
          <w:p w:rsidR="00302DCA" w:rsidRPr="00BA5DDC" w:rsidRDefault="00302DCA">
            <w:pPr>
              <w:jc w:val="left"/>
              <w:rPr>
                <w:szCs w:val="24"/>
                <w:lang w:val="de-DE"/>
              </w:rPr>
            </w:pPr>
            <w:r w:rsidRPr="00BA5DDC">
              <w:rPr>
                <w:sz w:val="17"/>
                <w:szCs w:val="24"/>
                <w:lang w:val="de-DE"/>
              </w:rPr>
              <w:t>Vietnam</w:t>
            </w:r>
          </w:p>
        </w:tc>
        <w:tc>
          <w:tcPr>
            <w:tcW w:w="499" w:type="dxa"/>
            <w:tcBorders>
              <w:left w:val="dotted" w:sz="4" w:space="0" w:color="auto"/>
            </w:tcBorders>
            <w:noWrap/>
            <w:vAlign w:val="center"/>
          </w:tcPr>
          <w:p w:rsidR="00302DCA" w:rsidRPr="00BA5DDC" w:rsidRDefault="00302DCA">
            <w:pPr>
              <w:jc w:val="center"/>
              <w:rPr>
                <w:szCs w:val="24"/>
                <w:lang w:val="de-DE"/>
              </w:rPr>
            </w:pPr>
            <w:r w:rsidRPr="00BA5DDC">
              <w:rPr>
                <w:sz w:val="17"/>
                <w:szCs w:val="24"/>
                <w:lang w:val="de-DE"/>
              </w:rPr>
              <w:t>VN</w:t>
            </w:r>
          </w:p>
        </w:tc>
        <w:tc>
          <w:tcPr>
            <w:tcW w:w="6662" w:type="dxa"/>
            <w:vAlign w:val="center"/>
          </w:tcPr>
          <w:p w:rsidR="00302DCA" w:rsidRPr="00BA5DDC" w:rsidRDefault="00302DCA">
            <w:pPr>
              <w:jc w:val="left"/>
              <w:rPr>
                <w:szCs w:val="24"/>
                <w:lang w:val="de-DE"/>
              </w:rPr>
            </w:pPr>
            <w:r w:rsidRPr="00BA5DDC">
              <w:rPr>
                <w:sz w:val="17"/>
                <w:szCs w:val="24"/>
                <w:lang w:val="de-DE"/>
              </w:rPr>
              <w:t>15 ausgewählte Pflanzen</w:t>
            </w:r>
          </w:p>
        </w:tc>
      </w:tr>
      <w:tr w:rsidR="00302DCA" w:rsidRPr="00BA5DDC" w:rsidTr="00F432D6">
        <w:trPr>
          <w:cantSplit/>
        </w:trPr>
        <w:tc>
          <w:tcPr>
            <w:tcW w:w="3119" w:type="dxa"/>
            <w:gridSpan w:val="2"/>
            <w:vAlign w:val="center"/>
          </w:tcPr>
          <w:p w:rsidR="00302DCA" w:rsidRPr="00BA5DDC" w:rsidRDefault="00302DCA">
            <w:pPr>
              <w:ind w:right="167"/>
              <w:jc w:val="right"/>
              <w:rPr>
                <w:szCs w:val="24"/>
                <w:lang w:val="de-DE"/>
              </w:rPr>
            </w:pPr>
            <w:r w:rsidRPr="00BA5DDC">
              <w:rPr>
                <w:b/>
                <w:sz w:val="17"/>
                <w:szCs w:val="24"/>
                <w:lang w:val="de-DE"/>
              </w:rPr>
              <w:t>Insgesamt:</w:t>
            </w:r>
            <w:r w:rsidRPr="00BA5DDC">
              <w:rPr>
                <w:b/>
                <w:color w:val="000000"/>
                <w:sz w:val="17"/>
                <w:szCs w:val="24"/>
                <w:lang w:val="de-DE"/>
              </w:rPr>
              <w:t xml:space="preserve">  33</w:t>
            </w:r>
          </w:p>
        </w:tc>
        <w:tc>
          <w:tcPr>
            <w:tcW w:w="6662" w:type="dxa"/>
            <w:vAlign w:val="center"/>
          </w:tcPr>
          <w:p w:rsidR="00302DCA" w:rsidRPr="00BA5DDC" w:rsidRDefault="00302DCA">
            <w:pPr>
              <w:jc w:val="left"/>
              <w:rPr>
                <w:b/>
                <w:color w:val="000000"/>
                <w:sz w:val="17"/>
                <w:szCs w:val="24"/>
                <w:lang w:val="de-DE"/>
              </w:rPr>
            </w:pPr>
          </w:p>
        </w:tc>
      </w:tr>
    </w:tbl>
    <w:p w:rsidR="00302DCA" w:rsidRPr="00BA5DDC" w:rsidRDefault="00302DCA">
      <w:pPr>
        <w:rPr>
          <w:szCs w:val="24"/>
          <w:lang w:val="de-DE"/>
        </w:rPr>
      </w:pPr>
    </w:p>
    <w:p w:rsidR="00302DCA" w:rsidRPr="00BA5DDC" w:rsidRDefault="00302DCA">
      <w:pPr>
        <w:pStyle w:val="Heading3"/>
        <w:rPr>
          <w:szCs w:val="24"/>
          <w:lang w:val="de-DE"/>
        </w:rPr>
      </w:pPr>
      <w:bookmarkStart w:id="12" w:name="_Toc17997052"/>
      <w:r w:rsidRPr="00BA5DDC">
        <w:rPr>
          <w:szCs w:val="24"/>
          <w:lang w:val="de-DE"/>
        </w:rPr>
        <w:lastRenderedPageBreak/>
        <w:t>Sprachen</w:t>
      </w:r>
      <w:bookmarkEnd w:id="12"/>
    </w:p>
    <w:p w:rsidR="00302DCA" w:rsidRPr="00BA5DDC" w:rsidRDefault="00302DCA">
      <w:pPr>
        <w:keepNext/>
        <w:rPr>
          <w:szCs w:val="24"/>
          <w:lang w:val="de-DE"/>
        </w:rPr>
      </w:pPr>
    </w:p>
    <w:p w:rsidR="00302DCA" w:rsidRPr="00BA5DDC" w:rsidRDefault="00302DCA">
      <w:pPr>
        <w:spacing w:after="240"/>
        <w:rPr>
          <w:szCs w:val="24"/>
          <w:lang w:val="de-DE"/>
        </w:rPr>
      </w:pPr>
      <w:r w:rsidRPr="00BA5DDC">
        <w:rPr>
          <w:szCs w:val="24"/>
          <w:lang w:val="de-DE"/>
        </w:rPr>
        <w:fldChar w:fldCharType="begin"/>
      </w:r>
      <w:r w:rsidRPr="00BA5DDC">
        <w:rPr>
          <w:szCs w:val="24"/>
          <w:lang w:val="de-DE"/>
        </w:rPr>
        <w:instrText xml:space="preserve"> AUTONUM  </w:instrText>
      </w:r>
      <w:r w:rsidRPr="00BA5DDC">
        <w:rPr>
          <w:szCs w:val="24"/>
          <w:lang w:val="de-DE"/>
        </w:rPr>
        <w:fldChar w:fldCharType="end"/>
      </w:r>
      <w:r w:rsidRPr="00BA5DDC">
        <w:rPr>
          <w:szCs w:val="24"/>
          <w:lang w:val="de-DE"/>
        </w:rPr>
        <w:tab/>
        <w:t>Folgende Sprachen werden in der Version 2.2 unterstützt (</w:t>
      </w:r>
      <w:r w:rsidRPr="00BA5DDC">
        <w:rPr>
          <w:szCs w:val="24"/>
          <w:highlight w:val="lightGray"/>
          <w:lang w:val="de-DE"/>
        </w:rPr>
        <w:t>Veränderungen gegenüber Version 2.1 sind grau hervorgehoben</w:t>
      </w:r>
      <w:r w:rsidRPr="00BA5DDC">
        <w:rPr>
          <w:szCs w:val="24"/>
          <w:lang w:val="de-DE"/>
        </w:rPr>
        <w:t>):</w:t>
      </w:r>
    </w:p>
    <w:tbl>
      <w:tblPr>
        <w:tblW w:w="900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4500"/>
        <w:gridCol w:w="4500"/>
      </w:tblGrid>
      <w:tr w:rsidR="00302DCA" w:rsidRPr="00BA5DDC">
        <w:trPr>
          <w:trHeight w:val="336"/>
          <w:jc w:val="center"/>
        </w:trPr>
        <w:tc>
          <w:tcPr>
            <w:tcW w:w="2040" w:type="dxa"/>
            <w:tcBorders>
              <w:top w:val="outset" w:sz="6" w:space="0" w:color="auto"/>
              <w:bottom w:val="outset" w:sz="6" w:space="0" w:color="auto"/>
              <w:right w:val="outset" w:sz="6" w:space="0" w:color="auto"/>
            </w:tcBorders>
            <w:vAlign w:val="center"/>
          </w:tcPr>
          <w:p w:rsidR="00302DCA" w:rsidRPr="00BA5DDC" w:rsidRDefault="00302DCA">
            <w:pPr>
              <w:ind w:left="130"/>
              <w:jc w:val="left"/>
              <w:rPr>
                <w:szCs w:val="24"/>
                <w:lang w:val="de-DE"/>
              </w:rPr>
            </w:pPr>
            <w:r w:rsidRPr="00BA5DDC">
              <w:rPr>
                <w:szCs w:val="24"/>
                <w:lang w:val="de-DE"/>
              </w:rPr>
              <w:t>Navigationssprachen</w:t>
            </w:r>
          </w:p>
        </w:tc>
        <w:tc>
          <w:tcPr>
            <w:tcW w:w="2040" w:type="dxa"/>
            <w:tcBorders>
              <w:top w:val="outset" w:sz="6" w:space="0" w:color="auto"/>
              <w:left w:val="outset" w:sz="6" w:space="0" w:color="auto"/>
              <w:bottom w:val="outset" w:sz="6" w:space="0" w:color="auto"/>
            </w:tcBorders>
            <w:vAlign w:val="center"/>
          </w:tcPr>
          <w:p w:rsidR="00302DCA" w:rsidRPr="00BA5DDC" w:rsidRDefault="00302DCA">
            <w:pPr>
              <w:ind w:left="174"/>
              <w:jc w:val="left"/>
              <w:rPr>
                <w:szCs w:val="24"/>
                <w:lang w:val="de-DE"/>
              </w:rPr>
            </w:pPr>
            <w:r w:rsidRPr="00BA5DDC">
              <w:rPr>
                <w:szCs w:val="24"/>
                <w:lang w:val="de-DE"/>
              </w:rPr>
              <w:t>Ausgabeformblattsprachen</w:t>
            </w:r>
          </w:p>
        </w:tc>
      </w:tr>
      <w:tr w:rsidR="00302DCA" w:rsidRPr="00BA5DDC">
        <w:trPr>
          <w:jc w:val="center"/>
        </w:trPr>
        <w:tc>
          <w:tcPr>
            <w:tcW w:w="2040" w:type="dxa"/>
            <w:tcBorders>
              <w:top w:val="outset" w:sz="6" w:space="0" w:color="auto"/>
              <w:bottom w:val="outset" w:sz="6" w:space="0" w:color="auto"/>
              <w:right w:val="outset" w:sz="6" w:space="0" w:color="auto"/>
            </w:tcBorders>
            <w:tcMar>
              <w:top w:w="57" w:type="dxa"/>
              <w:bottom w:w="57" w:type="dxa"/>
            </w:tcMar>
          </w:tcPr>
          <w:p w:rsidR="00302DCA" w:rsidRPr="00BA5DDC" w:rsidRDefault="00302DCA">
            <w:pPr>
              <w:numPr>
                <w:ilvl w:val="0"/>
                <w:numId w:val="17"/>
              </w:numPr>
              <w:jc w:val="left"/>
              <w:rPr>
                <w:rFonts w:ascii="Times New Roman" w:hAnsi="Times New Roman"/>
                <w:szCs w:val="24"/>
                <w:lang w:val="de-DE"/>
              </w:rPr>
            </w:pPr>
            <w:r w:rsidRPr="00BA5DDC">
              <w:rPr>
                <w:szCs w:val="24"/>
                <w:lang w:val="de-DE"/>
              </w:rPr>
              <w:t>Chinesisch</w:t>
            </w:r>
          </w:p>
          <w:p w:rsidR="00302DCA" w:rsidRPr="00BA5DDC" w:rsidRDefault="00302DCA">
            <w:pPr>
              <w:numPr>
                <w:ilvl w:val="0"/>
                <w:numId w:val="17"/>
              </w:numPr>
              <w:jc w:val="left"/>
              <w:rPr>
                <w:rFonts w:ascii="Times New Roman" w:hAnsi="Times New Roman"/>
                <w:szCs w:val="24"/>
                <w:lang w:val="de-DE"/>
              </w:rPr>
            </w:pPr>
            <w:r w:rsidRPr="00BA5DDC">
              <w:rPr>
                <w:szCs w:val="24"/>
                <w:lang w:val="de-DE"/>
              </w:rPr>
              <w:t>Englisch</w:t>
            </w:r>
          </w:p>
          <w:p w:rsidR="00302DCA" w:rsidRPr="00BA5DDC" w:rsidRDefault="00302DCA">
            <w:pPr>
              <w:numPr>
                <w:ilvl w:val="0"/>
                <w:numId w:val="17"/>
              </w:numPr>
              <w:jc w:val="left"/>
              <w:rPr>
                <w:rFonts w:ascii="Times New Roman" w:hAnsi="Times New Roman"/>
                <w:szCs w:val="24"/>
                <w:lang w:val="de-DE"/>
              </w:rPr>
            </w:pPr>
            <w:r w:rsidRPr="00BA5DDC">
              <w:rPr>
                <w:szCs w:val="24"/>
                <w:lang w:val="de-DE"/>
              </w:rPr>
              <w:t>Französisch</w:t>
            </w:r>
          </w:p>
          <w:p w:rsidR="00302DCA" w:rsidRPr="00BA5DDC" w:rsidRDefault="00302DCA">
            <w:pPr>
              <w:numPr>
                <w:ilvl w:val="0"/>
                <w:numId w:val="17"/>
              </w:numPr>
              <w:jc w:val="left"/>
              <w:rPr>
                <w:rFonts w:ascii="Times New Roman" w:hAnsi="Times New Roman"/>
                <w:szCs w:val="24"/>
                <w:lang w:val="de-DE"/>
              </w:rPr>
            </w:pPr>
            <w:r w:rsidRPr="00BA5DDC">
              <w:rPr>
                <w:szCs w:val="24"/>
                <w:lang w:val="de-DE"/>
              </w:rPr>
              <w:t>Deutsch</w:t>
            </w:r>
          </w:p>
          <w:p w:rsidR="00302DCA" w:rsidRPr="00BA5DDC" w:rsidRDefault="00302DCA">
            <w:pPr>
              <w:numPr>
                <w:ilvl w:val="0"/>
                <w:numId w:val="17"/>
              </w:numPr>
              <w:jc w:val="left"/>
              <w:rPr>
                <w:rFonts w:ascii="Times New Roman" w:hAnsi="Times New Roman"/>
                <w:szCs w:val="24"/>
                <w:lang w:val="de-DE"/>
              </w:rPr>
            </w:pPr>
            <w:r w:rsidRPr="00BA5DDC">
              <w:rPr>
                <w:szCs w:val="24"/>
                <w:lang w:val="de-DE"/>
              </w:rPr>
              <w:t>Japanisch</w:t>
            </w:r>
          </w:p>
          <w:p w:rsidR="00302DCA" w:rsidRPr="00BA5DDC" w:rsidRDefault="00302DCA">
            <w:pPr>
              <w:numPr>
                <w:ilvl w:val="0"/>
                <w:numId w:val="17"/>
              </w:numPr>
              <w:jc w:val="left"/>
              <w:rPr>
                <w:rFonts w:ascii="Times New Roman" w:hAnsi="Times New Roman"/>
                <w:szCs w:val="24"/>
                <w:lang w:val="de-DE"/>
              </w:rPr>
            </w:pPr>
            <w:r w:rsidRPr="00BA5DDC">
              <w:rPr>
                <w:szCs w:val="24"/>
                <w:lang w:val="de-DE"/>
              </w:rPr>
              <w:t xml:space="preserve">Koreanisch </w:t>
            </w:r>
          </w:p>
          <w:p w:rsidR="00302DCA" w:rsidRPr="00BA5DDC" w:rsidRDefault="00302DCA">
            <w:pPr>
              <w:numPr>
                <w:ilvl w:val="0"/>
                <w:numId w:val="17"/>
              </w:numPr>
              <w:jc w:val="left"/>
              <w:rPr>
                <w:rFonts w:ascii="Times New Roman" w:hAnsi="Times New Roman"/>
                <w:szCs w:val="24"/>
                <w:lang w:val="de-DE"/>
              </w:rPr>
            </w:pPr>
            <w:r w:rsidRPr="00BA5DDC">
              <w:rPr>
                <w:szCs w:val="24"/>
                <w:highlight w:val="lightGray"/>
                <w:lang w:val="de-DE"/>
              </w:rPr>
              <w:t>Russisch</w:t>
            </w:r>
            <w:r w:rsidRPr="00BA5DDC">
              <w:rPr>
                <w:szCs w:val="24"/>
                <w:lang w:val="de-DE"/>
              </w:rPr>
              <w:t xml:space="preserve"> </w:t>
            </w:r>
          </w:p>
          <w:p w:rsidR="00302DCA" w:rsidRPr="00BA5DDC" w:rsidRDefault="00302DCA">
            <w:pPr>
              <w:numPr>
                <w:ilvl w:val="0"/>
                <w:numId w:val="17"/>
              </w:numPr>
              <w:jc w:val="left"/>
              <w:rPr>
                <w:rFonts w:ascii="Times New Roman" w:hAnsi="Times New Roman"/>
                <w:szCs w:val="24"/>
                <w:lang w:val="de-DE"/>
              </w:rPr>
            </w:pPr>
            <w:r w:rsidRPr="00BA5DDC">
              <w:rPr>
                <w:szCs w:val="24"/>
                <w:lang w:val="de-DE"/>
              </w:rPr>
              <w:t>Spanisch</w:t>
            </w:r>
          </w:p>
          <w:p w:rsidR="00302DCA" w:rsidRPr="00BA5DDC" w:rsidRDefault="00302DCA">
            <w:pPr>
              <w:numPr>
                <w:ilvl w:val="0"/>
                <w:numId w:val="17"/>
              </w:numPr>
              <w:jc w:val="left"/>
              <w:rPr>
                <w:rFonts w:ascii="Times New Roman" w:hAnsi="Times New Roman"/>
                <w:szCs w:val="24"/>
                <w:lang w:val="de-DE"/>
              </w:rPr>
            </w:pPr>
            <w:r w:rsidRPr="00BA5DDC">
              <w:rPr>
                <w:szCs w:val="24"/>
                <w:lang w:val="de-DE"/>
              </w:rPr>
              <w:t xml:space="preserve">Türkisch </w:t>
            </w:r>
          </w:p>
          <w:p w:rsidR="00302DCA" w:rsidRPr="00BA5DDC" w:rsidRDefault="00302DCA">
            <w:pPr>
              <w:numPr>
                <w:ilvl w:val="0"/>
                <w:numId w:val="17"/>
              </w:numPr>
              <w:jc w:val="left"/>
              <w:rPr>
                <w:rFonts w:ascii="Times New Roman" w:hAnsi="Times New Roman"/>
                <w:szCs w:val="24"/>
                <w:lang w:val="de-DE"/>
              </w:rPr>
            </w:pPr>
            <w:r w:rsidRPr="00BA5DDC">
              <w:rPr>
                <w:szCs w:val="24"/>
                <w:lang w:val="de-DE"/>
              </w:rPr>
              <w:t xml:space="preserve">Vietnamesisch </w:t>
            </w:r>
          </w:p>
          <w:p w:rsidR="00302DCA" w:rsidRPr="00BA5DDC" w:rsidRDefault="00302DCA">
            <w:pPr>
              <w:ind w:left="720"/>
              <w:jc w:val="left"/>
              <w:rPr>
                <w:rFonts w:ascii="Times New Roman" w:hAnsi="Times New Roman"/>
                <w:szCs w:val="24"/>
                <w:lang w:val="de-DE"/>
              </w:rPr>
            </w:pPr>
          </w:p>
        </w:tc>
        <w:tc>
          <w:tcPr>
            <w:tcW w:w="2040" w:type="dxa"/>
            <w:tcBorders>
              <w:top w:val="outset" w:sz="6" w:space="0" w:color="auto"/>
              <w:left w:val="outset" w:sz="6" w:space="0" w:color="auto"/>
              <w:bottom w:val="outset" w:sz="6" w:space="0" w:color="auto"/>
            </w:tcBorders>
            <w:tcMar>
              <w:top w:w="57" w:type="dxa"/>
              <w:bottom w:w="57" w:type="dxa"/>
            </w:tcMar>
          </w:tcPr>
          <w:p w:rsidR="00302DCA" w:rsidRPr="00BA5DDC" w:rsidRDefault="00302DCA">
            <w:pPr>
              <w:numPr>
                <w:ilvl w:val="0"/>
                <w:numId w:val="17"/>
              </w:numPr>
              <w:jc w:val="left"/>
              <w:rPr>
                <w:rFonts w:ascii="Times New Roman" w:hAnsi="Times New Roman"/>
                <w:szCs w:val="24"/>
                <w:lang w:val="de-DE"/>
              </w:rPr>
            </w:pPr>
            <w:r w:rsidRPr="00BA5DDC">
              <w:rPr>
                <w:szCs w:val="24"/>
                <w:lang w:val="de-DE"/>
              </w:rPr>
              <w:t>Chinesisch</w:t>
            </w:r>
          </w:p>
          <w:p w:rsidR="00302DCA" w:rsidRPr="00BA5DDC" w:rsidRDefault="00302DCA">
            <w:pPr>
              <w:numPr>
                <w:ilvl w:val="0"/>
                <w:numId w:val="17"/>
              </w:numPr>
              <w:jc w:val="left"/>
              <w:rPr>
                <w:rFonts w:ascii="Times New Roman" w:hAnsi="Times New Roman"/>
                <w:szCs w:val="24"/>
                <w:lang w:val="de-DE"/>
              </w:rPr>
            </w:pPr>
            <w:r w:rsidRPr="00BA5DDC">
              <w:rPr>
                <w:szCs w:val="24"/>
                <w:lang w:val="de-DE"/>
              </w:rPr>
              <w:t>Englisch</w:t>
            </w:r>
          </w:p>
          <w:p w:rsidR="00302DCA" w:rsidRPr="00BA5DDC" w:rsidRDefault="00302DCA">
            <w:pPr>
              <w:numPr>
                <w:ilvl w:val="0"/>
                <w:numId w:val="17"/>
              </w:numPr>
              <w:jc w:val="left"/>
              <w:rPr>
                <w:rFonts w:ascii="Times New Roman" w:hAnsi="Times New Roman"/>
                <w:szCs w:val="24"/>
                <w:lang w:val="de-DE"/>
              </w:rPr>
            </w:pPr>
            <w:r w:rsidRPr="00BA5DDC">
              <w:rPr>
                <w:szCs w:val="24"/>
                <w:lang w:val="de-DE"/>
              </w:rPr>
              <w:t>Französisch</w:t>
            </w:r>
          </w:p>
          <w:p w:rsidR="00302DCA" w:rsidRPr="00BA5DDC" w:rsidRDefault="00302DCA">
            <w:pPr>
              <w:numPr>
                <w:ilvl w:val="0"/>
                <w:numId w:val="17"/>
              </w:numPr>
              <w:jc w:val="left"/>
              <w:rPr>
                <w:rFonts w:ascii="Times New Roman" w:hAnsi="Times New Roman"/>
                <w:szCs w:val="24"/>
                <w:lang w:val="de-DE"/>
              </w:rPr>
            </w:pPr>
            <w:r w:rsidRPr="00BA5DDC">
              <w:rPr>
                <w:szCs w:val="24"/>
                <w:lang w:val="de-DE"/>
              </w:rPr>
              <w:t>Deutsch</w:t>
            </w:r>
          </w:p>
          <w:p w:rsidR="00302DCA" w:rsidRPr="00BA5DDC" w:rsidRDefault="00302DCA">
            <w:pPr>
              <w:numPr>
                <w:ilvl w:val="0"/>
                <w:numId w:val="18"/>
              </w:numPr>
              <w:jc w:val="left"/>
              <w:rPr>
                <w:rFonts w:ascii="Times New Roman" w:hAnsi="Times New Roman"/>
                <w:szCs w:val="24"/>
                <w:lang w:val="de-DE"/>
              </w:rPr>
            </w:pPr>
            <w:r w:rsidRPr="00BA5DDC">
              <w:rPr>
                <w:szCs w:val="24"/>
                <w:lang w:val="de-DE"/>
              </w:rPr>
              <w:t>Georgisch</w:t>
            </w:r>
          </w:p>
          <w:p w:rsidR="00302DCA" w:rsidRPr="00BA5DDC" w:rsidRDefault="00302DCA">
            <w:pPr>
              <w:numPr>
                <w:ilvl w:val="0"/>
                <w:numId w:val="18"/>
              </w:numPr>
              <w:jc w:val="left"/>
              <w:rPr>
                <w:szCs w:val="24"/>
                <w:lang w:val="de-DE"/>
              </w:rPr>
            </w:pPr>
            <w:r w:rsidRPr="00BA5DDC">
              <w:rPr>
                <w:szCs w:val="24"/>
                <w:lang w:val="de-DE"/>
              </w:rPr>
              <w:t>Koreanisch</w:t>
            </w:r>
          </w:p>
          <w:p w:rsidR="00302DCA" w:rsidRPr="00BA5DDC" w:rsidRDefault="00302DCA">
            <w:pPr>
              <w:numPr>
                <w:ilvl w:val="0"/>
                <w:numId w:val="18"/>
              </w:numPr>
              <w:jc w:val="left"/>
              <w:rPr>
                <w:rFonts w:ascii="Times New Roman" w:hAnsi="Times New Roman"/>
                <w:szCs w:val="24"/>
                <w:lang w:val="de-DE"/>
              </w:rPr>
            </w:pPr>
            <w:r w:rsidRPr="00BA5DDC">
              <w:rPr>
                <w:szCs w:val="24"/>
                <w:lang w:val="de-DE"/>
              </w:rPr>
              <w:t>Norwegisch</w:t>
            </w:r>
          </w:p>
          <w:p w:rsidR="00302DCA" w:rsidRPr="00BA5DDC" w:rsidRDefault="00302DCA">
            <w:pPr>
              <w:numPr>
                <w:ilvl w:val="0"/>
                <w:numId w:val="18"/>
              </w:numPr>
              <w:jc w:val="left"/>
              <w:rPr>
                <w:rFonts w:ascii="Times New Roman" w:hAnsi="Times New Roman"/>
                <w:szCs w:val="24"/>
                <w:lang w:val="de-DE"/>
              </w:rPr>
            </w:pPr>
            <w:r w:rsidRPr="00BA5DDC">
              <w:rPr>
                <w:szCs w:val="24"/>
                <w:lang w:val="de-DE"/>
              </w:rPr>
              <w:t>Rumänisch</w:t>
            </w:r>
          </w:p>
          <w:p w:rsidR="00302DCA" w:rsidRPr="00BA5DDC" w:rsidRDefault="00302DCA">
            <w:pPr>
              <w:numPr>
                <w:ilvl w:val="0"/>
                <w:numId w:val="18"/>
              </w:numPr>
              <w:jc w:val="left"/>
              <w:rPr>
                <w:rFonts w:ascii="Times New Roman" w:hAnsi="Times New Roman"/>
                <w:szCs w:val="24"/>
                <w:lang w:val="de-DE"/>
              </w:rPr>
            </w:pPr>
            <w:r w:rsidRPr="00BA5DDC">
              <w:rPr>
                <w:szCs w:val="24"/>
                <w:lang w:val="de-DE"/>
              </w:rPr>
              <w:t>Spanisch</w:t>
            </w:r>
          </w:p>
          <w:p w:rsidR="00302DCA" w:rsidRPr="00BA5DDC" w:rsidRDefault="00302DCA">
            <w:pPr>
              <w:numPr>
                <w:ilvl w:val="0"/>
                <w:numId w:val="18"/>
              </w:numPr>
              <w:jc w:val="left"/>
              <w:rPr>
                <w:rFonts w:ascii="Times New Roman" w:hAnsi="Times New Roman"/>
                <w:szCs w:val="24"/>
                <w:lang w:val="de-DE"/>
              </w:rPr>
            </w:pPr>
            <w:r w:rsidRPr="00BA5DDC">
              <w:rPr>
                <w:szCs w:val="24"/>
                <w:lang w:val="de-DE"/>
              </w:rPr>
              <w:t xml:space="preserve">Serbisch </w:t>
            </w:r>
          </w:p>
          <w:p w:rsidR="00302DCA" w:rsidRPr="00BA5DDC" w:rsidRDefault="00302DCA">
            <w:pPr>
              <w:numPr>
                <w:ilvl w:val="0"/>
                <w:numId w:val="18"/>
              </w:numPr>
              <w:jc w:val="left"/>
              <w:rPr>
                <w:rFonts w:ascii="Times New Roman" w:hAnsi="Times New Roman"/>
                <w:szCs w:val="24"/>
                <w:lang w:val="de-DE"/>
              </w:rPr>
            </w:pPr>
            <w:r w:rsidRPr="00BA5DDC">
              <w:rPr>
                <w:szCs w:val="24"/>
                <w:lang w:val="de-DE"/>
              </w:rPr>
              <w:t xml:space="preserve">Schwedisch </w:t>
            </w:r>
          </w:p>
          <w:p w:rsidR="00302DCA" w:rsidRPr="00BA5DDC" w:rsidRDefault="00302DCA">
            <w:pPr>
              <w:numPr>
                <w:ilvl w:val="0"/>
                <w:numId w:val="18"/>
              </w:numPr>
              <w:jc w:val="left"/>
              <w:rPr>
                <w:rFonts w:ascii="Times New Roman" w:hAnsi="Times New Roman"/>
                <w:szCs w:val="24"/>
                <w:lang w:val="de-DE"/>
              </w:rPr>
            </w:pPr>
            <w:r w:rsidRPr="00BA5DDC">
              <w:rPr>
                <w:szCs w:val="24"/>
                <w:lang w:val="de-DE"/>
              </w:rPr>
              <w:t>Türkisch</w:t>
            </w:r>
          </w:p>
          <w:p w:rsidR="00302DCA" w:rsidRPr="00BA5DDC" w:rsidRDefault="00302DCA">
            <w:pPr>
              <w:numPr>
                <w:ilvl w:val="0"/>
                <w:numId w:val="18"/>
              </w:numPr>
              <w:jc w:val="left"/>
              <w:rPr>
                <w:szCs w:val="24"/>
                <w:lang w:val="de-DE"/>
              </w:rPr>
            </w:pPr>
            <w:r w:rsidRPr="00BA5DDC">
              <w:rPr>
                <w:szCs w:val="24"/>
                <w:lang w:val="de-DE"/>
              </w:rPr>
              <w:t>Vietnamesisch</w:t>
            </w:r>
          </w:p>
        </w:tc>
      </w:tr>
    </w:tbl>
    <w:p w:rsidR="00302DCA" w:rsidRPr="00BA5DDC" w:rsidRDefault="00302DCA">
      <w:pPr>
        <w:spacing w:line="360" w:lineRule="auto"/>
        <w:rPr>
          <w:szCs w:val="24"/>
          <w:lang w:val="de-DE"/>
        </w:rPr>
      </w:pPr>
    </w:p>
    <w:p w:rsidR="00302DCA" w:rsidRPr="00BA5DDC" w:rsidRDefault="00302DCA">
      <w:pPr>
        <w:pStyle w:val="Heading3"/>
        <w:rPr>
          <w:szCs w:val="24"/>
          <w:lang w:val="de-DE"/>
        </w:rPr>
      </w:pPr>
      <w:bookmarkStart w:id="13" w:name="_Toc17997053"/>
      <w:r w:rsidRPr="00BA5DDC">
        <w:rPr>
          <w:szCs w:val="24"/>
          <w:lang w:val="de-DE"/>
        </w:rPr>
        <w:t>Neue Funktionen</w:t>
      </w:r>
      <w:bookmarkEnd w:id="13"/>
    </w:p>
    <w:p w:rsidR="00302DCA" w:rsidRPr="00BA5DDC" w:rsidRDefault="00302DCA">
      <w:pPr>
        <w:keepNext/>
        <w:rPr>
          <w:szCs w:val="24"/>
          <w:lang w:val="de-DE"/>
        </w:rPr>
      </w:pPr>
    </w:p>
    <w:p w:rsidR="00302DCA" w:rsidRPr="00BA5DDC" w:rsidRDefault="00302DCA">
      <w:pPr>
        <w:rPr>
          <w:szCs w:val="24"/>
          <w:lang w:val="de-DE"/>
        </w:rPr>
      </w:pPr>
      <w:r w:rsidRPr="00BA5DDC">
        <w:rPr>
          <w:szCs w:val="24"/>
          <w:lang w:val="de-DE"/>
        </w:rPr>
        <w:fldChar w:fldCharType="begin"/>
      </w:r>
      <w:r w:rsidRPr="00BA5DDC">
        <w:rPr>
          <w:szCs w:val="24"/>
          <w:lang w:val="de-DE"/>
        </w:rPr>
        <w:instrText xml:space="preserve"> AUTONUM  </w:instrText>
      </w:r>
      <w:r w:rsidRPr="00BA5DDC">
        <w:rPr>
          <w:szCs w:val="24"/>
          <w:lang w:val="de-DE"/>
        </w:rPr>
        <w:fldChar w:fldCharType="end"/>
      </w:r>
      <w:r w:rsidRPr="00BA5DDC">
        <w:rPr>
          <w:szCs w:val="24"/>
          <w:lang w:val="de-DE"/>
        </w:rPr>
        <w:tab/>
        <w:t>Zusätzliche Funktionen wurden wie folgt eingeführt:</w:t>
      </w:r>
    </w:p>
    <w:p w:rsidR="00302DCA" w:rsidRPr="00BA5DDC" w:rsidRDefault="00302DCA">
      <w:pPr>
        <w:rPr>
          <w:szCs w:val="24"/>
          <w:lang w:val="de-DE"/>
        </w:rPr>
      </w:pPr>
    </w:p>
    <w:p w:rsidR="00302DCA" w:rsidRPr="00BA5DDC" w:rsidRDefault="00302DCA">
      <w:pPr>
        <w:pStyle w:val="ListParagraph"/>
        <w:numPr>
          <w:ilvl w:val="0"/>
          <w:numId w:val="19"/>
        </w:numPr>
        <w:rPr>
          <w:szCs w:val="24"/>
          <w:lang w:val="de-DE"/>
        </w:rPr>
      </w:pPr>
      <w:r w:rsidRPr="00BA5DDC">
        <w:rPr>
          <w:szCs w:val="24"/>
          <w:lang w:val="de-DE"/>
        </w:rPr>
        <w:t>Antragsdaten für nationale Listen für die Niederlande;</w:t>
      </w:r>
    </w:p>
    <w:p w:rsidR="00302DCA" w:rsidRPr="00BA5DDC" w:rsidRDefault="00302DCA">
      <w:pPr>
        <w:pStyle w:val="ListParagraph"/>
        <w:numPr>
          <w:ilvl w:val="0"/>
          <w:numId w:val="19"/>
        </w:numPr>
        <w:rPr>
          <w:szCs w:val="24"/>
          <w:lang w:val="de-DE"/>
        </w:rPr>
      </w:pPr>
      <w:r w:rsidRPr="00BA5DDC">
        <w:rPr>
          <w:szCs w:val="24"/>
          <w:lang w:val="de-DE"/>
        </w:rPr>
        <w:t>Verstärkung der Rolle des Bevollmächtigten („Handschlag“-Funktion)</w:t>
      </w:r>
    </w:p>
    <w:p w:rsidR="00302DCA" w:rsidRPr="00BA5DDC" w:rsidRDefault="00302DCA">
      <w:pPr>
        <w:pStyle w:val="ListParagraph"/>
        <w:numPr>
          <w:ilvl w:val="0"/>
          <w:numId w:val="19"/>
        </w:numPr>
        <w:rPr>
          <w:szCs w:val="24"/>
          <w:lang w:val="de-DE"/>
        </w:rPr>
      </w:pPr>
      <w:r w:rsidRPr="00BA5DDC">
        <w:rPr>
          <w:szCs w:val="24"/>
          <w:lang w:val="de-DE"/>
        </w:rPr>
        <w:t>Verbesserte Kopierfunktion;</w:t>
      </w:r>
    </w:p>
    <w:p w:rsidR="00302DCA" w:rsidRPr="00BA5DDC" w:rsidRDefault="00302DCA">
      <w:pPr>
        <w:pStyle w:val="ListParagraph"/>
        <w:numPr>
          <w:ilvl w:val="0"/>
          <w:numId w:val="19"/>
        </w:numPr>
        <w:rPr>
          <w:szCs w:val="24"/>
          <w:lang w:val="de-DE"/>
        </w:rPr>
      </w:pPr>
      <w:r w:rsidRPr="00BA5DDC">
        <w:rPr>
          <w:szCs w:val="24"/>
          <w:lang w:val="de-DE"/>
        </w:rPr>
        <w:t>Vollständige Skala für die Ausprägungsstufen / Noten für Sortenmerkmale und Sortenvergleiche.</w:t>
      </w:r>
    </w:p>
    <w:p w:rsidR="00302DCA" w:rsidRPr="00BA5DDC" w:rsidRDefault="00302DCA">
      <w:pPr>
        <w:rPr>
          <w:szCs w:val="24"/>
          <w:lang w:val="de-DE"/>
        </w:rPr>
      </w:pPr>
    </w:p>
    <w:p w:rsidR="00302DCA" w:rsidRPr="00BA5DDC" w:rsidRDefault="00302DCA">
      <w:pPr>
        <w:rPr>
          <w:szCs w:val="24"/>
          <w:lang w:val="de-DE"/>
        </w:rPr>
      </w:pPr>
    </w:p>
    <w:p w:rsidR="00302DCA" w:rsidRPr="00BA5DDC" w:rsidRDefault="00302DCA">
      <w:pPr>
        <w:rPr>
          <w:szCs w:val="24"/>
          <w:lang w:val="de-DE"/>
        </w:rPr>
      </w:pPr>
    </w:p>
    <w:p w:rsidR="00302DCA" w:rsidRPr="00BA5DDC" w:rsidRDefault="00302DCA">
      <w:pPr>
        <w:pStyle w:val="Heading1"/>
        <w:keepNext w:val="0"/>
        <w:rPr>
          <w:szCs w:val="24"/>
          <w:lang w:val="de-DE"/>
        </w:rPr>
      </w:pPr>
      <w:bookmarkStart w:id="14" w:name="_Toc17997054"/>
      <w:r w:rsidRPr="00BA5DDC">
        <w:rPr>
          <w:szCs w:val="24"/>
          <w:lang w:val="de-DE"/>
        </w:rPr>
        <w:t>VERWENDUNG von UPOV PRISMA</w:t>
      </w:r>
      <w:bookmarkEnd w:id="14"/>
    </w:p>
    <w:p w:rsidR="00302DCA" w:rsidRPr="00BA5DDC" w:rsidRDefault="00302DCA">
      <w:pPr>
        <w:rPr>
          <w:szCs w:val="24"/>
          <w:lang w:val="de-DE"/>
        </w:rPr>
      </w:pPr>
    </w:p>
    <w:p w:rsidR="00302DCA" w:rsidRPr="00BA5DDC" w:rsidRDefault="00302DCA">
      <w:pPr>
        <w:rPr>
          <w:szCs w:val="24"/>
          <w:lang w:val="de-DE"/>
        </w:rPr>
      </w:pPr>
      <w:r w:rsidRPr="00BA5DDC">
        <w:rPr>
          <w:szCs w:val="24"/>
          <w:lang w:val="de-DE"/>
        </w:rPr>
        <w:fldChar w:fldCharType="begin"/>
      </w:r>
      <w:r w:rsidRPr="00BA5DDC">
        <w:rPr>
          <w:szCs w:val="24"/>
          <w:lang w:val="de-DE"/>
        </w:rPr>
        <w:instrText xml:space="preserve"> AUTONUM  </w:instrText>
      </w:r>
      <w:r w:rsidRPr="00BA5DDC">
        <w:rPr>
          <w:szCs w:val="24"/>
          <w:lang w:val="de-DE"/>
        </w:rPr>
        <w:fldChar w:fldCharType="end"/>
      </w:r>
      <w:r w:rsidRPr="00BA5DDC">
        <w:rPr>
          <w:szCs w:val="24"/>
          <w:lang w:val="de-DE"/>
        </w:rPr>
        <w:tab/>
        <w:t>Informationen über die Verwendung von UPOV PRISMA bis zum 30.</w:t>
      </w:r>
      <w:r w:rsidR="00C4136B" w:rsidRPr="00BA5DDC">
        <w:rPr>
          <w:szCs w:val="24"/>
          <w:lang w:val="de-DE"/>
        </w:rPr>
        <w:t xml:space="preserve"> </w:t>
      </w:r>
      <w:r w:rsidRPr="00BA5DDC">
        <w:rPr>
          <w:szCs w:val="24"/>
          <w:lang w:val="de-DE"/>
        </w:rPr>
        <w:t>Juni 2019 werden nachstehend wiedergegeben:</w:t>
      </w:r>
    </w:p>
    <w:p w:rsidR="00302DCA" w:rsidRPr="00BA5DDC" w:rsidRDefault="00302DCA">
      <w:pPr>
        <w:rPr>
          <w:szCs w:val="24"/>
          <w:lang w:val="de-DE"/>
        </w:rPr>
      </w:pPr>
    </w:p>
    <w:p w:rsidR="00302DCA" w:rsidRPr="00BA5DDC" w:rsidRDefault="00302DCA">
      <w:pPr>
        <w:jc w:val="center"/>
        <w:rPr>
          <w:szCs w:val="24"/>
          <w:u w:val="single"/>
          <w:lang w:val="de-DE"/>
        </w:rPr>
      </w:pPr>
      <w:r w:rsidRPr="00BA5DDC">
        <w:rPr>
          <w:szCs w:val="24"/>
          <w:u w:val="single"/>
          <w:lang w:val="de-DE"/>
        </w:rPr>
        <w:t>Anzahl Beiträge über UPOV PRISMA</w:t>
      </w:r>
    </w:p>
    <w:p w:rsidR="00302DCA" w:rsidRPr="00BA5DDC" w:rsidRDefault="00302DCA">
      <w:pPr>
        <w:jc w:val="center"/>
        <w:rPr>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7"/>
        <w:gridCol w:w="2407"/>
        <w:gridCol w:w="2407"/>
        <w:gridCol w:w="2408"/>
      </w:tblGrid>
      <w:tr w:rsidR="00302DCA" w:rsidRPr="00BA5DDC">
        <w:tc>
          <w:tcPr>
            <w:tcW w:w="2407" w:type="dxa"/>
            <w:shd w:val="clear" w:color="auto" w:fill="F2F2F2"/>
          </w:tcPr>
          <w:p w:rsidR="00302DCA" w:rsidRPr="00BA5DDC" w:rsidRDefault="00302DCA">
            <w:pPr>
              <w:rPr>
                <w:sz w:val="18"/>
                <w:szCs w:val="24"/>
                <w:lang w:val="de-DE"/>
              </w:rPr>
            </w:pPr>
          </w:p>
        </w:tc>
        <w:tc>
          <w:tcPr>
            <w:tcW w:w="2407" w:type="dxa"/>
            <w:shd w:val="clear" w:color="auto" w:fill="F2F2F2"/>
          </w:tcPr>
          <w:p w:rsidR="00302DCA" w:rsidRPr="00BA5DDC" w:rsidRDefault="00302DCA">
            <w:pPr>
              <w:jc w:val="center"/>
              <w:rPr>
                <w:sz w:val="18"/>
                <w:szCs w:val="24"/>
                <w:lang w:val="de-DE"/>
              </w:rPr>
            </w:pPr>
            <w:r w:rsidRPr="00BA5DDC">
              <w:rPr>
                <w:sz w:val="18"/>
                <w:szCs w:val="24"/>
                <w:lang w:val="de-DE"/>
              </w:rPr>
              <w:t>2017</w:t>
            </w:r>
          </w:p>
        </w:tc>
        <w:tc>
          <w:tcPr>
            <w:tcW w:w="2407" w:type="dxa"/>
            <w:shd w:val="clear" w:color="auto" w:fill="F2F2F2"/>
          </w:tcPr>
          <w:p w:rsidR="00302DCA" w:rsidRPr="00BA5DDC" w:rsidRDefault="00302DCA">
            <w:pPr>
              <w:jc w:val="center"/>
              <w:rPr>
                <w:sz w:val="18"/>
                <w:szCs w:val="24"/>
                <w:lang w:val="de-DE"/>
              </w:rPr>
            </w:pPr>
            <w:r w:rsidRPr="00BA5DDC">
              <w:rPr>
                <w:sz w:val="18"/>
                <w:szCs w:val="24"/>
                <w:lang w:val="de-DE"/>
              </w:rPr>
              <w:t>2018</w:t>
            </w:r>
          </w:p>
        </w:tc>
        <w:tc>
          <w:tcPr>
            <w:tcW w:w="2408" w:type="dxa"/>
            <w:shd w:val="clear" w:color="auto" w:fill="F2F2F2"/>
          </w:tcPr>
          <w:p w:rsidR="00302DCA" w:rsidRPr="00BA5DDC" w:rsidRDefault="00302DCA">
            <w:pPr>
              <w:jc w:val="center"/>
              <w:rPr>
                <w:sz w:val="18"/>
                <w:szCs w:val="24"/>
                <w:lang w:val="de-DE"/>
              </w:rPr>
            </w:pPr>
            <w:r w:rsidRPr="00BA5DDC">
              <w:rPr>
                <w:sz w:val="18"/>
                <w:szCs w:val="24"/>
                <w:lang w:val="de-DE"/>
              </w:rPr>
              <w:t>2019</w:t>
            </w:r>
          </w:p>
        </w:tc>
      </w:tr>
      <w:tr w:rsidR="00302DCA" w:rsidRPr="00BA5DDC">
        <w:tc>
          <w:tcPr>
            <w:tcW w:w="2407" w:type="dxa"/>
            <w:shd w:val="clear" w:color="auto" w:fill="F2F2F2"/>
          </w:tcPr>
          <w:p w:rsidR="00302DCA" w:rsidRPr="00BA5DDC" w:rsidRDefault="00302DCA">
            <w:pPr>
              <w:rPr>
                <w:szCs w:val="24"/>
                <w:lang w:val="de-DE"/>
              </w:rPr>
            </w:pPr>
            <w:r w:rsidRPr="00BA5DDC">
              <w:rPr>
                <w:sz w:val="18"/>
                <w:szCs w:val="24"/>
                <w:lang w:val="de-DE"/>
              </w:rPr>
              <w:t>Januar</w:t>
            </w:r>
          </w:p>
        </w:tc>
        <w:tc>
          <w:tcPr>
            <w:tcW w:w="2407" w:type="dxa"/>
          </w:tcPr>
          <w:p w:rsidR="00302DCA" w:rsidRPr="00BA5DDC" w:rsidRDefault="00302DCA">
            <w:pPr>
              <w:jc w:val="center"/>
              <w:rPr>
                <w:sz w:val="18"/>
                <w:szCs w:val="24"/>
                <w:lang w:val="de-DE"/>
              </w:rPr>
            </w:pPr>
            <w:r w:rsidRPr="00BA5DDC">
              <w:rPr>
                <w:sz w:val="18"/>
                <w:szCs w:val="24"/>
                <w:lang w:val="de-DE"/>
              </w:rPr>
              <w:t>1</w:t>
            </w:r>
          </w:p>
        </w:tc>
        <w:tc>
          <w:tcPr>
            <w:tcW w:w="2407" w:type="dxa"/>
          </w:tcPr>
          <w:p w:rsidR="00302DCA" w:rsidRPr="00BA5DDC" w:rsidRDefault="00302DCA">
            <w:pPr>
              <w:jc w:val="center"/>
              <w:rPr>
                <w:sz w:val="18"/>
                <w:szCs w:val="24"/>
                <w:lang w:val="de-DE"/>
              </w:rPr>
            </w:pPr>
          </w:p>
        </w:tc>
        <w:tc>
          <w:tcPr>
            <w:tcW w:w="2408" w:type="dxa"/>
          </w:tcPr>
          <w:p w:rsidR="00302DCA" w:rsidRPr="00BA5DDC" w:rsidRDefault="00302DCA">
            <w:pPr>
              <w:jc w:val="center"/>
              <w:rPr>
                <w:sz w:val="18"/>
                <w:szCs w:val="24"/>
                <w:lang w:val="de-DE"/>
              </w:rPr>
            </w:pPr>
            <w:r w:rsidRPr="00BA5DDC">
              <w:rPr>
                <w:sz w:val="18"/>
                <w:szCs w:val="24"/>
                <w:lang w:val="de-DE"/>
              </w:rPr>
              <w:t>7</w:t>
            </w:r>
          </w:p>
        </w:tc>
      </w:tr>
      <w:tr w:rsidR="00302DCA" w:rsidRPr="00BA5DDC">
        <w:tc>
          <w:tcPr>
            <w:tcW w:w="2407" w:type="dxa"/>
            <w:shd w:val="clear" w:color="auto" w:fill="F2F2F2"/>
          </w:tcPr>
          <w:p w:rsidR="00302DCA" w:rsidRPr="00BA5DDC" w:rsidRDefault="00302DCA">
            <w:pPr>
              <w:rPr>
                <w:szCs w:val="24"/>
                <w:lang w:val="de-DE"/>
              </w:rPr>
            </w:pPr>
            <w:r w:rsidRPr="00BA5DDC">
              <w:rPr>
                <w:sz w:val="18"/>
                <w:szCs w:val="24"/>
                <w:lang w:val="de-DE"/>
              </w:rPr>
              <w:t>Februar</w:t>
            </w:r>
          </w:p>
        </w:tc>
        <w:tc>
          <w:tcPr>
            <w:tcW w:w="2407" w:type="dxa"/>
          </w:tcPr>
          <w:p w:rsidR="00302DCA" w:rsidRPr="00BA5DDC" w:rsidRDefault="00302DCA">
            <w:pPr>
              <w:jc w:val="center"/>
              <w:rPr>
                <w:sz w:val="18"/>
                <w:szCs w:val="24"/>
                <w:lang w:val="de-DE"/>
              </w:rPr>
            </w:pPr>
          </w:p>
        </w:tc>
        <w:tc>
          <w:tcPr>
            <w:tcW w:w="2407" w:type="dxa"/>
          </w:tcPr>
          <w:p w:rsidR="00302DCA" w:rsidRPr="00BA5DDC" w:rsidRDefault="00302DCA">
            <w:pPr>
              <w:jc w:val="center"/>
              <w:rPr>
                <w:sz w:val="18"/>
                <w:szCs w:val="24"/>
                <w:lang w:val="de-DE"/>
              </w:rPr>
            </w:pPr>
            <w:r w:rsidRPr="00BA5DDC">
              <w:rPr>
                <w:sz w:val="18"/>
                <w:szCs w:val="24"/>
                <w:lang w:val="de-DE"/>
              </w:rPr>
              <w:t>3</w:t>
            </w:r>
          </w:p>
        </w:tc>
        <w:tc>
          <w:tcPr>
            <w:tcW w:w="2408" w:type="dxa"/>
          </w:tcPr>
          <w:p w:rsidR="00302DCA" w:rsidRPr="00BA5DDC" w:rsidRDefault="00302DCA">
            <w:pPr>
              <w:jc w:val="center"/>
              <w:rPr>
                <w:sz w:val="18"/>
                <w:szCs w:val="24"/>
                <w:lang w:val="de-DE"/>
              </w:rPr>
            </w:pPr>
            <w:r w:rsidRPr="00BA5DDC">
              <w:rPr>
                <w:sz w:val="18"/>
                <w:szCs w:val="24"/>
                <w:lang w:val="de-DE"/>
              </w:rPr>
              <w:t>9</w:t>
            </w:r>
          </w:p>
        </w:tc>
      </w:tr>
      <w:tr w:rsidR="00302DCA" w:rsidRPr="00BA5DDC">
        <w:tc>
          <w:tcPr>
            <w:tcW w:w="2407" w:type="dxa"/>
            <w:shd w:val="clear" w:color="auto" w:fill="F2F2F2"/>
          </w:tcPr>
          <w:p w:rsidR="00302DCA" w:rsidRPr="00BA5DDC" w:rsidRDefault="00302DCA">
            <w:pPr>
              <w:rPr>
                <w:szCs w:val="24"/>
                <w:lang w:val="de-DE"/>
              </w:rPr>
            </w:pPr>
            <w:r w:rsidRPr="00BA5DDC">
              <w:rPr>
                <w:sz w:val="18"/>
                <w:szCs w:val="24"/>
                <w:lang w:val="de-DE"/>
              </w:rPr>
              <w:t>März</w:t>
            </w:r>
          </w:p>
        </w:tc>
        <w:tc>
          <w:tcPr>
            <w:tcW w:w="2407" w:type="dxa"/>
          </w:tcPr>
          <w:p w:rsidR="00302DCA" w:rsidRPr="00BA5DDC" w:rsidRDefault="00302DCA">
            <w:pPr>
              <w:jc w:val="center"/>
              <w:rPr>
                <w:sz w:val="18"/>
                <w:szCs w:val="24"/>
                <w:lang w:val="de-DE"/>
              </w:rPr>
            </w:pPr>
            <w:r w:rsidRPr="00BA5DDC">
              <w:rPr>
                <w:sz w:val="18"/>
                <w:szCs w:val="24"/>
                <w:lang w:val="de-DE"/>
              </w:rPr>
              <w:t>2</w:t>
            </w:r>
          </w:p>
        </w:tc>
        <w:tc>
          <w:tcPr>
            <w:tcW w:w="2407" w:type="dxa"/>
          </w:tcPr>
          <w:p w:rsidR="00302DCA" w:rsidRPr="00BA5DDC" w:rsidRDefault="00302DCA">
            <w:pPr>
              <w:jc w:val="center"/>
              <w:rPr>
                <w:sz w:val="18"/>
                <w:szCs w:val="24"/>
                <w:lang w:val="de-DE"/>
              </w:rPr>
            </w:pPr>
            <w:r w:rsidRPr="00BA5DDC">
              <w:rPr>
                <w:sz w:val="18"/>
                <w:szCs w:val="24"/>
                <w:lang w:val="de-DE"/>
              </w:rPr>
              <w:t>3</w:t>
            </w:r>
          </w:p>
        </w:tc>
        <w:tc>
          <w:tcPr>
            <w:tcW w:w="2408" w:type="dxa"/>
          </w:tcPr>
          <w:p w:rsidR="00302DCA" w:rsidRPr="00BA5DDC" w:rsidRDefault="00302DCA">
            <w:pPr>
              <w:jc w:val="center"/>
              <w:rPr>
                <w:sz w:val="18"/>
                <w:szCs w:val="24"/>
                <w:lang w:val="de-DE"/>
              </w:rPr>
            </w:pPr>
            <w:r w:rsidRPr="00BA5DDC">
              <w:rPr>
                <w:sz w:val="18"/>
                <w:szCs w:val="24"/>
                <w:lang w:val="de-DE"/>
              </w:rPr>
              <w:t>6</w:t>
            </w:r>
          </w:p>
        </w:tc>
      </w:tr>
      <w:tr w:rsidR="00302DCA" w:rsidRPr="00BA5DDC">
        <w:tc>
          <w:tcPr>
            <w:tcW w:w="2407" w:type="dxa"/>
            <w:shd w:val="clear" w:color="auto" w:fill="F2F2F2"/>
          </w:tcPr>
          <w:p w:rsidR="00302DCA" w:rsidRPr="00BA5DDC" w:rsidRDefault="00302DCA">
            <w:pPr>
              <w:rPr>
                <w:szCs w:val="24"/>
                <w:lang w:val="de-DE"/>
              </w:rPr>
            </w:pPr>
            <w:r w:rsidRPr="00BA5DDC">
              <w:rPr>
                <w:sz w:val="18"/>
                <w:szCs w:val="24"/>
                <w:lang w:val="de-DE"/>
              </w:rPr>
              <w:t>April</w:t>
            </w:r>
          </w:p>
        </w:tc>
        <w:tc>
          <w:tcPr>
            <w:tcW w:w="2407" w:type="dxa"/>
          </w:tcPr>
          <w:p w:rsidR="00302DCA" w:rsidRPr="00BA5DDC" w:rsidRDefault="00302DCA">
            <w:pPr>
              <w:jc w:val="center"/>
              <w:rPr>
                <w:sz w:val="18"/>
                <w:szCs w:val="24"/>
                <w:lang w:val="de-DE"/>
              </w:rPr>
            </w:pPr>
          </w:p>
        </w:tc>
        <w:tc>
          <w:tcPr>
            <w:tcW w:w="2407" w:type="dxa"/>
          </w:tcPr>
          <w:p w:rsidR="00302DCA" w:rsidRPr="00BA5DDC" w:rsidRDefault="00302DCA">
            <w:pPr>
              <w:jc w:val="center"/>
              <w:rPr>
                <w:sz w:val="18"/>
                <w:szCs w:val="24"/>
                <w:lang w:val="de-DE"/>
              </w:rPr>
            </w:pPr>
            <w:r w:rsidRPr="00BA5DDC">
              <w:rPr>
                <w:sz w:val="18"/>
                <w:szCs w:val="24"/>
                <w:lang w:val="de-DE"/>
              </w:rPr>
              <w:t>3</w:t>
            </w:r>
          </w:p>
        </w:tc>
        <w:tc>
          <w:tcPr>
            <w:tcW w:w="2408" w:type="dxa"/>
          </w:tcPr>
          <w:p w:rsidR="00302DCA" w:rsidRPr="00BA5DDC" w:rsidRDefault="00302DCA">
            <w:pPr>
              <w:jc w:val="center"/>
              <w:rPr>
                <w:sz w:val="18"/>
                <w:szCs w:val="24"/>
                <w:lang w:val="de-DE"/>
              </w:rPr>
            </w:pPr>
            <w:r w:rsidRPr="00BA5DDC">
              <w:rPr>
                <w:sz w:val="18"/>
                <w:szCs w:val="24"/>
                <w:lang w:val="de-DE"/>
              </w:rPr>
              <w:t>23</w:t>
            </w:r>
          </w:p>
        </w:tc>
      </w:tr>
      <w:tr w:rsidR="00302DCA" w:rsidRPr="00BA5DDC">
        <w:tc>
          <w:tcPr>
            <w:tcW w:w="2407" w:type="dxa"/>
            <w:shd w:val="clear" w:color="auto" w:fill="F2F2F2"/>
          </w:tcPr>
          <w:p w:rsidR="00302DCA" w:rsidRPr="00BA5DDC" w:rsidRDefault="00302DCA">
            <w:pPr>
              <w:rPr>
                <w:szCs w:val="24"/>
                <w:lang w:val="de-DE"/>
              </w:rPr>
            </w:pPr>
            <w:r w:rsidRPr="00BA5DDC">
              <w:rPr>
                <w:sz w:val="18"/>
                <w:szCs w:val="24"/>
                <w:lang w:val="de-DE"/>
              </w:rPr>
              <w:t>Mai</w:t>
            </w:r>
          </w:p>
        </w:tc>
        <w:tc>
          <w:tcPr>
            <w:tcW w:w="2407" w:type="dxa"/>
          </w:tcPr>
          <w:p w:rsidR="00302DCA" w:rsidRPr="00BA5DDC" w:rsidRDefault="00302DCA">
            <w:pPr>
              <w:jc w:val="center"/>
              <w:rPr>
                <w:sz w:val="18"/>
                <w:szCs w:val="24"/>
                <w:lang w:val="de-DE"/>
              </w:rPr>
            </w:pPr>
            <w:r w:rsidRPr="00BA5DDC">
              <w:rPr>
                <w:sz w:val="18"/>
                <w:szCs w:val="24"/>
                <w:lang w:val="de-DE"/>
              </w:rPr>
              <w:t>1</w:t>
            </w:r>
          </w:p>
        </w:tc>
        <w:tc>
          <w:tcPr>
            <w:tcW w:w="2407" w:type="dxa"/>
          </w:tcPr>
          <w:p w:rsidR="00302DCA" w:rsidRPr="00BA5DDC" w:rsidRDefault="00302DCA">
            <w:pPr>
              <w:jc w:val="center"/>
              <w:rPr>
                <w:sz w:val="18"/>
                <w:szCs w:val="24"/>
                <w:lang w:val="de-DE"/>
              </w:rPr>
            </w:pPr>
            <w:r w:rsidRPr="00BA5DDC">
              <w:rPr>
                <w:sz w:val="18"/>
                <w:szCs w:val="24"/>
                <w:lang w:val="de-DE"/>
              </w:rPr>
              <w:t>1</w:t>
            </w:r>
          </w:p>
        </w:tc>
        <w:tc>
          <w:tcPr>
            <w:tcW w:w="2408" w:type="dxa"/>
          </w:tcPr>
          <w:p w:rsidR="00302DCA" w:rsidRPr="00BA5DDC" w:rsidRDefault="00302DCA">
            <w:pPr>
              <w:jc w:val="center"/>
              <w:rPr>
                <w:sz w:val="18"/>
                <w:szCs w:val="24"/>
                <w:lang w:val="de-DE"/>
              </w:rPr>
            </w:pPr>
            <w:r w:rsidRPr="00BA5DDC">
              <w:rPr>
                <w:sz w:val="18"/>
                <w:szCs w:val="24"/>
                <w:lang w:val="de-DE"/>
              </w:rPr>
              <w:t>33</w:t>
            </w:r>
          </w:p>
        </w:tc>
      </w:tr>
      <w:tr w:rsidR="00302DCA" w:rsidRPr="00BA5DDC">
        <w:tc>
          <w:tcPr>
            <w:tcW w:w="2407" w:type="dxa"/>
            <w:shd w:val="clear" w:color="auto" w:fill="F2F2F2"/>
          </w:tcPr>
          <w:p w:rsidR="00302DCA" w:rsidRPr="00BA5DDC" w:rsidRDefault="00302DCA">
            <w:pPr>
              <w:rPr>
                <w:szCs w:val="24"/>
                <w:lang w:val="de-DE"/>
              </w:rPr>
            </w:pPr>
            <w:r w:rsidRPr="00BA5DDC">
              <w:rPr>
                <w:sz w:val="18"/>
                <w:szCs w:val="24"/>
                <w:lang w:val="de-DE"/>
              </w:rPr>
              <w:t>Juni</w:t>
            </w:r>
          </w:p>
        </w:tc>
        <w:tc>
          <w:tcPr>
            <w:tcW w:w="2407" w:type="dxa"/>
          </w:tcPr>
          <w:p w:rsidR="00302DCA" w:rsidRPr="00BA5DDC" w:rsidRDefault="00302DCA">
            <w:pPr>
              <w:jc w:val="center"/>
              <w:rPr>
                <w:sz w:val="18"/>
                <w:szCs w:val="24"/>
                <w:lang w:val="de-DE"/>
              </w:rPr>
            </w:pPr>
          </w:p>
        </w:tc>
        <w:tc>
          <w:tcPr>
            <w:tcW w:w="2407" w:type="dxa"/>
          </w:tcPr>
          <w:p w:rsidR="00302DCA" w:rsidRPr="00BA5DDC" w:rsidRDefault="00302DCA">
            <w:pPr>
              <w:jc w:val="center"/>
              <w:rPr>
                <w:sz w:val="18"/>
                <w:szCs w:val="24"/>
                <w:lang w:val="de-DE"/>
              </w:rPr>
            </w:pPr>
            <w:r w:rsidRPr="00BA5DDC">
              <w:rPr>
                <w:sz w:val="18"/>
                <w:szCs w:val="24"/>
                <w:lang w:val="de-DE"/>
              </w:rPr>
              <w:t>7</w:t>
            </w:r>
          </w:p>
        </w:tc>
        <w:tc>
          <w:tcPr>
            <w:tcW w:w="2408" w:type="dxa"/>
          </w:tcPr>
          <w:p w:rsidR="00302DCA" w:rsidRPr="00BA5DDC" w:rsidRDefault="00302DCA">
            <w:pPr>
              <w:jc w:val="center"/>
              <w:rPr>
                <w:sz w:val="18"/>
                <w:szCs w:val="24"/>
                <w:lang w:val="de-DE"/>
              </w:rPr>
            </w:pPr>
            <w:r w:rsidRPr="00BA5DDC">
              <w:rPr>
                <w:sz w:val="18"/>
                <w:szCs w:val="24"/>
                <w:lang w:val="de-DE"/>
              </w:rPr>
              <w:t>10</w:t>
            </w:r>
          </w:p>
        </w:tc>
      </w:tr>
      <w:tr w:rsidR="00302DCA" w:rsidRPr="00BA5DDC">
        <w:tc>
          <w:tcPr>
            <w:tcW w:w="2407" w:type="dxa"/>
            <w:shd w:val="clear" w:color="auto" w:fill="F2F2F2"/>
          </w:tcPr>
          <w:p w:rsidR="00302DCA" w:rsidRPr="00BA5DDC" w:rsidRDefault="00302DCA">
            <w:pPr>
              <w:rPr>
                <w:szCs w:val="24"/>
                <w:lang w:val="de-DE"/>
              </w:rPr>
            </w:pPr>
            <w:r w:rsidRPr="00BA5DDC">
              <w:rPr>
                <w:sz w:val="18"/>
                <w:szCs w:val="24"/>
                <w:lang w:val="de-DE"/>
              </w:rPr>
              <w:t>Juli</w:t>
            </w:r>
          </w:p>
        </w:tc>
        <w:tc>
          <w:tcPr>
            <w:tcW w:w="2407" w:type="dxa"/>
          </w:tcPr>
          <w:p w:rsidR="00302DCA" w:rsidRPr="00BA5DDC" w:rsidRDefault="00302DCA">
            <w:pPr>
              <w:jc w:val="center"/>
              <w:rPr>
                <w:sz w:val="18"/>
                <w:szCs w:val="24"/>
                <w:lang w:val="de-DE"/>
              </w:rPr>
            </w:pPr>
          </w:p>
        </w:tc>
        <w:tc>
          <w:tcPr>
            <w:tcW w:w="2407" w:type="dxa"/>
          </w:tcPr>
          <w:p w:rsidR="00302DCA" w:rsidRPr="00BA5DDC" w:rsidRDefault="00302DCA">
            <w:pPr>
              <w:jc w:val="center"/>
              <w:rPr>
                <w:sz w:val="18"/>
                <w:szCs w:val="24"/>
                <w:lang w:val="de-DE"/>
              </w:rPr>
            </w:pPr>
            <w:r w:rsidRPr="00BA5DDC">
              <w:rPr>
                <w:sz w:val="18"/>
                <w:szCs w:val="24"/>
                <w:lang w:val="de-DE"/>
              </w:rPr>
              <w:t>7</w:t>
            </w:r>
          </w:p>
        </w:tc>
        <w:tc>
          <w:tcPr>
            <w:tcW w:w="2408" w:type="dxa"/>
          </w:tcPr>
          <w:p w:rsidR="00302DCA" w:rsidRPr="00BA5DDC" w:rsidRDefault="00302DCA">
            <w:pPr>
              <w:rPr>
                <w:sz w:val="18"/>
                <w:szCs w:val="24"/>
                <w:lang w:val="de-DE"/>
              </w:rPr>
            </w:pPr>
          </w:p>
        </w:tc>
      </w:tr>
      <w:tr w:rsidR="00302DCA" w:rsidRPr="00BA5DDC">
        <w:tc>
          <w:tcPr>
            <w:tcW w:w="2407" w:type="dxa"/>
            <w:shd w:val="clear" w:color="auto" w:fill="F2F2F2"/>
          </w:tcPr>
          <w:p w:rsidR="00302DCA" w:rsidRPr="00BA5DDC" w:rsidRDefault="00302DCA">
            <w:pPr>
              <w:rPr>
                <w:szCs w:val="24"/>
                <w:lang w:val="de-DE"/>
              </w:rPr>
            </w:pPr>
            <w:r w:rsidRPr="00BA5DDC">
              <w:rPr>
                <w:sz w:val="18"/>
                <w:szCs w:val="24"/>
                <w:lang w:val="de-DE"/>
              </w:rPr>
              <w:t>August</w:t>
            </w:r>
          </w:p>
        </w:tc>
        <w:tc>
          <w:tcPr>
            <w:tcW w:w="2407" w:type="dxa"/>
          </w:tcPr>
          <w:p w:rsidR="00302DCA" w:rsidRPr="00BA5DDC" w:rsidRDefault="00302DCA">
            <w:pPr>
              <w:jc w:val="center"/>
              <w:rPr>
                <w:sz w:val="18"/>
                <w:szCs w:val="24"/>
                <w:lang w:val="de-DE"/>
              </w:rPr>
            </w:pPr>
          </w:p>
        </w:tc>
        <w:tc>
          <w:tcPr>
            <w:tcW w:w="2407" w:type="dxa"/>
          </w:tcPr>
          <w:p w:rsidR="00302DCA" w:rsidRPr="00BA5DDC" w:rsidRDefault="00302DCA">
            <w:pPr>
              <w:jc w:val="center"/>
              <w:rPr>
                <w:sz w:val="18"/>
                <w:szCs w:val="24"/>
                <w:lang w:val="de-DE"/>
              </w:rPr>
            </w:pPr>
            <w:r w:rsidRPr="00BA5DDC">
              <w:rPr>
                <w:sz w:val="18"/>
                <w:szCs w:val="24"/>
                <w:lang w:val="de-DE"/>
              </w:rPr>
              <w:t>1</w:t>
            </w:r>
          </w:p>
        </w:tc>
        <w:tc>
          <w:tcPr>
            <w:tcW w:w="2408" w:type="dxa"/>
          </w:tcPr>
          <w:p w:rsidR="00302DCA" w:rsidRPr="00BA5DDC" w:rsidRDefault="00302DCA">
            <w:pPr>
              <w:jc w:val="center"/>
              <w:rPr>
                <w:sz w:val="18"/>
                <w:szCs w:val="24"/>
                <w:lang w:val="de-DE"/>
              </w:rPr>
            </w:pPr>
          </w:p>
        </w:tc>
      </w:tr>
      <w:tr w:rsidR="00302DCA" w:rsidRPr="00BA5DDC">
        <w:tc>
          <w:tcPr>
            <w:tcW w:w="2407" w:type="dxa"/>
            <w:shd w:val="clear" w:color="auto" w:fill="F2F2F2"/>
          </w:tcPr>
          <w:p w:rsidR="00302DCA" w:rsidRPr="00BA5DDC" w:rsidRDefault="00302DCA">
            <w:pPr>
              <w:rPr>
                <w:szCs w:val="24"/>
                <w:lang w:val="de-DE"/>
              </w:rPr>
            </w:pPr>
            <w:r w:rsidRPr="00BA5DDC">
              <w:rPr>
                <w:sz w:val="18"/>
                <w:szCs w:val="24"/>
                <w:lang w:val="de-DE"/>
              </w:rPr>
              <w:t>September</w:t>
            </w:r>
          </w:p>
        </w:tc>
        <w:tc>
          <w:tcPr>
            <w:tcW w:w="2407" w:type="dxa"/>
          </w:tcPr>
          <w:p w:rsidR="00302DCA" w:rsidRPr="00BA5DDC" w:rsidRDefault="00302DCA">
            <w:pPr>
              <w:jc w:val="center"/>
              <w:rPr>
                <w:sz w:val="18"/>
                <w:szCs w:val="24"/>
                <w:lang w:val="de-DE"/>
              </w:rPr>
            </w:pPr>
            <w:r w:rsidRPr="00BA5DDC">
              <w:rPr>
                <w:sz w:val="18"/>
                <w:szCs w:val="24"/>
                <w:lang w:val="de-DE"/>
              </w:rPr>
              <w:t>3</w:t>
            </w:r>
          </w:p>
        </w:tc>
        <w:tc>
          <w:tcPr>
            <w:tcW w:w="2407" w:type="dxa"/>
          </w:tcPr>
          <w:p w:rsidR="00302DCA" w:rsidRPr="00BA5DDC" w:rsidRDefault="00302DCA">
            <w:pPr>
              <w:jc w:val="center"/>
              <w:rPr>
                <w:sz w:val="18"/>
                <w:szCs w:val="24"/>
                <w:lang w:val="de-DE"/>
              </w:rPr>
            </w:pPr>
            <w:r w:rsidRPr="00BA5DDC">
              <w:rPr>
                <w:sz w:val="18"/>
                <w:szCs w:val="24"/>
                <w:lang w:val="de-DE"/>
              </w:rPr>
              <w:t>8</w:t>
            </w:r>
          </w:p>
        </w:tc>
        <w:tc>
          <w:tcPr>
            <w:tcW w:w="2408" w:type="dxa"/>
          </w:tcPr>
          <w:p w:rsidR="00302DCA" w:rsidRPr="00BA5DDC" w:rsidRDefault="00302DCA">
            <w:pPr>
              <w:jc w:val="center"/>
              <w:rPr>
                <w:sz w:val="18"/>
                <w:szCs w:val="24"/>
                <w:lang w:val="de-DE"/>
              </w:rPr>
            </w:pPr>
          </w:p>
        </w:tc>
      </w:tr>
      <w:tr w:rsidR="00302DCA" w:rsidRPr="00BA5DDC">
        <w:tc>
          <w:tcPr>
            <w:tcW w:w="2407" w:type="dxa"/>
            <w:shd w:val="clear" w:color="auto" w:fill="F2F2F2"/>
          </w:tcPr>
          <w:p w:rsidR="00302DCA" w:rsidRPr="00BA5DDC" w:rsidRDefault="00302DCA">
            <w:pPr>
              <w:rPr>
                <w:szCs w:val="24"/>
                <w:lang w:val="de-DE"/>
              </w:rPr>
            </w:pPr>
            <w:r w:rsidRPr="00BA5DDC">
              <w:rPr>
                <w:sz w:val="18"/>
                <w:szCs w:val="24"/>
                <w:lang w:val="de-DE"/>
              </w:rPr>
              <w:t>Oktober</w:t>
            </w:r>
          </w:p>
        </w:tc>
        <w:tc>
          <w:tcPr>
            <w:tcW w:w="2407" w:type="dxa"/>
          </w:tcPr>
          <w:p w:rsidR="00302DCA" w:rsidRPr="00BA5DDC" w:rsidRDefault="00302DCA">
            <w:pPr>
              <w:jc w:val="center"/>
              <w:rPr>
                <w:sz w:val="18"/>
                <w:szCs w:val="24"/>
                <w:lang w:val="de-DE"/>
              </w:rPr>
            </w:pPr>
            <w:r w:rsidRPr="00BA5DDC">
              <w:rPr>
                <w:sz w:val="18"/>
                <w:szCs w:val="24"/>
                <w:lang w:val="de-DE"/>
              </w:rPr>
              <w:t>1</w:t>
            </w:r>
          </w:p>
        </w:tc>
        <w:tc>
          <w:tcPr>
            <w:tcW w:w="2407" w:type="dxa"/>
          </w:tcPr>
          <w:p w:rsidR="00302DCA" w:rsidRPr="00BA5DDC" w:rsidRDefault="00302DCA">
            <w:pPr>
              <w:jc w:val="center"/>
              <w:rPr>
                <w:sz w:val="18"/>
                <w:szCs w:val="24"/>
                <w:lang w:val="de-DE"/>
              </w:rPr>
            </w:pPr>
            <w:r w:rsidRPr="00BA5DDC">
              <w:rPr>
                <w:sz w:val="18"/>
                <w:szCs w:val="24"/>
                <w:lang w:val="de-DE"/>
              </w:rPr>
              <w:t>19</w:t>
            </w:r>
          </w:p>
        </w:tc>
        <w:tc>
          <w:tcPr>
            <w:tcW w:w="2408" w:type="dxa"/>
          </w:tcPr>
          <w:p w:rsidR="00302DCA" w:rsidRPr="00BA5DDC" w:rsidRDefault="00302DCA">
            <w:pPr>
              <w:jc w:val="center"/>
              <w:rPr>
                <w:sz w:val="18"/>
                <w:szCs w:val="24"/>
                <w:lang w:val="de-DE"/>
              </w:rPr>
            </w:pPr>
          </w:p>
        </w:tc>
      </w:tr>
      <w:tr w:rsidR="00302DCA" w:rsidRPr="00BA5DDC">
        <w:tc>
          <w:tcPr>
            <w:tcW w:w="2407" w:type="dxa"/>
            <w:shd w:val="clear" w:color="auto" w:fill="F2F2F2"/>
          </w:tcPr>
          <w:p w:rsidR="00302DCA" w:rsidRPr="00BA5DDC" w:rsidRDefault="00302DCA">
            <w:pPr>
              <w:rPr>
                <w:szCs w:val="24"/>
                <w:lang w:val="de-DE"/>
              </w:rPr>
            </w:pPr>
            <w:r w:rsidRPr="00BA5DDC">
              <w:rPr>
                <w:sz w:val="18"/>
                <w:szCs w:val="24"/>
                <w:lang w:val="de-DE"/>
              </w:rPr>
              <w:t>November</w:t>
            </w:r>
          </w:p>
        </w:tc>
        <w:tc>
          <w:tcPr>
            <w:tcW w:w="2407" w:type="dxa"/>
          </w:tcPr>
          <w:p w:rsidR="00302DCA" w:rsidRPr="00BA5DDC" w:rsidRDefault="00302DCA">
            <w:pPr>
              <w:jc w:val="center"/>
              <w:rPr>
                <w:sz w:val="18"/>
                <w:szCs w:val="24"/>
                <w:lang w:val="de-DE"/>
              </w:rPr>
            </w:pPr>
            <w:r w:rsidRPr="00BA5DDC">
              <w:rPr>
                <w:sz w:val="18"/>
                <w:szCs w:val="24"/>
                <w:lang w:val="de-DE"/>
              </w:rPr>
              <w:t>3</w:t>
            </w:r>
          </w:p>
        </w:tc>
        <w:tc>
          <w:tcPr>
            <w:tcW w:w="2407" w:type="dxa"/>
          </w:tcPr>
          <w:p w:rsidR="00302DCA" w:rsidRPr="00BA5DDC" w:rsidRDefault="00302DCA">
            <w:pPr>
              <w:jc w:val="center"/>
              <w:rPr>
                <w:sz w:val="18"/>
                <w:szCs w:val="24"/>
                <w:lang w:val="de-DE"/>
              </w:rPr>
            </w:pPr>
            <w:r w:rsidRPr="00BA5DDC">
              <w:rPr>
                <w:sz w:val="18"/>
                <w:szCs w:val="24"/>
                <w:lang w:val="de-DE"/>
              </w:rPr>
              <w:t>16</w:t>
            </w:r>
          </w:p>
        </w:tc>
        <w:tc>
          <w:tcPr>
            <w:tcW w:w="2408" w:type="dxa"/>
          </w:tcPr>
          <w:p w:rsidR="00302DCA" w:rsidRPr="00BA5DDC" w:rsidRDefault="00302DCA">
            <w:pPr>
              <w:jc w:val="center"/>
              <w:rPr>
                <w:sz w:val="18"/>
                <w:szCs w:val="24"/>
                <w:lang w:val="de-DE"/>
              </w:rPr>
            </w:pPr>
          </w:p>
        </w:tc>
      </w:tr>
      <w:tr w:rsidR="00302DCA" w:rsidRPr="00BA5DDC">
        <w:tc>
          <w:tcPr>
            <w:tcW w:w="2407" w:type="dxa"/>
            <w:shd w:val="clear" w:color="auto" w:fill="F2F2F2"/>
          </w:tcPr>
          <w:p w:rsidR="00302DCA" w:rsidRPr="00BA5DDC" w:rsidRDefault="00302DCA">
            <w:pPr>
              <w:rPr>
                <w:szCs w:val="24"/>
                <w:lang w:val="de-DE"/>
              </w:rPr>
            </w:pPr>
            <w:r w:rsidRPr="00BA5DDC">
              <w:rPr>
                <w:sz w:val="18"/>
                <w:szCs w:val="24"/>
                <w:lang w:val="de-DE"/>
              </w:rPr>
              <w:t>Dezember</w:t>
            </w:r>
          </w:p>
        </w:tc>
        <w:tc>
          <w:tcPr>
            <w:tcW w:w="2407" w:type="dxa"/>
          </w:tcPr>
          <w:p w:rsidR="00302DCA" w:rsidRPr="00BA5DDC" w:rsidRDefault="00302DCA">
            <w:pPr>
              <w:jc w:val="center"/>
              <w:rPr>
                <w:sz w:val="18"/>
                <w:szCs w:val="24"/>
                <w:lang w:val="de-DE"/>
              </w:rPr>
            </w:pPr>
            <w:r w:rsidRPr="00BA5DDC">
              <w:rPr>
                <w:sz w:val="18"/>
                <w:szCs w:val="24"/>
                <w:lang w:val="de-DE"/>
              </w:rPr>
              <w:t>3</w:t>
            </w:r>
          </w:p>
        </w:tc>
        <w:tc>
          <w:tcPr>
            <w:tcW w:w="2407" w:type="dxa"/>
          </w:tcPr>
          <w:p w:rsidR="00302DCA" w:rsidRPr="00BA5DDC" w:rsidRDefault="00302DCA">
            <w:pPr>
              <w:jc w:val="center"/>
              <w:rPr>
                <w:sz w:val="18"/>
                <w:szCs w:val="24"/>
                <w:lang w:val="de-DE"/>
              </w:rPr>
            </w:pPr>
            <w:r w:rsidRPr="00BA5DDC">
              <w:rPr>
                <w:sz w:val="18"/>
                <w:szCs w:val="24"/>
                <w:lang w:val="de-DE"/>
              </w:rPr>
              <w:t>9</w:t>
            </w:r>
          </w:p>
        </w:tc>
        <w:tc>
          <w:tcPr>
            <w:tcW w:w="2408" w:type="dxa"/>
          </w:tcPr>
          <w:p w:rsidR="00302DCA" w:rsidRPr="00BA5DDC" w:rsidRDefault="00302DCA">
            <w:pPr>
              <w:jc w:val="center"/>
              <w:rPr>
                <w:sz w:val="18"/>
                <w:szCs w:val="24"/>
                <w:lang w:val="de-DE"/>
              </w:rPr>
            </w:pPr>
          </w:p>
        </w:tc>
      </w:tr>
      <w:tr w:rsidR="00302DCA" w:rsidRPr="00BA5DDC">
        <w:tc>
          <w:tcPr>
            <w:tcW w:w="2407" w:type="dxa"/>
            <w:shd w:val="clear" w:color="auto" w:fill="F2F2F2"/>
          </w:tcPr>
          <w:p w:rsidR="00302DCA" w:rsidRPr="00BA5DDC" w:rsidRDefault="00302DCA">
            <w:pPr>
              <w:rPr>
                <w:szCs w:val="24"/>
                <w:lang w:val="de-DE"/>
              </w:rPr>
            </w:pPr>
            <w:r w:rsidRPr="00BA5DDC">
              <w:rPr>
                <w:sz w:val="18"/>
                <w:szCs w:val="24"/>
                <w:lang w:val="de-DE"/>
              </w:rPr>
              <w:t>Insgesamt</w:t>
            </w:r>
          </w:p>
        </w:tc>
        <w:tc>
          <w:tcPr>
            <w:tcW w:w="2407" w:type="dxa"/>
            <w:shd w:val="clear" w:color="auto" w:fill="F2F2F2"/>
          </w:tcPr>
          <w:p w:rsidR="00302DCA" w:rsidRPr="00BA5DDC" w:rsidRDefault="00302DCA">
            <w:pPr>
              <w:jc w:val="center"/>
              <w:rPr>
                <w:sz w:val="18"/>
                <w:szCs w:val="24"/>
                <w:lang w:val="de-DE"/>
              </w:rPr>
            </w:pPr>
            <w:r w:rsidRPr="00BA5DDC">
              <w:rPr>
                <w:sz w:val="18"/>
                <w:szCs w:val="24"/>
                <w:lang w:val="de-DE"/>
              </w:rPr>
              <w:t>14</w:t>
            </w:r>
          </w:p>
        </w:tc>
        <w:tc>
          <w:tcPr>
            <w:tcW w:w="2407" w:type="dxa"/>
            <w:shd w:val="clear" w:color="auto" w:fill="F2F2F2"/>
          </w:tcPr>
          <w:p w:rsidR="00302DCA" w:rsidRPr="00BA5DDC" w:rsidRDefault="00302DCA">
            <w:pPr>
              <w:jc w:val="center"/>
              <w:rPr>
                <w:sz w:val="18"/>
                <w:szCs w:val="24"/>
                <w:lang w:val="de-DE"/>
              </w:rPr>
            </w:pPr>
            <w:r w:rsidRPr="00BA5DDC">
              <w:rPr>
                <w:sz w:val="18"/>
                <w:szCs w:val="24"/>
                <w:lang w:val="de-DE"/>
              </w:rPr>
              <w:t>77</w:t>
            </w:r>
          </w:p>
        </w:tc>
        <w:tc>
          <w:tcPr>
            <w:tcW w:w="2408" w:type="dxa"/>
            <w:shd w:val="clear" w:color="auto" w:fill="F2F2F2"/>
          </w:tcPr>
          <w:p w:rsidR="00302DCA" w:rsidRPr="00BA5DDC" w:rsidRDefault="00302DCA">
            <w:pPr>
              <w:jc w:val="center"/>
              <w:rPr>
                <w:sz w:val="18"/>
                <w:szCs w:val="24"/>
                <w:lang w:val="de-DE"/>
              </w:rPr>
            </w:pPr>
            <w:r w:rsidRPr="00BA5DDC">
              <w:rPr>
                <w:sz w:val="18"/>
                <w:szCs w:val="24"/>
                <w:lang w:val="de-DE"/>
              </w:rPr>
              <w:t>88</w:t>
            </w:r>
          </w:p>
        </w:tc>
      </w:tr>
    </w:tbl>
    <w:p w:rsidR="00302DCA" w:rsidRPr="00BA5DDC" w:rsidRDefault="00302DCA">
      <w:pPr>
        <w:jc w:val="center"/>
        <w:rPr>
          <w:szCs w:val="24"/>
          <w:lang w:val="de-DE"/>
        </w:rPr>
      </w:pPr>
    </w:p>
    <w:p w:rsidR="00302DCA" w:rsidRPr="00BA5DDC" w:rsidRDefault="00302DCA">
      <w:pPr>
        <w:jc w:val="center"/>
        <w:rPr>
          <w:szCs w:val="24"/>
          <w:lang w:val="de-DE"/>
        </w:rPr>
      </w:pPr>
    </w:p>
    <w:p w:rsidR="00302DCA" w:rsidRPr="00BA5DDC" w:rsidRDefault="00302DCA" w:rsidP="001667CB">
      <w:pPr>
        <w:keepNext/>
        <w:jc w:val="center"/>
        <w:rPr>
          <w:szCs w:val="24"/>
          <w:u w:val="single"/>
          <w:lang w:val="de-DE"/>
        </w:rPr>
      </w:pPr>
      <w:r w:rsidRPr="00BA5DDC">
        <w:rPr>
          <w:szCs w:val="24"/>
          <w:u w:val="single"/>
          <w:lang w:val="de-DE"/>
        </w:rPr>
        <w:lastRenderedPageBreak/>
        <w:t>Anzahl neuer Nutzer-Registrierungen für UPOV PRISMA</w:t>
      </w:r>
    </w:p>
    <w:p w:rsidR="00302DCA" w:rsidRPr="001667CB" w:rsidRDefault="00302DCA" w:rsidP="001667CB">
      <w:pPr>
        <w:keepNext/>
        <w:jc w:val="center"/>
        <w:rPr>
          <w:sz w:val="16"/>
          <w:szCs w:val="24"/>
          <w:lang w:val="de-DE"/>
        </w:rPr>
      </w:pPr>
    </w:p>
    <w:p w:rsidR="00302DCA" w:rsidRPr="00BA5DDC" w:rsidRDefault="001667CB">
      <w:pPr>
        <w:jc w:val="center"/>
        <w:rPr>
          <w:szCs w:val="24"/>
          <w:lang w:val="de-DE"/>
        </w:rPr>
      </w:pPr>
      <w:r w:rsidRPr="00A828DF">
        <w:rPr>
          <w:noProof/>
          <w:szCs w:val="24"/>
          <w:lang w:eastAsia="en-US"/>
        </w:rPr>
        <w:drawing>
          <wp:inline distT="0" distB="0" distL="0" distR="0" wp14:anchorId="3FA152F2" wp14:editId="2AF7D758">
            <wp:extent cx="6102350" cy="4828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350" cy="4828540"/>
                    </a:xfrm>
                    <a:prstGeom prst="rect">
                      <a:avLst/>
                    </a:prstGeom>
                    <a:noFill/>
                  </pic:spPr>
                </pic:pic>
              </a:graphicData>
            </a:graphic>
          </wp:inline>
        </w:drawing>
      </w:r>
    </w:p>
    <w:p w:rsidR="00302DCA" w:rsidRDefault="00302DCA">
      <w:pPr>
        <w:jc w:val="center"/>
        <w:rPr>
          <w:szCs w:val="24"/>
          <w:lang w:val="de-DE"/>
        </w:rPr>
      </w:pPr>
    </w:p>
    <w:p w:rsidR="00F432D6" w:rsidRPr="00BA5DDC" w:rsidRDefault="00F432D6">
      <w:pPr>
        <w:jc w:val="center"/>
        <w:rPr>
          <w:szCs w:val="24"/>
          <w:lang w:val="de-DE"/>
        </w:rPr>
      </w:pPr>
    </w:p>
    <w:p w:rsidR="00302DCA" w:rsidRPr="00BA5DDC" w:rsidRDefault="00302DCA" w:rsidP="001667CB">
      <w:pPr>
        <w:keepNext/>
        <w:jc w:val="center"/>
        <w:rPr>
          <w:szCs w:val="24"/>
          <w:u w:val="single"/>
          <w:lang w:val="de-DE"/>
        </w:rPr>
      </w:pPr>
      <w:r w:rsidRPr="00BA5DDC">
        <w:rPr>
          <w:szCs w:val="24"/>
          <w:u w:val="single"/>
          <w:lang w:val="de-DE"/>
        </w:rPr>
        <w:t>Anzahl Beiträge nach mitwirkenden Behörden in UPOV PRISMA</w:t>
      </w:r>
    </w:p>
    <w:p w:rsidR="00302DCA" w:rsidRPr="001667CB" w:rsidRDefault="00302DCA" w:rsidP="001667CB">
      <w:pPr>
        <w:keepNext/>
        <w:jc w:val="center"/>
        <w:rPr>
          <w:sz w:val="16"/>
          <w:szCs w:val="24"/>
          <w:lang w:val="de-DE"/>
        </w:rPr>
      </w:pPr>
    </w:p>
    <w:p w:rsidR="001667CB" w:rsidRDefault="001667CB" w:rsidP="001667CB">
      <w:pPr>
        <w:jc w:val="center"/>
        <w:rPr>
          <w:szCs w:val="24"/>
          <w:lang w:val="de-DE"/>
        </w:rPr>
      </w:pPr>
      <w:r w:rsidRPr="00A828DF">
        <w:rPr>
          <w:noProof/>
          <w:szCs w:val="24"/>
          <w:lang w:eastAsia="en-US"/>
        </w:rPr>
        <w:drawing>
          <wp:inline distT="0" distB="0" distL="0" distR="0" wp14:anchorId="17DDEDF8" wp14:editId="37FEF812">
            <wp:extent cx="6120765" cy="353099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3530993"/>
                    </a:xfrm>
                    <a:prstGeom prst="rect">
                      <a:avLst/>
                    </a:prstGeom>
                    <a:noFill/>
                  </pic:spPr>
                </pic:pic>
              </a:graphicData>
            </a:graphic>
          </wp:inline>
        </w:drawing>
      </w:r>
      <w:r>
        <w:rPr>
          <w:szCs w:val="24"/>
          <w:lang w:val="de-DE"/>
        </w:rPr>
        <w:br w:type="page"/>
      </w:r>
    </w:p>
    <w:p w:rsidR="00302DCA" w:rsidRPr="00BA5DDC" w:rsidRDefault="00302DCA">
      <w:pPr>
        <w:keepNext/>
        <w:jc w:val="center"/>
        <w:rPr>
          <w:szCs w:val="24"/>
          <w:u w:val="single"/>
          <w:lang w:val="de-DE"/>
        </w:rPr>
      </w:pPr>
      <w:r w:rsidRPr="00BA5DDC">
        <w:rPr>
          <w:szCs w:val="24"/>
          <w:u w:val="single"/>
          <w:lang w:val="de-DE"/>
        </w:rPr>
        <w:lastRenderedPageBreak/>
        <w:t>Anzahl Beiträge nach Pflanzentyp in UPOV PRISMA</w:t>
      </w:r>
    </w:p>
    <w:p w:rsidR="00302DCA" w:rsidRPr="00BA5DDC" w:rsidRDefault="00302DCA">
      <w:pPr>
        <w:keepNext/>
        <w:jc w:val="center"/>
        <w:rPr>
          <w:szCs w:val="24"/>
          <w:lang w:val="de-DE"/>
        </w:rPr>
      </w:pPr>
    </w:p>
    <w:p w:rsidR="00302DCA" w:rsidRPr="00BA5DDC" w:rsidRDefault="001667CB">
      <w:pPr>
        <w:keepNext/>
        <w:jc w:val="center"/>
        <w:rPr>
          <w:szCs w:val="24"/>
          <w:lang w:val="de-DE"/>
        </w:rPr>
      </w:pPr>
      <w:r w:rsidRPr="00A828DF">
        <w:rPr>
          <w:noProof/>
          <w:szCs w:val="24"/>
          <w:lang w:eastAsia="en-US"/>
        </w:rPr>
        <w:drawing>
          <wp:inline distT="0" distB="0" distL="0" distR="0" wp14:anchorId="73166081" wp14:editId="3C812D46">
            <wp:extent cx="5780599" cy="3599943"/>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9322" cy="3617831"/>
                    </a:xfrm>
                    <a:prstGeom prst="rect">
                      <a:avLst/>
                    </a:prstGeom>
                    <a:noFill/>
                  </pic:spPr>
                </pic:pic>
              </a:graphicData>
            </a:graphic>
          </wp:inline>
        </w:drawing>
      </w:r>
    </w:p>
    <w:p w:rsidR="00302DCA" w:rsidRPr="00BA5DDC" w:rsidRDefault="00302DCA">
      <w:pPr>
        <w:jc w:val="center"/>
        <w:rPr>
          <w:szCs w:val="24"/>
          <w:lang w:val="de-DE"/>
        </w:rPr>
      </w:pPr>
    </w:p>
    <w:p w:rsidR="00302DCA" w:rsidRPr="00BA5DDC" w:rsidRDefault="00302DCA">
      <w:pPr>
        <w:jc w:val="center"/>
        <w:rPr>
          <w:szCs w:val="24"/>
          <w:lang w:val="de-DE"/>
        </w:rPr>
      </w:pPr>
    </w:p>
    <w:p w:rsidR="00302DCA" w:rsidRPr="00BA5DDC" w:rsidRDefault="00302DCA">
      <w:pPr>
        <w:jc w:val="center"/>
        <w:rPr>
          <w:szCs w:val="24"/>
          <w:lang w:val="de-DE"/>
        </w:rPr>
      </w:pPr>
    </w:p>
    <w:p w:rsidR="00302DCA" w:rsidRPr="00BA5DDC" w:rsidRDefault="00302DCA">
      <w:pPr>
        <w:pStyle w:val="Heading1"/>
        <w:rPr>
          <w:szCs w:val="24"/>
          <w:lang w:val="de-DE"/>
        </w:rPr>
      </w:pPr>
      <w:bookmarkStart w:id="15" w:name="_Toc17997055"/>
      <w:r w:rsidRPr="00BA5DDC">
        <w:rPr>
          <w:szCs w:val="24"/>
          <w:lang w:val="de-DE"/>
        </w:rPr>
        <w:t>UPOV-PRISMA-UMFRAGEN</w:t>
      </w:r>
      <w:bookmarkEnd w:id="15"/>
    </w:p>
    <w:p w:rsidR="00302DCA" w:rsidRPr="00BA5DDC" w:rsidRDefault="00302DCA">
      <w:pPr>
        <w:pStyle w:val="Heading2"/>
        <w:rPr>
          <w:szCs w:val="24"/>
          <w:lang w:val="de-DE"/>
        </w:rPr>
      </w:pPr>
    </w:p>
    <w:p w:rsidR="00302DCA" w:rsidRPr="00BA5DDC" w:rsidRDefault="00302DCA">
      <w:pPr>
        <w:pStyle w:val="Heading2"/>
        <w:rPr>
          <w:szCs w:val="24"/>
          <w:lang w:val="de-DE"/>
        </w:rPr>
      </w:pPr>
      <w:bookmarkStart w:id="16" w:name="_Toc17997056"/>
      <w:r w:rsidRPr="00BA5DDC">
        <w:rPr>
          <w:szCs w:val="24"/>
          <w:lang w:val="de-DE"/>
        </w:rPr>
        <w:t>Umfrage von ADquation bei den registrierten Nutzern</w:t>
      </w:r>
      <w:bookmarkEnd w:id="16"/>
      <w:r w:rsidRPr="00BA5DDC">
        <w:rPr>
          <w:szCs w:val="24"/>
          <w:lang w:val="de-DE"/>
        </w:rPr>
        <w:t xml:space="preserve"> </w:t>
      </w:r>
    </w:p>
    <w:p w:rsidR="00302DCA" w:rsidRPr="00BA5DDC" w:rsidRDefault="00302DCA">
      <w:pPr>
        <w:pStyle w:val="Heading2"/>
        <w:rPr>
          <w:szCs w:val="24"/>
          <w:lang w:val="de-DE"/>
        </w:rPr>
      </w:pPr>
    </w:p>
    <w:p w:rsidR="00302DCA" w:rsidRPr="00BA5DDC" w:rsidRDefault="00302DCA">
      <w:pPr>
        <w:pStyle w:val="Heading3"/>
        <w:rPr>
          <w:szCs w:val="24"/>
          <w:lang w:val="de-DE"/>
        </w:rPr>
      </w:pPr>
      <w:bookmarkStart w:id="17" w:name="_Toc17997057"/>
      <w:r w:rsidRPr="00BA5DDC">
        <w:rPr>
          <w:szCs w:val="24"/>
          <w:lang w:val="de-DE"/>
        </w:rPr>
        <w:t>Zielsetzung und Zielgruppe der Umfragen</w:t>
      </w:r>
      <w:bookmarkEnd w:id="17"/>
    </w:p>
    <w:p w:rsidR="00302DCA" w:rsidRPr="00BA5DDC" w:rsidRDefault="00302DCA">
      <w:pPr>
        <w:rPr>
          <w:szCs w:val="24"/>
          <w:lang w:val="de-DE"/>
        </w:rPr>
      </w:pPr>
    </w:p>
    <w:p w:rsidR="00302DCA" w:rsidRPr="00BA5DDC" w:rsidRDefault="00302DCA">
      <w:pPr>
        <w:rPr>
          <w:szCs w:val="24"/>
          <w:lang w:val="de-DE"/>
        </w:rPr>
      </w:pPr>
      <w:r w:rsidRPr="00BA5DDC">
        <w:rPr>
          <w:szCs w:val="24"/>
          <w:lang w:val="de-DE"/>
        </w:rPr>
        <w:fldChar w:fldCharType="begin"/>
      </w:r>
      <w:r w:rsidRPr="00BA5DDC">
        <w:rPr>
          <w:szCs w:val="24"/>
          <w:lang w:val="de-DE"/>
        </w:rPr>
        <w:instrText xml:space="preserve"> AUTONUM  </w:instrText>
      </w:r>
      <w:r w:rsidRPr="00BA5DDC">
        <w:rPr>
          <w:szCs w:val="24"/>
          <w:lang w:val="de-DE"/>
        </w:rPr>
        <w:fldChar w:fldCharType="end"/>
      </w:r>
      <w:r w:rsidRPr="00BA5DDC">
        <w:rPr>
          <w:szCs w:val="24"/>
          <w:lang w:val="de-DE"/>
        </w:rPr>
        <w:tab/>
        <w:t>Um den Wert der bereitgestellten Dienstleistungen zu beurteilen und eine angemessene Gebühr für UPOV PRISMA festzulegen, führte das Verbandsbüro eine unabhängige Umfrage bei den registrierten Nutzern von UPOV PRISMA durch.</w:t>
      </w:r>
      <w:r w:rsidR="009F2696" w:rsidRPr="00BA5DDC">
        <w:rPr>
          <w:szCs w:val="24"/>
          <w:lang w:val="de-DE"/>
        </w:rPr>
        <w:t xml:space="preserve"> </w:t>
      </w:r>
      <w:r w:rsidRPr="00BA5DDC">
        <w:rPr>
          <w:szCs w:val="24"/>
          <w:lang w:val="de-DE"/>
        </w:rPr>
        <w:t>Auf Grundlage einer Ausschreibung für Anbieter von Marktstudien wurde ADquation ausgewählt, um die Umfrage durchzuführen.</w:t>
      </w:r>
    </w:p>
    <w:p w:rsidR="00302DCA" w:rsidRPr="00BA5DDC" w:rsidRDefault="00302DCA">
      <w:pPr>
        <w:rPr>
          <w:szCs w:val="24"/>
          <w:lang w:val="de-DE"/>
        </w:rPr>
      </w:pPr>
    </w:p>
    <w:p w:rsidR="00302DCA" w:rsidRPr="00BA5DDC" w:rsidRDefault="00302DCA">
      <w:pPr>
        <w:rPr>
          <w:szCs w:val="24"/>
          <w:lang w:val="de-DE"/>
        </w:rPr>
      </w:pPr>
      <w:r w:rsidRPr="00BA5DDC">
        <w:rPr>
          <w:szCs w:val="24"/>
          <w:lang w:val="de-DE"/>
        </w:rPr>
        <w:fldChar w:fldCharType="begin"/>
      </w:r>
      <w:r w:rsidRPr="00BA5DDC">
        <w:rPr>
          <w:szCs w:val="24"/>
          <w:lang w:val="de-DE"/>
        </w:rPr>
        <w:instrText xml:space="preserve"> AUTONUM  </w:instrText>
      </w:r>
      <w:r w:rsidRPr="00BA5DDC">
        <w:rPr>
          <w:szCs w:val="24"/>
          <w:lang w:val="de-DE"/>
        </w:rPr>
        <w:fldChar w:fldCharType="end"/>
      </w:r>
      <w:r w:rsidRPr="00BA5DDC">
        <w:rPr>
          <w:szCs w:val="24"/>
          <w:lang w:val="de-DE"/>
        </w:rPr>
        <w:tab/>
        <w:t xml:space="preserve">Zum Zeitpunkt der Umfrage (April 2019) hatten sich 103 Organisationen für UPOV PRISMA angemeldet. Manche Organisationen hatten Anträge über UPOV PRISMA eingereicht, manche hatten Anträge vorbereitet, aber keine Daten eingereicht, und andere hatten sich registriert, waren aber nicht aktiv. </w:t>
      </w:r>
    </w:p>
    <w:p w:rsidR="00302DCA" w:rsidRPr="00BA5DDC" w:rsidRDefault="00302DCA">
      <w:pPr>
        <w:rPr>
          <w:szCs w:val="24"/>
          <w:lang w:val="de-DE"/>
        </w:rPr>
      </w:pPr>
    </w:p>
    <w:p w:rsidR="00302DCA" w:rsidRPr="00BA5DDC" w:rsidRDefault="00302DCA">
      <w:pPr>
        <w:rPr>
          <w:szCs w:val="24"/>
          <w:lang w:val="de-DE"/>
        </w:rPr>
      </w:pPr>
      <w:r w:rsidRPr="00BA5DDC">
        <w:rPr>
          <w:szCs w:val="24"/>
          <w:lang w:val="de-DE"/>
        </w:rPr>
        <w:fldChar w:fldCharType="begin"/>
      </w:r>
      <w:r w:rsidRPr="00BA5DDC">
        <w:rPr>
          <w:szCs w:val="24"/>
          <w:lang w:val="de-DE"/>
        </w:rPr>
        <w:instrText xml:space="preserve"> AUTONUM  </w:instrText>
      </w:r>
      <w:r w:rsidRPr="00BA5DDC">
        <w:rPr>
          <w:szCs w:val="24"/>
          <w:lang w:val="de-DE"/>
        </w:rPr>
        <w:fldChar w:fldCharType="end"/>
      </w:r>
      <w:r w:rsidRPr="00BA5DDC">
        <w:rPr>
          <w:szCs w:val="24"/>
          <w:lang w:val="de-DE"/>
        </w:rPr>
        <w:tab/>
        <w:t xml:space="preserve">Es wurden zwei Arten von Umfragen durchgeführt. </w:t>
      </w:r>
    </w:p>
    <w:p w:rsidR="00302DCA" w:rsidRPr="00BA5DDC" w:rsidRDefault="00302DCA">
      <w:pPr>
        <w:rPr>
          <w:szCs w:val="24"/>
          <w:lang w:val="de-DE"/>
        </w:rPr>
      </w:pPr>
    </w:p>
    <w:p w:rsidR="00302DCA" w:rsidRPr="00BA5DDC" w:rsidRDefault="00302DCA" w:rsidP="00F432D6">
      <w:pPr>
        <w:pStyle w:val="ListParagraph"/>
        <w:numPr>
          <w:ilvl w:val="0"/>
          <w:numId w:val="24"/>
        </w:numPr>
        <w:tabs>
          <w:tab w:val="clear" w:pos="207"/>
        </w:tabs>
        <w:spacing w:after="120"/>
        <w:ind w:left="0" w:firstLine="567"/>
        <w:contextualSpacing w:val="0"/>
        <w:rPr>
          <w:szCs w:val="24"/>
          <w:lang w:val="de-DE"/>
        </w:rPr>
      </w:pPr>
      <w:r w:rsidRPr="00BA5DDC">
        <w:rPr>
          <w:szCs w:val="24"/>
          <w:lang w:val="de-DE"/>
        </w:rPr>
        <w:t xml:space="preserve">Eine qualitative Umfrage („One-to-one Befragungen“) mit 20 registrierten und von ADquation ausgewählten Nutzern; und </w:t>
      </w:r>
    </w:p>
    <w:p w:rsidR="00302DCA" w:rsidRPr="00BA5DDC" w:rsidRDefault="00302DCA">
      <w:pPr>
        <w:pStyle w:val="ListParagraph"/>
        <w:numPr>
          <w:ilvl w:val="0"/>
          <w:numId w:val="24"/>
        </w:numPr>
        <w:spacing w:after="240"/>
        <w:ind w:left="0" w:firstLine="567"/>
        <w:contextualSpacing w:val="0"/>
        <w:rPr>
          <w:szCs w:val="24"/>
          <w:lang w:val="de-DE"/>
        </w:rPr>
      </w:pPr>
      <w:r w:rsidRPr="00BA5DDC">
        <w:rPr>
          <w:szCs w:val="24"/>
          <w:lang w:val="de-DE"/>
        </w:rPr>
        <w:t xml:space="preserve">Eine quantitative Umfrage (Online-Fragebogen), die an alle 103 registrierten Nutzer versandt wurde. </w:t>
      </w:r>
    </w:p>
    <w:p w:rsidR="00302DCA" w:rsidRPr="00F432D6" w:rsidRDefault="00302DCA">
      <w:pPr>
        <w:rPr>
          <w:szCs w:val="24"/>
          <w:lang w:val="de-DE"/>
        </w:rPr>
      </w:pPr>
      <w:r w:rsidRPr="00F432D6">
        <w:rPr>
          <w:szCs w:val="24"/>
          <w:lang w:val="de-DE"/>
        </w:rPr>
        <w:fldChar w:fldCharType="begin"/>
      </w:r>
      <w:r w:rsidRPr="00F432D6">
        <w:rPr>
          <w:szCs w:val="24"/>
          <w:lang w:val="de-DE"/>
        </w:rPr>
        <w:instrText xml:space="preserve"> AUTONUM  </w:instrText>
      </w:r>
      <w:r w:rsidRPr="00F432D6">
        <w:rPr>
          <w:szCs w:val="24"/>
          <w:lang w:val="de-DE"/>
        </w:rPr>
        <w:fldChar w:fldCharType="end"/>
      </w:r>
      <w:r w:rsidRPr="00F432D6">
        <w:rPr>
          <w:szCs w:val="24"/>
          <w:lang w:val="de-DE"/>
        </w:rPr>
        <w:tab/>
        <w:t>Die qualitative Umfrage umfasste intensive Gespräche mit den Befragten, um ihre Ansichten und Erfahrungen mit UPOV PRISMA zu erläutern. ADquation wählte 20 registrierte Nutzer für Telefonbefragungen aus, die von ADquation-Befragern in Englisch, Französisch oder Spanisch durchgeführt wurden.</w:t>
      </w:r>
      <w:r w:rsidR="009F2696" w:rsidRPr="00F432D6">
        <w:rPr>
          <w:szCs w:val="24"/>
          <w:lang w:val="de-DE"/>
        </w:rPr>
        <w:t xml:space="preserve"> </w:t>
      </w:r>
      <w:r w:rsidRPr="00F432D6">
        <w:rPr>
          <w:szCs w:val="24"/>
          <w:lang w:val="de-DE"/>
        </w:rPr>
        <w:t>Zehn Nutzer hatten bereits Anträge eingereicht (7 Züchter und 3 Bevollmächtigte) und 10 hatten sich registriert, aber keine Anträge eingereicht (9 Züchter und 1 Bevollmächtigter).</w:t>
      </w:r>
      <w:r w:rsidR="009F2696" w:rsidRPr="00F432D6">
        <w:rPr>
          <w:szCs w:val="24"/>
          <w:lang w:val="de-DE"/>
        </w:rPr>
        <w:t xml:space="preserve"> </w:t>
      </w:r>
      <w:r w:rsidRPr="00F432D6">
        <w:rPr>
          <w:szCs w:val="24"/>
          <w:lang w:val="de-DE"/>
        </w:rPr>
        <w:t>Die Hauptziele der Umfrage für „aktive Nutzer“ waren die Ermittlung von Informationen über die Nutzererfahrung, die Ermittlung der Vorteile von UPOV PRISMA und die Festlegung einer angemessenen Gebühr.</w:t>
      </w:r>
      <w:r w:rsidR="009F2696" w:rsidRPr="00F432D6">
        <w:rPr>
          <w:szCs w:val="24"/>
          <w:lang w:val="de-DE"/>
        </w:rPr>
        <w:t xml:space="preserve"> </w:t>
      </w:r>
      <w:r w:rsidRPr="00F432D6">
        <w:rPr>
          <w:szCs w:val="24"/>
          <w:lang w:val="de-DE"/>
        </w:rPr>
        <w:t>Die Hauptziele der Umfrage für „inaktive“ registrierte Organisationen waren die Ermittlung der aufgetretenen Schwierigkeiten und die Beurteilung einer angemessenen Gebühr, die für die Verwendung von UPOV akzeptiert würde.</w:t>
      </w:r>
      <w:r w:rsidR="009F2696" w:rsidRPr="00F432D6">
        <w:rPr>
          <w:szCs w:val="24"/>
          <w:lang w:val="de-DE"/>
        </w:rPr>
        <w:t xml:space="preserve"> </w:t>
      </w:r>
      <w:r w:rsidRPr="00F432D6">
        <w:rPr>
          <w:szCs w:val="24"/>
          <w:lang w:val="de-DE"/>
        </w:rPr>
        <w:t xml:space="preserve">Die Umfrageteilnehmer kamen </w:t>
      </w:r>
      <w:r w:rsidRPr="00F432D6">
        <w:rPr>
          <w:szCs w:val="24"/>
          <w:lang w:val="de-DE"/>
        </w:rPr>
        <w:lastRenderedPageBreak/>
        <w:t>aus 9 Ländern:</w:t>
      </w:r>
      <w:r w:rsidR="009F2696" w:rsidRPr="00F432D6">
        <w:rPr>
          <w:szCs w:val="24"/>
          <w:lang w:val="de-DE"/>
        </w:rPr>
        <w:t xml:space="preserve"> </w:t>
      </w:r>
      <w:r w:rsidRPr="00F432D6">
        <w:rPr>
          <w:szCs w:val="24"/>
          <w:lang w:val="de-DE"/>
        </w:rPr>
        <w:t>Australien, Kanada, Frankreich, Mexiko, Niederlande, Neuseeland, Norwegen, Spanien und Vereinigtes Königreich.</w:t>
      </w:r>
    </w:p>
    <w:p w:rsidR="00302DCA" w:rsidRPr="00BA5DDC" w:rsidRDefault="00302DCA">
      <w:pPr>
        <w:rPr>
          <w:szCs w:val="24"/>
          <w:lang w:val="de-DE"/>
        </w:rPr>
      </w:pPr>
    </w:p>
    <w:p w:rsidR="00302DCA" w:rsidRPr="00BA5DDC" w:rsidRDefault="00302DCA">
      <w:pPr>
        <w:rPr>
          <w:szCs w:val="24"/>
          <w:lang w:val="de-DE"/>
        </w:rPr>
      </w:pPr>
      <w:r w:rsidRPr="00BA5DDC">
        <w:rPr>
          <w:szCs w:val="24"/>
          <w:lang w:val="de-DE"/>
        </w:rPr>
        <w:fldChar w:fldCharType="begin"/>
      </w:r>
      <w:r w:rsidRPr="00BA5DDC">
        <w:rPr>
          <w:szCs w:val="24"/>
          <w:lang w:val="de-DE"/>
        </w:rPr>
        <w:instrText xml:space="preserve"> AUTONUM  </w:instrText>
      </w:r>
      <w:r w:rsidRPr="00BA5DDC">
        <w:rPr>
          <w:szCs w:val="24"/>
          <w:lang w:val="de-DE"/>
        </w:rPr>
        <w:fldChar w:fldCharType="end"/>
      </w:r>
      <w:r w:rsidRPr="00BA5DDC">
        <w:rPr>
          <w:szCs w:val="24"/>
          <w:lang w:val="de-DE"/>
        </w:rPr>
        <w:tab/>
        <w:t>Die quantitative Umfrage wurde in Form eines Online-Fragebogens mit 32 Fragen zu folgenden Themen durchgeführt:</w:t>
      </w:r>
      <w:r w:rsidR="009F2696" w:rsidRPr="00BA5DDC">
        <w:rPr>
          <w:szCs w:val="24"/>
          <w:lang w:val="de-DE"/>
        </w:rPr>
        <w:t xml:space="preserve"> </w:t>
      </w:r>
      <w:r w:rsidRPr="00BA5DDC">
        <w:rPr>
          <w:szCs w:val="24"/>
          <w:lang w:val="de-DE"/>
        </w:rPr>
        <w:t>Profil der Umfrageteilnehmer und Sortenschutz-Antragsverfahren, Verwendung von UPOV PRISMA, Wahrnehmung von UPOV PRISMA, Verbesserungsvorschläge sowie Gebühren für UPOV PRISMA.</w:t>
      </w:r>
      <w:r w:rsidR="009F2696" w:rsidRPr="00BA5DDC">
        <w:rPr>
          <w:szCs w:val="24"/>
          <w:lang w:val="de-DE"/>
        </w:rPr>
        <w:t xml:space="preserve"> </w:t>
      </w:r>
      <w:r w:rsidRPr="00BA5DDC">
        <w:rPr>
          <w:szCs w:val="24"/>
          <w:lang w:val="de-DE"/>
        </w:rPr>
        <w:t>103 Organisationen (222 Personen) wurden zur Teilnahme an der Umfrage eingeladen.</w:t>
      </w:r>
      <w:r w:rsidR="009F2696" w:rsidRPr="00BA5DDC">
        <w:rPr>
          <w:szCs w:val="24"/>
          <w:lang w:val="de-DE"/>
        </w:rPr>
        <w:t xml:space="preserve"> </w:t>
      </w:r>
      <w:r w:rsidR="001667CB">
        <w:rPr>
          <w:szCs w:val="24"/>
          <w:lang w:val="de-DE"/>
        </w:rPr>
        <w:t>37 </w:t>
      </w:r>
      <w:r w:rsidRPr="00BA5DDC">
        <w:rPr>
          <w:szCs w:val="24"/>
          <w:lang w:val="de-DE"/>
        </w:rPr>
        <w:t>Antworten gingen von 31 Züchtern und 6 Bevollmächtigten ein (36% Rücklaufquote basierend auf der Anzahl Organisationen).</w:t>
      </w:r>
      <w:r w:rsidR="009F2696" w:rsidRPr="00BA5DDC">
        <w:rPr>
          <w:szCs w:val="24"/>
          <w:lang w:val="de-DE"/>
        </w:rPr>
        <w:t xml:space="preserve"> </w:t>
      </w:r>
      <w:r w:rsidRPr="00BA5DDC">
        <w:rPr>
          <w:szCs w:val="24"/>
          <w:lang w:val="de-DE"/>
        </w:rPr>
        <w:t>9 Organisationen nahmen sowohl an der qualitativen als auch an der quantitativen Umfrage teil.</w:t>
      </w:r>
      <w:r w:rsidR="009F2696" w:rsidRPr="00BA5DDC">
        <w:rPr>
          <w:szCs w:val="24"/>
          <w:lang w:val="de-DE"/>
        </w:rPr>
        <w:t xml:space="preserve"> </w:t>
      </w:r>
      <w:r w:rsidRPr="00BA5DDC">
        <w:rPr>
          <w:szCs w:val="24"/>
          <w:lang w:val="de-DE"/>
        </w:rPr>
        <w:t>Die Antworten kamen aus 14 Ländern:</w:t>
      </w:r>
      <w:r w:rsidR="009F2696" w:rsidRPr="00BA5DDC">
        <w:rPr>
          <w:szCs w:val="24"/>
          <w:lang w:val="de-DE"/>
        </w:rPr>
        <w:t xml:space="preserve"> </w:t>
      </w:r>
      <w:r w:rsidRPr="00BA5DDC">
        <w:rPr>
          <w:szCs w:val="24"/>
          <w:lang w:val="de-DE"/>
        </w:rPr>
        <w:t xml:space="preserve">Australien, Belgien, Chile, Dänemark, </w:t>
      </w:r>
      <w:r w:rsidR="001667CB" w:rsidRPr="00BA5DDC">
        <w:rPr>
          <w:szCs w:val="24"/>
          <w:lang w:val="de-DE"/>
        </w:rPr>
        <w:t>Deutschland</w:t>
      </w:r>
      <w:r w:rsidR="001667CB">
        <w:rPr>
          <w:szCs w:val="24"/>
          <w:lang w:val="de-DE"/>
        </w:rPr>
        <w:t>,</w:t>
      </w:r>
      <w:r w:rsidR="001667CB" w:rsidRPr="00BA5DDC">
        <w:rPr>
          <w:szCs w:val="24"/>
          <w:lang w:val="de-DE"/>
        </w:rPr>
        <w:t xml:space="preserve"> </w:t>
      </w:r>
      <w:r w:rsidRPr="00BA5DDC">
        <w:rPr>
          <w:szCs w:val="24"/>
          <w:lang w:val="de-DE"/>
        </w:rPr>
        <w:t>Frankreich, Italien, Lettland, Mexiko, Niederlande, Neuseeland, Norwegen, Vereinigtes Königreich und Vereinigte</w:t>
      </w:r>
      <w:r w:rsidR="00F432D6">
        <w:rPr>
          <w:szCs w:val="24"/>
          <w:lang w:val="de-DE"/>
        </w:rPr>
        <w:t> Staaten </w:t>
      </w:r>
      <w:r w:rsidRPr="00BA5DDC">
        <w:rPr>
          <w:szCs w:val="24"/>
          <w:lang w:val="de-DE"/>
        </w:rPr>
        <w:t>von Amerika.</w:t>
      </w:r>
    </w:p>
    <w:p w:rsidR="00302DCA" w:rsidRPr="00BA5DDC" w:rsidRDefault="00302DCA">
      <w:pPr>
        <w:rPr>
          <w:szCs w:val="24"/>
          <w:lang w:val="de-DE"/>
        </w:rPr>
      </w:pPr>
    </w:p>
    <w:p w:rsidR="00302DCA" w:rsidRPr="00BA5DDC" w:rsidRDefault="00302DCA">
      <w:pPr>
        <w:rPr>
          <w:szCs w:val="24"/>
          <w:lang w:val="de-DE"/>
        </w:rPr>
      </w:pPr>
    </w:p>
    <w:p w:rsidR="00302DCA" w:rsidRPr="00BA5DDC" w:rsidRDefault="00302DCA">
      <w:pPr>
        <w:pStyle w:val="Heading2"/>
        <w:rPr>
          <w:szCs w:val="24"/>
          <w:lang w:val="de-DE"/>
        </w:rPr>
      </w:pPr>
      <w:bookmarkStart w:id="18" w:name="_Toc17997058"/>
      <w:r w:rsidRPr="00BA5DDC">
        <w:rPr>
          <w:szCs w:val="24"/>
          <w:lang w:val="de-DE"/>
        </w:rPr>
        <w:t>Empfehlungen aus den Umfragen</w:t>
      </w:r>
      <w:bookmarkEnd w:id="18"/>
    </w:p>
    <w:p w:rsidR="00302DCA" w:rsidRPr="00BA5DDC" w:rsidRDefault="00302DCA">
      <w:pPr>
        <w:keepNext/>
        <w:rPr>
          <w:szCs w:val="24"/>
          <w:lang w:val="de-DE"/>
        </w:rPr>
      </w:pPr>
    </w:p>
    <w:p w:rsidR="00302DCA" w:rsidRPr="00BA5DDC" w:rsidRDefault="00302DCA">
      <w:pPr>
        <w:rPr>
          <w:szCs w:val="24"/>
          <w:lang w:val="de-DE"/>
        </w:rPr>
      </w:pPr>
      <w:r w:rsidRPr="00BA5DDC">
        <w:rPr>
          <w:szCs w:val="24"/>
          <w:lang w:val="de-DE"/>
        </w:rPr>
        <w:fldChar w:fldCharType="begin"/>
      </w:r>
      <w:r w:rsidRPr="00BA5DDC">
        <w:rPr>
          <w:szCs w:val="24"/>
          <w:lang w:val="de-DE"/>
        </w:rPr>
        <w:instrText xml:space="preserve"> AUTONUM  </w:instrText>
      </w:r>
      <w:r w:rsidRPr="00BA5DDC">
        <w:rPr>
          <w:szCs w:val="24"/>
          <w:lang w:val="de-DE"/>
        </w:rPr>
        <w:fldChar w:fldCharType="end"/>
      </w:r>
      <w:r w:rsidRPr="00BA5DDC">
        <w:rPr>
          <w:szCs w:val="24"/>
          <w:lang w:val="de-DE"/>
        </w:rPr>
        <w:tab/>
        <w:t>Auf Grundlage der Antworten auf die Umfragen legte ADquation die folgenden Empfehlungen vor:</w:t>
      </w:r>
      <w:r w:rsidRPr="00BA5DDC">
        <w:rPr>
          <w:color w:val="000000"/>
          <w:spacing w:val="-2"/>
          <w:szCs w:val="24"/>
          <w:lang w:val="de-DE"/>
        </w:rPr>
        <w:t xml:space="preserve"> </w:t>
      </w:r>
    </w:p>
    <w:p w:rsidR="00302DCA" w:rsidRPr="00BA5DDC" w:rsidRDefault="00302DCA">
      <w:pPr>
        <w:rPr>
          <w:color w:val="000000"/>
          <w:spacing w:val="-2"/>
          <w:szCs w:val="24"/>
          <w:lang w:val="de-DE"/>
        </w:rPr>
      </w:pPr>
    </w:p>
    <w:p w:rsidR="00302DCA" w:rsidRPr="00BA5DDC" w:rsidRDefault="00302DCA">
      <w:pPr>
        <w:pStyle w:val="ListParagraph"/>
        <w:numPr>
          <w:ilvl w:val="0"/>
          <w:numId w:val="20"/>
        </w:numPr>
        <w:spacing w:after="120"/>
        <w:ind w:left="714" w:hanging="357"/>
        <w:contextualSpacing w:val="0"/>
        <w:rPr>
          <w:szCs w:val="24"/>
          <w:lang w:val="de-DE"/>
        </w:rPr>
      </w:pPr>
      <w:r w:rsidRPr="00BA5DDC">
        <w:rPr>
          <w:szCs w:val="24"/>
          <w:lang w:val="de-DE"/>
        </w:rPr>
        <w:t>Aufgrund der technischen Probleme ist es sehr riskant, zurzeit eine Gebühr für die Nutzer von UPOV PRISMA zu erheben.</w:t>
      </w:r>
    </w:p>
    <w:p w:rsidR="00302DCA" w:rsidRPr="00BA5DDC" w:rsidRDefault="00302DCA">
      <w:pPr>
        <w:pStyle w:val="ListParagraph"/>
        <w:numPr>
          <w:ilvl w:val="0"/>
          <w:numId w:val="20"/>
        </w:numPr>
        <w:spacing w:after="120"/>
        <w:ind w:left="714" w:hanging="357"/>
        <w:contextualSpacing w:val="0"/>
        <w:rPr>
          <w:szCs w:val="24"/>
          <w:lang w:val="de-DE"/>
        </w:rPr>
      </w:pPr>
      <w:r w:rsidRPr="00BA5DDC">
        <w:rPr>
          <w:szCs w:val="24"/>
          <w:lang w:val="de-DE"/>
        </w:rPr>
        <w:t>Aufgrund des Vertrauens in das Konzept, in UPOV und das UPOV-Team bleiben jedoch alle zuversichtlich und sind bereit, eine Gebühr zu leisten, wenn das Instrument voll funktionsfähig ist.</w:t>
      </w:r>
    </w:p>
    <w:p w:rsidR="00302DCA" w:rsidRPr="00BA5DDC" w:rsidRDefault="00302DCA">
      <w:pPr>
        <w:pStyle w:val="ListParagraph"/>
        <w:numPr>
          <w:ilvl w:val="0"/>
          <w:numId w:val="20"/>
        </w:numPr>
        <w:rPr>
          <w:szCs w:val="24"/>
          <w:lang w:val="de-DE"/>
        </w:rPr>
      </w:pPr>
      <w:r w:rsidRPr="00BA5DDC">
        <w:rPr>
          <w:szCs w:val="24"/>
          <w:lang w:val="de-DE"/>
        </w:rPr>
        <w:t xml:space="preserve">Zu behebende Mängel und fehlende Funktionen, die entwickelt werden müssen (in der Reihenfolge der Priorität): </w:t>
      </w:r>
    </w:p>
    <w:p w:rsidR="00302DCA" w:rsidRPr="00BA5DDC" w:rsidRDefault="00302DCA">
      <w:pPr>
        <w:pStyle w:val="ListParagraph"/>
        <w:numPr>
          <w:ilvl w:val="1"/>
          <w:numId w:val="28"/>
        </w:numPr>
        <w:rPr>
          <w:szCs w:val="24"/>
          <w:lang w:val="de-DE"/>
        </w:rPr>
      </w:pPr>
      <w:r w:rsidRPr="00BA5DDC">
        <w:rPr>
          <w:szCs w:val="24"/>
          <w:lang w:val="de-DE"/>
        </w:rPr>
        <w:t xml:space="preserve">Programmfehler / technische Probleme lösen </w:t>
      </w:r>
    </w:p>
    <w:p w:rsidR="00302DCA" w:rsidRPr="00BA5DDC" w:rsidRDefault="00302DCA" w:rsidP="00C4136B">
      <w:pPr>
        <w:pStyle w:val="ListParagraph"/>
        <w:numPr>
          <w:ilvl w:val="1"/>
          <w:numId w:val="28"/>
        </w:numPr>
        <w:rPr>
          <w:szCs w:val="24"/>
          <w:lang w:val="de-DE"/>
        </w:rPr>
      </w:pPr>
      <w:r w:rsidRPr="00BA5DDC">
        <w:rPr>
          <w:szCs w:val="24"/>
          <w:lang w:val="de-DE"/>
        </w:rPr>
        <w:t xml:space="preserve">Sicherstellen, daß alle Länder und Pflanzen regelmäßig geprüft werden (aktualisierte Formulare, Übersetzungen…) </w:t>
      </w:r>
    </w:p>
    <w:p w:rsidR="00302DCA" w:rsidRPr="00BA5DDC" w:rsidRDefault="00302DCA">
      <w:pPr>
        <w:pStyle w:val="ListParagraph"/>
        <w:numPr>
          <w:ilvl w:val="1"/>
          <w:numId w:val="28"/>
        </w:numPr>
        <w:spacing w:after="120"/>
        <w:contextualSpacing w:val="0"/>
        <w:rPr>
          <w:szCs w:val="24"/>
          <w:lang w:val="de-DE"/>
        </w:rPr>
      </w:pPr>
      <w:r w:rsidRPr="00BA5DDC">
        <w:rPr>
          <w:szCs w:val="24"/>
          <w:lang w:val="de-DE"/>
        </w:rPr>
        <w:t xml:space="preserve">Laufend neue Länder / neue Pflanzen aufnehmen </w:t>
      </w:r>
    </w:p>
    <w:p w:rsidR="00302DCA" w:rsidRPr="00BA5DDC" w:rsidRDefault="00302DCA">
      <w:pPr>
        <w:pStyle w:val="ListParagraph"/>
        <w:numPr>
          <w:ilvl w:val="0"/>
          <w:numId w:val="20"/>
        </w:numPr>
        <w:rPr>
          <w:szCs w:val="24"/>
          <w:lang w:val="de-DE"/>
        </w:rPr>
      </w:pPr>
      <w:r w:rsidRPr="00BA5DDC">
        <w:rPr>
          <w:szCs w:val="24"/>
          <w:lang w:val="de-DE"/>
        </w:rPr>
        <w:t>Gleichzeitig empfehlen, mit UPOV-Mitgliedern für folgende Ziele zusammenzuarbeiten:</w:t>
      </w:r>
    </w:p>
    <w:p w:rsidR="00302DCA" w:rsidRPr="00BA5DDC" w:rsidRDefault="00302DCA">
      <w:pPr>
        <w:pStyle w:val="ListParagraph"/>
        <w:numPr>
          <w:ilvl w:val="1"/>
          <w:numId w:val="29"/>
        </w:numPr>
        <w:rPr>
          <w:szCs w:val="24"/>
          <w:lang w:val="de-DE"/>
        </w:rPr>
      </w:pPr>
      <w:r w:rsidRPr="00BA5DDC">
        <w:rPr>
          <w:szCs w:val="24"/>
          <w:lang w:val="de-DE"/>
        </w:rPr>
        <w:t xml:space="preserve">Laufende Harmonisierung der Anmeldeformblätter zwischen den einzelnen Ländern </w:t>
      </w:r>
    </w:p>
    <w:p w:rsidR="00302DCA" w:rsidRPr="00BA5DDC" w:rsidRDefault="00302DCA" w:rsidP="00C4136B">
      <w:pPr>
        <w:pStyle w:val="ListParagraph"/>
        <w:numPr>
          <w:ilvl w:val="1"/>
          <w:numId w:val="29"/>
        </w:numPr>
        <w:spacing w:after="120"/>
        <w:contextualSpacing w:val="0"/>
        <w:rPr>
          <w:szCs w:val="24"/>
          <w:lang w:val="de-DE"/>
        </w:rPr>
      </w:pPr>
      <w:r w:rsidRPr="00BA5DDC">
        <w:rPr>
          <w:szCs w:val="24"/>
          <w:lang w:val="de-DE"/>
        </w:rPr>
        <w:t xml:space="preserve">Verbesserung der Kommunikation zwischen den Mitgliedern und den Antragstellern während des Verfahrens (hauptsächlich Erhaltsbestätigung) </w:t>
      </w:r>
    </w:p>
    <w:p w:rsidR="00302DCA" w:rsidRPr="00BA5DDC" w:rsidRDefault="00302DCA">
      <w:pPr>
        <w:pStyle w:val="ListParagraph"/>
        <w:numPr>
          <w:ilvl w:val="0"/>
          <w:numId w:val="20"/>
        </w:numPr>
        <w:spacing w:after="120"/>
        <w:ind w:left="714" w:hanging="357"/>
        <w:contextualSpacing w:val="0"/>
        <w:rPr>
          <w:szCs w:val="24"/>
          <w:lang w:val="de-DE"/>
        </w:rPr>
      </w:pPr>
      <w:r w:rsidRPr="00BA5DDC">
        <w:rPr>
          <w:szCs w:val="24"/>
          <w:lang w:val="de-DE"/>
        </w:rPr>
        <w:t xml:space="preserve">Zu große Versprechen (hauptsächlich bezüglich der Zeitersparnis) bei der Einführung von UPOV PRISMA vermeiden und den Fokus auf das erleichterte Verfahren und Sorgenfreiheit [Sicherheit] legen. </w:t>
      </w:r>
    </w:p>
    <w:p w:rsidR="00302DCA" w:rsidRPr="00BA5DDC" w:rsidRDefault="00302DCA">
      <w:pPr>
        <w:pStyle w:val="ListParagraph"/>
        <w:numPr>
          <w:ilvl w:val="0"/>
          <w:numId w:val="20"/>
        </w:numPr>
        <w:rPr>
          <w:szCs w:val="24"/>
          <w:lang w:val="de-DE"/>
        </w:rPr>
      </w:pPr>
      <w:r w:rsidRPr="00BA5DDC">
        <w:rPr>
          <w:szCs w:val="24"/>
          <w:lang w:val="de-DE"/>
        </w:rPr>
        <w:t xml:space="preserve">Eine individuelle Unterstützung ist wesentlich, um sicherzustellen, daß die Nutzer fähig sind: </w:t>
      </w:r>
    </w:p>
    <w:p w:rsidR="00302DCA" w:rsidRPr="00BA5DDC" w:rsidRDefault="00302DCA" w:rsidP="00C4136B">
      <w:pPr>
        <w:pStyle w:val="ListParagraph"/>
        <w:numPr>
          <w:ilvl w:val="0"/>
          <w:numId w:val="35"/>
        </w:numPr>
        <w:rPr>
          <w:szCs w:val="24"/>
          <w:lang w:val="de-DE"/>
        </w:rPr>
      </w:pPr>
      <w:r w:rsidRPr="00BA5DDC">
        <w:rPr>
          <w:szCs w:val="24"/>
          <w:lang w:val="de-DE"/>
        </w:rPr>
        <w:t xml:space="preserve">in jeder Situation einen vollständigen Antrag einzureichen </w:t>
      </w:r>
    </w:p>
    <w:p w:rsidR="00302DCA" w:rsidRPr="00BA5DDC" w:rsidRDefault="00302DCA">
      <w:pPr>
        <w:pStyle w:val="ListParagraph"/>
        <w:numPr>
          <w:ilvl w:val="0"/>
          <w:numId w:val="35"/>
        </w:numPr>
        <w:spacing w:after="120"/>
        <w:contextualSpacing w:val="0"/>
        <w:rPr>
          <w:szCs w:val="24"/>
          <w:lang w:val="de-DE"/>
        </w:rPr>
      </w:pPr>
      <w:r w:rsidRPr="00BA5DDC">
        <w:rPr>
          <w:szCs w:val="24"/>
          <w:lang w:val="de-DE"/>
        </w:rPr>
        <w:t>alle Drittparteien in geeigneter Weise und mit den geeigneten Rechten einzubinden.</w:t>
      </w:r>
    </w:p>
    <w:p w:rsidR="00302DCA" w:rsidRPr="00BA5DDC" w:rsidRDefault="00302DCA">
      <w:pPr>
        <w:pStyle w:val="ListParagraph"/>
        <w:numPr>
          <w:ilvl w:val="0"/>
          <w:numId w:val="20"/>
        </w:numPr>
        <w:spacing w:after="120"/>
        <w:ind w:left="714" w:hanging="357"/>
        <w:contextualSpacing w:val="0"/>
        <w:rPr>
          <w:szCs w:val="24"/>
          <w:lang w:val="de-DE"/>
        </w:rPr>
      </w:pPr>
      <w:r w:rsidRPr="00BA5DDC">
        <w:rPr>
          <w:szCs w:val="24"/>
          <w:lang w:val="de-DE"/>
        </w:rPr>
        <w:t xml:space="preserve">Das Videotraining ist trotz des Gefühls der Einfachheit, das es vermittelt, nicht ausreichend. Direkter Kontakt wird empfohlen. </w:t>
      </w:r>
    </w:p>
    <w:p w:rsidR="00302DCA" w:rsidRPr="00BA5DDC" w:rsidRDefault="00302DCA">
      <w:pPr>
        <w:pStyle w:val="ListParagraph"/>
        <w:numPr>
          <w:ilvl w:val="0"/>
          <w:numId w:val="20"/>
        </w:numPr>
        <w:rPr>
          <w:szCs w:val="24"/>
          <w:lang w:val="de-DE"/>
        </w:rPr>
      </w:pPr>
      <w:r w:rsidRPr="00BA5DDC">
        <w:rPr>
          <w:szCs w:val="24"/>
          <w:lang w:val="de-DE"/>
        </w:rPr>
        <w:t xml:space="preserve">Sobald alle Weiterentwicklungen eingerichtet sind, empfehlen wir </w:t>
      </w:r>
      <w:r w:rsidR="00F432D6">
        <w:rPr>
          <w:szCs w:val="24"/>
          <w:lang w:val="de-DE"/>
        </w:rPr>
        <w:t>einen Preis zwischen 100 € (110 </w:t>
      </w:r>
      <w:r w:rsidRPr="00BA5DDC">
        <w:rPr>
          <w:szCs w:val="24"/>
          <w:lang w:val="de-DE"/>
        </w:rPr>
        <w:t xml:space="preserve">CHF) und 150 € (170 CHF).“ </w:t>
      </w:r>
    </w:p>
    <w:p w:rsidR="00302DCA" w:rsidRPr="00BA5DDC" w:rsidRDefault="00302DCA">
      <w:pPr>
        <w:pStyle w:val="ListParagraph"/>
        <w:rPr>
          <w:szCs w:val="24"/>
          <w:lang w:val="de-DE"/>
        </w:rPr>
      </w:pPr>
    </w:p>
    <w:p w:rsidR="00302DCA" w:rsidRPr="00BA5DDC" w:rsidRDefault="00302DCA">
      <w:pPr>
        <w:pStyle w:val="ListParagraph"/>
        <w:rPr>
          <w:szCs w:val="24"/>
          <w:lang w:val="de-DE"/>
        </w:rPr>
      </w:pPr>
    </w:p>
    <w:p w:rsidR="00302DCA" w:rsidRPr="00BA5DDC" w:rsidRDefault="00302DCA">
      <w:pPr>
        <w:pStyle w:val="Heading2"/>
        <w:rPr>
          <w:szCs w:val="24"/>
          <w:lang w:val="de-DE"/>
        </w:rPr>
      </w:pPr>
      <w:bookmarkStart w:id="19" w:name="_Toc17997059"/>
      <w:r w:rsidRPr="00BA5DDC">
        <w:rPr>
          <w:szCs w:val="24"/>
          <w:lang w:val="de-DE"/>
        </w:rPr>
        <w:t>UPOV-Umfrage bei den Interessengruppen</w:t>
      </w:r>
      <w:bookmarkEnd w:id="19"/>
    </w:p>
    <w:p w:rsidR="00302DCA" w:rsidRPr="00BA5DDC" w:rsidRDefault="00302DCA">
      <w:pPr>
        <w:rPr>
          <w:szCs w:val="24"/>
          <w:lang w:val="de-DE"/>
        </w:rPr>
      </w:pPr>
    </w:p>
    <w:p w:rsidR="00302DCA" w:rsidRPr="00BA5DDC" w:rsidRDefault="00302DCA">
      <w:pPr>
        <w:rPr>
          <w:szCs w:val="24"/>
          <w:lang w:val="de-DE"/>
        </w:rPr>
      </w:pPr>
      <w:r w:rsidRPr="00BA5DDC">
        <w:rPr>
          <w:szCs w:val="24"/>
          <w:lang w:val="de-DE"/>
        </w:rPr>
        <w:fldChar w:fldCharType="begin"/>
      </w:r>
      <w:r w:rsidRPr="00BA5DDC">
        <w:rPr>
          <w:szCs w:val="24"/>
          <w:lang w:val="de-DE"/>
        </w:rPr>
        <w:instrText xml:space="preserve"> AUTONUM  </w:instrText>
      </w:r>
      <w:r w:rsidRPr="00BA5DDC">
        <w:rPr>
          <w:szCs w:val="24"/>
          <w:lang w:val="de-DE"/>
        </w:rPr>
        <w:fldChar w:fldCharType="end"/>
      </w:r>
      <w:r w:rsidRPr="00BA5DDC">
        <w:rPr>
          <w:szCs w:val="24"/>
          <w:lang w:val="de-DE"/>
        </w:rPr>
        <w:tab/>
        <w:t>Nach Abschluss der ADquation-Umfrage wurde vom Verbandsbüro eine Online-Umfrage durchgeführt, für die eine Reihe von Fragen aus der ADquation-Online-Umfrage ausgewählt und verwendet wurde. Diese Umfrage wurde im Juni 2019 durchgeführt und den UPOV-Mitgliedern, den Kontakten bei den Sortenämtern, den Nutzern von UPOV-Dienstleistungen und den Züchtern angeboten.</w:t>
      </w:r>
      <w:r w:rsidR="009F2696" w:rsidRPr="00BA5DDC">
        <w:rPr>
          <w:szCs w:val="24"/>
          <w:lang w:val="de-DE"/>
        </w:rPr>
        <w:t xml:space="preserve"> </w:t>
      </w:r>
      <w:r w:rsidR="00CB66E6">
        <w:rPr>
          <w:szCs w:val="24"/>
          <w:lang w:val="de-DE"/>
        </w:rPr>
        <w:t>Die Umfrage wurde von 14 </w:t>
      </w:r>
      <w:r w:rsidRPr="00BA5DDC">
        <w:rPr>
          <w:szCs w:val="24"/>
          <w:lang w:val="de-DE"/>
        </w:rPr>
        <w:t xml:space="preserve">Umfrageteilnehmern beantwortet, wobei </w:t>
      </w:r>
      <w:r w:rsidR="00CB66E6">
        <w:rPr>
          <w:szCs w:val="24"/>
          <w:lang w:val="de-DE"/>
        </w:rPr>
        <w:t>drei</w:t>
      </w:r>
      <w:r w:rsidRPr="00BA5DDC">
        <w:rPr>
          <w:szCs w:val="24"/>
          <w:lang w:val="de-DE"/>
        </w:rPr>
        <w:t xml:space="preserve"> davon Züchter oder Bevollmächtigte waren.</w:t>
      </w:r>
    </w:p>
    <w:p w:rsidR="00302DCA" w:rsidRPr="00BA5DDC" w:rsidRDefault="00302DCA">
      <w:pPr>
        <w:rPr>
          <w:szCs w:val="24"/>
          <w:lang w:val="de-DE"/>
        </w:rPr>
      </w:pPr>
    </w:p>
    <w:p w:rsidR="00302DCA" w:rsidRPr="00BA5DDC" w:rsidRDefault="00302DCA">
      <w:pPr>
        <w:rPr>
          <w:szCs w:val="24"/>
          <w:lang w:val="de-DE"/>
        </w:rPr>
      </w:pPr>
    </w:p>
    <w:p w:rsidR="00302DCA" w:rsidRPr="00BA5DDC" w:rsidRDefault="00302DCA">
      <w:pPr>
        <w:pStyle w:val="Heading2"/>
        <w:rPr>
          <w:szCs w:val="24"/>
          <w:lang w:val="de-DE"/>
        </w:rPr>
      </w:pPr>
      <w:bookmarkStart w:id="20" w:name="_Toc17997060"/>
      <w:r w:rsidRPr="00BA5DDC">
        <w:rPr>
          <w:szCs w:val="24"/>
          <w:lang w:val="de-DE"/>
        </w:rPr>
        <w:t>Follow-up und Aktionsplan nach den Umfragen</w:t>
      </w:r>
      <w:bookmarkEnd w:id="20"/>
    </w:p>
    <w:p w:rsidR="00302DCA" w:rsidRPr="00BA5DDC" w:rsidRDefault="00302DCA">
      <w:pPr>
        <w:rPr>
          <w:szCs w:val="24"/>
          <w:lang w:val="de-DE"/>
        </w:rPr>
      </w:pPr>
    </w:p>
    <w:p w:rsidR="00302DCA" w:rsidRPr="00BA5DDC" w:rsidRDefault="00302DCA">
      <w:pPr>
        <w:rPr>
          <w:szCs w:val="24"/>
          <w:lang w:val="de-DE"/>
        </w:rPr>
      </w:pPr>
      <w:r w:rsidRPr="00BA5DDC">
        <w:rPr>
          <w:szCs w:val="24"/>
          <w:lang w:val="de-DE"/>
        </w:rPr>
        <w:fldChar w:fldCharType="begin"/>
      </w:r>
      <w:r w:rsidRPr="00BA5DDC">
        <w:rPr>
          <w:szCs w:val="24"/>
          <w:lang w:val="de-DE"/>
        </w:rPr>
        <w:instrText xml:space="preserve"> AUTONUM  </w:instrText>
      </w:r>
      <w:r w:rsidRPr="00BA5DDC">
        <w:rPr>
          <w:szCs w:val="24"/>
          <w:lang w:val="de-DE"/>
        </w:rPr>
        <w:fldChar w:fldCharType="end"/>
      </w:r>
      <w:r w:rsidRPr="00BA5DDC">
        <w:rPr>
          <w:szCs w:val="24"/>
          <w:lang w:val="de-DE"/>
        </w:rPr>
        <w:tab/>
        <w:t xml:space="preserve">Auf Grundlage der Informationen, die aus der ADquation-Umfrage hervorgegangen sind, plant das Verbandsbüro den folgenden Ansatz: </w:t>
      </w:r>
    </w:p>
    <w:p w:rsidR="00302DCA" w:rsidRPr="00BA5DDC" w:rsidRDefault="00302DCA">
      <w:pPr>
        <w:rPr>
          <w:szCs w:val="24"/>
          <w:lang w:val="de-DE"/>
        </w:rPr>
      </w:pPr>
    </w:p>
    <w:p w:rsidR="00C4136B" w:rsidRPr="00BA5DDC" w:rsidRDefault="00C4136B" w:rsidP="00E90FD4">
      <w:pPr>
        <w:pStyle w:val="ListParagraph"/>
        <w:numPr>
          <w:ilvl w:val="0"/>
          <w:numId w:val="41"/>
        </w:numPr>
        <w:spacing w:after="120"/>
        <w:ind w:left="0" w:firstLine="567"/>
        <w:contextualSpacing w:val="0"/>
        <w:rPr>
          <w:szCs w:val="24"/>
          <w:lang w:val="de-DE"/>
        </w:rPr>
      </w:pPr>
      <w:r w:rsidRPr="00BA5DDC">
        <w:rPr>
          <w:szCs w:val="24"/>
          <w:lang w:val="de-DE"/>
        </w:rPr>
        <w:lastRenderedPageBreak/>
        <w:t>die folgenden Maßnahmen ergreifen, um technische Probleme zu lösen und die Nutzererfahrung zu verbessern:</w:t>
      </w:r>
    </w:p>
    <w:p w:rsidR="00C4136B" w:rsidRPr="00BA5DDC" w:rsidRDefault="00C4136B" w:rsidP="00F432D6">
      <w:pPr>
        <w:numPr>
          <w:ilvl w:val="0"/>
          <w:numId w:val="42"/>
        </w:numPr>
        <w:spacing w:after="120"/>
        <w:ind w:left="1418" w:hanging="215"/>
        <w:rPr>
          <w:lang w:val="de-DE"/>
        </w:rPr>
      </w:pPr>
      <w:r w:rsidRPr="00BA5DDC">
        <w:rPr>
          <w:lang w:val="de-DE"/>
        </w:rPr>
        <w:t>automatisches Testtools einsetzen, um Programmfehler zu ermitteln und zu beseitigen;</w:t>
      </w:r>
    </w:p>
    <w:p w:rsidR="00C4136B" w:rsidRPr="00F432D6" w:rsidRDefault="00C4136B" w:rsidP="00F432D6">
      <w:pPr>
        <w:numPr>
          <w:ilvl w:val="0"/>
          <w:numId w:val="42"/>
        </w:numPr>
        <w:spacing w:after="120"/>
        <w:ind w:left="1418" w:hanging="215"/>
        <w:rPr>
          <w:lang w:val="de-DE"/>
        </w:rPr>
      </w:pPr>
      <w:r w:rsidRPr="00F432D6">
        <w:rPr>
          <w:lang w:val="de-DE"/>
        </w:rPr>
        <w:t>dem UPOV-PRISMA-Helpdesk ein Instrument zur direkten Kommunikation zur Verfügung stellen;</w:t>
      </w:r>
    </w:p>
    <w:p w:rsidR="00C4136B" w:rsidRPr="00BA5DDC" w:rsidRDefault="00C4136B" w:rsidP="00F432D6">
      <w:pPr>
        <w:numPr>
          <w:ilvl w:val="0"/>
          <w:numId w:val="42"/>
        </w:numPr>
        <w:spacing w:after="120"/>
        <w:ind w:left="1418" w:hanging="215"/>
        <w:rPr>
          <w:lang w:val="de-DE"/>
        </w:rPr>
      </w:pPr>
      <w:r w:rsidRPr="00BA5DDC">
        <w:rPr>
          <w:lang w:val="de-DE"/>
        </w:rPr>
        <w:t>die Benutzeroberfläche für eine bessere Nutzererfahrung neu gestalten;</w:t>
      </w:r>
    </w:p>
    <w:p w:rsidR="00C4136B" w:rsidRPr="00F432D6" w:rsidRDefault="00C4136B" w:rsidP="00F432D6">
      <w:pPr>
        <w:numPr>
          <w:ilvl w:val="0"/>
          <w:numId w:val="42"/>
        </w:numPr>
        <w:spacing w:after="120"/>
        <w:ind w:left="1418" w:hanging="215"/>
        <w:rPr>
          <w:spacing w:val="-2"/>
          <w:lang w:val="de-DE"/>
        </w:rPr>
      </w:pPr>
      <w:r w:rsidRPr="00F432D6">
        <w:rPr>
          <w:spacing w:val="-2"/>
          <w:lang w:val="de-DE"/>
        </w:rPr>
        <w:t>mit den Sortenämtern zusammenarbeiten, um sicherzustellen, daß der Erhalt der Antragsdaten bestätigt wird und daß die Daten ordnungsgemäß und unverzüglich bearbeitet werden;</w:t>
      </w:r>
    </w:p>
    <w:p w:rsidR="00C4136B" w:rsidRPr="00BA5DDC" w:rsidRDefault="00C4136B" w:rsidP="00F432D6">
      <w:pPr>
        <w:numPr>
          <w:ilvl w:val="0"/>
          <w:numId w:val="42"/>
        </w:numPr>
        <w:ind w:left="1418" w:hanging="218"/>
        <w:rPr>
          <w:lang w:val="de-DE"/>
        </w:rPr>
      </w:pPr>
      <w:r w:rsidRPr="00BA5DDC">
        <w:rPr>
          <w:lang w:val="de-DE"/>
        </w:rPr>
        <w:t>neue Funktionen einführen, um den Wert des Instruments zu verbessern, soweit es die Ressourcen zulassen (z. B. DUS Arrangement Tool);</w:t>
      </w:r>
    </w:p>
    <w:p w:rsidR="00C4136B" w:rsidRPr="00BA5DDC" w:rsidRDefault="00C4136B" w:rsidP="00C4136B">
      <w:pPr>
        <w:rPr>
          <w:lang w:val="de-DE"/>
        </w:rPr>
      </w:pPr>
    </w:p>
    <w:p w:rsidR="00C4136B" w:rsidRPr="00BA5DDC" w:rsidRDefault="00C4136B" w:rsidP="00F432D6">
      <w:pPr>
        <w:pStyle w:val="ListParagraph"/>
        <w:numPr>
          <w:ilvl w:val="0"/>
          <w:numId w:val="41"/>
        </w:numPr>
        <w:tabs>
          <w:tab w:val="num" w:pos="0"/>
        </w:tabs>
        <w:spacing w:after="240"/>
        <w:ind w:left="0" w:firstLine="567"/>
        <w:contextualSpacing w:val="0"/>
        <w:rPr>
          <w:szCs w:val="24"/>
          <w:lang w:val="de-DE"/>
        </w:rPr>
      </w:pPr>
      <w:r w:rsidRPr="00BA5DDC">
        <w:rPr>
          <w:szCs w:val="24"/>
          <w:lang w:val="de-DE"/>
        </w:rPr>
        <w:t>sich bemühen, sicherzustellen, daß die Informationen und Formulare in UPOV PRISMA vollständig und aktuell sind, und die Übersetzungen durch maßgebliche Personen überprüfen lassen;</w:t>
      </w:r>
    </w:p>
    <w:p w:rsidR="00C4136B" w:rsidRPr="00BA5DDC" w:rsidRDefault="00C4136B" w:rsidP="00F432D6">
      <w:pPr>
        <w:pStyle w:val="ListParagraph"/>
        <w:numPr>
          <w:ilvl w:val="0"/>
          <w:numId w:val="41"/>
        </w:numPr>
        <w:tabs>
          <w:tab w:val="num" w:pos="0"/>
        </w:tabs>
        <w:spacing w:after="240"/>
        <w:ind w:left="0" w:firstLine="567"/>
        <w:contextualSpacing w:val="0"/>
        <w:rPr>
          <w:szCs w:val="24"/>
          <w:lang w:val="de-DE"/>
        </w:rPr>
      </w:pPr>
      <w:r w:rsidRPr="00BA5DDC">
        <w:rPr>
          <w:szCs w:val="24"/>
          <w:lang w:val="de-DE"/>
        </w:rPr>
        <w:t>die Erfassung von Regionen und Pflanzen von UPOV PRISMA ausweiten und die Erfassung der nationalen Listen, soweit es die Ressourcen zulassen, einbeziehen, wobei den Punkten a) und b) Vorrang eingeräumt wird;</w:t>
      </w:r>
    </w:p>
    <w:p w:rsidR="00C4136B" w:rsidRPr="00BA5DDC" w:rsidRDefault="00C4136B" w:rsidP="00F432D6">
      <w:pPr>
        <w:pStyle w:val="ListParagraph"/>
        <w:numPr>
          <w:ilvl w:val="0"/>
          <w:numId w:val="41"/>
        </w:numPr>
        <w:tabs>
          <w:tab w:val="num" w:pos="0"/>
        </w:tabs>
        <w:spacing w:after="240"/>
        <w:ind w:left="1134" w:hanging="567"/>
        <w:contextualSpacing w:val="0"/>
        <w:rPr>
          <w:szCs w:val="24"/>
          <w:lang w:val="de-DE"/>
        </w:rPr>
      </w:pPr>
      <w:r w:rsidRPr="00BA5DDC">
        <w:rPr>
          <w:szCs w:val="24"/>
          <w:lang w:val="de-DE"/>
        </w:rPr>
        <w:t>gegebenenfalls Möglichkeiten zur Erleichterung der Harmonisierung der Formulare prüfen;</w:t>
      </w:r>
    </w:p>
    <w:p w:rsidR="00C4136B" w:rsidRPr="00BA5DDC" w:rsidRDefault="00C4136B" w:rsidP="00F432D6">
      <w:pPr>
        <w:pStyle w:val="ListParagraph"/>
        <w:numPr>
          <w:ilvl w:val="0"/>
          <w:numId w:val="41"/>
        </w:numPr>
        <w:tabs>
          <w:tab w:val="num" w:pos="0"/>
        </w:tabs>
        <w:spacing w:after="240"/>
        <w:ind w:left="0" w:firstLine="567"/>
        <w:contextualSpacing w:val="0"/>
        <w:rPr>
          <w:szCs w:val="24"/>
          <w:lang w:val="de-DE"/>
        </w:rPr>
      </w:pPr>
      <w:r w:rsidRPr="00BA5DDC">
        <w:rPr>
          <w:szCs w:val="24"/>
          <w:lang w:val="de-DE"/>
        </w:rPr>
        <w:t>die Strategie zur Förderung von UPOV PRISMA ändern und den Fokus auf die Vorteile eines reibungslosen und zuverlässigen Verfahrens legen, und nicht auf die Zeitersparnis; und</w:t>
      </w:r>
    </w:p>
    <w:p w:rsidR="00302DCA" w:rsidRPr="00BA5DDC" w:rsidRDefault="00DC0C7D" w:rsidP="00E90FD4">
      <w:pPr>
        <w:pStyle w:val="ListParagraph"/>
        <w:numPr>
          <w:ilvl w:val="0"/>
          <w:numId w:val="41"/>
        </w:numPr>
        <w:tabs>
          <w:tab w:val="num" w:pos="0"/>
        </w:tabs>
        <w:ind w:left="0" w:firstLine="567"/>
        <w:contextualSpacing w:val="0"/>
        <w:rPr>
          <w:szCs w:val="24"/>
          <w:lang w:val="de-DE"/>
        </w:rPr>
      </w:pPr>
      <w:r w:rsidRPr="00BA5DDC">
        <w:rPr>
          <w:szCs w:val="24"/>
          <w:lang w:val="de-DE"/>
        </w:rPr>
        <w:tab/>
      </w:r>
      <w:r w:rsidR="00C4136B" w:rsidRPr="00BA5DDC">
        <w:rPr>
          <w:szCs w:val="24"/>
          <w:lang w:val="de-DE"/>
        </w:rPr>
        <w:t>Möglichkeiten zur Unterstützung der Verbandsmitglieder bei der Entgegennahme, Bearbeitung und Verwaltung von Antragsdaten prüfen.</w:t>
      </w:r>
    </w:p>
    <w:p w:rsidR="00302DCA" w:rsidRPr="00BA5DDC" w:rsidRDefault="00302DCA">
      <w:pPr>
        <w:spacing w:after="480"/>
        <w:rPr>
          <w:szCs w:val="24"/>
          <w:lang w:val="de-DE"/>
        </w:rPr>
      </w:pPr>
    </w:p>
    <w:p w:rsidR="00302DCA" w:rsidRPr="00BA5DDC" w:rsidRDefault="00302DCA">
      <w:pPr>
        <w:pStyle w:val="Heading1"/>
        <w:rPr>
          <w:szCs w:val="24"/>
          <w:lang w:val="de-DE"/>
        </w:rPr>
      </w:pPr>
      <w:bookmarkStart w:id="21" w:name="_Toc17997061"/>
      <w:r w:rsidRPr="00BA5DDC">
        <w:rPr>
          <w:szCs w:val="24"/>
          <w:lang w:val="de-DE"/>
        </w:rPr>
        <w:t>FINANZIERUNG von UPOV PRISMA</w:t>
      </w:r>
      <w:bookmarkEnd w:id="21"/>
    </w:p>
    <w:p w:rsidR="00302DCA" w:rsidRPr="00BA5DDC" w:rsidRDefault="00302DCA">
      <w:pPr>
        <w:rPr>
          <w:szCs w:val="24"/>
          <w:lang w:val="de-DE"/>
        </w:rPr>
      </w:pPr>
    </w:p>
    <w:p w:rsidR="00302DCA" w:rsidRPr="00BA5DDC" w:rsidRDefault="00302DCA">
      <w:pPr>
        <w:rPr>
          <w:szCs w:val="24"/>
          <w:lang w:val="de-DE"/>
        </w:rPr>
      </w:pPr>
      <w:r w:rsidRPr="00BA5DDC">
        <w:rPr>
          <w:szCs w:val="24"/>
          <w:lang w:val="de-DE"/>
        </w:rPr>
        <w:fldChar w:fldCharType="begin"/>
      </w:r>
      <w:r w:rsidRPr="00BA5DDC">
        <w:rPr>
          <w:szCs w:val="24"/>
          <w:lang w:val="de-DE"/>
        </w:rPr>
        <w:instrText xml:space="preserve"> AUTONUM  </w:instrText>
      </w:r>
      <w:r w:rsidRPr="00BA5DDC">
        <w:rPr>
          <w:szCs w:val="24"/>
          <w:lang w:val="de-DE"/>
        </w:rPr>
        <w:fldChar w:fldCharType="end"/>
      </w:r>
      <w:r w:rsidRPr="00BA5DDC">
        <w:rPr>
          <w:szCs w:val="24"/>
          <w:lang w:val="de-DE"/>
        </w:rPr>
        <w:tab/>
        <w:t>Vorschläge betreffend finanzielle Aspekte von UPOV PRISMA werden vom Beratenden Ausschuß auf seiner sechsundneunzigsten Tagung am 31. Oktober 2019 in Genf und gegebenenfalls vom Rat auf seiner dreiundfünfzigsten ordentlichen Tagung am 1. November 2019 in Genf geprüft werden.</w:t>
      </w:r>
    </w:p>
    <w:p w:rsidR="00302DCA" w:rsidRPr="00BA5DDC" w:rsidRDefault="00302DCA">
      <w:pPr>
        <w:rPr>
          <w:szCs w:val="24"/>
          <w:lang w:val="de-DE"/>
        </w:rPr>
      </w:pPr>
    </w:p>
    <w:p w:rsidR="00302DCA" w:rsidRPr="00BA5DDC" w:rsidRDefault="00302DCA">
      <w:pPr>
        <w:rPr>
          <w:szCs w:val="24"/>
          <w:lang w:val="de-DE"/>
        </w:rPr>
      </w:pPr>
    </w:p>
    <w:p w:rsidR="00302DCA" w:rsidRPr="00BA5DDC" w:rsidRDefault="00302DCA">
      <w:pPr>
        <w:rPr>
          <w:szCs w:val="24"/>
          <w:lang w:val="de-DE"/>
        </w:rPr>
      </w:pPr>
    </w:p>
    <w:p w:rsidR="00302DCA" w:rsidRPr="00BA5DDC" w:rsidRDefault="00302DCA">
      <w:pPr>
        <w:pStyle w:val="Heading1"/>
        <w:rPr>
          <w:szCs w:val="24"/>
          <w:lang w:val="de-DE"/>
        </w:rPr>
      </w:pPr>
      <w:bookmarkStart w:id="22" w:name="_Toc17997062"/>
      <w:r w:rsidRPr="00BA5DDC">
        <w:rPr>
          <w:szCs w:val="24"/>
          <w:lang w:val="de-DE"/>
        </w:rPr>
        <w:t>WEITERE ENTWICKLUNGEN</w:t>
      </w:r>
      <w:bookmarkEnd w:id="22"/>
    </w:p>
    <w:p w:rsidR="00302DCA" w:rsidRPr="00BA5DDC" w:rsidRDefault="00302DCA">
      <w:pPr>
        <w:pStyle w:val="Heading1"/>
        <w:rPr>
          <w:szCs w:val="24"/>
          <w:lang w:val="de-DE"/>
        </w:rPr>
      </w:pPr>
    </w:p>
    <w:p w:rsidR="00302DCA" w:rsidRPr="00BA5DDC" w:rsidRDefault="00302DCA">
      <w:pPr>
        <w:rPr>
          <w:szCs w:val="24"/>
          <w:lang w:val="de-DE"/>
        </w:rPr>
      </w:pPr>
      <w:r w:rsidRPr="00BA5DDC">
        <w:rPr>
          <w:szCs w:val="24"/>
          <w:lang w:val="de-DE"/>
        </w:rPr>
        <w:fldChar w:fldCharType="begin"/>
      </w:r>
      <w:r w:rsidRPr="00BA5DDC">
        <w:rPr>
          <w:szCs w:val="24"/>
          <w:lang w:val="de-DE"/>
        </w:rPr>
        <w:instrText xml:space="preserve"> AUTONUM  </w:instrText>
      </w:r>
      <w:r w:rsidRPr="00BA5DDC">
        <w:rPr>
          <w:szCs w:val="24"/>
          <w:lang w:val="de-DE"/>
        </w:rPr>
        <w:fldChar w:fldCharType="end"/>
      </w:r>
      <w:r w:rsidRPr="00BA5DDC">
        <w:rPr>
          <w:szCs w:val="24"/>
          <w:lang w:val="de-DE"/>
        </w:rPr>
        <w:tab/>
        <w:t>Die Vierzehnte Sitzung des EAF („EAF/14-Sitzung“) wird am 28. Oktober 2019 in Genf stattfinden.</w:t>
      </w:r>
    </w:p>
    <w:p w:rsidR="00302DCA" w:rsidRPr="00BA5DDC" w:rsidRDefault="00302DCA">
      <w:pPr>
        <w:rPr>
          <w:szCs w:val="24"/>
          <w:lang w:val="de-DE"/>
        </w:rPr>
      </w:pPr>
    </w:p>
    <w:p w:rsidR="00302DCA" w:rsidRPr="00BA5DDC" w:rsidRDefault="00302DCA">
      <w:pPr>
        <w:rPr>
          <w:szCs w:val="24"/>
          <w:lang w:val="de-DE"/>
        </w:rPr>
      </w:pPr>
      <w:r w:rsidRPr="00BA5DDC">
        <w:rPr>
          <w:szCs w:val="24"/>
          <w:lang w:val="de-DE"/>
        </w:rPr>
        <w:fldChar w:fldCharType="begin"/>
      </w:r>
      <w:r w:rsidRPr="00BA5DDC">
        <w:rPr>
          <w:szCs w:val="24"/>
          <w:lang w:val="de-DE"/>
        </w:rPr>
        <w:instrText xml:space="preserve"> AUTONUM  </w:instrText>
      </w:r>
      <w:r w:rsidRPr="00BA5DDC">
        <w:rPr>
          <w:szCs w:val="24"/>
          <w:lang w:val="de-DE"/>
        </w:rPr>
        <w:fldChar w:fldCharType="end"/>
      </w:r>
      <w:r w:rsidRPr="00BA5DDC">
        <w:rPr>
          <w:szCs w:val="24"/>
          <w:lang w:val="de-DE"/>
        </w:rPr>
        <w:tab/>
        <w:t xml:space="preserve">Dem TC wird auf seiner fünfundfünfzigsten Tagung mündlich Bericht über die jüngsten Entwicklungen, einschließlich aktueller Zahlen über die Nutzung von UPOV PRISMA, erstattet werden. </w:t>
      </w:r>
    </w:p>
    <w:p w:rsidR="00302DCA" w:rsidRDefault="00302DCA">
      <w:pPr>
        <w:rPr>
          <w:szCs w:val="24"/>
          <w:lang w:val="de-DE"/>
        </w:rPr>
      </w:pPr>
    </w:p>
    <w:p w:rsidR="00F432D6" w:rsidRDefault="00F432D6">
      <w:pPr>
        <w:rPr>
          <w:szCs w:val="24"/>
          <w:lang w:val="de-DE"/>
        </w:rPr>
      </w:pPr>
    </w:p>
    <w:p w:rsidR="00F432D6" w:rsidRPr="00BA5DDC" w:rsidRDefault="00F432D6">
      <w:pPr>
        <w:rPr>
          <w:szCs w:val="24"/>
          <w:lang w:val="de-DE"/>
        </w:rPr>
      </w:pPr>
    </w:p>
    <w:p w:rsidR="00302DCA" w:rsidRPr="00BA5DDC" w:rsidRDefault="00302DCA">
      <w:pPr>
        <w:jc w:val="right"/>
        <w:rPr>
          <w:szCs w:val="24"/>
          <w:lang w:val="de-DE"/>
        </w:rPr>
      </w:pPr>
      <w:r w:rsidRPr="00BA5DDC">
        <w:rPr>
          <w:szCs w:val="24"/>
          <w:lang w:val="de-DE"/>
        </w:rPr>
        <w:t>[Ende des Dokuments]</w:t>
      </w:r>
    </w:p>
    <w:sectPr w:rsidR="00302DCA" w:rsidRPr="00BA5DDC">
      <w:headerReference w:type="defaul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DCA" w:rsidRDefault="00302DCA">
      <w:pPr>
        <w:rPr>
          <w:szCs w:val="24"/>
        </w:rPr>
      </w:pPr>
      <w:r>
        <w:rPr>
          <w:szCs w:val="24"/>
        </w:rPr>
        <w:separator/>
      </w:r>
    </w:p>
    <w:p w:rsidR="00302DCA" w:rsidRDefault="00302DCA">
      <w:pPr>
        <w:rPr>
          <w:szCs w:val="24"/>
        </w:rPr>
      </w:pPr>
    </w:p>
    <w:p w:rsidR="00302DCA" w:rsidRDefault="00302DCA">
      <w:pPr>
        <w:rPr>
          <w:szCs w:val="24"/>
        </w:rPr>
      </w:pPr>
    </w:p>
  </w:endnote>
  <w:endnote w:type="continuationSeparator" w:id="0">
    <w:p w:rsidR="00302DCA" w:rsidRDefault="00302DCA">
      <w:pPr>
        <w:rPr>
          <w:szCs w:val="24"/>
        </w:rPr>
      </w:pPr>
      <w:r>
        <w:rPr>
          <w:szCs w:val="24"/>
        </w:rPr>
        <w:separator/>
      </w:r>
    </w:p>
    <w:p w:rsidR="00302DCA" w:rsidRDefault="00302DCA">
      <w:pPr>
        <w:pStyle w:val="Footer"/>
        <w:spacing w:after="60"/>
        <w:rPr>
          <w:sz w:val="18"/>
          <w:szCs w:val="24"/>
          <w:lang w:val="fr-FR"/>
        </w:rPr>
      </w:pPr>
      <w:r>
        <w:rPr>
          <w:noProof/>
          <w:sz w:val="18"/>
          <w:szCs w:val="24"/>
          <w:lang w:val="fr-FR"/>
        </w:rPr>
        <w:t>[Suite de la note de la page précédente]</w:t>
      </w:r>
    </w:p>
    <w:p w:rsidR="00302DCA" w:rsidRDefault="00302DCA">
      <w:pPr>
        <w:rPr>
          <w:szCs w:val="24"/>
          <w:lang w:val="fr-FR"/>
        </w:rPr>
      </w:pPr>
    </w:p>
    <w:p w:rsidR="00302DCA" w:rsidRDefault="00302DCA">
      <w:pPr>
        <w:rPr>
          <w:szCs w:val="24"/>
          <w:lang w:val="fr-FR"/>
        </w:rPr>
      </w:pPr>
    </w:p>
  </w:endnote>
  <w:endnote w:type="continuationNotice" w:id="1">
    <w:p w:rsidR="00302DCA" w:rsidRDefault="00302DCA">
      <w:pPr>
        <w:rPr>
          <w:szCs w:val="24"/>
          <w:lang w:val="fr-FR"/>
        </w:rPr>
      </w:pPr>
      <w:r>
        <w:rPr>
          <w:noProof/>
          <w:szCs w:val="24"/>
          <w:lang w:val="fr-FR"/>
        </w:rPr>
        <w:t>[Suite de la note page suivante]</w:t>
      </w:r>
    </w:p>
    <w:p w:rsidR="00302DCA" w:rsidRDefault="00302DCA">
      <w:pPr>
        <w:rPr>
          <w:szCs w:val="24"/>
          <w:lang w:val="fr-FR"/>
        </w:rPr>
      </w:pPr>
    </w:p>
    <w:p w:rsidR="00302DCA" w:rsidRDefault="00302DCA">
      <w:pPr>
        <w:rPr>
          <w:szCs w:val="24"/>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DCA" w:rsidRDefault="00302DCA">
      <w:pPr>
        <w:rPr>
          <w:szCs w:val="24"/>
        </w:rPr>
      </w:pPr>
      <w:r>
        <w:rPr>
          <w:szCs w:val="24"/>
        </w:rPr>
        <w:separator/>
      </w:r>
    </w:p>
  </w:footnote>
  <w:footnote w:type="continuationSeparator" w:id="0">
    <w:p w:rsidR="00302DCA" w:rsidRDefault="00302DCA">
      <w:pPr>
        <w:rPr>
          <w:szCs w:val="24"/>
        </w:rPr>
      </w:pPr>
      <w:r>
        <w:rPr>
          <w:szCs w:val="24"/>
        </w:rPr>
        <w:separator/>
      </w:r>
    </w:p>
  </w:footnote>
  <w:footnote w:type="continuationNotice" w:id="1">
    <w:p w:rsidR="00302DCA" w:rsidRDefault="00302DCA">
      <w:pPr>
        <w:pStyle w:val="Foote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DCA" w:rsidRDefault="00302DCA">
    <w:pPr>
      <w:pStyle w:val="Header"/>
      <w:rPr>
        <w:rStyle w:val="PageNumber"/>
        <w:szCs w:val="24"/>
        <w:lang w:val="en-US"/>
      </w:rPr>
    </w:pPr>
    <w:r>
      <w:rPr>
        <w:rStyle w:val="PageNumber"/>
        <w:noProof/>
        <w:szCs w:val="24"/>
        <w:lang w:val="en-US"/>
      </w:rPr>
      <w:t>TC/55/INF/5</w:t>
    </w:r>
  </w:p>
  <w:p w:rsidR="00302DCA" w:rsidRDefault="00302DCA">
    <w:pPr>
      <w:pStyle w:val="Header"/>
      <w:rPr>
        <w:szCs w:val="24"/>
        <w:lang w:val="en-US"/>
      </w:rPr>
    </w:pPr>
    <w:proofErr w:type="spellStart"/>
    <w:r>
      <w:rPr>
        <w:szCs w:val="24"/>
        <w:lang w:val="en-US"/>
      </w:rPr>
      <w:t>Seite</w:t>
    </w:r>
    <w:proofErr w:type="spellEnd"/>
    <w:r>
      <w:rPr>
        <w:szCs w:val="24"/>
        <w:lang w:val="en-US"/>
      </w:rPr>
      <w:t xml:space="preserv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2415C7">
      <w:rPr>
        <w:rStyle w:val="PageNumber"/>
        <w:noProof/>
        <w:szCs w:val="24"/>
        <w:lang w:val="en-US"/>
      </w:rPr>
      <w:t>8</w:t>
    </w:r>
    <w:r>
      <w:rPr>
        <w:rStyle w:val="PageNumber"/>
        <w:szCs w:val="24"/>
        <w:lang w:val="en-US"/>
      </w:rPr>
      <w:fldChar w:fldCharType="end"/>
    </w:r>
  </w:p>
  <w:p w:rsidR="00302DCA" w:rsidRDefault="00302DCA">
    <w:pP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10C"/>
    <w:multiLevelType w:val="hybridMultilevel"/>
    <w:tmpl w:val="CE9497EC"/>
    <w:lvl w:ilvl="0" w:tplc="21BEDE7A">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D470D0"/>
    <w:multiLevelType w:val="hybridMultilevel"/>
    <w:tmpl w:val="8C24E7F4"/>
    <w:lvl w:ilvl="0" w:tplc="21BEDE7A">
      <w:start w:val="1"/>
      <w:numFmt w:val="lowerLetter"/>
      <w:lvlText w:val="(%1)"/>
      <w:lvlJc w:val="left"/>
      <w:pPr>
        <w:ind w:left="720" w:hanging="360"/>
      </w:pPr>
      <w:rPr>
        <w:rFonts w:cs="Times New Roman"/>
      </w:rPr>
    </w:lvl>
    <w:lvl w:ilvl="1" w:tplc="171A9A3E">
      <w:start w:val="1"/>
      <w:numFmt w:val="lowerRoman"/>
      <w:pStyle w:val="Heading4"/>
      <w:lvlText w:val="%2)"/>
      <w:lvlJc w:val="right"/>
      <w:pPr>
        <w:tabs>
          <w:tab w:val="num" w:pos="229"/>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A47700B"/>
    <w:multiLevelType w:val="multilevel"/>
    <w:tmpl w:val="66B46DF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C4C00D9"/>
    <w:multiLevelType w:val="multilevel"/>
    <w:tmpl w:val="E4E4A55C"/>
    <w:lvl w:ilvl="0">
      <w:start w:val="1"/>
      <w:numFmt w:val="decimal"/>
      <w:lvlText w:val="%1."/>
      <w:lvlJc w:val="left"/>
      <w:pPr>
        <w:ind w:left="720" w:hanging="360"/>
      </w:pPr>
      <w:rPr>
        <w:rFonts w:cs="Times New Roman"/>
      </w:rPr>
    </w:lvl>
    <w:lvl w:ilvl="1">
      <w:start w:val="1"/>
      <w:numFmt w:val="lowerLetter"/>
      <w:lvlText w:val="(%2)"/>
      <w:lvlJc w:val="left"/>
      <w:pPr>
        <w:ind w:left="1650" w:hanging="57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F75817"/>
    <w:multiLevelType w:val="multilevel"/>
    <w:tmpl w:val="66B46DF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05376DC"/>
    <w:multiLevelType w:val="hybridMultilevel"/>
    <w:tmpl w:val="57BA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246E9"/>
    <w:multiLevelType w:val="hybridMultilevel"/>
    <w:tmpl w:val="09C424EC"/>
    <w:lvl w:ilvl="0" w:tplc="85D4BCC6">
      <w:start w:val="1"/>
      <w:numFmt w:val="lowerLetter"/>
      <w:lvlText w:val="(%1)"/>
      <w:lvlJc w:val="left"/>
      <w:pPr>
        <w:tabs>
          <w:tab w:val="num" w:pos="720"/>
        </w:tabs>
        <w:ind w:left="720" w:hanging="360"/>
      </w:pPr>
      <w:rPr>
        <w:rFonts w:cs="Times New Roman"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83D1B75"/>
    <w:multiLevelType w:val="hybridMultilevel"/>
    <w:tmpl w:val="D654F4B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BA37AAB"/>
    <w:multiLevelType w:val="multilevel"/>
    <w:tmpl w:val="25D81BD4"/>
    <w:lvl w:ilvl="0">
      <w:start w:val="1"/>
      <w:numFmt w:val="lowerLetter"/>
      <w:lvlText w:val="(%1)"/>
      <w:lvlJc w:val="left"/>
      <w:pPr>
        <w:ind w:left="927" w:hanging="360"/>
      </w:pPr>
      <w:rPr>
        <w:rFonts w:cs="Times New Roman" w:hint="default"/>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9" w15:restartNumberingAfterBreak="0">
    <w:nsid w:val="1BFF2A3C"/>
    <w:multiLevelType w:val="hybridMultilevel"/>
    <w:tmpl w:val="D6F4E718"/>
    <w:lvl w:ilvl="0" w:tplc="46DE00EE">
      <w:start w:val="1"/>
      <w:numFmt w:val="lowerLetter"/>
      <w:lvlText w:val="%1)"/>
      <w:lvlJc w:val="left"/>
      <w:pPr>
        <w:tabs>
          <w:tab w:val="num" w:pos="720"/>
        </w:tabs>
        <w:ind w:left="1627" w:hanging="547"/>
      </w:pPr>
      <w:rPr>
        <w:rFonts w:cs="Times New Roman"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10" w15:restartNumberingAfterBreak="0">
    <w:nsid w:val="1C9D67C5"/>
    <w:multiLevelType w:val="hybridMultilevel"/>
    <w:tmpl w:val="988A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E6A87"/>
    <w:multiLevelType w:val="hybridMultilevel"/>
    <w:tmpl w:val="33A223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650" w:hanging="57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08E14DF"/>
    <w:multiLevelType w:val="multilevel"/>
    <w:tmpl w:val="B1A6E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995FB9"/>
    <w:multiLevelType w:val="hybridMultilevel"/>
    <w:tmpl w:val="0B9E185E"/>
    <w:lvl w:ilvl="0" w:tplc="0409000F">
      <w:start w:val="1"/>
      <w:numFmt w:val="decimal"/>
      <w:lvlText w:val="%1."/>
      <w:lvlJc w:val="left"/>
      <w:pPr>
        <w:ind w:left="720" w:hanging="360"/>
      </w:pPr>
      <w:rPr>
        <w:rFonts w:cs="Times New Roman"/>
      </w:rPr>
    </w:lvl>
    <w:lvl w:ilvl="1" w:tplc="46DE00EE">
      <w:start w:val="1"/>
      <w:numFmt w:val="lowerLetter"/>
      <w:lvlText w:val="%2)"/>
      <w:lvlJc w:val="left"/>
      <w:pPr>
        <w:tabs>
          <w:tab w:val="num" w:pos="720"/>
        </w:tabs>
        <w:ind w:left="1627" w:hanging="547"/>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B7F5F5A"/>
    <w:multiLevelType w:val="hybridMultilevel"/>
    <w:tmpl w:val="80E8BE4C"/>
    <w:lvl w:ilvl="0" w:tplc="46DE00EE">
      <w:start w:val="1"/>
      <w:numFmt w:val="lowerLetter"/>
      <w:lvlText w:val="%1)"/>
      <w:lvlJc w:val="left"/>
      <w:pPr>
        <w:tabs>
          <w:tab w:val="num" w:pos="720"/>
        </w:tabs>
        <w:ind w:left="1627" w:hanging="547"/>
      </w:pPr>
      <w:rPr>
        <w:rFonts w:cs="Times New Roman"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15" w15:restartNumberingAfterBreak="0">
    <w:nsid w:val="2D8B6FD7"/>
    <w:multiLevelType w:val="multilevel"/>
    <w:tmpl w:val="E8A82792"/>
    <w:lvl w:ilvl="0">
      <w:start w:val="1"/>
      <w:numFmt w:val="decimal"/>
      <w:lvlText w:val="%1."/>
      <w:lvlJc w:val="left"/>
      <w:pPr>
        <w:ind w:left="720" w:hanging="360"/>
      </w:pPr>
      <w:rPr>
        <w:rFonts w:cs="Times New Roman"/>
      </w:rPr>
    </w:lvl>
    <w:lvl w:ilvl="1">
      <w:start w:val="1"/>
      <w:numFmt w:val="lowerLetter"/>
      <w:lvlText w:val="(%2)"/>
      <w:lvlJc w:val="left"/>
      <w:pPr>
        <w:ind w:left="1650" w:hanging="57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2F8C5D08"/>
    <w:multiLevelType w:val="hybridMultilevel"/>
    <w:tmpl w:val="A328DBFC"/>
    <w:lvl w:ilvl="0" w:tplc="46DE00EE">
      <w:start w:val="1"/>
      <w:numFmt w:val="lowerLetter"/>
      <w:lvlText w:val="%1)"/>
      <w:lvlJc w:val="left"/>
      <w:pPr>
        <w:tabs>
          <w:tab w:val="num" w:pos="207"/>
        </w:tabs>
        <w:ind w:left="1114" w:hanging="547"/>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7" w15:restartNumberingAfterBreak="0">
    <w:nsid w:val="2FD00B06"/>
    <w:multiLevelType w:val="multilevel"/>
    <w:tmpl w:val="66B46DF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2FFC1829"/>
    <w:multiLevelType w:val="hybridMultilevel"/>
    <w:tmpl w:val="00A2B1BA"/>
    <w:lvl w:ilvl="0" w:tplc="21BEBE88">
      <w:start w:val="1"/>
      <w:numFmt w:val="lowerRoman"/>
      <w:lvlText w:val="%1)"/>
      <w:lvlJc w:val="right"/>
      <w:pPr>
        <w:ind w:left="720" w:hanging="360"/>
      </w:pPr>
      <w:rPr>
        <w:rFonts w:hint="default"/>
        <w:caps w:val="0"/>
        <w:strike w:val="0"/>
        <w:dstrike w:val="0"/>
        <w:vanish w:val="0"/>
        <w:color w:val="auto"/>
        <w:sz w:val="20"/>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0F2E76"/>
    <w:multiLevelType w:val="hybridMultilevel"/>
    <w:tmpl w:val="232CB8F6"/>
    <w:lvl w:ilvl="0" w:tplc="0409000F">
      <w:start w:val="1"/>
      <w:numFmt w:val="decimal"/>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20" w15:restartNumberingAfterBreak="0">
    <w:nsid w:val="32360A22"/>
    <w:multiLevelType w:val="hybridMultilevel"/>
    <w:tmpl w:val="CAEC62F8"/>
    <w:lvl w:ilvl="0" w:tplc="85D4BCC6">
      <w:start w:val="1"/>
      <w:numFmt w:val="lowerLetter"/>
      <w:lvlText w:val="(%1)"/>
      <w:lvlJc w:val="left"/>
      <w:pPr>
        <w:tabs>
          <w:tab w:val="num" w:pos="720"/>
        </w:tabs>
        <w:ind w:left="720" w:hanging="360"/>
      </w:pPr>
      <w:rPr>
        <w:rFonts w:cs="Times New Roman"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37364C9E"/>
    <w:multiLevelType w:val="hybridMultilevel"/>
    <w:tmpl w:val="CE9497EC"/>
    <w:lvl w:ilvl="0" w:tplc="21BEDE7A">
      <w:start w:val="1"/>
      <w:numFmt w:val="lowerLetter"/>
      <w:lvlText w:val="(%1)"/>
      <w:lvlJc w:val="left"/>
      <w:pPr>
        <w:ind w:left="927" w:hanging="360"/>
      </w:pPr>
      <w:rPr>
        <w:rFonts w:cs="Times New Roman"/>
      </w:rPr>
    </w:lvl>
    <w:lvl w:ilvl="1" w:tplc="04090003">
      <w:start w:val="1"/>
      <w:numFmt w:val="bullet"/>
      <w:lvlText w:val="o"/>
      <w:lvlJc w:val="left"/>
      <w:pPr>
        <w:ind w:left="1647" w:hanging="360"/>
      </w:pPr>
      <w:rPr>
        <w:rFonts w:ascii="Courier New" w:hAnsi="Courier New" w:hint="default"/>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24" w15:restartNumberingAfterBreak="0">
    <w:nsid w:val="3905331C"/>
    <w:multiLevelType w:val="multilevel"/>
    <w:tmpl w:val="FA5408C4"/>
    <w:lvl w:ilvl="0">
      <w:start w:val="1"/>
      <w:numFmt w:val="decimal"/>
      <w:lvlText w:val="%1."/>
      <w:lvlJc w:val="left"/>
      <w:pPr>
        <w:ind w:left="720" w:hanging="360"/>
      </w:pPr>
      <w:rPr>
        <w:rFonts w:cs="Times New Roman"/>
      </w:rPr>
    </w:lvl>
    <w:lvl w:ilvl="1">
      <w:start w:val="1"/>
      <w:numFmt w:val="lowerLetter"/>
      <w:lvlText w:val="(%2)"/>
      <w:lvlJc w:val="left"/>
      <w:pPr>
        <w:ind w:left="1650" w:hanging="57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C856F68"/>
    <w:multiLevelType w:val="hybridMultilevel"/>
    <w:tmpl w:val="6B90ECF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650" w:hanging="57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4CB5227"/>
    <w:multiLevelType w:val="hybridMultilevel"/>
    <w:tmpl w:val="20409604"/>
    <w:lvl w:ilvl="0" w:tplc="83E67BCE">
      <w:start w:val="1"/>
      <w:numFmt w:val="lowerRoman"/>
      <w:lvlText w:val="(%1)"/>
      <w:lvlJc w:val="left"/>
      <w:pPr>
        <w:ind w:left="1287" w:hanging="7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8" w15:restartNumberingAfterBreak="0">
    <w:nsid w:val="4EA004E8"/>
    <w:multiLevelType w:val="hybridMultilevel"/>
    <w:tmpl w:val="E8A82792"/>
    <w:lvl w:ilvl="0" w:tplc="0409000F">
      <w:start w:val="1"/>
      <w:numFmt w:val="decimal"/>
      <w:lvlText w:val="%1."/>
      <w:lvlJc w:val="left"/>
      <w:pPr>
        <w:ind w:left="720" w:hanging="360"/>
      </w:pPr>
      <w:rPr>
        <w:rFonts w:cs="Times New Roman"/>
      </w:rPr>
    </w:lvl>
    <w:lvl w:ilvl="1" w:tplc="ECCE32DA">
      <w:start w:val="1"/>
      <w:numFmt w:val="lowerLetter"/>
      <w:lvlText w:val="(%2)"/>
      <w:lvlJc w:val="left"/>
      <w:pPr>
        <w:ind w:left="1650" w:hanging="57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81C711B"/>
    <w:multiLevelType w:val="hybridMultilevel"/>
    <w:tmpl w:val="5E960D64"/>
    <w:lvl w:ilvl="0" w:tplc="0409000F">
      <w:start w:val="1"/>
      <w:numFmt w:val="decimal"/>
      <w:lvlText w:val="%1."/>
      <w:lvlJc w:val="left"/>
      <w:pPr>
        <w:ind w:left="720" w:hanging="360"/>
      </w:pPr>
      <w:rPr>
        <w:rFonts w:cs="Times New Roman"/>
      </w:rPr>
    </w:lvl>
    <w:lvl w:ilvl="1" w:tplc="46DE00EE">
      <w:start w:val="1"/>
      <w:numFmt w:val="lowerLetter"/>
      <w:lvlText w:val="%2)"/>
      <w:lvlJc w:val="left"/>
      <w:pPr>
        <w:tabs>
          <w:tab w:val="num" w:pos="720"/>
        </w:tabs>
        <w:ind w:left="1627" w:hanging="547"/>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9AC67F3"/>
    <w:multiLevelType w:val="hybridMultilevel"/>
    <w:tmpl w:val="66B46DF2"/>
    <w:lvl w:ilvl="0" w:tplc="21BEDE7A">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B5E7CEE"/>
    <w:multiLevelType w:val="hybridMultilevel"/>
    <w:tmpl w:val="00762EBE"/>
    <w:lvl w:ilvl="0" w:tplc="BD9A55EC">
      <w:start w:val="1"/>
      <w:numFmt w:val="lowerRoman"/>
      <w:lvlText w:val="(%1)"/>
      <w:lvlJc w:val="right"/>
      <w:pPr>
        <w:ind w:left="1854" w:hanging="360"/>
      </w:pPr>
      <w:rPr>
        <w:rFonts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32" w15:restartNumberingAfterBreak="0">
    <w:nsid w:val="5C23682E"/>
    <w:multiLevelType w:val="hybridMultilevel"/>
    <w:tmpl w:val="0EEE2E6A"/>
    <w:lvl w:ilvl="0" w:tplc="46DE00EE">
      <w:start w:val="1"/>
      <w:numFmt w:val="lowerLetter"/>
      <w:lvlText w:val="%1)"/>
      <w:lvlJc w:val="left"/>
      <w:pPr>
        <w:tabs>
          <w:tab w:val="num" w:pos="720"/>
        </w:tabs>
        <w:ind w:left="1627" w:hanging="547"/>
      </w:pPr>
      <w:rPr>
        <w:rFonts w:cs="Times New Roman"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33" w15:restartNumberingAfterBreak="0">
    <w:nsid w:val="6081083E"/>
    <w:multiLevelType w:val="hybridMultilevel"/>
    <w:tmpl w:val="E32CB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4153EE0"/>
    <w:multiLevelType w:val="multilevel"/>
    <w:tmpl w:val="A93E2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3347AC"/>
    <w:multiLevelType w:val="multilevel"/>
    <w:tmpl w:val="33A25790"/>
    <w:lvl w:ilvl="0">
      <w:start w:val="1"/>
      <w:numFmt w:val="lowerLetter"/>
      <w:lvlText w:val="(%1)"/>
      <w:lvlJc w:val="left"/>
      <w:pPr>
        <w:ind w:left="720" w:hanging="360"/>
      </w:pPr>
      <w:rPr>
        <w:rFonts w:cs="Times New Roman"/>
      </w:rPr>
    </w:lvl>
    <w:lvl w:ilvl="1">
      <w:start w:val="1"/>
      <w:numFmt w:val="lowerRoman"/>
      <w:lvlText w:val="(%2)"/>
      <w:lvlJc w:val="right"/>
      <w:pPr>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64F12B8C"/>
    <w:multiLevelType w:val="hybridMultilevel"/>
    <w:tmpl w:val="9116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52233B"/>
    <w:multiLevelType w:val="hybridMultilevel"/>
    <w:tmpl w:val="A6323A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650" w:hanging="57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A85455B"/>
    <w:multiLevelType w:val="hybridMultilevel"/>
    <w:tmpl w:val="0EAC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80590C"/>
    <w:multiLevelType w:val="hybridMultilevel"/>
    <w:tmpl w:val="3C62D6EE"/>
    <w:lvl w:ilvl="0" w:tplc="0409000F">
      <w:start w:val="1"/>
      <w:numFmt w:val="decimal"/>
      <w:lvlText w:val="%1."/>
      <w:lvlJc w:val="left"/>
      <w:pPr>
        <w:ind w:left="720" w:hanging="360"/>
      </w:pPr>
      <w:rPr>
        <w:rFonts w:cs="Times New Roman"/>
      </w:rPr>
    </w:lvl>
    <w:lvl w:ilvl="1" w:tplc="2016750E">
      <w:start w:val="3"/>
      <w:numFmt w:val="bullet"/>
      <w:lvlText w:val="•"/>
      <w:lvlJc w:val="left"/>
      <w:pPr>
        <w:ind w:left="1650" w:hanging="570"/>
      </w:pPr>
      <w:rPr>
        <w:rFonts w:ascii="Arial" w:eastAsia="Times New Roman" w:hAnsi="Aria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B652DC0"/>
    <w:multiLevelType w:val="hybridMultilevel"/>
    <w:tmpl w:val="AB4283AA"/>
    <w:lvl w:ilvl="0" w:tplc="37A88172">
      <w:start w:val="1"/>
      <w:numFmt w:val="lowerRoman"/>
      <w:lvlText w:val="(%1)"/>
      <w:lvlJc w:val="right"/>
      <w:pPr>
        <w:ind w:left="1713" w:hanging="360"/>
      </w:pPr>
      <w:rPr>
        <w:rFonts w:cs="Times New Roman" w:hint="default"/>
        <w:color w:val="auto"/>
        <w:sz w:val="24"/>
        <w:szCs w:val="24"/>
      </w:rPr>
    </w:lvl>
    <w:lvl w:ilvl="1" w:tplc="37A88172">
      <w:start w:val="1"/>
      <w:numFmt w:val="lowerRoman"/>
      <w:lvlText w:val="(%2)"/>
      <w:lvlJc w:val="right"/>
      <w:pPr>
        <w:ind w:left="2433" w:hanging="360"/>
      </w:pPr>
      <w:rPr>
        <w:rFonts w:cs="Times New Roman" w:hint="default"/>
        <w:color w:val="auto"/>
        <w:sz w:val="24"/>
        <w:szCs w:val="24"/>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41" w15:restartNumberingAfterBreak="0">
    <w:nsid w:val="7DD223DB"/>
    <w:multiLevelType w:val="hybridMultilevel"/>
    <w:tmpl w:val="6DC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25"/>
  </w:num>
  <w:num w:numId="4">
    <w:abstractNumId w:val="20"/>
  </w:num>
  <w:num w:numId="5">
    <w:abstractNumId w:val="6"/>
  </w:num>
  <w:num w:numId="6">
    <w:abstractNumId w:val="40"/>
  </w:num>
  <w:num w:numId="7">
    <w:abstractNumId w:val="21"/>
  </w:num>
  <w:num w:numId="8">
    <w:abstractNumId w:val="22"/>
  </w:num>
  <w:num w:numId="9">
    <w:abstractNumId w:val="27"/>
  </w:num>
  <w:num w:numId="10">
    <w:abstractNumId w:val="33"/>
  </w:num>
  <w:num w:numId="1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10"/>
  </w:num>
  <w:num w:numId="14">
    <w:abstractNumId w:val="0"/>
  </w:num>
  <w:num w:numId="15">
    <w:abstractNumId w:val="31"/>
  </w:num>
  <w:num w:numId="16">
    <w:abstractNumId w:val="5"/>
  </w:num>
  <w:num w:numId="17">
    <w:abstractNumId w:val="12"/>
  </w:num>
  <w:num w:numId="18">
    <w:abstractNumId w:val="34"/>
  </w:num>
  <w:num w:numId="19">
    <w:abstractNumId w:val="36"/>
  </w:num>
  <w:num w:numId="20">
    <w:abstractNumId w:val="39"/>
  </w:num>
  <w:num w:numId="21">
    <w:abstractNumId w:val="26"/>
  </w:num>
  <w:num w:numId="22">
    <w:abstractNumId w:val="11"/>
  </w:num>
  <w:num w:numId="23">
    <w:abstractNumId w:val="37"/>
  </w:num>
  <w:num w:numId="24">
    <w:abstractNumId w:val="16"/>
  </w:num>
  <w:num w:numId="25">
    <w:abstractNumId w:val="30"/>
  </w:num>
  <w:num w:numId="26">
    <w:abstractNumId w:val="1"/>
  </w:num>
  <w:num w:numId="27">
    <w:abstractNumId w:val="38"/>
  </w:num>
  <w:num w:numId="28">
    <w:abstractNumId w:val="29"/>
  </w:num>
  <w:num w:numId="29">
    <w:abstractNumId w:val="13"/>
  </w:num>
  <w:num w:numId="30">
    <w:abstractNumId w:val="28"/>
  </w:num>
  <w:num w:numId="31">
    <w:abstractNumId w:val="8"/>
  </w:num>
  <w:num w:numId="32">
    <w:abstractNumId w:val="3"/>
  </w:num>
  <w:num w:numId="33">
    <w:abstractNumId w:val="24"/>
  </w:num>
  <w:num w:numId="34">
    <w:abstractNumId w:val="15"/>
  </w:num>
  <w:num w:numId="35">
    <w:abstractNumId w:val="32"/>
  </w:num>
  <w:num w:numId="36">
    <w:abstractNumId w:val="2"/>
  </w:num>
  <w:num w:numId="37">
    <w:abstractNumId w:val="14"/>
  </w:num>
  <w:num w:numId="38">
    <w:abstractNumId w:val="35"/>
  </w:num>
  <w:num w:numId="39">
    <w:abstractNumId w:val="4"/>
  </w:num>
  <w:num w:numId="40">
    <w:abstractNumId w:val="17"/>
  </w:num>
  <w:num w:numId="41">
    <w:abstractNumId w:val="9"/>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CF3"/>
    <w:rsid w:val="00011E27"/>
    <w:rsid w:val="000148BC"/>
    <w:rsid w:val="000155EC"/>
    <w:rsid w:val="00024AB8"/>
    <w:rsid w:val="00030854"/>
    <w:rsid w:val="00036028"/>
    <w:rsid w:val="00042050"/>
    <w:rsid w:val="00044642"/>
    <w:rsid w:val="000446B9"/>
    <w:rsid w:val="00047E21"/>
    <w:rsid w:val="00050E16"/>
    <w:rsid w:val="00085505"/>
    <w:rsid w:val="000872FD"/>
    <w:rsid w:val="000B2DB6"/>
    <w:rsid w:val="000C4E25"/>
    <w:rsid w:val="000C7021"/>
    <w:rsid w:val="000D0E77"/>
    <w:rsid w:val="000D15EC"/>
    <w:rsid w:val="000D6BBC"/>
    <w:rsid w:val="000D7780"/>
    <w:rsid w:val="000E636A"/>
    <w:rsid w:val="000F2F11"/>
    <w:rsid w:val="00105929"/>
    <w:rsid w:val="00110C36"/>
    <w:rsid w:val="001131D5"/>
    <w:rsid w:val="001237F5"/>
    <w:rsid w:val="0013130A"/>
    <w:rsid w:val="00141DB8"/>
    <w:rsid w:val="001548C8"/>
    <w:rsid w:val="001667CB"/>
    <w:rsid w:val="00172084"/>
    <w:rsid w:val="0017474A"/>
    <w:rsid w:val="001758C6"/>
    <w:rsid w:val="00182B99"/>
    <w:rsid w:val="00183D24"/>
    <w:rsid w:val="001A1159"/>
    <w:rsid w:val="001A473A"/>
    <w:rsid w:val="001B4D85"/>
    <w:rsid w:val="001B7686"/>
    <w:rsid w:val="001D36AC"/>
    <w:rsid w:val="001E4F90"/>
    <w:rsid w:val="0021332C"/>
    <w:rsid w:val="00213982"/>
    <w:rsid w:val="002415C7"/>
    <w:rsid w:val="0024416D"/>
    <w:rsid w:val="00271911"/>
    <w:rsid w:val="002800A0"/>
    <w:rsid w:val="002801B3"/>
    <w:rsid w:val="00281060"/>
    <w:rsid w:val="00291496"/>
    <w:rsid w:val="002940E8"/>
    <w:rsid w:val="00294751"/>
    <w:rsid w:val="002A6E50"/>
    <w:rsid w:val="002B4298"/>
    <w:rsid w:val="002C256A"/>
    <w:rsid w:val="002C54C7"/>
    <w:rsid w:val="002D78F0"/>
    <w:rsid w:val="002E46AE"/>
    <w:rsid w:val="00302DCA"/>
    <w:rsid w:val="00304827"/>
    <w:rsid w:val="00305A7F"/>
    <w:rsid w:val="00310DE0"/>
    <w:rsid w:val="003152FE"/>
    <w:rsid w:val="00321EDE"/>
    <w:rsid w:val="00327436"/>
    <w:rsid w:val="0033505E"/>
    <w:rsid w:val="003418E6"/>
    <w:rsid w:val="00344BD6"/>
    <w:rsid w:val="00352B9A"/>
    <w:rsid w:val="0035528D"/>
    <w:rsid w:val="00361821"/>
    <w:rsid w:val="00361E9E"/>
    <w:rsid w:val="00365DC1"/>
    <w:rsid w:val="0037237B"/>
    <w:rsid w:val="00376F84"/>
    <w:rsid w:val="00382007"/>
    <w:rsid w:val="003A3977"/>
    <w:rsid w:val="003B61A2"/>
    <w:rsid w:val="003C7FBE"/>
    <w:rsid w:val="003D227C"/>
    <w:rsid w:val="003D2B4D"/>
    <w:rsid w:val="003D41CD"/>
    <w:rsid w:val="003D77EC"/>
    <w:rsid w:val="003E146C"/>
    <w:rsid w:val="003E1E2E"/>
    <w:rsid w:val="003E646B"/>
    <w:rsid w:val="003F4950"/>
    <w:rsid w:val="00402DBC"/>
    <w:rsid w:val="00406D4E"/>
    <w:rsid w:val="00422129"/>
    <w:rsid w:val="00444A88"/>
    <w:rsid w:val="00454A4B"/>
    <w:rsid w:val="00474DA4"/>
    <w:rsid w:val="00476B4D"/>
    <w:rsid w:val="004805FA"/>
    <w:rsid w:val="004935D2"/>
    <w:rsid w:val="004A6CF8"/>
    <w:rsid w:val="004B1215"/>
    <w:rsid w:val="004C3E35"/>
    <w:rsid w:val="004D047D"/>
    <w:rsid w:val="004F1E9E"/>
    <w:rsid w:val="004F305A"/>
    <w:rsid w:val="004F4FB7"/>
    <w:rsid w:val="00512164"/>
    <w:rsid w:val="00520297"/>
    <w:rsid w:val="005338F9"/>
    <w:rsid w:val="00536FFD"/>
    <w:rsid w:val="0054281C"/>
    <w:rsid w:val="00544581"/>
    <w:rsid w:val="0055268D"/>
    <w:rsid w:val="0056782B"/>
    <w:rsid w:val="00576BE4"/>
    <w:rsid w:val="005A400A"/>
    <w:rsid w:val="005B46E9"/>
    <w:rsid w:val="005D30B3"/>
    <w:rsid w:val="005F6C64"/>
    <w:rsid w:val="005F7B92"/>
    <w:rsid w:val="00612379"/>
    <w:rsid w:val="006153B6"/>
    <w:rsid w:val="0061555F"/>
    <w:rsid w:val="00636CA6"/>
    <w:rsid w:val="00641200"/>
    <w:rsid w:val="0064430C"/>
    <w:rsid w:val="00645CA8"/>
    <w:rsid w:val="006532B1"/>
    <w:rsid w:val="006655D3"/>
    <w:rsid w:val="00667404"/>
    <w:rsid w:val="00687EB4"/>
    <w:rsid w:val="00695C56"/>
    <w:rsid w:val="006A57EE"/>
    <w:rsid w:val="006A5CDE"/>
    <w:rsid w:val="006A644A"/>
    <w:rsid w:val="006B17D2"/>
    <w:rsid w:val="006C224E"/>
    <w:rsid w:val="006C3448"/>
    <w:rsid w:val="006D7435"/>
    <w:rsid w:val="006D780A"/>
    <w:rsid w:val="0071271E"/>
    <w:rsid w:val="00732DEC"/>
    <w:rsid w:val="00735BD5"/>
    <w:rsid w:val="00751613"/>
    <w:rsid w:val="00752564"/>
    <w:rsid w:val="007556F6"/>
    <w:rsid w:val="00760EEF"/>
    <w:rsid w:val="00777EE5"/>
    <w:rsid w:val="00784836"/>
    <w:rsid w:val="0079023E"/>
    <w:rsid w:val="007A2854"/>
    <w:rsid w:val="007C1D92"/>
    <w:rsid w:val="007C4CB9"/>
    <w:rsid w:val="007D0B9D"/>
    <w:rsid w:val="007D19B0"/>
    <w:rsid w:val="007D6A3D"/>
    <w:rsid w:val="007F498F"/>
    <w:rsid w:val="0080679D"/>
    <w:rsid w:val="008108B0"/>
    <w:rsid w:val="00811B20"/>
    <w:rsid w:val="008121C0"/>
    <w:rsid w:val="00815738"/>
    <w:rsid w:val="008211B5"/>
    <w:rsid w:val="0082296E"/>
    <w:rsid w:val="00824099"/>
    <w:rsid w:val="00846D7C"/>
    <w:rsid w:val="00867AC1"/>
    <w:rsid w:val="008851A6"/>
    <w:rsid w:val="00890DF8"/>
    <w:rsid w:val="00894515"/>
    <w:rsid w:val="008A31C9"/>
    <w:rsid w:val="008A743F"/>
    <w:rsid w:val="008B6E60"/>
    <w:rsid w:val="008C0970"/>
    <w:rsid w:val="008D0BC5"/>
    <w:rsid w:val="008D2CF7"/>
    <w:rsid w:val="008D7E86"/>
    <w:rsid w:val="00900C26"/>
    <w:rsid w:val="00900C6F"/>
    <w:rsid w:val="0090197F"/>
    <w:rsid w:val="00906DDC"/>
    <w:rsid w:val="00917BCA"/>
    <w:rsid w:val="00934E09"/>
    <w:rsid w:val="00936253"/>
    <w:rsid w:val="00940D46"/>
    <w:rsid w:val="00941EC2"/>
    <w:rsid w:val="0095258E"/>
    <w:rsid w:val="00952DD4"/>
    <w:rsid w:val="009613F7"/>
    <w:rsid w:val="00965AE7"/>
    <w:rsid w:val="00970FED"/>
    <w:rsid w:val="00983ED6"/>
    <w:rsid w:val="00992D82"/>
    <w:rsid w:val="00994F4B"/>
    <w:rsid w:val="00997029"/>
    <w:rsid w:val="009A23CA"/>
    <w:rsid w:val="009A7339"/>
    <w:rsid w:val="009B440E"/>
    <w:rsid w:val="009B4E77"/>
    <w:rsid w:val="009D083B"/>
    <w:rsid w:val="009D690D"/>
    <w:rsid w:val="009E65B6"/>
    <w:rsid w:val="009F2696"/>
    <w:rsid w:val="009F2963"/>
    <w:rsid w:val="00A0132D"/>
    <w:rsid w:val="00A01446"/>
    <w:rsid w:val="00A0227D"/>
    <w:rsid w:val="00A04A26"/>
    <w:rsid w:val="00A24C10"/>
    <w:rsid w:val="00A37C2B"/>
    <w:rsid w:val="00A42AC3"/>
    <w:rsid w:val="00A430CF"/>
    <w:rsid w:val="00A54309"/>
    <w:rsid w:val="00A80FDD"/>
    <w:rsid w:val="00AB2B93"/>
    <w:rsid w:val="00AB530F"/>
    <w:rsid w:val="00AB7010"/>
    <w:rsid w:val="00AB7E5B"/>
    <w:rsid w:val="00AC2491"/>
    <w:rsid w:val="00AC2883"/>
    <w:rsid w:val="00AC6B05"/>
    <w:rsid w:val="00AE0EF1"/>
    <w:rsid w:val="00AE2937"/>
    <w:rsid w:val="00AE53EF"/>
    <w:rsid w:val="00B062FD"/>
    <w:rsid w:val="00B07301"/>
    <w:rsid w:val="00B105E1"/>
    <w:rsid w:val="00B11F3E"/>
    <w:rsid w:val="00B224DE"/>
    <w:rsid w:val="00B324D4"/>
    <w:rsid w:val="00B46575"/>
    <w:rsid w:val="00B61777"/>
    <w:rsid w:val="00B65691"/>
    <w:rsid w:val="00B74056"/>
    <w:rsid w:val="00B75445"/>
    <w:rsid w:val="00B84BBD"/>
    <w:rsid w:val="00B91C9D"/>
    <w:rsid w:val="00BA43FB"/>
    <w:rsid w:val="00BA58D3"/>
    <w:rsid w:val="00BA5DDC"/>
    <w:rsid w:val="00BC127D"/>
    <w:rsid w:val="00BC1FE6"/>
    <w:rsid w:val="00BF11ED"/>
    <w:rsid w:val="00C061B6"/>
    <w:rsid w:val="00C15BF2"/>
    <w:rsid w:val="00C2446C"/>
    <w:rsid w:val="00C36AE5"/>
    <w:rsid w:val="00C4136B"/>
    <w:rsid w:val="00C41F17"/>
    <w:rsid w:val="00C527FA"/>
    <w:rsid w:val="00C5280D"/>
    <w:rsid w:val="00C53EB3"/>
    <w:rsid w:val="00C5791C"/>
    <w:rsid w:val="00C66290"/>
    <w:rsid w:val="00C72B7A"/>
    <w:rsid w:val="00C82F96"/>
    <w:rsid w:val="00C9182D"/>
    <w:rsid w:val="00C920D5"/>
    <w:rsid w:val="00C973F2"/>
    <w:rsid w:val="00CA304C"/>
    <w:rsid w:val="00CA774A"/>
    <w:rsid w:val="00CB3907"/>
    <w:rsid w:val="00CB66E6"/>
    <w:rsid w:val="00CC11B0"/>
    <w:rsid w:val="00CC2841"/>
    <w:rsid w:val="00CE2D49"/>
    <w:rsid w:val="00CE7B3F"/>
    <w:rsid w:val="00CF1330"/>
    <w:rsid w:val="00CF7E36"/>
    <w:rsid w:val="00D326F9"/>
    <w:rsid w:val="00D3708D"/>
    <w:rsid w:val="00D40426"/>
    <w:rsid w:val="00D43937"/>
    <w:rsid w:val="00D57C96"/>
    <w:rsid w:val="00D57D18"/>
    <w:rsid w:val="00D63C53"/>
    <w:rsid w:val="00D64B97"/>
    <w:rsid w:val="00D67BB3"/>
    <w:rsid w:val="00D91203"/>
    <w:rsid w:val="00D95174"/>
    <w:rsid w:val="00DA4973"/>
    <w:rsid w:val="00DA6F36"/>
    <w:rsid w:val="00DB596E"/>
    <w:rsid w:val="00DB7773"/>
    <w:rsid w:val="00DC00EA"/>
    <w:rsid w:val="00DC0C7D"/>
    <w:rsid w:val="00DC3802"/>
    <w:rsid w:val="00DC50E4"/>
    <w:rsid w:val="00DF67C6"/>
    <w:rsid w:val="00E07D87"/>
    <w:rsid w:val="00E2109F"/>
    <w:rsid w:val="00E32F7E"/>
    <w:rsid w:val="00E5267B"/>
    <w:rsid w:val="00E63C0E"/>
    <w:rsid w:val="00E72D49"/>
    <w:rsid w:val="00E7593C"/>
    <w:rsid w:val="00E7678A"/>
    <w:rsid w:val="00E90FD4"/>
    <w:rsid w:val="00E935F1"/>
    <w:rsid w:val="00E94A81"/>
    <w:rsid w:val="00EA1FFB"/>
    <w:rsid w:val="00EB048E"/>
    <w:rsid w:val="00EB4E9C"/>
    <w:rsid w:val="00EE34DF"/>
    <w:rsid w:val="00EF2F89"/>
    <w:rsid w:val="00F03E98"/>
    <w:rsid w:val="00F1237A"/>
    <w:rsid w:val="00F22CBD"/>
    <w:rsid w:val="00F272F1"/>
    <w:rsid w:val="00F41032"/>
    <w:rsid w:val="00F432D6"/>
    <w:rsid w:val="00F45372"/>
    <w:rsid w:val="00F524E3"/>
    <w:rsid w:val="00F560F7"/>
    <w:rsid w:val="00F6334D"/>
    <w:rsid w:val="00F71669"/>
    <w:rsid w:val="00F9353C"/>
    <w:rsid w:val="00FA49AB"/>
    <w:rsid w:val="00FB6BDA"/>
    <w:rsid w:val="00FE39C7"/>
    <w:rsid w:val="00FF4D07"/>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CC032"/>
  <w15:chartTrackingRefBased/>
  <w15:docId w15:val="{BEE05EC7-0B50-49EF-8F4B-17D70415A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uiPriority="39"/>
    <w:lsdException w:name="toc 2" w:locked="1" w:uiPriority="39"/>
    <w:lsdException w:name="toc 3" w:locked="1" w:uiPriority="39"/>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Hyperlink" w:locked="1" w:uiPriority="99"/>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Heading1Char"/>
    <w:qFormat/>
    <w:pPr>
      <w:jc w:val="both"/>
    </w:pPr>
    <w:rPr>
      <w:rFonts w:ascii="Arial" w:hAnsi="Arial"/>
      <w:snapToGrid w:val="0"/>
      <w:lang w:eastAsia="fr-FR"/>
    </w:rPr>
  </w:style>
  <w:style w:type="paragraph" w:styleId="Heading1">
    <w:name w:val="heading 1"/>
    <w:basedOn w:val="Normal"/>
    <w:next w:val="Normal"/>
    <w:autoRedefine/>
    <w:qFormat/>
    <w:pPr>
      <w:keepNext/>
      <w:outlineLvl w:val="0"/>
    </w:pPr>
    <w:rPr>
      <w:caps/>
    </w:rPr>
  </w:style>
  <w:style w:type="paragraph" w:styleId="Heading2">
    <w:name w:val="heading 2"/>
    <w:basedOn w:val="Normal"/>
    <w:next w:val="Normal"/>
    <w:autoRedefine/>
    <w:qFormat/>
    <w:pPr>
      <w:keepNext/>
      <w:outlineLvl w:val="1"/>
    </w:pPr>
    <w:rPr>
      <w:u w:val="single"/>
    </w:rPr>
  </w:style>
  <w:style w:type="paragraph" w:styleId="Heading3">
    <w:name w:val="heading 3"/>
    <w:basedOn w:val="Normal"/>
    <w:next w:val="Normal"/>
    <w:autoRedefine/>
    <w:qFormat/>
    <w:pPr>
      <w:keepNext/>
      <w:outlineLvl w:val="2"/>
    </w:pPr>
    <w:rPr>
      <w:i/>
    </w:rPr>
  </w:style>
  <w:style w:type="paragraph" w:styleId="Heading4">
    <w:name w:val="heading 4"/>
    <w:basedOn w:val="Normal"/>
    <w:next w:val="Normal"/>
    <w:autoRedefine/>
    <w:qFormat/>
    <w:rsid w:val="00C4136B"/>
    <w:pPr>
      <w:keepNext/>
      <w:numPr>
        <w:ilvl w:val="1"/>
        <w:numId w:val="26"/>
      </w:numPr>
      <w:outlineLvl w:val="3"/>
    </w:pPr>
    <w:rPr>
      <w:u w:val="single"/>
      <w:lang w:val="fr-FR"/>
    </w:rPr>
  </w:style>
  <w:style w:type="paragraph" w:styleId="Heading5">
    <w:name w:val="heading 5"/>
    <w:basedOn w:val="Normal"/>
    <w:next w:val="Normal"/>
    <w:autoRedefine/>
    <w:qFormat/>
    <w:pPr>
      <w:keepNext/>
      <w:ind w:left="1134" w:hanging="567"/>
      <w:outlineLvl w:val="4"/>
    </w:pPr>
    <w:rPr>
      <w:i/>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rPr>
      <w:lang w:val="fr-FR"/>
    </w:rPr>
  </w:style>
  <w:style w:type="paragraph" w:styleId="Footer">
    <w:name w:val="footer"/>
    <w:aliases w:val="doc_path_name"/>
    <w:basedOn w:val="Normal"/>
    <w:autoRedefine/>
    <w:rPr>
      <w:sz w:val="14"/>
    </w:rPr>
  </w:style>
  <w:style w:type="character" w:styleId="PageNumber">
    <w:name w:val="page number"/>
    <w:basedOn w:val="DefaultParagraphFont"/>
    <w:rPr>
      <w:rFonts w:ascii="Arial" w:hAnsi="Arial" w:cs="Times New Roman"/>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Code"/>
    <w:pPr>
      <w:spacing w:before="240" w:line="240" w:lineRule="exact"/>
      <w:ind w:left="0"/>
      <w:contextualSpacing/>
      <w:jc w:val="left"/>
    </w:pPr>
    <w:rPr>
      <w:sz w:val="18"/>
    </w:rPr>
  </w:style>
  <w:style w:type="paragraph" w:customStyle="1" w:styleId="DecisionParagraphs">
    <w:name w:val="DecisionParagraphs"/>
    <w:basedOn w:val="Normal"/>
    <w:pPr>
      <w:tabs>
        <w:tab w:val="left" w:pos="5387"/>
      </w:tabs>
      <w:ind w:left="4820"/>
    </w:pPr>
    <w:rPr>
      <w:i/>
    </w:rPr>
  </w:style>
  <w:style w:type="paragraph" w:styleId="FootnoteText">
    <w:name w:val="footnote text"/>
    <w:basedOn w:val="Normal"/>
    <w:autoRedefine/>
    <w:pPr>
      <w:spacing w:before="60"/>
      <w:ind w:left="567" w:hanging="567"/>
    </w:pPr>
    <w:rPr>
      <w:sz w:val="16"/>
    </w:rPr>
  </w:style>
  <w:style w:type="character" w:styleId="FootnoteReference">
    <w:name w:val="footnote reference"/>
    <w:basedOn w:val="DefaultParagraphFont"/>
    <w:semiHidden/>
    <w:rPr>
      <w:rFonts w:cs="Times New Roman"/>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fr-FR"/>
    </w:rPr>
  </w:style>
  <w:style w:type="paragraph" w:styleId="Signature">
    <w:name w:val="Signature"/>
    <w:basedOn w:val="Normal"/>
    <w:pPr>
      <w:ind w:left="4536"/>
      <w:jc w:val="center"/>
    </w:pPr>
  </w:style>
  <w:style w:type="character" w:customStyle="1" w:styleId="Doclang">
    <w:name w:val="Doc_lang"/>
    <w:basedOn w:val="DefaultParagraphFont"/>
    <w:rPr>
      <w:rFonts w:ascii="Arial" w:hAnsi="Arial"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style>
  <w:style w:type="paragraph" w:customStyle="1" w:styleId="Disclaimer">
    <w:name w:val="Disclaimer"/>
    <w:next w:val="Normal"/>
    <w:pPr>
      <w:spacing w:after="600"/>
    </w:pPr>
    <w:rPr>
      <w:rFonts w:ascii="Arial" w:hAnsi="Arial"/>
      <w:i/>
      <w:iCs/>
      <w:snapToGrid w:val="0"/>
      <w:color w:val="A6A6A6"/>
      <w:lang w:eastAsia="fr-FR"/>
    </w:rPr>
  </w:style>
  <w:style w:type="paragraph" w:customStyle="1" w:styleId="upove">
    <w:name w:val="upov_e"/>
    <w:basedOn w:val="Normal"/>
    <w:pPr>
      <w:spacing w:before="120"/>
    </w:pPr>
    <w:rPr>
      <w:sz w:val="16"/>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semiHidden/>
  </w:style>
  <w:style w:type="character" w:styleId="EndnoteReference">
    <w:name w:val="endnote reference"/>
    <w:basedOn w:val="DefaultParagraphFont"/>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semiHidden/>
    <w:pPr>
      <w:spacing w:line="340" w:lineRule="exact"/>
      <w:ind w:left="1276"/>
    </w:pPr>
    <w:rPr>
      <w:b/>
      <w:sz w:val="22"/>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line="340" w:lineRule="atLeast"/>
      <w:jc w:val="right"/>
    </w:pPr>
    <w:rPr>
      <w:b/>
      <w:bCs/>
      <w:sz w:val="36"/>
    </w:rPr>
  </w:style>
  <w:style w:type="paragraph" w:customStyle="1" w:styleId="LogoUPOV">
    <w:name w:val="LogoUPOV"/>
    <w:basedOn w:val="Normal"/>
    <w:pPr>
      <w:spacing w:before="600" w:after="80"/>
      <w:jc w:val="center"/>
    </w:pPr>
  </w:style>
  <w:style w:type="paragraph" w:customStyle="1" w:styleId="Sessiontc">
    <w:name w:val="Session_tc"/>
    <w:basedOn w:val="StyleSessionAllcaps"/>
    <w:pPr>
      <w:spacing w:before="0" w:line="280" w:lineRule="exact"/>
      <w:jc w:val="left"/>
    </w:pPr>
    <w:rPr>
      <w:caps w:val="0"/>
      <w:sz w:val="20"/>
    </w:r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contextualSpacing/>
      <w:jc w:val="left"/>
    </w:pPr>
    <w:rPr>
      <w:sz w:val="20"/>
    </w:rPr>
  </w:style>
  <w:style w:type="paragraph" w:customStyle="1" w:styleId="Titleofdoc0">
    <w:name w:val="Title_of_doc"/>
    <w:basedOn w:val="TitleofDoc"/>
    <w:pPr>
      <w:spacing w:before="600" w:after="240"/>
      <w:jc w:val="left"/>
    </w:pPr>
    <w:rPr>
      <w:b/>
    </w:rPr>
  </w:style>
  <w:style w:type="paragraph" w:customStyle="1" w:styleId="preparedby1">
    <w:name w:val="prepared_by"/>
    <w:basedOn w:val="preparedby0"/>
    <w:pPr>
      <w:spacing w:before="0" w:after="240"/>
    </w:pPr>
    <w:rPr>
      <w:iCs/>
    </w:rPr>
  </w:style>
  <w:style w:type="character" w:customStyle="1" w:styleId="CodeChar">
    <w:name w:val="Code Char"/>
    <w:basedOn w:val="DefaultParagraphFont"/>
    <w:locked/>
    <w:rPr>
      <w:rFonts w:ascii="Arial" w:hAnsi="Arial" w:cs="Times New Roman"/>
      <w:b/>
      <w:bCs/>
      <w:spacing w:val="10"/>
      <w:lang w:val="fr-FR" w:bidi="ar-SA"/>
    </w:rPr>
  </w:style>
  <w:style w:type="paragraph" w:customStyle="1" w:styleId="endofdoc">
    <w:name w:val="end_of_doc"/>
    <w:next w:val="Header"/>
    <w:autoRedefine/>
    <w:pPr>
      <w:spacing w:before="480"/>
      <w:ind w:left="567" w:hanging="567"/>
      <w:jc w:val="right"/>
    </w:pPr>
    <w:rPr>
      <w:rFonts w:ascii="Arial" w:hAnsi="Arial"/>
      <w:snapToGrid w:val="0"/>
      <w:lang w:eastAsia="fr-FR"/>
    </w:rPr>
  </w:style>
  <w:style w:type="character" w:customStyle="1" w:styleId="DocoriginalChar">
    <w:name w:val="Doc_original Char"/>
    <w:basedOn w:val="CodeChar"/>
    <w:locked/>
    <w:rPr>
      <w:rFonts w:ascii="Arial" w:hAnsi="Arial" w:cs="Times New Roman"/>
      <w:b/>
      <w:bCs/>
      <w:spacing w:val="10"/>
      <w:sz w:val="18"/>
      <w:lang w:val="fr-FR" w:bidi="ar-SA"/>
    </w:rPr>
  </w:style>
  <w:style w:type="paragraph" w:styleId="TOC2">
    <w:name w:val="toc 2"/>
    <w:basedOn w:val="Normal"/>
    <w:next w:val="Normal"/>
    <w:autoRedefine/>
    <w:uiPriority w:val="39"/>
    <w:pPr>
      <w:tabs>
        <w:tab w:val="right" w:leader="dot" w:pos="9639"/>
      </w:tabs>
      <w:spacing w:after="60"/>
      <w:ind w:left="454" w:right="851" w:hanging="284"/>
      <w:contextualSpacing/>
      <w:jc w:val="left"/>
    </w:pPr>
    <w:rPr>
      <w:noProof/>
      <w:sz w:val="18"/>
      <w:szCs w:val="18"/>
      <w:lang w:val="fr-FR"/>
    </w:rPr>
  </w:style>
  <w:style w:type="paragraph" w:styleId="TOC3">
    <w:name w:val="toc 3"/>
    <w:basedOn w:val="Normal"/>
    <w:next w:val="Normal"/>
    <w:autoRedefine/>
    <w:uiPriority w:val="39"/>
    <w:pPr>
      <w:tabs>
        <w:tab w:val="right" w:leader="dot" w:pos="9639"/>
      </w:tabs>
      <w:spacing w:after="60"/>
      <w:ind w:left="568" w:right="851" w:hanging="284"/>
      <w:contextualSpacing/>
      <w:jc w:val="left"/>
    </w:pPr>
    <w:rPr>
      <w:i/>
      <w:noProof/>
      <w:sz w:val="18"/>
      <w:szCs w:val="18"/>
      <w:lang w:val="fr-FR"/>
    </w:rPr>
  </w:style>
  <w:style w:type="character" w:styleId="Hyperlink">
    <w:name w:val="Hyperlink"/>
    <w:basedOn w:val="DefaultParagraphFont"/>
    <w:uiPriority w:val="99"/>
    <w:rPr>
      <w:rFonts w:ascii="Arial" w:hAnsi="Arial" w:cs="Times New Roman"/>
      <w:color w:val="0000FF"/>
      <w:u w:val="single"/>
    </w:rPr>
  </w:style>
  <w:style w:type="paragraph" w:styleId="TOC4">
    <w:name w:val="toc 4"/>
    <w:basedOn w:val="Normal"/>
    <w:next w:val="Normal"/>
    <w:autoRedefine/>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39"/>
    <w:pPr>
      <w:tabs>
        <w:tab w:val="right" w:leader="dot" w:pos="9639"/>
      </w:tabs>
      <w:spacing w:after="60"/>
      <w:jc w:val="center"/>
    </w:pPr>
    <w:rPr>
      <w:caps/>
      <w:noProof/>
      <w:sz w:val="18"/>
      <w:szCs w:val="18"/>
      <w:lang w:val="fr-FR"/>
    </w:rPr>
  </w:style>
  <w:style w:type="paragraph" w:styleId="TOC5">
    <w:name w:val="toc 5"/>
    <w:basedOn w:val="Normal"/>
    <w:next w:val="Normal"/>
    <w:autoRedefine/>
    <w:semiHidden/>
    <w:pPr>
      <w:tabs>
        <w:tab w:val="right" w:leader="dot" w:pos="9639"/>
      </w:tabs>
      <w:ind w:left="567" w:right="851" w:firstLine="284"/>
    </w:pPr>
    <w:rPr>
      <w:sz w:val="16"/>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basedOn w:val="DefaultParagraphFont"/>
    <w:locked/>
    <w:rPr>
      <w:rFonts w:ascii="Times New Roman" w:hAnsi="Times New Roman" w:cs="Times New Roman"/>
      <w:sz w:val="16"/>
      <w:szCs w:val="16"/>
    </w:rPr>
  </w:style>
  <w:style w:type="paragraph" w:customStyle="1" w:styleId="Doccode">
    <w:name w:val="Doc_code"/>
    <w:rPr>
      <w:rFonts w:ascii="Arial" w:hAnsi="Arial"/>
      <w:b/>
      <w:bCs/>
      <w:snapToGrid w:val="0"/>
      <w:spacing w:val="10"/>
      <w:sz w:val="18"/>
      <w:lang w:eastAsia="fr-FR"/>
    </w:rPr>
  </w:style>
  <w:style w:type="character" w:customStyle="1" w:styleId="Heading2Char">
    <w:name w:val="Heading 2 Char"/>
    <w:basedOn w:val="DefaultParagraphFont"/>
    <w:locked/>
    <w:rPr>
      <w:rFonts w:ascii="Arial" w:hAnsi="Arial" w:cs="Times New Roman"/>
      <w:u w:val="single"/>
      <w:lang w:val="en-US" w:bidi="ar-SA"/>
    </w:rPr>
  </w:style>
  <w:style w:type="character" w:customStyle="1" w:styleId="Heading3Char">
    <w:name w:val="Heading 3 Char"/>
    <w:basedOn w:val="DefaultParagraphFont"/>
    <w:locked/>
    <w:rPr>
      <w:rFonts w:ascii="Arial" w:hAnsi="Arial" w:cs="Times New Roman"/>
      <w:i/>
      <w:lang w:val="en-US" w:bidi="ar-SA"/>
    </w:rPr>
  </w:style>
  <w:style w:type="paragraph" w:styleId="ListParagraph">
    <w:name w:val="List Paragraph"/>
    <w:basedOn w:val="Normal"/>
    <w:qFormat/>
    <w:pPr>
      <w:ind w:left="720"/>
      <w:contextualSpacing/>
    </w:pPr>
  </w:style>
  <w:style w:type="paragraph" w:customStyle="1" w:styleId="Default">
    <w:name w:val="Default"/>
    <w:pPr>
      <w:autoSpaceDE w:val="0"/>
      <w:autoSpaceDN w:val="0"/>
      <w:adjustRightInd w:val="0"/>
    </w:pPr>
    <w:rPr>
      <w:rFonts w:ascii="Arial" w:hAnsi="Arial" w:cs="Arial"/>
      <w:snapToGrid w:val="0"/>
      <w:color w:val="000000"/>
      <w:sz w:val="24"/>
      <w:szCs w:val="24"/>
      <w:lang w:eastAsia="fr-FR"/>
    </w:rPr>
  </w:style>
  <w:style w:type="character" w:styleId="Strong">
    <w:name w:val="Strong"/>
    <w:basedOn w:val="DefaultParagraphFont"/>
    <w:qFormat/>
    <w:rPr>
      <w:rFonts w:cs="Times New Roman"/>
      <w:b/>
      <w:bCs/>
    </w:rPr>
  </w:style>
  <w:style w:type="table" w:styleId="TableGrid">
    <w:name w:val="Table Grid"/>
    <w:basedOn w:val="TableNormal"/>
    <w:pPr>
      <w:jc w:val="both"/>
    </w:pPr>
    <w:rPr>
      <w:rFonts w:ascii="Arial" w:hAnsi="Arial"/>
      <w:snapToGrid w:val="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ocked/>
    <w:rPr>
      <w:rFonts w:ascii="Arial" w:hAnsi="Arial" w:cs="Times New Roman"/>
      <w:u w:val="single"/>
      <w:lang w:val="fr-FR" w:bidi="ar-SA"/>
    </w:rPr>
  </w:style>
  <w:style w:type="table" w:customStyle="1" w:styleId="TableGrid1">
    <w:name w:val="Table Grid1"/>
    <w:pPr>
      <w:jc w:val="both"/>
    </w:pPr>
    <w:rPr>
      <w:rFonts w:ascii="Arial" w:hAnsi="Arial"/>
      <w:snapToGrid w:val="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ocked/>
    <w:rPr>
      <w:rFonts w:ascii="Arial" w:hAnsi="Arial" w:cs="Times New Roman"/>
      <w:i/>
      <w:lang w:val="en-US" w:bidi="ar-SA"/>
    </w:rPr>
  </w:style>
  <w:style w:type="paragraph" w:styleId="CommentText">
    <w:name w:val="annotation text"/>
    <w:basedOn w:val="Normal"/>
    <w:rPr>
      <w:sz w:val="22"/>
      <w:lang w:val="es-ES_tradnl"/>
    </w:rPr>
  </w:style>
  <w:style w:type="character" w:customStyle="1" w:styleId="CommentTextChar">
    <w:name w:val="Comment Text Char"/>
    <w:basedOn w:val="DefaultParagraphFont"/>
    <w:locked/>
    <w:rPr>
      <w:rFonts w:ascii="Arial" w:hAnsi="Arial" w:cs="Times New Roman"/>
      <w:sz w:val="22"/>
      <w:lang w:val="es-ES_tradnl"/>
    </w:rPr>
  </w:style>
  <w:style w:type="table" w:customStyle="1" w:styleId="TableGrid11">
    <w:name w:val="Table Grid11"/>
    <w:pPr>
      <w:jc w:val="both"/>
    </w:pPr>
    <w:rPr>
      <w:rFonts w:ascii="Arial" w:hAnsi="Arial"/>
      <w:snapToGrid w:val="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ocked/>
    <w:rPr>
      <w:rFonts w:ascii="Arial" w:hAnsi="Arial" w:cs="Times New Roman"/>
      <w:caps/>
      <w:lang w:val="en-US" w:bidi="ar-SA"/>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TC_55_EN.dotx</Template>
  <TotalTime>3</TotalTime>
  <Pages>8</Pages>
  <Words>2224</Words>
  <Characters>16285</Characters>
  <Application>Microsoft Office Word</Application>
  <DocSecurity>0</DocSecurity>
  <Lines>135</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TC/55/INF/5</vt:lpstr>
      <vt:lpstr>TC/55/INF/5</vt:lpstr>
    </vt:vector>
  </TitlesOfParts>
  <Company>UPOV</Company>
  <LinksUpToDate>false</LinksUpToDate>
  <CharactersWithSpaces>18473</CharactersWithSpaces>
  <SharedDoc>false</SharedDoc>
  <HLinks>
    <vt:vector size="120" baseType="variant">
      <vt:variant>
        <vt:i4>2031669</vt:i4>
      </vt:variant>
      <vt:variant>
        <vt:i4>120</vt:i4>
      </vt:variant>
      <vt:variant>
        <vt:i4>0</vt:i4>
      </vt:variant>
      <vt:variant>
        <vt:i4>5</vt:i4>
      </vt:variant>
      <vt:variant>
        <vt:lpwstr/>
      </vt:variant>
      <vt:variant>
        <vt:lpwstr>_Toc16767840</vt:lpwstr>
      </vt:variant>
      <vt:variant>
        <vt:i4>1441842</vt:i4>
      </vt:variant>
      <vt:variant>
        <vt:i4>114</vt:i4>
      </vt:variant>
      <vt:variant>
        <vt:i4>0</vt:i4>
      </vt:variant>
      <vt:variant>
        <vt:i4>5</vt:i4>
      </vt:variant>
      <vt:variant>
        <vt:lpwstr/>
      </vt:variant>
      <vt:variant>
        <vt:lpwstr>_Toc16767839</vt:lpwstr>
      </vt:variant>
      <vt:variant>
        <vt:i4>1507378</vt:i4>
      </vt:variant>
      <vt:variant>
        <vt:i4>108</vt:i4>
      </vt:variant>
      <vt:variant>
        <vt:i4>0</vt:i4>
      </vt:variant>
      <vt:variant>
        <vt:i4>5</vt:i4>
      </vt:variant>
      <vt:variant>
        <vt:lpwstr/>
      </vt:variant>
      <vt:variant>
        <vt:lpwstr>_Toc16767838</vt:lpwstr>
      </vt:variant>
      <vt:variant>
        <vt:i4>1572914</vt:i4>
      </vt:variant>
      <vt:variant>
        <vt:i4>102</vt:i4>
      </vt:variant>
      <vt:variant>
        <vt:i4>0</vt:i4>
      </vt:variant>
      <vt:variant>
        <vt:i4>5</vt:i4>
      </vt:variant>
      <vt:variant>
        <vt:lpwstr/>
      </vt:variant>
      <vt:variant>
        <vt:lpwstr>_Toc16767837</vt:lpwstr>
      </vt:variant>
      <vt:variant>
        <vt:i4>1638450</vt:i4>
      </vt:variant>
      <vt:variant>
        <vt:i4>96</vt:i4>
      </vt:variant>
      <vt:variant>
        <vt:i4>0</vt:i4>
      </vt:variant>
      <vt:variant>
        <vt:i4>5</vt:i4>
      </vt:variant>
      <vt:variant>
        <vt:lpwstr/>
      </vt:variant>
      <vt:variant>
        <vt:lpwstr>_Toc16767836</vt:lpwstr>
      </vt:variant>
      <vt:variant>
        <vt:i4>1703986</vt:i4>
      </vt:variant>
      <vt:variant>
        <vt:i4>90</vt:i4>
      </vt:variant>
      <vt:variant>
        <vt:i4>0</vt:i4>
      </vt:variant>
      <vt:variant>
        <vt:i4>5</vt:i4>
      </vt:variant>
      <vt:variant>
        <vt:lpwstr/>
      </vt:variant>
      <vt:variant>
        <vt:lpwstr>_Toc16767835</vt:lpwstr>
      </vt:variant>
      <vt:variant>
        <vt:i4>1769522</vt:i4>
      </vt:variant>
      <vt:variant>
        <vt:i4>84</vt:i4>
      </vt:variant>
      <vt:variant>
        <vt:i4>0</vt:i4>
      </vt:variant>
      <vt:variant>
        <vt:i4>5</vt:i4>
      </vt:variant>
      <vt:variant>
        <vt:lpwstr/>
      </vt:variant>
      <vt:variant>
        <vt:lpwstr>_Toc16767834</vt:lpwstr>
      </vt:variant>
      <vt:variant>
        <vt:i4>1835058</vt:i4>
      </vt:variant>
      <vt:variant>
        <vt:i4>78</vt:i4>
      </vt:variant>
      <vt:variant>
        <vt:i4>0</vt:i4>
      </vt:variant>
      <vt:variant>
        <vt:i4>5</vt:i4>
      </vt:variant>
      <vt:variant>
        <vt:lpwstr/>
      </vt:variant>
      <vt:variant>
        <vt:lpwstr>_Toc16767833</vt:lpwstr>
      </vt:variant>
      <vt:variant>
        <vt:i4>1900594</vt:i4>
      </vt:variant>
      <vt:variant>
        <vt:i4>72</vt:i4>
      </vt:variant>
      <vt:variant>
        <vt:i4>0</vt:i4>
      </vt:variant>
      <vt:variant>
        <vt:i4>5</vt:i4>
      </vt:variant>
      <vt:variant>
        <vt:lpwstr/>
      </vt:variant>
      <vt:variant>
        <vt:lpwstr>_Toc16767832</vt:lpwstr>
      </vt:variant>
      <vt:variant>
        <vt:i4>1966130</vt:i4>
      </vt:variant>
      <vt:variant>
        <vt:i4>66</vt:i4>
      </vt:variant>
      <vt:variant>
        <vt:i4>0</vt:i4>
      </vt:variant>
      <vt:variant>
        <vt:i4>5</vt:i4>
      </vt:variant>
      <vt:variant>
        <vt:lpwstr/>
      </vt:variant>
      <vt:variant>
        <vt:lpwstr>_Toc16767831</vt:lpwstr>
      </vt:variant>
      <vt:variant>
        <vt:i4>2031666</vt:i4>
      </vt:variant>
      <vt:variant>
        <vt:i4>60</vt:i4>
      </vt:variant>
      <vt:variant>
        <vt:i4>0</vt:i4>
      </vt:variant>
      <vt:variant>
        <vt:i4>5</vt:i4>
      </vt:variant>
      <vt:variant>
        <vt:lpwstr/>
      </vt:variant>
      <vt:variant>
        <vt:lpwstr>_Toc16767830</vt:lpwstr>
      </vt:variant>
      <vt:variant>
        <vt:i4>1441843</vt:i4>
      </vt:variant>
      <vt:variant>
        <vt:i4>54</vt:i4>
      </vt:variant>
      <vt:variant>
        <vt:i4>0</vt:i4>
      </vt:variant>
      <vt:variant>
        <vt:i4>5</vt:i4>
      </vt:variant>
      <vt:variant>
        <vt:lpwstr/>
      </vt:variant>
      <vt:variant>
        <vt:lpwstr>_Toc16767829</vt:lpwstr>
      </vt:variant>
      <vt:variant>
        <vt:i4>1507379</vt:i4>
      </vt:variant>
      <vt:variant>
        <vt:i4>48</vt:i4>
      </vt:variant>
      <vt:variant>
        <vt:i4>0</vt:i4>
      </vt:variant>
      <vt:variant>
        <vt:i4>5</vt:i4>
      </vt:variant>
      <vt:variant>
        <vt:lpwstr/>
      </vt:variant>
      <vt:variant>
        <vt:lpwstr>_Toc16767828</vt:lpwstr>
      </vt:variant>
      <vt:variant>
        <vt:i4>1572915</vt:i4>
      </vt:variant>
      <vt:variant>
        <vt:i4>42</vt:i4>
      </vt:variant>
      <vt:variant>
        <vt:i4>0</vt:i4>
      </vt:variant>
      <vt:variant>
        <vt:i4>5</vt:i4>
      </vt:variant>
      <vt:variant>
        <vt:lpwstr/>
      </vt:variant>
      <vt:variant>
        <vt:lpwstr>_Toc16767827</vt:lpwstr>
      </vt:variant>
      <vt:variant>
        <vt:i4>1638451</vt:i4>
      </vt:variant>
      <vt:variant>
        <vt:i4>36</vt:i4>
      </vt:variant>
      <vt:variant>
        <vt:i4>0</vt:i4>
      </vt:variant>
      <vt:variant>
        <vt:i4>5</vt:i4>
      </vt:variant>
      <vt:variant>
        <vt:lpwstr/>
      </vt:variant>
      <vt:variant>
        <vt:lpwstr>_Toc16767826</vt:lpwstr>
      </vt:variant>
      <vt:variant>
        <vt:i4>1703987</vt:i4>
      </vt:variant>
      <vt:variant>
        <vt:i4>30</vt:i4>
      </vt:variant>
      <vt:variant>
        <vt:i4>0</vt:i4>
      </vt:variant>
      <vt:variant>
        <vt:i4>5</vt:i4>
      </vt:variant>
      <vt:variant>
        <vt:lpwstr/>
      </vt:variant>
      <vt:variant>
        <vt:lpwstr>_Toc16767825</vt:lpwstr>
      </vt:variant>
      <vt:variant>
        <vt:i4>1769523</vt:i4>
      </vt:variant>
      <vt:variant>
        <vt:i4>24</vt:i4>
      </vt:variant>
      <vt:variant>
        <vt:i4>0</vt:i4>
      </vt:variant>
      <vt:variant>
        <vt:i4>5</vt:i4>
      </vt:variant>
      <vt:variant>
        <vt:lpwstr/>
      </vt:variant>
      <vt:variant>
        <vt:lpwstr>_Toc16767824</vt:lpwstr>
      </vt:variant>
      <vt:variant>
        <vt:i4>1835059</vt:i4>
      </vt:variant>
      <vt:variant>
        <vt:i4>18</vt:i4>
      </vt:variant>
      <vt:variant>
        <vt:i4>0</vt:i4>
      </vt:variant>
      <vt:variant>
        <vt:i4>5</vt:i4>
      </vt:variant>
      <vt:variant>
        <vt:lpwstr/>
      </vt:variant>
      <vt:variant>
        <vt:lpwstr>_Toc16767823</vt:lpwstr>
      </vt:variant>
      <vt:variant>
        <vt:i4>1900595</vt:i4>
      </vt:variant>
      <vt:variant>
        <vt:i4>12</vt:i4>
      </vt:variant>
      <vt:variant>
        <vt:i4>0</vt:i4>
      </vt:variant>
      <vt:variant>
        <vt:i4>5</vt:i4>
      </vt:variant>
      <vt:variant>
        <vt:lpwstr/>
      </vt:variant>
      <vt:variant>
        <vt:lpwstr>_Toc16767822</vt:lpwstr>
      </vt:variant>
      <vt:variant>
        <vt:i4>1966131</vt:i4>
      </vt:variant>
      <vt:variant>
        <vt:i4>6</vt:i4>
      </vt:variant>
      <vt:variant>
        <vt:i4>0</vt:i4>
      </vt:variant>
      <vt:variant>
        <vt:i4>5</vt:i4>
      </vt:variant>
      <vt:variant>
        <vt:lpwstr/>
      </vt:variant>
      <vt:variant>
        <vt:lpwstr>_Toc16767821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TC/55/INF/5</dc:title>
  <dc:subject/>
  <dc:creator>SANCHEZ VIZCAINO GOMEZ Rosa Maria</dc:creator>
  <cp:keywords/>
  <dc:description/>
  <cp:lastModifiedBy>SANTOS Carla Marina</cp:lastModifiedBy>
  <cp:revision>8</cp:revision>
  <cp:lastPrinted>2019-08-29T16:57:00Z</cp:lastPrinted>
  <dcterms:created xsi:type="dcterms:W3CDTF">2019-08-16T06:36:00Z</dcterms:created>
  <dcterms:modified xsi:type="dcterms:W3CDTF">2019-09-06T17:48:00Z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6b1cb211-6bd6-4f41-a140-1430ac7b7bfd</vt:lpwstr>
  </property>
</Properties>
</file>