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F6F66" w:rsidRPr="00BC0FC8" w:rsidTr="00EB4E9C">
        <w:tc>
          <w:tcPr>
            <w:tcW w:w="6522" w:type="dxa"/>
          </w:tcPr>
          <w:p w:rsidR="00DC3802" w:rsidRPr="00BC0FC8" w:rsidRDefault="00DC3802" w:rsidP="00AC2883">
            <w:pPr>
              <w:rPr>
                <w:lang w:val="de-DE"/>
              </w:rPr>
            </w:pPr>
            <w:r w:rsidRPr="00BC0FC8">
              <w:rPr>
                <w:noProof/>
                <w:lang w:val="de-DE"/>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C0FC8" w:rsidRDefault="00415503" w:rsidP="00EA0F51">
            <w:pPr>
              <w:pStyle w:val="Lettrine"/>
              <w:rPr>
                <w:lang w:val="de-DE"/>
              </w:rPr>
            </w:pPr>
            <w:r w:rsidRPr="00BC0FC8">
              <w:rPr>
                <w:lang w:val="de-DE"/>
              </w:rPr>
              <w:t>G</w:t>
            </w:r>
          </w:p>
        </w:tc>
      </w:tr>
      <w:tr w:rsidR="00AF6F66" w:rsidRPr="00BC0FC8" w:rsidTr="00645CA8">
        <w:trPr>
          <w:trHeight w:val="219"/>
        </w:trPr>
        <w:tc>
          <w:tcPr>
            <w:tcW w:w="6522" w:type="dxa"/>
          </w:tcPr>
          <w:p w:rsidR="00DC3802" w:rsidRPr="00BC0FC8" w:rsidRDefault="00EA0F51" w:rsidP="00EA0F51">
            <w:pPr>
              <w:pStyle w:val="upove"/>
              <w:rPr>
                <w:lang w:val="de-DE"/>
              </w:rPr>
            </w:pPr>
            <w:r w:rsidRPr="00BC0FC8">
              <w:rPr>
                <w:lang w:val="de-DE"/>
              </w:rPr>
              <w:t>Internationaler Verband zum Schutz von Pflanzenzüchtungen</w:t>
            </w:r>
          </w:p>
        </w:tc>
        <w:tc>
          <w:tcPr>
            <w:tcW w:w="3117" w:type="dxa"/>
          </w:tcPr>
          <w:p w:rsidR="00DC3802" w:rsidRPr="00BC0FC8" w:rsidRDefault="00DC3802" w:rsidP="00DA4973">
            <w:pPr>
              <w:rPr>
                <w:lang w:val="de-DE"/>
              </w:rPr>
            </w:pPr>
          </w:p>
        </w:tc>
      </w:tr>
    </w:tbl>
    <w:p w:rsidR="00EA0F51" w:rsidRPr="00BC0FC8" w:rsidRDefault="00EA0F51" w:rsidP="00DC3802">
      <w:pPr>
        <w:rPr>
          <w:lang w:val="de-DE"/>
        </w:rPr>
      </w:pPr>
    </w:p>
    <w:p w:rsidR="00DA4973" w:rsidRPr="00BC0FC8"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F6F66" w:rsidRPr="00BC0FC8" w:rsidTr="00EB4E9C">
        <w:tc>
          <w:tcPr>
            <w:tcW w:w="6512" w:type="dxa"/>
          </w:tcPr>
          <w:p w:rsidR="00EA0F51" w:rsidRPr="00BC0FC8" w:rsidRDefault="008D69AA" w:rsidP="00EA0F51">
            <w:pPr>
              <w:pStyle w:val="Sessiontc"/>
              <w:spacing w:line="240" w:lineRule="auto"/>
              <w:rPr>
                <w:lang w:val="de-DE"/>
              </w:rPr>
            </w:pPr>
            <w:r w:rsidRPr="00BC0FC8">
              <w:rPr>
                <w:lang w:val="de-DE"/>
              </w:rPr>
              <w:t>Technischer Ausschuss</w:t>
            </w:r>
          </w:p>
          <w:p w:rsidR="00F37261" w:rsidRPr="00BC0FC8" w:rsidRDefault="00EA0F51" w:rsidP="00EA0F51">
            <w:pPr>
              <w:pStyle w:val="Sessiontcplacedate"/>
              <w:rPr>
                <w:lang w:val="de-DE"/>
              </w:rPr>
            </w:pPr>
            <w:r w:rsidRPr="00BC0FC8">
              <w:rPr>
                <w:lang w:val="de-DE"/>
              </w:rPr>
              <w:t xml:space="preserve">Fünfundfünfzigste Tagung </w:t>
            </w:r>
          </w:p>
          <w:p w:rsidR="00EB4E9C" w:rsidRPr="00BC0FC8" w:rsidRDefault="00EA0F51" w:rsidP="00EA0F51">
            <w:pPr>
              <w:pStyle w:val="Sessiontcplacedate"/>
              <w:rPr>
                <w:sz w:val="22"/>
                <w:lang w:val="de-DE"/>
              </w:rPr>
            </w:pPr>
            <w:r w:rsidRPr="00BC0FC8">
              <w:rPr>
                <w:lang w:val="de-DE"/>
              </w:rPr>
              <w:t>Ge</w:t>
            </w:r>
            <w:r w:rsidR="00F37261" w:rsidRPr="00BC0FC8">
              <w:rPr>
                <w:lang w:val="de-DE"/>
              </w:rPr>
              <w:t xml:space="preserve">nf, </w:t>
            </w:r>
            <w:r w:rsidRPr="00BC0FC8">
              <w:rPr>
                <w:lang w:val="de-DE"/>
              </w:rPr>
              <w:t xml:space="preserve">28. </w:t>
            </w:r>
            <w:r w:rsidR="00F37261" w:rsidRPr="00BC0FC8">
              <w:rPr>
                <w:lang w:val="de-DE"/>
              </w:rPr>
              <w:t>u</w:t>
            </w:r>
            <w:r w:rsidRPr="00BC0FC8">
              <w:rPr>
                <w:lang w:val="de-DE"/>
              </w:rPr>
              <w:t>nd 29. Oktober 2019</w:t>
            </w:r>
          </w:p>
        </w:tc>
        <w:tc>
          <w:tcPr>
            <w:tcW w:w="3127" w:type="dxa"/>
          </w:tcPr>
          <w:p w:rsidR="00EA0F51" w:rsidRPr="00BC0FC8" w:rsidRDefault="00EA0F51" w:rsidP="00EA0F51">
            <w:pPr>
              <w:pStyle w:val="Doccode"/>
              <w:rPr>
                <w:lang w:val="de-DE"/>
              </w:rPr>
            </w:pPr>
            <w:r w:rsidRPr="00BC0FC8">
              <w:rPr>
                <w:lang w:val="de-DE"/>
              </w:rPr>
              <w:t>TC/55/6</w:t>
            </w:r>
          </w:p>
          <w:p w:rsidR="00EA0F51" w:rsidRPr="00BC0FC8" w:rsidRDefault="00881009" w:rsidP="00EA0F51">
            <w:pPr>
              <w:pStyle w:val="Docoriginal"/>
              <w:rPr>
                <w:lang w:val="de-DE"/>
              </w:rPr>
            </w:pPr>
            <w:r w:rsidRPr="00BC0FC8">
              <w:rPr>
                <w:lang w:val="de-DE"/>
              </w:rPr>
              <w:t>Original</w:t>
            </w:r>
            <w:r w:rsidR="00EA0F51" w:rsidRPr="00BC0FC8">
              <w:rPr>
                <w:lang w:val="de-DE"/>
              </w:rPr>
              <w:t xml:space="preserve">: </w:t>
            </w:r>
            <w:r w:rsidRPr="00BC0FC8">
              <w:rPr>
                <w:b w:val="0"/>
                <w:lang w:val="de-DE"/>
              </w:rPr>
              <w:t>E</w:t>
            </w:r>
            <w:r w:rsidR="00EA0F51" w:rsidRPr="00BC0FC8">
              <w:rPr>
                <w:b w:val="0"/>
                <w:lang w:val="de-DE"/>
              </w:rPr>
              <w:t>nglisch</w:t>
            </w:r>
          </w:p>
          <w:p w:rsidR="00EB4E9C" w:rsidRPr="00BC0FC8" w:rsidRDefault="00881009" w:rsidP="00EA0F51">
            <w:pPr>
              <w:pStyle w:val="Docoriginal"/>
              <w:rPr>
                <w:lang w:val="de-DE"/>
              </w:rPr>
            </w:pPr>
            <w:r w:rsidRPr="00BC0FC8">
              <w:rPr>
                <w:lang w:val="de-DE"/>
              </w:rPr>
              <w:t>Datum</w:t>
            </w:r>
            <w:r w:rsidR="00EA0F51" w:rsidRPr="00BC0FC8">
              <w:rPr>
                <w:lang w:val="de-DE"/>
              </w:rPr>
              <w:t xml:space="preserve">: </w:t>
            </w:r>
            <w:r w:rsidR="00EA0F51" w:rsidRPr="00BC0FC8">
              <w:rPr>
                <w:b w:val="0"/>
                <w:lang w:val="de-DE"/>
              </w:rPr>
              <w:t xml:space="preserve"> 22. Juli 2019</w:t>
            </w:r>
          </w:p>
        </w:tc>
      </w:tr>
    </w:tbl>
    <w:p w:rsidR="00EA0F51" w:rsidRPr="00BC0FC8" w:rsidRDefault="00EA0F51" w:rsidP="00EA0F51">
      <w:pPr>
        <w:pStyle w:val="Titleofdoc0"/>
        <w:rPr>
          <w:lang w:val="de-DE"/>
        </w:rPr>
      </w:pPr>
      <w:bookmarkStart w:id="0" w:name="TitleOfDoc"/>
      <w:bookmarkEnd w:id="0"/>
      <w:r w:rsidRPr="00BC0FC8">
        <w:rPr>
          <w:lang w:val="de-DE"/>
        </w:rPr>
        <w:t>Austausch und Verwendung von Software und Ausrüstung</w:t>
      </w:r>
    </w:p>
    <w:p w:rsidR="00EA0F51" w:rsidRPr="00BC0FC8" w:rsidRDefault="00EA0F51" w:rsidP="00EA0F51">
      <w:pPr>
        <w:pStyle w:val="preparedby1"/>
        <w:jc w:val="left"/>
        <w:rPr>
          <w:lang w:val="de-DE"/>
        </w:rPr>
      </w:pPr>
      <w:bookmarkStart w:id="1" w:name="Prepared"/>
      <w:bookmarkEnd w:id="1"/>
      <w:r w:rsidRPr="00BC0FC8">
        <w:rPr>
          <w:lang w:val="de-DE"/>
        </w:rPr>
        <w:t>vom Verbandsbüro erstelltes Dokument</w:t>
      </w:r>
    </w:p>
    <w:p w:rsidR="00EA0F51" w:rsidRPr="00BC0FC8" w:rsidRDefault="00EA0F51" w:rsidP="00EA0F51">
      <w:pPr>
        <w:pStyle w:val="Disclaimer"/>
        <w:rPr>
          <w:lang w:val="de-DE"/>
        </w:rPr>
      </w:pPr>
      <w:r w:rsidRPr="00BC0FC8">
        <w:rPr>
          <w:lang w:val="de-DE"/>
        </w:rPr>
        <w:t>Haftungsausschluss: dieses Dokument gibt nicht die Grundsätze oder eine Anleitung der UPOV wieder</w:t>
      </w:r>
    </w:p>
    <w:p w:rsidR="00EA0F51" w:rsidRPr="00BC0FC8" w:rsidRDefault="00EA0F51" w:rsidP="00EA0F51">
      <w:pPr>
        <w:pStyle w:val="Heading1"/>
        <w:rPr>
          <w:lang w:val="de-DE" w:eastAsia="ja-JP"/>
        </w:rPr>
      </w:pPr>
      <w:bookmarkStart w:id="2" w:name="_Toc15549401"/>
      <w:r w:rsidRPr="00BC0FC8">
        <w:rPr>
          <w:lang w:val="de-DE" w:eastAsia="ja-JP"/>
        </w:rPr>
        <w:t>ZUSAMMENFASSUNG</w:t>
      </w:r>
      <w:bookmarkEnd w:id="2"/>
    </w:p>
    <w:p w:rsidR="00EA0F51" w:rsidRPr="00BC0FC8" w:rsidRDefault="00EA0F51" w:rsidP="00AE45DD">
      <w:pPr>
        <w:rPr>
          <w:lang w:val="de-DE" w:eastAsia="ja-JP"/>
        </w:rPr>
      </w:pPr>
    </w:p>
    <w:p w:rsidR="00EA0F51" w:rsidRPr="00BC0FC8" w:rsidRDefault="00AE45DD" w:rsidP="00EA0F51">
      <w:pPr>
        <w:rPr>
          <w:lang w:val="de-DE"/>
        </w:rPr>
      </w:pPr>
      <w:r w:rsidRPr="00BC0FC8">
        <w:rPr>
          <w:lang w:val="de-DE"/>
        </w:rPr>
        <w:fldChar w:fldCharType="begin"/>
      </w:r>
      <w:r w:rsidRPr="00BC0FC8">
        <w:rPr>
          <w:lang w:val="de-DE"/>
        </w:rPr>
        <w:instrText xml:space="preserve"> AUTONUM  </w:instrText>
      </w:r>
      <w:r w:rsidRPr="00BC0FC8">
        <w:rPr>
          <w:lang w:val="de-DE"/>
        </w:rPr>
        <w:fldChar w:fldCharType="end"/>
      </w:r>
      <w:r w:rsidRPr="00BC0FC8">
        <w:rPr>
          <w:lang w:val="de-DE"/>
        </w:rPr>
        <w:tab/>
      </w:r>
      <w:r w:rsidR="00090197" w:rsidRPr="00BC0FC8">
        <w:rPr>
          <w:lang w:val="de-DE"/>
        </w:rPr>
        <w:t>Zweck dieses Dokumentes ist es, über Entwicklungen betreffend den Austausch und die Verwendung von Software und Ausrüstung zu berichten und Vorschläge zur Überarbeitung der Dokumente UPOV/INF/22/5 „Von Verbandsmitgliedern verwendete Software und Ausrüstung“ zu prüfen.</w:t>
      </w:r>
    </w:p>
    <w:p w:rsidR="00EA0F51" w:rsidRPr="00BC0FC8" w:rsidRDefault="00EA0F51" w:rsidP="00AE45DD">
      <w:pPr>
        <w:rPr>
          <w:lang w:val="de-DE" w:eastAsia="ja-JP"/>
        </w:rPr>
      </w:pPr>
    </w:p>
    <w:p w:rsidR="00EA0F51" w:rsidRPr="00BC0FC8" w:rsidRDefault="00AE45DD" w:rsidP="00EA0F51">
      <w:pPr>
        <w:rPr>
          <w:lang w:val="de-DE" w:eastAsia="ja-JP"/>
        </w:rPr>
      </w:pPr>
      <w:r w:rsidRPr="00BC0FC8">
        <w:rPr>
          <w:lang w:val="de-DE"/>
        </w:rPr>
        <w:fldChar w:fldCharType="begin"/>
      </w:r>
      <w:r w:rsidRPr="00BC0FC8">
        <w:rPr>
          <w:lang w:val="de-DE"/>
        </w:rPr>
        <w:instrText xml:space="preserve"> AUTONUM  </w:instrText>
      </w:r>
      <w:r w:rsidRPr="00BC0FC8">
        <w:rPr>
          <w:lang w:val="de-DE"/>
        </w:rPr>
        <w:fldChar w:fldCharType="end"/>
      </w:r>
      <w:r w:rsidRPr="00BC0FC8">
        <w:rPr>
          <w:lang w:val="de-DE"/>
        </w:rPr>
        <w:tab/>
      </w:r>
      <w:r w:rsidR="00EA0F51" w:rsidRPr="00BC0FC8">
        <w:rPr>
          <w:lang w:val="de-DE"/>
        </w:rPr>
        <w:t>Der Technische Ausschuß (TC) wird ersucht</w:t>
      </w:r>
      <w:r w:rsidR="00F37261" w:rsidRPr="00BC0FC8">
        <w:rPr>
          <w:lang w:val="de-DE"/>
        </w:rPr>
        <w:t>,</w:t>
      </w:r>
    </w:p>
    <w:p w:rsidR="00EA0F51" w:rsidRPr="00BC0FC8" w:rsidRDefault="00EA0F51" w:rsidP="00AE45DD">
      <w:pPr>
        <w:ind w:left="540" w:hanging="540"/>
        <w:rPr>
          <w:lang w:val="de-DE" w:eastAsia="ja-JP"/>
        </w:rPr>
      </w:pPr>
    </w:p>
    <w:p w:rsidR="00EA0F51" w:rsidRPr="00BC0FC8" w:rsidRDefault="00EA0F51" w:rsidP="00EA0F51">
      <w:pPr>
        <w:pStyle w:val="ListParagraph"/>
        <w:numPr>
          <w:ilvl w:val="0"/>
          <w:numId w:val="2"/>
        </w:numPr>
        <w:ind w:left="0" w:firstLine="567"/>
        <w:rPr>
          <w:lang w:val="de-DE" w:eastAsia="ja-JP"/>
        </w:rPr>
      </w:pPr>
      <w:r w:rsidRPr="00BC0FC8">
        <w:rPr>
          <w:lang w:val="de-DE" w:eastAsia="ja-JP"/>
        </w:rPr>
        <w:t xml:space="preserve">zur Kenntnis zu nehmen, daß der Rat auf seiner </w:t>
      </w:r>
      <w:r w:rsidR="00415503" w:rsidRPr="00BC0FC8">
        <w:rPr>
          <w:lang w:val="de-DE" w:eastAsia="ja-JP"/>
        </w:rPr>
        <w:t>zwei</w:t>
      </w:r>
      <w:r w:rsidRPr="00BC0FC8">
        <w:rPr>
          <w:lang w:val="de-DE" w:eastAsia="ja-JP"/>
        </w:rPr>
        <w:t>undfünfzigsten ordentlichen Tagung am 2. </w:t>
      </w:r>
      <w:r w:rsidR="00415503" w:rsidRPr="00BC0FC8">
        <w:rPr>
          <w:lang w:val="de-DE" w:eastAsia="ja-JP"/>
        </w:rPr>
        <w:t>November</w:t>
      </w:r>
      <w:r w:rsidRPr="00BC0FC8">
        <w:rPr>
          <w:lang w:val="de-DE" w:eastAsia="ja-JP"/>
        </w:rPr>
        <w:t xml:space="preserve"> 2018 in Genf das Dokument UPOV/INF/16/8 „Austauschbare Software“ annahm;</w:t>
      </w:r>
    </w:p>
    <w:p w:rsidR="00EA0F51" w:rsidRPr="00BC0FC8" w:rsidRDefault="00EA0F51" w:rsidP="008D51D3">
      <w:pPr>
        <w:ind w:firstLine="567"/>
        <w:rPr>
          <w:lang w:val="de-DE" w:eastAsia="ja-JP"/>
        </w:rPr>
      </w:pPr>
    </w:p>
    <w:p w:rsidR="00EA0F51" w:rsidRPr="00BC0FC8" w:rsidRDefault="00FC694A" w:rsidP="0079538E">
      <w:pPr>
        <w:pStyle w:val="ListParagraph"/>
        <w:numPr>
          <w:ilvl w:val="0"/>
          <w:numId w:val="2"/>
        </w:numPr>
        <w:ind w:left="0" w:firstLine="567"/>
        <w:rPr>
          <w:lang w:val="de-DE" w:eastAsia="ja-JP"/>
        </w:rPr>
      </w:pPr>
      <w:r w:rsidRPr="00BC0FC8">
        <w:rPr>
          <w:lang w:val="de-DE"/>
        </w:rPr>
        <w:t>z</w:t>
      </w:r>
      <w:r w:rsidR="0079538E" w:rsidRPr="00BC0FC8">
        <w:rPr>
          <w:lang w:val="de-DE"/>
        </w:rPr>
        <w:t>ur Kenntnis zu nehmen, daß keine neuen Informationen von Verbandsmitgliedern in Antwort auf das Rundschreiben</w:t>
      </w:r>
      <w:r w:rsidR="0079538E" w:rsidRPr="00BC0FC8">
        <w:rPr>
          <w:lang w:val="de-DE"/>
        </w:rPr>
        <w:noBreakHyphen/>
        <w:t>19/045 eingingen, in dem sie dazu aufgefordert wurden, Information</w:t>
      </w:r>
      <w:r w:rsidR="00174CD4" w:rsidRPr="00BC0FC8">
        <w:rPr>
          <w:lang w:val="de-DE"/>
        </w:rPr>
        <w:t>en</w:t>
      </w:r>
      <w:r w:rsidR="0079538E" w:rsidRPr="00BC0FC8">
        <w:rPr>
          <w:lang w:val="de-DE"/>
        </w:rPr>
        <w:t xml:space="preserve"> in Bezug auf die Nutzung der in Dokument UPOV/INF/16 enthaltenen Software zu erteilen oder zu aktualisieren</w:t>
      </w:r>
      <w:r w:rsidR="008D51D3" w:rsidRPr="00BC0FC8">
        <w:rPr>
          <w:lang w:val="de-DE" w:eastAsia="ja-JP"/>
        </w:rPr>
        <w:t>;</w:t>
      </w:r>
    </w:p>
    <w:p w:rsidR="00EA0F51" w:rsidRPr="00BC0FC8" w:rsidRDefault="00EA0F51" w:rsidP="00AE45DD">
      <w:pPr>
        <w:ind w:firstLine="567"/>
        <w:rPr>
          <w:lang w:val="de-DE" w:eastAsia="ja-JP"/>
        </w:rPr>
      </w:pPr>
    </w:p>
    <w:p w:rsidR="00EA0F51" w:rsidRPr="00BC0FC8" w:rsidRDefault="00EA0F51" w:rsidP="00EA0F51">
      <w:pPr>
        <w:pStyle w:val="ListParagraph"/>
        <w:numPr>
          <w:ilvl w:val="0"/>
          <w:numId w:val="2"/>
        </w:numPr>
        <w:ind w:left="0" w:firstLine="567"/>
        <w:rPr>
          <w:lang w:val="de-DE" w:eastAsia="ja-JP"/>
        </w:rPr>
      </w:pPr>
      <w:r w:rsidRPr="00BC0FC8">
        <w:rPr>
          <w:lang w:val="de-DE" w:eastAsia="ja-JP"/>
        </w:rPr>
        <w:t xml:space="preserve">zur Kenntnis zu nehmen, daß der Rat auf seiner </w:t>
      </w:r>
      <w:r w:rsidR="003A1970" w:rsidRPr="00BC0FC8">
        <w:rPr>
          <w:lang w:val="de-DE" w:eastAsia="ja-JP"/>
        </w:rPr>
        <w:t>zwei</w:t>
      </w:r>
      <w:r w:rsidRPr="00BC0FC8">
        <w:rPr>
          <w:lang w:val="de-DE" w:eastAsia="ja-JP"/>
        </w:rPr>
        <w:t>undfünfzigsten ordentlichen Tagung am 2. </w:t>
      </w:r>
      <w:r w:rsidR="003A1970" w:rsidRPr="00BC0FC8">
        <w:rPr>
          <w:lang w:val="de-DE" w:eastAsia="ja-JP"/>
        </w:rPr>
        <w:t>November</w:t>
      </w:r>
      <w:r w:rsidRPr="00BC0FC8">
        <w:rPr>
          <w:lang w:val="de-DE" w:eastAsia="ja-JP"/>
        </w:rPr>
        <w:t xml:space="preserve"> 2018 in Genf das Dokument UPOV/INF/22/5 „Von Verbandsmitgliedern verwendete Software und Ausrüstung“ annahm;</w:t>
      </w:r>
    </w:p>
    <w:p w:rsidR="00EA0F51" w:rsidRPr="00BC0FC8" w:rsidRDefault="00EA0F51" w:rsidP="00AE45DD">
      <w:pPr>
        <w:ind w:firstLine="567"/>
        <w:rPr>
          <w:lang w:val="de-DE" w:eastAsia="ja-JP"/>
        </w:rPr>
      </w:pPr>
    </w:p>
    <w:p w:rsidR="00EA0F51" w:rsidRPr="00BC0FC8" w:rsidRDefault="0079538E" w:rsidP="00AE45DD">
      <w:pPr>
        <w:pStyle w:val="ListParagraph"/>
        <w:numPr>
          <w:ilvl w:val="0"/>
          <w:numId w:val="2"/>
        </w:numPr>
        <w:ind w:left="0" w:firstLine="567"/>
        <w:rPr>
          <w:lang w:val="de-DE" w:eastAsia="ja-JP"/>
        </w:rPr>
      </w:pPr>
      <w:r w:rsidRPr="00BC0FC8">
        <w:rPr>
          <w:lang w:val="de-DE"/>
        </w:rPr>
        <w:t>zu prüfen, ob vorgeschlagen werden sollte, die Informationen über die Nutzung der Software durch Verbandsmitglieder, wie in Dokument UPOV/INF/22/5 Draft 1 dargelegt, zu ändern und/oder andere maßgebliche Organe (z. B. den Verwaltungs- und Rechtsaus</w:t>
      </w:r>
      <w:r w:rsidR="00C9349D" w:rsidRPr="00BC0FC8">
        <w:rPr>
          <w:lang w:val="de-DE"/>
        </w:rPr>
        <w:t>schuß (CAJ) und die Technischen </w:t>
      </w:r>
      <w:r w:rsidRPr="00BC0FC8">
        <w:rPr>
          <w:lang w:val="de-DE"/>
        </w:rPr>
        <w:t>Arbeitsgruppen (TWP)</w:t>
      </w:r>
      <w:r w:rsidR="00C9349D" w:rsidRPr="00BC0FC8">
        <w:rPr>
          <w:lang w:val="de-DE"/>
        </w:rPr>
        <w:t>)</w:t>
      </w:r>
      <w:r w:rsidRPr="00BC0FC8">
        <w:rPr>
          <w:lang w:val="de-DE"/>
        </w:rPr>
        <w:t xml:space="preserve"> um weitere Anleitung zu ersuchen;</w:t>
      </w:r>
    </w:p>
    <w:p w:rsidR="00EA0F51" w:rsidRPr="00BC0FC8" w:rsidRDefault="00EA0F51" w:rsidP="00AE45DD">
      <w:pPr>
        <w:ind w:firstLine="567"/>
        <w:rPr>
          <w:lang w:val="de-DE" w:eastAsia="ja-JP"/>
        </w:rPr>
      </w:pPr>
    </w:p>
    <w:p w:rsidR="00EA0F51" w:rsidRPr="00BC0FC8" w:rsidRDefault="00281291" w:rsidP="00281291">
      <w:pPr>
        <w:pStyle w:val="ListParagraph"/>
        <w:numPr>
          <w:ilvl w:val="0"/>
          <w:numId w:val="2"/>
        </w:numPr>
        <w:ind w:left="0" w:firstLine="567"/>
        <w:rPr>
          <w:lang w:val="de-DE" w:eastAsia="ja-JP"/>
        </w:rPr>
      </w:pPr>
      <w:r w:rsidRPr="00BC0FC8">
        <w:rPr>
          <w:lang w:val="de-DE" w:eastAsia="ja-JP"/>
        </w:rPr>
        <w:t>zur Kenntnis zu nehmen, daß die Vorschläge des TC auf seiner fünfundfünfzigsten Tagung betreffend die Überarbeitung von Dokument UPOV/INF/22 dem CAJ auf seiner sechsundsiebzigsten Tagung am 30. Oktober 2019 in Genf berichtet werden, und daß, im Fall der Zustimmung des CAJ, dem Rat auf seiner dreiundfünfzigsten ordentlichen Tagung vom 1. November 2019 in Genf auf dieser Grundlage ein Entwurf von Dokument UPOV/INF/22/6 zur Annahme vorgelegt wird; und</w:t>
      </w:r>
    </w:p>
    <w:p w:rsidR="00EA0F51" w:rsidRPr="00BC0FC8" w:rsidRDefault="00EA0F51" w:rsidP="00C3476A">
      <w:pPr>
        <w:ind w:firstLine="567"/>
        <w:rPr>
          <w:lang w:val="de-DE" w:eastAsia="ja-JP"/>
        </w:rPr>
      </w:pPr>
    </w:p>
    <w:p w:rsidR="00EA0F51" w:rsidRPr="00BC0FC8" w:rsidRDefault="0079538E" w:rsidP="00C3476A">
      <w:pPr>
        <w:pStyle w:val="ListParagraph"/>
        <w:numPr>
          <w:ilvl w:val="0"/>
          <w:numId w:val="2"/>
        </w:numPr>
        <w:ind w:left="0" w:firstLine="567"/>
        <w:rPr>
          <w:lang w:val="de-DE" w:eastAsia="ja-JP"/>
        </w:rPr>
      </w:pPr>
      <w:r w:rsidRPr="00BC0FC8">
        <w:rPr>
          <w:lang w:val="de-DE"/>
        </w:rPr>
        <w:t>zur Kenntnis zu nehmen, daß die Informationen in den Dokumenten UPOV/INF/16 und UPOV/INF/22 in einer durchsuchbaren Form auf der UPOV-Website verfügbar gemacht wurden</w:t>
      </w:r>
      <w:r w:rsidR="00FC694A" w:rsidRPr="00BC0FC8">
        <w:rPr>
          <w:lang w:val="de-DE" w:eastAsia="ja-JP"/>
        </w:rPr>
        <w:t>.</w:t>
      </w:r>
    </w:p>
    <w:p w:rsidR="00EA0F51" w:rsidRPr="00BC0FC8" w:rsidRDefault="00EA0F51" w:rsidP="00AE45DD">
      <w:pPr>
        <w:rPr>
          <w:snapToGrid w:val="0"/>
          <w:lang w:val="de-DE" w:eastAsia="ja-JP"/>
        </w:rPr>
      </w:pPr>
    </w:p>
    <w:p w:rsidR="00EA0F51" w:rsidRPr="00BC0FC8" w:rsidRDefault="00C3476A" w:rsidP="00EA0F51">
      <w:pPr>
        <w:keepNext/>
        <w:rPr>
          <w:lang w:val="de-DE"/>
        </w:rPr>
      </w:pPr>
      <w:r w:rsidRPr="00BC0FC8">
        <w:rPr>
          <w:lang w:val="de-DE"/>
        </w:rPr>
        <w:fldChar w:fldCharType="begin"/>
      </w:r>
      <w:r w:rsidRPr="00BC0FC8">
        <w:rPr>
          <w:lang w:val="de-DE"/>
        </w:rPr>
        <w:instrText xml:space="preserve"> AUTONUM  </w:instrText>
      </w:r>
      <w:r w:rsidRPr="00BC0FC8">
        <w:rPr>
          <w:lang w:val="de-DE"/>
        </w:rPr>
        <w:fldChar w:fldCharType="end"/>
      </w:r>
      <w:r w:rsidRPr="00BC0FC8">
        <w:rPr>
          <w:lang w:val="de-DE"/>
        </w:rPr>
        <w:tab/>
      </w:r>
      <w:r w:rsidR="00EA0F51" w:rsidRPr="00BC0FC8">
        <w:rPr>
          <w:lang w:val="de-DE"/>
        </w:rPr>
        <w:t>In diesem Dokument werden folgende Abkürzungen verwendet:</w:t>
      </w:r>
    </w:p>
    <w:p w:rsidR="00EA0F51" w:rsidRPr="00BC0FC8" w:rsidRDefault="00EA0F51" w:rsidP="00C3476A">
      <w:pPr>
        <w:keepNext/>
        <w:ind w:left="1692" w:hanging="1125"/>
        <w:jc w:val="left"/>
        <w:rPr>
          <w:lang w:val="de-DE"/>
        </w:rPr>
      </w:pPr>
    </w:p>
    <w:p w:rsidR="00EA0F51" w:rsidRPr="00BC0FC8" w:rsidRDefault="00C3476A" w:rsidP="00EA0F51">
      <w:pPr>
        <w:keepNext/>
        <w:tabs>
          <w:tab w:val="left" w:pos="567"/>
          <w:tab w:val="left" w:pos="1701"/>
        </w:tabs>
        <w:rPr>
          <w:lang w:val="de-DE"/>
        </w:rPr>
      </w:pPr>
      <w:r w:rsidRPr="00BC0FC8">
        <w:rPr>
          <w:lang w:val="de-DE"/>
        </w:rPr>
        <w:tab/>
      </w:r>
      <w:r w:rsidR="00EA0F51" w:rsidRPr="00BC0FC8">
        <w:rPr>
          <w:lang w:val="de-DE"/>
        </w:rPr>
        <w:t xml:space="preserve">CAJ: </w:t>
      </w:r>
      <w:r w:rsidR="0079538E" w:rsidRPr="00BC0FC8">
        <w:rPr>
          <w:lang w:val="de-DE"/>
        </w:rPr>
        <w:tab/>
      </w:r>
      <w:r w:rsidR="00EA0F51" w:rsidRPr="00BC0FC8">
        <w:rPr>
          <w:lang w:val="de-DE"/>
        </w:rPr>
        <w:t>Verwaltungs- und Rechtsausschuß</w:t>
      </w:r>
    </w:p>
    <w:p w:rsidR="00EA0F51" w:rsidRPr="00BC0FC8" w:rsidRDefault="00C3476A" w:rsidP="00EA0F51">
      <w:pPr>
        <w:keepNext/>
        <w:tabs>
          <w:tab w:val="left" w:pos="567"/>
          <w:tab w:val="left" w:pos="1701"/>
        </w:tabs>
        <w:rPr>
          <w:lang w:val="de-DE"/>
        </w:rPr>
      </w:pPr>
      <w:r w:rsidRPr="00BC0FC8">
        <w:rPr>
          <w:lang w:val="de-DE"/>
        </w:rPr>
        <w:tab/>
      </w:r>
      <w:r w:rsidR="0079538E" w:rsidRPr="00BC0FC8">
        <w:rPr>
          <w:lang w:val="de-DE"/>
        </w:rPr>
        <w:t>TC:</w:t>
      </w:r>
      <w:r w:rsidR="0079538E" w:rsidRPr="00BC0FC8">
        <w:rPr>
          <w:lang w:val="de-DE"/>
        </w:rPr>
        <w:tab/>
      </w:r>
      <w:r w:rsidR="00EA0F51" w:rsidRPr="00BC0FC8">
        <w:rPr>
          <w:lang w:val="de-DE"/>
        </w:rPr>
        <w:t>Technischer Ausschuß</w:t>
      </w:r>
    </w:p>
    <w:p w:rsidR="00EA0F51" w:rsidRPr="00BC0FC8" w:rsidRDefault="00C3476A" w:rsidP="00EA0F51">
      <w:pPr>
        <w:keepNext/>
        <w:tabs>
          <w:tab w:val="left" w:pos="567"/>
          <w:tab w:val="left" w:pos="1701"/>
        </w:tabs>
        <w:rPr>
          <w:lang w:val="de-DE"/>
        </w:rPr>
      </w:pPr>
      <w:r w:rsidRPr="00BC0FC8">
        <w:rPr>
          <w:lang w:val="de-DE"/>
        </w:rPr>
        <w:tab/>
      </w:r>
      <w:r w:rsidR="00EA0F51" w:rsidRPr="00BC0FC8">
        <w:rPr>
          <w:lang w:val="de-DE"/>
        </w:rPr>
        <w:t xml:space="preserve">TWP: </w:t>
      </w:r>
      <w:r w:rsidR="0079538E" w:rsidRPr="00BC0FC8">
        <w:rPr>
          <w:lang w:val="de-DE"/>
        </w:rPr>
        <w:tab/>
      </w:r>
      <w:r w:rsidR="00EA0F51" w:rsidRPr="00BC0FC8">
        <w:rPr>
          <w:lang w:val="de-DE"/>
        </w:rPr>
        <w:t>Technische Arbeitsgruppen</w:t>
      </w:r>
    </w:p>
    <w:p w:rsidR="00EA0F51" w:rsidRPr="00BC0FC8" w:rsidRDefault="00EA0F51" w:rsidP="00C3476A">
      <w:pPr>
        <w:rPr>
          <w:lang w:val="de-DE"/>
        </w:rPr>
      </w:pPr>
    </w:p>
    <w:p w:rsidR="00EA0F51" w:rsidRPr="00BC0FC8" w:rsidRDefault="00C3476A">
      <w:pPr>
        <w:jc w:val="left"/>
        <w:rPr>
          <w:snapToGrid w:val="0"/>
          <w:lang w:val="de-DE" w:eastAsia="ja-JP"/>
        </w:rPr>
      </w:pPr>
      <w:r w:rsidRPr="00BC0FC8">
        <w:rPr>
          <w:snapToGrid w:val="0"/>
          <w:lang w:val="de-DE" w:eastAsia="ja-JP"/>
        </w:rPr>
        <w:br w:type="page"/>
      </w:r>
    </w:p>
    <w:p w:rsidR="00EA0F51" w:rsidRPr="00BC0FC8" w:rsidRDefault="00EA0F51" w:rsidP="00AE45DD">
      <w:pPr>
        <w:rPr>
          <w:snapToGrid w:val="0"/>
          <w:lang w:val="de-DE" w:eastAsia="ja-JP"/>
        </w:rPr>
      </w:pPr>
    </w:p>
    <w:p w:rsidR="00EA0F51" w:rsidRPr="00BC0FC8" w:rsidRDefault="00AE45DD" w:rsidP="00EA0F51">
      <w:pPr>
        <w:keepNext/>
        <w:keepLines/>
        <w:spacing w:line="360" w:lineRule="auto"/>
        <w:rPr>
          <w:lang w:val="de-DE"/>
        </w:rPr>
      </w:pPr>
      <w:r w:rsidRPr="00BC0FC8">
        <w:rPr>
          <w:lang w:val="de-DE"/>
        </w:rPr>
        <w:fldChar w:fldCharType="begin"/>
      </w:r>
      <w:r w:rsidRPr="00BC0FC8">
        <w:rPr>
          <w:lang w:val="de-DE"/>
        </w:rPr>
        <w:instrText xml:space="preserve"> AUTONUM  </w:instrText>
      </w:r>
      <w:r w:rsidRPr="00BC0FC8">
        <w:rPr>
          <w:lang w:val="de-DE"/>
        </w:rPr>
        <w:fldChar w:fldCharType="end"/>
      </w:r>
      <w:r w:rsidRPr="00BC0FC8">
        <w:rPr>
          <w:lang w:val="de-DE"/>
        </w:rPr>
        <w:tab/>
      </w:r>
      <w:r w:rsidR="00EA0F51" w:rsidRPr="00BC0FC8">
        <w:rPr>
          <w:lang w:val="de-DE"/>
        </w:rPr>
        <w:t xml:space="preserve">Der Aufbau dieses Dokuments </w:t>
      </w:r>
      <w:r w:rsidR="00281291" w:rsidRPr="00BC0FC8">
        <w:rPr>
          <w:lang w:val="de-DE"/>
        </w:rPr>
        <w:t>ist nachstehend zusammengefaß</w:t>
      </w:r>
      <w:r w:rsidR="00EA0F51" w:rsidRPr="00BC0FC8">
        <w:rPr>
          <w:lang w:val="de-DE"/>
        </w:rPr>
        <w:t>t:</w:t>
      </w:r>
    </w:p>
    <w:sdt>
      <w:sdtPr>
        <w:rPr>
          <w:caps w:val="0"/>
          <w:sz w:val="20"/>
          <w:lang w:val="de-DE"/>
        </w:rPr>
        <w:id w:val="-1800911247"/>
        <w:docPartObj>
          <w:docPartGallery w:val="Table of Contents"/>
          <w:docPartUnique/>
        </w:docPartObj>
      </w:sdtPr>
      <w:sdtEndPr/>
      <w:sdtContent>
        <w:p w:rsidR="00174CD4" w:rsidRPr="00BC0FC8" w:rsidRDefault="00AE45DD">
          <w:pPr>
            <w:pStyle w:val="TOC1"/>
            <w:rPr>
              <w:rFonts w:asciiTheme="minorHAnsi" w:eastAsiaTheme="minorEastAsia" w:hAnsiTheme="minorHAnsi" w:cstheme="minorBidi"/>
              <w:caps w:val="0"/>
              <w:noProof/>
              <w:sz w:val="22"/>
              <w:szCs w:val="22"/>
              <w:lang w:val="de-DE" w:eastAsia="de-DE"/>
            </w:rPr>
          </w:pPr>
          <w:r w:rsidRPr="00BC0FC8">
            <w:rPr>
              <w:rFonts w:cs="Arial"/>
              <w:bCs/>
              <w:noProof/>
              <w:lang w:val="de-DE" w:eastAsia="ja-JP"/>
            </w:rPr>
            <w:fldChar w:fldCharType="begin"/>
          </w:r>
          <w:r w:rsidRPr="00BC0FC8">
            <w:rPr>
              <w:rFonts w:eastAsiaTheme="minorEastAsia" w:cs="Arial"/>
              <w:bCs/>
              <w:noProof/>
              <w:lang w:val="de-DE" w:eastAsia="ja-JP"/>
            </w:rPr>
            <w:instrText xml:space="preserve"> TOC \o "1-3" \h \z \u </w:instrText>
          </w:r>
          <w:r w:rsidRPr="00BC0FC8">
            <w:rPr>
              <w:rFonts w:cs="Arial"/>
              <w:bCs/>
              <w:noProof/>
              <w:lang w:val="de-DE" w:eastAsia="ja-JP"/>
            </w:rPr>
            <w:fldChar w:fldCharType="separate"/>
          </w:r>
          <w:hyperlink w:anchor="_Toc15549401" w:history="1">
            <w:r w:rsidR="00174CD4" w:rsidRPr="00BC0FC8">
              <w:rPr>
                <w:rStyle w:val="Hyperlink"/>
                <w:noProof/>
                <w:lang w:val="de-DE" w:eastAsia="ja-JP"/>
              </w:rPr>
              <w:t>ZUSAMMENFASSUNG</w:t>
            </w:r>
            <w:r w:rsidR="00174CD4" w:rsidRPr="00BC0FC8">
              <w:rPr>
                <w:noProof/>
                <w:webHidden/>
                <w:lang w:val="de-DE"/>
              </w:rPr>
              <w:tab/>
            </w:r>
            <w:r w:rsidR="00174CD4" w:rsidRPr="00BC0FC8">
              <w:rPr>
                <w:noProof/>
                <w:webHidden/>
                <w:lang w:val="de-DE"/>
              </w:rPr>
              <w:fldChar w:fldCharType="begin"/>
            </w:r>
            <w:r w:rsidR="00174CD4" w:rsidRPr="00BC0FC8">
              <w:rPr>
                <w:noProof/>
                <w:webHidden/>
                <w:lang w:val="de-DE"/>
              </w:rPr>
              <w:instrText xml:space="preserve"> PAGEREF _Toc15549401 \h </w:instrText>
            </w:r>
            <w:r w:rsidR="00174CD4" w:rsidRPr="00BC0FC8">
              <w:rPr>
                <w:noProof/>
                <w:webHidden/>
                <w:lang w:val="de-DE"/>
              </w:rPr>
            </w:r>
            <w:r w:rsidR="00174CD4" w:rsidRPr="00BC0FC8">
              <w:rPr>
                <w:noProof/>
                <w:webHidden/>
                <w:lang w:val="de-DE"/>
              </w:rPr>
              <w:fldChar w:fldCharType="separate"/>
            </w:r>
            <w:r w:rsidR="00174CD4" w:rsidRPr="00BC0FC8">
              <w:rPr>
                <w:noProof/>
                <w:webHidden/>
                <w:lang w:val="de-DE"/>
              </w:rPr>
              <w:t>1</w:t>
            </w:r>
            <w:r w:rsidR="00174CD4" w:rsidRPr="00BC0FC8">
              <w:rPr>
                <w:noProof/>
                <w:webHidden/>
                <w:lang w:val="de-DE"/>
              </w:rPr>
              <w:fldChar w:fldCharType="end"/>
            </w:r>
          </w:hyperlink>
        </w:p>
        <w:p w:rsidR="00174CD4" w:rsidRPr="00BC0FC8" w:rsidRDefault="00BC0FC8">
          <w:pPr>
            <w:pStyle w:val="TOC1"/>
            <w:rPr>
              <w:rFonts w:asciiTheme="minorHAnsi" w:eastAsiaTheme="minorEastAsia" w:hAnsiTheme="minorHAnsi" w:cstheme="minorBidi"/>
              <w:caps w:val="0"/>
              <w:noProof/>
              <w:sz w:val="22"/>
              <w:szCs w:val="22"/>
              <w:lang w:val="de-DE" w:eastAsia="de-DE"/>
            </w:rPr>
          </w:pPr>
          <w:hyperlink w:anchor="_Toc15549402" w:history="1">
            <w:r w:rsidR="00174CD4" w:rsidRPr="00BC0FC8">
              <w:rPr>
                <w:rStyle w:val="Hyperlink"/>
                <w:noProof/>
                <w:snapToGrid w:val="0"/>
                <w:lang w:val="de-DE"/>
              </w:rPr>
              <w:t>UPOV/INF/16 „Austauschbare Software“</w:t>
            </w:r>
            <w:r w:rsidR="00174CD4" w:rsidRPr="00BC0FC8">
              <w:rPr>
                <w:noProof/>
                <w:webHidden/>
                <w:lang w:val="de-DE"/>
              </w:rPr>
              <w:tab/>
            </w:r>
            <w:r w:rsidR="00174CD4" w:rsidRPr="00BC0FC8">
              <w:rPr>
                <w:noProof/>
                <w:webHidden/>
                <w:lang w:val="de-DE"/>
              </w:rPr>
              <w:fldChar w:fldCharType="begin"/>
            </w:r>
            <w:r w:rsidR="00174CD4" w:rsidRPr="00BC0FC8">
              <w:rPr>
                <w:noProof/>
                <w:webHidden/>
                <w:lang w:val="de-DE"/>
              </w:rPr>
              <w:instrText xml:space="preserve"> PAGEREF _Toc15549402 \h </w:instrText>
            </w:r>
            <w:r w:rsidR="00174CD4" w:rsidRPr="00BC0FC8">
              <w:rPr>
                <w:noProof/>
                <w:webHidden/>
                <w:lang w:val="de-DE"/>
              </w:rPr>
            </w:r>
            <w:r w:rsidR="00174CD4" w:rsidRPr="00BC0FC8">
              <w:rPr>
                <w:noProof/>
                <w:webHidden/>
                <w:lang w:val="de-DE"/>
              </w:rPr>
              <w:fldChar w:fldCharType="separate"/>
            </w:r>
            <w:r w:rsidR="00174CD4" w:rsidRPr="00BC0FC8">
              <w:rPr>
                <w:noProof/>
                <w:webHidden/>
                <w:lang w:val="de-DE"/>
              </w:rPr>
              <w:t>2</w:t>
            </w:r>
            <w:r w:rsidR="00174CD4" w:rsidRPr="00BC0FC8">
              <w:rPr>
                <w:noProof/>
                <w:webHidden/>
                <w:lang w:val="de-DE"/>
              </w:rPr>
              <w:fldChar w:fldCharType="end"/>
            </w:r>
          </w:hyperlink>
        </w:p>
        <w:p w:rsidR="00174CD4" w:rsidRPr="00BC0FC8" w:rsidRDefault="00BC0FC8">
          <w:pPr>
            <w:pStyle w:val="TOC2"/>
            <w:rPr>
              <w:rFonts w:asciiTheme="minorHAnsi" w:eastAsiaTheme="minorEastAsia" w:hAnsiTheme="minorHAnsi" w:cstheme="minorBidi"/>
              <w:noProof/>
              <w:sz w:val="22"/>
              <w:szCs w:val="22"/>
              <w:lang w:val="de-DE" w:eastAsia="de-DE"/>
            </w:rPr>
          </w:pPr>
          <w:hyperlink w:anchor="_Toc15549403" w:history="1">
            <w:r w:rsidR="00174CD4" w:rsidRPr="00BC0FC8">
              <w:rPr>
                <w:rStyle w:val="Hyperlink"/>
                <w:noProof/>
                <w:lang w:val="de-DE" w:eastAsia="ja-JP"/>
              </w:rPr>
              <w:t>Annahme von Dokument UPOV/INF/16/8</w:t>
            </w:r>
            <w:r w:rsidR="00174CD4" w:rsidRPr="00BC0FC8">
              <w:rPr>
                <w:noProof/>
                <w:webHidden/>
                <w:lang w:val="de-DE"/>
              </w:rPr>
              <w:tab/>
            </w:r>
            <w:r w:rsidR="00174CD4" w:rsidRPr="00BC0FC8">
              <w:rPr>
                <w:noProof/>
                <w:webHidden/>
                <w:lang w:val="de-DE"/>
              </w:rPr>
              <w:fldChar w:fldCharType="begin"/>
            </w:r>
            <w:r w:rsidR="00174CD4" w:rsidRPr="00BC0FC8">
              <w:rPr>
                <w:noProof/>
                <w:webHidden/>
                <w:lang w:val="de-DE"/>
              </w:rPr>
              <w:instrText xml:space="preserve"> PAGEREF _Toc15549403 \h </w:instrText>
            </w:r>
            <w:r w:rsidR="00174CD4" w:rsidRPr="00BC0FC8">
              <w:rPr>
                <w:noProof/>
                <w:webHidden/>
                <w:lang w:val="de-DE"/>
              </w:rPr>
            </w:r>
            <w:r w:rsidR="00174CD4" w:rsidRPr="00BC0FC8">
              <w:rPr>
                <w:noProof/>
                <w:webHidden/>
                <w:lang w:val="de-DE"/>
              </w:rPr>
              <w:fldChar w:fldCharType="separate"/>
            </w:r>
            <w:r w:rsidR="00174CD4" w:rsidRPr="00BC0FC8">
              <w:rPr>
                <w:noProof/>
                <w:webHidden/>
                <w:lang w:val="de-DE"/>
              </w:rPr>
              <w:t>2</w:t>
            </w:r>
            <w:r w:rsidR="00174CD4" w:rsidRPr="00BC0FC8">
              <w:rPr>
                <w:noProof/>
                <w:webHidden/>
                <w:lang w:val="de-DE"/>
              </w:rPr>
              <w:fldChar w:fldCharType="end"/>
            </w:r>
          </w:hyperlink>
        </w:p>
        <w:p w:rsidR="00174CD4" w:rsidRPr="00BC0FC8" w:rsidRDefault="00BC0FC8">
          <w:pPr>
            <w:pStyle w:val="TOC2"/>
            <w:rPr>
              <w:rFonts w:asciiTheme="minorHAnsi" w:eastAsiaTheme="minorEastAsia" w:hAnsiTheme="minorHAnsi" w:cstheme="minorBidi"/>
              <w:noProof/>
              <w:sz w:val="22"/>
              <w:szCs w:val="22"/>
              <w:lang w:val="de-DE" w:eastAsia="de-DE"/>
            </w:rPr>
          </w:pPr>
          <w:hyperlink w:anchor="_Toc15549404" w:history="1">
            <w:r w:rsidR="00174CD4" w:rsidRPr="00BC0FC8">
              <w:rPr>
                <w:rStyle w:val="Hyperlink"/>
                <w:noProof/>
                <w:lang w:val="de-DE"/>
              </w:rPr>
              <w:t>Überarbeitung von Dokument UPOV/INF/16/8</w:t>
            </w:r>
            <w:r w:rsidR="00174CD4" w:rsidRPr="00BC0FC8">
              <w:rPr>
                <w:noProof/>
                <w:webHidden/>
                <w:lang w:val="de-DE"/>
              </w:rPr>
              <w:tab/>
            </w:r>
            <w:r w:rsidR="00174CD4" w:rsidRPr="00BC0FC8">
              <w:rPr>
                <w:noProof/>
                <w:webHidden/>
                <w:lang w:val="de-DE"/>
              </w:rPr>
              <w:fldChar w:fldCharType="begin"/>
            </w:r>
            <w:r w:rsidR="00174CD4" w:rsidRPr="00BC0FC8">
              <w:rPr>
                <w:noProof/>
                <w:webHidden/>
                <w:lang w:val="de-DE"/>
              </w:rPr>
              <w:instrText xml:space="preserve"> PAGEREF _Toc15549404 \h </w:instrText>
            </w:r>
            <w:r w:rsidR="00174CD4" w:rsidRPr="00BC0FC8">
              <w:rPr>
                <w:noProof/>
                <w:webHidden/>
                <w:lang w:val="de-DE"/>
              </w:rPr>
            </w:r>
            <w:r w:rsidR="00174CD4" w:rsidRPr="00BC0FC8">
              <w:rPr>
                <w:noProof/>
                <w:webHidden/>
                <w:lang w:val="de-DE"/>
              </w:rPr>
              <w:fldChar w:fldCharType="separate"/>
            </w:r>
            <w:r w:rsidR="00174CD4" w:rsidRPr="00BC0FC8">
              <w:rPr>
                <w:noProof/>
                <w:webHidden/>
                <w:lang w:val="de-DE"/>
              </w:rPr>
              <w:t>2</w:t>
            </w:r>
            <w:r w:rsidR="00174CD4" w:rsidRPr="00BC0FC8">
              <w:rPr>
                <w:noProof/>
                <w:webHidden/>
                <w:lang w:val="de-DE"/>
              </w:rPr>
              <w:fldChar w:fldCharType="end"/>
            </w:r>
          </w:hyperlink>
        </w:p>
        <w:p w:rsidR="00174CD4" w:rsidRPr="00BC0FC8" w:rsidRDefault="00BC0FC8">
          <w:pPr>
            <w:pStyle w:val="TOC1"/>
            <w:rPr>
              <w:rFonts w:asciiTheme="minorHAnsi" w:eastAsiaTheme="minorEastAsia" w:hAnsiTheme="minorHAnsi" w:cstheme="minorBidi"/>
              <w:caps w:val="0"/>
              <w:noProof/>
              <w:sz w:val="22"/>
              <w:szCs w:val="22"/>
              <w:lang w:val="de-DE" w:eastAsia="de-DE"/>
            </w:rPr>
          </w:pPr>
          <w:hyperlink w:anchor="_Toc15549405" w:history="1">
            <w:r w:rsidR="00174CD4" w:rsidRPr="00BC0FC8">
              <w:rPr>
                <w:rStyle w:val="Hyperlink"/>
                <w:noProof/>
                <w:lang w:val="de-DE" w:eastAsia="ja-JP"/>
              </w:rPr>
              <w:t>doKument UPOV/INF/22 „Von Verbandsmitgliedern verwendete Software und Ausrüstung“</w:t>
            </w:r>
            <w:r w:rsidR="00174CD4" w:rsidRPr="00BC0FC8">
              <w:rPr>
                <w:noProof/>
                <w:webHidden/>
                <w:lang w:val="de-DE"/>
              </w:rPr>
              <w:tab/>
            </w:r>
            <w:r w:rsidR="00174CD4" w:rsidRPr="00BC0FC8">
              <w:rPr>
                <w:noProof/>
                <w:webHidden/>
                <w:lang w:val="de-DE"/>
              </w:rPr>
              <w:fldChar w:fldCharType="begin"/>
            </w:r>
            <w:r w:rsidR="00174CD4" w:rsidRPr="00BC0FC8">
              <w:rPr>
                <w:noProof/>
                <w:webHidden/>
                <w:lang w:val="de-DE"/>
              </w:rPr>
              <w:instrText xml:space="preserve"> PAGEREF _Toc15549405 \h </w:instrText>
            </w:r>
            <w:r w:rsidR="00174CD4" w:rsidRPr="00BC0FC8">
              <w:rPr>
                <w:noProof/>
                <w:webHidden/>
                <w:lang w:val="de-DE"/>
              </w:rPr>
            </w:r>
            <w:r w:rsidR="00174CD4" w:rsidRPr="00BC0FC8">
              <w:rPr>
                <w:noProof/>
                <w:webHidden/>
                <w:lang w:val="de-DE"/>
              </w:rPr>
              <w:fldChar w:fldCharType="separate"/>
            </w:r>
            <w:r w:rsidR="00174CD4" w:rsidRPr="00BC0FC8">
              <w:rPr>
                <w:noProof/>
                <w:webHidden/>
                <w:lang w:val="de-DE"/>
              </w:rPr>
              <w:t>3</w:t>
            </w:r>
            <w:r w:rsidR="00174CD4" w:rsidRPr="00BC0FC8">
              <w:rPr>
                <w:noProof/>
                <w:webHidden/>
                <w:lang w:val="de-DE"/>
              </w:rPr>
              <w:fldChar w:fldCharType="end"/>
            </w:r>
          </w:hyperlink>
        </w:p>
        <w:p w:rsidR="00174CD4" w:rsidRPr="00BC0FC8" w:rsidRDefault="00BC0FC8">
          <w:pPr>
            <w:pStyle w:val="TOC2"/>
            <w:rPr>
              <w:rFonts w:asciiTheme="minorHAnsi" w:eastAsiaTheme="minorEastAsia" w:hAnsiTheme="minorHAnsi" w:cstheme="minorBidi"/>
              <w:noProof/>
              <w:sz w:val="22"/>
              <w:szCs w:val="22"/>
              <w:lang w:val="de-DE" w:eastAsia="de-DE"/>
            </w:rPr>
          </w:pPr>
          <w:hyperlink w:anchor="_Toc15549406" w:history="1">
            <w:r w:rsidR="00174CD4" w:rsidRPr="00BC0FC8">
              <w:rPr>
                <w:rStyle w:val="Hyperlink"/>
                <w:noProof/>
                <w:lang w:val="de-DE" w:eastAsia="ja-JP"/>
              </w:rPr>
              <w:t>Annahme von Dokument UPOV/INF/22/5</w:t>
            </w:r>
            <w:r w:rsidR="00174CD4" w:rsidRPr="00BC0FC8">
              <w:rPr>
                <w:noProof/>
                <w:webHidden/>
                <w:lang w:val="de-DE"/>
              </w:rPr>
              <w:tab/>
            </w:r>
            <w:r w:rsidR="00174CD4" w:rsidRPr="00BC0FC8">
              <w:rPr>
                <w:noProof/>
                <w:webHidden/>
                <w:lang w:val="de-DE"/>
              </w:rPr>
              <w:fldChar w:fldCharType="begin"/>
            </w:r>
            <w:r w:rsidR="00174CD4" w:rsidRPr="00BC0FC8">
              <w:rPr>
                <w:noProof/>
                <w:webHidden/>
                <w:lang w:val="de-DE"/>
              </w:rPr>
              <w:instrText xml:space="preserve"> PAGEREF _Toc15549406 \h </w:instrText>
            </w:r>
            <w:r w:rsidR="00174CD4" w:rsidRPr="00BC0FC8">
              <w:rPr>
                <w:noProof/>
                <w:webHidden/>
                <w:lang w:val="de-DE"/>
              </w:rPr>
            </w:r>
            <w:r w:rsidR="00174CD4" w:rsidRPr="00BC0FC8">
              <w:rPr>
                <w:noProof/>
                <w:webHidden/>
                <w:lang w:val="de-DE"/>
              </w:rPr>
              <w:fldChar w:fldCharType="separate"/>
            </w:r>
            <w:r w:rsidR="00174CD4" w:rsidRPr="00BC0FC8">
              <w:rPr>
                <w:noProof/>
                <w:webHidden/>
                <w:lang w:val="de-DE"/>
              </w:rPr>
              <w:t>3</w:t>
            </w:r>
            <w:r w:rsidR="00174CD4" w:rsidRPr="00BC0FC8">
              <w:rPr>
                <w:noProof/>
                <w:webHidden/>
                <w:lang w:val="de-DE"/>
              </w:rPr>
              <w:fldChar w:fldCharType="end"/>
            </w:r>
          </w:hyperlink>
        </w:p>
        <w:p w:rsidR="00174CD4" w:rsidRPr="00BC0FC8" w:rsidRDefault="00BC0FC8">
          <w:pPr>
            <w:pStyle w:val="TOC2"/>
            <w:rPr>
              <w:rFonts w:asciiTheme="minorHAnsi" w:eastAsiaTheme="minorEastAsia" w:hAnsiTheme="minorHAnsi" w:cstheme="minorBidi"/>
              <w:noProof/>
              <w:sz w:val="22"/>
              <w:szCs w:val="22"/>
              <w:lang w:val="de-DE" w:eastAsia="de-DE"/>
            </w:rPr>
          </w:pPr>
          <w:hyperlink w:anchor="_Toc15549407" w:history="1">
            <w:r w:rsidR="00174CD4" w:rsidRPr="00BC0FC8">
              <w:rPr>
                <w:rStyle w:val="Hyperlink"/>
                <w:noProof/>
                <w:lang w:val="de-DE" w:eastAsia="ja-JP"/>
              </w:rPr>
              <w:t>Überarbeitung von Dokument UPOV/INF/22/5</w:t>
            </w:r>
            <w:r w:rsidR="00174CD4" w:rsidRPr="00BC0FC8">
              <w:rPr>
                <w:noProof/>
                <w:webHidden/>
                <w:lang w:val="de-DE"/>
              </w:rPr>
              <w:tab/>
            </w:r>
            <w:r w:rsidR="00174CD4" w:rsidRPr="00BC0FC8">
              <w:rPr>
                <w:noProof/>
                <w:webHidden/>
                <w:lang w:val="de-DE"/>
              </w:rPr>
              <w:fldChar w:fldCharType="begin"/>
            </w:r>
            <w:r w:rsidR="00174CD4" w:rsidRPr="00BC0FC8">
              <w:rPr>
                <w:noProof/>
                <w:webHidden/>
                <w:lang w:val="de-DE"/>
              </w:rPr>
              <w:instrText xml:space="preserve"> PAGEREF _Toc15549407 \h </w:instrText>
            </w:r>
            <w:r w:rsidR="00174CD4" w:rsidRPr="00BC0FC8">
              <w:rPr>
                <w:noProof/>
                <w:webHidden/>
                <w:lang w:val="de-DE"/>
              </w:rPr>
            </w:r>
            <w:r w:rsidR="00174CD4" w:rsidRPr="00BC0FC8">
              <w:rPr>
                <w:noProof/>
                <w:webHidden/>
                <w:lang w:val="de-DE"/>
              </w:rPr>
              <w:fldChar w:fldCharType="separate"/>
            </w:r>
            <w:r w:rsidR="00174CD4" w:rsidRPr="00BC0FC8">
              <w:rPr>
                <w:noProof/>
                <w:webHidden/>
                <w:lang w:val="de-DE"/>
              </w:rPr>
              <w:t>3</w:t>
            </w:r>
            <w:r w:rsidR="00174CD4" w:rsidRPr="00BC0FC8">
              <w:rPr>
                <w:noProof/>
                <w:webHidden/>
                <w:lang w:val="de-DE"/>
              </w:rPr>
              <w:fldChar w:fldCharType="end"/>
            </w:r>
          </w:hyperlink>
        </w:p>
        <w:p w:rsidR="00174CD4" w:rsidRPr="00BC0FC8" w:rsidRDefault="00BC0FC8" w:rsidP="00FC694A">
          <w:pPr>
            <w:pStyle w:val="TOC1"/>
            <w:jc w:val="both"/>
            <w:rPr>
              <w:rFonts w:asciiTheme="minorHAnsi" w:eastAsiaTheme="minorEastAsia" w:hAnsiTheme="minorHAnsi" w:cstheme="minorBidi"/>
              <w:caps w:val="0"/>
              <w:noProof/>
              <w:sz w:val="22"/>
              <w:szCs w:val="22"/>
              <w:lang w:val="de-DE" w:eastAsia="de-DE"/>
            </w:rPr>
          </w:pPr>
          <w:hyperlink w:anchor="_Toc15549408" w:history="1">
            <w:r w:rsidR="00174CD4" w:rsidRPr="00BC0FC8">
              <w:rPr>
                <w:rStyle w:val="Hyperlink"/>
                <w:noProof/>
                <w:lang w:val="de-DE"/>
              </w:rPr>
              <w:t>Verfügbarkeit der Dokumente UPOV/INF/16 „Austauschbare Software“ und UPOV/INF/22 „Von Verbandsmitgliedern verwendete Software und Ausrüstung“ in einer durchsuchbaren Form</w:t>
            </w:r>
            <w:r w:rsidR="00174CD4" w:rsidRPr="00BC0FC8">
              <w:rPr>
                <w:noProof/>
                <w:webHidden/>
                <w:lang w:val="de-DE"/>
              </w:rPr>
              <w:tab/>
            </w:r>
            <w:r w:rsidR="00174CD4" w:rsidRPr="00BC0FC8">
              <w:rPr>
                <w:noProof/>
                <w:webHidden/>
                <w:lang w:val="de-DE"/>
              </w:rPr>
              <w:fldChar w:fldCharType="begin"/>
            </w:r>
            <w:r w:rsidR="00174CD4" w:rsidRPr="00BC0FC8">
              <w:rPr>
                <w:noProof/>
                <w:webHidden/>
                <w:lang w:val="de-DE"/>
              </w:rPr>
              <w:instrText xml:space="preserve"> PAGEREF _Toc15549408 \h </w:instrText>
            </w:r>
            <w:r w:rsidR="00174CD4" w:rsidRPr="00BC0FC8">
              <w:rPr>
                <w:noProof/>
                <w:webHidden/>
                <w:lang w:val="de-DE"/>
              </w:rPr>
            </w:r>
            <w:r w:rsidR="00174CD4" w:rsidRPr="00BC0FC8">
              <w:rPr>
                <w:noProof/>
                <w:webHidden/>
                <w:lang w:val="de-DE"/>
              </w:rPr>
              <w:fldChar w:fldCharType="separate"/>
            </w:r>
            <w:r w:rsidR="00174CD4" w:rsidRPr="00BC0FC8">
              <w:rPr>
                <w:noProof/>
                <w:webHidden/>
                <w:lang w:val="de-DE"/>
              </w:rPr>
              <w:t>4</w:t>
            </w:r>
            <w:r w:rsidR="00174CD4" w:rsidRPr="00BC0FC8">
              <w:rPr>
                <w:noProof/>
                <w:webHidden/>
                <w:lang w:val="de-DE"/>
              </w:rPr>
              <w:fldChar w:fldCharType="end"/>
            </w:r>
          </w:hyperlink>
        </w:p>
        <w:p w:rsidR="00EA0F51" w:rsidRPr="00BC0FC8" w:rsidRDefault="00AE45DD" w:rsidP="00BC0FC8">
          <w:pPr>
            <w:rPr>
              <w:lang w:val="de-DE" w:eastAsia="ja-JP"/>
            </w:rPr>
          </w:pPr>
          <w:r w:rsidRPr="00BC0FC8">
            <w:rPr>
              <w:bCs/>
              <w:noProof/>
              <w:sz w:val="18"/>
              <w:lang w:val="de-DE"/>
            </w:rPr>
            <w:fldChar w:fldCharType="end"/>
          </w:r>
        </w:p>
      </w:sdtContent>
    </w:sdt>
    <w:bookmarkStart w:id="3" w:name="_Toc380588283" w:displacedByCustomXml="prev"/>
    <w:p w:rsidR="00BC0FC8" w:rsidRDefault="00BC0FC8" w:rsidP="00AE45DD">
      <w:pPr>
        <w:rPr>
          <w:lang w:val="de-DE" w:eastAsia="ja-JP"/>
        </w:rPr>
      </w:pPr>
    </w:p>
    <w:p w:rsidR="00BC0FC8" w:rsidRPr="00BC0FC8" w:rsidRDefault="00BC0FC8" w:rsidP="00AE45DD">
      <w:pPr>
        <w:rPr>
          <w:lang w:val="de-DE" w:eastAsia="ja-JP"/>
        </w:rPr>
      </w:pPr>
    </w:p>
    <w:p w:rsidR="00EA0F51" w:rsidRPr="00BC0FC8" w:rsidRDefault="00231DF3" w:rsidP="00EA0F51">
      <w:pPr>
        <w:pStyle w:val="Heading1"/>
        <w:rPr>
          <w:snapToGrid w:val="0"/>
          <w:lang w:val="de-DE"/>
        </w:rPr>
      </w:pPr>
      <w:bookmarkStart w:id="4" w:name="_Toc15549402"/>
      <w:bookmarkEnd w:id="3"/>
      <w:r w:rsidRPr="00BC0FC8">
        <w:rPr>
          <w:snapToGrid w:val="0"/>
          <w:lang w:val="de-DE"/>
        </w:rPr>
        <w:t xml:space="preserve">dokument </w:t>
      </w:r>
      <w:r w:rsidR="00EA0F51" w:rsidRPr="00BC0FC8">
        <w:rPr>
          <w:snapToGrid w:val="0"/>
          <w:lang w:val="de-DE"/>
        </w:rPr>
        <w:t>UPOV/INF/16 „Austauschbare Software“</w:t>
      </w:r>
      <w:bookmarkEnd w:id="4"/>
    </w:p>
    <w:p w:rsidR="00EA0F51" w:rsidRPr="00BC0FC8" w:rsidRDefault="00EA0F51" w:rsidP="00AE45DD">
      <w:pPr>
        <w:keepNext/>
        <w:rPr>
          <w:rFonts w:eastAsia="MS Mincho" w:cs="Arial"/>
          <w:lang w:val="de-DE"/>
        </w:rPr>
      </w:pPr>
    </w:p>
    <w:p w:rsidR="00EA0F51" w:rsidRPr="00BC0FC8" w:rsidRDefault="00EA0F51" w:rsidP="00914DA9">
      <w:pPr>
        <w:pStyle w:val="Heading2"/>
        <w:rPr>
          <w:color w:val="auto"/>
          <w:lang w:val="de-DE" w:eastAsia="ja-JP"/>
        </w:rPr>
      </w:pPr>
      <w:bookmarkStart w:id="5" w:name="_Toc15549403"/>
      <w:r w:rsidRPr="00BC0FC8">
        <w:rPr>
          <w:color w:val="auto"/>
          <w:lang w:val="de-DE" w:eastAsia="ja-JP"/>
        </w:rPr>
        <w:t>Annahme von Dokument UPOV/INF/16/8</w:t>
      </w:r>
      <w:bookmarkEnd w:id="5"/>
    </w:p>
    <w:p w:rsidR="00EA0F51" w:rsidRPr="00BC0FC8" w:rsidRDefault="00EA0F51" w:rsidP="004C05F7">
      <w:pPr>
        <w:keepNext/>
        <w:rPr>
          <w:rFonts w:eastAsia="MS Mincho" w:cs="Arial"/>
          <w:lang w:val="de-DE"/>
        </w:rPr>
      </w:pPr>
    </w:p>
    <w:p w:rsidR="00EA0F51" w:rsidRPr="00BC0FC8" w:rsidRDefault="004C05F7" w:rsidP="00EA0F51">
      <w:pPr>
        <w:rPr>
          <w:lang w:val="de-DE" w:eastAsia="ja-JP"/>
        </w:rPr>
      </w:pPr>
      <w:r w:rsidRPr="00BC0FC8">
        <w:rPr>
          <w:lang w:val="de-DE"/>
        </w:rPr>
        <w:fldChar w:fldCharType="begin"/>
      </w:r>
      <w:r w:rsidRPr="00BC0FC8">
        <w:rPr>
          <w:lang w:val="de-DE"/>
        </w:rPr>
        <w:instrText xml:space="preserve"> AUTONUM  </w:instrText>
      </w:r>
      <w:r w:rsidRPr="00BC0FC8">
        <w:rPr>
          <w:lang w:val="de-DE"/>
        </w:rPr>
        <w:fldChar w:fldCharType="end"/>
      </w:r>
      <w:r w:rsidRPr="00BC0FC8">
        <w:rPr>
          <w:lang w:val="de-DE"/>
        </w:rPr>
        <w:tab/>
      </w:r>
      <w:r w:rsidR="00EA0F51" w:rsidRPr="00BC0FC8">
        <w:rPr>
          <w:lang w:val="de-DE"/>
        </w:rPr>
        <w:t xml:space="preserve">Der Rat nahm auf seiner </w:t>
      </w:r>
      <w:r w:rsidR="008457AD" w:rsidRPr="00BC0FC8">
        <w:rPr>
          <w:lang w:val="de-DE"/>
        </w:rPr>
        <w:t>zwei</w:t>
      </w:r>
      <w:r w:rsidR="00EA0F51" w:rsidRPr="00BC0FC8">
        <w:rPr>
          <w:lang w:val="de-DE"/>
        </w:rPr>
        <w:t xml:space="preserve">undfünfzigsten ordentlichen Tagung am 2. </w:t>
      </w:r>
      <w:r w:rsidR="008457AD" w:rsidRPr="00BC0FC8">
        <w:rPr>
          <w:lang w:val="de-DE"/>
        </w:rPr>
        <w:t>November</w:t>
      </w:r>
      <w:r w:rsidR="00EA0F51" w:rsidRPr="00BC0FC8">
        <w:rPr>
          <w:lang w:val="de-DE"/>
        </w:rPr>
        <w:t xml:space="preserve"> 2018 in Genf eine Überarbeitung des Dokuments UPOV/INF/</w:t>
      </w:r>
      <w:r w:rsidR="008457AD" w:rsidRPr="00BC0FC8">
        <w:rPr>
          <w:lang w:val="de-DE"/>
        </w:rPr>
        <w:t xml:space="preserve">16 </w:t>
      </w:r>
      <w:r w:rsidR="00EA0F51" w:rsidRPr="00BC0FC8">
        <w:rPr>
          <w:lang w:val="de-DE"/>
        </w:rPr>
        <w:t>„</w:t>
      </w:r>
      <w:r w:rsidR="008457AD" w:rsidRPr="00BC0FC8">
        <w:rPr>
          <w:lang w:val="de-DE" w:eastAsia="ja-JP"/>
        </w:rPr>
        <w:t>Austauschbare Software</w:t>
      </w:r>
      <w:r w:rsidR="00EA0F51" w:rsidRPr="00BC0FC8">
        <w:rPr>
          <w:lang w:val="de-DE"/>
        </w:rPr>
        <w:t>“ (Dokument UPOV/INF/16/8) auf Grundlage des Dokuments UPOV/INF/16/8 Draft 1 (vergleiche Dokument C/52/20 „Bericht“, Absatz 20) an.</w:t>
      </w:r>
    </w:p>
    <w:p w:rsidR="00EA0F51" w:rsidRDefault="00EA0F51" w:rsidP="00AE45DD">
      <w:pPr>
        <w:rPr>
          <w:lang w:val="de-DE" w:eastAsia="ja-JP"/>
        </w:rPr>
      </w:pPr>
      <w:bookmarkStart w:id="6" w:name="_Toc380588284"/>
    </w:p>
    <w:p w:rsidR="00BC0FC8" w:rsidRPr="00BC0FC8" w:rsidRDefault="00BC0FC8" w:rsidP="00AE45DD">
      <w:pPr>
        <w:rPr>
          <w:lang w:val="de-DE" w:eastAsia="ja-JP"/>
        </w:rPr>
      </w:pPr>
    </w:p>
    <w:p w:rsidR="00EA0F51" w:rsidRPr="00BC0FC8" w:rsidRDefault="00EA0F51" w:rsidP="00914DA9">
      <w:pPr>
        <w:pStyle w:val="Heading2"/>
        <w:rPr>
          <w:color w:val="auto"/>
          <w:lang w:val="de-DE"/>
        </w:rPr>
      </w:pPr>
      <w:bookmarkStart w:id="7" w:name="_Toc15549404"/>
      <w:bookmarkEnd w:id="6"/>
      <w:r w:rsidRPr="00BC0FC8">
        <w:rPr>
          <w:color w:val="auto"/>
          <w:lang w:val="de-DE"/>
        </w:rPr>
        <w:t>Überarbeitung von Dokument UPOV/INF/16/8</w:t>
      </w:r>
      <w:bookmarkEnd w:id="7"/>
    </w:p>
    <w:p w:rsidR="00EA0F51" w:rsidRPr="00BC0FC8" w:rsidRDefault="00EA0F51" w:rsidP="00AE45DD">
      <w:pPr>
        <w:rPr>
          <w:rFonts w:eastAsia="MS Mincho"/>
          <w:lang w:val="de-DE" w:eastAsia="ja-JP"/>
        </w:rPr>
      </w:pPr>
    </w:p>
    <w:p w:rsidR="00EA0F51" w:rsidRPr="00BC0FC8" w:rsidRDefault="00EA0F51" w:rsidP="00174CD4">
      <w:pPr>
        <w:rPr>
          <w:lang w:val="de-DE" w:eastAsia="ja-JP"/>
        </w:rPr>
      </w:pPr>
      <w:r w:rsidRPr="00BC0FC8">
        <w:rPr>
          <w:lang w:val="de-DE" w:eastAsia="ja-JP"/>
        </w:rPr>
        <w:t>Informationen über die Nutzung durch die Verbandsmitglieder</w:t>
      </w:r>
    </w:p>
    <w:p w:rsidR="00EA0F51" w:rsidRPr="00BC0FC8" w:rsidRDefault="00EA0F51" w:rsidP="00AE45DD">
      <w:pPr>
        <w:keepNext/>
        <w:rPr>
          <w:snapToGrid w:val="0"/>
          <w:lang w:val="de-DE" w:eastAsia="ja-JP"/>
        </w:rPr>
      </w:pPr>
    </w:p>
    <w:p w:rsidR="00EA0F51" w:rsidRPr="00BC0FC8" w:rsidRDefault="00AE45DD" w:rsidP="00AE45DD">
      <w:pPr>
        <w:keepNext/>
        <w:rPr>
          <w:lang w:val="de-DE"/>
        </w:rPr>
      </w:pPr>
      <w:r w:rsidRPr="00BC0FC8">
        <w:rPr>
          <w:snapToGrid w:val="0"/>
          <w:lang w:val="de-DE"/>
        </w:rPr>
        <w:fldChar w:fldCharType="begin"/>
      </w:r>
      <w:r w:rsidRPr="00BC0FC8">
        <w:rPr>
          <w:snapToGrid w:val="0"/>
          <w:lang w:val="de-DE"/>
        </w:rPr>
        <w:instrText xml:space="preserve"> AUTONUM  </w:instrText>
      </w:r>
      <w:r w:rsidRPr="00BC0FC8">
        <w:rPr>
          <w:snapToGrid w:val="0"/>
          <w:lang w:val="de-DE"/>
        </w:rPr>
        <w:fldChar w:fldCharType="end"/>
      </w:r>
      <w:r w:rsidRPr="00BC0FC8">
        <w:rPr>
          <w:snapToGrid w:val="0"/>
          <w:lang w:val="de-DE"/>
        </w:rPr>
        <w:tab/>
      </w:r>
      <w:r w:rsidR="0079538E" w:rsidRPr="00BC0FC8">
        <w:rPr>
          <w:snapToGrid w:val="0"/>
          <w:lang w:val="de-DE"/>
        </w:rPr>
        <w:t>In Abschnitt 4 von D</w:t>
      </w:r>
      <w:r w:rsidR="0079538E" w:rsidRPr="00BC0FC8">
        <w:rPr>
          <w:lang w:val="de-DE"/>
        </w:rPr>
        <w:t>okument UPOV/INF/16 „Austauschbare Software” heißt es folgendermaßen:</w:t>
      </w:r>
    </w:p>
    <w:p w:rsidR="00EA0F51" w:rsidRPr="00BC0FC8" w:rsidRDefault="00EA0F51" w:rsidP="00AE45DD">
      <w:pPr>
        <w:keepNext/>
        <w:rPr>
          <w:lang w:val="de-DE"/>
        </w:rPr>
      </w:pPr>
    </w:p>
    <w:p w:rsidR="00EA0F51" w:rsidRPr="00BC0FC8" w:rsidRDefault="00EA0F51" w:rsidP="00EA0F51">
      <w:pPr>
        <w:keepNext/>
        <w:ind w:left="567" w:right="566"/>
        <w:rPr>
          <w:snapToGrid w:val="0"/>
          <w:sz w:val="18"/>
          <w:szCs w:val="18"/>
          <w:u w:val="single"/>
          <w:lang w:val="de-DE"/>
        </w:rPr>
      </w:pPr>
      <w:r w:rsidRPr="00BC0FC8">
        <w:rPr>
          <w:snapToGrid w:val="0"/>
          <w:sz w:val="18"/>
          <w:szCs w:val="18"/>
          <w:lang w:val="de-DE"/>
        </w:rPr>
        <w:t>„4.</w:t>
      </w:r>
      <w:r w:rsidRPr="00BC0FC8">
        <w:rPr>
          <w:snapToGrid w:val="0"/>
          <w:sz w:val="18"/>
          <w:szCs w:val="18"/>
          <w:lang w:val="de-DE"/>
        </w:rPr>
        <w:tab/>
      </w:r>
      <w:r w:rsidRPr="00BC0FC8">
        <w:rPr>
          <w:snapToGrid w:val="0"/>
          <w:sz w:val="18"/>
          <w:szCs w:val="18"/>
          <w:u w:val="single"/>
          <w:lang w:val="de-DE"/>
        </w:rPr>
        <w:t>Informationen über die Nutzung durch die Verbandsmitglieder</w:t>
      </w:r>
    </w:p>
    <w:p w:rsidR="00EA0F51" w:rsidRPr="00BC0FC8" w:rsidRDefault="00EA0F51" w:rsidP="00AE45DD">
      <w:pPr>
        <w:keepNext/>
        <w:ind w:left="567" w:right="566"/>
        <w:rPr>
          <w:snapToGrid w:val="0"/>
          <w:sz w:val="18"/>
          <w:szCs w:val="18"/>
          <w:lang w:val="de-DE"/>
        </w:rPr>
      </w:pPr>
    </w:p>
    <w:p w:rsidR="00EA0F51" w:rsidRPr="00BC0FC8" w:rsidRDefault="00EA0F51" w:rsidP="00EA0F51">
      <w:pPr>
        <w:keepNext/>
        <w:ind w:left="567" w:right="566"/>
        <w:rPr>
          <w:snapToGrid w:val="0"/>
          <w:sz w:val="18"/>
          <w:szCs w:val="18"/>
          <w:lang w:val="de-DE"/>
        </w:rPr>
      </w:pPr>
      <w:r w:rsidRPr="00BC0FC8">
        <w:rPr>
          <w:snapToGrid w:val="0"/>
          <w:sz w:val="18"/>
          <w:szCs w:val="18"/>
          <w:lang w:val="de-DE"/>
        </w:rPr>
        <w:t>4.1</w:t>
      </w:r>
      <w:r w:rsidRPr="00BC0FC8">
        <w:rPr>
          <w:snapToGrid w:val="0"/>
          <w:sz w:val="18"/>
          <w:szCs w:val="18"/>
          <w:lang w:val="de-DE"/>
        </w:rPr>
        <w:tab/>
        <w:t>Jährlich wird ein Rundschreiben an die Verbandsmitglieder gerichtet, in dem sie ersucht werden, Informationen über die Nutzung der in Dokument UPOV/INF/16 enthaltenen Software zu erteilen.</w:t>
      </w:r>
    </w:p>
    <w:p w:rsidR="00EA0F51" w:rsidRPr="00BC0FC8" w:rsidRDefault="00EA0F51" w:rsidP="00AE45DD">
      <w:pPr>
        <w:keepNext/>
        <w:ind w:left="567" w:right="566"/>
        <w:rPr>
          <w:snapToGrid w:val="0"/>
          <w:spacing w:val="-2"/>
          <w:sz w:val="18"/>
          <w:szCs w:val="18"/>
          <w:lang w:val="de-DE" w:eastAsia="ja-JP"/>
        </w:rPr>
      </w:pPr>
    </w:p>
    <w:p w:rsidR="00EA0F51" w:rsidRPr="00BC0FC8" w:rsidRDefault="00EA0F51" w:rsidP="00EA0F51">
      <w:pPr>
        <w:ind w:left="567" w:right="566"/>
        <w:rPr>
          <w:snapToGrid w:val="0"/>
          <w:spacing w:val="-2"/>
          <w:sz w:val="18"/>
          <w:szCs w:val="18"/>
          <w:lang w:val="de-DE"/>
        </w:rPr>
      </w:pPr>
      <w:r w:rsidRPr="00BC0FC8">
        <w:rPr>
          <w:snapToGrid w:val="0"/>
          <w:spacing w:val="-2"/>
          <w:sz w:val="18"/>
          <w:szCs w:val="18"/>
          <w:lang w:val="de-DE"/>
        </w:rPr>
        <w:t>4.2</w:t>
      </w:r>
      <w:r w:rsidRPr="00BC0FC8">
        <w:rPr>
          <w:snapToGrid w:val="0"/>
          <w:spacing w:val="-2"/>
          <w:sz w:val="18"/>
          <w:szCs w:val="18"/>
          <w:lang w:val="de-DE"/>
        </w:rPr>
        <w:tab/>
        <w:t>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w:t>
      </w:r>
      <w:r w:rsidR="00AE45DD" w:rsidRPr="00BC0FC8">
        <w:rPr>
          <w:snapToGrid w:val="0"/>
          <w:spacing w:val="-2"/>
          <w:sz w:val="18"/>
          <w:szCs w:val="18"/>
          <w:lang w:val="de-DE"/>
        </w:rPr>
        <w:t xml:space="preserve"> </w:t>
      </w:r>
    </w:p>
    <w:p w:rsidR="00EA0F51" w:rsidRPr="00BC0FC8" w:rsidRDefault="00EA0F51" w:rsidP="00AE45DD">
      <w:pPr>
        <w:rPr>
          <w:snapToGrid w:val="0"/>
          <w:lang w:val="de-DE" w:eastAsia="ja-JP"/>
        </w:rPr>
      </w:pPr>
    </w:p>
    <w:p w:rsidR="00EA0F51" w:rsidRPr="00BC0FC8" w:rsidRDefault="00AE45DD" w:rsidP="00EA0F51">
      <w:pPr>
        <w:rPr>
          <w:snapToGrid w:val="0"/>
          <w:lang w:val="de-DE" w:eastAsia="ja-JP"/>
        </w:rPr>
      </w:pPr>
      <w:r w:rsidRPr="00BC0FC8">
        <w:rPr>
          <w:snapToGrid w:val="0"/>
          <w:lang w:val="de-DE"/>
        </w:rPr>
        <w:fldChar w:fldCharType="begin"/>
      </w:r>
      <w:r w:rsidRPr="00BC0FC8">
        <w:rPr>
          <w:snapToGrid w:val="0"/>
          <w:lang w:val="de-DE"/>
        </w:rPr>
        <w:instrText xml:space="preserve"> AUTONUM  </w:instrText>
      </w:r>
      <w:r w:rsidRPr="00BC0FC8">
        <w:rPr>
          <w:snapToGrid w:val="0"/>
          <w:lang w:val="de-DE"/>
        </w:rPr>
        <w:fldChar w:fldCharType="end"/>
      </w:r>
      <w:r w:rsidRPr="00BC0FC8">
        <w:rPr>
          <w:snapToGrid w:val="0"/>
          <w:lang w:val="de-DE"/>
        </w:rPr>
        <w:tab/>
      </w:r>
      <w:r w:rsidR="00090197" w:rsidRPr="00BC0FC8">
        <w:rPr>
          <w:snapToGrid w:val="0"/>
          <w:lang w:val="de-DE"/>
        </w:rPr>
        <w:t xml:space="preserve">Am 13. Mai 2019 richtete das Verbandsbüro das Rundschreiben E-19/045 an die bezeichneten Personen der Verbandsmitglieder im TC und ersuchte sie darin, Informationen in bezug auf die Nutzung der in Dokument UPOV/INF/16/8 enthaltenen Software zu erteilen oder zu aktualisieren. </w:t>
      </w:r>
      <w:r w:rsidR="00EA0F51" w:rsidRPr="00BC0FC8">
        <w:rPr>
          <w:snapToGrid w:val="0"/>
          <w:lang w:val="de-DE"/>
        </w:rPr>
        <w:t>Es gingen keine neuen Informationen über die Nutzung durch die Verbandsmitglieder als Antwort auf das Rundschreiben ein.</w:t>
      </w:r>
      <w:r w:rsidRPr="00BC0FC8">
        <w:rPr>
          <w:snapToGrid w:val="0"/>
          <w:lang w:val="de-DE" w:eastAsia="ja-JP"/>
        </w:rPr>
        <w:t xml:space="preserve"> </w:t>
      </w:r>
    </w:p>
    <w:p w:rsidR="00EA0F51" w:rsidRPr="00BC0FC8" w:rsidRDefault="00EA0F51" w:rsidP="00AE45DD">
      <w:pPr>
        <w:rPr>
          <w:rFonts w:eastAsia="MS Mincho"/>
          <w:snapToGrid w:val="0"/>
          <w:lang w:val="de-DE" w:eastAsia="ja-JP"/>
        </w:rPr>
      </w:pPr>
    </w:p>
    <w:p w:rsidR="00EA0F51" w:rsidRPr="00BC0FC8" w:rsidRDefault="00AE45DD" w:rsidP="00EA0F51">
      <w:pPr>
        <w:pStyle w:val="DecisionParagraphs"/>
        <w:rPr>
          <w:lang w:val="de-DE" w:eastAsia="ja-JP"/>
        </w:rPr>
      </w:pPr>
      <w:r w:rsidRPr="00BC0FC8">
        <w:rPr>
          <w:lang w:val="de-DE"/>
        </w:rPr>
        <w:fldChar w:fldCharType="begin"/>
      </w:r>
      <w:r w:rsidRPr="00BC0FC8">
        <w:rPr>
          <w:lang w:val="de-DE"/>
        </w:rPr>
        <w:instrText xml:space="preserve"> AUTONUM  </w:instrText>
      </w:r>
      <w:r w:rsidRPr="00BC0FC8">
        <w:rPr>
          <w:lang w:val="de-DE"/>
        </w:rPr>
        <w:fldChar w:fldCharType="end"/>
      </w:r>
      <w:r w:rsidR="00EA0F51" w:rsidRPr="00BC0FC8">
        <w:rPr>
          <w:i w:val="0"/>
          <w:lang w:val="de-DE"/>
        </w:rPr>
        <w:tab/>
      </w:r>
      <w:r w:rsidR="00EA0F51" w:rsidRPr="00BC0FC8">
        <w:rPr>
          <w:lang w:val="de-DE"/>
        </w:rPr>
        <w:t>Der TC wird ersucht, zur Kenntnis zu nehmen,</w:t>
      </w:r>
      <w:r w:rsidRPr="00BC0FC8">
        <w:rPr>
          <w:lang w:val="de-DE" w:eastAsia="ja-JP"/>
        </w:rPr>
        <w:t xml:space="preserve"> </w:t>
      </w:r>
    </w:p>
    <w:p w:rsidR="00EA0F51" w:rsidRPr="00BC0FC8" w:rsidRDefault="00EA0F51" w:rsidP="00DB13BA">
      <w:pPr>
        <w:pStyle w:val="DecisionParagraphs"/>
        <w:rPr>
          <w:lang w:val="de-DE" w:eastAsia="ja-JP"/>
        </w:rPr>
      </w:pPr>
    </w:p>
    <w:p w:rsidR="00EA0F51" w:rsidRPr="00BC0FC8" w:rsidRDefault="00AE45DD" w:rsidP="00EA0F51">
      <w:pPr>
        <w:pStyle w:val="DecisionParagraphs"/>
        <w:tabs>
          <w:tab w:val="left" w:pos="5954"/>
        </w:tabs>
        <w:rPr>
          <w:lang w:val="de-DE" w:eastAsia="ja-JP"/>
        </w:rPr>
      </w:pPr>
      <w:r w:rsidRPr="00BC0FC8">
        <w:rPr>
          <w:lang w:val="de-DE" w:eastAsia="ja-JP"/>
        </w:rPr>
        <w:tab/>
      </w:r>
      <w:r w:rsidR="00A5213F" w:rsidRPr="00BC0FC8">
        <w:rPr>
          <w:lang w:val="de-DE" w:eastAsia="ja-JP"/>
        </w:rPr>
        <w:t>a)</w:t>
      </w:r>
      <w:r w:rsidR="00A5213F" w:rsidRPr="00BC0FC8">
        <w:rPr>
          <w:lang w:val="de-DE" w:eastAsia="ja-JP"/>
        </w:rPr>
        <w:tab/>
      </w:r>
      <w:r w:rsidR="00EA0F51" w:rsidRPr="00BC0FC8">
        <w:rPr>
          <w:lang w:val="de-DE" w:eastAsia="ja-JP"/>
        </w:rPr>
        <w:t xml:space="preserve">daß der Rat auf seiner </w:t>
      </w:r>
      <w:r w:rsidR="00914DA9" w:rsidRPr="00BC0FC8">
        <w:rPr>
          <w:lang w:val="de-DE" w:eastAsia="ja-JP"/>
        </w:rPr>
        <w:t>zwei</w:t>
      </w:r>
      <w:r w:rsidR="00EA0F51" w:rsidRPr="00BC0FC8">
        <w:rPr>
          <w:lang w:val="de-DE" w:eastAsia="ja-JP"/>
        </w:rPr>
        <w:t>undfünfzigsten ordentlichen Tagung am 2. </w:t>
      </w:r>
      <w:r w:rsidR="00914DA9" w:rsidRPr="00BC0FC8">
        <w:rPr>
          <w:lang w:val="de-DE" w:eastAsia="ja-JP"/>
        </w:rPr>
        <w:t>Novembe</w:t>
      </w:r>
      <w:r w:rsidR="00EA0F51" w:rsidRPr="00BC0FC8">
        <w:rPr>
          <w:lang w:val="de-DE" w:eastAsia="ja-JP"/>
        </w:rPr>
        <w:t>r 2018 in Genf das Dokument UPOV/INF/16/8 „Austauschbare Software“ annahm;</w:t>
      </w:r>
      <w:r w:rsidR="00914DA9" w:rsidRPr="00BC0FC8">
        <w:rPr>
          <w:lang w:val="de-DE" w:eastAsia="ja-JP"/>
        </w:rPr>
        <w:t xml:space="preserve"> und</w:t>
      </w:r>
    </w:p>
    <w:p w:rsidR="00EA0F51" w:rsidRPr="00BC0FC8" w:rsidRDefault="00EA0F51" w:rsidP="00DB13BA">
      <w:pPr>
        <w:pStyle w:val="DecisionParagraphs"/>
        <w:rPr>
          <w:lang w:val="de-DE" w:eastAsia="ja-JP"/>
        </w:rPr>
      </w:pPr>
    </w:p>
    <w:p w:rsidR="0079538E" w:rsidRPr="00BC0FC8" w:rsidRDefault="00E23B29" w:rsidP="0079538E">
      <w:pPr>
        <w:pStyle w:val="DecisionParagraphs"/>
        <w:tabs>
          <w:tab w:val="left" w:pos="5954"/>
        </w:tabs>
        <w:rPr>
          <w:lang w:val="de-DE"/>
        </w:rPr>
      </w:pPr>
      <w:r w:rsidRPr="00BC0FC8">
        <w:rPr>
          <w:lang w:val="de-DE" w:eastAsia="ja-JP"/>
        </w:rPr>
        <w:tab/>
        <w:t>b)</w:t>
      </w:r>
      <w:r w:rsidRPr="00BC0FC8">
        <w:rPr>
          <w:lang w:val="de-DE" w:eastAsia="ja-JP"/>
        </w:rPr>
        <w:tab/>
      </w:r>
      <w:r w:rsidR="0079538E" w:rsidRPr="00BC0FC8">
        <w:rPr>
          <w:lang w:val="de-DE"/>
        </w:rPr>
        <w:t>daß keine neuen Informationen von Verbandsmitgliedern in Antwort auf das Rundschreiben E</w:t>
      </w:r>
      <w:r w:rsidR="0079538E" w:rsidRPr="00BC0FC8">
        <w:rPr>
          <w:lang w:val="de-DE"/>
        </w:rPr>
        <w:noBreakHyphen/>
        <w:t>19/045, in dem sie dazu aufgefordert wurden, Information in Bezug auf die Nutzung der in Dokument UPOV/INF/16/8 enthaltenen Software zu erteilen oder zu aktualisieren, eingingen.</w:t>
      </w:r>
    </w:p>
    <w:p w:rsidR="00EA0F51" w:rsidRPr="00BC0FC8" w:rsidRDefault="00EA0F51" w:rsidP="0079538E">
      <w:pPr>
        <w:pStyle w:val="DecisionParagraphs"/>
        <w:tabs>
          <w:tab w:val="left" w:pos="5954"/>
        </w:tabs>
        <w:ind w:left="0"/>
        <w:rPr>
          <w:lang w:val="de-DE" w:eastAsia="ja-JP"/>
        </w:rPr>
      </w:pPr>
    </w:p>
    <w:p w:rsidR="00EA0F51" w:rsidRPr="00BC0FC8" w:rsidRDefault="00EA0F51" w:rsidP="00DC6055">
      <w:pPr>
        <w:rPr>
          <w:snapToGrid w:val="0"/>
          <w:lang w:val="de-DE" w:eastAsia="ja-JP"/>
        </w:rPr>
      </w:pPr>
    </w:p>
    <w:p w:rsidR="00EA0F51" w:rsidRPr="00BC0FC8" w:rsidRDefault="00EA0F51" w:rsidP="00AE45DD">
      <w:pPr>
        <w:rPr>
          <w:snapToGrid w:val="0"/>
          <w:lang w:val="de-DE" w:eastAsia="ja-JP"/>
        </w:rPr>
      </w:pPr>
    </w:p>
    <w:p w:rsidR="00EA0F51" w:rsidRPr="00BC0FC8" w:rsidRDefault="00EA0F51" w:rsidP="00EA0F51">
      <w:pPr>
        <w:pStyle w:val="Heading1"/>
        <w:rPr>
          <w:lang w:val="de-DE" w:eastAsia="ja-JP"/>
        </w:rPr>
      </w:pPr>
      <w:bookmarkStart w:id="8" w:name="_Toc15549405"/>
      <w:r w:rsidRPr="00BC0FC8">
        <w:rPr>
          <w:lang w:val="de-DE" w:eastAsia="ja-JP"/>
        </w:rPr>
        <w:lastRenderedPageBreak/>
        <w:t>doKument UPOV/INF/22 „Von Verbandsmitgliedern verwendete Software und Ausrüstung“</w:t>
      </w:r>
      <w:bookmarkEnd w:id="8"/>
    </w:p>
    <w:p w:rsidR="00EA0F51" w:rsidRPr="00BC0FC8" w:rsidRDefault="00EA0F51" w:rsidP="00AE45DD">
      <w:pPr>
        <w:keepNext/>
        <w:rPr>
          <w:rFonts w:eastAsia="MS Mincho"/>
          <w:u w:val="single"/>
          <w:lang w:val="de-DE"/>
        </w:rPr>
      </w:pPr>
    </w:p>
    <w:p w:rsidR="00EA0F51" w:rsidRPr="00BC0FC8" w:rsidRDefault="00EA0F51" w:rsidP="00914DA9">
      <w:pPr>
        <w:pStyle w:val="Heading2"/>
        <w:rPr>
          <w:color w:val="auto"/>
          <w:lang w:val="de-DE" w:eastAsia="ja-JP"/>
        </w:rPr>
      </w:pPr>
      <w:bookmarkStart w:id="9" w:name="_Toc15549406"/>
      <w:r w:rsidRPr="00BC0FC8">
        <w:rPr>
          <w:color w:val="auto"/>
          <w:lang w:val="de-DE" w:eastAsia="ja-JP"/>
        </w:rPr>
        <w:t>Annahme von Dokument UPOV/INF/22/5</w:t>
      </w:r>
      <w:bookmarkEnd w:id="9"/>
    </w:p>
    <w:p w:rsidR="00EA0F51" w:rsidRPr="00BC0FC8" w:rsidRDefault="00EA0F51" w:rsidP="00AE45DD">
      <w:pPr>
        <w:rPr>
          <w:rFonts w:eastAsia="MS Mincho"/>
          <w:lang w:val="de-DE" w:eastAsia="ja-JP"/>
        </w:rPr>
      </w:pPr>
    </w:p>
    <w:p w:rsidR="00EA0F51" w:rsidRPr="00BC0FC8" w:rsidRDefault="00AE45DD" w:rsidP="00EA0F51">
      <w:pPr>
        <w:rPr>
          <w:lang w:val="de-DE"/>
        </w:rPr>
      </w:pPr>
      <w:r w:rsidRPr="00BC0FC8">
        <w:rPr>
          <w:lang w:val="de-DE"/>
        </w:rPr>
        <w:fldChar w:fldCharType="begin"/>
      </w:r>
      <w:r w:rsidRPr="00BC0FC8">
        <w:rPr>
          <w:lang w:val="de-DE"/>
        </w:rPr>
        <w:instrText xml:space="preserve"> AUTONUM  </w:instrText>
      </w:r>
      <w:r w:rsidRPr="00BC0FC8">
        <w:rPr>
          <w:lang w:val="de-DE"/>
        </w:rPr>
        <w:fldChar w:fldCharType="end"/>
      </w:r>
      <w:r w:rsidRPr="00BC0FC8">
        <w:rPr>
          <w:lang w:val="de-DE"/>
        </w:rPr>
        <w:tab/>
      </w:r>
      <w:r w:rsidR="00EA0F51" w:rsidRPr="00BC0FC8">
        <w:rPr>
          <w:lang w:val="de-DE"/>
        </w:rPr>
        <w:t xml:space="preserve">Der Rat nahm auf seiner </w:t>
      </w:r>
      <w:r w:rsidR="00914DA9" w:rsidRPr="00BC0FC8">
        <w:rPr>
          <w:lang w:val="de-DE"/>
        </w:rPr>
        <w:t>zwei</w:t>
      </w:r>
      <w:r w:rsidR="00EA0F51" w:rsidRPr="00BC0FC8">
        <w:rPr>
          <w:lang w:val="de-DE"/>
        </w:rPr>
        <w:t xml:space="preserve">undfünfzigsten ordentlichen Tagung am 2. </w:t>
      </w:r>
      <w:r w:rsidR="00914DA9" w:rsidRPr="00BC0FC8">
        <w:rPr>
          <w:lang w:val="de-DE"/>
        </w:rPr>
        <w:t>November</w:t>
      </w:r>
      <w:r w:rsidR="00EA0F51" w:rsidRPr="00BC0FC8">
        <w:rPr>
          <w:lang w:val="de-DE"/>
        </w:rPr>
        <w:t xml:space="preserve"> 2018 in Genf</w:t>
      </w:r>
      <w:r w:rsidR="00643DFB" w:rsidRPr="00BC0FC8">
        <w:rPr>
          <w:lang w:val="de-DE"/>
        </w:rPr>
        <w:t xml:space="preserve"> auf Grundlage des Dokuments UPOV/INF/22/5 Draft </w:t>
      </w:r>
      <w:r w:rsidR="00090197" w:rsidRPr="00BC0FC8">
        <w:rPr>
          <w:lang w:val="de-DE"/>
        </w:rPr>
        <w:t>1 eine</w:t>
      </w:r>
      <w:r w:rsidR="00EA0F51" w:rsidRPr="00BC0FC8">
        <w:rPr>
          <w:lang w:val="de-DE"/>
        </w:rPr>
        <w:t xml:space="preserve"> Überarbeitung des Dokuments UPOV/INF/2</w:t>
      </w:r>
      <w:r w:rsidR="00914DA9" w:rsidRPr="00BC0FC8">
        <w:rPr>
          <w:lang w:val="de-DE"/>
        </w:rPr>
        <w:t>2</w:t>
      </w:r>
      <w:r w:rsidR="00EA0F51" w:rsidRPr="00BC0FC8">
        <w:rPr>
          <w:lang w:val="de-DE"/>
        </w:rPr>
        <w:t xml:space="preserve"> „Von Verbandsmitgliedern verwendete Software und Ausrüstung“ (Dokument UPOV/INF/22/5) </w:t>
      </w:r>
      <w:r w:rsidR="00A5213F" w:rsidRPr="00BC0FC8">
        <w:rPr>
          <w:lang w:val="de-DE"/>
        </w:rPr>
        <w:t>an</w:t>
      </w:r>
      <w:r w:rsidR="00EA0F51" w:rsidRPr="00BC0FC8">
        <w:rPr>
          <w:lang w:val="de-DE"/>
        </w:rPr>
        <w:t xml:space="preserve"> (vergleiche Dokument </w:t>
      </w:r>
      <w:r w:rsidR="00A5213F" w:rsidRPr="00BC0FC8">
        <w:rPr>
          <w:lang w:val="de-DE"/>
        </w:rPr>
        <w:t>C/52/20</w:t>
      </w:r>
      <w:r w:rsidR="00914DA9" w:rsidRPr="00BC0FC8">
        <w:rPr>
          <w:lang w:val="de-DE"/>
        </w:rPr>
        <w:t xml:space="preserve"> „Bericht“, Absatz 21)</w:t>
      </w:r>
      <w:r w:rsidR="00EA0F51" w:rsidRPr="00BC0FC8">
        <w:rPr>
          <w:lang w:val="de-DE"/>
        </w:rPr>
        <w:t>.</w:t>
      </w:r>
    </w:p>
    <w:p w:rsidR="00EA0F51" w:rsidRDefault="00EA0F51" w:rsidP="00AE45DD">
      <w:pPr>
        <w:rPr>
          <w:lang w:val="de-DE"/>
        </w:rPr>
      </w:pPr>
    </w:p>
    <w:p w:rsidR="00BC0FC8" w:rsidRPr="00BC0FC8" w:rsidRDefault="00BC0FC8" w:rsidP="00AE45DD">
      <w:pPr>
        <w:rPr>
          <w:lang w:val="de-DE"/>
        </w:rPr>
      </w:pPr>
    </w:p>
    <w:p w:rsidR="00EA0F51" w:rsidRPr="00BC0FC8" w:rsidRDefault="00EA0F51" w:rsidP="00914DA9">
      <w:pPr>
        <w:pStyle w:val="Heading2"/>
        <w:rPr>
          <w:color w:val="auto"/>
          <w:lang w:val="de-DE" w:eastAsia="ja-JP"/>
        </w:rPr>
      </w:pPr>
      <w:bookmarkStart w:id="10" w:name="_Toc15549407"/>
      <w:r w:rsidRPr="00BC0FC8">
        <w:rPr>
          <w:color w:val="auto"/>
          <w:lang w:val="de-DE" w:eastAsia="ja-JP"/>
        </w:rPr>
        <w:t>Überarbeitung von Dokument UPOV/INF/22/5</w:t>
      </w:r>
      <w:bookmarkEnd w:id="10"/>
    </w:p>
    <w:p w:rsidR="00EA0F51" w:rsidRPr="00BC0FC8" w:rsidRDefault="00EA0F51" w:rsidP="00AE45DD">
      <w:pPr>
        <w:keepNext/>
        <w:rPr>
          <w:lang w:val="de-DE" w:eastAsia="ja-JP"/>
        </w:rPr>
      </w:pPr>
    </w:p>
    <w:p w:rsidR="00EA0F51" w:rsidRPr="00BC0FC8" w:rsidRDefault="00EA0F51" w:rsidP="00174CD4">
      <w:pPr>
        <w:rPr>
          <w:i/>
          <w:lang w:val="de-DE" w:eastAsia="ja-JP"/>
        </w:rPr>
      </w:pPr>
      <w:r w:rsidRPr="00BC0FC8">
        <w:rPr>
          <w:i/>
          <w:lang w:val="de-DE" w:eastAsia="ja-JP"/>
        </w:rPr>
        <w:t>Zur Aufnahme vorgeschlagene Software</w:t>
      </w:r>
    </w:p>
    <w:p w:rsidR="00EA0F51" w:rsidRPr="00BC0FC8" w:rsidRDefault="00EA0F51" w:rsidP="00AE45DD">
      <w:pPr>
        <w:keepNext/>
        <w:rPr>
          <w:lang w:val="de-DE" w:eastAsia="ja-JP"/>
        </w:rPr>
      </w:pPr>
    </w:p>
    <w:p w:rsidR="00EA0F51" w:rsidRPr="00BC0FC8" w:rsidRDefault="00AE45DD" w:rsidP="00EA0F51">
      <w:pPr>
        <w:keepNext/>
        <w:keepLines/>
        <w:rPr>
          <w:rFonts w:eastAsia="MS Mincho"/>
          <w:lang w:val="de-DE" w:eastAsia="ja-JP"/>
        </w:rPr>
      </w:pPr>
      <w:r w:rsidRPr="00BC0FC8">
        <w:rPr>
          <w:lang w:val="de-DE"/>
        </w:rPr>
        <w:fldChar w:fldCharType="begin"/>
      </w:r>
      <w:r w:rsidRPr="00BC0FC8">
        <w:rPr>
          <w:lang w:val="de-DE"/>
        </w:rPr>
        <w:instrText xml:space="preserve"> AUTONUM  </w:instrText>
      </w:r>
      <w:r w:rsidRPr="00BC0FC8">
        <w:rPr>
          <w:lang w:val="de-DE"/>
        </w:rPr>
        <w:fldChar w:fldCharType="end"/>
      </w:r>
      <w:r w:rsidRPr="00BC0FC8">
        <w:rPr>
          <w:rFonts w:eastAsia="MS Mincho"/>
          <w:snapToGrid w:val="0"/>
          <w:lang w:val="de-DE"/>
        </w:rPr>
        <w:tab/>
      </w:r>
      <w:r w:rsidR="00EA0F51" w:rsidRPr="00BC0FC8">
        <w:rPr>
          <w:rFonts w:eastAsia="MS Mincho"/>
          <w:snapToGrid w:val="0"/>
          <w:lang w:val="de-DE"/>
        </w:rPr>
        <w:t>Das Verfahren zur Prüfung der zur Aufnahme in das Dokument UPOV/INF/22 vorgeschlagenen Software und Ausrüstung wird in Dokument UPOV/INF/22/5 wie folgt dargelegt:</w:t>
      </w:r>
    </w:p>
    <w:p w:rsidR="00EA0F51" w:rsidRPr="00BC0FC8" w:rsidRDefault="00EA0F51" w:rsidP="00AE45DD">
      <w:pPr>
        <w:keepNext/>
        <w:keepLines/>
        <w:rPr>
          <w:lang w:val="de-DE" w:eastAsia="ja-JP"/>
        </w:rPr>
      </w:pPr>
    </w:p>
    <w:p w:rsidR="00EA0F51" w:rsidRPr="00BC0FC8" w:rsidRDefault="00EA0F51" w:rsidP="00EA0F51">
      <w:pPr>
        <w:keepNext/>
        <w:keepLines/>
        <w:autoSpaceDE w:val="0"/>
        <w:autoSpaceDN w:val="0"/>
        <w:adjustRightInd w:val="0"/>
        <w:ind w:left="567" w:right="567"/>
        <w:contextualSpacing/>
        <w:rPr>
          <w:rFonts w:eastAsiaTheme="minorEastAsia" w:cs="Arial"/>
          <w:sz w:val="18"/>
          <w:szCs w:val="18"/>
          <w:lang w:val="de-DE"/>
        </w:rPr>
      </w:pPr>
      <w:r w:rsidRPr="00BC0FC8">
        <w:rPr>
          <w:rFonts w:eastAsiaTheme="minorEastAsia" w:cs="Arial"/>
          <w:sz w:val="18"/>
          <w:szCs w:val="18"/>
          <w:lang w:val="de-DE"/>
        </w:rPr>
        <w:t>„2.1</w:t>
      </w:r>
      <w:r w:rsidRPr="00BC0FC8">
        <w:rPr>
          <w:rFonts w:eastAsiaTheme="minorEastAsia" w:cs="Arial"/>
          <w:sz w:val="18"/>
          <w:szCs w:val="18"/>
          <w:lang w:val="de-DE"/>
        </w:rPr>
        <w:tab/>
        <w:t>Die von den Verbandsmitgliedern zur Aufnahme in dieses Dokument vorgeschlagene Software/Ausrüstung wird zunächst dem TC vorgelegt.</w:t>
      </w:r>
    </w:p>
    <w:p w:rsidR="00EA0F51" w:rsidRPr="00BC0FC8" w:rsidRDefault="00EA0F51" w:rsidP="00AE45DD">
      <w:pPr>
        <w:keepNext/>
        <w:keepLines/>
        <w:autoSpaceDE w:val="0"/>
        <w:autoSpaceDN w:val="0"/>
        <w:adjustRightInd w:val="0"/>
        <w:ind w:left="567" w:right="567"/>
        <w:contextualSpacing/>
        <w:rPr>
          <w:rFonts w:eastAsiaTheme="minorEastAsia" w:cs="Arial"/>
          <w:sz w:val="18"/>
          <w:szCs w:val="18"/>
          <w:lang w:val="de-DE"/>
        </w:rPr>
      </w:pPr>
    </w:p>
    <w:p w:rsidR="00EA0F51" w:rsidRPr="00BC0FC8" w:rsidRDefault="00643DFB" w:rsidP="00AE45DD">
      <w:pPr>
        <w:keepNext/>
        <w:keepLines/>
        <w:autoSpaceDE w:val="0"/>
        <w:autoSpaceDN w:val="0"/>
        <w:adjustRightInd w:val="0"/>
        <w:ind w:left="567" w:right="567"/>
        <w:contextualSpacing/>
        <w:rPr>
          <w:rFonts w:eastAsiaTheme="minorEastAsia" w:cs="Arial"/>
          <w:sz w:val="18"/>
          <w:szCs w:val="18"/>
          <w:lang w:val="de-DE"/>
        </w:rPr>
      </w:pPr>
      <w:r w:rsidRPr="00BC0FC8">
        <w:rPr>
          <w:rFonts w:eastAsiaTheme="minorEastAsia" w:cs="Arial"/>
          <w:sz w:val="18"/>
          <w:szCs w:val="18"/>
          <w:lang w:val="de-DE"/>
        </w:rPr>
        <w:t>2.2</w:t>
      </w:r>
      <w:r w:rsidRPr="00BC0FC8">
        <w:rPr>
          <w:rFonts w:eastAsiaTheme="minorEastAsia" w:cs="Arial"/>
          <w:sz w:val="18"/>
          <w:szCs w:val="18"/>
          <w:lang w:val="de-DE"/>
        </w:rPr>
        <w:tab/>
        <w:t>Der TC wird entscheiden, ob</w:t>
      </w:r>
    </w:p>
    <w:p w:rsidR="00EA0F51" w:rsidRPr="00BC0FC8" w:rsidRDefault="00EA0F51" w:rsidP="00AE45DD">
      <w:pPr>
        <w:keepNext/>
        <w:keepLines/>
        <w:autoSpaceDE w:val="0"/>
        <w:autoSpaceDN w:val="0"/>
        <w:adjustRightInd w:val="0"/>
        <w:ind w:left="567" w:right="567"/>
        <w:contextualSpacing/>
        <w:rPr>
          <w:rFonts w:eastAsiaTheme="minorEastAsia" w:cs="Arial"/>
          <w:sz w:val="18"/>
          <w:szCs w:val="18"/>
          <w:lang w:val="de-DE"/>
        </w:rPr>
      </w:pPr>
    </w:p>
    <w:p w:rsidR="00EA0F51" w:rsidRPr="00BC0FC8" w:rsidRDefault="00266116" w:rsidP="00EA0F51">
      <w:pPr>
        <w:keepNext/>
        <w:keepLines/>
        <w:numPr>
          <w:ilvl w:val="0"/>
          <w:numId w:val="1"/>
        </w:numPr>
        <w:autoSpaceDE w:val="0"/>
        <w:autoSpaceDN w:val="0"/>
        <w:adjustRightInd w:val="0"/>
        <w:ind w:left="1418" w:right="567" w:hanging="284"/>
        <w:contextualSpacing/>
        <w:rPr>
          <w:rFonts w:eastAsiaTheme="minorEastAsia" w:cs="Arial"/>
          <w:sz w:val="18"/>
          <w:szCs w:val="18"/>
          <w:lang w:val="de-DE"/>
        </w:rPr>
      </w:pPr>
      <w:r w:rsidRPr="00BC0FC8">
        <w:rPr>
          <w:rFonts w:eastAsiaTheme="minorEastAsia" w:cs="Arial"/>
          <w:sz w:val="18"/>
          <w:szCs w:val="18"/>
          <w:lang w:val="de-DE"/>
        </w:rPr>
        <w:t>vorgeschlagen werden soll</w:t>
      </w:r>
      <w:r w:rsidR="00EA0F51" w:rsidRPr="00BC0FC8">
        <w:rPr>
          <w:rFonts w:eastAsiaTheme="minorEastAsia" w:cs="Arial"/>
          <w:sz w:val="18"/>
          <w:szCs w:val="18"/>
          <w:lang w:val="de-DE"/>
        </w:rPr>
        <w:t>, die Informationen in das Dokument aufzunehmen;</w:t>
      </w:r>
    </w:p>
    <w:p w:rsidR="00EA0F51" w:rsidRPr="00BC0FC8" w:rsidRDefault="00EA0F51" w:rsidP="00EA0F51">
      <w:pPr>
        <w:keepNext/>
        <w:keepLines/>
        <w:numPr>
          <w:ilvl w:val="0"/>
          <w:numId w:val="1"/>
        </w:numPr>
        <w:autoSpaceDE w:val="0"/>
        <w:autoSpaceDN w:val="0"/>
        <w:adjustRightInd w:val="0"/>
        <w:ind w:left="1418" w:right="567" w:hanging="284"/>
        <w:contextualSpacing/>
        <w:rPr>
          <w:rFonts w:eastAsiaTheme="minorEastAsia" w:cs="Arial"/>
          <w:sz w:val="18"/>
          <w:szCs w:val="18"/>
          <w:lang w:val="de-DE"/>
        </w:rPr>
      </w:pPr>
      <w:r w:rsidRPr="00BC0FC8">
        <w:rPr>
          <w:rFonts w:eastAsiaTheme="minorEastAsia" w:cs="Arial"/>
          <w:sz w:val="18"/>
          <w:szCs w:val="18"/>
          <w:lang w:val="de-DE"/>
        </w:rPr>
        <w:t>andere maßgebliche Orga</w:t>
      </w:r>
      <w:r w:rsidR="00643DFB" w:rsidRPr="00BC0FC8">
        <w:rPr>
          <w:rFonts w:eastAsiaTheme="minorEastAsia" w:cs="Arial"/>
          <w:sz w:val="18"/>
          <w:szCs w:val="18"/>
          <w:lang w:val="de-DE"/>
        </w:rPr>
        <w:t>ne um weitere Anleitung ersucht</w:t>
      </w:r>
      <w:r w:rsidR="00266116" w:rsidRPr="00BC0FC8">
        <w:rPr>
          <w:rFonts w:eastAsiaTheme="minorEastAsia" w:cs="Arial"/>
          <w:sz w:val="18"/>
          <w:szCs w:val="18"/>
          <w:lang w:val="de-DE"/>
        </w:rPr>
        <w:t xml:space="preserve"> werden sollen</w:t>
      </w:r>
      <w:r w:rsidR="00643DFB" w:rsidRPr="00BC0FC8">
        <w:rPr>
          <w:rFonts w:eastAsiaTheme="minorEastAsia" w:cs="Arial"/>
          <w:sz w:val="18"/>
          <w:szCs w:val="18"/>
          <w:lang w:val="de-DE"/>
        </w:rPr>
        <w:t xml:space="preserve"> </w:t>
      </w:r>
      <w:r w:rsidRPr="00BC0FC8">
        <w:rPr>
          <w:rFonts w:eastAsiaTheme="minorEastAsia" w:cs="Arial"/>
          <w:sz w:val="18"/>
          <w:szCs w:val="18"/>
          <w:lang w:val="de-DE"/>
        </w:rPr>
        <w:t>(z. B. den CAJ und die TWP); oder</w:t>
      </w:r>
    </w:p>
    <w:p w:rsidR="00EA0F51" w:rsidRPr="00BC0FC8" w:rsidRDefault="00266116" w:rsidP="00EA0F51">
      <w:pPr>
        <w:keepNext/>
        <w:keepLines/>
        <w:numPr>
          <w:ilvl w:val="0"/>
          <w:numId w:val="1"/>
        </w:numPr>
        <w:autoSpaceDE w:val="0"/>
        <w:autoSpaceDN w:val="0"/>
        <w:adjustRightInd w:val="0"/>
        <w:ind w:left="1418" w:right="567" w:hanging="284"/>
        <w:contextualSpacing/>
        <w:rPr>
          <w:rFonts w:eastAsiaTheme="minorEastAsia" w:cs="Arial"/>
          <w:sz w:val="18"/>
          <w:szCs w:val="18"/>
          <w:lang w:val="de-DE"/>
        </w:rPr>
      </w:pPr>
      <w:r w:rsidRPr="00BC0FC8">
        <w:rPr>
          <w:rFonts w:eastAsiaTheme="minorEastAsia" w:cs="Arial"/>
          <w:sz w:val="18"/>
          <w:szCs w:val="18"/>
          <w:lang w:val="de-DE"/>
        </w:rPr>
        <w:t>vorgeschlagen werden soll</w:t>
      </w:r>
      <w:r w:rsidR="00EA0F51" w:rsidRPr="00BC0FC8">
        <w:rPr>
          <w:rFonts w:eastAsiaTheme="minorEastAsia" w:cs="Arial"/>
          <w:sz w:val="18"/>
          <w:szCs w:val="18"/>
          <w:lang w:val="de-DE"/>
        </w:rPr>
        <w:t>, die Informationen nicht in das Dokument aufzunehmen.</w:t>
      </w:r>
      <w:r w:rsidR="00AE45DD" w:rsidRPr="00BC0FC8">
        <w:rPr>
          <w:rFonts w:eastAsiaTheme="minorEastAsia" w:cs="Arial"/>
          <w:sz w:val="18"/>
          <w:szCs w:val="18"/>
          <w:lang w:val="de-DE"/>
        </w:rPr>
        <w:t xml:space="preserve"> </w:t>
      </w:r>
    </w:p>
    <w:p w:rsidR="00EA0F51" w:rsidRPr="00BC0FC8" w:rsidRDefault="00EA0F51" w:rsidP="00AE45DD">
      <w:pPr>
        <w:keepNext/>
        <w:keepLines/>
        <w:autoSpaceDE w:val="0"/>
        <w:autoSpaceDN w:val="0"/>
        <w:adjustRightInd w:val="0"/>
        <w:ind w:left="567" w:right="567"/>
        <w:contextualSpacing/>
        <w:rPr>
          <w:rFonts w:eastAsiaTheme="minorEastAsia" w:cs="Arial"/>
          <w:sz w:val="18"/>
          <w:szCs w:val="18"/>
          <w:lang w:val="de-DE"/>
        </w:rPr>
      </w:pPr>
    </w:p>
    <w:p w:rsidR="00EA0F51" w:rsidRPr="00BC0FC8" w:rsidRDefault="007F514D" w:rsidP="00EA0F51">
      <w:pPr>
        <w:keepNext/>
        <w:keepLines/>
        <w:autoSpaceDE w:val="0"/>
        <w:autoSpaceDN w:val="0"/>
        <w:adjustRightInd w:val="0"/>
        <w:ind w:left="567" w:right="567"/>
        <w:contextualSpacing/>
        <w:rPr>
          <w:rFonts w:eastAsiaTheme="minorEastAsia" w:cs="Arial"/>
          <w:sz w:val="18"/>
          <w:szCs w:val="18"/>
          <w:lang w:val="de-DE" w:eastAsia="ja-JP"/>
        </w:rPr>
      </w:pPr>
      <w:r w:rsidRPr="00BC0FC8">
        <w:rPr>
          <w:rFonts w:eastAsiaTheme="minorEastAsia" w:cs="Arial"/>
          <w:sz w:val="18"/>
          <w:szCs w:val="18"/>
          <w:lang w:val="de-DE" w:eastAsia="ja-JP"/>
        </w:rPr>
        <w:t>2.3</w:t>
      </w:r>
      <w:r w:rsidRPr="00BC0FC8">
        <w:rPr>
          <w:rFonts w:eastAsiaTheme="minorEastAsia" w:cs="Arial"/>
          <w:sz w:val="18"/>
          <w:szCs w:val="18"/>
          <w:lang w:val="de-DE" w:eastAsia="ja-JP"/>
        </w:rPr>
        <w:tab/>
        <w:t>Fällt die Empfehlung des TC</w:t>
      </w:r>
      <w:r w:rsidR="00EA0F51" w:rsidRPr="00BC0FC8">
        <w:rPr>
          <w:rFonts w:eastAsiaTheme="minorEastAsia" w:cs="Arial"/>
          <w:sz w:val="18"/>
          <w:szCs w:val="18"/>
          <w:lang w:val="de-DE" w:eastAsia="ja-JP"/>
        </w:rPr>
        <w:t xml:space="preserve"> und anschließend die des</w:t>
      </w:r>
      <w:r w:rsidRPr="00BC0FC8">
        <w:rPr>
          <w:rFonts w:eastAsiaTheme="minorEastAsia" w:cs="Arial"/>
          <w:sz w:val="18"/>
          <w:szCs w:val="18"/>
          <w:lang w:val="de-DE" w:eastAsia="ja-JP"/>
        </w:rPr>
        <w:t xml:space="preserve"> CAJ</w:t>
      </w:r>
      <w:r w:rsidR="00EA0F51" w:rsidRPr="00BC0FC8">
        <w:rPr>
          <w:rFonts w:eastAsiaTheme="minorEastAsia" w:cs="Arial"/>
          <w:sz w:val="18"/>
          <w:szCs w:val="18"/>
          <w:lang w:val="de-DE" w:eastAsia="ja-JP"/>
        </w:rPr>
        <w:t xml:space="preserve"> positiv aus, wird die Software/Ausrüstung in einem Entwurf des Dokuments aufgelistet, der dann vom Rat im Hinblick auf seine Annahme geprüft werden soll.</w:t>
      </w:r>
    </w:p>
    <w:p w:rsidR="00EA0F51" w:rsidRPr="00BC0FC8" w:rsidRDefault="00EA0F51" w:rsidP="00AE45DD">
      <w:pPr>
        <w:keepNext/>
        <w:keepLines/>
        <w:autoSpaceDE w:val="0"/>
        <w:autoSpaceDN w:val="0"/>
        <w:adjustRightInd w:val="0"/>
        <w:ind w:left="567" w:right="567"/>
        <w:contextualSpacing/>
        <w:rPr>
          <w:rFonts w:eastAsiaTheme="minorEastAsia" w:cs="Arial"/>
          <w:sz w:val="18"/>
          <w:szCs w:val="18"/>
          <w:lang w:val="de-DE" w:eastAsia="ja-JP"/>
        </w:rPr>
      </w:pPr>
    </w:p>
    <w:p w:rsidR="00EA0F51" w:rsidRPr="00BC0FC8" w:rsidRDefault="00AE45DD" w:rsidP="00AE45DD">
      <w:pPr>
        <w:keepNext/>
        <w:keepLines/>
        <w:autoSpaceDE w:val="0"/>
        <w:autoSpaceDN w:val="0"/>
        <w:adjustRightInd w:val="0"/>
        <w:ind w:left="567" w:right="567"/>
        <w:contextualSpacing/>
        <w:rPr>
          <w:rFonts w:eastAsiaTheme="minorEastAsia" w:cs="Arial"/>
          <w:sz w:val="18"/>
          <w:szCs w:val="18"/>
          <w:lang w:val="de-DE" w:eastAsia="ja-JP"/>
        </w:rPr>
      </w:pPr>
      <w:r w:rsidRPr="00BC0FC8">
        <w:rPr>
          <w:rFonts w:eastAsiaTheme="minorEastAsia" w:cs="Arial"/>
          <w:sz w:val="18"/>
          <w:szCs w:val="18"/>
          <w:lang w:val="de-DE" w:eastAsia="ja-JP"/>
        </w:rPr>
        <w:t>[…]</w:t>
      </w:r>
    </w:p>
    <w:p w:rsidR="00EA0F51" w:rsidRPr="00BC0FC8" w:rsidRDefault="00EA0F51" w:rsidP="00AE45DD">
      <w:pPr>
        <w:keepNext/>
        <w:keepLines/>
        <w:autoSpaceDE w:val="0"/>
        <w:autoSpaceDN w:val="0"/>
        <w:adjustRightInd w:val="0"/>
        <w:ind w:left="567" w:right="567"/>
        <w:contextualSpacing/>
        <w:rPr>
          <w:rFonts w:eastAsiaTheme="minorEastAsia" w:cs="Arial"/>
          <w:sz w:val="18"/>
          <w:szCs w:val="18"/>
          <w:lang w:val="de-DE" w:eastAsia="ja-JP"/>
        </w:rPr>
      </w:pPr>
    </w:p>
    <w:p w:rsidR="00EA0F51" w:rsidRPr="00BC0FC8" w:rsidRDefault="00EA0F51" w:rsidP="00EA0F51">
      <w:pPr>
        <w:autoSpaceDE w:val="0"/>
        <w:autoSpaceDN w:val="0"/>
        <w:adjustRightInd w:val="0"/>
        <w:ind w:left="567" w:right="567"/>
        <w:contextualSpacing/>
        <w:rPr>
          <w:rFonts w:eastAsiaTheme="minorEastAsia"/>
          <w:sz w:val="18"/>
          <w:szCs w:val="18"/>
          <w:lang w:val="de-DE" w:eastAsia="ja-JP"/>
        </w:rPr>
      </w:pPr>
      <w:r w:rsidRPr="00BC0FC8">
        <w:rPr>
          <w:rFonts w:eastAsiaTheme="minorEastAsia"/>
          <w:sz w:val="18"/>
          <w:szCs w:val="18"/>
          <w:lang w:val="de-DE" w:eastAsia="ja-JP"/>
        </w:rPr>
        <w:t>4.1</w:t>
      </w:r>
      <w:r w:rsidRPr="00BC0FC8">
        <w:rPr>
          <w:rFonts w:eastAsiaTheme="minorEastAsia"/>
          <w:sz w:val="18"/>
          <w:szCs w:val="18"/>
          <w:lang w:val="de-DE" w:eastAsia="ja-JP"/>
        </w:rPr>
        <w:tab/>
        <w:t>Jährlich wird ein Rundschreiben an die Verbandsmitglieder gerichtet, in dem sie ersucht werden, Informationen über die Nutzung der in diesem Dokument enthaltenen Software/Ausrüstung zu erteilen.”</w:t>
      </w:r>
    </w:p>
    <w:p w:rsidR="00EA0F51" w:rsidRPr="00BC0FC8" w:rsidRDefault="00EA0F51" w:rsidP="00AE45DD">
      <w:pPr>
        <w:rPr>
          <w:lang w:val="de-DE" w:eastAsia="ja-JP"/>
        </w:rPr>
      </w:pPr>
    </w:p>
    <w:p w:rsidR="00EA0F51" w:rsidRPr="00BC0FC8" w:rsidRDefault="00AE45DD" w:rsidP="00EA0F51">
      <w:pPr>
        <w:rPr>
          <w:lang w:val="de-DE" w:eastAsia="ja-JP" w:bidi="km-KH"/>
        </w:rPr>
      </w:pPr>
      <w:r w:rsidRPr="00BC0FC8">
        <w:rPr>
          <w:snapToGrid w:val="0"/>
          <w:lang w:val="de-DE"/>
        </w:rPr>
        <w:fldChar w:fldCharType="begin"/>
      </w:r>
      <w:r w:rsidRPr="00BC0FC8">
        <w:rPr>
          <w:snapToGrid w:val="0"/>
          <w:lang w:val="de-DE"/>
        </w:rPr>
        <w:instrText xml:space="preserve"> AUTONUM  </w:instrText>
      </w:r>
      <w:r w:rsidRPr="00BC0FC8">
        <w:rPr>
          <w:snapToGrid w:val="0"/>
          <w:lang w:val="de-DE"/>
        </w:rPr>
        <w:fldChar w:fldCharType="end"/>
      </w:r>
      <w:r w:rsidRPr="00BC0FC8">
        <w:rPr>
          <w:snapToGrid w:val="0"/>
          <w:lang w:val="de-DE"/>
        </w:rPr>
        <w:tab/>
      </w:r>
      <w:r w:rsidR="0079538E" w:rsidRPr="00BC0FC8">
        <w:rPr>
          <w:snapToGrid w:val="0"/>
          <w:lang w:val="de-DE"/>
        </w:rPr>
        <w:t>Gemäß dem Verfahren zur Prüfung der zur Aufnahme in das Dokument UPOV/INF/22</w:t>
      </w:r>
      <w:r w:rsidR="0079538E" w:rsidRPr="00BC0FC8">
        <w:rPr>
          <w:lang w:val="de-DE"/>
        </w:rPr>
        <w:t xml:space="preserve"> </w:t>
      </w:r>
      <w:r w:rsidR="0079538E" w:rsidRPr="00BC0FC8">
        <w:rPr>
          <w:snapToGrid w:val="0"/>
          <w:lang w:val="de-DE"/>
        </w:rPr>
        <w:t>vorgeschlagenen Software und Ausrüstung richtete das Verbandsbüro am 13. Mai 2019</w:t>
      </w:r>
      <w:r w:rsidR="0079538E" w:rsidRPr="00BC0FC8">
        <w:rPr>
          <w:lang w:val="de-DE"/>
        </w:rPr>
        <w:t xml:space="preserve"> das Rundschreiben E-19/045 an die bezeichneten Personen der Verbandsmitglieder im TC und ersuchte sie darin, Informationen für Dokument UPOV/INF/22 zu erteilen. Vorschläge zur Aufnahme von Informationen in das Dokument UPOV/INF/22 gingen als Reaktion auf das Rundschreiben aus Brasilien, der Tschechischen Republik und Litauen ein. Die in Antwort auf das Rundschreiben erhaltenen Vorschläge sind in UPOV/INF/22/6 Draft 1 dargelegt.</w:t>
      </w:r>
    </w:p>
    <w:p w:rsidR="00EA0F51" w:rsidRPr="00BC0FC8" w:rsidRDefault="00EA0F51" w:rsidP="00AE45DD">
      <w:pPr>
        <w:rPr>
          <w:rFonts w:eastAsia="MS Mincho"/>
          <w:snapToGrid w:val="0"/>
          <w:lang w:val="de-DE" w:eastAsia="ja-JP"/>
        </w:rPr>
      </w:pPr>
    </w:p>
    <w:p w:rsidR="0079538E" w:rsidRPr="00BC0FC8" w:rsidRDefault="00AE45DD" w:rsidP="0079538E">
      <w:pPr>
        <w:rPr>
          <w:rFonts w:eastAsia="MS Mincho"/>
          <w:snapToGrid w:val="0"/>
          <w:lang w:val="de-DE"/>
        </w:rPr>
      </w:pPr>
      <w:r w:rsidRPr="00BC0FC8">
        <w:rPr>
          <w:rFonts w:eastAsia="MS Mincho"/>
          <w:snapToGrid w:val="0"/>
          <w:lang w:val="de-DE"/>
        </w:rPr>
        <w:fldChar w:fldCharType="begin"/>
      </w:r>
      <w:r w:rsidRPr="00BC0FC8">
        <w:rPr>
          <w:rFonts w:eastAsia="MS Mincho"/>
          <w:snapToGrid w:val="0"/>
          <w:lang w:val="de-DE"/>
        </w:rPr>
        <w:instrText xml:space="preserve"> AUTONUM  </w:instrText>
      </w:r>
      <w:r w:rsidRPr="00BC0FC8">
        <w:rPr>
          <w:rFonts w:eastAsia="MS Mincho"/>
          <w:snapToGrid w:val="0"/>
          <w:lang w:val="de-DE"/>
        </w:rPr>
        <w:fldChar w:fldCharType="end"/>
      </w:r>
      <w:r w:rsidRPr="00BC0FC8">
        <w:rPr>
          <w:rFonts w:eastAsia="MS Mincho"/>
          <w:snapToGrid w:val="0"/>
          <w:lang w:val="de-DE"/>
        </w:rPr>
        <w:tab/>
      </w:r>
      <w:r w:rsidR="0079538E" w:rsidRPr="00BC0FC8">
        <w:rPr>
          <w:snapToGrid w:val="0"/>
          <w:lang w:val="de-DE"/>
        </w:rPr>
        <w:t xml:space="preserve">Der TC wird auf seiner fünfundfünfzigsten Tagung ersucht werden, Dokument UPOV/INF/22/6 Draft 1 zu prüfen </w:t>
      </w:r>
      <w:r w:rsidR="0079538E" w:rsidRPr="00BC0FC8">
        <w:rPr>
          <w:lang w:val="de-DE"/>
        </w:rPr>
        <w:t>und/oder andere maßgebliche Organe (z. B. CAJ und TWP) um weitere Anleitung zu ersuchen</w:t>
      </w:r>
      <w:r w:rsidR="0079538E" w:rsidRPr="00BC0FC8">
        <w:rPr>
          <w:snapToGrid w:val="0"/>
          <w:lang w:val="de-DE"/>
        </w:rPr>
        <w:t>.</w:t>
      </w:r>
    </w:p>
    <w:p w:rsidR="0079538E" w:rsidRPr="00BC0FC8" w:rsidRDefault="0079538E" w:rsidP="0079538E">
      <w:pPr>
        <w:rPr>
          <w:rFonts w:eastAsia="MS Mincho"/>
          <w:snapToGrid w:val="0"/>
          <w:lang w:val="de-DE" w:eastAsia="ja-JP"/>
        </w:rPr>
      </w:pPr>
    </w:p>
    <w:p w:rsidR="00EA0F51" w:rsidRPr="00BC0FC8" w:rsidRDefault="0079538E" w:rsidP="00AE45DD">
      <w:pPr>
        <w:rPr>
          <w:lang w:val="de-DE" w:eastAsia="ja-JP"/>
        </w:rPr>
      </w:pPr>
      <w:r w:rsidRPr="00BC0FC8">
        <w:rPr>
          <w:rFonts w:eastAsia="MS Mincho"/>
          <w:snapToGrid w:val="0"/>
          <w:lang w:val="de-DE"/>
        </w:rPr>
        <w:fldChar w:fldCharType="begin"/>
      </w:r>
      <w:r w:rsidRPr="00BC0FC8">
        <w:rPr>
          <w:rFonts w:eastAsia="MS Mincho"/>
          <w:snapToGrid w:val="0"/>
          <w:lang w:val="de-DE"/>
        </w:rPr>
        <w:instrText xml:space="preserve"> AUTONUM  </w:instrText>
      </w:r>
      <w:r w:rsidRPr="00BC0FC8">
        <w:rPr>
          <w:rFonts w:eastAsia="MS Mincho"/>
          <w:snapToGrid w:val="0"/>
          <w:lang w:val="de-DE"/>
        </w:rPr>
        <w:fldChar w:fldCharType="end"/>
      </w:r>
      <w:r w:rsidRPr="00BC0FC8">
        <w:rPr>
          <w:snapToGrid w:val="0"/>
          <w:lang w:val="de-DE"/>
        </w:rPr>
        <w:tab/>
      </w:r>
      <w:r w:rsidRPr="00BC0FC8">
        <w:rPr>
          <w:lang w:val="de-DE"/>
        </w:rPr>
        <w:t>Vorbehaltlich der Zustimmung des TC auf seiner fünfundfünfzigsten Tagung und des CAJ auf seiner sechsundsiebzigsten Tagung am 30. Oktober 2019 in Genf wird dem Rat auf seiner dreiundfü</w:t>
      </w:r>
      <w:r w:rsidR="008A44C8" w:rsidRPr="00BC0FC8">
        <w:rPr>
          <w:lang w:val="de-DE"/>
        </w:rPr>
        <w:t>nfzigsten ordentlichen Tagung</w:t>
      </w:r>
      <w:r w:rsidRPr="00BC0FC8">
        <w:rPr>
          <w:lang w:val="de-DE"/>
        </w:rPr>
        <w:t xml:space="preserve"> am 1. November 2019 in Genf ein Entwurf des Dokuments UPOV/INF/22/6 „Von Verbandsmitgliedern verwendete Software und Ausrüstung“ zur Annahme vorgelegt.</w:t>
      </w:r>
    </w:p>
    <w:p w:rsidR="00EA0F51" w:rsidRPr="00BC0FC8" w:rsidRDefault="00EA0F51" w:rsidP="00AE45DD">
      <w:pPr>
        <w:rPr>
          <w:lang w:val="de-DE" w:eastAsia="ja-JP"/>
        </w:rPr>
      </w:pPr>
    </w:p>
    <w:p w:rsidR="00EA0F51" w:rsidRPr="00BC0FC8" w:rsidRDefault="00AE45DD" w:rsidP="00EA0F51">
      <w:pPr>
        <w:pStyle w:val="DecisionParagraphs"/>
        <w:keepNext/>
        <w:keepLines/>
        <w:rPr>
          <w:rFonts w:eastAsia="MS Mincho"/>
          <w:lang w:val="de-DE"/>
        </w:rPr>
      </w:pPr>
      <w:r w:rsidRPr="00BC0FC8">
        <w:rPr>
          <w:rFonts w:eastAsia="MS Mincho"/>
          <w:lang w:val="de-DE"/>
        </w:rPr>
        <w:fldChar w:fldCharType="begin"/>
      </w:r>
      <w:r w:rsidRPr="00BC0FC8">
        <w:rPr>
          <w:rFonts w:eastAsia="MS Mincho"/>
          <w:lang w:val="de-DE"/>
        </w:rPr>
        <w:instrText xml:space="preserve"> AUTONUM  </w:instrText>
      </w:r>
      <w:r w:rsidRPr="00BC0FC8">
        <w:rPr>
          <w:rFonts w:eastAsia="MS Mincho"/>
          <w:lang w:val="de-DE"/>
        </w:rPr>
        <w:fldChar w:fldCharType="end"/>
      </w:r>
      <w:r w:rsidRPr="00BC0FC8">
        <w:rPr>
          <w:rFonts w:eastAsia="MS Mincho"/>
          <w:lang w:val="de-DE"/>
        </w:rPr>
        <w:tab/>
      </w:r>
      <w:r w:rsidR="00EA0F51" w:rsidRPr="00BC0FC8">
        <w:rPr>
          <w:rFonts w:eastAsia="MS Mincho"/>
          <w:lang w:val="de-DE"/>
        </w:rPr>
        <w:t>Der TC wird ersucht,</w:t>
      </w:r>
    </w:p>
    <w:p w:rsidR="00EA0F51" w:rsidRPr="00BC0FC8" w:rsidRDefault="00EA0F51" w:rsidP="00DC6055">
      <w:pPr>
        <w:keepNext/>
        <w:keepLines/>
        <w:tabs>
          <w:tab w:val="left" w:pos="5387"/>
        </w:tabs>
        <w:ind w:left="4820"/>
        <w:rPr>
          <w:rFonts w:eastAsia="MS Mincho"/>
          <w:i/>
          <w:lang w:val="de-DE" w:eastAsia="ja-JP"/>
        </w:rPr>
      </w:pPr>
    </w:p>
    <w:p w:rsidR="00EA0F51" w:rsidRPr="00BC0FC8" w:rsidRDefault="00AE45DD" w:rsidP="00EA0F51">
      <w:pPr>
        <w:pStyle w:val="DecisionParagraphs"/>
        <w:keepNext/>
        <w:keepLines/>
        <w:tabs>
          <w:tab w:val="left" w:pos="5954"/>
        </w:tabs>
        <w:rPr>
          <w:rFonts w:eastAsia="MS Mincho"/>
          <w:lang w:val="de-DE" w:eastAsia="ja-JP"/>
        </w:rPr>
      </w:pPr>
      <w:r w:rsidRPr="00BC0FC8">
        <w:rPr>
          <w:rFonts w:eastAsia="MS Mincho"/>
          <w:lang w:val="de-DE" w:eastAsia="ja-JP"/>
        </w:rPr>
        <w:tab/>
      </w:r>
      <w:r w:rsidR="00EA0F51" w:rsidRPr="00BC0FC8">
        <w:rPr>
          <w:rFonts w:eastAsia="MS Mincho"/>
          <w:lang w:val="de-DE" w:eastAsia="ja-JP"/>
        </w:rPr>
        <w:t>a)</w:t>
      </w:r>
      <w:r w:rsidR="00EA0F51" w:rsidRPr="00BC0FC8">
        <w:rPr>
          <w:rFonts w:eastAsia="MS Mincho"/>
          <w:lang w:val="de-DE" w:eastAsia="ja-JP"/>
        </w:rPr>
        <w:tab/>
        <w:t xml:space="preserve">zur Kenntnis zu nehmen, daß der Rat auf seiner </w:t>
      </w:r>
      <w:r w:rsidR="008457AD" w:rsidRPr="00BC0FC8">
        <w:rPr>
          <w:rFonts w:eastAsia="MS Mincho"/>
          <w:lang w:val="de-DE" w:eastAsia="ja-JP"/>
        </w:rPr>
        <w:t>zwei</w:t>
      </w:r>
      <w:r w:rsidR="00EA0F51" w:rsidRPr="00BC0FC8">
        <w:rPr>
          <w:rFonts w:eastAsia="MS Mincho"/>
          <w:lang w:val="de-DE" w:eastAsia="ja-JP"/>
        </w:rPr>
        <w:t>undfünfzigsten ordentlichen Tagung am 2. </w:t>
      </w:r>
      <w:r w:rsidR="00AF6F66" w:rsidRPr="00BC0FC8">
        <w:rPr>
          <w:rFonts w:eastAsia="MS Mincho"/>
          <w:lang w:val="de-DE" w:eastAsia="ja-JP"/>
        </w:rPr>
        <w:t>November</w:t>
      </w:r>
      <w:r w:rsidR="00EA0F51" w:rsidRPr="00BC0FC8">
        <w:rPr>
          <w:rFonts w:eastAsia="MS Mincho"/>
          <w:lang w:val="de-DE" w:eastAsia="ja-JP"/>
        </w:rPr>
        <w:t xml:space="preserve"> 2018 in Genf das Dokument UPOV/INF/22/5 „Von Verbandsmitgliedern verwendete Software und Ausrüstung“ annahm;</w:t>
      </w:r>
    </w:p>
    <w:p w:rsidR="00EA0F51" w:rsidRPr="00BC0FC8" w:rsidRDefault="00EA0F51" w:rsidP="00DC6055">
      <w:pPr>
        <w:pStyle w:val="DecisionParagraphs"/>
        <w:keepNext/>
        <w:keepLines/>
        <w:rPr>
          <w:rFonts w:eastAsia="MS Mincho"/>
          <w:lang w:val="de-DE" w:eastAsia="ja-JP"/>
        </w:rPr>
      </w:pPr>
    </w:p>
    <w:p w:rsidR="00EA0F51" w:rsidRPr="00BC0FC8" w:rsidRDefault="00AE45DD" w:rsidP="00EA0F51">
      <w:pPr>
        <w:pStyle w:val="DecisionParagraphs"/>
        <w:keepNext/>
        <w:keepLines/>
        <w:tabs>
          <w:tab w:val="left" w:pos="5954"/>
        </w:tabs>
        <w:rPr>
          <w:rFonts w:eastAsia="MS Mincho"/>
          <w:lang w:val="de-DE" w:eastAsia="ja-JP"/>
        </w:rPr>
      </w:pPr>
      <w:r w:rsidRPr="00BC0FC8">
        <w:rPr>
          <w:rFonts w:eastAsia="MS Mincho"/>
          <w:lang w:val="de-DE" w:eastAsia="ja-JP"/>
        </w:rPr>
        <w:tab/>
        <w:t>b)</w:t>
      </w:r>
      <w:r w:rsidRPr="00BC0FC8">
        <w:rPr>
          <w:rFonts w:eastAsia="MS Mincho"/>
          <w:lang w:val="de-DE" w:eastAsia="ja-JP"/>
        </w:rPr>
        <w:tab/>
      </w:r>
      <w:r w:rsidR="008204DD" w:rsidRPr="00BC0FC8">
        <w:rPr>
          <w:lang w:val="de-DE"/>
        </w:rPr>
        <w:t>das Dokument UPOV/INF/22/6 Draft 1 zu prüfen und/oder andere maßgebliche Organe (z. B. CAJ und TWP) um weitere Anleitung zu ersuchen; und</w:t>
      </w:r>
    </w:p>
    <w:p w:rsidR="00EA0F51" w:rsidRPr="00BC0FC8" w:rsidRDefault="00EA0F51" w:rsidP="00DC6055">
      <w:pPr>
        <w:pStyle w:val="DecisionParagraphs"/>
        <w:rPr>
          <w:rFonts w:eastAsia="MS Mincho"/>
          <w:lang w:val="de-DE" w:eastAsia="ja-JP"/>
        </w:rPr>
      </w:pPr>
    </w:p>
    <w:p w:rsidR="00EA0F51" w:rsidRPr="00BC0FC8" w:rsidRDefault="00AE45DD" w:rsidP="00EA0F51">
      <w:pPr>
        <w:pStyle w:val="DecisionParagraphs"/>
        <w:tabs>
          <w:tab w:val="left" w:pos="5954"/>
        </w:tabs>
        <w:rPr>
          <w:rFonts w:eastAsia="MS Mincho"/>
          <w:lang w:val="de-DE" w:eastAsia="ja-JP"/>
        </w:rPr>
      </w:pPr>
      <w:r w:rsidRPr="00BC0FC8">
        <w:rPr>
          <w:rFonts w:eastAsia="MS Mincho"/>
          <w:lang w:val="de-DE" w:eastAsia="ja-JP"/>
        </w:rPr>
        <w:lastRenderedPageBreak/>
        <w:tab/>
      </w:r>
      <w:r w:rsidR="00EA0F51" w:rsidRPr="00BC0FC8">
        <w:rPr>
          <w:rFonts w:eastAsia="MS Mincho"/>
          <w:lang w:val="de-DE" w:eastAsia="ja-JP"/>
        </w:rPr>
        <w:t>c)</w:t>
      </w:r>
      <w:r w:rsidR="00EA0F51" w:rsidRPr="00BC0FC8">
        <w:rPr>
          <w:rFonts w:eastAsia="MS Mincho"/>
          <w:lang w:val="de-DE" w:eastAsia="ja-JP"/>
        </w:rPr>
        <w:tab/>
      </w:r>
      <w:r w:rsidR="00484B4C" w:rsidRPr="00BC0FC8">
        <w:rPr>
          <w:lang w:val="de-DE" w:eastAsia="ja-JP"/>
        </w:rPr>
        <w:t>zur Kenntnis zu nehmen, daß die Bemerkungen des TC auf seiner fünfundfünfzigsten Tagung betreffend die Nutzung von Software durch die Verbandsmitglieder dem CAJ auf seiner sechsundsiebzigsten Tagung vom 30. Oktober 2019 in Genf vorgelegt werden, und daß, im Fall der Zustimmung des CAJ, dem Rat auf seiner dreiundfünfzigsten ordentlichen Tagung vom 1. November 2019 in Genf ein Entwurf von Dokument UPOV/INF/22/6 zur Annahme vorgelegt wird.</w:t>
      </w:r>
    </w:p>
    <w:p w:rsidR="00EA0F51" w:rsidRPr="00BC0FC8" w:rsidRDefault="00EA0F51" w:rsidP="00C3476A">
      <w:pPr>
        <w:rPr>
          <w:snapToGrid w:val="0"/>
          <w:lang w:val="de-DE" w:eastAsia="ja-JP"/>
        </w:rPr>
      </w:pPr>
    </w:p>
    <w:p w:rsidR="00EA0F51" w:rsidRDefault="00EA0F51" w:rsidP="00C3476A">
      <w:pPr>
        <w:rPr>
          <w:snapToGrid w:val="0"/>
          <w:lang w:val="de-DE" w:eastAsia="ja-JP"/>
        </w:rPr>
      </w:pPr>
    </w:p>
    <w:p w:rsidR="00BC0FC8" w:rsidRPr="00BC0FC8" w:rsidRDefault="00BC0FC8" w:rsidP="00C3476A">
      <w:pPr>
        <w:rPr>
          <w:snapToGrid w:val="0"/>
          <w:lang w:val="de-DE" w:eastAsia="ja-JP"/>
        </w:rPr>
      </w:pPr>
      <w:bookmarkStart w:id="11" w:name="_GoBack"/>
      <w:bookmarkEnd w:id="11"/>
    </w:p>
    <w:p w:rsidR="008204DD" w:rsidRPr="00BC0FC8" w:rsidRDefault="008204DD" w:rsidP="008204DD">
      <w:pPr>
        <w:pStyle w:val="Heading1"/>
        <w:rPr>
          <w:lang w:val="de-DE"/>
        </w:rPr>
      </w:pPr>
      <w:bookmarkStart w:id="12" w:name="_Toc15549408"/>
      <w:r w:rsidRPr="00BC0FC8">
        <w:rPr>
          <w:lang w:val="de-DE"/>
        </w:rPr>
        <w:t>Verfügbarkeit der Dokumente UPOV/INF/16 „Austauschbare Software“ und UPOV/INF/22 „Von Verbandsmitgliedern verwendete Software und Ausrüstung“ in einer durchsuchbaren Form</w:t>
      </w:r>
      <w:bookmarkEnd w:id="12"/>
      <w:r w:rsidRPr="00BC0FC8">
        <w:rPr>
          <w:lang w:val="de-DE"/>
        </w:rPr>
        <w:t xml:space="preserve"> </w:t>
      </w:r>
    </w:p>
    <w:p w:rsidR="008204DD" w:rsidRPr="00BC0FC8" w:rsidRDefault="008204DD" w:rsidP="008204DD">
      <w:pPr>
        <w:keepNext/>
        <w:rPr>
          <w:rFonts w:eastAsiaTheme="minorEastAsia"/>
          <w:snapToGrid w:val="0"/>
          <w:highlight w:val="yellow"/>
          <w:lang w:val="de-DE" w:eastAsia="ja-JP"/>
        </w:rPr>
      </w:pPr>
    </w:p>
    <w:p w:rsidR="008204DD" w:rsidRPr="00BC0FC8" w:rsidRDefault="008204DD" w:rsidP="008204DD">
      <w:pPr>
        <w:rPr>
          <w:rFonts w:eastAsiaTheme="minorEastAsia"/>
          <w:lang w:val="de-DE"/>
        </w:rPr>
      </w:pPr>
      <w:r w:rsidRPr="00BC0FC8">
        <w:rPr>
          <w:rFonts w:eastAsiaTheme="minorEastAsia"/>
          <w:lang w:val="de-DE"/>
        </w:rPr>
        <w:fldChar w:fldCharType="begin"/>
      </w:r>
      <w:r w:rsidRPr="00BC0FC8">
        <w:rPr>
          <w:rFonts w:eastAsiaTheme="minorEastAsia"/>
          <w:lang w:val="de-DE"/>
        </w:rPr>
        <w:instrText xml:space="preserve"> AUTONUM  </w:instrText>
      </w:r>
      <w:r w:rsidRPr="00BC0FC8">
        <w:rPr>
          <w:rFonts w:eastAsiaTheme="minorEastAsia"/>
          <w:lang w:val="de-DE"/>
        </w:rPr>
        <w:fldChar w:fldCharType="end"/>
      </w:r>
      <w:r w:rsidRPr="00BC0FC8">
        <w:rPr>
          <w:lang w:val="de-DE"/>
        </w:rPr>
        <w:tab/>
        <w:t>Der Hintergrund dieser Angelegenheiten ist in Dokument TC/54/8 „Austausch und Verwendung von Software und Ausrüstung“, Absatz 13, wiedergegeben.</w:t>
      </w:r>
    </w:p>
    <w:p w:rsidR="008204DD" w:rsidRPr="00BC0FC8" w:rsidRDefault="008204DD" w:rsidP="008204DD">
      <w:pPr>
        <w:rPr>
          <w:lang w:val="de-DE"/>
        </w:rPr>
      </w:pPr>
    </w:p>
    <w:p w:rsidR="008204DD" w:rsidRPr="00BC0FC8" w:rsidRDefault="008204DD" w:rsidP="008204DD">
      <w:pPr>
        <w:rPr>
          <w:lang w:val="de-DE"/>
        </w:rPr>
      </w:pPr>
      <w:r w:rsidRPr="00BC0FC8">
        <w:rPr>
          <w:lang w:val="de-DE"/>
        </w:rPr>
        <w:fldChar w:fldCharType="begin"/>
      </w:r>
      <w:r w:rsidRPr="00BC0FC8">
        <w:rPr>
          <w:lang w:val="de-DE"/>
        </w:rPr>
        <w:instrText xml:space="preserve"> AUTONUM  </w:instrText>
      </w:r>
      <w:r w:rsidRPr="00BC0FC8">
        <w:rPr>
          <w:lang w:val="de-DE"/>
        </w:rPr>
        <w:fldChar w:fldCharType="end"/>
      </w:r>
      <w:r w:rsidRPr="00BC0FC8">
        <w:rPr>
          <w:lang w:val="de-DE"/>
        </w:rPr>
        <w:tab/>
        <w:t>Der TC vereinbarte auf seiner vierundfünfzigsten Tagung am 29. und 30. Oktober 2018 in Genf, daß die Informationen in den Dokumenten UPOV/INF/16 „Austauschbare Software“ und UPOV/INF/22 „Von Verbandsmitgliedern verwendete Software und Ausrüstung“ in einem durchsuchbaren Format auf der UPOV-Website zur Verfügung gestellt werden sollten (vergleiche Dokument TC/54/31 Corr. „Bericht“, Absätze 315 und 316).</w:t>
      </w:r>
    </w:p>
    <w:p w:rsidR="008204DD" w:rsidRPr="00BC0FC8" w:rsidRDefault="008204DD" w:rsidP="008204DD">
      <w:pPr>
        <w:rPr>
          <w:snapToGrid w:val="0"/>
          <w:lang w:val="de-DE" w:eastAsia="ja-JP"/>
        </w:rPr>
      </w:pPr>
    </w:p>
    <w:p w:rsidR="00EA0F51" w:rsidRPr="00BC0FC8" w:rsidRDefault="008204DD" w:rsidP="008204DD">
      <w:pPr>
        <w:spacing w:after="240"/>
        <w:rPr>
          <w:rFonts w:eastAsia="MS Mincho"/>
          <w:snapToGrid w:val="0"/>
          <w:lang w:val="de-DE" w:eastAsia="ja-JP"/>
        </w:rPr>
      </w:pPr>
      <w:r w:rsidRPr="00BC0FC8">
        <w:rPr>
          <w:snapToGrid w:val="0"/>
          <w:lang w:val="de-DE"/>
        </w:rPr>
        <w:fldChar w:fldCharType="begin"/>
      </w:r>
      <w:r w:rsidRPr="00BC0FC8">
        <w:rPr>
          <w:snapToGrid w:val="0"/>
          <w:lang w:val="de-DE"/>
        </w:rPr>
        <w:instrText xml:space="preserve"> AUTONUM  </w:instrText>
      </w:r>
      <w:r w:rsidRPr="00BC0FC8">
        <w:rPr>
          <w:snapToGrid w:val="0"/>
          <w:lang w:val="de-DE"/>
        </w:rPr>
        <w:fldChar w:fldCharType="end"/>
      </w:r>
      <w:r w:rsidRPr="00BC0FC8">
        <w:rPr>
          <w:snapToGrid w:val="0"/>
          <w:lang w:val="de-DE"/>
        </w:rPr>
        <w:tab/>
        <w:t xml:space="preserve">Am 21. Mai 2019 entsandte das Verbandsbüro das Rundschreiben E-19/056, um die bezeichneten Personen der Verbandsmitglieder im TC darüber zu informieren, daß die Informationen in den Dokumenten UPOV/INF/16 und UPOV/INF/22 in einem durchsuchbaren Format auf der folgenden UPOV-Website zur Verfügung gestellt wurden: </w:t>
      </w:r>
      <w:hyperlink r:id="rId9" w:history="1">
        <w:r w:rsidR="0087078B" w:rsidRPr="00BC0FC8">
          <w:rPr>
            <w:rStyle w:val="Hyperlink"/>
            <w:snapToGrid w:val="0"/>
            <w:lang w:val="de-DE"/>
          </w:rPr>
          <w:t>https://www.upov.int/it_resources/de/index.html</w:t>
        </w:r>
      </w:hyperlink>
      <w:r w:rsidR="00C3476A" w:rsidRPr="00BC0FC8">
        <w:rPr>
          <w:snapToGrid w:val="0"/>
          <w:lang w:val="de-DE"/>
        </w:rPr>
        <w:t xml:space="preserve">. </w:t>
      </w:r>
    </w:p>
    <w:p w:rsidR="00EA0F51" w:rsidRPr="00BC0FC8" w:rsidRDefault="00C3476A" w:rsidP="00C3476A">
      <w:pPr>
        <w:pStyle w:val="DecisionParagraphs"/>
        <w:rPr>
          <w:lang w:val="de-DE" w:eastAsia="ja-JP"/>
        </w:rPr>
      </w:pPr>
      <w:r w:rsidRPr="00BC0FC8">
        <w:rPr>
          <w:lang w:val="de-DE"/>
        </w:rPr>
        <w:fldChar w:fldCharType="begin"/>
      </w:r>
      <w:r w:rsidRPr="00BC0FC8">
        <w:rPr>
          <w:lang w:val="de-DE"/>
        </w:rPr>
        <w:instrText xml:space="preserve"> AUTONUM  </w:instrText>
      </w:r>
      <w:r w:rsidRPr="00BC0FC8">
        <w:rPr>
          <w:lang w:val="de-DE"/>
        </w:rPr>
        <w:fldChar w:fldCharType="end"/>
      </w:r>
      <w:r w:rsidRPr="00BC0FC8">
        <w:rPr>
          <w:lang w:val="de-DE"/>
        </w:rPr>
        <w:tab/>
      </w:r>
      <w:r w:rsidR="008204DD" w:rsidRPr="00BC0FC8">
        <w:rPr>
          <w:lang w:val="de-DE"/>
        </w:rPr>
        <w:t>Der TC wird ersucht, zur Kenntnis zu nehmen, daß die Informationen in den Dokumenten UPOV/INF/16 und UPOV/INF/22 in einer durchsuchbaren Form auf de</w:t>
      </w:r>
      <w:r w:rsidR="00FC694A" w:rsidRPr="00BC0FC8">
        <w:rPr>
          <w:lang w:val="de-DE"/>
        </w:rPr>
        <w:t>r UPOV-Website zur Verfügung gestellt</w:t>
      </w:r>
      <w:r w:rsidR="008204DD" w:rsidRPr="00BC0FC8">
        <w:rPr>
          <w:lang w:val="de-DE"/>
        </w:rPr>
        <w:t xml:space="preserve"> wurden</w:t>
      </w:r>
      <w:r w:rsidRPr="00BC0FC8">
        <w:rPr>
          <w:lang w:val="de-DE"/>
        </w:rPr>
        <w:t>.</w:t>
      </w:r>
    </w:p>
    <w:p w:rsidR="00EA0F51" w:rsidRPr="00BC0FC8" w:rsidRDefault="00EA0F51" w:rsidP="00050E16">
      <w:pPr>
        <w:rPr>
          <w:lang w:val="de-DE"/>
        </w:rPr>
      </w:pPr>
    </w:p>
    <w:p w:rsidR="00EA0F51" w:rsidRPr="00BC0FC8" w:rsidRDefault="00EA0F51" w:rsidP="00050E16">
      <w:pPr>
        <w:rPr>
          <w:lang w:val="de-DE"/>
        </w:rPr>
      </w:pPr>
    </w:p>
    <w:p w:rsidR="00EA0F51" w:rsidRPr="00BC0FC8" w:rsidRDefault="00EA0F51" w:rsidP="00050E16">
      <w:pPr>
        <w:rPr>
          <w:lang w:val="de-DE"/>
        </w:rPr>
      </w:pPr>
    </w:p>
    <w:p w:rsidR="00EA0F51" w:rsidRPr="00BC0FC8" w:rsidRDefault="00EA0F51" w:rsidP="00EA0F51">
      <w:pPr>
        <w:jc w:val="right"/>
        <w:rPr>
          <w:lang w:val="de-DE"/>
        </w:rPr>
      </w:pPr>
      <w:r w:rsidRPr="00BC0FC8">
        <w:rPr>
          <w:lang w:val="de-DE"/>
        </w:rPr>
        <w:t>[Ende des Dokuments]</w:t>
      </w:r>
    </w:p>
    <w:p w:rsidR="00050E16" w:rsidRPr="00BC0FC8" w:rsidRDefault="00050E16" w:rsidP="006705C7">
      <w:pPr>
        <w:jc w:val="right"/>
        <w:rPr>
          <w:lang w:val="de-DE"/>
        </w:rPr>
      </w:pPr>
    </w:p>
    <w:sectPr w:rsidR="00050E16" w:rsidRPr="00BC0FC8"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8E8" w:rsidRDefault="008258E8" w:rsidP="006655D3">
      <w:r>
        <w:separator/>
      </w:r>
    </w:p>
    <w:p w:rsidR="008258E8" w:rsidRDefault="008258E8" w:rsidP="006655D3"/>
    <w:p w:rsidR="008258E8" w:rsidRDefault="008258E8" w:rsidP="006655D3"/>
  </w:endnote>
  <w:endnote w:type="continuationSeparator" w:id="0">
    <w:p w:rsidR="008258E8" w:rsidRDefault="008258E8" w:rsidP="006655D3">
      <w:r>
        <w:separator/>
      </w:r>
    </w:p>
    <w:p w:rsidR="008258E8" w:rsidRPr="00294751" w:rsidRDefault="008258E8">
      <w:pPr>
        <w:pStyle w:val="Footer"/>
        <w:spacing w:after="60"/>
        <w:rPr>
          <w:sz w:val="18"/>
          <w:lang w:val="fr-FR"/>
        </w:rPr>
      </w:pPr>
      <w:r w:rsidRPr="00294751">
        <w:rPr>
          <w:sz w:val="18"/>
          <w:lang w:val="fr-FR"/>
        </w:rPr>
        <w:t>[Suite de la note de la page précédente]</w:t>
      </w:r>
    </w:p>
    <w:p w:rsidR="008258E8" w:rsidRPr="00294751" w:rsidRDefault="008258E8" w:rsidP="006655D3">
      <w:pPr>
        <w:rPr>
          <w:lang w:val="fr-FR"/>
        </w:rPr>
      </w:pPr>
    </w:p>
    <w:p w:rsidR="008258E8" w:rsidRPr="00294751" w:rsidRDefault="008258E8" w:rsidP="006655D3">
      <w:pPr>
        <w:rPr>
          <w:lang w:val="fr-FR"/>
        </w:rPr>
      </w:pPr>
    </w:p>
  </w:endnote>
  <w:endnote w:type="continuationNotice" w:id="1">
    <w:p w:rsidR="008258E8" w:rsidRPr="00294751" w:rsidRDefault="008258E8" w:rsidP="006655D3">
      <w:pPr>
        <w:rPr>
          <w:lang w:val="fr-FR"/>
        </w:rPr>
      </w:pPr>
      <w:r w:rsidRPr="00294751">
        <w:rPr>
          <w:lang w:val="fr-FR"/>
        </w:rPr>
        <w:t>[Suite de la note page suivante]</w:t>
      </w:r>
    </w:p>
    <w:p w:rsidR="008258E8" w:rsidRPr="00294751" w:rsidRDefault="008258E8" w:rsidP="006655D3">
      <w:pPr>
        <w:rPr>
          <w:lang w:val="fr-FR"/>
        </w:rPr>
      </w:pPr>
    </w:p>
    <w:p w:rsidR="008258E8" w:rsidRPr="00294751" w:rsidRDefault="008258E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8E8" w:rsidRDefault="008258E8" w:rsidP="006655D3">
      <w:r>
        <w:separator/>
      </w:r>
    </w:p>
  </w:footnote>
  <w:footnote w:type="continuationSeparator" w:id="0">
    <w:p w:rsidR="008258E8" w:rsidRDefault="008258E8" w:rsidP="006655D3">
      <w:r>
        <w:separator/>
      </w:r>
    </w:p>
  </w:footnote>
  <w:footnote w:type="continuationNotice" w:id="1">
    <w:p w:rsidR="008258E8" w:rsidRPr="00AB530F" w:rsidRDefault="008258E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81291" w:rsidRDefault="00EA0F51" w:rsidP="00EA0F51">
    <w:pPr>
      <w:pStyle w:val="Header"/>
      <w:rPr>
        <w:rStyle w:val="PageNumber"/>
        <w:color w:val="000000" w:themeColor="text1"/>
        <w:lang w:val="en-US"/>
      </w:rPr>
    </w:pPr>
    <w:r w:rsidRPr="00281291">
      <w:rPr>
        <w:rStyle w:val="PageNumber"/>
        <w:color w:val="000000" w:themeColor="text1"/>
        <w:lang w:val="en-US"/>
      </w:rPr>
      <w:t>TC/55/6</w:t>
    </w:r>
  </w:p>
  <w:p w:rsidR="00182B99" w:rsidRPr="0079538E" w:rsidRDefault="00EA0F51" w:rsidP="00EA0F51">
    <w:pPr>
      <w:pStyle w:val="Header"/>
      <w:rPr>
        <w:color w:val="000000" w:themeColor="text1"/>
        <w:lang w:val="de-DE"/>
      </w:rPr>
    </w:pPr>
    <w:r w:rsidRPr="0079538E">
      <w:rPr>
        <w:color w:val="000000" w:themeColor="text1"/>
        <w:lang w:val="de-DE"/>
      </w:rPr>
      <w:t xml:space="preserve">Seite </w:t>
    </w:r>
    <w:r w:rsidR="00182B99" w:rsidRPr="0079538E">
      <w:rPr>
        <w:rStyle w:val="PageNumber"/>
        <w:color w:val="000000" w:themeColor="text1"/>
        <w:lang w:val="de-DE"/>
      </w:rPr>
      <w:fldChar w:fldCharType="begin"/>
    </w:r>
    <w:r w:rsidR="00182B99" w:rsidRPr="0079538E">
      <w:rPr>
        <w:rStyle w:val="PageNumber"/>
        <w:color w:val="000000" w:themeColor="text1"/>
        <w:lang w:val="de-DE"/>
      </w:rPr>
      <w:instrText xml:space="preserve"> PAGE </w:instrText>
    </w:r>
    <w:r w:rsidR="00182B99" w:rsidRPr="0079538E">
      <w:rPr>
        <w:rStyle w:val="PageNumber"/>
        <w:color w:val="000000" w:themeColor="text1"/>
        <w:lang w:val="de-DE"/>
      </w:rPr>
      <w:fldChar w:fldCharType="separate"/>
    </w:r>
    <w:r w:rsidR="00BC0FC8">
      <w:rPr>
        <w:rStyle w:val="PageNumber"/>
        <w:noProof/>
        <w:color w:val="000000" w:themeColor="text1"/>
        <w:lang w:val="de-DE"/>
      </w:rPr>
      <w:t>3</w:t>
    </w:r>
    <w:r w:rsidR="00182B99" w:rsidRPr="0079538E">
      <w:rPr>
        <w:rStyle w:val="PageNumber"/>
        <w:color w:val="000000" w:themeColor="text1"/>
        <w:lang w:val="de-DE"/>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695735"/>
    <w:multiLevelType w:val="hybridMultilevel"/>
    <w:tmpl w:val="15FCAD72"/>
    <w:lvl w:ilvl="0" w:tplc="04090017">
      <w:start w:val="1"/>
      <w:numFmt w:val="lowerLetter"/>
      <w:lvlText w:val="%1)"/>
      <w:lvlJc w:val="left"/>
      <w:pPr>
        <w:ind w:left="1680" w:hanging="114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deu"/>
    <w:docVar w:name="TermBases" w:val="Empty"/>
    <w:docVar w:name="TermBaseURL" w:val="empty"/>
    <w:docVar w:name="TextBases" w:val="TextBase TMs\WorkspaceETS\UPOV\UPOV_ETS|TextBase TMs\WorkspaceETS\Ad-hoc\Assemblies|TextBase TMs\WorkspaceETS\Ad-hoc\Glo Multilingual|TextBase TMs\WorkspaceETS\Administration &amp; Finance\B&amp;F|TextBase TMs\WorkspaceETS\Administration &amp; Finance\e-mail broadcasts|TextBase TMs\WorkspaceETS\Administration &amp; Finance\HR|TextBase TMs\WorkspaceETS\Administration &amp; Finance\Staff Council|TextBase TMs\WorkspaceETS\Brands, Designs &amp; DN\Hague|TextBase TMs\WorkspaceETS\Brands, Designs &amp; DN\Lisbon|TextBase TMs\WorkspaceETS\Brands, Designs &amp; DN\Trademarks|TextBase TMs\WorkspaceETS\Copyright\Copyright|TextBase TMs\WorkspaceETS\Development\CDIP|TextBase TMs\WorkspaceETS\GRTKF\GRTKF|TextBase TMs\WorkspaceETS\Outreach\Academy|TextBase TMs\WorkspaceETS\Outreach\ACE|TextBase TMs\WorkspaceETS\Patents &amp; Innovation\Patents|TextBase TMs\WorkspaceETS\Treaties &amp; Laws\Other Treaties|TextBase TMs\WorkspaceETS\Treaties &amp; Laws\WIPO Treaties|TextBase TMs\WorkspaceETS\Treaties &amp; Laws\WIPOLex|TextBase TMs\WorkspaceETS\UPOV\UPOV_ETS"/>
    <w:docVar w:name="TextBaseURL" w:val="empty"/>
    <w:docVar w:name="UILng" w:val="en"/>
  </w:docVars>
  <w:rsids>
    <w:rsidRoot w:val="00A04A26"/>
    <w:rsid w:val="00010CF3"/>
    <w:rsid w:val="00011E27"/>
    <w:rsid w:val="000148BC"/>
    <w:rsid w:val="00024AB8"/>
    <w:rsid w:val="00030854"/>
    <w:rsid w:val="00036028"/>
    <w:rsid w:val="00044642"/>
    <w:rsid w:val="000446B9"/>
    <w:rsid w:val="00047E21"/>
    <w:rsid w:val="00050E16"/>
    <w:rsid w:val="000641C3"/>
    <w:rsid w:val="00085505"/>
    <w:rsid w:val="00090197"/>
    <w:rsid w:val="000C4E25"/>
    <w:rsid w:val="000C7021"/>
    <w:rsid w:val="000D6BBC"/>
    <w:rsid w:val="000D7780"/>
    <w:rsid w:val="000E636A"/>
    <w:rsid w:val="000F2F11"/>
    <w:rsid w:val="00101D3D"/>
    <w:rsid w:val="001036D3"/>
    <w:rsid w:val="00105929"/>
    <w:rsid w:val="00110C36"/>
    <w:rsid w:val="001131D5"/>
    <w:rsid w:val="00141DB8"/>
    <w:rsid w:val="00172084"/>
    <w:rsid w:val="0017474A"/>
    <w:rsid w:val="00174CD4"/>
    <w:rsid w:val="001758C6"/>
    <w:rsid w:val="00182B99"/>
    <w:rsid w:val="001D68A4"/>
    <w:rsid w:val="001E6E3E"/>
    <w:rsid w:val="0021332C"/>
    <w:rsid w:val="00213982"/>
    <w:rsid w:val="0022791B"/>
    <w:rsid w:val="00231CD6"/>
    <w:rsid w:val="00231DF3"/>
    <w:rsid w:val="0024416D"/>
    <w:rsid w:val="00266116"/>
    <w:rsid w:val="00271911"/>
    <w:rsid w:val="0027611E"/>
    <w:rsid w:val="002800A0"/>
    <w:rsid w:val="002801B3"/>
    <w:rsid w:val="00281060"/>
    <w:rsid w:val="00281291"/>
    <w:rsid w:val="002940E8"/>
    <w:rsid w:val="00294751"/>
    <w:rsid w:val="002A6E50"/>
    <w:rsid w:val="002B3C23"/>
    <w:rsid w:val="002B4298"/>
    <w:rsid w:val="002C256A"/>
    <w:rsid w:val="002D4FBE"/>
    <w:rsid w:val="00302206"/>
    <w:rsid w:val="00304827"/>
    <w:rsid w:val="00305A7F"/>
    <w:rsid w:val="003152FE"/>
    <w:rsid w:val="003239F3"/>
    <w:rsid w:val="00327436"/>
    <w:rsid w:val="00335476"/>
    <w:rsid w:val="00344BD6"/>
    <w:rsid w:val="0035528D"/>
    <w:rsid w:val="00361821"/>
    <w:rsid w:val="00361E9E"/>
    <w:rsid w:val="003A1970"/>
    <w:rsid w:val="003C7FBE"/>
    <w:rsid w:val="003D227C"/>
    <w:rsid w:val="003D2B4D"/>
    <w:rsid w:val="003E5F87"/>
    <w:rsid w:val="004135D6"/>
    <w:rsid w:val="00415503"/>
    <w:rsid w:val="00444A88"/>
    <w:rsid w:val="00474DA4"/>
    <w:rsid w:val="00476B4D"/>
    <w:rsid w:val="004805FA"/>
    <w:rsid w:val="00484B4C"/>
    <w:rsid w:val="004935D2"/>
    <w:rsid w:val="004B1215"/>
    <w:rsid w:val="004C05F7"/>
    <w:rsid w:val="004D047D"/>
    <w:rsid w:val="004F1E9E"/>
    <w:rsid w:val="004F305A"/>
    <w:rsid w:val="00512164"/>
    <w:rsid w:val="00520297"/>
    <w:rsid w:val="005338F9"/>
    <w:rsid w:val="00536FFD"/>
    <w:rsid w:val="00540335"/>
    <w:rsid w:val="0054281C"/>
    <w:rsid w:val="00544581"/>
    <w:rsid w:val="005454E6"/>
    <w:rsid w:val="00547AD9"/>
    <w:rsid w:val="0055268D"/>
    <w:rsid w:val="00576BE4"/>
    <w:rsid w:val="005A400A"/>
    <w:rsid w:val="005B46E9"/>
    <w:rsid w:val="005C367F"/>
    <w:rsid w:val="005E2D64"/>
    <w:rsid w:val="005F0945"/>
    <w:rsid w:val="005F7B92"/>
    <w:rsid w:val="00612379"/>
    <w:rsid w:val="006153B6"/>
    <w:rsid w:val="0061555F"/>
    <w:rsid w:val="00636CA6"/>
    <w:rsid w:val="00641200"/>
    <w:rsid w:val="00643DFB"/>
    <w:rsid w:val="00645CA8"/>
    <w:rsid w:val="006655D3"/>
    <w:rsid w:val="00667404"/>
    <w:rsid w:val="006705C7"/>
    <w:rsid w:val="00673919"/>
    <w:rsid w:val="00687EB4"/>
    <w:rsid w:val="00695C56"/>
    <w:rsid w:val="006A5CDE"/>
    <w:rsid w:val="006A644A"/>
    <w:rsid w:val="006B17D2"/>
    <w:rsid w:val="006C224E"/>
    <w:rsid w:val="006D24D4"/>
    <w:rsid w:val="006D7435"/>
    <w:rsid w:val="006D780A"/>
    <w:rsid w:val="006F5A7F"/>
    <w:rsid w:val="0071271E"/>
    <w:rsid w:val="00723FE4"/>
    <w:rsid w:val="00732DEC"/>
    <w:rsid w:val="00735BD5"/>
    <w:rsid w:val="00751613"/>
    <w:rsid w:val="007556F6"/>
    <w:rsid w:val="00760EEF"/>
    <w:rsid w:val="00777EE5"/>
    <w:rsid w:val="00784836"/>
    <w:rsid w:val="00784DCD"/>
    <w:rsid w:val="0079023E"/>
    <w:rsid w:val="00791DA5"/>
    <w:rsid w:val="0079538E"/>
    <w:rsid w:val="007A2854"/>
    <w:rsid w:val="007A2DED"/>
    <w:rsid w:val="007A5427"/>
    <w:rsid w:val="007C1D92"/>
    <w:rsid w:val="007C4CB9"/>
    <w:rsid w:val="007D0B9D"/>
    <w:rsid w:val="007D19B0"/>
    <w:rsid w:val="007F498F"/>
    <w:rsid w:val="007F514D"/>
    <w:rsid w:val="0080679D"/>
    <w:rsid w:val="008108B0"/>
    <w:rsid w:val="00811B20"/>
    <w:rsid w:val="008204DD"/>
    <w:rsid w:val="008211B5"/>
    <w:rsid w:val="0082296E"/>
    <w:rsid w:val="00824099"/>
    <w:rsid w:val="00824BA9"/>
    <w:rsid w:val="008258E8"/>
    <w:rsid w:val="008457AD"/>
    <w:rsid w:val="00846D7C"/>
    <w:rsid w:val="00867454"/>
    <w:rsid w:val="00867AC1"/>
    <w:rsid w:val="0087078B"/>
    <w:rsid w:val="00881009"/>
    <w:rsid w:val="008873F7"/>
    <w:rsid w:val="00890DF8"/>
    <w:rsid w:val="008A44C8"/>
    <w:rsid w:val="008A743F"/>
    <w:rsid w:val="008B6E60"/>
    <w:rsid w:val="008C0970"/>
    <w:rsid w:val="008C3373"/>
    <w:rsid w:val="008D0BC5"/>
    <w:rsid w:val="008D2CF7"/>
    <w:rsid w:val="008D51D3"/>
    <w:rsid w:val="008D69AA"/>
    <w:rsid w:val="008D73A2"/>
    <w:rsid w:val="008D7E86"/>
    <w:rsid w:val="008F1C45"/>
    <w:rsid w:val="008F38DB"/>
    <w:rsid w:val="008F51E2"/>
    <w:rsid w:val="00900C26"/>
    <w:rsid w:val="0090197F"/>
    <w:rsid w:val="00906DDC"/>
    <w:rsid w:val="00914DA9"/>
    <w:rsid w:val="00934E09"/>
    <w:rsid w:val="00936253"/>
    <w:rsid w:val="00940D46"/>
    <w:rsid w:val="00945FC1"/>
    <w:rsid w:val="00952DD4"/>
    <w:rsid w:val="00965AE7"/>
    <w:rsid w:val="00970FED"/>
    <w:rsid w:val="00983ED6"/>
    <w:rsid w:val="00992D82"/>
    <w:rsid w:val="00997029"/>
    <w:rsid w:val="009A7339"/>
    <w:rsid w:val="009B2AA4"/>
    <w:rsid w:val="009B440E"/>
    <w:rsid w:val="009D690D"/>
    <w:rsid w:val="009D7798"/>
    <w:rsid w:val="009E65B6"/>
    <w:rsid w:val="009F5C67"/>
    <w:rsid w:val="00A04A26"/>
    <w:rsid w:val="00A24C10"/>
    <w:rsid w:val="00A37C2B"/>
    <w:rsid w:val="00A42AC3"/>
    <w:rsid w:val="00A430CF"/>
    <w:rsid w:val="00A5213F"/>
    <w:rsid w:val="00A54309"/>
    <w:rsid w:val="00A82E7B"/>
    <w:rsid w:val="00AB0D4F"/>
    <w:rsid w:val="00AB2B93"/>
    <w:rsid w:val="00AB530F"/>
    <w:rsid w:val="00AB7E5B"/>
    <w:rsid w:val="00AC2883"/>
    <w:rsid w:val="00AE0EF1"/>
    <w:rsid w:val="00AE2937"/>
    <w:rsid w:val="00AE45DD"/>
    <w:rsid w:val="00AF6F66"/>
    <w:rsid w:val="00B07301"/>
    <w:rsid w:val="00B11F3E"/>
    <w:rsid w:val="00B224DE"/>
    <w:rsid w:val="00B3020B"/>
    <w:rsid w:val="00B324D4"/>
    <w:rsid w:val="00B46575"/>
    <w:rsid w:val="00B61777"/>
    <w:rsid w:val="00B84BBD"/>
    <w:rsid w:val="00BA2866"/>
    <w:rsid w:val="00BA43FB"/>
    <w:rsid w:val="00BC0FC8"/>
    <w:rsid w:val="00BC127D"/>
    <w:rsid w:val="00BC1FE6"/>
    <w:rsid w:val="00C061B6"/>
    <w:rsid w:val="00C2446C"/>
    <w:rsid w:val="00C269ED"/>
    <w:rsid w:val="00C3476A"/>
    <w:rsid w:val="00C36AE5"/>
    <w:rsid w:val="00C40CF2"/>
    <w:rsid w:val="00C41F17"/>
    <w:rsid w:val="00C50992"/>
    <w:rsid w:val="00C527FA"/>
    <w:rsid w:val="00C5280D"/>
    <w:rsid w:val="00C53EB3"/>
    <w:rsid w:val="00C5791C"/>
    <w:rsid w:val="00C60688"/>
    <w:rsid w:val="00C66290"/>
    <w:rsid w:val="00C72B7A"/>
    <w:rsid w:val="00C9349D"/>
    <w:rsid w:val="00C973F2"/>
    <w:rsid w:val="00CA304C"/>
    <w:rsid w:val="00CA774A"/>
    <w:rsid w:val="00CC11B0"/>
    <w:rsid w:val="00CC2841"/>
    <w:rsid w:val="00CC663C"/>
    <w:rsid w:val="00CF1330"/>
    <w:rsid w:val="00CF7E36"/>
    <w:rsid w:val="00D06D73"/>
    <w:rsid w:val="00D3708D"/>
    <w:rsid w:val="00D40426"/>
    <w:rsid w:val="00D53484"/>
    <w:rsid w:val="00D57C96"/>
    <w:rsid w:val="00D57D18"/>
    <w:rsid w:val="00D83E02"/>
    <w:rsid w:val="00D91203"/>
    <w:rsid w:val="00D95174"/>
    <w:rsid w:val="00DA4973"/>
    <w:rsid w:val="00DA6F36"/>
    <w:rsid w:val="00DB13BA"/>
    <w:rsid w:val="00DB596E"/>
    <w:rsid w:val="00DB7773"/>
    <w:rsid w:val="00DC00EA"/>
    <w:rsid w:val="00DC3802"/>
    <w:rsid w:val="00DC6055"/>
    <w:rsid w:val="00E04828"/>
    <w:rsid w:val="00E07D87"/>
    <w:rsid w:val="00E12BE6"/>
    <w:rsid w:val="00E13B6F"/>
    <w:rsid w:val="00E23B29"/>
    <w:rsid w:val="00E32F7E"/>
    <w:rsid w:val="00E5267B"/>
    <w:rsid w:val="00E63C0E"/>
    <w:rsid w:val="00E72D49"/>
    <w:rsid w:val="00E7593C"/>
    <w:rsid w:val="00E7678A"/>
    <w:rsid w:val="00E935F1"/>
    <w:rsid w:val="00E94A81"/>
    <w:rsid w:val="00EA0F51"/>
    <w:rsid w:val="00EA1FFB"/>
    <w:rsid w:val="00EB048E"/>
    <w:rsid w:val="00EB4E9C"/>
    <w:rsid w:val="00ED387F"/>
    <w:rsid w:val="00EE34DF"/>
    <w:rsid w:val="00EF2F89"/>
    <w:rsid w:val="00F03E98"/>
    <w:rsid w:val="00F1237A"/>
    <w:rsid w:val="00F22CBD"/>
    <w:rsid w:val="00F272F1"/>
    <w:rsid w:val="00F37261"/>
    <w:rsid w:val="00F45372"/>
    <w:rsid w:val="00F560F7"/>
    <w:rsid w:val="00F6334D"/>
    <w:rsid w:val="00F85531"/>
    <w:rsid w:val="00FA49AB"/>
    <w:rsid w:val="00FB6BDA"/>
    <w:rsid w:val="00FC694A"/>
    <w:rsid w:val="00FD202D"/>
    <w:rsid w:val="00FD558A"/>
    <w:rsid w:val="00FE39C7"/>
    <w:rsid w:val="00FF3B8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67C866"/>
  <w15:docId w15:val="{3476472C-F41B-41B7-9252-8F3620AA2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914DA9"/>
    <w:pPr>
      <w:keepNext/>
      <w:jc w:val="both"/>
      <w:outlineLvl w:val="1"/>
    </w:pPr>
    <w:rPr>
      <w:rFonts w:ascii="Arial" w:hAnsi="Arial"/>
      <w:color w:val="008000"/>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4135D6"/>
    <w:pPr>
      <w:tabs>
        <w:tab w:val="right" w:leader="dot" w:pos="9639"/>
      </w:tabs>
      <w:ind w:left="568" w:right="851" w:hanging="284"/>
    </w:pPr>
    <w:rPr>
      <w:sz w:val="18"/>
    </w:rPr>
  </w:style>
  <w:style w:type="paragraph" w:styleId="TOC3">
    <w:name w:val="toc 3"/>
    <w:next w:val="Normal"/>
    <w:autoRedefine/>
    <w:uiPriority w:val="39"/>
    <w:rsid w:val="004135D6"/>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547AD9"/>
    <w:pPr>
      <w:tabs>
        <w:tab w:val="right" w:leader="dot" w:pos="9639"/>
      </w:tabs>
      <w:spacing w:before="60"/>
      <w:ind w:right="1418"/>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E45DD"/>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it_resources/d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8C368-59E1-4B57-B2C5-8BBD3E60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1345</Words>
  <Characters>9463</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TC/55/4</vt:lpstr>
      <vt:lpstr>TC/55/4</vt:lpstr>
    </vt:vector>
  </TitlesOfParts>
  <Company>UPOV</Company>
  <LinksUpToDate>false</LinksUpToDate>
  <CharactersWithSpaces>10787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TC/55/4</dc:title>
  <dc:creator>SANCHEZ VIZCAINO GOMEZ Rosa Maria</dc:creator>
  <cp:lastModifiedBy>BESSE Ariane</cp:lastModifiedBy>
  <cp:revision>8</cp:revision>
  <cp:lastPrinted>2019-07-22T08:49:00Z</cp:lastPrinted>
  <dcterms:created xsi:type="dcterms:W3CDTF">2019-08-12T13:47:00Z</dcterms:created>
  <dcterms:modified xsi:type="dcterms:W3CDTF">2019-08-19T08:58:00Z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1502b71e-5ec4-4c45-98da-6ca28d7a42d2</vt:lpwstr>
  </property>
</Properties>
</file>