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>
              <w:t>Technischer Ausschuss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>
              <w:t>Fünfundfünfzigste Tagung</w:t>
            </w:r>
            <w:r>
              <w:br/>
              <w:t>Genf, 28. und 29. Oktober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TC/55/</w:t>
            </w:r>
            <w:r w:rsidR="0082057A">
              <w:t>17</w:t>
            </w:r>
          </w:p>
          <w:p w:rsidR="00EB4E9C" w:rsidRPr="00420D04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</w:t>
            </w:r>
            <w:r w:rsidRPr="00420D04">
              <w:rPr>
                <w:b w:val="0"/>
              </w:rPr>
              <w:t>englisch</w:t>
            </w:r>
          </w:p>
          <w:p w:rsidR="00A31036" w:rsidRPr="00A31036" w:rsidRDefault="00EB4E9C" w:rsidP="00841EDC">
            <w:pPr>
              <w:pStyle w:val="Docoriginal"/>
              <w:rPr>
                <w:b w:val="0"/>
                <w:spacing w:val="0"/>
              </w:rPr>
            </w:pPr>
            <w:r w:rsidRPr="00420D04">
              <w:t>Datum:</w:t>
            </w:r>
            <w:r w:rsidRPr="00420D04">
              <w:rPr>
                <w:b w:val="0"/>
              </w:rPr>
              <w:t xml:space="preserve">  </w:t>
            </w:r>
            <w:r w:rsidR="00841EDC" w:rsidRPr="00420D04">
              <w:rPr>
                <w:b w:val="0"/>
              </w:rPr>
              <w:t>20</w:t>
            </w:r>
            <w:r w:rsidRPr="00420D04">
              <w:rPr>
                <w:b w:val="0"/>
              </w:rPr>
              <w:t xml:space="preserve">. </w:t>
            </w:r>
            <w:r w:rsidR="00841EDC" w:rsidRPr="00420D04">
              <w:rPr>
                <w:b w:val="0"/>
              </w:rPr>
              <w:t>September</w:t>
            </w:r>
            <w:r w:rsidRPr="00420D04">
              <w:rPr>
                <w:b w:val="0"/>
              </w:rPr>
              <w:t xml:space="preserve"> 2019</w:t>
            </w:r>
            <w:bookmarkStart w:id="0" w:name="_GoBack"/>
            <w:bookmarkEnd w:id="0"/>
          </w:p>
        </w:tc>
      </w:tr>
    </w:tbl>
    <w:p w:rsidR="000D7780" w:rsidRPr="006A644A" w:rsidRDefault="00F86519" w:rsidP="006A644A">
      <w:pPr>
        <w:pStyle w:val="Titleofdoc0"/>
      </w:pPr>
      <w:bookmarkStart w:id="1" w:name="TitleOfDoc"/>
      <w:bookmarkEnd w:id="1"/>
      <w:r>
        <w:t>Angelegenheiten, die bezügl</w:t>
      </w:r>
      <w:r w:rsidR="005F3B35">
        <w:t>ich der vom Technischen AusschuSS</w:t>
      </w:r>
      <w:r>
        <w:t xml:space="preserve"> zur Prüfung vorgelegten Prüfungsrichtlinien zu bereinigen sind</w:t>
      </w:r>
      <w:r w:rsidR="00900843">
        <w:t>:</w:t>
      </w:r>
      <w:r>
        <w:t xml:space="preserve">  Wassermelone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>
        <w:t>vom Verbandsbüro erstelltes Dokument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F86519" w:rsidRDefault="00F86519" w:rsidP="00050E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Der Erweiterte </w:t>
      </w:r>
      <w:proofErr w:type="spellStart"/>
      <w:r>
        <w:rPr>
          <w:snapToGrid w:val="0"/>
        </w:rPr>
        <w:t>Redaktionsausschuß</w:t>
      </w:r>
      <w:proofErr w:type="spellEnd"/>
      <w:r>
        <w:rPr>
          <w:snapToGrid w:val="0"/>
        </w:rPr>
        <w:t xml:space="preserve"> (TC-EDC) prüfte auf seiner Tagung in Genf am 26. März 2019 das Dokument TC-EDC/MAR19/8 „Teilüberarbeitung der Prüfungsrichtlinien für Wassermelone“ und vereinbarte, </w:t>
      </w:r>
      <w:proofErr w:type="spellStart"/>
      <w:r>
        <w:rPr>
          <w:snapToGrid w:val="0"/>
        </w:rPr>
        <w:t>daß</w:t>
      </w:r>
      <w:proofErr w:type="spellEnd"/>
      <w:r>
        <w:rPr>
          <w:snapToGrid w:val="0"/>
        </w:rPr>
        <w:t xml:space="preserve"> die im Zusammenhang mit der vorgeschlagenen Teilüberarbeitung der Prüfungsrichtlinien für Wassermelone aufgeworfenen technischen Fragen von der Technischen Arbeitsgruppe für Gemüsearte</w:t>
      </w:r>
      <w:r w:rsidR="007C40CA">
        <w:rPr>
          <w:snapToGrid w:val="0"/>
        </w:rPr>
        <w:t>n (TWV) behandelt werden sollten</w:t>
      </w:r>
      <w:r>
        <w:rPr>
          <w:snapToGrid w:val="0"/>
        </w:rPr>
        <w:t>.</w:t>
      </w:r>
    </w:p>
    <w:p w:rsidR="00F86519" w:rsidRDefault="00F86519" w:rsidP="00050E16">
      <w:pPr>
        <w:rPr>
          <w:snapToGrid w:val="0"/>
        </w:rPr>
      </w:pPr>
    </w:p>
    <w:p w:rsidR="00F86519" w:rsidRDefault="00F86519" w:rsidP="00C1463A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B23427">
        <w:rPr>
          <w:snapToGrid w:val="0"/>
        </w:rPr>
        <w:t xml:space="preserve">Die TWV prüfte </w:t>
      </w:r>
      <w:r w:rsidR="00B23427">
        <w:t xml:space="preserve">auf ihrer dreiundfünfzigsten Tagung vom 20. bis </w:t>
      </w:r>
      <w:r w:rsidR="00F73EE6">
        <w:t>24. Mai 2019 in Seoul, Republik </w:t>
      </w:r>
      <w:r w:rsidR="00B23427">
        <w:t xml:space="preserve">Korea, das Dokument TWV/53/9 </w:t>
      </w:r>
      <w:r w:rsidR="00B23427">
        <w:rPr>
          <w:snapToGrid w:val="0"/>
        </w:rPr>
        <w:t>„</w:t>
      </w:r>
      <w:proofErr w:type="spellStart"/>
      <w:r w:rsidR="005F3B35" w:rsidRPr="005F3B35">
        <w:rPr>
          <w:i/>
          <w:snapToGrid w:val="0"/>
        </w:rPr>
        <w:t>Matters</w:t>
      </w:r>
      <w:proofErr w:type="spellEnd"/>
      <w:r w:rsidR="005F3B35" w:rsidRPr="005F3B35">
        <w:rPr>
          <w:i/>
          <w:snapToGrid w:val="0"/>
        </w:rPr>
        <w:t xml:space="preserve"> </w:t>
      </w:r>
      <w:proofErr w:type="spellStart"/>
      <w:r w:rsidR="005F3B35" w:rsidRPr="005F3B35">
        <w:rPr>
          <w:i/>
          <w:snapToGrid w:val="0"/>
        </w:rPr>
        <w:t>to</w:t>
      </w:r>
      <w:proofErr w:type="spellEnd"/>
      <w:r w:rsidR="005F3B35" w:rsidRPr="005F3B35">
        <w:rPr>
          <w:i/>
          <w:snapToGrid w:val="0"/>
        </w:rPr>
        <w:t xml:space="preserve"> </w:t>
      </w:r>
      <w:proofErr w:type="spellStart"/>
      <w:r w:rsidR="005F3B35" w:rsidRPr="005F3B35">
        <w:rPr>
          <w:i/>
          <w:snapToGrid w:val="0"/>
        </w:rPr>
        <w:t>be</w:t>
      </w:r>
      <w:proofErr w:type="spellEnd"/>
      <w:r w:rsidR="005F3B35" w:rsidRPr="005F3B35">
        <w:rPr>
          <w:i/>
          <w:snapToGrid w:val="0"/>
        </w:rPr>
        <w:t xml:space="preserve"> </w:t>
      </w:r>
      <w:proofErr w:type="spellStart"/>
      <w:r w:rsidR="005F3B35" w:rsidRPr="005F3B35">
        <w:rPr>
          <w:i/>
          <w:snapToGrid w:val="0"/>
        </w:rPr>
        <w:t>resolved</w:t>
      </w:r>
      <w:proofErr w:type="spellEnd"/>
      <w:r w:rsidR="005F3B35" w:rsidRPr="005F3B35">
        <w:rPr>
          <w:i/>
          <w:snapToGrid w:val="0"/>
        </w:rPr>
        <w:t xml:space="preserve"> </w:t>
      </w:r>
      <w:proofErr w:type="spellStart"/>
      <w:r w:rsidR="005F3B35" w:rsidRPr="005F3B35">
        <w:rPr>
          <w:i/>
          <w:snapToGrid w:val="0"/>
        </w:rPr>
        <w:t>concerning</w:t>
      </w:r>
      <w:proofErr w:type="spellEnd"/>
      <w:r w:rsidR="005F3B35" w:rsidRPr="005F3B35">
        <w:rPr>
          <w:i/>
          <w:snapToGrid w:val="0"/>
        </w:rPr>
        <w:t xml:space="preserve"> Test Guidelines </w:t>
      </w:r>
      <w:proofErr w:type="spellStart"/>
      <w:r w:rsidR="005F3B35" w:rsidRPr="005F3B35">
        <w:rPr>
          <w:i/>
          <w:snapToGrid w:val="0"/>
        </w:rPr>
        <w:t>adopted</w:t>
      </w:r>
      <w:proofErr w:type="spellEnd"/>
      <w:r w:rsidR="005F3B35" w:rsidRPr="005F3B35">
        <w:rPr>
          <w:i/>
          <w:snapToGrid w:val="0"/>
        </w:rPr>
        <w:t xml:space="preserve"> </w:t>
      </w:r>
      <w:proofErr w:type="spellStart"/>
      <w:r w:rsidR="005F3B35" w:rsidRPr="005F3B35">
        <w:rPr>
          <w:i/>
          <w:snapToGrid w:val="0"/>
        </w:rPr>
        <w:t>by</w:t>
      </w:r>
      <w:proofErr w:type="spellEnd"/>
      <w:r w:rsidR="005F3B35" w:rsidRPr="005F3B35">
        <w:rPr>
          <w:i/>
          <w:snapToGrid w:val="0"/>
        </w:rPr>
        <w:t xml:space="preserve"> </w:t>
      </w:r>
      <w:proofErr w:type="spellStart"/>
      <w:r w:rsidR="005F3B35" w:rsidRPr="005F3B35">
        <w:rPr>
          <w:i/>
          <w:snapToGrid w:val="0"/>
        </w:rPr>
        <w:t>the</w:t>
      </w:r>
      <w:proofErr w:type="spellEnd"/>
      <w:r w:rsidR="005F3B35" w:rsidRPr="005F3B35">
        <w:rPr>
          <w:i/>
          <w:snapToGrid w:val="0"/>
        </w:rPr>
        <w:t xml:space="preserve"> Technical </w:t>
      </w:r>
      <w:proofErr w:type="spellStart"/>
      <w:r w:rsidR="005F3B35" w:rsidRPr="005F3B35">
        <w:rPr>
          <w:i/>
          <w:snapToGrid w:val="0"/>
        </w:rPr>
        <w:t>Committee</w:t>
      </w:r>
      <w:proofErr w:type="spellEnd"/>
      <w:r w:rsidR="005F3B35" w:rsidRPr="005F3B35">
        <w:rPr>
          <w:i/>
          <w:snapToGrid w:val="0"/>
        </w:rPr>
        <w:t xml:space="preserve">: </w:t>
      </w:r>
      <w:proofErr w:type="spellStart"/>
      <w:r w:rsidR="005F3B35" w:rsidRPr="005F3B35">
        <w:rPr>
          <w:i/>
          <w:snapToGrid w:val="0"/>
        </w:rPr>
        <w:t>Watermelon</w:t>
      </w:r>
      <w:proofErr w:type="spellEnd"/>
      <w:r w:rsidR="00B23427">
        <w:rPr>
          <w:snapToGrid w:val="0"/>
        </w:rPr>
        <w:t xml:space="preserve">“, das die </w:t>
      </w:r>
      <w:r w:rsidR="00B23427" w:rsidRPr="00841EDC">
        <w:rPr>
          <w:snapToGrid w:val="0"/>
        </w:rPr>
        <w:t xml:space="preserve">Bemerkungen des TC-EDC zur Teilüberarbeitung der </w:t>
      </w:r>
      <w:r w:rsidR="00B23427" w:rsidRPr="00841EDC">
        <w:t>Prüfungsrichtlinien für Wassermelone (vergleiche Dokument </w:t>
      </w:r>
      <w:r w:rsidR="00B23427" w:rsidRPr="00841EDC">
        <w:rPr>
          <w:snapToGrid w:val="0"/>
        </w:rPr>
        <w:t>TC-EDC/MAR19/8</w:t>
      </w:r>
      <w:r w:rsidR="00B23427" w:rsidRPr="00841EDC">
        <w:t>),</w:t>
      </w:r>
      <w:r w:rsidR="00B23427" w:rsidRPr="00841EDC">
        <w:rPr>
          <w:snapToGrid w:val="0"/>
        </w:rPr>
        <w:t xml:space="preserve"> einschließlich d</w:t>
      </w:r>
      <w:r w:rsidR="00900843" w:rsidRPr="00841EDC">
        <w:rPr>
          <w:snapToGrid w:val="0"/>
        </w:rPr>
        <w:t>er technischen Fragen, die mit</w:t>
      </w:r>
      <w:r w:rsidR="00B23427" w:rsidRPr="00841EDC">
        <w:rPr>
          <w:snapToGrid w:val="0"/>
        </w:rPr>
        <w:t xml:space="preserve"> „</w:t>
      </w:r>
      <w:r w:rsidR="00B23427" w:rsidRPr="00841EDC">
        <w:rPr>
          <w:snapToGrid w:val="0"/>
          <w:vertAlign w:val="superscript"/>
        </w:rPr>
        <w:t>#</w:t>
      </w:r>
      <w:r w:rsidR="00B23427" w:rsidRPr="00841EDC">
        <w:rPr>
          <w:snapToGrid w:val="0"/>
        </w:rPr>
        <w:t>“ gekennzeichnet sind, und der von der f</w:t>
      </w:r>
      <w:r w:rsidR="000A0F61" w:rsidRPr="00841EDC">
        <w:rPr>
          <w:snapToGrid w:val="0"/>
        </w:rPr>
        <w:t>ührenden Sachverständigen, Frau </w:t>
      </w:r>
      <w:r w:rsidR="00B23427" w:rsidRPr="00841EDC">
        <w:rPr>
          <w:snapToGrid w:val="0"/>
        </w:rPr>
        <w:t xml:space="preserve">Marian van </w:t>
      </w:r>
      <w:proofErr w:type="spellStart"/>
      <w:r w:rsidR="00B23427" w:rsidRPr="00841EDC">
        <w:rPr>
          <w:snapToGrid w:val="0"/>
        </w:rPr>
        <w:t>Leeuwen</w:t>
      </w:r>
      <w:proofErr w:type="spellEnd"/>
      <w:r w:rsidR="00B23427" w:rsidRPr="00841EDC">
        <w:rPr>
          <w:snapToGrid w:val="0"/>
        </w:rPr>
        <w:t xml:space="preserve"> (Niederlande), vorgeschlag</w:t>
      </w:r>
      <w:r w:rsidR="007C40CA" w:rsidRPr="00841EDC">
        <w:rPr>
          <w:snapToGrid w:val="0"/>
        </w:rPr>
        <w:t>enen Antworten und vereinbarte f</w:t>
      </w:r>
      <w:r w:rsidR="00B23427" w:rsidRPr="00841EDC">
        <w:rPr>
          <w:snapToGrid w:val="0"/>
        </w:rPr>
        <w:t xml:space="preserve">olgendes </w:t>
      </w:r>
      <w:r w:rsidR="00B23427" w:rsidRPr="00841EDC">
        <w:t>(vergleiche Dokument TWV/53/14</w:t>
      </w:r>
      <w:r w:rsidR="000A0F61" w:rsidRPr="00841EDC">
        <w:t xml:space="preserve"> </w:t>
      </w:r>
      <w:proofErr w:type="spellStart"/>
      <w:r w:rsidR="000A0F61" w:rsidRPr="00841EDC">
        <w:t>Rev</w:t>
      </w:r>
      <w:proofErr w:type="spellEnd"/>
      <w:r w:rsidR="000A0F61" w:rsidRPr="00841EDC">
        <w:t>.</w:t>
      </w:r>
      <w:r w:rsidR="00B23427" w:rsidRPr="00841EDC">
        <w:t xml:space="preserve"> „</w:t>
      </w:r>
      <w:proofErr w:type="spellStart"/>
      <w:r w:rsidR="000A0F61" w:rsidRPr="00841EDC">
        <w:rPr>
          <w:i/>
        </w:rPr>
        <w:t>Revised</w:t>
      </w:r>
      <w:proofErr w:type="spellEnd"/>
      <w:r w:rsidR="000A0F61" w:rsidRPr="00841EDC">
        <w:t xml:space="preserve"> </w:t>
      </w:r>
      <w:r w:rsidR="00B23427" w:rsidRPr="00841EDC">
        <w:rPr>
          <w:i/>
          <w:iCs/>
        </w:rPr>
        <w:t>Report</w:t>
      </w:r>
      <w:r w:rsidR="00B23427" w:rsidRPr="00841EDC">
        <w:t>“</w:t>
      </w:r>
      <w:r w:rsidR="005F3B35" w:rsidRPr="00841EDC">
        <w:t>,</w:t>
      </w:r>
      <w:r w:rsidR="00B23427" w:rsidRPr="00841EDC">
        <w:t xml:space="preserve"> Absatz 83):</w:t>
      </w:r>
      <w:r w:rsidR="00B23427">
        <w:t xml:space="preserve"> </w:t>
      </w:r>
    </w:p>
    <w:p w:rsidR="00F86519" w:rsidRDefault="00F86519" w:rsidP="00050E16">
      <w:pPr>
        <w:rPr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066"/>
      </w:tblGrid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FB3E96">
            <w:pPr>
              <w:keepNext/>
              <w:rPr>
                <w:rFonts w:cs="Arial"/>
              </w:rPr>
            </w:pPr>
            <w:bookmarkStart w:id="3" w:name="_Ref5702576"/>
            <w:r>
              <w:rPr>
                <w:rStyle w:val="FootnoteReference"/>
              </w:rPr>
              <w:footnoteReference w:customMarkFollows="1" w:id="2"/>
              <w:sym w:font="Symbol" w:char="F023"/>
            </w:r>
            <w:bookmarkEnd w:id="3"/>
            <w:proofErr w:type="spellStart"/>
            <w:r>
              <w:t>Merkm</w:t>
            </w:r>
            <w:proofErr w:type="spellEnd"/>
            <w:r w:rsidR="00FB3E96">
              <w:t>.</w:t>
            </w:r>
            <w:r>
              <w:t xml:space="preserve"> 34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>
              <w:t>ist zu streichen (aufgrund der Änderung von Stufe 1</w:t>
            </w:r>
            <w:r w:rsidR="00900843">
              <w:t xml:space="preserve"> des Merkmals 35 mit dem neuen Wortlaut</w:t>
            </w:r>
            <w:r>
              <w:t xml:space="preserve"> „fehlend oder sehr klein“ </w:t>
            </w:r>
            <w:r w:rsidR="007C40CA">
              <w:t>ist</w:t>
            </w:r>
            <w:r w:rsidR="00900843">
              <w:t xml:space="preserve"> dieses Merkmal </w:t>
            </w:r>
            <w:r w:rsidR="007C40CA">
              <w:t xml:space="preserve">nicht mehr </w:t>
            </w:r>
            <w:r>
              <w:t>geeignet)</w:t>
            </w:r>
          </w:p>
          <w:p w:rsidR="00F86519" w:rsidRPr="00991037" w:rsidRDefault="00F86519" w:rsidP="009C6350">
            <w:pPr>
              <w:keepNext/>
              <w:rPr>
                <w:rFonts w:cs="Arial"/>
                <w:i/>
              </w:rPr>
            </w:pPr>
            <w:r>
              <w:rPr>
                <w:i/>
              </w:rPr>
              <w:t>TWV: einverstanden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FB3E96">
            <w:pPr>
              <w:rPr>
                <w:rFonts w:cs="Arial"/>
              </w:rPr>
            </w:pPr>
            <w:proofErr w:type="spellStart"/>
            <w:r>
              <w:t>Merkm</w:t>
            </w:r>
            <w:proofErr w:type="spellEnd"/>
            <w:r w:rsidR="00FB3E96">
              <w:t>.</w:t>
            </w:r>
            <w:r>
              <w:t xml:space="preserve"> 35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rPr>
                <w:rFonts w:cs="Arial"/>
              </w:rPr>
            </w:pPr>
            <w:r>
              <w:t>„im Vergleich zur Grundfarbe“ ist zu streichen (per Definition bedeckt die Grundfarbe die gesamte Fläche)</w:t>
            </w:r>
          </w:p>
          <w:p w:rsidR="00F86519" w:rsidRPr="00991037" w:rsidRDefault="00F86519" w:rsidP="009C6350">
            <w:pPr>
              <w:rPr>
                <w:rFonts w:cs="Arial"/>
              </w:rPr>
            </w:pPr>
            <w:r>
              <w:rPr>
                <w:i/>
              </w:rPr>
              <w:t>TWV: einverstanden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 w:rsidRPr="00991037">
              <w:rPr>
                <w:rFonts w:cs="Arial"/>
                <w:vertAlign w:val="superscript"/>
              </w:rPr>
              <w:fldChar w:fldCharType="begin"/>
            </w:r>
            <w:r w:rsidRPr="00991037">
              <w:rPr>
                <w:rFonts w:cs="Arial"/>
                <w:vertAlign w:val="superscript"/>
              </w:rPr>
              <w:instrText xml:space="preserve"> NOTEREF _Ref5702576 \h  \* MERGEFORMAT </w:instrText>
            </w:r>
            <w:r w:rsidRPr="00991037">
              <w:rPr>
                <w:rFonts w:cs="Arial"/>
                <w:vertAlign w:val="superscript"/>
              </w:rPr>
            </w:r>
            <w:r w:rsidRPr="00991037">
              <w:rPr>
                <w:rFonts w:cs="Arial"/>
                <w:vertAlign w:val="superscript"/>
              </w:rPr>
              <w:fldChar w:fldCharType="separate"/>
            </w:r>
            <w:r w:rsidR="00784CE5" w:rsidRPr="00784CE5">
              <w:rPr>
                <w:vertAlign w:val="superscript"/>
              </w:rPr>
              <w:sym w:font="Symbol" w:char="F023"/>
            </w:r>
            <w:r w:rsidRPr="00991037">
              <w:rPr>
                <w:rFonts w:cs="Arial"/>
                <w:vertAlign w:val="superscript"/>
              </w:rPr>
              <w:fldChar w:fldCharType="end"/>
            </w:r>
            <w:proofErr w:type="spellStart"/>
            <w:r>
              <w:t>Merkm</w:t>
            </w:r>
            <w:proofErr w:type="spellEnd"/>
            <w:r>
              <w:t>. 36</w:t>
            </w:r>
          </w:p>
        </w:tc>
        <w:tc>
          <w:tcPr>
            <w:tcW w:w="8066" w:type="dxa"/>
          </w:tcPr>
          <w:p w:rsidR="00F86519" w:rsidRPr="00991037" w:rsidRDefault="005F3B35" w:rsidP="00686B06">
            <w:pPr>
              <w:keepNext/>
              <w:rPr>
                <w:rFonts w:cs="Arial"/>
              </w:rPr>
            </w:pPr>
            <w:r>
              <w:t>f</w:t>
            </w:r>
            <w:r w:rsidR="00F86519">
              <w:t>ür die Stufe „vorhanden“ ist eine Beispielssorte hinzuzufügen (</w:t>
            </w:r>
            <w:r w:rsidR="00B23427">
              <w:t>z. B.</w:t>
            </w:r>
            <w:r w:rsidR="00F86519">
              <w:t xml:space="preserve"> eine aus dem derzeitigen Wortlaut)</w:t>
            </w:r>
          </w:p>
          <w:p w:rsidR="00F86519" w:rsidRPr="00991037" w:rsidRDefault="005F3B35" w:rsidP="00686B06">
            <w:pPr>
              <w:keepNext/>
              <w:rPr>
                <w:rFonts w:cs="Arial"/>
                <w:i/>
              </w:rPr>
            </w:pPr>
            <w:r>
              <w:rPr>
                <w:i/>
              </w:rPr>
              <w:t>f</w:t>
            </w:r>
            <w:r w:rsidR="00F86519">
              <w:rPr>
                <w:i/>
              </w:rPr>
              <w:t>ührende Sachverständige:  die Beispielssorten „</w:t>
            </w:r>
            <w:proofErr w:type="spellStart"/>
            <w:r w:rsidR="00F86519">
              <w:rPr>
                <w:i/>
              </w:rPr>
              <w:t>Bonanza</w:t>
            </w:r>
            <w:proofErr w:type="spellEnd"/>
            <w:r w:rsidR="00F86519">
              <w:rPr>
                <w:i/>
              </w:rPr>
              <w:t>“ und „</w:t>
            </w:r>
            <w:proofErr w:type="spellStart"/>
            <w:r w:rsidR="00F86519">
              <w:rPr>
                <w:i/>
              </w:rPr>
              <w:t>Frilly</w:t>
            </w:r>
            <w:proofErr w:type="spellEnd"/>
            <w:r w:rsidR="00F86519">
              <w:rPr>
                <w:i/>
              </w:rPr>
              <w:t>“ sollten für die Stufe „vorhanden“ hinzugefügt werden</w:t>
            </w:r>
          </w:p>
          <w:p w:rsidR="00F86519" w:rsidRPr="00991037" w:rsidRDefault="00F86519" w:rsidP="009C6350">
            <w:pPr>
              <w:keepNext/>
              <w:rPr>
                <w:rFonts w:cs="Arial"/>
              </w:rPr>
            </w:pPr>
            <w:r>
              <w:rPr>
                <w:i/>
              </w:rPr>
              <w:t>TWV: einverstanden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 w:rsidRPr="00991037">
              <w:rPr>
                <w:rFonts w:cs="Arial"/>
                <w:vertAlign w:val="superscript"/>
              </w:rPr>
              <w:fldChar w:fldCharType="begin"/>
            </w:r>
            <w:r w:rsidRPr="00991037">
              <w:rPr>
                <w:rFonts w:cs="Arial"/>
                <w:vertAlign w:val="superscript"/>
              </w:rPr>
              <w:instrText xml:space="preserve"> NOTEREF _Ref5702576 \h  \* MERGEFORMAT </w:instrText>
            </w:r>
            <w:r w:rsidRPr="00991037">
              <w:rPr>
                <w:rFonts w:cs="Arial"/>
                <w:vertAlign w:val="superscript"/>
              </w:rPr>
            </w:r>
            <w:r w:rsidRPr="00991037">
              <w:rPr>
                <w:rFonts w:cs="Arial"/>
                <w:vertAlign w:val="superscript"/>
              </w:rPr>
              <w:fldChar w:fldCharType="separate"/>
            </w:r>
            <w:r w:rsidR="00784CE5" w:rsidRPr="00784CE5">
              <w:rPr>
                <w:vertAlign w:val="superscript"/>
              </w:rPr>
              <w:sym w:font="Symbol" w:char="F023"/>
            </w:r>
            <w:r w:rsidRPr="00991037">
              <w:rPr>
                <w:rFonts w:cs="Arial"/>
                <w:vertAlign w:val="superscript"/>
              </w:rPr>
              <w:fldChar w:fldCharType="end"/>
            </w:r>
            <w:r>
              <w:t>Zu 33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>
              <w:t>die Abbildungen sollten entfernt werden (nicht geeignet zur Verdeutlichung der Farbe, siehe TGP/7 GN 36)</w:t>
            </w:r>
          </w:p>
          <w:p w:rsidR="00F86519" w:rsidRPr="00991037" w:rsidRDefault="00F86519" w:rsidP="009C6350">
            <w:pPr>
              <w:keepNext/>
              <w:rPr>
                <w:rFonts w:cs="Arial"/>
              </w:rPr>
            </w:pPr>
            <w:r>
              <w:rPr>
                <w:i/>
              </w:rPr>
              <w:t>TWV: einverstanden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>
              <w:t>Zu 34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>
              <w:t xml:space="preserve">- sollte lauten „...Erfassungen sollten unter </w:t>
            </w:r>
            <w:proofErr w:type="spellStart"/>
            <w:r>
              <w:t>Ausschluß</w:t>
            </w:r>
            <w:proofErr w:type="spellEnd"/>
            <w:r>
              <w:t xml:space="preserve"> von Sorten mit der Grundfarbe Schwarz erfolgen“</w:t>
            </w:r>
          </w:p>
          <w:p w:rsidR="00F86519" w:rsidRPr="00991037" w:rsidRDefault="00F86519" w:rsidP="00686B06">
            <w:pPr>
              <w:keepNext/>
              <w:rPr>
                <w:rFonts w:cs="Arial"/>
              </w:rPr>
            </w:pPr>
            <w:r>
              <w:t xml:space="preserve">- zu streichen „(links)“ nach </w:t>
            </w:r>
            <w:proofErr w:type="spellStart"/>
            <w:r>
              <w:t>Photo</w:t>
            </w:r>
            <w:proofErr w:type="spellEnd"/>
            <w:r>
              <w:t xml:space="preserve"> 1</w:t>
            </w:r>
          </w:p>
          <w:p w:rsidR="00F86519" w:rsidRPr="00991037" w:rsidRDefault="005F3B35" w:rsidP="00686B06">
            <w:pPr>
              <w:keepNext/>
              <w:rPr>
                <w:rFonts w:cs="Arial"/>
                <w:i/>
              </w:rPr>
            </w:pPr>
            <w:r>
              <w:rPr>
                <w:i/>
              </w:rPr>
              <w:t>f</w:t>
            </w:r>
            <w:r w:rsidR="00F86519">
              <w:rPr>
                <w:i/>
              </w:rPr>
              <w:t xml:space="preserve">ührende Sachverständige: einverstanden mit der Streichung von </w:t>
            </w:r>
            <w:proofErr w:type="spellStart"/>
            <w:r w:rsidR="00F86519">
              <w:rPr>
                <w:i/>
              </w:rPr>
              <w:t>Merkm</w:t>
            </w:r>
            <w:proofErr w:type="spellEnd"/>
            <w:r w:rsidR="00F86519">
              <w:rPr>
                <w:i/>
              </w:rPr>
              <w:t>. und Erläuterung zu 34</w:t>
            </w:r>
            <w:r w:rsidR="00B23427">
              <w:rPr>
                <w:i/>
              </w:rPr>
              <w:t xml:space="preserve">. </w:t>
            </w:r>
            <w:r w:rsidR="00F86519">
              <w:rPr>
                <w:i/>
              </w:rPr>
              <w:t xml:space="preserve">Deshalb sollte der Wortlaut „...Erfassungen sollten unter </w:t>
            </w:r>
            <w:proofErr w:type="spellStart"/>
            <w:r w:rsidR="00F86519">
              <w:rPr>
                <w:i/>
              </w:rPr>
              <w:t>Ausschluß</w:t>
            </w:r>
            <w:proofErr w:type="spellEnd"/>
            <w:r w:rsidR="00F86519">
              <w:rPr>
                <w:i/>
              </w:rPr>
              <w:t xml:space="preserve"> von Sorten mit der Grundfarbe Schwarz erfolgen“ zu</w:t>
            </w:r>
            <w:r w:rsidR="008050B3">
              <w:rPr>
                <w:i/>
              </w:rPr>
              <w:t xml:space="preserve"> de</w:t>
            </w:r>
            <w:r w:rsidR="00F86519">
              <w:rPr>
                <w:i/>
              </w:rPr>
              <w:t xml:space="preserve">r Erläuterung zu 35 nach dem letzten Satz hinzugefügt werden. Ferner sollte das </w:t>
            </w:r>
            <w:proofErr w:type="spellStart"/>
            <w:r w:rsidR="00F86519">
              <w:rPr>
                <w:i/>
              </w:rPr>
              <w:t>Photo</w:t>
            </w:r>
            <w:proofErr w:type="spellEnd"/>
            <w:r w:rsidR="00F86519">
              <w:rPr>
                <w:i/>
              </w:rPr>
              <w:t xml:space="preserve"> für Stufe 1 der Erläuterung </w:t>
            </w:r>
            <w:proofErr w:type="gramStart"/>
            <w:r w:rsidR="00F86519">
              <w:rPr>
                <w:i/>
              </w:rPr>
              <w:t>zu  34</w:t>
            </w:r>
            <w:proofErr w:type="gramEnd"/>
            <w:r w:rsidR="00F86519">
              <w:rPr>
                <w:i/>
              </w:rPr>
              <w:t xml:space="preserve"> neben das </w:t>
            </w:r>
            <w:proofErr w:type="spellStart"/>
            <w:r w:rsidR="00F86519">
              <w:rPr>
                <w:i/>
              </w:rPr>
              <w:t>Photo</w:t>
            </w:r>
            <w:proofErr w:type="spellEnd"/>
            <w:r w:rsidR="00F86519">
              <w:rPr>
                <w:i/>
              </w:rPr>
              <w:t xml:space="preserve"> für Stufe 1 in der Erläuterung zu 35 hinzugefügt werden. So </w:t>
            </w:r>
            <w:proofErr w:type="spellStart"/>
            <w:r w:rsidR="00F86519">
              <w:rPr>
                <w:i/>
              </w:rPr>
              <w:t>daß</w:t>
            </w:r>
            <w:proofErr w:type="spellEnd"/>
            <w:r w:rsidR="00F86519">
              <w:rPr>
                <w:i/>
              </w:rPr>
              <w:t xml:space="preserve"> es 2 </w:t>
            </w:r>
            <w:proofErr w:type="spellStart"/>
            <w:r w:rsidR="00F86519">
              <w:rPr>
                <w:i/>
              </w:rPr>
              <w:t>Photos</w:t>
            </w:r>
            <w:proofErr w:type="spellEnd"/>
            <w:r w:rsidR="00F86519">
              <w:rPr>
                <w:i/>
              </w:rPr>
              <w:t xml:space="preserve"> zur Verdeutlichung von Stufe 1 in der Erläuterung zu 35 geben wird.</w:t>
            </w:r>
          </w:p>
          <w:p w:rsidR="00F86519" w:rsidRPr="00991037" w:rsidRDefault="00F86519" w:rsidP="009C6350">
            <w:pPr>
              <w:keepNext/>
              <w:rPr>
                <w:rFonts w:cs="Arial"/>
                <w:i/>
              </w:rPr>
            </w:pPr>
            <w:r>
              <w:rPr>
                <w:i/>
              </w:rPr>
              <w:t>TWV: einverstanden</w:t>
            </w:r>
          </w:p>
        </w:tc>
      </w:tr>
      <w:tr w:rsidR="00F86519" w:rsidRPr="008C5149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>
              <w:lastRenderedPageBreak/>
              <w:t>Zu 36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>
              <w:t xml:space="preserve">- sollte lauten „...Erfassungen sollten unter </w:t>
            </w:r>
            <w:proofErr w:type="spellStart"/>
            <w:r>
              <w:t>Ausschluß</w:t>
            </w:r>
            <w:proofErr w:type="spellEnd"/>
            <w:r>
              <w:t xml:space="preserve"> von Sorten mit der Grundfarbe Schwarz erfolgen“</w:t>
            </w:r>
          </w:p>
          <w:p w:rsidR="00F86519" w:rsidRPr="00991037" w:rsidRDefault="00F86519" w:rsidP="00686B06">
            <w:pPr>
              <w:keepNext/>
              <w:rPr>
                <w:rFonts w:cs="Arial"/>
              </w:rPr>
            </w:pPr>
            <w:r>
              <w:t xml:space="preserve">- zu streichen „(links)“ nach </w:t>
            </w:r>
            <w:proofErr w:type="spellStart"/>
            <w:r>
              <w:t>Photo</w:t>
            </w:r>
            <w:proofErr w:type="spellEnd"/>
            <w:r>
              <w:t xml:space="preserve"> 1</w:t>
            </w:r>
          </w:p>
          <w:p w:rsidR="00F86519" w:rsidRPr="008C5149" w:rsidRDefault="00F86519" w:rsidP="00686B06">
            <w:pPr>
              <w:keepNext/>
              <w:rPr>
                <w:rFonts w:cs="Arial"/>
              </w:rPr>
            </w:pPr>
            <w:r>
              <w:rPr>
                <w:i/>
              </w:rPr>
              <w:t>TWV:  einverstanden</w:t>
            </w:r>
          </w:p>
        </w:tc>
      </w:tr>
    </w:tbl>
    <w:p w:rsidR="00F86519" w:rsidRPr="00C5280D" w:rsidRDefault="00F86519" w:rsidP="00050E16">
      <w:pPr>
        <w:rPr>
          <w:snapToGrid w:val="0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>
        <w:t xml:space="preserve"> [Ende des Dokuments]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17" w:rsidRDefault="00942617" w:rsidP="006655D3">
      <w:r>
        <w:separator/>
      </w:r>
    </w:p>
    <w:p w:rsidR="00942617" w:rsidRDefault="00942617" w:rsidP="006655D3"/>
    <w:p w:rsidR="00942617" w:rsidRDefault="00942617" w:rsidP="006655D3"/>
  </w:endnote>
  <w:endnote w:type="continuationSeparator" w:id="0">
    <w:p w:rsidR="00942617" w:rsidRDefault="00942617" w:rsidP="006655D3">
      <w:r>
        <w:separator/>
      </w:r>
    </w:p>
    <w:p w:rsidR="00942617" w:rsidRPr="00294751" w:rsidRDefault="0094261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42617" w:rsidRPr="00294751" w:rsidRDefault="00942617" w:rsidP="006655D3">
      <w:pPr>
        <w:rPr>
          <w:lang w:val="fr-FR"/>
        </w:rPr>
      </w:pPr>
    </w:p>
    <w:p w:rsidR="00942617" w:rsidRPr="00294751" w:rsidRDefault="00942617" w:rsidP="006655D3">
      <w:pPr>
        <w:rPr>
          <w:lang w:val="fr-FR"/>
        </w:rPr>
      </w:pPr>
    </w:p>
  </w:endnote>
  <w:endnote w:type="continuationNotice" w:id="1">
    <w:p w:rsidR="00942617" w:rsidRPr="00294751" w:rsidRDefault="0094261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42617" w:rsidRPr="00294751" w:rsidRDefault="00942617" w:rsidP="006655D3">
      <w:pPr>
        <w:rPr>
          <w:lang w:val="fr-FR"/>
        </w:rPr>
      </w:pPr>
    </w:p>
    <w:p w:rsidR="00942617" w:rsidRPr="00294751" w:rsidRDefault="0094261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17" w:rsidRDefault="00942617" w:rsidP="006655D3">
      <w:r>
        <w:separator/>
      </w:r>
    </w:p>
  </w:footnote>
  <w:footnote w:type="continuationSeparator" w:id="0">
    <w:p w:rsidR="00942617" w:rsidRDefault="00942617" w:rsidP="006655D3">
      <w:r>
        <w:separator/>
      </w:r>
    </w:p>
  </w:footnote>
  <w:footnote w:type="continuationNotice" w:id="1">
    <w:p w:rsidR="00942617" w:rsidRPr="00AB530F" w:rsidRDefault="00942617" w:rsidP="00AB530F">
      <w:pPr>
        <w:pStyle w:val="Footer"/>
      </w:pPr>
    </w:p>
  </w:footnote>
  <w:footnote w:id="2">
    <w:p w:rsidR="00F86519" w:rsidRPr="00297215" w:rsidRDefault="00F86519" w:rsidP="00F86519">
      <w:pPr>
        <w:pStyle w:val="FootnoteText"/>
      </w:pPr>
      <w:r>
        <w:rPr>
          <w:rStyle w:val="FootnoteReference"/>
        </w:rPr>
        <w:sym w:font="Symbol" w:char="F023"/>
      </w:r>
      <w:r>
        <w:t xml:space="preserve"> </w:t>
      </w:r>
      <w:r>
        <w:tab/>
        <w:t xml:space="preserve">Zeigt </w:t>
      </w:r>
      <w:r w:rsidR="0095489D">
        <w:t xml:space="preserve">zu klärende </w:t>
      </w:r>
      <w:r>
        <w:t xml:space="preserve">technische </w:t>
      </w:r>
      <w:r w:rsidR="0095489D">
        <w:t>Angelegenheiten 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</w:rPr>
    </w:pPr>
    <w:r>
      <w:rPr>
        <w:rStyle w:val="PageNumber"/>
      </w:rPr>
      <w:t>TC/55/</w:t>
    </w:r>
    <w:r w:rsidR="00FB3E96">
      <w:rPr>
        <w:rStyle w:val="PageNumber"/>
      </w:rPr>
      <w:t>17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84CE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7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0F6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47BF"/>
    <w:rsid w:val="0021332C"/>
    <w:rsid w:val="00213982"/>
    <w:rsid w:val="0024416D"/>
    <w:rsid w:val="00246016"/>
    <w:rsid w:val="00271911"/>
    <w:rsid w:val="002800A0"/>
    <w:rsid w:val="002801B3"/>
    <w:rsid w:val="00281060"/>
    <w:rsid w:val="002940E8"/>
    <w:rsid w:val="00294751"/>
    <w:rsid w:val="002A6E50"/>
    <w:rsid w:val="002B4298"/>
    <w:rsid w:val="002B7077"/>
    <w:rsid w:val="002C256A"/>
    <w:rsid w:val="002E65B7"/>
    <w:rsid w:val="00304827"/>
    <w:rsid w:val="00305A7F"/>
    <w:rsid w:val="003152FE"/>
    <w:rsid w:val="00327436"/>
    <w:rsid w:val="00344BD6"/>
    <w:rsid w:val="0035528D"/>
    <w:rsid w:val="00361821"/>
    <w:rsid w:val="00361E9E"/>
    <w:rsid w:val="0038145D"/>
    <w:rsid w:val="003C7FBE"/>
    <w:rsid w:val="003D227C"/>
    <w:rsid w:val="003D2B4D"/>
    <w:rsid w:val="00420D04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3B3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1227"/>
    <w:rsid w:val="00777EE5"/>
    <w:rsid w:val="00784836"/>
    <w:rsid w:val="00784CE5"/>
    <w:rsid w:val="0079023E"/>
    <w:rsid w:val="007A2854"/>
    <w:rsid w:val="007C1D92"/>
    <w:rsid w:val="007C40CA"/>
    <w:rsid w:val="007C4CB9"/>
    <w:rsid w:val="007D0B9D"/>
    <w:rsid w:val="007D19B0"/>
    <w:rsid w:val="007F498F"/>
    <w:rsid w:val="008050B3"/>
    <w:rsid w:val="0080679D"/>
    <w:rsid w:val="008108B0"/>
    <w:rsid w:val="00811B20"/>
    <w:rsid w:val="0082057A"/>
    <w:rsid w:val="008211B5"/>
    <w:rsid w:val="0082296E"/>
    <w:rsid w:val="00824099"/>
    <w:rsid w:val="00841EDC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843"/>
    <w:rsid w:val="00900C26"/>
    <w:rsid w:val="0090197F"/>
    <w:rsid w:val="00906DDC"/>
    <w:rsid w:val="00934E09"/>
    <w:rsid w:val="00936253"/>
    <w:rsid w:val="00940D46"/>
    <w:rsid w:val="00942617"/>
    <w:rsid w:val="00942D99"/>
    <w:rsid w:val="00952DD4"/>
    <w:rsid w:val="0095489D"/>
    <w:rsid w:val="00965AE7"/>
    <w:rsid w:val="00970FED"/>
    <w:rsid w:val="00992D82"/>
    <w:rsid w:val="00997029"/>
    <w:rsid w:val="009A7339"/>
    <w:rsid w:val="009B440E"/>
    <w:rsid w:val="009C6350"/>
    <w:rsid w:val="009D690D"/>
    <w:rsid w:val="009E65B6"/>
    <w:rsid w:val="00A24C10"/>
    <w:rsid w:val="00A31036"/>
    <w:rsid w:val="00A37C2B"/>
    <w:rsid w:val="00A37E09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427"/>
    <w:rsid w:val="00B324D4"/>
    <w:rsid w:val="00B46575"/>
    <w:rsid w:val="00B61777"/>
    <w:rsid w:val="00B84BBD"/>
    <w:rsid w:val="00BA43FB"/>
    <w:rsid w:val="00BC127D"/>
    <w:rsid w:val="00BC1FE6"/>
    <w:rsid w:val="00C061B6"/>
    <w:rsid w:val="00C1463A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3EE6"/>
    <w:rsid w:val="00F86519"/>
    <w:rsid w:val="00FA49AB"/>
    <w:rsid w:val="00FB3E9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BEDBBB"/>
  <w15:docId w15:val="{17431B80-8ED2-454A-9C0D-E28636D4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8651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TC/55</vt:lpstr>
      <vt:lpstr>TC/54</vt:lpstr>
    </vt:vector>
  </TitlesOfParts>
  <Company>UPOV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14</cp:revision>
  <cp:lastPrinted>2019-09-24T10:37:00Z</cp:lastPrinted>
  <dcterms:created xsi:type="dcterms:W3CDTF">2019-08-27T06:58:00Z</dcterms:created>
  <dcterms:modified xsi:type="dcterms:W3CDTF">2019-09-24T10:38:00Z</dcterms:modified>
</cp:coreProperties>
</file>