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901947" w:rsidRPr="0058674B">
        <w:tc>
          <w:tcPr>
            <w:tcW w:w="6522" w:type="dxa"/>
          </w:tcPr>
          <w:p w:rsidR="00901947" w:rsidRPr="0058674B" w:rsidRDefault="00272F90">
            <w:pPr>
              <w:rPr>
                <w:szCs w:val="24"/>
                <w:lang w:val="de-DE"/>
              </w:rPr>
            </w:pPr>
            <w:r w:rsidRPr="0058674B">
              <w:rPr>
                <w:noProof/>
                <w:szCs w:val="24"/>
                <w:lang w:eastAsia="en-US"/>
              </w:rPr>
              <w:drawing>
                <wp:inline distT="0" distB="0" distL="0" distR="0">
                  <wp:extent cx="942975" cy="2381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901947" w:rsidRPr="0058674B" w:rsidRDefault="00901947">
            <w:pPr>
              <w:pStyle w:val="Lettrine"/>
              <w:rPr>
                <w:bCs w:val="0"/>
                <w:szCs w:val="24"/>
                <w:lang w:val="de-DE"/>
              </w:rPr>
            </w:pPr>
            <w:r w:rsidRPr="0058674B">
              <w:rPr>
                <w:bCs w:val="0"/>
                <w:noProof/>
                <w:szCs w:val="24"/>
                <w:lang w:val="de-DE"/>
              </w:rPr>
              <w:t>G</w:t>
            </w:r>
          </w:p>
        </w:tc>
      </w:tr>
      <w:tr w:rsidR="00901947" w:rsidRPr="00886146">
        <w:trPr>
          <w:trHeight w:val="219"/>
        </w:trPr>
        <w:tc>
          <w:tcPr>
            <w:tcW w:w="6522" w:type="dxa"/>
          </w:tcPr>
          <w:p w:rsidR="00901947" w:rsidRPr="0058674B" w:rsidRDefault="00901947">
            <w:pPr>
              <w:pStyle w:val="upove"/>
              <w:rPr>
                <w:szCs w:val="24"/>
                <w:lang w:val="de-DE"/>
              </w:rPr>
            </w:pPr>
            <w:r w:rsidRPr="0058674B">
              <w:rPr>
                <w:szCs w:val="24"/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901947" w:rsidRPr="0058674B" w:rsidRDefault="00901947">
            <w:pPr>
              <w:rPr>
                <w:szCs w:val="24"/>
                <w:lang w:val="de-DE"/>
              </w:rPr>
            </w:pPr>
          </w:p>
        </w:tc>
      </w:tr>
    </w:tbl>
    <w:p w:rsidR="00901947" w:rsidRPr="0058674B" w:rsidRDefault="00901947">
      <w:pPr>
        <w:rPr>
          <w:szCs w:val="24"/>
          <w:lang w:val="de-DE"/>
        </w:rPr>
      </w:pPr>
    </w:p>
    <w:p w:rsidR="00901947" w:rsidRPr="0058674B" w:rsidRDefault="00901947">
      <w:pPr>
        <w:rPr>
          <w:szCs w:val="24"/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901947" w:rsidRPr="00886146">
        <w:tc>
          <w:tcPr>
            <w:tcW w:w="6512" w:type="dxa"/>
            <w:tcBorders>
              <w:bottom w:val="single" w:sz="4" w:space="0" w:color="auto"/>
            </w:tcBorders>
          </w:tcPr>
          <w:p w:rsidR="00901947" w:rsidRPr="0058674B" w:rsidRDefault="00901947">
            <w:pPr>
              <w:pStyle w:val="Sessiontc"/>
              <w:spacing w:line="240" w:lineRule="auto"/>
              <w:rPr>
                <w:bCs w:val="0"/>
                <w:szCs w:val="24"/>
                <w:lang w:val="de-DE"/>
              </w:rPr>
            </w:pPr>
            <w:r w:rsidRPr="0058674B">
              <w:rPr>
                <w:bCs w:val="0"/>
                <w:szCs w:val="24"/>
                <w:lang w:val="de-DE"/>
              </w:rPr>
              <w:t>Technischer Ausschu</w:t>
            </w:r>
            <w:r w:rsidR="00886146">
              <w:rPr>
                <w:bCs w:val="0"/>
                <w:szCs w:val="24"/>
                <w:lang w:val="de-DE"/>
              </w:rPr>
              <w:t>ss</w:t>
            </w:r>
            <w:bookmarkStart w:id="0" w:name="_GoBack"/>
            <w:bookmarkEnd w:id="0"/>
          </w:p>
          <w:p w:rsidR="00901947" w:rsidRPr="0058674B" w:rsidRDefault="00901947">
            <w:pPr>
              <w:pStyle w:val="Sessiontcplacedate"/>
              <w:rPr>
                <w:bCs w:val="0"/>
                <w:szCs w:val="24"/>
                <w:lang w:val="de-DE"/>
              </w:rPr>
            </w:pPr>
            <w:r w:rsidRPr="0058674B">
              <w:rPr>
                <w:bCs w:val="0"/>
                <w:szCs w:val="24"/>
                <w:lang w:val="de-DE"/>
              </w:rPr>
              <w:t>Fünfundfünfzigste Tagung</w:t>
            </w:r>
            <w:r w:rsidRPr="0058674B">
              <w:rPr>
                <w:bCs w:val="0"/>
                <w:szCs w:val="24"/>
                <w:lang w:val="de-DE"/>
              </w:rPr>
              <w:br/>
              <w:t>Genf, 28. und 29. Oktober 2019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901947" w:rsidRPr="0058674B" w:rsidRDefault="00901947">
            <w:pPr>
              <w:pStyle w:val="Doccode"/>
              <w:rPr>
                <w:bCs w:val="0"/>
                <w:szCs w:val="24"/>
                <w:lang w:val="de-DE"/>
              </w:rPr>
            </w:pPr>
            <w:r w:rsidRPr="0058674B">
              <w:rPr>
                <w:bCs w:val="0"/>
                <w:szCs w:val="24"/>
                <w:lang w:val="de-DE"/>
              </w:rPr>
              <w:t>TC/55/16</w:t>
            </w:r>
          </w:p>
          <w:p w:rsidR="00901947" w:rsidRPr="00886146" w:rsidRDefault="00901947">
            <w:pPr>
              <w:pStyle w:val="Docoriginal"/>
              <w:rPr>
                <w:bCs w:val="0"/>
                <w:szCs w:val="24"/>
                <w:lang w:val="de-DE"/>
              </w:rPr>
            </w:pPr>
            <w:r w:rsidRPr="0058674B">
              <w:rPr>
                <w:bCs w:val="0"/>
                <w:szCs w:val="24"/>
                <w:lang w:val="de-DE"/>
              </w:rPr>
              <w:t>Original</w:t>
            </w:r>
            <w:r w:rsidRPr="00886146">
              <w:rPr>
                <w:bCs w:val="0"/>
                <w:szCs w:val="24"/>
                <w:lang w:val="de-DE"/>
              </w:rPr>
              <w:t>:</w:t>
            </w:r>
            <w:r w:rsidRPr="00886146">
              <w:rPr>
                <w:b w:val="0"/>
                <w:bCs w:val="0"/>
                <w:spacing w:val="0"/>
                <w:szCs w:val="24"/>
                <w:lang w:val="de-DE"/>
              </w:rPr>
              <w:t xml:space="preserve">  Englisch</w:t>
            </w:r>
          </w:p>
          <w:p w:rsidR="00901947" w:rsidRPr="0058674B" w:rsidRDefault="00901947" w:rsidP="00886146">
            <w:pPr>
              <w:pStyle w:val="Docoriginal"/>
              <w:rPr>
                <w:bCs w:val="0"/>
                <w:szCs w:val="24"/>
                <w:lang w:val="de-DE"/>
              </w:rPr>
            </w:pPr>
            <w:r w:rsidRPr="00886146">
              <w:rPr>
                <w:bCs w:val="0"/>
                <w:szCs w:val="24"/>
                <w:lang w:val="de-DE"/>
              </w:rPr>
              <w:t>Datum:</w:t>
            </w:r>
            <w:r w:rsidRPr="00886146">
              <w:rPr>
                <w:b w:val="0"/>
                <w:bCs w:val="0"/>
                <w:spacing w:val="0"/>
                <w:szCs w:val="24"/>
                <w:lang w:val="de-DE"/>
              </w:rPr>
              <w:t xml:space="preserve">  </w:t>
            </w:r>
            <w:r w:rsidR="00886146" w:rsidRPr="00886146">
              <w:rPr>
                <w:b w:val="0"/>
                <w:bCs w:val="0"/>
                <w:spacing w:val="0"/>
                <w:szCs w:val="24"/>
                <w:lang w:val="de-DE"/>
              </w:rPr>
              <w:t>16</w:t>
            </w:r>
            <w:r w:rsidRPr="00886146">
              <w:rPr>
                <w:b w:val="0"/>
                <w:bCs w:val="0"/>
                <w:spacing w:val="0"/>
                <w:szCs w:val="24"/>
                <w:lang w:val="de-DE"/>
              </w:rPr>
              <w:t xml:space="preserve">. </w:t>
            </w:r>
            <w:r w:rsidR="00886146" w:rsidRPr="00886146">
              <w:rPr>
                <w:b w:val="0"/>
                <w:bCs w:val="0"/>
                <w:spacing w:val="0"/>
                <w:szCs w:val="24"/>
                <w:lang w:val="de-DE"/>
              </w:rPr>
              <w:t>September</w:t>
            </w:r>
            <w:r w:rsidRPr="00886146">
              <w:rPr>
                <w:b w:val="0"/>
                <w:bCs w:val="0"/>
                <w:spacing w:val="0"/>
                <w:szCs w:val="24"/>
                <w:lang w:val="de-DE"/>
              </w:rPr>
              <w:t xml:space="preserve"> 2019</w:t>
            </w:r>
          </w:p>
        </w:tc>
      </w:tr>
    </w:tbl>
    <w:p w:rsidR="00901947" w:rsidRPr="0058674B" w:rsidRDefault="00901947">
      <w:pPr>
        <w:pStyle w:val="Titleofdoc0"/>
        <w:rPr>
          <w:szCs w:val="24"/>
          <w:lang w:val="de-DE"/>
        </w:rPr>
      </w:pPr>
      <w:bookmarkStart w:id="1" w:name="Prepared"/>
      <w:bookmarkStart w:id="2" w:name="TitleOfDoc"/>
      <w:r w:rsidRPr="0058674B">
        <w:rPr>
          <w:szCs w:val="24"/>
          <w:lang w:val="de-DE"/>
        </w:rPr>
        <w:t>Teilüberarbeitung der Prüfungsrichtlinien für MELONE</w:t>
      </w:r>
    </w:p>
    <w:bookmarkEnd w:id="1"/>
    <w:bookmarkEnd w:id="2"/>
    <w:p w:rsidR="00901947" w:rsidRPr="0058674B" w:rsidRDefault="00901947">
      <w:pPr>
        <w:pStyle w:val="preparedby1"/>
        <w:jc w:val="left"/>
        <w:rPr>
          <w:iCs w:val="0"/>
          <w:szCs w:val="24"/>
          <w:lang w:val="de-DE"/>
        </w:rPr>
      </w:pPr>
      <w:r w:rsidRPr="0058674B">
        <w:rPr>
          <w:iCs w:val="0"/>
          <w:szCs w:val="24"/>
          <w:lang w:val="de-DE"/>
        </w:rPr>
        <w:t>von einem Sachverständigen aus Frankreich erstelltes Dokument</w:t>
      </w:r>
    </w:p>
    <w:p w:rsidR="00901947" w:rsidRPr="0058674B" w:rsidRDefault="00901947">
      <w:pPr>
        <w:pStyle w:val="Disclaimer"/>
        <w:rPr>
          <w:iCs w:val="0"/>
          <w:szCs w:val="24"/>
          <w:lang w:val="de-DE"/>
        </w:rPr>
      </w:pPr>
      <w:r w:rsidRPr="0058674B">
        <w:rPr>
          <w:iCs w:val="0"/>
          <w:szCs w:val="24"/>
          <w:lang w:val="de-DE"/>
        </w:rPr>
        <w:t>Haftungsausschluß:  dieses Dokument gibt nicht die Grundsätze oder eine Anleitung der UPOV wieder</w:t>
      </w:r>
    </w:p>
    <w:p w:rsidR="00901947" w:rsidRPr="0058674B" w:rsidRDefault="00901947">
      <w:pPr>
        <w:rPr>
          <w:szCs w:val="24"/>
          <w:lang w:val="de-DE"/>
        </w:rPr>
      </w:pPr>
      <w:r w:rsidRPr="0058674B">
        <w:rPr>
          <w:szCs w:val="24"/>
          <w:lang w:val="de-DE"/>
        </w:rPr>
        <w:fldChar w:fldCharType="begin"/>
      </w:r>
      <w:r w:rsidRPr="0058674B">
        <w:rPr>
          <w:szCs w:val="24"/>
          <w:lang w:val="de-DE"/>
        </w:rPr>
        <w:instrText xml:space="preserve"> AUTONUM  </w:instrText>
      </w:r>
      <w:r w:rsidRPr="0058674B">
        <w:rPr>
          <w:szCs w:val="24"/>
          <w:lang w:val="de-DE"/>
        </w:rPr>
        <w:fldChar w:fldCharType="end"/>
      </w:r>
      <w:r w:rsidRPr="0058674B">
        <w:rPr>
          <w:szCs w:val="24"/>
          <w:lang w:val="de-DE"/>
        </w:rPr>
        <w:tab/>
        <w:t xml:space="preserve">Zweck dieses Dokumentes ist es, einen Vorschlag für eine Teilüberarbeitung der Prüfungsrichtlinien für Melone (Dokument TG/104/5 Rev.) vorzulegen. </w:t>
      </w:r>
    </w:p>
    <w:p w:rsidR="00901947" w:rsidRPr="0058674B" w:rsidRDefault="00901947">
      <w:pPr>
        <w:tabs>
          <w:tab w:val="left" w:pos="567"/>
        </w:tabs>
        <w:rPr>
          <w:szCs w:val="24"/>
          <w:lang w:val="de-DE"/>
        </w:rPr>
      </w:pPr>
    </w:p>
    <w:p w:rsidR="00901947" w:rsidRPr="00E15C74" w:rsidRDefault="00901947">
      <w:pPr>
        <w:autoSpaceDE w:val="0"/>
        <w:autoSpaceDN w:val="0"/>
        <w:adjustRightInd w:val="0"/>
        <w:rPr>
          <w:szCs w:val="24"/>
          <w:lang w:val="de-DE"/>
        </w:rPr>
      </w:pPr>
      <w:r w:rsidRPr="00E15C74">
        <w:rPr>
          <w:szCs w:val="24"/>
          <w:lang w:val="de-DE"/>
        </w:rPr>
        <w:fldChar w:fldCharType="begin"/>
      </w:r>
      <w:r w:rsidRPr="00E15C74">
        <w:rPr>
          <w:szCs w:val="24"/>
          <w:lang w:val="de-DE"/>
        </w:rPr>
        <w:instrText xml:space="preserve"> AUTONUM  </w:instrText>
      </w:r>
      <w:r w:rsidRPr="00E15C74">
        <w:rPr>
          <w:szCs w:val="24"/>
          <w:lang w:val="de-DE"/>
        </w:rPr>
        <w:fldChar w:fldCharType="end"/>
      </w:r>
      <w:r w:rsidRPr="00E15C74">
        <w:rPr>
          <w:szCs w:val="24"/>
          <w:lang w:val="de-DE"/>
        </w:rPr>
        <w:tab/>
      </w:r>
      <w:r w:rsidR="0058674B" w:rsidRPr="00E15C74">
        <w:rPr>
          <w:szCs w:val="24"/>
          <w:lang w:val="de-DE"/>
        </w:rPr>
        <w:t>Die Technische Arbeitsgruppe für Gemüsearten (TWV) prüfte a</w:t>
      </w:r>
      <w:r w:rsidRPr="00E15C74">
        <w:rPr>
          <w:szCs w:val="24"/>
          <w:lang w:val="de-DE"/>
        </w:rPr>
        <w:t xml:space="preserve">uf ihrer dreiundfünfzigsten Tagung vom 20. bis 24. Mai </w:t>
      </w:r>
      <w:r w:rsidR="0058674B" w:rsidRPr="00E15C74">
        <w:rPr>
          <w:szCs w:val="24"/>
          <w:lang w:val="de-DE"/>
        </w:rPr>
        <w:t xml:space="preserve">2019 in Seoul, Republik Korea, </w:t>
      </w:r>
      <w:r w:rsidRPr="00E15C74">
        <w:rPr>
          <w:szCs w:val="24"/>
          <w:lang w:val="de-DE"/>
        </w:rPr>
        <w:t>einen Vorschlag für eine Teilüberarbeitung der Prüfungsrichtlinien für Melone (</w:t>
      </w:r>
      <w:r w:rsidRPr="00E15C74">
        <w:rPr>
          <w:i/>
          <w:szCs w:val="24"/>
          <w:lang w:val="de-DE"/>
        </w:rPr>
        <w:t>Cucumis melo</w:t>
      </w:r>
      <w:r w:rsidRPr="00E15C74">
        <w:rPr>
          <w:szCs w:val="24"/>
          <w:lang w:val="de-DE"/>
        </w:rPr>
        <w:t xml:space="preserve"> L.) auf der Grundlage der Dokumente TG/104/5 Rev. und TWV/53/</w:t>
      </w:r>
      <w:r w:rsidR="000E324F" w:rsidRPr="00E15C74">
        <w:rPr>
          <w:szCs w:val="24"/>
          <w:lang w:val="de-DE"/>
        </w:rPr>
        <w:t>5</w:t>
      </w:r>
      <w:r w:rsidRPr="00E15C74">
        <w:rPr>
          <w:szCs w:val="24"/>
          <w:lang w:val="de-DE"/>
        </w:rPr>
        <w:t xml:space="preserve"> </w:t>
      </w:r>
      <w:r w:rsidRPr="00E15C74">
        <w:rPr>
          <w:i/>
          <w:szCs w:val="24"/>
          <w:lang w:val="de-DE"/>
        </w:rPr>
        <w:t>„</w:t>
      </w:r>
      <w:r w:rsidR="0067175B" w:rsidRPr="00E15C74">
        <w:rPr>
          <w:i/>
          <w:szCs w:val="24"/>
          <w:lang w:val="de-DE"/>
        </w:rPr>
        <w:t>Partial revision of the Test Guidelines for Melon</w:t>
      </w:r>
      <w:r w:rsidRPr="00E15C74">
        <w:rPr>
          <w:i/>
          <w:szCs w:val="24"/>
          <w:lang w:val="de-DE"/>
        </w:rPr>
        <w:t>“</w:t>
      </w:r>
      <w:r w:rsidRPr="00E15C74">
        <w:rPr>
          <w:szCs w:val="24"/>
          <w:lang w:val="de-DE"/>
        </w:rPr>
        <w:t xml:space="preserve"> und schlug vor, Merkmal 75 „Resistenz gegen Netzmelonennekrosefleckenvirus (MNSV) Pathotyp E8“ wie folgt zu überarbeiten (vergleiche </w:t>
      </w:r>
      <w:r w:rsidR="009E71BD" w:rsidRPr="00E15C74">
        <w:rPr>
          <w:szCs w:val="24"/>
          <w:lang w:val="de-DE"/>
        </w:rPr>
        <w:t>Dokument </w:t>
      </w:r>
      <w:r w:rsidRPr="00E15C74">
        <w:rPr>
          <w:szCs w:val="24"/>
          <w:lang w:val="de-DE"/>
        </w:rPr>
        <w:t>TWV/53/14</w:t>
      </w:r>
      <w:r w:rsidR="00B74F03" w:rsidRPr="00E15C74">
        <w:rPr>
          <w:szCs w:val="24"/>
          <w:lang w:val="de-DE"/>
        </w:rPr>
        <w:t xml:space="preserve"> Rev.</w:t>
      </w:r>
      <w:r w:rsidRPr="00E15C74">
        <w:rPr>
          <w:szCs w:val="24"/>
          <w:lang w:val="de-DE"/>
        </w:rPr>
        <w:t xml:space="preserve"> </w:t>
      </w:r>
      <w:r w:rsidRPr="00E15C74">
        <w:rPr>
          <w:i/>
          <w:szCs w:val="24"/>
          <w:lang w:val="de-DE"/>
        </w:rPr>
        <w:t>„</w:t>
      </w:r>
      <w:r w:rsidR="00B74F03" w:rsidRPr="00E15C74">
        <w:rPr>
          <w:i/>
          <w:szCs w:val="24"/>
          <w:lang w:val="de-DE"/>
        </w:rPr>
        <w:t xml:space="preserve">Revised </w:t>
      </w:r>
      <w:r w:rsidRPr="00E15C74">
        <w:rPr>
          <w:i/>
          <w:szCs w:val="24"/>
          <w:lang w:val="de-DE"/>
        </w:rPr>
        <w:t>Report“</w:t>
      </w:r>
      <w:r w:rsidRPr="00E15C74">
        <w:rPr>
          <w:szCs w:val="24"/>
          <w:lang w:val="de-DE"/>
        </w:rPr>
        <w:t>, Absatz 89):</w:t>
      </w:r>
    </w:p>
    <w:p w:rsidR="00901947" w:rsidRPr="00E15C74" w:rsidRDefault="00901947">
      <w:pPr>
        <w:rPr>
          <w:szCs w:val="24"/>
          <w:lang w:val="de-DE"/>
        </w:rPr>
      </w:pPr>
    </w:p>
    <w:p w:rsidR="00901947" w:rsidRPr="00E15C74" w:rsidRDefault="00B74F03" w:rsidP="00197D35">
      <w:pPr>
        <w:pStyle w:val="ListParagraph"/>
        <w:numPr>
          <w:ilvl w:val="0"/>
          <w:numId w:val="1"/>
        </w:numPr>
        <w:ind w:left="426" w:firstLine="0"/>
        <w:rPr>
          <w:rFonts w:eastAsia="Times New Roman" w:cs="Arial"/>
          <w:szCs w:val="24"/>
          <w:lang w:val="de-DE"/>
        </w:rPr>
      </w:pPr>
      <w:r w:rsidRPr="00E15C74">
        <w:rPr>
          <w:rFonts w:eastAsia="Times New Roman" w:cs="Arial"/>
          <w:szCs w:val="24"/>
          <w:lang w:val="de-DE"/>
        </w:rPr>
        <w:t>Änderung zu</w:t>
      </w:r>
      <w:r w:rsidR="00901947" w:rsidRPr="00E15C74">
        <w:rPr>
          <w:rFonts w:eastAsia="Times New Roman" w:cs="Arial"/>
          <w:szCs w:val="24"/>
          <w:lang w:val="de-DE"/>
        </w:rPr>
        <w:t xml:space="preserve"> Pathotyp 0 für MNSV;</w:t>
      </w:r>
    </w:p>
    <w:p w:rsidR="00901947" w:rsidRPr="0058674B" w:rsidRDefault="00901947" w:rsidP="00197D35">
      <w:pPr>
        <w:pStyle w:val="ListParagraph"/>
        <w:numPr>
          <w:ilvl w:val="0"/>
          <w:numId w:val="1"/>
        </w:numPr>
        <w:ind w:left="426" w:firstLine="0"/>
        <w:rPr>
          <w:rFonts w:eastAsia="Times New Roman" w:cs="Arial"/>
          <w:szCs w:val="24"/>
          <w:lang w:val="de-DE"/>
        </w:rPr>
      </w:pPr>
      <w:r w:rsidRPr="00E15C74">
        <w:rPr>
          <w:rFonts w:eastAsia="Times New Roman" w:cs="Arial"/>
          <w:szCs w:val="24"/>
          <w:lang w:val="de-DE"/>
        </w:rPr>
        <w:t>Überarbeitung der Erläuterung Zu 75 in Kapitel 8.2 „Erläuterungen</w:t>
      </w:r>
      <w:r w:rsidRPr="0058674B">
        <w:rPr>
          <w:rFonts w:eastAsia="Times New Roman" w:cs="Arial"/>
          <w:szCs w:val="24"/>
          <w:lang w:val="de-DE"/>
        </w:rPr>
        <w:t xml:space="preserve"> zu einzelnen Merkmalen“.</w:t>
      </w:r>
    </w:p>
    <w:p w:rsidR="00901947" w:rsidRPr="0058674B" w:rsidRDefault="00901947">
      <w:pPr>
        <w:rPr>
          <w:rFonts w:cs="Arial"/>
          <w:szCs w:val="24"/>
          <w:highlight w:val="yellow"/>
          <w:lang w:val="de-DE"/>
        </w:rPr>
      </w:pPr>
    </w:p>
    <w:p w:rsidR="00901947" w:rsidRPr="0058674B" w:rsidRDefault="00901947">
      <w:pPr>
        <w:pStyle w:val="Default"/>
        <w:jc w:val="both"/>
        <w:rPr>
          <w:rFonts w:cs="Times New Roman"/>
          <w:sz w:val="20"/>
          <w:lang w:val="de-DE"/>
        </w:rPr>
      </w:pPr>
      <w:r w:rsidRPr="0058674B">
        <w:rPr>
          <w:rFonts w:cs="Times New Roman"/>
          <w:sz w:val="20"/>
          <w:lang w:val="de-DE"/>
        </w:rPr>
        <w:fldChar w:fldCharType="begin"/>
      </w:r>
      <w:r w:rsidRPr="0058674B">
        <w:rPr>
          <w:rFonts w:cs="Times New Roman"/>
          <w:sz w:val="20"/>
          <w:lang w:val="de-DE"/>
        </w:rPr>
        <w:instrText xml:space="preserve"> AUTONUM  </w:instrText>
      </w:r>
      <w:r w:rsidRPr="0058674B">
        <w:rPr>
          <w:rFonts w:cs="Times New Roman"/>
          <w:sz w:val="20"/>
          <w:lang w:val="de-DE"/>
        </w:rPr>
        <w:fldChar w:fldCharType="end"/>
      </w:r>
      <w:r w:rsidRPr="0058674B">
        <w:rPr>
          <w:rFonts w:cs="Times New Roman"/>
          <w:lang w:val="de-DE"/>
        </w:rPr>
        <w:tab/>
      </w:r>
      <w:r w:rsidRPr="0058674B">
        <w:rPr>
          <w:rFonts w:cs="Times New Roman"/>
          <w:sz w:val="20"/>
          <w:lang w:val="de-DE"/>
        </w:rPr>
        <w:t xml:space="preserve">Die vorgeschlagenen Änderungen sind nachfolgend durch Hervorheben und </w:t>
      </w:r>
      <w:r w:rsidRPr="0058674B">
        <w:rPr>
          <w:rFonts w:cs="Times New Roman"/>
          <w:sz w:val="20"/>
          <w:highlight w:val="lightGray"/>
          <w:u w:val="single"/>
          <w:lang w:val="de-DE"/>
        </w:rPr>
        <w:t>Unterstreichen</w:t>
      </w:r>
      <w:r w:rsidRPr="0058674B">
        <w:rPr>
          <w:rFonts w:cs="Times New Roman"/>
          <w:sz w:val="20"/>
          <w:lang w:val="de-DE"/>
        </w:rPr>
        <w:t xml:space="preserve"> (Einfügungen) und </w:t>
      </w:r>
      <w:r w:rsidRPr="0058674B">
        <w:rPr>
          <w:rFonts w:cs="Times New Roman"/>
          <w:strike/>
          <w:sz w:val="20"/>
          <w:highlight w:val="lightGray"/>
          <w:lang w:val="de-DE"/>
        </w:rPr>
        <w:t>Durchstreichen</w:t>
      </w:r>
      <w:r w:rsidRPr="0058674B">
        <w:rPr>
          <w:rFonts w:cs="Times New Roman"/>
          <w:sz w:val="20"/>
          <w:lang w:val="de-DE"/>
        </w:rPr>
        <w:t xml:space="preserve"> (Streichungen) angegeben.</w:t>
      </w:r>
    </w:p>
    <w:p w:rsidR="00901947" w:rsidRPr="0058674B" w:rsidRDefault="00901947">
      <w:pPr>
        <w:pStyle w:val="Default"/>
        <w:rPr>
          <w:rFonts w:cs="Times New Roman"/>
          <w:sz w:val="20"/>
          <w:lang w:val="de-DE"/>
        </w:rPr>
      </w:pPr>
    </w:p>
    <w:p w:rsidR="00901947" w:rsidRPr="0058674B" w:rsidRDefault="00901947">
      <w:pPr>
        <w:rPr>
          <w:szCs w:val="24"/>
          <w:lang w:val="de-DE"/>
        </w:rPr>
      </w:pPr>
    </w:p>
    <w:p w:rsidR="00901947" w:rsidRPr="0058674B" w:rsidRDefault="00901947">
      <w:pPr>
        <w:jc w:val="left"/>
        <w:rPr>
          <w:szCs w:val="24"/>
          <w:u w:val="single"/>
          <w:lang w:val="de-DE"/>
        </w:rPr>
      </w:pPr>
      <w:r w:rsidRPr="0058674B">
        <w:rPr>
          <w:szCs w:val="24"/>
          <w:lang w:val="de-DE"/>
        </w:rPr>
        <w:br w:type="page"/>
      </w:r>
    </w:p>
    <w:p w:rsidR="00901947" w:rsidRPr="0058674B" w:rsidRDefault="00901947">
      <w:pPr>
        <w:pStyle w:val="Heading2"/>
        <w:rPr>
          <w:szCs w:val="24"/>
          <w:lang w:val="de-DE"/>
        </w:rPr>
      </w:pPr>
      <w:r w:rsidRPr="0058674B">
        <w:rPr>
          <w:szCs w:val="24"/>
          <w:lang w:val="de-DE"/>
        </w:rPr>
        <w:lastRenderedPageBreak/>
        <w:t xml:space="preserve">Vorschlag zur </w:t>
      </w:r>
      <w:r w:rsidR="00B74F03">
        <w:rPr>
          <w:szCs w:val="24"/>
          <w:lang w:val="de-DE"/>
        </w:rPr>
        <w:t xml:space="preserve">Änderung </w:t>
      </w:r>
      <w:r w:rsidR="00B74F03" w:rsidRPr="00B74F03">
        <w:rPr>
          <w:szCs w:val="24"/>
          <w:lang w:val="de-DE"/>
        </w:rPr>
        <w:t>zu</w:t>
      </w:r>
      <w:r w:rsidRPr="00B74F03">
        <w:rPr>
          <w:szCs w:val="24"/>
          <w:lang w:val="de-DE"/>
        </w:rPr>
        <w:t xml:space="preserve"> Pathotyp 0</w:t>
      </w:r>
      <w:r w:rsidRPr="0058674B">
        <w:rPr>
          <w:szCs w:val="24"/>
          <w:lang w:val="de-DE"/>
        </w:rPr>
        <w:t xml:space="preserve"> für MNSV</w:t>
      </w:r>
    </w:p>
    <w:p w:rsidR="00901947" w:rsidRPr="0058674B" w:rsidRDefault="00901947">
      <w:pPr>
        <w:jc w:val="left"/>
        <w:rPr>
          <w:i/>
          <w:szCs w:val="24"/>
          <w:lang w:val="de-DE"/>
        </w:rPr>
      </w:pPr>
    </w:p>
    <w:p w:rsidR="00901947" w:rsidRPr="0058674B" w:rsidRDefault="00901947">
      <w:pPr>
        <w:jc w:val="left"/>
        <w:rPr>
          <w:i/>
          <w:szCs w:val="24"/>
          <w:lang w:val="de-DE"/>
        </w:rPr>
      </w:pPr>
      <w:r w:rsidRPr="0058674B">
        <w:rPr>
          <w:i/>
          <w:szCs w:val="24"/>
          <w:lang w:val="de-DE"/>
        </w:rPr>
        <w:t>Derzeitiger Wortlaut</w:t>
      </w:r>
    </w:p>
    <w:p w:rsidR="00901947" w:rsidRPr="0058674B" w:rsidRDefault="00901947">
      <w:pPr>
        <w:jc w:val="left"/>
        <w:rPr>
          <w:i/>
          <w:szCs w:val="24"/>
          <w:lang w:val="de-DE"/>
        </w:rPr>
      </w:pPr>
    </w:p>
    <w:tbl>
      <w:tblPr>
        <w:tblW w:w="11058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901947" w:rsidRPr="0058674B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901947" w:rsidRPr="0058674B" w:rsidRDefault="00901947">
            <w:pPr>
              <w:pStyle w:val="Normaltb"/>
              <w:rPr>
                <w:rFonts w:ascii="Arial" w:hAnsi="Arial"/>
                <w:b w:val="0"/>
                <w:sz w:val="16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01947" w:rsidRPr="0058674B" w:rsidRDefault="00901947">
            <w:pPr>
              <w:pStyle w:val="Normaltb"/>
              <w:rPr>
                <w:rFonts w:ascii="Arial" w:hAnsi="Arial"/>
                <w:b w:val="0"/>
                <w:sz w:val="16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01947" w:rsidRPr="00886146" w:rsidRDefault="00901947">
            <w:pPr>
              <w:pStyle w:val="Normalt"/>
              <w:keepNext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b/>
                <w:sz w:val="16"/>
                <w:szCs w:val="24"/>
                <w:lang w:val="de-DE"/>
              </w:rPr>
              <w:br/>
            </w:r>
            <w:r w:rsidRPr="00886146">
              <w:rPr>
                <w:rFonts w:ascii="Arial" w:hAnsi="Arial"/>
                <w:sz w:val="16"/>
                <w:szCs w:val="24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rFonts w:ascii="Arial" w:hAnsi="Arial"/>
                <w:noProof w:val="0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noProof w:val="0"/>
                <w:sz w:val="16"/>
                <w:szCs w:val="24"/>
                <w:lang w:val="de-DE"/>
              </w:rPr>
              <w:br/>
            </w:r>
            <w:r w:rsidRPr="0058674B">
              <w:rPr>
                <w:rFonts w:ascii="Arial" w:hAnsi="Arial"/>
                <w:sz w:val="16"/>
                <w:szCs w:val="24"/>
                <w:lang w:val="de-DE"/>
              </w:rPr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901947" w:rsidRPr="0058674B" w:rsidRDefault="00901947">
            <w:pPr>
              <w:pStyle w:val="Normaltb"/>
              <w:rPr>
                <w:rFonts w:ascii="Arial" w:hAnsi="Arial"/>
                <w:b w:val="0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b w:val="0"/>
                <w:sz w:val="16"/>
                <w:szCs w:val="24"/>
                <w:lang w:val="de-DE"/>
              </w:rPr>
              <w:t>Example Varieties/</w:t>
            </w:r>
            <w:r w:rsidRPr="0058674B">
              <w:rPr>
                <w:rFonts w:ascii="Arial" w:hAnsi="Arial"/>
                <w:b w:val="0"/>
                <w:sz w:val="16"/>
                <w:szCs w:val="24"/>
                <w:lang w:val="de-DE"/>
              </w:rPr>
              <w:br/>
              <w:t>Exemples/</w:t>
            </w:r>
            <w:r w:rsidRPr="0058674B">
              <w:rPr>
                <w:rFonts w:ascii="Arial" w:hAnsi="Arial"/>
                <w:b w:val="0"/>
                <w:sz w:val="16"/>
                <w:szCs w:val="24"/>
                <w:lang w:val="de-DE"/>
              </w:rPr>
              <w:br/>
              <w:t>Beispielssorten/</w:t>
            </w:r>
            <w:r w:rsidRPr="0058674B">
              <w:rPr>
                <w:rFonts w:ascii="Arial" w:hAnsi="Arial"/>
                <w:b w:val="0"/>
                <w:sz w:val="16"/>
                <w:szCs w:val="24"/>
                <w:lang w:val="de-DE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901947" w:rsidRPr="0058674B" w:rsidRDefault="00901947">
            <w:pPr>
              <w:pStyle w:val="Normaltb"/>
              <w:rPr>
                <w:rFonts w:ascii="Arial" w:hAnsi="Arial"/>
                <w:b w:val="0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b w:val="0"/>
                <w:sz w:val="16"/>
                <w:szCs w:val="24"/>
                <w:lang w:val="de-DE"/>
              </w:rPr>
              <w:br/>
              <w:t>Note/</w:t>
            </w:r>
            <w:r w:rsidRPr="0058674B">
              <w:rPr>
                <w:rFonts w:ascii="Arial" w:hAnsi="Arial"/>
                <w:b w:val="0"/>
                <w:sz w:val="16"/>
                <w:szCs w:val="24"/>
                <w:lang w:val="de-DE"/>
              </w:rPr>
              <w:br/>
              <w:t>Nota</w:t>
            </w:r>
          </w:p>
        </w:tc>
      </w:tr>
      <w:tr w:rsidR="00901947" w:rsidRPr="00886146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901947" w:rsidRPr="0058674B" w:rsidRDefault="00901947">
            <w:pPr>
              <w:pStyle w:val="Normaltb"/>
              <w:jc w:val="center"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75.</w:t>
            </w:r>
            <w:r w:rsidRPr="0058674B">
              <w:rPr>
                <w:rFonts w:ascii="Arial" w:hAnsi="Arial"/>
                <w:sz w:val="16"/>
                <w:szCs w:val="24"/>
                <w:lang w:val="de-DE"/>
              </w:rPr>
              <w:br/>
            </w:r>
            <w:r w:rsidRPr="0058674B">
              <w:rPr>
                <w:rFonts w:ascii="Arial" w:hAnsi="Arial"/>
                <w:sz w:val="16"/>
                <w:szCs w:val="24"/>
                <w:lang w:val="de-DE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01947" w:rsidRPr="0058674B" w:rsidRDefault="00901947">
            <w:pPr>
              <w:pStyle w:val="Normaltb"/>
              <w:jc w:val="center"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VG</w:t>
            </w:r>
            <w:r w:rsidRPr="0058674B">
              <w:rPr>
                <w:rFonts w:ascii="Arial" w:hAnsi="Arial"/>
                <w:sz w:val="16"/>
                <w:szCs w:val="24"/>
                <w:lang w:val="de-DE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01947" w:rsidRPr="009E71BD" w:rsidRDefault="00901947">
            <w:pPr>
              <w:pStyle w:val="Normalt"/>
              <w:keepNext/>
              <w:rPr>
                <w:rFonts w:ascii="Arial" w:hAnsi="Arial"/>
                <w:b/>
                <w:sz w:val="16"/>
                <w:szCs w:val="24"/>
                <w:lang w:val="en-US"/>
              </w:rPr>
            </w:pPr>
            <w:r w:rsidRPr="009E71BD">
              <w:rPr>
                <w:rFonts w:ascii="Arial" w:hAnsi="Arial"/>
                <w:b/>
                <w:sz w:val="16"/>
                <w:szCs w:val="24"/>
                <w:lang w:val="en-US"/>
              </w:rPr>
              <w:t xml:space="preserve">Resistance to </w:t>
            </w:r>
            <w:r w:rsidRPr="009E71BD">
              <w:rPr>
                <w:rFonts w:ascii="Arial" w:hAnsi="Arial"/>
                <w:b/>
                <w:i/>
                <w:sz w:val="16"/>
                <w:szCs w:val="24"/>
                <w:lang w:val="en-US"/>
              </w:rPr>
              <w:t>Melon necrotic spot virus</w:t>
            </w:r>
            <w:r w:rsidRPr="009E71BD">
              <w:rPr>
                <w:rFonts w:ascii="Arial" w:hAnsi="Arial"/>
                <w:b/>
                <w:sz w:val="16"/>
                <w:szCs w:val="24"/>
                <w:lang w:val="en-US"/>
              </w:rPr>
              <w:t xml:space="preserve"> (MNSV)</w:t>
            </w:r>
            <w:r w:rsidRPr="009E71BD">
              <w:rPr>
                <w:rFonts w:ascii="Arial" w:hAnsi="Arial"/>
                <w:b/>
                <w:sz w:val="16"/>
                <w:szCs w:val="24"/>
                <w:lang w:val="en-US"/>
              </w:rPr>
              <w:br/>
              <w:t>E8 strain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01947" w:rsidRPr="009E71BD" w:rsidRDefault="00901947">
            <w:pPr>
              <w:pStyle w:val="Normalt"/>
              <w:keepNext/>
              <w:rPr>
                <w:rFonts w:ascii="Arial" w:hAnsi="Arial"/>
                <w:b/>
                <w:noProof w:val="0"/>
                <w:sz w:val="16"/>
                <w:szCs w:val="24"/>
                <w:lang w:val="fr-CH"/>
              </w:rPr>
            </w:pPr>
            <w:r w:rsidRPr="009E71BD">
              <w:rPr>
                <w:rFonts w:ascii="Arial" w:hAnsi="Arial"/>
                <w:b/>
                <w:noProof w:val="0"/>
                <w:sz w:val="16"/>
                <w:szCs w:val="24"/>
                <w:lang w:val="fr-CH"/>
              </w:rPr>
              <w:t>Résistance au virus de la criblure du melon (MNSV)</w:t>
            </w:r>
            <w:r w:rsidRPr="009E71BD">
              <w:rPr>
                <w:rFonts w:ascii="Arial" w:hAnsi="Arial"/>
                <w:b/>
                <w:noProof w:val="0"/>
                <w:sz w:val="16"/>
                <w:szCs w:val="24"/>
                <w:lang w:val="fr-CH"/>
              </w:rPr>
              <w:br/>
            </w:r>
            <w:r w:rsidRPr="009E71BD">
              <w:rPr>
                <w:rFonts w:ascii="Arial" w:hAnsi="Arial"/>
                <w:b/>
                <w:sz w:val="16"/>
                <w:szCs w:val="24"/>
                <w:lang w:val="fr-CH"/>
              </w:rPr>
              <w:t>Souche E8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rFonts w:ascii="Arial" w:hAnsi="Arial"/>
                <w:b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b/>
                <w:sz w:val="16"/>
                <w:szCs w:val="24"/>
                <w:lang w:val="de-DE"/>
              </w:rPr>
              <w:t>Resistenz gegen Netzmelonen-nekrosefleckenvirus (MNSV)</w:t>
            </w:r>
            <w:r w:rsidRPr="0058674B">
              <w:rPr>
                <w:rFonts w:ascii="Arial" w:hAnsi="Arial"/>
                <w:b/>
                <w:sz w:val="16"/>
                <w:szCs w:val="24"/>
                <w:lang w:val="de-DE"/>
              </w:rPr>
              <w:br/>
              <w:t>Pathotyp E8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01947" w:rsidRPr="009E71BD" w:rsidRDefault="00901947">
            <w:pPr>
              <w:pStyle w:val="Normalt"/>
              <w:keepNext/>
              <w:rPr>
                <w:rFonts w:ascii="Arial" w:hAnsi="Arial"/>
                <w:b/>
                <w:noProof w:val="0"/>
                <w:sz w:val="16"/>
                <w:szCs w:val="24"/>
                <w:lang w:val="es-ES_tradnl"/>
              </w:rPr>
            </w:pPr>
            <w:r w:rsidRPr="009E71BD">
              <w:rPr>
                <w:rFonts w:ascii="Arial" w:hAnsi="Arial"/>
                <w:b/>
                <w:noProof w:val="0"/>
                <w:sz w:val="16"/>
                <w:szCs w:val="24"/>
                <w:lang w:val="es-ES_tradnl"/>
              </w:rPr>
              <w:t>Resistencia al virus del cribado del melón (MNSV)</w:t>
            </w:r>
            <w:r w:rsidRPr="009E71BD">
              <w:rPr>
                <w:rFonts w:ascii="Arial" w:hAnsi="Arial"/>
                <w:b/>
                <w:noProof w:val="0"/>
                <w:sz w:val="16"/>
                <w:szCs w:val="24"/>
                <w:lang w:val="es-ES_tradnl"/>
              </w:rPr>
              <w:br/>
            </w:r>
            <w:r w:rsidRPr="009E71BD">
              <w:rPr>
                <w:rFonts w:ascii="Arial" w:hAnsi="Arial"/>
                <w:b/>
                <w:sz w:val="16"/>
                <w:szCs w:val="24"/>
                <w:lang w:val="es-ES_tradnl"/>
              </w:rPr>
              <w:t>Raza E8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901947" w:rsidRPr="009E71BD" w:rsidRDefault="00901947">
            <w:pPr>
              <w:pStyle w:val="Normaltb"/>
              <w:rPr>
                <w:rFonts w:ascii="Arial" w:hAnsi="Arial"/>
                <w:sz w:val="16"/>
                <w:szCs w:val="24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901947" w:rsidRPr="009E71BD" w:rsidRDefault="00901947">
            <w:pPr>
              <w:pStyle w:val="Normaltb"/>
              <w:rPr>
                <w:rFonts w:ascii="Arial" w:hAnsi="Arial"/>
                <w:sz w:val="16"/>
                <w:szCs w:val="24"/>
                <w:lang w:val="es-ES_tradnl"/>
              </w:rPr>
            </w:pPr>
          </w:p>
        </w:tc>
      </w:tr>
      <w:tr w:rsidR="00901947" w:rsidRPr="0058674B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01947" w:rsidRPr="0058674B" w:rsidRDefault="00901947">
            <w:pPr>
              <w:pStyle w:val="Normalt"/>
              <w:keepNext/>
              <w:jc w:val="center"/>
              <w:rPr>
                <w:rFonts w:ascii="Arial" w:hAnsi="Arial"/>
                <w:b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b/>
                <w:sz w:val="16"/>
                <w:szCs w:val="24"/>
                <w:lang w:val="de-DE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01947" w:rsidRPr="0058674B" w:rsidRDefault="00901947">
            <w:pPr>
              <w:pStyle w:val="Normalt"/>
              <w:keepNext/>
              <w:jc w:val="center"/>
              <w:rPr>
                <w:rFonts w:ascii="Arial" w:hAnsi="Arial"/>
                <w:b/>
                <w:sz w:val="16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rFonts w:ascii="Arial" w:hAnsi="Arial"/>
                <w:noProof w:val="0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rFonts w:ascii="Arial" w:hAnsi="Arial"/>
                <w:noProof w:val="0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Védrantais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01947" w:rsidRPr="0058674B" w:rsidRDefault="00901947">
            <w:pPr>
              <w:pStyle w:val="Normalt"/>
              <w:keepNext/>
              <w:jc w:val="center"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1</w:t>
            </w:r>
          </w:p>
        </w:tc>
      </w:tr>
      <w:tr w:rsidR="00901947" w:rsidRPr="0058674B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901947" w:rsidRPr="0058674B" w:rsidRDefault="00901947">
            <w:pPr>
              <w:pStyle w:val="Normalt"/>
              <w:jc w:val="center"/>
              <w:rPr>
                <w:rFonts w:ascii="Arial" w:hAnsi="Arial"/>
                <w:b/>
                <w:sz w:val="16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01947" w:rsidRPr="0058674B" w:rsidRDefault="00901947">
            <w:pPr>
              <w:pStyle w:val="Normalt"/>
              <w:jc w:val="center"/>
              <w:rPr>
                <w:rFonts w:ascii="Arial" w:hAnsi="Arial"/>
                <w:b/>
                <w:sz w:val="16"/>
                <w:szCs w:val="24"/>
                <w:lang w:val="de-D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01947" w:rsidRPr="0058674B" w:rsidRDefault="00901947">
            <w:pPr>
              <w:pStyle w:val="Normalt"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01947" w:rsidRPr="0058674B" w:rsidRDefault="00901947">
            <w:pPr>
              <w:pStyle w:val="Normalt"/>
              <w:rPr>
                <w:rFonts w:ascii="Arial" w:hAnsi="Arial"/>
                <w:noProof w:val="0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01947" w:rsidRPr="0058674B" w:rsidRDefault="00901947">
            <w:pPr>
              <w:pStyle w:val="Normalt"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01947" w:rsidRPr="0058674B" w:rsidRDefault="00901947">
            <w:pPr>
              <w:pStyle w:val="Normalt"/>
              <w:rPr>
                <w:rFonts w:ascii="Arial" w:hAnsi="Arial"/>
                <w:noProof w:val="0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01947" w:rsidRPr="0058674B" w:rsidRDefault="00901947">
            <w:pPr>
              <w:pStyle w:val="Normalt"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Cyro, Primal, Virgos,</w:t>
            </w:r>
            <w:r w:rsidRPr="0058674B">
              <w:rPr>
                <w:rFonts w:ascii="Arial" w:hAnsi="Arial"/>
                <w:sz w:val="16"/>
                <w:szCs w:val="24"/>
                <w:lang w:val="de-DE"/>
              </w:rPr>
              <w:br/>
              <w:t xml:space="preserve">Yellow Fun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901947" w:rsidRPr="0058674B" w:rsidRDefault="00901947">
            <w:pPr>
              <w:pStyle w:val="Normalt"/>
              <w:jc w:val="center"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9</w:t>
            </w:r>
          </w:p>
        </w:tc>
      </w:tr>
    </w:tbl>
    <w:p w:rsidR="00901947" w:rsidRPr="0058674B" w:rsidRDefault="00901947">
      <w:pPr>
        <w:jc w:val="left"/>
        <w:rPr>
          <w:i/>
          <w:szCs w:val="24"/>
          <w:lang w:val="de-DE"/>
        </w:rPr>
      </w:pPr>
    </w:p>
    <w:p w:rsidR="00901947" w:rsidRPr="0058674B" w:rsidRDefault="00901947">
      <w:pPr>
        <w:jc w:val="left"/>
        <w:rPr>
          <w:i/>
          <w:szCs w:val="24"/>
          <w:lang w:val="de-DE"/>
        </w:rPr>
      </w:pPr>
    </w:p>
    <w:p w:rsidR="00901947" w:rsidRPr="0058674B" w:rsidRDefault="00901947">
      <w:pPr>
        <w:jc w:val="left"/>
        <w:rPr>
          <w:i/>
          <w:szCs w:val="24"/>
          <w:lang w:val="de-DE"/>
        </w:rPr>
      </w:pPr>
      <w:r w:rsidRPr="0058674B">
        <w:rPr>
          <w:i/>
          <w:szCs w:val="24"/>
          <w:lang w:val="de-DE"/>
        </w:rPr>
        <w:t>Vorgeschlagener neuer Wortlaut</w:t>
      </w:r>
    </w:p>
    <w:p w:rsidR="00901947" w:rsidRPr="0058674B" w:rsidRDefault="00901947">
      <w:pPr>
        <w:jc w:val="left"/>
        <w:rPr>
          <w:i/>
          <w:szCs w:val="24"/>
          <w:lang w:val="de-DE"/>
        </w:rPr>
      </w:pPr>
    </w:p>
    <w:tbl>
      <w:tblPr>
        <w:tblW w:w="11057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76"/>
        <w:gridCol w:w="1805"/>
        <w:gridCol w:w="1862"/>
        <w:gridCol w:w="1974"/>
        <w:gridCol w:w="563"/>
      </w:tblGrid>
      <w:tr w:rsidR="00901947" w:rsidRPr="0058674B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901947" w:rsidRPr="0058674B" w:rsidRDefault="00901947">
            <w:pPr>
              <w:pStyle w:val="Normaltb"/>
              <w:rPr>
                <w:rFonts w:ascii="Arial" w:hAnsi="Arial"/>
                <w:b w:val="0"/>
                <w:sz w:val="16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901947" w:rsidRPr="0058674B" w:rsidRDefault="00901947">
            <w:pPr>
              <w:pStyle w:val="Normaltb"/>
              <w:rPr>
                <w:rFonts w:ascii="Arial" w:hAnsi="Arial"/>
                <w:b w:val="0"/>
                <w:sz w:val="16"/>
                <w:szCs w:val="24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br/>
              <w:t>English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rFonts w:ascii="Arial" w:hAnsi="Arial"/>
                <w:noProof w:val="0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noProof w:val="0"/>
                <w:sz w:val="16"/>
                <w:szCs w:val="24"/>
                <w:lang w:val="de-DE"/>
              </w:rPr>
              <w:br/>
            </w:r>
            <w:r w:rsidRPr="0058674B">
              <w:rPr>
                <w:rFonts w:ascii="Arial" w:hAnsi="Arial"/>
                <w:sz w:val="16"/>
                <w:szCs w:val="24"/>
                <w:lang w:val="de-DE"/>
              </w:rPr>
              <w:t>français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901947" w:rsidRPr="00886146" w:rsidRDefault="00901947">
            <w:pPr>
              <w:pStyle w:val="Normalt"/>
              <w:keepNext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b/>
                <w:sz w:val="16"/>
                <w:szCs w:val="24"/>
                <w:lang w:val="de-DE"/>
              </w:rPr>
              <w:br/>
            </w:r>
            <w:r w:rsidRPr="00886146">
              <w:rPr>
                <w:rFonts w:ascii="Arial" w:hAnsi="Arial"/>
                <w:sz w:val="16"/>
                <w:szCs w:val="24"/>
                <w:lang w:val="de-DE"/>
              </w:rPr>
              <w:t>deutsch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rFonts w:ascii="Arial" w:hAnsi="Arial"/>
                <w:noProof w:val="0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noProof w:val="0"/>
                <w:sz w:val="16"/>
                <w:szCs w:val="24"/>
                <w:lang w:val="de-DE"/>
              </w:rPr>
              <w:br/>
            </w:r>
            <w:r w:rsidRPr="0058674B">
              <w:rPr>
                <w:rFonts w:ascii="Arial" w:hAnsi="Arial"/>
                <w:sz w:val="16"/>
                <w:szCs w:val="24"/>
                <w:lang w:val="de-DE"/>
              </w:rPr>
              <w:t>español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</w:tcPr>
          <w:p w:rsidR="00901947" w:rsidRPr="0058674B" w:rsidRDefault="00901947">
            <w:pPr>
              <w:pStyle w:val="Normaltb"/>
              <w:rPr>
                <w:rFonts w:ascii="Arial" w:hAnsi="Arial"/>
                <w:b w:val="0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b w:val="0"/>
                <w:sz w:val="16"/>
                <w:szCs w:val="24"/>
                <w:lang w:val="de-DE"/>
              </w:rPr>
              <w:t>Example Varieties/</w:t>
            </w:r>
            <w:r w:rsidRPr="0058674B">
              <w:rPr>
                <w:rFonts w:ascii="Arial" w:hAnsi="Arial"/>
                <w:b w:val="0"/>
                <w:sz w:val="16"/>
                <w:szCs w:val="24"/>
                <w:lang w:val="de-DE"/>
              </w:rPr>
              <w:br/>
              <w:t>Exemples/</w:t>
            </w:r>
            <w:r w:rsidRPr="0058674B">
              <w:rPr>
                <w:rFonts w:ascii="Arial" w:hAnsi="Arial"/>
                <w:b w:val="0"/>
                <w:sz w:val="16"/>
                <w:szCs w:val="24"/>
                <w:lang w:val="de-DE"/>
              </w:rPr>
              <w:br/>
              <w:t>Beispielssorten/</w:t>
            </w:r>
            <w:r w:rsidRPr="0058674B">
              <w:rPr>
                <w:rFonts w:ascii="Arial" w:hAnsi="Arial"/>
                <w:b w:val="0"/>
                <w:sz w:val="16"/>
                <w:szCs w:val="24"/>
                <w:lang w:val="de-DE"/>
              </w:rPr>
              <w:br/>
              <w:t>Variedades ejemplo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  <w:right w:val="nil"/>
            </w:tcBorders>
          </w:tcPr>
          <w:p w:rsidR="00901947" w:rsidRPr="0058674B" w:rsidRDefault="00901947">
            <w:pPr>
              <w:pStyle w:val="Normaltb"/>
              <w:rPr>
                <w:rFonts w:ascii="Arial" w:hAnsi="Arial"/>
                <w:b w:val="0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b w:val="0"/>
                <w:sz w:val="16"/>
                <w:szCs w:val="24"/>
                <w:lang w:val="de-DE"/>
              </w:rPr>
              <w:br/>
              <w:t>Note/</w:t>
            </w:r>
            <w:r w:rsidRPr="0058674B">
              <w:rPr>
                <w:rFonts w:ascii="Arial" w:hAnsi="Arial"/>
                <w:b w:val="0"/>
                <w:sz w:val="16"/>
                <w:szCs w:val="24"/>
                <w:lang w:val="de-DE"/>
              </w:rPr>
              <w:br/>
              <w:t>Nota</w:t>
            </w:r>
          </w:p>
        </w:tc>
      </w:tr>
      <w:tr w:rsidR="00901947" w:rsidRPr="0058674B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901947" w:rsidRPr="0058674B" w:rsidRDefault="00901947">
            <w:pPr>
              <w:pStyle w:val="Normaltb"/>
              <w:jc w:val="center"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75.</w:t>
            </w:r>
            <w:r w:rsidRPr="0058674B">
              <w:rPr>
                <w:rFonts w:ascii="Arial" w:hAnsi="Arial"/>
                <w:sz w:val="16"/>
                <w:szCs w:val="24"/>
                <w:lang w:val="de-DE"/>
              </w:rPr>
              <w:br/>
            </w:r>
            <w:r w:rsidRPr="0058674B">
              <w:rPr>
                <w:rFonts w:ascii="Arial" w:hAnsi="Arial"/>
                <w:sz w:val="16"/>
                <w:szCs w:val="24"/>
                <w:lang w:val="de-DE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901947" w:rsidRPr="0058674B" w:rsidRDefault="00901947">
            <w:pPr>
              <w:pStyle w:val="Normaltb"/>
              <w:jc w:val="center"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VG</w:t>
            </w:r>
            <w:r w:rsidRPr="0058674B">
              <w:rPr>
                <w:rFonts w:ascii="Arial" w:hAnsi="Arial"/>
                <w:sz w:val="16"/>
                <w:szCs w:val="24"/>
                <w:lang w:val="de-DE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901947" w:rsidRPr="009E71BD" w:rsidRDefault="00901947">
            <w:pPr>
              <w:pStyle w:val="Normalt"/>
              <w:keepNext/>
              <w:rPr>
                <w:rFonts w:ascii="Arial" w:hAnsi="Arial"/>
                <w:b/>
                <w:strike/>
                <w:sz w:val="16"/>
                <w:szCs w:val="24"/>
                <w:lang w:val="en-US"/>
              </w:rPr>
            </w:pPr>
            <w:r w:rsidRPr="009E71BD">
              <w:rPr>
                <w:rFonts w:ascii="Arial" w:hAnsi="Arial"/>
                <w:b/>
                <w:sz w:val="16"/>
                <w:szCs w:val="24"/>
                <w:lang w:val="en-US"/>
              </w:rPr>
              <w:t xml:space="preserve">Resistance to </w:t>
            </w:r>
            <w:r w:rsidRPr="009E71BD">
              <w:rPr>
                <w:rFonts w:ascii="Arial" w:hAnsi="Arial"/>
                <w:b/>
                <w:i/>
                <w:sz w:val="16"/>
                <w:szCs w:val="24"/>
                <w:lang w:val="en-US"/>
              </w:rPr>
              <w:t>Melon necrotic spot virus</w:t>
            </w:r>
            <w:r w:rsidRPr="009E71BD">
              <w:rPr>
                <w:rFonts w:ascii="Arial" w:hAnsi="Arial"/>
                <w:b/>
                <w:sz w:val="16"/>
                <w:szCs w:val="24"/>
                <w:lang w:val="en-US"/>
              </w:rPr>
              <w:t xml:space="preserve"> </w:t>
            </w:r>
            <w:r w:rsidRPr="009E71BD">
              <w:rPr>
                <w:rFonts w:ascii="Arial" w:hAnsi="Arial"/>
                <w:b/>
                <w:sz w:val="16"/>
                <w:szCs w:val="24"/>
                <w:lang w:val="en-US"/>
              </w:rPr>
              <w:br/>
            </w:r>
            <w:r w:rsidRPr="009E71BD">
              <w:rPr>
                <w:rFonts w:ascii="Arial" w:hAnsi="Arial"/>
                <w:b/>
                <w:strike/>
                <w:sz w:val="16"/>
                <w:szCs w:val="24"/>
                <w:highlight w:val="lightGray"/>
                <w:lang w:val="en-US"/>
              </w:rPr>
              <w:t>E8 strain</w:t>
            </w:r>
          </w:p>
          <w:p w:rsidR="00901947" w:rsidRPr="0058674B" w:rsidRDefault="00901947">
            <w:pPr>
              <w:pStyle w:val="Normalt"/>
              <w:keepNext/>
              <w:rPr>
                <w:rFonts w:ascii="Arial" w:hAnsi="Arial"/>
                <w:b/>
                <w:sz w:val="16"/>
                <w:szCs w:val="24"/>
                <w:u w:val="single"/>
                <w:lang w:val="de-DE"/>
              </w:rPr>
            </w:pPr>
            <w:r w:rsidRPr="00B74F03">
              <w:rPr>
                <w:rFonts w:ascii="Arial" w:hAnsi="Arial"/>
                <w:b/>
                <w:sz w:val="16"/>
                <w:szCs w:val="24"/>
                <w:highlight w:val="lightGray"/>
                <w:u w:val="single"/>
                <w:lang w:val="de-DE"/>
              </w:rPr>
              <w:t xml:space="preserve">Strain 0 (MNSV: </w:t>
            </w:r>
            <w:r w:rsidRPr="0058674B">
              <w:rPr>
                <w:rFonts w:ascii="Arial" w:hAnsi="Arial"/>
                <w:b/>
                <w:sz w:val="16"/>
                <w:szCs w:val="24"/>
                <w:highlight w:val="lightGray"/>
                <w:u w:val="single"/>
                <w:lang w:val="de-DE"/>
              </w:rPr>
              <w:t>0)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901947" w:rsidRPr="009E71BD" w:rsidRDefault="00901947">
            <w:pPr>
              <w:pStyle w:val="Normalt"/>
              <w:keepNext/>
              <w:rPr>
                <w:rFonts w:ascii="Arial" w:hAnsi="Arial"/>
                <w:b/>
                <w:sz w:val="16"/>
                <w:szCs w:val="24"/>
                <w:lang w:val="fr-CH"/>
              </w:rPr>
            </w:pPr>
            <w:r w:rsidRPr="009E71BD">
              <w:rPr>
                <w:rFonts w:ascii="Arial" w:hAnsi="Arial"/>
                <w:b/>
                <w:noProof w:val="0"/>
                <w:sz w:val="16"/>
                <w:szCs w:val="24"/>
                <w:lang w:val="fr-CH"/>
              </w:rPr>
              <w:t xml:space="preserve">Résistance au virus de la criblure du melon </w:t>
            </w:r>
            <w:r w:rsidRPr="009E71BD">
              <w:rPr>
                <w:rFonts w:ascii="Arial" w:hAnsi="Arial"/>
                <w:b/>
                <w:strike/>
                <w:sz w:val="16"/>
                <w:szCs w:val="24"/>
                <w:highlight w:val="lightGray"/>
                <w:lang w:val="fr-CH"/>
              </w:rPr>
              <w:t>Souche E8</w:t>
            </w:r>
          </w:p>
          <w:p w:rsidR="00901947" w:rsidRPr="0058674B" w:rsidRDefault="00901947">
            <w:pPr>
              <w:pStyle w:val="Normalt"/>
              <w:keepNext/>
              <w:rPr>
                <w:rFonts w:ascii="Arial" w:hAnsi="Arial"/>
                <w:b/>
                <w:noProof w:val="0"/>
                <w:sz w:val="16"/>
                <w:szCs w:val="24"/>
                <w:lang w:val="de-DE"/>
              </w:rPr>
            </w:pPr>
            <w:r w:rsidRPr="00B74F03">
              <w:rPr>
                <w:rFonts w:ascii="Arial" w:hAnsi="Arial"/>
                <w:b/>
                <w:sz w:val="16"/>
                <w:szCs w:val="24"/>
                <w:highlight w:val="lightGray"/>
                <w:u w:val="single"/>
                <w:lang w:val="de-DE"/>
              </w:rPr>
              <w:t>Souche 0 (MNSV: 0)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rFonts w:ascii="Arial" w:hAnsi="Arial"/>
                <w:b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b/>
                <w:sz w:val="16"/>
                <w:szCs w:val="24"/>
                <w:lang w:val="de-DE"/>
              </w:rPr>
              <w:t xml:space="preserve">Resistenz gegen Netzmelonen-nekrosefleckenvirus (MNSV) </w:t>
            </w:r>
            <w:r w:rsidRPr="0058674B">
              <w:rPr>
                <w:rFonts w:ascii="Arial" w:hAnsi="Arial"/>
                <w:b/>
                <w:sz w:val="16"/>
                <w:szCs w:val="24"/>
                <w:lang w:val="de-DE"/>
              </w:rPr>
              <w:br/>
            </w:r>
            <w:r w:rsidRPr="0058674B">
              <w:rPr>
                <w:rFonts w:ascii="Arial" w:hAnsi="Arial"/>
                <w:b/>
                <w:strike/>
                <w:sz w:val="16"/>
                <w:szCs w:val="24"/>
                <w:highlight w:val="lightGray"/>
                <w:lang w:val="de-DE"/>
              </w:rPr>
              <w:t>Pathotyp E8</w:t>
            </w:r>
          </w:p>
          <w:p w:rsidR="00901947" w:rsidRPr="0058674B" w:rsidRDefault="00901947">
            <w:pPr>
              <w:pStyle w:val="Normalt"/>
              <w:keepNext/>
              <w:rPr>
                <w:rFonts w:ascii="Arial" w:hAnsi="Arial"/>
                <w:b/>
                <w:sz w:val="16"/>
                <w:szCs w:val="24"/>
                <w:lang w:val="de-DE"/>
              </w:rPr>
            </w:pPr>
            <w:r w:rsidRPr="00B74F03">
              <w:rPr>
                <w:rFonts w:ascii="Arial" w:hAnsi="Arial"/>
                <w:b/>
                <w:sz w:val="16"/>
                <w:szCs w:val="24"/>
                <w:highlight w:val="lightGray"/>
                <w:u w:val="single"/>
                <w:lang w:val="de-DE"/>
              </w:rPr>
              <w:t>Pathotyp 0 (MNSV: 0)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901947" w:rsidRPr="009E71BD" w:rsidRDefault="00901947">
            <w:pPr>
              <w:pStyle w:val="Normalt"/>
              <w:keepNext/>
              <w:rPr>
                <w:rFonts w:ascii="Arial" w:hAnsi="Arial"/>
                <w:b/>
                <w:strike/>
                <w:sz w:val="16"/>
                <w:szCs w:val="24"/>
                <w:highlight w:val="lightGray"/>
                <w:lang w:val="es-ES_tradnl"/>
              </w:rPr>
            </w:pPr>
            <w:r w:rsidRPr="009E71BD">
              <w:rPr>
                <w:rFonts w:ascii="Arial" w:hAnsi="Arial"/>
                <w:b/>
                <w:noProof w:val="0"/>
                <w:sz w:val="16"/>
                <w:szCs w:val="24"/>
                <w:lang w:val="es-ES_tradnl"/>
              </w:rPr>
              <w:t xml:space="preserve">Resistencia al virus del cribado del melón (MNSV) </w:t>
            </w:r>
            <w:r w:rsidRPr="009E71BD">
              <w:rPr>
                <w:rFonts w:ascii="Arial" w:hAnsi="Arial"/>
                <w:b/>
                <w:noProof w:val="0"/>
                <w:sz w:val="16"/>
                <w:szCs w:val="24"/>
                <w:lang w:val="es-ES_tradnl"/>
              </w:rPr>
              <w:br/>
            </w:r>
            <w:r w:rsidRPr="009E71BD">
              <w:rPr>
                <w:rFonts w:ascii="Arial" w:hAnsi="Arial"/>
                <w:b/>
                <w:strike/>
                <w:sz w:val="16"/>
                <w:szCs w:val="24"/>
                <w:highlight w:val="lightGray"/>
                <w:lang w:val="es-ES_tradnl"/>
              </w:rPr>
              <w:t>Raza E8</w:t>
            </w:r>
          </w:p>
          <w:p w:rsidR="00901947" w:rsidRPr="0058674B" w:rsidRDefault="00901947">
            <w:pPr>
              <w:pStyle w:val="Normalt"/>
              <w:keepNext/>
              <w:rPr>
                <w:rFonts w:ascii="Arial" w:hAnsi="Arial"/>
                <w:b/>
                <w:sz w:val="16"/>
                <w:szCs w:val="24"/>
                <w:lang w:val="de-DE"/>
              </w:rPr>
            </w:pPr>
            <w:r w:rsidRPr="00B74F03">
              <w:rPr>
                <w:rFonts w:ascii="Arial" w:hAnsi="Arial"/>
                <w:b/>
                <w:sz w:val="16"/>
                <w:szCs w:val="24"/>
                <w:highlight w:val="lightGray"/>
                <w:u w:val="single"/>
                <w:lang w:val="de-DE"/>
              </w:rPr>
              <w:t>Cepa 0 (MNSV: 0)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</w:tcPr>
          <w:p w:rsidR="00901947" w:rsidRPr="0058674B" w:rsidRDefault="00901947">
            <w:pPr>
              <w:pStyle w:val="Normaltb"/>
              <w:rPr>
                <w:rFonts w:ascii="Arial" w:hAnsi="Arial"/>
                <w:sz w:val="16"/>
                <w:szCs w:val="24"/>
                <w:lang w:val="de-DE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  <w:right w:val="nil"/>
            </w:tcBorders>
          </w:tcPr>
          <w:p w:rsidR="00901947" w:rsidRPr="0058674B" w:rsidRDefault="00901947">
            <w:pPr>
              <w:pStyle w:val="Normaltb"/>
              <w:rPr>
                <w:rFonts w:ascii="Arial" w:hAnsi="Arial"/>
                <w:sz w:val="16"/>
                <w:szCs w:val="24"/>
                <w:lang w:val="de-DE"/>
              </w:rPr>
            </w:pPr>
          </w:p>
        </w:tc>
      </w:tr>
      <w:tr w:rsidR="00901947" w:rsidRPr="0058674B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01947" w:rsidRPr="0058674B" w:rsidRDefault="00901947">
            <w:pPr>
              <w:pStyle w:val="Normalt"/>
              <w:keepNext/>
              <w:jc w:val="center"/>
              <w:rPr>
                <w:rFonts w:ascii="Arial" w:hAnsi="Arial"/>
                <w:b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b/>
                <w:sz w:val="16"/>
                <w:szCs w:val="24"/>
                <w:lang w:val="de-DE"/>
              </w:rPr>
              <w:t>QL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01947" w:rsidRPr="0058674B" w:rsidRDefault="00901947">
            <w:pPr>
              <w:pStyle w:val="Normalt"/>
              <w:keepNext/>
              <w:jc w:val="center"/>
              <w:rPr>
                <w:rFonts w:ascii="Arial" w:hAnsi="Arial"/>
                <w:b/>
                <w:sz w:val="16"/>
                <w:szCs w:val="24"/>
                <w:lang w:val="de-DE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absent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rFonts w:ascii="Arial" w:hAnsi="Arial"/>
                <w:noProof w:val="0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absente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fehlend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rFonts w:ascii="Arial" w:hAnsi="Arial"/>
                <w:noProof w:val="0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ausente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901947" w:rsidRPr="0058674B" w:rsidRDefault="00901947">
            <w:pPr>
              <w:pStyle w:val="Normalt"/>
              <w:keepNext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Védrantais</w:t>
            </w:r>
          </w:p>
        </w:tc>
        <w:tc>
          <w:tcPr>
            <w:tcW w:w="563" w:type="dxa"/>
            <w:tcBorders>
              <w:top w:val="nil"/>
              <w:bottom w:val="nil"/>
              <w:right w:val="nil"/>
            </w:tcBorders>
          </w:tcPr>
          <w:p w:rsidR="00901947" w:rsidRPr="0058674B" w:rsidRDefault="00901947">
            <w:pPr>
              <w:pStyle w:val="Normalt"/>
              <w:keepNext/>
              <w:jc w:val="center"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1</w:t>
            </w:r>
          </w:p>
        </w:tc>
      </w:tr>
      <w:tr w:rsidR="00901947" w:rsidRPr="0058674B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901947" w:rsidRPr="0058674B" w:rsidRDefault="00901947">
            <w:pPr>
              <w:pStyle w:val="Normalt"/>
              <w:jc w:val="center"/>
              <w:rPr>
                <w:rFonts w:ascii="Arial" w:hAnsi="Arial"/>
                <w:b/>
                <w:sz w:val="16"/>
                <w:szCs w:val="24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901947" w:rsidRPr="0058674B" w:rsidRDefault="00901947">
            <w:pPr>
              <w:pStyle w:val="Normalt"/>
              <w:jc w:val="center"/>
              <w:rPr>
                <w:rFonts w:ascii="Arial" w:hAnsi="Arial"/>
                <w:b/>
                <w:sz w:val="16"/>
                <w:szCs w:val="24"/>
                <w:lang w:val="de-DE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901947" w:rsidRPr="0058674B" w:rsidRDefault="00901947">
            <w:pPr>
              <w:pStyle w:val="Normalt"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present</w:t>
            </w:r>
          </w:p>
        </w:tc>
        <w:tc>
          <w:tcPr>
            <w:tcW w:w="1876" w:type="dxa"/>
            <w:tcBorders>
              <w:top w:val="nil"/>
              <w:bottom w:val="single" w:sz="4" w:space="0" w:color="auto"/>
            </w:tcBorders>
          </w:tcPr>
          <w:p w:rsidR="00901947" w:rsidRPr="0058674B" w:rsidRDefault="00901947">
            <w:pPr>
              <w:pStyle w:val="Normalt"/>
              <w:rPr>
                <w:rFonts w:ascii="Arial" w:hAnsi="Arial"/>
                <w:noProof w:val="0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présente</w:t>
            </w:r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901947" w:rsidRPr="0058674B" w:rsidRDefault="00901947">
            <w:pPr>
              <w:pStyle w:val="Normalt"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vorhanden</w:t>
            </w: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901947" w:rsidRPr="0058674B" w:rsidRDefault="00901947">
            <w:pPr>
              <w:pStyle w:val="Normalt"/>
              <w:rPr>
                <w:rFonts w:ascii="Arial" w:hAnsi="Arial"/>
                <w:noProof w:val="0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presente</w:t>
            </w: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</w:tcPr>
          <w:p w:rsidR="00901947" w:rsidRPr="0058674B" w:rsidRDefault="00901947">
            <w:pPr>
              <w:pStyle w:val="Normalt"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Cyro, Primal, Virgos,</w:t>
            </w:r>
            <w:r w:rsidRPr="0058674B">
              <w:rPr>
                <w:rFonts w:ascii="Arial" w:hAnsi="Arial"/>
                <w:sz w:val="16"/>
                <w:szCs w:val="24"/>
                <w:lang w:val="de-DE"/>
              </w:rPr>
              <w:br/>
              <w:t xml:space="preserve">Yellow Fun 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  <w:right w:val="nil"/>
            </w:tcBorders>
          </w:tcPr>
          <w:p w:rsidR="00901947" w:rsidRPr="0058674B" w:rsidRDefault="00901947">
            <w:pPr>
              <w:pStyle w:val="Normalt"/>
              <w:jc w:val="center"/>
              <w:rPr>
                <w:rFonts w:ascii="Arial" w:hAnsi="Arial"/>
                <w:sz w:val="16"/>
                <w:szCs w:val="24"/>
                <w:lang w:val="de-DE"/>
              </w:rPr>
            </w:pPr>
            <w:r w:rsidRPr="0058674B">
              <w:rPr>
                <w:rFonts w:ascii="Arial" w:hAnsi="Arial"/>
                <w:sz w:val="16"/>
                <w:szCs w:val="24"/>
                <w:lang w:val="de-DE"/>
              </w:rPr>
              <w:t>9</w:t>
            </w:r>
          </w:p>
        </w:tc>
      </w:tr>
    </w:tbl>
    <w:p w:rsidR="00901947" w:rsidRPr="0058674B" w:rsidRDefault="00901947">
      <w:pPr>
        <w:jc w:val="left"/>
        <w:rPr>
          <w:i/>
          <w:szCs w:val="24"/>
          <w:lang w:val="de-DE"/>
        </w:rPr>
      </w:pPr>
    </w:p>
    <w:p w:rsidR="00901947" w:rsidRPr="0058674B" w:rsidRDefault="00901947">
      <w:pPr>
        <w:jc w:val="left"/>
        <w:rPr>
          <w:szCs w:val="24"/>
          <w:u w:val="single"/>
          <w:lang w:val="de-DE"/>
        </w:rPr>
      </w:pPr>
      <w:r w:rsidRPr="0058674B">
        <w:rPr>
          <w:szCs w:val="24"/>
          <w:u w:val="single"/>
          <w:lang w:val="de-DE"/>
        </w:rPr>
        <w:br w:type="page"/>
      </w:r>
    </w:p>
    <w:p w:rsidR="00901947" w:rsidRPr="0058674B" w:rsidRDefault="00901947">
      <w:pPr>
        <w:pStyle w:val="Heading2"/>
        <w:rPr>
          <w:szCs w:val="24"/>
          <w:lang w:val="de-DE"/>
        </w:rPr>
      </w:pPr>
      <w:r w:rsidRPr="0058674B">
        <w:rPr>
          <w:szCs w:val="24"/>
          <w:lang w:val="de-DE"/>
        </w:rPr>
        <w:lastRenderedPageBreak/>
        <w:t>Vorschlag für die Überarbeitung der Erläuterung Zu 75 in Kapitel 8.2 „Erläuterungen zu einzelnen Merkmalen“</w:t>
      </w:r>
    </w:p>
    <w:p w:rsidR="00901947" w:rsidRPr="0058674B" w:rsidRDefault="00901947">
      <w:pPr>
        <w:jc w:val="left"/>
        <w:rPr>
          <w:szCs w:val="24"/>
          <w:lang w:val="de-DE"/>
        </w:rPr>
      </w:pPr>
    </w:p>
    <w:p w:rsidR="00901947" w:rsidRPr="0058674B" w:rsidRDefault="00901947">
      <w:pPr>
        <w:jc w:val="left"/>
        <w:rPr>
          <w:i/>
          <w:szCs w:val="24"/>
          <w:lang w:val="de-DE"/>
        </w:rPr>
      </w:pPr>
      <w:r w:rsidRPr="0058674B">
        <w:rPr>
          <w:i/>
          <w:szCs w:val="24"/>
          <w:lang w:val="de-DE"/>
        </w:rPr>
        <w:t>Derzeitiger Wortlaut</w:t>
      </w:r>
    </w:p>
    <w:p w:rsidR="00901947" w:rsidRPr="0058674B" w:rsidRDefault="00901947">
      <w:pPr>
        <w:jc w:val="left"/>
        <w:rPr>
          <w:i/>
          <w:szCs w:val="24"/>
          <w:lang w:val="de-DE"/>
        </w:rPr>
      </w:pPr>
    </w:p>
    <w:p w:rsidR="00901947" w:rsidRPr="0058674B" w:rsidRDefault="00901947">
      <w:pPr>
        <w:rPr>
          <w:szCs w:val="24"/>
          <w:lang w:val="de-DE"/>
        </w:rPr>
      </w:pPr>
      <w:r w:rsidRPr="0058674B">
        <w:rPr>
          <w:szCs w:val="24"/>
          <w:u w:val="single"/>
          <w:lang w:val="de-DE"/>
        </w:rPr>
        <w:t>Zu 75:  Resistenz gegen Netzmelonennekrosefleckenvirus (MNSV) Pathotyp E8</w:t>
      </w:r>
    </w:p>
    <w:p w:rsidR="00901947" w:rsidRPr="0058674B" w:rsidRDefault="00901947">
      <w:pPr>
        <w:rPr>
          <w:i/>
          <w:szCs w:val="24"/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1.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Pathogen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Netzmelonennekrosefleckenvirus (MNSV)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2.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Quarantänestatus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-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3.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Wirtsarten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i/>
                <w:sz w:val="18"/>
                <w:szCs w:val="18"/>
                <w:lang w:val="de-DE"/>
              </w:rPr>
              <w:t>Cucumis melo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4.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Quelle des Inokulums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GEVES (FR)</w:t>
            </w:r>
            <w:r w:rsidRPr="00B74F03">
              <w:rPr>
                <w:sz w:val="18"/>
                <w:szCs w:val="18"/>
                <w:lang w:val="de-DE"/>
              </w:rPr>
              <w:tab/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5.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Isolat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ind w:firstLine="33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Pathotyp E8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6.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Feststellung der Isolatidentität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jc w:val="left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Védrantais (anfällig)</w:t>
            </w:r>
            <w:r w:rsidRPr="00B74F03">
              <w:rPr>
                <w:sz w:val="18"/>
                <w:szCs w:val="18"/>
                <w:lang w:val="de-DE"/>
              </w:rPr>
              <w:br/>
              <w:t>PMR5, VA 435, Virgos (resistent)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7.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Feststellung der Pathogenität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an anfälligen Pflanzen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8.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Vermehrung des Inokulums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8.1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Vermehrungsmedium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lebende Pflanze</w:t>
            </w:r>
          </w:p>
        </w:tc>
      </w:tr>
      <w:tr w:rsidR="00901947" w:rsidRPr="00886146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8.2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Vermehrungssorte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Vorvermehrung des Virus vor der Prüfung auf nicht welkender Sorte (Védrantais)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8.3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Pflanzenstadium bei der Inokulation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10.3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8.4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Inokulationsmedium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-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8.5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Inokulationsmethode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10.4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8.6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Ernte des Inokulums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10.1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8.7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Prüfung des geernteten Inokulums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symptomatische Blätter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8.8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Haltbarkeit/Lebensfähigkeit des Inokulums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an anfälligen Sorten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9.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Prüfungsanlage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jc w:val="left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9.1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jc w:val="left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Anzahl Pflanzen pro Genotyp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mindestens 30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9.2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 xml:space="preserve">Anzahl </w:t>
            </w:r>
            <w:r w:rsidR="0058674B" w:rsidRPr="00B74F03">
              <w:rPr>
                <w:sz w:val="18"/>
                <w:szCs w:val="18"/>
                <w:lang w:val="de-DE"/>
              </w:rPr>
              <w:t xml:space="preserve">der </w:t>
            </w:r>
            <w:r w:rsidRPr="00B74F03">
              <w:rPr>
                <w:sz w:val="18"/>
                <w:szCs w:val="18"/>
                <w:lang w:val="de-DE"/>
              </w:rPr>
              <w:t>Wiederholungen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z.B. 3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9.3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Kontrollsorten</w:t>
            </w:r>
          </w:p>
        </w:tc>
        <w:tc>
          <w:tcPr>
            <w:tcW w:w="5908" w:type="dxa"/>
          </w:tcPr>
          <w:p w:rsidR="00901947" w:rsidRPr="00B74F03" w:rsidRDefault="00901947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Védrantais (anfällig)</w:t>
            </w:r>
            <w:r w:rsidRPr="00B74F03">
              <w:rPr>
                <w:sz w:val="18"/>
                <w:szCs w:val="18"/>
                <w:lang w:val="de-DE"/>
              </w:rPr>
              <w:br/>
              <w:t>Cyro, Primal, Virgos, Yellow Fun, (resistent)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9.4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Gestaltung der Prüfung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highlight w:val="lightGray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-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9.5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Prüfungseinrichtung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Wachstumskammer</w:t>
            </w:r>
          </w:p>
        </w:tc>
      </w:tr>
      <w:tr w:rsidR="00901947" w:rsidRPr="00886146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9.6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Temperatur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rFonts w:cs="Arial"/>
                <w:sz w:val="18"/>
                <w:szCs w:val="18"/>
                <w:lang w:val="de-DE"/>
              </w:rPr>
              <w:t>tagsüber 25</w:t>
            </w:r>
            <w:r w:rsidR="00B74F03" w:rsidRPr="00B74F03">
              <w:rPr>
                <w:rFonts w:cs="Arial"/>
                <w:sz w:val="18"/>
                <w:szCs w:val="18"/>
                <w:lang w:val="de-DE"/>
              </w:rPr>
              <w:t>°C</w:t>
            </w:r>
            <w:r w:rsidRPr="00B74F03">
              <w:rPr>
                <w:rFonts w:cs="Arial"/>
                <w:sz w:val="18"/>
                <w:szCs w:val="18"/>
                <w:lang w:val="de-DE"/>
              </w:rPr>
              <w:t xml:space="preserve"> und nachts 18</w:t>
            </w:r>
            <w:r w:rsidR="00B74F03" w:rsidRPr="00B74F03">
              <w:rPr>
                <w:rFonts w:cs="Arial"/>
                <w:sz w:val="18"/>
                <w:szCs w:val="18"/>
                <w:lang w:val="de-DE"/>
              </w:rPr>
              <w:t>°C</w:t>
            </w:r>
            <w:r w:rsidRPr="00B74F03">
              <w:rPr>
                <w:rFonts w:cs="Arial"/>
                <w:sz w:val="18"/>
                <w:szCs w:val="18"/>
                <w:lang w:val="de-DE"/>
              </w:rPr>
              <w:t xml:space="preserve"> oder 22°C</w:t>
            </w:r>
            <w:r w:rsidRPr="00B74F03">
              <w:rPr>
                <w:sz w:val="18"/>
                <w:szCs w:val="18"/>
                <w:lang w:val="de-DE"/>
              </w:rPr>
              <w:t xml:space="preserve"> konstant 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9.7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Licht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12 Stunden pro Tag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9.8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Jahreszeit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alle Jahreszeiten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9.9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Besondere Maßnahmen</w:t>
            </w:r>
          </w:p>
        </w:tc>
        <w:tc>
          <w:tcPr>
            <w:tcW w:w="5908" w:type="dxa"/>
          </w:tcPr>
          <w:p w:rsidR="00901947" w:rsidRPr="00B74F03" w:rsidRDefault="00901947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-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10.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Inokulation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</w:p>
        </w:tc>
      </w:tr>
      <w:tr w:rsidR="00901947" w:rsidRPr="00886146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10.1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Vorbereitung des Inokulums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frische Blätter homogenisiert in PBS und Carborundum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10.2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Quantifizierung des Inokulums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-</w:t>
            </w:r>
          </w:p>
        </w:tc>
      </w:tr>
      <w:tr w:rsidR="00901947" w:rsidRPr="00886146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10.3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Pflanzenstadium bei Inokulation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Keimblatt entfaltet oder 1. erscheinendes Blatt</w:t>
            </w:r>
          </w:p>
        </w:tc>
      </w:tr>
      <w:tr w:rsidR="00901947" w:rsidRPr="00886146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10.4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Inokulationsmethode</w:t>
            </w:r>
          </w:p>
        </w:tc>
        <w:tc>
          <w:tcPr>
            <w:tcW w:w="5908" w:type="dxa"/>
          </w:tcPr>
          <w:p w:rsidR="00901947" w:rsidRPr="00B74F03" w:rsidRDefault="00901947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Mechanische Inokulation durch Reiben der Keimblätter mit Inokulum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10.5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Erste Erfassung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-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10.6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Zweite Erfassung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ind w:firstLine="33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-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10.7</w:t>
            </w:r>
          </w:p>
        </w:tc>
        <w:tc>
          <w:tcPr>
            <w:tcW w:w="3164" w:type="dxa"/>
          </w:tcPr>
          <w:p w:rsidR="00901947" w:rsidRPr="00B74F03" w:rsidRDefault="0058674B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Abschließende</w:t>
            </w:r>
            <w:r w:rsidR="00901947" w:rsidRPr="00B74F03">
              <w:rPr>
                <w:sz w:val="18"/>
                <w:szCs w:val="18"/>
                <w:lang w:val="de-DE"/>
              </w:rPr>
              <w:t xml:space="preserve"> Erfassungen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8 - 15 Tage nach der Inokulation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11.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Erfassungen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11.1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Methode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visuell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11.2</w:t>
            </w:r>
          </w:p>
        </w:tc>
        <w:tc>
          <w:tcPr>
            <w:tcW w:w="3164" w:type="dxa"/>
          </w:tcPr>
          <w:p w:rsidR="00901947" w:rsidRPr="00B74F03" w:rsidRDefault="00901947">
            <w:pPr>
              <w:keepNext/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Erfassungsskala</w:t>
            </w:r>
          </w:p>
        </w:tc>
        <w:tc>
          <w:tcPr>
            <w:tcW w:w="5908" w:type="dxa"/>
          </w:tcPr>
          <w:p w:rsidR="00901947" w:rsidRPr="00B74F03" w:rsidRDefault="00901947">
            <w:pPr>
              <w:keepNext/>
              <w:spacing w:before="20" w:after="20"/>
              <w:rPr>
                <w:sz w:val="18"/>
                <w:szCs w:val="18"/>
                <w:lang w:val="de-DE"/>
              </w:rPr>
            </w:pPr>
          </w:p>
        </w:tc>
      </w:tr>
      <w:tr w:rsidR="00901947" w:rsidRPr="00886146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ind w:left="284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ind w:left="284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[1] fehlend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nekroseartige Verletzungen an den inokulierten Organen, systemische Reaktion möglich (hängt von Bedingung und Sorten ab), etwaiges Absterben der Pflanze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ind w:left="284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ind w:left="284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[9] vorhanden</w:t>
            </w:r>
            <w:r w:rsidRPr="00B74F03">
              <w:rPr>
                <w:color w:val="00000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keine Verletzungen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11.3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Validierung der Prüfung</w:t>
            </w:r>
          </w:p>
        </w:tc>
        <w:tc>
          <w:tcPr>
            <w:tcW w:w="5908" w:type="dxa"/>
          </w:tcPr>
          <w:p w:rsidR="00901947" w:rsidRPr="00B74F03" w:rsidRDefault="00901947">
            <w:pPr>
              <w:autoSpaceDE w:val="0"/>
              <w:autoSpaceDN w:val="0"/>
              <w:adjustRightInd w:val="0"/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an Standardsorten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11.4</w:t>
            </w:r>
          </w:p>
        </w:tc>
        <w:tc>
          <w:tcPr>
            <w:tcW w:w="3164" w:type="dxa"/>
          </w:tcPr>
          <w:p w:rsidR="00901947" w:rsidRPr="00B74F03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Abweicher</w:t>
            </w:r>
          </w:p>
        </w:tc>
        <w:tc>
          <w:tcPr>
            <w:tcW w:w="5908" w:type="dxa"/>
          </w:tcPr>
          <w:p w:rsidR="00901947" w:rsidRPr="00B74F03" w:rsidRDefault="00901947">
            <w:pPr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-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12.</w:t>
            </w:r>
          </w:p>
        </w:tc>
        <w:tc>
          <w:tcPr>
            <w:tcW w:w="3164" w:type="dxa"/>
          </w:tcPr>
          <w:p w:rsidR="00901947" w:rsidRPr="00B74F03" w:rsidRDefault="00901947">
            <w:pPr>
              <w:keepNext/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Auswertung der Daten hinsichtlich der UPOV-Ausprägungsstufen</w:t>
            </w:r>
          </w:p>
        </w:tc>
        <w:tc>
          <w:tcPr>
            <w:tcW w:w="5908" w:type="dxa"/>
          </w:tcPr>
          <w:p w:rsidR="00901947" w:rsidRPr="00B74F03" w:rsidRDefault="00901947">
            <w:pPr>
              <w:keepNext/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QL</w:t>
            </w:r>
          </w:p>
        </w:tc>
      </w:tr>
      <w:tr w:rsidR="00901947" w:rsidRPr="00B74F03">
        <w:trPr>
          <w:cantSplit/>
        </w:trPr>
        <w:tc>
          <w:tcPr>
            <w:tcW w:w="675" w:type="dxa"/>
          </w:tcPr>
          <w:p w:rsidR="00901947" w:rsidRPr="00B74F03" w:rsidRDefault="00901947">
            <w:pPr>
              <w:keepNext/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13.</w:t>
            </w:r>
          </w:p>
        </w:tc>
        <w:tc>
          <w:tcPr>
            <w:tcW w:w="3164" w:type="dxa"/>
          </w:tcPr>
          <w:p w:rsidR="00901947" w:rsidRPr="00B74F03" w:rsidRDefault="00901947">
            <w:pPr>
              <w:keepNext/>
              <w:tabs>
                <w:tab w:val="left" w:leader="dot" w:pos="3720"/>
              </w:tabs>
              <w:spacing w:before="20" w:after="20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Kritische Kontrollpunkte</w:t>
            </w:r>
          </w:p>
        </w:tc>
        <w:tc>
          <w:tcPr>
            <w:tcW w:w="5908" w:type="dxa"/>
          </w:tcPr>
          <w:p w:rsidR="00901947" w:rsidRPr="00B74F03" w:rsidRDefault="00901947">
            <w:pPr>
              <w:keepNext/>
              <w:spacing w:before="20" w:after="20"/>
              <w:ind w:left="33"/>
              <w:rPr>
                <w:sz w:val="18"/>
                <w:szCs w:val="18"/>
                <w:lang w:val="de-DE"/>
              </w:rPr>
            </w:pPr>
            <w:r w:rsidRPr="00B74F03">
              <w:rPr>
                <w:sz w:val="18"/>
                <w:szCs w:val="18"/>
                <w:lang w:val="de-DE"/>
              </w:rPr>
              <w:t>-</w:t>
            </w:r>
          </w:p>
        </w:tc>
      </w:tr>
    </w:tbl>
    <w:p w:rsidR="00901947" w:rsidRPr="0058674B" w:rsidRDefault="00901947">
      <w:pPr>
        <w:jc w:val="left"/>
        <w:rPr>
          <w:i/>
          <w:szCs w:val="24"/>
          <w:lang w:val="de-DE"/>
        </w:rPr>
      </w:pPr>
    </w:p>
    <w:p w:rsidR="00901947" w:rsidRPr="0058674B" w:rsidRDefault="00901947">
      <w:pPr>
        <w:tabs>
          <w:tab w:val="left" w:pos="7275"/>
        </w:tabs>
        <w:jc w:val="left"/>
        <w:rPr>
          <w:szCs w:val="24"/>
          <w:lang w:val="de-DE"/>
        </w:rPr>
      </w:pPr>
    </w:p>
    <w:p w:rsidR="00901947" w:rsidRPr="0058674B" w:rsidRDefault="00901947">
      <w:pPr>
        <w:jc w:val="left"/>
        <w:rPr>
          <w:i/>
          <w:szCs w:val="24"/>
          <w:lang w:val="de-DE"/>
        </w:rPr>
      </w:pPr>
      <w:r w:rsidRPr="0058674B">
        <w:rPr>
          <w:i/>
          <w:szCs w:val="24"/>
          <w:lang w:val="de-DE"/>
        </w:rPr>
        <w:lastRenderedPageBreak/>
        <w:t>Vorgeschlagener neuer Wortlaut</w:t>
      </w:r>
    </w:p>
    <w:p w:rsidR="00901947" w:rsidRPr="0058674B" w:rsidRDefault="00901947">
      <w:pPr>
        <w:jc w:val="left"/>
        <w:rPr>
          <w:i/>
          <w:szCs w:val="24"/>
          <w:lang w:val="de-DE"/>
        </w:rPr>
      </w:pPr>
    </w:p>
    <w:p w:rsidR="00901947" w:rsidRPr="0058674B" w:rsidRDefault="00901947">
      <w:pPr>
        <w:rPr>
          <w:strike/>
          <w:szCs w:val="24"/>
          <w:lang w:val="de-DE"/>
        </w:rPr>
      </w:pPr>
      <w:r w:rsidRPr="0058674B">
        <w:rPr>
          <w:szCs w:val="24"/>
          <w:u w:val="single"/>
          <w:lang w:val="de-DE"/>
        </w:rPr>
        <w:t xml:space="preserve">Zu 75:  Resistenz gegen </w:t>
      </w:r>
      <w:r w:rsidRPr="00C97CAD">
        <w:rPr>
          <w:szCs w:val="24"/>
          <w:u w:val="single"/>
          <w:lang w:val="de-DE"/>
        </w:rPr>
        <w:t>Netzmelonennekrosefleckenvirus</w:t>
      </w:r>
      <w:r w:rsidRPr="0058674B">
        <w:rPr>
          <w:szCs w:val="24"/>
          <w:u w:val="single"/>
          <w:lang w:val="de-DE"/>
        </w:rPr>
        <w:t xml:space="preserve"> (MNSV) </w:t>
      </w:r>
      <w:r w:rsidRPr="0058674B">
        <w:rPr>
          <w:strike/>
          <w:szCs w:val="24"/>
          <w:highlight w:val="lightGray"/>
          <w:u w:val="single"/>
          <w:lang w:val="de-DE"/>
        </w:rPr>
        <w:t>Pathotyp E8</w:t>
      </w:r>
      <w:r w:rsidRPr="0058674B">
        <w:rPr>
          <w:szCs w:val="24"/>
          <w:u w:val="single"/>
          <w:lang w:val="de-DE"/>
        </w:rPr>
        <w:t xml:space="preserve"> </w:t>
      </w:r>
      <w:r w:rsidRPr="00B74F03">
        <w:rPr>
          <w:szCs w:val="24"/>
          <w:highlight w:val="lightGray"/>
          <w:u w:val="single"/>
          <w:lang w:val="de-DE"/>
        </w:rPr>
        <w:t xml:space="preserve">Pathotyp 0 </w:t>
      </w:r>
      <w:r w:rsidRPr="0058674B">
        <w:rPr>
          <w:szCs w:val="24"/>
          <w:highlight w:val="lightGray"/>
          <w:u w:val="single"/>
          <w:lang w:val="de-DE"/>
        </w:rPr>
        <w:t>(MNSV: 0)</w:t>
      </w:r>
    </w:p>
    <w:p w:rsidR="00901947" w:rsidRPr="0058674B" w:rsidRDefault="00901947">
      <w:pPr>
        <w:rPr>
          <w:i/>
          <w:szCs w:val="24"/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1.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Pathogen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 xml:space="preserve">Netzmelonennekrosefleckenvirus </w:t>
            </w:r>
            <w:r w:rsidRPr="00B74F03">
              <w:rPr>
                <w:sz w:val="18"/>
                <w:szCs w:val="24"/>
                <w:highlight w:val="lightGray"/>
                <w:u w:val="single"/>
                <w:lang w:val="de-DE"/>
              </w:rPr>
              <w:t>Pathotyp 0 (</w:t>
            </w:r>
            <w:r w:rsidRPr="0058674B">
              <w:rPr>
                <w:sz w:val="18"/>
                <w:szCs w:val="24"/>
                <w:highlight w:val="lightGray"/>
                <w:u w:val="single"/>
                <w:lang w:val="de-DE"/>
              </w:rPr>
              <w:t>MNSV: 0</w:t>
            </w:r>
            <w:r w:rsidRPr="0058674B">
              <w:rPr>
                <w:sz w:val="18"/>
                <w:szCs w:val="24"/>
                <w:u w:val="single"/>
                <w:lang w:val="de-DE"/>
              </w:rPr>
              <w:t>)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2.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Quarantänestatus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-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3.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Wirtsarten</w:t>
            </w:r>
          </w:p>
        </w:tc>
        <w:tc>
          <w:tcPr>
            <w:tcW w:w="5908" w:type="dxa"/>
          </w:tcPr>
          <w:p w:rsidR="00901947" w:rsidRPr="0058674B" w:rsidRDefault="00901947" w:rsidP="0058674B">
            <w:pPr>
              <w:tabs>
                <w:tab w:val="left" w:pos="2121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i/>
                <w:sz w:val="18"/>
                <w:szCs w:val="24"/>
                <w:lang w:val="de-DE"/>
              </w:rPr>
              <w:t>Cucumis melo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4.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Quelle des Inokulums</w:t>
            </w:r>
          </w:p>
        </w:tc>
        <w:tc>
          <w:tcPr>
            <w:tcW w:w="5908" w:type="dxa"/>
          </w:tcPr>
          <w:p w:rsidR="00901947" w:rsidRPr="0058674B" w:rsidRDefault="00901947">
            <w:pPr>
              <w:rPr>
                <w:sz w:val="18"/>
                <w:szCs w:val="24"/>
                <w:u w:val="single"/>
                <w:lang w:val="de-DE"/>
              </w:rPr>
            </w:pPr>
            <w:r w:rsidRPr="0058674B">
              <w:rPr>
                <w:sz w:val="18"/>
                <w:szCs w:val="24"/>
                <w:highlight w:val="lightGray"/>
                <w:u w:val="single"/>
                <w:lang w:val="de-DE"/>
              </w:rPr>
              <w:t>GEVES</w:t>
            </w:r>
            <w:r w:rsidRPr="0058674B">
              <w:rPr>
                <w:rStyle w:val="FootnoteReference"/>
                <w:sz w:val="18"/>
                <w:szCs w:val="24"/>
                <w:highlight w:val="lightGray"/>
                <w:u w:val="single"/>
                <w:lang w:val="de-DE"/>
              </w:rPr>
              <w:footnoteReference w:id="2"/>
            </w:r>
            <w:r w:rsidR="00197D35" w:rsidRPr="0058674B">
              <w:rPr>
                <w:sz w:val="18"/>
                <w:szCs w:val="24"/>
                <w:highlight w:val="lightGray"/>
                <w:u w:val="single"/>
                <w:lang w:val="de-DE"/>
              </w:rPr>
              <w:t xml:space="preserve"> (FR)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5.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Isolat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highlight w:val="lightGray"/>
                <w:u w:val="single"/>
                <w:lang w:val="de-DE"/>
              </w:rPr>
              <w:t>E8</w:t>
            </w:r>
            <w:r w:rsidRPr="0058674B">
              <w:rPr>
                <w:sz w:val="18"/>
                <w:szCs w:val="24"/>
                <w:highlight w:val="lightGray"/>
                <w:u w:val="single"/>
                <w:vertAlign w:val="subscript"/>
                <w:lang w:val="de-DE"/>
              </w:rPr>
              <w:t xml:space="preserve"> </w:t>
            </w:r>
          </w:p>
        </w:tc>
      </w:tr>
      <w:tr w:rsidR="00901947" w:rsidRPr="000E324F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6.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Feststellung der Isolatidentität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jc w:val="left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Védrantais (anfällig)</w:t>
            </w:r>
            <w:r w:rsidRPr="0058674B">
              <w:rPr>
                <w:sz w:val="18"/>
                <w:szCs w:val="24"/>
                <w:lang w:val="de-DE"/>
              </w:rPr>
              <w:br/>
              <w:t>PMR5, VA 435, Virgos (resistent)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7.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Feststellung der Pathogenität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an anfälligen Pflanzen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8.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Vermehrung des Inokulums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 w:val="18"/>
                <w:szCs w:val="24"/>
                <w:lang w:val="de-DE"/>
              </w:rPr>
            </w:pP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8.1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Vermehrungsmedium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lebende Pflanze</w:t>
            </w:r>
          </w:p>
        </w:tc>
      </w:tr>
      <w:tr w:rsidR="00901947" w:rsidRPr="00886146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8.2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Vermehrungssorte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Vorvermehrung des Virus vor der Prüfung auf nicht welkender Sorte (Védrantais)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8.3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Pflanzenstadium bei der Inokulation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10.3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8.4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Inokulationsmedium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-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8.5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Inokulationsmethode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10.4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8.6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Ernte des Inokulums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10.1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8.7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Prüfung des geernteten Inokulums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symptomatische Blätter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8.8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Haltbarkeit/Lebensfähigkeit des Inokulums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an anfälligen Sorten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9.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Prüfungsanlage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 w:val="18"/>
                <w:szCs w:val="24"/>
                <w:lang w:val="de-DE"/>
              </w:rPr>
            </w:pP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jc w:val="left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9.1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jc w:val="left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Anzahl Pflanzen pro Genotyp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mind</w:t>
            </w:r>
            <w:r w:rsidR="0058674B" w:rsidRPr="0058674B">
              <w:rPr>
                <w:sz w:val="18"/>
                <w:szCs w:val="24"/>
                <w:lang w:val="de-DE"/>
              </w:rPr>
              <w:t>estens</w:t>
            </w:r>
            <w:r w:rsidRPr="0058674B">
              <w:rPr>
                <w:sz w:val="18"/>
                <w:szCs w:val="24"/>
                <w:lang w:val="de-DE"/>
              </w:rPr>
              <w:t xml:space="preserve"> 30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9.2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 xml:space="preserve">Anzahl </w:t>
            </w:r>
            <w:r w:rsidR="0058674B" w:rsidRPr="0058674B">
              <w:rPr>
                <w:sz w:val="18"/>
                <w:szCs w:val="24"/>
                <w:lang w:val="de-DE"/>
              </w:rPr>
              <w:t xml:space="preserve">der </w:t>
            </w:r>
            <w:r w:rsidRPr="0058674B">
              <w:rPr>
                <w:sz w:val="18"/>
                <w:szCs w:val="24"/>
                <w:lang w:val="de-DE"/>
              </w:rPr>
              <w:t>Wiederholungen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z.B. 3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9.3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Kontrollsorten</w:t>
            </w:r>
          </w:p>
        </w:tc>
        <w:tc>
          <w:tcPr>
            <w:tcW w:w="5908" w:type="dxa"/>
          </w:tcPr>
          <w:p w:rsidR="00901947" w:rsidRPr="0058674B" w:rsidRDefault="00901947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Védrantais (anfällig)</w:t>
            </w:r>
            <w:r w:rsidRPr="0058674B">
              <w:rPr>
                <w:sz w:val="18"/>
                <w:szCs w:val="24"/>
                <w:lang w:val="de-DE"/>
              </w:rPr>
              <w:br/>
              <w:t>Cyro, Primal, Virgos, Yellow Fun, (resistent)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9.4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Gestaltung der Prüfung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highlight w:val="lightGray"/>
                <w:u w:val="single"/>
                <w:lang w:val="de-DE"/>
              </w:rPr>
              <w:t>nicht inokulierte Pflanzen hinzufügen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9.5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Prüfungseinrichtung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Wachstumskammer</w:t>
            </w:r>
          </w:p>
        </w:tc>
      </w:tr>
      <w:tr w:rsidR="00901947" w:rsidRPr="00886146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9.6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Temperatur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25</w:t>
            </w:r>
            <w:r w:rsidR="00C97CAD" w:rsidRPr="0058674B">
              <w:rPr>
                <w:sz w:val="18"/>
                <w:szCs w:val="24"/>
                <w:lang w:val="de-DE"/>
              </w:rPr>
              <w:t xml:space="preserve">°C </w:t>
            </w:r>
            <w:r w:rsidRPr="0058674B">
              <w:rPr>
                <w:sz w:val="18"/>
                <w:szCs w:val="24"/>
                <w:lang w:val="de-DE"/>
              </w:rPr>
              <w:t>bei Tag und 18</w:t>
            </w:r>
            <w:r w:rsidR="00C97CAD" w:rsidRPr="0058674B">
              <w:rPr>
                <w:sz w:val="18"/>
                <w:szCs w:val="24"/>
                <w:lang w:val="de-DE"/>
              </w:rPr>
              <w:t xml:space="preserve">°C </w:t>
            </w:r>
            <w:r w:rsidRPr="0058674B">
              <w:rPr>
                <w:sz w:val="18"/>
                <w:szCs w:val="24"/>
                <w:lang w:val="de-DE"/>
              </w:rPr>
              <w:t xml:space="preserve">bei Nacht oder </w:t>
            </w:r>
            <w:r w:rsidR="0058674B" w:rsidRPr="0058674B">
              <w:rPr>
                <w:sz w:val="18"/>
                <w:szCs w:val="24"/>
                <w:lang w:val="de-DE"/>
              </w:rPr>
              <w:t xml:space="preserve">22°C </w:t>
            </w:r>
            <w:r w:rsidRPr="0058674B">
              <w:rPr>
                <w:sz w:val="18"/>
                <w:szCs w:val="24"/>
                <w:lang w:val="de-DE"/>
              </w:rPr>
              <w:t>konstant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9.7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Licht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12 Stunden pro Tag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9.8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Jahreszeit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alle Jahreszeiten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9.9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Besondere Maßnahmen</w:t>
            </w:r>
          </w:p>
        </w:tc>
        <w:tc>
          <w:tcPr>
            <w:tcW w:w="5908" w:type="dxa"/>
          </w:tcPr>
          <w:p w:rsidR="00901947" w:rsidRPr="0058674B" w:rsidRDefault="00901947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-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10.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Inokulation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 w:val="18"/>
                <w:szCs w:val="24"/>
                <w:lang w:val="de-DE"/>
              </w:rPr>
            </w:pPr>
          </w:p>
        </w:tc>
      </w:tr>
      <w:tr w:rsidR="00901947" w:rsidRPr="00886146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10.1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Vorbereitung des Inokulums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frische Blätter homogenisiert in PBS und Carborundum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10.2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Quantifizierung des Inokulums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-</w:t>
            </w:r>
          </w:p>
        </w:tc>
      </w:tr>
      <w:tr w:rsidR="00901947" w:rsidRPr="00886146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10.3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Pflanzenstadium bei Inokulation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Keimblatt entfaltet oder 1. erscheinendes Blatt</w:t>
            </w:r>
          </w:p>
        </w:tc>
      </w:tr>
      <w:tr w:rsidR="00901947" w:rsidRPr="00886146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10.4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Inokulationsmethode</w:t>
            </w:r>
          </w:p>
        </w:tc>
        <w:tc>
          <w:tcPr>
            <w:tcW w:w="5908" w:type="dxa"/>
          </w:tcPr>
          <w:p w:rsidR="00901947" w:rsidRPr="0058674B" w:rsidRDefault="00901947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Mechanische Inokulation durch Reiben der Keimblätter mit Inokulum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10.5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Erste Erfassung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-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10.6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Zweite Erfassung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-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10.7</w:t>
            </w:r>
          </w:p>
        </w:tc>
        <w:tc>
          <w:tcPr>
            <w:tcW w:w="3164" w:type="dxa"/>
          </w:tcPr>
          <w:p w:rsidR="00901947" w:rsidRPr="0058674B" w:rsidRDefault="0058674B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Abschließende</w:t>
            </w:r>
            <w:r w:rsidR="00901947" w:rsidRPr="0058674B">
              <w:rPr>
                <w:sz w:val="18"/>
                <w:szCs w:val="24"/>
                <w:lang w:val="de-DE"/>
              </w:rPr>
              <w:t xml:space="preserve"> Erfassungen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8 - 15 Tage nach der Inokulation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11.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Erfassungen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 w:val="18"/>
                <w:szCs w:val="24"/>
                <w:lang w:val="de-DE"/>
              </w:rPr>
            </w:pP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11.1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Methode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visuell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11.2</w:t>
            </w:r>
          </w:p>
        </w:tc>
        <w:tc>
          <w:tcPr>
            <w:tcW w:w="3164" w:type="dxa"/>
          </w:tcPr>
          <w:p w:rsidR="00901947" w:rsidRPr="0058674B" w:rsidRDefault="00901947">
            <w:pPr>
              <w:keepNext/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Erfassungsskala</w:t>
            </w:r>
          </w:p>
        </w:tc>
        <w:tc>
          <w:tcPr>
            <w:tcW w:w="5908" w:type="dxa"/>
          </w:tcPr>
          <w:p w:rsidR="00901947" w:rsidRPr="0058674B" w:rsidRDefault="00901947">
            <w:pPr>
              <w:keepNext/>
              <w:spacing w:before="20" w:after="20"/>
              <w:rPr>
                <w:sz w:val="18"/>
                <w:szCs w:val="24"/>
                <w:lang w:val="de-DE"/>
              </w:rPr>
            </w:pPr>
          </w:p>
        </w:tc>
      </w:tr>
      <w:tr w:rsidR="00901947" w:rsidRPr="00886146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ind w:left="284"/>
              <w:rPr>
                <w:b/>
                <w:sz w:val="18"/>
                <w:szCs w:val="24"/>
                <w:lang w:val="de-DE"/>
              </w:rPr>
            </w:pP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ind w:left="284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[1] fehlend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nekroseartige Verletzungen an den inokulierten Organen, systemische Reaktion möglich (hängt von Bedingung und Sorten ab), etwaiges Absterben der Pflanze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ind w:left="284"/>
              <w:rPr>
                <w:b/>
                <w:sz w:val="18"/>
                <w:szCs w:val="24"/>
                <w:lang w:val="de-DE"/>
              </w:rPr>
            </w:pP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ind w:left="284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[9] vorhanden</w:t>
            </w:r>
            <w:r w:rsidRPr="0058674B">
              <w:rPr>
                <w:color w:val="000000"/>
                <w:sz w:val="18"/>
                <w:szCs w:val="24"/>
                <w:lang w:val="de-DE"/>
              </w:rPr>
              <w:t xml:space="preserve"> 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keine Verletzungen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11.3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Validierung der Prüfung</w:t>
            </w:r>
          </w:p>
        </w:tc>
        <w:tc>
          <w:tcPr>
            <w:tcW w:w="5908" w:type="dxa"/>
          </w:tcPr>
          <w:p w:rsidR="00901947" w:rsidRPr="0058674B" w:rsidRDefault="00901947">
            <w:pPr>
              <w:autoSpaceDE w:val="0"/>
              <w:autoSpaceDN w:val="0"/>
              <w:adjustRightInd w:val="0"/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an Standardsorten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11.4</w:t>
            </w:r>
          </w:p>
        </w:tc>
        <w:tc>
          <w:tcPr>
            <w:tcW w:w="3164" w:type="dxa"/>
          </w:tcPr>
          <w:p w:rsidR="00901947" w:rsidRPr="0058674B" w:rsidRDefault="00901947">
            <w:pPr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Abweicher</w:t>
            </w:r>
          </w:p>
        </w:tc>
        <w:tc>
          <w:tcPr>
            <w:tcW w:w="5908" w:type="dxa"/>
          </w:tcPr>
          <w:p w:rsidR="00901947" w:rsidRPr="0058674B" w:rsidRDefault="00901947">
            <w:pPr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-</w:t>
            </w:r>
          </w:p>
        </w:tc>
      </w:tr>
      <w:tr w:rsidR="00901947" w:rsidRPr="0058674B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12.</w:t>
            </w:r>
          </w:p>
        </w:tc>
        <w:tc>
          <w:tcPr>
            <w:tcW w:w="3164" w:type="dxa"/>
          </w:tcPr>
          <w:p w:rsidR="00901947" w:rsidRPr="0058674B" w:rsidRDefault="00901947">
            <w:pPr>
              <w:keepNext/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Auswertung der Daten hinsichtlich der UPOV-Ausprägungsstufen</w:t>
            </w:r>
          </w:p>
        </w:tc>
        <w:tc>
          <w:tcPr>
            <w:tcW w:w="5908" w:type="dxa"/>
          </w:tcPr>
          <w:p w:rsidR="00901947" w:rsidRPr="0058674B" w:rsidRDefault="00901947">
            <w:pPr>
              <w:keepNext/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QL</w:t>
            </w:r>
          </w:p>
        </w:tc>
      </w:tr>
      <w:tr w:rsidR="00901947" w:rsidRPr="00886146">
        <w:trPr>
          <w:cantSplit/>
        </w:trPr>
        <w:tc>
          <w:tcPr>
            <w:tcW w:w="675" w:type="dxa"/>
          </w:tcPr>
          <w:p w:rsidR="00901947" w:rsidRPr="0058674B" w:rsidRDefault="00901947">
            <w:pPr>
              <w:keepNext/>
              <w:tabs>
                <w:tab w:val="left" w:leader="dot" w:pos="3720"/>
              </w:tabs>
              <w:spacing w:before="20" w:after="20"/>
              <w:rPr>
                <w:sz w:val="18"/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13.</w:t>
            </w:r>
          </w:p>
        </w:tc>
        <w:tc>
          <w:tcPr>
            <w:tcW w:w="3164" w:type="dxa"/>
          </w:tcPr>
          <w:p w:rsidR="00901947" w:rsidRPr="0058674B" w:rsidRDefault="00901947">
            <w:pPr>
              <w:keepNext/>
              <w:tabs>
                <w:tab w:val="left" w:leader="dot" w:pos="3720"/>
              </w:tabs>
              <w:spacing w:before="20" w:after="20"/>
              <w:rPr>
                <w:szCs w:val="24"/>
                <w:lang w:val="de-DE"/>
              </w:rPr>
            </w:pPr>
            <w:r w:rsidRPr="0058674B">
              <w:rPr>
                <w:sz w:val="18"/>
                <w:szCs w:val="24"/>
                <w:lang w:val="de-DE"/>
              </w:rPr>
              <w:t>Kritische Kontrollpunkte</w:t>
            </w:r>
          </w:p>
        </w:tc>
        <w:tc>
          <w:tcPr>
            <w:tcW w:w="5908" w:type="dxa"/>
          </w:tcPr>
          <w:p w:rsidR="00901947" w:rsidRPr="0058674B" w:rsidRDefault="00C97CAD">
            <w:pPr>
              <w:keepNext/>
              <w:spacing w:before="20" w:after="20"/>
              <w:ind w:left="33"/>
              <w:rPr>
                <w:szCs w:val="24"/>
                <w:lang w:val="de-DE"/>
              </w:rPr>
            </w:pPr>
            <w:r>
              <w:rPr>
                <w:sz w:val="18"/>
                <w:szCs w:val="24"/>
                <w:highlight w:val="lightGray"/>
                <w:u w:val="single"/>
                <w:lang w:val="de-DE"/>
              </w:rPr>
              <w:t xml:space="preserve">Identität des </w:t>
            </w:r>
            <w:r w:rsidR="00901947" w:rsidRPr="0058674B">
              <w:rPr>
                <w:sz w:val="18"/>
                <w:szCs w:val="24"/>
                <w:highlight w:val="lightGray"/>
                <w:u w:val="single"/>
                <w:lang w:val="de-DE"/>
              </w:rPr>
              <w:t>Pathogen</w:t>
            </w:r>
            <w:r>
              <w:rPr>
                <w:sz w:val="18"/>
                <w:szCs w:val="24"/>
                <w:highlight w:val="lightGray"/>
                <w:u w:val="single"/>
                <w:lang w:val="de-DE"/>
              </w:rPr>
              <w:t xml:space="preserve">s </w:t>
            </w:r>
            <w:r w:rsidR="00901947" w:rsidRPr="0058674B">
              <w:rPr>
                <w:sz w:val="18"/>
                <w:szCs w:val="24"/>
                <w:highlight w:val="lightGray"/>
                <w:u w:val="single"/>
                <w:lang w:val="de-DE"/>
              </w:rPr>
              <w:t>überprüfen, Virgos ist resistent gegen MNSV </w:t>
            </w:r>
            <w:r w:rsidR="00901947" w:rsidRPr="00B74F03">
              <w:rPr>
                <w:sz w:val="18"/>
                <w:szCs w:val="24"/>
                <w:highlight w:val="lightGray"/>
                <w:u w:val="single"/>
                <w:lang w:val="de-DE"/>
              </w:rPr>
              <w:t>Pathogen 0 und anfällig gegen MNSV Pathogen 1.</w:t>
            </w:r>
          </w:p>
        </w:tc>
      </w:tr>
    </w:tbl>
    <w:p w:rsidR="00B74F03" w:rsidRPr="00B74F03" w:rsidRDefault="00B74F03">
      <w:pPr>
        <w:jc w:val="right"/>
        <w:rPr>
          <w:sz w:val="10"/>
          <w:szCs w:val="24"/>
          <w:lang w:val="de-DE"/>
        </w:rPr>
      </w:pPr>
    </w:p>
    <w:p w:rsidR="00901947" w:rsidRPr="0058674B" w:rsidRDefault="00901947">
      <w:pPr>
        <w:jc w:val="right"/>
        <w:rPr>
          <w:szCs w:val="24"/>
          <w:lang w:val="de-DE"/>
        </w:rPr>
      </w:pPr>
      <w:r w:rsidRPr="0058674B">
        <w:rPr>
          <w:szCs w:val="24"/>
          <w:lang w:val="de-DE"/>
        </w:rPr>
        <w:t>[Ende des Dokuments]</w:t>
      </w:r>
    </w:p>
    <w:sectPr w:rsidR="00901947" w:rsidRPr="0058674B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86" w:rsidRDefault="00533D86">
      <w:pPr>
        <w:rPr>
          <w:szCs w:val="24"/>
        </w:rPr>
      </w:pPr>
      <w:r>
        <w:rPr>
          <w:szCs w:val="24"/>
        </w:rPr>
        <w:separator/>
      </w:r>
    </w:p>
    <w:p w:rsidR="00533D86" w:rsidRDefault="00533D86">
      <w:pPr>
        <w:rPr>
          <w:szCs w:val="24"/>
        </w:rPr>
      </w:pPr>
    </w:p>
    <w:p w:rsidR="00533D86" w:rsidRDefault="00533D86">
      <w:pPr>
        <w:rPr>
          <w:szCs w:val="24"/>
        </w:rPr>
      </w:pPr>
    </w:p>
  </w:endnote>
  <w:endnote w:type="continuationSeparator" w:id="0">
    <w:p w:rsidR="00533D86" w:rsidRDefault="00533D86">
      <w:pPr>
        <w:rPr>
          <w:szCs w:val="24"/>
        </w:rPr>
      </w:pPr>
      <w:r>
        <w:rPr>
          <w:szCs w:val="24"/>
        </w:rPr>
        <w:separator/>
      </w:r>
    </w:p>
    <w:p w:rsidR="00533D86" w:rsidRDefault="00533D86">
      <w:pPr>
        <w:pStyle w:val="Footer"/>
        <w:spacing w:after="60"/>
        <w:rPr>
          <w:sz w:val="18"/>
          <w:szCs w:val="24"/>
          <w:lang w:val="fr-FR"/>
        </w:rPr>
      </w:pPr>
      <w:r>
        <w:rPr>
          <w:noProof/>
          <w:sz w:val="18"/>
          <w:szCs w:val="24"/>
          <w:lang w:val="fr-FR"/>
        </w:rPr>
        <w:t>[Suite de la note de la page précédente]</w:t>
      </w:r>
    </w:p>
    <w:p w:rsidR="00533D86" w:rsidRDefault="00533D86">
      <w:pPr>
        <w:rPr>
          <w:szCs w:val="24"/>
          <w:lang w:val="fr-FR"/>
        </w:rPr>
      </w:pPr>
    </w:p>
    <w:p w:rsidR="00533D86" w:rsidRDefault="00533D86">
      <w:pPr>
        <w:rPr>
          <w:szCs w:val="24"/>
          <w:lang w:val="fr-FR"/>
        </w:rPr>
      </w:pPr>
    </w:p>
  </w:endnote>
  <w:endnote w:type="continuationNotice" w:id="1">
    <w:p w:rsidR="00533D86" w:rsidRDefault="00533D86">
      <w:pPr>
        <w:rPr>
          <w:szCs w:val="24"/>
          <w:lang w:val="fr-FR"/>
        </w:rPr>
      </w:pPr>
      <w:r>
        <w:rPr>
          <w:noProof/>
          <w:szCs w:val="24"/>
          <w:lang w:val="fr-FR"/>
        </w:rPr>
        <w:t>[Suite de la note page suivante]</w:t>
      </w:r>
    </w:p>
    <w:p w:rsidR="00533D86" w:rsidRDefault="00533D86">
      <w:pPr>
        <w:rPr>
          <w:szCs w:val="24"/>
          <w:lang w:val="fr-FR"/>
        </w:rPr>
      </w:pPr>
    </w:p>
    <w:p w:rsidR="00533D86" w:rsidRDefault="00533D86">
      <w:pPr>
        <w:rPr>
          <w:szCs w:val="24"/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86" w:rsidRDefault="00533D86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533D86" w:rsidRDefault="00533D86">
      <w:pPr>
        <w:rPr>
          <w:szCs w:val="24"/>
        </w:rPr>
      </w:pPr>
      <w:r>
        <w:rPr>
          <w:szCs w:val="24"/>
        </w:rPr>
        <w:separator/>
      </w:r>
    </w:p>
  </w:footnote>
  <w:footnote w:type="continuationNotice" w:id="1">
    <w:p w:rsidR="00533D86" w:rsidRDefault="00533D86">
      <w:pPr>
        <w:pStyle w:val="Footer"/>
        <w:rPr>
          <w:szCs w:val="24"/>
        </w:rPr>
      </w:pPr>
    </w:p>
  </w:footnote>
  <w:footnote w:id="2">
    <w:p w:rsidR="00901947" w:rsidRDefault="00901947">
      <w:pPr>
        <w:pStyle w:val="FootnoteText"/>
        <w:rPr>
          <w:szCs w:val="24"/>
          <w:highlight w:val="lightGray"/>
        </w:rPr>
      </w:pPr>
      <w:r>
        <w:rPr>
          <w:rStyle w:val="FootnoteReference"/>
          <w:szCs w:val="24"/>
          <w:highlight w:val="lightGray"/>
        </w:rPr>
        <w:footnoteRef/>
      </w:r>
      <w:r>
        <w:rPr>
          <w:szCs w:val="24"/>
          <w:highlight w:val="lightGray"/>
        </w:rPr>
        <w:t xml:space="preserve"> 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47" w:rsidRDefault="00901947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TC/55/16</w:t>
    </w:r>
  </w:p>
  <w:p w:rsidR="00901947" w:rsidRDefault="00197D35">
    <w:pPr>
      <w:pStyle w:val="Header"/>
      <w:rPr>
        <w:szCs w:val="24"/>
        <w:lang w:val="en-US"/>
      </w:rPr>
    </w:pPr>
    <w:r>
      <w:rPr>
        <w:szCs w:val="24"/>
        <w:lang w:val="en-US"/>
      </w:rPr>
      <w:t>Seite</w:t>
    </w:r>
    <w:r w:rsidR="00901947">
      <w:rPr>
        <w:szCs w:val="24"/>
        <w:lang w:val="en-US"/>
      </w:rPr>
      <w:t xml:space="preserve"> </w:t>
    </w:r>
    <w:r w:rsidR="00901947">
      <w:rPr>
        <w:rStyle w:val="PageNumber"/>
        <w:szCs w:val="24"/>
        <w:lang w:val="en-US"/>
      </w:rPr>
      <w:fldChar w:fldCharType="begin"/>
    </w:r>
    <w:r w:rsidR="00901947">
      <w:rPr>
        <w:rStyle w:val="PageNumber"/>
        <w:szCs w:val="24"/>
        <w:lang w:val="en-US"/>
      </w:rPr>
      <w:instrText xml:space="preserve"> PAGE </w:instrText>
    </w:r>
    <w:r w:rsidR="00901947">
      <w:rPr>
        <w:rStyle w:val="PageNumber"/>
        <w:szCs w:val="24"/>
        <w:lang w:val="en-US"/>
      </w:rPr>
      <w:fldChar w:fldCharType="separate"/>
    </w:r>
    <w:r w:rsidR="00886146">
      <w:rPr>
        <w:rStyle w:val="PageNumber"/>
        <w:noProof/>
        <w:szCs w:val="24"/>
        <w:lang w:val="en-US"/>
      </w:rPr>
      <w:t>4</w:t>
    </w:r>
    <w:r w:rsidR="00901947">
      <w:rPr>
        <w:rStyle w:val="PageNumber"/>
        <w:szCs w:val="24"/>
        <w:lang w:val="en-US"/>
      </w:rPr>
      <w:fldChar w:fldCharType="end"/>
    </w:r>
  </w:p>
  <w:p w:rsidR="00901947" w:rsidRDefault="00901947">
    <w:p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14A66"/>
    <w:multiLevelType w:val="hybridMultilevel"/>
    <w:tmpl w:val="6A06D26E"/>
    <w:lvl w:ilvl="0" w:tplc="46DE00EE">
      <w:start w:val="1"/>
      <w:numFmt w:val="lowerLetter"/>
      <w:lvlText w:val="%1)"/>
      <w:lvlJc w:val="left"/>
      <w:pPr>
        <w:tabs>
          <w:tab w:val="num" w:pos="0"/>
        </w:tabs>
        <w:ind w:left="907" w:hanging="54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87658A"/>
    <w:multiLevelType w:val="multilevel"/>
    <w:tmpl w:val="79A88EF4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B7"/>
    <w:rsid w:val="00010CF3"/>
    <w:rsid w:val="00011E27"/>
    <w:rsid w:val="000148BC"/>
    <w:rsid w:val="00024AB8"/>
    <w:rsid w:val="00030854"/>
    <w:rsid w:val="00036028"/>
    <w:rsid w:val="00044642"/>
    <w:rsid w:val="000446B9"/>
    <w:rsid w:val="000471FD"/>
    <w:rsid w:val="00047E21"/>
    <w:rsid w:val="00050E16"/>
    <w:rsid w:val="00064D66"/>
    <w:rsid w:val="00065B20"/>
    <w:rsid w:val="00085505"/>
    <w:rsid w:val="000A66B9"/>
    <w:rsid w:val="000C4E25"/>
    <w:rsid w:val="000C7021"/>
    <w:rsid w:val="000D6BBC"/>
    <w:rsid w:val="000D7780"/>
    <w:rsid w:val="000E324F"/>
    <w:rsid w:val="000E636A"/>
    <w:rsid w:val="000F2F11"/>
    <w:rsid w:val="00105929"/>
    <w:rsid w:val="00106263"/>
    <w:rsid w:val="00110C36"/>
    <w:rsid w:val="001131D5"/>
    <w:rsid w:val="00141DB8"/>
    <w:rsid w:val="0014779C"/>
    <w:rsid w:val="00155973"/>
    <w:rsid w:val="00163041"/>
    <w:rsid w:val="00172084"/>
    <w:rsid w:val="0017474A"/>
    <w:rsid w:val="001758C6"/>
    <w:rsid w:val="00182B99"/>
    <w:rsid w:val="00197D35"/>
    <w:rsid w:val="0021332C"/>
    <w:rsid w:val="00213982"/>
    <w:rsid w:val="00233163"/>
    <w:rsid w:val="0024416D"/>
    <w:rsid w:val="00271911"/>
    <w:rsid w:val="00272F90"/>
    <w:rsid w:val="002800A0"/>
    <w:rsid w:val="002801B3"/>
    <w:rsid w:val="00281060"/>
    <w:rsid w:val="002940E8"/>
    <w:rsid w:val="00294751"/>
    <w:rsid w:val="002A43A4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65DC1"/>
    <w:rsid w:val="003C7FBE"/>
    <w:rsid w:val="003D227C"/>
    <w:rsid w:val="003D2B4D"/>
    <w:rsid w:val="004159C9"/>
    <w:rsid w:val="00444A88"/>
    <w:rsid w:val="004630D8"/>
    <w:rsid w:val="0047040C"/>
    <w:rsid w:val="00474DA4"/>
    <w:rsid w:val="00476B4D"/>
    <w:rsid w:val="004805FA"/>
    <w:rsid w:val="004935D2"/>
    <w:rsid w:val="004B070E"/>
    <w:rsid w:val="004B1215"/>
    <w:rsid w:val="004D047D"/>
    <w:rsid w:val="004F1E9E"/>
    <w:rsid w:val="004F305A"/>
    <w:rsid w:val="00512164"/>
    <w:rsid w:val="00520297"/>
    <w:rsid w:val="00527C51"/>
    <w:rsid w:val="005338F9"/>
    <w:rsid w:val="00533D86"/>
    <w:rsid w:val="00537354"/>
    <w:rsid w:val="0054281C"/>
    <w:rsid w:val="00544581"/>
    <w:rsid w:val="0055268D"/>
    <w:rsid w:val="00576BE4"/>
    <w:rsid w:val="0058674B"/>
    <w:rsid w:val="005A400A"/>
    <w:rsid w:val="005F7B92"/>
    <w:rsid w:val="00612379"/>
    <w:rsid w:val="006153B6"/>
    <w:rsid w:val="0061555F"/>
    <w:rsid w:val="006256B7"/>
    <w:rsid w:val="00636CA6"/>
    <w:rsid w:val="00641200"/>
    <w:rsid w:val="00645CA8"/>
    <w:rsid w:val="006655D3"/>
    <w:rsid w:val="00667404"/>
    <w:rsid w:val="0067175B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4569"/>
    <w:rsid w:val="00777EE5"/>
    <w:rsid w:val="00780A4E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5738"/>
    <w:rsid w:val="008211B5"/>
    <w:rsid w:val="0082296E"/>
    <w:rsid w:val="00824099"/>
    <w:rsid w:val="00846D7C"/>
    <w:rsid w:val="00867AC1"/>
    <w:rsid w:val="00886146"/>
    <w:rsid w:val="00890DF8"/>
    <w:rsid w:val="008A743F"/>
    <w:rsid w:val="008B6E60"/>
    <w:rsid w:val="008C0970"/>
    <w:rsid w:val="008D0BC5"/>
    <w:rsid w:val="008D2CF7"/>
    <w:rsid w:val="008D7E86"/>
    <w:rsid w:val="008F5831"/>
    <w:rsid w:val="00900C26"/>
    <w:rsid w:val="00901947"/>
    <w:rsid w:val="0090197F"/>
    <w:rsid w:val="00906DDC"/>
    <w:rsid w:val="00934E09"/>
    <w:rsid w:val="00936253"/>
    <w:rsid w:val="00940D46"/>
    <w:rsid w:val="00952DD4"/>
    <w:rsid w:val="00965015"/>
    <w:rsid w:val="00965AE7"/>
    <w:rsid w:val="00970FED"/>
    <w:rsid w:val="00992D82"/>
    <w:rsid w:val="00997029"/>
    <w:rsid w:val="009A1D52"/>
    <w:rsid w:val="009A7339"/>
    <w:rsid w:val="009B440E"/>
    <w:rsid w:val="009D690D"/>
    <w:rsid w:val="009E65B6"/>
    <w:rsid w:val="009E71BD"/>
    <w:rsid w:val="00A170CD"/>
    <w:rsid w:val="00A24C10"/>
    <w:rsid w:val="00A37C2B"/>
    <w:rsid w:val="00A42AC3"/>
    <w:rsid w:val="00A430CF"/>
    <w:rsid w:val="00A54309"/>
    <w:rsid w:val="00A96FAE"/>
    <w:rsid w:val="00AB2B93"/>
    <w:rsid w:val="00AB530F"/>
    <w:rsid w:val="00AB7E5B"/>
    <w:rsid w:val="00AC2883"/>
    <w:rsid w:val="00AE0EF1"/>
    <w:rsid w:val="00AE2937"/>
    <w:rsid w:val="00B00EB0"/>
    <w:rsid w:val="00B07301"/>
    <w:rsid w:val="00B11F3E"/>
    <w:rsid w:val="00B224DE"/>
    <w:rsid w:val="00B324D4"/>
    <w:rsid w:val="00B46575"/>
    <w:rsid w:val="00B61777"/>
    <w:rsid w:val="00B74F03"/>
    <w:rsid w:val="00B84BBD"/>
    <w:rsid w:val="00BA43FB"/>
    <w:rsid w:val="00BC127D"/>
    <w:rsid w:val="00BC1FE6"/>
    <w:rsid w:val="00BC4B8E"/>
    <w:rsid w:val="00C061B6"/>
    <w:rsid w:val="00C12941"/>
    <w:rsid w:val="00C2446C"/>
    <w:rsid w:val="00C32FD4"/>
    <w:rsid w:val="00C36AE5"/>
    <w:rsid w:val="00C41F17"/>
    <w:rsid w:val="00C46C13"/>
    <w:rsid w:val="00C527FA"/>
    <w:rsid w:val="00C5280D"/>
    <w:rsid w:val="00C53EB3"/>
    <w:rsid w:val="00C5791C"/>
    <w:rsid w:val="00C66290"/>
    <w:rsid w:val="00C72B7A"/>
    <w:rsid w:val="00C95C28"/>
    <w:rsid w:val="00C973F2"/>
    <w:rsid w:val="00C97CAD"/>
    <w:rsid w:val="00CA304C"/>
    <w:rsid w:val="00CA5A83"/>
    <w:rsid w:val="00CA774A"/>
    <w:rsid w:val="00CC11B0"/>
    <w:rsid w:val="00CC2841"/>
    <w:rsid w:val="00CF1330"/>
    <w:rsid w:val="00CF7E36"/>
    <w:rsid w:val="00D3708D"/>
    <w:rsid w:val="00D40426"/>
    <w:rsid w:val="00D56718"/>
    <w:rsid w:val="00D57C96"/>
    <w:rsid w:val="00D57D18"/>
    <w:rsid w:val="00D91203"/>
    <w:rsid w:val="00D95174"/>
    <w:rsid w:val="00D97D49"/>
    <w:rsid w:val="00DA4973"/>
    <w:rsid w:val="00DA6F36"/>
    <w:rsid w:val="00DB596E"/>
    <w:rsid w:val="00DB7773"/>
    <w:rsid w:val="00DC00EA"/>
    <w:rsid w:val="00DC3802"/>
    <w:rsid w:val="00E07D87"/>
    <w:rsid w:val="00E15C74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767"/>
    <w:rsid w:val="00F31F29"/>
    <w:rsid w:val="00F45372"/>
    <w:rsid w:val="00F560F7"/>
    <w:rsid w:val="00F6334D"/>
    <w:rsid w:val="00F92DCD"/>
    <w:rsid w:val="00FA49AB"/>
    <w:rsid w:val="00FE2DE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496FF"/>
  <w15:chartTrackingRefBased/>
  <w15:docId w15:val="{FED4CEA2-EF9B-4563-8E91-C1C72178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napToGrid w:val="0"/>
      <w:lang w:eastAsia="fr-FR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autoRedefine/>
    <w:qFormat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autoRedefine/>
    <w:qFormat/>
    <w:pPr>
      <w:keepNext/>
      <w:ind w:left="1134" w:hanging="567"/>
      <w:outlineLvl w:val="4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jc w:val="center"/>
    </w:pPr>
    <w:rPr>
      <w:lang w:val="fr-FR"/>
    </w:rPr>
  </w:style>
  <w:style w:type="paragraph" w:styleId="Footer">
    <w:name w:val="footer"/>
    <w:aliases w:val="doc_path_name"/>
    <w:basedOn w:val="Normal"/>
    <w:autoRedefine/>
    <w:rPr>
      <w:sz w:val="14"/>
    </w:rPr>
  </w:style>
  <w:style w:type="character" w:styleId="PageNumber">
    <w:name w:val="page number"/>
    <w:basedOn w:val="DefaultParagraphFont"/>
    <w:rPr>
      <w:rFonts w:ascii="Arial" w:hAnsi="Arial" w:cs="Times New Roman"/>
      <w:sz w:val="20"/>
    </w:r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autoRedefine/>
    <w:pPr>
      <w:spacing w:before="60"/>
      <w:ind w:left="567" w:hanging="567"/>
    </w:pPr>
    <w:rPr>
      <w:sz w:val="16"/>
      <w:lang w:val="fr-FR"/>
    </w:rPr>
  </w:style>
  <w:style w:type="character" w:styleId="FootnoteReference">
    <w:name w:val="footnote reference"/>
    <w:basedOn w:val="DefaultParagraphFont"/>
    <w:rPr>
      <w:rFonts w:cs="Times New Roman"/>
      <w:vertAlign w:val="superscript"/>
    </w:rPr>
  </w:style>
  <w:style w:type="paragraph" w:styleId="Closing">
    <w:name w:val="Closing"/>
    <w:basedOn w:val="Normal"/>
    <w:pPr>
      <w:ind w:left="4536"/>
      <w:jc w:val="center"/>
    </w:pPr>
  </w:style>
  <w:style w:type="paragraph" w:styleId="Index1">
    <w:name w:val="index 1"/>
    <w:basedOn w:val="Normal"/>
    <w:next w:val="Normal"/>
    <w:semiHidden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  <w:sz w:val="16"/>
      <w:lang w:eastAsia="fr-FR"/>
    </w:rPr>
  </w:style>
  <w:style w:type="paragraph" w:styleId="Signature">
    <w:name w:val="Signature"/>
    <w:basedOn w:val="Normal"/>
    <w:pPr>
      <w:ind w:left="4536"/>
      <w:jc w:val="center"/>
    </w:pPr>
  </w:style>
  <w:style w:type="character" w:customStyle="1" w:styleId="Doclang">
    <w:name w:val="Doc_lang"/>
    <w:basedOn w:val="DefaultParagraphFont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</w:style>
  <w:style w:type="paragraph" w:customStyle="1" w:styleId="Disclaimer">
    <w:name w:val="Disclaimer"/>
    <w:next w:val="Normal"/>
    <w:pPr>
      <w:spacing w:after="600"/>
    </w:pPr>
    <w:rPr>
      <w:rFonts w:ascii="Arial" w:hAnsi="Arial"/>
      <w:i/>
      <w:iCs/>
      <w:snapToGrid w:val="0"/>
      <w:color w:val="A6A6A6"/>
      <w:lang w:eastAsia="fr-FR"/>
    </w:rPr>
  </w:style>
  <w:style w:type="paragraph" w:customStyle="1" w:styleId="upove">
    <w:name w:val="upov_e"/>
    <w:basedOn w:val="Normal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semiHidden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semiHidden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pPr>
      <w:spacing w:before="60" w:after="480"/>
      <w:jc w:val="center"/>
    </w:pPr>
  </w:style>
  <w:style w:type="paragraph" w:customStyle="1" w:styleId="Lettrine">
    <w:name w:val="Lettrine"/>
    <w:basedOn w:val="Normal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pPr>
      <w:spacing w:before="600" w:after="80"/>
      <w:jc w:val="center"/>
    </w:pPr>
  </w:style>
  <w:style w:type="paragraph" w:customStyle="1" w:styleId="Sessiontc">
    <w:name w:val="Session_tc"/>
    <w:basedOn w:val="StyleSessionAllcaps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pPr>
      <w:keepNext/>
      <w:keepLines/>
      <w:spacing w:before="180" w:after="120"/>
      <w:jc w:val="left"/>
    </w:pPr>
    <w:rPr>
      <w:caps/>
      <w:noProof/>
      <w:u w:val="single"/>
      <w:lang w:val="fr-FR"/>
    </w:rPr>
  </w:style>
  <w:style w:type="paragraph" w:customStyle="1" w:styleId="pldetails">
    <w:name w:val="pldetails"/>
    <w:basedOn w:val="Normal"/>
    <w:pPr>
      <w:keepLines/>
      <w:spacing w:before="60" w:after="60"/>
      <w:jc w:val="left"/>
    </w:pPr>
    <w:rPr>
      <w:noProof/>
      <w:lang w:val="fr-FR"/>
    </w:rPr>
  </w:style>
  <w:style w:type="paragraph" w:customStyle="1" w:styleId="plheading">
    <w:name w:val="plheading"/>
    <w:basedOn w:val="Normal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ocked/>
    <w:rPr>
      <w:rFonts w:ascii="Arial" w:hAnsi="Arial" w:cs="Times New Roman"/>
      <w:b/>
      <w:bCs/>
      <w:spacing w:val="10"/>
      <w:lang w:val="fr-FR" w:bidi="ar-SA"/>
    </w:rPr>
  </w:style>
  <w:style w:type="paragraph" w:customStyle="1" w:styleId="endofdoc">
    <w:name w:val="end_of_doc"/>
    <w:next w:val="Header"/>
    <w:autoRedefine/>
    <w:pPr>
      <w:spacing w:before="480"/>
      <w:ind w:left="567" w:hanging="567"/>
      <w:jc w:val="right"/>
    </w:pPr>
    <w:rPr>
      <w:rFonts w:ascii="Arial" w:hAnsi="Arial"/>
      <w:snapToGrid w:val="0"/>
      <w:lang w:eastAsia="fr-FR"/>
    </w:rPr>
  </w:style>
  <w:style w:type="character" w:customStyle="1" w:styleId="DocoriginalChar">
    <w:name w:val="Doc_original Char"/>
    <w:basedOn w:val="CodeChar"/>
    <w:locked/>
    <w:rPr>
      <w:rFonts w:ascii="Arial" w:hAnsi="Arial" w:cs="Times New Roman"/>
      <w:b/>
      <w:bCs/>
      <w:spacing w:val="10"/>
      <w:sz w:val="18"/>
      <w:lang w:val="fr-FR" w:bidi="ar-SA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639"/>
      </w:tabs>
      <w:spacing w:before="120"/>
      <w:ind w:left="454" w:right="851" w:hanging="284"/>
      <w:contextualSpacing/>
      <w:jc w:val="left"/>
    </w:pPr>
    <w:rPr>
      <w:smallCaps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639"/>
      </w:tabs>
      <w:spacing w:before="120"/>
      <w:ind w:left="568" w:right="851" w:hanging="284"/>
      <w:contextualSpacing/>
      <w:jc w:val="left"/>
    </w:pPr>
    <w:rPr>
      <w:sz w:val="18"/>
      <w:lang w:val="fr-FR"/>
    </w:rPr>
  </w:style>
  <w:style w:type="character" w:styleId="Hyperlink">
    <w:name w:val="Hyperlink"/>
    <w:basedOn w:val="DefaultParagraphFont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639"/>
      </w:tabs>
      <w:contextualSpacing/>
      <w:jc w:val="center"/>
    </w:pPr>
    <w:rPr>
      <w:caps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BalloonText">
    <w:name w:val="Balloon Text"/>
    <w:basedOn w:val="Normal"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locked/>
    <w:rPr>
      <w:rFonts w:ascii="Times New Roman" w:hAnsi="Times New Roman" w:cs="Times New Roman"/>
      <w:sz w:val="16"/>
      <w:szCs w:val="16"/>
    </w:rPr>
  </w:style>
  <w:style w:type="paragraph" w:customStyle="1" w:styleId="Doccode">
    <w:name w:val="Doc_code"/>
    <w:rPr>
      <w:rFonts w:ascii="Arial" w:hAnsi="Arial"/>
      <w:b/>
      <w:bCs/>
      <w:snapToGrid w:val="0"/>
      <w:spacing w:val="10"/>
      <w:sz w:val="18"/>
      <w:lang w:eastAsia="fr-FR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eastAsia="MS Minch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snapToGrid w:val="0"/>
      <w:color w:val="000000"/>
      <w:sz w:val="24"/>
      <w:szCs w:val="24"/>
      <w:lang w:eastAsia="fr-FR"/>
    </w:rPr>
  </w:style>
  <w:style w:type="paragraph" w:customStyle="1" w:styleId="Normalt">
    <w:name w:val="Normalt"/>
    <w:basedOn w:val="Normal"/>
    <w:pPr>
      <w:spacing w:before="120" w:after="120"/>
      <w:jc w:val="left"/>
    </w:pPr>
    <w:rPr>
      <w:rFonts w:ascii="Times New Roman" w:hAnsi="Times New Roman"/>
      <w:noProof/>
      <w:lang w:val="fr-FR"/>
    </w:rPr>
  </w:style>
  <w:style w:type="paragraph" w:customStyle="1" w:styleId="Normaltb">
    <w:name w:val="Normaltb"/>
    <w:basedOn w:val="Normalt"/>
    <w:pPr>
      <w:keepNext/>
    </w:pPr>
    <w:rPr>
      <w:b/>
    </w:rPr>
  </w:style>
  <w:style w:type="character" w:customStyle="1" w:styleId="FootnoteTextChar">
    <w:name w:val="Footnote Text Char"/>
    <w:locked/>
    <w:rPr>
      <w:rFonts w:ascii="Arial" w:hAnsi="Arial"/>
      <w:sz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TC/55</vt:lpstr>
      <vt:lpstr>TC/55</vt:lpstr>
    </vt:vector>
  </TitlesOfParts>
  <Company>UPOV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subject/>
  <dc:creator>OERTEL Romy</dc:creator>
  <cp:keywords/>
  <dc:description/>
  <cp:lastModifiedBy>Romy Oertel</cp:lastModifiedBy>
  <cp:revision>6</cp:revision>
  <cp:lastPrinted>2019-09-01T10:21:00Z</cp:lastPrinted>
  <dcterms:created xsi:type="dcterms:W3CDTF">2019-09-03T10:45:00Z</dcterms:created>
  <dcterms:modified xsi:type="dcterms:W3CDTF">2019-09-25T09:57:00Z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cad916d2-c738-4d73-86ba-a9a71a59b39d</vt:lpwstr>
  </property>
</Properties>
</file>