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B4C4B" w:rsidRPr="00815738" w14:paraId="31FFDCBD" w14:textId="77777777" w:rsidTr="001516DB">
        <w:tc>
          <w:tcPr>
            <w:tcW w:w="6522" w:type="dxa"/>
          </w:tcPr>
          <w:p w14:paraId="2D8AE8F3" w14:textId="77777777" w:rsidR="007B4C4B" w:rsidRPr="00AC2883" w:rsidRDefault="007B4C4B" w:rsidP="001516DB">
            <w:r>
              <w:rPr>
                <w:noProof/>
                <w:lang w:val="en-US"/>
              </w:rPr>
              <w:drawing>
                <wp:inline distT="0" distB="0" distL="0" distR="0" wp14:anchorId="26437C0F" wp14:editId="05FB034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51782C0" w14:textId="77777777" w:rsidR="007B4C4B" w:rsidRPr="007C1D92" w:rsidRDefault="007B4C4B" w:rsidP="001516DB">
            <w:pPr>
              <w:pStyle w:val="Lettrine"/>
            </w:pPr>
            <w:r>
              <w:t>G</w:t>
            </w:r>
          </w:p>
        </w:tc>
      </w:tr>
      <w:tr w:rsidR="007B4C4B" w:rsidRPr="00DA4973" w14:paraId="28249C11" w14:textId="77777777" w:rsidTr="001516DB">
        <w:trPr>
          <w:trHeight w:val="219"/>
        </w:trPr>
        <w:tc>
          <w:tcPr>
            <w:tcW w:w="6522" w:type="dxa"/>
          </w:tcPr>
          <w:p w14:paraId="3FC40219" w14:textId="77777777" w:rsidR="007B4C4B" w:rsidRPr="00AC2883" w:rsidRDefault="007B4C4B" w:rsidP="001516DB">
            <w:pPr>
              <w:pStyle w:val="upove"/>
            </w:pPr>
            <w:r>
              <w:t>Internationaler Verband zum Schutz von Pflanzenzüchtungen</w:t>
            </w:r>
          </w:p>
        </w:tc>
        <w:tc>
          <w:tcPr>
            <w:tcW w:w="3117" w:type="dxa"/>
          </w:tcPr>
          <w:p w14:paraId="5D913ED7" w14:textId="77777777" w:rsidR="007B4C4B" w:rsidRPr="00DA4973" w:rsidRDefault="007B4C4B" w:rsidP="001516DB"/>
        </w:tc>
      </w:tr>
    </w:tbl>
    <w:p w14:paraId="1F84097A" w14:textId="77777777" w:rsidR="007B4C4B" w:rsidRDefault="007B4C4B" w:rsidP="007B4C4B"/>
    <w:p w14:paraId="276C43DF" w14:textId="77777777" w:rsidR="007B4C4B" w:rsidRPr="00365DC1" w:rsidRDefault="007B4C4B" w:rsidP="007B4C4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4C4B" w:rsidRPr="00C5280D" w14:paraId="70F282E7" w14:textId="77777777" w:rsidTr="001516DB">
        <w:tc>
          <w:tcPr>
            <w:tcW w:w="6512" w:type="dxa"/>
          </w:tcPr>
          <w:p w14:paraId="7F747E7A" w14:textId="77777777" w:rsidR="007B4C4B" w:rsidRPr="00AC2883" w:rsidRDefault="007B4C4B" w:rsidP="001516DB">
            <w:pPr>
              <w:pStyle w:val="Sessiontc"/>
              <w:spacing w:line="240" w:lineRule="auto"/>
            </w:pPr>
            <w:r>
              <w:t>Technischer Ausschuss</w:t>
            </w:r>
          </w:p>
          <w:p w14:paraId="3324FE90" w14:textId="77777777" w:rsidR="007B4C4B" w:rsidRPr="00DC3802" w:rsidRDefault="007B4C4B" w:rsidP="001516DB">
            <w:pPr>
              <w:pStyle w:val="Sessiontcplacedate"/>
              <w:rPr>
                <w:sz w:val="22"/>
              </w:rPr>
            </w:pPr>
            <w:r>
              <w:t>Fünfundfünfzigste Tagung</w:t>
            </w:r>
            <w:r>
              <w:br/>
              <w:t>Genf, 28. und 29. Oktober 2019</w:t>
            </w:r>
          </w:p>
        </w:tc>
        <w:tc>
          <w:tcPr>
            <w:tcW w:w="3127" w:type="dxa"/>
          </w:tcPr>
          <w:p w14:paraId="2D46B80D" w14:textId="77777777" w:rsidR="007B4C4B" w:rsidRPr="003C7FBE" w:rsidRDefault="007B4C4B" w:rsidP="001516DB">
            <w:pPr>
              <w:pStyle w:val="Doccode"/>
            </w:pPr>
            <w:r>
              <w:t>TC/55/10</w:t>
            </w:r>
          </w:p>
          <w:p w14:paraId="0D0F871E" w14:textId="77777777" w:rsidR="007B4C4B" w:rsidRPr="003C7FBE" w:rsidRDefault="007B4C4B" w:rsidP="001516DB">
            <w:pPr>
              <w:pStyle w:val="Docoriginal"/>
            </w:pPr>
            <w:r>
              <w:t>Original:</w:t>
            </w:r>
            <w:r>
              <w:rPr>
                <w:b w:val="0"/>
              </w:rPr>
              <w:t xml:space="preserve">  englisch</w:t>
            </w:r>
          </w:p>
          <w:p w14:paraId="27BF4CD0" w14:textId="031F9301" w:rsidR="007B4C4B" w:rsidRPr="007C1D92" w:rsidRDefault="007B4C4B" w:rsidP="001516DB">
            <w:pPr>
              <w:pStyle w:val="Docoriginal"/>
            </w:pPr>
            <w:r>
              <w:t>Datum:</w:t>
            </w:r>
            <w:r>
              <w:rPr>
                <w:b w:val="0"/>
              </w:rPr>
              <w:t xml:space="preserve">  </w:t>
            </w:r>
            <w:r w:rsidR="007F4162" w:rsidRPr="007F4162">
              <w:rPr>
                <w:b w:val="0"/>
              </w:rPr>
              <w:t>3</w:t>
            </w:r>
            <w:r w:rsidRPr="007F4162">
              <w:rPr>
                <w:b w:val="0"/>
              </w:rPr>
              <w:t>. Oktober 2019</w:t>
            </w:r>
          </w:p>
        </w:tc>
      </w:tr>
    </w:tbl>
    <w:p w14:paraId="2294D2BA" w14:textId="77777777" w:rsidR="007B4C4B" w:rsidRPr="006A644A" w:rsidRDefault="007B4C4B" w:rsidP="007B4C4B">
      <w:pPr>
        <w:pStyle w:val="Titleofdoc0"/>
      </w:pPr>
      <w:bookmarkStart w:id="0" w:name="TitleOfDoc"/>
      <w:bookmarkEnd w:id="0"/>
      <w:r>
        <w:t>Internationale Zusammenarbeit bei der Prüfung</w:t>
      </w:r>
    </w:p>
    <w:p w14:paraId="4264F852" w14:textId="77777777" w:rsidR="007B4C4B" w:rsidRPr="006A644A" w:rsidRDefault="007B4C4B" w:rsidP="007B4C4B">
      <w:pPr>
        <w:pStyle w:val="preparedby1"/>
        <w:jc w:val="left"/>
      </w:pPr>
      <w:bookmarkStart w:id="1" w:name="Prepared"/>
      <w:bookmarkEnd w:id="1"/>
      <w:r>
        <w:t>vom Verbandsbüro erstelltes Dokument</w:t>
      </w:r>
    </w:p>
    <w:p w14:paraId="369737F5" w14:textId="77777777" w:rsidR="007B4C4B" w:rsidRPr="006A644A" w:rsidRDefault="007B4C4B" w:rsidP="007B4C4B">
      <w:pPr>
        <w:pStyle w:val="Disclaimer"/>
      </w:pPr>
      <w:r>
        <w:t>Haftungsausschluss:  dieses Dokument gibt nicht die Grundsätze oder eine Anleitung der UPOV wieder</w:t>
      </w:r>
    </w:p>
    <w:p w14:paraId="624A877F" w14:textId="77777777" w:rsidR="007B4C4B" w:rsidRPr="00FC3A72" w:rsidRDefault="007B4C4B" w:rsidP="007B4C4B">
      <w:pPr>
        <w:pStyle w:val="Heading1"/>
        <w:rPr>
          <w:snapToGrid w:val="0"/>
        </w:rPr>
      </w:pPr>
      <w:bookmarkStart w:id="2" w:name="_Toc18749000"/>
      <w:r>
        <w:rPr>
          <w:snapToGrid w:val="0"/>
        </w:rPr>
        <w:t>Zusammenfassung</w:t>
      </w:r>
      <w:bookmarkEnd w:id="2"/>
    </w:p>
    <w:p w14:paraId="603CF6A4" w14:textId="77777777" w:rsidR="007B4C4B" w:rsidRPr="00FC3A72" w:rsidRDefault="007B4C4B" w:rsidP="007B4C4B">
      <w:pPr>
        <w:rPr>
          <w:snapToGrid w:val="0"/>
        </w:rPr>
      </w:pPr>
    </w:p>
    <w:p w14:paraId="1DCED3D0" w14:textId="2E32B597" w:rsidR="007B4C4B" w:rsidRPr="001C4B05" w:rsidRDefault="007B4C4B" w:rsidP="007B4C4B">
      <w:pPr>
        <w:rPr>
          <w:snapToGrid w:val="0"/>
        </w:rPr>
      </w:pPr>
      <w:r w:rsidRPr="001C4B05">
        <w:rPr>
          <w:snapToGrid w:val="0"/>
        </w:rPr>
        <w:fldChar w:fldCharType="begin"/>
      </w:r>
      <w:r w:rsidRPr="001C4B05">
        <w:rPr>
          <w:snapToGrid w:val="0"/>
        </w:rPr>
        <w:instrText xml:space="preserve"> AUTONUM  </w:instrText>
      </w:r>
      <w:r w:rsidRPr="001C4B05">
        <w:rPr>
          <w:snapToGrid w:val="0"/>
        </w:rPr>
        <w:fldChar w:fldCharType="end"/>
      </w:r>
      <w:r>
        <w:rPr>
          <w:snapToGrid w:val="0"/>
        </w:rPr>
        <w:tab/>
        <w:t xml:space="preserve">Zweck dieses Dokuments ist es, den Technischen </w:t>
      </w:r>
      <w:r w:rsidR="00A469F3">
        <w:rPr>
          <w:snapToGrid w:val="0"/>
        </w:rPr>
        <w:t>Ausschuss</w:t>
      </w:r>
      <w:r>
        <w:rPr>
          <w:snapToGrid w:val="0"/>
        </w:rPr>
        <w:t xml:space="preserve"> bei seinen Erörterungen über Möglichkeiten zur Erleichterung der Zusammenarbeit bei der DUS-Prüfung zu unterstützen.</w:t>
      </w:r>
    </w:p>
    <w:p w14:paraId="22A08B10" w14:textId="77777777" w:rsidR="007B4C4B" w:rsidRPr="001C4B05" w:rsidRDefault="007B4C4B" w:rsidP="007B4C4B">
      <w:pPr>
        <w:rPr>
          <w:snapToGrid w:val="0"/>
        </w:rPr>
      </w:pPr>
    </w:p>
    <w:p w14:paraId="040396A5" w14:textId="77777777" w:rsidR="007B4C4B" w:rsidRPr="00FF00E8" w:rsidRDefault="007B4C4B" w:rsidP="007B4C4B">
      <w:pPr>
        <w:tabs>
          <w:tab w:val="left" w:pos="567"/>
          <w:tab w:val="left" w:pos="1134"/>
          <w:tab w:val="left" w:pos="5387"/>
        </w:tabs>
        <w:rPr>
          <w:snapToGrid w:val="0"/>
        </w:rPr>
      </w:pPr>
      <w:r w:rsidRPr="00FF00E8">
        <w:rPr>
          <w:snapToGrid w:val="0"/>
        </w:rPr>
        <w:fldChar w:fldCharType="begin"/>
      </w:r>
      <w:r w:rsidRPr="00FF00E8">
        <w:rPr>
          <w:snapToGrid w:val="0"/>
        </w:rPr>
        <w:instrText xml:space="preserve"> AUTONUM  </w:instrText>
      </w:r>
      <w:r w:rsidRPr="00FF00E8">
        <w:rPr>
          <w:snapToGrid w:val="0"/>
        </w:rPr>
        <w:fldChar w:fldCharType="end"/>
      </w:r>
      <w:r>
        <w:rPr>
          <w:snapToGrid w:val="0"/>
        </w:rPr>
        <w:tab/>
        <w:t>Der TC wird ersucht,</w:t>
      </w:r>
    </w:p>
    <w:p w14:paraId="18B6E367" w14:textId="77777777" w:rsidR="007B4C4B" w:rsidRDefault="007B4C4B" w:rsidP="007B4C4B">
      <w:pPr>
        <w:tabs>
          <w:tab w:val="left" w:pos="567"/>
          <w:tab w:val="left" w:pos="1134"/>
          <w:tab w:val="left" w:pos="5387"/>
        </w:tabs>
        <w:rPr>
          <w:snapToGrid w:val="0"/>
        </w:rPr>
      </w:pPr>
    </w:p>
    <w:p w14:paraId="3B3EA762" w14:textId="77777777" w:rsidR="007B4C4B" w:rsidRPr="00A6133C" w:rsidRDefault="007B4C4B" w:rsidP="007B4C4B">
      <w:pPr>
        <w:numPr>
          <w:ilvl w:val="0"/>
          <w:numId w:val="10"/>
        </w:numPr>
        <w:tabs>
          <w:tab w:val="left" w:pos="567"/>
          <w:tab w:val="left" w:pos="1134"/>
          <w:tab w:val="left" w:pos="4820"/>
          <w:tab w:val="left" w:pos="5387"/>
          <w:tab w:val="left" w:pos="5954"/>
        </w:tabs>
        <w:ind w:left="0" w:firstLine="567"/>
        <w:contextualSpacing/>
        <w:rPr>
          <w:snapToGrid w:val="0"/>
        </w:rPr>
      </w:pPr>
      <w:r>
        <w:rPr>
          <w:snapToGrid w:val="0"/>
        </w:rPr>
        <w:t xml:space="preserve">die </w:t>
      </w:r>
      <w:r>
        <w:t xml:space="preserve">Liste der Personen, die in Fragen der internationalen Zusammenarbeit bei der DUS-Prüfung zu kontaktieren sind, wie in </w:t>
      </w:r>
      <w:r w:rsidRPr="00827D5D">
        <w:t>der Anlage dieses Dokuments</w:t>
      </w:r>
      <w:r>
        <w:t xml:space="preserve"> dargelegt, zur Kenntnis zu nehmen</w:t>
      </w:r>
      <w:r>
        <w:rPr>
          <w:snapToGrid w:val="0"/>
        </w:rPr>
        <w:t>;</w:t>
      </w:r>
    </w:p>
    <w:p w14:paraId="6DA82095" w14:textId="77777777" w:rsidR="007B4C4B" w:rsidRPr="00A6133C" w:rsidRDefault="007B4C4B" w:rsidP="007B4C4B">
      <w:pPr>
        <w:tabs>
          <w:tab w:val="left" w:pos="567"/>
          <w:tab w:val="left" w:pos="1134"/>
          <w:tab w:val="left" w:pos="4820"/>
          <w:tab w:val="left" w:pos="5387"/>
          <w:tab w:val="left" w:pos="5954"/>
        </w:tabs>
        <w:contextualSpacing/>
        <w:rPr>
          <w:snapToGrid w:val="0"/>
        </w:rPr>
      </w:pPr>
    </w:p>
    <w:p w14:paraId="65F6E6FE" w14:textId="77777777" w:rsidR="007B4C4B" w:rsidRPr="00767FA6" w:rsidRDefault="007B4C4B" w:rsidP="007B4C4B">
      <w:pPr>
        <w:numPr>
          <w:ilvl w:val="0"/>
          <w:numId w:val="10"/>
        </w:numPr>
        <w:tabs>
          <w:tab w:val="left" w:pos="567"/>
          <w:tab w:val="left" w:pos="1134"/>
          <w:tab w:val="left" w:pos="4820"/>
          <w:tab w:val="left" w:pos="5387"/>
          <w:tab w:val="left" w:pos="5954"/>
        </w:tabs>
        <w:ind w:left="0" w:firstLine="567"/>
        <w:contextualSpacing/>
        <w:rPr>
          <w:snapToGrid w:val="0"/>
        </w:rPr>
      </w:pPr>
      <w:r>
        <w:rPr>
          <w:snapToGrid w:val="0"/>
        </w:rPr>
        <w:t xml:space="preserve">zur Kenntnis zu nehmen, </w:t>
      </w:r>
      <w:proofErr w:type="spellStart"/>
      <w:r>
        <w:rPr>
          <w:snapToGrid w:val="0"/>
        </w:rPr>
        <w:t>daß</w:t>
      </w:r>
      <w:proofErr w:type="spellEnd"/>
      <w:r>
        <w:rPr>
          <w:snapToGrid w:val="0"/>
        </w:rPr>
        <w:t xml:space="preserve"> die Verbandsmitglieder aufgefordert werden, die Informationen über eine Person/Personen zu aktualisieren, die jedes Jahr in Fragen der internationalen Zusammenarbeit bei der DUS-Prüfung zu kontaktieren ist/sind, wenn sie aufgefordert wird/werden, Informationen für das Dokument TC/[xx]/4 „Liste der Gattungen und Arten, für die die Behörden über praktische Erfahrung bei der Prüfung der Unterscheidbarkeit, Homogenität und Beständigkeit verfügen“ zur Verfügung zu stellen;</w:t>
      </w:r>
    </w:p>
    <w:p w14:paraId="4C0889A5" w14:textId="77777777" w:rsidR="007B4C4B" w:rsidRPr="00A6133C" w:rsidRDefault="007B4C4B" w:rsidP="00827D5D">
      <w:pPr>
        <w:rPr>
          <w:snapToGrid w:val="0"/>
        </w:rPr>
      </w:pPr>
    </w:p>
    <w:p w14:paraId="7E9563F1" w14:textId="51DF65C8" w:rsidR="007B4C4B" w:rsidRPr="00A6133C" w:rsidRDefault="007B4C4B" w:rsidP="007B4C4B">
      <w:pPr>
        <w:numPr>
          <w:ilvl w:val="0"/>
          <w:numId w:val="10"/>
        </w:numPr>
        <w:tabs>
          <w:tab w:val="left" w:pos="567"/>
          <w:tab w:val="left" w:pos="1134"/>
          <w:tab w:val="left" w:pos="4820"/>
          <w:tab w:val="left" w:pos="5387"/>
          <w:tab w:val="left" w:pos="5954"/>
        </w:tabs>
        <w:ind w:left="0" w:firstLine="567"/>
        <w:contextualSpacing/>
        <w:rPr>
          <w:snapToGrid w:val="0"/>
        </w:rPr>
      </w:pPr>
      <w:r>
        <w:rPr>
          <w:snapToGrid w:val="0"/>
        </w:rPr>
        <w:t xml:space="preserve">zur Kenntnis zu nehmen, </w:t>
      </w:r>
      <w:proofErr w:type="spellStart"/>
      <w:r>
        <w:rPr>
          <w:snapToGrid w:val="0"/>
        </w:rPr>
        <w:t>daß</w:t>
      </w:r>
      <w:proofErr w:type="spellEnd"/>
      <w:r>
        <w:rPr>
          <w:snapToGrid w:val="0"/>
        </w:rPr>
        <w:t xml:space="preserve"> die Kontaktangaben </w:t>
      </w:r>
      <w:r>
        <w:t>von Personen, die in Fragen der internationalen Zusammenarbeit bei der DUS-Prüfung zu kontaktieren sind,</w:t>
      </w:r>
      <w:r w:rsidR="00827D5D">
        <w:rPr>
          <w:snapToGrid w:val="0"/>
        </w:rPr>
        <w:t xml:space="preserve"> bis Oktober 2019 auf der UPOV</w:t>
      </w:r>
      <w:r w:rsidR="00827D5D">
        <w:rPr>
          <w:snapToGrid w:val="0"/>
        </w:rPr>
        <w:noBreakHyphen/>
      </w:r>
      <w:r>
        <w:rPr>
          <w:snapToGrid w:val="0"/>
        </w:rPr>
        <w:t>Website verfügbar gemacht werden;</w:t>
      </w:r>
    </w:p>
    <w:p w14:paraId="44280F0F" w14:textId="77777777" w:rsidR="007B4C4B" w:rsidRPr="00A6133C" w:rsidRDefault="007B4C4B" w:rsidP="00827D5D">
      <w:pPr>
        <w:rPr>
          <w:snapToGrid w:val="0"/>
        </w:rPr>
      </w:pPr>
    </w:p>
    <w:p w14:paraId="4FD68BB0" w14:textId="7074D89B" w:rsidR="007B4C4B" w:rsidRPr="00827D5D" w:rsidRDefault="00827D5D" w:rsidP="00827D5D">
      <w:pPr>
        <w:ind w:firstLine="567"/>
      </w:pPr>
      <w:r>
        <w:rPr>
          <w:snapToGrid w:val="0"/>
        </w:rPr>
        <w:t>d)</w:t>
      </w:r>
      <w:r w:rsidR="007B4C4B">
        <w:rPr>
          <w:snapToGrid w:val="0"/>
        </w:rPr>
        <w:tab/>
      </w:r>
      <w:r w:rsidR="007B4C4B" w:rsidRPr="00827D5D">
        <w:t xml:space="preserve">zur Kenntnis zu nehmen, </w:t>
      </w:r>
      <w:proofErr w:type="spellStart"/>
      <w:r w:rsidR="007B4C4B" w:rsidRPr="00827D5D">
        <w:t>daß</w:t>
      </w:r>
      <w:proofErr w:type="spellEnd"/>
      <w:r w:rsidR="007B4C4B" w:rsidRPr="00827D5D">
        <w:t xml:space="preserve"> das Thema der internationalen Zusammenarbeit bei der DUS-Prüfung und die Erläuterung zu bestehenden Möglichkeiten der Zusammenarbeit zwischen Verbandsmitgliedern der TWO, der TWV und der TWF auf ihren Tagungen im Jahr 2019 präsentiert wurde und der TWA, TWC und BMT auf ihren Tagungen im Jahr 2019 vorgestellt werden wird;</w:t>
      </w:r>
    </w:p>
    <w:p w14:paraId="74B9C596" w14:textId="77777777" w:rsidR="007B4C4B" w:rsidRPr="00143E18" w:rsidRDefault="007B4C4B" w:rsidP="00827D5D">
      <w:pPr>
        <w:rPr>
          <w:snapToGrid w:val="0"/>
        </w:rPr>
      </w:pPr>
    </w:p>
    <w:p w14:paraId="15DE05DA" w14:textId="77777777" w:rsidR="007B4C4B" w:rsidRPr="00143E18" w:rsidRDefault="007B4C4B" w:rsidP="00827D5D">
      <w:pPr>
        <w:ind w:firstLine="567"/>
        <w:rPr>
          <w:snapToGrid w:val="0"/>
        </w:rPr>
      </w:pPr>
      <w:r>
        <w:rPr>
          <w:snapToGrid w:val="0"/>
        </w:rPr>
        <w:t>e)</w:t>
      </w:r>
      <w:r>
        <w:rPr>
          <w:snapToGrid w:val="0"/>
        </w:rPr>
        <w:tab/>
        <w:t xml:space="preserve">zur Kenntnis zu nehmen, </w:t>
      </w:r>
      <w:proofErr w:type="spellStart"/>
      <w:r>
        <w:rPr>
          <w:snapToGrid w:val="0"/>
        </w:rPr>
        <w:t>daß</w:t>
      </w:r>
      <w:proofErr w:type="spellEnd"/>
      <w:r>
        <w:rPr>
          <w:snapToGrid w:val="0"/>
        </w:rPr>
        <w:t xml:space="preserve"> die TWP auf ihren Tagungen im Jahr 2019 Diskussionsgruppen gebildet haben, um die technischen Probleme zu erörtern, die die Zusammenarbeit bei der DUS-Prüfung verhindern, und um vorzuschlagen, wie die aufgeworfenen technischen Bedenken überwunden werden können; </w:t>
      </w:r>
    </w:p>
    <w:p w14:paraId="01934781" w14:textId="77777777" w:rsidR="007B4C4B" w:rsidRPr="00143E18" w:rsidRDefault="007B4C4B" w:rsidP="00827D5D">
      <w:pPr>
        <w:rPr>
          <w:snapToGrid w:val="0"/>
        </w:rPr>
      </w:pPr>
    </w:p>
    <w:p w14:paraId="0A2AC209" w14:textId="1A05CCAD" w:rsidR="007B4C4B" w:rsidRPr="00143E18" w:rsidRDefault="00827D5D" w:rsidP="00827D5D">
      <w:pPr>
        <w:tabs>
          <w:tab w:val="left" w:pos="567"/>
          <w:tab w:val="left" w:pos="1134"/>
        </w:tabs>
        <w:ind w:firstLine="567"/>
        <w:rPr>
          <w:snapToGrid w:val="0"/>
        </w:rPr>
      </w:pPr>
      <w:r>
        <w:rPr>
          <w:snapToGrid w:val="0"/>
        </w:rPr>
        <w:t>f)</w:t>
      </w:r>
      <w:r>
        <w:rPr>
          <w:snapToGrid w:val="0"/>
        </w:rPr>
        <w:tab/>
      </w:r>
      <w:r w:rsidR="007B4C4B">
        <w:rPr>
          <w:snapToGrid w:val="0"/>
        </w:rPr>
        <w:t>die Ergebnisse der auf den Tagungen der TWO, TWV</w:t>
      </w:r>
      <w:r w:rsidR="00E60494">
        <w:rPr>
          <w:snapToGrid w:val="0"/>
        </w:rPr>
        <w:t>,</w:t>
      </w:r>
      <w:r w:rsidR="007B4C4B">
        <w:rPr>
          <w:snapToGrid w:val="0"/>
        </w:rPr>
        <w:t xml:space="preserve"> TWF</w:t>
      </w:r>
      <w:r w:rsidR="00E60494">
        <w:rPr>
          <w:snapToGrid w:val="0"/>
        </w:rPr>
        <w:t xml:space="preserve"> und TWA</w:t>
      </w:r>
      <w:bookmarkStart w:id="3" w:name="_GoBack"/>
      <w:bookmarkEnd w:id="3"/>
      <w:r w:rsidR="007B4C4B">
        <w:rPr>
          <w:snapToGrid w:val="0"/>
        </w:rPr>
        <w:t xml:space="preserve"> im Jahr 2019 geführten Erörterungen, wie in </w:t>
      </w:r>
      <w:r w:rsidR="007B4C4B" w:rsidRPr="007F6184">
        <w:rPr>
          <w:snapToGrid w:val="0"/>
        </w:rPr>
        <w:t>den Absätzen 20 bis 25 dieses Dokuments</w:t>
      </w:r>
      <w:r w:rsidR="007B4C4B">
        <w:rPr>
          <w:snapToGrid w:val="0"/>
        </w:rPr>
        <w:t xml:space="preserve"> dargelegt, zu prüfen; </w:t>
      </w:r>
    </w:p>
    <w:p w14:paraId="25628028" w14:textId="77777777" w:rsidR="007B4C4B" w:rsidRPr="00143E18" w:rsidRDefault="007B4C4B" w:rsidP="007F6184">
      <w:pPr>
        <w:rPr>
          <w:snapToGrid w:val="0"/>
        </w:rPr>
      </w:pPr>
    </w:p>
    <w:p w14:paraId="4EDB35F1" w14:textId="77777777" w:rsidR="007B4C4B" w:rsidRDefault="007B4C4B" w:rsidP="007F6184">
      <w:pPr>
        <w:ind w:firstLine="567"/>
        <w:rPr>
          <w:snapToGrid w:val="0"/>
        </w:rPr>
      </w:pPr>
      <w:r>
        <w:rPr>
          <w:snapToGrid w:val="0"/>
        </w:rPr>
        <w:t>g)</w:t>
      </w:r>
      <w:r>
        <w:rPr>
          <w:snapToGrid w:val="0"/>
        </w:rPr>
        <w:tab/>
        <w:t xml:space="preserve">die Vorschläge zur Lösung der aufgeworfenen Probleme, wie in den </w:t>
      </w:r>
      <w:r w:rsidRPr="007F6184">
        <w:rPr>
          <w:snapToGrid w:val="0"/>
        </w:rPr>
        <w:t>Absätzen 27 und 28</w:t>
      </w:r>
      <w:r>
        <w:rPr>
          <w:snapToGrid w:val="0"/>
        </w:rPr>
        <w:t xml:space="preserve"> dieses Dokuments dargelegt, zu prüfen; und</w:t>
      </w:r>
    </w:p>
    <w:p w14:paraId="4AB1319C" w14:textId="77777777" w:rsidR="007B4C4B" w:rsidRDefault="007B4C4B" w:rsidP="007F6184">
      <w:pPr>
        <w:rPr>
          <w:snapToGrid w:val="0"/>
        </w:rPr>
      </w:pPr>
    </w:p>
    <w:p w14:paraId="0AC901BF" w14:textId="5CCAE243" w:rsidR="007B4C4B" w:rsidRPr="0051290F" w:rsidRDefault="007B4C4B" w:rsidP="007F6184">
      <w:pPr>
        <w:ind w:firstLine="567"/>
        <w:rPr>
          <w:snapToGrid w:val="0"/>
        </w:rPr>
      </w:pPr>
      <w:r>
        <w:rPr>
          <w:snapToGrid w:val="0"/>
        </w:rPr>
        <w:t>h)</w:t>
      </w:r>
      <w:r>
        <w:rPr>
          <w:snapToGrid w:val="0"/>
        </w:rPr>
        <w:tab/>
        <w:t xml:space="preserve">die verwandten verwaltungstechnischen Fragen, </w:t>
      </w:r>
      <w:r w:rsidR="008926AE">
        <w:rPr>
          <w:snapToGrid w:val="0"/>
        </w:rPr>
        <w:t xml:space="preserve">wie </w:t>
      </w:r>
      <w:r w:rsidRPr="00210D63">
        <w:rPr>
          <w:snapToGrid w:val="0"/>
        </w:rPr>
        <w:t>in den Absätzen 27 und 28 dieses Dokuments</w:t>
      </w:r>
      <w:r w:rsidR="008926AE" w:rsidRPr="00210D63">
        <w:rPr>
          <w:snapToGrid w:val="0"/>
        </w:rPr>
        <w:t xml:space="preserve"> dargelegt</w:t>
      </w:r>
      <w:r w:rsidRPr="00210D63">
        <w:rPr>
          <w:snapToGrid w:val="0"/>
        </w:rPr>
        <w:t>, an den CAJ zu berichten.</w:t>
      </w:r>
    </w:p>
    <w:p w14:paraId="5C54A838" w14:textId="6F7B083F" w:rsidR="00084F69" w:rsidRDefault="00084F69">
      <w:pPr>
        <w:spacing w:after="160" w:line="259" w:lineRule="auto"/>
        <w:jc w:val="left"/>
        <w:rPr>
          <w:rFonts w:eastAsiaTheme="minorEastAsia" w:cstheme="minorBidi"/>
          <w:snapToGrid w:val="0"/>
          <w:szCs w:val="22"/>
        </w:rPr>
      </w:pPr>
      <w:r>
        <w:rPr>
          <w:snapToGrid w:val="0"/>
        </w:rPr>
        <w:br w:type="page"/>
      </w:r>
    </w:p>
    <w:p w14:paraId="36C65026" w14:textId="77777777" w:rsidR="007B4C4B" w:rsidRDefault="007B4C4B" w:rsidP="007B4C4B">
      <w:r>
        <w:lastRenderedPageBreak/>
        <w:t>3.</w:t>
      </w:r>
      <w:r>
        <w:tab/>
        <w:t>Der Aufbau dieses Dokumentes ist wie folgt:</w:t>
      </w:r>
    </w:p>
    <w:p w14:paraId="70FD998B" w14:textId="77777777" w:rsidR="007B4C4B" w:rsidRPr="00B542AA" w:rsidRDefault="007B4C4B" w:rsidP="007B4C4B">
      <w:pPr>
        <w:rPr>
          <w:sz w:val="16"/>
          <w:lang w:eastAsia="ja-JP"/>
        </w:rPr>
      </w:pPr>
    </w:p>
    <w:p w14:paraId="4BF85E3C" w14:textId="77777777" w:rsidR="007B4C4B" w:rsidRDefault="007B4C4B" w:rsidP="007B4C4B">
      <w:pPr>
        <w:pStyle w:val="TOC1"/>
        <w:rPr>
          <w:rFonts w:asciiTheme="minorHAnsi" w:eastAsiaTheme="minorEastAsia" w:hAnsiTheme="minorHAnsi" w:cstheme="minorBidi"/>
          <w:caps w:val="0"/>
          <w:noProof/>
          <w:sz w:val="22"/>
          <w:szCs w:val="22"/>
          <w:lang w:eastAsia="de-DE"/>
        </w:rPr>
      </w:pPr>
      <w:r w:rsidRPr="00FC3A72">
        <w:rPr>
          <w:b/>
          <w:bCs/>
          <w:highlight w:val="yellow"/>
        </w:rPr>
        <w:fldChar w:fldCharType="begin"/>
      </w:r>
      <w:r w:rsidRPr="00FC3A72">
        <w:rPr>
          <w:rFonts w:cs="Arial"/>
          <w:b/>
          <w:bCs/>
          <w:highlight w:val="yellow"/>
        </w:rPr>
        <w:instrText xml:space="preserve"> TOC \o "1-3" \h \z \u </w:instrText>
      </w:r>
      <w:r w:rsidRPr="00FC3A72">
        <w:rPr>
          <w:b/>
          <w:bCs/>
          <w:highlight w:val="yellow"/>
        </w:rPr>
        <w:fldChar w:fldCharType="separate"/>
      </w:r>
      <w:hyperlink w:anchor="_Toc18749000" w:history="1">
        <w:r w:rsidRPr="00055792">
          <w:rPr>
            <w:rStyle w:val="Hyperlink"/>
            <w:noProof/>
            <w:snapToGrid w:val="0"/>
          </w:rPr>
          <w:t>Zusammenfassung</w:t>
        </w:r>
        <w:r>
          <w:rPr>
            <w:noProof/>
            <w:webHidden/>
          </w:rPr>
          <w:tab/>
        </w:r>
        <w:r>
          <w:rPr>
            <w:noProof/>
            <w:webHidden/>
          </w:rPr>
          <w:fldChar w:fldCharType="begin"/>
        </w:r>
        <w:r>
          <w:rPr>
            <w:noProof/>
            <w:webHidden/>
          </w:rPr>
          <w:instrText xml:space="preserve"> PAGEREF _Toc18749000 \h </w:instrText>
        </w:r>
        <w:r>
          <w:rPr>
            <w:noProof/>
            <w:webHidden/>
          </w:rPr>
        </w:r>
        <w:r>
          <w:rPr>
            <w:noProof/>
            <w:webHidden/>
          </w:rPr>
          <w:fldChar w:fldCharType="separate"/>
        </w:r>
        <w:r>
          <w:rPr>
            <w:noProof/>
            <w:webHidden/>
          </w:rPr>
          <w:t>1</w:t>
        </w:r>
        <w:r>
          <w:rPr>
            <w:noProof/>
            <w:webHidden/>
          </w:rPr>
          <w:fldChar w:fldCharType="end"/>
        </w:r>
      </w:hyperlink>
    </w:p>
    <w:p w14:paraId="1243FDA4" w14:textId="77777777" w:rsidR="007B4C4B" w:rsidRDefault="00E60494" w:rsidP="007B4C4B">
      <w:pPr>
        <w:pStyle w:val="TOC1"/>
        <w:rPr>
          <w:rFonts w:asciiTheme="minorHAnsi" w:eastAsiaTheme="minorEastAsia" w:hAnsiTheme="minorHAnsi" w:cstheme="minorBidi"/>
          <w:caps w:val="0"/>
          <w:noProof/>
          <w:sz w:val="22"/>
          <w:szCs w:val="22"/>
          <w:lang w:eastAsia="de-DE"/>
        </w:rPr>
      </w:pPr>
      <w:hyperlink w:anchor="_Toc18749001" w:history="1">
        <w:r w:rsidR="007B4C4B" w:rsidRPr="00055792">
          <w:rPr>
            <w:rStyle w:val="Hyperlink"/>
            <w:noProof/>
            <w:snapToGrid w:val="0"/>
          </w:rPr>
          <w:t>Hintergrund</w:t>
        </w:r>
        <w:r w:rsidR="007B4C4B">
          <w:rPr>
            <w:noProof/>
            <w:webHidden/>
          </w:rPr>
          <w:tab/>
        </w:r>
        <w:r w:rsidR="007B4C4B">
          <w:rPr>
            <w:noProof/>
            <w:webHidden/>
          </w:rPr>
          <w:fldChar w:fldCharType="begin"/>
        </w:r>
        <w:r w:rsidR="007B4C4B">
          <w:rPr>
            <w:noProof/>
            <w:webHidden/>
          </w:rPr>
          <w:instrText xml:space="preserve"> PAGEREF _Toc18749001 \h </w:instrText>
        </w:r>
        <w:r w:rsidR="007B4C4B">
          <w:rPr>
            <w:noProof/>
            <w:webHidden/>
          </w:rPr>
        </w:r>
        <w:r w:rsidR="007B4C4B">
          <w:rPr>
            <w:noProof/>
            <w:webHidden/>
          </w:rPr>
          <w:fldChar w:fldCharType="separate"/>
        </w:r>
        <w:r w:rsidR="007B4C4B">
          <w:rPr>
            <w:noProof/>
            <w:webHidden/>
          </w:rPr>
          <w:t>2</w:t>
        </w:r>
        <w:r w:rsidR="007B4C4B">
          <w:rPr>
            <w:noProof/>
            <w:webHidden/>
          </w:rPr>
          <w:fldChar w:fldCharType="end"/>
        </w:r>
      </w:hyperlink>
    </w:p>
    <w:p w14:paraId="556627E3" w14:textId="77777777" w:rsidR="007B4C4B" w:rsidRDefault="00E60494" w:rsidP="007B4C4B">
      <w:pPr>
        <w:pStyle w:val="TOC2"/>
        <w:rPr>
          <w:rFonts w:asciiTheme="minorHAnsi" w:eastAsiaTheme="minorEastAsia" w:hAnsiTheme="minorHAnsi" w:cstheme="minorBidi"/>
          <w:noProof/>
          <w:sz w:val="22"/>
          <w:szCs w:val="22"/>
          <w:lang w:eastAsia="de-DE"/>
        </w:rPr>
      </w:pPr>
      <w:hyperlink w:anchor="_Toc18749002" w:history="1">
        <w:r w:rsidR="007B4C4B" w:rsidRPr="00055792">
          <w:rPr>
            <w:rStyle w:val="Hyperlink"/>
            <w:noProof/>
          </w:rPr>
          <w:t>Benennung von Ansprechpartnern für die internationale Zusammenarbeit bei der DUS-Prüfung</w:t>
        </w:r>
        <w:r w:rsidR="007B4C4B">
          <w:rPr>
            <w:noProof/>
            <w:webHidden/>
          </w:rPr>
          <w:tab/>
        </w:r>
        <w:r w:rsidR="007B4C4B">
          <w:rPr>
            <w:noProof/>
            <w:webHidden/>
          </w:rPr>
          <w:fldChar w:fldCharType="begin"/>
        </w:r>
        <w:r w:rsidR="007B4C4B">
          <w:rPr>
            <w:noProof/>
            <w:webHidden/>
          </w:rPr>
          <w:instrText xml:space="preserve"> PAGEREF _Toc18749002 \h </w:instrText>
        </w:r>
        <w:r w:rsidR="007B4C4B">
          <w:rPr>
            <w:noProof/>
            <w:webHidden/>
          </w:rPr>
        </w:r>
        <w:r w:rsidR="007B4C4B">
          <w:rPr>
            <w:noProof/>
            <w:webHidden/>
          </w:rPr>
          <w:fldChar w:fldCharType="separate"/>
        </w:r>
        <w:r w:rsidR="007B4C4B">
          <w:rPr>
            <w:noProof/>
            <w:webHidden/>
          </w:rPr>
          <w:t>2</w:t>
        </w:r>
        <w:r w:rsidR="007B4C4B">
          <w:rPr>
            <w:noProof/>
            <w:webHidden/>
          </w:rPr>
          <w:fldChar w:fldCharType="end"/>
        </w:r>
      </w:hyperlink>
    </w:p>
    <w:p w14:paraId="4B1508DB" w14:textId="77777777" w:rsidR="007B4C4B" w:rsidRDefault="00E60494" w:rsidP="007B4C4B">
      <w:pPr>
        <w:pStyle w:val="TOC2"/>
        <w:rPr>
          <w:rFonts w:asciiTheme="minorHAnsi" w:eastAsiaTheme="minorEastAsia" w:hAnsiTheme="minorHAnsi" w:cstheme="minorBidi"/>
          <w:noProof/>
          <w:sz w:val="22"/>
          <w:szCs w:val="22"/>
          <w:lang w:eastAsia="de-DE"/>
        </w:rPr>
      </w:pPr>
      <w:hyperlink w:anchor="_Toc18749003" w:history="1">
        <w:r w:rsidR="007B4C4B" w:rsidRPr="00055792">
          <w:rPr>
            <w:rStyle w:val="Hyperlink"/>
            <w:noProof/>
          </w:rPr>
          <w:t>Informationen über Möglichkeiten der internationalen Zusammenarbeit</w:t>
        </w:r>
        <w:r w:rsidR="007B4C4B">
          <w:rPr>
            <w:noProof/>
            <w:webHidden/>
          </w:rPr>
          <w:tab/>
        </w:r>
        <w:r w:rsidR="007B4C4B">
          <w:rPr>
            <w:noProof/>
            <w:webHidden/>
          </w:rPr>
          <w:fldChar w:fldCharType="begin"/>
        </w:r>
        <w:r w:rsidR="007B4C4B">
          <w:rPr>
            <w:noProof/>
            <w:webHidden/>
          </w:rPr>
          <w:instrText xml:space="preserve"> PAGEREF _Toc18749003 \h </w:instrText>
        </w:r>
        <w:r w:rsidR="007B4C4B">
          <w:rPr>
            <w:noProof/>
            <w:webHidden/>
          </w:rPr>
        </w:r>
        <w:r w:rsidR="007B4C4B">
          <w:rPr>
            <w:noProof/>
            <w:webHidden/>
          </w:rPr>
          <w:fldChar w:fldCharType="separate"/>
        </w:r>
        <w:r w:rsidR="007B4C4B">
          <w:rPr>
            <w:noProof/>
            <w:webHidden/>
          </w:rPr>
          <w:t>3</w:t>
        </w:r>
        <w:r w:rsidR="007B4C4B">
          <w:rPr>
            <w:noProof/>
            <w:webHidden/>
          </w:rPr>
          <w:fldChar w:fldCharType="end"/>
        </w:r>
      </w:hyperlink>
    </w:p>
    <w:p w14:paraId="010187CA" w14:textId="77777777" w:rsidR="007B4C4B" w:rsidRDefault="00E60494" w:rsidP="007B4C4B">
      <w:pPr>
        <w:pStyle w:val="TOC2"/>
        <w:rPr>
          <w:rFonts w:asciiTheme="minorHAnsi" w:eastAsiaTheme="minorEastAsia" w:hAnsiTheme="minorHAnsi" w:cstheme="minorBidi"/>
          <w:noProof/>
          <w:sz w:val="22"/>
          <w:szCs w:val="22"/>
          <w:lang w:eastAsia="de-DE"/>
        </w:rPr>
      </w:pPr>
      <w:hyperlink w:anchor="_Toc18749004" w:history="1">
        <w:r w:rsidR="007B4C4B" w:rsidRPr="00055792">
          <w:rPr>
            <w:rStyle w:val="Hyperlink"/>
            <w:noProof/>
          </w:rPr>
          <w:t>Technische Bedenken, die die Zusammenarbeit verhindern</w:t>
        </w:r>
        <w:r w:rsidR="007B4C4B">
          <w:rPr>
            <w:noProof/>
            <w:webHidden/>
          </w:rPr>
          <w:tab/>
        </w:r>
        <w:r w:rsidR="007B4C4B">
          <w:rPr>
            <w:noProof/>
            <w:webHidden/>
          </w:rPr>
          <w:fldChar w:fldCharType="begin"/>
        </w:r>
        <w:r w:rsidR="007B4C4B">
          <w:rPr>
            <w:noProof/>
            <w:webHidden/>
          </w:rPr>
          <w:instrText xml:space="preserve"> PAGEREF _Toc18749004 \h </w:instrText>
        </w:r>
        <w:r w:rsidR="007B4C4B">
          <w:rPr>
            <w:noProof/>
            <w:webHidden/>
          </w:rPr>
        </w:r>
        <w:r w:rsidR="007B4C4B">
          <w:rPr>
            <w:noProof/>
            <w:webHidden/>
          </w:rPr>
          <w:fldChar w:fldCharType="separate"/>
        </w:r>
        <w:r w:rsidR="007B4C4B">
          <w:rPr>
            <w:noProof/>
            <w:webHidden/>
          </w:rPr>
          <w:t>3</w:t>
        </w:r>
        <w:r w:rsidR="007B4C4B">
          <w:rPr>
            <w:noProof/>
            <w:webHidden/>
          </w:rPr>
          <w:fldChar w:fldCharType="end"/>
        </w:r>
      </w:hyperlink>
    </w:p>
    <w:p w14:paraId="32C2F5C6" w14:textId="77777777" w:rsidR="007B4C4B" w:rsidRDefault="00E60494" w:rsidP="007B4C4B">
      <w:pPr>
        <w:pStyle w:val="TOC3"/>
        <w:rPr>
          <w:rFonts w:asciiTheme="minorHAnsi" w:eastAsiaTheme="minorEastAsia" w:hAnsiTheme="minorHAnsi" w:cstheme="minorBidi"/>
          <w:noProof/>
          <w:sz w:val="22"/>
          <w:szCs w:val="22"/>
          <w:lang w:eastAsia="de-DE"/>
        </w:rPr>
      </w:pPr>
      <w:hyperlink w:anchor="_Toc18749005" w:history="1">
        <w:r w:rsidR="007B4C4B" w:rsidRPr="00055792">
          <w:rPr>
            <w:rStyle w:val="Hyperlink"/>
            <w:noProof/>
            <w:snapToGrid w:val="0"/>
          </w:rPr>
          <w:t>Prüfung durch die Technischen Arbeitsgruppen auf ihren Tagungen im Jahr 2019</w:t>
        </w:r>
        <w:r w:rsidR="007B4C4B">
          <w:rPr>
            <w:noProof/>
            <w:webHidden/>
          </w:rPr>
          <w:tab/>
        </w:r>
        <w:r w:rsidR="007B4C4B">
          <w:rPr>
            <w:noProof/>
            <w:webHidden/>
          </w:rPr>
          <w:fldChar w:fldCharType="begin"/>
        </w:r>
        <w:r w:rsidR="007B4C4B">
          <w:rPr>
            <w:noProof/>
            <w:webHidden/>
          </w:rPr>
          <w:instrText xml:space="preserve"> PAGEREF _Toc18749005 \h </w:instrText>
        </w:r>
        <w:r w:rsidR="007B4C4B">
          <w:rPr>
            <w:noProof/>
            <w:webHidden/>
          </w:rPr>
        </w:r>
        <w:r w:rsidR="007B4C4B">
          <w:rPr>
            <w:noProof/>
            <w:webHidden/>
          </w:rPr>
          <w:fldChar w:fldCharType="separate"/>
        </w:r>
        <w:r w:rsidR="007B4C4B">
          <w:rPr>
            <w:noProof/>
            <w:webHidden/>
          </w:rPr>
          <w:t>4</w:t>
        </w:r>
        <w:r w:rsidR="007B4C4B">
          <w:rPr>
            <w:noProof/>
            <w:webHidden/>
          </w:rPr>
          <w:fldChar w:fldCharType="end"/>
        </w:r>
      </w:hyperlink>
    </w:p>
    <w:p w14:paraId="7C5B78E8" w14:textId="77777777" w:rsidR="007B4C4B" w:rsidRPr="00791DE0" w:rsidRDefault="007B4C4B" w:rsidP="007B4C4B">
      <w:pPr>
        <w:ind w:left="1276" w:hanging="1276"/>
        <w:rPr>
          <w:sz w:val="14"/>
        </w:rPr>
      </w:pPr>
      <w:r w:rsidRPr="00FC3A72">
        <w:rPr>
          <w:highlight w:val="yellow"/>
        </w:rPr>
        <w:fldChar w:fldCharType="end"/>
      </w:r>
    </w:p>
    <w:p w14:paraId="5C3A48AA" w14:textId="77777777" w:rsidR="007B4C4B" w:rsidRDefault="007B4C4B" w:rsidP="007B4C4B">
      <w:pPr>
        <w:ind w:left="1276" w:hanging="1276"/>
        <w:rPr>
          <w:sz w:val="18"/>
        </w:rPr>
      </w:pPr>
      <w:r>
        <w:rPr>
          <w:sz w:val="18"/>
        </w:rPr>
        <w:t>ANLAGE</w:t>
      </w:r>
      <w:r>
        <w:rPr>
          <w:sz w:val="18"/>
        </w:rPr>
        <w:tab/>
        <w:t>Ansprechpartner für die internationale Zusammenarbeit bei der DUS-Prüfung</w:t>
      </w:r>
    </w:p>
    <w:p w14:paraId="4302850A" w14:textId="77777777" w:rsidR="007B4C4B" w:rsidRDefault="007B4C4B" w:rsidP="007B4C4B">
      <w:pPr>
        <w:rPr>
          <w:snapToGrid w:val="0"/>
        </w:rPr>
      </w:pPr>
    </w:p>
    <w:p w14:paraId="52B69DF5" w14:textId="77777777" w:rsidR="007B4C4B" w:rsidRPr="00B542AA" w:rsidRDefault="007B4C4B" w:rsidP="00B542AA">
      <w:pPr>
        <w:rPr>
          <w:snapToGrid w:val="0"/>
          <w:sz w:val="12"/>
        </w:rPr>
      </w:pPr>
    </w:p>
    <w:p w14:paraId="42D6AB3A" w14:textId="77777777" w:rsidR="007B4C4B" w:rsidRPr="00FC3A72" w:rsidRDefault="007B4C4B" w:rsidP="007B4C4B">
      <w:pPr>
        <w:rPr>
          <w:rFonts w:cs="Arial"/>
          <w:color w:val="000000"/>
        </w:rPr>
      </w:pPr>
      <w:r>
        <w:rPr>
          <w:rFonts w:cs="Arial"/>
          <w:color w:val="000000"/>
        </w:rPr>
        <w:t>4.</w:t>
      </w:r>
      <w:r>
        <w:tab/>
        <w:t>In diesem Dokument werden folgende Abkürzungen verwendet:</w:t>
      </w:r>
    </w:p>
    <w:p w14:paraId="4073A723" w14:textId="77777777" w:rsidR="007B4C4B" w:rsidRPr="00FC3A72" w:rsidRDefault="007B4C4B" w:rsidP="007B4C4B">
      <w:pPr>
        <w:jc w:val="left"/>
        <w:rPr>
          <w:rFonts w:cs="Arial"/>
          <w:color w:val="000000"/>
        </w:rPr>
      </w:pPr>
    </w:p>
    <w:p w14:paraId="2FDFC61A" w14:textId="6968679F" w:rsidR="007B4C4B" w:rsidRPr="00FC3A72" w:rsidRDefault="007B4C4B" w:rsidP="007B4C4B">
      <w:pPr>
        <w:tabs>
          <w:tab w:val="left" w:pos="1134"/>
        </w:tabs>
        <w:jc w:val="left"/>
        <w:rPr>
          <w:rFonts w:cs="Arial"/>
          <w:color w:val="000000"/>
        </w:rPr>
      </w:pPr>
      <w:r>
        <w:rPr>
          <w:color w:val="000000"/>
        </w:rPr>
        <w:t>BMT:</w:t>
      </w:r>
      <w:r>
        <w:rPr>
          <w:color w:val="000000"/>
        </w:rPr>
        <w:tab/>
      </w:r>
      <w:r w:rsidR="001516DB">
        <w:rPr>
          <w:color w:val="000000"/>
        </w:rPr>
        <w:tab/>
      </w:r>
      <w:r>
        <w:rPr>
          <w:color w:val="000000"/>
        </w:rPr>
        <w:t>Arbeitsgruppe für biochemische und molekulare Verfahren und insbesondere für DNS-</w:t>
      </w:r>
      <w:r>
        <w:rPr>
          <w:color w:val="000000"/>
        </w:rPr>
        <w:tab/>
      </w:r>
      <w:r w:rsidR="001516DB">
        <w:rPr>
          <w:color w:val="000000"/>
        </w:rPr>
        <w:tab/>
      </w:r>
      <w:r w:rsidR="001516DB">
        <w:rPr>
          <w:color w:val="000000"/>
        </w:rPr>
        <w:tab/>
      </w:r>
      <w:r>
        <w:rPr>
          <w:color w:val="000000"/>
        </w:rPr>
        <w:t>Profilierungsverfahren</w:t>
      </w:r>
    </w:p>
    <w:p w14:paraId="36BFABDD" w14:textId="655C2629" w:rsidR="007B4C4B" w:rsidRPr="00FC3A72" w:rsidRDefault="007B4C4B" w:rsidP="007B4C4B">
      <w:pPr>
        <w:tabs>
          <w:tab w:val="left" w:pos="1134"/>
        </w:tabs>
        <w:jc w:val="left"/>
        <w:rPr>
          <w:rFonts w:cs="Arial"/>
          <w:color w:val="000000"/>
        </w:rPr>
      </w:pPr>
      <w:r>
        <w:rPr>
          <w:color w:val="000000"/>
        </w:rPr>
        <w:t xml:space="preserve">TC:  </w:t>
      </w:r>
      <w:r>
        <w:rPr>
          <w:color w:val="000000"/>
        </w:rPr>
        <w:tab/>
      </w:r>
      <w:r w:rsidR="001516DB">
        <w:rPr>
          <w:color w:val="000000"/>
        </w:rPr>
        <w:tab/>
      </w:r>
      <w:r>
        <w:rPr>
          <w:color w:val="000000"/>
        </w:rPr>
        <w:t xml:space="preserve">Technischer </w:t>
      </w:r>
      <w:proofErr w:type="spellStart"/>
      <w:r>
        <w:rPr>
          <w:color w:val="000000"/>
        </w:rPr>
        <w:t>Ausschuß</w:t>
      </w:r>
      <w:proofErr w:type="spellEnd"/>
    </w:p>
    <w:p w14:paraId="7230FDA5" w14:textId="2D070AD6" w:rsidR="007B4C4B" w:rsidRPr="00B1367A" w:rsidRDefault="007B4C4B" w:rsidP="007B4C4B">
      <w:pPr>
        <w:rPr>
          <w:snapToGrid w:val="0"/>
        </w:rPr>
      </w:pPr>
      <w:r>
        <w:rPr>
          <w:snapToGrid w:val="0"/>
        </w:rPr>
        <w:t>TWA:</w:t>
      </w:r>
      <w:r>
        <w:rPr>
          <w:snapToGrid w:val="0"/>
        </w:rPr>
        <w:tab/>
      </w:r>
      <w:r w:rsidR="001516DB">
        <w:rPr>
          <w:snapToGrid w:val="0"/>
        </w:rPr>
        <w:tab/>
      </w:r>
      <w:r>
        <w:rPr>
          <w:snapToGrid w:val="0"/>
        </w:rPr>
        <w:t>Technische Arbeitsgruppe für landwirtschaftliche Arten</w:t>
      </w:r>
    </w:p>
    <w:p w14:paraId="5C7FA444" w14:textId="77777777" w:rsidR="007B4C4B" w:rsidRPr="00B1367A" w:rsidRDefault="007B4C4B" w:rsidP="007B4C4B">
      <w:pPr>
        <w:rPr>
          <w:snapToGrid w:val="0"/>
        </w:rPr>
      </w:pPr>
      <w:r>
        <w:rPr>
          <w:snapToGrid w:val="0"/>
        </w:rPr>
        <w:t>TWC:</w:t>
      </w:r>
      <w:r>
        <w:rPr>
          <w:snapToGrid w:val="0"/>
        </w:rPr>
        <w:tab/>
      </w:r>
      <w:r>
        <w:rPr>
          <w:snapToGrid w:val="0"/>
        </w:rPr>
        <w:tab/>
        <w:t>Technische Arbeitsgruppe für Automatisierung und Computerprogramme</w:t>
      </w:r>
    </w:p>
    <w:p w14:paraId="27CDB253" w14:textId="77777777" w:rsidR="007B4C4B" w:rsidRPr="00B1367A" w:rsidRDefault="007B4C4B" w:rsidP="007B4C4B">
      <w:pPr>
        <w:rPr>
          <w:snapToGrid w:val="0"/>
        </w:rPr>
      </w:pPr>
      <w:r>
        <w:rPr>
          <w:snapToGrid w:val="0"/>
        </w:rPr>
        <w:t xml:space="preserve">TWF: </w:t>
      </w:r>
      <w:r>
        <w:rPr>
          <w:snapToGrid w:val="0"/>
        </w:rPr>
        <w:tab/>
      </w:r>
      <w:r>
        <w:rPr>
          <w:snapToGrid w:val="0"/>
        </w:rPr>
        <w:tab/>
        <w:t>Technische Arbeitsgruppe für Obstarten</w:t>
      </w:r>
    </w:p>
    <w:p w14:paraId="193EEA07" w14:textId="77777777" w:rsidR="007B4C4B" w:rsidRPr="00B1367A" w:rsidRDefault="007B4C4B" w:rsidP="007B4C4B">
      <w:pPr>
        <w:rPr>
          <w:snapToGrid w:val="0"/>
        </w:rPr>
      </w:pPr>
      <w:r>
        <w:rPr>
          <w:snapToGrid w:val="0"/>
        </w:rPr>
        <w:t>TWO:</w:t>
      </w:r>
      <w:r>
        <w:rPr>
          <w:snapToGrid w:val="0"/>
        </w:rPr>
        <w:tab/>
      </w:r>
      <w:r>
        <w:rPr>
          <w:snapToGrid w:val="0"/>
        </w:rPr>
        <w:tab/>
        <w:t>Technische Arbeitsgruppe für Zierpflanzen und forstliche Baumarten</w:t>
      </w:r>
    </w:p>
    <w:p w14:paraId="1DA4DA26" w14:textId="77777777" w:rsidR="007B4C4B" w:rsidRPr="00B1367A" w:rsidRDefault="007B4C4B" w:rsidP="007B4C4B">
      <w:pPr>
        <w:rPr>
          <w:snapToGrid w:val="0"/>
        </w:rPr>
      </w:pPr>
      <w:r>
        <w:rPr>
          <w:snapToGrid w:val="0"/>
        </w:rPr>
        <w:t>TWV:</w:t>
      </w:r>
      <w:r>
        <w:rPr>
          <w:snapToGrid w:val="0"/>
        </w:rPr>
        <w:tab/>
      </w:r>
      <w:r>
        <w:rPr>
          <w:snapToGrid w:val="0"/>
        </w:rPr>
        <w:tab/>
        <w:t>Technische Arbeitsgruppe für Gemüsearten</w:t>
      </w:r>
    </w:p>
    <w:p w14:paraId="5851A1D8" w14:textId="77777777" w:rsidR="007B4C4B" w:rsidRPr="00B1367A" w:rsidRDefault="007B4C4B" w:rsidP="007B4C4B">
      <w:pPr>
        <w:rPr>
          <w:snapToGrid w:val="0"/>
        </w:rPr>
      </w:pPr>
      <w:r>
        <w:rPr>
          <w:snapToGrid w:val="0"/>
        </w:rPr>
        <w:t>TWP:</w:t>
      </w:r>
      <w:r>
        <w:rPr>
          <w:snapToGrid w:val="0"/>
        </w:rPr>
        <w:tab/>
      </w:r>
      <w:r>
        <w:rPr>
          <w:snapToGrid w:val="0"/>
        </w:rPr>
        <w:tab/>
        <w:t>Technische Arbeitsgruppen</w:t>
      </w:r>
    </w:p>
    <w:p w14:paraId="4EBAC498" w14:textId="01DC403A" w:rsidR="007B4C4B" w:rsidRPr="00B542AA" w:rsidRDefault="007B4C4B" w:rsidP="007B4C4B">
      <w:pPr>
        <w:rPr>
          <w:snapToGrid w:val="0"/>
          <w:sz w:val="14"/>
        </w:rPr>
      </w:pPr>
    </w:p>
    <w:p w14:paraId="79989AF4" w14:textId="77777777" w:rsidR="00DA3D29" w:rsidRDefault="00DA3D29" w:rsidP="007B4C4B">
      <w:pPr>
        <w:rPr>
          <w:snapToGrid w:val="0"/>
        </w:rPr>
      </w:pPr>
    </w:p>
    <w:p w14:paraId="6E14CEFC" w14:textId="77777777" w:rsidR="007B4C4B" w:rsidRPr="00FC3A72" w:rsidRDefault="007B4C4B" w:rsidP="007B4C4B">
      <w:pPr>
        <w:pStyle w:val="Heading1"/>
        <w:rPr>
          <w:snapToGrid w:val="0"/>
        </w:rPr>
      </w:pPr>
      <w:bookmarkStart w:id="4" w:name="_Toc18749001"/>
      <w:r>
        <w:rPr>
          <w:snapToGrid w:val="0"/>
        </w:rPr>
        <w:t>Hintergrund</w:t>
      </w:r>
      <w:bookmarkEnd w:id="4"/>
    </w:p>
    <w:p w14:paraId="2F559C99" w14:textId="77777777" w:rsidR="007B4C4B" w:rsidRPr="00B542AA" w:rsidRDefault="007B4C4B" w:rsidP="007B4C4B">
      <w:pPr>
        <w:rPr>
          <w:snapToGrid w:val="0"/>
          <w:sz w:val="18"/>
        </w:rPr>
      </w:pPr>
    </w:p>
    <w:p w14:paraId="02656796" w14:textId="77777777" w:rsidR="007B4C4B" w:rsidRPr="00FC3A72" w:rsidRDefault="007B4C4B" w:rsidP="007B4C4B">
      <w:r>
        <w:t>5.</w:t>
      </w:r>
      <w:r>
        <w:tab/>
        <w:t>Der TC prüfte auf seiner vierundfünfzigsten Tagung in Genf am 29. und 30. Oktober 2018 das Dokument TC/54/25 „Zusammenarbeit bei der Prüfung“, einschließlich der Ergebnisse der Befragung über die derzeitige Situation der Verbandsmitglieder im Hinblick auf die Zusammenarbeit bei der Prüfung, wie in Dokument TC/54/25, Anlage, dargelegt (vergleiche Dokument TC/54/31 „Bericht“, Absätze 252 und 253).</w:t>
      </w:r>
    </w:p>
    <w:p w14:paraId="07439C58" w14:textId="77777777" w:rsidR="007B4C4B" w:rsidRPr="00B542AA" w:rsidRDefault="007B4C4B" w:rsidP="007B4C4B">
      <w:pPr>
        <w:rPr>
          <w:sz w:val="18"/>
        </w:rPr>
      </w:pPr>
    </w:p>
    <w:p w14:paraId="47D18DF3" w14:textId="77777777" w:rsidR="007B4C4B" w:rsidRPr="00FC3A72" w:rsidRDefault="007B4C4B" w:rsidP="007B4C4B">
      <w:pPr>
        <w:pStyle w:val="Heading2"/>
      </w:pPr>
      <w:bookmarkStart w:id="5" w:name="_Toc18749002"/>
      <w:r>
        <w:t>Benennung von Ansprechpartnern für die internationale Zusammenarbeit bei der DUS-Prüfung</w:t>
      </w:r>
      <w:bookmarkEnd w:id="5"/>
    </w:p>
    <w:p w14:paraId="4D3F73AA" w14:textId="77777777" w:rsidR="007B4C4B" w:rsidRPr="00B542AA" w:rsidRDefault="007B4C4B" w:rsidP="007B4C4B">
      <w:pPr>
        <w:rPr>
          <w:sz w:val="18"/>
        </w:rPr>
      </w:pPr>
    </w:p>
    <w:p w14:paraId="16452DDB" w14:textId="77777777" w:rsidR="007B4C4B" w:rsidRPr="00FC3A72" w:rsidRDefault="007B4C4B" w:rsidP="007B4C4B">
      <w:r>
        <w:t>6.</w:t>
      </w:r>
      <w:r>
        <w:tab/>
        <w:t xml:space="preserve">Der TC vereinbarte auf seiner vierundfünfzigsten Tagung, </w:t>
      </w:r>
      <w:proofErr w:type="spellStart"/>
      <w:r>
        <w:t>daß</w:t>
      </w:r>
      <w:proofErr w:type="spellEnd"/>
      <w:r>
        <w:t xml:space="preserve"> es für UPOV-Mitglieder nützlich wäre, die Ansprechpartner für die internationale Zusammenarbeit bei der DUS-Prüfung zu ermitteln und diese Informationen über die UPOV-Website zugänglich zu machen (vergleiche Dokument TC/54/31 „Bericht“, Absatz 254).</w:t>
      </w:r>
    </w:p>
    <w:p w14:paraId="76FCF004" w14:textId="77777777" w:rsidR="007B4C4B" w:rsidRPr="00B542AA" w:rsidRDefault="007B4C4B" w:rsidP="007B4C4B">
      <w:pPr>
        <w:rPr>
          <w:snapToGrid w:val="0"/>
          <w:sz w:val="18"/>
        </w:rPr>
      </w:pPr>
    </w:p>
    <w:p w14:paraId="6090B1E7" w14:textId="77777777" w:rsidR="007B4C4B" w:rsidRPr="00E678B8" w:rsidRDefault="007B4C4B" w:rsidP="007B4C4B">
      <w:pPr>
        <w:rPr>
          <w:snapToGrid w:val="0"/>
        </w:rPr>
      </w:pPr>
      <w:r>
        <w:rPr>
          <w:snapToGrid w:val="0"/>
        </w:rPr>
        <w:t>7.</w:t>
      </w:r>
      <w:r>
        <w:rPr>
          <w:snapToGrid w:val="0"/>
        </w:rPr>
        <w:tab/>
        <w:t xml:space="preserve">Am 21. März 2019 versandte das Verbandsbüro das Rundschreiben E-19/012 „Ersuchen um Benennung der Ansprechpartner für die internationale Zusammenarbeit bei der DUS-Prüfung“ an Ratsvertreter und stellvertretende Vertreter. </w:t>
      </w:r>
    </w:p>
    <w:p w14:paraId="2A05CCDA" w14:textId="77777777" w:rsidR="007B4C4B" w:rsidRDefault="007B4C4B" w:rsidP="007B4C4B">
      <w:pPr>
        <w:rPr>
          <w:snapToGrid w:val="0"/>
        </w:rPr>
      </w:pPr>
    </w:p>
    <w:p w14:paraId="3B908A2F" w14:textId="77777777" w:rsidR="007B4C4B" w:rsidRPr="00E678B8" w:rsidRDefault="007B4C4B" w:rsidP="007B4C4B">
      <w:pPr>
        <w:rPr>
          <w:snapToGrid w:val="0"/>
        </w:rPr>
      </w:pPr>
      <w:r>
        <w:rPr>
          <w:snapToGrid w:val="0"/>
        </w:rPr>
        <w:t>8.</w:t>
      </w:r>
      <w:r>
        <w:rPr>
          <w:snapToGrid w:val="0"/>
        </w:rPr>
        <w:tab/>
        <w:t xml:space="preserve">Als Reaktion auf das Rundschreiben E-19/012 erteilten die </w:t>
      </w:r>
      <w:r w:rsidRPr="00DA3D29">
        <w:rPr>
          <w:snapToGrid w:val="0"/>
        </w:rPr>
        <w:t>folgenden 34 Verbandsmitglieder</w:t>
      </w:r>
      <w:r>
        <w:rPr>
          <w:snapToGrid w:val="0"/>
        </w:rPr>
        <w:t xml:space="preserve"> Informationen zu einer Person oder Personen, die in Fragen der internationalen Zusammenarbeit bei der DUS-Prüfung zu kontaktieren sind: </w:t>
      </w:r>
    </w:p>
    <w:p w14:paraId="3311EF63" w14:textId="77777777" w:rsidR="007B4C4B" w:rsidRPr="00B542AA" w:rsidRDefault="007B4C4B" w:rsidP="007B4C4B">
      <w:pPr>
        <w:rPr>
          <w:snapToGrid w:val="0"/>
          <w:sz w:val="16"/>
        </w:rPr>
      </w:pPr>
    </w:p>
    <w:tbl>
      <w:tblPr>
        <w:tblStyle w:val="TableGrid"/>
        <w:tblW w:w="92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40"/>
        <w:gridCol w:w="3974"/>
      </w:tblGrid>
      <w:tr w:rsidR="007B4C4B" w:rsidRPr="009107E8" w14:paraId="0A31CE81" w14:textId="77777777" w:rsidTr="00B52A97">
        <w:trPr>
          <w:trHeight w:val="170"/>
          <w:jc w:val="center"/>
        </w:trPr>
        <w:tc>
          <w:tcPr>
            <w:tcW w:w="5240" w:type="dxa"/>
            <w:vAlign w:val="center"/>
          </w:tcPr>
          <w:p w14:paraId="5219794A" w14:textId="77777777" w:rsidR="007B4C4B" w:rsidRPr="009107E8" w:rsidRDefault="007B4C4B" w:rsidP="001516DB">
            <w:pPr>
              <w:rPr>
                <w:snapToGrid w:val="0"/>
              </w:rPr>
            </w:pPr>
            <w:r>
              <w:rPr>
                <w:snapToGrid w:val="0"/>
              </w:rPr>
              <w:t>Afrikanische Organisation für geistiges Eigentum (OAPI)</w:t>
            </w:r>
          </w:p>
        </w:tc>
        <w:tc>
          <w:tcPr>
            <w:tcW w:w="3974" w:type="dxa"/>
            <w:vAlign w:val="center"/>
          </w:tcPr>
          <w:p w14:paraId="364EDAEF" w14:textId="77777777" w:rsidR="007B4C4B" w:rsidRPr="009107E8" w:rsidRDefault="007B4C4B" w:rsidP="001516DB">
            <w:pPr>
              <w:rPr>
                <w:snapToGrid w:val="0"/>
              </w:rPr>
            </w:pPr>
            <w:r>
              <w:rPr>
                <w:snapToGrid w:val="0"/>
              </w:rPr>
              <w:t>Niederlande</w:t>
            </w:r>
          </w:p>
        </w:tc>
      </w:tr>
      <w:tr w:rsidR="007B4C4B" w:rsidRPr="009107E8" w14:paraId="66522498" w14:textId="77777777" w:rsidTr="00B52A97">
        <w:trPr>
          <w:trHeight w:val="170"/>
          <w:jc w:val="center"/>
        </w:trPr>
        <w:tc>
          <w:tcPr>
            <w:tcW w:w="5240" w:type="dxa"/>
            <w:vAlign w:val="center"/>
          </w:tcPr>
          <w:p w14:paraId="33CBEFE0" w14:textId="77777777" w:rsidR="007B4C4B" w:rsidRPr="009107E8" w:rsidRDefault="007B4C4B" w:rsidP="001516DB">
            <w:pPr>
              <w:rPr>
                <w:snapToGrid w:val="0"/>
              </w:rPr>
            </w:pPr>
            <w:r>
              <w:rPr>
                <w:snapToGrid w:val="0"/>
              </w:rPr>
              <w:t>Brasilien</w:t>
            </w:r>
          </w:p>
        </w:tc>
        <w:tc>
          <w:tcPr>
            <w:tcW w:w="3974" w:type="dxa"/>
            <w:vAlign w:val="center"/>
          </w:tcPr>
          <w:p w14:paraId="31BE2304" w14:textId="77777777" w:rsidR="007B4C4B" w:rsidRPr="009107E8" w:rsidRDefault="007B4C4B" w:rsidP="001516DB">
            <w:pPr>
              <w:rPr>
                <w:snapToGrid w:val="0"/>
              </w:rPr>
            </w:pPr>
            <w:r>
              <w:rPr>
                <w:snapToGrid w:val="0"/>
              </w:rPr>
              <w:t>Polen</w:t>
            </w:r>
          </w:p>
        </w:tc>
      </w:tr>
      <w:tr w:rsidR="007B4C4B" w:rsidRPr="009107E8" w14:paraId="6BFBD7BA" w14:textId="77777777" w:rsidTr="00B52A97">
        <w:trPr>
          <w:trHeight w:val="170"/>
          <w:jc w:val="center"/>
        </w:trPr>
        <w:tc>
          <w:tcPr>
            <w:tcW w:w="5240" w:type="dxa"/>
            <w:vAlign w:val="center"/>
          </w:tcPr>
          <w:p w14:paraId="7852DABE" w14:textId="77777777" w:rsidR="007B4C4B" w:rsidRPr="009107E8" w:rsidRDefault="007B4C4B" w:rsidP="001516DB">
            <w:pPr>
              <w:rPr>
                <w:snapToGrid w:val="0"/>
              </w:rPr>
            </w:pPr>
            <w:r>
              <w:rPr>
                <w:snapToGrid w:val="0"/>
              </w:rPr>
              <w:t>Chile</w:t>
            </w:r>
          </w:p>
        </w:tc>
        <w:tc>
          <w:tcPr>
            <w:tcW w:w="3974" w:type="dxa"/>
            <w:vAlign w:val="center"/>
          </w:tcPr>
          <w:p w14:paraId="1D9EB113" w14:textId="77777777" w:rsidR="007B4C4B" w:rsidRPr="009107E8" w:rsidRDefault="007B4C4B" w:rsidP="001516DB">
            <w:pPr>
              <w:rPr>
                <w:snapToGrid w:val="0"/>
              </w:rPr>
            </w:pPr>
            <w:r>
              <w:rPr>
                <w:snapToGrid w:val="0"/>
              </w:rPr>
              <w:t>Republik Korea</w:t>
            </w:r>
          </w:p>
        </w:tc>
      </w:tr>
      <w:tr w:rsidR="007B4C4B" w:rsidRPr="009107E8" w14:paraId="22505E09" w14:textId="77777777" w:rsidTr="00B52A97">
        <w:trPr>
          <w:trHeight w:val="170"/>
          <w:jc w:val="center"/>
        </w:trPr>
        <w:tc>
          <w:tcPr>
            <w:tcW w:w="5240" w:type="dxa"/>
            <w:vAlign w:val="center"/>
          </w:tcPr>
          <w:p w14:paraId="378FF2C2" w14:textId="77777777" w:rsidR="007B4C4B" w:rsidRDefault="007B4C4B" w:rsidP="001516DB">
            <w:pPr>
              <w:rPr>
                <w:snapToGrid w:val="0"/>
              </w:rPr>
            </w:pPr>
            <w:r w:rsidRPr="00DA3D29">
              <w:rPr>
                <w:snapToGrid w:val="0"/>
              </w:rPr>
              <w:t>China</w:t>
            </w:r>
          </w:p>
        </w:tc>
        <w:tc>
          <w:tcPr>
            <w:tcW w:w="3974" w:type="dxa"/>
            <w:vAlign w:val="center"/>
          </w:tcPr>
          <w:p w14:paraId="2860BD71" w14:textId="77777777" w:rsidR="007B4C4B" w:rsidRDefault="007B4C4B" w:rsidP="001516DB">
            <w:pPr>
              <w:rPr>
                <w:snapToGrid w:val="0"/>
              </w:rPr>
            </w:pPr>
            <w:r>
              <w:rPr>
                <w:snapToGrid w:val="0"/>
              </w:rPr>
              <w:t>Republik Moldau</w:t>
            </w:r>
          </w:p>
        </w:tc>
      </w:tr>
      <w:tr w:rsidR="007B4C4B" w:rsidRPr="009107E8" w14:paraId="7FA68F51" w14:textId="77777777" w:rsidTr="00B52A97">
        <w:trPr>
          <w:trHeight w:val="170"/>
          <w:jc w:val="center"/>
        </w:trPr>
        <w:tc>
          <w:tcPr>
            <w:tcW w:w="5240" w:type="dxa"/>
            <w:vAlign w:val="center"/>
          </w:tcPr>
          <w:p w14:paraId="00344BC7" w14:textId="77777777" w:rsidR="007B4C4B" w:rsidRPr="009107E8" w:rsidRDefault="007B4C4B" w:rsidP="001516DB">
            <w:pPr>
              <w:rPr>
                <w:snapToGrid w:val="0"/>
              </w:rPr>
            </w:pPr>
            <w:r>
              <w:rPr>
                <w:snapToGrid w:val="0"/>
              </w:rPr>
              <w:t>Costa Rica</w:t>
            </w:r>
          </w:p>
        </w:tc>
        <w:tc>
          <w:tcPr>
            <w:tcW w:w="3974" w:type="dxa"/>
            <w:vAlign w:val="center"/>
          </w:tcPr>
          <w:p w14:paraId="714BAFDC" w14:textId="77777777" w:rsidR="007B4C4B" w:rsidRPr="009107E8" w:rsidRDefault="007B4C4B" w:rsidP="001516DB">
            <w:pPr>
              <w:rPr>
                <w:snapToGrid w:val="0"/>
              </w:rPr>
            </w:pPr>
            <w:r>
              <w:rPr>
                <w:snapToGrid w:val="0"/>
              </w:rPr>
              <w:t>Russische Föderation</w:t>
            </w:r>
          </w:p>
        </w:tc>
      </w:tr>
      <w:tr w:rsidR="007B4C4B" w:rsidRPr="009107E8" w14:paraId="78493358" w14:textId="77777777" w:rsidTr="00B52A97">
        <w:trPr>
          <w:trHeight w:val="170"/>
          <w:jc w:val="center"/>
        </w:trPr>
        <w:tc>
          <w:tcPr>
            <w:tcW w:w="5240" w:type="dxa"/>
            <w:vAlign w:val="center"/>
          </w:tcPr>
          <w:p w14:paraId="33D52384" w14:textId="77777777" w:rsidR="007B4C4B" w:rsidRPr="009107E8" w:rsidRDefault="007B4C4B" w:rsidP="001516DB">
            <w:pPr>
              <w:rPr>
                <w:snapToGrid w:val="0"/>
              </w:rPr>
            </w:pPr>
            <w:r>
              <w:rPr>
                <w:snapToGrid w:val="0"/>
              </w:rPr>
              <w:t>Dänemark</w:t>
            </w:r>
          </w:p>
        </w:tc>
        <w:tc>
          <w:tcPr>
            <w:tcW w:w="3974" w:type="dxa"/>
            <w:vAlign w:val="center"/>
          </w:tcPr>
          <w:p w14:paraId="12C059FE" w14:textId="77777777" w:rsidR="007B4C4B" w:rsidRPr="009107E8" w:rsidRDefault="007B4C4B" w:rsidP="001516DB">
            <w:pPr>
              <w:rPr>
                <w:snapToGrid w:val="0"/>
              </w:rPr>
            </w:pPr>
            <w:r>
              <w:rPr>
                <w:snapToGrid w:val="0"/>
              </w:rPr>
              <w:t>Serbien</w:t>
            </w:r>
          </w:p>
        </w:tc>
      </w:tr>
      <w:tr w:rsidR="007B4C4B" w:rsidRPr="009107E8" w14:paraId="4406CF34" w14:textId="77777777" w:rsidTr="00B52A97">
        <w:trPr>
          <w:trHeight w:val="170"/>
          <w:jc w:val="center"/>
        </w:trPr>
        <w:tc>
          <w:tcPr>
            <w:tcW w:w="5240" w:type="dxa"/>
            <w:vAlign w:val="center"/>
          </w:tcPr>
          <w:p w14:paraId="2B43C183" w14:textId="77777777" w:rsidR="007B4C4B" w:rsidRPr="009107E8" w:rsidRDefault="007B4C4B" w:rsidP="001516DB">
            <w:pPr>
              <w:rPr>
                <w:snapToGrid w:val="0"/>
              </w:rPr>
            </w:pPr>
            <w:r>
              <w:rPr>
                <w:snapToGrid w:val="0"/>
              </w:rPr>
              <w:t>Estland</w:t>
            </w:r>
          </w:p>
        </w:tc>
        <w:tc>
          <w:tcPr>
            <w:tcW w:w="3974" w:type="dxa"/>
            <w:vAlign w:val="center"/>
          </w:tcPr>
          <w:p w14:paraId="616392E2" w14:textId="77777777" w:rsidR="007B4C4B" w:rsidRPr="009107E8" w:rsidRDefault="007B4C4B" w:rsidP="001516DB">
            <w:pPr>
              <w:rPr>
                <w:snapToGrid w:val="0"/>
              </w:rPr>
            </w:pPr>
            <w:r>
              <w:rPr>
                <w:snapToGrid w:val="0"/>
              </w:rPr>
              <w:t>Slowakei</w:t>
            </w:r>
          </w:p>
        </w:tc>
      </w:tr>
      <w:tr w:rsidR="007B4C4B" w:rsidRPr="009107E8" w14:paraId="5F39C132" w14:textId="77777777" w:rsidTr="00B52A97">
        <w:trPr>
          <w:trHeight w:val="170"/>
          <w:jc w:val="center"/>
        </w:trPr>
        <w:tc>
          <w:tcPr>
            <w:tcW w:w="5240" w:type="dxa"/>
            <w:vAlign w:val="center"/>
          </w:tcPr>
          <w:p w14:paraId="5447D555" w14:textId="77777777" w:rsidR="007B4C4B" w:rsidRPr="009107E8" w:rsidRDefault="007B4C4B" w:rsidP="001516DB">
            <w:pPr>
              <w:rPr>
                <w:snapToGrid w:val="0"/>
              </w:rPr>
            </w:pPr>
            <w:r>
              <w:rPr>
                <w:snapToGrid w:val="0"/>
              </w:rPr>
              <w:t>Europäische Union</w:t>
            </w:r>
          </w:p>
        </w:tc>
        <w:tc>
          <w:tcPr>
            <w:tcW w:w="3974" w:type="dxa"/>
            <w:vAlign w:val="center"/>
          </w:tcPr>
          <w:p w14:paraId="62CFF6BE" w14:textId="77777777" w:rsidR="007B4C4B" w:rsidRPr="009107E8" w:rsidRDefault="007B4C4B" w:rsidP="001516DB">
            <w:pPr>
              <w:rPr>
                <w:snapToGrid w:val="0"/>
              </w:rPr>
            </w:pPr>
            <w:r>
              <w:rPr>
                <w:snapToGrid w:val="0"/>
              </w:rPr>
              <w:t>Slowenien</w:t>
            </w:r>
          </w:p>
        </w:tc>
      </w:tr>
      <w:tr w:rsidR="007B4C4B" w:rsidRPr="009107E8" w14:paraId="359DA41F" w14:textId="77777777" w:rsidTr="00B52A97">
        <w:trPr>
          <w:trHeight w:val="170"/>
          <w:jc w:val="center"/>
        </w:trPr>
        <w:tc>
          <w:tcPr>
            <w:tcW w:w="5240" w:type="dxa"/>
            <w:vAlign w:val="center"/>
          </w:tcPr>
          <w:p w14:paraId="45B583C4" w14:textId="77777777" w:rsidR="007B4C4B" w:rsidRPr="009107E8" w:rsidRDefault="007B4C4B" w:rsidP="001516DB">
            <w:pPr>
              <w:rPr>
                <w:snapToGrid w:val="0"/>
              </w:rPr>
            </w:pPr>
            <w:r>
              <w:rPr>
                <w:snapToGrid w:val="0"/>
              </w:rPr>
              <w:t>Georgien</w:t>
            </w:r>
          </w:p>
        </w:tc>
        <w:tc>
          <w:tcPr>
            <w:tcW w:w="3974" w:type="dxa"/>
            <w:vAlign w:val="center"/>
          </w:tcPr>
          <w:p w14:paraId="5F8CBF8E" w14:textId="77777777" w:rsidR="007B4C4B" w:rsidRPr="009107E8" w:rsidRDefault="007B4C4B" w:rsidP="001516DB">
            <w:pPr>
              <w:rPr>
                <w:snapToGrid w:val="0"/>
              </w:rPr>
            </w:pPr>
            <w:r>
              <w:rPr>
                <w:snapToGrid w:val="0"/>
              </w:rPr>
              <w:t>Südafrika</w:t>
            </w:r>
          </w:p>
        </w:tc>
      </w:tr>
      <w:tr w:rsidR="007B4C4B" w:rsidRPr="009107E8" w14:paraId="26A57F80" w14:textId="77777777" w:rsidTr="00B52A97">
        <w:trPr>
          <w:trHeight w:val="170"/>
          <w:jc w:val="center"/>
        </w:trPr>
        <w:tc>
          <w:tcPr>
            <w:tcW w:w="5240" w:type="dxa"/>
            <w:vAlign w:val="center"/>
          </w:tcPr>
          <w:p w14:paraId="7BAE0490" w14:textId="77777777" w:rsidR="007B4C4B" w:rsidRPr="009107E8" w:rsidRDefault="007B4C4B" w:rsidP="001516DB">
            <w:pPr>
              <w:rPr>
                <w:snapToGrid w:val="0"/>
              </w:rPr>
            </w:pPr>
            <w:r>
              <w:rPr>
                <w:snapToGrid w:val="0"/>
              </w:rPr>
              <w:t>Israel</w:t>
            </w:r>
          </w:p>
        </w:tc>
        <w:tc>
          <w:tcPr>
            <w:tcW w:w="3974" w:type="dxa"/>
            <w:vAlign w:val="center"/>
          </w:tcPr>
          <w:p w14:paraId="5DF1F734" w14:textId="77777777" w:rsidR="007B4C4B" w:rsidRPr="009107E8" w:rsidRDefault="007B4C4B" w:rsidP="001516DB">
            <w:pPr>
              <w:rPr>
                <w:snapToGrid w:val="0"/>
              </w:rPr>
            </w:pPr>
            <w:r>
              <w:rPr>
                <w:snapToGrid w:val="0"/>
              </w:rPr>
              <w:t>Schweden</w:t>
            </w:r>
          </w:p>
        </w:tc>
      </w:tr>
      <w:tr w:rsidR="007B4C4B" w:rsidRPr="009107E8" w14:paraId="6BB80839" w14:textId="77777777" w:rsidTr="00B52A97">
        <w:trPr>
          <w:trHeight w:val="170"/>
          <w:jc w:val="center"/>
        </w:trPr>
        <w:tc>
          <w:tcPr>
            <w:tcW w:w="5240" w:type="dxa"/>
            <w:vAlign w:val="center"/>
          </w:tcPr>
          <w:p w14:paraId="361923C6" w14:textId="77777777" w:rsidR="007B4C4B" w:rsidRPr="009107E8" w:rsidRDefault="007B4C4B" w:rsidP="001516DB">
            <w:pPr>
              <w:rPr>
                <w:snapToGrid w:val="0"/>
              </w:rPr>
            </w:pPr>
            <w:r>
              <w:rPr>
                <w:snapToGrid w:val="0"/>
              </w:rPr>
              <w:t>Japan</w:t>
            </w:r>
          </w:p>
        </w:tc>
        <w:tc>
          <w:tcPr>
            <w:tcW w:w="3974" w:type="dxa"/>
            <w:vAlign w:val="center"/>
          </w:tcPr>
          <w:p w14:paraId="7D7E2756" w14:textId="77777777" w:rsidR="007B4C4B" w:rsidRPr="009107E8" w:rsidRDefault="007B4C4B" w:rsidP="001516DB">
            <w:pPr>
              <w:rPr>
                <w:snapToGrid w:val="0"/>
              </w:rPr>
            </w:pPr>
            <w:r>
              <w:rPr>
                <w:snapToGrid w:val="0"/>
              </w:rPr>
              <w:t>Spanien</w:t>
            </w:r>
          </w:p>
        </w:tc>
      </w:tr>
      <w:tr w:rsidR="007B4C4B" w:rsidRPr="009107E8" w14:paraId="6A4972DE" w14:textId="77777777" w:rsidTr="00B52A97">
        <w:trPr>
          <w:trHeight w:val="170"/>
          <w:jc w:val="center"/>
        </w:trPr>
        <w:tc>
          <w:tcPr>
            <w:tcW w:w="5240" w:type="dxa"/>
            <w:vAlign w:val="center"/>
          </w:tcPr>
          <w:p w14:paraId="0E2067D3" w14:textId="77777777" w:rsidR="007B4C4B" w:rsidRPr="009107E8" w:rsidRDefault="007B4C4B" w:rsidP="001516DB">
            <w:pPr>
              <w:rPr>
                <w:snapToGrid w:val="0"/>
              </w:rPr>
            </w:pPr>
            <w:r>
              <w:rPr>
                <w:snapToGrid w:val="0"/>
              </w:rPr>
              <w:t>Kanada</w:t>
            </w:r>
          </w:p>
        </w:tc>
        <w:tc>
          <w:tcPr>
            <w:tcW w:w="3974" w:type="dxa"/>
            <w:vAlign w:val="center"/>
          </w:tcPr>
          <w:p w14:paraId="0C3BB989" w14:textId="77777777" w:rsidR="007B4C4B" w:rsidRPr="009107E8" w:rsidRDefault="007B4C4B" w:rsidP="001516DB">
            <w:pPr>
              <w:rPr>
                <w:snapToGrid w:val="0"/>
              </w:rPr>
            </w:pPr>
            <w:r>
              <w:rPr>
                <w:snapToGrid w:val="0"/>
              </w:rPr>
              <w:t>Trinidad und Tobago</w:t>
            </w:r>
          </w:p>
        </w:tc>
      </w:tr>
      <w:tr w:rsidR="007B4C4B" w:rsidRPr="009107E8" w14:paraId="34A99BEE" w14:textId="77777777" w:rsidTr="00B52A97">
        <w:trPr>
          <w:trHeight w:val="170"/>
          <w:jc w:val="center"/>
        </w:trPr>
        <w:tc>
          <w:tcPr>
            <w:tcW w:w="5240" w:type="dxa"/>
            <w:vAlign w:val="center"/>
          </w:tcPr>
          <w:p w14:paraId="1EC88E09" w14:textId="77777777" w:rsidR="007B4C4B" w:rsidRPr="009107E8" w:rsidRDefault="007B4C4B" w:rsidP="001516DB">
            <w:pPr>
              <w:rPr>
                <w:snapToGrid w:val="0"/>
              </w:rPr>
            </w:pPr>
            <w:r>
              <w:rPr>
                <w:snapToGrid w:val="0"/>
              </w:rPr>
              <w:t>Kroatien</w:t>
            </w:r>
          </w:p>
        </w:tc>
        <w:tc>
          <w:tcPr>
            <w:tcW w:w="3974" w:type="dxa"/>
            <w:vAlign w:val="center"/>
          </w:tcPr>
          <w:p w14:paraId="0EFDAB84" w14:textId="77777777" w:rsidR="007B4C4B" w:rsidRPr="009107E8" w:rsidRDefault="007B4C4B" w:rsidP="001516DB">
            <w:pPr>
              <w:rPr>
                <w:snapToGrid w:val="0"/>
              </w:rPr>
            </w:pPr>
            <w:r>
              <w:rPr>
                <w:snapToGrid w:val="0"/>
              </w:rPr>
              <w:t>Tunesien</w:t>
            </w:r>
          </w:p>
        </w:tc>
      </w:tr>
      <w:tr w:rsidR="007B4C4B" w:rsidRPr="009107E8" w14:paraId="10C373CF" w14:textId="77777777" w:rsidTr="00B52A97">
        <w:trPr>
          <w:trHeight w:val="170"/>
          <w:jc w:val="center"/>
        </w:trPr>
        <w:tc>
          <w:tcPr>
            <w:tcW w:w="5240" w:type="dxa"/>
            <w:vAlign w:val="center"/>
          </w:tcPr>
          <w:p w14:paraId="69CFBD0B" w14:textId="77777777" w:rsidR="007B4C4B" w:rsidRPr="009107E8" w:rsidRDefault="007B4C4B" w:rsidP="001516DB">
            <w:pPr>
              <w:rPr>
                <w:snapToGrid w:val="0"/>
              </w:rPr>
            </w:pPr>
            <w:r>
              <w:rPr>
                <w:snapToGrid w:val="0"/>
              </w:rPr>
              <w:t>Lettland</w:t>
            </w:r>
          </w:p>
        </w:tc>
        <w:tc>
          <w:tcPr>
            <w:tcW w:w="3974" w:type="dxa"/>
            <w:vAlign w:val="center"/>
          </w:tcPr>
          <w:p w14:paraId="6194490D" w14:textId="77777777" w:rsidR="007B4C4B" w:rsidRPr="009107E8" w:rsidRDefault="007B4C4B" w:rsidP="001516DB">
            <w:pPr>
              <w:rPr>
                <w:snapToGrid w:val="0"/>
              </w:rPr>
            </w:pPr>
            <w:r>
              <w:rPr>
                <w:snapToGrid w:val="0"/>
              </w:rPr>
              <w:t>Ungarn</w:t>
            </w:r>
          </w:p>
        </w:tc>
      </w:tr>
      <w:tr w:rsidR="007B4C4B" w:rsidRPr="009107E8" w14:paraId="1EA18014" w14:textId="77777777" w:rsidTr="00B52A97">
        <w:trPr>
          <w:trHeight w:val="170"/>
          <w:jc w:val="center"/>
        </w:trPr>
        <w:tc>
          <w:tcPr>
            <w:tcW w:w="5240" w:type="dxa"/>
            <w:vAlign w:val="center"/>
          </w:tcPr>
          <w:p w14:paraId="353E77E2" w14:textId="77777777" w:rsidR="007B4C4B" w:rsidRPr="009107E8" w:rsidRDefault="007B4C4B" w:rsidP="001516DB">
            <w:pPr>
              <w:rPr>
                <w:snapToGrid w:val="0"/>
              </w:rPr>
            </w:pPr>
            <w:r>
              <w:rPr>
                <w:snapToGrid w:val="0"/>
              </w:rPr>
              <w:t>Litauen</w:t>
            </w:r>
          </w:p>
        </w:tc>
        <w:tc>
          <w:tcPr>
            <w:tcW w:w="3974" w:type="dxa"/>
            <w:vAlign w:val="center"/>
          </w:tcPr>
          <w:p w14:paraId="3889EEF8" w14:textId="77777777" w:rsidR="007B4C4B" w:rsidRPr="009107E8" w:rsidRDefault="007B4C4B" w:rsidP="001516DB">
            <w:pPr>
              <w:rPr>
                <w:snapToGrid w:val="0"/>
              </w:rPr>
            </w:pPr>
            <w:r>
              <w:rPr>
                <w:snapToGrid w:val="0"/>
              </w:rPr>
              <w:t>Uruguay</w:t>
            </w:r>
          </w:p>
        </w:tc>
      </w:tr>
      <w:tr w:rsidR="007B4C4B" w:rsidRPr="009107E8" w14:paraId="590605E5" w14:textId="77777777" w:rsidTr="00B52A97">
        <w:trPr>
          <w:trHeight w:val="170"/>
          <w:jc w:val="center"/>
        </w:trPr>
        <w:tc>
          <w:tcPr>
            <w:tcW w:w="5240" w:type="dxa"/>
            <w:vAlign w:val="center"/>
          </w:tcPr>
          <w:p w14:paraId="34BB4CE4" w14:textId="77777777" w:rsidR="007B4C4B" w:rsidRPr="009107E8" w:rsidRDefault="007B4C4B" w:rsidP="001516DB">
            <w:pPr>
              <w:rPr>
                <w:snapToGrid w:val="0"/>
              </w:rPr>
            </w:pPr>
            <w:r>
              <w:rPr>
                <w:snapToGrid w:val="0"/>
              </w:rPr>
              <w:t>Mexiko</w:t>
            </w:r>
          </w:p>
        </w:tc>
        <w:tc>
          <w:tcPr>
            <w:tcW w:w="3974" w:type="dxa"/>
            <w:vAlign w:val="center"/>
          </w:tcPr>
          <w:p w14:paraId="1081A790" w14:textId="77777777" w:rsidR="007B4C4B" w:rsidRPr="009107E8" w:rsidRDefault="007B4C4B" w:rsidP="001516DB">
            <w:pPr>
              <w:rPr>
                <w:snapToGrid w:val="0"/>
              </w:rPr>
            </w:pPr>
            <w:r>
              <w:rPr>
                <w:snapToGrid w:val="0"/>
              </w:rPr>
              <w:t>Vereinigtes Königreich</w:t>
            </w:r>
          </w:p>
        </w:tc>
      </w:tr>
      <w:tr w:rsidR="007B4C4B" w:rsidRPr="009107E8" w14:paraId="167AAD41" w14:textId="77777777" w:rsidTr="00B52A97">
        <w:trPr>
          <w:trHeight w:val="170"/>
          <w:jc w:val="center"/>
        </w:trPr>
        <w:tc>
          <w:tcPr>
            <w:tcW w:w="5240" w:type="dxa"/>
            <w:vAlign w:val="center"/>
          </w:tcPr>
          <w:p w14:paraId="571D0013" w14:textId="77777777" w:rsidR="007B4C4B" w:rsidRPr="009107E8" w:rsidRDefault="007B4C4B" w:rsidP="001516DB">
            <w:pPr>
              <w:rPr>
                <w:snapToGrid w:val="0"/>
              </w:rPr>
            </w:pPr>
            <w:r>
              <w:rPr>
                <w:snapToGrid w:val="0"/>
              </w:rPr>
              <w:t>Neuseeland</w:t>
            </w:r>
          </w:p>
        </w:tc>
        <w:tc>
          <w:tcPr>
            <w:tcW w:w="3974" w:type="dxa"/>
            <w:vAlign w:val="center"/>
          </w:tcPr>
          <w:p w14:paraId="0E98C999" w14:textId="77777777" w:rsidR="007B4C4B" w:rsidRPr="009107E8" w:rsidRDefault="007B4C4B" w:rsidP="001516DB">
            <w:pPr>
              <w:rPr>
                <w:snapToGrid w:val="0"/>
              </w:rPr>
            </w:pPr>
            <w:r>
              <w:rPr>
                <w:snapToGrid w:val="0"/>
              </w:rPr>
              <w:t>Vietnam</w:t>
            </w:r>
          </w:p>
        </w:tc>
      </w:tr>
    </w:tbl>
    <w:p w14:paraId="7B5552B4" w14:textId="77777777" w:rsidR="007B4C4B" w:rsidRPr="00B542AA" w:rsidRDefault="007B4C4B" w:rsidP="007B4C4B">
      <w:pPr>
        <w:rPr>
          <w:snapToGrid w:val="0"/>
          <w:sz w:val="16"/>
        </w:rPr>
      </w:pPr>
    </w:p>
    <w:p w14:paraId="1352B728" w14:textId="77777777" w:rsidR="007B4C4B" w:rsidRDefault="007B4C4B" w:rsidP="007B4C4B">
      <w:pPr>
        <w:rPr>
          <w:snapToGrid w:val="0"/>
        </w:rPr>
      </w:pPr>
      <w:r>
        <w:rPr>
          <w:snapToGrid w:val="0"/>
        </w:rPr>
        <w:t>9.</w:t>
      </w:r>
      <w:r>
        <w:rPr>
          <w:snapToGrid w:val="0"/>
        </w:rPr>
        <w:tab/>
        <w:t xml:space="preserve">Die von den betreffenden Verbandsmitgliedern angegebenen Kontaktdaten sind in </w:t>
      </w:r>
      <w:r w:rsidRPr="00E538F5">
        <w:rPr>
          <w:snapToGrid w:val="0"/>
        </w:rPr>
        <w:t>der Anlage dieses Dokuments aufgeführt und werden bis Oktober 2019 auf der UPOV-Website verfügbar gemacht werden</w:t>
      </w:r>
      <w:r>
        <w:rPr>
          <w:snapToGrid w:val="0"/>
        </w:rPr>
        <w:t xml:space="preserve">. </w:t>
      </w:r>
    </w:p>
    <w:p w14:paraId="6749456E" w14:textId="77777777" w:rsidR="007B4C4B" w:rsidRDefault="007B4C4B" w:rsidP="007B4C4B">
      <w:pPr>
        <w:rPr>
          <w:snapToGrid w:val="0"/>
        </w:rPr>
      </w:pPr>
    </w:p>
    <w:p w14:paraId="00F98D3E" w14:textId="77777777" w:rsidR="007B4C4B" w:rsidRDefault="007B4C4B" w:rsidP="007B4C4B">
      <w:r>
        <w:rPr>
          <w:snapToGrid w:val="0"/>
        </w:rPr>
        <w:t>10.</w:t>
      </w:r>
      <w:r>
        <w:rPr>
          <w:snapToGrid w:val="0"/>
        </w:rPr>
        <w:tab/>
        <w:t>Verbandsmitglieder werden ersucht werden, Informationen über eine Person/Personen zu aktualisieren, die jedes Jahr in Fragen der internationalen Zusammenarbeit bei der DUS-Prüfung zu kontaktieren ist/sind, wenn sie ersucht wird/werden, Informationen</w:t>
      </w:r>
      <w:r>
        <w:t xml:space="preserve"> für das Dokument TC/[xx]/4 „Liste der Gattungen und Arten, für die die Behörden über praktische Erfahrung bei der Prüfung der Unterscheidbarkeit, Homogenität und Beständigkeit verfügen“ zu erteilen.</w:t>
      </w:r>
      <w:r>
        <w:rPr>
          <w:snapToGrid w:val="0"/>
        </w:rPr>
        <w:t xml:space="preserve"> </w:t>
      </w:r>
    </w:p>
    <w:p w14:paraId="00AC35CE" w14:textId="77777777" w:rsidR="007B4C4B" w:rsidRDefault="007B4C4B" w:rsidP="007B4C4B">
      <w:pPr>
        <w:ind w:firstLine="567"/>
      </w:pPr>
    </w:p>
    <w:p w14:paraId="6998CEBD" w14:textId="77777777" w:rsidR="007B4C4B" w:rsidRPr="00B42407" w:rsidRDefault="007B4C4B" w:rsidP="007B4C4B">
      <w:pPr>
        <w:pStyle w:val="DecisionParagraphs"/>
        <w:rPr>
          <w:snapToGrid w:val="0"/>
        </w:rPr>
      </w:pPr>
      <w:r>
        <w:rPr>
          <w:snapToGrid w:val="0"/>
        </w:rPr>
        <w:t>11.</w:t>
      </w:r>
      <w:r>
        <w:rPr>
          <w:snapToGrid w:val="0"/>
        </w:rPr>
        <w:tab/>
        <w:t>Der TC wird ersucht, folgendes zur Kenntnis zu nehmen:</w:t>
      </w:r>
    </w:p>
    <w:p w14:paraId="26402920" w14:textId="77777777" w:rsidR="007B4C4B" w:rsidRPr="00B42407" w:rsidRDefault="007B4C4B" w:rsidP="007B4C4B">
      <w:pPr>
        <w:tabs>
          <w:tab w:val="left" w:pos="567"/>
          <w:tab w:val="left" w:pos="1134"/>
          <w:tab w:val="left" w:pos="4820"/>
          <w:tab w:val="left" w:pos="5387"/>
          <w:tab w:val="left" w:pos="5954"/>
        </w:tabs>
        <w:ind w:left="4820"/>
        <w:rPr>
          <w:i/>
          <w:snapToGrid w:val="0"/>
        </w:rPr>
      </w:pPr>
    </w:p>
    <w:p w14:paraId="0676708B" w14:textId="77777777" w:rsidR="007B4C4B" w:rsidRDefault="007B4C4B" w:rsidP="007B4C4B">
      <w:pPr>
        <w:pStyle w:val="DecisionParagraphs"/>
        <w:numPr>
          <w:ilvl w:val="0"/>
          <w:numId w:val="12"/>
        </w:numPr>
        <w:tabs>
          <w:tab w:val="clear" w:pos="5387"/>
          <w:tab w:val="left" w:pos="5954"/>
        </w:tabs>
        <w:ind w:left="4820" w:firstLine="567"/>
        <w:rPr>
          <w:snapToGrid w:val="0"/>
        </w:rPr>
      </w:pPr>
      <w:r>
        <w:rPr>
          <w:snapToGrid w:val="0"/>
        </w:rPr>
        <w:t xml:space="preserve">die </w:t>
      </w:r>
      <w:r>
        <w:t xml:space="preserve">Liste der Personen, die in Fragen der internationalen Zusammenarbeit bei der DUS-Prüfung zu kontaktieren sind, wie in </w:t>
      </w:r>
      <w:r w:rsidRPr="00E538F5">
        <w:t>der Anlage dieses</w:t>
      </w:r>
      <w:r>
        <w:t xml:space="preserve"> Dokuments dargelegt</w:t>
      </w:r>
      <w:r>
        <w:rPr>
          <w:snapToGrid w:val="0"/>
        </w:rPr>
        <w:t>;</w:t>
      </w:r>
    </w:p>
    <w:p w14:paraId="08C835A7" w14:textId="77777777" w:rsidR="007B4C4B" w:rsidRDefault="007B4C4B" w:rsidP="007B4C4B">
      <w:pPr>
        <w:tabs>
          <w:tab w:val="left" w:pos="567"/>
          <w:tab w:val="left" w:pos="1134"/>
          <w:tab w:val="left" w:pos="4820"/>
          <w:tab w:val="left" w:pos="5387"/>
          <w:tab w:val="left" w:pos="5954"/>
        </w:tabs>
        <w:ind w:left="5387"/>
        <w:contextualSpacing/>
        <w:rPr>
          <w:i/>
          <w:snapToGrid w:val="0"/>
        </w:rPr>
      </w:pPr>
    </w:p>
    <w:p w14:paraId="03BF0124" w14:textId="77777777" w:rsidR="007B4C4B" w:rsidRPr="00834FE9" w:rsidRDefault="007B4C4B" w:rsidP="007B4C4B">
      <w:pPr>
        <w:pStyle w:val="DecisionParagraphs"/>
        <w:numPr>
          <w:ilvl w:val="0"/>
          <w:numId w:val="12"/>
        </w:numPr>
        <w:tabs>
          <w:tab w:val="clear" w:pos="5387"/>
          <w:tab w:val="left" w:pos="5954"/>
        </w:tabs>
        <w:ind w:left="4820" w:firstLine="567"/>
        <w:rPr>
          <w:snapToGrid w:val="0"/>
        </w:rPr>
      </w:pPr>
      <w:proofErr w:type="spellStart"/>
      <w:r>
        <w:rPr>
          <w:snapToGrid w:val="0"/>
        </w:rPr>
        <w:t>daß</w:t>
      </w:r>
      <w:proofErr w:type="spellEnd"/>
      <w:r>
        <w:rPr>
          <w:snapToGrid w:val="0"/>
        </w:rPr>
        <w:t xml:space="preserve"> die Verbandsmitglieder aufgefordert werden, die Informationen über eine Person/Personen zu aktualisieren, die jedes Jahr in Fragen der internationalen Zusammenarbeit bei der DUS-Prüfung zu kontaktieren ist/sind, wenn sie aufgefordert wird/werden, Informationen für das Dokument TC/[xx]/4 „Liste der Gattungen und Arten, für die die Behörden über praktische Erfahrung bei der Prüfung der Unterscheidbarkeit, Homogenität und Beständigkeit verfügen“ zu </w:t>
      </w:r>
      <w:proofErr w:type="gramStart"/>
      <w:r>
        <w:rPr>
          <w:snapToGrid w:val="0"/>
        </w:rPr>
        <w:t>erteilen;  und</w:t>
      </w:r>
      <w:proofErr w:type="gramEnd"/>
      <w:r>
        <w:rPr>
          <w:snapToGrid w:val="0"/>
        </w:rPr>
        <w:t xml:space="preserve"> </w:t>
      </w:r>
    </w:p>
    <w:p w14:paraId="519B81C4" w14:textId="77777777" w:rsidR="007B4C4B" w:rsidRPr="00834FE9" w:rsidRDefault="007B4C4B" w:rsidP="007B4C4B">
      <w:pPr>
        <w:pStyle w:val="DecisionParagraphs"/>
        <w:tabs>
          <w:tab w:val="clear" w:pos="5387"/>
          <w:tab w:val="left" w:pos="5954"/>
        </w:tabs>
        <w:ind w:left="5387"/>
        <w:rPr>
          <w:snapToGrid w:val="0"/>
        </w:rPr>
      </w:pPr>
    </w:p>
    <w:p w14:paraId="55CE252D" w14:textId="77777777" w:rsidR="007B4C4B" w:rsidRPr="00834FE9" w:rsidRDefault="007B4C4B" w:rsidP="007B4C4B">
      <w:pPr>
        <w:pStyle w:val="DecisionParagraphs"/>
        <w:numPr>
          <w:ilvl w:val="0"/>
          <w:numId w:val="12"/>
        </w:numPr>
        <w:tabs>
          <w:tab w:val="clear" w:pos="5387"/>
          <w:tab w:val="left" w:pos="5954"/>
        </w:tabs>
        <w:ind w:left="4820" w:firstLine="567"/>
        <w:rPr>
          <w:snapToGrid w:val="0"/>
        </w:rPr>
      </w:pPr>
      <w:proofErr w:type="spellStart"/>
      <w:r>
        <w:rPr>
          <w:snapToGrid w:val="0"/>
        </w:rPr>
        <w:t>daß</w:t>
      </w:r>
      <w:proofErr w:type="spellEnd"/>
      <w:r>
        <w:rPr>
          <w:snapToGrid w:val="0"/>
        </w:rPr>
        <w:t xml:space="preserve"> die Kontaktangaben von Personen, die in Fragen der internationalen Zusammenarbeit bei der DUS-Prüfung zu kontaktieren sind, bis Oktober 2019 auf der UPOV-Website verfügbar gemacht werden.</w:t>
      </w:r>
    </w:p>
    <w:p w14:paraId="60751B8B" w14:textId="77777777" w:rsidR="007B4C4B" w:rsidRPr="00FC3A72" w:rsidRDefault="007B4C4B" w:rsidP="007B4C4B">
      <w:pPr>
        <w:ind w:firstLine="567"/>
      </w:pPr>
    </w:p>
    <w:p w14:paraId="07AE886E" w14:textId="77777777" w:rsidR="007B4C4B" w:rsidRPr="00FC3A72" w:rsidRDefault="007B4C4B" w:rsidP="007B4C4B">
      <w:pPr>
        <w:pStyle w:val="Heading2"/>
      </w:pPr>
      <w:bookmarkStart w:id="6" w:name="_Toc18749003"/>
      <w:r>
        <w:t>Informationen über Möglichkeiten der internationalen Zusammenarbeit</w:t>
      </w:r>
      <w:bookmarkEnd w:id="6"/>
    </w:p>
    <w:p w14:paraId="4DB48AC6" w14:textId="77777777" w:rsidR="007B4C4B" w:rsidRPr="00FC3A72" w:rsidRDefault="007B4C4B" w:rsidP="007B4C4B">
      <w:pPr>
        <w:keepNext/>
      </w:pPr>
    </w:p>
    <w:p w14:paraId="223CAB38" w14:textId="77777777" w:rsidR="007B4C4B" w:rsidRPr="00FC3A72" w:rsidRDefault="007B4C4B" w:rsidP="007B4C4B">
      <w:pPr>
        <w:keepNext/>
      </w:pPr>
      <w:r>
        <w:t>12.</w:t>
      </w:r>
      <w:r>
        <w:tab/>
        <w:t>Der TC vereinbarte auf seiner vierundfünfzigsten Tagung, das Thema der internationalen Zusammenarbeit in die vorbereitenden Arbeitstagungen für die TWP aufzunehmen, um die bestehenden Möglichkeiten der Zusammenarbeit zwischen den UPOV-Mitgliedern zu erläutern (siehe Dokument TC/54/31 „Bericht“, Absatz 256).</w:t>
      </w:r>
    </w:p>
    <w:p w14:paraId="0C813C4B" w14:textId="77777777" w:rsidR="007B4C4B" w:rsidRPr="00FC3A72" w:rsidRDefault="007B4C4B" w:rsidP="007B4C4B"/>
    <w:p w14:paraId="54F2BE85" w14:textId="77777777" w:rsidR="007B4C4B" w:rsidRPr="00FC3A72" w:rsidRDefault="007B4C4B" w:rsidP="007B4C4B">
      <w:pPr>
        <w:keepNext/>
      </w:pPr>
      <w:r>
        <w:t>13.</w:t>
      </w:r>
      <w:r>
        <w:tab/>
        <w:t>Das Thema der internationalen Zusammenarbeit bei der DUS-Prüfung und die Erläuterung zu bestehenden Möglichkeiten der Zusammenarbeit zwischen den Verbandsmitgliedern wurden der TWO, der TWV und der TWF auf ihren Tagungen im Jahr 2019 im Rahmen der vorbereitenden Arbeitstagung vorgestellt. Das Thema wird auch der TWA, TWC und BMT auf ihren Tagungen im Jahr 2019 dargelegt werden.</w:t>
      </w:r>
    </w:p>
    <w:p w14:paraId="7F83D3C6" w14:textId="77777777" w:rsidR="007B4C4B" w:rsidRDefault="007B4C4B" w:rsidP="007B4C4B"/>
    <w:p w14:paraId="7F603C80" w14:textId="77777777" w:rsidR="007B4C4B" w:rsidRPr="008A1B90" w:rsidRDefault="007B4C4B" w:rsidP="007B4C4B">
      <w:pPr>
        <w:tabs>
          <w:tab w:val="left" w:pos="567"/>
          <w:tab w:val="left" w:pos="1134"/>
          <w:tab w:val="left" w:pos="4820"/>
          <w:tab w:val="left" w:pos="5387"/>
          <w:tab w:val="left" w:pos="5954"/>
        </w:tabs>
        <w:ind w:left="4820"/>
        <w:rPr>
          <w:i/>
          <w:snapToGrid w:val="0"/>
        </w:rPr>
      </w:pPr>
      <w:r>
        <w:rPr>
          <w:i/>
          <w:snapToGrid w:val="0"/>
        </w:rPr>
        <w:t>14.</w:t>
      </w:r>
      <w:r>
        <w:rPr>
          <w:i/>
          <w:snapToGrid w:val="0"/>
        </w:rPr>
        <w:tab/>
        <w:t xml:space="preserve">Der TC wird ersucht, zur Kenntnis zu nehmen, </w:t>
      </w:r>
      <w:proofErr w:type="spellStart"/>
      <w:r>
        <w:rPr>
          <w:i/>
        </w:rPr>
        <w:t>daß</w:t>
      </w:r>
      <w:proofErr w:type="spellEnd"/>
      <w:r>
        <w:rPr>
          <w:i/>
        </w:rPr>
        <w:t xml:space="preserve"> das Thema der internationalen Zusammenarbeit bei der DUS-Prüfung und die Erläuterung zu bestehenden Möglichkeiten der Zusammenarbeit zwischen den Verbandsmitgliedern der TWO, TWV und TWF auf ihren Tagungen im Jahr 2019 präsentiert wurde und der TWA, TWC und BMT auf ihren Tagungen im Jahr 2019 vorgestellt werden wird.</w:t>
      </w:r>
    </w:p>
    <w:p w14:paraId="29FDF828" w14:textId="77777777" w:rsidR="007B4C4B" w:rsidRPr="00FC3A72" w:rsidRDefault="007B4C4B" w:rsidP="007B4C4B"/>
    <w:p w14:paraId="0F25E18A" w14:textId="77777777" w:rsidR="007B4C4B" w:rsidRPr="00FC3A72" w:rsidRDefault="007B4C4B" w:rsidP="007B4C4B">
      <w:pPr>
        <w:pStyle w:val="Heading2"/>
      </w:pPr>
      <w:bookmarkStart w:id="7" w:name="_Toc18749004"/>
      <w:r>
        <w:t>Technische Bedenken, die die Zusammenarbeit verhindern</w:t>
      </w:r>
      <w:bookmarkEnd w:id="7"/>
    </w:p>
    <w:p w14:paraId="3B4A17CA" w14:textId="77777777" w:rsidR="007B4C4B" w:rsidRPr="00FC3A72" w:rsidRDefault="007B4C4B" w:rsidP="007B4C4B"/>
    <w:p w14:paraId="247F841D" w14:textId="77777777" w:rsidR="007B4C4B" w:rsidRPr="00FC3A72" w:rsidRDefault="007B4C4B" w:rsidP="007B4C4B">
      <w:r>
        <w:t>15.</w:t>
      </w:r>
      <w:r>
        <w:tab/>
        <w:t xml:space="preserve">Der TC vereinbarte auf seiner vierundfünfzigsten Tagung, die TWP zu ersuchen, die technischen Bedenken, die die Zusammenarbeit behinderten, zu untersuchen und Vorschläge zu unterbreiten, wie die aufgeworfenen technischen Bedenken überwunden werden könnten (vergleiche Dokument TC/54/31 „Bericht”, Absatz 255). </w:t>
      </w:r>
    </w:p>
    <w:p w14:paraId="4AFC1D4F" w14:textId="77777777" w:rsidR="007B4C4B" w:rsidRPr="00FC3A72" w:rsidRDefault="007B4C4B" w:rsidP="007B4C4B"/>
    <w:p w14:paraId="44FD3232" w14:textId="77777777" w:rsidR="007B4C4B" w:rsidRDefault="007B4C4B" w:rsidP="007B4C4B">
      <w:r>
        <w:lastRenderedPageBreak/>
        <w:t>16.</w:t>
      </w:r>
      <w:r>
        <w:tab/>
        <w:t xml:space="preserve">Die TWP wurden auf ihren Tagungen im Jahr 2019 ersucht, in jeder TWP Diskussionsgruppen zu bilden, um die technischen Probleme zu erörtern, die die Zusammenarbeit bei der DUS-Prüfung verhindern, und um Vorschläge dazu zu unterbreiten, wie die aufgeworfenen technischen Bedenken überwunden werden können. </w:t>
      </w:r>
    </w:p>
    <w:p w14:paraId="407B817B" w14:textId="77777777" w:rsidR="007B4C4B" w:rsidRDefault="007B4C4B" w:rsidP="007B4C4B"/>
    <w:p w14:paraId="5D2312F0" w14:textId="77777777" w:rsidR="007B4C4B" w:rsidRPr="00FC3A72" w:rsidRDefault="007B4C4B" w:rsidP="007B4C4B">
      <w:pPr>
        <w:pStyle w:val="Heading3"/>
        <w:rPr>
          <w:snapToGrid w:val="0"/>
        </w:rPr>
      </w:pPr>
      <w:bookmarkStart w:id="8" w:name="_Toc18749005"/>
      <w:r>
        <w:rPr>
          <w:snapToGrid w:val="0"/>
        </w:rPr>
        <w:t>Prüfung durch die Technischen Arbeitsgruppen auf ihren Tagungen im Jahr 2019</w:t>
      </w:r>
      <w:bookmarkEnd w:id="8"/>
    </w:p>
    <w:p w14:paraId="259A776D" w14:textId="77777777" w:rsidR="007B4C4B" w:rsidRDefault="007B4C4B" w:rsidP="007B4C4B"/>
    <w:p w14:paraId="31E45C34" w14:textId="77777777" w:rsidR="007B4C4B" w:rsidRPr="001F2BEE" w:rsidRDefault="007B4C4B" w:rsidP="007B4C4B">
      <w:pPr>
        <w:rPr>
          <w:rFonts w:cs="Arial"/>
          <w:color w:val="000000" w:themeColor="text1"/>
        </w:rPr>
      </w:pPr>
      <w:r>
        <w:rPr>
          <w:rFonts w:cs="Arial"/>
          <w:color w:val="000000" w:themeColor="text1"/>
        </w:rPr>
        <w:t>17.</w:t>
      </w:r>
      <w:r>
        <w:rPr>
          <w:color w:val="000000" w:themeColor="text1"/>
        </w:rPr>
        <w:tab/>
        <w:t xml:space="preserve">Die TWO auf ihrer einundfünfzigsten Tagung vom 18. bis 22. Februar 2019 in Christchurch, Neuseeland, die TWV auf ihrer dreiundfünfzigsten Tagung vom 20. bis 24. Mai 2019 in Seoul, Republik Korea, und die TWF auf ihrer fünfzigsten Tagung vom 24. bis 28. Juni 2019 in Budapest, Ungarn, und die TWA auf ihrer achtundvierzigsten Tagung vom 16. bis 20. September 2019 in Montevideo, Uruguay, prüften das Dokument TWP/3/14 </w:t>
      </w:r>
      <w:r w:rsidRPr="00E538F5">
        <w:rPr>
          <w:i/>
          <w:color w:val="000000" w:themeColor="text1"/>
        </w:rPr>
        <w:t>„</w:t>
      </w:r>
      <w:proofErr w:type="spellStart"/>
      <w:r w:rsidRPr="00E538F5">
        <w:rPr>
          <w:i/>
          <w:color w:val="000000" w:themeColor="text1"/>
        </w:rPr>
        <w:t>Cooperation</w:t>
      </w:r>
      <w:proofErr w:type="spellEnd"/>
      <w:r w:rsidRPr="00E538F5">
        <w:rPr>
          <w:i/>
          <w:color w:val="000000" w:themeColor="text1"/>
        </w:rPr>
        <w:t xml:space="preserve"> in </w:t>
      </w:r>
      <w:proofErr w:type="spellStart"/>
      <w:r w:rsidRPr="00E538F5">
        <w:rPr>
          <w:i/>
          <w:color w:val="000000" w:themeColor="text1"/>
        </w:rPr>
        <w:t>Examination</w:t>
      </w:r>
      <w:proofErr w:type="spellEnd"/>
      <w:r w:rsidRPr="00E538F5">
        <w:rPr>
          <w:i/>
          <w:color w:val="000000" w:themeColor="text1"/>
        </w:rPr>
        <w:t xml:space="preserve">“ </w:t>
      </w:r>
      <w:r w:rsidRPr="001F2BEE">
        <w:rPr>
          <w:color w:val="000000" w:themeColor="text1"/>
        </w:rPr>
        <w:t xml:space="preserve">(vergleiche Dokumente TWO/51/12 </w:t>
      </w:r>
      <w:r w:rsidRPr="00E538F5">
        <w:rPr>
          <w:i/>
          <w:color w:val="000000" w:themeColor="text1"/>
        </w:rPr>
        <w:t>„Report“</w:t>
      </w:r>
      <w:r w:rsidRPr="001F2BEE">
        <w:rPr>
          <w:color w:val="000000" w:themeColor="text1"/>
        </w:rPr>
        <w:t xml:space="preserve">, Absätze 60 und 61, TWV/53/14 </w:t>
      </w:r>
      <w:r w:rsidRPr="00E538F5">
        <w:rPr>
          <w:i/>
          <w:color w:val="000000" w:themeColor="text1"/>
        </w:rPr>
        <w:t>„Report“</w:t>
      </w:r>
      <w:r w:rsidRPr="001F2BEE">
        <w:rPr>
          <w:color w:val="000000" w:themeColor="text1"/>
        </w:rPr>
        <w:t xml:space="preserve">, Absatz 72 und TWF/50/13 </w:t>
      </w:r>
      <w:r w:rsidRPr="00E538F5">
        <w:rPr>
          <w:i/>
          <w:color w:val="000000" w:themeColor="text1"/>
        </w:rPr>
        <w:t>„Report“</w:t>
      </w:r>
      <w:r w:rsidRPr="001F2BEE">
        <w:rPr>
          <w:color w:val="000000" w:themeColor="text1"/>
        </w:rPr>
        <w:t>, Absatz 82).</w:t>
      </w:r>
    </w:p>
    <w:p w14:paraId="20B1F4EF" w14:textId="77777777" w:rsidR="007B4C4B" w:rsidRDefault="007B4C4B" w:rsidP="007B4C4B"/>
    <w:p w14:paraId="660E3795" w14:textId="77777777" w:rsidR="007B4C4B" w:rsidRDefault="007B4C4B" w:rsidP="007B4C4B">
      <w:r>
        <w:t>18.</w:t>
      </w:r>
      <w:r>
        <w:tab/>
        <w:t xml:space="preserve">Die TWO, TWV, TWF und TWA bildeten Diskussionsgruppen, um die technischen Bedenken, die die Zusammenarbeit bei der DUS-Prüfung verhindern, zu erörtern und um vorzuschlagen, wie die aufgeworfenen technischen Bedenken überwunden werden können. </w:t>
      </w:r>
    </w:p>
    <w:p w14:paraId="4A774943" w14:textId="77777777" w:rsidR="007B4C4B" w:rsidRDefault="007B4C4B" w:rsidP="007B4C4B">
      <w:pPr>
        <w:rPr>
          <w:rFonts w:cs="Arial"/>
          <w:color w:val="000000" w:themeColor="text1"/>
        </w:rPr>
      </w:pPr>
    </w:p>
    <w:p w14:paraId="5D426C06" w14:textId="77777777" w:rsidR="007B4C4B" w:rsidRPr="00CF507E" w:rsidRDefault="007B4C4B" w:rsidP="007B4C4B">
      <w:r>
        <w:t>19.</w:t>
      </w:r>
      <w:r>
        <w:tab/>
        <w:t>Die TWO nahm die folgenden technischen Bedenken, die von Teilnehmern der Diskussionsgruppen angesprochen wurden, zur Kenntnis:</w:t>
      </w:r>
    </w:p>
    <w:p w14:paraId="58371678" w14:textId="77777777" w:rsidR="007B4C4B" w:rsidRPr="00CF507E" w:rsidRDefault="007B4C4B" w:rsidP="007B4C4B"/>
    <w:p w14:paraId="5465CFD6" w14:textId="77777777" w:rsidR="007B4C4B" w:rsidRPr="00027E9F" w:rsidRDefault="007B4C4B" w:rsidP="007B4C4B">
      <w:pPr>
        <w:pStyle w:val="ListParagraph"/>
        <w:numPr>
          <w:ilvl w:val="0"/>
          <w:numId w:val="6"/>
        </w:numPr>
        <w:spacing w:after="0" w:line="240" w:lineRule="auto"/>
        <w:ind w:left="567" w:hanging="284"/>
        <w:rPr>
          <w:rFonts w:cs="Arial"/>
        </w:rPr>
      </w:pPr>
      <w:r>
        <w:t>Erfahrungsstand einer Behörde zur Durchführung der DUS-Prüfung für eine bestimmte Pflanze;</w:t>
      </w:r>
    </w:p>
    <w:p w14:paraId="60E32134" w14:textId="77777777" w:rsidR="007B4C4B" w:rsidRPr="00027E9F" w:rsidRDefault="007B4C4B" w:rsidP="007B4C4B">
      <w:pPr>
        <w:pStyle w:val="ListParagraph"/>
        <w:numPr>
          <w:ilvl w:val="0"/>
          <w:numId w:val="6"/>
        </w:numPr>
        <w:spacing w:after="0" w:line="240" w:lineRule="auto"/>
        <w:ind w:left="567" w:hanging="284"/>
        <w:rPr>
          <w:rFonts w:cs="Arial"/>
        </w:rPr>
      </w:pPr>
      <w:r>
        <w:t>Verfügt die Prüfstelle über eine entsprechende Serie von Beispielssorten;</w:t>
      </w:r>
    </w:p>
    <w:p w14:paraId="047DA747" w14:textId="77777777" w:rsidR="007B4C4B" w:rsidRPr="00027E9F" w:rsidRDefault="007B4C4B" w:rsidP="007B4C4B">
      <w:pPr>
        <w:pStyle w:val="ListParagraph"/>
        <w:numPr>
          <w:ilvl w:val="0"/>
          <w:numId w:val="6"/>
        </w:numPr>
        <w:spacing w:after="0" w:line="240" w:lineRule="auto"/>
        <w:ind w:left="567" w:hanging="284"/>
        <w:rPr>
          <w:rFonts w:cs="Arial"/>
        </w:rPr>
      </w:pPr>
      <w:r>
        <w:t>Werden maßgebliche Sorten bei der Prüfung berücksichtigt;</w:t>
      </w:r>
    </w:p>
    <w:p w14:paraId="63870B09" w14:textId="77777777" w:rsidR="007B4C4B" w:rsidRPr="00027E9F" w:rsidRDefault="007B4C4B" w:rsidP="007B4C4B">
      <w:pPr>
        <w:pStyle w:val="ListParagraph"/>
        <w:numPr>
          <w:ilvl w:val="0"/>
          <w:numId w:val="6"/>
        </w:numPr>
        <w:spacing w:after="0" w:line="240" w:lineRule="auto"/>
        <w:ind w:left="567" w:hanging="284"/>
        <w:rPr>
          <w:rFonts w:cs="Arial"/>
        </w:rPr>
      </w:pPr>
      <w:proofErr w:type="spellStart"/>
      <w:r>
        <w:t>Umwelteinfluß</w:t>
      </w:r>
      <w:proofErr w:type="spellEnd"/>
      <w:r>
        <w:t xml:space="preserve"> auf die Ausprägung maßgeblicher Merkmale (z. B. Farbe von Pflanzenteilen);</w:t>
      </w:r>
    </w:p>
    <w:p w14:paraId="4EBF339B" w14:textId="77777777" w:rsidR="007B4C4B" w:rsidRPr="00027E9F" w:rsidRDefault="007B4C4B" w:rsidP="007B4C4B">
      <w:pPr>
        <w:pStyle w:val="ListParagraph"/>
        <w:numPr>
          <w:ilvl w:val="0"/>
          <w:numId w:val="6"/>
        </w:numPr>
        <w:spacing w:after="0" w:line="240" w:lineRule="auto"/>
        <w:ind w:left="567" w:hanging="284"/>
        <w:rPr>
          <w:rFonts w:cs="Arial"/>
        </w:rPr>
      </w:pPr>
      <w:r>
        <w:t xml:space="preserve">Bedarf an Informationen über Qualitätskontrollen betreffend Berichte über Anbauprüfungen, die auf dem Gelände des Züchters durchgeführt wurden; </w:t>
      </w:r>
    </w:p>
    <w:p w14:paraId="182BAB43" w14:textId="77777777" w:rsidR="007B4C4B" w:rsidRPr="00027E9F" w:rsidRDefault="007B4C4B" w:rsidP="007B4C4B">
      <w:pPr>
        <w:pStyle w:val="ListParagraph"/>
        <w:numPr>
          <w:ilvl w:val="0"/>
          <w:numId w:val="6"/>
        </w:numPr>
        <w:spacing w:after="0" w:line="240" w:lineRule="auto"/>
        <w:ind w:left="567" w:hanging="284"/>
        <w:rPr>
          <w:rFonts w:cs="Arial"/>
        </w:rPr>
      </w:pPr>
      <w:r>
        <w:t>DUS-Prüfungsberichte, die nicht den UPOV-Prüfungsrichtlinien entsprechen;</w:t>
      </w:r>
    </w:p>
    <w:p w14:paraId="5E55D6AC" w14:textId="77777777" w:rsidR="007B4C4B" w:rsidRPr="00027E9F" w:rsidRDefault="007B4C4B" w:rsidP="007B4C4B">
      <w:pPr>
        <w:pStyle w:val="ListParagraph"/>
        <w:numPr>
          <w:ilvl w:val="0"/>
          <w:numId w:val="6"/>
        </w:numPr>
        <w:spacing w:after="0" w:line="240" w:lineRule="auto"/>
        <w:ind w:left="567" w:hanging="284"/>
        <w:rPr>
          <w:rFonts w:cs="Arial"/>
        </w:rPr>
      </w:pPr>
      <w:r>
        <w:t>Schwierigkeiten beim Import von Pflanzenmaterial für die DUS-Prüfung (z. B. für die zentrale Prüfung bestimmter Pflanzen);</w:t>
      </w:r>
    </w:p>
    <w:p w14:paraId="1E195A34" w14:textId="77777777" w:rsidR="007B4C4B" w:rsidRDefault="007B4C4B" w:rsidP="007B4C4B">
      <w:pPr>
        <w:pStyle w:val="ListParagraph"/>
        <w:numPr>
          <w:ilvl w:val="0"/>
          <w:numId w:val="6"/>
        </w:numPr>
        <w:spacing w:after="0" w:line="240" w:lineRule="auto"/>
        <w:ind w:left="567" w:hanging="284"/>
        <w:rPr>
          <w:rFonts w:cs="Arial"/>
        </w:rPr>
      </w:pPr>
      <w:r>
        <w:t>Zusätzliche Erfordernis einer Vergleichssorte, die zusammen mit der Kandidatensorte zu beschreiben ist.</w:t>
      </w:r>
    </w:p>
    <w:p w14:paraId="4DA64EF0" w14:textId="77777777" w:rsidR="007B4C4B" w:rsidRPr="00027E9F" w:rsidRDefault="007B4C4B" w:rsidP="007B4C4B">
      <w:pPr>
        <w:pStyle w:val="ListParagraph"/>
        <w:spacing w:after="0" w:line="240" w:lineRule="auto"/>
        <w:ind w:left="323"/>
        <w:rPr>
          <w:rFonts w:cs="Arial"/>
          <w:lang w:eastAsia="zh-CN"/>
        </w:rPr>
      </w:pPr>
    </w:p>
    <w:p w14:paraId="002F230F" w14:textId="77777777" w:rsidR="007B4C4B" w:rsidRPr="00CF507E" w:rsidRDefault="007B4C4B" w:rsidP="007B4C4B">
      <w:r>
        <w:t>20.</w:t>
      </w:r>
      <w:r>
        <w:tab/>
        <w:t>Die TWO nahm die folgenden Vorschläge von den Teilnehmern der Diskussionsgruppen dazu, wie die aufgeworfenen technischen Bedenken überwunden werden können, zur Kenntnis:</w:t>
      </w:r>
    </w:p>
    <w:p w14:paraId="2B60B012" w14:textId="77777777" w:rsidR="007B4C4B" w:rsidRPr="00CF507E" w:rsidRDefault="007B4C4B" w:rsidP="007B4C4B"/>
    <w:p w14:paraId="374F702B" w14:textId="77777777" w:rsidR="007B4C4B" w:rsidRPr="00027E9F" w:rsidRDefault="007B4C4B" w:rsidP="007B4C4B">
      <w:pPr>
        <w:pStyle w:val="ListParagraph"/>
        <w:numPr>
          <w:ilvl w:val="0"/>
          <w:numId w:val="6"/>
        </w:numPr>
        <w:spacing w:after="0" w:line="240" w:lineRule="auto"/>
        <w:ind w:left="567" w:hanging="284"/>
        <w:rPr>
          <w:rFonts w:cs="Arial"/>
        </w:rPr>
      </w:pPr>
      <w:r>
        <w:t>Erteilung von Informationen über Sorten, die in der Vergleichssammlung verfügbar sind;</w:t>
      </w:r>
    </w:p>
    <w:p w14:paraId="7D8EEA5F" w14:textId="77777777" w:rsidR="007B4C4B" w:rsidRPr="00027E9F" w:rsidRDefault="007B4C4B" w:rsidP="007B4C4B">
      <w:pPr>
        <w:pStyle w:val="ListParagraph"/>
        <w:numPr>
          <w:ilvl w:val="0"/>
          <w:numId w:val="6"/>
        </w:numPr>
        <w:spacing w:after="0" w:line="240" w:lineRule="auto"/>
        <w:ind w:left="567" w:hanging="284"/>
        <w:rPr>
          <w:rFonts w:cs="Arial"/>
        </w:rPr>
      </w:pPr>
      <w:r>
        <w:t>Es sollte mitgeteilt werden, welche Sorten in die Prüfung einbezogen wurden (nicht nur die ähnlichsten Sorten, die für den Anbau im Anbauversuch ausgewählt werden);</w:t>
      </w:r>
    </w:p>
    <w:p w14:paraId="6EC24D06" w14:textId="77777777" w:rsidR="007B4C4B" w:rsidRPr="00027E9F" w:rsidRDefault="007B4C4B" w:rsidP="007B4C4B">
      <w:pPr>
        <w:pStyle w:val="ListParagraph"/>
        <w:numPr>
          <w:ilvl w:val="0"/>
          <w:numId w:val="6"/>
        </w:numPr>
        <w:spacing w:after="0" w:line="240" w:lineRule="auto"/>
        <w:ind w:left="567" w:hanging="284"/>
        <w:rPr>
          <w:rFonts w:cs="Arial"/>
        </w:rPr>
      </w:pPr>
      <w:r>
        <w:t xml:space="preserve">Möglicher Einsatz von Verifizierungs-Anbauprüfungen mit zusätzlichen maßgeblichen Sorten (z. B. lokalen Sorten) und/oder zur Bestätigung des Umwelteinflusses auf die Ausprägung maßgeblicher Merkmale; </w:t>
      </w:r>
    </w:p>
    <w:p w14:paraId="2F11CB9A" w14:textId="77777777" w:rsidR="007B4C4B" w:rsidRPr="00027E9F" w:rsidRDefault="007B4C4B" w:rsidP="007B4C4B">
      <w:pPr>
        <w:pStyle w:val="ListParagraph"/>
        <w:numPr>
          <w:ilvl w:val="0"/>
          <w:numId w:val="6"/>
        </w:numPr>
        <w:spacing w:after="0" w:line="240" w:lineRule="auto"/>
        <w:ind w:left="567" w:hanging="284"/>
        <w:rPr>
          <w:rFonts w:cs="Arial"/>
        </w:rPr>
      </w:pPr>
      <w:r>
        <w:t xml:space="preserve">Bereitstellung von Daten von Merkmalen, die in Anbauprüfungen </w:t>
      </w:r>
      <w:proofErr w:type="spellStart"/>
      <w:r>
        <w:t>erfaßt</w:t>
      </w:r>
      <w:proofErr w:type="spellEnd"/>
      <w:r>
        <w:t xml:space="preserve"> wurden (Feldbeobachtungen);</w:t>
      </w:r>
    </w:p>
    <w:p w14:paraId="58BCA67D" w14:textId="77777777" w:rsidR="007B4C4B" w:rsidRPr="00027E9F" w:rsidRDefault="007B4C4B" w:rsidP="007B4C4B">
      <w:pPr>
        <w:pStyle w:val="ListParagraph"/>
        <w:numPr>
          <w:ilvl w:val="0"/>
          <w:numId w:val="6"/>
        </w:numPr>
        <w:spacing w:after="0" w:line="240" w:lineRule="auto"/>
        <w:ind w:left="567" w:hanging="284"/>
        <w:rPr>
          <w:rFonts w:cs="Arial"/>
        </w:rPr>
      </w:pPr>
      <w:r>
        <w:t>Offenlegung von Verfahren, die zur DUS-Prüfung von verschiedenen Behörden verwendet werden;</w:t>
      </w:r>
    </w:p>
    <w:p w14:paraId="584BF78E" w14:textId="77777777" w:rsidR="007B4C4B" w:rsidRPr="00027E9F" w:rsidRDefault="007B4C4B" w:rsidP="007B4C4B">
      <w:pPr>
        <w:pStyle w:val="ListParagraph"/>
        <w:numPr>
          <w:ilvl w:val="0"/>
          <w:numId w:val="6"/>
        </w:numPr>
        <w:spacing w:after="0" w:line="240" w:lineRule="auto"/>
        <w:ind w:left="567" w:hanging="284"/>
        <w:rPr>
          <w:rFonts w:cs="Arial"/>
        </w:rPr>
      </w:pPr>
      <w:r>
        <w:t xml:space="preserve">Durchführung von Ringprüfungen zum gegenseitigen Verständnis möglicher Erfassungsunterschiede zwischen verschiedenen Behörden; </w:t>
      </w:r>
    </w:p>
    <w:p w14:paraId="7564DCDF" w14:textId="77777777" w:rsidR="007B4C4B" w:rsidRPr="00027E9F" w:rsidRDefault="007B4C4B" w:rsidP="007B4C4B">
      <w:pPr>
        <w:pStyle w:val="ListParagraph"/>
        <w:numPr>
          <w:ilvl w:val="0"/>
          <w:numId w:val="6"/>
        </w:numPr>
        <w:spacing w:after="0" w:line="240" w:lineRule="auto"/>
        <w:ind w:left="567" w:hanging="284"/>
        <w:rPr>
          <w:rFonts w:cs="Arial"/>
        </w:rPr>
      </w:pPr>
      <w:r>
        <w:t>Bereithaltung aktualisierter, über Zusammenarbeit verfügbarer Informationen in der GENIE-Datenbank;</w:t>
      </w:r>
    </w:p>
    <w:p w14:paraId="397A527F" w14:textId="77777777" w:rsidR="007B4C4B" w:rsidRPr="00027E9F" w:rsidRDefault="007B4C4B" w:rsidP="007B4C4B">
      <w:pPr>
        <w:pStyle w:val="ListParagraph"/>
        <w:numPr>
          <w:ilvl w:val="0"/>
          <w:numId w:val="6"/>
        </w:numPr>
        <w:spacing w:after="0" w:line="240" w:lineRule="auto"/>
        <w:ind w:left="567" w:hanging="284"/>
        <w:rPr>
          <w:rFonts w:cs="Arial"/>
        </w:rPr>
      </w:pPr>
      <w:r>
        <w:t>Erleichterung des Zugangs zu morphologischen Datenbanken von verschiedenen Behörden (mögliche Rolle der UPOV bei der Erleichterung eines solchen Zugangs);</w:t>
      </w:r>
    </w:p>
    <w:p w14:paraId="24BB92CD" w14:textId="77777777" w:rsidR="007B4C4B" w:rsidRPr="00027E9F" w:rsidRDefault="007B4C4B" w:rsidP="007B4C4B">
      <w:pPr>
        <w:pStyle w:val="ListParagraph"/>
        <w:numPr>
          <w:ilvl w:val="0"/>
          <w:numId w:val="6"/>
        </w:numPr>
        <w:spacing w:after="0" w:line="240" w:lineRule="auto"/>
        <w:ind w:left="567" w:hanging="284"/>
        <w:rPr>
          <w:rFonts w:cs="Arial"/>
        </w:rPr>
      </w:pPr>
      <w:r>
        <w:t xml:space="preserve">Erleichterung des Ersuchens um Sorteninformationen; </w:t>
      </w:r>
    </w:p>
    <w:p w14:paraId="4AFB92F2" w14:textId="77777777" w:rsidR="007B4C4B" w:rsidRPr="00027E9F" w:rsidRDefault="007B4C4B" w:rsidP="007B4C4B">
      <w:pPr>
        <w:pStyle w:val="ListParagraph"/>
        <w:numPr>
          <w:ilvl w:val="0"/>
          <w:numId w:val="6"/>
        </w:numPr>
        <w:spacing w:after="0" w:line="240" w:lineRule="auto"/>
        <w:ind w:left="567" w:hanging="284"/>
        <w:rPr>
          <w:rFonts w:cs="Arial"/>
        </w:rPr>
      </w:pPr>
      <w:r>
        <w:t>Informationsaustausch auf den Tagungen der TWP, um die Erörterungen über Anforderungen und Möglichkeiten der Zusammenarbeit zu verbessern;</w:t>
      </w:r>
    </w:p>
    <w:p w14:paraId="30412AE7" w14:textId="77777777" w:rsidR="007B4C4B" w:rsidRPr="00027E9F" w:rsidRDefault="007B4C4B" w:rsidP="007B4C4B">
      <w:pPr>
        <w:pStyle w:val="ListParagraph"/>
        <w:numPr>
          <w:ilvl w:val="0"/>
          <w:numId w:val="6"/>
        </w:numPr>
        <w:spacing w:after="0" w:line="240" w:lineRule="auto"/>
        <w:ind w:left="567" w:hanging="284"/>
        <w:rPr>
          <w:rFonts w:cs="Arial"/>
        </w:rPr>
      </w:pPr>
      <w:r>
        <w:t>Entwicklung eines Online-Portals zur Erleichterung der Anforderung von DUS-Prüfungsberichten;</w:t>
      </w:r>
    </w:p>
    <w:p w14:paraId="4F17A35A" w14:textId="77777777" w:rsidR="007B4C4B" w:rsidRPr="00027E9F" w:rsidRDefault="007B4C4B" w:rsidP="007B4C4B">
      <w:pPr>
        <w:pStyle w:val="ListParagraph"/>
        <w:numPr>
          <w:ilvl w:val="0"/>
          <w:numId w:val="6"/>
        </w:numPr>
        <w:spacing w:after="0" w:line="240" w:lineRule="auto"/>
        <w:ind w:left="567" w:hanging="284"/>
        <w:rPr>
          <w:rFonts w:cs="Arial"/>
        </w:rPr>
      </w:pPr>
      <w:r>
        <w:t>Bereitstellung von Informationen über Ansprechpartner für die Zusammenarbeit bei der DUS-Prüfung;</w:t>
      </w:r>
    </w:p>
    <w:p w14:paraId="58E29FD1" w14:textId="77777777" w:rsidR="007B4C4B" w:rsidRPr="00027E9F" w:rsidRDefault="007B4C4B" w:rsidP="007B4C4B">
      <w:pPr>
        <w:pStyle w:val="ListParagraph"/>
        <w:numPr>
          <w:ilvl w:val="0"/>
          <w:numId w:val="6"/>
        </w:numPr>
        <w:spacing w:after="0" w:line="240" w:lineRule="auto"/>
        <w:ind w:left="567" w:hanging="284"/>
        <w:rPr>
          <w:rFonts w:cs="Arial"/>
        </w:rPr>
      </w:pPr>
      <w:r>
        <w:t>Förderung der Teilnahme an TWP-Tagungen als Gelegenheit dazu, die Zusammenarbeit zu erleichtern und die Kommunikation zwischen den Behörden zu verbessern.</w:t>
      </w:r>
    </w:p>
    <w:p w14:paraId="0919F2E4" w14:textId="77777777" w:rsidR="007B4C4B" w:rsidRDefault="007B4C4B" w:rsidP="007B4C4B"/>
    <w:p w14:paraId="4387BFC3" w14:textId="77777777" w:rsidR="007B4C4B" w:rsidRPr="00CF507E" w:rsidRDefault="007B4C4B" w:rsidP="00461231">
      <w:pPr>
        <w:keepNext/>
      </w:pPr>
      <w:r>
        <w:lastRenderedPageBreak/>
        <w:t>21.</w:t>
      </w:r>
      <w:r>
        <w:tab/>
        <w:t>Die TWV nahm die folgenden technischen Bedenken, die von Teilnehmern der Diskussionsgruppen angesprochen wurden, zur Kenntnis:</w:t>
      </w:r>
    </w:p>
    <w:p w14:paraId="49D478C0" w14:textId="77777777" w:rsidR="007B4C4B" w:rsidRPr="00956034" w:rsidRDefault="007B4C4B" w:rsidP="00461231">
      <w:pPr>
        <w:keepNext/>
        <w:rPr>
          <w:rFonts w:cs="Arial"/>
        </w:rPr>
      </w:pPr>
    </w:p>
    <w:tbl>
      <w:tblPr>
        <w:tblStyle w:val="TableGrid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B4C4B" w:rsidRPr="00956034" w14:paraId="049F5E03" w14:textId="77777777" w:rsidTr="001516DB">
        <w:tc>
          <w:tcPr>
            <w:tcW w:w="9923" w:type="dxa"/>
          </w:tcPr>
          <w:p w14:paraId="77294094" w14:textId="77777777" w:rsidR="007B4C4B" w:rsidRPr="00516D8F" w:rsidRDefault="007B4C4B" w:rsidP="00461231">
            <w:pPr>
              <w:pStyle w:val="ListParagraph"/>
              <w:keepNext/>
              <w:numPr>
                <w:ilvl w:val="0"/>
                <w:numId w:val="6"/>
              </w:numPr>
              <w:spacing w:after="0" w:line="240" w:lineRule="auto"/>
              <w:ind w:left="323" w:hanging="284"/>
              <w:rPr>
                <w:rFonts w:cs="Arial"/>
              </w:rPr>
            </w:pPr>
            <w:r>
              <w:t>Angemessene Vergleichssammlung/Serie von Beispielssorten;</w:t>
            </w:r>
          </w:p>
        </w:tc>
      </w:tr>
      <w:tr w:rsidR="007B4C4B" w:rsidRPr="00956034" w14:paraId="4EA9A19F" w14:textId="77777777" w:rsidTr="001516DB">
        <w:tc>
          <w:tcPr>
            <w:tcW w:w="9923" w:type="dxa"/>
          </w:tcPr>
          <w:p w14:paraId="70E65076" w14:textId="77777777" w:rsidR="007B4C4B" w:rsidRPr="00516D8F" w:rsidRDefault="007B4C4B" w:rsidP="001516DB">
            <w:pPr>
              <w:pStyle w:val="ListParagraph"/>
              <w:numPr>
                <w:ilvl w:val="0"/>
                <w:numId w:val="6"/>
              </w:numPr>
              <w:spacing w:after="0" w:line="240" w:lineRule="auto"/>
              <w:ind w:left="323" w:hanging="284"/>
              <w:rPr>
                <w:rFonts w:cs="Arial"/>
              </w:rPr>
            </w:pPr>
            <w:r>
              <w:t>Schwierigkeiten beim Erhalt von Pflanzenmaterial zur Vervollständigung der lokalen Referenzsammlung (</w:t>
            </w:r>
            <w:proofErr w:type="spellStart"/>
            <w:r>
              <w:t>phytosanitäre</w:t>
            </w:r>
            <w:proofErr w:type="spellEnd"/>
            <w:r>
              <w:t xml:space="preserve"> Maßnahmen);</w:t>
            </w:r>
          </w:p>
        </w:tc>
      </w:tr>
      <w:tr w:rsidR="007B4C4B" w:rsidRPr="00956034" w14:paraId="09870CB9" w14:textId="77777777" w:rsidTr="001516DB">
        <w:tc>
          <w:tcPr>
            <w:tcW w:w="9923" w:type="dxa"/>
          </w:tcPr>
          <w:p w14:paraId="5CAA3A2F" w14:textId="77777777" w:rsidR="007B4C4B" w:rsidRPr="00516D8F" w:rsidRDefault="007B4C4B" w:rsidP="001516DB">
            <w:pPr>
              <w:pStyle w:val="ListParagraph"/>
              <w:numPr>
                <w:ilvl w:val="0"/>
                <w:numId w:val="6"/>
              </w:numPr>
              <w:spacing w:after="0" w:line="240" w:lineRule="auto"/>
              <w:ind w:left="323" w:hanging="284"/>
              <w:rPr>
                <w:rFonts w:cs="Arial"/>
              </w:rPr>
            </w:pPr>
            <w:r>
              <w:t>Schwierigkeiten beim Umgang mit Unterschieden im Hinblick auf klimatische/geographische Bedingungen;</w:t>
            </w:r>
          </w:p>
        </w:tc>
      </w:tr>
      <w:tr w:rsidR="007B4C4B" w:rsidRPr="00956034" w14:paraId="19B78AC9" w14:textId="77777777" w:rsidTr="001516DB">
        <w:tc>
          <w:tcPr>
            <w:tcW w:w="9923" w:type="dxa"/>
          </w:tcPr>
          <w:p w14:paraId="1CFFBB0C" w14:textId="77777777" w:rsidR="007B4C4B" w:rsidRPr="00516D8F" w:rsidRDefault="007B4C4B" w:rsidP="001516DB">
            <w:pPr>
              <w:pStyle w:val="ListParagraph"/>
              <w:numPr>
                <w:ilvl w:val="0"/>
                <w:numId w:val="6"/>
              </w:numPr>
              <w:spacing w:after="0" w:line="240" w:lineRule="auto"/>
              <w:ind w:left="323" w:hanging="284"/>
              <w:rPr>
                <w:rFonts w:cs="Arial"/>
              </w:rPr>
            </w:pPr>
            <w:r>
              <w:t>Unterschiede bei nationalen Prüfungsrichtlinien (z. B. fehlende Fragen, mehr/weniger Merkmale);</w:t>
            </w:r>
          </w:p>
        </w:tc>
      </w:tr>
      <w:tr w:rsidR="007B4C4B" w:rsidRPr="00956034" w14:paraId="7FF0DA1C" w14:textId="77777777" w:rsidTr="001516DB">
        <w:tc>
          <w:tcPr>
            <w:tcW w:w="9923" w:type="dxa"/>
          </w:tcPr>
          <w:p w14:paraId="3154092D" w14:textId="77777777" w:rsidR="007B4C4B" w:rsidRPr="00516D8F" w:rsidRDefault="007B4C4B" w:rsidP="001516DB">
            <w:pPr>
              <w:pStyle w:val="ListParagraph"/>
              <w:numPr>
                <w:ilvl w:val="0"/>
                <w:numId w:val="6"/>
              </w:numPr>
              <w:spacing w:after="0" w:line="240" w:lineRule="auto"/>
              <w:ind w:left="323" w:hanging="284"/>
              <w:rPr>
                <w:rFonts w:cs="Arial"/>
              </w:rPr>
            </w:pPr>
            <w:r>
              <w:t>Verpflichtung für einige Arten, die DUS-Prüfung im Hoheitsgebiet des Landes durchführen zu lassen (rechtliche und technische;</w:t>
            </w:r>
          </w:p>
        </w:tc>
      </w:tr>
      <w:tr w:rsidR="007B4C4B" w:rsidRPr="00956034" w14:paraId="6AC7B21E" w14:textId="77777777" w:rsidTr="001516DB">
        <w:tc>
          <w:tcPr>
            <w:tcW w:w="9923" w:type="dxa"/>
          </w:tcPr>
          <w:p w14:paraId="55EC7169" w14:textId="77777777" w:rsidR="007B4C4B" w:rsidRPr="00516D8F" w:rsidRDefault="007B4C4B" w:rsidP="001516DB">
            <w:pPr>
              <w:pStyle w:val="ListParagraph"/>
              <w:numPr>
                <w:ilvl w:val="0"/>
                <w:numId w:val="6"/>
              </w:numPr>
              <w:spacing w:after="0" w:line="240" w:lineRule="auto"/>
              <w:ind w:left="323" w:hanging="284"/>
              <w:rPr>
                <w:rFonts w:cs="Arial"/>
              </w:rPr>
            </w:pPr>
            <w:r>
              <w:t>In dem jeweiligen Land geltende Regelungen;</w:t>
            </w:r>
          </w:p>
        </w:tc>
      </w:tr>
      <w:tr w:rsidR="007B4C4B" w:rsidRPr="00956034" w14:paraId="197B1EA6" w14:textId="77777777" w:rsidTr="001516DB">
        <w:tc>
          <w:tcPr>
            <w:tcW w:w="9923" w:type="dxa"/>
          </w:tcPr>
          <w:p w14:paraId="0A091519" w14:textId="77777777" w:rsidR="007B4C4B" w:rsidRPr="00516D8F" w:rsidRDefault="007B4C4B" w:rsidP="001516DB">
            <w:pPr>
              <w:pStyle w:val="ListParagraph"/>
              <w:numPr>
                <w:ilvl w:val="0"/>
                <w:numId w:val="6"/>
              </w:numPr>
              <w:spacing w:after="0" w:line="240" w:lineRule="auto"/>
              <w:ind w:left="323" w:hanging="284"/>
              <w:rPr>
                <w:rFonts w:cs="Arial"/>
              </w:rPr>
            </w:pPr>
            <w:r>
              <w:t>Fehlende Erfassung von Krankheitsresistenzmerkmalen in einigen DUS-Berichten;</w:t>
            </w:r>
          </w:p>
        </w:tc>
      </w:tr>
      <w:tr w:rsidR="007B4C4B" w:rsidRPr="00956034" w14:paraId="584DB2F8" w14:textId="77777777" w:rsidTr="001516DB">
        <w:tc>
          <w:tcPr>
            <w:tcW w:w="9923" w:type="dxa"/>
          </w:tcPr>
          <w:p w14:paraId="2353937C" w14:textId="77777777" w:rsidR="007B4C4B" w:rsidRPr="00516D8F" w:rsidRDefault="007B4C4B" w:rsidP="001516DB">
            <w:pPr>
              <w:pStyle w:val="ListParagraph"/>
              <w:numPr>
                <w:ilvl w:val="0"/>
                <w:numId w:val="6"/>
              </w:numPr>
              <w:spacing w:after="0" w:line="240" w:lineRule="auto"/>
              <w:ind w:left="323" w:hanging="284"/>
              <w:rPr>
                <w:rFonts w:cs="Arial"/>
              </w:rPr>
            </w:pPr>
            <w:r>
              <w:t>Unterschiede darin, wie ein Merkmal zu erfassen ist (z. B. unterschiedliche Protokolle für ein Krankheitsresistenzmerkmal);</w:t>
            </w:r>
          </w:p>
        </w:tc>
      </w:tr>
      <w:tr w:rsidR="007B4C4B" w:rsidRPr="00956034" w14:paraId="690A520E" w14:textId="77777777" w:rsidTr="001516DB">
        <w:tc>
          <w:tcPr>
            <w:tcW w:w="9923" w:type="dxa"/>
          </w:tcPr>
          <w:p w14:paraId="37D7B367" w14:textId="77777777" w:rsidR="007B4C4B" w:rsidRPr="00516D8F" w:rsidRDefault="007B4C4B" w:rsidP="001516DB">
            <w:pPr>
              <w:pStyle w:val="ListParagraph"/>
              <w:numPr>
                <w:ilvl w:val="0"/>
                <w:numId w:val="6"/>
              </w:numPr>
              <w:spacing w:after="0" w:line="240" w:lineRule="auto"/>
              <w:ind w:left="323" w:hanging="284"/>
              <w:rPr>
                <w:rFonts w:cs="Arial"/>
              </w:rPr>
            </w:pPr>
            <w:r>
              <w:t>Validierungsprozess, der erforderlich ist, um das Qualitätsniveau der durchgeführten DUS-Prüfung sicherzustellen;</w:t>
            </w:r>
          </w:p>
        </w:tc>
      </w:tr>
      <w:tr w:rsidR="007B4C4B" w:rsidRPr="00956034" w14:paraId="6E063811" w14:textId="77777777" w:rsidTr="001516DB">
        <w:tc>
          <w:tcPr>
            <w:tcW w:w="9923" w:type="dxa"/>
          </w:tcPr>
          <w:p w14:paraId="4BFAC28B" w14:textId="77777777" w:rsidR="007B4C4B" w:rsidRPr="00516D8F" w:rsidRDefault="007B4C4B" w:rsidP="001516DB">
            <w:pPr>
              <w:pStyle w:val="ListParagraph"/>
              <w:numPr>
                <w:ilvl w:val="0"/>
                <w:numId w:val="6"/>
              </w:numPr>
              <w:spacing w:after="0" w:line="240" w:lineRule="auto"/>
              <w:ind w:left="323" w:hanging="284"/>
              <w:rPr>
                <w:rFonts w:cs="Arial"/>
              </w:rPr>
            </w:pPr>
            <w:r>
              <w:t>Fehlende Informationen über Pflanzen/verfügbare DUS-Prüfungen;</w:t>
            </w:r>
          </w:p>
        </w:tc>
      </w:tr>
      <w:tr w:rsidR="007B4C4B" w:rsidRPr="00956034" w14:paraId="005E9371" w14:textId="77777777" w:rsidTr="001516DB">
        <w:tc>
          <w:tcPr>
            <w:tcW w:w="9923" w:type="dxa"/>
          </w:tcPr>
          <w:p w14:paraId="7FA1E1C1" w14:textId="77777777" w:rsidR="007B4C4B" w:rsidRPr="00516D8F" w:rsidRDefault="007B4C4B" w:rsidP="001516DB">
            <w:pPr>
              <w:pStyle w:val="ListParagraph"/>
              <w:numPr>
                <w:ilvl w:val="0"/>
                <w:numId w:val="6"/>
              </w:numPr>
              <w:spacing w:after="0" w:line="240" w:lineRule="auto"/>
              <w:ind w:left="323" w:hanging="284"/>
              <w:rPr>
                <w:rFonts w:cs="Arial"/>
              </w:rPr>
            </w:pPr>
            <w:r>
              <w:t>Formelle Vereinbarung erforderlich;</w:t>
            </w:r>
          </w:p>
        </w:tc>
      </w:tr>
      <w:tr w:rsidR="007B4C4B" w:rsidRPr="00956034" w14:paraId="23496246" w14:textId="77777777" w:rsidTr="001516DB">
        <w:tc>
          <w:tcPr>
            <w:tcW w:w="9923" w:type="dxa"/>
          </w:tcPr>
          <w:p w14:paraId="474AFFF0" w14:textId="77777777" w:rsidR="007B4C4B" w:rsidRPr="00516D8F" w:rsidRDefault="007B4C4B" w:rsidP="001516DB">
            <w:pPr>
              <w:pStyle w:val="ListParagraph"/>
              <w:numPr>
                <w:ilvl w:val="0"/>
                <w:numId w:val="6"/>
              </w:numPr>
              <w:spacing w:after="0" w:line="240" w:lineRule="auto"/>
              <w:ind w:left="323" w:hanging="284"/>
              <w:rPr>
                <w:rFonts w:cs="Arial"/>
              </w:rPr>
            </w:pPr>
            <w:r>
              <w:t>Einige Behörden akzeptieren unter bestimmten Bedingungen keine Berichte (z. B. DUS auf dem Gelände des Züchters);</w:t>
            </w:r>
          </w:p>
        </w:tc>
      </w:tr>
      <w:tr w:rsidR="007B4C4B" w:rsidRPr="00956034" w14:paraId="645AB073" w14:textId="77777777" w:rsidTr="001516DB">
        <w:tc>
          <w:tcPr>
            <w:tcW w:w="9923" w:type="dxa"/>
          </w:tcPr>
          <w:p w14:paraId="514BCF40" w14:textId="77777777" w:rsidR="007B4C4B" w:rsidRPr="00516D8F" w:rsidRDefault="007B4C4B" w:rsidP="001516DB">
            <w:pPr>
              <w:pStyle w:val="ListParagraph"/>
              <w:numPr>
                <w:ilvl w:val="0"/>
                <w:numId w:val="6"/>
              </w:numPr>
              <w:spacing w:after="0" w:line="240" w:lineRule="auto"/>
              <w:ind w:left="323" w:hanging="284"/>
              <w:rPr>
                <w:rFonts w:cs="Arial"/>
              </w:rPr>
            </w:pPr>
            <w:r>
              <w:t>Abweichungen zwischen Krankheitsnamen und Nomenklatur;</w:t>
            </w:r>
          </w:p>
        </w:tc>
      </w:tr>
      <w:tr w:rsidR="007B4C4B" w:rsidRPr="00956034" w14:paraId="7FAF9DE3" w14:textId="77777777" w:rsidTr="001516DB">
        <w:tc>
          <w:tcPr>
            <w:tcW w:w="9923" w:type="dxa"/>
          </w:tcPr>
          <w:p w14:paraId="063022B1" w14:textId="77777777" w:rsidR="007B4C4B" w:rsidRPr="00516D8F" w:rsidRDefault="007B4C4B" w:rsidP="001516DB">
            <w:pPr>
              <w:pStyle w:val="ListParagraph"/>
              <w:numPr>
                <w:ilvl w:val="0"/>
                <w:numId w:val="6"/>
              </w:numPr>
              <w:spacing w:after="0" w:line="240" w:lineRule="auto"/>
              <w:ind w:left="323" w:hanging="284"/>
              <w:rPr>
                <w:rFonts w:cs="Arial"/>
              </w:rPr>
            </w:pPr>
            <w:r>
              <w:t>Unterschiede bei den Sortenbeschreibungen;</w:t>
            </w:r>
          </w:p>
        </w:tc>
      </w:tr>
      <w:tr w:rsidR="007B4C4B" w:rsidRPr="00956034" w14:paraId="02645670" w14:textId="77777777" w:rsidTr="001516DB">
        <w:tc>
          <w:tcPr>
            <w:tcW w:w="9923" w:type="dxa"/>
          </w:tcPr>
          <w:p w14:paraId="0F491982" w14:textId="77777777" w:rsidR="007B4C4B" w:rsidRPr="00516D8F" w:rsidRDefault="007B4C4B" w:rsidP="001516DB">
            <w:pPr>
              <w:pStyle w:val="ListParagraph"/>
              <w:numPr>
                <w:ilvl w:val="0"/>
                <w:numId w:val="6"/>
              </w:numPr>
              <w:spacing w:after="0" w:line="240" w:lineRule="auto"/>
              <w:ind w:left="323" w:hanging="284"/>
              <w:rPr>
                <w:rFonts w:cs="Arial"/>
              </w:rPr>
            </w:pPr>
            <w:r>
              <w:t>Fehlen einer globalen Datenbank (DNS);</w:t>
            </w:r>
          </w:p>
        </w:tc>
      </w:tr>
      <w:tr w:rsidR="007B4C4B" w:rsidRPr="00956034" w14:paraId="749901DE" w14:textId="77777777" w:rsidTr="001516DB">
        <w:tc>
          <w:tcPr>
            <w:tcW w:w="9923" w:type="dxa"/>
          </w:tcPr>
          <w:p w14:paraId="5E54C1BB" w14:textId="77777777" w:rsidR="007B4C4B" w:rsidRPr="00516D8F" w:rsidRDefault="007B4C4B" w:rsidP="001516DB">
            <w:pPr>
              <w:pStyle w:val="ListParagraph"/>
              <w:numPr>
                <w:ilvl w:val="0"/>
                <w:numId w:val="6"/>
              </w:numPr>
              <w:spacing w:after="0" w:line="240" w:lineRule="auto"/>
              <w:ind w:left="323" w:hanging="284"/>
              <w:rPr>
                <w:rFonts w:cs="Arial"/>
              </w:rPr>
            </w:pPr>
            <w:r>
              <w:t>Zusätzliche Arbeit für den Aufbau einer gemeinsamen Datenbank für phänotypische Daten;</w:t>
            </w:r>
          </w:p>
        </w:tc>
      </w:tr>
      <w:tr w:rsidR="007B4C4B" w:rsidRPr="00956034" w14:paraId="1871CB46" w14:textId="77777777" w:rsidTr="001516DB">
        <w:tc>
          <w:tcPr>
            <w:tcW w:w="9923" w:type="dxa"/>
          </w:tcPr>
          <w:p w14:paraId="2CE997D0" w14:textId="77777777" w:rsidR="007B4C4B" w:rsidRPr="00516D8F" w:rsidRDefault="007B4C4B" w:rsidP="001516DB">
            <w:pPr>
              <w:pStyle w:val="ListParagraph"/>
              <w:numPr>
                <w:ilvl w:val="0"/>
                <w:numId w:val="6"/>
              </w:numPr>
              <w:spacing w:after="0" w:line="240" w:lineRule="auto"/>
              <w:ind w:left="323" w:hanging="284"/>
              <w:rPr>
                <w:rFonts w:cs="Arial"/>
              </w:rPr>
            </w:pPr>
            <w:r>
              <w:t>Grad an Erfahrung und Sachkenntnis des DUS-Prüfungsamtes für einige Pflanzen oder bestimmte Merkmale;</w:t>
            </w:r>
          </w:p>
        </w:tc>
      </w:tr>
      <w:tr w:rsidR="007B4C4B" w:rsidRPr="00956034" w14:paraId="10322395" w14:textId="77777777" w:rsidTr="001516DB">
        <w:tc>
          <w:tcPr>
            <w:tcW w:w="9923" w:type="dxa"/>
          </w:tcPr>
          <w:p w14:paraId="6090058F" w14:textId="77777777" w:rsidR="007B4C4B" w:rsidRPr="00516D8F" w:rsidRDefault="007B4C4B" w:rsidP="001516DB">
            <w:pPr>
              <w:pStyle w:val="ListParagraph"/>
              <w:numPr>
                <w:ilvl w:val="0"/>
                <w:numId w:val="6"/>
              </w:numPr>
              <w:spacing w:after="0" w:line="240" w:lineRule="auto"/>
              <w:ind w:left="323" w:hanging="284"/>
              <w:rPr>
                <w:rFonts w:cs="Arial"/>
              </w:rPr>
            </w:pPr>
            <w:r>
              <w:t>Sprachen.</w:t>
            </w:r>
          </w:p>
        </w:tc>
      </w:tr>
    </w:tbl>
    <w:p w14:paraId="6E8BBC6E" w14:textId="77777777" w:rsidR="007B4C4B" w:rsidRDefault="007B4C4B" w:rsidP="007B4C4B">
      <w:pPr>
        <w:rPr>
          <w:rFonts w:cs="Arial"/>
        </w:rPr>
      </w:pPr>
    </w:p>
    <w:p w14:paraId="01C8B5BC" w14:textId="77777777" w:rsidR="007B4C4B" w:rsidRPr="00956034" w:rsidRDefault="007B4C4B" w:rsidP="007B4C4B">
      <w:pPr>
        <w:rPr>
          <w:rFonts w:cs="Arial"/>
        </w:rPr>
      </w:pPr>
    </w:p>
    <w:p w14:paraId="0BF0A4D2" w14:textId="77777777" w:rsidR="007B4C4B" w:rsidRPr="00956034" w:rsidRDefault="007B4C4B" w:rsidP="007B4C4B">
      <w:pPr>
        <w:keepNext/>
        <w:rPr>
          <w:rFonts w:cs="Arial"/>
        </w:rPr>
      </w:pPr>
      <w:r>
        <w:rPr>
          <w:rFonts w:cs="Arial"/>
        </w:rPr>
        <w:t>22.</w:t>
      </w:r>
      <w:r>
        <w:tab/>
        <w:t>Die TWV nahm die folgenden Vorschläge von den Teilnehmern der Diskussionsgruppen dazu, wie die aufgeworfenen technischen Bedenken überwunden werden können, zur Kenntnis:</w:t>
      </w:r>
    </w:p>
    <w:p w14:paraId="29EFD69F" w14:textId="77777777" w:rsidR="007B4C4B" w:rsidRPr="00956034" w:rsidRDefault="007B4C4B" w:rsidP="007B4C4B">
      <w:pPr>
        <w:ind w:left="567"/>
        <w:outlineLvl w:val="3"/>
        <w:rPr>
          <w:rFonts w:eastAsiaTheme="minorEastAsia" w:cs="Arial"/>
          <w:u w:val="single"/>
        </w:rPr>
      </w:pPr>
    </w:p>
    <w:tbl>
      <w:tblPr>
        <w:tblStyle w:val="TableGrid2"/>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7B4C4B" w:rsidRPr="00956034" w14:paraId="103816BE" w14:textId="77777777" w:rsidTr="001516DB">
        <w:tc>
          <w:tcPr>
            <w:tcW w:w="9786" w:type="dxa"/>
          </w:tcPr>
          <w:p w14:paraId="7109636C" w14:textId="77777777" w:rsidR="007B4C4B" w:rsidRPr="00516D8F" w:rsidRDefault="007B4C4B" w:rsidP="001516DB">
            <w:pPr>
              <w:pStyle w:val="ListParagraph"/>
              <w:numPr>
                <w:ilvl w:val="0"/>
                <w:numId w:val="6"/>
              </w:numPr>
              <w:spacing w:after="0" w:line="240" w:lineRule="auto"/>
              <w:ind w:left="323" w:hanging="284"/>
              <w:rPr>
                <w:rFonts w:cs="Arial"/>
              </w:rPr>
            </w:pPr>
            <w:r>
              <w:t>Förderung derselben Grundlage für die Durchführung der DUS-Prüfung unter Verwendung von UPOV-Prüfungsrichtlinien;</w:t>
            </w:r>
          </w:p>
        </w:tc>
      </w:tr>
      <w:tr w:rsidR="007B4C4B" w:rsidRPr="00956034" w14:paraId="253D32A8" w14:textId="77777777" w:rsidTr="001516DB">
        <w:tc>
          <w:tcPr>
            <w:tcW w:w="9786" w:type="dxa"/>
          </w:tcPr>
          <w:p w14:paraId="52CD337D" w14:textId="77777777" w:rsidR="007B4C4B" w:rsidRPr="00516D8F" w:rsidRDefault="007B4C4B" w:rsidP="001516DB">
            <w:pPr>
              <w:pStyle w:val="ListParagraph"/>
              <w:numPr>
                <w:ilvl w:val="0"/>
                <w:numId w:val="6"/>
              </w:numPr>
              <w:spacing w:after="0" w:line="240" w:lineRule="auto"/>
              <w:ind w:left="323" w:hanging="284"/>
              <w:rPr>
                <w:rFonts w:cs="Arial"/>
              </w:rPr>
            </w:pPr>
            <w:r>
              <w:t>Erhöhung der Anzahl von Merkmalen in Prüfungsrichtlinien, um eine bessere Harmonisierung zwischen DUS-Prüfungsämtern zu erreichen;</w:t>
            </w:r>
          </w:p>
        </w:tc>
      </w:tr>
      <w:tr w:rsidR="007B4C4B" w:rsidRPr="00956034" w14:paraId="50A8A86E" w14:textId="77777777" w:rsidTr="001516DB">
        <w:tc>
          <w:tcPr>
            <w:tcW w:w="9786" w:type="dxa"/>
          </w:tcPr>
          <w:p w14:paraId="37CD0E41" w14:textId="77777777" w:rsidR="007B4C4B" w:rsidRPr="00516D8F" w:rsidRDefault="007B4C4B" w:rsidP="001516DB">
            <w:pPr>
              <w:pStyle w:val="ListParagraph"/>
              <w:numPr>
                <w:ilvl w:val="0"/>
                <w:numId w:val="6"/>
              </w:numPr>
              <w:spacing w:after="0" w:line="240" w:lineRule="auto"/>
              <w:ind w:left="323" w:hanging="284"/>
              <w:rPr>
                <w:rFonts w:cs="Arial"/>
              </w:rPr>
            </w:pPr>
            <w:r>
              <w:t>Identifizierung eines Ansprechpartners für Fragen in Bezug auf DUS in jeder Behörde;</w:t>
            </w:r>
          </w:p>
        </w:tc>
      </w:tr>
      <w:tr w:rsidR="007B4C4B" w:rsidRPr="00956034" w14:paraId="0371AA48" w14:textId="77777777" w:rsidTr="001516DB">
        <w:tc>
          <w:tcPr>
            <w:tcW w:w="9786" w:type="dxa"/>
          </w:tcPr>
          <w:p w14:paraId="7152757A" w14:textId="77777777" w:rsidR="007B4C4B" w:rsidRPr="00516D8F" w:rsidRDefault="007B4C4B" w:rsidP="001516DB">
            <w:pPr>
              <w:pStyle w:val="ListParagraph"/>
              <w:numPr>
                <w:ilvl w:val="0"/>
                <w:numId w:val="6"/>
              </w:numPr>
              <w:spacing w:after="0" w:line="240" w:lineRule="auto"/>
              <w:ind w:left="323" w:hanging="284"/>
              <w:rPr>
                <w:rFonts w:cs="Arial"/>
              </w:rPr>
            </w:pPr>
            <w:r>
              <w:t>Intensivierung von Schulung und Unterstützung von Verbandsmitgliedern (für DUS-Zwecke);</w:t>
            </w:r>
          </w:p>
        </w:tc>
      </w:tr>
      <w:tr w:rsidR="007B4C4B" w:rsidRPr="00956034" w14:paraId="6440F86B" w14:textId="77777777" w:rsidTr="001516DB">
        <w:tc>
          <w:tcPr>
            <w:tcW w:w="9786" w:type="dxa"/>
          </w:tcPr>
          <w:p w14:paraId="3A9E416E" w14:textId="77777777" w:rsidR="007B4C4B" w:rsidRPr="00516D8F" w:rsidRDefault="007B4C4B" w:rsidP="001516DB">
            <w:pPr>
              <w:pStyle w:val="ListParagraph"/>
              <w:numPr>
                <w:ilvl w:val="0"/>
                <w:numId w:val="6"/>
              </w:numPr>
              <w:spacing w:after="0" w:line="240" w:lineRule="auto"/>
              <w:ind w:left="323" w:hanging="284"/>
              <w:rPr>
                <w:rFonts w:cs="Arial"/>
              </w:rPr>
            </w:pPr>
            <w:r>
              <w:t>Förderung der Nutzung international vereinbarter Krankheitsterminologie;</w:t>
            </w:r>
          </w:p>
        </w:tc>
      </w:tr>
      <w:tr w:rsidR="007B4C4B" w:rsidRPr="00956034" w14:paraId="76A88EA1" w14:textId="77777777" w:rsidTr="001516DB">
        <w:trPr>
          <w:trHeight w:val="199"/>
        </w:trPr>
        <w:tc>
          <w:tcPr>
            <w:tcW w:w="9786" w:type="dxa"/>
          </w:tcPr>
          <w:p w14:paraId="2B870A72" w14:textId="77777777" w:rsidR="007B4C4B" w:rsidRPr="00516D8F" w:rsidRDefault="007B4C4B" w:rsidP="001516DB">
            <w:pPr>
              <w:pStyle w:val="ListParagraph"/>
              <w:numPr>
                <w:ilvl w:val="0"/>
                <w:numId w:val="6"/>
              </w:numPr>
              <w:spacing w:after="0" w:line="240" w:lineRule="auto"/>
              <w:ind w:left="323" w:hanging="284"/>
              <w:rPr>
                <w:rFonts w:cs="Arial"/>
              </w:rPr>
            </w:pPr>
            <w:r>
              <w:t>Bewertung der Möglichkeit, eine gemeinsame Datenbank (mit Beschreibung und molekularen Informationen) zu entwickeln, um ähnliche Sorten auswählen zu können;</w:t>
            </w:r>
          </w:p>
        </w:tc>
      </w:tr>
      <w:tr w:rsidR="007B4C4B" w:rsidRPr="00956034" w14:paraId="044A1BD1" w14:textId="77777777" w:rsidTr="001516DB">
        <w:trPr>
          <w:trHeight w:val="156"/>
        </w:trPr>
        <w:tc>
          <w:tcPr>
            <w:tcW w:w="9786" w:type="dxa"/>
          </w:tcPr>
          <w:p w14:paraId="3B74A0D0" w14:textId="77777777" w:rsidR="007B4C4B" w:rsidRPr="00516D8F" w:rsidRDefault="007B4C4B" w:rsidP="001516DB">
            <w:pPr>
              <w:pStyle w:val="ListParagraph"/>
              <w:numPr>
                <w:ilvl w:val="0"/>
                <w:numId w:val="6"/>
              </w:numPr>
              <w:spacing w:after="0" w:line="240" w:lineRule="auto"/>
              <w:ind w:left="323" w:hanging="284"/>
              <w:rPr>
                <w:rFonts w:cs="Arial"/>
              </w:rPr>
            </w:pPr>
            <w:r>
              <w:t>Schaffung einer zentralen Informationsquelle zur DUS-Prüfung;</w:t>
            </w:r>
          </w:p>
        </w:tc>
      </w:tr>
      <w:tr w:rsidR="007B4C4B" w:rsidRPr="00956034" w14:paraId="394D03BE" w14:textId="77777777" w:rsidTr="001516DB">
        <w:tc>
          <w:tcPr>
            <w:tcW w:w="9786" w:type="dxa"/>
          </w:tcPr>
          <w:p w14:paraId="2A19C2A5" w14:textId="77777777" w:rsidR="007B4C4B" w:rsidRPr="00516D8F" w:rsidRDefault="007B4C4B" w:rsidP="001516DB">
            <w:pPr>
              <w:pStyle w:val="ListParagraph"/>
              <w:numPr>
                <w:ilvl w:val="0"/>
                <w:numId w:val="6"/>
              </w:numPr>
              <w:spacing w:after="0" w:line="240" w:lineRule="auto"/>
              <w:ind w:left="323" w:hanging="284"/>
              <w:rPr>
                <w:rFonts w:cs="Arial"/>
              </w:rPr>
            </w:pPr>
            <w:r>
              <w:t>Züchter sollten Änderungen bei gesetzlichen Vorschriften verlangen, um eine bessere Zusammenarbeit zwischen Behörden zu erreichen;</w:t>
            </w:r>
          </w:p>
        </w:tc>
      </w:tr>
      <w:tr w:rsidR="007B4C4B" w:rsidRPr="00956034" w14:paraId="2DDD998F" w14:textId="77777777" w:rsidTr="001516DB">
        <w:tc>
          <w:tcPr>
            <w:tcW w:w="9786" w:type="dxa"/>
          </w:tcPr>
          <w:p w14:paraId="5A9554A8" w14:textId="77777777" w:rsidR="007B4C4B" w:rsidRPr="00516D8F" w:rsidRDefault="007B4C4B" w:rsidP="001516DB">
            <w:pPr>
              <w:pStyle w:val="ListParagraph"/>
              <w:numPr>
                <w:ilvl w:val="0"/>
                <w:numId w:val="6"/>
              </w:numPr>
              <w:spacing w:after="0" w:line="240" w:lineRule="auto"/>
              <w:ind w:left="323" w:hanging="284"/>
              <w:rPr>
                <w:rFonts w:cs="Arial"/>
              </w:rPr>
            </w:pPr>
            <w:r>
              <w:t>Förderung der Teilnahme an UPOV-Tagungen (z. B. TWP), um ein besseres Netzwerk von Sachverständigen zu schaffen und Schulung und Informationsaustausch zu erleichtern;</w:t>
            </w:r>
          </w:p>
        </w:tc>
      </w:tr>
      <w:tr w:rsidR="007B4C4B" w:rsidRPr="00956034" w14:paraId="4D974B88" w14:textId="77777777" w:rsidTr="001516DB">
        <w:tc>
          <w:tcPr>
            <w:tcW w:w="9786" w:type="dxa"/>
          </w:tcPr>
          <w:p w14:paraId="2958C556" w14:textId="77777777" w:rsidR="007B4C4B" w:rsidRPr="00516D8F" w:rsidRDefault="007B4C4B" w:rsidP="001516DB">
            <w:pPr>
              <w:pStyle w:val="ListParagraph"/>
              <w:numPr>
                <w:ilvl w:val="0"/>
                <w:numId w:val="6"/>
              </w:numPr>
              <w:spacing w:after="0" w:line="240" w:lineRule="auto"/>
              <w:ind w:left="323" w:hanging="284"/>
              <w:rPr>
                <w:rFonts w:cs="Arial"/>
              </w:rPr>
            </w:pPr>
            <w:r>
              <w:t>Bereitstellung von Statistiken über den aktuellen Austausch von DUS-Berichten mit Angaben zu Pflanzen und Ländern;</w:t>
            </w:r>
          </w:p>
        </w:tc>
      </w:tr>
      <w:tr w:rsidR="007B4C4B" w:rsidRPr="00956034" w14:paraId="7B974C14" w14:textId="77777777" w:rsidTr="001516DB">
        <w:tc>
          <w:tcPr>
            <w:tcW w:w="9786" w:type="dxa"/>
          </w:tcPr>
          <w:p w14:paraId="403991B3" w14:textId="77777777" w:rsidR="007B4C4B" w:rsidRPr="00516D8F" w:rsidRDefault="007B4C4B" w:rsidP="001516DB">
            <w:pPr>
              <w:pStyle w:val="ListParagraph"/>
              <w:numPr>
                <w:ilvl w:val="0"/>
                <w:numId w:val="6"/>
              </w:numPr>
              <w:spacing w:after="0" w:line="240" w:lineRule="auto"/>
              <w:ind w:left="323" w:hanging="284"/>
              <w:rPr>
                <w:rFonts w:cs="Arial"/>
              </w:rPr>
            </w:pPr>
            <w:r>
              <w:t xml:space="preserve">Erleichterung der Ausarbeitung einer Absichtserklärung (Memorandum </w:t>
            </w:r>
            <w:proofErr w:type="spellStart"/>
            <w:r>
              <w:t>of</w:t>
            </w:r>
            <w:proofErr w:type="spellEnd"/>
            <w:r>
              <w:t xml:space="preserve"> Understanding, MOU) auf technischer Ebene (Kooperationsvereinbarung);</w:t>
            </w:r>
          </w:p>
        </w:tc>
      </w:tr>
      <w:tr w:rsidR="007B4C4B" w:rsidRPr="00956034" w14:paraId="3D08E672" w14:textId="77777777" w:rsidTr="001516DB">
        <w:tc>
          <w:tcPr>
            <w:tcW w:w="9786" w:type="dxa"/>
          </w:tcPr>
          <w:p w14:paraId="764E831D" w14:textId="77777777" w:rsidR="007B4C4B" w:rsidRPr="00516D8F" w:rsidRDefault="007B4C4B" w:rsidP="001516DB">
            <w:pPr>
              <w:pStyle w:val="ListParagraph"/>
              <w:numPr>
                <w:ilvl w:val="0"/>
                <w:numId w:val="6"/>
              </w:numPr>
              <w:spacing w:after="0" w:line="240" w:lineRule="auto"/>
              <w:ind w:left="323" w:hanging="284"/>
              <w:rPr>
                <w:rFonts w:cs="Arial"/>
              </w:rPr>
            </w:pPr>
            <w:r>
              <w:t>Förderung des Austausches von DUS-Mitarbeitern/-Sachverständigen;</w:t>
            </w:r>
          </w:p>
        </w:tc>
      </w:tr>
      <w:tr w:rsidR="007B4C4B" w:rsidRPr="00956034" w14:paraId="7FC1E6B1" w14:textId="77777777" w:rsidTr="001516DB">
        <w:tc>
          <w:tcPr>
            <w:tcW w:w="9786" w:type="dxa"/>
          </w:tcPr>
          <w:p w14:paraId="197D8772" w14:textId="77777777" w:rsidR="007B4C4B" w:rsidRPr="00516D8F" w:rsidRDefault="007B4C4B" w:rsidP="001516DB">
            <w:pPr>
              <w:pStyle w:val="ListParagraph"/>
              <w:numPr>
                <w:ilvl w:val="0"/>
                <w:numId w:val="6"/>
              </w:numPr>
              <w:spacing w:after="0" w:line="240" w:lineRule="auto"/>
              <w:ind w:left="323" w:hanging="284"/>
              <w:rPr>
                <w:rFonts w:cs="Arial"/>
              </w:rPr>
            </w:pPr>
            <w:r>
              <w:t>Mehr Engagement der Länder, um mit den bestehenden Prüfungsrichtlinien in Einklang zu stehen;</w:t>
            </w:r>
          </w:p>
        </w:tc>
      </w:tr>
      <w:tr w:rsidR="007B4C4B" w:rsidRPr="00956034" w14:paraId="68991185" w14:textId="77777777" w:rsidTr="001516DB">
        <w:tc>
          <w:tcPr>
            <w:tcW w:w="9786" w:type="dxa"/>
          </w:tcPr>
          <w:p w14:paraId="4CBC230A" w14:textId="77777777" w:rsidR="007B4C4B" w:rsidRPr="00516D8F" w:rsidRDefault="007B4C4B" w:rsidP="001516DB">
            <w:pPr>
              <w:pStyle w:val="ListParagraph"/>
              <w:numPr>
                <w:ilvl w:val="0"/>
                <w:numId w:val="6"/>
              </w:numPr>
              <w:spacing w:after="0" w:line="240" w:lineRule="auto"/>
              <w:ind w:left="323" w:hanging="284"/>
              <w:rPr>
                <w:rFonts w:cs="Arial"/>
              </w:rPr>
            </w:pPr>
            <w:r>
              <w:t>Transparenz bezüglich der Bedingungen der DUS-Prüfung (z. B. Anzahl der Sorten in der Vergleichssammlung).</w:t>
            </w:r>
          </w:p>
        </w:tc>
      </w:tr>
    </w:tbl>
    <w:p w14:paraId="534201D1" w14:textId="77777777" w:rsidR="007B4C4B" w:rsidRPr="00956034" w:rsidRDefault="007B4C4B" w:rsidP="007B4C4B">
      <w:pPr>
        <w:jc w:val="left"/>
        <w:rPr>
          <w:rFonts w:cs="Arial"/>
        </w:rPr>
      </w:pPr>
    </w:p>
    <w:p w14:paraId="264C9B59" w14:textId="77777777" w:rsidR="007B4C4B" w:rsidRPr="00956034" w:rsidRDefault="007B4C4B" w:rsidP="00FF2760">
      <w:pPr>
        <w:keepNext/>
        <w:keepLines/>
        <w:rPr>
          <w:rFonts w:cs="Arial"/>
        </w:rPr>
      </w:pPr>
      <w:r>
        <w:rPr>
          <w:rFonts w:cs="Arial"/>
        </w:rPr>
        <w:lastRenderedPageBreak/>
        <w:t>23.</w:t>
      </w:r>
      <w:r>
        <w:tab/>
        <w:t>Die TWF nahm die folgenden technischen Bedenken, die von Teilnehmern der Diskussionsgruppen angesprochen wurden, zur Kenntnis:</w:t>
      </w:r>
    </w:p>
    <w:p w14:paraId="63F078CD" w14:textId="77777777" w:rsidR="007B4C4B" w:rsidRPr="00956034" w:rsidRDefault="007B4C4B" w:rsidP="00FF2760">
      <w:pPr>
        <w:keepNext/>
        <w:keepLines/>
        <w:rPr>
          <w:rFonts w:eastAsiaTheme="minorEastAsia" w:cs="Arial"/>
        </w:rPr>
      </w:pPr>
    </w:p>
    <w:tbl>
      <w:tblPr>
        <w:tblW w:w="9786" w:type="dxa"/>
        <w:tblInd w:w="142" w:type="dxa"/>
        <w:tblLook w:val="04A0" w:firstRow="1" w:lastRow="0" w:firstColumn="1" w:lastColumn="0" w:noHBand="0" w:noVBand="1"/>
      </w:tblPr>
      <w:tblGrid>
        <w:gridCol w:w="9786"/>
      </w:tblGrid>
      <w:tr w:rsidR="007B4C4B" w:rsidRPr="00027E9F" w14:paraId="7BFEB9B6" w14:textId="77777777" w:rsidTr="001516DB">
        <w:tc>
          <w:tcPr>
            <w:tcW w:w="9786" w:type="dxa"/>
            <w:shd w:val="clear" w:color="auto" w:fill="auto"/>
          </w:tcPr>
          <w:p w14:paraId="1B5737A7" w14:textId="77777777" w:rsidR="007B4C4B" w:rsidRPr="00516D8F" w:rsidRDefault="007B4C4B" w:rsidP="00FF2760">
            <w:pPr>
              <w:pStyle w:val="ListParagraph"/>
              <w:keepNext/>
              <w:keepLines/>
              <w:numPr>
                <w:ilvl w:val="0"/>
                <w:numId w:val="6"/>
              </w:numPr>
              <w:spacing w:after="0" w:line="240" w:lineRule="auto"/>
              <w:ind w:left="323" w:hanging="284"/>
              <w:rPr>
                <w:rFonts w:cs="Arial"/>
              </w:rPr>
            </w:pPr>
            <w:r>
              <w:t xml:space="preserve">Schwierigkeiten beim Austausch von Pflanzenmaterial zwischen einigen Ländern (z. B. </w:t>
            </w:r>
            <w:proofErr w:type="spellStart"/>
            <w:r>
              <w:t>phytosanitäre</w:t>
            </w:r>
            <w:proofErr w:type="spellEnd"/>
            <w:r>
              <w:t xml:space="preserve"> Maßnahmen);</w:t>
            </w:r>
          </w:p>
        </w:tc>
      </w:tr>
      <w:tr w:rsidR="007B4C4B" w:rsidRPr="00027E9F" w14:paraId="62EF5354" w14:textId="77777777" w:rsidTr="001516DB">
        <w:tc>
          <w:tcPr>
            <w:tcW w:w="9786" w:type="dxa"/>
            <w:shd w:val="clear" w:color="auto" w:fill="auto"/>
          </w:tcPr>
          <w:p w14:paraId="76277639" w14:textId="77777777" w:rsidR="007B4C4B" w:rsidRPr="00516D8F" w:rsidRDefault="007B4C4B" w:rsidP="00FF2760">
            <w:pPr>
              <w:pStyle w:val="ListParagraph"/>
              <w:keepNext/>
              <w:keepLines/>
              <w:numPr>
                <w:ilvl w:val="0"/>
                <w:numId w:val="6"/>
              </w:numPr>
              <w:spacing w:after="0" w:line="240" w:lineRule="auto"/>
              <w:ind w:left="323" w:hanging="284"/>
              <w:rPr>
                <w:rFonts w:cs="Arial"/>
              </w:rPr>
            </w:pPr>
            <w:r>
              <w:t>Unterschiedliche Umgebungsbedingungen (müssen ähnlich sein, um Berichte übernehmen zu können);</w:t>
            </w:r>
          </w:p>
        </w:tc>
      </w:tr>
      <w:tr w:rsidR="007B4C4B" w:rsidRPr="00027E9F" w14:paraId="07E4B02E" w14:textId="77777777" w:rsidTr="001516DB">
        <w:tc>
          <w:tcPr>
            <w:tcW w:w="9786" w:type="dxa"/>
            <w:shd w:val="clear" w:color="auto" w:fill="auto"/>
          </w:tcPr>
          <w:p w14:paraId="125CA9A4" w14:textId="77777777" w:rsidR="007B4C4B" w:rsidRPr="00516D8F" w:rsidRDefault="007B4C4B" w:rsidP="00FF2760">
            <w:pPr>
              <w:pStyle w:val="ListParagraph"/>
              <w:keepNext/>
              <w:keepLines/>
              <w:numPr>
                <w:ilvl w:val="0"/>
                <w:numId w:val="6"/>
              </w:numPr>
              <w:spacing w:after="0" w:line="240" w:lineRule="auto"/>
              <w:ind w:left="323" w:hanging="284"/>
              <w:rPr>
                <w:rFonts w:cs="Arial"/>
              </w:rPr>
            </w:pPr>
            <w:r>
              <w:t>Keine Übernahme der Prüfungen bei Züchterprüfungen;</w:t>
            </w:r>
          </w:p>
        </w:tc>
      </w:tr>
      <w:tr w:rsidR="007B4C4B" w:rsidRPr="00027E9F" w14:paraId="30F8B9DB" w14:textId="77777777" w:rsidTr="001516DB">
        <w:tc>
          <w:tcPr>
            <w:tcW w:w="9786" w:type="dxa"/>
            <w:shd w:val="clear" w:color="auto" w:fill="auto"/>
          </w:tcPr>
          <w:p w14:paraId="6B477FA4" w14:textId="77777777" w:rsidR="007B4C4B" w:rsidRPr="00516D8F" w:rsidRDefault="007B4C4B" w:rsidP="001516DB">
            <w:pPr>
              <w:pStyle w:val="ListParagraph"/>
              <w:numPr>
                <w:ilvl w:val="0"/>
                <w:numId w:val="6"/>
              </w:numPr>
              <w:spacing w:after="0" w:line="240" w:lineRule="auto"/>
              <w:ind w:left="323" w:hanging="284"/>
              <w:rPr>
                <w:rFonts w:cs="Arial"/>
              </w:rPr>
            </w:pPr>
            <w:r>
              <w:t>Notwendigkeit des Schließens einer Vereinbarung (bilaterale Vereinbarungen oder Einzelfallvereinbarungen);</w:t>
            </w:r>
          </w:p>
        </w:tc>
      </w:tr>
      <w:tr w:rsidR="007B4C4B" w:rsidRPr="00027E9F" w14:paraId="588CAD6C" w14:textId="77777777" w:rsidTr="001516DB">
        <w:tc>
          <w:tcPr>
            <w:tcW w:w="9786" w:type="dxa"/>
            <w:shd w:val="clear" w:color="auto" w:fill="auto"/>
          </w:tcPr>
          <w:p w14:paraId="50FEC306" w14:textId="77777777" w:rsidR="007B4C4B" w:rsidRPr="00516D8F" w:rsidRDefault="007B4C4B" w:rsidP="001516DB">
            <w:pPr>
              <w:pStyle w:val="ListParagraph"/>
              <w:numPr>
                <w:ilvl w:val="0"/>
                <w:numId w:val="6"/>
              </w:numPr>
              <w:spacing w:after="0" w:line="240" w:lineRule="auto"/>
              <w:ind w:left="323" w:hanging="284"/>
              <w:rPr>
                <w:rFonts w:cs="Arial"/>
              </w:rPr>
            </w:pPr>
            <w:r>
              <w:t>Internationales Verständnis von allgemein bekannten Sorten;</w:t>
            </w:r>
          </w:p>
        </w:tc>
      </w:tr>
      <w:tr w:rsidR="007B4C4B" w:rsidRPr="00027E9F" w14:paraId="39AE7E1C" w14:textId="77777777" w:rsidTr="001516DB">
        <w:tc>
          <w:tcPr>
            <w:tcW w:w="9786" w:type="dxa"/>
            <w:shd w:val="clear" w:color="auto" w:fill="auto"/>
          </w:tcPr>
          <w:p w14:paraId="27E5E5D2" w14:textId="77777777" w:rsidR="007B4C4B" w:rsidRPr="00516D8F" w:rsidRDefault="007B4C4B" w:rsidP="001516DB">
            <w:pPr>
              <w:pStyle w:val="ListParagraph"/>
              <w:numPr>
                <w:ilvl w:val="0"/>
                <w:numId w:val="6"/>
              </w:numPr>
              <w:spacing w:after="0" w:line="240" w:lineRule="auto"/>
              <w:ind w:left="323" w:hanging="284"/>
              <w:rPr>
                <w:rFonts w:cs="Arial"/>
              </w:rPr>
            </w:pPr>
            <w:r>
              <w:t>Erleichterung des Aufbaus von Zusammenarbeit für Hauptarten, schwieriger für weniger wichtige Arten;</w:t>
            </w:r>
          </w:p>
        </w:tc>
      </w:tr>
      <w:tr w:rsidR="007B4C4B" w:rsidRPr="00027E9F" w14:paraId="14DA281D" w14:textId="77777777" w:rsidTr="001516DB">
        <w:tc>
          <w:tcPr>
            <w:tcW w:w="9786" w:type="dxa"/>
            <w:shd w:val="clear" w:color="auto" w:fill="auto"/>
          </w:tcPr>
          <w:p w14:paraId="7628C352" w14:textId="77777777" w:rsidR="007B4C4B" w:rsidRPr="00516D8F" w:rsidRDefault="007B4C4B" w:rsidP="001516DB">
            <w:pPr>
              <w:pStyle w:val="ListParagraph"/>
              <w:numPr>
                <w:ilvl w:val="0"/>
                <w:numId w:val="6"/>
              </w:numPr>
              <w:spacing w:after="0" w:line="240" w:lineRule="auto"/>
              <w:ind w:left="323" w:hanging="284"/>
              <w:rPr>
                <w:rFonts w:cs="Arial"/>
              </w:rPr>
            </w:pPr>
            <w:r>
              <w:t>Sprachbarrieren;</w:t>
            </w:r>
          </w:p>
        </w:tc>
      </w:tr>
      <w:tr w:rsidR="007B4C4B" w:rsidRPr="00027E9F" w14:paraId="3F1D05A9" w14:textId="77777777" w:rsidTr="001516DB">
        <w:tc>
          <w:tcPr>
            <w:tcW w:w="9786" w:type="dxa"/>
            <w:shd w:val="clear" w:color="auto" w:fill="auto"/>
          </w:tcPr>
          <w:p w14:paraId="104195D0" w14:textId="77777777" w:rsidR="007B4C4B" w:rsidRPr="00516D8F" w:rsidRDefault="007B4C4B" w:rsidP="001516DB">
            <w:pPr>
              <w:pStyle w:val="ListParagraph"/>
              <w:numPr>
                <w:ilvl w:val="0"/>
                <w:numId w:val="6"/>
              </w:numPr>
              <w:spacing w:after="0" w:line="240" w:lineRule="auto"/>
              <w:ind w:left="323" w:hanging="284"/>
              <w:rPr>
                <w:rFonts w:cs="Arial"/>
              </w:rPr>
            </w:pPr>
            <w:r>
              <w:t>Benennung von Ansprechpartnern;</w:t>
            </w:r>
          </w:p>
        </w:tc>
      </w:tr>
      <w:tr w:rsidR="007B4C4B" w:rsidRPr="00027E9F" w14:paraId="54B7FC86" w14:textId="77777777" w:rsidTr="001516DB">
        <w:tc>
          <w:tcPr>
            <w:tcW w:w="9786" w:type="dxa"/>
            <w:shd w:val="clear" w:color="auto" w:fill="auto"/>
          </w:tcPr>
          <w:p w14:paraId="576EE79B" w14:textId="77777777" w:rsidR="007B4C4B" w:rsidRPr="00516D8F" w:rsidRDefault="007B4C4B" w:rsidP="001516DB">
            <w:pPr>
              <w:pStyle w:val="ListParagraph"/>
              <w:numPr>
                <w:ilvl w:val="0"/>
                <w:numId w:val="6"/>
              </w:numPr>
              <w:spacing w:after="0" w:line="240" w:lineRule="auto"/>
              <w:ind w:left="323" w:hanging="284"/>
              <w:rPr>
                <w:rFonts w:cs="Arial"/>
              </w:rPr>
            </w:pPr>
            <w:r>
              <w:t>Nationale Prüfungsrichtlinien – mangelnde Harmonisierung, wenn keine UPOV-Prüfungsrichtlinien vorhanden sind;</w:t>
            </w:r>
          </w:p>
        </w:tc>
      </w:tr>
      <w:tr w:rsidR="007B4C4B" w:rsidRPr="00027E9F" w14:paraId="3964758A" w14:textId="77777777" w:rsidTr="001516DB">
        <w:tc>
          <w:tcPr>
            <w:tcW w:w="9786" w:type="dxa"/>
            <w:shd w:val="clear" w:color="auto" w:fill="auto"/>
          </w:tcPr>
          <w:p w14:paraId="315F8B01" w14:textId="77777777" w:rsidR="007B4C4B" w:rsidRPr="00516D8F" w:rsidRDefault="007B4C4B" w:rsidP="001516DB">
            <w:pPr>
              <w:pStyle w:val="ListParagraph"/>
              <w:numPr>
                <w:ilvl w:val="0"/>
                <w:numId w:val="6"/>
              </w:numPr>
              <w:spacing w:after="0" w:line="240" w:lineRule="auto"/>
              <w:ind w:left="323" w:hanging="284"/>
              <w:rPr>
                <w:rFonts w:cs="Arial"/>
              </w:rPr>
            </w:pPr>
            <w:r>
              <w:t>Referenzsorten (unterschiedliche nationale Vorschriften dazu, welche verwendet werden);</w:t>
            </w:r>
          </w:p>
        </w:tc>
      </w:tr>
      <w:tr w:rsidR="007B4C4B" w:rsidRPr="00027E9F" w14:paraId="71F674CE" w14:textId="77777777" w:rsidTr="001516DB">
        <w:tc>
          <w:tcPr>
            <w:tcW w:w="9786" w:type="dxa"/>
            <w:shd w:val="clear" w:color="auto" w:fill="auto"/>
          </w:tcPr>
          <w:p w14:paraId="5DFDF03E" w14:textId="77777777" w:rsidR="007B4C4B" w:rsidRPr="00516D8F" w:rsidRDefault="007B4C4B" w:rsidP="001516DB">
            <w:pPr>
              <w:pStyle w:val="ListParagraph"/>
              <w:numPr>
                <w:ilvl w:val="0"/>
                <w:numId w:val="6"/>
              </w:numPr>
              <w:spacing w:after="0" w:line="240" w:lineRule="auto"/>
              <w:ind w:left="323" w:hanging="284"/>
              <w:rPr>
                <w:rFonts w:cs="Arial"/>
              </w:rPr>
            </w:pPr>
            <w:r>
              <w:t>Im Land geltende Vorschriften zur Durchführung aller DUS-Prüfungen;</w:t>
            </w:r>
          </w:p>
        </w:tc>
      </w:tr>
      <w:tr w:rsidR="007B4C4B" w:rsidRPr="00027E9F" w14:paraId="74018D9F" w14:textId="77777777" w:rsidTr="001516DB">
        <w:tc>
          <w:tcPr>
            <w:tcW w:w="9786" w:type="dxa"/>
            <w:shd w:val="clear" w:color="auto" w:fill="auto"/>
          </w:tcPr>
          <w:p w14:paraId="16EBED76" w14:textId="77777777" w:rsidR="007B4C4B" w:rsidRPr="00516D8F" w:rsidRDefault="007B4C4B" w:rsidP="001516DB">
            <w:pPr>
              <w:pStyle w:val="ListParagraph"/>
              <w:numPr>
                <w:ilvl w:val="0"/>
                <w:numId w:val="6"/>
              </w:numPr>
              <w:spacing w:after="0" w:line="240" w:lineRule="auto"/>
              <w:ind w:left="323" w:hanging="284"/>
              <w:rPr>
                <w:rFonts w:cs="Arial"/>
              </w:rPr>
            </w:pPr>
            <w:r>
              <w:t>Wunsch der Züchter, bestehende DUS-Berichte zu verwenden (oder nicht);</w:t>
            </w:r>
          </w:p>
        </w:tc>
      </w:tr>
      <w:tr w:rsidR="007B4C4B" w:rsidRPr="00027E9F" w14:paraId="5CD34A70" w14:textId="77777777" w:rsidTr="001516DB">
        <w:tc>
          <w:tcPr>
            <w:tcW w:w="9786" w:type="dxa"/>
            <w:shd w:val="clear" w:color="auto" w:fill="auto"/>
          </w:tcPr>
          <w:p w14:paraId="7AA31115" w14:textId="77777777" w:rsidR="007B4C4B" w:rsidRPr="00516D8F" w:rsidRDefault="007B4C4B" w:rsidP="001516DB">
            <w:pPr>
              <w:pStyle w:val="ListParagraph"/>
              <w:numPr>
                <w:ilvl w:val="0"/>
                <w:numId w:val="6"/>
              </w:numPr>
              <w:spacing w:after="0" w:line="240" w:lineRule="auto"/>
              <w:ind w:left="323" w:hanging="284"/>
              <w:rPr>
                <w:rFonts w:cs="Arial"/>
              </w:rPr>
            </w:pPr>
            <w:r>
              <w:t>Angemessene Vergleichssammlung/Serie von Beispielssorten.</w:t>
            </w:r>
          </w:p>
        </w:tc>
      </w:tr>
    </w:tbl>
    <w:p w14:paraId="30DB959D" w14:textId="77777777" w:rsidR="007B4C4B" w:rsidRPr="00956034" w:rsidRDefault="007B4C4B" w:rsidP="007B4C4B">
      <w:pPr>
        <w:rPr>
          <w:rFonts w:cs="Arial"/>
        </w:rPr>
      </w:pPr>
    </w:p>
    <w:p w14:paraId="7307633A" w14:textId="77777777" w:rsidR="007B4C4B" w:rsidRPr="00956034" w:rsidRDefault="007B4C4B" w:rsidP="007B4C4B">
      <w:pPr>
        <w:rPr>
          <w:rFonts w:cs="Arial"/>
        </w:rPr>
      </w:pPr>
      <w:r>
        <w:rPr>
          <w:rFonts w:cs="Arial"/>
        </w:rPr>
        <w:t>24.</w:t>
      </w:r>
      <w:r>
        <w:tab/>
        <w:t>Die TWF nahm die folgenden Vorschläge von den Teilnehmern der Diskussionsgruppen dazu, wie die aufgeworfenen technischen Probleme überwunden werden können, zur Kenntnis:</w:t>
      </w:r>
    </w:p>
    <w:p w14:paraId="7D7694F0" w14:textId="77777777" w:rsidR="007B4C4B" w:rsidRPr="00956034" w:rsidRDefault="007B4C4B" w:rsidP="007B4C4B">
      <w:pPr>
        <w:ind w:left="567"/>
        <w:outlineLvl w:val="3"/>
        <w:rPr>
          <w:rFonts w:eastAsiaTheme="minorEastAsia" w:cs="Arial"/>
          <w:u w:val="single"/>
        </w:rPr>
      </w:pPr>
    </w:p>
    <w:tbl>
      <w:tblPr>
        <w:tblW w:w="9786" w:type="dxa"/>
        <w:tblInd w:w="142" w:type="dxa"/>
        <w:tblLook w:val="04A0" w:firstRow="1" w:lastRow="0" w:firstColumn="1" w:lastColumn="0" w:noHBand="0" w:noVBand="1"/>
      </w:tblPr>
      <w:tblGrid>
        <w:gridCol w:w="9786"/>
      </w:tblGrid>
      <w:tr w:rsidR="007B4C4B" w:rsidRPr="00956034" w14:paraId="398081FD" w14:textId="77777777" w:rsidTr="001516DB">
        <w:tc>
          <w:tcPr>
            <w:tcW w:w="9786" w:type="dxa"/>
          </w:tcPr>
          <w:p w14:paraId="493CB88B" w14:textId="77777777" w:rsidR="007B4C4B" w:rsidRPr="00516D8F" w:rsidRDefault="007B4C4B" w:rsidP="001516DB">
            <w:pPr>
              <w:pStyle w:val="ListParagraph"/>
              <w:numPr>
                <w:ilvl w:val="0"/>
                <w:numId w:val="6"/>
              </w:numPr>
              <w:spacing w:after="0" w:line="240" w:lineRule="auto"/>
              <w:ind w:left="323" w:hanging="284"/>
              <w:rPr>
                <w:rFonts w:cs="Arial"/>
              </w:rPr>
            </w:pPr>
            <w:r>
              <w:t>Sicherstellung der Qualität des erstellten Berichts;</w:t>
            </w:r>
          </w:p>
        </w:tc>
      </w:tr>
      <w:tr w:rsidR="007B4C4B" w:rsidRPr="00956034" w14:paraId="4B2186BD" w14:textId="77777777" w:rsidTr="001516DB">
        <w:tc>
          <w:tcPr>
            <w:tcW w:w="9786" w:type="dxa"/>
          </w:tcPr>
          <w:p w14:paraId="1207AA6B" w14:textId="77777777" w:rsidR="007B4C4B" w:rsidRPr="00516D8F" w:rsidRDefault="007B4C4B" w:rsidP="001516DB">
            <w:pPr>
              <w:pStyle w:val="ListParagraph"/>
              <w:numPr>
                <w:ilvl w:val="0"/>
                <w:numId w:val="6"/>
              </w:numPr>
              <w:spacing w:after="0" w:line="240" w:lineRule="auto"/>
              <w:ind w:left="323" w:hanging="284"/>
              <w:rPr>
                <w:rFonts w:cs="Arial"/>
              </w:rPr>
            </w:pPr>
            <w:r>
              <w:t>Erleichtertes Verwaltungsverfahren für den Erhalt von Prüfungsberichten;</w:t>
            </w:r>
          </w:p>
        </w:tc>
      </w:tr>
      <w:tr w:rsidR="007B4C4B" w:rsidRPr="00956034" w14:paraId="4D9DC982" w14:textId="77777777" w:rsidTr="001516DB">
        <w:tc>
          <w:tcPr>
            <w:tcW w:w="9786" w:type="dxa"/>
          </w:tcPr>
          <w:p w14:paraId="603ADF85" w14:textId="77777777" w:rsidR="007B4C4B" w:rsidRPr="00516D8F" w:rsidRDefault="007B4C4B" w:rsidP="001516DB">
            <w:pPr>
              <w:pStyle w:val="ListParagraph"/>
              <w:numPr>
                <w:ilvl w:val="0"/>
                <w:numId w:val="6"/>
              </w:numPr>
              <w:spacing w:after="0" w:line="240" w:lineRule="auto"/>
              <w:ind w:left="323" w:hanging="284"/>
              <w:rPr>
                <w:rFonts w:cs="Arial"/>
              </w:rPr>
            </w:pPr>
            <w:r>
              <w:t>Förderung der Teilnahme an UPOV-Tagungen (z. B. TWP);</w:t>
            </w:r>
          </w:p>
        </w:tc>
      </w:tr>
      <w:tr w:rsidR="007B4C4B" w:rsidRPr="00956034" w14:paraId="26807DB0" w14:textId="77777777" w:rsidTr="001516DB">
        <w:tc>
          <w:tcPr>
            <w:tcW w:w="9786" w:type="dxa"/>
          </w:tcPr>
          <w:p w14:paraId="3948520D" w14:textId="77777777" w:rsidR="007B4C4B" w:rsidRPr="00516D8F" w:rsidRDefault="007B4C4B" w:rsidP="001516DB">
            <w:pPr>
              <w:pStyle w:val="ListParagraph"/>
              <w:numPr>
                <w:ilvl w:val="0"/>
                <w:numId w:val="6"/>
              </w:numPr>
              <w:spacing w:after="0" w:line="240" w:lineRule="auto"/>
              <w:ind w:left="323" w:hanging="284"/>
              <w:rPr>
                <w:rFonts w:cs="Arial"/>
              </w:rPr>
            </w:pPr>
            <w:r>
              <w:t>Verbesserung der Kommunikation zwischen den Ländern (Ansprechpartner, Sachverständigentagungen, Ringprüfungen);</w:t>
            </w:r>
          </w:p>
        </w:tc>
      </w:tr>
      <w:tr w:rsidR="007B4C4B" w:rsidRPr="00956034" w14:paraId="2211C03D" w14:textId="77777777" w:rsidTr="001516DB">
        <w:tc>
          <w:tcPr>
            <w:tcW w:w="9786" w:type="dxa"/>
          </w:tcPr>
          <w:p w14:paraId="2A628EEC" w14:textId="77777777" w:rsidR="007B4C4B" w:rsidRPr="00516D8F" w:rsidRDefault="007B4C4B" w:rsidP="001516DB">
            <w:pPr>
              <w:pStyle w:val="ListParagraph"/>
              <w:numPr>
                <w:ilvl w:val="0"/>
                <w:numId w:val="6"/>
              </w:numPr>
              <w:spacing w:after="0" w:line="240" w:lineRule="auto"/>
              <w:ind w:left="323" w:hanging="284"/>
              <w:rPr>
                <w:rFonts w:cs="Arial"/>
              </w:rPr>
            </w:pPr>
            <w:r>
              <w:t>Breiterer Zugang zu Informationen (z. B. Bereitstellung von mehr und benutzerfreundlicher dargestellten technischen Informationen in GENIE);</w:t>
            </w:r>
          </w:p>
        </w:tc>
      </w:tr>
      <w:tr w:rsidR="007B4C4B" w:rsidRPr="00956034" w14:paraId="4D4BDBC1" w14:textId="77777777" w:rsidTr="001516DB">
        <w:tc>
          <w:tcPr>
            <w:tcW w:w="9786" w:type="dxa"/>
          </w:tcPr>
          <w:p w14:paraId="1E08A919" w14:textId="77777777" w:rsidR="007B4C4B" w:rsidRPr="00516D8F" w:rsidRDefault="007B4C4B" w:rsidP="001516DB">
            <w:pPr>
              <w:pStyle w:val="ListParagraph"/>
              <w:numPr>
                <w:ilvl w:val="0"/>
                <w:numId w:val="6"/>
              </w:numPr>
              <w:spacing w:after="0" w:line="240" w:lineRule="auto"/>
              <w:ind w:left="323" w:hanging="284"/>
              <w:rPr>
                <w:rFonts w:cs="Arial"/>
              </w:rPr>
            </w:pPr>
            <w:r>
              <w:t>Verbesserung der Transparenz in Kontaktlisten (Aufnahme von Pflanzensachverständigen);</w:t>
            </w:r>
          </w:p>
        </w:tc>
      </w:tr>
      <w:tr w:rsidR="007B4C4B" w:rsidRPr="00956034" w14:paraId="429D8907" w14:textId="77777777" w:rsidTr="001516DB">
        <w:tc>
          <w:tcPr>
            <w:tcW w:w="9786" w:type="dxa"/>
          </w:tcPr>
          <w:p w14:paraId="723A5360" w14:textId="77777777" w:rsidR="007B4C4B" w:rsidRPr="00516D8F" w:rsidRDefault="007B4C4B" w:rsidP="001516DB">
            <w:pPr>
              <w:pStyle w:val="ListParagraph"/>
              <w:numPr>
                <w:ilvl w:val="0"/>
                <w:numId w:val="6"/>
              </w:numPr>
              <w:spacing w:after="0" w:line="240" w:lineRule="auto"/>
              <w:ind w:left="323" w:hanging="284"/>
              <w:rPr>
                <w:rFonts w:cs="Arial"/>
              </w:rPr>
            </w:pPr>
            <w:r>
              <w:t>Erstellung eines Modells/einer Vorlage für eine Standardvereinbarung über Zusammenarbeit in verschiedenen maßgeblichen Sprachen (verfügbar auf der UPOV-Website);</w:t>
            </w:r>
          </w:p>
        </w:tc>
      </w:tr>
      <w:tr w:rsidR="007B4C4B" w:rsidRPr="00956034" w14:paraId="538BCFFA" w14:textId="77777777" w:rsidTr="001516DB">
        <w:tc>
          <w:tcPr>
            <w:tcW w:w="9786" w:type="dxa"/>
          </w:tcPr>
          <w:p w14:paraId="309EB4D3" w14:textId="77777777" w:rsidR="007B4C4B" w:rsidRPr="00516D8F" w:rsidRDefault="007B4C4B" w:rsidP="001516DB">
            <w:pPr>
              <w:pStyle w:val="ListParagraph"/>
              <w:numPr>
                <w:ilvl w:val="0"/>
                <w:numId w:val="6"/>
              </w:numPr>
              <w:spacing w:after="0" w:line="240" w:lineRule="auto"/>
              <w:ind w:left="323" w:hanging="284"/>
              <w:rPr>
                <w:rFonts w:cs="Arial"/>
              </w:rPr>
            </w:pPr>
            <w:r>
              <w:t>Förderung der Verwendung von Technischen Prüfungsrichtlinien zur Gewährleistung der Harmonisierung (Unterschiede zwischen Behörden);</w:t>
            </w:r>
          </w:p>
        </w:tc>
      </w:tr>
      <w:tr w:rsidR="007B4C4B" w:rsidRPr="00956034" w14:paraId="38809E10" w14:textId="77777777" w:rsidTr="001516DB">
        <w:tc>
          <w:tcPr>
            <w:tcW w:w="9786" w:type="dxa"/>
          </w:tcPr>
          <w:p w14:paraId="35B6950B" w14:textId="77777777" w:rsidR="007B4C4B" w:rsidRPr="00516D8F" w:rsidRDefault="007B4C4B" w:rsidP="001516DB">
            <w:pPr>
              <w:pStyle w:val="ListParagraph"/>
              <w:numPr>
                <w:ilvl w:val="0"/>
                <w:numId w:val="6"/>
              </w:numPr>
              <w:spacing w:after="0" w:line="240" w:lineRule="auto"/>
              <w:ind w:left="323" w:hanging="284"/>
              <w:rPr>
                <w:rFonts w:cs="Arial"/>
              </w:rPr>
            </w:pPr>
            <w:r>
              <w:t>Sicherstellung der Weiterverfolgung bei allen Anforderungen von DUS-Berichten.</w:t>
            </w:r>
          </w:p>
        </w:tc>
      </w:tr>
    </w:tbl>
    <w:p w14:paraId="393CA833" w14:textId="77777777" w:rsidR="007B4C4B" w:rsidRDefault="007B4C4B" w:rsidP="007B4C4B"/>
    <w:p w14:paraId="670D84F1" w14:textId="414F4109" w:rsidR="007B4C4B" w:rsidRDefault="007B4C4B" w:rsidP="007B4C4B">
      <w:r>
        <w:t>25.</w:t>
      </w:r>
      <w:r>
        <w:tab/>
      </w:r>
      <w:r w:rsidRPr="00E54D8B">
        <w:t>Die TW</w:t>
      </w:r>
      <w:r w:rsidR="0042091A">
        <w:t>A</w:t>
      </w:r>
      <w:r w:rsidRPr="00E54D8B">
        <w:t xml:space="preserve"> nahm die folgenden technischen Bedenken, die von Teilnehmern der Diskussionsgruppen angesprochen wurden, zur Kenntnis:</w:t>
      </w:r>
      <w:r>
        <w:t xml:space="preserve"> </w:t>
      </w:r>
    </w:p>
    <w:p w14:paraId="0CB1F848" w14:textId="77777777" w:rsidR="007B4C4B" w:rsidRDefault="007B4C4B" w:rsidP="007B4C4B"/>
    <w:p w14:paraId="228E96C2" w14:textId="77777777" w:rsidR="007B4C4B" w:rsidRDefault="007B4C4B" w:rsidP="007B4C4B">
      <w:pPr>
        <w:pStyle w:val="ListParagraph"/>
        <w:numPr>
          <w:ilvl w:val="0"/>
          <w:numId w:val="14"/>
        </w:numPr>
        <w:ind w:left="567"/>
        <w:jc w:val="both"/>
      </w:pPr>
      <w:bookmarkStart w:id="9" w:name="_Hlk21544588"/>
      <w:r w:rsidRPr="00E54D8B">
        <w:t xml:space="preserve">Die regionale </w:t>
      </w:r>
      <w:r>
        <w:t>Besonderheit</w:t>
      </w:r>
      <w:r w:rsidRPr="00E54D8B">
        <w:t xml:space="preserve"> </w:t>
      </w:r>
      <w:r>
        <w:t>von</w:t>
      </w:r>
      <w:r w:rsidRPr="00E54D8B">
        <w:t xml:space="preserve"> landwirtschaftlichen Pflanzensorten würde keine erweiterte Zusammenarbeit erfordern</w:t>
      </w:r>
    </w:p>
    <w:p w14:paraId="533A5795" w14:textId="77777777" w:rsidR="007B4C4B" w:rsidRDefault="007B4C4B" w:rsidP="007B4C4B">
      <w:pPr>
        <w:pStyle w:val="ListParagraph"/>
        <w:numPr>
          <w:ilvl w:val="0"/>
          <w:numId w:val="14"/>
        </w:numPr>
        <w:ind w:left="567"/>
        <w:jc w:val="both"/>
      </w:pPr>
      <w:r w:rsidRPr="00C66A83">
        <w:t>Genotyp nach Interaktion mit der Umwelt</w:t>
      </w:r>
      <w:r w:rsidRPr="00E54D8B">
        <w:t xml:space="preserve"> könnte zusätzliche </w:t>
      </w:r>
      <w:r>
        <w:t>Anbauversuche</w:t>
      </w:r>
      <w:r w:rsidRPr="00E54D8B">
        <w:t xml:space="preserve"> zur Erstellung lokaler Sortenbeschreibungen erfordern (regionale Anpassung der Sorten)</w:t>
      </w:r>
    </w:p>
    <w:p w14:paraId="003ED76F" w14:textId="77777777" w:rsidR="007B4C4B" w:rsidRDefault="007B4C4B" w:rsidP="007B4C4B">
      <w:pPr>
        <w:pStyle w:val="ListParagraph"/>
        <w:numPr>
          <w:ilvl w:val="0"/>
          <w:numId w:val="14"/>
        </w:numPr>
        <w:ind w:left="567"/>
        <w:jc w:val="both"/>
      </w:pPr>
      <w:r w:rsidRPr="00E54D8B">
        <w:t>Fehlende Sorten in der Sortensammlung (Sorten von lokaler Bedeutung)</w:t>
      </w:r>
    </w:p>
    <w:p w14:paraId="05DB6ACF" w14:textId="77777777" w:rsidR="007B4C4B" w:rsidRDefault="007B4C4B" w:rsidP="007B4C4B">
      <w:pPr>
        <w:pStyle w:val="ListParagraph"/>
        <w:numPr>
          <w:ilvl w:val="0"/>
          <w:numId w:val="14"/>
        </w:numPr>
        <w:ind w:left="567"/>
        <w:jc w:val="both"/>
      </w:pPr>
      <w:r>
        <w:t xml:space="preserve">Fehlende Informationen über ähnliche Sorten, die für den Anbauversuch aufgenommen und mit Kandidatensorten verglichen werden (Informationen stehen im Prüfungsbericht nicht zur Verfügung) </w:t>
      </w:r>
    </w:p>
    <w:p w14:paraId="4D9D447E" w14:textId="77777777" w:rsidR="007B4C4B" w:rsidRDefault="007B4C4B" w:rsidP="007B4C4B">
      <w:pPr>
        <w:pStyle w:val="ListParagraph"/>
        <w:numPr>
          <w:ilvl w:val="0"/>
          <w:numId w:val="14"/>
        </w:numPr>
        <w:ind w:left="567"/>
        <w:jc w:val="both"/>
      </w:pPr>
      <w:r w:rsidRPr="00E54D8B">
        <w:t xml:space="preserve">Fehlende detailliertere Informationen über den Ort und die Umgebung der </w:t>
      </w:r>
      <w:r>
        <w:t>Prüfungen</w:t>
      </w:r>
    </w:p>
    <w:p w14:paraId="25596DF4" w14:textId="77777777" w:rsidR="007B4C4B" w:rsidRDefault="007B4C4B" w:rsidP="007B4C4B">
      <w:pPr>
        <w:pStyle w:val="ListParagraph"/>
        <w:numPr>
          <w:ilvl w:val="0"/>
          <w:numId w:val="14"/>
        </w:numPr>
        <w:ind w:left="567"/>
        <w:jc w:val="both"/>
      </w:pPr>
      <w:r w:rsidRPr="00E54D8B">
        <w:t xml:space="preserve">Unmöglichkeit aufgrund von Umgebungsbedingungen, einige Merkmale zu </w:t>
      </w:r>
      <w:r>
        <w:t>erfassen</w:t>
      </w:r>
      <w:r w:rsidRPr="00E54D8B">
        <w:t>, die zu unvollständigen Beschreibungen führen</w:t>
      </w:r>
    </w:p>
    <w:p w14:paraId="72DBE49B" w14:textId="77777777" w:rsidR="007B4C4B" w:rsidRDefault="007B4C4B" w:rsidP="007B4C4B">
      <w:pPr>
        <w:pStyle w:val="ListParagraph"/>
        <w:numPr>
          <w:ilvl w:val="0"/>
          <w:numId w:val="14"/>
        </w:numPr>
        <w:ind w:left="567"/>
        <w:jc w:val="both"/>
      </w:pPr>
      <w:r w:rsidRPr="00E54D8B">
        <w:t xml:space="preserve">Fehlende Erfahrung bei der Prüfung einer bestimmten </w:t>
      </w:r>
      <w:r>
        <w:t>P</w:t>
      </w:r>
      <w:r w:rsidRPr="00E54D8B">
        <w:t>flanze</w:t>
      </w:r>
    </w:p>
    <w:p w14:paraId="78DE0CA2" w14:textId="0ACBE05B" w:rsidR="007B4C4B" w:rsidRDefault="007B4C4B" w:rsidP="007B4C4B">
      <w:pPr>
        <w:pStyle w:val="ListParagraph"/>
        <w:numPr>
          <w:ilvl w:val="0"/>
          <w:numId w:val="14"/>
        </w:numPr>
        <w:ind w:left="567"/>
        <w:jc w:val="both"/>
      </w:pPr>
      <w:r w:rsidRPr="00E54D8B">
        <w:t xml:space="preserve">Verschiedene </w:t>
      </w:r>
      <w:r>
        <w:t>Methoden zur Prüfung</w:t>
      </w:r>
      <w:r w:rsidRPr="00E54D8B">
        <w:t xml:space="preserve"> (z.B. Verwendung von </w:t>
      </w:r>
      <w:r>
        <w:t>Prüfungsrichtlinien</w:t>
      </w:r>
      <w:r w:rsidRPr="00E54D8B">
        <w:t xml:space="preserve">, </w:t>
      </w:r>
      <w:r>
        <w:t xml:space="preserve">die keine </w:t>
      </w:r>
      <w:r w:rsidR="0042091A">
        <w:t>UPOV</w:t>
      </w:r>
      <w:r w:rsidR="0042091A">
        <w:noBreakHyphen/>
      </w:r>
      <w:r>
        <w:t>Prüfungsrichtlinien</w:t>
      </w:r>
      <w:r w:rsidRPr="00E54D8B">
        <w:t xml:space="preserve"> </w:t>
      </w:r>
      <w:r>
        <w:t>sind</w:t>
      </w:r>
      <w:r w:rsidRPr="00E54D8B">
        <w:t xml:space="preserve">, Organisation von </w:t>
      </w:r>
      <w:r w:rsidRPr="00595E8B">
        <w:t>Anbau</w:t>
      </w:r>
      <w:r>
        <w:t>versuchen</w:t>
      </w:r>
      <w:r w:rsidRPr="00E54D8B">
        <w:t>, Analysekriterien)</w:t>
      </w:r>
    </w:p>
    <w:p w14:paraId="7997ACA4" w14:textId="77777777" w:rsidR="007B4C4B" w:rsidRDefault="007B4C4B" w:rsidP="007B4C4B">
      <w:pPr>
        <w:pStyle w:val="ListParagraph"/>
        <w:numPr>
          <w:ilvl w:val="0"/>
          <w:numId w:val="14"/>
        </w:numPr>
        <w:ind w:left="567"/>
        <w:jc w:val="both"/>
      </w:pPr>
      <w:r w:rsidRPr="00E54D8B">
        <w:t xml:space="preserve">Fehlende harmonisierte </w:t>
      </w:r>
      <w:r>
        <w:t>Prüfungsrichtlinien</w:t>
      </w:r>
      <w:r w:rsidRPr="00E54D8B">
        <w:t xml:space="preserve"> für </w:t>
      </w:r>
      <w:r>
        <w:t>unbedeutendere Pflanzen</w:t>
      </w:r>
    </w:p>
    <w:p w14:paraId="4AC71147" w14:textId="77777777" w:rsidR="007B4C4B" w:rsidRDefault="007B4C4B" w:rsidP="007B4C4B">
      <w:pPr>
        <w:pStyle w:val="ListParagraph"/>
        <w:numPr>
          <w:ilvl w:val="0"/>
          <w:numId w:val="14"/>
        </w:numPr>
        <w:ind w:left="567"/>
        <w:jc w:val="both"/>
      </w:pPr>
      <w:r w:rsidRPr="00E54D8B">
        <w:t>Fehlende Verfügbarkeit von DUS-Prüf</w:t>
      </w:r>
      <w:r>
        <w:t>ungs</w:t>
      </w:r>
      <w:r w:rsidRPr="00E54D8B">
        <w:t>berichten in den erforderlichen Sprachen</w:t>
      </w:r>
    </w:p>
    <w:p w14:paraId="51EEBAD1" w14:textId="77777777" w:rsidR="007B4C4B" w:rsidRDefault="007B4C4B" w:rsidP="007B4C4B">
      <w:pPr>
        <w:pStyle w:val="ListParagraph"/>
        <w:numPr>
          <w:ilvl w:val="0"/>
          <w:numId w:val="14"/>
        </w:numPr>
        <w:ind w:left="567"/>
        <w:jc w:val="both"/>
      </w:pPr>
      <w:r w:rsidRPr="00E54D8B">
        <w:t>Fehlende Reaktion der für die Zusammenarbeit kontaktierten Prüfungsämter</w:t>
      </w:r>
    </w:p>
    <w:p w14:paraId="4E81BE97" w14:textId="77777777" w:rsidR="007B4C4B" w:rsidRDefault="007B4C4B" w:rsidP="007B4C4B">
      <w:pPr>
        <w:pStyle w:val="ListParagraph"/>
        <w:numPr>
          <w:ilvl w:val="0"/>
          <w:numId w:val="14"/>
        </w:numPr>
        <w:ind w:left="567"/>
        <w:jc w:val="both"/>
      </w:pPr>
      <w:r w:rsidRPr="00E54D8B">
        <w:t>Unterschiedliche Kriterien für die Erteilung der Sortenbezeichnung</w:t>
      </w:r>
    </w:p>
    <w:p w14:paraId="62797873" w14:textId="77777777" w:rsidR="007B4C4B" w:rsidRDefault="007B4C4B" w:rsidP="007B4C4B">
      <w:pPr>
        <w:pStyle w:val="ListParagraph"/>
        <w:numPr>
          <w:ilvl w:val="0"/>
          <w:numId w:val="14"/>
        </w:numPr>
        <w:ind w:left="567"/>
        <w:jc w:val="both"/>
      </w:pPr>
      <w:r w:rsidRPr="00E54D8B">
        <w:t>Schwierigkeiten beim Transfer von Material für die Prüfung (</w:t>
      </w:r>
      <w:proofErr w:type="spellStart"/>
      <w:r w:rsidRPr="00E54D8B">
        <w:t>phytosanitäre</w:t>
      </w:r>
      <w:proofErr w:type="spellEnd"/>
      <w:r w:rsidRPr="00E54D8B">
        <w:t xml:space="preserve"> Fragen)</w:t>
      </w:r>
    </w:p>
    <w:p w14:paraId="690ECC8F" w14:textId="77777777" w:rsidR="007B4C4B" w:rsidRDefault="007B4C4B" w:rsidP="007B4C4B">
      <w:pPr>
        <w:pStyle w:val="ListParagraph"/>
        <w:numPr>
          <w:ilvl w:val="0"/>
          <w:numId w:val="14"/>
        </w:numPr>
        <w:ind w:left="567"/>
        <w:jc w:val="both"/>
      </w:pPr>
      <w:r w:rsidRPr="00AA177B">
        <w:lastRenderedPageBreak/>
        <w:t>Fehlende UPOV-Mitglieder in bestimmten Regionen (subregionale Zusammenarbeit)</w:t>
      </w:r>
    </w:p>
    <w:p w14:paraId="77CA82A8" w14:textId="77777777" w:rsidR="007B4C4B" w:rsidRDefault="007B4C4B" w:rsidP="007B4C4B">
      <w:pPr>
        <w:pStyle w:val="ListParagraph"/>
        <w:numPr>
          <w:ilvl w:val="0"/>
          <w:numId w:val="14"/>
        </w:numPr>
        <w:ind w:left="567"/>
      </w:pPr>
      <w:r>
        <w:t xml:space="preserve">Rechtliche Einschränkungen der Zusammenarbeit, wie z.B. vorrangige Partner </w:t>
      </w:r>
    </w:p>
    <w:p w14:paraId="2F0358C6" w14:textId="77777777" w:rsidR="007B4C4B" w:rsidRDefault="007B4C4B" w:rsidP="007B4C4B">
      <w:pPr>
        <w:pStyle w:val="ListParagraph"/>
        <w:numPr>
          <w:ilvl w:val="0"/>
          <w:numId w:val="14"/>
        </w:numPr>
        <w:ind w:left="567"/>
      </w:pPr>
      <w:r>
        <w:t>Schwierigkeiten bei der Organisation des Zahlungseingangs von ausländischen Antragstellern</w:t>
      </w:r>
    </w:p>
    <w:p w14:paraId="2E717394" w14:textId="77777777" w:rsidR="007B4C4B" w:rsidRDefault="007B4C4B" w:rsidP="007B4C4B">
      <w:pPr>
        <w:pStyle w:val="ListParagraph"/>
        <w:numPr>
          <w:ilvl w:val="0"/>
          <w:numId w:val="14"/>
        </w:numPr>
        <w:ind w:left="567"/>
      </w:pPr>
      <w:r>
        <w:t>Fehlende Kapazitäten zur Rechnungsstellung für den Verkauf von Prüfungsberichten</w:t>
      </w:r>
    </w:p>
    <w:p w14:paraId="516BD1D3" w14:textId="272E2E9F" w:rsidR="007B4C4B" w:rsidRDefault="007B4C4B" w:rsidP="007B4C4B">
      <w:pPr>
        <w:pStyle w:val="ListParagraph"/>
        <w:numPr>
          <w:ilvl w:val="0"/>
          <w:numId w:val="14"/>
        </w:numPr>
        <w:ind w:left="567"/>
      </w:pPr>
      <w:r>
        <w:t>Schwierigkeiten einiger Unternehmen oder UPOV-Mitg</w:t>
      </w:r>
      <w:r w:rsidR="0042091A">
        <w:t>lieder bei der Zahlung der DUS</w:t>
      </w:r>
      <w:r w:rsidR="0042091A">
        <w:noBreakHyphen/>
      </w:r>
      <w:r>
        <w:t>Prüfungsgebühren</w:t>
      </w:r>
    </w:p>
    <w:bookmarkEnd w:id="9"/>
    <w:p w14:paraId="305D7C6C" w14:textId="4C5EFA3F" w:rsidR="007B4C4B" w:rsidRDefault="007B4C4B" w:rsidP="007B4C4B">
      <w:r>
        <w:t>26.</w:t>
      </w:r>
      <w:r>
        <w:tab/>
        <w:t>Die TW</w:t>
      </w:r>
      <w:r w:rsidR="00F20C2C">
        <w:t>A</w:t>
      </w:r>
      <w:r>
        <w:t xml:space="preserve"> nahm die folgenden Vorschläge von den Teilnehmern der Diskussionsgruppen dazu, </w:t>
      </w:r>
      <w:r w:rsidRPr="00AA177B">
        <w:t>wie die aufgeworfenen technischen Bedenken überwunden werden können</w:t>
      </w:r>
      <w:r>
        <w:t>, zur Kenntnis:</w:t>
      </w:r>
    </w:p>
    <w:p w14:paraId="0D7AFCE0" w14:textId="77777777" w:rsidR="007B4C4B" w:rsidRDefault="007B4C4B" w:rsidP="007B4C4B"/>
    <w:p w14:paraId="4243D559" w14:textId="77777777" w:rsidR="007B4C4B" w:rsidRDefault="007B4C4B" w:rsidP="007B4C4B">
      <w:pPr>
        <w:numPr>
          <w:ilvl w:val="0"/>
          <w:numId w:val="16"/>
        </w:numPr>
        <w:spacing w:line="276" w:lineRule="auto"/>
        <w:ind w:left="567"/>
        <w:contextualSpacing/>
      </w:pPr>
      <w:r>
        <w:t>Zentralisierte Sortenprüfung für Pflanzen mit größerer regionaler Anpassung</w:t>
      </w:r>
    </w:p>
    <w:p w14:paraId="3F5C851C" w14:textId="77777777" w:rsidR="007B4C4B" w:rsidRDefault="007B4C4B" w:rsidP="007B4C4B">
      <w:pPr>
        <w:numPr>
          <w:ilvl w:val="0"/>
          <w:numId w:val="16"/>
        </w:numPr>
        <w:spacing w:after="200" w:line="276" w:lineRule="auto"/>
        <w:ind w:left="567" w:hanging="357"/>
        <w:contextualSpacing/>
      </w:pPr>
      <w:r>
        <w:t>Regionale Zusammenarbeit zwischen den Sortenschutzämtern, z.B. Konferenzen zur Stärkung der technischen Kontakte und Schulungen für Kalibrierung und Harmonisierung.</w:t>
      </w:r>
    </w:p>
    <w:p w14:paraId="5B6B4B7A" w14:textId="77777777" w:rsidR="007B4C4B" w:rsidRDefault="007B4C4B" w:rsidP="007B4C4B">
      <w:pPr>
        <w:numPr>
          <w:ilvl w:val="0"/>
          <w:numId w:val="16"/>
        </w:numPr>
        <w:spacing w:after="200" w:line="276" w:lineRule="auto"/>
        <w:ind w:left="567" w:hanging="357"/>
        <w:contextualSpacing/>
      </w:pPr>
      <w:r>
        <w:t>Information über die Zusammensetzung der Sortensammlungen</w:t>
      </w:r>
    </w:p>
    <w:p w14:paraId="3E3B6C06" w14:textId="77777777" w:rsidR="007B4C4B" w:rsidRDefault="007B4C4B" w:rsidP="007B4C4B">
      <w:pPr>
        <w:numPr>
          <w:ilvl w:val="0"/>
          <w:numId w:val="16"/>
        </w:numPr>
        <w:spacing w:after="200" w:line="276" w:lineRule="auto"/>
        <w:ind w:left="567" w:hanging="357"/>
        <w:contextualSpacing/>
      </w:pPr>
      <w:r>
        <w:t xml:space="preserve">Aufbau von Qualitätssicherungssystemen </w:t>
      </w:r>
    </w:p>
    <w:p w14:paraId="08AC00D1" w14:textId="77777777" w:rsidR="007B4C4B" w:rsidRDefault="007B4C4B" w:rsidP="007B4C4B">
      <w:pPr>
        <w:numPr>
          <w:ilvl w:val="0"/>
          <w:numId w:val="16"/>
        </w:numPr>
        <w:spacing w:after="200" w:line="276" w:lineRule="auto"/>
        <w:ind w:left="567" w:hanging="357"/>
        <w:contextualSpacing/>
      </w:pPr>
      <w:r>
        <w:t>Regelmäßige Aktualisierung von Beispielsorten in UPOV-Prüfungsrichtlinien oder Erstellung regionaler Serien von Beispielsorten.</w:t>
      </w:r>
    </w:p>
    <w:p w14:paraId="49A81536" w14:textId="77777777" w:rsidR="007B4C4B" w:rsidRDefault="007B4C4B" w:rsidP="007B4C4B">
      <w:pPr>
        <w:numPr>
          <w:ilvl w:val="0"/>
          <w:numId w:val="16"/>
        </w:numPr>
        <w:spacing w:after="200" w:line="276" w:lineRule="auto"/>
        <w:ind w:left="567" w:hanging="357"/>
        <w:contextualSpacing/>
      </w:pPr>
      <w:r>
        <w:t>Harmonisierung von molekularen Markern und Entwicklung globaler Datenbanken</w:t>
      </w:r>
    </w:p>
    <w:p w14:paraId="504296CD" w14:textId="77777777" w:rsidR="007B4C4B" w:rsidRDefault="007B4C4B" w:rsidP="007B4C4B">
      <w:pPr>
        <w:numPr>
          <w:ilvl w:val="0"/>
          <w:numId w:val="16"/>
        </w:numPr>
        <w:spacing w:after="200" w:line="276" w:lineRule="auto"/>
        <w:ind w:left="567" w:hanging="357"/>
        <w:contextualSpacing/>
      </w:pPr>
      <w:r>
        <w:t>Erhöhung der Kapazität von UPOV PRISMA zur Übersetzung von Anträgen und anderen auszutauschenden Daten.</w:t>
      </w:r>
    </w:p>
    <w:p w14:paraId="25A01CAD" w14:textId="77777777" w:rsidR="007B4C4B" w:rsidRDefault="007B4C4B" w:rsidP="007B4C4B">
      <w:pPr>
        <w:numPr>
          <w:ilvl w:val="0"/>
          <w:numId w:val="16"/>
        </w:numPr>
        <w:spacing w:line="276" w:lineRule="auto"/>
        <w:ind w:left="567"/>
        <w:contextualSpacing/>
      </w:pPr>
      <w:r>
        <w:t>Bereitstellung einer Plattform zur Anforderung von DUS-Prüfungsberichten (Vermittlungsdienst, inkl. Übersetzung)</w:t>
      </w:r>
    </w:p>
    <w:p w14:paraId="0A78E966" w14:textId="77777777" w:rsidR="007B4C4B" w:rsidRPr="00113698" w:rsidRDefault="007B4C4B" w:rsidP="007B4C4B">
      <w:pPr>
        <w:numPr>
          <w:ilvl w:val="0"/>
          <w:numId w:val="16"/>
        </w:numPr>
        <w:spacing w:line="276" w:lineRule="auto"/>
        <w:ind w:left="567"/>
        <w:contextualSpacing/>
      </w:pPr>
      <w:r>
        <w:t>Unterstützung kleiner Unternehmen beim Kauf von Prüfungsberichten</w:t>
      </w:r>
    </w:p>
    <w:p w14:paraId="5B9EABA5" w14:textId="77777777" w:rsidR="007B4C4B" w:rsidRDefault="007B4C4B" w:rsidP="007B4C4B"/>
    <w:p w14:paraId="712BBE9E" w14:textId="1DF78B4C" w:rsidR="007B4C4B" w:rsidRDefault="007B4C4B" w:rsidP="007B4C4B">
      <w:r>
        <w:t>27.</w:t>
      </w:r>
      <w:r>
        <w:tab/>
        <w:t xml:space="preserve">Um die Analyse und Überlegung, wie die aufgeworfenen Bedenken überwunden werden können, zu erleichtern, werden die Bedenken und Vorschläge von TWO, TWV und TWF wie folgt </w:t>
      </w:r>
      <w:r w:rsidR="005749B6">
        <w:t>zusammengefasst</w:t>
      </w:r>
      <w:r>
        <w:t>:</w:t>
      </w:r>
    </w:p>
    <w:p w14:paraId="363C9FE5" w14:textId="77777777" w:rsidR="007B4C4B" w:rsidRDefault="007B4C4B" w:rsidP="007B4C4B"/>
    <w:p w14:paraId="4ECEEEA1" w14:textId="77777777" w:rsidR="007B4C4B" w:rsidRDefault="007B4C4B" w:rsidP="007B4C4B">
      <w:pPr>
        <w:rPr>
          <w:u w:val="single"/>
        </w:rPr>
      </w:pPr>
      <w:r>
        <w:rPr>
          <w:u w:val="single"/>
        </w:rPr>
        <w:t>Bedenken:</w:t>
      </w:r>
    </w:p>
    <w:p w14:paraId="73A5798A" w14:textId="77777777" w:rsidR="007B4C4B" w:rsidRDefault="007B4C4B" w:rsidP="007B4C4B">
      <w:pPr>
        <w:rPr>
          <w:u w:val="single"/>
        </w:rPr>
      </w:pPr>
    </w:p>
    <w:p w14:paraId="2E34A848" w14:textId="77777777" w:rsidR="007B4C4B" w:rsidRPr="009342BF" w:rsidRDefault="007B4C4B" w:rsidP="007B4C4B">
      <w:r w:rsidRPr="009342BF">
        <w:rPr>
          <w:i/>
        </w:rPr>
        <w:t>Technische und verwandte verwaltungstechnische Fragen:</w:t>
      </w:r>
    </w:p>
    <w:p w14:paraId="3528A374" w14:textId="77777777" w:rsidR="007B4C4B" w:rsidRPr="00E37564" w:rsidRDefault="007B4C4B" w:rsidP="007B4C4B">
      <w:pPr>
        <w:rPr>
          <w:u w:val="single"/>
        </w:rPr>
      </w:pPr>
    </w:p>
    <w:p w14:paraId="7313760D" w14:textId="77777777" w:rsidR="007B4C4B" w:rsidRDefault="007B4C4B" w:rsidP="007B4C4B">
      <w:pPr>
        <w:pStyle w:val="ListParagraph"/>
        <w:numPr>
          <w:ilvl w:val="0"/>
          <w:numId w:val="14"/>
        </w:numPr>
        <w:jc w:val="both"/>
      </w:pPr>
      <w:r>
        <w:t>Ausreichende Erfahrung für die Durchführung der DUS-Prüfung einer bestimmten Pflanze/Qualität der durchgeführten Prüfung;</w:t>
      </w:r>
    </w:p>
    <w:p w14:paraId="4CA4B38D" w14:textId="77777777" w:rsidR="007B4C4B" w:rsidRDefault="007B4C4B" w:rsidP="007B4C4B">
      <w:pPr>
        <w:pStyle w:val="ListParagraph"/>
        <w:numPr>
          <w:ilvl w:val="0"/>
          <w:numId w:val="14"/>
        </w:numPr>
        <w:jc w:val="both"/>
      </w:pPr>
      <w:r>
        <w:t>Geeignete Sortensammlung;</w:t>
      </w:r>
    </w:p>
    <w:p w14:paraId="6589188A" w14:textId="77777777" w:rsidR="007B4C4B" w:rsidRDefault="007B4C4B" w:rsidP="007B4C4B">
      <w:pPr>
        <w:pStyle w:val="ListParagraph"/>
        <w:numPr>
          <w:ilvl w:val="0"/>
          <w:numId w:val="14"/>
        </w:numPr>
        <w:jc w:val="both"/>
      </w:pPr>
      <w:r>
        <w:t>Informationen über Sorten, die in die DUS-Prüfung einbezogen werden;</w:t>
      </w:r>
    </w:p>
    <w:p w14:paraId="577F4AAF" w14:textId="77777777" w:rsidR="007B4C4B" w:rsidRDefault="007B4C4B" w:rsidP="007B4C4B">
      <w:pPr>
        <w:pStyle w:val="ListParagraph"/>
        <w:numPr>
          <w:ilvl w:val="0"/>
          <w:numId w:val="14"/>
        </w:numPr>
        <w:jc w:val="both"/>
      </w:pPr>
      <w:r>
        <w:t>Unterschiedliche Beschreibungen aufgrund von Umwelteinflüssen auf die Ausprägung von Merkmalen;</w:t>
      </w:r>
    </w:p>
    <w:p w14:paraId="496112A3" w14:textId="77777777" w:rsidR="007B4C4B" w:rsidRDefault="007B4C4B" w:rsidP="007B4C4B">
      <w:pPr>
        <w:pStyle w:val="ListParagraph"/>
        <w:numPr>
          <w:ilvl w:val="0"/>
          <w:numId w:val="14"/>
        </w:numPr>
        <w:jc w:val="both"/>
      </w:pPr>
      <w:r>
        <w:t>Fehlende Erfassung von oder abweichende Protokolle und Nomenklatur für Krankheitsresistenzmerkmale;</w:t>
      </w:r>
    </w:p>
    <w:p w14:paraId="2C14C2BE" w14:textId="77777777" w:rsidR="007B4C4B" w:rsidRDefault="007B4C4B" w:rsidP="007B4C4B">
      <w:pPr>
        <w:pStyle w:val="ListParagraph"/>
        <w:numPr>
          <w:ilvl w:val="0"/>
          <w:numId w:val="14"/>
        </w:numPr>
        <w:jc w:val="both"/>
      </w:pPr>
      <w:r>
        <w:t>Erfordernis einer bestimmten Vergleichssorte, die zusammen mit der Kandidatensorte zu beschreiben ist;</w:t>
      </w:r>
    </w:p>
    <w:p w14:paraId="337FD076" w14:textId="77777777" w:rsidR="007B4C4B" w:rsidRDefault="007B4C4B" w:rsidP="007B4C4B">
      <w:pPr>
        <w:pStyle w:val="ListParagraph"/>
        <w:numPr>
          <w:ilvl w:val="0"/>
          <w:numId w:val="14"/>
        </w:numPr>
        <w:jc w:val="both"/>
      </w:pPr>
      <w:r>
        <w:t>Fehlende Informationen über Qualitätskontrollen für DUS an den Örtlichkeiten der Züchter</w:t>
      </w:r>
    </w:p>
    <w:p w14:paraId="496D05C0" w14:textId="77777777" w:rsidR="007B4C4B" w:rsidRDefault="007B4C4B" w:rsidP="007B4C4B">
      <w:pPr>
        <w:pStyle w:val="ListParagraph"/>
        <w:numPr>
          <w:ilvl w:val="0"/>
          <w:numId w:val="14"/>
        </w:numPr>
      </w:pPr>
      <w:r>
        <w:t>DUS-Prüfungsberichte, die nicht den UPOV-Prüfungsrichtlinien entsprechen (fehlende oder unterschiedliche Merkmale).</w:t>
      </w:r>
    </w:p>
    <w:p w14:paraId="76826A24" w14:textId="77777777" w:rsidR="007B4C4B" w:rsidRDefault="007B4C4B" w:rsidP="007B4C4B">
      <w:pPr>
        <w:pStyle w:val="ListParagraph"/>
        <w:numPr>
          <w:ilvl w:val="0"/>
          <w:numId w:val="14"/>
        </w:numPr>
      </w:pPr>
      <w:r>
        <w:t xml:space="preserve">Schwierigkeiten bei der Vervollständigung von Sortensammlungen (z.B. Import / </w:t>
      </w:r>
      <w:proofErr w:type="spellStart"/>
      <w:r w:rsidRPr="00B07504">
        <w:t>phytosanitäre</w:t>
      </w:r>
      <w:proofErr w:type="spellEnd"/>
      <w:r w:rsidRPr="00B07504">
        <w:t xml:space="preserve"> Fragen</w:t>
      </w:r>
      <w:r>
        <w:t>)</w:t>
      </w:r>
    </w:p>
    <w:p w14:paraId="042EEDA7" w14:textId="77777777" w:rsidR="007B4C4B" w:rsidRDefault="007B4C4B" w:rsidP="007B4C4B">
      <w:pPr>
        <w:pStyle w:val="ListParagraph"/>
        <w:numPr>
          <w:ilvl w:val="0"/>
          <w:numId w:val="14"/>
        </w:numPr>
        <w:jc w:val="both"/>
      </w:pPr>
      <w:r>
        <w:t>Fehlende globale DNA-Datenbank für die Auswahl ähnlicher Sorten</w:t>
      </w:r>
    </w:p>
    <w:p w14:paraId="175FDBD7" w14:textId="77777777" w:rsidR="007B4C4B" w:rsidRDefault="007B4C4B" w:rsidP="007B4C4B">
      <w:pPr>
        <w:pStyle w:val="ListParagraph"/>
        <w:numPr>
          <w:ilvl w:val="0"/>
          <w:numId w:val="14"/>
        </w:numPr>
        <w:jc w:val="both"/>
      </w:pPr>
      <w:r>
        <w:t>Sprachbarrieren;</w:t>
      </w:r>
    </w:p>
    <w:p w14:paraId="5381751C" w14:textId="77777777" w:rsidR="007B4C4B" w:rsidRDefault="007B4C4B" w:rsidP="007B4C4B">
      <w:pPr>
        <w:pStyle w:val="ListParagraph"/>
        <w:numPr>
          <w:ilvl w:val="0"/>
          <w:numId w:val="14"/>
        </w:numPr>
        <w:jc w:val="both"/>
      </w:pPr>
      <w:r>
        <w:t>Schwierigkeiten bei der Identifizierung von Ansprechpartnern;</w:t>
      </w:r>
    </w:p>
    <w:p w14:paraId="2876A13E" w14:textId="77777777" w:rsidR="007B4C4B" w:rsidRDefault="007B4C4B" w:rsidP="007B4C4B">
      <w:pPr>
        <w:pStyle w:val="ListParagraph"/>
        <w:numPr>
          <w:ilvl w:val="0"/>
          <w:numId w:val="14"/>
        </w:numPr>
        <w:jc w:val="both"/>
      </w:pPr>
      <w:r>
        <w:t>Fehlende Informationen über verfügbare DUS-Prüfungsberichte;</w:t>
      </w:r>
    </w:p>
    <w:p w14:paraId="6A149AD7" w14:textId="77777777" w:rsidR="007B4C4B" w:rsidRPr="00982C8B" w:rsidRDefault="007B4C4B" w:rsidP="009342BF">
      <w:pPr>
        <w:keepNext/>
        <w:rPr>
          <w:i/>
        </w:rPr>
      </w:pPr>
      <w:r w:rsidRPr="00982C8B">
        <w:rPr>
          <w:i/>
        </w:rPr>
        <w:lastRenderedPageBreak/>
        <w:t>Politische oder rechtliche Fragen:</w:t>
      </w:r>
    </w:p>
    <w:p w14:paraId="338529B6" w14:textId="77777777" w:rsidR="007B4C4B" w:rsidRDefault="007B4C4B" w:rsidP="009342BF">
      <w:pPr>
        <w:keepNext/>
      </w:pPr>
    </w:p>
    <w:p w14:paraId="169DEB69" w14:textId="77777777" w:rsidR="007B4C4B" w:rsidRDefault="007B4C4B" w:rsidP="009342BF">
      <w:pPr>
        <w:pStyle w:val="ListParagraph"/>
        <w:keepNext/>
        <w:numPr>
          <w:ilvl w:val="0"/>
          <w:numId w:val="14"/>
        </w:numPr>
        <w:jc w:val="both"/>
      </w:pPr>
      <w:r>
        <w:t>Erfordernis einer formalen Vereinbarung für die Zusammenarbeit;</w:t>
      </w:r>
    </w:p>
    <w:p w14:paraId="435CC8C7" w14:textId="77777777" w:rsidR="007B4C4B" w:rsidRDefault="007B4C4B" w:rsidP="009342BF">
      <w:pPr>
        <w:pStyle w:val="ListParagraph"/>
        <w:keepNext/>
        <w:numPr>
          <w:ilvl w:val="0"/>
          <w:numId w:val="14"/>
        </w:numPr>
        <w:jc w:val="both"/>
      </w:pPr>
      <w:r>
        <w:t>Verpflichtung zur Durchführung der DUS-Prüfung durch die Behörde, die die Rechte erteilt;</w:t>
      </w:r>
    </w:p>
    <w:p w14:paraId="598F4585" w14:textId="77777777" w:rsidR="007B4C4B" w:rsidRDefault="007B4C4B" w:rsidP="009342BF">
      <w:pPr>
        <w:pStyle w:val="ListParagraph"/>
        <w:keepNext/>
        <w:numPr>
          <w:ilvl w:val="0"/>
          <w:numId w:val="14"/>
        </w:numPr>
        <w:jc w:val="both"/>
      </w:pPr>
      <w:r>
        <w:t>Nichtakzeptanz von züchterbasierten DUS-Prüfungsberichten;</w:t>
      </w:r>
    </w:p>
    <w:p w14:paraId="686AE73D" w14:textId="77777777" w:rsidR="007B4C4B" w:rsidRDefault="007B4C4B" w:rsidP="007B4C4B">
      <w:pPr>
        <w:pStyle w:val="ListParagraph"/>
        <w:numPr>
          <w:ilvl w:val="0"/>
          <w:numId w:val="14"/>
        </w:numPr>
        <w:jc w:val="both"/>
      </w:pPr>
      <w:r>
        <w:t>Wunsch der Züchter, bestehende DUS-Berichte zu verwenden (oder nicht).</w:t>
      </w:r>
    </w:p>
    <w:p w14:paraId="68360CE3" w14:textId="77777777" w:rsidR="007B4C4B" w:rsidRPr="00E37564" w:rsidRDefault="007B4C4B" w:rsidP="007B4C4B">
      <w:pPr>
        <w:rPr>
          <w:u w:val="single"/>
        </w:rPr>
      </w:pPr>
      <w:r>
        <w:rPr>
          <w:u w:val="single"/>
        </w:rPr>
        <w:t>Vorgeschlagene Lösungen:</w:t>
      </w:r>
    </w:p>
    <w:p w14:paraId="7C9958B9" w14:textId="77777777" w:rsidR="007B4C4B" w:rsidRDefault="007B4C4B" w:rsidP="007B4C4B"/>
    <w:p w14:paraId="21ED9F81" w14:textId="77777777" w:rsidR="007B4C4B" w:rsidRDefault="007B4C4B" w:rsidP="007B4C4B">
      <w:pPr>
        <w:pStyle w:val="ListParagraph"/>
        <w:numPr>
          <w:ilvl w:val="0"/>
          <w:numId w:val="15"/>
        </w:numPr>
        <w:jc w:val="both"/>
      </w:pPr>
      <w:r>
        <w:t>GENIE Datenbank: Praktische Erfahrung und Zusammenarbeit bei der Prüfung;</w:t>
      </w:r>
    </w:p>
    <w:p w14:paraId="340CD9BA" w14:textId="77777777" w:rsidR="007B4C4B" w:rsidRPr="00982C8B" w:rsidRDefault="007B4C4B" w:rsidP="007B4C4B">
      <w:pPr>
        <w:pStyle w:val="ListParagraph"/>
        <w:numPr>
          <w:ilvl w:val="0"/>
          <w:numId w:val="15"/>
        </w:numPr>
        <w:jc w:val="both"/>
      </w:pPr>
      <w:r>
        <w:t xml:space="preserve">Veröffentlichung von Ansprechpartnern für die DUS-Zusammenarbeit auf der UPOV-Website (siehe </w:t>
      </w:r>
      <w:r w:rsidRPr="00982C8B">
        <w:t>Absätze 6 bis 11);</w:t>
      </w:r>
    </w:p>
    <w:p w14:paraId="6C098172" w14:textId="77777777" w:rsidR="007B4C4B" w:rsidRDefault="007B4C4B" w:rsidP="007B4C4B">
      <w:pPr>
        <w:pStyle w:val="ListParagraph"/>
        <w:numPr>
          <w:ilvl w:val="0"/>
          <w:numId w:val="15"/>
        </w:numPr>
        <w:spacing w:after="0" w:line="240" w:lineRule="auto"/>
        <w:ind w:left="714" w:hanging="357"/>
        <w:jc w:val="both"/>
      </w:pPr>
      <w:r>
        <w:t>PLUTO-Datenbank: Einrichtung einer Suchfunktion zum Auffinden von DUS-Prüfungsberichten;</w:t>
      </w:r>
    </w:p>
    <w:p w14:paraId="43B7DA31" w14:textId="77777777" w:rsidR="007B4C4B" w:rsidRDefault="007B4C4B" w:rsidP="007B4C4B">
      <w:pPr>
        <w:pStyle w:val="ListParagraph"/>
        <w:numPr>
          <w:ilvl w:val="0"/>
          <w:numId w:val="15"/>
        </w:numPr>
        <w:spacing w:after="0" w:line="240" w:lineRule="auto"/>
        <w:ind w:left="714" w:hanging="357"/>
        <w:jc w:val="both"/>
      </w:pPr>
      <w:r>
        <w:t>Mehrsprachiges Online-Tool zur Anforderung von DUS-Prüfungsberichten</w:t>
      </w:r>
      <w:r>
        <w:tab/>
        <w:t>;</w:t>
      </w:r>
    </w:p>
    <w:p w14:paraId="7F3A534D" w14:textId="77777777" w:rsidR="007B4C4B" w:rsidRDefault="007B4C4B" w:rsidP="007B4C4B">
      <w:pPr>
        <w:pStyle w:val="ListParagraph"/>
        <w:numPr>
          <w:ilvl w:val="0"/>
          <w:numId w:val="15"/>
        </w:numPr>
        <w:jc w:val="both"/>
      </w:pPr>
      <w:r>
        <w:t>TWP-Tagungen: Ersuchen um Referate über DUS-Prüfungsverfahren;</w:t>
      </w:r>
    </w:p>
    <w:p w14:paraId="7B9AB871" w14:textId="77777777" w:rsidR="007B4C4B" w:rsidRDefault="007B4C4B" w:rsidP="007B4C4B">
      <w:pPr>
        <w:pStyle w:val="ListParagraph"/>
        <w:numPr>
          <w:ilvl w:val="0"/>
          <w:numId w:val="15"/>
        </w:numPr>
        <w:jc w:val="both"/>
      </w:pPr>
      <w:r>
        <w:t>Änderung von Dokument TGP/5 Abschnitt 6, um die in die Prüfung einbezogenen Sorten (nicht nur ähnliche Sorten) zu melden;</w:t>
      </w:r>
      <w:r>
        <w:tab/>
      </w:r>
    </w:p>
    <w:p w14:paraId="79A2B079" w14:textId="77777777" w:rsidR="007B4C4B" w:rsidRDefault="007B4C4B" w:rsidP="007B4C4B">
      <w:pPr>
        <w:pStyle w:val="ListParagraph"/>
        <w:numPr>
          <w:ilvl w:val="0"/>
          <w:numId w:val="15"/>
        </w:numPr>
        <w:jc w:val="both"/>
      </w:pPr>
      <w:r>
        <w:t>Änderung des Dokuments TGP/5 Abschnitt 6, um Daten aus Feldbeobachtungen zusammen mit dem DUS-Prüfungsbericht für jede Sorte zu liefern;</w:t>
      </w:r>
    </w:p>
    <w:p w14:paraId="715901AC" w14:textId="77777777" w:rsidR="007B4C4B" w:rsidRDefault="007B4C4B" w:rsidP="007B4C4B">
      <w:pPr>
        <w:pStyle w:val="ListParagraph"/>
        <w:numPr>
          <w:ilvl w:val="0"/>
          <w:numId w:val="15"/>
        </w:numPr>
        <w:jc w:val="both"/>
      </w:pPr>
      <w:r>
        <w:t>Übersetzung des Musterabkommens für die Zusammenarbeit bei der Sortenprüfung in andere maßgebliche Sprachen (Dokument TGP/5 Abschnitt 1);</w:t>
      </w:r>
      <w:r>
        <w:tab/>
      </w:r>
    </w:p>
    <w:p w14:paraId="7EA21D17" w14:textId="77777777" w:rsidR="007B4C4B" w:rsidRDefault="007B4C4B" w:rsidP="007B4C4B">
      <w:pPr>
        <w:pStyle w:val="ListParagraph"/>
        <w:numPr>
          <w:ilvl w:val="0"/>
          <w:numId w:val="15"/>
        </w:numPr>
        <w:jc w:val="both"/>
      </w:pPr>
      <w:r>
        <w:t>Entwicklung einer gemeinsamen Datenbank mit morphologischen und molekularen Informationen für ausgewählte Pflanzen/Arten;</w:t>
      </w:r>
    </w:p>
    <w:p w14:paraId="2C42F411" w14:textId="77777777" w:rsidR="007B4C4B" w:rsidRDefault="007B4C4B" w:rsidP="007B4C4B">
      <w:pPr>
        <w:pStyle w:val="ListParagraph"/>
        <w:numPr>
          <w:ilvl w:val="0"/>
          <w:numId w:val="15"/>
        </w:numPr>
        <w:jc w:val="both"/>
      </w:pPr>
      <w:r>
        <w:t>Veröffentlichung von Qualitätssicherungsverfahren für die Sortenprüfung;</w:t>
      </w:r>
      <w:r>
        <w:tab/>
      </w:r>
    </w:p>
    <w:p w14:paraId="1F99FBA2" w14:textId="77777777" w:rsidR="007B4C4B" w:rsidRDefault="007B4C4B" w:rsidP="007B4C4B">
      <w:pPr>
        <w:pStyle w:val="ListParagraph"/>
        <w:numPr>
          <w:ilvl w:val="0"/>
          <w:numId w:val="15"/>
        </w:numPr>
        <w:jc w:val="both"/>
      </w:pPr>
      <w:r>
        <w:t>Befragung der Verbandsmitglieder und Überprüfung ihrer Verwendung der UPOV-Prüfungsrichtlinien.</w:t>
      </w:r>
    </w:p>
    <w:p w14:paraId="715725F4" w14:textId="00072E4A" w:rsidR="00982C8B" w:rsidRDefault="00982C8B">
      <w:pPr>
        <w:spacing w:after="160" w:line="259" w:lineRule="auto"/>
        <w:jc w:val="left"/>
      </w:pPr>
      <w:r>
        <w:br w:type="page"/>
      </w:r>
    </w:p>
    <w:p w14:paraId="3757F302" w14:textId="0353C28D" w:rsidR="007B4C4B" w:rsidRDefault="008926AE" w:rsidP="007B4C4B">
      <w:r>
        <w:lastRenderedPageBreak/>
        <w:t>28.</w:t>
      </w:r>
      <w:r w:rsidR="007B4C4B">
        <w:tab/>
        <w:t>Die folgende Matrix setzt mögliche Vorschläge in Beziehung zu spezifischen technischen Bedenken (gekennzeichnet mit „x“ oder „?“):</w:t>
      </w:r>
    </w:p>
    <w:p w14:paraId="3F5B5943" w14:textId="2E7C4878" w:rsidR="008926AE" w:rsidRDefault="008926AE" w:rsidP="007B4C4B"/>
    <w:p w14:paraId="73712F4B" w14:textId="0B5E97B0" w:rsidR="008926AE" w:rsidRDefault="008926AE" w:rsidP="007B4C4B">
      <w:r>
        <w:rPr>
          <w:noProof/>
          <w:lang w:val="en-US"/>
        </w:rPr>
        <w:drawing>
          <wp:inline distT="0" distB="0" distL="0" distR="0" wp14:anchorId="46EDFB60" wp14:editId="6CDD4B51">
            <wp:extent cx="6120765" cy="7788910"/>
            <wp:effectExtent l="0" t="0" r="0" b="254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7788910"/>
                    </a:xfrm>
                    <a:prstGeom prst="rect">
                      <a:avLst/>
                    </a:prstGeom>
                    <a:noFill/>
                    <a:ln>
                      <a:noFill/>
                    </a:ln>
                  </pic:spPr>
                </pic:pic>
              </a:graphicData>
            </a:graphic>
          </wp:inline>
        </w:drawing>
      </w:r>
    </w:p>
    <w:p w14:paraId="441266D2" w14:textId="77777777" w:rsidR="007B4C4B" w:rsidRDefault="007B4C4B" w:rsidP="007B4C4B"/>
    <w:p w14:paraId="10FF70FD" w14:textId="77777777" w:rsidR="007B4C4B" w:rsidRDefault="007B4C4B" w:rsidP="007B4C4B"/>
    <w:p w14:paraId="329E6690" w14:textId="77777777" w:rsidR="007B4C4B" w:rsidRDefault="007B4C4B" w:rsidP="007B4C4B"/>
    <w:p w14:paraId="1E453752" w14:textId="0E724DCF" w:rsidR="007B4C4B" w:rsidRPr="00B42407" w:rsidRDefault="008926AE" w:rsidP="00982C8B">
      <w:pPr>
        <w:pStyle w:val="DecisionParagraphs"/>
        <w:keepNext/>
        <w:keepLines/>
        <w:rPr>
          <w:snapToGrid w:val="0"/>
        </w:rPr>
      </w:pPr>
      <w:r>
        <w:rPr>
          <w:snapToGrid w:val="0"/>
        </w:rPr>
        <w:lastRenderedPageBreak/>
        <w:t>29.</w:t>
      </w:r>
      <w:r w:rsidR="007B4C4B">
        <w:rPr>
          <w:snapToGrid w:val="0"/>
        </w:rPr>
        <w:tab/>
        <w:t>Der TC wird ersucht,</w:t>
      </w:r>
    </w:p>
    <w:p w14:paraId="606817CF" w14:textId="77777777" w:rsidR="007B4C4B" w:rsidRPr="00B42407" w:rsidRDefault="007B4C4B" w:rsidP="00982C8B">
      <w:pPr>
        <w:keepNext/>
        <w:keepLines/>
        <w:tabs>
          <w:tab w:val="left" w:pos="567"/>
          <w:tab w:val="left" w:pos="1134"/>
          <w:tab w:val="left" w:pos="4820"/>
          <w:tab w:val="left" w:pos="5387"/>
          <w:tab w:val="left" w:pos="5954"/>
        </w:tabs>
        <w:ind w:left="4820"/>
        <w:rPr>
          <w:i/>
          <w:snapToGrid w:val="0"/>
        </w:rPr>
      </w:pPr>
    </w:p>
    <w:p w14:paraId="146643EF" w14:textId="77777777" w:rsidR="007B4C4B" w:rsidRPr="00B42407" w:rsidRDefault="007B4C4B" w:rsidP="00982C8B">
      <w:pPr>
        <w:pStyle w:val="DecisionParagraphs"/>
        <w:keepNext/>
        <w:keepLines/>
        <w:numPr>
          <w:ilvl w:val="0"/>
          <w:numId w:val="13"/>
        </w:numPr>
        <w:tabs>
          <w:tab w:val="clear" w:pos="5387"/>
          <w:tab w:val="left" w:pos="5954"/>
        </w:tabs>
        <w:ind w:left="4820" w:firstLine="567"/>
        <w:rPr>
          <w:snapToGrid w:val="0"/>
        </w:rPr>
      </w:pPr>
      <w:r>
        <w:rPr>
          <w:snapToGrid w:val="0"/>
        </w:rPr>
        <w:t xml:space="preserve">zur Kenntnis zu nehmen, </w:t>
      </w:r>
      <w:proofErr w:type="spellStart"/>
      <w:r>
        <w:rPr>
          <w:snapToGrid w:val="0"/>
        </w:rPr>
        <w:t>daß</w:t>
      </w:r>
      <w:proofErr w:type="spellEnd"/>
      <w:r>
        <w:t xml:space="preserve"> die TWP auf ihren Tagungen im Jahr 2019 Diskussionsgruppen gebildet haben, um die technischen Bedenken zu erörtern, die die Zusammenarbeit bei der DUS-Prüfung verhindern, und um vorzuschlagen, wie die aufgeworfenen technischen Bedenken überwunden werden können</w:t>
      </w:r>
      <w:r>
        <w:rPr>
          <w:snapToGrid w:val="0"/>
        </w:rPr>
        <w:t xml:space="preserve">; </w:t>
      </w:r>
    </w:p>
    <w:p w14:paraId="3248D23C" w14:textId="77777777" w:rsidR="007B4C4B" w:rsidRPr="00B42407" w:rsidRDefault="007B4C4B" w:rsidP="007B4C4B">
      <w:pPr>
        <w:tabs>
          <w:tab w:val="left" w:pos="567"/>
          <w:tab w:val="left" w:pos="1134"/>
          <w:tab w:val="left" w:pos="4820"/>
          <w:tab w:val="left" w:pos="5387"/>
          <w:tab w:val="left" w:pos="5954"/>
        </w:tabs>
        <w:ind w:left="4820" w:firstLine="570"/>
        <w:contextualSpacing/>
        <w:rPr>
          <w:i/>
          <w:snapToGrid w:val="0"/>
        </w:rPr>
      </w:pPr>
    </w:p>
    <w:p w14:paraId="2EB61A4B" w14:textId="2D85DAAA" w:rsidR="007B4C4B" w:rsidRPr="00982C8B" w:rsidRDefault="007B4C4B" w:rsidP="007B4C4B">
      <w:pPr>
        <w:pStyle w:val="DecisionParagraphs"/>
        <w:numPr>
          <w:ilvl w:val="0"/>
          <w:numId w:val="13"/>
        </w:numPr>
        <w:tabs>
          <w:tab w:val="clear" w:pos="5387"/>
          <w:tab w:val="left" w:pos="5954"/>
        </w:tabs>
        <w:ind w:left="4820" w:firstLine="567"/>
        <w:rPr>
          <w:snapToGrid w:val="0"/>
        </w:rPr>
      </w:pPr>
      <w:r>
        <w:rPr>
          <w:snapToGrid w:val="0"/>
        </w:rPr>
        <w:t>die Ergebnisse</w:t>
      </w:r>
      <w:r>
        <w:t xml:space="preserve"> der auf den Tagungen der TWO, TWV</w:t>
      </w:r>
      <w:r w:rsidR="00F20C2C">
        <w:t xml:space="preserve">, </w:t>
      </w:r>
      <w:r>
        <w:t>TWF</w:t>
      </w:r>
      <w:r w:rsidR="00F20C2C">
        <w:t xml:space="preserve"> und TWA </w:t>
      </w:r>
      <w:r>
        <w:t xml:space="preserve">im </w:t>
      </w:r>
      <w:r w:rsidRPr="00982C8B">
        <w:t xml:space="preserve">Jahr 2019 geführten Erörterungen zu prüfen, wie in den Absätzen 20 bis 25 dieses Dokuments dargelegt; </w:t>
      </w:r>
    </w:p>
    <w:p w14:paraId="1B1B8890" w14:textId="77777777" w:rsidR="007B4C4B" w:rsidRPr="00982C8B" w:rsidRDefault="007B4C4B" w:rsidP="007B4C4B">
      <w:pPr>
        <w:pStyle w:val="DecisionParagraphs"/>
        <w:rPr>
          <w:snapToGrid w:val="0"/>
        </w:rPr>
      </w:pPr>
    </w:p>
    <w:p w14:paraId="0A52C393" w14:textId="77777777" w:rsidR="007B4C4B" w:rsidRPr="00982C8B" w:rsidRDefault="007B4C4B" w:rsidP="007B4C4B">
      <w:pPr>
        <w:pStyle w:val="DecisionParagraphs"/>
        <w:numPr>
          <w:ilvl w:val="0"/>
          <w:numId w:val="13"/>
        </w:numPr>
        <w:tabs>
          <w:tab w:val="clear" w:pos="5387"/>
          <w:tab w:val="left" w:pos="5954"/>
        </w:tabs>
        <w:ind w:left="4820" w:firstLine="567"/>
        <w:rPr>
          <w:snapToGrid w:val="0"/>
        </w:rPr>
      </w:pPr>
      <w:r w:rsidRPr="00982C8B">
        <w:rPr>
          <w:snapToGrid w:val="0"/>
        </w:rPr>
        <w:t>die Vorschläge zur Lösung der aufgeworfenen Bedenken, wie in den Absätzen 27 und 28 dieses Dokuments dargelegt, zu prüfen.</w:t>
      </w:r>
    </w:p>
    <w:p w14:paraId="242587EA" w14:textId="77777777" w:rsidR="007B4C4B" w:rsidRPr="00982C8B" w:rsidRDefault="007B4C4B" w:rsidP="007B4C4B">
      <w:pPr>
        <w:pStyle w:val="DecisionParagraphs"/>
        <w:tabs>
          <w:tab w:val="clear" w:pos="5387"/>
          <w:tab w:val="left" w:pos="5954"/>
        </w:tabs>
        <w:rPr>
          <w:snapToGrid w:val="0"/>
        </w:rPr>
      </w:pPr>
    </w:p>
    <w:p w14:paraId="4EDBE79C" w14:textId="25B1F478" w:rsidR="007B4C4B" w:rsidRPr="00B42407" w:rsidRDefault="00946AEA" w:rsidP="007B4C4B">
      <w:pPr>
        <w:pStyle w:val="DecisionParagraphs"/>
        <w:numPr>
          <w:ilvl w:val="0"/>
          <w:numId w:val="13"/>
        </w:numPr>
        <w:tabs>
          <w:tab w:val="clear" w:pos="5387"/>
          <w:tab w:val="left" w:pos="5954"/>
        </w:tabs>
        <w:ind w:left="4820" w:firstLine="567"/>
        <w:rPr>
          <w:snapToGrid w:val="0"/>
        </w:rPr>
      </w:pPr>
      <w:r w:rsidRPr="00982C8B">
        <w:rPr>
          <w:snapToGrid w:val="0"/>
        </w:rPr>
        <w:t>die verwandten verwaltungstechnischen Fragen</w:t>
      </w:r>
      <w:r w:rsidR="007B4C4B" w:rsidRPr="00982C8B">
        <w:rPr>
          <w:snapToGrid w:val="0"/>
        </w:rPr>
        <w:t xml:space="preserve">, </w:t>
      </w:r>
      <w:r w:rsidR="008926AE" w:rsidRPr="00982C8B">
        <w:rPr>
          <w:snapToGrid w:val="0"/>
        </w:rPr>
        <w:t xml:space="preserve">wie </w:t>
      </w:r>
      <w:r w:rsidR="007B4C4B" w:rsidRPr="00982C8B">
        <w:rPr>
          <w:snapToGrid w:val="0"/>
        </w:rPr>
        <w:t>in den Absätzen 27 und 28 dieses Dokuments</w:t>
      </w:r>
      <w:r w:rsidR="008926AE" w:rsidRPr="00982C8B">
        <w:rPr>
          <w:snapToGrid w:val="0"/>
        </w:rPr>
        <w:t xml:space="preserve"> dargelegt</w:t>
      </w:r>
      <w:r w:rsidR="007B4C4B" w:rsidRPr="00982C8B">
        <w:rPr>
          <w:snapToGrid w:val="0"/>
        </w:rPr>
        <w:t>, an den CAJ zu berichten</w:t>
      </w:r>
      <w:r w:rsidR="007B4C4B">
        <w:rPr>
          <w:snapToGrid w:val="0"/>
        </w:rPr>
        <w:t>.</w:t>
      </w:r>
    </w:p>
    <w:p w14:paraId="65513013" w14:textId="77777777" w:rsidR="007B4C4B" w:rsidRPr="00B42407" w:rsidRDefault="007B4C4B" w:rsidP="007B4C4B">
      <w:pPr>
        <w:pStyle w:val="DecisionParagraphs"/>
        <w:tabs>
          <w:tab w:val="left" w:pos="5954"/>
        </w:tabs>
        <w:rPr>
          <w:snapToGrid w:val="0"/>
        </w:rPr>
      </w:pPr>
    </w:p>
    <w:p w14:paraId="13C20A51" w14:textId="772326B4" w:rsidR="007B4C4B" w:rsidRDefault="007B4C4B" w:rsidP="007B4C4B">
      <w:pPr>
        <w:jc w:val="left"/>
      </w:pPr>
    </w:p>
    <w:p w14:paraId="1A90C220" w14:textId="77777777" w:rsidR="00CB3A5A" w:rsidRDefault="00CB3A5A" w:rsidP="007B4C4B">
      <w:pPr>
        <w:jc w:val="left"/>
      </w:pPr>
    </w:p>
    <w:p w14:paraId="16127BE7" w14:textId="77777777" w:rsidR="007B4C4B" w:rsidRPr="00C651CE" w:rsidRDefault="007B4C4B" w:rsidP="007B4C4B"/>
    <w:p w14:paraId="5E28026A" w14:textId="77777777" w:rsidR="007B4C4B" w:rsidRDefault="007B4C4B" w:rsidP="007B4C4B">
      <w:pPr>
        <w:jc w:val="right"/>
        <w:sectPr w:rsidR="007B4C4B" w:rsidSect="001516DB">
          <w:headerReference w:type="default" r:id="rId9"/>
          <w:pgSz w:w="11907" w:h="16840" w:code="9"/>
          <w:pgMar w:top="510" w:right="1134" w:bottom="1134" w:left="1134" w:header="510" w:footer="680" w:gutter="0"/>
          <w:cols w:space="720"/>
          <w:titlePg/>
        </w:sectPr>
      </w:pPr>
      <w:r>
        <w:t xml:space="preserve"> [Anlage folgt]</w:t>
      </w:r>
    </w:p>
    <w:p w14:paraId="3FF190DF" w14:textId="77777777" w:rsidR="007B4C4B" w:rsidRDefault="007B4C4B" w:rsidP="007B4C4B">
      <w:pPr>
        <w:jc w:val="right"/>
      </w:pPr>
    </w:p>
    <w:p w14:paraId="314F9839" w14:textId="77777777" w:rsidR="007B4C4B" w:rsidRPr="006E75CA" w:rsidRDefault="007B4C4B" w:rsidP="007B4C4B">
      <w:pPr>
        <w:jc w:val="center"/>
        <w:rPr>
          <w:caps/>
        </w:rPr>
      </w:pPr>
      <w:r>
        <w:rPr>
          <w:caps/>
        </w:rPr>
        <w:t>Ansprechpartner für die internationale Zusammenarbeit bei der DUS-Prüfung</w:t>
      </w:r>
    </w:p>
    <w:p w14:paraId="558F9B0C" w14:textId="77777777" w:rsidR="007B4C4B" w:rsidRDefault="007B4C4B" w:rsidP="007B4C4B"/>
    <w:tbl>
      <w:tblPr>
        <w:tblStyle w:val="TableGrid"/>
        <w:tblW w:w="9333" w:type="dxa"/>
        <w:jc w:val="center"/>
        <w:tblLook w:val="04A0" w:firstRow="1" w:lastRow="0" w:firstColumn="1" w:lastColumn="0" w:noHBand="0" w:noVBand="1"/>
      </w:tblPr>
      <w:tblGrid>
        <w:gridCol w:w="4531"/>
        <w:gridCol w:w="4802"/>
      </w:tblGrid>
      <w:tr w:rsidR="007B4C4B" w:rsidRPr="001F2BEE" w14:paraId="498D2B1F" w14:textId="77777777" w:rsidTr="001516DB">
        <w:trPr>
          <w:cantSplit/>
          <w:trHeight w:val="170"/>
          <w:jc w:val="center"/>
        </w:trPr>
        <w:tc>
          <w:tcPr>
            <w:tcW w:w="4531" w:type="dxa"/>
            <w:vAlign w:val="center"/>
          </w:tcPr>
          <w:p w14:paraId="013BFB1F" w14:textId="77777777" w:rsidR="007B4C4B" w:rsidRPr="009107E8" w:rsidRDefault="007B4C4B" w:rsidP="001516DB">
            <w:pPr>
              <w:rPr>
                <w:snapToGrid w:val="0"/>
              </w:rPr>
            </w:pPr>
            <w:r>
              <w:rPr>
                <w:snapToGrid w:val="0"/>
              </w:rPr>
              <w:t>Afrikanische Organisation für geistiges Eigentum (OAPI)</w:t>
            </w:r>
          </w:p>
        </w:tc>
        <w:tc>
          <w:tcPr>
            <w:tcW w:w="4802" w:type="dxa"/>
            <w:vAlign w:val="center"/>
          </w:tcPr>
          <w:p w14:paraId="751D8CFB" w14:textId="77777777" w:rsidR="007B4C4B" w:rsidRPr="00165742" w:rsidRDefault="007B4C4B" w:rsidP="001516DB">
            <w:pPr>
              <w:jc w:val="left"/>
              <w:rPr>
                <w:b/>
                <w:snapToGrid w:val="0"/>
                <w:lang w:val="fr-CH"/>
              </w:rPr>
            </w:pPr>
            <w:r w:rsidRPr="00165742">
              <w:rPr>
                <w:b/>
                <w:snapToGrid w:val="0"/>
                <w:lang w:val="fr-CH"/>
              </w:rPr>
              <w:t xml:space="preserve">Ms. Eliane </w:t>
            </w:r>
            <w:proofErr w:type="spellStart"/>
            <w:r w:rsidRPr="00165742">
              <w:rPr>
                <w:b/>
                <w:snapToGrid w:val="0"/>
                <w:lang w:val="fr-CH"/>
              </w:rPr>
              <w:t>Posso</w:t>
            </w:r>
            <w:proofErr w:type="spellEnd"/>
          </w:p>
          <w:p w14:paraId="09B66649" w14:textId="77777777" w:rsidR="007B4C4B" w:rsidRPr="00165742" w:rsidRDefault="007B4C4B" w:rsidP="001516DB">
            <w:pPr>
              <w:jc w:val="left"/>
              <w:rPr>
                <w:snapToGrid w:val="0"/>
                <w:lang w:val="fr-CH"/>
              </w:rPr>
            </w:pPr>
            <w:r w:rsidRPr="00165742">
              <w:rPr>
                <w:snapToGrid w:val="0"/>
                <w:lang w:val="fr-CH"/>
              </w:rPr>
              <w:t>Directeur de la prospective et de la Coopération (DPC)</w:t>
            </w:r>
          </w:p>
          <w:p w14:paraId="357EA928" w14:textId="77777777" w:rsidR="007B4C4B" w:rsidRPr="00165742" w:rsidRDefault="007B4C4B" w:rsidP="001516DB">
            <w:pPr>
              <w:jc w:val="left"/>
              <w:rPr>
                <w:snapToGrid w:val="0"/>
                <w:lang w:val="fr-CH"/>
              </w:rPr>
            </w:pPr>
            <w:r w:rsidRPr="00165742">
              <w:rPr>
                <w:snapToGrid w:val="0"/>
                <w:lang w:val="fr-CH"/>
              </w:rPr>
              <w:t>Email: eliane.posso@oapi.int</w:t>
            </w:r>
          </w:p>
          <w:p w14:paraId="572C2491" w14:textId="77777777" w:rsidR="007B4C4B" w:rsidRPr="00165742" w:rsidRDefault="007B4C4B" w:rsidP="001516DB">
            <w:pPr>
              <w:jc w:val="left"/>
              <w:rPr>
                <w:snapToGrid w:val="0"/>
                <w:lang w:val="fr-CH"/>
              </w:rPr>
            </w:pPr>
          </w:p>
          <w:p w14:paraId="5383C1FD" w14:textId="77777777" w:rsidR="007B4C4B" w:rsidRPr="00165742" w:rsidRDefault="007B4C4B" w:rsidP="001516DB">
            <w:pPr>
              <w:jc w:val="left"/>
              <w:rPr>
                <w:b/>
                <w:snapToGrid w:val="0"/>
                <w:lang w:val="fr-CH"/>
              </w:rPr>
            </w:pPr>
            <w:r w:rsidRPr="00165742">
              <w:rPr>
                <w:b/>
                <w:snapToGrid w:val="0"/>
                <w:lang w:val="fr-CH"/>
              </w:rPr>
              <w:t xml:space="preserve">Mr. Guy Francis </w:t>
            </w:r>
            <w:proofErr w:type="spellStart"/>
            <w:r w:rsidRPr="00165742">
              <w:rPr>
                <w:b/>
                <w:snapToGrid w:val="0"/>
                <w:lang w:val="fr-CH"/>
              </w:rPr>
              <w:t>Boussafou</w:t>
            </w:r>
            <w:proofErr w:type="spellEnd"/>
          </w:p>
          <w:p w14:paraId="00B5F5A9" w14:textId="77777777" w:rsidR="007B4C4B" w:rsidRPr="00165742" w:rsidRDefault="007B4C4B" w:rsidP="001516DB">
            <w:pPr>
              <w:jc w:val="left"/>
              <w:rPr>
                <w:snapToGrid w:val="0"/>
                <w:lang w:val="fr-CH"/>
              </w:rPr>
            </w:pPr>
            <w:r w:rsidRPr="00165742">
              <w:rPr>
                <w:snapToGrid w:val="0"/>
                <w:lang w:val="fr-CH"/>
              </w:rPr>
              <w:t>Directeur des brevets et autres créations technique (DBCT)</w:t>
            </w:r>
          </w:p>
          <w:p w14:paraId="5F9DF357" w14:textId="77777777" w:rsidR="007B4C4B" w:rsidRPr="002B7C01" w:rsidRDefault="007B4C4B" w:rsidP="001516DB">
            <w:pPr>
              <w:jc w:val="left"/>
              <w:rPr>
                <w:snapToGrid w:val="0"/>
                <w:lang w:val="it-IT"/>
              </w:rPr>
            </w:pPr>
            <w:r w:rsidRPr="005657AF">
              <w:rPr>
                <w:snapToGrid w:val="0"/>
                <w:lang w:val="fr-CH"/>
              </w:rPr>
              <w:t>Email: gfrancis.boussafo@oapi.int</w:t>
            </w:r>
          </w:p>
        </w:tc>
      </w:tr>
      <w:tr w:rsidR="007B4C4B" w:rsidRPr="0042091A" w14:paraId="6FC070FD" w14:textId="77777777" w:rsidTr="001516DB">
        <w:trPr>
          <w:cantSplit/>
          <w:trHeight w:val="170"/>
          <w:jc w:val="center"/>
        </w:trPr>
        <w:tc>
          <w:tcPr>
            <w:tcW w:w="4531" w:type="dxa"/>
            <w:vAlign w:val="center"/>
          </w:tcPr>
          <w:p w14:paraId="47BC1363" w14:textId="77777777" w:rsidR="007B4C4B" w:rsidRPr="004628A1" w:rsidRDefault="007B4C4B" w:rsidP="001516DB">
            <w:pPr>
              <w:rPr>
                <w:snapToGrid w:val="0"/>
              </w:rPr>
            </w:pPr>
            <w:r>
              <w:rPr>
                <w:snapToGrid w:val="0"/>
              </w:rPr>
              <w:t>Brasilien</w:t>
            </w:r>
          </w:p>
        </w:tc>
        <w:tc>
          <w:tcPr>
            <w:tcW w:w="4802" w:type="dxa"/>
            <w:vAlign w:val="center"/>
          </w:tcPr>
          <w:p w14:paraId="15408F9D" w14:textId="77777777" w:rsidR="007B4C4B" w:rsidRPr="003F54A9" w:rsidRDefault="007B4C4B" w:rsidP="001516DB">
            <w:pPr>
              <w:jc w:val="left"/>
              <w:rPr>
                <w:b/>
                <w:snapToGrid w:val="0"/>
                <w:lang w:val="en-US"/>
              </w:rPr>
            </w:pPr>
            <w:r w:rsidRPr="003F54A9">
              <w:rPr>
                <w:b/>
                <w:snapToGrid w:val="0"/>
                <w:lang w:val="en-US"/>
              </w:rPr>
              <w:t>Mr. Ricardo Zanatta Machado</w:t>
            </w:r>
          </w:p>
          <w:p w14:paraId="68D23AEC" w14:textId="77777777" w:rsidR="007B4C4B" w:rsidRPr="003F54A9" w:rsidRDefault="007B4C4B" w:rsidP="001516DB">
            <w:pPr>
              <w:jc w:val="left"/>
              <w:rPr>
                <w:snapToGrid w:val="0"/>
                <w:lang w:val="en-US"/>
              </w:rPr>
            </w:pPr>
            <w:r w:rsidRPr="003F54A9">
              <w:rPr>
                <w:snapToGrid w:val="0"/>
                <w:lang w:val="en-US"/>
              </w:rPr>
              <w:t>Coordinator of the National Plant Variety Protection Service</w:t>
            </w:r>
          </w:p>
          <w:p w14:paraId="642B551C" w14:textId="77777777" w:rsidR="007B4C4B" w:rsidRPr="003F54A9" w:rsidRDefault="007B4C4B" w:rsidP="001516DB">
            <w:pPr>
              <w:jc w:val="left"/>
              <w:rPr>
                <w:snapToGrid w:val="0"/>
                <w:lang w:val="en-US"/>
              </w:rPr>
            </w:pPr>
            <w:r w:rsidRPr="003F54A9">
              <w:rPr>
                <w:snapToGrid w:val="0"/>
                <w:lang w:val="en-US"/>
              </w:rPr>
              <w:t>Ministry of Agriculture, Livestock and Food Supply</w:t>
            </w:r>
          </w:p>
          <w:p w14:paraId="6D6D0A28" w14:textId="77777777" w:rsidR="007B4C4B" w:rsidRPr="005657AF" w:rsidRDefault="007B4C4B" w:rsidP="001516DB">
            <w:pPr>
              <w:jc w:val="left"/>
              <w:rPr>
                <w:snapToGrid w:val="0"/>
                <w:lang w:val="pt-BR"/>
              </w:rPr>
            </w:pPr>
            <w:r w:rsidRPr="005657AF">
              <w:rPr>
                <w:snapToGrid w:val="0"/>
                <w:lang w:val="pt-BR"/>
              </w:rPr>
              <w:t>Esplanada dos Ministérios, Bloco D, Anexo A, Sala 347</w:t>
            </w:r>
          </w:p>
          <w:p w14:paraId="0B2B8B75" w14:textId="77777777" w:rsidR="007B4C4B" w:rsidRPr="005657AF" w:rsidRDefault="007B4C4B" w:rsidP="001516DB">
            <w:pPr>
              <w:jc w:val="left"/>
              <w:rPr>
                <w:snapToGrid w:val="0"/>
                <w:lang w:val="pt-BR"/>
              </w:rPr>
            </w:pPr>
            <w:r w:rsidRPr="005657AF">
              <w:rPr>
                <w:snapToGrid w:val="0"/>
                <w:lang w:val="pt-BR"/>
              </w:rPr>
              <w:t>Brasília/DF, ZIP code 70043-900</w:t>
            </w:r>
          </w:p>
          <w:p w14:paraId="2091C2C6" w14:textId="77777777" w:rsidR="007B4C4B" w:rsidRPr="005657AF" w:rsidRDefault="007B4C4B" w:rsidP="001516DB">
            <w:pPr>
              <w:jc w:val="left"/>
              <w:rPr>
                <w:snapToGrid w:val="0"/>
                <w:lang w:val="pt-BR"/>
              </w:rPr>
            </w:pPr>
            <w:r w:rsidRPr="005657AF">
              <w:rPr>
                <w:snapToGrid w:val="0"/>
                <w:lang w:val="pt-BR"/>
              </w:rPr>
              <w:t>Brazil</w:t>
            </w:r>
          </w:p>
          <w:p w14:paraId="12E9F369" w14:textId="77777777" w:rsidR="007B4C4B" w:rsidRPr="005657AF" w:rsidRDefault="007B4C4B" w:rsidP="001516DB">
            <w:pPr>
              <w:jc w:val="left"/>
              <w:rPr>
                <w:snapToGrid w:val="0"/>
                <w:lang w:val="pt-BR"/>
              </w:rPr>
            </w:pPr>
          </w:p>
          <w:p w14:paraId="342BAF94" w14:textId="77777777" w:rsidR="007B4C4B" w:rsidRPr="005657AF" w:rsidRDefault="007B4C4B" w:rsidP="001516DB">
            <w:pPr>
              <w:jc w:val="left"/>
              <w:rPr>
                <w:snapToGrid w:val="0"/>
                <w:lang w:val="pt-BR"/>
              </w:rPr>
            </w:pPr>
            <w:r w:rsidRPr="005657AF">
              <w:rPr>
                <w:snapToGrid w:val="0"/>
                <w:lang w:val="pt-BR"/>
              </w:rPr>
              <w:t>Phone: +55(61) 3218.2549</w:t>
            </w:r>
          </w:p>
          <w:p w14:paraId="0AFB8F98" w14:textId="77777777" w:rsidR="007B4C4B" w:rsidRPr="007F4162" w:rsidRDefault="007B4C4B" w:rsidP="001516DB">
            <w:pPr>
              <w:jc w:val="left"/>
              <w:rPr>
                <w:snapToGrid w:val="0"/>
                <w:lang w:val="fr-CH"/>
              </w:rPr>
            </w:pPr>
            <w:r w:rsidRPr="005657AF">
              <w:rPr>
                <w:snapToGrid w:val="0"/>
                <w:lang w:val="fr-CH"/>
              </w:rPr>
              <w:t>Email: ricardo.machado@agricultura.gov.br</w:t>
            </w:r>
          </w:p>
        </w:tc>
      </w:tr>
      <w:tr w:rsidR="007B4C4B" w:rsidRPr="001F2BEE" w14:paraId="1E16D72C" w14:textId="77777777" w:rsidTr="001516DB">
        <w:trPr>
          <w:cantSplit/>
          <w:trHeight w:val="170"/>
          <w:jc w:val="center"/>
        </w:trPr>
        <w:tc>
          <w:tcPr>
            <w:tcW w:w="4531" w:type="dxa"/>
            <w:vAlign w:val="center"/>
          </w:tcPr>
          <w:p w14:paraId="44BB91A5" w14:textId="77777777" w:rsidR="007B4C4B" w:rsidRPr="009107E8" w:rsidRDefault="007B4C4B" w:rsidP="001516DB">
            <w:pPr>
              <w:rPr>
                <w:snapToGrid w:val="0"/>
              </w:rPr>
            </w:pPr>
            <w:r>
              <w:rPr>
                <w:snapToGrid w:val="0"/>
              </w:rPr>
              <w:t>Chile</w:t>
            </w:r>
          </w:p>
        </w:tc>
        <w:tc>
          <w:tcPr>
            <w:tcW w:w="4802" w:type="dxa"/>
            <w:vAlign w:val="center"/>
          </w:tcPr>
          <w:p w14:paraId="6ACF4AF8" w14:textId="77777777" w:rsidR="007B4C4B" w:rsidRPr="002543EC" w:rsidRDefault="007B4C4B" w:rsidP="001516DB">
            <w:pPr>
              <w:jc w:val="left"/>
              <w:rPr>
                <w:b/>
                <w:snapToGrid w:val="0"/>
                <w:lang w:val="es-ES"/>
              </w:rPr>
            </w:pPr>
            <w:r w:rsidRPr="002543EC">
              <w:rPr>
                <w:b/>
                <w:snapToGrid w:val="0"/>
                <w:lang w:val="es-ES"/>
              </w:rPr>
              <w:t>Mr. Manuel Toro Ugalde</w:t>
            </w:r>
          </w:p>
          <w:p w14:paraId="2D7BF8BE" w14:textId="77777777" w:rsidR="007B4C4B" w:rsidRPr="002543EC" w:rsidRDefault="007B4C4B" w:rsidP="001516DB">
            <w:pPr>
              <w:jc w:val="left"/>
              <w:rPr>
                <w:snapToGrid w:val="0"/>
                <w:lang w:val="es-ES"/>
              </w:rPr>
            </w:pPr>
            <w:r w:rsidRPr="002543EC">
              <w:rPr>
                <w:snapToGrid w:val="0"/>
                <w:lang w:val="es-ES"/>
              </w:rPr>
              <w:t>Jefe Departamento</w:t>
            </w:r>
          </w:p>
          <w:p w14:paraId="08025330" w14:textId="77777777" w:rsidR="007B4C4B" w:rsidRPr="002543EC" w:rsidRDefault="007B4C4B" w:rsidP="001516DB">
            <w:pPr>
              <w:jc w:val="left"/>
              <w:rPr>
                <w:snapToGrid w:val="0"/>
                <w:lang w:val="es-ES"/>
              </w:rPr>
            </w:pPr>
            <w:r w:rsidRPr="002543EC">
              <w:rPr>
                <w:snapToGrid w:val="0"/>
                <w:lang w:val="es-ES"/>
              </w:rPr>
              <w:t>Registro de Variedades Protegidas, División Semillas</w:t>
            </w:r>
          </w:p>
          <w:p w14:paraId="5C3E1AD3" w14:textId="77777777" w:rsidR="007B4C4B" w:rsidRPr="002543EC" w:rsidRDefault="007B4C4B" w:rsidP="001516DB">
            <w:pPr>
              <w:jc w:val="left"/>
              <w:rPr>
                <w:snapToGrid w:val="0"/>
                <w:lang w:val="es-ES"/>
              </w:rPr>
            </w:pPr>
            <w:r w:rsidRPr="002543EC">
              <w:rPr>
                <w:snapToGrid w:val="0"/>
                <w:lang w:val="es-ES"/>
              </w:rPr>
              <w:t>Servicio Agrícola y Ganadero I Gobierno de Chile</w:t>
            </w:r>
          </w:p>
          <w:p w14:paraId="5597E7F1" w14:textId="77777777" w:rsidR="007B4C4B" w:rsidRPr="005657AF" w:rsidRDefault="007B4C4B" w:rsidP="001516DB">
            <w:pPr>
              <w:jc w:val="left"/>
              <w:rPr>
                <w:snapToGrid w:val="0"/>
                <w:lang w:val="pt-BR"/>
              </w:rPr>
            </w:pPr>
            <w:r w:rsidRPr="005657AF">
              <w:rPr>
                <w:snapToGrid w:val="0"/>
                <w:lang w:val="pt-BR"/>
              </w:rPr>
              <w:t>Presidente Bulnes 140, Piso 2, Santiago</w:t>
            </w:r>
          </w:p>
          <w:p w14:paraId="3FA9F9D8" w14:textId="77777777" w:rsidR="007B4C4B" w:rsidRPr="005657AF" w:rsidRDefault="007B4C4B" w:rsidP="001516DB">
            <w:pPr>
              <w:jc w:val="left"/>
              <w:rPr>
                <w:snapToGrid w:val="0"/>
                <w:lang w:val="pt-BR"/>
              </w:rPr>
            </w:pPr>
          </w:p>
          <w:p w14:paraId="76E29F85" w14:textId="77777777" w:rsidR="007B4C4B" w:rsidRPr="005657AF" w:rsidRDefault="007B4C4B" w:rsidP="001516DB">
            <w:pPr>
              <w:jc w:val="left"/>
              <w:rPr>
                <w:snapToGrid w:val="0"/>
                <w:lang w:val="pt-BR"/>
              </w:rPr>
            </w:pPr>
            <w:r w:rsidRPr="005657AF">
              <w:rPr>
                <w:snapToGrid w:val="0"/>
                <w:lang w:val="pt-BR"/>
              </w:rPr>
              <w:t>Tel.: (+562 )23451388 Anexo 3063</w:t>
            </w:r>
          </w:p>
          <w:p w14:paraId="6F0E992A" w14:textId="77777777" w:rsidR="007B4C4B" w:rsidRPr="003F54A9" w:rsidRDefault="007B4C4B" w:rsidP="001516DB">
            <w:pPr>
              <w:jc w:val="left"/>
              <w:rPr>
                <w:snapToGrid w:val="0"/>
                <w:lang w:val="en-US"/>
              </w:rPr>
            </w:pPr>
            <w:r w:rsidRPr="005657AF">
              <w:rPr>
                <w:snapToGrid w:val="0"/>
                <w:lang w:val="pt-BR"/>
              </w:rPr>
              <w:t>Email: manuel.toro@sag.gob.cl</w:t>
            </w:r>
          </w:p>
        </w:tc>
      </w:tr>
      <w:tr w:rsidR="007B4C4B" w:rsidRPr="001F2BEE" w14:paraId="5D39ACFF" w14:textId="77777777" w:rsidTr="001516DB">
        <w:trPr>
          <w:cantSplit/>
          <w:trHeight w:val="170"/>
          <w:jc w:val="center"/>
        </w:trPr>
        <w:tc>
          <w:tcPr>
            <w:tcW w:w="4531" w:type="dxa"/>
            <w:vAlign w:val="center"/>
          </w:tcPr>
          <w:p w14:paraId="6D4970A6" w14:textId="2497B03C" w:rsidR="007B4C4B" w:rsidRPr="00CB3A5A" w:rsidRDefault="00CB3A5A" w:rsidP="00CB3A5A">
            <w:pPr>
              <w:rPr>
                <w:snapToGrid w:val="0"/>
              </w:rPr>
            </w:pPr>
            <w:r w:rsidRPr="00CB3A5A">
              <w:rPr>
                <w:snapToGrid w:val="0"/>
              </w:rPr>
              <w:t>China</w:t>
            </w:r>
          </w:p>
        </w:tc>
        <w:tc>
          <w:tcPr>
            <w:tcW w:w="4802" w:type="dxa"/>
            <w:vAlign w:val="center"/>
          </w:tcPr>
          <w:p w14:paraId="35737CF4" w14:textId="77777777" w:rsidR="007B4C4B" w:rsidRPr="00CB3A5A" w:rsidRDefault="007B4C4B" w:rsidP="001516DB">
            <w:pPr>
              <w:jc w:val="left"/>
              <w:rPr>
                <w:b/>
                <w:snapToGrid w:val="0"/>
                <w:lang w:val="en-US"/>
              </w:rPr>
            </w:pPr>
            <w:r w:rsidRPr="00CB3A5A">
              <w:rPr>
                <w:b/>
                <w:snapToGrid w:val="0"/>
                <w:lang w:val="en-US"/>
              </w:rPr>
              <w:t xml:space="preserve">Ms. Wen </w:t>
            </w:r>
            <w:proofErr w:type="spellStart"/>
            <w:r w:rsidRPr="00CB3A5A">
              <w:rPr>
                <w:b/>
                <w:snapToGrid w:val="0"/>
                <w:lang w:val="en-US"/>
              </w:rPr>
              <w:t>Wen</w:t>
            </w:r>
            <w:proofErr w:type="spellEnd"/>
          </w:p>
          <w:p w14:paraId="2A8D5ECE" w14:textId="77777777" w:rsidR="007B4C4B" w:rsidRPr="00CB3A5A" w:rsidRDefault="007B4C4B" w:rsidP="001516DB">
            <w:pPr>
              <w:jc w:val="left"/>
              <w:rPr>
                <w:snapToGrid w:val="0"/>
                <w:lang w:val="en-US"/>
              </w:rPr>
            </w:pPr>
            <w:r w:rsidRPr="00CB3A5A">
              <w:rPr>
                <w:snapToGrid w:val="0"/>
                <w:lang w:val="en-US"/>
              </w:rPr>
              <w:t>Ministry of Agriculture and Rural Affairs (MARA)</w:t>
            </w:r>
          </w:p>
          <w:p w14:paraId="0C7AC73A" w14:textId="77777777" w:rsidR="007B4C4B" w:rsidRPr="00CB3A5A" w:rsidRDefault="007B4C4B" w:rsidP="001516DB">
            <w:pPr>
              <w:jc w:val="left"/>
              <w:rPr>
                <w:b/>
                <w:snapToGrid w:val="0"/>
                <w:lang w:val="es-ES"/>
              </w:rPr>
            </w:pPr>
            <w:r w:rsidRPr="00CB3A5A">
              <w:rPr>
                <w:snapToGrid w:val="0"/>
                <w:lang w:val="fr-CH"/>
              </w:rPr>
              <w:t>Email: wenwen@agri.gov.cn</w:t>
            </w:r>
          </w:p>
        </w:tc>
      </w:tr>
      <w:tr w:rsidR="007B4C4B" w:rsidRPr="009107E8" w14:paraId="105703E0" w14:textId="77777777" w:rsidTr="001516DB">
        <w:trPr>
          <w:cantSplit/>
          <w:trHeight w:val="170"/>
          <w:jc w:val="center"/>
        </w:trPr>
        <w:tc>
          <w:tcPr>
            <w:tcW w:w="4531" w:type="dxa"/>
            <w:vAlign w:val="center"/>
          </w:tcPr>
          <w:p w14:paraId="08AEA3EF" w14:textId="77777777" w:rsidR="007B4C4B" w:rsidRPr="009107E8" w:rsidRDefault="007B4C4B" w:rsidP="001516DB">
            <w:pPr>
              <w:rPr>
                <w:snapToGrid w:val="0"/>
              </w:rPr>
            </w:pPr>
            <w:r>
              <w:rPr>
                <w:snapToGrid w:val="0"/>
              </w:rPr>
              <w:t>Costa Rica</w:t>
            </w:r>
          </w:p>
        </w:tc>
        <w:tc>
          <w:tcPr>
            <w:tcW w:w="4802" w:type="dxa"/>
            <w:vAlign w:val="center"/>
          </w:tcPr>
          <w:p w14:paraId="2ED3AD84" w14:textId="77777777" w:rsidR="007B4C4B" w:rsidRPr="005657AF" w:rsidRDefault="007B4C4B" w:rsidP="001516DB">
            <w:pPr>
              <w:jc w:val="left"/>
              <w:rPr>
                <w:b/>
                <w:snapToGrid w:val="0"/>
                <w:lang w:val="pt-BR"/>
              </w:rPr>
            </w:pPr>
            <w:r w:rsidRPr="005657AF">
              <w:rPr>
                <w:b/>
                <w:snapToGrid w:val="0"/>
                <w:lang w:val="pt-BR"/>
              </w:rPr>
              <w:t>Mr.Gustavo Alizaga López</w:t>
            </w:r>
          </w:p>
          <w:p w14:paraId="09B46272" w14:textId="77777777" w:rsidR="007B4C4B" w:rsidRPr="005657AF" w:rsidRDefault="007B4C4B" w:rsidP="001516DB">
            <w:pPr>
              <w:jc w:val="left"/>
              <w:rPr>
                <w:snapToGrid w:val="0"/>
                <w:lang w:val="pt-BR"/>
              </w:rPr>
            </w:pPr>
            <w:r w:rsidRPr="005657AF">
              <w:rPr>
                <w:snapToGrid w:val="0"/>
                <w:lang w:val="pt-BR"/>
              </w:rPr>
              <w:t>Email: galizaga@ofinase.go.cr</w:t>
            </w:r>
          </w:p>
          <w:p w14:paraId="68315972" w14:textId="77777777" w:rsidR="007B4C4B" w:rsidRPr="003F54A9" w:rsidRDefault="007B4C4B" w:rsidP="001516DB">
            <w:pPr>
              <w:jc w:val="left"/>
              <w:rPr>
                <w:snapToGrid w:val="0"/>
                <w:lang w:val="en-US"/>
              </w:rPr>
            </w:pPr>
            <w:r w:rsidRPr="003F54A9">
              <w:rPr>
                <w:snapToGrid w:val="0"/>
                <w:lang w:val="en-US"/>
              </w:rPr>
              <w:t>Phone 506+ 2223 5541</w:t>
            </w:r>
          </w:p>
          <w:p w14:paraId="484166CB" w14:textId="77777777" w:rsidR="007B4C4B" w:rsidRPr="003F54A9" w:rsidRDefault="007B4C4B" w:rsidP="001516DB">
            <w:pPr>
              <w:jc w:val="left"/>
              <w:rPr>
                <w:snapToGrid w:val="0"/>
                <w:lang w:val="en-US"/>
              </w:rPr>
            </w:pPr>
          </w:p>
          <w:p w14:paraId="101167AB" w14:textId="77777777" w:rsidR="007B4C4B" w:rsidRPr="003F54A9" w:rsidRDefault="007B4C4B" w:rsidP="001516DB">
            <w:pPr>
              <w:jc w:val="left"/>
              <w:rPr>
                <w:b/>
                <w:snapToGrid w:val="0"/>
                <w:lang w:val="en-US"/>
              </w:rPr>
            </w:pPr>
            <w:r w:rsidRPr="003F54A9">
              <w:rPr>
                <w:b/>
                <w:snapToGrid w:val="0"/>
                <w:lang w:val="en-US"/>
              </w:rPr>
              <w:t xml:space="preserve">Mr. Alberto </w:t>
            </w:r>
            <w:proofErr w:type="spellStart"/>
            <w:r w:rsidRPr="003F54A9">
              <w:rPr>
                <w:b/>
                <w:snapToGrid w:val="0"/>
                <w:lang w:val="en-US"/>
              </w:rPr>
              <w:t>Fallas</w:t>
            </w:r>
            <w:proofErr w:type="spellEnd"/>
            <w:r w:rsidRPr="003F54A9">
              <w:rPr>
                <w:b/>
                <w:snapToGrid w:val="0"/>
                <w:lang w:val="en-US"/>
              </w:rPr>
              <w:t xml:space="preserve"> </w:t>
            </w:r>
            <w:proofErr w:type="spellStart"/>
            <w:r w:rsidRPr="003F54A9">
              <w:rPr>
                <w:b/>
                <w:snapToGrid w:val="0"/>
                <w:lang w:val="en-US"/>
              </w:rPr>
              <w:t>Barrantes</w:t>
            </w:r>
            <w:proofErr w:type="spellEnd"/>
          </w:p>
          <w:p w14:paraId="06C2D082" w14:textId="77777777" w:rsidR="007B4C4B" w:rsidRPr="003F54A9" w:rsidRDefault="007B4C4B" w:rsidP="001516DB">
            <w:pPr>
              <w:jc w:val="left"/>
              <w:rPr>
                <w:snapToGrid w:val="0"/>
                <w:lang w:val="en-US"/>
              </w:rPr>
            </w:pPr>
            <w:r w:rsidRPr="003F54A9">
              <w:rPr>
                <w:snapToGrid w:val="0"/>
                <w:lang w:val="en-US"/>
              </w:rPr>
              <w:t>Email: afallas@ofinase.go.cr</w:t>
            </w:r>
          </w:p>
          <w:p w14:paraId="7AC5C657" w14:textId="77777777" w:rsidR="007B4C4B" w:rsidRPr="009107E8" w:rsidRDefault="007B4C4B" w:rsidP="001516DB">
            <w:pPr>
              <w:jc w:val="left"/>
              <w:rPr>
                <w:snapToGrid w:val="0"/>
              </w:rPr>
            </w:pPr>
            <w:r w:rsidRPr="002543EC">
              <w:rPr>
                <w:snapToGrid w:val="0"/>
              </w:rPr>
              <w:t>Phone  506+ 2223 5541</w:t>
            </w:r>
          </w:p>
        </w:tc>
      </w:tr>
      <w:tr w:rsidR="007B4C4B" w:rsidRPr="0042091A" w14:paraId="582A943C" w14:textId="77777777" w:rsidTr="001516DB">
        <w:trPr>
          <w:cantSplit/>
          <w:trHeight w:val="170"/>
          <w:jc w:val="center"/>
        </w:trPr>
        <w:tc>
          <w:tcPr>
            <w:tcW w:w="4531" w:type="dxa"/>
            <w:vAlign w:val="center"/>
          </w:tcPr>
          <w:p w14:paraId="753C5D0C" w14:textId="77777777" w:rsidR="007B4C4B" w:rsidRPr="009107E8" w:rsidRDefault="007B4C4B" w:rsidP="001516DB">
            <w:pPr>
              <w:rPr>
                <w:snapToGrid w:val="0"/>
              </w:rPr>
            </w:pPr>
            <w:r>
              <w:rPr>
                <w:snapToGrid w:val="0"/>
              </w:rPr>
              <w:t>Dänemark</w:t>
            </w:r>
          </w:p>
        </w:tc>
        <w:tc>
          <w:tcPr>
            <w:tcW w:w="4802" w:type="dxa"/>
            <w:vAlign w:val="center"/>
          </w:tcPr>
          <w:p w14:paraId="27CA89CD" w14:textId="77777777" w:rsidR="007B4C4B" w:rsidRPr="003F54A9" w:rsidRDefault="007B4C4B" w:rsidP="001516DB">
            <w:pPr>
              <w:jc w:val="left"/>
              <w:rPr>
                <w:b/>
                <w:snapToGrid w:val="0"/>
                <w:lang w:val="en-US"/>
              </w:rPr>
            </w:pPr>
            <w:r w:rsidRPr="003F54A9">
              <w:rPr>
                <w:b/>
                <w:snapToGrid w:val="0"/>
                <w:lang w:val="en-US"/>
              </w:rPr>
              <w:t>Mr. Preben Klarskov Hansen</w:t>
            </w:r>
          </w:p>
          <w:p w14:paraId="20153B71" w14:textId="77777777" w:rsidR="007B4C4B" w:rsidRPr="003F54A9" w:rsidRDefault="007B4C4B" w:rsidP="001516DB">
            <w:pPr>
              <w:jc w:val="left"/>
              <w:rPr>
                <w:snapToGrid w:val="0"/>
                <w:lang w:val="en-US"/>
              </w:rPr>
            </w:pPr>
            <w:proofErr w:type="spellStart"/>
            <w:r w:rsidRPr="003F54A9">
              <w:rPr>
                <w:snapToGrid w:val="0"/>
                <w:lang w:val="en-US"/>
              </w:rPr>
              <w:t>Agronom</w:t>
            </w:r>
            <w:proofErr w:type="spellEnd"/>
            <w:r w:rsidRPr="003F54A9">
              <w:rPr>
                <w:snapToGrid w:val="0"/>
                <w:lang w:val="en-US"/>
              </w:rPr>
              <w:t xml:space="preserve"> Ph.D. / M.Sc. agriculture Ph.D.</w:t>
            </w:r>
          </w:p>
          <w:p w14:paraId="699619D7" w14:textId="77777777" w:rsidR="007B4C4B" w:rsidRPr="003F54A9" w:rsidRDefault="007B4C4B" w:rsidP="001516DB">
            <w:pPr>
              <w:jc w:val="left"/>
              <w:rPr>
                <w:snapToGrid w:val="0"/>
                <w:lang w:val="en-US"/>
              </w:rPr>
            </w:pPr>
            <w:r w:rsidRPr="003F54A9">
              <w:rPr>
                <w:snapToGrid w:val="0"/>
                <w:lang w:val="en-US"/>
              </w:rPr>
              <w:t xml:space="preserve">SES </w:t>
            </w:r>
            <w:proofErr w:type="spellStart"/>
            <w:r w:rsidRPr="003F54A9">
              <w:rPr>
                <w:snapToGrid w:val="0"/>
                <w:lang w:val="en-US"/>
              </w:rPr>
              <w:t>Koordinator</w:t>
            </w:r>
            <w:proofErr w:type="spellEnd"/>
            <w:r w:rsidRPr="003F54A9">
              <w:rPr>
                <w:snapToGrid w:val="0"/>
                <w:lang w:val="en-US"/>
              </w:rPr>
              <w:t xml:space="preserve"> / DUS Coordinator</w:t>
            </w:r>
          </w:p>
          <w:p w14:paraId="3E6A4B5C" w14:textId="77777777" w:rsidR="007B4C4B" w:rsidRPr="003F54A9" w:rsidRDefault="007B4C4B" w:rsidP="001516DB">
            <w:pPr>
              <w:jc w:val="left"/>
              <w:rPr>
                <w:snapToGrid w:val="0"/>
                <w:lang w:val="en-US"/>
              </w:rPr>
            </w:pPr>
            <w:r w:rsidRPr="003F54A9">
              <w:rPr>
                <w:snapToGrid w:val="0"/>
                <w:lang w:val="en-US"/>
              </w:rPr>
              <w:t>New Varieties and Seed for the Market</w:t>
            </w:r>
          </w:p>
          <w:p w14:paraId="0ED9E4BD" w14:textId="77777777" w:rsidR="007B4C4B" w:rsidRPr="003F54A9" w:rsidRDefault="007B4C4B" w:rsidP="001516DB">
            <w:pPr>
              <w:jc w:val="left"/>
              <w:rPr>
                <w:snapToGrid w:val="0"/>
                <w:lang w:val="en-US"/>
              </w:rPr>
            </w:pPr>
            <w:proofErr w:type="spellStart"/>
            <w:r w:rsidRPr="003F54A9">
              <w:rPr>
                <w:snapToGrid w:val="0"/>
                <w:lang w:val="en-US"/>
              </w:rPr>
              <w:t>Teglværksvej</w:t>
            </w:r>
            <w:proofErr w:type="spellEnd"/>
            <w:r w:rsidRPr="003F54A9">
              <w:rPr>
                <w:snapToGrid w:val="0"/>
                <w:lang w:val="en-US"/>
              </w:rPr>
              <w:t xml:space="preserve"> 10</w:t>
            </w:r>
          </w:p>
          <w:p w14:paraId="5828D1BE" w14:textId="77777777" w:rsidR="007B4C4B" w:rsidRPr="003F54A9" w:rsidRDefault="007B4C4B" w:rsidP="001516DB">
            <w:pPr>
              <w:jc w:val="left"/>
              <w:rPr>
                <w:snapToGrid w:val="0"/>
                <w:lang w:val="en-US"/>
              </w:rPr>
            </w:pPr>
            <w:r w:rsidRPr="003F54A9">
              <w:rPr>
                <w:snapToGrid w:val="0"/>
                <w:lang w:val="en-US"/>
              </w:rPr>
              <w:t xml:space="preserve">4230 </w:t>
            </w:r>
            <w:proofErr w:type="spellStart"/>
            <w:r w:rsidRPr="003F54A9">
              <w:rPr>
                <w:snapToGrid w:val="0"/>
                <w:lang w:val="en-US"/>
              </w:rPr>
              <w:t>Skælskør</w:t>
            </w:r>
            <w:proofErr w:type="spellEnd"/>
          </w:p>
          <w:p w14:paraId="310350DF" w14:textId="77777777" w:rsidR="007B4C4B" w:rsidRPr="003F54A9" w:rsidRDefault="007B4C4B" w:rsidP="001516DB">
            <w:pPr>
              <w:jc w:val="left"/>
              <w:rPr>
                <w:snapToGrid w:val="0"/>
                <w:lang w:val="en-US"/>
              </w:rPr>
            </w:pPr>
          </w:p>
          <w:p w14:paraId="67425599" w14:textId="77777777" w:rsidR="007B4C4B" w:rsidRPr="003F54A9" w:rsidRDefault="007B4C4B" w:rsidP="001516DB">
            <w:pPr>
              <w:jc w:val="left"/>
              <w:rPr>
                <w:snapToGrid w:val="0"/>
                <w:lang w:val="en-US"/>
              </w:rPr>
            </w:pPr>
            <w:r w:rsidRPr="003F54A9">
              <w:rPr>
                <w:snapToGrid w:val="0"/>
                <w:lang w:val="en-US"/>
              </w:rPr>
              <w:t>Phone +45 5080 8463</w:t>
            </w:r>
          </w:p>
          <w:p w14:paraId="76DABF92" w14:textId="77777777" w:rsidR="007B4C4B" w:rsidRPr="003F54A9" w:rsidRDefault="007B4C4B" w:rsidP="001516DB">
            <w:pPr>
              <w:jc w:val="left"/>
              <w:rPr>
                <w:snapToGrid w:val="0"/>
                <w:lang w:val="en-US"/>
              </w:rPr>
            </w:pPr>
            <w:r w:rsidRPr="003F54A9">
              <w:rPr>
                <w:snapToGrid w:val="0"/>
                <w:lang w:val="en-US"/>
              </w:rPr>
              <w:t>Email: pkh@tystofte.dk</w:t>
            </w:r>
          </w:p>
          <w:p w14:paraId="40F440F2" w14:textId="77777777" w:rsidR="007B4C4B" w:rsidRPr="003F54A9" w:rsidRDefault="007B4C4B" w:rsidP="001516DB">
            <w:pPr>
              <w:jc w:val="left"/>
              <w:rPr>
                <w:snapToGrid w:val="0"/>
                <w:lang w:val="en-US"/>
              </w:rPr>
            </w:pPr>
          </w:p>
          <w:p w14:paraId="756C55F5" w14:textId="77777777" w:rsidR="007B4C4B" w:rsidRPr="007F4162" w:rsidRDefault="007B4C4B" w:rsidP="001516DB">
            <w:pPr>
              <w:jc w:val="left"/>
              <w:rPr>
                <w:snapToGrid w:val="0"/>
                <w:lang w:val="en-US"/>
              </w:rPr>
            </w:pPr>
            <w:r w:rsidRPr="007F4162">
              <w:rPr>
                <w:snapToGrid w:val="0"/>
                <w:lang w:val="en-US"/>
              </w:rPr>
              <w:t>CC: Erik Lawaetz (eal@tystofte.dk)</w:t>
            </w:r>
          </w:p>
        </w:tc>
      </w:tr>
      <w:tr w:rsidR="007B4C4B" w:rsidRPr="0042091A" w14:paraId="34169D05" w14:textId="77777777" w:rsidTr="001516DB">
        <w:trPr>
          <w:cantSplit/>
          <w:trHeight w:val="170"/>
          <w:jc w:val="center"/>
        </w:trPr>
        <w:tc>
          <w:tcPr>
            <w:tcW w:w="4531" w:type="dxa"/>
            <w:vAlign w:val="center"/>
          </w:tcPr>
          <w:p w14:paraId="7485A1ED" w14:textId="77777777" w:rsidR="007B4C4B" w:rsidRPr="009107E8" w:rsidRDefault="007B4C4B" w:rsidP="001516DB">
            <w:pPr>
              <w:rPr>
                <w:snapToGrid w:val="0"/>
              </w:rPr>
            </w:pPr>
            <w:r>
              <w:rPr>
                <w:snapToGrid w:val="0"/>
              </w:rPr>
              <w:lastRenderedPageBreak/>
              <w:t>Estland</w:t>
            </w:r>
          </w:p>
        </w:tc>
        <w:tc>
          <w:tcPr>
            <w:tcW w:w="4802" w:type="dxa"/>
            <w:vAlign w:val="center"/>
          </w:tcPr>
          <w:p w14:paraId="45A20306" w14:textId="77777777" w:rsidR="007B4C4B" w:rsidRPr="003F54A9" w:rsidRDefault="007B4C4B" w:rsidP="001516DB">
            <w:pPr>
              <w:jc w:val="left"/>
              <w:rPr>
                <w:b/>
                <w:snapToGrid w:val="0"/>
                <w:lang w:val="en-US"/>
              </w:rPr>
            </w:pPr>
            <w:r w:rsidRPr="003F54A9">
              <w:rPr>
                <w:b/>
                <w:snapToGrid w:val="0"/>
                <w:lang w:val="en-US"/>
              </w:rPr>
              <w:t>Ms. Agra Univer</w:t>
            </w:r>
          </w:p>
          <w:p w14:paraId="735AD5D1" w14:textId="77777777" w:rsidR="007B4C4B" w:rsidRPr="003F54A9" w:rsidRDefault="007B4C4B" w:rsidP="001516DB">
            <w:pPr>
              <w:jc w:val="left"/>
              <w:rPr>
                <w:snapToGrid w:val="0"/>
                <w:lang w:val="en-US"/>
              </w:rPr>
            </w:pPr>
            <w:r w:rsidRPr="003F54A9">
              <w:rPr>
                <w:snapToGrid w:val="0"/>
                <w:lang w:val="en-US"/>
              </w:rPr>
              <w:t xml:space="preserve">Agricultural Research Centre </w:t>
            </w:r>
            <w:proofErr w:type="spellStart"/>
            <w:r w:rsidRPr="003F54A9">
              <w:rPr>
                <w:snapToGrid w:val="0"/>
                <w:lang w:val="en-US"/>
              </w:rPr>
              <w:t>Viljandi</w:t>
            </w:r>
            <w:proofErr w:type="spellEnd"/>
            <w:r w:rsidRPr="003F54A9">
              <w:rPr>
                <w:snapToGrid w:val="0"/>
                <w:lang w:val="en-US"/>
              </w:rPr>
              <w:t xml:space="preserve"> Variety Testing Centre</w:t>
            </w:r>
          </w:p>
          <w:p w14:paraId="7EC9AE8E" w14:textId="77777777" w:rsidR="007B4C4B" w:rsidRPr="003F54A9" w:rsidRDefault="007B4C4B" w:rsidP="001516DB">
            <w:pPr>
              <w:jc w:val="left"/>
              <w:rPr>
                <w:snapToGrid w:val="0"/>
                <w:lang w:val="en-US"/>
              </w:rPr>
            </w:pPr>
            <w:proofErr w:type="spellStart"/>
            <w:r w:rsidRPr="003F54A9">
              <w:rPr>
                <w:snapToGrid w:val="0"/>
                <w:lang w:val="en-US"/>
              </w:rPr>
              <w:t>Männi</w:t>
            </w:r>
            <w:proofErr w:type="spellEnd"/>
            <w:r w:rsidRPr="003F54A9">
              <w:rPr>
                <w:snapToGrid w:val="0"/>
                <w:lang w:val="en-US"/>
              </w:rPr>
              <w:t xml:space="preserve"> tee 5</w:t>
            </w:r>
          </w:p>
          <w:p w14:paraId="1A3A72B4" w14:textId="77777777" w:rsidR="007B4C4B" w:rsidRPr="00DB4ED1" w:rsidRDefault="007B4C4B" w:rsidP="001516DB">
            <w:pPr>
              <w:jc w:val="left"/>
              <w:rPr>
                <w:snapToGrid w:val="0"/>
                <w:lang w:val="fr-CH"/>
              </w:rPr>
            </w:pPr>
            <w:proofErr w:type="spellStart"/>
            <w:r w:rsidRPr="00DB4ED1">
              <w:rPr>
                <w:snapToGrid w:val="0"/>
                <w:lang w:val="fr-CH"/>
              </w:rPr>
              <w:t>Matapera</w:t>
            </w:r>
            <w:proofErr w:type="spellEnd"/>
            <w:r w:rsidRPr="00DB4ED1">
              <w:rPr>
                <w:snapToGrid w:val="0"/>
                <w:lang w:val="fr-CH"/>
              </w:rPr>
              <w:t xml:space="preserve"> 71065</w:t>
            </w:r>
          </w:p>
          <w:p w14:paraId="4F4F1345" w14:textId="77777777" w:rsidR="007B4C4B" w:rsidRPr="00DB4ED1" w:rsidRDefault="007B4C4B" w:rsidP="001516DB">
            <w:pPr>
              <w:jc w:val="left"/>
              <w:rPr>
                <w:snapToGrid w:val="0"/>
                <w:lang w:val="fr-CH"/>
              </w:rPr>
            </w:pPr>
            <w:r w:rsidRPr="00DB4ED1">
              <w:rPr>
                <w:snapToGrid w:val="0"/>
                <w:lang w:val="fr-CH"/>
              </w:rPr>
              <w:t xml:space="preserve">Viljandi </w:t>
            </w:r>
            <w:proofErr w:type="spellStart"/>
            <w:r w:rsidRPr="00DB4ED1">
              <w:rPr>
                <w:snapToGrid w:val="0"/>
                <w:lang w:val="fr-CH"/>
              </w:rPr>
              <w:t>maakond</w:t>
            </w:r>
            <w:proofErr w:type="spellEnd"/>
          </w:p>
          <w:p w14:paraId="27A31A88" w14:textId="77777777" w:rsidR="007B4C4B" w:rsidRPr="00DB4ED1" w:rsidRDefault="007B4C4B" w:rsidP="001516DB">
            <w:pPr>
              <w:jc w:val="left"/>
              <w:rPr>
                <w:snapToGrid w:val="0"/>
                <w:lang w:val="fr-CH"/>
              </w:rPr>
            </w:pPr>
            <w:proofErr w:type="spellStart"/>
            <w:r w:rsidRPr="00DB4ED1">
              <w:rPr>
                <w:snapToGrid w:val="0"/>
                <w:lang w:val="fr-CH"/>
              </w:rPr>
              <w:t>Estonia</w:t>
            </w:r>
            <w:proofErr w:type="spellEnd"/>
          </w:p>
          <w:p w14:paraId="373D8C6D" w14:textId="77777777" w:rsidR="007B4C4B" w:rsidRPr="00DB4ED1" w:rsidRDefault="007B4C4B" w:rsidP="001516DB">
            <w:pPr>
              <w:jc w:val="left"/>
              <w:rPr>
                <w:snapToGrid w:val="0"/>
                <w:lang w:val="fr-CH"/>
              </w:rPr>
            </w:pPr>
          </w:p>
          <w:p w14:paraId="4F411434" w14:textId="77777777" w:rsidR="007B4C4B" w:rsidRPr="00DB4ED1" w:rsidRDefault="007B4C4B" w:rsidP="001516DB">
            <w:pPr>
              <w:jc w:val="left"/>
              <w:rPr>
                <w:snapToGrid w:val="0"/>
                <w:lang w:val="fr-CH"/>
              </w:rPr>
            </w:pPr>
            <w:r w:rsidRPr="00DB4ED1">
              <w:rPr>
                <w:snapToGrid w:val="0"/>
                <w:lang w:val="fr-CH"/>
              </w:rPr>
              <w:t>Phone +372 59 128 164; +372 43 34 054</w:t>
            </w:r>
          </w:p>
          <w:p w14:paraId="0EB0EA3B" w14:textId="77777777" w:rsidR="007B4C4B" w:rsidRPr="007F4162" w:rsidRDefault="007B4C4B" w:rsidP="001516DB">
            <w:pPr>
              <w:jc w:val="left"/>
              <w:rPr>
                <w:snapToGrid w:val="0"/>
                <w:lang w:val="fr-CH"/>
              </w:rPr>
            </w:pPr>
            <w:r w:rsidRPr="007F4162">
              <w:rPr>
                <w:snapToGrid w:val="0"/>
                <w:lang w:val="fr-CH"/>
              </w:rPr>
              <w:t>Email: agra.univer@pmk.agri.ee</w:t>
            </w:r>
          </w:p>
        </w:tc>
      </w:tr>
      <w:tr w:rsidR="007B4C4B" w:rsidRPr="0042091A" w14:paraId="187AF73E" w14:textId="77777777" w:rsidTr="001516DB">
        <w:trPr>
          <w:cantSplit/>
          <w:trHeight w:val="170"/>
          <w:jc w:val="center"/>
        </w:trPr>
        <w:tc>
          <w:tcPr>
            <w:tcW w:w="4531" w:type="dxa"/>
            <w:vAlign w:val="center"/>
          </w:tcPr>
          <w:p w14:paraId="62929C82" w14:textId="77777777" w:rsidR="007B4C4B" w:rsidRPr="009107E8" w:rsidRDefault="007B4C4B" w:rsidP="001516DB">
            <w:pPr>
              <w:rPr>
                <w:snapToGrid w:val="0"/>
              </w:rPr>
            </w:pPr>
            <w:r>
              <w:rPr>
                <w:snapToGrid w:val="0"/>
              </w:rPr>
              <w:t>Europäische Union</w:t>
            </w:r>
          </w:p>
        </w:tc>
        <w:tc>
          <w:tcPr>
            <w:tcW w:w="4802" w:type="dxa"/>
            <w:vAlign w:val="center"/>
          </w:tcPr>
          <w:p w14:paraId="2D8B234F" w14:textId="77777777" w:rsidR="007B4C4B" w:rsidRPr="003F54A9" w:rsidRDefault="007B4C4B" w:rsidP="001516DB">
            <w:pPr>
              <w:jc w:val="left"/>
              <w:rPr>
                <w:b/>
                <w:snapToGrid w:val="0"/>
                <w:lang w:val="en-US"/>
              </w:rPr>
            </w:pPr>
            <w:r w:rsidRPr="003F54A9">
              <w:rPr>
                <w:b/>
                <w:snapToGrid w:val="0"/>
                <w:lang w:val="en-US"/>
              </w:rPr>
              <w:t>Mr. Dirk Theobald</w:t>
            </w:r>
          </w:p>
          <w:p w14:paraId="4DD65FBF" w14:textId="77777777" w:rsidR="007B4C4B" w:rsidRPr="003F54A9" w:rsidRDefault="007B4C4B" w:rsidP="001516DB">
            <w:pPr>
              <w:jc w:val="left"/>
              <w:rPr>
                <w:snapToGrid w:val="0"/>
                <w:lang w:val="en-US"/>
              </w:rPr>
            </w:pPr>
            <w:r w:rsidRPr="003F54A9">
              <w:rPr>
                <w:snapToGrid w:val="0"/>
                <w:lang w:val="en-US"/>
              </w:rPr>
              <w:t>Senior Adviser</w:t>
            </w:r>
          </w:p>
          <w:p w14:paraId="3423F841" w14:textId="77777777" w:rsidR="007B4C4B" w:rsidRPr="003F54A9" w:rsidRDefault="007B4C4B" w:rsidP="001516DB">
            <w:pPr>
              <w:jc w:val="left"/>
              <w:rPr>
                <w:snapToGrid w:val="0"/>
                <w:lang w:val="en-US"/>
              </w:rPr>
            </w:pPr>
            <w:r w:rsidRPr="003F54A9">
              <w:rPr>
                <w:snapToGrid w:val="0"/>
                <w:lang w:val="en-US"/>
              </w:rPr>
              <w:t>Community Plant Variety Office (CPVO)</w:t>
            </w:r>
          </w:p>
          <w:p w14:paraId="62F7B598" w14:textId="77777777" w:rsidR="007B4C4B" w:rsidRPr="002543EC" w:rsidRDefault="007B4C4B" w:rsidP="001516DB">
            <w:pPr>
              <w:jc w:val="left"/>
              <w:rPr>
                <w:snapToGrid w:val="0"/>
                <w:lang w:val="fr-CH"/>
              </w:rPr>
            </w:pPr>
            <w:r w:rsidRPr="002543EC">
              <w:rPr>
                <w:snapToGrid w:val="0"/>
                <w:lang w:val="fr-CH"/>
              </w:rPr>
              <w:t>3, boulevard Maréchal Foch CS 10121</w:t>
            </w:r>
          </w:p>
          <w:p w14:paraId="53FE7C35" w14:textId="77777777" w:rsidR="007B4C4B" w:rsidRPr="002543EC" w:rsidRDefault="007B4C4B" w:rsidP="001516DB">
            <w:pPr>
              <w:jc w:val="left"/>
              <w:rPr>
                <w:snapToGrid w:val="0"/>
                <w:lang w:val="fr-CH"/>
              </w:rPr>
            </w:pPr>
            <w:r w:rsidRPr="002543EC">
              <w:rPr>
                <w:snapToGrid w:val="0"/>
                <w:lang w:val="fr-CH"/>
              </w:rPr>
              <w:t>49101 ANGERS Cedex 02</w:t>
            </w:r>
          </w:p>
          <w:p w14:paraId="64EFDDFC" w14:textId="77777777" w:rsidR="007B4C4B" w:rsidRPr="005657AF" w:rsidRDefault="007B4C4B" w:rsidP="001516DB">
            <w:pPr>
              <w:jc w:val="left"/>
              <w:rPr>
                <w:snapToGrid w:val="0"/>
                <w:lang w:val="fr-CH"/>
              </w:rPr>
            </w:pPr>
            <w:r w:rsidRPr="005657AF">
              <w:rPr>
                <w:snapToGrid w:val="0"/>
                <w:lang w:val="fr-CH"/>
              </w:rPr>
              <w:t>France</w:t>
            </w:r>
          </w:p>
          <w:p w14:paraId="6123F97E" w14:textId="77777777" w:rsidR="007B4C4B" w:rsidRPr="005657AF" w:rsidRDefault="007B4C4B" w:rsidP="001516DB">
            <w:pPr>
              <w:jc w:val="left"/>
              <w:rPr>
                <w:snapToGrid w:val="0"/>
                <w:lang w:val="fr-CH"/>
              </w:rPr>
            </w:pPr>
          </w:p>
          <w:p w14:paraId="3C2734A9" w14:textId="77777777" w:rsidR="007B4C4B" w:rsidRPr="005657AF" w:rsidRDefault="007B4C4B" w:rsidP="001516DB">
            <w:pPr>
              <w:jc w:val="left"/>
              <w:rPr>
                <w:snapToGrid w:val="0"/>
                <w:lang w:val="fr-CH"/>
              </w:rPr>
            </w:pPr>
            <w:r w:rsidRPr="005657AF">
              <w:rPr>
                <w:snapToGrid w:val="0"/>
                <w:lang w:val="fr-CH"/>
              </w:rPr>
              <w:t>Tel.: +33 2 4125 6442</w:t>
            </w:r>
          </w:p>
          <w:p w14:paraId="471C01B9" w14:textId="77777777" w:rsidR="007B4C4B" w:rsidRPr="007F4162" w:rsidRDefault="007B4C4B" w:rsidP="001516DB">
            <w:pPr>
              <w:jc w:val="left"/>
              <w:rPr>
                <w:snapToGrid w:val="0"/>
                <w:lang w:val="fr-CH"/>
              </w:rPr>
            </w:pPr>
            <w:r w:rsidRPr="005657AF">
              <w:rPr>
                <w:snapToGrid w:val="0"/>
                <w:lang w:val="fr-CH"/>
              </w:rPr>
              <w:t>Email: theobald@cpvo.europa.eu</w:t>
            </w:r>
          </w:p>
        </w:tc>
      </w:tr>
      <w:tr w:rsidR="007B4C4B" w:rsidRPr="00751AC4" w14:paraId="37374D89" w14:textId="77777777" w:rsidTr="001516DB">
        <w:trPr>
          <w:cantSplit/>
          <w:trHeight w:val="170"/>
          <w:jc w:val="center"/>
        </w:trPr>
        <w:tc>
          <w:tcPr>
            <w:tcW w:w="4531" w:type="dxa"/>
            <w:vAlign w:val="center"/>
          </w:tcPr>
          <w:p w14:paraId="406BC19E" w14:textId="77777777" w:rsidR="007B4C4B" w:rsidRPr="009107E8" w:rsidRDefault="007B4C4B" w:rsidP="001516DB">
            <w:pPr>
              <w:rPr>
                <w:snapToGrid w:val="0"/>
              </w:rPr>
            </w:pPr>
            <w:r>
              <w:rPr>
                <w:snapToGrid w:val="0"/>
              </w:rPr>
              <w:t>Georgien</w:t>
            </w:r>
          </w:p>
        </w:tc>
        <w:tc>
          <w:tcPr>
            <w:tcW w:w="4802" w:type="dxa"/>
            <w:vAlign w:val="center"/>
          </w:tcPr>
          <w:p w14:paraId="00EF97CE" w14:textId="77777777" w:rsidR="007B4C4B" w:rsidRPr="003F54A9" w:rsidRDefault="007B4C4B" w:rsidP="001516DB">
            <w:pPr>
              <w:jc w:val="left"/>
              <w:rPr>
                <w:b/>
                <w:snapToGrid w:val="0"/>
                <w:lang w:val="en-US"/>
              </w:rPr>
            </w:pPr>
            <w:r w:rsidRPr="003F54A9">
              <w:rPr>
                <w:b/>
                <w:snapToGrid w:val="0"/>
                <w:lang w:val="en-US"/>
              </w:rPr>
              <w:t>Mr. Merab Kutsia</w:t>
            </w:r>
          </w:p>
          <w:p w14:paraId="029F5F4E" w14:textId="77777777" w:rsidR="007B4C4B" w:rsidRPr="003F54A9" w:rsidRDefault="007B4C4B" w:rsidP="001516DB">
            <w:pPr>
              <w:jc w:val="left"/>
              <w:rPr>
                <w:snapToGrid w:val="0"/>
                <w:lang w:val="en-US"/>
              </w:rPr>
            </w:pPr>
            <w:r w:rsidRPr="003F54A9">
              <w:rPr>
                <w:snapToGrid w:val="0"/>
                <w:lang w:val="en-US"/>
              </w:rPr>
              <w:t>Head</w:t>
            </w:r>
          </w:p>
          <w:p w14:paraId="3717DFEC" w14:textId="77777777" w:rsidR="007B4C4B" w:rsidRPr="003F54A9" w:rsidRDefault="007B4C4B" w:rsidP="001516DB">
            <w:pPr>
              <w:jc w:val="left"/>
              <w:rPr>
                <w:snapToGrid w:val="0"/>
                <w:lang w:val="en-US"/>
              </w:rPr>
            </w:pPr>
            <w:r w:rsidRPr="003F54A9">
              <w:rPr>
                <w:snapToGrid w:val="0"/>
                <w:lang w:val="en-US"/>
              </w:rPr>
              <w:t>Department of Inventions</w:t>
            </w:r>
          </w:p>
          <w:p w14:paraId="29F622A2" w14:textId="77777777" w:rsidR="007B4C4B" w:rsidRPr="003F54A9" w:rsidRDefault="007B4C4B" w:rsidP="001516DB">
            <w:pPr>
              <w:jc w:val="left"/>
              <w:rPr>
                <w:snapToGrid w:val="0"/>
                <w:lang w:val="en-US"/>
              </w:rPr>
            </w:pPr>
            <w:r w:rsidRPr="003F54A9">
              <w:rPr>
                <w:snapToGrid w:val="0"/>
                <w:lang w:val="en-US"/>
              </w:rPr>
              <w:t>and New Plant Varieties and Animal Breeds</w:t>
            </w:r>
          </w:p>
          <w:p w14:paraId="629B6D6D" w14:textId="77777777" w:rsidR="007B4C4B" w:rsidRPr="003F54A9" w:rsidRDefault="007B4C4B" w:rsidP="001516DB">
            <w:pPr>
              <w:jc w:val="left"/>
              <w:rPr>
                <w:snapToGrid w:val="0"/>
                <w:lang w:val="en-US"/>
              </w:rPr>
            </w:pPr>
            <w:r w:rsidRPr="003F54A9">
              <w:rPr>
                <w:snapToGrid w:val="0"/>
                <w:lang w:val="en-US"/>
              </w:rPr>
              <w:t>Antioch Street 5</w:t>
            </w:r>
          </w:p>
          <w:p w14:paraId="7FC1E0DC" w14:textId="77777777" w:rsidR="007B4C4B" w:rsidRPr="003F54A9" w:rsidRDefault="007B4C4B" w:rsidP="001516DB">
            <w:pPr>
              <w:jc w:val="left"/>
              <w:rPr>
                <w:snapToGrid w:val="0"/>
                <w:lang w:val="en-US"/>
              </w:rPr>
            </w:pPr>
            <w:r w:rsidRPr="003F54A9">
              <w:rPr>
                <w:snapToGrid w:val="0"/>
                <w:lang w:val="en-US"/>
              </w:rPr>
              <w:t xml:space="preserve">3300 </w:t>
            </w:r>
            <w:proofErr w:type="spellStart"/>
            <w:r w:rsidRPr="003F54A9">
              <w:rPr>
                <w:snapToGrid w:val="0"/>
                <w:lang w:val="en-US"/>
              </w:rPr>
              <w:t>Mtskheta</w:t>
            </w:r>
            <w:proofErr w:type="spellEnd"/>
          </w:p>
          <w:p w14:paraId="4BDC5833" w14:textId="77777777" w:rsidR="007B4C4B" w:rsidRPr="003F54A9" w:rsidRDefault="007B4C4B" w:rsidP="001516DB">
            <w:pPr>
              <w:jc w:val="left"/>
              <w:rPr>
                <w:snapToGrid w:val="0"/>
                <w:lang w:val="en-US"/>
              </w:rPr>
            </w:pPr>
            <w:r w:rsidRPr="003F54A9">
              <w:rPr>
                <w:snapToGrid w:val="0"/>
                <w:lang w:val="en-US"/>
              </w:rPr>
              <w:t>Georgia</w:t>
            </w:r>
          </w:p>
          <w:p w14:paraId="5F30752A" w14:textId="77777777" w:rsidR="007B4C4B" w:rsidRPr="003F54A9" w:rsidRDefault="007B4C4B" w:rsidP="001516DB">
            <w:pPr>
              <w:jc w:val="left"/>
              <w:rPr>
                <w:snapToGrid w:val="0"/>
                <w:lang w:val="en-US"/>
              </w:rPr>
            </w:pPr>
          </w:p>
          <w:p w14:paraId="610BC7E3" w14:textId="77777777" w:rsidR="007B4C4B" w:rsidRPr="003F54A9" w:rsidRDefault="007B4C4B" w:rsidP="001516DB">
            <w:pPr>
              <w:jc w:val="left"/>
              <w:rPr>
                <w:snapToGrid w:val="0"/>
                <w:lang w:val="en-US"/>
              </w:rPr>
            </w:pPr>
            <w:r w:rsidRPr="003F54A9">
              <w:rPr>
                <w:snapToGrid w:val="0"/>
                <w:lang w:val="en-US"/>
              </w:rPr>
              <w:t>Tel.: +995 32 225 25 33</w:t>
            </w:r>
          </w:p>
          <w:p w14:paraId="1C00446E" w14:textId="77777777" w:rsidR="007B4C4B" w:rsidRPr="005657AF" w:rsidRDefault="007B4C4B" w:rsidP="001516DB">
            <w:pPr>
              <w:jc w:val="left"/>
              <w:rPr>
                <w:snapToGrid w:val="0"/>
                <w:lang w:val="pt-BR"/>
              </w:rPr>
            </w:pPr>
            <w:r w:rsidRPr="005657AF">
              <w:rPr>
                <w:snapToGrid w:val="0"/>
                <w:lang w:val="pt-BR"/>
              </w:rPr>
              <w:t>Fax: +995 32 298 84 26</w:t>
            </w:r>
          </w:p>
          <w:p w14:paraId="514DF831" w14:textId="77777777" w:rsidR="007B4C4B" w:rsidRPr="005657AF" w:rsidRDefault="007B4C4B" w:rsidP="001516DB">
            <w:pPr>
              <w:jc w:val="left"/>
              <w:rPr>
                <w:snapToGrid w:val="0"/>
              </w:rPr>
            </w:pPr>
            <w:r w:rsidRPr="005657AF">
              <w:rPr>
                <w:snapToGrid w:val="0"/>
                <w:lang w:val="pt-BR"/>
              </w:rPr>
              <w:t>E-mail: mkutsia@sakpatenti.org.ge</w:t>
            </w:r>
          </w:p>
        </w:tc>
      </w:tr>
      <w:tr w:rsidR="007B4C4B" w:rsidRPr="0042091A" w14:paraId="32066466" w14:textId="77777777" w:rsidTr="001516DB">
        <w:trPr>
          <w:cantSplit/>
          <w:trHeight w:val="170"/>
          <w:jc w:val="center"/>
        </w:trPr>
        <w:tc>
          <w:tcPr>
            <w:tcW w:w="4531" w:type="dxa"/>
            <w:vAlign w:val="center"/>
          </w:tcPr>
          <w:p w14:paraId="5FA66386" w14:textId="77777777" w:rsidR="007B4C4B" w:rsidRPr="009107E8" w:rsidRDefault="007B4C4B" w:rsidP="001516DB">
            <w:pPr>
              <w:rPr>
                <w:snapToGrid w:val="0"/>
              </w:rPr>
            </w:pPr>
            <w:r>
              <w:rPr>
                <w:snapToGrid w:val="0"/>
              </w:rPr>
              <w:t>Israel</w:t>
            </w:r>
          </w:p>
        </w:tc>
        <w:tc>
          <w:tcPr>
            <w:tcW w:w="4802" w:type="dxa"/>
            <w:vAlign w:val="center"/>
          </w:tcPr>
          <w:p w14:paraId="0D44F4F5" w14:textId="77777777" w:rsidR="007B4C4B" w:rsidRPr="003F54A9" w:rsidRDefault="007B4C4B" w:rsidP="001516DB">
            <w:pPr>
              <w:jc w:val="left"/>
              <w:rPr>
                <w:b/>
                <w:snapToGrid w:val="0"/>
                <w:lang w:val="en-US"/>
              </w:rPr>
            </w:pPr>
            <w:r w:rsidRPr="003F54A9">
              <w:rPr>
                <w:b/>
                <w:snapToGrid w:val="0"/>
                <w:lang w:val="en-US"/>
              </w:rPr>
              <w:t xml:space="preserve">Mr. </w:t>
            </w:r>
            <w:proofErr w:type="spellStart"/>
            <w:r w:rsidRPr="003F54A9">
              <w:rPr>
                <w:b/>
                <w:snapToGrid w:val="0"/>
                <w:lang w:val="en-US"/>
              </w:rPr>
              <w:t>Benzion</w:t>
            </w:r>
            <w:proofErr w:type="spellEnd"/>
            <w:r w:rsidRPr="003F54A9">
              <w:rPr>
                <w:b/>
                <w:snapToGrid w:val="0"/>
                <w:lang w:val="en-US"/>
              </w:rPr>
              <w:t xml:space="preserve"> </w:t>
            </w:r>
            <w:proofErr w:type="spellStart"/>
            <w:r w:rsidRPr="003F54A9">
              <w:rPr>
                <w:b/>
                <w:snapToGrid w:val="0"/>
                <w:lang w:val="en-US"/>
              </w:rPr>
              <w:t>Zaidman</w:t>
            </w:r>
            <w:proofErr w:type="spellEnd"/>
          </w:p>
          <w:p w14:paraId="29761659" w14:textId="77777777" w:rsidR="007B4C4B" w:rsidRPr="003F54A9" w:rsidRDefault="007B4C4B" w:rsidP="001516DB">
            <w:pPr>
              <w:jc w:val="left"/>
              <w:rPr>
                <w:snapToGrid w:val="0"/>
                <w:lang w:val="en-US"/>
              </w:rPr>
            </w:pPr>
            <w:r w:rsidRPr="003F54A9">
              <w:rPr>
                <w:snapToGrid w:val="0"/>
                <w:lang w:val="en-US"/>
              </w:rPr>
              <w:t>DUS Examiner</w:t>
            </w:r>
          </w:p>
          <w:p w14:paraId="324428C7" w14:textId="77777777" w:rsidR="007B4C4B" w:rsidRPr="003F54A9" w:rsidRDefault="007B4C4B" w:rsidP="001516DB">
            <w:pPr>
              <w:jc w:val="left"/>
              <w:rPr>
                <w:snapToGrid w:val="0"/>
                <w:lang w:val="en-US"/>
              </w:rPr>
            </w:pPr>
            <w:r w:rsidRPr="003F54A9">
              <w:rPr>
                <w:snapToGrid w:val="0"/>
                <w:lang w:val="en-US"/>
              </w:rPr>
              <w:t>Plant Breeders' Rights Unit</w:t>
            </w:r>
          </w:p>
          <w:p w14:paraId="7BDD28F7" w14:textId="77777777" w:rsidR="007B4C4B" w:rsidRPr="003F54A9" w:rsidRDefault="007B4C4B" w:rsidP="001516DB">
            <w:pPr>
              <w:jc w:val="left"/>
              <w:rPr>
                <w:snapToGrid w:val="0"/>
                <w:lang w:val="en-US"/>
              </w:rPr>
            </w:pPr>
            <w:r w:rsidRPr="003F54A9">
              <w:rPr>
                <w:snapToGrid w:val="0"/>
                <w:lang w:val="en-US"/>
              </w:rPr>
              <w:t>Ministry of Agriculture and Rural Development</w:t>
            </w:r>
          </w:p>
          <w:p w14:paraId="6E79814A" w14:textId="77777777" w:rsidR="007B4C4B" w:rsidRPr="002543EC" w:rsidRDefault="007B4C4B" w:rsidP="001516DB">
            <w:pPr>
              <w:jc w:val="left"/>
              <w:rPr>
                <w:snapToGrid w:val="0"/>
              </w:rPr>
            </w:pPr>
            <w:r w:rsidRPr="002543EC">
              <w:rPr>
                <w:snapToGrid w:val="0"/>
              </w:rPr>
              <w:t>P.O. Box 30</w:t>
            </w:r>
          </w:p>
          <w:p w14:paraId="4661F3EF" w14:textId="77777777" w:rsidR="007B4C4B" w:rsidRPr="002543EC" w:rsidRDefault="007B4C4B" w:rsidP="001516DB">
            <w:pPr>
              <w:jc w:val="left"/>
              <w:rPr>
                <w:snapToGrid w:val="0"/>
              </w:rPr>
            </w:pPr>
            <w:r w:rsidRPr="002543EC">
              <w:rPr>
                <w:snapToGrid w:val="0"/>
              </w:rPr>
              <w:t>BEIT-DAGAN 50250</w:t>
            </w:r>
          </w:p>
          <w:p w14:paraId="36D80200" w14:textId="77777777" w:rsidR="007B4C4B" w:rsidRPr="005657AF" w:rsidRDefault="007B4C4B" w:rsidP="001516DB">
            <w:pPr>
              <w:jc w:val="left"/>
              <w:rPr>
                <w:snapToGrid w:val="0"/>
                <w:lang w:val="pt-BR"/>
              </w:rPr>
            </w:pPr>
            <w:r w:rsidRPr="005657AF">
              <w:rPr>
                <w:snapToGrid w:val="0"/>
                <w:lang w:val="pt-BR"/>
              </w:rPr>
              <w:t>Israël</w:t>
            </w:r>
          </w:p>
          <w:p w14:paraId="17D17C3D" w14:textId="77777777" w:rsidR="007B4C4B" w:rsidRPr="005657AF" w:rsidRDefault="007B4C4B" w:rsidP="001516DB">
            <w:pPr>
              <w:jc w:val="left"/>
              <w:rPr>
                <w:snapToGrid w:val="0"/>
                <w:lang w:val="pt-BR"/>
              </w:rPr>
            </w:pPr>
            <w:r w:rsidRPr="005657AF">
              <w:rPr>
                <w:snapToGrid w:val="0"/>
                <w:lang w:val="pt-BR"/>
              </w:rPr>
              <w:t>email: benzionz@moag.gov.il</w:t>
            </w:r>
          </w:p>
          <w:p w14:paraId="5A97F983" w14:textId="77777777" w:rsidR="007B4C4B" w:rsidRPr="005657AF" w:rsidRDefault="007B4C4B" w:rsidP="001516DB">
            <w:pPr>
              <w:jc w:val="left"/>
              <w:rPr>
                <w:snapToGrid w:val="0"/>
                <w:lang w:val="pt-BR"/>
              </w:rPr>
            </w:pPr>
          </w:p>
          <w:p w14:paraId="134C1020" w14:textId="77777777" w:rsidR="007B4C4B" w:rsidRPr="00DB4ED1" w:rsidRDefault="007B4C4B" w:rsidP="001516DB">
            <w:pPr>
              <w:jc w:val="left"/>
              <w:rPr>
                <w:b/>
                <w:snapToGrid w:val="0"/>
                <w:lang w:val="es-ES"/>
              </w:rPr>
            </w:pPr>
            <w:r w:rsidRPr="00DB4ED1">
              <w:rPr>
                <w:b/>
                <w:snapToGrid w:val="0"/>
                <w:lang w:val="es-ES"/>
              </w:rPr>
              <w:t>Ms. Zipora Rasaby</w:t>
            </w:r>
          </w:p>
          <w:p w14:paraId="681366ED" w14:textId="77777777" w:rsidR="007B4C4B" w:rsidRPr="001F2BEE" w:rsidRDefault="007B4C4B" w:rsidP="001516DB">
            <w:pPr>
              <w:jc w:val="left"/>
              <w:rPr>
                <w:snapToGrid w:val="0"/>
                <w:lang w:val="en-US"/>
              </w:rPr>
            </w:pPr>
            <w:r w:rsidRPr="001F2BEE">
              <w:rPr>
                <w:snapToGrid w:val="0"/>
                <w:lang w:val="en-US"/>
              </w:rPr>
              <w:t>PBR Coordinator</w:t>
            </w:r>
          </w:p>
          <w:p w14:paraId="4B6080FE" w14:textId="77777777" w:rsidR="007B4C4B" w:rsidRPr="003F54A9" w:rsidRDefault="007B4C4B" w:rsidP="001516DB">
            <w:pPr>
              <w:jc w:val="left"/>
              <w:rPr>
                <w:snapToGrid w:val="0"/>
                <w:lang w:val="en-US"/>
              </w:rPr>
            </w:pPr>
            <w:r w:rsidRPr="003F54A9">
              <w:rPr>
                <w:snapToGrid w:val="0"/>
                <w:lang w:val="en-US"/>
              </w:rPr>
              <w:t xml:space="preserve">Ministry of Agriculture &amp; Rural </w:t>
            </w:r>
            <w:proofErr w:type="spellStart"/>
            <w:r w:rsidRPr="003F54A9">
              <w:rPr>
                <w:snapToGrid w:val="0"/>
                <w:lang w:val="en-US"/>
              </w:rPr>
              <w:t>Devel</w:t>
            </w:r>
            <w:proofErr w:type="spellEnd"/>
            <w:r w:rsidRPr="003F54A9">
              <w:rPr>
                <w:snapToGrid w:val="0"/>
                <w:lang w:val="en-US"/>
              </w:rPr>
              <w:t>.</w:t>
            </w:r>
          </w:p>
          <w:p w14:paraId="50416385" w14:textId="77777777" w:rsidR="007B4C4B" w:rsidRPr="007F4162" w:rsidRDefault="007B4C4B" w:rsidP="001516DB">
            <w:pPr>
              <w:jc w:val="left"/>
              <w:rPr>
                <w:snapToGrid w:val="0"/>
              </w:rPr>
            </w:pPr>
            <w:r w:rsidRPr="007F4162">
              <w:rPr>
                <w:snapToGrid w:val="0"/>
              </w:rPr>
              <w:t xml:space="preserve">P.O. Box 30, </w:t>
            </w:r>
            <w:proofErr w:type="spellStart"/>
            <w:r w:rsidRPr="007F4162">
              <w:rPr>
                <w:snapToGrid w:val="0"/>
              </w:rPr>
              <w:t>Bet</w:t>
            </w:r>
            <w:proofErr w:type="spellEnd"/>
            <w:r w:rsidRPr="007F4162">
              <w:rPr>
                <w:snapToGrid w:val="0"/>
              </w:rPr>
              <w:t xml:space="preserve"> Dagan 50250, Israel</w:t>
            </w:r>
          </w:p>
          <w:p w14:paraId="7793B796" w14:textId="77777777" w:rsidR="007B4C4B" w:rsidRPr="005657AF" w:rsidRDefault="007B4C4B" w:rsidP="001516DB">
            <w:pPr>
              <w:jc w:val="left"/>
              <w:rPr>
                <w:snapToGrid w:val="0"/>
                <w:lang w:val="fr-CH"/>
              </w:rPr>
            </w:pPr>
            <w:r w:rsidRPr="005657AF">
              <w:rPr>
                <w:snapToGrid w:val="0"/>
                <w:lang w:val="fr-CH"/>
              </w:rPr>
              <w:t>Tel.: 972-3-9485450</w:t>
            </w:r>
          </w:p>
          <w:p w14:paraId="78F6E043" w14:textId="77777777" w:rsidR="007B4C4B" w:rsidRPr="007F4162" w:rsidRDefault="007B4C4B" w:rsidP="001516DB">
            <w:pPr>
              <w:jc w:val="left"/>
              <w:rPr>
                <w:snapToGrid w:val="0"/>
                <w:lang w:val="fr-CH"/>
              </w:rPr>
            </w:pPr>
            <w:r w:rsidRPr="005657AF">
              <w:rPr>
                <w:snapToGrid w:val="0"/>
                <w:lang w:val="fr-CH"/>
              </w:rPr>
              <w:t>email: tsippyr@moag.gov.il</w:t>
            </w:r>
          </w:p>
        </w:tc>
      </w:tr>
      <w:tr w:rsidR="007B4C4B" w:rsidRPr="00E21E99" w14:paraId="75B1495C" w14:textId="77777777" w:rsidTr="001516DB">
        <w:trPr>
          <w:cantSplit/>
          <w:trHeight w:val="170"/>
          <w:jc w:val="center"/>
        </w:trPr>
        <w:tc>
          <w:tcPr>
            <w:tcW w:w="4531" w:type="dxa"/>
            <w:vAlign w:val="center"/>
          </w:tcPr>
          <w:p w14:paraId="3A4672D9" w14:textId="77777777" w:rsidR="007B4C4B" w:rsidRPr="009107E8" w:rsidRDefault="007B4C4B" w:rsidP="001516DB">
            <w:pPr>
              <w:rPr>
                <w:snapToGrid w:val="0"/>
              </w:rPr>
            </w:pPr>
            <w:r>
              <w:rPr>
                <w:snapToGrid w:val="0"/>
              </w:rPr>
              <w:t>Japan</w:t>
            </w:r>
          </w:p>
        </w:tc>
        <w:tc>
          <w:tcPr>
            <w:tcW w:w="4802" w:type="dxa"/>
            <w:vAlign w:val="center"/>
          </w:tcPr>
          <w:p w14:paraId="3BB0C7D9" w14:textId="77777777" w:rsidR="007B4C4B" w:rsidRPr="003F54A9" w:rsidRDefault="007B4C4B" w:rsidP="001516DB">
            <w:pPr>
              <w:jc w:val="left"/>
              <w:rPr>
                <w:b/>
                <w:snapToGrid w:val="0"/>
                <w:lang w:val="en-US"/>
              </w:rPr>
            </w:pPr>
            <w:r w:rsidRPr="003F54A9">
              <w:rPr>
                <w:b/>
                <w:snapToGrid w:val="0"/>
                <w:lang w:val="en-US"/>
              </w:rPr>
              <w:t>Mr. Manabu SUZUKI</w:t>
            </w:r>
          </w:p>
          <w:p w14:paraId="07EFA195" w14:textId="77777777" w:rsidR="007B4C4B" w:rsidRPr="003F54A9" w:rsidRDefault="007B4C4B" w:rsidP="001516DB">
            <w:pPr>
              <w:jc w:val="left"/>
              <w:rPr>
                <w:snapToGrid w:val="0"/>
                <w:lang w:val="en-US"/>
              </w:rPr>
            </w:pPr>
            <w:r w:rsidRPr="003F54A9">
              <w:rPr>
                <w:snapToGrid w:val="0"/>
                <w:lang w:val="en-US"/>
              </w:rPr>
              <w:t>Deputy Director, Plant Variety Protection Office, Intellectual Property Division, Food Industry Affairs Bureau, Ministry of Agriculture, Forestry and Fisheries (MAFF), Japan</w:t>
            </w:r>
          </w:p>
          <w:p w14:paraId="0F168B20" w14:textId="77777777" w:rsidR="007B4C4B" w:rsidRPr="005657AF" w:rsidRDefault="007B4C4B" w:rsidP="001516DB">
            <w:pPr>
              <w:jc w:val="left"/>
              <w:rPr>
                <w:snapToGrid w:val="0"/>
                <w:lang w:val="pt-BR"/>
              </w:rPr>
            </w:pPr>
            <w:r w:rsidRPr="005657AF">
              <w:rPr>
                <w:snapToGrid w:val="0"/>
                <w:lang w:val="pt-BR"/>
              </w:rPr>
              <w:t>(e-mail: manabu_suzuki410@maff.go.jp)</w:t>
            </w:r>
          </w:p>
          <w:p w14:paraId="6EE414BA" w14:textId="77777777" w:rsidR="007B4C4B" w:rsidRPr="005657AF" w:rsidRDefault="007B4C4B" w:rsidP="001516DB">
            <w:pPr>
              <w:jc w:val="left"/>
              <w:rPr>
                <w:snapToGrid w:val="0"/>
                <w:lang w:val="pt-BR"/>
              </w:rPr>
            </w:pPr>
          </w:p>
          <w:p w14:paraId="3EFC1610" w14:textId="77777777" w:rsidR="007B4C4B" w:rsidRPr="003F54A9" w:rsidRDefault="007B4C4B" w:rsidP="001516DB">
            <w:pPr>
              <w:jc w:val="left"/>
              <w:rPr>
                <w:b/>
                <w:snapToGrid w:val="0"/>
                <w:lang w:val="en-US"/>
              </w:rPr>
            </w:pPr>
            <w:r w:rsidRPr="003F54A9">
              <w:rPr>
                <w:b/>
                <w:snapToGrid w:val="0"/>
                <w:lang w:val="en-US"/>
              </w:rPr>
              <w:t>Mr. Manabu OSAKI</w:t>
            </w:r>
          </w:p>
          <w:p w14:paraId="67E72C44" w14:textId="77777777" w:rsidR="007B4C4B" w:rsidRPr="003F54A9" w:rsidRDefault="007B4C4B" w:rsidP="001516DB">
            <w:pPr>
              <w:jc w:val="left"/>
              <w:rPr>
                <w:snapToGrid w:val="0"/>
                <w:lang w:val="en-US"/>
              </w:rPr>
            </w:pPr>
            <w:r w:rsidRPr="003F54A9">
              <w:rPr>
                <w:snapToGrid w:val="0"/>
                <w:lang w:val="en-US"/>
              </w:rPr>
              <w:t>Senior Examiner, Plant Variety Protection Office, Intellectual Property Division, Food Industry Affairs Bureau, Ministry of Agriculture, Forestry and Fisheries (MAFF), Japan</w:t>
            </w:r>
          </w:p>
          <w:p w14:paraId="2A9A1F58" w14:textId="77777777" w:rsidR="007B4C4B" w:rsidRPr="002B7C01" w:rsidRDefault="007B4C4B" w:rsidP="001516DB">
            <w:pPr>
              <w:jc w:val="left"/>
              <w:rPr>
                <w:snapToGrid w:val="0"/>
                <w:lang w:val="it-IT"/>
              </w:rPr>
            </w:pPr>
            <w:r w:rsidRPr="005657AF">
              <w:rPr>
                <w:snapToGrid w:val="0"/>
                <w:lang w:val="pt-BR"/>
              </w:rPr>
              <w:t>(e-mail: manabu_osaki190@maff.go.jp)</w:t>
            </w:r>
          </w:p>
        </w:tc>
      </w:tr>
      <w:tr w:rsidR="007B4C4B" w:rsidRPr="0042091A" w14:paraId="4EBD9DE5" w14:textId="77777777" w:rsidTr="001516DB">
        <w:trPr>
          <w:cantSplit/>
          <w:trHeight w:val="170"/>
          <w:jc w:val="center"/>
        </w:trPr>
        <w:tc>
          <w:tcPr>
            <w:tcW w:w="4531" w:type="dxa"/>
            <w:vAlign w:val="center"/>
          </w:tcPr>
          <w:p w14:paraId="2D5838D2" w14:textId="77777777" w:rsidR="007B4C4B" w:rsidRPr="009107E8" w:rsidRDefault="007B4C4B" w:rsidP="001516DB">
            <w:pPr>
              <w:rPr>
                <w:snapToGrid w:val="0"/>
              </w:rPr>
            </w:pPr>
            <w:r>
              <w:rPr>
                <w:snapToGrid w:val="0"/>
              </w:rPr>
              <w:lastRenderedPageBreak/>
              <w:t>Kanada</w:t>
            </w:r>
          </w:p>
        </w:tc>
        <w:tc>
          <w:tcPr>
            <w:tcW w:w="4802" w:type="dxa"/>
            <w:vAlign w:val="center"/>
          </w:tcPr>
          <w:p w14:paraId="2C88A76F" w14:textId="77777777" w:rsidR="007B4C4B" w:rsidRPr="003F54A9" w:rsidRDefault="007B4C4B" w:rsidP="001516DB">
            <w:pPr>
              <w:jc w:val="left"/>
              <w:rPr>
                <w:b/>
                <w:snapToGrid w:val="0"/>
                <w:lang w:val="en-US"/>
              </w:rPr>
            </w:pPr>
            <w:r w:rsidRPr="003F54A9">
              <w:rPr>
                <w:b/>
                <w:snapToGrid w:val="0"/>
                <w:lang w:val="en-US"/>
              </w:rPr>
              <w:t>Ms. Sarah Grenier</w:t>
            </w:r>
          </w:p>
          <w:p w14:paraId="118C0A52" w14:textId="77777777" w:rsidR="007B4C4B" w:rsidRPr="003F54A9" w:rsidRDefault="007B4C4B" w:rsidP="001516DB">
            <w:pPr>
              <w:jc w:val="left"/>
              <w:rPr>
                <w:snapToGrid w:val="0"/>
                <w:lang w:val="en-US"/>
              </w:rPr>
            </w:pPr>
            <w:r w:rsidRPr="003F54A9">
              <w:rPr>
                <w:snapToGrid w:val="0"/>
                <w:lang w:val="en-US"/>
              </w:rPr>
              <w:t>Program Officer</w:t>
            </w:r>
          </w:p>
          <w:p w14:paraId="447499B8" w14:textId="77777777" w:rsidR="007B4C4B" w:rsidRPr="003F54A9" w:rsidRDefault="007B4C4B" w:rsidP="001516DB">
            <w:pPr>
              <w:jc w:val="left"/>
              <w:rPr>
                <w:snapToGrid w:val="0"/>
                <w:lang w:val="en-US"/>
              </w:rPr>
            </w:pPr>
            <w:r w:rsidRPr="003F54A9">
              <w:rPr>
                <w:snapToGrid w:val="0"/>
                <w:lang w:val="en-US"/>
              </w:rPr>
              <w:t>Canadian Plant Breeders’ Rights Office</w:t>
            </w:r>
          </w:p>
          <w:p w14:paraId="483A0EF2" w14:textId="77777777" w:rsidR="007B4C4B" w:rsidRPr="003F54A9" w:rsidRDefault="007B4C4B" w:rsidP="001516DB">
            <w:pPr>
              <w:jc w:val="left"/>
              <w:rPr>
                <w:snapToGrid w:val="0"/>
                <w:lang w:val="en-US"/>
              </w:rPr>
            </w:pPr>
            <w:r w:rsidRPr="003F54A9">
              <w:rPr>
                <w:snapToGrid w:val="0"/>
                <w:lang w:val="en-US"/>
              </w:rPr>
              <w:t>Floor 2E, Room 126</w:t>
            </w:r>
          </w:p>
          <w:p w14:paraId="765C315A" w14:textId="77777777" w:rsidR="007B4C4B" w:rsidRPr="003F54A9" w:rsidRDefault="007B4C4B" w:rsidP="001516DB">
            <w:pPr>
              <w:jc w:val="left"/>
              <w:rPr>
                <w:snapToGrid w:val="0"/>
                <w:lang w:val="en-US"/>
              </w:rPr>
            </w:pPr>
            <w:r w:rsidRPr="003F54A9">
              <w:rPr>
                <w:snapToGrid w:val="0"/>
                <w:lang w:val="en-US"/>
              </w:rPr>
              <w:t>59 CAMELOT DRIVE</w:t>
            </w:r>
          </w:p>
          <w:p w14:paraId="49DE48EC" w14:textId="77777777" w:rsidR="007B4C4B" w:rsidRPr="003F54A9" w:rsidRDefault="007B4C4B" w:rsidP="001516DB">
            <w:pPr>
              <w:jc w:val="left"/>
              <w:rPr>
                <w:snapToGrid w:val="0"/>
                <w:lang w:val="en-US"/>
              </w:rPr>
            </w:pPr>
            <w:r w:rsidRPr="003F54A9">
              <w:rPr>
                <w:snapToGrid w:val="0"/>
                <w:lang w:val="en-US"/>
              </w:rPr>
              <w:t>Ottawa ON K1A 0Y9</w:t>
            </w:r>
          </w:p>
          <w:p w14:paraId="6FA0700E" w14:textId="77777777" w:rsidR="007B4C4B" w:rsidRPr="005657AF" w:rsidRDefault="007B4C4B" w:rsidP="001516DB">
            <w:pPr>
              <w:jc w:val="left"/>
              <w:rPr>
                <w:snapToGrid w:val="0"/>
                <w:lang w:val="pt-BR"/>
              </w:rPr>
            </w:pPr>
            <w:r w:rsidRPr="005657AF">
              <w:rPr>
                <w:snapToGrid w:val="0"/>
                <w:lang w:val="pt-BR"/>
              </w:rPr>
              <w:t>Canada</w:t>
            </w:r>
          </w:p>
          <w:p w14:paraId="78F7BF9F" w14:textId="77777777" w:rsidR="007B4C4B" w:rsidRPr="005657AF" w:rsidRDefault="007B4C4B" w:rsidP="001516DB">
            <w:pPr>
              <w:jc w:val="left"/>
              <w:rPr>
                <w:snapToGrid w:val="0"/>
                <w:lang w:val="pt-BR"/>
              </w:rPr>
            </w:pPr>
          </w:p>
          <w:p w14:paraId="537F1E63" w14:textId="77777777" w:rsidR="007B4C4B" w:rsidRPr="002B7C01" w:rsidRDefault="007B4C4B" w:rsidP="001516DB">
            <w:pPr>
              <w:jc w:val="left"/>
              <w:rPr>
                <w:snapToGrid w:val="0"/>
                <w:lang w:val="it-IT"/>
              </w:rPr>
            </w:pPr>
            <w:r w:rsidRPr="005657AF">
              <w:rPr>
                <w:snapToGrid w:val="0"/>
                <w:lang w:val="pt-BR"/>
              </w:rPr>
              <w:t>Email: sarah.grenier@canada.ca</w:t>
            </w:r>
          </w:p>
        </w:tc>
      </w:tr>
      <w:tr w:rsidR="007B4C4B" w:rsidRPr="0042091A" w14:paraId="1F60B1A6" w14:textId="77777777" w:rsidTr="001516DB">
        <w:trPr>
          <w:cantSplit/>
          <w:trHeight w:val="170"/>
          <w:jc w:val="center"/>
        </w:trPr>
        <w:tc>
          <w:tcPr>
            <w:tcW w:w="4531" w:type="dxa"/>
            <w:vAlign w:val="center"/>
          </w:tcPr>
          <w:p w14:paraId="5B5F438A" w14:textId="77777777" w:rsidR="007B4C4B" w:rsidRPr="009107E8" w:rsidRDefault="007B4C4B" w:rsidP="001516DB">
            <w:pPr>
              <w:rPr>
                <w:snapToGrid w:val="0"/>
              </w:rPr>
            </w:pPr>
            <w:r>
              <w:rPr>
                <w:snapToGrid w:val="0"/>
              </w:rPr>
              <w:t>Kroatien</w:t>
            </w:r>
          </w:p>
        </w:tc>
        <w:tc>
          <w:tcPr>
            <w:tcW w:w="4802" w:type="dxa"/>
            <w:vAlign w:val="center"/>
          </w:tcPr>
          <w:p w14:paraId="70AEEDCE" w14:textId="77777777" w:rsidR="007B4C4B" w:rsidRPr="003F54A9" w:rsidRDefault="007B4C4B" w:rsidP="001516DB">
            <w:pPr>
              <w:jc w:val="left"/>
              <w:rPr>
                <w:b/>
                <w:snapToGrid w:val="0"/>
                <w:lang w:val="en-US"/>
              </w:rPr>
            </w:pPr>
            <w:r w:rsidRPr="003F54A9">
              <w:rPr>
                <w:b/>
                <w:snapToGrid w:val="0"/>
                <w:lang w:val="en-US"/>
              </w:rPr>
              <w:t>Mr. Ivan Varnica</w:t>
            </w:r>
          </w:p>
          <w:p w14:paraId="01E5EE87" w14:textId="77777777" w:rsidR="007B4C4B" w:rsidRPr="003F54A9" w:rsidRDefault="007B4C4B" w:rsidP="001516DB">
            <w:pPr>
              <w:jc w:val="left"/>
              <w:rPr>
                <w:snapToGrid w:val="0"/>
                <w:lang w:val="en-US"/>
              </w:rPr>
            </w:pPr>
            <w:r w:rsidRPr="003F54A9">
              <w:rPr>
                <w:snapToGrid w:val="0"/>
                <w:lang w:val="en-US"/>
              </w:rPr>
              <w:t>Croatian Agency for Agriculture and Food</w:t>
            </w:r>
          </w:p>
          <w:p w14:paraId="6CFC59BA" w14:textId="77777777" w:rsidR="007B4C4B" w:rsidRPr="003F54A9" w:rsidRDefault="007B4C4B" w:rsidP="001516DB">
            <w:pPr>
              <w:jc w:val="left"/>
              <w:rPr>
                <w:snapToGrid w:val="0"/>
                <w:lang w:val="en-US"/>
              </w:rPr>
            </w:pPr>
            <w:r w:rsidRPr="003F54A9">
              <w:rPr>
                <w:snapToGrid w:val="0"/>
                <w:lang w:val="en-US"/>
              </w:rPr>
              <w:t>Center for Seed and Seedlings</w:t>
            </w:r>
          </w:p>
          <w:p w14:paraId="280B269E" w14:textId="77777777" w:rsidR="007B4C4B" w:rsidRPr="003F54A9" w:rsidRDefault="007B4C4B" w:rsidP="001516DB">
            <w:pPr>
              <w:jc w:val="left"/>
              <w:rPr>
                <w:snapToGrid w:val="0"/>
                <w:lang w:val="en-US"/>
              </w:rPr>
            </w:pPr>
            <w:proofErr w:type="spellStart"/>
            <w:r w:rsidRPr="003F54A9">
              <w:rPr>
                <w:snapToGrid w:val="0"/>
                <w:lang w:val="en-US"/>
              </w:rPr>
              <w:t>Usorska</w:t>
            </w:r>
            <w:proofErr w:type="spellEnd"/>
            <w:r w:rsidRPr="003F54A9">
              <w:rPr>
                <w:snapToGrid w:val="0"/>
                <w:lang w:val="en-US"/>
              </w:rPr>
              <w:t xml:space="preserve"> 19, </w:t>
            </w:r>
            <w:proofErr w:type="spellStart"/>
            <w:r w:rsidRPr="003F54A9">
              <w:rPr>
                <w:snapToGrid w:val="0"/>
                <w:lang w:val="en-US"/>
              </w:rPr>
              <w:t>Brijest</w:t>
            </w:r>
            <w:proofErr w:type="spellEnd"/>
          </w:p>
          <w:p w14:paraId="4ED5311F" w14:textId="77777777" w:rsidR="007B4C4B" w:rsidRPr="003F54A9" w:rsidRDefault="007B4C4B" w:rsidP="001516DB">
            <w:pPr>
              <w:jc w:val="left"/>
              <w:rPr>
                <w:snapToGrid w:val="0"/>
                <w:lang w:val="en-US"/>
              </w:rPr>
            </w:pPr>
            <w:r w:rsidRPr="003F54A9">
              <w:rPr>
                <w:snapToGrid w:val="0"/>
                <w:lang w:val="en-US"/>
              </w:rPr>
              <w:t>HR – 31000 Osijek</w:t>
            </w:r>
          </w:p>
          <w:p w14:paraId="63CA552A" w14:textId="77777777" w:rsidR="007B4C4B" w:rsidRPr="003F54A9" w:rsidRDefault="007B4C4B" w:rsidP="001516DB">
            <w:pPr>
              <w:jc w:val="left"/>
              <w:rPr>
                <w:snapToGrid w:val="0"/>
                <w:lang w:val="en-US"/>
              </w:rPr>
            </w:pPr>
          </w:p>
          <w:p w14:paraId="64322378" w14:textId="77777777" w:rsidR="007B4C4B" w:rsidRPr="003F54A9" w:rsidRDefault="007B4C4B" w:rsidP="001516DB">
            <w:pPr>
              <w:jc w:val="left"/>
              <w:rPr>
                <w:snapToGrid w:val="0"/>
                <w:lang w:val="en-US"/>
              </w:rPr>
            </w:pPr>
            <w:proofErr w:type="spellStart"/>
            <w:r w:rsidRPr="003F54A9">
              <w:rPr>
                <w:snapToGrid w:val="0"/>
                <w:lang w:val="en-US"/>
              </w:rPr>
              <w:t>tel</w:t>
            </w:r>
            <w:proofErr w:type="spellEnd"/>
            <w:r w:rsidRPr="003F54A9">
              <w:rPr>
                <w:snapToGrid w:val="0"/>
                <w:lang w:val="en-US"/>
              </w:rPr>
              <w:t>: +  385 31 275 715</w:t>
            </w:r>
          </w:p>
          <w:p w14:paraId="72878C0E" w14:textId="77777777" w:rsidR="007B4C4B" w:rsidRPr="003F54A9" w:rsidRDefault="007B4C4B" w:rsidP="001516DB">
            <w:pPr>
              <w:jc w:val="left"/>
              <w:rPr>
                <w:snapToGrid w:val="0"/>
                <w:lang w:val="en-US"/>
              </w:rPr>
            </w:pPr>
            <w:r w:rsidRPr="003F54A9">
              <w:rPr>
                <w:snapToGrid w:val="0"/>
                <w:lang w:val="en-US"/>
              </w:rPr>
              <w:t>fax: + 385 31 275 716</w:t>
            </w:r>
          </w:p>
          <w:p w14:paraId="5514F0A4" w14:textId="77777777" w:rsidR="007B4C4B" w:rsidRPr="003F54A9" w:rsidRDefault="007B4C4B" w:rsidP="001516DB">
            <w:pPr>
              <w:jc w:val="left"/>
              <w:rPr>
                <w:snapToGrid w:val="0"/>
                <w:lang w:val="en-US"/>
              </w:rPr>
            </w:pPr>
            <w:r w:rsidRPr="003F54A9">
              <w:rPr>
                <w:snapToGrid w:val="0"/>
                <w:lang w:val="en-US"/>
              </w:rPr>
              <w:t>email: ivan.varnica@hapih.hr</w:t>
            </w:r>
          </w:p>
        </w:tc>
      </w:tr>
      <w:tr w:rsidR="007B4C4B" w:rsidRPr="003F54A9" w14:paraId="053AE81A" w14:textId="77777777" w:rsidTr="001516DB">
        <w:trPr>
          <w:cantSplit/>
          <w:trHeight w:val="170"/>
          <w:jc w:val="center"/>
        </w:trPr>
        <w:tc>
          <w:tcPr>
            <w:tcW w:w="4531" w:type="dxa"/>
            <w:vAlign w:val="center"/>
          </w:tcPr>
          <w:p w14:paraId="5B8C00A0" w14:textId="77777777" w:rsidR="007B4C4B" w:rsidRPr="009107E8" w:rsidRDefault="007B4C4B" w:rsidP="001516DB">
            <w:pPr>
              <w:rPr>
                <w:snapToGrid w:val="0"/>
              </w:rPr>
            </w:pPr>
            <w:r>
              <w:rPr>
                <w:snapToGrid w:val="0"/>
              </w:rPr>
              <w:t>Lettland</w:t>
            </w:r>
          </w:p>
        </w:tc>
        <w:tc>
          <w:tcPr>
            <w:tcW w:w="4802" w:type="dxa"/>
            <w:vAlign w:val="center"/>
          </w:tcPr>
          <w:p w14:paraId="2500D35E" w14:textId="77777777" w:rsidR="007B4C4B" w:rsidRPr="003F54A9" w:rsidRDefault="007B4C4B" w:rsidP="001516DB">
            <w:pPr>
              <w:jc w:val="left"/>
              <w:rPr>
                <w:b/>
                <w:snapToGrid w:val="0"/>
                <w:lang w:val="en-US"/>
              </w:rPr>
            </w:pPr>
            <w:r w:rsidRPr="003F54A9">
              <w:rPr>
                <w:b/>
                <w:snapToGrid w:val="0"/>
                <w:lang w:val="en-US"/>
              </w:rPr>
              <w:t xml:space="preserve">Ms. Inga </w:t>
            </w:r>
            <w:proofErr w:type="spellStart"/>
            <w:r w:rsidRPr="003F54A9">
              <w:rPr>
                <w:b/>
                <w:snapToGrid w:val="0"/>
                <w:lang w:val="en-US"/>
              </w:rPr>
              <w:t>Ovsjannika</w:t>
            </w:r>
            <w:proofErr w:type="spellEnd"/>
          </w:p>
          <w:p w14:paraId="2BB97D70" w14:textId="77777777" w:rsidR="007B4C4B" w:rsidRPr="003F54A9" w:rsidRDefault="007B4C4B" w:rsidP="001516DB">
            <w:pPr>
              <w:jc w:val="left"/>
              <w:rPr>
                <w:snapToGrid w:val="0"/>
                <w:lang w:val="en-US"/>
              </w:rPr>
            </w:pPr>
            <w:r w:rsidRPr="003F54A9">
              <w:rPr>
                <w:snapToGrid w:val="0"/>
                <w:lang w:val="en-US"/>
              </w:rPr>
              <w:t>Senior Officer</w:t>
            </w:r>
          </w:p>
          <w:p w14:paraId="060E05B0" w14:textId="77777777" w:rsidR="007B4C4B" w:rsidRPr="003F54A9" w:rsidRDefault="007B4C4B" w:rsidP="001516DB">
            <w:pPr>
              <w:jc w:val="left"/>
              <w:rPr>
                <w:snapToGrid w:val="0"/>
                <w:lang w:val="en-US"/>
              </w:rPr>
            </w:pPr>
            <w:r w:rsidRPr="003F54A9">
              <w:rPr>
                <w:snapToGrid w:val="0"/>
                <w:lang w:val="en-US"/>
              </w:rPr>
              <w:t>State Plant Protection Service</w:t>
            </w:r>
          </w:p>
          <w:p w14:paraId="62FCD5CD" w14:textId="77777777" w:rsidR="007B4C4B" w:rsidRPr="001F2BEE" w:rsidRDefault="007B4C4B" w:rsidP="001516DB">
            <w:pPr>
              <w:jc w:val="left"/>
              <w:rPr>
                <w:snapToGrid w:val="0"/>
                <w:lang w:val="en-US"/>
              </w:rPr>
            </w:pPr>
            <w:r w:rsidRPr="001F2BEE">
              <w:rPr>
                <w:snapToGrid w:val="0"/>
                <w:lang w:val="en-US"/>
              </w:rPr>
              <w:t>Seed Control Department</w:t>
            </w:r>
          </w:p>
          <w:p w14:paraId="18A30167" w14:textId="77777777" w:rsidR="007B4C4B" w:rsidRPr="003F54A9" w:rsidRDefault="007B4C4B" w:rsidP="001516DB">
            <w:pPr>
              <w:jc w:val="left"/>
              <w:rPr>
                <w:snapToGrid w:val="0"/>
                <w:lang w:val="en-US"/>
              </w:rPr>
            </w:pPr>
            <w:r w:rsidRPr="003F54A9">
              <w:rPr>
                <w:snapToGrid w:val="0"/>
                <w:lang w:val="en-US"/>
              </w:rPr>
              <w:t>Division of Seed Certification and Plant Variety Protection</w:t>
            </w:r>
          </w:p>
          <w:p w14:paraId="40797D6C" w14:textId="77777777" w:rsidR="007B4C4B" w:rsidRPr="005657AF" w:rsidRDefault="007B4C4B" w:rsidP="001516DB">
            <w:pPr>
              <w:jc w:val="left"/>
              <w:rPr>
                <w:snapToGrid w:val="0"/>
                <w:lang w:val="fr-CH"/>
              </w:rPr>
            </w:pPr>
            <w:proofErr w:type="spellStart"/>
            <w:r w:rsidRPr="005657AF">
              <w:rPr>
                <w:snapToGrid w:val="0"/>
                <w:lang w:val="fr-CH"/>
              </w:rPr>
              <w:t>Lielvārdes</w:t>
            </w:r>
            <w:proofErr w:type="spellEnd"/>
            <w:r w:rsidRPr="005657AF">
              <w:rPr>
                <w:snapToGrid w:val="0"/>
                <w:lang w:val="fr-CH"/>
              </w:rPr>
              <w:t xml:space="preserve"> </w:t>
            </w:r>
            <w:proofErr w:type="spellStart"/>
            <w:r w:rsidRPr="005657AF">
              <w:rPr>
                <w:snapToGrid w:val="0"/>
                <w:lang w:val="fr-CH"/>
              </w:rPr>
              <w:t>iela</w:t>
            </w:r>
            <w:proofErr w:type="spellEnd"/>
            <w:r w:rsidRPr="005657AF">
              <w:rPr>
                <w:snapToGrid w:val="0"/>
                <w:lang w:val="fr-CH"/>
              </w:rPr>
              <w:t xml:space="preserve"> 36, </w:t>
            </w:r>
            <w:proofErr w:type="spellStart"/>
            <w:r w:rsidRPr="005657AF">
              <w:rPr>
                <w:snapToGrid w:val="0"/>
                <w:lang w:val="fr-CH"/>
              </w:rPr>
              <w:t>Rīga</w:t>
            </w:r>
            <w:proofErr w:type="spellEnd"/>
            <w:r w:rsidRPr="005657AF">
              <w:rPr>
                <w:snapToGrid w:val="0"/>
                <w:lang w:val="fr-CH"/>
              </w:rPr>
              <w:t>, LV-1006</w:t>
            </w:r>
          </w:p>
          <w:p w14:paraId="0FCD6A22" w14:textId="77777777" w:rsidR="007B4C4B" w:rsidRPr="005657AF" w:rsidRDefault="007B4C4B" w:rsidP="001516DB">
            <w:pPr>
              <w:jc w:val="left"/>
              <w:rPr>
                <w:snapToGrid w:val="0"/>
                <w:lang w:val="fr-CH"/>
              </w:rPr>
            </w:pPr>
            <w:proofErr w:type="spellStart"/>
            <w:r w:rsidRPr="005657AF">
              <w:rPr>
                <w:snapToGrid w:val="0"/>
                <w:lang w:val="fr-CH"/>
              </w:rPr>
              <w:t>Latvia</w:t>
            </w:r>
            <w:proofErr w:type="spellEnd"/>
          </w:p>
          <w:p w14:paraId="566D6248" w14:textId="77777777" w:rsidR="007B4C4B" w:rsidRPr="005657AF" w:rsidRDefault="007B4C4B" w:rsidP="001516DB">
            <w:pPr>
              <w:jc w:val="left"/>
              <w:rPr>
                <w:snapToGrid w:val="0"/>
                <w:lang w:val="fr-CH"/>
              </w:rPr>
            </w:pPr>
          </w:p>
          <w:p w14:paraId="3D604C62" w14:textId="77777777" w:rsidR="007B4C4B" w:rsidRPr="005657AF" w:rsidRDefault="007B4C4B" w:rsidP="001516DB">
            <w:pPr>
              <w:jc w:val="left"/>
              <w:rPr>
                <w:snapToGrid w:val="0"/>
                <w:lang w:val="fr-CH"/>
              </w:rPr>
            </w:pPr>
            <w:proofErr w:type="gramStart"/>
            <w:r w:rsidRPr="005657AF">
              <w:rPr>
                <w:snapToGrid w:val="0"/>
                <w:lang w:val="fr-CH"/>
              </w:rPr>
              <w:t>Phone:+(</w:t>
            </w:r>
            <w:proofErr w:type="gramEnd"/>
            <w:r w:rsidRPr="005657AF">
              <w:rPr>
                <w:snapToGrid w:val="0"/>
                <w:lang w:val="fr-CH"/>
              </w:rPr>
              <w:t>371) 67365569</w:t>
            </w:r>
          </w:p>
          <w:p w14:paraId="325F187B" w14:textId="77777777" w:rsidR="007B4C4B" w:rsidRPr="002B7C01" w:rsidRDefault="007B4C4B" w:rsidP="001516DB">
            <w:pPr>
              <w:jc w:val="left"/>
              <w:rPr>
                <w:snapToGrid w:val="0"/>
                <w:lang w:val="it-IT"/>
              </w:rPr>
            </w:pPr>
            <w:r w:rsidRPr="005657AF">
              <w:rPr>
                <w:snapToGrid w:val="0"/>
                <w:lang w:val="pt-BR"/>
              </w:rPr>
              <w:t>e-mail: inga.ovsjannika@vaad.gov.lv</w:t>
            </w:r>
          </w:p>
        </w:tc>
      </w:tr>
      <w:tr w:rsidR="007B4C4B" w:rsidRPr="0042091A" w14:paraId="77A10BB1" w14:textId="77777777" w:rsidTr="001516DB">
        <w:trPr>
          <w:cantSplit/>
          <w:trHeight w:val="170"/>
          <w:jc w:val="center"/>
        </w:trPr>
        <w:tc>
          <w:tcPr>
            <w:tcW w:w="4531" w:type="dxa"/>
            <w:vAlign w:val="center"/>
          </w:tcPr>
          <w:p w14:paraId="3FE6D083" w14:textId="77777777" w:rsidR="007B4C4B" w:rsidRPr="009107E8" w:rsidRDefault="007B4C4B" w:rsidP="001516DB">
            <w:pPr>
              <w:rPr>
                <w:snapToGrid w:val="0"/>
              </w:rPr>
            </w:pPr>
            <w:r>
              <w:rPr>
                <w:snapToGrid w:val="0"/>
              </w:rPr>
              <w:t>Litauen</w:t>
            </w:r>
          </w:p>
        </w:tc>
        <w:tc>
          <w:tcPr>
            <w:tcW w:w="4802" w:type="dxa"/>
            <w:vAlign w:val="center"/>
          </w:tcPr>
          <w:p w14:paraId="14DA0BBB" w14:textId="77777777" w:rsidR="007B4C4B" w:rsidRPr="001F2BEE" w:rsidRDefault="007B4C4B" w:rsidP="001516DB">
            <w:pPr>
              <w:jc w:val="left"/>
              <w:rPr>
                <w:b/>
                <w:snapToGrid w:val="0"/>
                <w:lang w:val="en-US"/>
              </w:rPr>
            </w:pPr>
            <w:r w:rsidRPr="001F2BEE">
              <w:rPr>
                <w:b/>
                <w:snapToGrid w:val="0"/>
                <w:lang w:val="en-US"/>
              </w:rPr>
              <w:t xml:space="preserve">Ms. </w:t>
            </w:r>
            <w:proofErr w:type="spellStart"/>
            <w:r w:rsidRPr="001F2BEE">
              <w:rPr>
                <w:b/>
                <w:snapToGrid w:val="0"/>
                <w:lang w:val="en-US"/>
              </w:rPr>
              <w:t>Sigita</w:t>
            </w:r>
            <w:proofErr w:type="spellEnd"/>
            <w:r w:rsidRPr="001F2BEE">
              <w:rPr>
                <w:b/>
                <w:snapToGrid w:val="0"/>
                <w:lang w:val="en-US"/>
              </w:rPr>
              <w:t xml:space="preserve"> </w:t>
            </w:r>
            <w:proofErr w:type="spellStart"/>
            <w:r w:rsidRPr="001F2BEE">
              <w:rPr>
                <w:b/>
                <w:snapToGrid w:val="0"/>
                <w:lang w:val="en-US"/>
              </w:rPr>
              <w:t>Juciuviene</w:t>
            </w:r>
            <w:proofErr w:type="spellEnd"/>
          </w:p>
          <w:p w14:paraId="0C00CC1E" w14:textId="77777777" w:rsidR="007B4C4B" w:rsidRPr="003F54A9" w:rsidRDefault="007B4C4B" w:rsidP="001516DB">
            <w:pPr>
              <w:jc w:val="left"/>
              <w:rPr>
                <w:snapToGrid w:val="0"/>
                <w:lang w:val="en-US"/>
              </w:rPr>
            </w:pPr>
            <w:r w:rsidRPr="003F54A9">
              <w:rPr>
                <w:snapToGrid w:val="0"/>
                <w:lang w:val="en-US"/>
              </w:rPr>
              <w:t>Head of the Plant Variety Division</w:t>
            </w:r>
          </w:p>
          <w:p w14:paraId="15A363CE" w14:textId="77777777" w:rsidR="007B4C4B" w:rsidRPr="003F54A9" w:rsidRDefault="007B4C4B" w:rsidP="001516DB">
            <w:pPr>
              <w:jc w:val="left"/>
              <w:rPr>
                <w:snapToGrid w:val="0"/>
                <w:lang w:val="en-US"/>
              </w:rPr>
            </w:pPr>
            <w:r w:rsidRPr="003F54A9">
              <w:rPr>
                <w:snapToGrid w:val="0"/>
                <w:lang w:val="en-US"/>
              </w:rPr>
              <w:t>State Plant Service under the Ministry of Agriculture of the Republic of Lithuania</w:t>
            </w:r>
          </w:p>
          <w:p w14:paraId="3838A58F" w14:textId="77777777" w:rsidR="007B4C4B" w:rsidRPr="003F54A9" w:rsidRDefault="007B4C4B" w:rsidP="001516DB">
            <w:pPr>
              <w:jc w:val="left"/>
              <w:rPr>
                <w:snapToGrid w:val="0"/>
                <w:lang w:val="en-US"/>
              </w:rPr>
            </w:pPr>
            <w:proofErr w:type="spellStart"/>
            <w:r w:rsidRPr="003F54A9">
              <w:rPr>
                <w:snapToGrid w:val="0"/>
                <w:lang w:val="en-US"/>
              </w:rPr>
              <w:t>Ozo</w:t>
            </w:r>
            <w:proofErr w:type="spellEnd"/>
            <w:r w:rsidRPr="003F54A9">
              <w:rPr>
                <w:snapToGrid w:val="0"/>
                <w:lang w:val="en-US"/>
              </w:rPr>
              <w:t xml:space="preserve"> </w:t>
            </w:r>
            <w:proofErr w:type="spellStart"/>
            <w:r w:rsidRPr="003F54A9">
              <w:rPr>
                <w:snapToGrid w:val="0"/>
                <w:lang w:val="en-US"/>
              </w:rPr>
              <w:t>st.</w:t>
            </w:r>
            <w:proofErr w:type="spellEnd"/>
            <w:r w:rsidRPr="003F54A9">
              <w:rPr>
                <w:snapToGrid w:val="0"/>
                <w:lang w:val="en-US"/>
              </w:rPr>
              <w:t xml:space="preserve"> 4 A, LT-08200, Vilnius</w:t>
            </w:r>
          </w:p>
          <w:p w14:paraId="703442FA" w14:textId="77777777" w:rsidR="007B4C4B" w:rsidRPr="003F54A9" w:rsidRDefault="007B4C4B" w:rsidP="001516DB">
            <w:pPr>
              <w:jc w:val="left"/>
              <w:rPr>
                <w:snapToGrid w:val="0"/>
                <w:lang w:val="en-US"/>
              </w:rPr>
            </w:pPr>
            <w:r w:rsidRPr="003F54A9">
              <w:rPr>
                <w:snapToGrid w:val="0"/>
                <w:lang w:val="en-US"/>
              </w:rPr>
              <w:t>Lithuania</w:t>
            </w:r>
          </w:p>
          <w:p w14:paraId="1FFA5D78" w14:textId="77777777" w:rsidR="007B4C4B" w:rsidRPr="003F54A9" w:rsidRDefault="007B4C4B" w:rsidP="001516DB">
            <w:pPr>
              <w:jc w:val="left"/>
              <w:rPr>
                <w:snapToGrid w:val="0"/>
                <w:lang w:val="en-US"/>
              </w:rPr>
            </w:pPr>
          </w:p>
          <w:p w14:paraId="62E086C1" w14:textId="77777777" w:rsidR="007B4C4B" w:rsidRPr="005657AF" w:rsidRDefault="007B4C4B" w:rsidP="001516DB">
            <w:pPr>
              <w:jc w:val="left"/>
              <w:rPr>
                <w:snapToGrid w:val="0"/>
                <w:lang w:val="fr-CH"/>
              </w:rPr>
            </w:pPr>
            <w:r w:rsidRPr="005657AF">
              <w:rPr>
                <w:snapToGrid w:val="0"/>
                <w:lang w:val="fr-CH"/>
              </w:rPr>
              <w:t>Phone +370 5 2343647</w:t>
            </w:r>
          </w:p>
          <w:p w14:paraId="5A9E82DD" w14:textId="77777777" w:rsidR="007B4C4B" w:rsidRPr="005657AF" w:rsidRDefault="007B4C4B" w:rsidP="001516DB">
            <w:pPr>
              <w:jc w:val="left"/>
              <w:rPr>
                <w:snapToGrid w:val="0"/>
                <w:lang w:val="fr-CH"/>
              </w:rPr>
            </w:pPr>
            <w:r w:rsidRPr="005657AF">
              <w:rPr>
                <w:snapToGrid w:val="0"/>
                <w:lang w:val="fr-CH"/>
              </w:rPr>
              <w:t>Fax +370 5 2730233</w:t>
            </w:r>
          </w:p>
          <w:p w14:paraId="0E0F2F94" w14:textId="77777777" w:rsidR="007B4C4B" w:rsidRPr="007F4162" w:rsidRDefault="007B4C4B" w:rsidP="001516DB">
            <w:pPr>
              <w:jc w:val="left"/>
              <w:rPr>
                <w:snapToGrid w:val="0"/>
                <w:lang w:val="fr-CH"/>
              </w:rPr>
            </w:pPr>
            <w:r w:rsidRPr="005657AF">
              <w:rPr>
                <w:snapToGrid w:val="0"/>
                <w:lang w:val="fr-CH"/>
              </w:rPr>
              <w:t>e-mail: sigita.juciuviene@vatzum.lt</w:t>
            </w:r>
          </w:p>
        </w:tc>
      </w:tr>
      <w:tr w:rsidR="007B4C4B" w:rsidRPr="009107E8" w14:paraId="4BCC01BF" w14:textId="77777777" w:rsidTr="001516DB">
        <w:trPr>
          <w:cantSplit/>
          <w:trHeight w:val="170"/>
          <w:jc w:val="center"/>
        </w:trPr>
        <w:tc>
          <w:tcPr>
            <w:tcW w:w="4531" w:type="dxa"/>
            <w:vAlign w:val="center"/>
          </w:tcPr>
          <w:p w14:paraId="784A77B7" w14:textId="77777777" w:rsidR="007B4C4B" w:rsidRPr="009107E8" w:rsidRDefault="007B4C4B" w:rsidP="001516DB">
            <w:pPr>
              <w:rPr>
                <w:snapToGrid w:val="0"/>
              </w:rPr>
            </w:pPr>
            <w:r>
              <w:rPr>
                <w:snapToGrid w:val="0"/>
              </w:rPr>
              <w:t>Mexiko</w:t>
            </w:r>
          </w:p>
        </w:tc>
        <w:tc>
          <w:tcPr>
            <w:tcW w:w="4802" w:type="dxa"/>
            <w:vAlign w:val="center"/>
          </w:tcPr>
          <w:p w14:paraId="5BDF8F68" w14:textId="77777777" w:rsidR="007B4C4B" w:rsidRPr="002543EC" w:rsidRDefault="007B4C4B" w:rsidP="001516DB">
            <w:pPr>
              <w:jc w:val="left"/>
              <w:rPr>
                <w:b/>
                <w:snapToGrid w:val="0"/>
                <w:lang w:val="es-ES"/>
              </w:rPr>
            </w:pPr>
            <w:r w:rsidRPr="002543EC">
              <w:rPr>
                <w:b/>
                <w:snapToGrid w:val="0"/>
                <w:lang w:val="es-ES"/>
              </w:rPr>
              <w:t>Mr. Eduardo Padilla Vaca</w:t>
            </w:r>
          </w:p>
          <w:p w14:paraId="2A8D6039" w14:textId="77777777" w:rsidR="007B4C4B" w:rsidRPr="002543EC" w:rsidRDefault="007B4C4B" w:rsidP="001516DB">
            <w:pPr>
              <w:jc w:val="left"/>
              <w:rPr>
                <w:snapToGrid w:val="0"/>
                <w:lang w:val="es-ES"/>
              </w:rPr>
            </w:pPr>
            <w:r w:rsidRPr="002543EC">
              <w:rPr>
                <w:snapToGrid w:val="0"/>
                <w:lang w:val="es-ES"/>
              </w:rPr>
              <w:t>Director de Variedades Vegetales,</w:t>
            </w:r>
          </w:p>
          <w:p w14:paraId="0CB14393" w14:textId="77777777" w:rsidR="007B4C4B" w:rsidRPr="002543EC" w:rsidRDefault="007B4C4B" w:rsidP="001516DB">
            <w:pPr>
              <w:jc w:val="left"/>
              <w:rPr>
                <w:snapToGrid w:val="0"/>
                <w:lang w:val="es-ES"/>
              </w:rPr>
            </w:pPr>
            <w:r w:rsidRPr="002543EC">
              <w:rPr>
                <w:snapToGrid w:val="0"/>
                <w:lang w:val="es-ES"/>
              </w:rPr>
              <w:t>Servicio Nacional de Inspección y Certificación de Semillas</w:t>
            </w:r>
          </w:p>
          <w:p w14:paraId="077A2237" w14:textId="77777777" w:rsidR="007B4C4B" w:rsidRPr="002543EC" w:rsidRDefault="007B4C4B" w:rsidP="001516DB">
            <w:pPr>
              <w:jc w:val="left"/>
              <w:rPr>
                <w:snapToGrid w:val="0"/>
                <w:lang w:val="es-ES"/>
              </w:rPr>
            </w:pPr>
            <w:r w:rsidRPr="002543EC">
              <w:rPr>
                <w:snapToGrid w:val="0"/>
                <w:lang w:val="es-ES"/>
              </w:rPr>
              <w:t>Av. Guillermo Pérez Valenzuela, No. 127.</w:t>
            </w:r>
          </w:p>
          <w:p w14:paraId="737F5A37" w14:textId="77777777" w:rsidR="007B4C4B" w:rsidRPr="002543EC" w:rsidRDefault="007B4C4B" w:rsidP="001516DB">
            <w:pPr>
              <w:jc w:val="left"/>
              <w:rPr>
                <w:snapToGrid w:val="0"/>
                <w:lang w:val="es-ES"/>
              </w:rPr>
            </w:pPr>
            <w:r w:rsidRPr="002543EC">
              <w:rPr>
                <w:snapToGrid w:val="0"/>
                <w:lang w:val="es-ES"/>
              </w:rPr>
              <w:t>Col. Del Carmen, Alcaldía Coyoacán, C.P.04100, Ciudad de México</w:t>
            </w:r>
          </w:p>
          <w:p w14:paraId="77B4DFB2" w14:textId="77777777" w:rsidR="007B4C4B" w:rsidRPr="002543EC" w:rsidRDefault="007B4C4B" w:rsidP="001516DB">
            <w:pPr>
              <w:jc w:val="left"/>
              <w:rPr>
                <w:snapToGrid w:val="0"/>
                <w:lang w:val="es-ES"/>
              </w:rPr>
            </w:pPr>
          </w:p>
          <w:p w14:paraId="70F6A945" w14:textId="77777777" w:rsidR="007B4C4B" w:rsidRPr="005657AF" w:rsidRDefault="007B4C4B" w:rsidP="001516DB">
            <w:pPr>
              <w:jc w:val="left"/>
              <w:rPr>
                <w:snapToGrid w:val="0"/>
                <w:lang w:val="fr-CH"/>
              </w:rPr>
            </w:pPr>
            <w:r w:rsidRPr="005657AF">
              <w:rPr>
                <w:snapToGrid w:val="0"/>
                <w:lang w:val="fr-CH"/>
              </w:rPr>
              <w:t>Email: eduardo.padilla@sader.gob.mx</w:t>
            </w:r>
          </w:p>
          <w:p w14:paraId="41C8B4C7" w14:textId="77777777" w:rsidR="007B4C4B" w:rsidRDefault="007B4C4B" w:rsidP="001516DB">
            <w:pPr>
              <w:jc w:val="left"/>
              <w:rPr>
                <w:snapToGrid w:val="0"/>
              </w:rPr>
            </w:pPr>
            <w:r w:rsidRPr="002543EC">
              <w:rPr>
                <w:snapToGrid w:val="0"/>
              </w:rPr>
              <w:t>Tel.: +52 55 4196 0535 Ext. 47026 / +52 55 4196 0518</w:t>
            </w:r>
          </w:p>
        </w:tc>
      </w:tr>
      <w:tr w:rsidR="007B4C4B" w:rsidRPr="009107E8" w14:paraId="756F4D77" w14:textId="77777777" w:rsidTr="001516DB">
        <w:trPr>
          <w:cantSplit/>
          <w:trHeight w:val="170"/>
          <w:jc w:val="center"/>
        </w:trPr>
        <w:tc>
          <w:tcPr>
            <w:tcW w:w="4531" w:type="dxa"/>
            <w:vAlign w:val="center"/>
          </w:tcPr>
          <w:p w14:paraId="6C6BD2DA" w14:textId="77777777" w:rsidR="007B4C4B" w:rsidRPr="009107E8" w:rsidRDefault="007B4C4B" w:rsidP="001516DB">
            <w:pPr>
              <w:rPr>
                <w:snapToGrid w:val="0"/>
              </w:rPr>
            </w:pPr>
            <w:r>
              <w:rPr>
                <w:snapToGrid w:val="0"/>
              </w:rPr>
              <w:t>Neuseeland</w:t>
            </w:r>
          </w:p>
        </w:tc>
        <w:tc>
          <w:tcPr>
            <w:tcW w:w="4802" w:type="dxa"/>
            <w:vAlign w:val="center"/>
          </w:tcPr>
          <w:p w14:paraId="7F84E68F" w14:textId="77777777" w:rsidR="007B4C4B" w:rsidRPr="003F54A9" w:rsidRDefault="007B4C4B" w:rsidP="001516DB">
            <w:pPr>
              <w:jc w:val="left"/>
              <w:rPr>
                <w:b/>
                <w:snapToGrid w:val="0"/>
                <w:lang w:val="en-US"/>
              </w:rPr>
            </w:pPr>
            <w:r w:rsidRPr="003F54A9">
              <w:rPr>
                <w:b/>
                <w:snapToGrid w:val="0"/>
                <w:lang w:val="en-US"/>
              </w:rPr>
              <w:t>Mr. Chris Barnaby</w:t>
            </w:r>
          </w:p>
          <w:p w14:paraId="288DF569" w14:textId="77777777" w:rsidR="007B4C4B" w:rsidRPr="003F54A9" w:rsidRDefault="007B4C4B" w:rsidP="001516DB">
            <w:pPr>
              <w:jc w:val="left"/>
              <w:rPr>
                <w:snapToGrid w:val="0"/>
                <w:lang w:val="en-US"/>
              </w:rPr>
            </w:pPr>
            <w:r w:rsidRPr="003F54A9">
              <w:rPr>
                <w:snapToGrid w:val="0"/>
                <w:lang w:val="en-US"/>
              </w:rPr>
              <w:t>PVR MANAGER / ASSISTANT COMMISSIONER</w:t>
            </w:r>
          </w:p>
          <w:p w14:paraId="690C818D" w14:textId="77777777" w:rsidR="007B4C4B" w:rsidRPr="003F54A9" w:rsidRDefault="007B4C4B" w:rsidP="001516DB">
            <w:pPr>
              <w:jc w:val="left"/>
              <w:rPr>
                <w:snapToGrid w:val="0"/>
                <w:lang w:val="en-US"/>
              </w:rPr>
            </w:pPr>
            <w:r w:rsidRPr="003F54A9">
              <w:rPr>
                <w:snapToGrid w:val="0"/>
                <w:lang w:val="en-US"/>
              </w:rPr>
              <w:t>Plant Variety Rights Office, Intellectual Property Office of New Zealand</w:t>
            </w:r>
          </w:p>
          <w:p w14:paraId="1FD2F835" w14:textId="77777777" w:rsidR="007B4C4B" w:rsidRPr="003F54A9" w:rsidRDefault="007B4C4B" w:rsidP="001516DB">
            <w:pPr>
              <w:jc w:val="left"/>
              <w:rPr>
                <w:snapToGrid w:val="0"/>
                <w:lang w:val="en-US"/>
              </w:rPr>
            </w:pPr>
            <w:r w:rsidRPr="003F54A9">
              <w:rPr>
                <w:snapToGrid w:val="0"/>
                <w:lang w:val="en-US"/>
              </w:rPr>
              <w:t>Ministry of Business, Innovation and Employment</w:t>
            </w:r>
          </w:p>
          <w:p w14:paraId="7B88D800" w14:textId="77777777" w:rsidR="007B4C4B" w:rsidRPr="003F54A9" w:rsidRDefault="007B4C4B" w:rsidP="001516DB">
            <w:pPr>
              <w:jc w:val="left"/>
              <w:rPr>
                <w:snapToGrid w:val="0"/>
                <w:lang w:val="en-US"/>
              </w:rPr>
            </w:pPr>
            <w:r w:rsidRPr="003F54A9">
              <w:rPr>
                <w:snapToGrid w:val="0"/>
                <w:lang w:val="en-US"/>
              </w:rPr>
              <w:t>55 Wordsworth St, Private Bag 4714</w:t>
            </w:r>
          </w:p>
          <w:p w14:paraId="4BD37488" w14:textId="77777777" w:rsidR="007B4C4B" w:rsidRPr="003F54A9" w:rsidRDefault="007B4C4B" w:rsidP="001516DB">
            <w:pPr>
              <w:jc w:val="left"/>
              <w:rPr>
                <w:snapToGrid w:val="0"/>
                <w:lang w:val="en-US"/>
              </w:rPr>
            </w:pPr>
            <w:r w:rsidRPr="003F54A9">
              <w:rPr>
                <w:snapToGrid w:val="0"/>
                <w:lang w:val="en-US"/>
              </w:rPr>
              <w:t>Christchurch 8140</w:t>
            </w:r>
          </w:p>
          <w:p w14:paraId="0A2A5B0E" w14:textId="77777777" w:rsidR="007B4C4B" w:rsidRPr="002543EC" w:rsidRDefault="007B4C4B" w:rsidP="001516DB">
            <w:pPr>
              <w:jc w:val="left"/>
              <w:rPr>
                <w:snapToGrid w:val="0"/>
              </w:rPr>
            </w:pPr>
            <w:r w:rsidRPr="002543EC">
              <w:rPr>
                <w:snapToGrid w:val="0"/>
              </w:rPr>
              <w:t xml:space="preserve">New </w:t>
            </w:r>
            <w:proofErr w:type="spellStart"/>
            <w:r w:rsidRPr="002543EC">
              <w:rPr>
                <w:snapToGrid w:val="0"/>
              </w:rPr>
              <w:t>Zealand</w:t>
            </w:r>
            <w:proofErr w:type="spellEnd"/>
          </w:p>
          <w:p w14:paraId="15F3CCCE" w14:textId="77777777" w:rsidR="007B4C4B" w:rsidRPr="002543EC" w:rsidRDefault="007B4C4B" w:rsidP="001516DB">
            <w:pPr>
              <w:jc w:val="left"/>
              <w:rPr>
                <w:snapToGrid w:val="0"/>
              </w:rPr>
            </w:pPr>
          </w:p>
          <w:p w14:paraId="4504AE76" w14:textId="77777777" w:rsidR="007B4C4B" w:rsidRPr="002543EC" w:rsidRDefault="007B4C4B" w:rsidP="001516DB">
            <w:pPr>
              <w:jc w:val="left"/>
              <w:rPr>
                <w:snapToGrid w:val="0"/>
              </w:rPr>
            </w:pPr>
            <w:r w:rsidRPr="002543EC">
              <w:rPr>
                <w:snapToGrid w:val="0"/>
              </w:rPr>
              <w:t>Tel.: +64 3 962 6206</w:t>
            </w:r>
          </w:p>
          <w:p w14:paraId="5FA5C479" w14:textId="77777777" w:rsidR="007B4C4B" w:rsidRDefault="007B4C4B" w:rsidP="001516DB">
            <w:pPr>
              <w:jc w:val="left"/>
              <w:rPr>
                <w:snapToGrid w:val="0"/>
              </w:rPr>
            </w:pPr>
            <w:proofErr w:type="spellStart"/>
            <w:r w:rsidRPr="002543EC">
              <w:rPr>
                <w:snapToGrid w:val="0"/>
              </w:rPr>
              <w:t>e-mail</w:t>
            </w:r>
            <w:proofErr w:type="spellEnd"/>
            <w:r w:rsidRPr="002543EC">
              <w:rPr>
                <w:snapToGrid w:val="0"/>
              </w:rPr>
              <w:t>: chris.barnaby@pvr.govt.nz</w:t>
            </w:r>
          </w:p>
        </w:tc>
      </w:tr>
      <w:tr w:rsidR="007B4C4B" w:rsidRPr="0042091A" w14:paraId="0ADB1081" w14:textId="77777777" w:rsidTr="001516DB">
        <w:trPr>
          <w:cantSplit/>
          <w:trHeight w:val="170"/>
          <w:jc w:val="center"/>
        </w:trPr>
        <w:tc>
          <w:tcPr>
            <w:tcW w:w="4531" w:type="dxa"/>
            <w:vAlign w:val="center"/>
          </w:tcPr>
          <w:p w14:paraId="49FBC391" w14:textId="77777777" w:rsidR="007B4C4B" w:rsidRPr="009107E8" w:rsidRDefault="007B4C4B" w:rsidP="001516DB">
            <w:pPr>
              <w:rPr>
                <w:snapToGrid w:val="0"/>
              </w:rPr>
            </w:pPr>
            <w:r>
              <w:rPr>
                <w:snapToGrid w:val="0"/>
              </w:rPr>
              <w:lastRenderedPageBreak/>
              <w:t>Niederlande</w:t>
            </w:r>
          </w:p>
        </w:tc>
        <w:tc>
          <w:tcPr>
            <w:tcW w:w="4802" w:type="dxa"/>
            <w:vAlign w:val="center"/>
          </w:tcPr>
          <w:p w14:paraId="5A8A7CE6" w14:textId="77777777" w:rsidR="007B4C4B" w:rsidRPr="003F54A9" w:rsidRDefault="007B4C4B" w:rsidP="001516DB">
            <w:pPr>
              <w:jc w:val="left"/>
              <w:rPr>
                <w:snapToGrid w:val="0"/>
                <w:lang w:val="en-US"/>
              </w:rPr>
            </w:pPr>
            <w:r w:rsidRPr="003F54A9">
              <w:rPr>
                <w:snapToGrid w:val="0"/>
                <w:lang w:val="en-US"/>
              </w:rPr>
              <w:t xml:space="preserve">Policy: </w:t>
            </w:r>
            <w:r w:rsidRPr="003F54A9">
              <w:rPr>
                <w:b/>
                <w:snapToGrid w:val="0"/>
                <w:lang w:val="en-US"/>
              </w:rPr>
              <w:t>Mr. Marien Valstar</w:t>
            </w:r>
          </w:p>
          <w:p w14:paraId="0DE65AA0" w14:textId="77777777" w:rsidR="007B4C4B" w:rsidRPr="003F54A9" w:rsidRDefault="007B4C4B" w:rsidP="001516DB">
            <w:pPr>
              <w:jc w:val="left"/>
              <w:rPr>
                <w:snapToGrid w:val="0"/>
                <w:lang w:val="en-US"/>
              </w:rPr>
            </w:pPr>
            <w:r w:rsidRPr="003F54A9">
              <w:rPr>
                <w:snapToGrid w:val="0"/>
                <w:lang w:val="en-US"/>
              </w:rPr>
              <w:t>M.valstar@minlnv.nl</w:t>
            </w:r>
          </w:p>
          <w:p w14:paraId="592F6226" w14:textId="77777777" w:rsidR="007B4C4B" w:rsidRPr="003F54A9" w:rsidRDefault="007B4C4B" w:rsidP="001516DB">
            <w:pPr>
              <w:jc w:val="left"/>
              <w:rPr>
                <w:snapToGrid w:val="0"/>
                <w:lang w:val="en-US"/>
              </w:rPr>
            </w:pPr>
          </w:p>
          <w:p w14:paraId="09D52439" w14:textId="77777777" w:rsidR="007B4C4B" w:rsidRPr="003F54A9" w:rsidRDefault="007B4C4B" w:rsidP="001516DB">
            <w:pPr>
              <w:jc w:val="left"/>
              <w:rPr>
                <w:snapToGrid w:val="0"/>
                <w:lang w:val="en-US"/>
              </w:rPr>
            </w:pPr>
            <w:r w:rsidRPr="003F54A9">
              <w:rPr>
                <w:snapToGrid w:val="0"/>
                <w:lang w:val="en-US"/>
              </w:rPr>
              <w:t xml:space="preserve">Technical: </w:t>
            </w:r>
            <w:r w:rsidRPr="003F54A9">
              <w:rPr>
                <w:b/>
                <w:snapToGrid w:val="0"/>
                <w:lang w:val="en-US"/>
              </w:rPr>
              <w:t>Mr. Bert Scholte</w:t>
            </w:r>
          </w:p>
          <w:p w14:paraId="50DB5F12" w14:textId="77777777" w:rsidR="007B4C4B" w:rsidRPr="003F54A9" w:rsidRDefault="007B4C4B" w:rsidP="001516DB">
            <w:pPr>
              <w:jc w:val="left"/>
              <w:rPr>
                <w:snapToGrid w:val="0"/>
                <w:lang w:val="en-US"/>
              </w:rPr>
            </w:pPr>
            <w:r w:rsidRPr="003F54A9">
              <w:rPr>
                <w:snapToGrid w:val="0"/>
                <w:lang w:val="en-US"/>
              </w:rPr>
              <w:t>B.Scholte@naktuinbouw.nl</w:t>
            </w:r>
          </w:p>
        </w:tc>
      </w:tr>
      <w:tr w:rsidR="007B4C4B" w:rsidRPr="009107E8" w14:paraId="04B5A376" w14:textId="77777777" w:rsidTr="001516DB">
        <w:trPr>
          <w:cantSplit/>
          <w:trHeight w:val="170"/>
          <w:jc w:val="center"/>
        </w:trPr>
        <w:tc>
          <w:tcPr>
            <w:tcW w:w="4531" w:type="dxa"/>
            <w:vAlign w:val="center"/>
          </w:tcPr>
          <w:p w14:paraId="1114EBF9" w14:textId="77777777" w:rsidR="007B4C4B" w:rsidRPr="009107E8" w:rsidRDefault="007B4C4B" w:rsidP="001516DB">
            <w:pPr>
              <w:rPr>
                <w:snapToGrid w:val="0"/>
              </w:rPr>
            </w:pPr>
            <w:r>
              <w:rPr>
                <w:snapToGrid w:val="0"/>
              </w:rPr>
              <w:t>Polen</w:t>
            </w:r>
          </w:p>
        </w:tc>
        <w:tc>
          <w:tcPr>
            <w:tcW w:w="4802" w:type="dxa"/>
            <w:vAlign w:val="center"/>
          </w:tcPr>
          <w:p w14:paraId="6AAD7164" w14:textId="77777777" w:rsidR="007B4C4B" w:rsidRPr="003F54A9" w:rsidRDefault="007B4C4B" w:rsidP="001516DB">
            <w:pPr>
              <w:jc w:val="left"/>
              <w:rPr>
                <w:b/>
                <w:snapToGrid w:val="0"/>
                <w:lang w:val="en-US"/>
              </w:rPr>
            </w:pPr>
            <w:r w:rsidRPr="003F54A9">
              <w:rPr>
                <w:b/>
                <w:snapToGrid w:val="0"/>
                <w:lang w:val="en-US"/>
              </w:rPr>
              <w:t xml:space="preserve">Mr. Marcin KRÓL </w:t>
            </w:r>
          </w:p>
          <w:p w14:paraId="1AE4038A" w14:textId="77777777" w:rsidR="007B4C4B" w:rsidRPr="003F54A9" w:rsidRDefault="007B4C4B" w:rsidP="001516DB">
            <w:pPr>
              <w:jc w:val="left"/>
              <w:rPr>
                <w:snapToGrid w:val="0"/>
                <w:lang w:val="en-US"/>
              </w:rPr>
            </w:pPr>
            <w:r w:rsidRPr="003F54A9">
              <w:rPr>
                <w:snapToGrid w:val="0"/>
                <w:lang w:val="en-US"/>
              </w:rPr>
              <w:t xml:space="preserve">Head of DUS Testing Department, </w:t>
            </w:r>
          </w:p>
          <w:p w14:paraId="3868826D" w14:textId="77777777" w:rsidR="007B4C4B" w:rsidRPr="003F54A9" w:rsidRDefault="007B4C4B" w:rsidP="001516DB">
            <w:pPr>
              <w:jc w:val="left"/>
              <w:rPr>
                <w:snapToGrid w:val="0"/>
                <w:lang w:val="en-US"/>
              </w:rPr>
            </w:pPr>
            <w:r w:rsidRPr="003F54A9">
              <w:rPr>
                <w:snapToGrid w:val="0"/>
                <w:lang w:val="en-US"/>
              </w:rPr>
              <w:t xml:space="preserve">The Research Centre for Cultivar Testing (COBORU), </w:t>
            </w:r>
          </w:p>
          <w:p w14:paraId="1C605968" w14:textId="77777777" w:rsidR="007B4C4B" w:rsidRPr="002543EC" w:rsidRDefault="007B4C4B" w:rsidP="001516DB">
            <w:pPr>
              <w:jc w:val="left"/>
              <w:rPr>
                <w:snapToGrid w:val="0"/>
              </w:rPr>
            </w:pPr>
            <w:r w:rsidRPr="002543EC">
              <w:rPr>
                <w:snapToGrid w:val="0"/>
              </w:rPr>
              <w:t xml:space="preserve">63-022 </w:t>
            </w:r>
            <w:proofErr w:type="spellStart"/>
            <w:r w:rsidRPr="002543EC">
              <w:rPr>
                <w:snapToGrid w:val="0"/>
              </w:rPr>
              <w:t>Słupia</w:t>
            </w:r>
            <w:proofErr w:type="spellEnd"/>
            <w:r w:rsidRPr="002543EC">
              <w:rPr>
                <w:snapToGrid w:val="0"/>
              </w:rPr>
              <w:t xml:space="preserve"> </w:t>
            </w:r>
            <w:proofErr w:type="spellStart"/>
            <w:r w:rsidRPr="002543EC">
              <w:rPr>
                <w:snapToGrid w:val="0"/>
              </w:rPr>
              <w:t>Wielka</w:t>
            </w:r>
            <w:proofErr w:type="spellEnd"/>
          </w:p>
          <w:p w14:paraId="37529B09" w14:textId="77777777" w:rsidR="007B4C4B" w:rsidRPr="002543EC" w:rsidRDefault="007B4C4B" w:rsidP="001516DB">
            <w:pPr>
              <w:jc w:val="left"/>
              <w:rPr>
                <w:snapToGrid w:val="0"/>
              </w:rPr>
            </w:pPr>
          </w:p>
          <w:p w14:paraId="77128135" w14:textId="77777777" w:rsidR="007B4C4B" w:rsidRPr="002543EC" w:rsidRDefault="007B4C4B" w:rsidP="001516DB">
            <w:pPr>
              <w:jc w:val="left"/>
              <w:rPr>
                <w:snapToGrid w:val="0"/>
              </w:rPr>
            </w:pPr>
            <w:r w:rsidRPr="002543EC">
              <w:rPr>
                <w:snapToGrid w:val="0"/>
              </w:rPr>
              <w:t>tel.: +48 61 28 523 41, +48 61 28 78 250</w:t>
            </w:r>
          </w:p>
          <w:p w14:paraId="1BF3BF66" w14:textId="77777777" w:rsidR="007B4C4B" w:rsidRPr="002543EC" w:rsidRDefault="007B4C4B" w:rsidP="001516DB">
            <w:pPr>
              <w:jc w:val="left"/>
              <w:rPr>
                <w:snapToGrid w:val="0"/>
              </w:rPr>
            </w:pPr>
            <w:r w:rsidRPr="002543EC">
              <w:rPr>
                <w:snapToGrid w:val="0"/>
              </w:rPr>
              <w:t>fax: +48 61 285 35 58</w:t>
            </w:r>
          </w:p>
          <w:p w14:paraId="71026A51" w14:textId="77777777" w:rsidR="007B4C4B" w:rsidRDefault="007B4C4B" w:rsidP="001516DB">
            <w:pPr>
              <w:jc w:val="left"/>
              <w:rPr>
                <w:snapToGrid w:val="0"/>
              </w:rPr>
            </w:pPr>
            <w:proofErr w:type="spellStart"/>
            <w:r w:rsidRPr="002543EC">
              <w:rPr>
                <w:snapToGrid w:val="0"/>
              </w:rPr>
              <w:t>e-mail</w:t>
            </w:r>
            <w:proofErr w:type="spellEnd"/>
            <w:r w:rsidRPr="002543EC">
              <w:rPr>
                <w:snapToGrid w:val="0"/>
              </w:rPr>
              <w:t>: m.krol@coboru.pl</w:t>
            </w:r>
          </w:p>
        </w:tc>
      </w:tr>
      <w:tr w:rsidR="007B4C4B" w:rsidRPr="000E1E09" w14:paraId="17392832" w14:textId="77777777" w:rsidTr="001516DB">
        <w:trPr>
          <w:cantSplit/>
          <w:trHeight w:val="170"/>
          <w:jc w:val="center"/>
        </w:trPr>
        <w:tc>
          <w:tcPr>
            <w:tcW w:w="4531" w:type="dxa"/>
            <w:vAlign w:val="center"/>
          </w:tcPr>
          <w:p w14:paraId="474C870F" w14:textId="77777777" w:rsidR="007B4C4B" w:rsidRPr="009107E8" w:rsidRDefault="007B4C4B" w:rsidP="001516DB">
            <w:pPr>
              <w:rPr>
                <w:snapToGrid w:val="0"/>
              </w:rPr>
            </w:pPr>
            <w:r>
              <w:rPr>
                <w:snapToGrid w:val="0"/>
              </w:rPr>
              <w:t>Republik Korea</w:t>
            </w:r>
          </w:p>
        </w:tc>
        <w:tc>
          <w:tcPr>
            <w:tcW w:w="4802" w:type="dxa"/>
            <w:vAlign w:val="center"/>
          </w:tcPr>
          <w:p w14:paraId="5DE63632" w14:textId="77777777" w:rsidR="007B4C4B" w:rsidRPr="003F54A9" w:rsidRDefault="007B4C4B" w:rsidP="001516DB">
            <w:pPr>
              <w:jc w:val="left"/>
              <w:rPr>
                <w:b/>
                <w:snapToGrid w:val="0"/>
                <w:lang w:val="en-US"/>
              </w:rPr>
            </w:pPr>
            <w:r w:rsidRPr="003F54A9">
              <w:rPr>
                <w:b/>
                <w:snapToGrid w:val="0"/>
                <w:lang w:val="en-US"/>
              </w:rPr>
              <w:t xml:space="preserve">Ms. </w:t>
            </w:r>
            <w:proofErr w:type="spellStart"/>
            <w:r w:rsidRPr="003F54A9">
              <w:rPr>
                <w:b/>
                <w:snapToGrid w:val="0"/>
                <w:lang w:val="en-US"/>
              </w:rPr>
              <w:t>Eunsun</w:t>
            </w:r>
            <w:proofErr w:type="spellEnd"/>
            <w:r w:rsidRPr="003F54A9">
              <w:rPr>
                <w:b/>
                <w:snapToGrid w:val="0"/>
                <w:lang w:val="en-US"/>
              </w:rPr>
              <w:t xml:space="preserve"> Chung</w:t>
            </w:r>
          </w:p>
          <w:p w14:paraId="63B9FDA5" w14:textId="77777777" w:rsidR="007B4C4B" w:rsidRPr="003F54A9" w:rsidRDefault="007B4C4B" w:rsidP="001516DB">
            <w:pPr>
              <w:jc w:val="left"/>
              <w:rPr>
                <w:snapToGrid w:val="0"/>
                <w:lang w:val="en-US"/>
              </w:rPr>
            </w:pPr>
            <w:r w:rsidRPr="003F54A9">
              <w:rPr>
                <w:snapToGrid w:val="0"/>
                <w:lang w:val="en-US"/>
              </w:rPr>
              <w:t>Examiner</w:t>
            </w:r>
          </w:p>
          <w:p w14:paraId="714488D7" w14:textId="77777777" w:rsidR="007B4C4B" w:rsidRPr="003F54A9" w:rsidRDefault="007B4C4B" w:rsidP="001516DB">
            <w:pPr>
              <w:jc w:val="left"/>
              <w:rPr>
                <w:snapToGrid w:val="0"/>
                <w:lang w:val="en-US"/>
              </w:rPr>
            </w:pPr>
            <w:r w:rsidRPr="003F54A9">
              <w:rPr>
                <w:snapToGrid w:val="0"/>
                <w:lang w:val="en-US"/>
              </w:rPr>
              <w:t xml:space="preserve">Plant Variety Protection Division. Korea Seed &amp; Variety Service119 </w:t>
            </w:r>
            <w:proofErr w:type="spellStart"/>
            <w:r w:rsidRPr="003F54A9">
              <w:rPr>
                <w:snapToGrid w:val="0"/>
                <w:lang w:val="en-US"/>
              </w:rPr>
              <w:t>Hyeoksin</w:t>
            </w:r>
            <w:proofErr w:type="spellEnd"/>
            <w:r w:rsidRPr="003F54A9">
              <w:rPr>
                <w:snapToGrid w:val="0"/>
                <w:lang w:val="en-US"/>
              </w:rPr>
              <w:t xml:space="preserve"> 8-ro, </w:t>
            </w:r>
            <w:proofErr w:type="spellStart"/>
            <w:r w:rsidRPr="003F54A9">
              <w:rPr>
                <w:snapToGrid w:val="0"/>
                <w:lang w:val="en-US"/>
              </w:rPr>
              <w:t>Gimcheon-si</w:t>
            </w:r>
            <w:proofErr w:type="spellEnd"/>
            <w:r w:rsidRPr="003F54A9">
              <w:rPr>
                <w:snapToGrid w:val="0"/>
                <w:lang w:val="en-US"/>
              </w:rPr>
              <w:t xml:space="preserve">, </w:t>
            </w:r>
            <w:proofErr w:type="spellStart"/>
            <w:r w:rsidRPr="003F54A9">
              <w:rPr>
                <w:snapToGrid w:val="0"/>
                <w:lang w:val="en-US"/>
              </w:rPr>
              <w:t>Gyeongsangbuk</w:t>
            </w:r>
            <w:proofErr w:type="spellEnd"/>
            <w:r w:rsidRPr="003F54A9">
              <w:rPr>
                <w:snapToGrid w:val="0"/>
                <w:lang w:val="en-US"/>
              </w:rPr>
              <w:t>-do, Republic of Korea</w:t>
            </w:r>
          </w:p>
          <w:p w14:paraId="6D42A181" w14:textId="77777777" w:rsidR="007B4C4B" w:rsidRPr="003F54A9" w:rsidRDefault="007B4C4B" w:rsidP="001516DB">
            <w:pPr>
              <w:jc w:val="left"/>
              <w:rPr>
                <w:snapToGrid w:val="0"/>
                <w:lang w:val="en-US"/>
              </w:rPr>
            </w:pPr>
          </w:p>
          <w:p w14:paraId="303AC661" w14:textId="77777777" w:rsidR="007B4C4B" w:rsidRPr="005657AF" w:rsidRDefault="007B4C4B" w:rsidP="001516DB">
            <w:pPr>
              <w:jc w:val="left"/>
              <w:rPr>
                <w:snapToGrid w:val="0"/>
                <w:lang w:val="pt-BR"/>
              </w:rPr>
            </w:pPr>
            <w:r w:rsidRPr="005657AF">
              <w:rPr>
                <w:snapToGrid w:val="0"/>
                <w:lang w:val="pt-BR"/>
              </w:rPr>
              <w:t>Tel.: +82-54-912-0251</w:t>
            </w:r>
          </w:p>
          <w:p w14:paraId="59D93C19" w14:textId="77777777" w:rsidR="007B4C4B" w:rsidRPr="005657AF" w:rsidRDefault="007B4C4B" w:rsidP="001516DB">
            <w:pPr>
              <w:jc w:val="left"/>
              <w:rPr>
                <w:snapToGrid w:val="0"/>
                <w:lang w:val="pt-BR"/>
              </w:rPr>
            </w:pPr>
            <w:r w:rsidRPr="005657AF">
              <w:rPr>
                <w:snapToGrid w:val="0"/>
                <w:lang w:val="pt-BR"/>
              </w:rPr>
              <w:t>Fax: +82-54-912-0210</w:t>
            </w:r>
          </w:p>
          <w:p w14:paraId="7DE36225" w14:textId="77777777" w:rsidR="007B4C4B" w:rsidRPr="005657AF" w:rsidRDefault="007B4C4B" w:rsidP="001516DB">
            <w:pPr>
              <w:jc w:val="left"/>
              <w:rPr>
                <w:snapToGrid w:val="0"/>
              </w:rPr>
            </w:pPr>
            <w:r w:rsidRPr="005657AF">
              <w:rPr>
                <w:snapToGrid w:val="0"/>
                <w:lang w:val="pt-BR"/>
              </w:rPr>
              <w:t>e-mail: eschung@korea.kr</w:t>
            </w:r>
          </w:p>
        </w:tc>
      </w:tr>
      <w:tr w:rsidR="007B4C4B" w:rsidRPr="001F2BEE" w14:paraId="3C8FF345" w14:textId="77777777" w:rsidTr="001516DB">
        <w:trPr>
          <w:cantSplit/>
          <w:trHeight w:val="170"/>
          <w:jc w:val="center"/>
        </w:trPr>
        <w:tc>
          <w:tcPr>
            <w:tcW w:w="4531" w:type="dxa"/>
            <w:vAlign w:val="center"/>
          </w:tcPr>
          <w:p w14:paraId="06C7B84B" w14:textId="77777777" w:rsidR="007B4C4B" w:rsidRPr="009107E8" w:rsidRDefault="007B4C4B" w:rsidP="001516DB">
            <w:pPr>
              <w:rPr>
                <w:snapToGrid w:val="0"/>
              </w:rPr>
            </w:pPr>
            <w:r>
              <w:rPr>
                <w:snapToGrid w:val="0"/>
              </w:rPr>
              <w:t>Republik Moldau</w:t>
            </w:r>
          </w:p>
        </w:tc>
        <w:tc>
          <w:tcPr>
            <w:tcW w:w="4802" w:type="dxa"/>
            <w:vAlign w:val="center"/>
          </w:tcPr>
          <w:p w14:paraId="36F5DC94" w14:textId="77777777" w:rsidR="007B4C4B" w:rsidRPr="003F54A9" w:rsidRDefault="007B4C4B" w:rsidP="001516DB">
            <w:pPr>
              <w:jc w:val="left"/>
              <w:rPr>
                <w:b/>
                <w:snapToGrid w:val="0"/>
                <w:lang w:val="en-US"/>
              </w:rPr>
            </w:pPr>
            <w:r w:rsidRPr="003F54A9">
              <w:rPr>
                <w:b/>
                <w:snapToGrid w:val="0"/>
                <w:lang w:val="en-US"/>
              </w:rPr>
              <w:t xml:space="preserve">Ms. </w:t>
            </w:r>
            <w:proofErr w:type="spellStart"/>
            <w:r w:rsidRPr="003F54A9">
              <w:rPr>
                <w:b/>
                <w:snapToGrid w:val="0"/>
                <w:lang w:val="en-US"/>
              </w:rPr>
              <w:t>Evghenia</w:t>
            </w:r>
            <w:proofErr w:type="spellEnd"/>
            <w:r w:rsidRPr="003F54A9">
              <w:rPr>
                <w:b/>
                <w:snapToGrid w:val="0"/>
                <w:lang w:val="en-US"/>
              </w:rPr>
              <w:t xml:space="preserve"> </w:t>
            </w:r>
            <w:proofErr w:type="spellStart"/>
            <w:r w:rsidRPr="003F54A9">
              <w:rPr>
                <w:b/>
                <w:snapToGrid w:val="0"/>
                <w:lang w:val="en-US"/>
              </w:rPr>
              <w:t>Partas</w:t>
            </w:r>
            <w:proofErr w:type="spellEnd"/>
          </w:p>
          <w:p w14:paraId="111BF09C" w14:textId="77777777" w:rsidR="007B4C4B" w:rsidRPr="003F54A9" w:rsidRDefault="007B4C4B" w:rsidP="001516DB">
            <w:pPr>
              <w:jc w:val="left"/>
              <w:rPr>
                <w:snapToGrid w:val="0"/>
                <w:lang w:val="en-US"/>
              </w:rPr>
            </w:pPr>
            <w:r w:rsidRPr="003F54A9">
              <w:rPr>
                <w:snapToGrid w:val="0"/>
                <w:lang w:val="en-US"/>
              </w:rPr>
              <w:t>Head of DUS testing</w:t>
            </w:r>
          </w:p>
          <w:p w14:paraId="77EA5826" w14:textId="77777777" w:rsidR="007B4C4B" w:rsidRPr="003F54A9" w:rsidRDefault="007B4C4B" w:rsidP="001516DB">
            <w:pPr>
              <w:jc w:val="left"/>
              <w:rPr>
                <w:snapToGrid w:val="0"/>
                <w:lang w:val="en-US"/>
              </w:rPr>
            </w:pPr>
            <w:r w:rsidRPr="003F54A9">
              <w:rPr>
                <w:snapToGrid w:val="0"/>
                <w:lang w:val="en-US"/>
              </w:rPr>
              <w:t>State Commission for Crops Variety Testing of the Republic of Moldova</w:t>
            </w:r>
          </w:p>
          <w:p w14:paraId="7444B4F2" w14:textId="77777777" w:rsidR="007B4C4B" w:rsidRPr="00751AC4" w:rsidRDefault="007B4C4B" w:rsidP="001516DB">
            <w:pPr>
              <w:jc w:val="left"/>
              <w:rPr>
                <w:snapToGrid w:val="0"/>
                <w:lang w:val="fr-CA"/>
              </w:rPr>
            </w:pPr>
            <w:r w:rsidRPr="00751AC4">
              <w:rPr>
                <w:snapToGrid w:val="0"/>
                <w:lang w:val="fr-CA"/>
              </w:rPr>
              <w:t xml:space="preserve">180, </w:t>
            </w:r>
            <w:proofErr w:type="spellStart"/>
            <w:r w:rsidRPr="00751AC4">
              <w:rPr>
                <w:snapToGrid w:val="0"/>
                <w:lang w:val="fr-CA"/>
              </w:rPr>
              <w:t>Blvd</w:t>
            </w:r>
            <w:proofErr w:type="spellEnd"/>
            <w:r w:rsidRPr="00751AC4">
              <w:rPr>
                <w:snapToGrid w:val="0"/>
                <w:lang w:val="fr-CA"/>
              </w:rPr>
              <w:t xml:space="preserve">. Stefan </w:t>
            </w:r>
            <w:proofErr w:type="spellStart"/>
            <w:r w:rsidRPr="00751AC4">
              <w:rPr>
                <w:snapToGrid w:val="0"/>
                <w:lang w:val="fr-CA"/>
              </w:rPr>
              <w:t>cel</w:t>
            </w:r>
            <w:proofErr w:type="spellEnd"/>
            <w:r w:rsidRPr="00751AC4">
              <w:rPr>
                <w:snapToGrid w:val="0"/>
                <w:lang w:val="fr-CA"/>
              </w:rPr>
              <w:t xml:space="preserve"> Mare si </w:t>
            </w:r>
            <w:proofErr w:type="spellStart"/>
            <w:r w:rsidRPr="00751AC4">
              <w:rPr>
                <w:snapToGrid w:val="0"/>
                <w:lang w:val="fr-CA"/>
              </w:rPr>
              <w:t>Sfant</w:t>
            </w:r>
            <w:proofErr w:type="spellEnd"/>
            <w:r w:rsidRPr="00751AC4">
              <w:rPr>
                <w:snapToGrid w:val="0"/>
                <w:lang w:val="fr-CA"/>
              </w:rPr>
              <w:t>,</w:t>
            </w:r>
          </w:p>
          <w:p w14:paraId="0ADE8D98" w14:textId="77777777" w:rsidR="007B4C4B" w:rsidRPr="003F54A9" w:rsidRDefault="007B4C4B" w:rsidP="001516DB">
            <w:pPr>
              <w:jc w:val="left"/>
              <w:rPr>
                <w:snapToGrid w:val="0"/>
                <w:lang w:val="en-US"/>
              </w:rPr>
            </w:pPr>
            <w:r w:rsidRPr="003F54A9">
              <w:rPr>
                <w:snapToGrid w:val="0"/>
                <w:lang w:val="en-US"/>
              </w:rPr>
              <w:t>State Commission for Crops Variety Testing,</w:t>
            </w:r>
          </w:p>
          <w:p w14:paraId="16EAC66E" w14:textId="77777777" w:rsidR="007B4C4B" w:rsidRPr="005657AF" w:rsidRDefault="007B4C4B" w:rsidP="001516DB">
            <w:pPr>
              <w:jc w:val="left"/>
              <w:rPr>
                <w:snapToGrid w:val="0"/>
                <w:lang w:val="pt-BR"/>
              </w:rPr>
            </w:pPr>
            <w:r w:rsidRPr="005657AF">
              <w:rPr>
                <w:snapToGrid w:val="0"/>
                <w:lang w:val="pt-BR"/>
              </w:rPr>
              <w:t>Chisinau. Moldova. I\/D-2004</w:t>
            </w:r>
          </w:p>
          <w:p w14:paraId="47CB2501" w14:textId="77777777" w:rsidR="007B4C4B" w:rsidRPr="005657AF" w:rsidRDefault="007B4C4B" w:rsidP="001516DB">
            <w:pPr>
              <w:jc w:val="left"/>
              <w:rPr>
                <w:snapToGrid w:val="0"/>
                <w:lang w:val="pt-BR"/>
              </w:rPr>
            </w:pPr>
          </w:p>
          <w:p w14:paraId="5757764C" w14:textId="77777777" w:rsidR="007B4C4B" w:rsidRPr="005657AF" w:rsidRDefault="007B4C4B" w:rsidP="001516DB">
            <w:pPr>
              <w:jc w:val="left"/>
              <w:rPr>
                <w:snapToGrid w:val="0"/>
                <w:lang w:val="pt-BR"/>
              </w:rPr>
            </w:pPr>
            <w:r w:rsidRPr="005657AF">
              <w:rPr>
                <w:snapToGrid w:val="0"/>
                <w:lang w:val="pt-BR"/>
              </w:rPr>
              <w:t>TeI: +373 22 220 300</w:t>
            </w:r>
          </w:p>
          <w:p w14:paraId="516220C4" w14:textId="77777777" w:rsidR="007B4C4B" w:rsidRPr="001F2BEE" w:rsidRDefault="007B4C4B" w:rsidP="001516DB">
            <w:pPr>
              <w:jc w:val="left"/>
              <w:rPr>
                <w:snapToGrid w:val="0"/>
                <w:lang w:val="en-US"/>
              </w:rPr>
            </w:pPr>
            <w:r w:rsidRPr="001F2BEE">
              <w:rPr>
                <w:snapToGrid w:val="0"/>
                <w:lang w:val="en-US"/>
              </w:rPr>
              <w:t>Email : evgheniapartas@gmail.com</w:t>
            </w:r>
          </w:p>
        </w:tc>
      </w:tr>
      <w:tr w:rsidR="007B4C4B" w:rsidRPr="001F2BEE" w14:paraId="1B3D66D9" w14:textId="77777777" w:rsidTr="001516DB">
        <w:trPr>
          <w:cantSplit/>
          <w:trHeight w:val="170"/>
          <w:jc w:val="center"/>
        </w:trPr>
        <w:tc>
          <w:tcPr>
            <w:tcW w:w="4531" w:type="dxa"/>
            <w:vAlign w:val="center"/>
          </w:tcPr>
          <w:p w14:paraId="79745F67" w14:textId="77777777" w:rsidR="007B4C4B" w:rsidRPr="009107E8" w:rsidRDefault="007B4C4B" w:rsidP="001516DB">
            <w:pPr>
              <w:rPr>
                <w:snapToGrid w:val="0"/>
              </w:rPr>
            </w:pPr>
            <w:r>
              <w:rPr>
                <w:snapToGrid w:val="0"/>
              </w:rPr>
              <w:t>Russische Föderation</w:t>
            </w:r>
          </w:p>
        </w:tc>
        <w:tc>
          <w:tcPr>
            <w:tcW w:w="4802" w:type="dxa"/>
            <w:vAlign w:val="center"/>
          </w:tcPr>
          <w:p w14:paraId="007CDB3F" w14:textId="77777777" w:rsidR="007B4C4B" w:rsidRPr="003F54A9" w:rsidRDefault="007B4C4B" w:rsidP="001516DB">
            <w:pPr>
              <w:jc w:val="left"/>
              <w:rPr>
                <w:b/>
                <w:snapToGrid w:val="0"/>
                <w:lang w:val="en-US"/>
              </w:rPr>
            </w:pPr>
            <w:r w:rsidRPr="003F54A9">
              <w:rPr>
                <w:b/>
                <w:snapToGrid w:val="0"/>
                <w:lang w:val="en-US"/>
              </w:rPr>
              <w:t xml:space="preserve">Ms. Anastasia </w:t>
            </w:r>
            <w:proofErr w:type="spellStart"/>
            <w:r w:rsidRPr="003F54A9">
              <w:rPr>
                <w:b/>
                <w:snapToGrid w:val="0"/>
                <w:lang w:val="en-US"/>
              </w:rPr>
              <w:t>Ivanitskaia</w:t>
            </w:r>
            <w:proofErr w:type="spellEnd"/>
          </w:p>
          <w:p w14:paraId="50F3B7DC" w14:textId="77777777" w:rsidR="007B4C4B" w:rsidRPr="003F54A9" w:rsidRDefault="007B4C4B" w:rsidP="001516DB">
            <w:pPr>
              <w:jc w:val="left"/>
              <w:rPr>
                <w:snapToGrid w:val="0"/>
                <w:lang w:val="en-US"/>
              </w:rPr>
            </w:pPr>
            <w:r w:rsidRPr="003F54A9">
              <w:rPr>
                <w:snapToGrid w:val="0"/>
                <w:lang w:val="en-US"/>
              </w:rPr>
              <w:t>PhD, Agronomist, Interpreter</w:t>
            </w:r>
          </w:p>
          <w:p w14:paraId="30E140B3" w14:textId="77777777" w:rsidR="007B4C4B" w:rsidRPr="003F54A9" w:rsidRDefault="007B4C4B" w:rsidP="001516DB">
            <w:pPr>
              <w:jc w:val="left"/>
              <w:rPr>
                <w:snapToGrid w:val="0"/>
                <w:lang w:val="en-US"/>
              </w:rPr>
            </w:pPr>
            <w:r w:rsidRPr="003F54A9">
              <w:rPr>
                <w:snapToGrid w:val="0"/>
                <w:lang w:val="en-US"/>
              </w:rPr>
              <w:t>Department of Methodology and International Cooperation</w:t>
            </w:r>
          </w:p>
          <w:p w14:paraId="4C7BE6CC" w14:textId="77777777" w:rsidR="007B4C4B" w:rsidRPr="003F54A9" w:rsidRDefault="007B4C4B" w:rsidP="001516DB">
            <w:pPr>
              <w:jc w:val="left"/>
              <w:rPr>
                <w:snapToGrid w:val="0"/>
                <w:lang w:val="en-US"/>
              </w:rPr>
            </w:pPr>
            <w:r w:rsidRPr="003F54A9">
              <w:rPr>
                <w:snapToGrid w:val="0"/>
                <w:lang w:val="en-US"/>
              </w:rPr>
              <w:t>State Commission of the Russian Federation for Selection Achievements Test and Protection</w:t>
            </w:r>
          </w:p>
          <w:p w14:paraId="4851FCCC" w14:textId="77777777" w:rsidR="007B4C4B" w:rsidRPr="003F54A9" w:rsidRDefault="007B4C4B" w:rsidP="001516DB">
            <w:pPr>
              <w:jc w:val="left"/>
              <w:rPr>
                <w:snapToGrid w:val="0"/>
                <w:lang w:val="en-US"/>
              </w:rPr>
            </w:pPr>
            <w:proofErr w:type="spellStart"/>
            <w:r w:rsidRPr="003F54A9">
              <w:rPr>
                <w:snapToGrid w:val="0"/>
                <w:lang w:val="en-US"/>
              </w:rPr>
              <w:t>Orlikov</w:t>
            </w:r>
            <w:proofErr w:type="spellEnd"/>
            <w:r w:rsidRPr="003F54A9">
              <w:rPr>
                <w:snapToGrid w:val="0"/>
                <w:lang w:val="en-US"/>
              </w:rPr>
              <w:t xml:space="preserve"> </w:t>
            </w:r>
            <w:proofErr w:type="spellStart"/>
            <w:r w:rsidRPr="003F54A9">
              <w:rPr>
                <w:snapToGrid w:val="0"/>
                <w:lang w:val="en-US"/>
              </w:rPr>
              <w:t>pereulok</w:t>
            </w:r>
            <w:proofErr w:type="spellEnd"/>
            <w:r w:rsidRPr="003F54A9">
              <w:rPr>
                <w:snapToGrid w:val="0"/>
                <w:lang w:val="en-US"/>
              </w:rPr>
              <w:t>, 1/11</w:t>
            </w:r>
          </w:p>
          <w:p w14:paraId="0C5BEC0A" w14:textId="77777777" w:rsidR="007B4C4B" w:rsidRPr="003F54A9" w:rsidRDefault="007B4C4B" w:rsidP="001516DB">
            <w:pPr>
              <w:jc w:val="left"/>
              <w:rPr>
                <w:snapToGrid w:val="0"/>
                <w:lang w:val="en-US"/>
              </w:rPr>
            </w:pPr>
            <w:r w:rsidRPr="003F54A9">
              <w:rPr>
                <w:snapToGrid w:val="0"/>
                <w:lang w:val="en-US"/>
              </w:rPr>
              <w:t>107139 Moscow</w:t>
            </w:r>
          </w:p>
          <w:p w14:paraId="3D7AEB83" w14:textId="77777777" w:rsidR="007B4C4B" w:rsidRPr="003F54A9" w:rsidRDefault="007B4C4B" w:rsidP="001516DB">
            <w:pPr>
              <w:jc w:val="left"/>
              <w:rPr>
                <w:snapToGrid w:val="0"/>
                <w:lang w:val="en-US"/>
              </w:rPr>
            </w:pPr>
            <w:r w:rsidRPr="003F54A9">
              <w:rPr>
                <w:snapToGrid w:val="0"/>
                <w:lang w:val="en-US"/>
              </w:rPr>
              <w:t>Russian Federation</w:t>
            </w:r>
          </w:p>
          <w:p w14:paraId="2FA9DD0D" w14:textId="77777777" w:rsidR="007B4C4B" w:rsidRPr="003F54A9" w:rsidRDefault="007B4C4B" w:rsidP="001516DB">
            <w:pPr>
              <w:jc w:val="left"/>
              <w:rPr>
                <w:snapToGrid w:val="0"/>
                <w:lang w:val="en-US"/>
              </w:rPr>
            </w:pPr>
          </w:p>
          <w:p w14:paraId="22921B1C" w14:textId="77777777" w:rsidR="007B4C4B" w:rsidRPr="003F54A9" w:rsidRDefault="007B4C4B" w:rsidP="001516DB">
            <w:pPr>
              <w:jc w:val="left"/>
              <w:rPr>
                <w:snapToGrid w:val="0"/>
                <w:lang w:val="en-US"/>
              </w:rPr>
            </w:pPr>
            <w:r w:rsidRPr="003F54A9">
              <w:rPr>
                <w:snapToGrid w:val="0"/>
                <w:lang w:val="en-US"/>
              </w:rPr>
              <w:t>Tel / fax: +7 495 607 49 44 / 411 83 66</w:t>
            </w:r>
          </w:p>
          <w:p w14:paraId="5A26BD6A" w14:textId="77777777" w:rsidR="007B4C4B" w:rsidRPr="002B7C01" w:rsidRDefault="007B4C4B" w:rsidP="001516DB">
            <w:pPr>
              <w:jc w:val="left"/>
              <w:rPr>
                <w:snapToGrid w:val="0"/>
                <w:lang w:val="it-IT"/>
              </w:rPr>
            </w:pPr>
            <w:r w:rsidRPr="00B1541D">
              <w:rPr>
                <w:snapToGrid w:val="0"/>
                <w:lang w:val="fr-CH"/>
              </w:rPr>
              <w:t>email: gossort.rf@</w:t>
            </w:r>
            <w:r>
              <w:rPr>
                <w:snapToGrid w:val="0"/>
                <w:lang w:val="fr-CH"/>
              </w:rPr>
              <w:t>yandex.ru</w:t>
            </w:r>
          </w:p>
        </w:tc>
      </w:tr>
      <w:tr w:rsidR="007B4C4B" w:rsidRPr="00751AC4" w14:paraId="0058D4DB" w14:textId="77777777" w:rsidTr="001516DB">
        <w:trPr>
          <w:cantSplit/>
          <w:trHeight w:val="170"/>
          <w:jc w:val="center"/>
        </w:trPr>
        <w:tc>
          <w:tcPr>
            <w:tcW w:w="4531" w:type="dxa"/>
            <w:vAlign w:val="center"/>
          </w:tcPr>
          <w:p w14:paraId="1D9F566B" w14:textId="77777777" w:rsidR="007B4C4B" w:rsidRPr="009107E8" w:rsidRDefault="007B4C4B" w:rsidP="001516DB">
            <w:pPr>
              <w:rPr>
                <w:snapToGrid w:val="0"/>
              </w:rPr>
            </w:pPr>
            <w:r>
              <w:rPr>
                <w:snapToGrid w:val="0"/>
              </w:rPr>
              <w:t>Schweden</w:t>
            </w:r>
          </w:p>
        </w:tc>
        <w:tc>
          <w:tcPr>
            <w:tcW w:w="4802" w:type="dxa"/>
            <w:vAlign w:val="center"/>
          </w:tcPr>
          <w:p w14:paraId="04C31A92" w14:textId="77777777" w:rsidR="007B4C4B" w:rsidRPr="003F54A9" w:rsidRDefault="007B4C4B" w:rsidP="001516DB">
            <w:pPr>
              <w:jc w:val="left"/>
              <w:rPr>
                <w:b/>
                <w:snapToGrid w:val="0"/>
                <w:lang w:val="en-US"/>
              </w:rPr>
            </w:pPr>
            <w:r w:rsidRPr="003F54A9">
              <w:rPr>
                <w:b/>
                <w:snapToGrid w:val="0"/>
                <w:lang w:val="en-US"/>
              </w:rPr>
              <w:t xml:space="preserve">Ms. Anna </w:t>
            </w:r>
            <w:proofErr w:type="spellStart"/>
            <w:r w:rsidRPr="003F54A9">
              <w:rPr>
                <w:b/>
                <w:snapToGrid w:val="0"/>
                <w:lang w:val="en-US"/>
              </w:rPr>
              <w:t>Pettersson</w:t>
            </w:r>
            <w:proofErr w:type="spellEnd"/>
          </w:p>
          <w:p w14:paraId="4BDF0265" w14:textId="77777777" w:rsidR="007B4C4B" w:rsidRPr="003F54A9" w:rsidRDefault="007B4C4B" w:rsidP="001516DB">
            <w:pPr>
              <w:jc w:val="left"/>
              <w:rPr>
                <w:snapToGrid w:val="0"/>
                <w:lang w:val="en-US"/>
              </w:rPr>
            </w:pPr>
            <w:r w:rsidRPr="003F54A9">
              <w:rPr>
                <w:snapToGrid w:val="0"/>
                <w:lang w:val="en-US"/>
              </w:rPr>
              <w:t>Senior Administrative Officer</w:t>
            </w:r>
          </w:p>
          <w:p w14:paraId="456BAEBD" w14:textId="77777777" w:rsidR="007B4C4B" w:rsidRPr="003F54A9" w:rsidRDefault="007B4C4B" w:rsidP="001516DB">
            <w:pPr>
              <w:jc w:val="left"/>
              <w:rPr>
                <w:snapToGrid w:val="0"/>
                <w:lang w:val="en-US"/>
              </w:rPr>
            </w:pPr>
            <w:r w:rsidRPr="003F54A9">
              <w:rPr>
                <w:snapToGrid w:val="0"/>
                <w:lang w:val="en-US"/>
              </w:rPr>
              <w:t>Swedish Board of Agriculture</w:t>
            </w:r>
          </w:p>
          <w:p w14:paraId="4F1B5E87" w14:textId="77777777" w:rsidR="007B4C4B" w:rsidRPr="003F54A9" w:rsidRDefault="007B4C4B" w:rsidP="001516DB">
            <w:pPr>
              <w:jc w:val="left"/>
              <w:rPr>
                <w:snapToGrid w:val="0"/>
                <w:lang w:val="en-US"/>
              </w:rPr>
            </w:pPr>
            <w:r w:rsidRPr="003F54A9">
              <w:rPr>
                <w:snapToGrid w:val="0"/>
                <w:lang w:val="en-US"/>
              </w:rPr>
              <w:t>Plant Regulations Unit</w:t>
            </w:r>
          </w:p>
          <w:p w14:paraId="68064106" w14:textId="77777777" w:rsidR="007B4C4B" w:rsidRPr="005657AF" w:rsidRDefault="007B4C4B" w:rsidP="001516DB">
            <w:pPr>
              <w:jc w:val="left"/>
              <w:rPr>
                <w:snapToGrid w:val="0"/>
                <w:lang w:val="pt-BR"/>
              </w:rPr>
            </w:pPr>
            <w:r w:rsidRPr="005657AF">
              <w:rPr>
                <w:snapToGrid w:val="0"/>
                <w:lang w:val="pt-BR"/>
              </w:rPr>
              <w:t>SE-551 82 Jonkoping</w:t>
            </w:r>
          </w:p>
          <w:p w14:paraId="52F9772B" w14:textId="77777777" w:rsidR="007B4C4B" w:rsidRPr="005657AF" w:rsidRDefault="007B4C4B" w:rsidP="001516DB">
            <w:pPr>
              <w:jc w:val="left"/>
              <w:rPr>
                <w:snapToGrid w:val="0"/>
                <w:lang w:val="pt-BR"/>
              </w:rPr>
            </w:pPr>
          </w:p>
          <w:p w14:paraId="475D8D5A" w14:textId="77777777" w:rsidR="007B4C4B" w:rsidRPr="005657AF" w:rsidRDefault="007B4C4B" w:rsidP="001516DB">
            <w:pPr>
              <w:jc w:val="left"/>
              <w:rPr>
                <w:snapToGrid w:val="0"/>
                <w:lang w:val="pt-BR"/>
              </w:rPr>
            </w:pPr>
            <w:r w:rsidRPr="005657AF">
              <w:rPr>
                <w:snapToGrid w:val="0"/>
                <w:lang w:val="pt-BR"/>
              </w:rPr>
              <w:t>Tel. +46 36 15 59 16 / 50 00</w:t>
            </w:r>
          </w:p>
          <w:p w14:paraId="6B04A2A4" w14:textId="77777777" w:rsidR="007B4C4B" w:rsidRPr="005657AF" w:rsidRDefault="007B4C4B" w:rsidP="001516DB">
            <w:pPr>
              <w:jc w:val="left"/>
              <w:rPr>
                <w:snapToGrid w:val="0"/>
                <w:lang w:val="pt-BR"/>
              </w:rPr>
            </w:pPr>
            <w:r w:rsidRPr="005657AF">
              <w:rPr>
                <w:snapToGrid w:val="0"/>
                <w:lang w:val="pt-BR"/>
              </w:rPr>
              <w:t xml:space="preserve">Fax: +46 36 71 05 17  </w:t>
            </w:r>
          </w:p>
          <w:p w14:paraId="2BE04B77" w14:textId="77777777" w:rsidR="007B4C4B" w:rsidRPr="005657AF" w:rsidRDefault="007B4C4B" w:rsidP="001516DB">
            <w:pPr>
              <w:jc w:val="left"/>
              <w:rPr>
                <w:snapToGrid w:val="0"/>
                <w:lang w:val="pt-BR"/>
              </w:rPr>
            </w:pPr>
            <w:r w:rsidRPr="005657AF">
              <w:rPr>
                <w:snapToGrid w:val="0"/>
                <w:lang w:val="pt-BR"/>
              </w:rPr>
              <w:t>E-mail: anna</w:t>
            </w:r>
            <w:r>
              <w:rPr>
                <w:snapToGrid w:val="0"/>
                <w:lang w:val="pt-BR"/>
              </w:rPr>
              <w:t>.pettersson@jordbruksverket.se</w:t>
            </w:r>
          </w:p>
          <w:p w14:paraId="56BBDEA2" w14:textId="77777777" w:rsidR="007B4C4B" w:rsidRPr="005657AF" w:rsidRDefault="007B4C4B" w:rsidP="001516DB">
            <w:pPr>
              <w:jc w:val="left"/>
              <w:rPr>
                <w:snapToGrid w:val="0"/>
              </w:rPr>
            </w:pPr>
            <w:r w:rsidRPr="005657AF">
              <w:rPr>
                <w:snapToGrid w:val="0"/>
                <w:lang w:val="pt-BR"/>
              </w:rPr>
              <w:t>E-mail: jord</w:t>
            </w:r>
            <w:r>
              <w:rPr>
                <w:snapToGrid w:val="0"/>
                <w:lang w:val="pt-BR"/>
              </w:rPr>
              <w:t>bruksverket@jordbruksverket.se</w:t>
            </w:r>
          </w:p>
        </w:tc>
      </w:tr>
      <w:tr w:rsidR="007B4C4B" w:rsidRPr="009107E8" w14:paraId="191B21C6" w14:textId="77777777" w:rsidTr="001516DB">
        <w:trPr>
          <w:cantSplit/>
          <w:trHeight w:val="170"/>
          <w:jc w:val="center"/>
        </w:trPr>
        <w:tc>
          <w:tcPr>
            <w:tcW w:w="4531" w:type="dxa"/>
            <w:vAlign w:val="center"/>
          </w:tcPr>
          <w:p w14:paraId="6AEA8D87" w14:textId="77777777" w:rsidR="007B4C4B" w:rsidRPr="009107E8" w:rsidRDefault="007B4C4B" w:rsidP="001516DB">
            <w:pPr>
              <w:rPr>
                <w:snapToGrid w:val="0"/>
              </w:rPr>
            </w:pPr>
            <w:r>
              <w:rPr>
                <w:snapToGrid w:val="0"/>
              </w:rPr>
              <w:lastRenderedPageBreak/>
              <w:t>Serbien</w:t>
            </w:r>
          </w:p>
        </w:tc>
        <w:tc>
          <w:tcPr>
            <w:tcW w:w="4802" w:type="dxa"/>
            <w:vAlign w:val="center"/>
          </w:tcPr>
          <w:p w14:paraId="4344682F" w14:textId="77777777" w:rsidR="007B4C4B" w:rsidRPr="003F54A9" w:rsidRDefault="007B4C4B" w:rsidP="001516DB">
            <w:pPr>
              <w:jc w:val="left"/>
              <w:rPr>
                <w:snapToGrid w:val="0"/>
                <w:lang w:val="en-US"/>
              </w:rPr>
            </w:pPr>
            <w:r w:rsidRPr="003F54A9">
              <w:rPr>
                <w:snapToGrid w:val="0"/>
                <w:lang w:val="en-US"/>
              </w:rPr>
              <w:t>Ministry of Agriculture, Forestry and Water Management </w:t>
            </w:r>
          </w:p>
          <w:p w14:paraId="325DA9C4" w14:textId="77777777" w:rsidR="007B4C4B" w:rsidRPr="001F2BEE" w:rsidRDefault="007B4C4B" w:rsidP="001516DB">
            <w:pPr>
              <w:jc w:val="left"/>
              <w:rPr>
                <w:snapToGrid w:val="0"/>
                <w:lang w:val="en-US"/>
              </w:rPr>
            </w:pPr>
            <w:r w:rsidRPr="001F2BEE">
              <w:rPr>
                <w:snapToGrid w:val="0"/>
                <w:lang w:val="en-US"/>
              </w:rPr>
              <w:t>Plant Protection Directorate</w:t>
            </w:r>
          </w:p>
          <w:p w14:paraId="4E46A41C" w14:textId="77777777" w:rsidR="007B4C4B" w:rsidRPr="003F54A9" w:rsidRDefault="007B4C4B" w:rsidP="001516DB">
            <w:pPr>
              <w:jc w:val="left"/>
              <w:rPr>
                <w:snapToGrid w:val="0"/>
                <w:lang w:val="en-US"/>
              </w:rPr>
            </w:pPr>
            <w:r w:rsidRPr="003F54A9">
              <w:rPr>
                <w:snapToGrid w:val="0"/>
                <w:lang w:val="en-US"/>
              </w:rPr>
              <w:t xml:space="preserve">Group for Plant Variety Protection and Biosafety </w:t>
            </w:r>
          </w:p>
          <w:p w14:paraId="0712B332" w14:textId="77777777" w:rsidR="007B4C4B" w:rsidRPr="003F54A9" w:rsidRDefault="007B4C4B" w:rsidP="001516DB">
            <w:pPr>
              <w:jc w:val="left"/>
              <w:rPr>
                <w:snapToGrid w:val="0"/>
                <w:lang w:val="en-US"/>
              </w:rPr>
            </w:pPr>
            <w:proofErr w:type="spellStart"/>
            <w:r w:rsidRPr="003F54A9">
              <w:rPr>
                <w:snapToGrid w:val="0"/>
                <w:lang w:val="en-US"/>
              </w:rPr>
              <w:t>Omladinskih</w:t>
            </w:r>
            <w:proofErr w:type="spellEnd"/>
            <w:r w:rsidRPr="003F54A9">
              <w:rPr>
                <w:snapToGrid w:val="0"/>
                <w:lang w:val="en-US"/>
              </w:rPr>
              <w:t xml:space="preserve"> </w:t>
            </w:r>
            <w:proofErr w:type="spellStart"/>
            <w:r w:rsidRPr="003F54A9">
              <w:rPr>
                <w:snapToGrid w:val="0"/>
                <w:lang w:val="en-US"/>
              </w:rPr>
              <w:t>brigada</w:t>
            </w:r>
            <w:proofErr w:type="spellEnd"/>
            <w:r w:rsidRPr="003F54A9">
              <w:rPr>
                <w:snapToGrid w:val="0"/>
                <w:lang w:val="en-US"/>
              </w:rPr>
              <w:t xml:space="preserve"> 1 </w:t>
            </w:r>
          </w:p>
          <w:p w14:paraId="737143A7" w14:textId="77777777" w:rsidR="007B4C4B" w:rsidRPr="003F54A9" w:rsidRDefault="007B4C4B" w:rsidP="001516DB">
            <w:pPr>
              <w:jc w:val="left"/>
              <w:rPr>
                <w:snapToGrid w:val="0"/>
                <w:lang w:val="en-US"/>
              </w:rPr>
            </w:pPr>
            <w:r w:rsidRPr="003F54A9">
              <w:rPr>
                <w:snapToGrid w:val="0"/>
                <w:lang w:val="en-US"/>
              </w:rPr>
              <w:t>11070 Belgrade</w:t>
            </w:r>
          </w:p>
          <w:p w14:paraId="5B3D4A3D" w14:textId="77777777" w:rsidR="007B4C4B" w:rsidRPr="003F54A9" w:rsidRDefault="007B4C4B" w:rsidP="001516DB">
            <w:pPr>
              <w:jc w:val="left"/>
              <w:rPr>
                <w:snapToGrid w:val="0"/>
                <w:lang w:val="en-US"/>
              </w:rPr>
            </w:pPr>
            <w:r w:rsidRPr="003F54A9">
              <w:rPr>
                <w:snapToGrid w:val="0"/>
                <w:lang w:val="en-US"/>
              </w:rPr>
              <w:t>Republic of Serbia</w:t>
            </w:r>
          </w:p>
          <w:p w14:paraId="5955E7A4" w14:textId="77777777" w:rsidR="007B4C4B" w:rsidRPr="003F54A9" w:rsidRDefault="007B4C4B" w:rsidP="001516DB">
            <w:pPr>
              <w:jc w:val="left"/>
              <w:rPr>
                <w:snapToGrid w:val="0"/>
                <w:lang w:val="en-US"/>
              </w:rPr>
            </w:pPr>
          </w:p>
          <w:p w14:paraId="4FA4647B" w14:textId="77777777" w:rsidR="007B4C4B" w:rsidRPr="001F2BEE" w:rsidRDefault="007B4C4B" w:rsidP="001516DB">
            <w:pPr>
              <w:jc w:val="left"/>
              <w:rPr>
                <w:b/>
                <w:snapToGrid w:val="0"/>
                <w:lang w:val="en-US"/>
              </w:rPr>
            </w:pPr>
            <w:r w:rsidRPr="001F2BEE">
              <w:rPr>
                <w:b/>
                <w:snapToGrid w:val="0"/>
                <w:lang w:val="en-US"/>
              </w:rPr>
              <w:t xml:space="preserve">1) Mr. Jovan </w:t>
            </w:r>
            <w:proofErr w:type="spellStart"/>
            <w:r w:rsidRPr="001F2BEE">
              <w:rPr>
                <w:b/>
                <w:snapToGrid w:val="0"/>
                <w:lang w:val="en-US"/>
              </w:rPr>
              <w:t>Vujović</w:t>
            </w:r>
            <w:proofErr w:type="spellEnd"/>
          </w:p>
          <w:p w14:paraId="70AF9DB8" w14:textId="77777777" w:rsidR="007B4C4B" w:rsidRPr="003F54A9" w:rsidRDefault="007B4C4B" w:rsidP="001516DB">
            <w:pPr>
              <w:jc w:val="left"/>
              <w:rPr>
                <w:snapToGrid w:val="0"/>
                <w:lang w:val="en-US"/>
              </w:rPr>
            </w:pPr>
            <w:r w:rsidRPr="003F54A9">
              <w:rPr>
                <w:snapToGrid w:val="0"/>
                <w:lang w:val="en-US"/>
              </w:rPr>
              <w:t xml:space="preserve">Head of Group for Plant Variety Protection and Biosafety </w:t>
            </w:r>
          </w:p>
          <w:p w14:paraId="1C429049" w14:textId="77777777" w:rsidR="007B4C4B" w:rsidRPr="005657AF" w:rsidRDefault="007B4C4B" w:rsidP="001516DB">
            <w:pPr>
              <w:jc w:val="left"/>
              <w:rPr>
                <w:snapToGrid w:val="0"/>
                <w:lang w:val="pt-BR"/>
              </w:rPr>
            </w:pPr>
            <w:r w:rsidRPr="005657AF">
              <w:rPr>
                <w:snapToGrid w:val="0"/>
                <w:lang w:val="pt-BR"/>
              </w:rPr>
              <w:t>E-mail: jovan.vujovic@minpolj.gov.rs</w:t>
            </w:r>
          </w:p>
          <w:p w14:paraId="40A5FE7C" w14:textId="77777777" w:rsidR="007B4C4B" w:rsidRPr="003F54A9" w:rsidRDefault="007B4C4B" w:rsidP="001516DB">
            <w:pPr>
              <w:jc w:val="left"/>
              <w:rPr>
                <w:snapToGrid w:val="0"/>
                <w:lang w:val="en-US"/>
              </w:rPr>
            </w:pPr>
            <w:r w:rsidRPr="003F54A9">
              <w:rPr>
                <w:snapToGrid w:val="0"/>
                <w:lang w:val="en-US"/>
              </w:rPr>
              <w:t xml:space="preserve">Phone: (+381 11) 311 70 94  </w:t>
            </w:r>
          </w:p>
          <w:p w14:paraId="3B20BD34" w14:textId="77777777" w:rsidR="007B4C4B" w:rsidRPr="003F54A9" w:rsidRDefault="007B4C4B" w:rsidP="001516DB">
            <w:pPr>
              <w:jc w:val="left"/>
              <w:rPr>
                <w:snapToGrid w:val="0"/>
                <w:lang w:val="en-US"/>
              </w:rPr>
            </w:pPr>
          </w:p>
          <w:p w14:paraId="72074BC7" w14:textId="77777777" w:rsidR="007B4C4B" w:rsidRPr="003F54A9" w:rsidRDefault="007B4C4B" w:rsidP="001516DB">
            <w:pPr>
              <w:jc w:val="left"/>
              <w:rPr>
                <w:b/>
                <w:snapToGrid w:val="0"/>
                <w:lang w:val="en-US"/>
              </w:rPr>
            </w:pPr>
            <w:r w:rsidRPr="003F54A9">
              <w:rPr>
                <w:b/>
                <w:snapToGrid w:val="0"/>
                <w:lang w:val="en-US"/>
              </w:rPr>
              <w:t xml:space="preserve">2) Mrs. </w:t>
            </w:r>
            <w:proofErr w:type="spellStart"/>
            <w:r w:rsidRPr="003F54A9">
              <w:rPr>
                <w:b/>
                <w:snapToGrid w:val="0"/>
                <w:lang w:val="en-US"/>
              </w:rPr>
              <w:t>Gordana</w:t>
            </w:r>
            <w:proofErr w:type="spellEnd"/>
            <w:r w:rsidRPr="003F54A9">
              <w:rPr>
                <w:b/>
                <w:snapToGrid w:val="0"/>
                <w:lang w:val="en-US"/>
              </w:rPr>
              <w:t xml:space="preserve"> </w:t>
            </w:r>
            <w:proofErr w:type="spellStart"/>
            <w:r w:rsidRPr="003F54A9">
              <w:rPr>
                <w:b/>
                <w:snapToGrid w:val="0"/>
                <w:lang w:val="en-US"/>
              </w:rPr>
              <w:t>Lončar</w:t>
            </w:r>
            <w:proofErr w:type="spellEnd"/>
          </w:p>
          <w:p w14:paraId="1CF313F8" w14:textId="77777777" w:rsidR="007B4C4B" w:rsidRPr="003F54A9" w:rsidRDefault="007B4C4B" w:rsidP="001516DB">
            <w:pPr>
              <w:jc w:val="left"/>
              <w:rPr>
                <w:snapToGrid w:val="0"/>
                <w:lang w:val="en-US"/>
              </w:rPr>
            </w:pPr>
            <w:r w:rsidRPr="003F54A9">
              <w:rPr>
                <w:snapToGrid w:val="0"/>
                <w:lang w:val="en-US"/>
              </w:rPr>
              <w:t>Senior adviser for plant breeders rights</w:t>
            </w:r>
          </w:p>
          <w:p w14:paraId="3451E28B" w14:textId="77777777" w:rsidR="007B4C4B" w:rsidRPr="005657AF" w:rsidRDefault="007B4C4B" w:rsidP="001516DB">
            <w:pPr>
              <w:jc w:val="left"/>
              <w:rPr>
                <w:snapToGrid w:val="0"/>
                <w:lang w:val="pt-BR"/>
              </w:rPr>
            </w:pPr>
            <w:r w:rsidRPr="005657AF">
              <w:rPr>
                <w:snapToGrid w:val="0"/>
                <w:lang w:val="pt-BR"/>
              </w:rPr>
              <w:t>E-mail: gordana.loncar@minpolj.gov.rs</w:t>
            </w:r>
          </w:p>
          <w:p w14:paraId="446CB2FB" w14:textId="77777777" w:rsidR="007B4C4B" w:rsidRDefault="007B4C4B" w:rsidP="001516DB">
            <w:pPr>
              <w:jc w:val="left"/>
              <w:rPr>
                <w:snapToGrid w:val="0"/>
              </w:rPr>
            </w:pPr>
            <w:r w:rsidRPr="00043950">
              <w:rPr>
                <w:snapToGrid w:val="0"/>
              </w:rPr>
              <w:t>Phone: (+381 11) 260 47 20</w:t>
            </w:r>
          </w:p>
        </w:tc>
      </w:tr>
      <w:tr w:rsidR="007B4C4B" w:rsidRPr="0042091A" w14:paraId="2D28C735" w14:textId="77777777" w:rsidTr="001516DB">
        <w:trPr>
          <w:cantSplit/>
          <w:trHeight w:val="170"/>
          <w:jc w:val="center"/>
        </w:trPr>
        <w:tc>
          <w:tcPr>
            <w:tcW w:w="4531" w:type="dxa"/>
            <w:vAlign w:val="center"/>
          </w:tcPr>
          <w:p w14:paraId="40EB738F" w14:textId="77777777" w:rsidR="007B4C4B" w:rsidRPr="009107E8" w:rsidRDefault="007B4C4B" w:rsidP="001516DB">
            <w:pPr>
              <w:rPr>
                <w:snapToGrid w:val="0"/>
              </w:rPr>
            </w:pPr>
            <w:r>
              <w:rPr>
                <w:snapToGrid w:val="0"/>
              </w:rPr>
              <w:t>Slowakei</w:t>
            </w:r>
          </w:p>
        </w:tc>
        <w:tc>
          <w:tcPr>
            <w:tcW w:w="4802" w:type="dxa"/>
            <w:vAlign w:val="center"/>
          </w:tcPr>
          <w:p w14:paraId="23BD0B7E" w14:textId="77777777" w:rsidR="007B4C4B" w:rsidRPr="003F54A9" w:rsidRDefault="007B4C4B" w:rsidP="001516DB">
            <w:pPr>
              <w:jc w:val="left"/>
              <w:rPr>
                <w:b/>
                <w:snapToGrid w:val="0"/>
                <w:lang w:val="en-US"/>
              </w:rPr>
            </w:pPr>
            <w:r w:rsidRPr="003F54A9">
              <w:rPr>
                <w:b/>
                <w:snapToGrid w:val="0"/>
                <w:lang w:val="en-US"/>
              </w:rPr>
              <w:t>1) Ms. Bronislava Bátorová</w:t>
            </w:r>
          </w:p>
          <w:p w14:paraId="266EB2BF" w14:textId="77777777" w:rsidR="007B4C4B" w:rsidRPr="003F54A9" w:rsidRDefault="007B4C4B" w:rsidP="001516DB">
            <w:pPr>
              <w:jc w:val="left"/>
              <w:rPr>
                <w:snapToGrid w:val="0"/>
                <w:lang w:val="en-US"/>
              </w:rPr>
            </w:pPr>
            <w:r w:rsidRPr="003F54A9">
              <w:rPr>
                <w:snapToGrid w:val="0"/>
                <w:lang w:val="en-US"/>
              </w:rPr>
              <w:t>National Coordinator for the Cooperation of the Slovak Republic with UPOV/ Senior Officer</w:t>
            </w:r>
          </w:p>
          <w:p w14:paraId="7FCC1848" w14:textId="77777777" w:rsidR="007B4C4B" w:rsidRPr="003F54A9" w:rsidRDefault="007B4C4B" w:rsidP="001516DB">
            <w:pPr>
              <w:jc w:val="left"/>
              <w:rPr>
                <w:snapToGrid w:val="0"/>
                <w:lang w:val="en-US"/>
              </w:rPr>
            </w:pPr>
            <w:r w:rsidRPr="003F54A9">
              <w:rPr>
                <w:snapToGrid w:val="0"/>
                <w:lang w:val="en-US"/>
              </w:rPr>
              <w:t>Department of Variety Testing</w:t>
            </w:r>
          </w:p>
          <w:p w14:paraId="53CC8C9F" w14:textId="77777777" w:rsidR="007B4C4B" w:rsidRPr="003F54A9" w:rsidRDefault="007B4C4B" w:rsidP="001516DB">
            <w:pPr>
              <w:jc w:val="left"/>
              <w:rPr>
                <w:snapToGrid w:val="0"/>
                <w:lang w:val="en-US"/>
              </w:rPr>
            </w:pPr>
            <w:r w:rsidRPr="003F54A9">
              <w:rPr>
                <w:snapToGrid w:val="0"/>
                <w:lang w:val="en-US"/>
              </w:rPr>
              <w:t>Central Controlling and Testing Institute in Agriculture (ÚKSÚP)</w:t>
            </w:r>
          </w:p>
          <w:p w14:paraId="693BA360" w14:textId="77777777" w:rsidR="007B4C4B" w:rsidRPr="003F54A9" w:rsidRDefault="007B4C4B" w:rsidP="001516DB">
            <w:pPr>
              <w:jc w:val="left"/>
              <w:rPr>
                <w:snapToGrid w:val="0"/>
                <w:lang w:val="en-US"/>
              </w:rPr>
            </w:pPr>
            <w:proofErr w:type="spellStart"/>
            <w:r w:rsidRPr="003F54A9">
              <w:rPr>
                <w:snapToGrid w:val="0"/>
                <w:lang w:val="en-US"/>
              </w:rPr>
              <w:t>Akademická</w:t>
            </w:r>
            <w:proofErr w:type="spellEnd"/>
            <w:r w:rsidRPr="003F54A9">
              <w:rPr>
                <w:snapToGrid w:val="0"/>
                <w:lang w:val="en-US"/>
              </w:rPr>
              <w:t xml:space="preserve"> 4</w:t>
            </w:r>
          </w:p>
          <w:p w14:paraId="2FF77E21" w14:textId="77777777" w:rsidR="007B4C4B" w:rsidRPr="003F54A9" w:rsidRDefault="007B4C4B" w:rsidP="001516DB">
            <w:pPr>
              <w:jc w:val="left"/>
              <w:rPr>
                <w:snapToGrid w:val="0"/>
                <w:lang w:val="en-US"/>
              </w:rPr>
            </w:pPr>
            <w:r w:rsidRPr="003F54A9">
              <w:rPr>
                <w:snapToGrid w:val="0"/>
                <w:lang w:val="en-US"/>
              </w:rPr>
              <w:t xml:space="preserve">949 01 NITRA </w:t>
            </w:r>
          </w:p>
          <w:p w14:paraId="44AE932D" w14:textId="77777777" w:rsidR="007B4C4B" w:rsidRPr="003F54A9" w:rsidRDefault="007B4C4B" w:rsidP="001516DB">
            <w:pPr>
              <w:jc w:val="left"/>
              <w:rPr>
                <w:snapToGrid w:val="0"/>
                <w:lang w:val="en-US"/>
              </w:rPr>
            </w:pPr>
            <w:r w:rsidRPr="003F54A9">
              <w:rPr>
                <w:snapToGrid w:val="0"/>
                <w:lang w:val="en-US"/>
              </w:rPr>
              <w:t>Slovakia</w:t>
            </w:r>
          </w:p>
          <w:p w14:paraId="7851015B" w14:textId="77777777" w:rsidR="007B4C4B" w:rsidRPr="003F54A9" w:rsidRDefault="007B4C4B" w:rsidP="001516DB">
            <w:pPr>
              <w:jc w:val="left"/>
              <w:rPr>
                <w:snapToGrid w:val="0"/>
                <w:lang w:val="en-US"/>
              </w:rPr>
            </w:pPr>
          </w:p>
          <w:p w14:paraId="56AE025C" w14:textId="77777777" w:rsidR="007B4C4B" w:rsidRPr="003F54A9" w:rsidRDefault="007B4C4B" w:rsidP="001516DB">
            <w:pPr>
              <w:jc w:val="left"/>
              <w:rPr>
                <w:snapToGrid w:val="0"/>
                <w:lang w:val="en-US"/>
              </w:rPr>
            </w:pPr>
            <w:r w:rsidRPr="003F54A9">
              <w:rPr>
                <w:snapToGrid w:val="0"/>
                <w:lang w:val="en-US"/>
              </w:rPr>
              <w:t>Tel.:+421 37 655 1080</w:t>
            </w:r>
          </w:p>
          <w:p w14:paraId="6C9D5877" w14:textId="77777777" w:rsidR="007B4C4B" w:rsidRPr="003F54A9" w:rsidRDefault="007B4C4B" w:rsidP="001516DB">
            <w:pPr>
              <w:jc w:val="left"/>
              <w:rPr>
                <w:snapToGrid w:val="0"/>
                <w:lang w:val="en-US"/>
              </w:rPr>
            </w:pPr>
            <w:r w:rsidRPr="003F54A9">
              <w:rPr>
                <w:snapToGrid w:val="0"/>
                <w:lang w:val="en-US"/>
              </w:rPr>
              <w:t>Email: bronislava.batorova@uksup.sk</w:t>
            </w:r>
          </w:p>
          <w:p w14:paraId="6B57AD49" w14:textId="77777777" w:rsidR="007B4C4B" w:rsidRPr="003F54A9" w:rsidRDefault="007B4C4B" w:rsidP="001516DB">
            <w:pPr>
              <w:jc w:val="left"/>
              <w:rPr>
                <w:snapToGrid w:val="0"/>
                <w:lang w:val="en-US"/>
              </w:rPr>
            </w:pPr>
          </w:p>
          <w:p w14:paraId="1D9FC4A1" w14:textId="77777777" w:rsidR="007B4C4B" w:rsidRPr="003F54A9" w:rsidRDefault="007B4C4B" w:rsidP="001516DB">
            <w:pPr>
              <w:jc w:val="left"/>
              <w:rPr>
                <w:b/>
                <w:snapToGrid w:val="0"/>
                <w:lang w:val="en-US"/>
              </w:rPr>
            </w:pPr>
            <w:r w:rsidRPr="003F54A9">
              <w:rPr>
                <w:b/>
                <w:snapToGrid w:val="0"/>
                <w:lang w:val="en-US"/>
              </w:rPr>
              <w:t>2) Mr. Ľubomír Bašta</w:t>
            </w:r>
          </w:p>
          <w:p w14:paraId="154718C0" w14:textId="77777777" w:rsidR="007B4C4B" w:rsidRPr="003F54A9" w:rsidRDefault="007B4C4B" w:rsidP="001516DB">
            <w:pPr>
              <w:jc w:val="left"/>
              <w:rPr>
                <w:snapToGrid w:val="0"/>
                <w:lang w:val="en-US"/>
              </w:rPr>
            </w:pPr>
            <w:r w:rsidRPr="003F54A9">
              <w:rPr>
                <w:snapToGrid w:val="0"/>
                <w:lang w:val="en-US"/>
              </w:rPr>
              <w:t>DUS expert for agricultural species</w:t>
            </w:r>
          </w:p>
          <w:p w14:paraId="638D436E" w14:textId="77777777" w:rsidR="007B4C4B" w:rsidRPr="003F54A9" w:rsidRDefault="007B4C4B" w:rsidP="001516DB">
            <w:pPr>
              <w:jc w:val="left"/>
              <w:rPr>
                <w:snapToGrid w:val="0"/>
                <w:lang w:val="en-US"/>
              </w:rPr>
            </w:pPr>
            <w:r w:rsidRPr="003F54A9">
              <w:rPr>
                <w:snapToGrid w:val="0"/>
                <w:lang w:val="en-US"/>
              </w:rPr>
              <w:t>Variety Testing Department</w:t>
            </w:r>
          </w:p>
          <w:p w14:paraId="3D60D051" w14:textId="77777777" w:rsidR="007B4C4B" w:rsidRPr="003F54A9" w:rsidRDefault="007B4C4B" w:rsidP="001516DB">
            <w:pPr>
              <w:jc w:val="left"/>
              <w:rPr>
                <w:snapToGrid w:val="0"/>
                <w:lang w:val="en-US"/>
              </w:rPr>
            </w:pPr>
            <w:r w:rsidRPr="003F54A9">
              <w:rPr>
                <w:snapToGrid w:val="0"/>
                <w:lang w:val="en-US"/>
              </w:rPr>
              <w:t xml:space="preserve">Central </w:t>
            </w:r>
            <w:proofErr w:type="spellStart"/>
            <w:r w:rsidRPr="003F54A9">
              <w:rPr>
                <w:snapToGrid w:val="0"/>
                <w:lang w:val="en-US"/>
              </w:rPr>
              <w:t>Controling</w:t>
            </w:r>
            <w:proofErr w:type="spellEnd"/>
            <w:r w:rsidRPr="003F54A9">
              <w:rPr>
                <w:snapToGrid w:val="0"/>
                <w:lang w:val="en-US"/>
              </w:rPr>
              <w:t xml:space="preserve"> and Testing Institute in Agriculture Bratislava (UKSUP)</w:t>
            </w:r>
          </w:p>
          <w:p w14:paraId="462488D8" w14:textId="77777777" w:rsidR="007B4C4B" w:rsidRPr="003F54A9" w:rsidRDefault="007B4C4B" w:rsidP="001516DB">
            <w:pPr>
              <w:jc w:val="left"/>
              <w:rPr>
                <w:snapToGrid w:val="0"/>
                <w:lang w:val="en-US"/>
              </w:rPr>
            </w:pPr>
            <w:r w:rsidRPr="003F54A9">
              <w:rPr>
                <w:snapToGrid w:val="0"/>
                <w:lang w:val="en-US"/>
              </w:rPr>
              <w:t xml:space="preserve">Testing Station </w:t>
            </w:r>
            <w:proofErr w:type="spellStart"/>
            <w:r w:rsidRPr="003F54A9">
              <w:rPr>
                <w:snapToGrid w:val="0"/>
                <w:lang w:val="en-US"/>
              </w:rPr>
              <w:t>Partizánska</w:t>
            </w:r>
            <w:proofErr w:type="spellEnd"/>
            <w:r w:rsidRPr="003F54A9">
              <w:rPr>
                <w:snapToGrid w:val="0"/>
                <w:lang w:val="en-US"/>
              </w:rPr>
              <w:t xml:space="preserve"> 14</w:t>
            </w:r>
          </w:p>
          <w:p w14:paraId="02A2A302" w14:textId="77777777" w:rsidR="007B4C4B" w:rsidRPr="003F54A9" w:rsidRDefault="007B4C4B" w:rsidP="001516DB">
            <w:pPr>
              <w:jc w:val="left"/>
              <w:rPr>
                <w:snapToGrid w:val="0"/>
                <w:lang w:val="en-US"/>
              </w:rPr>
            </w:pPr>
            <w:r w:rsidRPr="003F54A9">
              <w:rPr>
                <w:snapToGrid w:val="0"/>
                <w:lang w:val="en-US"/>
              </w:rPr>
              <w:t xml:space="preserve">053 61 SPISSKÉ VLACHY </w:t>
            </w:r>
          </w:p>
          <w:p w14:paraId="345443B7" w14:textId="77777777" w:rsidR="007B4C4B" w:rsidRPr="003F54A9" w:rsidRDefault="007B4C4B" w:rsidP="001516DB">
            <w:pPr>
              <w:jc w:val="left"/>
              <w:rPr>
                <w:snapToGrid w:val="0"/>
                <w:lang w:val="en-US"/>
              </w:rPr>
            </w:pPr>
            <w:r w:rsidRPr="003F54A9">
              <w:rPr>
                <w:snapToGrid w:val="0"/>
                <w:lang w:val="en-US"/>
              </w:rPr>
              <w:t>Slovakia</w:t>
            </w:r>
          </w:p>
          <w:p w14:paraId="1FB6A1F8" w14:textId="77777777" w:rsidR="007B4C4B" w:rsidRPr="003F54A9" w:rsidRDefault="007B4C4B" w:rsidP="001516DB">
            <w:pPr>
              <w:jc w:val="left"/>
              <w:rPr>
                <w:snapToGrid w:val="0"/>
                <w:lang w:val="en-US"/>
              </w:rPr>
            </w:pPr>
          </w:p>
          <w:p w14:paraId="3C707372" w14:textId="77777777" w:rsidR="007B4C4B" w:rsidRPr="005657AF" w:rsidRDefault="007B4C4B" w:rsidP="001516DB">
            <w:pPr>
              <w:jc w:val="left"/>
              <w:rPr>
                <w:snapToGrid w:val="0"/>
                <w:lang w:val="fr-CH"/>
              </w:rPr>
            </w:pPr>
            <w:r w:rsidRPr="005657AF">
              <w:rPr>
                <w:snapToGrid w:val="0"/>
                <w:lang w:val="fr-CH"/>
              </w:rPr>
              <w:t>Tel.: + 421 53 4495311</w:t>
            </w:r>
          </w:p>
          <w:p w14:paraId="4109B9C6" w14:textId="77777777" w:rsidR="007B4C4B" w:rsidRPr="002B7C01" w:rsidRDefault="007B4C4B" w:rsidP="001516DB">
            <w:pPr>
              <w:jc w:val="left"/>
              <w:rPr>
                <w:snapToGrid w:val="0"/>
                <w:lang w:val="it-IT"/>
              </w:rPr>
            </w:pPr>
            <w:r w:rsidRPr="005657AF">
              <w:rPr>
                <w:snapToGrid w:val="0"/>
                <w:lang w:val="fr-CH"/>
              </w:rPr>
              <w:t>Email: lubomir.basta@uksup.sk</w:t>
            </w:r>
          </w:p>
        </w:tc>
      </w:tr>
      <w:tr w:rsidR="007B4C4B" w:rsidRPr="001F2BEE" w14:paraId="005AEF21" w14:textId="77777777" w:rsidTr="001516DB">
        <w:trPr>
          <w:cantSplit/>
          <w:trHeight w:val="170"/>
          <w:jc w:val="center"/>
        </w:trPr>
        <w:tc>
          <w:tcPr>
            <w:tcW w:w="4531" w:type="dxa"/>
            <w:vAlign w:val="center"/>
          </w:tcPr>
          <w:p w14:paraId="106F13C6" w14:textId="77777777" w:rsidR="007B4C4B" w:rsidRPr="009107E8" w:rsidRDefault="007B4C4B" w:rsidP="001516DB">
            <w:pPr>
              <w:rPr>
                <w:snapToGrid w:val="0"/>
              </w:rPr>
            </w:pPr>
            <w:r>
              <w:rPr>
                <w:snapToGrid w:val="0"/>
              </w:rPr>
              <w:t>Slowenien</w:t>
            </w:r>
          </w:p>
        </w:tc>
        <w:tc>
          <w:tcPr>
            <w:tcW w:w="4802" w:type="dxa"/>
            <w:vAlign w:val="center"/>
          </w:tcPr>
          <w:p w14:paraId="10564C67" w14:textId="77777777" w:rsidR="007B4C4B" w:rsidRPr="001F2BEE" w:rsidRDefault="007B4C4B" w:rsidP="001516DB">
            <w:pPr>
              <w:jc w:val="left"/>
              <w:rPr>
                <w:b/>
                <w:snapToGrid w:val="0"/>
                <w:lang w:val="en-US"/>
              </w:rPr>
            </w:pPr>
            <w:r w:rsidRPr="001F2BEE">
              <w:rPr>
                <w:b/>
                <w:snapToGrid w:val="0"/>
                <w:lang w:val="en-US"/>
              </w:rPr>
              <w:t xml:space="preserve">Ms. Helena </w:t>
            </w:r>
            <w:proofErr w:type="spellStart"/>
            <w:r w:rsidRPr="001F2BEE">
              <w:rPr>
                <w:b/>
                <w:snapToGrid w:val="0"/>
                <w:lang w:val="en-US"/>
              </w:rPr>
              <w:t>Rakovec</w:t>
            </w:r>
            <w:proofErr w:type="spellEnd"/>
          </w:p>
          <w:p w14:paraId="59BDCB1B" w14:textId="77777777" w:rsidR="007B4C4B" w:rsidRPr="003F54A9" w:rsidRDefault="007B4C4B" w:rsidP="001516DB">
            <w:pPr>
              <w:jc w:val="left"/>
              <w:rPr>
                <w:snapToGrid w:val="0"/>
                <w:lang w:val="en-US"/>
              </w:rPr>
            </w:pPr>
            <w:r w:rsidRPr="003F54A9">
              <w:rPr>
                <w:snapToGrid w:val="0"/>
                <w:lang w:val="en-US"/>
              </w:rPr>
              <w:t>Administration of the Republic of Slovenia for Food Safety, Veterinary Sector and Plant Protection</w:t>
            </w:r>
          </w:p>
          <w:p w14:paraId="6125B3C8" w14:textId="77777777" w:rsidR="007B4C4B" w:rsidRPr="003F54A9" w:rsidRDefault="007B4C4B" w:rsidP="001516DB">
            <w:pPr>
              <w:jc w:val="left"/>
              <w:rPr>
                <w:snapToGrid w:val="0"/>
                <w:lang w:val="en-US"/>
              </w:rPr>
            </w:pPr>
          </w:p>
          <w:p w14:paraId="7E6EEBD9" w14:textId="77777777" w:rsidR="007B4C4B" w:rsidRPr="002B7C01" w:rsidRDefault="007B4C4B" w:rsidP="001516DB">
            <w:pPr>
              <w:jc w:val="left"/>
              <w:rPr>
                <w:snapToGrid w:val="0"/>
                <w:lang w:val="it-IT"/>
              </w:rPr>
            </w:pPr>
            <w:r w:rsidRPr="005657AF">
              <w:rPr>
                <w:snapToGrid w:val="0"/>
                <w:lang w:val="fr-CH"/>
              </w:rPr>
              <w:t>Email: helena.rakovec@gov.si</w:t>
            </w:r>
          </w:p>
        </w:tc>
      </w:tr>
      <w:tr w:rsidR="007B4C4B" w:rsidRPr="0042091A" w14:paraId="5E8398CB" w14:textId="77777777" w:rsidTr="001516DB">
        <w:trPr>
          <w:cantSplit/>
          <w:trHeight w:val="170"/>
          <w:jc w:val="center"/>
        </w:trPr>
        <w:tc>
          <w:tcPr>
            <w:tcW w:w="4531" w:type="dxa"/>
            <w:vAlign w:val="center"/>
          </w:tcPr>
          <w:p w14:paraId="3B946BE0" w14:textId="77777777" w:rsidR="007B4C4B" w:rsidRPr="009107E8" w:rsidRDefault="007B4C4B" w:rsidP="001516DB">
            <w:pPr>
              <w:rPr>
                <w:snapToGrid w:val="0"/>
              </w:rPr>
            </w:pPr>
            <w:r>
              <w:rPr>
                <w:snapToGrid w:val="0"/>
              </w:rPr>
              <w:t>Spanien</w:t>
            </w:r>
          </w:p>
        </w:tc>
        <w:tc>
          <w:tcPr>
            <w:tcW w:w="4802" w:type="dxa"/>
            <w:vAlign w:val="center"/>
          </w:tcPr>
          <w:p w14:paraId="47FB54A1" w14:textId="77777777" w:rsidR="007B4C4B" w:rsidRPr="00863BB1" w:rsidRDefault="007B4C4B" w:rsidP="001516DB">
            <w:pPr>
              <w:jc w:val="left"/>
              <w:rPr>
                <w:b/>
                <w:snapToGrid w:val="0"/>
                <w:lang w:val="es-ES"/>
              </w:rPr>
            </w:pPr>
            <w:r w:rsidRPr="00863BB1">
              <w:rPr>
                <w:b/>
                <w:snapToGrid w:val="0"/>
                <w:lang w:val="es-ES"/>
              </w:rPr>
              <w:t>Ms. Nuria Urquía</w:t>
            </w:r>
          </w:p>
          <w:p w14:paraId="0FEA8E11" w14:textId="77777777" w:rsidR="007B4C4B" w:rsidRPr="00863BB1" w:rsidRDefault="007B4C4B" w:rsidP="001516DB">
            <w:pPr>
              <w:jc w:val="left"/>
              <w:rPr>
                <w:snapToGrid w:val="0"/>
                <w:lang w:val="es-ES"/>
              </w:rPr>
            </w:pPr>
            <w:r w:rsidRPr="00863BB1">
              <w:rPr>
                <w:snapToGrid w:val="0"/>
                <w:lang w:val="es-ES"/>
              </w:rPr>
              <w:t>Jefe de servicio</w:t>
            </w:r>
          </w:p>
          <w:p w14:paraId="3458D308" w14:textId="77777777" w:rsidR="007B4C4B" w:rsidRPr="00863BB1" w:rsidRDefault="007B4C4B" w:rsidP="001516DB">
            <w:pPr>
              <w:jc w:val="left"/>
              <w:rPr>
                <w:snapToGrid w:val="0"/>
                <w:lang w:val="es-ES"/>
              </w:rPr>
            </w:pPr>
            <w:r w:rsidRPr="00863BB1">
              <w:rPr>
                <w:snapToGrid w:val="0"/>
                <w:lang w:val="es-ES"/>
              </w:rPr>
              <w:t>Oficina Española de Variedades Vegetales (OEVV)</w:t>
            </w:r>
          </w:p>
          <w:p w14:paraId="4EA49DDE" w14:textId="77777777" w:rsidR="007B4C4B" w:rsidRPr="00863BB1" w:rsidRDefault="007B4C4B" w:rsidP="001516DB">
            <w:pPr>
              <w:jc w:val="left"/>
              <w:rPr>
                <w:snapToGrid w:val="0"/>
                <w:lang w:val="es-ES"/>
              </w:rPr>
            </w:pPr>
            <w:r w:rsidRPr="00863BB1">
              <w:rPr>
                <w:snapToGrid w:val="0"/>
                <w:lang w:val="es-ES"/>
              </w:rPr>
              <w:t>Ministerio de Agricultura, Pesca y Alimentación</w:t>
            </w:r>
          </w:p>
          <w:p w14:paraId="1C491DD3" w14:textId="77777777" w:rsidR="007B4C4B" w:rsidRPr="005657AF" w:rsidRDefault="007B4C4B" w:rsidP="001516DB">
            <w:pPr>
              <w:jc w:val="left"/>
              <w:rPr>
                <w:snapToGrid w:val="0"/>
                <w:lang w:val="es-ES"/>
              </w:rPr>
            </w:pPr>
            <w:r w:rsidRPr="005657AF">
              <w:rPr>
                <w:snapToGrid w:val="0"/>
                <w:lang w:val="es-ES"/>
              </w:rPr>
              <w:t>Calle Almagro 33</w:t>
            </w:r>
          </w:p>
          <w:p w14:paraId="3C09E8C4" w14:textId="77777777" w:rsidR="007B4C4B" w:rsidRPr="005657AF" w:rsidRDefault="007B4C4B" w:rsidP="001516DB">
            <w:pPr>
              <w:jc w:val="left"/>
              <w:rPr>
                <w:snapToGrid w:val="0"/>
                <w:lang w:val="es-ES"/>
              </w:rPr>
            </w:pPr>
            <w:r w:rsidRPr="005657AF">
              <w:rPr>
                <w:snapToGrid w:val="0"/>
                <w:lang w:val="es-ES"/>
              </w:rPr>
              <w:t xml:space="preserve">28010 MADRID </w:t>
            </w:r>
          </w:p>
          <w:p w14:paraId="63337B1F" w14:textId="77777777" w:rsidR="007B4C4B" w:rsidRPr="005657AF" w:rsidRDefault="007B4C4B" w:rsidP="001516DB">
            <w:pPr>
              <w:jc w:val="left"/>
              <w:rPr>
                <w:snapToGrid w:val="0"/>
                <w:lang w:val="es-ES"/>
              </w:rPr>
            </w:pPr>
            <w:proofErr w:type="spellStart"/>
            <w:r w:rsidRPr="005657AF">
              <w:rPr>
                <w:snapToGrid w:val="0"/>
                <w:lang w:val="es-ES"/>
              </w:rPr>
              <w:t>Espagne</w:t>
            </w:r>
            <w:proofErr w:type="spellEnd"/>
          </w:p>
          <w:p w14:paraId="49073EE2" w14:textId="77777777" w:rsidR="007B4C4B" w:rsidRPr="005657AF" w:rsidRDefault="007B4C4B" w:rsidP="001516DB">
            <w:pPr>
              <w:jc w:val="left"/>
              <w:rPr>
                <w:snapToGrid w:val="0"/>
                <w:lang w:val="es-ES"/>
              </w:rPr>
            </w:pPr>
          </w:p>
          <w:p w14:paraId="36045026" w14:textId="77777777" w:rsidR="007B4C4B" w:rsidRPr="002B7C01" w:rsidRDefault="007B4C4B" w:rsidP="001516DB">
            <w:pPr>
              <w:jc w:val="left"/>
              <w:rPr>
                <w:snapToGrid w:val="0"/>
                <w:lang w:val="es-ES"/>
              </w:rPr>
            </w:pPr>
            <w:r w:rsidRPr="005657AF">
              <w:rPr>
                <w:snapToGrid w:val="0"/>
                <w:lang w:val="es-ES"/>
              </w:rPr>
              <w:t>Email: nurquia@mapa.es</w:t>
            </w:r>
          </w:p>
        </w:tc>
      </w:tr>
      <w:tr w:rsidR="007B4C4B" w:rsidRPr="001F2BEE" w14:paraId="104F4802" w14:textId="77777777" w:rsidTr="001516DB">
        <w:trPr>
          <w:cantSplit/>
          <w:trHeight w:val="170"/>
          <w:jc w:val="center"/>
        </w:trPr>
        <w:tc>
          <w:tcPr>
            <w:tcW w:w="4531" w:type="dxa"/>
            <w:vAlign w:val="center"/>
          </w:tcPr>
          <w:p w14:paraId="79899F86" w14:textId="77777777" w:rsidR="007B4C4B" w:rsidRPr="009107E8" w:rsidRDefault="007B4C4B" w:rsidP="001516DB">
            <w:pPr>
              <w:rPr>
                <w:snapToGrid w:val="0"/>
              </w:rPr>
            </w:pPr>
            <w:r>
              <w:rPr>
                <w:snapToGrid w:val="0"/>
              </w:rPr>
              <w:lastRenderedPageBreak/>
              <w:t>Südafrika</w:t>
            </w:r>
          </w:p>
        </w:tc>
        <w:tc>
          <w:tcPr>
            <w:tcW w:w="4802" w:type="dxa"/>
            <w:vAlign w:val="center"/>
          </w:tcPr>
          <w:p w14:paraId="2FB9DA95" w14:textId="77777777" w:rsidR="007B4C4B" w:rsidRPr="00DB4ED1" w:rsidRDefault="007B4C4B" w:rsidP="001516DB">
            <w:pPr>
              <w:jc w:val="left"/>
              <w:rPr>
                <w:b/>
                <w:snapToGrid w:val="0"/>
                <w:lang w:val="es-ES"/>
              </w:rPr>
            </w:pPr>
            <w:r w:rsidRPr="00DB4ED1">
              <w:rPr>
                <w:b/>
                <w:snapToGrid w:val="0"/>
                <w:lang w:val="es-ES"/>
              </w:rPr>
              <w:t xml:space="preserve">1) Ms. </w:t>
            </w:r>
            <w:proofErr w:type="spellStart"/>
            <w:r w:rsidRPr="00DB4ED1">
              <w:rPr>
                <w:b/>
                <w:snapToGrid w:val="0"/>
                <w:lang w:val="es-ES"/>
              </w:rPr>
              <w:t>Elna</w:t>
            </w:r>
            <w:proofErr w:type="spellEnd"/>
            <w:r w:rsidRPr="00DB4ED1">
              <w:rPr>
                <w:b/>
                <w:snapToGrid w:val="0"/>
                <w:lang w:val="es-ES"/>
              </w:rPr>
              <w:t xml:space="preserve"> de </w:t>
            </w:r>
            <w:proofErr w:type="spellStart"/>
            <w:r w:rsidRPr="00DB4ED1">
              <w:rPr>
                <w:b/>
                <w:snapToGrid w:val="0"/>
                <w:lang w:val="es-ES"/>
              </w:rPr>
              <w:t>Bruyn</w:t>
            </w:r>
            <w:proofErr w:type="spellEnd"/>
          </w:p>
          <w:p w14:paraId="08034632" w14:textId="77777777" w:rsidR="007B4C4B" w:rsidRPr="00DB4ED1" w:rsidRDefault="007B4C4B" w:rsidP="001516DB">
            <w:pPr>
              <w:jc w:val="left"/>
              <w:rPr>
                <w:snapToGrid w:val="0"/>
                <w:lang w:val="es-ES"/>
              </w:rPr>
            </w:pPr>
            <w:r w:rsidRPr="00DB4ED1">
              <w:rPr>
                <w:snapToGrid w:val="0"/>
                <w:lang w:val="es-ES"/>
              </w:rPr>
              <w:t xml:space="preserve">Registrar: PBR </w:t>
            </w:r>
            <w:proofErr w:type="spellStart"/>
            <w:r w:rsidRPr="00DB4ED1">
              <w:rPr>
                <w:snapToGrid w:val="0"/>
                <w:lang w:val="es-ES"/>
              </w:rPr>
              <w:t>Act</w:t>
            </w:r>
            <w:proofErr w:type="spellEnd"/>
          </w:p>
          <w:p w14:paraId="00A8AB42" w14:textId="77777777" w:rsidR="007B4C4B" w:rsidRPr="003F54A9" w:rsidRDefault="007B4C4B" w:rsidP="001516DB">
            <w:pPr>
              <w:jc w:val="left"/>
              <w:rPr>
                <w:snapToGrid w:val="0"/>
                <w:lang w:val="en-US"/>
              </w:rPr>
            </w:pPr>
            <w:r w:rsidRPr="003F54A9">
              <w:rPr>
                <w:snapToGrid w:val="0"/>
                <w:lang w:val="en-US"/>
              </w:rPr>
              <w:t>Directorate: Genetic Resources, Division: Plant Breeder’s Rights</w:t>
            </w:r>
          </w:p>
          <w:p w14:paraId="61BEB434" w14:textId="77777777" w:rsidR="007B4C4B" w:rsidRPr="003F54A9" w:rsidRDefault="007B4C4B" w:rsidP="001516DB">
            <w:pPr>
              <w:jc w:val="left"/>
              <w:rPr>
                <w:snapToGrid w:val="0"/>
                <w:lang w:val="en-US"/>
              </w:rPr>
            </w:pPr>
            <w:r w:rsidRPr="003F54A9">
              <w:rPr>
                <w:snapToGrid w:val="0"/>
                <w:lang w:val="en-US"/>
              </w:rPr>
              <w:t>Harvest House Room 255, 30 Hamilton Street, Arcadia, Pretoria, 0001</w:t>
            </w:r>
          </w:p>
          <w:p w14:paraId="6C1415B1" w14:textId="77777777" w:rsidR="007B4C4B" w:rsidRPr="003F54A9" w:rsidRDefault="007B4C4B" w:rsidP="001516DB">
            <w:pPr>
              <w:jc w:val="left"/>
              <w:rPr>
                <w:snapToGrid w:val="0"/>
                <w:lang w:val="en-US"/>
              </w:rPr>
            </w:pPr>
            <w:r w:rsidRPr="003F54A9">
              <w:rPr>
                <w:snapToGrid w:val="0"/>
                <w:lang w:val="en-US"/>
              </w:rPr>
              <w:t>Private Bag x 973, Pretoria, 001</w:t>
            </w:r>
          </w:p>
          <w:p w14:paraId="599114B2" w14:textId="77777777" w:rsidR="007B4C4B" w:rsidRPr="003F54A9" w:rsidRDefault="007B4C4B" w:rsidP="001516DB">
            <w:pPr>
              <w:jc w:val="left"/>
              <w:rPr>
                <w:snapToGrid w:val="0"/>
                <w:lang w:val="en-US"/>
              </w:rPr>
            </w:pPr>
            <w:r w:rsidRPr="003F54A9">
              <w:rPr>
                <w:snapToGrid w:val="0"/>
                <w:lang w:val="en-US"/>
              </w:rPr>
              <w:t>Department of Agriculture, Forestry and Fisheries</w:t>
            </w:r>
          </w:p>
          <w:p w14:paraId="2DD3D1FF" w14:textId="77777777" w:rsidR="007B4C4B" w:rsidRPr="003F54A9" w:rsidRDefault="007B4C4B" w:rsidP="001516DB">
            <w:pPr>
              <w:jc w:val="left"/>
              <w:rPr>
                <w:snapToGrid w:val="0"/>
                <w:lang w:val="en-US"/>
              </w:rPr>
            </w:pPr>
            <w:r w:rsidRPr="003F54A9">
              <w:rPr>
                <w:snapToGrid w:val="0"/>
                <w:lang w:val="en-US"/>
              </w:rPr>
              <w:t>Tel: 012 319 6096</w:t>
            </w:r>
          </w:p>
          <w:p w14:paraId="322BFB9B" w14:textId="77777777" w:rsidR="007B4C4B" w:rsidRPr="003F54A9" w:rsidRDefault="007B4C4B" w:rsidP="001516DB">
            <w:pPr>
              <w:jc w:val="left"/>
              <w:rPr>
                <w:snapToGrid w:val="0"/>
                <w:lang w:val="en-US"/>
              </w:rPr>
            </w:pPr>
            <w:r w:rsidRPr="003F54A9">
              <w:rPr>
                <w:snapToGrid w:val="0"/>
                <w:lang w:val="en-US"/>
              </w:rPr>
              <w:t>Fax: 012 319 6298</w:t>
            </w:r>
          </w:p>
          <w:p w14:paraId="5C602639" w14:textId="77777777" w:rsidR="007B4C4B" w:rsidRPr="003F54A9" w:rsidRDefault="007B4C4B" w:rsidP="001516DB">
            <w:pPr>
              <w:jc w:val="left"/>
              <w:rPr>
                <w:snapToGrid w:val="0"/>
                <w:lang w:val="en-US"/>
              </w:rPr>
            </w:pPr>
            <w:r w:rsidRPr="003F54A9">
              <w:rPr>
                <w:snapToGrid w:val="0"/>
                <w:lang w:val="en-US"/>
              </w:rPr>
              <w:t>Email: ElnaDB@daff.gov.za</w:t>
            </w:r>
          </w:p>
          <w:p w14:paraId="6FA74C65" w14:textId="77777777" w:rsidR="007B4C4B" w:rsidRPr="003F54A9" w:rsidRDefault="007B4C4B" w:rsidP="001516DB">
            <w:pPr>
              <w:jc w:val="left"/>
              <w:rPr>
                <w:snapToGrid w:val="0"/>
                <w:lang w:val="en-US"/>
              </w:rPr>
            </w:pPr>
          </w:p>
          <w:p w14:paraId="002AA9EB" w14:textId="77777777" w:rsidR="007B4C4B" w:rsidRPr="003F54A9" w:rsidRDefault="007B4C4B" w:rsidP="001516DB">
            <w:pPr>
              <w:jc w:val="left"/>
              <w:rPr>
                <w:b/>
                <w:snapToGrid w:val="0"/>
                <w:lang w:val="en-US"/>
              </w:rPr>
            </w:pPr>
            <w:r w:rsidRPr="003F54A9">
              <w:rPr>
                <w:b/>
                <w:snapToGrid w:val="0"/>
                <w:lang w:val="en-US"/>
              </w:rPr>
              <w:t xml:space="preserve">2) Mr. </w:t>
            </w:r>
            <w:proofErr w:type="spellStart"/>
            <w:r w:rsidRPr="003F54A9">
              <w:rPr>
                <w:b/>
                <w:snapToGrid w:val="0"/>
                <w:lang w:val="en-US"/>
              </w:rPr>
              <w:t>Thapelo</w:t>
            </w:r>
            <w:proofErr w:type="spellEnd"/>
            <w:r w:rsidRPr="003F54A9">
              <w:rPr>
                <w:b/>
                <w:snapToGrid w:val="0"/>
                <w:lang w:val="en-US"/>
              </w:rPr>
              <w:t xml:space="preserve"> </w:t>
            </w:r>
            <w:proofErr w:type="spellStart"/>
            <w:r w:rsidRPr="003F54A9">
              <w:rPr>
                <w:b/>
                <w:snapToGrid w:val="0"/>
                <w:lang w:val="en-US"/>
              </w:rPr>
              <w:t>Sekele</w:t>
            </w:r>
            <w:proofErr w:type="spellEnd"/>
            <w:r w:rsidRPr="003F54A9">
              <w:rPr>
                <w:b/>
                <w:snapToGrid w:val="0"/>
                <w:lang w:val="en-US"/>
              </w:rPr>
              <w:t xml:space="preserve"> </w:t>
            </w:r>
          </w:p>
          <w:p w14:paraId="7FC54D25" w14:textId="77777777" w:rsidR="007B4C4B" w:rsidRPr="003F54A9" w:rsidRDefault="007B4C4B" w:rsidP="001516DB">
            <w:pPr>
              <w:jc w:val="left"/>
              <w:rPr>
                <w:snapToGrid w:val="0"/>
                <w:lang w:val="en-US"/>
              </w:rPr>
            </w:pPr>
            <w:r w:rsidRPr="003F54A9">
              <w:rPr>
                <w:snapToGrid w:val="0"/>
                <w:lang w:val="en-US"/>
              </w:rPr>
              <w:t>Variety Control Registration Officer</w:t>
            </w:r>
          </w:p>
          <w:p w14:paraId="4F2D8E29" w14:textId="77777777" w:rsidR="007B4C4B" w:rsidRPr="003F54A9" w:rsidRDefault="007B4C4B" w:rsidP="001516DB">
            <w:pPr>
              <w:jc w:val="left"/>
              <w:rPr>
                <w:snapToGrid w:val="0"/>
                <w:lang w:val="en-US"/>
              </w:rPr>
            </w:pPr>
            <w:r w:rsidRPr="003F54A9">
              <w:rPr>
                <w:snapToGrid w:val="0"/>
                <w:lang w:val="en-US"/>
              </w:rPr>
              <w:t>Directorate: Genetic Resources, Division: Plant Breeder’s Rights</w:t>
            </w:r>
          </w:p>
          <w:p w14:paraId="21B39D94" w14:textId="77777777" w:rsidR="007B4C4B" w:rsidRPr="003F54A9" w:rsidRDefault="007B4C4B" w:rsidP="001516DB">
            <w:pPr>
              <w:jc w:val="left"/>
              <w:rPr>
                <w:snapToGrid w:val="0"/>
                <w:lang w:val="en-US"/>
              </w:rPr>
            </w:pPr>
            <w:r w:rsidRPr="003F54A9">
              <w:rPr>
                <w:snapToGrid w:val="0"/>
                <w:lang w:val="en-US"/>
              </w:rPr>
              <w:t>Harvest House Room 263, 30 Hamilton Street, Arcadia, Pretoria, 0001</w:t>
            </w:r>
          </w:p>
          <w:p w14:paraId="02B0F2B6" w14:textId="77777777" w:rsidR="007B4C4B" w:rsidRPr="003F54A9" w:rsidRDefault="007B4C4B" w:rsidP="001516DB">
            <w:pPr>
              <w:jc w:val="left"/>
              <w:rPr>
                <w:snapToGrid w:val="0"/>
                <w:lang w:val="en-US"/>
              </w:rPr>
            </w:pPr>
            <w:r w:rsidRPr="003F54A9">
              <w:rPr>
                <w:snapToGrid w:val="0"/>
                <w:lang w:val="en-US"/>
              </w:rPr>
              <w:t>Private Bag x 973, Pretoria, 001</w:t>
            </w:r>
          </w:p>
          <w:p w14:paraId="595BEF95" w14:textId="77777777" w:rsidR="007B4C4B" w:rsidRPr="003F54A9" w:rsidRDefault="007B4C4B" w:rsidP="001516DB">
            <w:pPr>
              <w:jc w:val="left"/>
              <w:rPr>
                <w:snapToGrid w:val="0"/>
                <w:lang w:val="en-US"/>
              </w:rPr>
            </w:pPr>
            <w:r w:rsidRPr="003F54A9">
              <w:rPr>
                <w:snapToGrid w:val="0"/>
                <w:lang w:val="en-US"/>
              </w:rPr>
              <w:t>Department of Agriculture, Forestry and Fisheries</w:t>
            </w:r>
          </w:p>
          <w:p w14:paraId="3702FB34" w14:textId="77777777" w:rsidR="007B4C4B" w:rsidRPr="003F54A9" w:rsidRDefault="007B4C4B" w:rsidP="001516DB">
            <w:pPr>
              <w:jc w:val="left"/>
              <w:rPr>
                <w:snapToGrid w:val="0"/>
                <w:lang w:val="en-US"/>
              </w:rPr>
            </w:pPr>
            <w:r w:rsidRPr="003F54A9">
              <w:rPr>
                <w:snapToGrid w:val="0"/>
                <w:lang w:val="en-US"/>
              </w:rPr>
              <w:t>Tel: 012 319 6226</w:t>
            </w:r>
          </w:p>
          <w:p w14:paraId="086BBCBB" w14:textId="77777777" w:rsidR="007B4C4B" w:rsidRPr="003F54A9" w:rsidRDefault="007B4C4B" w:rsidP="001516DB">
            <w:pPr>
              <w:jc w:val="left"/>
              <w:rPr>
                <w:snapToGrid w:val="0"/>
                <w:lang w:val="en-US"/>
              </w:rPr>
            </w:pPr>
            <w:r w:rsidRPr="003F54A9">
              <w:rPr>
                <w:snapToGrid w:val="0"/>
                <w:lang w:val="en-US"/>
              </w:rPr>
              <w:t>Fax: 012 319 6298/6385</w:t>
            </w:r>
          </w:p>
          <w:p w14:paraId="2834064F" w14:textId="77777777" w:rsidR="007B4C4B" w:rsidRPr="003F54A9" w:rsidRDefault="007B4C4B" w:rsidP="001516DB">
            <w:pPr>
              <w:jc w:val="left"/>
              <w:rPr>
                <w:snapToGrid w:val="0"/>
                <w:lang w:val="en-US"/>
              </w:rPr>
            </w:pPr>
            <w:r w:rsidRPr="003F54A9">
              <w:rPr>
                <w:snapToGrid w:val="0"/>
                <w:lang w:val="en-US"/>
              </w:rPr>
              <w:t>Office No: 263 Harvest House</w:t>
            </w:r>
          </w:p>
          <w:p w14:paraId="6EE2DD43" w14:textId="77777777" w:rsidR="007B4C4B" w:rsidRPr="003F54A9" w:rsidRDefault="007B4C4B" w:rsidP="001516DB">
            <w:pPr>
              <w:jc w:val="left"/>
              <w:rPr>
                <w:snapToGrid w:val="0"/>
                <w:lang w:val="en-US"/>
              </w:rPr>
            </w:pPr>
            <w:r w:rsidRPr="005657AF">
              <w:rPr>
                <w:snapToGrid w:val="0"/>
                <w:lang w:val="fr-CH"/>
              </w:rPr>
              <w:t>Email: ThapeloS@daff.gov.za</w:t>
            </w:r>
          </w:p>
        </w:tc>
      </w:tr>
      <w:tr w:rsidR="007B4C4B" w:rsidRPr="0042091A" w14:paraId="3C698DE9" w14:textId="77777777" w:rsidTr="001516DB">
        <w:trPr>
          <w:cantSplit/>
          <w:trHeight w:val="170"/>
          <w:jc w:val="center"/>
        </w:trPr>
        <w:tc>
          <w:tcPr>
            <w:tcW w:w="4531" w:type="dxa"/>
            <w:vAlign w:val="center"/>
          </w:tcPr>
          <w:p w14:paraId="4C8A2129" w14:textId="77777777" w:rsidR="007B4C4B" w:rsidRPr="009107E8" w:rsidRDefault="007B4C4B" w:rsidP="001516DB">
            <w:pPr>
              <w:rPr>
                <w:snapToGrid w:val="0"/>
              </w:rPr>
            </w:pPr>
            <w:r>
              <w:rPr>
                <w:snapToGrid w:val="0"/>
              </w:rPr>
              <w:t>Trinidad und Tobago</w:t>
            </w:r>
          </w:p>
        </w:tc>
        <w:tc>
          <w:tcPr>
            <w:tcW w:w="4802" w:type="dxa"/>
            <w:vAlign w:val="center"/>
          </w:tcPr>
          <w:p w14:paraId="6A26F0B8" w14:textId="77777777" w:rsidR="007B4C4B" w:rsidRPr="003F54A9" w:rsidRDefault="007B4C4B" w:rsidP="001516DB">
            <w:pPr>
              <w:jc w:val="left"/>
              <w:rPr>
                <w:b/>
                <w:snapToGrid w:val="0"/>
                <w:lang w:val="en-US"/>
              </w:rPr>
            </w:pPr>
            <w:r w:rsidRPr="003F54A9">
              <w:rPr>
                <w:b/>
                <w:snapToGrid w:val="0"/>
                <w:lang w:val="en-US"/>
              </w:rPr>
              <w:t>Mr. Richard Aching</w:t>
            </w:r>
          </w:p>
          <w:p w14:paraId="72ED9FFA" w14:textId="77777777" w:rsidR="007B4C4B" w:rsidRPr="003F54A9" w:rsidRDefault="007B4C4B" w:rsidP="001516DB">
            <w:pPr>
              <w:jc w:val="left"/>
              <w:rPr>
                <w:snapToGrid w:val="0"/>
                <w:lang w:val="en-US"/>
              </w:rPr>
            </w:pPr>
            <w:r w:rsidRPr="003F54A9">
              <w:rPr>
                <w:snapToGrid w:val="0"/>
                <w:lang w:val="en-US"/>
              </w:rPr>
              <w:t>Manager, Technical Examination</w:t>
            </w:r>
          </w:p>
          <w:p w14:paraId="211F318F" w14:textId="77777777" w:rsidR="007B4C4B" w:rsidRPr="003F54A9" w:rsidRDefault="007B4C4B" w:rsidP="001516DB">
            <w:pPr>
              <w:jc w:val="left"/>
              <w:rPr>
                <w:snapToGrid w:val="0"/>
                <w:lang w:val="en-US"/>
              </w:rPr>
            </w:pPr>
            <w:r w:rsidRPr="003F54A9">
              <w:rPr>
                <w:snapToGrid w:val="0"/>
                <w:lang w:val="en-US"/>
              </w:rPr>
              <w:t>Intellectual Property Office</w:t>
            </w:r>
          </w:p>
          <w:p w14:paraId="44BCF89E" w14:textId="77777777" w:rsidR="007B4C4B" w:rsidRPr="003F54A9" w:rsidRDefault="007B4C4B" w:rsidP="001516DB">
            <w:pPr>
              <w:jc w:val="left"/>
              <w:rPr>
                <w:snapToGrid w:val="0"/>
                <w:lang w:val="en-US"/>
              </w:rPr>
            </w:pPr>
            <w:r w:rsidRPr="003F54A9">
              <w:rPr>
                <w:snapToGrid w:val="0"/>
                <w:lang w:val="en-US"/>
              </w:rPr>
              <w:t>Ministry of the Attorney General and Legal Affairs</w:t>
            </w:r>
          </w:p>
          <w:p w14:paraId="209A8BAF" w14:textId="77777777" w:rsidR="007B4C4B" w:rsidRPr="003F54A9" w:rsidRDefault="007B4C4B" w:rsidP="001516DB">
            <w:pPr>
              <w:jc w:val="left"/>
              <w:rPr>
                <w:snapToGrid w:val="0"/>
                <w:lang w:val="en-US"/>
              </w:rPr>
            </w:pPr>
            <w:r w:rsidRPr="003F54A9">
              <w:rPr>
                <w:snapToGrid w:val="0"/>
                <w:lang w:val="en-US"/>
              </w:rPr>
              <w:t>3rd Floor, Capital Plaza</w:t>
            </w:r>
          </w:p>
          <w:p w14:paraId="63ED7A96" w14:textId="77777777" w:rsidR="007B4C4B" w:rsidRPr="003F54A9" w:rsidRDefault="007B4C4B" w:rsidP="001516DB">
            <w:pPr>
              <w:jc w:val="left"/>
              <w:rPr>
                <w:snapToGrid w:val="0"/>
                <w:lang w:val="en-US"/>
              </w:rPr>
            </w:pPr>
            <w:r w:rsidRPr="003F54A9">
              <w:rPr>
                <w:snapToGrid w:val="0"/>
                <w:lang w:val="en-US"/>
              </w:rPr>
              <w:t>11-13, Frederick Street</w:t>
            </w:r>
          </w:p>
          <w:p w14:paraId="2884A74F" w14:textId="77777777" w:rsidR="007B4C4B" w:rsidRPr="003F54A9" w:rsidRDefault="007B4C4B" w:rsidP="001516DB">
            <w:pPr>
              <w:jc w:val="left"/>
              <w:rPr>
                <w:snapToGrid w:val="0"/>
                <w:lang w:val="en-US"/>
              </w:rPr>
            </w:pPr>
            <w:r w:rsidRPr="003F54A9">
              <w:rPr>
                <w:snapToGrid w:val="0"/>
                <w:lang w:val="en-US"/>
              </w:rPr>
              <w:t>Port of Spain</w:t>
            </w:r>
          </w:p>
          <w:p w14:paraId="04133AE0" w14:textId="77777777" w:rsidR="007B4C4B" w:rsidRPr="003F54A9" w:rsidRDefault="007B4C4B" w:rsidP="001516DB">
            <w:pPr>
              <w:jc w:val="left"/>
              <w:rPr>
                <w:snapToGrid w:val="0"/>
                <w:lang w:val="en-US"/>
              </w:rPr>
            </w:pPr>
            <w:r w:rsidRPr="003F54A9">
              <w:rPr>
                <w:snapToGrid w:val="0"/>
                <w:lang w:val="en-US"/>
              </w:rPr>
              <w:t>Republic of Trinidad and Tobago</w:t>
            </w:r>
          </w:p>
          <w:p w14:paraId="70C64730" w14:textId="77777777" w:rsidR="007B4C4B" w:rsidRPr="003F54A9" w:rsidRDefault="007B4C4B" w:rsidP="001516DB">
            <w:pPr>
              <w:jc w:val="left"/>
              <w:rPr>
                <w:snapToGrid w:val="0"/>
                <w:lang w:val="en-US"/>
              </w:rPr>
            </w:pPr>
            <w:r w:rsidRPr="003F54A9">
              <w:rPr>
                <w:snapToGrid w:val="0"/>
                <w:lang w:val="en-US"/>
              </w:rPr>
              <w:t xml:space="preserve">(868) 625 9972, 625 1907, 627 0706 ext. 3005 </w:t>
            </w:r>
            <w:proofErr w:type="spellStart"/>
            <w:r w:rsidRPr="003F54A9">
              <w:rPr>
                <w:snapToGrid w:val="0"/>
                <w:lang w:val="en-US"/>
              </w:rPr>
              <w:t>ph</w:t>
            </w:r>
            <w:proofErr w:type="spellEnd"/>
          </w:p>
          <w:p w14:paraId="01A5F5E7" w14:textId="77777777" w:rsidR="007B4C4B" w:rsidRPr="003F54A9" w:rsidRDefault="007B4C4B" w:rsidP="001516DB">
            <w:pPr>
              <w:jc w:val="left"/>
              <w:rPr>
                <w:snapToGrid w:val="0"/>
                <w:lang w:val="en-US"/>
              </w:rPr>
            </w:pPr>
            <w:r w:rsidRPr="003F54A9">
              <w:rPr>
                <w:snapToGrid w:val="0"/>
                <w:lang w:val="en-US"/>
              </w:rPr>
              <w:t xml:space="preserve">(868) 625 7742 </w:t>
            </w:r>
            <w:proofErr w:type="spellStart"/>
            <w:r w:rsidRPr="003F54A9">
              <w:rPr>
                <w:snapToGrid w:val="0"/>
                <w:lang w:val="en-US"/>
              </w:rPr>
              <w:t>ph</w:t>
            </w:r>
            <w:proofErr w:type="spellEnd"/>
            <w:r w:rsidRPr="003F54A9">
              <w:rPr>
                <w:snapToGrid w:val="0"/>
                <w:lang w:val="en-US"/>
              </w:rPr>
              <w:t xml:space="preserve"> (direct)</w:t>
            </w:r>
          </w:p>
          <w:p w14:paraId="56D73CF7" w14:textId="77777777" w:rsidR="007B4C4B" w:rsidRPr="003F54A9" w:rsidRDefault="007B4C4B" w:rsidP="001516DB">
            <w:pPr>
              <w:jc w:val="left"/>
              <w:rPr>
                <w:snapToGrid w:val="0"/>
                <w:lang w:val="en-US"/>
              </w:rPr>
            </w:pPr>
            <w:r w:rsidRPr="003F54A9">
              <w:rPr>
                <w:snapToGrid w:val="0"/>
                <w:lang w:val="en-US"/>
              </w:rPr>
              <w:t>(868) 624 1221 fax</w:t>
            </w:r>
          </w:p>
          <w:p w14:paraId="1A4AA35B" w14:textId="77777777" w:rsidR="007B4C4B" w:rsidRPr="003F54A9" w:rsidRDefault="007B4C4B" w:rsidP="001516DB">
            <w:pPr>
              <w:jc w:val="left"/>
              <w:rPr>
                <w:snapToGrid w:val="0"/>
                <w:lang w:val="en-US"/>
              </w:rPr>
            </w:pPr>
            <w:r w:rsidRPr="003F54A9">
              <w:rPr>
                <w:snapToGrid w:val="0"/>
                <w:lang w:val="en-US"/>
              </w:rPr>
              <w:t>Email: achingr@gov.tt / richard.aching@ipo.gov.tt</w:t>
            </w:r>
          </w:p>
        </w:tc>
      </w:tr>
      <w:tr w:rsidR="007B4C4B" w:rsidRPr="00E21E99" w14:paraId="6A6A1D54" w14:textId="77777777" w:rsidTr="001516DB">
        <w:trPr>
          <w:cantSplit/>
          <w:trHeight w:val="170"/>
          <w:jc w:val="center"/>
        </w:trPr>
        <w:tc>
          <w:tcPr>
            <w:tcW w:w="4531" w:type="dxa"/>
            <w:vAlign w:val="center"/>
          </w:tcPr>
          <w:p w14:paraId="3875F1CC" w14:textId="77777777" w:rsidR="007B4C4B" w:rsidRPr="009107E8" w:rsidRDefault="007B4C4B" w:rsidP="001516DB">
            <w:pPr>
              <w:rPr>
                <w:snapToGrid w:val="0"/>
              </w:rPr>
            </w:pPr>
            <w:r>
              <w:rPr>
                <w:snapToGrid w:val="0"/>
              </w:rPr>
              <w:t>Tunesien</w:t>
            </w:r>
          </w:p>
        </w:tc>
        <w:tc>
          <w:tcPr>
            <w:tcW w:w="4802" w:type="dxa"/>
            <w:vAlign w:val="center"/>
          </w:tcPr>
          <w:p w14:paraId="1FC9E3E5" w14:textId="77777777" w:rsidR="007B4C4B" w:rsidRPr="00863BB1" w:rsidRDefault="007B4C4B" w:rsidP="001516DB">
            <w:pPr>
              <w:jc w:val="left"/>
              <w:rPr>
                <w:b/>
                <w:snapToGrid w:val="0"/>
                <w:lang w:val="fr-CH"/>
              </w:rPr>
            </w:pPr>
            <w:r>
              <w:rPr>
                <w:b/>
                <w:snapToGrid w:val="0"/>
                <w:lang w:val="fr-CH"/>
              </w:rPr>
              <w:t xml:space="preserve">1) </w:t>
            </w:r>
            <w:r w:rsidRPr="00863BB1">
              <w:rPr>
                <w:b/>
                <w:snapToGrid w:val="0"/>
                <w:lang w:val="fr-CH"/>
              </w:rPr>
              <w:t>Mr. Omar Brahmi</w:t>
            </w:r>
          </w:p>
          <w:p w14:paraId="1F38984B" w14:textId="77777777" w:rsidR="007B4C4B" w:rsidRPr="00863BB1" w:rsidRDefault="007B4C4B" w:rsidP="001516DB">
            <w:pPr>
              <w:jc w:val="left"/>
              <w:rPr>
                <w:snapToGrid w:val="0"/>
                <w:lang w:val="fr-CH"/>
              </w:rPr>
            </w:pPr>
            <w:r w:rsidRPr="00863BB1">
              <w:rPr>
                <w:snapToGrid w:val="0"/>
                <w:lang w:val="fr-CH"/>
              </w:rPr>
              <w:t>Chef</w:t>
            </w:r>
          </w:p>
          <w:p w14:paraId="59372F64" w14:textId="77777777" w:rsidR="007B4C4B" w:rsidRPr="00863BB1" w:rsidRDefault="007B4C4B" w:rsidP="001516DB">
            <w:pPr>
              <w:jc w:val="left"/>
              <w:rPr>
                <w:snapToGrid w:val="0"/>
                <w:lang w:val="fr-CH"/>
              </w:rPr>
            </w:pPr>
            <w:r w:rsidRPr="00863BB1">
              <w:rPr>
                <w:snapToGrid w:val="0"/>
                <w:lang w:val="fr-CH"/>
              </w:rPr>
              <w:t>Service d'évaluation, d'homologation et de protection des obtentions végétales et des relations extérieures</w:t>
            </w:r>
          </w:p>
          <w:p w14:paraId="3521E75F" w14:textId="77777777" w:rsidR="007B4C4B" w:rsidRPr="00863BB1" w:rsidRDefault="007B4C4B" w:rsidP="001516DB">
            <w:pPr>
              <w:jc w:val="left"/>
              <w:rPr>
                <w:snapToGrid w:val="0"/>
                <w:lang w:val="fr-CH"/>
              </w:rPr>
            </w:pPr>
            <w:r w:rsidRPr="00863BB1">
              <w:rPr>
                <w:snapToGrid w:val="0"/>
                <w:lang w:val="fr-CH"/>
              </w:rPr>
              <w:t>Direction générale de la protection et du contrôle de la qualité des produits agricoles</w:t>
            </w:r>
          </w:p>
          <w:p w14:paraId="70B5EB65" w14:textId="77777777" w:rsidR="007B4C4B" w:rsidRPr="00863BB1" w:rsidRDefault="007B4C4B" w:rsidP="001516DB">
            <w:pPr>
              <w:jc w:val="left"/>
              <w:rPr>
                <w:snapToGrid w:val="0"/>
                <w:lang w:val="fr-CH"/>
              </w:rPr>
            </w:pPr>
            <w:r w:rsidRPr="00863BB1">
              <w:rPr>
                <w:snapToGrid w:val="0"/>
                <w:lang w:val="fr-CH"/>
              </w:rPr>
              <w:t>Ministère de l'Agriculture, des Ressources Hydrauliques et de la Pêche</w:t>
            </w:r>
          </w:p>
          <w:p w14:paraId="0E147143" w14:textId="77777777" w:rsidR="007B4C4B" w:rsidRPr="00863BB1" w:rsidRDefault="007B4C4B" w:rsidP="001516DB">
            <w:pPr>
              <w:jc w:val="left"/>
              <w:rPr>
                <w:snapToGrid w:val="0"/>
                <w:lang w:val="fr-CH"/>
              </w:rPr>
            </w:pPr>
            <w:r w:rsidRPr="00863BB1">
              <w:rPr>
                <w:snapToGrid w:val="0"/>
                <w:lang w:val="fr-CH"/>
              </w:rPr>
              <w:t>30 Rue Alain Savary</w:t>
            </w:r>
          </w:p>
          <w:p w14:paraId="4149DCA6" w14:textId="77777777" w:rsidR="007B4C4B" w:rsidRPr="00863BB1" w:rsidRDefault="007B4C4B" w:rsidP="001516DB">
            <w:pPr>
              <w:jc w:val="left"/>
              <w:rPr>
                <w:snapToGrid w:val="0"/>
                <w:lang w:val="fr-CH"/>
              </w:rPr>
            </w:pPr>
            <w:r w:rsidRPr="00863BB1">
              <w:rPr>
                <w:snapToGrid w:val="0"/>
                <w:lang w:val="fr-CH"/>
              </w:rPr>
              <w:t>1002 Tunis</w:t>
            </w:r>
          </w:p>
          <w:p w14:paraId="49A2A6D1" w14:textId="77777777" w:rsidR="007B4C4B" w:rsidRPr="00863BB1" w:rsidRDefault="007B4C4B" w:rsidP="001516DB">
            <w:pPr>
              <w:jc w:val="left"/>
              <w:rPr>
                <w:snapToGrid w:val="0"/>
                <w:lang w:val="fr-CH"/>
              </w:rPr>
            </w:pPr>
            <w:r w:rsidRPr="00863BB1">
              <w:rPr>
                <w:snapToGrid w:val="0"/>
                <w:lang w:val="fr-CH"/>
              </w:rPr>
              <w:t>Tunisie</w:t>
            </w:r>
          </w:p>
          <w:p w14:paraId="7FE689F2" w14:textId="77777777" w:rsidR="007B4C4B" w:rsidRPr="00863BB1" w:rsidRDefault="007B4C4B" w:rsidP="001516DB">
            <w:pPr>
              <w:jc w:val="left"/>
              <w:rPr>
                <w:snapToGrid w:val="0"/>
                <w:lang w:val="fr-CH"/>
              </w:rPr>
            </w:pPr>
            <w:r w:rsidRPr="00863BB1">
              <w:rPr>
                <w:snapToGrid w:val="0"/>
                <w:lang w:val="fr-CH"/>
              </w:rPr>
              <w:t>Email: Brahmi_omar@yahoo.fr</w:t>
            </w:r>
          </w:p>
          <w:p w14:paraId="4A4709F1" w14:textId="77777777" w:rsidR="007B4C4B" w:rsidRPr="00863BB1" w:rsidRDefault="007B4C4B" w:rsidP="001516DB">
            <w:pPr>
              <w:jc w:val="left"/>
              <w:rPr>
                <w:snapToGrid w:val="0"/>
                <w:lang w:val="fr-CH"/>
              </w:rPr>
            </w:pPr>
          </w:p>
          <w:p w14:paraId="2255344D" w14:textId="77777777" w:rsidR="007B4C4B" w:rsidRPr="00863BB1" w:rsidRDefault="007B4C4B" w:rsidP="001516DB">
            <w:pPr>
              <w:jc w:val="left"/>
              <w:rPr>
                <w:b/>
                <w:snapToGrid w:val="0"/>
                <w:lang w:val="fr-CH"/>
              </w:rPr>
            </w:pPr>
            <w:r>
              <w:rPr>
                <w:b/>
                <w:snapToGrid w:val="0"/>
                <w:lang w:val="fr-CH"/>
              </w:rPr>
              <w:t xml:space="preserve">2) </w:t>
            </w:r>
            <w:r w:rsidRPr="00863BB1">
              <w:rPr>
                <w:b/>
                <w:snapToGrid w:val="0"/>
                <w:lang w:val="fr-CH"/>
              </w:rPr>
              <w:t xml:space="preserve">Ms. Amel </w:t>
            </w:r>
            <w:proofErr w:type="spellStart"/>
            <w:r w:rsidRPr="00863BB1">
              <w:rPr>
                <w:b/>
                <w:snapToGrid w:val="0"/>
                <w:lang w:val="fr-CH"/>
              </w:rPr>
              <w:t>Zoglami</w:t>
            </w:r>
            <w:proofErr w:type="spellEnd"/>
          </w:p>
          <w:p w14:paraId="39C427F8" w14:textId="77777777" w:rsidR="007B4C4B" w:rsidRPr="00863BB1" w:rsidRDefault="007B4C4B" w:rsidP="001516DB">
            <w:pPr>
              <w:jc w:val="left"/>
              <w:rPr>
                <w:snapToGrid w:val="0"/>
                <w:lang w:val="fr-CH"/>
              </w:rPr>
            </w:pPr>
            <w:r w:rsidRPr="00863BB1">
              <w:rPr>
                <w:snapToGrid w:val="0"/>
                <w:lang w:val="fr-CH"/>
              </w:rPr>
              <w:t>Ingénieur principal</w:t>
            </w:r>
          </w:p>
          <w:p w14:paraId="353E1F33" w14:textId="77777777" w:rsidR="007B4C4B" w:rsidRPr="00863BB1" w:rsidRDefault="007B4C4B" w:rsidP="001516DB">
            <w:pPr>
              <w:jc w:val="left"/>
              <w:rPr>
                <w:snapToGrid w:val="0"/>
                <w:lang w:val="fr-CH"/>
              </w:rPr>
            </w:pPr>
            <w:r w:rsidRPr="00863BB1">
              <w:rPr>
                <w:snapToGrid w:val="0"/>
                <w:lang w:val="fr-CH"/>
              </w:rPr>
              <w:t>Service catalogue</w:t>
            </w:r>
          </w:p>
          <w:p w14:paraId="2B3FB3A8" w14:textId="77777777" w:rsidR="007B4C4B" w:rsidRPr="00863BB1" w:rsidRDefault="007B4C4B" w:rsidP="001516DB">
            <w:pPr>
              <w:jc w:val="left"/>
              <w:rPr>
                <w:snapToGrid w:val="0"/>
                <w:lang w:val="fr-CH"/>
              </w:rPr>
            </w:pPr>
            <w:r w:rsidRPr="00863BB1">
              <w:rPr>
                <w:snapToGrid w:val="0"/>
                <w:lang w:val="fr-CH"/>
              </w:rPr>
              <w:t>Ministère de l'Agriculture, des Ressources Hydrauliques et de la Pêche</w:t>
            </w:r>
          </w:p>
          <w:p w14:paraId="45DBFC7D" w14:textId="77777777" w:rsidR="007B4C4B" w:rsidRPr="00863BB1" w:rsidRDefault="007B4C4B" w:rsidP="001516DB">
            <w:pPr>
              <w:jc w:val="left"/>
              <w:rPr>
                <w:snapToGrid w:val="0"/>
                <w:lang w:val="fr-CH"/>
              </w:rPr>
            </w:pPr>
          </w:p>
          <w:p w14:paraId="237213B0" w14:textId="77777777" w:rsidR="007B4C4B" w:rsidRPr="002B7C01" w:rsidRDefault="007B4C4B" w:rsidP="001516DB">
            <w:pPr>
              <w:jc w:val="left"/>
              <w:rPr>
                <w:snapToGrid w:val="0"/>
                <w:lang w:val="it-IT"/>
              </w:rPr>
            </w:pPr>
            <w:r w:rsidRPr="00863BB1">
              <w:rPr>
                <w:snapToGrid w:val="0"/>
              </w:rPr>
              <w:t>Email: zoghlamiamel@yahoo.fr</w:t>
            </w:r>
          </w:p>
        </w:tc>
      </w:tr>
      <w:tr w:rsidR="007B4C4B" w:rsidRPr="0042091A" w14:paraId="6B35A32C" w14:textId="77777777" w:rsidTr="001516DB">
        <w:trPr>
          <w:cantSplit/>
          <w:trHeight w:val="170"/>
          <w:jc w:val="center"/>
        </w:trPr>
        <w:tc>
          <w:tcPr>
            <w:tcW w:w="4531" w:type="dxa"/>
            <w:vAlign w:val="center"/>
          </w:tcPr>
          <w:p w14:paraId="03F409EB" w14:textId="77777777" w:rsidR="007B4C4B" w:rsidRPr="009107E8" w:rsidRDefault="007B4C4B" w:rsidP="001516DB">
            <w:pPr>
              <w:rPr>
                <w:snapToGrid w:val="0"/>
              </w:rPr>
            </w:pPr>
            <w:r>
              <w:rPr>
                <w:snapToGrid w:val="0"/>
              </w:rPr>
              <w:lastRenderedPageBreak/>
              <w:t>Ungarn</w:t>
            </w:r>
          </w:p>
        </w:tc>
        <w:tc>
          <w:tcPr>
            <w:tcW w:w="4802" w:type="dxa"/>
            <w:vAlign w:val="center"/>
          </w:tcPr>
          <w:p w14:paraId="442D2D26" w14:textId="77777777" w:rsidR="007B4C4B" w:rsidRPr="003F54A9" w:rsidRDefault="007B4C4B" w:rsidP="001516DB">
            <w:pPr>
              <w:jc w:val="left"/>
              <w:rPr>
                <w:b/>
                <w:snapToGrid w:val="0"/>
                <w:lang w:val="en-US"/>
              </w:rPr>
            </w:pPr>
            <w:r w:rsidRPr="003F54A9">
              <w:rPr>
                <w:b/>
                <w:snapToGrid w:val="0"/>
                <w:lang w:val="en-US"/>
              </w:rPr>
              <w:t>Mr. Zoltán CSŰRÖS</w:t>
            </w:r>
          </w:p>
          <w:p w14:paraId="1429EE2A" w14:textId="77777777" w:rsidR="007B4C4B" w:rsidRPr="003F54A9" w:rsidRDefault="007B4C4B" w:rsidP="001516DB">
            <w:pPr>
              <w:jc w:val="left"/>
              <w:rPr>
                <w:snapToGrid w:val="0"/>
                <w:lang w:val="en-US"/>
              </w:rPr>
            </w:pPr>
            <w:r w:rsidRPr="003F54A9">
              <w:rPr>
                <w:snapToGrid w:val="0"/>
                <w:lang w:val="en-US"/>
              </w:rPr>
              <w:t>coordinator</w:t>
            </w:r>
          </w:p>
          <w:p w14:paraId="27A26F31" w14:textId="77777777" w:rsidR="007B4C4B" w:rsidRPr="003F54A9" w:rsidRDefault="007B4C4B" w:rsidP="001516DB">
            <w:pPr>
              <w:jc w:val="left"/>
              <w:rPr>
                <w:snapToGrid w:val="0"/>
                <w:lang w:val="en-US"/>
              </w:rPr>
            </w:pPr>
            <w:r w:rsidRPr="003F54A9">
              <w:rPr>
                <w:snapToGrid w:val="0"/>
                <w:lang w:val="en-US"/>
              </w:rPr>
              <w:t>National Food Chain Safety Office</w:t>
            </w:r>
          </w:p>
          <w:p w14:paraId="1D906B8B" w14:textId="77777777" w:rsidR="007B4C4B" w:rsidRPr="003F54A9" w:rsidRDefault="007B4C4B" w:rsidP="001516DB">
            <w:pPr>
              <w:jc w:val="left"/>
              <w:rPr>
                <w:snapToGrid w:val="0"/>
                <w:lang w:val="en-US"/>
              </w:rPr>
            </w:pPr>
            <w:r w:rsidRPr="003F54A9">
              <w:rPr>
                <w:snapToGrid w:val="0"/>
                <w:lang w:val="en-US"/>
              </w:rPr>
              <w:t>Agricultural Genetic Resources Directorate</w:t>
            </w:r>
          </w:p>
          <w:p w14:paraId="487A6493" w14:textId="77777777" w:rsidR="007B4C4B" w:rsidRPr="003F54A9" w:rsidRDefault="007B4C4B" w:rsidP="001516DB">
            <w:pPr>
              <w:jc w:val="left"/>
              <w:rPr>
                <w:snapToGrid w:val="0"/>
                <w:lang w:val="en-US"/>
              </w:rPr>
            </w:pPr>
            <w:proofErr w:type="spellStart"/>
            <w:r w:rsidRPr="003F54A9">
              <w:rPr>
                <w:snapToGrid w:val="0"/>
                <w:lang w:val="en-US"/>
              </w:rPr>
              <w:t>Keleti</w:t>
            </w:r>
            <w:proofErr w:type="spellEnd"/>
            <w:r w:rsidRPr="003F54A9">
              <w:rPr>
                <w:snapToGrid w:val="0"/>
                <w:lang w:val="en-US"/>
              </w:rPr>
              <w:t xml:space="preserve"> </w:t>
            </w:r>
            <w:proofErr w:type="spellStart"/>
            <w:r w:rsidRPr="003F54A9">
              <w:rPr>
                <w:snapToGrid w:val="0"/>
                <w:lang w:val="en-US"/>
              </w:rPr>
              <w:t>Károly</w:t>
            </w:r>
            <w:proofErr w:type="spellEnd"/>
            <w:r w:rsidRPr="003F54A9">
              <w:rPr>
                <w:snapToGrid w:val="0"/>
                <w:lang w:val="en-US"/>
              </w:rPr>
              <w:t xml:space="preserve"> </w:t>
            </w:r>
            <w:proofErr w:type="spellStart"/>
            <w:r w:rsidRPr="003F54A9">
              <w:rPr>
                <w:snapToGrid w:val="0"/>
                <w:lang w:val="en-US"/>
              </w:rPr>
              <w:t>utca</w:t>
            </w:r>
            <w:proofErr w:type="spellEnd"/>
            <w:r w:rsidRPr="003F54A9">
              <w:rPr>
                <w:snapToGrid w:val="0"/>
                <w:lang w:val="en-US"/>
              </w:rPr>
              <w:t xml:space="preserve"> 24., H-1024 Budapest</w:t>
            </w:r>
          </w:p>
          <w:p w14:paraId="1A713445" w14:textId="77777777" w:rsidR="007B4C4B" w:rsidRPr="003F54A9" w:rsidRDefault="007B4C4B" w:rsidP="001516DB">
            <w:pPr>
              <w:jc w:val="left"/>
              <w:rPr>
                <w:snapToGrid w:val="0"/>
                <w:lang w:val="en-US"/>
              </w:rPr>
            </w:pPr>
          </w:p>
          <w:p w14:paraId="03EEFEE1" w14:textId="77777777" w:rsidR="007B4C4B" w:rsidRPr="005657AF" w:rsidRDefault="007B4C4B" w:rsidP="001516DB">
            <w:pPr>
              <w:jc w:val="left"/>
              <w:rPr>
                <w:snapToGrid w:val="0"/>
                <w:lang w:val="fr-CH"/>
              </w:rPr>
            </w:pPr>
            <w:r w:rsidRPr="005657AF">
              <w:rPr>
                <w:snapToGrid w:val="0"/>
                <w:lang w:val="fr-CH"/>
              </w:rPr>
              <w:t>Tel.: +36-70/436-0671</w:t>
            </w:r>
          </w:p>
          <w:p w14:paraId="02B4BFFB" w14:textId="77777777" w:rsidR="007B4C4B" w:rsidRPr="007F4162" w:rsidRDefault="007B4C4B" w:rsidP="001516DB">
            <w:pPr>
              <w:jc w:val="left"/>
              <w:rPr>
                <w:snapToGrid w:val="0"/>
                <w:lang w:val="fr-CH"/>
              </w:rPr>
            </w:pPr>
            <w:r w:rsidRPr="005657AF">
              <w:rPr>
                <w:snapToGrid w:val="0"/>
                <w:lang w:val="fr-CH"/>
              </w:rPr>
              <w:t>Email: csurosz@nebih.gov.hu</w:t>
            </w:r>
          </w:p>
        </w:tc>
      </w:tr>
      <w:tr w:rsidR="007B4C4B" w:rsidRPr="0042091A" w14:paraId="7FFEB9EB" w14:textId="77777777" w:rsidTr="001516DB">
        <w:trPr>
          <w:cantSplit/>
          <w:trHeight w:val="170"/>
          <w:jc w:val="center"/>
        </w:trPr>
        <w:tc>
          <w:tcPr>
            <w:tcW w:w="4531" w:type="dxa"/>
            <w:vAlign w:val="center"/>
          </w:tcPr>
          <w:p w14:paraId="03C1C886" w14:textId="77777777" w:rsidR="007B4C4B" w:rsidRPr="009107E8" w:rsidRDefault="007B4C4B" w:rsidP="001516DB">
            <w:pPr>
              <w:rPr>
                <w:snapToGrid w:val="0"/>
              </w:rPr>
            </w:pPr>
            <w:r>
              <w:rPr>
                <w:snapToGrid w:val="0"/>
              </w:rPr>
              <w:t>Uruguay</w:t>
            </w:r>
          </w:p>
        </w:tc>
        <w:tc>
          <w:tcPr>
            <w:tcW w:w="4802" w:type="dxa"/>
            <w:vAlign w:val="center"/>
          </w:tcPr>
          <w:p w14:paraId="3C3678B3" w14:textId="77777777" w:rsidR="007B4C4B" w:rsidRPr="005657AF" w:rsidRDefault="007B4C4B" w:rsidP="001516DB">
            <w:pPr>
              <w:jc w:val="left"/>
              <w:rPr>
                <w:snapToGrid w:val="0"/>
                <w:lang w:val="pt-BR"/>
              </w:rPr>
            </w:pPr>
            <w:r w:rsidRPr="005657AF">
              <w:rPr>
                <w:b/>
                <w:snapToGrid w:val="0"/>
                <w:lang w:val="pt-BR"/>
              </w:rPr>
              <w:t>Ms. Virginia Olivieri</w:t>
            </w:r>
            <w:r w:rsidRPr="005657AF">
              <w:rPr>
                <w:snapToGrid w:val="0"/>
                <w:lang w:val="pt-BR"/>
              </w:rPr>
              <w:t xml:space="preserve"> (volivieri@inase.uy): </w:t>
            </w:r>
            <w:r w:rsidRPr="000A1136">
              <w:rPr>
                <w:i/>
                <w:snapToGrid w:val="0"/>
                <w:lang w:val="pt-BR"/>
              </w:rPr>
              <w:t xml:space="preserve">Triticum aestivum, Hordeum vulgare, Brassica </w:t>
            </w:r>
            <w:r w:rsidRPr="005657AF">
              <w:rPr>
                <w:snapToGrid w:val="0"/>
                <w:lang w:val="pt-BR"/>
              </w:rPr>
              <w:t xml:space="preserve">spp. y </w:t>
            </w:r>
            <w:r w:rsidRPr="000A1136">
              <w:rPr>
                <w:i/>
                <w:snapToGrid w:val="0"/>
                <w:lang w:val="pt-BR"/>
              </w:rPr>
              <w:t>Glicyne max</w:t>
            </w:r>
          </w:p>
          <w:p w14:paraId="10C13177" w14:textId="77777777" w:rsidR="007B4C4B" w:rsidRPr="005657AF" w:rsidRDefault="007B4C4B" w:rsidP="001516DB">
            <w:pPr>
              <w:jc w:val="left"/>
              <w:rPr>
                <w:snapToGrid w:val="0"/>
                <w:lang w:val="pt-BR"/>
              </w:rPr>
            </w:pPr>
          </w:p>
          <w:p w14:paraId="5E934BD0" w14:textId="77777777" w:rsidR="007B4C4B" w:rsidRPr="005B2A61" w:rsidRDefault="007B4C4B" w:rsidP="001516DB">
            <w:pPr>
              <w:jc w:val="left"/>
              <w:rPr>
                <w:snapToGrid w:val="0"/>
                <w:lang w:val="pt-BR"/>
              </w:rPr>
            </w:pPr>
            <w:r w:rsidRPr="005B2A61">
              <w:rPr>
                <w:b/>
                <w:snapToGrid w:val="0"/>
                <w:lang w:val="pt-BR"/>
              </w:rPr>
              <w:t>Ms. Constanza Taran</w:t>
            </w:r>
            <w:r w:rsidRPr="005B2A61">
              <w:rPr>
                <w:snapToGrid w:val="0"/>
                <w:lang w:val="pt-BR"/>
              </w:rPr>
              <w:t xml:space="preserve"> (ctaran@inase.uy): </w:t>
            </w:r>
            <w:r w:rsidRPr="005B2A61">
              <w:rPr>
                <w:i/>
                <w:snapToGrid w:val="0"/>
                <w:lang w:val="pt-BR"/>
              </w:rPr>
              <w:t>Oryza sativa</w:t>
            </w:r>
          </w:p>
          <w:p w14:paraId="53D0637F" w14:textId="77777777" w:rsidR="007B4C4B" w:rsidRPr="005B2A61" w:rsidRDefault="007B4C4B" w:rsidP="001516DB">
            <w:pPr>
              <w:jc w:val="left"/>
              <w:rPr>
                <w:snapToGrid w:val="0"/>
                <w:lang w:val="pt-BR"/>
              </w:rPr>
            </w:pPr>
          </w:p>
          <w:p w14:paraId="7C85DF6B" w14:textId="77777777" w:rsidR="007B4C4B" w:rsidRPr="005B2A61" w:rsidRDefault="007B4C4B" w:rsidP="001516DB">
            <w:pPr>
              <w:jc w:val="left"/>
              <w:rPr>
                <w:snapToGrid w:val="0"/>
                <w:lang w:val="pt-BR"/>
              </w:rPr>
            </w:pPr>
            <w:r w:rsidRPr="005B2A61">
              <w:rPr>
                <w:b/>
                <w:snapToGrid w:val="0"/>
                <w:lang w:val="pt-BR"/>
              </w:rPr>
              <w:t>Mr. Federico Boschi</w:t>
            </w:r>
            <w:r w:rsidRPr="005B2A61">
              <w:rPr>
                <w:snapToGrid w:val="0"/>
                <w:lang w:val="pt-BR"/>
              </w:rPr>
              <w:t xml:space="preserve"> (fboschi@inase.uy): </w:t>
            </w:r>
            <w:r w:rsidRPr="005B2A61">
              <w:rPr>
                <w:i/>
                <w:snapToGrid w:val="0"/>
                <w:lang w:val="pt-BR"/>
              </w:rPr>
              <w:t>Citrus, Prunus, Malus, Eucalyptus, Solanum, Fragaria xananassa, Allium cepa, Capsicum annuum, Zea mays, Sorghum</w:t>
            </w:r>
            <w:r w:rsidRPr="005B2A61">
              <w:rPr>
                <w:snapToGrid w:val="0"/>
                <w:lang w:val="pt-BR"/>
              </w:rPr>
              <w:t xml:space="preserve"> y </w:t>
            </w:r>
            <w:r w:rsidRPr="005B2A61">
              <w:rPr>
                <w:i/>
                <w:snapToGrid w:val="0"/>
                <w:lang w:val="pt-BR"/>
              </w:rPr>
              <w:t>Cannabis</w:t>
            </w:r>
          </w:p>
          <w:p w14:paraId="36D8F55F" w14:textId="77777777" w:rsidR="007B4C4B" w:rsidRPr="005B2A61" w:rsidRDefault="007B4C4B" w:rsidP="001516DB">
            <w:pPr>
              <w:jc w:val="left"/>
              <w:rPr>
                <w:snapToGrid w:val="0"/>
                <w:lang w:val="pt-BR"/>
              </w:rPr>
            </w:pPr>
            <w:r w:rsidRPr="005B2A61">
              <w:rPr>
                <w:snapToGrid w:val="0"/>
                <w:lang w:val="pt-BR"/>
              </w:rPr>
              <w:t xml:space="preserve"> </w:t>
            </w:r>
          </w:p>
          <w:p w14:paraId="3C4A0DC3" w14:textId="77777777" w:rsidR="007B4C4B" w:rsidRPr="002B7C01" w:rsidRDefault="007B4C4B" w:rsidP="001516DB">
            <w:pPr>
              <w:jc w:val="left"/>
              <w:rPr>
                <w:snapToGrid w:val="0"/>
                <w:lang w:val="pt-BR"/>
              </w:rPr>
            </w:pPr>
            <w:r w:rsidRPr="003F54A9">
              <w:rPr>
                <w:b/>
                <w:snapToGrid w:val="0"/>
                <w:lang w:val="en-US"/>
              </w:rPr>
              <w:t xml:space="preserve">Mr. </w:t>
            </w:r>
            <w:proofErr w:type="spellStart"/>
            <w:r w:rsidRPr="003F54A9">
              <w:rPr>
                <w:b/>
                <w:snapToGrid w:val="0"/>
                <w:lang w:val="en-US"/>
              </w:rPr>
              <w:t>Sebastián</w:t>
            </w:r>
            <w:proofErr w:type="spellEnd"/>
            <w:r w:rsidRPr="003F54A9">
              <w:rPr>
                <w:b/>
                <w:snapToGrid w:val="0"/>
                <w:lang w:val="en-US"/>
              </w:rPr>
              <w:t xml:space="preserve"> Moure</w:t>
            </w:r>
            <w:r w:rsidRPr="003F54A9">
              <w:rPr>
                <w:snapToGrid w:val="0"/>
                <w:lang w:val="en-US"/>
              </w:rPr>
              <w:t xml:space="preserve"> (smoure@inase.uy): </w:t>
            </w:r>
            <w:proofErr w:type="spellStart"/>
            <w:r w:rsidRPr="003F54A9">
              <w:rPr>
                <w:i/>
                <w:snapToGrid w:val="0"/>
                <w:lang w:val="en-US"/>
              </w:rPr>
              <w:t>Avena</w:t>
            </w:r>
            <w:proofErr w:type="spellEnd"/>
            <w:r w:rsidRPr="003F54A9">
              <w:rPr>
                <w:i/>
                <w:snapToGrid w:val="0"/>
                <w:lang w:val="en-US"/>
              </w:rPr>
              <w:t xml:space="preserve">, </w:t>
            </w:r>
            <w:proofErr w:type="spellStart"/>
            <w:r w:rsidRPr="003F54A9">
              <w:rPr>
                <w:i/>
                <w:snapToGrid w:val="0"/>
                <w:lang w:val="en-US"/>
              </w:rPr>
              <w:t>Bromus</w:t>
            </w:r>
            <w:proofErr w:type="spellEnd"/>
            <w:r w:rsidRPr="003F54A9">
              <w:rPr>
                <w:i/>
                <w:snapToGrid w:val="0"/>
                <w:lang w:val="en-US"/>
              </w:rPr>
              <w:t xml:space="preserve">, </w:t>
            </w:r>
            <w:proofErr w:type="spellStart"/>
            <w:r w:rsidRPr="003F54A9">
              <w:rPr>
                <w:i/>
                <w:snapToGrid w:val="0"/>
                <w:lang w:val="en-US"/>
              </w:rPr>
              <w:t>Cichorium</w:t>
            </w:r>
            <w:proofErr w:type="spellEnd"/>
            <w:r w:rsidRPr="003F54A9">
              <w:rPr>
                <w:i/>
                <w:snapToGrid w:val="0"/>
                <w:lang w:val="en-US"/>
              </w:rPr>
              <w:t xml:space="preserve">, </w:t>
            </w:r>
            <w:proofErr w:type="spellStart"/>
            <w:r w:rsidRPr="003F54A9">
              <w:rPr>
                <w:i/>
                <w:snapToGrid w:val="0"/>
                <w:lang w:val="en-US"/>
              </w:rPr>
              <w:t>Dactylis</w:t>
            </w:r>
            <w:proofErr w:type="spellEnd"/>
            <w:r w:rsidRPr="003F54A9">
              <w:rPr>
                <w:i/>
                <w:snapToGrid w:val="0"/>
                <w:lang w:val="en-US"/>
              </w:rPr>
              <w:t xml:space="preserve">, </w:t>
            </w:r>
            <w:proofErr w:type="spellStart"/>
            <w:r w:rsidRPr="003F54A9">
              <w:rPr>
                <w:i/>
                <w:snapToGrid w:val="0"/>
                <w:lang w:val="en-US"/>
              </w:rPr>
              <w:t>Lolium</w:t>
            </w:r>
            <w:proofErr w:type="spellEnd"/>
            <w:r w:rsidRPr="003F54A9">
              <w:rPr>
                <w:i/>
                <w:snapToGrid w:val="0"/>
                <w:lang w:val="en-US"/>
              </w:rPr>
              <w:t xml:space="preserve">, Lotus, </w:t>
            </w:r>
            <w:proofErr w:type="spellStart"/>
            <w:r w:rsidRPr="003F54A9">
              <w:rPr>
                <w:i/>
                <w:snapToGrid w:val="0"/>
                <w:lang w:val="en-US"/>
              </w:rPr>
              <w:t>Medicago</w:t>
            </w:r>
            <w:proofErr w:type="spellEnd"/>
            <w:r w:rsidRPr="003F54A9">
              <w:rPr>
                <w:i/>
                <w:snapToGrid w:val="0"/>
                <w:lang w:val="en-US"/>
              </w:rPr>
              <w:t xml:space="preserve">, </w:t>
            </w:r>
            <w:proofErr w:type="spellStart"/>
            <w:r w:rsidRPr="003F54A9">
              <w:rPr>
                <w:i/>
                <w:snapToGrid w:val="0"/>
                <w:lang w:val="en-US"/>
              </w:rPr>
              <w:t>Festuca</w:t>
            </w:r>
            <w:proofErr w:type="spellEnd"/>
            <w:r w:rsidRPr="003F54A9">
              <w:rPr>
                <w:i/>
                <w:snapToGrid w:val="0"/>
                <w:lang w:val="en-US"/>
              </w:rPr>
              <w:t xml:space="preserve"> </w:t>
            </w:r>
            <w:proofErr w:type="spellStart"/>
            <w:r w:rsidRPr="003F54A9">
              <w:rPr>
                <w:i/>
                <w:snapToGrid w:val="0"/>
                <w:lang w:val="en-US"/>
              </w:rPr>
              <w:t>aurundinacea</w:t>
            </w:r>
            <w:proofErr w:type="spellEnd"/>
            <w:r w:rsidRPr="003F54A9">
              <w:rPr>
                <w:i/>
                <w:snapToGrid w:val="0"/>
                <w:lang w:val="en-US"/>
              </w:rPr>
              <w:t xml:space="preserve">, </w:t>
            </w:r>
            <w:proofErr w:type="spellStart"/>
            <w:r w:rsidRPr="003F54A9">
              <w:rPr>
                <w:i/>
                <w:snapToGrid w:val="0"/>
                <w:lang w:val="en-US"/>
              </w:rPr>
              <w:t>Trifolium</w:t>
            </w:r>
            <w:proofErr w:type="spellEnd"/>
            <w:r w:rsidRPr="003F54A9">
              <w:rPr>
                <w:i/>
                <w:snapToGrid w:val="0"/>
                <w:lang w:val="en-US"/>
              </w:rPr>
              <w:t xml:space="preserve"> </w:t>
            </w:r>
            <w:r w:rsidRPr="003F54A9">
              <w:rPr>
                <w:snapToGrid w:val="0"/>
                <w:lang w:val="en-US"/>
              </w:rPr>
              <w:t>y × </w:t>
            </w:r>
            <w:proofErr w:type="spellStart"/>
            <w:r w:rsidRPr="003F54A9">
              <w:rPr>
                <w:i/>
                <w:snapToGrid w:val="0"/>
                <w:lang w:val="en-US"/>
              </w:rPr>
              <w:t>Festulolium</w:t>
            </w:r>
            <w:proofErr w:type="spellEnd"/>
          </w:p>
        </w:tc>
      </w:tr>
      <w:tr w:rsidR="007B4C4B" w:rsidRPr="0042091A" w14:paraId="6F67C8CB" w14:textId="77777777" w:rsidTr="001516DB">
        <w:trPr>
          <w:cantSplit/>
          <w:trHeight w:val="170"/>
          <w:jc w:val="center"/>
        </w:trPr>
        <w:tc>
          <w:tcPr>
            <w:tcW w:w="4531" w:type="dxa"/>
            <w:vAlign w:val="center"/>
          </w:tcPr>
          <w:p w14:paraId="6A2F6288" w14:textId="77777777" w:rsidR="007B4C4B" w:rsidRPr="009107E8" w:rsidRDefault="007B4C4B" w:rsidP="001516DB">
            <w:pPr>
              <w:rPr>
                <w:snapToGrid w:val="0"/>
              </w:rPr>
            </w:pPr>
            <w:r>
              <w:rPr>
                <w:snapToGrid w:val="0"/>
              </w:rPr>
              <w:t>Vereinigtes Königreich</w:t>
            </w:r>
          </w:p>
        </w:tc>
        <w:tc>
          <w:tcPr>
            <w:tcW w:w="4802" w:type="dxa"/>
            <w:vAlign w:val="center"/>
          </w:tcPr>
          <w:p w14:paraId="36E3E67B" w14:textId="77777777" w:rsidR="007B4C4B" w:rsidRPr="003F54A9" w:rsidRDefault="007B4C4B" w:rsidP="001516DB">
            <w:pPr>
              <w:jc w:val="left"/>
              <w:rPr>
                <w:b/>
                <w:snapToGrid w:val="0"/>
                <w:lang w:val="en-US"/>
              </w:rPr>
            </w:pPr>
            <w:r w:rsidRPr="003F54A9">
              <w:rPr>
                <w:b/>
                <w:snapToGrid w:val="0"/>
                <w:lang w:val="en-US"/>
              </w:rPr>
              <w:t>Ms. Mara Ramans</w:t>
            </w:r>
          </w:p>
          <w:p w14:paraId="600DC5D0" w14:textId="77777777" w:rsidR="007B4C4B" w:rsidRPr="003F54A9" w:rsidRDefault="007B4C4B" w:rsidP="001516DB">
            <w:pPr>
              <w:jc w:val="left"/>
              <w:rPr>
                <w:snapToGrid w:val="0"/>
                <w:lang w:val="en-US"/>
              </w:rPr>
            </w:pPr>
            <w:r w:rsidRPr="003F54A9">
              <w:rPr>
                <w:snapToGrid w:val="0"/>
                <w:lang w:val="en-US"/>
              </w:rPr>
              <w:t>Varieties and Seeds</w:t>
            </w:r>
          </w:p>
          <w:p w14:paraId="0B6AA132" w14:textId="77777777" w:rsidR="007B4C4B" w:rsidRPr="003F54A9" w:rsidRDefault="007B4C4B" w:rsidP="001516DB">
            <w:pPr>
              <w:jc w:val="left"/>
              <w:rPr>
                <w:snapToGrid w:val="0"/>
                <w:lang w:val="en-US"/>
              </w:rPr>
            </w:pPr>
            <w:r w:rsidRPr="003F54A9">
              <w:rPr>
                <w:snapToGrid w:val="0"/>
                <w:lang w:val="en-US"/>
              </w:rPr>
              <w:t>Animal and Plant Health Agency</w:t>
            </w:r>
          </w:p>
          <w:p w14:paraId="14B6AC78" w14:textId="77777777" w:rsidR="007B4C4B" w:rsidRPr="003F54A9" w:rsidRDefault="007B4C4B" w:rsidP="001516DB">
            <w:pPr>
              <w:jc w:val="left"/>
              <w:rPr>
                <w:snapToGrid w:val="0"/>
                <w:lang w:val="en-US"/>
              </w:rPr>
            </w:pPr>
            <w:proofErr w:type="spellStart"/>
            <w:r w:rsidRPr="003F54A9">
              <w:rPr>
                <w:snapToGrid w:val="0"/>
                <w:lang w:val="en-US"/>
              </w:rPr>
              <w:t>Eastbrook</w:t>
            </w:r>
            <w:proofErr w:type="spellEnd"/>
          </w:p>
          <w:p w14:paraId="3F033F00" w14:textId="77777777" w:rsidR="007B4C4B" w:rsidRPr="003F54A9" w:rsidRDefault="007B4C4B" w:rsidP="001516DB">
            <w:pPr>
              <w:jc w:val="left"/>
              <w:rPr>
                <w:snapToGrid w:val="0"/>
                <w:lang w:val="en-US"/>
              </w:rPr>
            </w:pPr>
            <w:r w:rsidRPr="003F54A9">
              <w:rPr>
                <w:snapToGrid w:val="0"/>
                <w:lang w:val="en-US"/>
              </w:rPr>
              <w:t>Shaftesbury Road</w:t>
            </w:r>
          </w:p>
          <w:p w14:paraId="7A94C0CF" w14:textId="77777777" w:rsidR="007B4C4B" w:rsidRPr="003F54A9" w:rsidRDefault="007B4C4B" w:rsidP="001516DB">
            <w:pPr>
              <w:jc w:val="left"/>
              <w:rPr>
                <w:snapToGrid w:val="0"/>
                <w:lang w:val="en-US"/>
              </w:rPr>
            </w:pPr>
            <w:r w:rsidRPr="003F54A9">
              <w:rPr>
                <w:snapToGrid w:val="0"/>
                <w:lang w:val="en-US"/>
              </w:rPr>
              <w:t>Cambridge</w:t>
            </w:r>
          </w:p>
          <w:p w14:paraId="37B5AEED" w14:textId="77777777" w:rsidR="007B4C4B" w:rsidRPr="003F54A9" w:rsidRDefault="007B4C4B" w:rsidP="001516DB">
            <w:pPr>
              <w:jc w:val="left"/>
              <w:rPr>
                <w:snapToGrid w:val="0"/>
                <w:lang w:val="en-US"/>
              </w:rPr>
            </w:pPr>
            <w:r w:rsidRPr="003F54A9">
              <w:rPr>
                <w:snapToGrid w:val="0"/>
                <w:lang w:val="en-US"/>
              </w:rPr>
              <w:t>CB2 8DR</w:t>
            </w:r>
          </w:p>
          <w:p w14:paraId="500478F6" w14:textId="77777777" w:rsidR="007B4C4B" w:rsidRPr="003F54A9" w:rsidRDefault="007B4C4B" w:rsidP="001516DB">
            <w:pPr>
              <w:jc w:val="left"/>
              <w:rPr>
                <w:snapToGrid w:val="0"/>
                <w:lang w:val="en-US"/>
              </w:rPr>
            </w:pPr>
            <w:r w:rsidRPr="003F54A9">
              <w:rPr>
                <w:snapToGrid w:val="0"/>
                <w:lang w:val="en-US"/>
              </w:rPr>
              <w:t>United Kingdom</w:t>
            </w:r>
          </w:p>
          <w:p w14:paraId="56A15E6A" w14:textId="77777777" w:rsidR="007B4C4B" w:rsidRPr="003F54A9" w:rsidRDefault="007B4C4B" w:rsidP="001516DB">
            <w:pPr>
              <w:jc w:val="left"/>
              <w:rPr>
                <w:snapToGrid w:val="0"/>
                <w:lang w:val="en-US"/>
              </w:rPr>
            </w:pPr>
          </w:p>
          <w:p w14:paraId="07AFFBAD" w14:textId="77777777" w:rsidR="007B4C4B" w:rsidRPr="005657AF" w:rsidRDefault="007B4C4B" w:rsidP="001516DB">
            <w:pPr>
              <w:jc w:val="left"/>
              <w:rPr>
                <w:snapToGrid w:val="0"/>
                <w:lang w:val="fr-CH"/>
              </w:rPr>
            </w:pPr>
            <w:r w:rsidRPr="005657AF">
              <w:rPr>
                <w:snapToGrid w:val="0"/>
                <w:lang w:val="fr-CH"/>
              </w:rPr>
              <w:t>Tel: +44 20802 65870</w:t>
            </w:r>
          </w:p>
          <w:p w14:paraId="0556D64C" w14:textId="77777777" w:rsidR="007B4C4B" w:rsidRPr="007F4162" w:rsidRDefault="007B4C4B" w:rsidP="001516DB">
            <w:pPr>
              <w:jc w:val="left"/>
              <w:rPr>
                <w:snapToGrid w:val="0"/>
                <w:lang w:val="fr-CH"/>
              </w:rPr>
            </w:pPr>
            <w:r w:rsidRPr="005657AF">
              <w:rPr>
                <w:snapToGrid w:val="0"/>
                <w:lang w:val="fr-CH"/>
              </w:rPr>
              <w:t>Email: mara.ramans@apha.gov.uk</w:t>
            </w:r>
          </w:p>
        </w:tc>
      </w:tr>
      <w:tr w:rsidR="007B4C4B" w:rsidRPr="0042091A" w14:paraId="1A990802" w14:textId="77777777" w:rsidTr="001516DB">
        <w:trPr>
          <w:cantSplit/>
          <w:trHeight w:val="170"/>
          <w:jc w:val="center"/>
        </w:trPr>
        <w:tc>
          <w:tcPr>
            <w:tcW w:w="4531" w:type="dxa"/>
            <w:vAlign w:val="center"/>
          </w:tcPr>
          <w:p w14:paraId="7B8F13DF" w14:textId="77777777" w:rsidR="007B4C4B" w:rsidRPr="009107E8" w:rsidRDefault="007B4C4B" w:rsidP="001516DB">
            <w:pPr>
              <w:rPr>
                <w:snapToGrid w:val="0"/>
              </w:rPr>
            </w:pPr>
            <w:r>
              <w:rPr>
                <w:snapToGrid w:val="0"/>
              </w:rPr>
              <w:t>Vietnam</w:t>
            </w:r>
          </w:p>
        </w:tc>
        <w:tc>
          <w:tcPr>
            <w:tcW w:w="4802" w:type="dxa"/>
            <w:vAlign w:val="center"/>
          </w:tcPr>
          <w:p w14:paraId="3AFA433B" w14:textId="77777777" w:rsidR="007B4C4B" w:rsidRPr="007B4C4B" w:rsidRDefault="007B4C4B" w:rsidP="001516DB">
            <w:pPr>
              <w:jc w:val="left"/>
              <w:rPr>
                <w:b/>
                <w:snapToGrid w:val="0"/>
                <w:lang w:val="en-US"/>
              </w:rPr>
            </w:pPr>
            <w:r w:rsidRPr="007B4C4B">
              <w:rPr>
                <w:b/>
                <w:snapToGrid w:val="0"/>
                <w:lang w:val="en-US"/>
              </w:rPr>
              <w:t xml:space="preserve">1) </w:t>
            </w:r>
            <w:proofErr w:type="spellStart"/>
            <w:r w:rsidRPr="007B4C4B">
              <w:rPr>
                <w:b/>
                <w:snapToGrid w:val="0"/>
                <w:lang w:val="en-US"/>
              </w:rPr>
              <w:t>Ms</w:t>
            </w:r>
            <w:proofErr w:type="spellEnd"/>
            <w:r w:rsidRPr="007B4C4B">
              <w:rPr>
                <w:b/>
                <w:snapToGrid w:val="0"/>
                <w:lang w:val="en-US"/>
              </w:rPr>
              <w:t xml:space="preserve"> Pham Thai Ha</w:t>
            </w:r>
          </w:p>
          <w:p w14:paraId="2DF1F398" w14:textId="77777777" w:rsidR="007B4C4B" w:rsidRPr="007B4C4B" w:rsidRDefault="007B4C4B" w:rsidP="001516DB">
            <w:pPr>
              <w:jc w:val="left"/>
              <w:rPr>
                <w:snapToGrid w:val="0"/>
                <w:lang w:val="en-US"/>
              </w:rPr>
            </w:pPr>
            <w:r w:rsidRPr="007B4C4B">
              <w:rPr>
                <w:snapToGrid w:val="0"/>
                <w:lang w:val="en-US"/>
              </w:rPr>
              <w:t>Examiner in PVPO</w:t>
            </w:r>
          </w:p>
          <w:p w14:paraId="361ADACC" w14:textId="77777777" w:rsidR="007B4C4B" w:rsidRPr="007B4C4B" w:rsidRDefault="007B4C4B" w:rsidP="001516DB">
            <w:pPr>
              <w:jc w:val="left"/>
              <w:rPr>
                <w:snapToGrid w:val="0"/>
                <w:lang w:val="en-US"/>
              </w:rPr>
            </w:pPr>
          </w:p>
          <w:p w14:paraId="3F489003" w14:textId="77777777" w:rsidR="007B4C4B" w:rsidRPr="007B4C4B" w:rsidRDefault="007B4C4B" w:rsidP="001516DB">
            <w:pPr>
              <w:jc w:val="left"/>
              <w:rPr>
                <w:b/>
                <w:snapToGrid w:val="0"/>
                <w:lang w:val="en-US"/>
              </w:rPr>
            </w:pPr>
            <w:r w:rsidRPr="007B4C4B">
              <w:rPr>
                <w:b/>
                <w:snapToGrid w:val="0"/>
                <w:lang w:val="en-US"/>
              </w:rPr>
              <w:t xml:space="preserve">2) Mr. Hoang Le </w:t>
            </w:r>
            <w:proofErr w:type="spellStart"/>
            <w:r w:rsidRPr="007B4C4B">
              <w:rPr>
                <w:b/>
                <w:snapToGrid w:val="0"/>
                <w:lang w:val="en-US"/>
              </w:rPr>
              <w:t>Khang</w:t>
            </w:r>
            <w:proofErr w:type="spellEnd"/>
          </w:p>
          <w:p w14:paraId="5DC99D01" w14:textId="77777777" w:rsidR="007B4C4B" w:rsidRPr="003F54A9" w:rsidRDefault="007B4C4B" w:rsidP="001516DB">
            <w:pPr>
              <w:jc w:val="left"/>
              <w:rPr>
                <w:snapToGrid w:val="0"/>
                <w:lang w:val="en-US"/>
              </w:rPr>
            </w:pPr>
            <w:r w:rsidRPr="003F54A9">
              <w:rPr>
                <w:snapToGrid w:val="0"/>
                <w:lang w:val="en-US"/>
              </w:rPr>
              <w:t>Vice Director of Southern National Center for Plant Testing</w:t>
            </w:r>
          </w:p>
        </w:tc>
      </w:tr>
    </w:tbl>
    <w:p w14:paraId="7BD4E3A1" w14:textId="77777777" w:rsidR="007B4C4B" w:rsidRPr="003F54A9" w:rsidRDefault="007B4C4B" w:rsidP="007B4C4B">
      <w:pPr>
        <w:jc w:val="left"/>
        <w:rPr>
          <w:lang w:val="en-US"/>
        </w:rPr>
      </w:pPr>
    </w:p>
    <w:p w14:paraId="312D8C74" w14:textId="77777777" w:rsidR="007B4C4B" w:rsidRPr="003F54A9" w:rsidRDefault="007B4C4B" w:rsidP="007B4C4B">
      <w:pPr>
        <w:jc w:val="left"/>
        <w:rPr>
          <w:lang w:val="en-US"/>
        </w:rPr>
      </w:pPr>
    </w:p>
    <w:p w14:paraId="3B720672" w14:textId="77777777" w:rsidR="007B4C4B" w:rsidRPr="003F54A9" w:rsidRDefault="007B4C4B" w:rsidP="007B4C4B">
      <w:pPr>
        <w:jc w:val="left"/>
        <w:rPr>
          <w:lang w:val="en-US"/>
        </w:rPr>
      </w:pPr>
    </w:p>
    <w:p w14:paraId="206E281F" w14:textId="77777777" w:rsidR="007B4C4B" w:rsidRPr="00C5280D" w:rsidRDefault="007B4C4B" w:rsidP="007B4C4B">
      <w:pPr>
        <w:jc w:val="right"/>
      </w:pPr>
      <w:r>
        <w:t>[Ende der Anlage und des Dokuments]</w:t>
      </w:r>
    </w:p>
    <w:p w14:paraId="3D05E589" w14:textId="77777777" w:rsidR="007B4C4B" w:rsidRDefault="007B4C4B"/>
    <w:sectPr w:rsidR="007B4C4B" w:rsidSect="001516D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0466" w14:textId="77777777" w:rsidR="00B759B8" w:rsidRDefault="00B759B8">
      <w:r>
        <w:separator/>
      </w:r>
    </w:p>
  </w:endnote>
  <w:endnote w:type="continuationSeparator" w:id="0">
    <w:p w14:paraId="730316FA" w14:textId="77777777" w:rsidR="00B759B8" w:rsidRDefault="00B7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817C" w14:textId="77777777" w:rsidR="00B759B8" w:rsidRDefault="00B759B8">
      <w:r>
        <w:separator/>
      </w:r>
    </w:p>
  </w:footnote>
  <w:footnote w:type="continuationSeparator" w:id="0">
    <w:p w14:paraId="39622EF2" w14:textId="77777777" w:rsidR="00B759B8" w:rsidRDefault="00B7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D9F9" w14:textId="77777777" w:rsidR="001516DB" w:rsidRPr="00C5280D" w:rsidRDefault="001516DB" w:rsidP="001516DB">
    <w:pPr>
      <w:pStyle w:val="Header"/>
      <w:rPr>
        <w:rStyle w:val="PageNumber"/>
      </w:rPr>
    </w:pPr>
    <w:r>
      <w:rPr>
        <w:rStyle w:val="PageNumber"/>
      </w:rPr>
      <w:t>TC/55/10</w:t>
    </w:r>
  </w:p>
  <w:p w14:paraId="39EAFB67" w14:textId="46D2A32B" w:rsidR="001516DB" w:rsidRPr="00C5280D" w:rsidRDefault="001516DB" w:rsidP="001516DB">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60494">
      <w:rPr>
        <w:rStyle w:val="PageNumber"/>
        <w:noProof/>
      </w:rPr>
      <w:t>10</w:t>
    </w:r>
    <w:r w:rsidRPr="00C5280D">
      <w:rPr>
        <w:rStyle w:val="PageNumber"/>
      </w:rPr>
      <w:fldChar w:fldCharType="end"/>
    </w:r>
  </w:p>
  <w:p w14:paraId="06BB5F03" w14:textId="77777777" w:rsidR="001516DB" w:rsidRDefault="00151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4D8A" w14:textId="77777777" w:rsidR="001516DB" w:rsidRPr="00C5280D" w:rsidRDefault="001516DB" w:rsidP="001516DB">
    <w:pPr>
      <w:pStyle w:val="Header"/>
      <w:rPr>
        <w:rStyle w:val="PageNumber"/>
      </w:rPr>
    </w:pPr>
    <w:r>
      <w:rPr>
        <w:rStyle w:val="PageNumber"/>
      </w:rPr>
      <w:t>TC/55/10</w:t>
    </w:r>
  </w:p>
  <w:p w14:paraId="4CBA908E" w14:textId="2BC3A4E9" w:rsidR="001516DB" w:rsidRDefault="001516DB" w:rsidP="001516DB">
    <w:pPr>
      <w:jc w:val="center"/>
      <w:rPr>
        <w:rStyle w:val="PageNumber"/>
      </w:rP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60494">
      <w:rPr>
        <w:rStyle w:val="PageNumber"/>
        <w:noProof/>
      </w:rPr>
      <w:t>7</w:t>
    </w:r>
    <w:r w:rsidRPr="00C5280D">
      <w:rPr>
        <w:rStyle w:val="PageNumber"/>
      </w:rPr>
      <w:fldChar w:fldCharType="end"/>
    </w:r>
  </w:p>
  <w:p w14:paraId="2C48873B" w14:textId="77777777" w:rsidR="001516DB" w:rsidRPr="00C5280D" w:rsidRDefault="001516DB" w:rsidP="001516DB">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072A4" w14:textId="77777777" w:rsidR="001516DB" w:rsidRPr="00C5280D" w:rsidRDefault="001516DB" w:rsidP="001516DB">
    <w:pPr>
      <w:pStyle w:val="Header"/>
      <w:rPr>
        <w:rStyle w:val="PageNumber"/>
      </w:rPr>
    </w:pPr>
    <w:r>
      <w:rPr>
        <w:rStyle w:val="PageNumber"/>
      </w:rPr>
      <w:t>TC/55/10</w:t>
    </w:r>
  </w:p>
  <w:p w14:paraId="24CAC5BC" w14:textId="77777777" w:rsidR="001516DB" w:rsidRDefault="001516DB" w:rsidP="001516DB">
    <w:pPr>
      <w:pStyle w:val="Header"/>
      <w:rPr>
        <w:lang w:val="en-US"/>
      </w:rPr>
    </w:pPr>
  </w:p>
  <w:p w14:paraId="12109411" w14:textId="77777777" w:rsidR="001516DB" w:rsidRPr="000A1136" w:rsidRDefault="001516DB" w:rsidP="001516DB">
    <w:pPr>
      <w:pStyle w:val="Header"/>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350D"/>
    <w:multiLevelType w:val="hybridMultilevel"/>
    <w:tmpl w:val="D6784F6A"/>
    <w:lvl w:ilvl="0" w:tplc="0407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62B81"/>
    <w:multiLevelType w:val="hybridMultilevel"/>
    <w:tmpl w:val="4E5E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41" w:hanging="360"/>
      </w:pPr>
      <w:rPr>
        <w:rFonts w:ascii="Courier New" w:hAnsi="Courier New" w:cs="Courier New" w:hint="default"/>
      </w:rPr>
    </w:lvl>
    <w:lvl w:ilvl="2" w:tplc="04090005" w:tentative="1">
      <w:start w:val="1"/>
      <w:numFmt w:val="bullet"/>
      <w:lvlText w:val=""/>
      <w:lvlJc w:val="left"/>
      <w:pPr>
        <w:ind w:left="961" w:hanging="360"/>
      </w:pPr>
      <w:rPr>
        <w:rFonts w:ascii="Wingdings" w:hAnsi="Wingdings" w:hint="default"/>
      </w:rPr>
    </w:lvl>
    <w:lvl w:ilvl="3" w:tplc="04090001" w:tentative="1">
      <w:start w:val="1"/>
      <w:numFmt w:val="bullet"/>
      <w:lvlText w:val=""/>
      <w:lvlJc w:val="left"/>
      <w:pPr>
        <w:ind w:left="1681" w:hanging="360"/>
      </w:pPr>
      <w:rPr>
        <w:rFonts w:ascii="Symbol" w:hAnsi="Symbol" w:hint="default"/>
      </w:rPr>
    </w:lvl>
    <w:lvl w:ilvl="4" w:tplc="04090003" w:tentative="1">
      <w:start w:val="1"/>
      <w:numFmt w:val="bullet"/>
      <w:lvlText w:val="o"/>
      <w:lvlJc w:val="left"/>
      <w:pPr>
        <w:ind w:left="2401" w:hanging="360"/>
      </w:pPr>
      <w:rPr>
        <w:rFonts w:ascii="Courier New" w:hAnsi="Courier New" w:cs="Courier New" w:hint="default"/>
      </w:rPr>
    </w:lvl>
    <w:lvl w:ilvl="5" w:tplc="04090005" w:tentative="1">
      <w:start w:val="1"/>
      <w:numFmt w:val="bullet"/>
      <w:lvlText w:val=""/>
      <w:lvlJc w:val="left"/>
      <w:pPr>
        <w:ind w:left="3121" w:hanging="360"/>
      </w:pPr>
      <w:rPr>
        <w:rFonts w:ascii="Wingdings" w:hAnsi="Wingdings" w:hint="default"/>
      </w:rPr>
    </w:lvl>
    <w:lvl w:ilvl="6" w:tplc="04090001" w:tentative="1">
      <w:start w:val="1"/>
      <w:numFmt w:val="bullet"/>
      <w:lvlText w:val=""/>
      <w:lvlJc w:val="left"/>
      <w:pPr>
        <w:ind w:left="3841" w:hanging="360"/>
      </w:pPr>
      <w:rPr>
        <w:rFonts w:ascii="Symbol" w:hAnsi="Symbol" w:hint="default"/>
      </w:rPr>
    </w:lvl>
    <w:lvl w:ilvl="7" w:tplc="04090003" w:tentative="1">
      <w:start w:val="1"/>
      <w:numFmt w:val="bullet"/>
      <w:lvlText w:val="o"/>
      <w:lvlJc w:val="left"/>
      <w:pPr>
        <w:ind w:left="4561" w:hanging="360"/>
      </w:pPr>
      <w:rPr>
        <w:rFonts w:ascii="Courier New" w:hAnsi="Courier New" w:cs="Courier New" w:hint="default"/>
      </w:rPr>
    </w:lvl>
    <w:lvl w:ilvl="8" w:tplc="04090005" w:tentative="1">
      <w:start w:val="1"/>
      <w:numFmt w:val="bullet"/>
      <w:lvlText w:val=""/>
      <w:lvlJc w:val="left"/>
      <w:pPr>
        <w:ind w:left="5281" w:hanging="360"/>
      </w:pPr>
      <w:rPr>
        <w:rFonts w:ascii="Wingdings" w:hAnsi="Wingdings" w:hint="default"/>
      </w:rPr>
    </w:lvl>
  </w:abstractNum>
  <w:abstractNum w:abstractNumId="11"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4AD7"/>
    <w:multiLevelType w:val="hybridMultilevel"/>
    <w:tmpl w:val="C44AD2D0"/>
    <w:lvl w:ilvl="0" w:tplc="0407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71D43502"/>
    <w:multiLevelType w:val="hybridMultilevel"/>
    <w:tmpl w:val="190A1D46"/>
    <w:lvl w:ilvl="0" w:tplc="04070017">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14"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7"/>
  </w:num>
  <w:num w:numId="5">
    <w:abstractNumId w:val="1"/>
  </w:num>
  <w:num w:numId="6">
    <w:abstractNumId w:val="4"/>
  </w:num>
  <w:num w:numId="7">
    <w:abstractNumId w:val="15"/>
  </w:num>
  <w:num w:numId="8">
    <w:abstractNumId w:val="2"/>
  </w:num>
  <w:num w:numId="9">
    <w:abstractNumId w:val="11"/>
  </w:num>
  <w:num w:numId="10">
    <w:abstractNumId w:val="12"/>
  </w:num>
  <w:num w:numId="11">
    <w:abstractNumId w:val="6"/>
  </w:num>
  <w:num w:numId="12">
    <w:abstractNumId w:val="13"/>
  </w:num>
  <w:num w:numId="13">
    <w:abstractNumId w:val="5"/>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4B"/>
    <w:rsid w:val="00084F69"/>
    <w:rsid w:val="001516DB"/>
    <w:rsid w:val="001F2BEE"/>
    <w:rsid w:val="00210D63"/>
    <w:rsid w:val="0031029E"/>
    <w:rsid w:val="0042091A"/>
    <w:rsid w:val="00461231"/>
    <w:rsid w:val="004B1D55"/>
    <w:rsid w:val="005749B6"/>
    <w:rsid w:val="007B4C4B"/>
    <w:rsid w:val="007F4162"/>
    <w:rsid w:val="007F6184"/>
    <w:rsid w:val="00803799"/>
    <w:rsid w:val="00827D5D"/>
    <w:rsid w:val="008926AE"/>
    <w:rsid w:val="009342BF"/>
    <w:rsid w:val="00946AEA"/>
    <w:rsid w:val="00982C8B"/>
    <w:rsid w:val="00A0641E"/>
    <w:rsid w:val="00A469F3"/>
    <w:rsid w:val="00B52A97"/>
    <w:rsid w:val="00B542AA"/>
    <w:rsid w:val="00B759B8"/>
    <w:rsid w:val="00CB3A5A"/>
    <w:rsid w:val="00DA3D29"/>
    <w:rsid w:val="00E538F5"/>
    <w:rsid w:val="00E60494"/>
    <w:rsid w:val="00F20C2C"/>
    <w:rsid w:val="00FF2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4925"/>
  <w15:chartTrackingRefBased/>
  <w15:docId w15:val="{25D48010-D568-42A8-8125-C30B9403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B"/>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7B4C4B"/>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7B4C4B"/>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7B4C4B"/>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7B4C4B"/>
    <w:pPr>
      <w:keepNext/>
      <w:spacing w:after="0" w:line="240" w:lineRule="auto"/>
      <w:ind w:left="567"/>
      <w:jc w:val="both"/>
      <w:outlineLvl w:val="3"/>
    </w:pPr>
    <w:rPr>
      <w:rFonts w:ascii="Arial" w:eastAsia="Times New Roman" w:hAnsi="Arial" w:cs="Times New Roman"/>
      <w:sz w:val="20"/>
      <w:szCs w:val="20"/>
      <w:u w:val="single"/>
    </w:rPr>
  </w:style>
  <w:style w:type="paragraph" w:styleId="Heading5">
    <w:name w:val="heading 5"/>
    <w:next w:val="Normal"/>
    <w:link w:val="Heading5Char"/>
    <w:autoRedefine/>
    <w:qFormat/>
    <w:rsid w:val="007B4C4B"/>
    <w:pPr>
      <w:keepNext/>
      <w:spacing w:after="0" w:line="240" w:lineRule="auto"/>
      <w:ind w:left="1134" w:hanging="567"/>
      <w:jc w:val="both"/>
      <w:outlineLvl w:val="4"/>
    </w:pPr>
    <w:rPr>
      <w:rFonts w:ascii="Arial" w:eastAsia="Times New Roman" w:hAnsi="Arial" w:cs="Times New Roman"/>
      <w:i/>
      <w:sz w:val="20"/>
      <w:szCs w:val="20"/>
    </w:rPr>
  </w:style>
  <w:style w:type="paragraph" w:styleId="Heading9">
    <w:name w:val="heading 9"/>
    <w:basedOn w:val="Normal"/>
    <w:next w:val="Normal"/>
    <w:link w:val="Heading9Char"/>
    <w:qFormat/>
    <w:rsid w:val="007B4C4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C4B"/>
    <w:rPr>
      <w:rFonts w:ascii="Arial" w:eastAsia="Times New Roman" w:hAnsi="Arial" w:cs="Times New Roman"/>
      <w:caps/>
      <w:sz w:val="20"/>
      <w:szCs w:val="20"/>
    </w:rPr>
  </w:style>
  <w:style w:type="character" w:customStyle="1" w:styleId="Heading2Char">
    <w:name w:val="Heading 2 Char"/>
    <w:basedOn w:val="DefaultParagraphFont"/>
    <w:link w:val="Heading2"/>
    <w:rsid w:val="007B4C4B"/>
    <w:rPr>
      <w:rFonts w:ascii="Arial" w:eastAsia="Times New Roman" w:hAnsi="Arial" w:cs="Times New Roman"/>
      <w:sz w:val="20"/>
      <w:szCs w:val="20"/>
      <w:u w:val="single"/>
    </w:rPr>
  </w:style>
  <w:style w:type="character" w:customStyle="1" w:styleId="Heading3Char">
    <w:name w:val="Heading 3 Char"/>
    <w:basedOn w:val="DefaultParagraphFont"/>
    <w:link w:val="Heading3"/>
    <w:rsid w:val="007B4C4B"/>
    <w:rPr>
      <w:rFonts w:ascii="Arial" w:eastAsia="Times New Roman" w:hAnsi="Arial" w:cs="Times New Roman"/>
      <w:i/>
      <w:sz w:val="20"/>
      <w:szCs w:val="20"/>
    </w:rPr>
  </w:style>
  <w:style w:type="character" w:customStyle="1" w:styleId="Heading4Char">
    <w:name w:val="Heading 4 Char"/>
    <w:basedOn w:val="DefaultParagraphFont"/>
    <w:link w:val="Heading4"/>
    <w:rsid w:val="007B4C4B"/>
    <w:rPr>
      <w:rFonts w:ascii="Arial" w:eastAsia="Times New Roman" w:hAnsi="Arial" w:cs="Times New Roman"/>
      <w:sz w:val="20"/>
      <w:szCs w:val="20"/>
      <w:u w:val="single"/>
    </w:rPr>
  </w:style>
  <w:style w:type="character" w:customStyle="1" w:styleId="Heading5Char">
    <w:name w:val="Heading 5 Char"/>
    <w:basedOn w:val="DefaultParagraphFont"/>
    <w:link w:val="Heading5"/>
    <w:rsid w:val="007B4C4B"/>
    <w:rPr>
      <w:rFonts w:ascii="Arial" w:eastAsia="Times New Roman" w:hAnsi="Arial" w:cs="Times New Roman"/>
      <w:i/>
      <w:sz w:val="20"/>
      <w:szCs w:val="20"/>
    </w:rPr>
  </w:style>
  <w:style w:type="character" w:customStyle="1" w:styleId="Heading9Char">
    <w:name w:val="Heading 9 Char"/>
    <w:basedOn w:val="DefaultParagraphFont"/>
    <w:link w:val="Heading9"/>
    <w:rsid w:val="007B4C4B"/>
    <w:rPr>
      <w:rFonts w:ascii="Arial" w:eastAsia="Times New Roman" w:hAnsi="Arial" w:cs="Times New Roman"/>
      <w:i/>
      <w:sz w:val="18"/>
      <w:szCs w:val="20"/>
    </w:rPr>
  </w:style>
  <w:style w:type="paragraph" w:styleId="Header">
    <w:name w:val="header"/>
    <w:link w:val="HeaderChar"/>
    <w:rsid w:val="007B4C4B"/>
    <w:pPr>
      <w:spacing w:after="0" w:line="240" w:lineRule="auto"/>
      <w:jc w:val="center"/>
    </w:pPr>
    <w:rPr>
      <w:rFonts w:ascii="Arial" w:eastAsia="Times New Roman" w:hAnsi="Arial" w:cs="Times New Roman"/>
      <w:sz w:val="20"/>
      <w:szCs w:val="20"/>
    </w:rPr>
  </w:style>
  <w:style w:type="character" w:customStyle="1" w:styleId="HeaderChar">
    <w:name w:val="Header Char"/>
    <w:basedOn w:val="DefaultParagraphFont"/>
    <w:link w:val="Header"/>
    <w:rsid w:val="007B4C4B"/>
    <w:rPr>
      <w:rFonts w:ascii="Arial" w:eastAsia="Times New Roman" w:hAnsi="Arial" w:cs="Times New Roman"/>
      <w:sz w:val="20"/>
      <w:szCs w:val="20"/>
    </w:rPr>
  </w:style>
  <w:style w:type="paragraph" w:styleId="Footer">
    <w:name w:val="footer"/>
    <w:aliases w:val="doc_path_name"/>
    <w:link w:val="FooterChar"/>
    <w:autoRedefine/>
    <w:rsid w:val="007B4C4B"/>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7B4C4B"/>
    <w:rPr>
      <w:rFonts w:ascii="Arial" w:eastAsia="Times New Roman" w:hAnsi="Arial" w:cs="Times New Roman"/>
      <w:sz w:val="14"/>
      <w:szCs w:val="20"/>
    </w:rPr>
  </w:style>
  <w:style w:type="character" w:styleId="PageNumber">
    <w:name w:val="page number"/>
    <w:basedOn w:val="DefaultParagraphFont"/>
    <w:rsid w:val="007B4C4B"/>
    <w:rPr>
      <w:rFonts w:ascii="Arial" w:hAnsi="Arial"/>
      <w:sz w:val="20"/>
    </w:rPr>
  </w:style>
  <w:style w:type="paragraph" w:styleId="Title">
    <w:name w:val="Title"/>
    <w:basedOn w:val="Normal"/>
    <w:link w:val="TitleChar"/>
    <w:qFormat/>
    <w:rsid w:val="007B4C4B"/>
    <w:pPr>
      <w:spacing w:after="300"/>
      <w:jc w:val="center"/>
    </w:pPr>
    <w:rPr>
      <w:b/>
      <w:caps/>
      <w:kern w:val="28"/>
      <w:sz w:val="30"/>
    </w:rPr>
  </w:style>
  <w:style w:type="character" w:customStyle="1" w:styleId="TitleChar">
    <w:name w:val="Title Char"/>
    <w:basedOn w:val="DefaultParagraphFont"/>
    <w:link w:val="Title"/>
    <w:rsid w:val="007B4C4B"/>
    <w:rPr>
      <w:rFonts w:ascii="Arial" w:eastAsia="Times New Roman" w:hAnsi="Arial" w:cs="Times New Roman"/>
      <w:b/>
      <w:caps/>
      <w:kern w:val="28"/>
      <w:sz w:val="30"/>
      <w:szCs w:val="20"/>
    </w:rPr>
  </w:style>
  <w:style w:type="paragraph" w:customStyle="1" w:styleId="preparedby">
    <w:name w:val="preparedby"/>
    <w:basedOn w:val="Normal"/>
    <w:next w:val="Normal"/>
    <w:semiHidden/>
    <w:rsid w:val="007B4C4B"/>
    <w:pPr>
      <w:spacing w:after="600"/>
      <w:jc w:val="center"/>
    </w:pPr>
    <w:rPr>
      <w:i/>
    </w:rPr>
  </w:style>
  <w:style w:type="paragraph" w:customStyle="1" w:styleId="Docoriginal">
    <w:name w:val="Doc_original"/>
    <w:basedOn w:val="Code"/>
    <w:link w:val="DocoriginalChar"/>
    <w:rsid w:val="007B4C4B"/>
    <w:pPr>
      <w:spacing w:before="240" w:line="240" w:lineRule="exact"/>
      <w:ind w:left="0"/>
      <w:contextualSpacing/>
      <w:jc w:val="left"/>
    </w:pPr>
    <w:rPr>
      <w:sz w:val="18"/>
    </w:rPr>
  </w:style>
  <w:style w:type="paragraph" w:customStyle="1" w:styleId="DecisionParagraphs">
    <w:name w:val="DecisionParagraphs"/>
    <w:basedOn w:val="Normal"/>
    <w:rsid w:val="007B4C4B"/>
    <w:pPr>
      <w:tabs>
        <w:tab w:val="left" w:pos="5387"/>
      </w:tabs>
      <w:ind w:left="4820"/>
    </w:pPr>
    <w:rPr>
      <w:i/>
    </w:rPr>
  </w:style>
  <w:style w:type="paragraph" w:styleId="FootnoteText">
    <w:name w:val="footnote text"/>
    <w:link w:val="FootnoteTextChar"/>
    <w:autoRedefine/>
    <w:rsid w:val="007B4C4B"/>
    <w:pPr>
      <w:spacing w:before="60" w:after="0" w:line="240" w:lineRule="auto"/>
      <w:ind w:left="567" w:hanging="567"/>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7B4C4B"/>
    <w:rPr>
      <w:rFonts w:ascii="Arial" w:eastAsia="Times New Roman" w:hAnsi="Arial" w:cs="Times New Roman"/>
      <w:sz w:val="16"/>
      <w:szCs w:val="20"/>
    </w:rPr>
  </w:style>
  <w:style w:type="character" w:styleId="FootnoteReference">
    <w:name w:val="footnote reference"/>
    <w:basedOn w:val="DefaultParagraphFont"/>
    <w:semiHidden/>
    <w:rsid w:val="007B4C4B"/>
    <w:rPr>
      <w:vertAlign w:val="superscript"/>
    </w:rPr>
  </w:style>
  <w:style w:type="paragraph" w:styleId="Closing">
    <w:name w:val="Closing"/>
    <w:basedOn w:val="Normal"/>
    <w:link w:val="ClosingChar"/>
    <w:rsid w:val="007B4C4B"/>
    <w:pPr>
      <w:ind w:left="4536"/>
      <w:jc w:val="center"/>
    </w:pPr>
  </w:style>
  <w:style w:type="character" w:customStyle="1" w:styleId="ClosingChar">
    <w:name w:val="Closing Char"/>
    <w:basedOn w:val="DefaultParagraphFont"/>
    <w:link w:val="Closing"/>
    <w:rsid w:val="007B4C4B"/>
    <w:rPr>
      <w:rFonts w:ascii="Arial" w:eastAsia="Times New Roman" w:hAnsi="Arial" w:cs="Times New Roman"/>
      <w:sz w:val="20"/>
      <w:szCs w:val="20"/>
    </w:rPr>
  </w:style>
  <w:style w:type="paragraph" w:styleId="Index1">
    <w:name w:val="index 1"/>
    <w:basedOn w:val="Normal"/>
    <w:next w:val="Normal"/>
    <w:semiHidden/>
    <w:rsid w:val="007B4C4B"/>
    <w:pPr>
      <w:tabs>
        <w:tab w:val="right" w:leader="dot" w:pos="9071"/>
      </w:tabs>
      <w:ind w:left="284" w:hanging="284"/>
    </w:pPr>
    <w:rPr>
      <w:sz w:val="24"/>
    </w:rPr>
  </w:style>
  <w:style w:type="paragraph" w:styleId="Index2">
    <w:name w:val="index 2"/>
    <w:basedOn w:val="Normal"/>
    <w:next w:val="Normal"/>
    <w:semiHidden/>
    <w:rsid w:val="007B4C4B"/>
    <w:pPr>
      <w:tabs>
        <w:tab w:val="right" w:leader="dot" w:pos="9071"/>
      </w:tabs>
      <w:ind w:left="568" w:hanging="284"/>
    </w:pPr>
    <w:rPr>
      <w:sz w:val="24"/>
    </w:rPr>
  </w:style>
  <w:style w:type="paragraph" w:styleId="Index3">
    <w:name w:val="index 3"/>
    <w:basedOn w:val="Normal"/>
    <w:next w:val="Normal"/>
    <w:semiHidden/>
    <w:rsid w:val="007B4C4B"/>
    <w:pPr>
      <w:tabs>
        <w:tab w:val="right" w:leader="dot" w:pos="9071"/>
      </w:tabs>
      <w:ind w:left="851" w:hanging="284"/>
    </w:pPr>
    <w:rPr>
      <w:sz w:val="24"/>
    </w:rPr>
  </w:style>
  <w:style w:type="paragraph" w:styleId="MacroText">
    <w:name w:val="macro"/>
    <w:link w:val="MacroTextChar"/>
    <w:semiHidden/>
    <w:rsid w:val="007B4C4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7B4C4B"/>
    <w:rPr>
      <w:rFonts w:ascii="Courier New" w:eastAsia="Times New Roman" w:hAnsi="Courier New" w:cs="Times New Roman"/>
      <w:sz w:val="16"/>
      <w:szCs w:val="20"/>
    </w:rPr>
  </w:style>
  <w:style w:type="paragraph" w:styleId="Signature">
    <w:name w:val="Signature"/>
    <w:basedOn w:val="Normal"/>
    <w:link w:val="SignatureChar"/>
    <w:rsid w:val="007B4C4B"/>
    <w:pPr>
      <w:ind w:left="4536"/>
      <w:jc w:val="center"/>
    </w:pPr>
  </w:style>
  <w:style w:type="character" w:customStyle="1" w:styleId="SignatureChar">
    <w:name w:val="Signature Char"/>
    <w:basedOn w:val="DefaultParagraphFont"/>
    <w:link w:val="Signature"/>
    <w:rsid w:val="007B4C4B"/>
    <w:rPr>
      <w:rFonts w:ascii="Arial" w:eastAsia="Times New Roman" w:hAnsi="Arial" w:cs="Times New Roman"/>
      <w:sz w:val="20"/>
      <w:szCs w:val="20"/>
    </w:rPr>
  </w:style>
  <w:style w:type="character" w:customStyle="1" w:styleId="Doclang">
    <w:name w:val="Doc_lang"/>
    <w:basedOn w:val="DefaultParagraphFont"/>
    <w:rsid w:val="007B4C4B"/>
    <w:rPr>
      <w:rFonts w:ascii="Arial" w:hAnsi="Arial"/>
      <w:sz w:val="20"/>
      <w:lang w:val="de-DE"/>
    </w:rPr>
  </w:style>
  <w:style w:type="paragraph" w:customStyle="1" w:styleId="Session">
    <w:name w:val="Session"/>
    <w:basedOn w:val="Normal"/>
    <w:semiHidden/>
    <w:rsid w:val="007B4C4B"/>
    <w:pPr>
      <w:spacing w:before="60"/>
      <w:jc w:val="center"/>
    </w:pPr>
    <w:rPr>
      <w:b/>
    </w:rPr>
  </w:style>
  <w:style w:type="paragraph" w:customStyle="1" w:styleId="Organizer">
    <w:name w:val="Organizer"/>
    <w:basedOn w:val="Normal"/>
    <w:semiHidden/>
    <w:rsid w:val="007B4C4B"/>
    <w:pPr>
      <w:spacing w:after="600"/>
      <w:ind w:left="-993" w:right="-994"/>
      <w:jc w:val="center"/>
    </w:pPr>
    <w:rPr>
      <w:b/>
      <w:caps/>
      <w:kern w:val="26"/>
      <w:sz w:val="26"/>
    </w:rPr>
  </w:style>
  <w:style w:type="paragraph" w:styleId="BodyText">
    <w:name w:val="Body Text"/>
    <w:basedOn w:val="Normal"/>
    <w:link w:val="BodyTextChar"/>
    <w:rsid w:val="007B4C4B"/>
  </w:style>
  <w:style w:type="character" w:customStyle="1" w:styleId="BodyTextChar">
    <w:name w:val="Body Text Char"/>
    <w:basedOn w:val="DefaultParagraphFont"/>
    <w:link w:val="BodyText"/>
    <w:rsid w:val="007B4C4B"/>
    <w:rPr>
      <w:rFonts w:ascii="Arial" w:eastAsia="Times New Roman" w:hAnsi="Arial" w:cs="Times New Roman"/>
      <w:sz w:val="20"/>
      <w:szCs w:val="20"/>
    </w:rPr>
  </w:style>
  <w:style w:type="paragraph" w:customStyle="1" w:styleId="Disclaimer">
    <w:name w:val="Disclaimer"/>
    <w:next w:val="Normal"/>
    <w:qFormat/>
    <w:rsid w:val="007B4C4B"/>
    <w:pPr>
      <w:spacing w:after="600" w:line="240" w:lineRule="auto"/>
    </w:pPr>
    <w:rPr>
      <w:rFonts w:ascii="Arial" w:eastAsia="Times New Roman" w:hAnsi="Arial" w:cs="Times New Roman"/>
      <w:i/>
      <w:iCs/>
      <w:color w:val="A6A6A6" w:themeColor="background1" w:themeShade="A6"/>
      <w:sz w:val="20"/>
      <w:szCs w:val="20"/>
    </w:rPr>
  </w:style>
  <w:style w:type="paragraph" w:customStyle="1" w:styleId="upove">
    <w:name w:val="upov_e"/>
    <w:basedOn w:val="Normal"/>
    <w:rsid w:val="007B4C4B"/>
    <w:pPr>
      <w:spacing w:before="120"/>
    </w:pPr>
    <w:rPr>
      <w:sz w:val="16"/>
    </w:rPr>
  </w:style>
  <w:style w:type="paragraph" w:customStyle="1" w:styleId="TitleofDoc">
    <w:name w:val="Title of Doc"/>
    <w:basedOn w:val="Normal"/>
    <w:semiHidden/>
    <w:rsid w:val="007B4C4B"/>
    <w:pPr>
      <w:spacing w:before="1200"/>
      <w:jc w:val="center"/>
    </w:pPr>
    <w:rPr>
      <w:caps/>
    </w:rPr>
  </w:style>
  <w:style w:type="paragraph" w:customStyle="1" w:styleId="preparedby0">
    <w:name w:val="prepared by"/>
    <w:basedOn w:val="Normal"/>
    <w:semiHidden/>
    <w:rsid w:val="007B4C4B"/>
    <w:pPr>
      <w:spacing w:before="600" w:after="600"/>
      <w:jc w:val="center"/>
    </w:pPr>
    <w:rPr>
      <w:i/>
    </w:rPr>
  </w:style>
  <w:style w:type="paragraph" w:customStyle="1" w:styleId="PlaceAndDate">
    <w:name w:val="PlaceAndDate"/>
    <w:basedOn w:val="Session"/>
    <w:semiHidden/>
    <w:rsid w:val="007B4C4B"/>
  </w:style>
  <w:style w:type="paragraph" w:styleId="EndnoteText">
    <w:name w:val="endnote text"/>
    <w:basedOn w:val="Normal"/>
    <w:link w:val="EndnoteTextChar"/>
    <w:semiHidden/>
    <w:rsid w:val="007B4C4B"/>
  </w:style>
  <w:style w:type="character" w:customStyle="1" w:styleId="EndnoteTextChar">
    <w:name w:val="Endnote Text Char"/>
    <w:basedOn w:val="DefaultParagraphFont"/>
    <w:link w:val="EndnoteText"/>
    <w:semiHidden/>
    <w:rsid w:val="007B4C4B"/>
    <w:rPr>
      <w:rFonts w:ascii="Arial" w:eastAsia="Times New Roman" w:hAnsi="Arial" w:cs="Times New Roman"/>
      <w:sz w:val="20"/>
      <w:szCs w:val="20"/>
    </w:rPr>
  </w:style>
  <w:style w:type="character" w:styleId="EndnoteReference">
    <w:name w:val="endnote reference"/>
    <w:basedOn w:val="DefaultParagraphFont"/>
    <w:semiHidden/>
    <w:rsid w:val="007B4C4B"/>
    <w:rPr>
      <w:vertAlign w:val="superscript"/>
    </w:rPr>
  </w:style>
  <w:style w:type="paragraph" w:customStyle="1" w:styleId="SessionMeetingPlace">
    <w:name w:val="Session_MeetingPlace"/>
    <w:basedOn w:val="Normal"/>
    <w:semiHidden/>
    <w:rsid w:val="007B4C4B"/>
    <w:pPr>
      <w:spacing w:before="480"/>
      <w:jc w:val="center"/>
    </w:pPr>
    <w:rPr>
      <w:b/>
      <w:bCs/>
      <w:kern w:val="28"/>
      <w:sz w:val="24"/>
    </w:rPr>
  </w:style>
  <w:style w:type="paragraph" w:customStyle="1" w:styleId="Original">
    <w:name w:val="Original"/>
    <w:basedOn w:val="Normal"/>
    <w:semiHidden/>
    <w:rsid w:val="007B4C4B"/>
    <w:pPr>
      <w:spacing w:before="60"/>
      <w:ind w:left="1276"/>
    </w:pPr>
    <w:rPr>
      <w:b/>
      <w:sz w:val="22"/>
    </w:rPr>
  </w:style>
  <w:style w:type="paragraph" w:styleId="Date">
    <w:name w:val="Date"/>
    <w:basedOn w:val="Normal"/>
    <w:link w:val="DateChar"/>
    <w:semiHidden/>
    <w:rsid w:val="007B4C4B"/>
    <w:pPr>
      <w:spacing w:line="340" w:lineRule="exact"/>
      <w:ind w:left="1276"/>
    </w:pPr>
    <w:rPr>
      <w:b/>
      <w:sz w:val="22"/>
    </w:rPr>
  </w:style>
  <w:style w:type="character" w:customStyle="1" w:styleId="DateChar">
    <w:name w:val="Date Char"/>
    <w:basedOn w:val="DefaultParagraphFont"/>
    <w:link w:val="Date"/>
    <w:semiHidden/>
    <w:rsid w:val="007B4C4B"/>
    <w:rPr>
      <w:rFonts w:ascii="Arial" w:eastAsia="Times New Roman" w:hAnsi="Arial" w:cs="Times New Roman"/>
      <w:b/>
      <w:szCs w:val="20"/>
    </w:rPr>
  </w:style>
  <w:style w:type="paragraph" w:customStyle="1" w:styleId="Code">
    <w:name w:val="Code"/>
    <w:basedOn w:val="Normal"/>
    <w:link w:val="CodeChar"/>
    <w:semiHidden/>
    <w:rsid w:val="007B4C4B"/>
    <w:pPr>
      <w:spacing w:line="340" w:lineRule="atLeast"/>
      <w:ind w:left="1276"/>
    </w:pPr>
    <w:rPr>
      <w:b/>
      <w:bCs/>
      <w:spacing w:val="10"/>
    </w:rPr>
  </w:style>
  <w:style w:type="paragraph" w:customStyle="1" w:styleId="Country">
    <w:name w:val="Country"/>
    <w:basedOn w:val="Normal"/>
    <w:semiHidden/>
    <w:rsid w:val="007B4C4B"/>
    <w:pPr>
      <w:spacing w:before="60" w:after="480"/>
      <w:jc w:val="center"/>
    </w:pPr>
  </w:style>
  <w:style w:type="paragraph" w:customStyle="1" w:styleId="Lettrine">
    <w:name w:val="Lettrine"/>
    <w:basedOn w:val="Normal"/>
    <w:rsid w:val="007B4C4B"/>
    <w:pPr>
      <w:spacing w:line="340" w:lineRule="atLeast"/>
      <w:jc w:val="right"/>
    </w:pPr>
    <w:rPr>
      <w:b/>
      <w:bCs/>
      <w:sz w:val="36"/>
    </w:rPr>
  </w:style>
  <w:style w:type="paragraph" w:customStyle="1" w:styleId="LogoUPOV">
    <w:name w:val="LogoUPOV"/>
    <w:basedOn w:val="Normal"/>
    <w:rsid w:val="007B4C4B"/>
    <w:pPr>
      <w:spacing w:before="600" w:after="80"/>
      <w:jc w:val="center"/>
    </w:pPr>
    <w:rPr>
      <w:snapToGrid w:val="0"/>
    </w:rPr>
  </w:style>
  <w:style w:type="paragraph" w:customStyle="1" w:styleId="Sessiontc">
    <w:name w:val="Session_tc"/>
    <w:basedOn w:val="StyleSessionAllcaps"/>
    <w:rsid w:val="007B4C4B"/>
    <w:pPr>
      <w:spacing w:before="0" w:line="280" w:lineRule="exact"/>
      <w:jc w:val="left"/>
    </w:pPr>
    <w:rPr>
      <w:caps w:val="0"/>
      <w:sz w:val="20"/>
    </w:rPr>
  </w:style>
  <w:style w:type="paragraph" w:customStyle="1" w:styleId="TitreUpov">
    <w:name w:val="TitreUpov"/>
    <w:basedOn w:val="Normal"/>
    <w:semiHidden/>
    <w:rsid w:val="007B4C4B"/>
    <w:pPr>
      <w:spacing w:before="60"/>
      <w:jc w:val="center"/>
    </w:pPr>
    <w:rPr>
      <w:b/>
      <w:sz w:val="24"/>
    </w:rPr>
  </w:style>
  <w:style w:type="paragraph" w:customStyle="1" w:styleId="StyleSessionAllcaps">
    <w:name w:val="Style Session + All caps"/>
    <w:basedOn w:val="Session"/>
    <w:semiHidden/>
    <w:rsid w:val="007B4C4B"/>
    <w:pPr>
      <w:spacing w:before="480"/>
    </w:pPr>
    <w:rPr>
      <w:bCs/>
      <w:caps/>
      <w:kern w:val="28"/>
      <w:sz w:val="24"/>
    </w:rPr>
  </w:style>
  <w:style w:type="paragraph" w:customStyle="1" w:styleId="plcountry">
    <w:name w:val="plcountry"/>
    <w:basedOn w:val="Normal"/>
    <w:rsid w:val="007B4C4B"/>
    <w:pPr>
      <w:keepNext/>
      <w:keepLines/>
      <w:spacing w:before="180" w:after="120"/>
      <w:jc w:val="left"/>
    </w:pPr>
    <w:rPr>
      <w:caps/>
      <w:noProof/>
      <w:snapToGrid w:val="0"/>
      <w:u w:val="single"/>
    </w:rPr>
  </w:style>
  <w:style w:type="paragraph" w:customStyle="1" w:styleId="pldetails">
    <w:name w:val="pldetails"/>
    <w:basedOn w:val="Normal"/>
    <w:rsid w:val="007B4C4B"/>
    <w:pPr>
      <w:keepLines/>
      <w:spacing w:before="60" w:after="60"/>
      <w:jc w:val="left"/>
    </w:pPr>
    <w:rPr>
      <w:noProof/>
      <w:snapToGrid w:val="0"/>
    </w:rPr>
  </w:style>
  <w:style w:type="paragraph" w:customStyle="1" w:styleId="plheading">
    <w:name w:val="plheading"/>
    <w:basedOn w:val="Normal"/>
    <w:rsid w:val="007B4C4B"/>
    <w:pPr>
      <w:keepNext/>
      <w:spacing w:before="480" w:after="120"/>
      <w:jc w:val="center"/>
    </w:pPr>
    <w:rPr>
      <w:caps/>
      <w:snapToGrid w:val="0"/>
      <w:u w:val="single"/>
    </w:rPr>
  </w:style>
  <w:style w:type="paragraph" w:customStyle="1" w:styleId="Sessiontcplacedate">
    <w:name w:val="Session_tc_place_date"/>
    <w:basedOn w:val="SessionMeetingPlace"/>
    <w:rsid w:val="007B4C4B"/>
    <w:pPr>
      <w:spacing w:before="240"/>
      <w:contextualSpacing/>
      <w:jc w:val="left"/>
    </w:pPr>
    <w:rPr>
      <w:sz w:val="20"/>
    </w:rPr>
  </w:style>
  <w:style w:type="paragraph" w:customStyle="1" w:styleId="Titleofdoc0">
    <w:name w:val="Title_of_doc"/>
    <w:basedOn w:val="TitleofDoc"/>
    <w:rsid w:val="007B4C4B"/>
    <w:pPr>
      <w:spacing w:before="600" w:after="240"/>
      <w:jc w:val="left"/>
    </w:pPr>
    <w:rPr>
      <w:b/>
    </w:rPr>
  </w:style>
  <w:style w:type="paragraph" w:customStyle="1" w:styleId="preparedby1">
    <w:name w:val="prepared_by"/>
    <w:basedOn w:val="preparedby0"/>
    <w:rsid w:val="007B4C4B"/>
    <w:pPr>
      <w:spacing w:before="0" w:after="240"/>
    </w:pPr>
    <w:rPr>
      <w:iCs/>
    </w:rPr>
  </w:style>
  <w:style w:type="character" w:customStyle="1" w:styleId="CodeChar">
    <w:name w:val="Code Char"/>
    <w:basedOn w:val="DefaultParagraphFont"/>
    <w:link w:val="Code"/>
    <w:semiHidden/>
    <w:rsid w:val="007B4C4B"/>
    <w:rPr>
      <w:rFonts w:ascii="Arial" w:eastAsia="Times New Roman" w:hAnsi="Arial" w:cs="Times New Roman"/>
      <w:b/>
      <w:bCs/>
      <w:spacing w:val="10"/>
      <w:sz w:val="20"/>
      <w:szCs w:val="20"/>
    </w:rPr>
  </w:style>
  <w:style w:type="paragraph" w:customStyle="1" w:styleId="endofdoc">
    <w:name w:val="end_of_doc"/>
    <w:next w:val="Header"/>
    <w:autoRedefine/>
    <w:rsid w:val="007B4C4B"/>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7B4C4B"/>
    <w:rPr>
      <w:rFonts w:ascii="Arial" w:eastAsia="Times New Roman" w:hAnsi="Arial" w:cs="Times New Roman"/>
      <w:b/>
      <w:bCs/>
      <w:spacing w:val="10"/>
      <w:sz w:val="18"/>
      <w:szCs w:val="20"/>
    </w:rPr>
  </w:style>
  <w:style w:type="paragraph" w:styleId="TOC2">
    <w:name w:val="toc 2"/>
    <w:basedOn w:val="Normal"/>
    <w:next w:val="Normal"/>
    <w:autoRedefine/>
    <w:uiPriority w:val="39"/>
    <w:rsid w:val="007B4C4B"/>
    <w:pPr>
      <w:tabs>
        <w:tab w:val="right" w:leader="dot" w:pos="9639"/>
      </w:tabs>
      <w:ind w:left="568" w:right="851" w:hanging="284"/>
      <w:contextualSpacing/>
    </w:pPr>
    <w:rPr>
      <w:sz w:val="18"/>
    </w:rPr>
  </w:style>
  <w:style w:type="paragraph" w:styleId="TOC3">
    <w:name w:val="toc 3"/>
    <w:next w:val="Normal"/>
    <w:autoRedefine/>
    <w:uiPriority w:val="39"/>
    <w:rsid w:val="007B4C4B"/>
    <w:pPr>
      <w:tabs>
        <w:tab w:val="right" w:leader="dot" w:pos="9639"/>
      </w:tabs>
      <w:spacing w:before="120" w:after="0" w:line="240" w:lineRule="auto"/>
      <w:ind w:left="568" w:right="851" w:hanging="284"/>
      <w:contextualSpacing/>
    </w:pPr>
    <w:rPr>
      <w:rFonts w:ascii="Arial" w:eastAsia="Times New Roman" w:hAnsi="Arial" w:cs="Times New Roman"/>
      <w:sz w:val="18"/>
      <w:szCs w:val="20"/>
    </w:rPr>
  </w:style>
  <w:style w:type="character" w:styleId="Hyperlink">
    <w:name w:val="Hyperlink"/>
    <w:basedOn w:val="DefaultParagraphFont"/>
    <w:uiPriority w:val="99"/>
    <w:rsid w:val="007B4C4B"/>
    <w:rPr>
      <w:rFonts w:ascii="Arial" w:hAnsi="Arial"/>
      <w:color w:val="0000FF"/>
      <w:u w:val="single"/>
    </w:rPr>
  </w:style>
  <w:style w:type="paragraph" w:styleId="TOC4">
    <w:name w:val="toc 4"/>
    <w:next w:val="Normal"/>
    <w:autoRedefine/>
    <w:semiHidden/>
    <w:rsid w:val="007B4C4B"/>
    <w:pPr>
      <w:tabs>
        <w:tab w:val="right" w:leader="dot" w:pos="9639"/>
      </w:tabs>
      <w:spacing w:before="120" w:after="0" w:line="240" w:lineRule="auto"/>
      <w:ind w:left="738" w:right="851" w:hanging="284"/>
    </w:pPr>
    <w:rPr>
      <w:rFonts w:ascii="Arial" w:eastAsia="Times New Roman" w:hAnsi="Arial" w:cs="Times New Roman"/>
      <w:i/>
      <w:sz w:val="18"/>
      <w:szCs w:val="20"/>
    </w:rPr>
  </w:style>
  <w:style w:type="paragraph" w:styleId="TOC1">
    <w:name w:val="toc 1"/>
    <w:basedOn w:val="Normal"/>
    <w:next w:val="Normal"/>
    <w:autoRedefine/>
    <w:uiPriority w:val="39"/>
    <w:rsid w:val="007B4C4B"/>
    <w:pPr>
      <w:tabs>
        <w:tab w:val="right" w:leader="dot" w:pos="9639"/>
      </w:tabs>
      <w:spacing w:before="60"/>
      <w:ind w:right="1418"/>
      <w:contextualSpacing/>
      <w:jc w:val="center"/>
    </w:pPr>
    <w:rPr>
      <w:caps/>
      <w:sz w:val="18"/>
    </w:rPr>
  </w:style>
  <w:style w:type="paragraph" w:styleId="TOC5">
    <w:name w:val="toc 5"/>
    <w:next w:val="Normal"/>
    <w:autoRedefine/>
    <w:semiHidden/>
    <w:rsid w:val="007B4C4B"/>
    <w:pPr>
      <w:tabs>
        <w:tab w:val="right" w:leader="dot" w:pos="9639"/>
      </w:tabs>
      <w:spacing w:after="0" w:line="240" w:lineRule="auto"/>
      <w:ind w:left="567" w:right="851" w:firstLine="284"/>
      <w:jc w:val="both"/>
    </w:pPr>
    <w:rPr>
      <w:rFonts w:ascii="Arial" w:eastAsia="Times New Roman" w:hAnsi="Arial" w:cs="Times New Roman"/>
      <w:sz w:val="16"/>
      <w:szCs w:val="20"/>
    </w:rPr>
  </w:style>
  <w:style w:type="paragraph" w:styleId="BalloonText">
    <w:name w:val="Balloon Text"/>
    <w:basedOn w:val="Normal"/>
    <w:link w:val="BalloonTextChar"/>
    <w:rsid w:val="007B4C4B"/>
    <w:rPr>
      <w:rFonts w:ascii="Tahoma" w:hAnsi="Tahoma" w:cs="Tahoma"/>
      <w:sz w:val="16"/>
      <w:szCs w:val="16"/>
    </w:rPr>
  </w:style>
  <w:style w:type="character" w:customStyle="1" w:styleId="BalloonTextChar">
    <w:name w:val="Balloon Text Char"/>
    <w:basedOn w:val="DefaultParagraphFont"/>
    <w:link w:val="BalloonText"/>
    <w:rsid w:val="007B4C4B"/>
    <w:rPr>
      <w:rFonts w:ascii="Tahoma" w:eastAsia="Times New Roman" w:hAnsi="Tahoma" w:cs="Tahoma"/>
      <w:sz w:val="16"/>
      <w:szCs w:val="16"/>
    </w:rPr>
  </w:style>
  <w:style w:type="paragraph" w:customStyle="1" w:styleId="Doccode">
    <w:name w:val="Doc_code"/>
    <w:qFormat/>
    <w:rsid w:val="007B4C4B"/>
    <w:pPr>
      <w:spacing w:after="0" w:line="240" w:lineRule="auto"/>
    </w:pPr>
    <w:rPr>
      <w:rFonts w:ascii="Arial" w:eastAsia="Times New Roman" w:hAnsi="Arial" w:cs="Times New Roman"/>
      <w:b/>
      <w:bCs/>
      <w:spacing w:val="10"/>
      <w:sz w:val="18"/>
      <w:szCs w:val="20"/>
    </w:rPr>
  </w:style>
  <w:style w:type="table" w:styleId="TableGrid">
    <w:name w:val="Table Grid"/>
    <w:basedOn w:val="TableNormal"/>
    <w:rsid w:val="007B4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C4B"/>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7B4C4B"/>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5169</Words>
  <Characters>29465</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23</cp:revision>
  <dcterms:created xsi:type="dcterms:W3CDTF">2019-10-15T13:56:00Z</dcterms:created>
  <dcterms:modified xsi:type="dcterms:W3CDTF">2019-10-16T11:26:00Z</dcterms:modified>
</cp:coreProperties>
</file>