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94735D" w:rsidP="00AC2883">
            <w:pPr>
              <w:pStyle w:val="Lettrine"/>
            </w:pPr>
            <w:r>
              <w:t>G</w:t>
            </w:r>
          </w:p>
        </w:tc>
      </w:tr>
      <w:tr w:rsidR="00DC3802" w:rsidRPr="00991860" w:rsidTr="00645CA8">
        <w:trPr>
          <w:trHeight w:val="219"/>
        </w:trPr>
        <w:tc>
          <w:tcPr>
            <w:tcW w:w="6522" w:type="dxa"/>
          </w:tcPr>
          <w:p w:rsidR="00DC3802" w:rsidRPr="00F47B8C" w:rsidRDefault="0094735D" w:rsidP="00AC2883">
            <w:pPr>
              <w:pStyle w:val="upove"/>
              <w:rPr>
                <w:lang w:val="de-DE"/>
              </w:rPr>
            </w:pPr>
            <w:r w:rsidRPr="00F47B8C">
              <w:rPr>
                <w:lang w:val="de-DE"/>
              </w:rPr>
              <w:t>Internationaler Verband zum Schutz von Pflanzenzüchtungen</w:t>
            </w:r>
          </w:p>
        </w:tc>
        <w:tc>
          <w:tcPr>
            <w:tcW w:w="3117" w:type="dxa"/>
          </w:tcPr>
          <w:p w:rsidR="00DC3802" w:rsidRPr="00F47B8C" w:rsidRDefault="00DC3802" w:rsidP="00DA4973">
            <w:pPr>
              <w:rPr>
                <w:lang w:val="de-DE"/>
              </w:rPr>
            </w:pPr>
          </w:p>
        </w:tc>
      </w:tr>
    </w:tbl>
    <w:p w:rsidR="00DC3802" w:rsidRPr="00F47B8C" w:rsidRDefault="00DC3802" w:rsidP="00DC3802">
      <w:pPr>
        <w:rPr>
          <w:lang w:val="de-DE"/>
        </w:rPr>
      </w:pPr>
    </w:p>
    <w:p w:rsidR="00DA4973" w:rsidRPr="00F47B8C"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F47B8C" w:rsidRDefault="0094735D" w:rsidP="00AC2883">
            <w:pPr>
              <w:pStyle w:val="Sessiontc"/>
              <w:spacing w:line="240" w:lineRule="auto"/>
              <w:rPr>
                <w:lang w:val="de-DE"/>
              </w:rPr>
            </w:pPr>
            <w:r w:rsidRPr="00F47B8C">
              <w:rPr>
                <w:lang w:val="de-DE"/>
              </w:rPr>
              <w:t>Technischer Ausschuss</w:t>
            </w:r>
          </w:p>
          <w:p w:rsidR="00EB4E9C" w:rsidRPr="00DC3802" w:rsidRDefault="0094735D" w:rsidP="008B6E60">
            <w:pPr>
              <w:pStyle w:val="Sessiontcplacedate"/>
              <w:rPr>
                <w:sz w:val="22"/>
              </w:rPr>
            </w:pPr>
            <w:r w:rsidRPr="00F47B8C">
              <w:rPr>
                <w:lang w:val="de-DE"/>
              </w:rPr>
              <w:t>Vierundfünfzigste Tagung</w:t>
            </w:r>
            <w:r w:rsidR="00EB4E9C" w:rsidRPr="00F47B8C">
              <w:rPr>
                <w:lang w:val="de-DE"/>
              </w:rPr>
              <w:br/>
            </w:r>
            <w:r w:rsidRPr="00F47B8C">
              <w:rPr>
                <w:lang w:val="de-DE"/>
              </w:rPr>
              <w:t xml:space="preserve">Genf, 29. und 30. </w:t>
            </w:r>
            <w:r w:rsidRPr="0094735D">
              <w:t>Oktober 2018</w:t>
            </w:r>
          </w:p>
        </w:tc>
        <w:tc>
          <w:tcPr>
            <w:tcW w:w="3127" w:type="dxa"/>
          </w:tcPr>
          <w:p w:rsidR="00EB4E9C" w:rsidRPr="00DA5D24" w:rsidRDefault="008B6E60" w:rsidP="003C7FBE">
            <w:pPr>
              <w:pStyle w:val="Doccode"/>
              <w:rPr>
                <w:lang w:val="de-DE"/>
              </w:rPr>
            </w:pPr>
            <w:r w:rsidRPr="00DA5D24">
              <w:rPr>
                <w:lang w:val="de-DE"/>
              </w:rPr>
              <w:t>TC/54</w:t>
            </w:r>
            <w:r w:rsidR="00EB4E9C" w:rsidRPr="00DA5D24">
              <w:rPr>
                <w:lang w:val="de-DE"/>
              </w:rPr>
              <w:t>/</w:t>
            </w:r>
            <w:r w:rsidR="00EF190E" w:rsidRPr="00DA5D24">
              <w:rPr>
                <w:lang w:val="de-DE"/>
              </w:rPr>
              <w:t>2</w:t>
            </w:r>
            <w:r w:rsidR="00AE00C7" w:rsidRPr="00DA5D24">
              <w:rPr>
                <w:lang w:val="de-DE"/>
              </w:rPr>
              <w:t xml:space="preserve"> Rev.</w:t>
            </w:r>
          </w:p>
          <w:p w:rsidR="00EB4E9C" w:rsidRPr="00DA5D24" w:rsidRDefault="00EB4E9C" w:rsidP="003C7FBE">
            <w:pPr>
              <w:pStyle w:val="Docoriginal"/>
              <w:rPr>
                <w:lang w:val="de-DE"/>
              </w:rPr>
            </w:pPr>
            <w:r w:rsidRPr="00DA5D24">
              <w:rPr>
                <w:lang w:val="de-DE"/>
              </w:rPr>
              <w:t>Original:</w:t>
            </w:r>
            <w:r w:rsidR="0094735D" w:rsidRPr="00DA5D24">
              <w:rPr>
                <w:b w:val="0"/>
                <w:spacing w:val="0"/>
                <w:lang w:val="de-DE"/>
              </w:rPr>
              <w:t xml:space="preserve">  e</w:t>
            </w:r>
            <w:r w:rsidRPr="00DA5D24">
              <w:rPr>
                <w:b w:val="0"/>
                <w:spacing w:val="0"/>
                <w:lang w:val="de-DE"/>
              </w:rPr>
              <w:t>nglis</w:t>
            </w:r>
            <w:r w:rsidR="0094735D" w:rsidRPr="00DA5D24">
              <w:rPr>
                <w:b w:val="0"/>
                <w:spacing w:val="0"/>
                <w:lang w:val="de-DE"/>
              </w:rPr>
              <w:t>c</w:t>
            </w:r>
            <w:r w:rsidRPr="00DA5D24">
              <w:rPr>
                <w:b w:val="0"/>
                <w:spacing w:val="0"/>
                <w:lang w:val="de-DE"/>
              </w:rPr>
              <w:t>h</w:t>
            </w:r>
          </w:p>
          <w:p w:rsidR="00EB4E9C" w:rsidRPr="007C1D92" w:rsidRDefault="0058129D" w:rsidP="00DB7C7F">
            <w:pPr>
              <w:pStyle w:val="Docoriginal"/>
            </w:pPr>
            <w:r w:rsidRPr="00DA5D24">
              <w:rPr>
                <w:lang w:val="de-DE"/>
              </w:rPr>
              <w:t>Datum</w:t>
            </w:r>
            <w:r w:rsidR="00EB4E9C" w:rsidRPr="00DA5D24">
              <w:rPr>
                <w:lang w:val="de-DE"/>
              </w:rPr>
              <w:t>:</w:t>
            </w:r>
            <w:r w:rsidR="008B6E60" w:rsidRPr="00DA5D24">
              <w:rPr>
                <w:b w:val="0"/>
                <w:spacing w:val="0"/>
                <w:lang w:val="de-DE"/>
              </w:rPr>
              <w:t xml:space="preserve">  </w:t>
            </w:r>
            <w:r w:rsidR="0094735D" w:rsidRPr="00DA5D24">
              <w:rPr>
                <w:b w:val="0"/>
                <w:lang w:val="de-DE"/>
              </w:rPr>
              <w:t xml:space="preserve">18. </w:t>
            </w:r>
            <w:r w:rsidR="0094735D">
              <w:rPr>
                <w:b w:val="0"/>
              </w:rPr>
              <w:t>Oktober 2018</w:t>
            </w:r>
          </w:p>
        </w:tc>
      </w:tr>
    </w:tbl>
    <w:p w:rsidR="002D01E1" w:rsidRPr="00FC5BED" w:rsidRDefault="002D01E1" w:rsidP="002D01E1">
      <w:pPr>
        <w:pStyle w:val="Titleofdoc0"/>
        <w:rPr>
          <w:lang w:val="de-DE"/>
        </w:rPr>
      </w:pPr>
      <w:bookmarkStart w:id="0" w:name="TitleOfDoc"/>
      <w:bookmarkEnd w:id="0"/>
      <w:r w:rsidRPr="00FC5BED">
        <w:rPr>
          <w:lang w:val="de-DE"/>
        </w:rPr>
        <w:t>Prüfungsrichtlinien</w:t>
      </w:r>
    </w:p>
    <w:p w:rsidR="002D01E1" w:rsidRPr="00F47B8C" w:rsidRDefault="002D01E1" w:rsidP="002D01E1">
      <w:pPr>
        <w:pStyle w:val="preparedby1"/>
        <w:jc w:val="left"/>
        <w:rPr>
          <w:lang w:val="de-DE"/>
        </w:rPr>
      </w:pPr>
      <w:bookmarkStart w:id="1" w:name="Prepared"/>
      <w:bookmarkEnd w:id="1"/>
      <w:r w:rsidRPr="00F47B8C">
        <w:rPr>
          <w:lang w:val="de-DE"/>
        </w:rPr>
        <w:t>Vom Verbandsbüro erstelltes Dokument</w:t>
      </w:r>
    </w:p>
    <w:p w:rsidR="002D01E1" w:rsidRPr="00F47B8C" w:rsidRDefault="002D01E1" w:rsidP="002D01E1">
      <w:pPr>
        <w:pStyle w:val="Disclaimer"/>
        <w:rPr>
          <w:lang w:val="de-DE"/>
        </w:rPr>
      </w:pPr>
      <w:r w:rsidRPr="00F47B8C">
        <w:rPr>
          <w:lang w:val="de-DE"/>
        </w:rPr>
        <w:t>Haftungsausschluss:  dieses Dokument gibt nicht die Grundsätze oder eine Anleitung der UPOV wieder</w:t>
      </w:r>
    </w:p>
    <w:p w:rsidR="00A06B8D" w:rsidRPr="00F47B8C" w:rsidRDefault="00A06B8D" w:rsidP="00A06B8D">
      <w:pPr>
        <w:pStyle w:val="Heading1"/>
        <w:rPr>
          <w:lang w:val="de-DE"/>
        </w:rPr>
      </w:pPr>
      <w:bookmarkStart w:id="2" w:name="_Toc528067187"/>
      <w:r w:rsidRPr="00F47B8C">
        <w:rPr>
          <w:lang w:val="de-DE"/>
        </w:rPr>
        <w:t>ZUSAMMENFASSUNG</w:t>
      </w:r>
      <w:bookmarkEnd w:id="2"/>
    </w:p>
    <w:p w:rsidR="00EF190E" w:rsidRPr="00F47B8C" w:rsidRDefault="00EF190E" w:rsidP="00EF190E">
      <w:pPr>
        <w:rPr>
          <w:lang w:val="de-DE"/>
        </w:rPr>
      </w:pPr>
    </w:p>
    <w:p w:rsidR="00EF190E" w:rsidRPr="00F47B8C" w:rsidRDefault="00EF190E" w:rsidP="00EF190E">
      <w:pPr>
        <w:rPr>
          <w:rFonts w:cs="Arial"/>
          <w:lang w:val="de-DE"/>
        </w:rPr>
      </w:pPr>
      <w:r w:rsidRPr="00AD4647">
        <w:rPr>
          <w:rFonts w:cs="Arial"/>
        </w:rPr>
        <w:fldChar w:fldCharType="begin"/>
      </w:r>
      <w:r w:rsidRPr="00F47B8C">
        <w:rPr>
          <w:rFonts w:cs="Arial"/>
          <w:lang w:val="de-DE"/>
        </w:rPr>
        <w:instrText xml:space="preserve"> AUTONUM  </w:instrText>
      </w:r>
      <w:r w:rsidRPr="00AD4647">
        <w:rPr>
          <w:rFonts w:cs="Arial"/>
        </w:rPr>
        <w:fldChar w:fldCharType="end"/>
      </w:r>
      <w:r w:rsidRPr="00F47B8C">
        <w:rPr>
          <w:rFonts w:cs="Arial"/>
          <w:lang w:val="de-DE"/>
        </w:rPr>
        <w:tab/>
      </w:r>
      <w:r w:rsidR="00A06B8D" w:rsidRPr="00F47B8C">
        <w:rPr>
          <w:rFonts w:cs="Arial"/>
          <w:lang w:val="de-DE"/>
        </w:rPr>
        <w:t>Zweck dieses Dokument ist es, Informationen über Entwicklungen betreffend Prüfungsrichtlinien zu erteilen:</w:t>
      </w:r>
    </w:p>
    <w:p w:rsidR="00EF190E" w:rsidRPr="00F47B8C" w:rsidRDefault="00EF190E" w:rsidP="00EF190E">
      <w:pPr>
        <w:rPr>
          <w:rFonts w:cs="Arial"/>
          <w:lang w:val="de-DE"/>
        </w:rPr>
      </w:pPr>
    </w:p>
    <w:p w:rsidR="00EF190E" w:rsidRPr="00DA5D24" w:rsidRDefault="00EF190E" w:rsidP="00EF190E">
      <w:pPr>
        <w:rPr>
          <w:rFonts w:cs="Arial"/>
          <w:lang w:val="de-DE"/>
        </w:rPr>
      </w:pPr>
      <w:r w:rsidRPr="00AD4647">
        <w:rPr>
          <w:rFonts w:cs="Arial"/>
        </w:rPr>
        <w:fldChar w:fldCharType="begin"/>
      </w:r>
      <w:r w:rsidRPr="00DA5D24">
        <w:rPr>
          <w:rFonts w:cs="Arial"/>
          <w:lang w:val="de-DE"/>
        </w:rPr>
        <w:instrText xml:space="preserve"> AUTONUM  </w:instrText>
      </w:r>
      <w:r w:rsidRPr="00AD4647">
        <w:rPr>
          <w:rFonts w:cs="Arial"/>
        </w:rPr>
        <w:fldChar w:fldCharType="end"/>
      </w:r>
      <w:r w:rsidRPr="00DA5D24">
        <w:rPr>
          <w:rFonts w:cs="Arial"/>
          <w:lang w:val="de-DE"/>
        </w:rPr>
        <w:tab/>
      </w:r>
      <w:r w:rsidR="00A06B8D" w:rsidRPr="00DA5D24">
        <w:rPr>
          <w:rFonts w:cs="Arial"/>
          <w:lang w:val="de-DE"/>
        </w:rPr>
        <w:t>Der TC wird ersucht:</w:t>
      </w:r>
    </w:p>
    <w:p w:rsidR="00EF190E" w:rsidRPr="00DA5D24" w:rsidRDefault="00EF190E" w:rsidP="00EF190E">
      <w:pPr>
        <w:rPr>
          <w:rFonts w:cs="Arial"/>
          <w:lang w:val="de-DE"/>
        </w:rPr>
      </w:pPr>
    </w:p>
    <w:p w:rsidR="00443ECD" w:rsidRPr="00545B77" w:rsidRDefault="00A06B8D" w:rsidP="00443ECD">
      <w:pPr>
        <w:tabs>
          <w:tab w:val="left" w:pos="567"/>
          <w:tab w:val="left" w:pos="1134"/>
        </w:tabs>
        <w:rPr>
          <w:lang w:val="de-DE"/>
        </w:rPr>
      </w:pPr>
      <w:r w:rsidRPr="00DA5D24">
        <w:rPr>
          <w:lang w:val="de-DE"/>
        </w:rPr>
        <w:tab/>
      </w:r>
      <w:r w:rsidR="00EF190E" w:rsidRPr="00545B77">
        <w:rPr>
          <w:lang w:val="de-DE"/>
        </w:rPr>
        <w:t>a)</w:t>
      </w:r>
      <w:r w:rsidR="00EF190E" w:rsidRPr="00545B77">
        <w:rPr>
          <w:lang w:val="de-DE"/>
        </w:rPr>
        <w:tab/>
      </w:r>
      <w:r w:rsidR="0058129D" w:rsidRPr="00545B77">
        <w:rPr>
          <w:lang w:val="de-DE"/>
        </w:rPr>
        <w:t>die</w:t>
      </w:r>
      <w:r w:rsidR="00F47B8C" w:rsidRPr="00545B77">
        <w:rPr>
          <w:lang w:val="de-DE"/>
        </w:rPr>
        <w:t xml:space="preserve"> auf dem Schriftweg angenommenen</w:t>
      </w:r>
      <w:r w:rsidR="0058129D" w:rsidRPr="00545B77">
        <w:rPr>
          <w:lang w:val="de-DE"/>
        </w:rPr>
        <w:t xml:space="preserve"> Entwürfe von</w:t>
      </w:r>
      <w:r w:rsidR="00F47B8C" w:rsidRPr="00545B77">
        <w:rPr>
          <w:lang w:val="de-DE"/>
        </w:rPr>
        <w:t xml:space="preserve"> Prüfungsrichtlinien, wie in der Anlage I dieses Dokuments dargelegt, zur Kenntnis zu nehmen</w:t>
      </w:r>
      <w:r w:rsidR="00443ECD" w:rsidRPr="00545B77">
        <w:rPr>
          <w:lang w:val="de-DE"/>
        </w:rPr>
        <w:t>;</w:t>
      </w:r>
    </w:p>
    <w:p w:rsidR="00443ECD" w:rsidRPr="00545B77" w:rsidRDefault="00443ECD" w:rsidP="00EF190E">
      <w:pPr>
        <w:tabs>
          <w:tab w:val="left" w:pos="567"/>
          <w:tab w:val="left" w:pos="1134"/>
        </w:tabs>
        <w:rPr>
          <w:lang w:val="de-DE"/>
        </w:rPr>
      </w:pPr>
    </w:p>
    <w:p w:rsidR="00EF190E" w:rsidRPr="00545B77" w:rsidRDefault="00A06B8D" w:rsidP="00EF190E">
      <w:pPr>
        <w:tabs>
          <w:tab w:val="left" w:pos="567"/>
          <w:tab w:val="left" w:pos="1134"/>
        </w:tabs>
        <w:rPr>
          <w:lang w:val="de-DE"/>
        </w:rPr>
      </w:pPr>
      <w:r w:rsidRPr="00545B77">
        <w:rPr>
          <w:lang w:val="de-DE"/>
        </w:rPr>
        <w:tab/>
      </w:r>
      <w:r w:rsidR="00AE00C7" w:rsidRPr="00545B77">
        <w:rPr>
          <w:lang w:val="de-DE"/>
        </w:rPr>
        <w:t>b</w:t>
      </w:r>
      <w:r w:rsidR="00443ECD" w:rsidRPr="00545B77">
        <w:rPr>
          <w:lang w:val="de-DE"/>
        </w:rPr>
        <w:t>)</w:t>
      </w:r>
      <w:r w:rsidR="00443ECD" w:rsidRPr="00545B77">
        <w:rPr>
          <w:lang w:val="de-DE"/>
        </w:rPr>
        <w:tab/>
      </w:r>
      <w:r w:rsidRPr="00545B77">
        <w:rPr>
          <w:lang w:val="de-DE"/>
        </w:rPr>
        <w:t xml:space="preserve">vorbehaltlich etwaiger Änderungsvorschläge des Erweiterten Redaktionsausschusses (TC-EDC) die in Anlage </w:t>
      </w:r>
      <w:r w:rsidR="007913C0" w:rsidRPr="00545B77">
        <w:rPr>
          <w:lang w:val="de-DE"/>
        </w:rPr>
        <w:t>I</w:t>
      </w:r>
      <w:r w:rsidRPr="00545B77">
        <w:rPr>
          <w:lang w:val="de-DE"/>
        </w:rPr>
        <w:t>I dieses Dokuments aufgelisteten Entwürfe von Prüfungsrichtlinien anzunehmen;</w:t>
      </w:r>
    </w:p>
    <w:p w:rsidR="00EF190E" w:rsidRPr="00545B77" w:rsidRDefault="00EF190E" w:rsidP="00EF190E">
      <w:pPr>
        <w:tabs>
          <w:tab w:val="left" w:pos="567"/>
          <w:tab w:val="left" w:pos="1134"/>
        </w:tabs>
        <w:rPr>
          <w:lang w:val="de-DE"/>
        </w:rPr>
      </w:pPr>
    </w:p>
    <w:p w:rsidR="00EF190E" w:rsidRPr="00545B77" w:rsidRDefault="00A06B8D" w:rsidP="00EF190E">
      <w:pPr>
        <w:tabs>
          <w:tab w:val="left" w:pos="567"/>
          <w:tab w:val="left" w:pos="1134"/>
        </w:tabs>
        <w:rPr>
          <w:lang w:val="de-DE"/>
        </w:rPr>
      </w:pPr>
      <w:r w:rsidRPr="00545B77">
        <w:rPr>
          <w:lang w:val="de-DE"/>
        </w:rPr>
        <w:tab/>
      </w:r>
      <w:r w:rsidR="00AE00C7" w:rsidRPr="00545B77">
        <w:rPr>
          <w:lang w:val="de-DE"/>
        </w:rPr>
        <w:t>c</w:t>
      </w:r>
      <w:r w:rsidR="00EF190E" w:rsidRPr="00545B77">
        <w:rPr>
          <w:lang w:val="de-DE"/>
        </w:rPr>
        <w:t>)</w:t>
      </w:r>
      <w:r w:rsidR="00EF190E" w:rsidRPr="00545B77">
        <w:rPr>
          <w:lang w:val="de-DE"/>
        </w:rPr>
        <w:tab/>
      </w:r>
      <w:r w:rsidRPr="00545B77">
        <w:rPr>
          <w:lang w:val="de-DE"/>
        </w:rPr>
        <w:t>die von den Technischen Arbeitsgruppen auf ihren Tagungen im Jahre 2015 behandelten Entwürfe von Prüfungsrichtlinien, wie in Anlage I</w:t>
      </w:r>
      <w:r w:rsidR="007913C0" w:rsidRPr="00545B77">
        <w:rPr>
          <w:lang w:val="de-DE"/>
        </w:rPr>
        <w:t>I</w:t>
      </w:r>
      <w:r w:rsidRPr="00545B77">
        <w:rPr>
          <w:lang w:val="de-DE"/>
        </w:rPr>
        <w:t>I dieses Dokuments aufgelistet, zur Kenntnis zu nehmen.</w:t>
      </w:r>
    </w:p>
    <w:p w:rsidR="00EF190E" w:rsidRPr="00545B77" w:rsidRDefault="00EF190E" w:rsidP="00EF190E">
      <w:pPr>
        <w:tabs>
          <w:tab w:val="left" w:pos="567"/>
          <w:tab w:val="left" w:pos="1134"/>
        </w:tabs>
        <w:rPr>
          <w:rFonts w:cs="Arial"/>
          <w:lang w:val="de-DE"/>
        </w:rPr>
      </w:pPr>
    </w:p>
    <w:p w:rsidR="00EF190E" w:rsidRPr="00545B77" w:rsidRDefault="00AE00C7" w:rsidP="00EF190E">
      <w:pPr>
        <w:tabs>
          <w:tab w:val="left" w:pos="567"/>
          <w:tab w:val="left" w:pos="1134"/>
          <w:tab w:val="left" w:pos="5387"/>
          <w:tab w:val="left" w:pos="5954"/>
        </w:tabs>
        <w:ind w:firstLine="567"/>
        <w:rPr>
          <w:lang w:val="de-DE"/>
        </w:rPr>
      </w:pPr>
      <w:r w:rsidRPr="00545B77">
        <w:rPr>
          <w:lang w:val="de-DE"/>
        </w:rPr>
        <w:t>d</w:t>
      </w:r>
      <w:r w:rsidR="00EF190E" w:rsidRPr="00545B77">
        <w:rPr>
          <w:lang w:val="de-DE"/>
        </w:rPr>
        <w:t>)</w:t>
      </w:r>
      <w:r w:rsidR="00EF190E" w:rsidRPr="00545B77">
        <w:rPr>
          <w:lang w:val="de-DE"/>
        </w:rPr>
        <w:tab/>
      </w:r>
      <w:r w:rsidR="00A06B8D" w:rsidRPr="00545B77">
        <w:rPr>
          <w:lang w:val="de-DE"/>
        </w:rPr>
        <w:t>das Programm für die Erstellung neuer Prüfungsrichtlinien und für die Überarbeitung von Prüfungsrichtlinien, wie in Anlage IV dieses Dokuments ausgewiesen, zu vereinbaren;</w:t>
      </w:r>
    </w:p>
    <w:p w:rsidR="00996F2E" w:rsidRPr="00545B77" w:rsidRDefault="00996F2E" w:rsidP="00EF190E">
      <w:pPr>
        <w:tabs>
          <w:tab w:val="left" w:pos="567"/>
          <w:tab w:val="left" w:pos="1134"/>
          <w:tab w:val="left" w:pos="5387"/>
          <w:tab w:val="left" w:pos="5954"/>
        </w:tabs>
        <w:ind w:firstLine="567"/>
        <w:rPr>
          <w:lang w:val="de-DE"/>
        </w:rPr>
      </w:pPr>
    </w:p>
    <w:p w:rsidR="00996F2E" w:rsidRPr="00545B77" w:rsidRDefault="00996F2E" w:rsidP="00EF190E">
      <w:pPr>
        <w:tabs>
          <w:tab w:val="left" w:pos="567"/>
          <w:tab w:val="left" w:pos="1134"/>
          <w:tab w:val="left" w:pos="5387"/>
          <w:tab w:val="left" w:pos="5954"/>
        </w:tabs>
        <w:ind w:firstLine="567"/>
        <w:rPr>
          <w:lang w:val="de-DE"/>
        </w:rPr>
      </w:pPr>
      <w:r w:rsidRPr="00545B77">
        <w:rPr>
          <w:lang w:val="de-DE"/>
        </w:rPr>
        <w:t>e)</w:t>
      </w:r>
      <w:r w:rsidRPr="00545B77">
        <w:rPr>
          <w:lang w:val="de-DE"/>
        </w:rPr>
        <w:tab/>
      </w:r>
      <w:r w:rsidR="00F47B8C" w:rsidRPr="00545B77">
        <w:rPr>
          <w:lang w:val="de-DE"/>
        </w:rPr>
        <w:t>zu prüfen, ob das Programm für die Erstellung neuer Prüfungsrichtlinien und die Überarbeitung angenommender Prüfungsrichtlinien für die TWF im Jahr 2019 auf dem Schr</w:t>
      </w:r>
      <w:r w:rsidR="007913C0" w:rsidRPr="00545B77">
        <w:rPr>
          <w:lang w:val="de-DE"/>
        </w:rPr>
        <w:t>iftweg angenommen werden sollte</w:t>
      </w:r>
      <w:r w:rsidR="00F47B8C" w:rsidRPr="00545B77">
        <w:rPr>
          <w:lang w:val="de-DE"/>
        </w:rPr>
        <w:t>, falls die TWF ihre fünfzigste Tagung vor der Tagung des TC im Jahr 2019 abhält;</w:t>
      </w:r>
    </w:p>
    <w:p w:rsidR="00EF190E" w:rsidRPr="00545B77" w:rsidRDefault="00EF190E" w:rsidP="00EF190E">
      <w:pPr>
        <w:tabs>
          <w:tab w:val="left" w:pos="567"/>
          <w:tab w:val="left" w:pos="1134"/>
          <w:tab w:val="left" w:pos="5387"/>
          <w:tab w:val="left" w:pos="5954"/>
        </w:tabs>
        <w:ind w:firstLine="567"/>
        <w:rPr>
          <w:lang w:val="de-DE"/>
        </w:rPr>
      </w:pPr>
    </w:p>
    <w:p w:rsidR="00EF190E" w:rsidRPr="00545B77" w:rsidRDefault="0012327C" w:rsidP="00EF190E">
      <w:pPr>
        <w:tabs>
          <w:tab w:val="left" w:pos="567"/>
          <w:tab w:val="left" w:pos="1134"/>
          <w:tab w:val="left" w:pos="5387"/>
          <w:tab w:val="left" w:pos="5954"/>
        </w:tabs>
        <w:ind w:firstLine="567"/>
        <w:rPr>
          <w:lang w:val="de-DE"/>
        </w:rPr>
      </w:pPr>
      <w:r w:rsidRPr="00545B77">
        <w:rPr>
          <w:lang w:val="de-DE"/>
        </w:rPr>
        <w:t>f</w:t>
      </w:r>
      <w:r w:rsidR="00EF190E" w:rsidRPr="00545B77">
        <w:rPr>
          <w:lang w:val="de-DE"/>
        </w:rPr>
        <w:t>)</w:t>
      </w:r>
      <w:r w:rsidR="00EF190E" w:rsidRPr="00545B77">
        <w:rPr>
          <w:lang w:val="de-DE"/>
        </w:rPr>
        <w:tab/>
      </w:r>
      <w:r w:rsidR="00A06B8D" w:rsidRPr="00545B77">
        <w:rPr>
          <w:lang w:val="de-DE"/>
        </w:rPr>
        <w:t>den Stand der bestehenden Prüfungsrichtlinien o</w:t>
      </w:r>
      <w:r w:rsidR="00F47B8C" w:rsidRPr="00545B77">
        <w:rPr>
          <w:lang w:val="de-DE"/>
        </w:rPr>
        <w:t>de</w:t>
      </w:r>
      <w:r w:rsidR="00A06B8D" w:rsidRPr="00545B77">
        <w:rPr>
          <w:lang w:val="de-DE"/>
        </w:rPr>
        <w:t xml:space="preserve">r </w:t>
      </w:r>
      <w:r w:rsidR="007913C0" w:rsidRPr="00545B77">
        <w:rPr>
          <w:lang w:val="de-DE"/>
        </w:rPr>
        <w:t>der Entwürfe</w:t>
      </w:r>
      <w:r w:rsidR="00F47B8C" w:rsidRPr="00545B77">
        <w:rPr>
          <w:lang w:val="de-DE"/>
        </w:rPr>
        <w:t xml:space="preserve"> von Prüfungsrichtlinien</w:t>
      </w:r>
      <w:r w:rsidR="00A06B8D" w:rsidRPr="00545B77">
        <w:rPr>
          <w:lang w:val="de-DE"/>
        </w:rPr>
        <w:t>, wie in Anlage V dieses Dokuments aufgelistet, zur Kenntnis zu nehmen.</w:t>
      </w:r>
    </w:p>
    <w:p w:rsidR="00EF190E" w:rsidRPr="00545B77" w:rsidRDefault="00EF190E" w:rsidP="00EF190E">
      <w:pPr>
        <w:tabs>
          <w:tab w:val="left" w:pos="567"/>
          <w:tab w:val="left" w:pos="1134"/>
          <w:tab w:val="left" w:pos="5387"/>
          <w:tab w:val="left" w:pos="5954"/>
        </w:tabs>
        <w:ind w:firstLine="567"/>
        <w:rPr>
          <w:lang w:val="de-DE"/>
        </w:rPr>
      </w:pPr>
    </w:p>
    <w:p w:rsidR="00EF190E" w:rsidRPr="00545B77" w:rsidRDefault="0012327C" w:rsidP="00EF190E">
      <w:pPr>
        <w:tabs>
          <w:tab w:val="left" w:pos="567"/>
          <w:tab w:val="left" w:pos="1134"/>
          <w:tab w:val="left" w:pos="5103"/>
          <w:tab w:val="left" w:pos="5670"/>
          <w:tab w:val="num" w:pos="5812"/>
          <w:tab w:val="num" w:pos="5954"/>
        </w:tabs>
        <w:ind w:left="567"/>
        <w:rPr>
          <w:lang w:val="de-DE"/>
        </w:rPr>
      </w:pPr>
      <w:r w:rsidRPr="00545B77">
        <w:rPr>
          <w:lang w:val="de-DE"/>
        </w:rPr>
        <w:t>g</w:t>
      </w:r>
      <w:r w:rsidR="00AE00C7" w:rsidRPr="00545B77">
        <w:rPr>
          <w:lang w:val="de-DE"/>
        </w:rPr>
        <w:t>)</w:t>
      </w:r>
      <w:r w:rsidR="00EF190E" w:rsidRPr="00545B77">
        <w:rPr>
          <w:lang w:val="de-DE"/>
        </w:rPr>
        <w:tab/>
      </w:r>
      <w:r w:rsidR="00A06B8D" w:rsidRPr="00545B77">
        <w:rPr>
          <w:lang w:val="de-DE"/>
        </w:rPr>
        <w:t>die Liste ersetzter Prüfungsrichtlinien, wie in Anlage VI dieses Dokuments dargelegt, zur Kenntnis zu nehmen;</w:t>
      </w:r>
    </w:p>
    <w:p w:rsidR="00EF190E" w:rsidRPr="00545B77" w:rsidRDefault="00EF190E" w:rsidP="00EF190E">
      <w:pPr>
        <w:tabs>
          <w:tab w:val="left" w:pos="567"/>
          <w:tab w:val="left" w:pos="1134"/>
          <w:tab w:val="left" w:pos="5103"/>
          <w:tab w:val="left" w:pos="5670"/>
          <w:tab w:val="num" w:pos="6303"/>
        </w:tabs>
        <w:rPr>
          <w:lang w:val="de-DE"/>
        </w:rPr>
      </w:pPr>
    </w:p>
    <w:p w:rsidR="00EF190E" w:rsidRPr="00545B77" w:rsidRDefault="0012327C" w:rsidP="00EF190E">
      <w:pPr>
        <w:tabs>
          <w:tab w:val="left" w:pos="0"/>
          <w:tab w:val="left" w:pos="1134"/>
          <w:tab w:val="left" w:pos="5103"/>
          <w:tab w:val="left" w:pos="5670"/>
          <w:tab w:val="num" w:pos="5954"/>
        </w:tabs>
        <w:ind w:firstLine="567"/>
        <w:rPr>
          <w:lang w:val="de-DE"/>
        </w:rPr>
      </w:pPr>
      <w:r w:rsidRPr="00545B77">
        <w:rPr>
          <w:lang w:val="de-DE"/>
        </w:rPr>
        <w:t>h</w:t>
      </w:r>
      <w:r w:rsidR="00EF190E" w:rsidRPr="00545B77">
        <w:rPr>
          <w:lang w:val="de-DE"/>
        </w:rPr>
        <w:t>)</w:t>
      </w:r>
      <w:r w:rsidR="00EF190E" w:rsidRPr="00545B77">
        <w:rPr>
          <w:lang w:val="de-DE"/>
        </w:rPr>
        <w:tab/>
      </w:r>
      <w:r w:rsidR="00A06B8D" w:rsidRPr="00545B77">
        <w:rPr>
          <w:lang w:val="de-DE"/>
        </w:rPr>
        <w:t>zur Kenntnis zu nehmen, daß die Fassungen der früher angenommenen Prüfungsrichtlinien, die seither ersetzt wurden, auf der Seite der Prüfungsrichtlinien auf der UPOV-Website verfügbar sind; u</w:t>
      </w:r>
      <w:r w:rsidR="00996F2E" w:rsidRPr="00545B77">
        <w:rPr>
          <w:lang w:val="de-DE"/>
        </w:rPr>
        <w:t>nd</w:t>
      </w:r>
    </w:p>
    <w:p w:rsidR="00EF190E" w:rsidRPr="00545B77" w:rsidRDefault="00EF190E" w:rsidP="00EF190E">
      <w:pPr>
        <w:tabs>
          <w:tab w:val="left" w:pos="0"/>
          <w:tab w:val="left" w:pos="1134"/>
          <w:tab w:val="left" w:pos="5103"/>
          <w:tab w:val="left" w:pos="5670"/>
          <w:tab w:val="num" w:pos="5954"/>
        </w:tabs>
        <w:ind w:firstLine="567"/>
        <w:rPr>
          <w:lang w:val="de-DE"/>
        </w:rPr>
      </w:pPr>
    </w:p>
    <w:p w:rsidR="00EF190E" w:rsidRPr="00545B77" w:rsidRDefault="00AE00C7" w:rsidP="002A4194">
      <w:pPr>
        <w:tabs>
          <w:tab w:val="left" w:pos="0"/>
          <w:tab w:val="left" w:pos="1134"/>
          <w:tab w:val="left" w:pos="5103"/>
          <w:tab w:val="left" w:pos="5670"/>
          <w:tab w:val="num" w:pos="5954"/>
        </w:tabs>
        <w:ind w:firstLine="567"/>
        <w:rPr>
          <w:lang w:val="de-DE"/>
        </w:rPr>
      </w:pPr>
      <w:r w:rsidRPr="00545B77">
        <w:rPr>
          <w:lang w:val="de-DE"/>
        </w:rPr>
        <w:t>i</w:t>
      </w:r>
      <w:r w:rsidR="00EF190E" w:rsidRPr="00545B77">
        <w:rPr>
          <w:lang w:val="de-DE"/>
        </w:rPr>
        <w:t>)</w:t>
      </w:r>
      <w:r w:rsidR="00EF190E" w:rsidRPr="00545B77">
        <w:rPr>
          <w:lang w:val="de-DE"/>
        </w:rPr>
        <w:tab/>
      </w:r>
      <w:r w:rsidR="007913C0" w:rsidRPr="00545B77">
        <w:rPr>
          <w:lang w:val="de-DE"/>
        </w:rPr>
        <w:t>zur Kenntnis zu nehmen, daß bei</w:t>
      </w:r>
      <w:r w:rsidR="00F47B8C" w:rsidRPr="00545B77">
        <w:rPr>
          <w:lang w:val="de-DE"/>
        </w:rPr>
        <w:t xml:space="preserve">m Verbandsbüro seit der dreiundfünfzigsten Tagung des Technischen Ausschusses keine Mitteilungen über zusätzliche Merkmale oder </w:t>
      </w:r>
      <w:r w:rsidR="007913C0" w:rsidRPr="00545B77">
        <w:rPr>
          <w:lang w:val="de-DE"/>
        </w:rPr>
        <w:t>Ausprägungsstufen eingegangen sind</w:t>
      </w:r>
      <w:r w:rsidR="00EF190E" w:rsidRPr="00545B77">
        <w:rPr>
          <w:rFonts w:cs="Arial"/>
          <w:lang w:val="de-DE"/>
        </w:rPr>
        <w:t>.</w:t>
      </w:r>
    </w:p>
    <w:p w:rsidR="00EF190E" w:rsidRPr="00545B77" w:rsidRDefault="00EF190E" w:rsidP="00EF190E">
      <w:pPr>
        <w:rPr>
          <w:lang w:val="de-DE"/>
        </w:rPr>
      </w:pPr>
    </w:p>
    <w:p w:rsidR="00EF190E" w:rsidRPr="00545B77" w:rsidRDefault="00EF190E" w:rsidP="00EF190E">
      <w:pPr>
        <w:rPr>
          <w:rFonts w:cs="Arial"/>
          <w:lang w:val="de-DE"/>
        </w:rPr>
      </w:pPr>
      <w:r w:rsidRPr="00545B77">
        <w:rPr>
          <w:rFonts w:cs="Arial"/>
        </w:rPr>
        <w:fldChar w:fldCharType="begin"/>
      </w:r>
      <w:r w:rsidRPr="00545B77">
        <w:rPr>
          <w:rFonts w:cs="Arial"/>
          <w:lang w:val="de-DE"/>
        </w:rPr>
        <w:instrText xml:space="preserve"> AUTONUM  </w:instrText>
      </w:r>
      <w:r w:rsidRPr="00545B77">
        <w:rPr>
          <w:rFonts w:cs="Arial"/>
        </w:rPr>
        <w:fldChar w:fldCharType="end"/>
      </w:r>
      <w:r w:rsidRPr="00545B77">
        <w:rPr>
          <w:rFonts w:cs="Arial"/>
          <w:lang w:val="de-DE"/>
        </w:rPr>
        <w:tab/>
      </w:r>
      <w:r w:rsidR="00CE2113" w:rsidRPr="00545B77">
        <w:rPr>
          <w:rFonts w:cs="Arial"/>
          <w:lang w:val="de-DE"/>
        </w:rPr>
        <w:t>In diesem Dokument werden folgende Abkürzungen verwendet:</w:t>
      </w:r>
    </w:p>
    <w:p w:rsidR="00EF190E" w:rsidRPr="00545B77" w:rsidRDefault="00EF190E" w:rsidP="00EF190E">
      <w:pPr>
        <w:ind w:left="1701" w:hanging="1134"/>
        <w:rPr>
          <w:rFonts w:cs="Arial"/>
          <w:lang w:val="de-DE"/>
        </w:rPr>
      </w:pPr>
    </w:p>
    <w:p w:rsidR="00EF190E" w:rsidRPr="00545B77" w:rsidRDefault="00EF190E" w:rsidP="00EF190E">
      <w:pPr>
        <w:ind w:left="1701" w:hanging="1134"/>
        <w:rPr>
          <w:rFonts w:cs="Arial"/>
          <w:lang w:val="de-DE"/>
        </w:rPr>
      </w:pPr>
      <w:r w:rsidRPr="00545B77">
        <w:rPr>
          <w:rFonts w:cs="Arial"/>
          <w:lang w:val="de-DE"/>
        </w:rPr>
        <w:t xml:space="preserve">TC:  </w:t>
      </w:r>
      <w:r w:rsidRPr="00545B77">
        <w:rPr>
          <w:rFonts w:cs="Arial"/>
          <w:lang w:val="de-DE"/>
        </w:rPr>
        <w:tab/>
      </w:r>
      <w:r w:rsidR="00CE2113" w:rsidRPr="00545B77">
        <w:rPr>
          <w:rFonts w:cs="Arial"/>
          <w:lang w:val="de-DE"/>
        </w:rPr>
        <w:t>Technischer Ausschuß</w:t>
      </w:r>
    </w:p>
    <w:p w:rsidR="00EF190E" w:rsidRPr="00545B77" w:rsidRDefault="00EF190E" w:rsidP="00EF190E">
      <w:pPr>
        <w:ind w:left="1701" w:hanging="1134"/>
        <w:rPr>
          <w:rFonts w:cs="Arial"/>
          <w:lang w:val="de-DE"/>
        </w:rPr>
      </w:pPr>
      <w:r w:rsidRPr="00545B77">
        <w:rPr>
          <w:rFonts w:cs="Arial"/>
          <w:lang w:val="de-DE"/>
        </w:rPr>
        <w:t xml:space="preserve">TC-EDC:  </w:t>
      </w:r>
      <w:r w:rsidRPr="00545B77">
        <w:rPr>
          <w:rFonts w:cs="Arial"/>
          <w:lang w:val="de-DE"/>
        </w:rPr>
        <w:tab/>
      </w:r>
      <w:r w:rsidR="00CE2113" w:rsidRPr="00545B77">
        <w:rPr>
          <w:rFonts w:cs="Arial"/>
          <w:lang w:val="de-DE"/>
        </w:rPr>
        <w:t>Erweiterter Redaktionsausschuß</w:t>
      </w:r>
    </w:p>
    <w:p w:rsidR="00EF190E" w:rsidRPr="00545B77" w:rsidRDefault="00EF190E" w:rsidP="00EF190E">
      <w:pPr>
        <w:ind w:left="1701" w:hanging="1134"/>
        <w:rPr>
          <w:rFonts w:cs="Arial"/>
          <w:color w:val="000000"/>
          <w:lang w:val="de-DE"/>
        </w:rPr>
      </w:pPr>
      <w:r w:rsidRPr="00545B77">
        <w:rPr>
          <w:rFonts w:cs="Arial"/>
          <w:color w:val="000000"/>
          <w:lang w:val="de-DE"/>
        </w:rPr>
        <w:t>TWPs:</w:t>
      </w:r>
      <w:r w:rsidRPr="00545B77">
        <w:rPr>
          <w:rFonts w:cs="Arial"/>
          <w:color w:val="000000"/>
          <w:lang w:val="de-DE"/>
        </w:rPr>
        <w:tab/>
      </w:r>
      <w:r w:rsidR="00CE2113" w:rsidRPr="00545B77">
        <w:rPr>
          <w:rFonts w:cs="Arial"/>
          <w:color w:val="000000"/>
          <w:lang w:val="de-DE"/>
        </w:rPr>
        <w:t>Technische Arbeitsgruppen</w:t>
      </w:r>
    </w:p>
    <w:p w:rsidR="00EF190E" w:rsidRPr="00545B77" w:rsidRDefault="00EF190E" w:rsidP="00EF190E">
      <w:pPr>
        <w:ind w:left="1701" w:hanging="1134"/>
        <w:rPr>
          <w:rFonts w:cs="Arial"/>
          <w:color w:val="000000"/>
          <w:lang w:val="de-DE"/>
        </w:rPr>
      </w:pPr>
    </w:p>
    <w:p w:rsidR="00EF190E" w:rsidRPr="00545B77" w:rsidRDefault="00EF190E" w:rsidP="00EF190E">
      <w:pPr>
        <w:ind w:left="1701" w:hanging="1134"/>
        <w:rPr>
          <w:rFonts w:cs="Arial"/>
          <w:color w:val="000000"/>
          <w:lang w:val="de-DE"/>
        </w:rPr>
      </w:pPr>
    </w:p>
    <w:p w:rsidR="00EF190E" w:rsidRPr="00545B77" w:rsidRDefault="00EF190E" w:rsidP="00EF190E">
      <w:pPr>
        <w:jc w:val="left"/>
        <w:rPr>
          <w:lang w:val="de-DE"/>
        </w:rPr>
      </w:pPr>
      <w:r w:rsidRPr="00545B77">
        <w:rPr>
          <w:lang w:val="de-DE"/>
        </w:rPr>
        <w:br w:type="page"/>
      </w:r>
    </w:p>
    <w:p w:rsidR="00EF190E" w:rsidRPr="00545B77" w:rsidRDefault="00EF190E" w:rsidP="00EF190E">
      <w:pPr>
        <w:rPr>
          <w:lang w:val="de-DE" w:eastAsia="ja-JP"/>
        </w:rPr>
      </w:pPr>
      <w:r w:rsidRPr="00545B77">
        <w:lastRenderedPageBreak/>
        <w:fldChar w:fldCharType="begin"/>
      </w:r>
      <w:r w:rsidRPr="00545B77">
        <w:rPr>
          <w:lang w:val="de-DE"/>
        </w:rPr>
        <w:instrText xml:space="preserve"> AUTONUM  </w:instrText>
      </w:r>
      <w:r w:rsidRPr="00545B77">
        <w:fldChar w:fldCharType="end"/>
      </w:r>
      <w:r w:rsidRPr="00545B77">
        <w:rPr>
          <w:lang w:val="de-DE"/>
        </w:rPr>
        <w:tab/>
      </w:r>
      <w:r w:rsidR="006A632F" w:rsidRPr="00545B77">
        <w:rPr>
          <w:lang w:val="de-DE" w:eastAsia="ja-JP"/>
        </w:rPr>
        <w:t>Der Aufbau dieses Dokuments ist nachstehend zusammengefaßt</w:t>
      </w:r>
    </w:p>
    <w:p w:rsidR="00EF190E" w:rsidRPr="00545B77" w:rsidRDefault="00EF190E" w:rsidP="00EF190E">
      <w:pPr>
        <w:rPr>
          <w:lang w:val="de-DE" w:eastAsia="ja-JP"/>
        </w:rPr>
      </w:pPr>
    </w:p>
    <w:p w:rsidR="00AA20F5" w:rsidRPr="00545B77" w:rsidRDefault="00EF190E" w:rsidP="00E838E1">
      <w:pPr>
        <w:pStyle w:val="TOC1"/>
        <w:rPr>
          <w:rFonts w:asciiTheme="minorHAnsi" w:eastAsiaTheme="minorEastAsia" w:hAnsiTheme="minorHAnsi" w:cstheme="minorBidi"/>
          <w:sz w:val="22"/>
          <w:szCs w:val="22"/>
          <w:lang w:eastAsia="de-DE"/>
        </w:rPr>
      </w:pPr>
      <w:r w:rsidRPr="00545B77">
        <w:rPr>
          <w:lang w:eastAsia="ja-JP"/>
        </w:rPr>
        <w:fldChar w:fldCharType="begin"/>
      </w:r>
      <w:r w:rsidRPr="00545B77">
        <w:rPr>
          <w:lang w:eastAsia="ja-JP"/>
        </w:rPr>
        <w:instrText xml:space="preserve"> TOC \o "1-3" \h \z \u </w:instrText>
      </w:r>
      <w:r w:rsidRPr="00545B77">
        <w:rPr>
          <w:lang w:eastAsia="ja-JP"/>
        </w:rPr>
        <w:fldChar w:fldCharType="separate"/>
      </w:r>
      <w:hyperlink w:anchor="_Toc528067187" w:history="1">
        <w:r w:rsidR="00AA20F5" w:rsidRPr="00545B77">
          <w:rPr>
            <w:rStyle w:val="Hyperlink"/>
          </w:rPr>
          <w:t>ZUSAMMENFASSUNG</w:t>
        </w:r>
        <w:r w:rsidR="00AA20F5" w:rsidRPr="00545B77">
          <w:rPr>
            <w:webHidden/>
          </w:rPr>
          <w:tab/>
        </w:r>
        <w:r w:rsidR="00AA20F5" w:rsidRPr="00545B77">
          <w:rPr>
            <w:webHidden/>
          </w:rPr>
          <w:fldChar w:fldCharType="begin"/>
        </w:r>
        <w:r w:rsidR="00AA20F5" w:rsidRPr="00545B77">
          <w:rPr>
            <w:webHidden/>
          </w:rPr>
          <w:instrText xml:space="preserve"> PAGEREF _Toc528067187 \h </w:instrText>
        </w:r>
        <w:r w:rsidR="00AA20F5" w:rsidRPr="00545B77">
          <w:rPr>
            <w:webHidden/>
          </w:rPr>
        </w:r>
        <w:r w:rsidR="00AA20F5" w:rsidRPr="00545B77">
          <w:rPr>
            <w:webHidden/>
          </w:rPr>
          <w:fldChar w:fldCharType="separate"/>
        </w:r>
        <w:r w:rsidR="004C180C" w:rsidRPr="00545B77">
          <w:rPr>
            <w:webHidden/>
          </w:rPr>
          <w:t>1</w:t>
        </w:r>
        <w:r w:rsidR="00AA20F5" w:rsidRPr="00545B77">
          <w:rPr>
            <w:webHidden/>
          </w:rPr>
          <w:fldChar w:fldCharType="end"/>
        </w:r>
      </w:hyperlink>
    </w:p>
    <w:p w:rsidR="00AA20F5" w:rsidRPr="00545B77" w:rsidRDefault="00F16D0C" w:rsidP="00E838E1">
      <w:pPr>
        <w:pStyle w:val="TOC1"/>
        <w:rPr>
          <w:rFonts w:asciiTheme="minorHAnsi" w:eastAsiaTheme="minorEastAsia" w:hAnsiTheme="minorHAnsi" w:cstheme="minorBidi"/>
          <w:sz w:val="22"/>
          <w:szCs w:val="22"/>
          <w:lang w:eastAsia="de-DE"/>
        </w:rPr>
      </w:pPr>
      <w:hyperlink w:anchor="_Toc528067188" w:history="1">
        <w:r w:rsidR="00AA20F5" w:rsidRPr="00545B77">
          <w:rPr>
            <w:rStyle w:val="Hyperlink"/>
          </w:rPr>
          <w:t>AUF DEM SCHRIFTWEG ANGENOMMENE RICHTLINIEN</w:t>
        </w:r>
        <w:r w:rsidR="00AA20F5" w:rsidRPr="00545B77">
          <w:rPr>
            <w:webHidden/>
          </w:rPr>
          <w:tab/>
        </w:r>
        <w:r w:rsidR="00AA20F5" w:rsidRPr="00545B77">
          <w:rPr>
            <w:webHidden/>
          </w:rPr>
          <w:fldChar w:fldCharType="begin"/>
        </w:r>
        <w:r w:rsidR="00AA20F5" w:rsidRPr="00545B77">
          <w:rPr>
            <w:webHidden/>
          </w:rPr>
          <w:instrText xml:space="preserve"> PAGEREF _Toc528067188 \h </w:instrText>
        </w:r>
        <w:r w:rsidR="00AA20F5" w:rsidRPr="00545B77">
          <w:rPr>
            <w:webHidden/>
          </w:rPr>
        </w:r>
        <w:r w:rsidR="00AA20F5" w:rsidRPr="00545B77">
          <w:rPr>
            <w:webHidden/>
          </w:rPr>
          <w:fldChar w:fldCharType="separate"/>
        </w:r>
        <w:r w:rsidR="004C180C" w:rsidRPr="00545B77">
          <w:rPr>
            <w:webHidden/>
          </w:rPr>
          <w:t>2</w:t>
        </w:r>
        <w:r w:rsidR="00AA20F5" w:rsidRPr="00545B77">
          <w:rPr>
            <w:webHidden/>
          </w:rPr>
          <w:fldChar w:fldCharType="end"/>
        </w:r>
      </w:hyperlink>
    </w:p>
    <w:p w:rsidR="00AA20F5" w:rsidRPr="00545B77" w:rsidRDefault="00F16D0C" w:rsidP="00E838E1">
      <w:pPr>
        <w:pStyle w:val="TOC1"/>
        <w:rPr>
          <w:rFonts w:asciiTheme="minorHAnsi" w:eastAsiaTheme="minorEastAsia" w:hAnsiTheme="minorHAnsi" w:cstheme="minorBidi"/>
          <w:sz w:val="22"/>
          <w:szCs w:val="22"/>
          <w:lang w:eastAsia="de-DE"/>
        </w:rPr>
      </w:pPr>
      <w:hyperlink w:anchor="_Toc528067189" w:history="1">
        <w:r w:rsidR="00AA20F5" w:rsidRPr="00545B77">
          <w:rPr>
            <w:rStyle w:val="Hyperlink"/>
          </w:rPr>
          <w:t>ANZUNEHMENDE PRÜFUNGSRICHTLINIEN</w:t>
        </w:r>
        <w:r w:rsidR="00AA20F5" w:rsidRPr="00545B77">
          <w:rPr>
            <w:webHidden/>
          </w:rPr>
          <w:tab/>
        </w:r>
        <w:r w:rsidR="00AA20F5" w:rsidRPr="00545B77">
          <w:rPr>
            <w:webHidden/>
          </w:rPr>
          <w:fldChar w:fldCharType="begin"/>
        </w:r>
        <w:r w:rsidR="00AA20F5" w:rsidRPr="00545B77">
          <w:rPr>
            <w:webHidden/>
          </w:rPr>
          <w:instrText xml:space="preserve"> PAGEREF _Toc528067189 \h </w:instrText>
        </w:r>
        <w:r w:rsidR="00AA20F5" w:rsidRPr="00545B77">
          <w:rPr>
            <w:webHidden/>
          </w:rPr>
        </w:r>
        <w:r w:rsidR="00AA20F5" w:rsidRPr="00545B77">
          <w:rPr>
            <w:webHidden/>
          </w:rPr>
          <w:fldChar w:fldCharType="separate"/>
        </w:r>
        <w:r w:rsidR="004C180C" w:rsidRPr="00545B77">
          <w:rPr>
            <w:webHidden/>
          </w:rPr>
          <w:t>2</w:t>
        </w:r>
        <w:r w:rsidR="00AA20F5" w:rsidRPr="00545B77">
          <w:rPr>
            <w:webHidden/>
          </w:rPr>
          <w:fldChar w:fldCharType="end"/>
        </w:r>
      </w:hyperlink>
    </w:p>
    <w:p w:rsidR="00AA20F5" w:rsidRPr="00545B77" w:rsidRDefault="00F16D0C" w:rsidP="00E838E1">
      <w:pPr>
        <w:pStyle w:val="TOC1"/>
        <w:rPr>
          <w:rFonts w:asciiTheme="minorHAnsi" w:eastAsiaTheme="minorEastAsia" w:hAnsiTheme="minorHAnsi" w:cstheme="minorBidi"/>
          <w:sz w:val="22"/>
          <w:szCs w:val="22"/>
          <w:lang w:eastAsia="de-DE"/>
        </w:rPr>
      </w:pPr>
      <w:hyperlink w:anchor="_Toc528067190" w:history="1">
        <w:r w:rsidR="00AA20F5" w:rsidRPr="00545B77">
          <w:rPr>
            <w:rStyle w:val="Hyperlink"/>
          </w:rPr>
          <w:t>Von den Technischen Arbeitsgruppen im Jahr 2017 und 2018 behandelte Entwürfe von Prüfungsrichtlinien</w:t>
        </w:r>
        <w:r w:rsidR="00AA20F5" w:rsidRPr="00545B77">
          <w:rPr>
            <w:webHidden/>
          </w:rPr>
          <w:tab/>
        </w:r>
        <w:r w:rsidR="00AA20F5" w:rsidRPr="00545B77">
          <w:rPr>
            <w:webHidden/>
          </w:rPr>
          <w:fldChar w:fldCharType="begin"/>
        </w:r>
        <w:r w:rsidR="00AA20F5" w:rsidRPr="00545B77">
          <w:rPr>
            <w:webHidden/>
          </w:rPr>
          <w:instrText xml:space="preserve"> PAGEREF _Toc528067190 \h </w:instrText>
        </w:r>
        <w:r w:rsidR="00AA20F5" w:rsidRPr="00545B77">
          <w:rPr>
            <w:webHidden/>
          </w:rPr>
        </w:r>
        <w:r w:rsidR="00AA20F5" w:rsidRPr="00545B77">
          <w:rPr>
            <w:webHidden/>
          </w:rPr>
          <w:fldChar w:fldCharType="separate"/>
        </w:r>
        <w:r w:rsidR="004C180C" w:rsidRPr="00545B77">
          <w:rPr>
            <w:webHidden/>
          </w:rPr>
          <w:t>3</w:t>
        </w:r>
        <w:r w:rsidR="00AA20F5" w:rsidRPr="00545B77">
          <w:rPr>
            <w:webHidden/>
          </w:rPr>
          <w:fldChar w:fldCharType="end"/>
        </w:r>
      </w:hyperlink>
    </w:p>
    <w:p w:rsidR="00AA20F5" w:rsidRPr="00545B77" w:rsidRDefault="00F16D0C" w:rsidP="00E838E1">
      <w:pPr>
        <w:pStyle w:val="TOC1"/>
        <w:rPr>
          <w:rFonts w:asciiTheme="minorHAnsi" w:eastAsiaTheme="minorEastAsia" w:hAnsiTheme="minorHAnsi" w:cstheme="minorBidi"/>
          <w:sz w:val="22"/>
          <w:szCs w:val="22"/>
          <w:lang w:eastAsia="de-DE"/>
        </w:rPr>
      </w:pPr>
      <w:hyperlink w:anchor="_Toc528067191" w:history="1">
        <w:r w:rsidR="00AA20F5" w:rsidRPr="00545B77">
          <w:rPr>
            <w:rStyle w:val="Hyperlink"/>
          </w:rPr>
          <w:t>Von den Technischen Arbeitsgruppen im Jahr 2018 und 2019 zu behandelnde</w:t>
        </w:r>
        <w:r w:rsidR="00AA20F5" w:rsidRPr="00545B77">
          <w:rPr>
            <w:webHidden/>
          </w:rPr>
          <w:tab/>
        </w:r>
        <w:r w:rsidR="00AA20F5" w:rsidRPr="00545B77">
          <w:rPr>
            <w:webHidden/>
          </w:rPr>
          <w:fldChar w:fldCharType="begin"/>
        </w:r>
        <w:r w:rsidR="00AA20F5" w:rsidRPr="00545B77">
          <w:rPr>
            <w:webHidden/>
          </w:rPr>
          <w:instrText xml:space="preserve"> PAGEREF _Toc528067191 \h </w:instrText>
        </w:r>
        <w:r w:rsidR="00AA20F5" w:rsidRPr="00545B77">
          <w:rPr>
            <w:webHidden/>
          </w:rPr>
        </w:r>
        <w:r w:rsidR="00AA20F5" w:rsidRPr="00545B77">
          <w:rPr>
            <w:webHidden/>
          </w:rPr>
          <w:fldChar w:fldCharType="separate"/>
        </w:r>
        <w:r w:rsidR="004C180C" w:rsidRPr="00545B77">
          <w:rPr>
            <w:webHidden/>
          </w:rPr>
          <w:t>3</w:t>
        </w:r>
        <w:r w:rsidR="00AA20F5" w:rsidRPr="00545B77">
          <w:rPr>
            <w:webHidden/>
          </w:rPr>
          <w:fldChar w:fldCharType="end"/>
        </w:r>
      </w:hyperlink>
    </w:p>
    <w:p w:rsidR="00AA20F5" w:rsidRPr="00545B77" w:rsidRDefault="00F16D0C" w:rsidP="00E838E1">
      <w:pPr>
        <w:pStyle w:val="TOC1"/>
        <w:rPr>
          <w:rFonts w:asciiTheme="minorHAnsi" w:eastAsiaTheme="minorEastAsia" w:hAnsiTheme="minorHAnsi" w:cstheme="minorBidi"/>
          <w:sz w:val="22"/>
          <w:szCs w:val="22"/>
          <w:lang w:eastAsia="de-DE"/>
        </w:rPr>
      </w:pPr>
      <w:hyperlink w:anchor="_Toc528067192" w:history="1">
        <w:r w:rsidR="00AA20F5" w:rsidRPr="00545B77">
          <w:rPr>
            <w:rStyle w:val="Hyperlink"/>
          </w:rPr>
          <w:t>Prüfungsrichtlinien</w:t>
        </w:r>
        <w:r w:rsidR="00AA20F5" w:rsidRPr="00545B77">
          <w:rPr>
            <w:webHidden/>
          </w:rPr>
          <w:tab/>
        </w:r>
        <w:r w:rsidR="00AA20F5" w:rsidRPr="00545B77">
          <w:rPr>
            <w:webHidden/>
          </w:rPr>
          <w:fldChar w:fldCharType="begin"/>
        </w:r>
        <w:r w:rsidR="00AA20F5" w:rsidRPr="00545B77">
          <w:rPr>
            <w:webHidden/>
          </w:rPr>
          <w:instrText xml:space="preserve"> PAGEREF _Toc528067192 \h </w:instrText>
        </w:r>
        <w:r w:rsidR="00AA20F5" w:rsidRPr="00545B77">
          <w:rPr>
            <w:webHidden/>
          </w:rPr>
        </w:r>
        <w:r w:rsidR="00AA20F5" w:rsidRPr="00545B77">
          <w:rPr>
            <w:webHidden/>
          </w:rPr>
          <w:fldChar w:fldCharType="separate"/>
        </w:r>
        <w:r w:rsidR="004C180C" w:rsidRPr="00545B77">
          <w:rPr>
            <w:webHidden/>
          </w:rPr>
          <w:t>3</w:t>
        </w:r>
        <w:r w:rsidR="00AA20F5" w:rsidRPr="00545B77">
          <w:rPr>
            <w:webHidden/>
          </w:rPr>
          <w:fldChar w:fldCharType="end"/>
        </w:r>
      </w:hyperlink>
    </w:p>
    <w:p w:rsidR="00AA20F5" w:rsidRPr="00545B77" w:rsidRDefault="00F16D0C" w:rsidP="00E838E1">
      <w:pPr>
        <w:pStyle w:val="TOC1"/>
        <w:rPr>
          <w:rFonts w:asciiTheme="minorHAnsi" w:eastAsiaTheme="minorEastAsia" w:hAnsiTheme="minorHAnsi" w:cstheme="minorBidi"/>
          <w:sz w:val="22"/>
          <w:szCs w:val="22"/>
          <w:lang w:eastAsia="de-DE"/>
        </w:rPr>
      </w:pPr>
      <w:hyperlink w:anchor="_Toc528067193" w:history="1">
        <w:r w:rsidR="00AA20F5" w:rsidRPr="00545B77">
          <w:rPr>
            <w:rStyle w:val="Hyperlink"/>
          </w:rPr>
          <w:t>Stand von bestehenden Prüfungsrichtlinien oder Entwürfen von Prüfungsrichtlinien</w:t>
        </w:r>
        <w:r w:rsidR="00AA20F5" w:rsidRPr="00545B77">
          <w:rPr>
            <w:webHidden/>
          </w:rPr>
          <w:tab/>
        </w:r>
        <w:r w:rsidR="00AA20F5" w:rsidRPr="00545B77">
          <w:rPr>
            <w:webHidden/>
          </w:rPr>
          <w:fldChar w:fldCharType="begin"/>
        </w:r>
        <w:r w:rsidR="00AA20F5" w:rsidRPr="00545B77">
          <w:rPr>
            <w:webHidden/>
          </w:rPr>
          <w:instrText xml:space="preserve"> PAGEREF _Toc528067193 \h </w:instrText>
        </w:r>
        <w:r w:rsidR="00AA20F5" w:rsidRPr="00545B77">
          <w:rPr>
            <w:webHidden/>
          </w:rPr>
        </w:r>
        <w:r w:rsidR="00AA20F5" w:rsidRPr="00545B77">
          <w:rPr>
            <w:webHidden/>
          </w:rPr>
          <w:fldChar w:fldCharType="separate"/>
        </w:r>
        <w:r w:rsidR="004C180C" w:rsidRPr="00545B77">
          <w:rPr>
            <w:webHidden/>
          </w:rPr>
          <w:t>4</w:t>
        </w:r>
        <w:r w:rsidR="00AA20F5" w:rsidRPr="00545B77">
          <w:rPr>
            <w:webHidden/>
          </w:rPr>
          <w:fldChar w:fldCharType="end"/>
        </w:r>
      </w:hyperlink>
    </w:p>
    <w:p w:rsidR="00AA20F5" w:rsidRPr="00545B77" w:rsidRDefault="00F16D0C" w:rsidP="00E838E1">
      <w:pPr>
        <w:pStyle w:val="TOC1"/>
        <w:rPr>
          <w:rFonts w:asciiTheme="minorHAnsi" w:eastAsiaTheme="minorEastAsia" w:hAnsiTheme="minorHAnsi" w:cstheme="minorBidi"/>
          <w:sz w:val="22"/>
          <w:szCs w:val="22"/>
          <w:lang w:eastAsia="de-DE"/>
        </w:rPr>
      </w:pPr>
      <w:hyperlink w:anchor="_Toc528067194" w:history="1">
        <w:r w:rsidR="00AA20F5" w:rsidRPr="00545B77">
          <w:rPr>
            <w:rStyle w:val="Hyperlink"/>
          </w:rPr>
          <w:t>Frühere Fassungen angenommener Prüfungsrichtlinien</w:t>
        </w:r>
        <w:r w:rsidR="00AA20F5" w:rsidRPr="00545B77">
          <w:rPr>
            <w:webHidden/>
          </w:rPr>
          <w:tab/>
        </w:r>
        <w:r w:rsidR="00AA20F5" w:rsidRPr="00545B77">
          <w:rPr>
            <w:webHidden/>
          </w:rPr>
          <w:fldChar w:fldCharType="begin"/>
        </w:r>
        <w:r w:rsidR="00AA20F5" w:rsidRPr="00545B77">
          <w:rPr>
            <w:webHidden/>
          </w:rPr>
          <w:instrText xml:space="preserve"> PAGEREF _Toc528067194 \h </w:instrText>
        </w:r>
        <w:r w:rsidR="00AA20F5" w:rsidRPr="00545B77">
          <w:rPr>
            <w:webHidden/>
          </w:rPr>
        </w:r>
        <w:r w:rsidR="00AA20F5" w:rsidRPr="00545B77">
          <w:rPr>
            <w:webHidden/>
          </w:rPr>
          <w:fldChar w:fldCharType="separate"/>
        </w:r>
        <w:r w:rsidR="004C180C" w:rsidRPr="00545B77">
          <w:rPr>
            <w:webHidden/>
          </w:rPr>
          <w:t>4</w:t>
        </w:r>
        <w:r w:rsidR="00AA20F5" w:rsidRPr="00545B77">
          <w:rPr>
            <w:webHidden/>
          </w:rPr>
          <w:fldChar w:fldCharType="end"/>
        </w:r>
      </w:hyperlink>
    </w:p>
    <w:p w:rsidR="00AA20F5" w:rsidRPr="00545B77" w:rsidRDefault="00F16D0C" w:rsidP="00E838E1">
      <w:pPr>
        <w:pStyle w:val="TOC1"/>
        <w:rPr>
          <w:rFonts w:asciiTheme="minorHAnsi" w:eastAsiaTheme="minorEastAsia" w:hAnsiTheme="minorHAnsi" w:cstheme="minorBidi"/>
          <w:sz w:val="22"/>
          <w:szCs w:val="22"/>
          <w:lang w:eastAsia="de-DE"/>
        </w:rPr>
      </w:pPr>
      <w:hyperlink w:anchor="_Toc528067195" w:history="1">
        <w:r w:rsidR="00AA20F5" w:rsidRPr="00545B77">
          <w:rPr>
            <w:rStyle w:val="Hyperlink"/>
          </w:rPr>
          <w:t>Zusätzliche Merkmale</w:t>
        </w:r>
        <w:r w:rsidR="00AA20F5" w:rsidRPr="00545B77">
          <w:rPr>
            <w:webHidden/>
          </w:rPr>
          <w:tab/>
        </w:r>
        <w:r w:rsidR="00AA20F5" w:rsidRPr="00545B77">
          <w:rPr>
            <w:webHidden/>
          </w:rPr>
          <w:fldChar w:fldCharType="begin"/>
        </w:r>
        <w:r w:rsidR="00AA20F5" w:rsidRPr="00545B77">
          <w:rPr>
            <w:webHidden/>
          </w:rPr>
          <w:instrText xml:space="preserve"> PAGEREF _Toc528067195 \h </w:instrText>
        </w:r>
        <w:r w:rsidR="00AA20F5" w:rsidRPr="00545B77">
          <w:rPr>
            <w:webHidden/>
          </w:rPr>
        </w:r>
        <w:r w:rsidR="00AA20F5" w:rsidRPr="00545B77">
          <w:rPr>
            <w:webHidden/>
          </w:rPr>
          <w:fldChar w:fldCharType="separate"/>
        </w:r>
        <w:r w:rsidR="004C180C" w:rsidRPr="00545B77">
          <w:rPr>
            <w:webHidden/>
          </w:rPr>
          <w:t>4</w:t>
        </w:r>
        <w:r w:rsidR="00AA20F5" w:rsidRPr="00545B77">
          <w:rPr>
            <w:webHidden/>
          </w:rPr>
          <w:fldChar w:fldCharType="end"/>
        </w:r>
      </w:hyperlink>
    </w:p>
    <w:p w:rsidR="00EF190E" w:rsidRPr="00545B77" w:rsidRDefault="00EF190E" w:rsidP="00EF190E">
      <w:pPr>
        <w:tabs>
          <w:tab w:val="left" w:pos="567"/>
        </w:tabs>
        <w:spacing w:before="120"/>
        <w:ind w:left="1134" w:hanging="1134"/>
        <w:rPr>
          <w:sz w:val="18"/>
          <w:lang w:val="de-DE"/>
        </w:rPr>
      </w:pPr>
      <w:r w:rsidRPr="00545B77">
        <w:rPr>
          <w:lang w:eastAsia="ja-JP"/>
        </w:rPr>
        <w:fldChar w:fldCharType="end"/>
      </w:r>
      <w:r w:rsidRPr="00545B77">
        <w:rPr>
          <w:sz w:val="18"/>
          <w:lang w:val="de-DE"/>
        </w:rPr>
        <w:t>AN</w:t>
      </w:r>
      <w:r w:rsidR="008F2E40" w:rsidRPr="00545B77">
        <w:rPr>
          <w:sz w:val="18"/>
          <w:lang w:val="de-DE"/>
        </w:rPr>
        <w:t>LAGE</w:t>
      </w:r>
      <w:r w:rsidRPr="00545B77">
        <w:rPr>
          <w:sz w:val="18"/>
          <w:lang w:val="de-DE"/>
        </w:rPr>
        <w:t xml:space="preserve"> </w:t>
      </w:r>
      <w:r w:rsidRPr="00545B77">
        <w:rPr>
          <w:caps/>
          <w:sz w:val="18"/>
          <w:lang w:val="de-DE"/>
        </w:rPr>
        <w:t>I.</w:t>
      </w:r>
      <w:r w:rsidRPr="00545B77">
        <w:rPr>
          <w:sz w:val="18"/>
          <w:lang w:val="de-DE"/>
        </w:rPr>
        <w:tab/>
      </w:r>
      <w:r w:rsidR="007913C0" w:rsidRPr="00545B77">
        <w:rPr>
          <w:sz w:val="18"/>
          <w:lang w:val="de-DE"/>
        </w:rPr>
        <w:t>Auf dem Schriftweg angenommene Prüfungsrichtlinien</w:t>
      </w:r>
      <w:r w:rsidR="001C3230" w:rsidRPr="00545B77">
        <w:rPr>
          <w:sz w:val="18"/>
          <w:lang w:val="de-DE"/>
        </w:rPr>
        <w:t xml:space="preserve"> </w:t>
      </w:r>
    </w:p>
    <w:p w:rsidR="00EF190E" w:rsidRPr="00545B77" w:rsidRDefault="008F2E40" w:rsidP="00EF190E">
      <w:pPr>
        <w:spacing w:before="120"/>
        <w:ind w:left="1134" w:hanging="1134"/>
        <w:rPr>
          <w:sz w:val="18"/>
          <w:lang w:val="de-DE"/>
        </w:rPr>
      </w:pPr>
      <w:r w:rsidRPr="00545B77">
        <w:rPr>
          <w:sz w:val="18"/>
          <w:lang w:val="de-DE"/>
        </w:rPr>
        <w:t>ANLAGE</w:t>
      </w:r>
      <w:r w:rsidR="00EF190E" w:rsidRPr="00545B77">
        <w:rPr>
          <w:sz w:val="18"/>
          <w:lang w:val="de-DE"/>
        </w:rPr>
        <w:t xml:space="preserve"> II.</w:t>
      </w:r>
      <w:r w:rsidR="00EF190E" w:rsidRPr="00545B77">
        <w:rPr>
          <w:sz w:val="18"/>
          <w:lang w:val="de-DE"/>
        </w:rPr>
        <w:tab/>
      </w:r>
      <w:r w:rsidR="006A632F" w:rsidRPr="00545B77">
        <w:rPr>
          <w:sz w:val="18"/>
          <w:lang w:val="de-DE"/>
        </w:rPr>
        <w:t>Prüfungsrichtlinien zur Annahme</w:t>
      </w:r>
    </w:p>
    <w:p w:rsidR="00594E38" w:rsidRPr="00545B77" w:rsidRDefault="008F2E40" w:rsidP="00EF190E">
      <w:pPr>
        <w:spacing w:before="120"/>
        <w:ind w:left="1134" w:hanging="1134"/>
        <w:rPr>
          <w:sz w:val="18"/>
          <w:lang w:val="de-DE"/>
        </w:rPr>
      </w:pPr>
      <w:r w:rsidRPr="00545B77">
        <w:rPr>
          <w:sz w:val="18"/>
          <w:lang w:val="de-DE"/>
        </w:rPr>
        <w:t>ANLAGE</w:t>
      </w:r>
      <w:r w:rsidR="00EF190E" w:rsidRPr="00545B77">
        <w:rPr>
          <w:sz w:val="18"/>
          <w:lang w:val="de-DE"/>
        </w:rPr>
        <w:t xml:space="preserve"> III.</w:t>
      </w:r>
      <w:r w:rsidR="00EF190E" w:rsidRPr="00545B77">
        <w:rPr>
          <w:sz w:val="18"/>
          <w:lang w:val="de-DE"/>
        </w:rPr>
        <w:tab/>
      </w:r>
      <w:r w:rsidR="00594E38" w:rsidRPr="00545B77">
        <w:rPr>
          <w:sz w:val="18"/>
          <w:lang w:val="de-DE"/>
        </w:rPr>
        <w:t xml:space="preserve">Von den TWP in </w:t>
      </w:r>
      <w:r w:rsidR="00594E38" w:rsidRPr="00545B77">
        <w:rPr>
          <w:rFonts w:eastAsia="PMingLiU" w:cs="Arial"/>
          <w:sz w:val="18"/>
          <w:szCs w:val="24"/>
          <w:lang w:val="de-DE"/>
        </w:rPr>
        <w:t>2017/2018</w:t>
      </w:r>
      <w:r w:rsidR="00594E38" w:rsidRPr="00545B77">
        <w:rPr>
          <w:sz w:val="18"/>
          <w:lang w:val="de-DE"/>
        </w:rPr>
        <w:t xml:space="preserve"> bearbeitete Prüfungsrichtlinien</w:t>
      </w:r>
    </w:p>
    <w:p w:rsidR="00EF190E" w:rsidRPr="00FF689F" w:rsidRDefault="008F2E40" w:rsidP="00EF190E">
      <w:pPr>
        <w:spacing w:before="120"/>
        <w:ind w:left="1134" w:hanging="1134"/>
        <w:rPr>
          <w:sz w:val="18"/>
          <w:lang w:val="de-DE"/>
        </w:rPr>
      </w:pPr>
      <w:r w:rsidRPr="00545B77">
        <w:rPr>
          <w:sz w:val="18"/>
          <w:lang w:val="de-DE"/>
        </w:rPr>
        <w:t>ANLAGE</w:t>
      </w:r>
      <w:r w:rsidR="00EF190E" w:rsidRPr="00545B77">
        <w:rPr>
          <w:sz w:val="18"/>
          <w:lang w:val="de-DE"/>
        </w:rPr>
        <w:t xml:space="preserve"> IV.</w:t>
      </w:r>
      <w:r w:rsidR="00EF190E" w:rsidRPr="00545B77">
        <w:rPr>
          <w:sz w:val="18"/>
          <w:lang w:val="de-DE"/>
        </w:rPr>
        <w:tab/>
      </w:r>
      <w:r w:rsidR="00FF689F" w:rsidRPr="00FF689F">
        <w:rPr>
          <w:sz w:val="18"/>
          <w:lang w:val="de-DE"/>
        </w:rPr>
        <w:t>Von den TWP</w:t>
      </w:r>
      <w:r w:rsidR="00FF689F" w:rsidRPr="00FF689F">
        <w:rPr>
          <w:rFonts w:eastAsia="PMingLiU" w:cs="Arial"/>
          <w:sz w:val="18"/>
          <w:szCs w:val="24"/>
          <w:lang w:val="de-DE"/>
        </w:rPr>
        <w:t xml:space="preserve"> 2018/2019 zu behandelnde </w:t>
      </w:r>
      <w:r w:rsidR="00FF689F" w:rsidRPr="00FF689F">
        <w:rPr>
          <w:sz w:val="18"/>
          <w:lang w:val="de-DE"/>
        </w:rPr>
        <w:t>Entwürfe von Prüfungsrichtlinien</w:t>
      </w:r>
    </w:p>
    <w:p w:rsidR="00EF190E" w:rsidRPr="00545B77" w:rsidRDefault="008F2E40" w:rsidP="001C3230">
      <w:pPr>
        <w:spacing w:before="120"/>
        <w:ind w:left="1134" w:hanging="1134"/>
        <w:rPr>
          <w:sz w:val="18"/>
          <w:lang w:val="de-DE"/>
        </w:rPr>
      </w:pPr>
      <w:r w:rsidRPr="00545B77">
        <w:rPr>
          <w:sz w:val="18"/>
          <w:lang w:val="de-DE"/>
        </w:rPr>
        <w:t>ANLAGE</w:t>
      </w:r>
      <w:r w:rsidR="00EF190E" w:rsidRPr="00545B77">
        <w:rPr>
          <w:sz w:val="18"/>
          <w:lang w:val="de-DE"/>
        </w:rPr>
        <w:t xml:space="preserve"> V.</w:t>
      </w:r>
      <w:r w:rsidR="00EF190E" w:rsidRPr="00545B77">
        <w:rPr>
          <w:sz w:val="18"/>
          <w:lang w:val="de-DE"/>
        </w:rPr>
        <w:tab/>
      </w:r>
      <w:r w:rsidR="00594E38" w:rsidRPr="00545B77">
        <w:rPr>
          <w:sz w:val="18"/>
          <w:lang w:val="de-DE"/>
        </w:rPr>
        <w:t>Stand von bestehenden Prüfungsrichtlinien oder Entwürfen von Prüfungsrichtlinien</w:t>
      </w:r>
    </w:p>
    <w:p w:rsidR="001C3230" w:rsidRPr="00545B77" w:rsidRDefault="008F2E40" w:rsidP="001C3230">
      <w:pPr>
        <w:spacing w:before="120"/>
        <w:ind w:left="1134" w:hanging="1134"/>
        <w:rPr>
          <w:sz w:val="18"/>
          <w:lang w:val="de-DE"/>
        </w:rPr>
      </w:pPr>
      <w:r w:rsidRPr="00545B77">
        <w:rPr>
          <w:sz w:val="18"/>
          <w:lang w:val="de-DE"/>
        </w:rPr>
        <w:t>ANLAGE</w:t>
      </w:r>
      <w:r w:rsidR="001C3230" w:rsidRPr="00545B77">
        <w:rPr>
          <w:sz w:val="18"/>
          <w:lang w:val="de-DE"/>
        </w:rPr>
        <w:t xml:space="preserve"> VI.</w:t>
      </w:r>
      <w:r w:rsidR="001C3230" w:rsidRPr="00545B77">
        <w:rPr>
          <w:sz w:val="18"/>
          <w:lang w:val="de-DE"/>
        </w:rPr>
        <w:tab/>
      </w:r>
      <w:r w:rsidR="00594E38" w:rsidRPr="00545B77">
        <w:rPr>
          <w:sz w:val="18"/>
          <w:lang w:val="de-DE"/>
        </w:rPr>
        <w:t>Ersetzte Prüfungsrichtlinien</w:t>
      </w:r>
    </w:p>
    <w:p w:rsidR="00EF190E" w:rsidRPr="00545B77" w:rsidRDefault="00EF190E" w:rsidP="00EF190E">
      <w:pPr>
        <w:rPr>
          <w:lang w:val="de-DE"/>
        </w:rPr>
      </w:pPr>
    </w:p>
    <w:p w:rsidR="00EF190E" w:rsidRPr="00545B77" w:rsidRDefault="00EF190E" w:rsidP="00EF190E">
      <w:pPr>
        <w:rPr>
          <w:lang w:val="de-DE"/>
        </w:rPr>
      </w:pPr>
    </w:p>
    <w:p w:rsidR="00525A22" w:rsidRPr="00545B77" w:rsidRDefault="00F47B8C" w:rsidP="008B0EB9">
      <w:pPr>
        <w:pStyle w:val="Heading1"/>
        <w:rPr>
          <w:lang w:val="de-DE"/>
        </w:rPr>
      </w:pPr>
      <w:bookmarkStart w:id="3" w:name="_Toc528067188"/>
      <w:r w:rsidRPr="00545B77">
        <w:rPr>
          <w:lang w:val="de-DE"/>
        </w:rPr>
        <w:t>AUF DEM SCHRIFTWEG ANGENOMMENE RICHTLINIEN</w:t>
      </w:r>
      <w:bookmarkEnd w:id="3"/>
    </w:p>
    <w:p w:rsidR="00525A22" w:rsidRPr="00545B77" w:rsidRDefault="00525A22" w:rsidP="00EF190E">
      <w:pPr>
        <w:rPr>
          <w:lang w:val="de-DE"/>
        </w:rPr>
      </w:pPr>
    </w:p>
    <w:p w:rsidR="00EB0C51" w:rsidRPr="00545B77" w:rsidRDefault="00EB0C51" w:rsidP="00EB0C51">
      <w:pPr>
        <w:rPr>
          <w:rFonts w:cs="Angsana New"/>
          <w:szCs w:val="24"/>
          <w:lang w:val="de-DE" w:eastAsia="ja-JP" w:bidi="th-TH"/>
        </w:rPr>
      </w:pPr>
      <w:r w:rsidRPr="00545B77">
        <w:rPr>
          <w:rFonts w:cs="Angsana New"/>
          <w:szCs w:val="24"/>
          <w:lang w:eastAsia="ja-JP" w:bidi="th-TH"/>
        </w:rPr>
        <w:fldChar w:fldCharType="begin"/>
      </w:r>
      <w:r w:rsidRPr="00545B77">
        <w:rPr>
          <w:rFonts w:cs="Angsana New"/>
          <w:szCs w:val="24"/>
          <w:lang w:val="de-DE" w:eastAsia="ja-JP" w:bidi="th-TH"/>
        </w:rPr>
        <w:instrText xml:space="preserve"> AUTONUM  </w:instrText>
      </w:r>
      <w:r w:rsidRPr="00545B77">
        <w:rPr>
          <w:rFonts w:cs="Angsana New"/>
          <w:szCs w:val="24"/>
          <w:lang w:eastAsia="ja-JP" w:bidi="th-TH"/>
        </w:rPr>
        <w:fldChar w:fldCharType="end"/>
      </w:r>
      <w:r w:rsidRPr="00545B77">
        <w:rPr>
          <w:rFonts w:cs="Angsana New"/>
          <w:szCs w:val="24"/>
          <w:lang w:val="de-DE" w:eastAsia="ja-JP" w:bidi="th-TH"/>
        </w:rPr>
        <w:tab/>
      </w:r>
      <w:r w:rsidR="00594E38" w:rsidRPr="00545B77">
        <w:rPr>
          <w:rFonts w:cs="Angsana New"/>
          <w:szCs w:val="24"/>
          <w:lang w:val="de-DE" w:eastAsia="ja-JP" w:bidi="th-TH"/>
        </w:rPr>
        <w:t>Auf seiner vierunddreißigsten außerordentlichen Tagung am 6. April 2017 in Genf entschied der Rat, eine einzige Tagungsreihe in dem Zeitraum von Oktober bis November 2018 zu organisieren (vergleiche Dokument C(Extr</w:t>
      </w:r>
      <w:proofErr w:type="gramStart"/>
      <w:r w:rsidR="00594E38" w:rsidRPr="00545B77">
        <w:rPr>
          <w:rFonts w:cs="Angsana New"/>
          <w:szCs w:val="24"/>
          <w:lang w:val="de-DE" w:eastAsia="ja-JP" w:bidi="th-TH"/>
        </w:rPr>
        <w:t>.)/</w:t>
      </w:r>
      <w:proofErr w:type="gramEnd"/>
      <w:r w:rsidR="00594E38" w:rsidRPr="00545B77">
        <w:rPr>
          <w:rFonts w:cs="Angsana New"/>
          <w:szCs w:val="24"/>
          <w:lang w:val="de-DE" w:eastAsia="ja-JP" w:bidi="th-TH"/>
        </w:rPr>
        <w:t>34/6 „Bericht über die Entscheidungen”, Absätze 12 bis 14). Ab 2018 würden die Tagungen des TC im Oktober/November statt im März/April stattfinden.</w:t>
      </w:r>
    </w:p>
    <w:p w:rsidR="00EB0C51" w:rsidRPr="00545B77" w:rsidRDefault="00EB0C51" w:rsidP="00EB0C51">
      <w:pPr>
        <w:rPr>
          <w:rFonts w:cs="Angsana New"/>
          <w:szCs w:val="24"/>
          <w:lang w:val="de-DE" w:eastAsia="ja-JP" w:bidi="th-TH"/>
        </w:rPr>
      </w:pPr>
    </w:p>
    <w:p w:rsidR="00EB0C51" w:rsidRPr="00545B77" w:rsidRDefault="00EB0C51" w:rsidP="00EB0C51">
      <w:pPr>
        <w:rPr>
          <w:rFonts w:cs="Angsana New"/>
          <w:szCs w:val="24"/>
          <w:lang w:val="de-DE" w:eastAsia="ja-JP" w:bidi="th-TH"/>
        </w:rPr>
      </w:pPr>
      <w:r w:rsidRPr="00545B77">
        <w:rPr>
          <w:rFonts w:cs="Angsana New"/>
          <w:szCs w:val="24"/>
          <w:lang w:eastAsia="ja-JP" w:bidi="th-TH"/>
        </w:rPr>
        <w:fldChar w:fldCharType="begin"/>
      </w:r>
      <w:r w:rsidRPr="00545B77">
        <w:rPr>
          <w:rFonts w:cs="Angsana New"/>
          <w:szCs w:val="24"/>
          <w:lang w:val="de-DE" w:eastAsia="ja-JP" w:bidi="th-TH"/>
        </w:rPr>
        <w:instrText xml:space="preserve"> AUTONUM  </w:instrText>
      </w:r>
      <w:r w:rsidRPr="00545B77">
        <w:rPr>
          <w:rFonts w:cs="Angsana New"/>
          <w:szCs w:val="24"/>
          <w:lang w:eastAsia="ja-JP" w:bidi="th-TH"/>
        </w:rPr>
        <w:fldChar w:fldCharType="end"/>
      </w:r>
      <w:r w:rsidRPr="00545B77">
        <w:rPr>
          <w:rFonts w:cs="Angsana New"/>
          <w:szCs w:val="24"/>
          <w:lang w:val="de-DE" w:eastAsia="ja-JP" w:bidi="th-TH"/>
        </w:rPr>
        <w:tab/>
      </w:r>
      <w:r w:rsidR="008B21E3" w:rsidRPr="00545B77">
        <w:rPr>
          <w:rFonts w:cs="Angsana New"/>
          <w:szCs w:val="24"/>
          <w:lang w:val="de-DE" w:eastAsia="ja-JP" w:bidi="th-TH"/>
        </w:rPr>
        <w:t xml:space="preserve">Der </w:t>
      </w:r>
      <w:r w:rsidR="008B21E3" w:rsidRPr="00545B77">
        <w:rPr>
          <w:lang w:val="de-DE"/>
        </w:rPr>
        <w:t>Rat entschied, den Vorschlag des TC auf seiner dreiundfünfzigsten Tagung anzunehmen, daß Prüfungsrichtlinien, die nicht rechtzeitig für die Annahme durch den Technischen Ausschuß auf dessen Tagung erstellt werden können, aufgrund der Empfehlungen des Erweiterten Redaktionsausschußes (TC-EDC) auf dem Schri</w:t>
      </w:r>
      <w:r w:rsidR="00445EAA" w:rsidRPr="00545B77">
        <w:rPr>
          <w:lang w:val="de-DE"/>
        </w:rPr>
        <w:t>ftweg angenommen werden können.</w:t>
      </w:r>
    </w:p>
    <w:p w:rsidR="00EB0C51" w:rsidRPr="00545B77" w:rsidRDefault="00EB0C51" w:rsidP="00DE4C02">
      <w:pPr>
        <w:rPr>
          <w:rFonts w:cs="Angsana New"/>
          <w:snapToGrid w:val="0"/>
          <w:lang w:val="de-DE" w:eastAsia="ja-JP" w:bidi="th-TH"/>
        </w:rPr>
      </w:pPr>
    </w:p>
    <w:p w:rsidR="00EB0C51" w:rsidRPr="00545B77" w:rsidRDefault="00DE4C02" w:rsidP="007243A6">
      <w:pPr>
        <w:rPr>
          <w:rFonts w:cs="Angsana New"/>
          <w:szCs w:val="24"/>
          <w:lang w:val="de-DE" w:eastAsia="ja-JP" w:bidi="th-TH"/>
        </w:rPr>
      </w:pPr>
      <w:r w:rsidRPr="00545B77">
        <w:rPr>
          <w:rFonts w:cs="Angsana New"/>
          <w:snapToGrid w:val="0"/>
          <w:lang w:eastAsia="ja-JP" w:bidi="th-TH"/>
        </w:rPr>
        <w:fldChar w:fldCharType="begin"/>
      </w:r>
      <w:r w:rsidRPr="00545B77">
        <w:rPr>
          <w:rFonts w:cs="Angsana New"/>
          <w:snapToGrid w:val="0"/>
          <w:lang w:val="de-DE" w:eastAsia="ja-JP" w:bidi="th-TH"/>
        </w:rPr>
        <w:instrText xml:space="preserve"> AUTONUM  </w:instrText>
      </w:r>
      <w:r w:rsidRPr="00545B77">
        <w:rPr>
          <w:rFonts w:cs="Angsana New"/>
          <w:snapToGrid w:val="0"/>
          <w:lang w:eastAsia="ja-JP" w:bidi="th-TH"/>
        </w:rPr>
        <w:fldChar w:fldCharType="end"/>
      </w:r>
      <w:r w:rsidRPr="00545B77">
        <w:rPr>
          <w:rFonts w:cs="Angsana New"/>
          <w:snapToGrid w:val="0"/>
          <w:lang w:val="de-DE" w:eastAsia="ja-JP" w:bidi="th-TH"/>
        </w:rPr>
        <w:tab/>
      </w:r>
      <w:r w:rsidR="008E5C5A" w:rsidRPr="00545B77">
        <w:rPr>
          <w:snapToGrid w:val="0"/>
          <w:lang w:val="de-DE"/>
        </w:rPr>
        <w:t xml:space="preserve">Der </w:t>
      </w:r>
      <w:r w:rsidR="008E5C5A" w:rsidRPr="00545B77">
        <w:rPr>
          <w:szCs w:val="24"/>
          <w:lang w:val="de-DE"/>
        </w:rPr>
        <w:t xml:space="preserve">TC-EDC prüfte auf seiner Tagung am 26. und 27. März 2018 in Genf </w:t>
      </w:r>
      <w:r w:rsidR="008E5C5A" w:rsidRPr="00545B77">
        <w:rPr>
          <w:lang w:val="de-DE"/>
        </w:rPr>
        <w:t xml:space="preserve">die Entwürfe von Prüfungsrichtlinien, die zur Annahme durch die TWP auf ihren Tagungen im Jahr 2017 vorgelegt wurden, und empfahl die </w:t>
      </w:r>
      <w:r w:rsidR="008E5C5A" w:rsidRPr="00545B77">
        <w:rPr>
          <w:szCs w:val="24"/>
          <w:lang w:val="de-DE"/>
        </w:rPr>
        <w:t>Annahme auf dem Schriftweg der in Anlage I zu diesem Dokument dargelegten Prüfungsrichtlinien</w:t>
      </w:r>
      <w:r w:rsidR="008E5C5A" w:rsidRPr="00545B77">
        <w:rPr>
          <w:lang w:val="de-DE"/>
        </w:rPr>
        <w:t xml:space="preserve"> (vergleiche Dokument TC-EDC/Mar18/</w:t>
      </w:r>
      <w:r w:rsidR="00FF689F">
        <w:rPr>
          <w:lang w:val="de-DE"/>
        </w:rPr>
        <w:t>11 „Bericht</w:t>
      </w:r>
      <w:r w:rsidR="008E5C5A" w:rsidRPr="00545B77">
        <w:rPr>
          <w:lang w:val="de-DE"/>
        </w:rPr>
        <w:t>“, Absätze 55 bis 57).</w:t>
      </w:r>
    </w:p>
    <w:p w:rsidR="00DE4C02" w:rsidRPr="00545B77" w:rsidRDefault="00DE4C02" w:rsidP="00EF190E">
      <w:pPr>
        <w:rPr>
          <w:lang w:val="de-DE"/>
        </w:rPr>
      </w:pPr>
    </w:p>
    <w:p w:rsidR="008E5C5A" w:rsidRPr="00545B77" w:rsidRDefault="009358F6" w:rsidP="008E5C5A">
      <w:pPr>
        <w:ind w:right="-1"/>
        <w:rPr>
          <w:rFonts w:cs="Angsana New"/>
          <w:szCs w:val="24"/>
          <w:lang w:val="de-DE"/>
        </w:rPr>
      </w:pPr>
      <w:r w:rsidRPr="00545B77">
        <w:rPr>
          <w:rFonts w:cs="Angsana New"/>
          <w:szCs w:val="24"/>
          <w:lang w:eastAsia="ja-JP" w:bidi="th-TH"/>
        </w:rPr>
        <w:fldChar w:fldCharType="begin"/>
      </w:r>
      <w:r w:rsidRPr="00545B77">
        <w:rPr>
          <w:rFonts w:cs="Angsana New"/>
          <w:szCs w:val="24"/>
          <w:lang w:val="de-DE" w:eastAsia="ja-JP" w:bidi="th-TH"/>
        </w:rPr>
        <w:instrText xml:space="preserve"> AUTONUM  </w:instrText>
      </w:r>
      <w:r w:rsidRPr="00545B77">
        <w:rPr>
          <w:rFonts w:cs="Angsana New"/>
          <w:szCs w:val="24"/>
          <w:lang w:eastAsia="ja-JP" w:bidi="th-TH"/>
        </w:rPr>
        <w:fldChar w:fldCharType="end"/>
      </w:r>
      <w:r w:rsidRPr="00545B77">
        <w:rPr>
          <w:rFonts w:cs="Angsana New"/>
          <w:szCs w:val="24"/>
          <w:lang w:val="de-DE" w:eastAsia="ja-JP" w:bidi="th-TH"/>
        </w:rPr>
        <w:tab/>
      </w:r>
      <w:r w:rsidR="008E5C5A" w:rsidRPr="00545B77">
        <w:rPr>
          <w:lang w:val="de-DE"/>
        </w:rPr>
        <w:t>Auf der</w:t>
      </w:r>
      <w:r w:rsidR="008E5C5A" w:rsidRPr="00545B77">
        <w:rPr>
          <w:szCs w:val="24"/>
          <w:lang w:val="de-DE"/>
        </w:rPr>
        <w:t xml:space="preserve"> Grundlage der Empfehlungen des TC-EDC </w:t>
      </w:r>
      <w:r w:rsidR="008E5C5A" w:rsidRPr="00545B77">
        <w:rPr>
          <w:lang w:val="de-DE"/>
        </w:rPr>
        <w:t xml:space="preserve">bedurften </w:t>
      </w:r>
      <w:r w:rsidR="008E5C5A" w:rsidRPr="00545B77">
        <w:rPr>
          <w:szCs w:val="24"/>
          <w:lang w:val="de-DE"/>
        </w:rPr>
        <w:t xml:space="preserve">die verbleibenden </w:t>
      </w:r>
      <w:r w:rsidR="008E5C5A" w:rsidRPr="00545B77">
        <w:rPr>
          <w:lang w:val="de-DE"/>
        </w:rPr>
        <w:t xml:space="preserve">Entwürfe von Prüfungsrichtlinien, die den TWP auf ihren Tagungen im Jahr 2017 zur Annahme vorgelegt wurden, weiterer Klarstellungen und würden vom TC auf seiner vierundfünfzigsten Tagung zur Annahme geprüft werden (vergleiche </w:t>
      </w:r>
      <w:r w:rsidR="00FF689F">
        <w:rPr>
          <w:lang w:val="de-DE"/>
        </w:rPr>
        <w:t>Dokument TC-EDC/Mar18/11 „Bericht</w:t>
      </w:r>
      <w:r w:rsidR="008E5C5A" w:rsidRPr="00545B77">
        <w:rPr>
          <w:lang w:val="de-DE"/>
        </w:rPr>
        <w:t>“, Absätze 55 bis 57):</w:t>
      </w:r>
    </w:p>
    <w:p w:rsidR="008E5C5A" w:rsidRPr="00545B77" w:rsidRDefault="008E5C5A" w:rsidP="008E5C5A">
      <w:pPr>
        <w:rPr>
          <w:lang w:val="de-DE"/>
        </w:rPr>
      </w:pPr>
    </w:p>
    <w:p w:rsidR="008E5C5A" w:rsidRPr="00545B77" w:rsidRDefault="008E5C5A" w:rsidP="008E5C5A">
      <w:pPr>
        <w:rPr>
          <w:lang w:val="de-DE"/>
        </w:rPr>
      </w:pPr>
      <w:r w:rsidRPr="00545B77">
        <w:fldChar w:fldCharType="begin"/>
      </w:r>
      <w:r w:rsidRPr="00545B77">
        <w:rPr>
          <w:lang w:val="de-DE"/>
        </w:rPr>
        <w:instrText xml:space="preserve"> AUTONUM  </w:instrText>
      </w:r>
      <w:r w:rsidRPr="00545B77">
        <w:fldChar w:fldCharType="end"/>
      </w:r>
      <w:r w:rsidRPr="00545B77">
        <w:rPr>
          <w:lang w:val="de-DE"/>
        </w:rPr>
        <w:tab/>
        <w:t xml:space="preserve">Am 9. August 2018 versandte das Verbandsbüro das Rundschreiben E-18/091, um die vom Technischen Ausschuß empfohlene Annahme der Entwürfe von Prüfungsrichtlinien auf dem Schriftweg </w:t>
      </w:r>
      <w:r w:rsidRPr="00545B77">
        <w:rPr>
          <w:snapToGrid w:val="0"/>
          <w:lang w:val="de-DE"/>
        </w:rPr>
        <w:t>vorzuschlagen</w:t>
      </w:r>
      <w:r w:rsidRPr="00545B77">
        <w:rPr>
          <w:lang w:val="de-DE"/>
        </w:rPr>
        <w:t>. Beim Verbandsbüro gingen keine Einwände ein un</w:t>
      </w:r>
      <w:r w:rsidR="00DA5D24">
        <w:rPr>
          <w:lang w:val="de-DE"/>
        </w:rPr>
        <w:t>d die Prüfungsrichtlinien gelten</w:t>
      </w:r>
      <w:r w:rsidRPr="00545B77">
        <w:rPr>
          <w:lang w:val="de-DE"/>
        </w:rPr>
        <w:t xml:space="preserve"> als vom TC auf dem </w:t>
      </w:r>
      <w:r w:rsidR="00DA5D24">
        <w:rPr>
          <w:lang w:val="de-DE"/>
        </w:rPr>
        <w:t>Schriftweg angenommen</w:t>
      </w:r>
      <w:r w:rsidRPr="00545B77">
        <w:rPr>
          <w:lang w:val="de-DE"/>
        </w:rPr>
        <w:t xml:space="preserve">. </w:t>
      </w:r>
    </w:p>
    <w:p w:rsidR="008E5C5A" w:rsidRPr="00545B77" w:rsidRDefault="008E5C5A" w:rsidP="008E5C5A">
      <w:pPr>
        <w:rPr>
          <w:lang w:val="de-DE"/>
        </w:rPr>
      </w:pPr>
    </w:p>
    <w:p w:rsidR="00A16BA7" w:rsidRPr="00545B77" w:rsidRDefault="008E5C5A" w:rsidP="008E5C5A">
      <w:pPr>
        <w:ind w:right="-1"/>
        <w:rPr>
          <w:lang w:val="de-DE"/>
        </w:rPr>
      </w:pPr>
      <w:r w:rsidRPr="00545B77">
        <w:fldChar w:fldCharType="begin"/>
      </w:r>
      <w:r w:rsidRPr="00545B77">
        <w:rPr>
          <w:lang w:val="de-DE"/>
        </w:rPr>
        <w:instrText xml:space="preserve"> AUTONUM  </w:instrText>
      </w:r>
      <w:r w:rsidRPr="00545B77">
        <w:fldChar w:fldCharType="end"/>
      </w:r>
      <w:r w:rsidRPr="00545B77">
        <w:rPr>
          <w:lang w:val="de-DE"/>
        </w:rPr>
        <w:tab/>
        <w:t>Zu Informationszwecken sind die Entwürfe der Prüfungsrichtlinien, die vom TC-EDC als Grundlage für die Annahme auf dem Schriftweg geprüft wurden, auf der Website des TC verfügbar.</w:t>
      </w:r>
    </w:p>
    <w:p w:rsidR="007512EC" w:rsidRPr="00545B77" w:rsidRDefault="007512EC" w:rsidP="007512EC">
      <w:pPr>
        <w:rPr>
          <w:rFonts w:cs="Arial"/>
          <w:lang w:val="de-DE"/>
        </w:rPr>
      </w:pPr>
    </w:p>
    <w:p w:rsidR="007512EC" w:rsidRPr="00545B77" w:rsidRDefault="007512EC" w:rsidP="007512EC">
      <w:pPr>
        <w:keepNext/>
        <w:keepLines/>
        <w:tabs>
          <w:tab w:val="left" w:pos="5387"/>
        </w:tabs>
        <w:ind w:left="4820"/>
        <w:rPr>
          <w:i/>
          <w:lang w:val="de-DE"/>
        </w:rPr>
      </w:pPr>
      <w:r w:rsidRPr="00545B77">
        <w:rPr>
          <w:i/>
        </w:rPr>
        <w:fldChar w:fldCharType="begin"/>
      </w:r>
      <w:r w:rsidRPr="00545B77">
        <w:rPr>
          <w:i/>
          <w:lang w:val="de-DE"/>
        </w:rPr>
        <w:instrText xml:space="preserve"> AUTONUM  </w:instrText>
      </w:r>
      <w:r w:rsidRPr="00545B77">
        <w:rPr>
          <w:i/>
        </w:rPr>
        <w:fldChar w:fldCharType="end"/>
      </w:r>
      <w:r w:rsidRPr="00545B77">
        <w:rPr>
          <w:i/>
          <w:lang w:val="de-DE"/>
        </w:rPr>
        <w:tab/>
      </w:r>
      <w:r w:rsidR="008E5C5A" w:rsidRPr="00545B77">
        <w:rPr>
          <w:i/>
          <w:lang w:val="de-DE"/>
        </w:rPr>
        <w:t>Der TC wird ersucht, die auf dem Schriftweg angenommenen Entwürfe von Prüfungsrichtlinien, wie in Anlage I dieses Dokuments aufgeführt, zur Kenntnis zu nehmen.</w:t>
      </w:r>
    </w:p>
    <w:p w:rsidR="00EF190E" w:rsidRPr="00545B77" w:rsidRDefault="00EF190E" w:rsidP="00EF190E">
      <w:pPr>
        <w:tabs>
          <w:tab w:val="left" w:pos="5387"/>
        </w:tabs>
        <w:ind w:left="4820"/>
        <w:rPr>
          <w:i/>
          <w:lang w:val="de-DE"/>
        </w:rPr>
      </w:pPr>
      <w:bookmarkStart w:id="4" w:name="_Toc443394706"/>
    </w:p>
    <w:p w:rsidR="00AE00C7" w:rsidRPr="00545B77" w:rsidRDefault="00AE00C7" w:rsidP="0047584E">
      <w:pPr>
        <w:rPr>
          <w:lang w:val="de-DE"/>
        </w:rPr>
      </w:pPr>
    </w:p>
    <w:p w:rsidR="00594E38" w:rsidRPr="00545B77" w:rsidRDefault="00594E38" w:rsidP="00594E38">
      <w:pPr>
        <w:pStyle w:val="Heading1"/>
        <w:rPr>
          <w:lang w:val="de-DE"/>
        </w:rPr>
      </w:pPr>
      <w:bookmarkStart w:id="5" w:name="_Toc528067189"/>
      <w:r w:rsidRPr="00545B77">
        <w:rPr>
          <w:lang w:val="de-DE"/>
        </w:rPr>
        <w:t>ANZUNEHMENDE PRÜFUNGSRICHTLINIEN</w:t>
      </w:r>
      <w:bookmarkEnd w:id="5"/>
      <w:r w:rsidRPr="00545B77">
        <w:rPr>
          <w:lang w:val="de-DE"/>
        </w:rPr>
        <w:t xml:space="preserve">  </w:t>
      </w:r>
    </w:p>
    <w:p w:rsidR="0047584E" w:rsidRPr="00545B77" w:rsidRDefault="0047584E" w:rsidP="0047584E">
      <w:pPr>
        <w:rPr>
          <w:lang w:val="de-DE"/>
        </w:rPr>
      </w:pPr>
    </w:p>
    <w:p w:rsidR="0047584E" w:rsidRPr="00545B77" w:rsidRDefault="0047584E" w:rsidP="0047584E">
      <w:pPr>
        <w:rPr>
          <w:rFonts w:cs="Arial"/>
          <w:lang w:val="de-DE"/>
        </w:rPr>
      </w:pPr>
      <w:r w:rsidRPr="00545B77">
        <w:fldChar w:fldCharType="begin"/>
      </w:r>
      <w:r w:rsidRPr="00545B77">
        <w:rPr>
          <w:lang w:val="de-DE"/>
        </w:rPr>
        <w:instrText xml:space="preserve"> AUTONUM  </w:instrText>
      </w:r>
      <w:r w:rsidRPr="00545B77">
        <w:fldChar w:fldCharType="end"/>
      </w:r>
      <w:r w:rsidRPr="00545B77">
        <w:rPr>
          <w:lang w:val="de-DE"/>
        </w:rPr>
        <w:tab/>
      </w:r>
      <w:r w:rsidR="00594E38" w:rsidRPr="00545B77">
        <w:rPr>
          <w:rFonts w:cs="Arial"/>
          <w:lang w:val="de-DE"/>
        </w:rPr>
        <w:t xml:space="preserve">Der Technische Ausschuß (TC) nahm auf seiner siebenundvierzigsten Tagung vom 4. bis 6. April 2011 in Genf zur Kenntnis, daß der Rat auf seiner dreiundvierzigsten ordentlichen Tagung vom 22. Oktober 2009 in Genf die Praxis gebilligt habe, nach der die Prüfungsrichtlinien vom TC im Auftrag des Rates aufgrund des </w:t>
      </w:r>
      <w:r w:rsidR="00594E38" w:rsidRPr="00545B77">
        <w:rPr>
          <w:rFonts w:cs="Arial"/>
          <w:lang w:val="de-DE"/>
        </w:rPr>
        <w:lastRenderedPageBreak/>
        <w:t>vom Rat gebilligten Arbeitsprogramms angenommen werden, ohne daß die einzelnen Prüfungsrichtlinien dem Rat z</w:t>
      </w:r>
      <w:r w:rsidR="009C7BF8" w:rsidRPr="00545B77">
        <w:rPr>
          <w:rFonts w:cs="Arial"/>
          <w:lang w:val="de-DE"/>
        </w:rPr>
        <w:t>ur Überprüfung vorgelegt werden</w:t>
      </w:r>
      <w:r w:rsidR="00594E38" w:rsidRPr="00545B77">
        <w:rPr>
          <w:rFonts w:cs="Arial"/>
          <w:lang w:val="de-DE"/>
        </w:rPr>
        <w:t xml:space="preserve"> </w:t>
      </w:r>
      <w:r w:rsidR="009C7BF8" w:rsidRPr="00545B77">
        <w:rPr>
          <w:rFonts w:cs="Arial"/>
          <w:lang w:val="de-DE"/>
        </w:rPr>
        <w:t>(vergleiche Dokument C/43/17 „</w:t>
      </w:r>
      <w:r w:rsidR="00FF689F">
        <w:rPr>
          <w:rFonts w:cs="Arial"/>
          <w:lang w:val="de-DE"/>
        </w:rPr>
        <w:t>Bericht</w:t>
      </w:r>
      <w:r w:rsidRPr="00545B77">
        <w:rPr>
          <w:rFonts w:cs="Arial"/>
          <w:lang w:val="de-DE"/>
        </w:rPr>
        <w:t xml:space="preserve">”, </w:t>
      </w:r>
      <w:r w:rsidR="009C7BF8" w:rsidRPr="00545B77">
        <w:rPr>
          <w:rFonts w:cs="Arial"/>
          <w:lang w:val="de-DE"/>
        </w:rPr>
        <w:t>Absatz</w:t>
      </w:r>
      <w:r w:rsidRPr="00545B77">
        <w:rPr>
          <w:rFonts w:cs="Arial"/>
          <w:lang w:val="de-DE"/>
        </w:rPr>
        <w:t xml:space="preserve"> 38).</w:t>
      </w:r>
    </w:p>
    <w:p w:rsidR="0047584E" w:rsidRPr="00545B77" w:rsidRDefault="0047584E" w:rsidP="0047584E">
      <w:pPr>
        <w:rPr>
          <w:rFonts w:cs="Arial"/>
          <w:lang w:val="de-DE"/>
        </w:rPr>
      </w:pPr>
    </w:p>
    <w:p w:rsidR="008E5C5A" w:rsidRPr="00545B77" w:rsidRDefault="0047584E" w:rsidP="008E5C5A">
      <w:pPr>
        <w:rPr>
          <w:rFonts w:cs="Arial"/>
          <w:lang w:val="de-DE"/>
        </w:rPr>
      </w:pPr>
      <w:r w:rsidRPr="00545B77">
        <w:fldChar w:fldCharType="begin"/>
      </w:r>
      <w:r w:rsidRPr="00545B77">
        <w:rPr>
          <w:lang w:val="de-DE"/>
        </w:rPr>
        <w:instrText xml:space="preserve"> AUTONUM  </w:instrText>
      </w:r>
      <w:r w:rsidRPr="00545B77">
        <w:fldChar w:fldCharType="end"/>
      </w:r>
      <w:r w:rsidRPr="00545B77">
        <w:rPr>
          <w:lang w:val="de-DE"/>
        </w:rPr>
        <w:tab/>
      </w:r>
      <w:r w:rsidR="008E5C5A" w:rsidRPr="00545B77">
        <w:rPr>
          <w:lang w:val="de-DE"/>
        </w:rPr>
        <w:t>Auf seiner einundfünfzigsten ordentlichen Tagung vom 26. Oktober 2017 in Genf nahm der Rat die Arbeiten des TC, der Technischen Arbeitsgruppen (TWP) und der Arbeitsgruppe für biochemische und molekulare Verfahren und insbesondere für DNS-Profilierungsverfahren (BMT), wie in Dokument C/51/10 dargelegt, zur Kenntnis. Der Rat billigte die Arbeit des TC und die dem TC berichteten Arbeitsprogramme der TWP und der BMT, wie in Dokument C/51/10 dargelegt (ver</w:t>
      </w:r>
      <w:r w:rsidR="00FF689F">
        <w:rPr>
          <w:lang w:val="de-DE"/>
        </w:rPr>
        <w:t>gleiche Dokument C/51/22 „Bericht</w:t>
      </w:r>
      <w:r w:rsidR="008E5C5A" w:rsidRPr="00545B77">
        <w:rPr>
          <w:lang w:val="de-DE"/>
        </w:rPr>
        <w:t>“, Absätze 38 bis 39).</w:t>
      </w:r>
    </w:p>
    <w:p w:rsidR="008E5C5A" w:rsidRPr="00545B77" w:rsidRDefault="008E5C5A" w:rsidP="008E5C5A">
      <w:pPr>
        <w:spacing w:line="240" w:lineRule="atLeast"/>
        <w:outlineLvl w:val="0"/>
        <w:rPr>
          <w:rFonts w:cs="Arial"/>
          <w:lang w:val="de-DE"/>
        </w:rPr>
      </w:pPr>
    </w:p>
    <w:p w:rsidR="008E5C5A" w:rsidRPr="00545B77" w:rsidRDefault="008E5C5A" w:rsidP="008E5C5A">
      <w:pPr>
        <w:rPr>
          <w:rFonts w:cs="Arial"/>
          <w:lang w:val="de-DE"/>
        </w:rPr>
      </w:pPr>
      <w:r w:rsidRPr="00545B77">
        <w:rPr>
          <w:rFonts w:cs="Arial"/>
        </w:rPr>
        <w:fldChar w:fldCharType="begin"/>
      </w:r>
      <w:r w:rsidRPr="00545B77">
        <w:rPr>
          <w:rFonts w:cs="Arial"/>
          <w:lang w:val="de-DE"/>
        </w:rPr>
        <w:instrText xml:space="preserve"> AUTONUM  </w:instrText>
      </w:r>
      <w:r w:rsidRPr="00545B77">
        <w:rPr>
          <w:rFonts w:cs="Arial"/>
        </w:rPr>
        <w:fldChar w:fldCharType="end"/>
      </w:r>
      <w:r w:rsidRPr="00545B77">
        <w:rPr>
          <w:lang w:val="de-DE"/>
        </w:rPr>
        <w:tab/>
        <w:t>Anlage II dieses Dokuments enthält die Liste der zur Annahme durch die TWP auf ihren Tagungen im Jahr 2017 vorgeschlagenen Entwürfe von Prüfungsrichtlinien, die vom TC-EDC auf seiner Tagung im März 2018 geprüft wurden und weiterer Klärung bedürfen. Anlage I dieses Dokument</w:t>
      </w:r>
      <w:r w:rsidR="00FF689F">
        <w:rPr>
          <w:lang w:val="de-DE"/>
        </w:rPr>
        <w:t>s</w:t>
      </w:r>
      <w:r w:rsidRPr="00545B77">
        <w:rPr>
          <w:lang w:val="de-DE"/>
        </w:rPr>
        <w:t xml:space="preserve"> legt auch die Entwürfe von Prüfungsrichtlinien, die zur Annahme durch die TWP auf ihren Tagungen im Jahr 2018 vorgeschlagen waren, bis August 2018 dar. </w:t>
      </w:r>
    </w:p>
    <w:p w:rsidR="008E5C5A" w:rsidRPr="00545B77" w:rsidRDefault="008E5C5A" w:rsidP="008E5C5A">
      <w:pPr>
        <w:rPr>
          <w:rFonts w:cs="Arial"/>
          <w:lang w:val="de-DE"/>
        </w:rPr>
      </w:pPr>
    </w:p>
    <w:p w:rsidR="0047584E" w:rsidRPr="00545B77" w:rsidRDefault="008E5C5A" w:rsidP="0047584E">
      <w:pPr>
        <w:rPr>
          <w:rFonts w:cs="Arial"/>
          <w:lang w:val="de-DE"/>
        </w:rPr>
      </w:pPr>
      <w:r w:rsidRPr="00545B77">
        <w:rPr>
          <w:rFonts w:cs="Arial"/>
        </w:rPr>
        <w:fldChar w:fldCharType="begin"/>
      </w:r>
      <w:r w:rsidRPr="00545B77">
        <w:rPr>
          <w:rFonts w:cs="Arial"/>
          <w:lang w:val="de-DE"/>
        </w:rPr>
        <w:instrText xml:space="preserve"> AUTONUM  </w:instrText>
      </w:r>
      <w:r w:rsidRPr="00545B77">
        <w:rPr>
          <w:rFonts w:cs="Arial"/>
        </w:rPr>
        <w:fldChar w:fldCharType="end"/>
      </w:r>
      <w:r w:rsidRPr="00545B77">
        <w:rPr>
          <w:lang w:val="de-DE"/>
        </w:rPr>
        <w:tab/>
        <w:t xml:space="preserve">Die Entwürfe von Prüfungsrichtlinien, die zur Annahme durch die TWV auf ihrer zweiundfünfzigsten Tagung vom 17. bis 21. September 2018 in Peking, China, und die TWF auf ihrer neunundvierzigsten Tagung vom 19. bis 23. November 2018 vorgeschlagen sind, werden vom TC-EDC auf seiner Tagung im März 2019 zur Annahme auf dem Schriftweg geprüft werden. </w:t>
      </w:r>
      <w:r w:rsidRPr="00DA5D24">
        <w:rPr>
          <w:lang w:val="de-DE"/>
        </w:rPr>
        <w:t>Die TWO hielt im Jahr 2018 keine Tagung ab.</w:t>
      </w:r>
    </w:p>
    <w:p w:rsidR="0047584E" w:rsidRPr="00545B77" w:rsidRDefault="0047584E" w:rsidP="0047584E">
      <w:pPr>
        <w:rPr>
          <w:rFonts w:cs="Arial"/>
          <w:lang w:val="de-DE"/>
        </w:rPr>
      </w:pPr>
    </w:p>
    <w:p w:rsidR="0047584E" w:rsidRPr="00545B77" w:rsidRDefault="0047584E" w:rsidP="0047584E">
      <w:pPr>
        <w:keepNext/>
        <w:keepLines/>
        <w:tabs>
          <w:tab w:val="left" w:pos="5387"/>
        </w:tabs>
        <w:ind w:left="4820"/>
        <w:rPr>
          <w:i/>
          <w:lang w:val="de-DE"/>
        </w:rPr>
      </w:pPr>
      <w:r w:rsidRPr="00545B77">
        <w:rPr>
          <w:i/>
        </w:rPr>
        <w:fldChar w:fldCharType="begin"/>
      </w:r>
      <w:r w:rsidRPr="00545B77">
        <w:rPr>
          <w:i/>
          <w:lang w:val="de-DE"/>
        </w:rPr>
        <w:instrText xml:space="preserve"> AUTONUM  </w:instrText>
      </w:r>
      <w:r w:rsidRPr="00545B77">
        <w:rPr>
          <w:i/>
        </w:rPr>
        <w:fldChar w:fldCharType="end"/>
      </w:r>
      <w:r w:rsidRPr="00545B77">
        <w:rPr>
          <w:i/>
          <w:lang w:val="de-DE"/>
        </w:rPr>
        <w:tab/>
      </w:r>
      <w:r w:rsidR="00594E38" w:rsidRPr="00545B77">
        <w:rPr>
          <w:i/>
          <w:lang w:val="de-DE"/>
        </w:rPr>
        <w:t>Der TC wird vorbehaltlich etwaiger Änderungsvorschläge des Erweiterten Redaktionsausschusses (TC-EDC) ersucht, die in Anlage II dieses Dokuments aufgeführten Entwürfe von Prüfungsrichtlinien anzunehmen.</w:t>
      </w:r>
    </w:p>
    <w:p w:rsidR="0047584E" w:rsidRPr="00545B77" w:rsidRDefault="0047584E" w:rsidP="00EF190E">
      <w:pPr>
        <w:tabs>
          <w:tab w:val="left" w:pos="5387"/>
        </w:tabs>
        <w:ind w:left="4820"/>
        <w:rPr>
          <w:i/>
          <w:lang w:val="de-DE"/>
        </w:rPr>
      </w:pPr>
    </w:p>
    <w:p w:rsidR="0047584E" w:rsidRPr="00545B77" w:rsidRDefault="0047584E" w:rsidP="00EF190E">
      <w:pPr>
        <w:tabs>
          <w:tab w:val="left" w:pos="5387"/>
        </w:tabs>
        <w:ind w:left="4820"/>
        <w:rPr>
          <w:i/>
          <w:lang w:val="de-DE"/>
        </w:rPr>
      </w:pPr>
    </w:p>
    <w:p w:rsidR="00EF190E" w:rsidRPr="00545B77" w:rsidRDefault="0030742B" w:rsidP="00EF190E">
      <w:pPr>
        <w:pStyle w:val="Heading1"/>
        <w:rPr>
          <w:lang w:val="de-DE"/>
        </w:rPr>
      </w:pPr>
      <w:bookmarkStart w:id="6" w:name="_Toc528067190"/>
      <w:bookmarkEnd w:id="4"/>
      <w:r w:rsidRPr="00545B77">
        <w:rPr>
          <w:lang w:val="de-DE"/>
        </w:rPr>
        <w:t>Von den Technischen Arbeitsgruppen im Jahr 2017 und 2018 behandelte Entwürfe von Prüfungsrichtlinien</w:t>
      </w:r>
      <w:bookmarkEnd w:id="6"/>
    </w:p>
    <w:p w:rsidR="00EF190E" w:rsidRPr="00545B77" w:rsidRDefault="00EF190E" w:rsidP="00EF190E">
      <w:pPr>
        <w:keepNext/>
        <w:ind w:left="630" w:hanging="630"/>
        <w:outlineLvl w:val="0"/>
        <w:rPr>
          <w:lang w:val="de-DE"/>
        </w:rPr>
      </w:pPr>
    </w:p>
    <w:p w:rsidR="00EF190E" w:rsidRPr="00545B77" w:rsidRDefault="00EF190E" w:rsidP="00EF190E">
      <w:pPr>
        <w:rPr>
          <w:lang w:val="de-DE"/>
        </w:rPr>
      </w:pPr>
      <w:r w:rsidRPr="00545B77">
        <w:fldChar w:fldCharType="begin"/>
      </w:r>
      <w:r w:rsidRPr="00545B77">
        <w:rPr>
          <w:lang w:val="de-DE"/>
        </w:rPr>
        <w:instrText xml:space="preserve"> AUTONUM  </w:instrText>
      </w:r>
      <w:r w:rsidRPr="00545B77">
        <w:fldChar w:fldCharType="end"/>
      </w:r>
      <w:r w:rsidRPr="00545B77">
        <w:rPr>
          <w:lang w:val="de-DE"/>
        </w:rPr>
        <w:tab/>
      </w:r>
      <w:r w:rsidR="009C7BF8" w:rsidRPr="00545B77">
        <w:rPr>
          <w:lang w:val="de-DE"/>
        </w:rPr>
        <w:t>Im Jahr</w:t>
      </w:r>
      <w:r w:rsidR="002A4194" w:rsidRPr="00545B77">
        <w:rPr>
          <w:lang w:val="de-DE"/>
        </w:rPr>
        <w:t xml:space="preserve"> 2017</w:t>
      </w:r>
      <w:r w:rsidR="009C7BF8" w:rsidRPr="00545B77">
        <w:rPr>
          <w:lang w:val="de-DE"/>
        </w:rPr>
        <w:t xml:space="preserve"> hielten alle TWP eine Tagung ab</w:t>
      </w:r>
      <w:r w:rsidR="002A4194" w:rsidRPr="00545B77">
        <w:rPr>
          <w:lang w:val="de-DE"/>
        </w:rPr>
        <w:t xml:space="preserve">. </w:t>
      </w:r>
      <w:r w:rsidR="009C7BF8" w:rsidRPr="00545B77">
        <w:rPr>
          <w:lang w:val="de-DE"/>
        </w:rPr>
        <w:t>Im Jahr</w:t>
      </w:r>
      <w:r w:rsidR="002A4194" w:rsidRPr="00545B77">
        <w:rPr>
          <w:lang w:val="de-DE"/>
        </w:rPr>
        <w:t xml:space="preserve"> 2018</w:t>
      </w:r>
      <w:r w:rsidR="009C7BF8" w:rsidRPr="00545B77">
        <w:rPr>
          <w:lang w:val="de-DE"/>
        </w:rPr>
        <w:t xml:space="preserve"> hielten die TWA u</w:t>
      </w:r>
      <w:r w:rsidR="002A4194" w:rsidRPr="00545B77">
        <w:rPr>
          <w:lang w:val="de-DE"/>
        </w:rPr>
        <w:t>nd TWV</w:t>
      </w:r>
      <w:r w:rsidR="009C7BF8" w:rsidRPr="00545B77">
        <w:rPr>
          <w:lang w:val="de-DE"/>
        </w:rPr>
        <w:t xml:space="preserve"> eine Tagung vor der Tagung des TC ab. Die </w:t>
      </w:r>
      <w:r w:rsidR="002A4194" w:rsidRPr="00545B77">
        <w:rPr>
          <w:lang w:val="de-DE"/>
        </w:rPr>
        <w:t>TWF</w:t>
      </w:r>
      <w:r w:rsidR="009C7BF8" w:rsidRPr="00545B77">
        <w:rPr>
          <w:lang w:val="de-DE"/>
        </w:rPr>
        <w:t xml:space="preserve"> wird ihre Tagung im Jahr 2018 nach der Tagung des TC abhalten. </w:t>
      </w:r>
      <w:r w:rsidR="009C7BF8" w:rsidRPr="00DA5D24">
        <w:rPr>
          <w:lang w:val="de-DE"/>
        </w:rPr>
        <w:t>Die</w:t>
      </w:r>
      <w:r w:rsidR="002A4194" w:rsidRPr="00DA5D24">
        <w:rPr>
          <w:lang w:val="de-DE"/>
        </w:rPr>
        <w:t xml:space="preserve"> TWO </w:t>
      </w:r>
      <w:r w:rsidR="009C7BF8" w:rsidRPr="00DA5D24">
        <w:rPr>
          <w:lang w:val="de-DE"/>
        </w:rPr>
        <w:t xml:space="preserve">wird im Jahr </w:t>
      </w:r>
      <w:r w:rsidR="002A4194" w:rsidRPr="00DA5D24">
        <w:rPr>
          <w:lang w:val="de-DE"/>
        </w:rPr>
        <w:t>2018</w:t>
      </w:r>
      <w:r w:rsidR="009C7BF8" w:rsidRPr="00DA5D24">
        <w:rPr>
          <w:lang w:val="de-DE"/>
        </w:rPr>
        <w:t xml:space="preserve"> keine Tagung abhalten</w:t>
      </w:r>
      <w:r w:rsidR="002A4194" w:rsidRPr="00DA5D24">
        <w:rPr>
          <w:lang w:val="de-DE"/>
        </w:rPr>
        <w:t xml:space="preserve">. </w:t>
      </w:r>
      <w:r w:rsidR="009C7BF8" w:rsidRPr="00545B77">
        <w:rPr>
          <w:lang w:val="de-DE"/>
        </w:rPr>
        <w:t>Eine Liste von Prüfungsrichtlinien, die von den TWP auf ihren Tagungen in den Jahren 2017 und</w:t>
      </w:r>
      <w:r w:rsidR="002A4194" w:rsidRPr="00545B77">
        <w:rPr>
          <w:lang w:val="de-DE"/>
        </w:rPr>
        <w:t xml:space="preserve"> </w:t>
      </w:r>
      <w:r w:rsidR="009C7BF8" w:rsidRPr="00545B77">
        <w:rPr>
          <w:lang w:val="de-DE"/>
        </w:rPr>
        <w:t xml:space="preserve">2018 erörtert wurden, ist in Anlage III dieses Dokuments enthalten. </w:t>
      </w:r>
    </w:p>
    <w:p w:rsidR="009C7BF8" w:rsidRPr="00545B77" w:rsidRDefault="009C7BF8" w:rsidP="00EF190E">
      <w:pPr>
        <w:rPr>
          <w:lang w:val="de-DE"/>
        </w:rPr>
      </w:pPr>
    </w:p>
    <w:p w:rsidR="00EF190E" w:rsidRPr="00545B77" w:rsidRDefault="00EF190E" w:rsidP="00EF190E">
      <w:pPr>
        <w:tabs>
          <w:tab w:val="left" w:pos="5387"/>
        </w:tabs>
        <w:ind w:left="4820"/>
        <w:rPr>
          <w:i/>
          <w:lang w:val="de-DE"/>
        </w:rPr>
      </w:pPr>
      <w:r w:rsidRPr="00545B77">
        <w:rPr>
          <w:i/>
        </w:rPr>
        <w:fldChar w:fldCharType="begin"/>
      </w:r>
      <w:r w:rsidRPr="00545B77">
        <w:rPr>
          <w:i/>
          <w:lang w:val="de-DE"/>
        </w:rPr>
        <w:instrText xml:space="preserve"> AUTONUM  </w:instrText>
      </w:r>
      <w:r w:rsidRPr="00545B77">
        <w:rPr>
          <w:i/>
        </w:rPr>
        <w:fldChar w:fldCharType="end"/>
      </w:r>
      <w:r w:rsidR="00F66A73" w:rsidRPr="00545B77">
        <w:rPr>
          <w:i/>
          <w:lang w:val="de-DE"/>
        </w:rPr>
        <w:tab/>
        <w:t>Der</w:t>
      </w:r>
      <w:r w:rsidRPr="00545B77">
        <w:rPr>
          <w:i/>
          <w:lang w:val="de-DE"/>
        </w:rPr>
        <w:t xml:space="preserve"> TC </w:t>
      </w:r>
      <w:r w:rsidR="00F66A73" w:rsidRPr="00545B77">
        <w:rPr>
          <w:i/>
          <w:lang w:val="de-DE"/>
        </w:rPr>
        <w:t>wird ersucht, die Entwürfe von Prüfungsrichtlinien, die von den TWP auf ihren Tagungen in den Jahren 2017 u</w:t>
      </w:r>
      <w:r w:rsidR="009E1C01" w:rsidRPr="00545B77">
        <w:rPr>
          <w:i/>
          <w:lang w:val="de-DE"/>
        </w:rPr>
        <w:t>nd 2018</w:t>
      </w:r>
      <w:r w:rsidR="00F66A73" w:rsidRPr="00545B77">
        <w:rPr>
          <w:i/>
          <w:lang w:val="de-DE"/>
        </w:rPr>
        <w:t xml:space="preserve"> behandelt wurden, wie in Anlage </w:t>
      </w:r>
      <w:r w:rsidRPr="00545B77">
        <w:rPr>
          <w:i/>
          <w:lang w:val="de-DE"/>
        </w:rPr>
        <w:t>I</w:t>
      </w:r>
      <w:r w:rsidR="007512EC" w:rsidRPr="00545B77">
        <w:rPr>
          <w:i/>
          <w:lang w:val="de-DE"/>
        </w:rPr>
        <w:t>I</w:t>
      </w:r>
      <w:r w:rsidRPr="00545B77">
        <w:rPr>
          <w:i/>
          <w:lang w:val="de-DE"/>
        </w:rPr>
        <w:t xml:space="preserve">I </w:t>
      </w:r>
      <w:r w:rsidR="00F66A73" w:rsidRPr="00545B77">
        <w:rPr>
          <w:i/>
          <w:lang w:val="de-DE"/>
        </w:rPr>
        <w:t>dieses Dokuments aufgelistet, zur Kenntnis zu nehmen</w:t>
      </w:r>
      <w:r w:rsidRPr="00545B77">
        <w:rPr>
          <w:i/>
          <w:lang w:val="de-DE"/>
        </w:rPr>
        <w:t>.</w:t>
      </w:r>
    </w:p>
    <w:p w:rsidR="00EF190E" w:rsidRPr="00545B77" w:rsidRDefault="00EF190E" w:rsidP="00EF190E">
      <w:pPr>
        <w:ind w:left="4536"/>
        <w:rPr>
          <w:i/>
          <w:lang w:val="de-DE"/>
        </w:rPr>
      </w:pPr>
    </w:p>
    <w:p w:rsidR="00EF190E" w:rsidRPr="00545B77" w:rsidRDefault="00EF190E" w:rsidP="00EF190E">
      <w:pPr>
        <w:ind w:left="4536"/>
        <w:rPr>
          <w:i/>
          <w:lang w:val="de-DE"/>
        </w:rPr>
      </w:pPr>
    </w:p>
    <w:p w:rsidR="00EF190E" w:rsidRPr="00DA5D24" w:rsidRDefault="0030742B" w:rsidP="00AA2EB1">
      <w:pPr>
        <w:tabs>
          <w:tab w:val="left" w:pos="0"/>
        </w:tabs>
        <w:outlineLvl w:val="0"/>
        <w:rPr>
          <w:caps/>
          <w:lang w:val="de-DE"/>
        </w:rPr>
      </w:pPr>
      <w:bookmarkStart w:id="7" w:name="_Toc528067191"/>
      <w:r w:rsidRPr="00545B77">
        <w:rPr>
          <w:caps/>
          <w:lang w:val="de-DE"/>
        </w:rPr>
        <w:t>Von den Technischen Arbeitsgruppen im Jahr 2018 und 2019 zu behandelnde</w:t>
      </w:r>
      <w:bookmarkStart w:id="8" w:name="_Toc528067192"/>
      <w:bookmarkEnd w:id="7"/>
      <w:r w:rsidR="00AA2EB1">
        <w:rPr>
          <w:caps/>
          <w:lang w:val="de-DE"/>
        </w:rPr>
        <w:t xml:space="preserve"> </w:t>
      </w:r>
      <w:r w:rsidRPr="00DA5D24">
        <w:rPr>
          <w:caps/>
          <w:lang w:val="de-DE"/>
        </w:rPr>
        <w:t>Prüfungsrichtlinien</w:t>
      </w:r>
      <w:bookmarkEnd w:id="8"/>
    </w:p>
    <w:p w:rsidR="0030742B" w:rsidRPr="00DA5D24" w:rsidRDefault="0030742B" w:rsidP="00EF190E">
      <w:pPr>
        <w:tabs>
          <w:tab w:val="left" w:pos="567"/>
        </w:tabs>
        <w:ind w:left="567" w:hanging="567"/>
        <w:outlineLvl w:val="0"/>
        <w:rPr>
          <w:rFonts w:cs="Arial"/>
          <w:lang w:val="de-DE"/>
        </w:rPr>
      </w:pPr>
    </w:p>
    <w:p w:rsidR="002A4194" w:rsidRPr="00545B77" w:rsidRDefault="00EF190E" w:rsidP="00EF190E">
      <w:pPr>
        <w:rPr>
          <w:lang w:val="de-DE"/>
        </w:rPr>
      </w:pPr>
      <w:r w:rsidRPr="00545B77">
        <w:fldChar w:fldCharType="begin"/>
      </w:r>
      <w:r w:rsidRPr="00545B77">
        <w:rPr>
          <w:lang w:val="de-DE"/>
        </w:rPr>
        <w:instrText xml:space="preserve"> AUTONUM  </w:instrText>
      </w:r>
      <w:r w:rsidRPr="00545B77">
        <w:fldChar w:fldCharType="end"/>
      </w:r>
      <w:r w:rsidRPr="00545B77">
        <w:rPr>
          <w:lang w:val="de-DE"/>
        </w:rPr>
        <w:tab/>
        <w:t>F</w:t>
      </w:r>
      <w:r w:rsidR="00445EAA" w:rsidRPr="00545B77">
        <w:rPr>
          <w:lang w:val="de-DE"/>
        </w:rPr>
        <w:t>ür ihre Tagungen im Jahr</w:t>
      </w:r>
      <w:r w:rsidRPr="00545B77">
        <w:rPr>
          <w:lang w:val="de-DE"/>
        </w:rPr>
        <w:t xml:space="preserve"> 201</w:t>
      </w:r>
      <w:r w:rsidR="009E1C01" w:rsidRPr="00545B77">
        <w:rPr>
          <w:lang w:val="de-DE"/>
        </w:rPr>
        <w:t>9</w:t>
      </w:r>
      <w:r w:rsidR="00445EAA" w:rsidRPr="00545B77">
        <w:rPr>
          <w:lang w:val="de-DE"/>
        </w:rPr>
        <w:t xml:space="preserve"> schlugen die</w:t>
      </w:r>
      <w:r w:rsidRPr="00545B77">
        <w:rPr>
          <w:lang w:val="de-DE"/>
        </w:rPr>
        <w:t xml:space="preserve"> </w:t>
      </w:r>
      <w:r w:rsidR="00445EAA" w:rsidRPr="00545B77">
        <w:rPr>
          <w:lang w:val="de-DE"/>
        </w:rPr>
        <w:t>TWA, TWO u</w:t>
      </w:r>
      <w:r w:rsidR="002A4194" w:rsidRPr="00545B77">
        <w:rPr>
          <w:lang w:val="de-DE"/>
        </w:rPr>
        <w:t>nd TWV</w:t>
      </w:r>
      <w:r w:rsidRPr="00545B77">
        <w:rPr>
          <w:lang w:val="de-DE"/>
        </w:rPr>
        <w:t xml:space="preserve"> </w:t>
      </w:r>
      <w:r w:rsidR="00445EAA" w:rsidRPr="00545B77">
        <w:rPr>
          <w:lang w:val="de-DE"/>
        </w:rPr>
        <w:t>vor, die Erstellung neuer Prüfungsrichtlinien oder die Überarbeitung angenommener Prüfungsrichtlinien gemäß der Liste in Anlage IV zu erörtern</w:t>
      </w:r>
      <w:r w:rsidRPr="00545B77">
        <w:rPr>
          <w:lang w:val="de-DE"/>
        </w:rPr>
        <w:t>.</w:t>
      </w:r>
    </w:p>
    <w:p w:rsidR="002A4194" w:rsidRPr="00545B77" w:rsidRDefault="002A4194" w:rsidP="00EF190E">
      <w:pPr>
        <w:rPr>
          <w:lang w:val="de-DE"/>
        </w:rPr>
      </w:pPr>
    </w:p>
    <w:p w:rsidR="00EF190E" w:rsidRPr="00545B77" w:rsidRDefault="002A4194" w:rsidP="00EF190E">
      <w:pPr>
        <w:rPr>
          <w:lang w:val="de-DE"/>
        </w:rPr>
      </w:pPr>
      <w:r w:rsidRPr="00545B77">
        <w:fldChar w:fldCharType="begin"/>
      </w:r>
      <w:r w:rsidRPr="00545B77">
        <w:rPr>
          <w:lang w:val="de-DE"/>
        </w:rPr>
        <w:instrText xml:space="preserve"> AUTONUM  </w:instrText>
      </w:r>
      <w:r w:rsidRPr="00545B77">
        <w:fldChar w:fldCharType="end"/>
      </w:r>
      <w:r w:rsidRPr="00545B77">
        <w:rPr>
          <w:lang w:val="de-DE"/>
        </w:rPr>
        <w:tab/>
      </w:r>
      <w:r w:rsidR="008E5C5A" w:rsidRPr="00545B77">
        <w:rPr>
          <w:lang w:val="de-DE"/>
        </w:rPr>
        <w:t>Die Vorschläge der TWF für die Erstellung neuer Prüfungsrichtlinien oder die Überarbeitung angenommener Prüfungsrichtlinien im Jahr 2019 werden auf ihrer nächsten Tagung vom 19. bis 23. November 2018 in Santiago, Chile, geprüft werden. Der TC wird ersucht zu prüfen, ob das Programm für die Erstellung neuer Prüfungsrichtlinien und für die Überarbeitung angenommener Prüfungsrichtlinien für die TWF im Jahr 2019 auf dem Schriftweg angenommen werden soll, falls die TWF ihre fünfzigste Tagung vor der Tagung des TC im Jahr 2019 abhält</w:t>
      </w:r>
      <w:r w:rsidR="00E65868" w:rsidRPr="00545B77">
        <w:rPr>
          <w:lang w:val="de-DE"/>
        </w:rPr>
        <w:t>.</w:t>
      </w:r>
    </w:p>
    <w:p w:rsidR="00EF190E" w:rsidRPr="00545B77" w:rsidRDefault="00EF190E" w:rsidP="00EF190E">
      <w:pPr>
        <w:outlineLvl w:val="0"/>
        <w:rPr>
          <w:rFonts w:cs="Arial"/>
          <w:lang w:val="de-DE"/>
        </w:rPr>
      </w:pPr>
    </w:p>
    <w:p w:rsidR="00E65868" w:rsidRPr="00545B77" w:rsidRDefault="00EF190E" w:rsidP="00C17D0A">
      <w:pPr>
        <w:keepNext/>
        <w:keepLines/>
        <w:tabs>
          <w:tab w:val="left" w:pos="5387"/>
        </w:tabs>
        <w:ind w:left="4820"/>
        <w:rPr>
          <w:i/>
        </w:rPr>
      </w:pPr>
      <w:r w:rsidRPr="00545B77">
        <w:rPr>
          <w:i/>
        </w:rPr>
        <w:fldChar w:fldCharType="begin"/>
      </w:r>
      <w:r w:rsidRPr="00545B77">
        <w:rPr>
          <w:i/>
        </w:rPr>
        <w:instrText xml:space="preserve"> AUTONUM  </w:instrText>
      </w:r>
      <w:r w:rsidRPr="00545B77">
        <w:rPr>
          <w:i/>
        </w:rPr>
        <w:fldChar w:fldCharType="end"/>
      </w:r>
      <w:r w:rsidRPr="00545B77">
        <w:rPr>
          <w:i/>
        </w:rPr>
        <w:tab/>
      </w:r>
      <w:r w:rsidR="00AA02A0" w:rsidRPr="00545B77">
        <w:rPr>
          <w:i/>
        </w:rPr>
        <w:t>Der TC wird ersucht,</w:t>
      </w:r>
    </w:p>
    <w:p w:rsidR="00E65868" w:rsidRPr="00545B77" w:rsidRDefault="00E65868" w:rsidP="00C17D0A">
      <w:pPr>
        <w:keepNext/>
        <w:keepLines/>
        <w:tabs>
          <w:tab w:val="left" w:pos="5387"/>
        </w:tabs>
        <w:ind w:left="4820"/>
        <w:rPr>
          <w:i/>
        </w:rPr>
      </w:pPr>
    </w:p>
    <w:p w:rsidR="00EF190E" w:rsidRPr="00545B77" w:rsidRDefault="00445EAA" w:rsidP="00C17D0A">
      <w:pPr>
        <w:pStyle w:val="ListParagraph"/>
        <w:keepNext/>
        <w:keepLines/>
        <w:numPr>
          <w:ilvl w:val="0"/>
          <w:numId w:val="7"/>
        </w:numPr>
        <w:tabs>
          <w:tab w:val="left" w:pos="5387"/>
          <w:tab w:val="left" w:pos="5954"/>
        </w:tabs>
        <w:ind w:left="4820" w:firstLine="570"/>
        <w:rPr>
          <w:rFonts w:cs="Arial"/>
          <w:lang w:val="de-DE"/>
        </w:rPr>
      </w:pPr>
      <w:r w:rsidRPr="00545B77">
        <w:rPr>
          <w:i/>
          <w:lang w:val="de-DE"/>
        </w:rPr>
        <w:t>das Programm für die Erstellung neuer Prüfungsrichtlinien und für die Überarbeitung angenommener Prüfungsrichtlinien, wie in Anlage IV dieses Dokuments ausgewiesen, zu vereinbaren;</w:t>
      </w:r>
      <w:r w:rsidRPr="00545B77">
        <w:rPr>
          <w:lang w:val="de-DE"/>
        </w:rPr>
        <w:t xml:space="preserve"> </w:t>
      </w:r>
      <w:r w:rsidR="00AA02A0" w:rsidRPr="00545B77">
        <w:rPr>
          <w:i/>
          <w:lang w:val="de-DE"/>
        </w:rPr>
        <w:t>u</w:t>
      </w:r>
      <w:r w:rsidR="00E65868" w:rsidRPr="00545B77">
        <w:rPr>
          <w:i/>
          <w:lang w:val="de-DE"/>
        </w:rPr>
        <w:t xml:space="preserve">nd </w:t>
      </w:r>
    </w:p>
    <w:p w:rsidR="00E65868" w:rsidRPr="00545B77" w:rsidRDefault="00E65868" w:rsidP="00AE00C7">
      <w:pPr>
        <w:pStyle w:val="ListParagraph"/>
        <w:keepLines/>
        <w:tabs>
          <w:tab w:val="left" w:pos="5387"/>
          <w:tab w:val="left" w:pos="5954"/>
        </w:tabs>
        <w:ind w:left="5390"/>
        <w:rPr>
          <w:i/>
          <w:lang w:val="de-DE"/>
        </w:rPr>
      </w:pPr>
    </w:p>
    <w:p w:rsidR="00DB6392" w:rsidRPr="00545B77" w:rsidRDefault="008E5C5A" w:rsidP="000A0EFA">
      <w:pPr>
        <w:pStyle w:val="ListParagraph"/>
        <w:keepLines/>
        <w:numPr>
          <w:ilvl w:val="0"/>
          <w:numId w:val="7"/>
        </w:numPr>
        <w:tabs>
          <w:tab w:val="left" w:pos="5387"/>
          <w:tab w:val="left" w:pos="5954"/>
        </w:tabs>
        <w:ind w:left="4820" w:firstLine="570"/>
        <w:rPr>
          <w:i/>
          <w:lang w:val="de-DE"/>
        </w:rPr>
      </w:pPr>
      <w:r w:rsidRPr="00545B77">
        <w:rPr>
          <w:i/>
          <w:lang w:val="de-DE"/>
        </w:rPr>
        <w:lastRenderedPageBreak/>
        <w:t>zu prüfen, ob das Programm für die Erstellung neuer Prüfungsrichtlinien und für die Überarbeitung angenommener Prüfungsrichtlinien für die TWF im Jahr 2019 auf dem Schriftweg angenommen werden sollte, falls die TWF ihre fünfzigste Tagung vor der Tagung des TC im Jahr 2019 abhält</w:t>
      </w:r>
      <w:r w:rsidR="00E65868" w:rsidRPr="00545B77">
        <w:rPr>
          <w:i/>
          <w:lang w:val="de-DE"/>
        </w:rPr>
        <w:t>.</w:t>
      </w:r>
    </w:p>
    <w:p w:rsidR="008E5C5A" w:rsidRPr="005C2376" w:rsidRDefault="008E5C5A" w:rsidP="005C2376">
      <w:pPr>
        <w:rPr>
          <w:sz w:val="14"/>
          <w:lang w:val="de-DE"/>
        </w:rPr>
      </w:pPr>
    </w:p>
    <w:p w:rsidR="00213B46" w:rsidRPr="00545B77" w:rsidRDefault="00213B46" w:rsidP="005C2376">
      <w:pPr>
        <w:rPr>
          <w:lang w:val="de-DE"/>
        </w:rPr>
      </w:pPr>
    </w:p>
    <w:p w:rsidR="00A91C8C" w:rsidRPr="00545B77" w:rsidRDefault="00A91C8C" w:rsidP="00A91C8C">
      <w:pPr>
        <w:pStyle w:val="Heading1"/>
        <w:rPr>
          <w:lang w:val="de-DE"/>
        </w:rPr>
      </w:pPr>
      <w:bookmarkStart w:id="9" w:name="_Toc528067193"/>
      <w:r w:rsidRPr="00545B77">
        <w:rPr>
          <w:lang w:val="de-DE"/>
        </w:rPr>
        <w:t>Stand von bestehenden Prüfungsrichtlinien oder Entwürfen von Prüfungsrichtlinien</w:t>
      </w:r>
      <w:bookmarkEnd w:id="9"/>
    </w:p>
    <w:p w:rsidR="00EF190E" w:rsidRPr="00545B77" w:rsidRDefault="00EF190E" w:rsidP="00EF190E">
      <w:pPr>
        <w:outlineLvl w:val="0"/>
        <w:rPr>
          <w:rFonts w:cs="Arial"/>
          <w:lang w:val="de-DE"/>
        </w:rPr>
      </w:pPr>
    </w:p>
    <w:p w:rsidR="00EF190E" w:rsidRPr="00545B77" w:rsidRDefault="00EF190E" w:rsidP="00EF190E">
      <w:pPr>
        <w:rPr>
          <w:lang w:val="de-DE"/>
        </w:rPr>
      </w:pPr>
      <w:r w:rsidRPr="00545B77">
        <w:fldChar w:fldCharType="begin"/>
      </w:r>
      <w:r w:rsidRPr="00545B77">
        <w:rPr>
          <w:lang w:val="de-DE"/>
        </w:rPr>
        <w:instrText xml:space="preserve"> AUTONUM  </w:instrText>
      </w:r>
      <w:r w:rsidRPr="00545B77">
        <w:fldChar w:fldCharType="end"/>
      </w:r>
      <w:r w:rsidRPr="00545B77">
        <w:rPr>
          <w:lang w:val="de-DE"/>
        </w:rPr>
        <w:tab/>
      </w:r>
      <w:r w:rsidR="00A91C8C" w:rsidRPr="00545B77">
        <w:rPr>
          <w:lang w:val="de-DE"/>
        </w:rPr>
        <w:t>Eine zusammenfassende Tabelle, die den Stand der bestehenden Prüfungsrichtlinien zum Zeitpunkt der Erstellung dieses Dokuments auflistet, ist in Anlage V enthalten.</w:t>
      </w:r>
    </w:p>
    <w:p w:rsidR="00EF190E" w:rsidRPr="00545B77" w:rsidRDefault="00EF190E" w:rsidP="00EF190E">
      <w:pPr>
        <w:outlineLvl w:val="0"/>
        <w:rPr>
          <w:rFonts w:cs="Arial"/>
          <w:lang w:val="de-DE"/>
        </w:rPr>
      </w:pPr>
    </w:p>
    <w:p w:rsidR="00EF190E" w:rsidRPr="00545B77" w:rsidRDefault="00EF190E" w:rsidP="00EF190E">
      <w:pPr>
        <w:tabs>
          <w:tab w:val="left" w:pos="5387"/>
          <w:tab w:val="left" w:pos="5954"/>
        </w:tabs>
        <w:ind w:left="4820"/>
        <w:rPr>
          <w:i/>
          <w:lang w:val="de-DE"/>
        </w:rPr>
      </w:pPr>
      <w:r w:rsidRPr="00545B77">
        <w:rPr>
          <w:i/>
        </w:rPr>
        <w:fldChar w:fldCharType="begin"/>
      </w:r>
      <w:r w:rsidRPr="00545B77">
        <w:rPr>
          <w:i/>
          <w:lang w:val="de-DE"/>
        </w:rPr>
        <w:instrText xml:space="preserve"> AUTONUM  </w:instrText>
      </w:r>
      <w:r w:rsidRPr="00545B77">
        <w:rPr>
          <w:i/>
        </w:rPr>
        <w:fldChar w:fldCharType="end"/>
      </w:r>
      <w:r w:rsidRPr="00545B77">
        <w:rPr>
          <w:i/>
          <w:lang w:val="de-DE"/>
        </w:rPr>
        <w:tab/>
      </w:r>
      <w:r w:rsidR="00944200" w:rsidRPr="00545B77">
        <w:rPr>
          <w:i/>
          <w:lang w:val="de-DE"/>
        </w:rPr>
        <w:t>Der</w:t>
      </w:r>
      <w:r w:rsidR="00A91C8C" w:rsidRPr="00545B77">
        <w:rPr>
          <w:i/>
          <w:lang w:val="de-DE"/>
        </w:rPr>
        <w:t xml:space="preserve"> TC </w:t>
      </w:r>
      <w:r w:rsidR="00944200" w:rsidRPr="00545B77">
        <w:rPr>
          <w:i/>
          <w:lang w:val="de-DE"/>
        </w:rPr>
        <w:t>wird ersucht, den Stand der bestehenden Prüfungsrichtlinien oder Entwürfen von Prüfungsrichtlinien, wie in Anlage V dieses Dokuments aufge</w:t>
      </w:r>
      <w:r w:rsidR="00FC23D6" w:rsidRPr="00545B77">
        <w:rPr>
          <w:i/>
          <w:lang w:val="de-DE"/>
        </w:rPr>
        <w:t>listet, zur Kenntnis zu nehmen.</w:t>
      </w:r>
    </w:p>
    <w:p w:rsidR="00EF190E" w:rsidRPr="005C2376" w:rsidRDefault="00EF190E" w:rsidP="00EF190E">
      <w:pPr>
        <w:rPr>
          <w:sz w:val="14"/>
          <w:lang w:val="de-DE"/>
        </w:rPr>
      </w:pPr>
    </w:p>
    <w:p w:rsidR="00EF190E" w:rsidRPr="00545B77" w:rsidRDefault="00EF190E" w:rsidP="00EF190E">
      <w:pPr>
        <w:rPr>
          <w:lang w:val="de-DE"/>
        </w:rPr>
      </w:pPr>
    </w:p>
    <w:p w:rsidR="00314D21" w:rsidRPr="00545B77" w:rsidRDefault="00314D21" w:rsidP="00314D21">
      <w:pPr>
        <w:pStyle w:val="Heading1"/>
        <w:rPr>
          <w:lang w:val="de-DE"/>
        </w:rPr>
      </w:pPr>
      <w:bookmarkStart w:id="10" w:name="_Toc528067194"/>
      <w:r w:rsidRPr="00545B77">
        <w:rPr>
          <w:lang w:val="de-DE"/>
        </w:rPr>
        <w:t>Frühere Fassungen angenommener Prüfungsrichtlinien</w:t>
      </w:r>
      <w:bookmarkEnd w:id="10"/>
    </w:p>
    <w:p w:rsidR="00EF190E" w:rsidRPr="00545B77" w:rsidRDefault="00EF190E" w:rsidP="00EF190E">
      <w:pPr>
        <w:tabs>
          <w:tab w:val="center" w:pos="4820"/>
          <w:tab w:val="center" w:pos="5245"/>
        </w:tabs>
        <w:jc w:val="left"/>
        <w:rPr>
          <w:rFonts w:cs="Arial"/>
          <w:u w:val="single"/>
          <w:lang w:val="de-DE"/>
        </w:rPr>
      </w:pPr>
    </w:p>
    <w:p w:rsidR="00EF190E" w:rsidRPr="00545B77" w:rsidRDefault="00EF190E" w:rsidP="00EF190E">
      <w:pPr>
        <w:rPr>
          <w:lang w:val="de-DE"/>
        </w:rPr>
      </w:pPr>
      <w:r w:rsidRPr="00545B77">
        <w:fldChar w:fldCharType="begin"/>
      </w:r>
      <w:r w:rsidRPr="00545B77">
        <w:rPr>
          <w:lang w:val="de-DE"/>
        </w:rPr>
        <w:instrText xml:space="preserve"> AUTONUM  </w:instrText>
      </w:r>
      <w:r w:rsidRPr="00545B77">
        <w:fldChar w:fldCharType="end"/>
      </w:r>
      <w:r w:rsidRPr="00545B77">
        <w:rPr>
          <w:lang w:val="de-DE"/>
        </w:rPr>
        <w:tab/>
      </w:r>
      <w:r w:rsidR="00314D21" w:rsidRPr="00545B77">
        <w:rPr>
          <w:lang w:val="de-DE"/>
        </w:rPr>
        <w:t>Die Liste der angenommenen Prüfungsrichtlinien, die seitdem ersetzt worden sind, ist in Anlage VI dieses Dokuments dargelegt.</w:t>
      </w:r>
    </w:p>
    <w:p w:rsidR="00EF190E" w:rsidRPr="00545B77" w:rsidRDefault="00EF190E" w:rsidP="00EF190E">
      <w:pPr>
        <w:rPr>
          <w:lang w:val="de-DE"/>
        </w:rPr>
      </w:pPr>
    </w:p>
    <w:p w:rsidR="00EF190E" w:rsidRPr="00545B77" w:rsidRDefault="00EF190E" w:rsidP="00EF190E">
      <w:pPr>
        <w:rPr>
          <w:lang w:val="de-DE"/>
        </w:rPr>
      </w:pPr>
      <w:r w:rsidRPr="00545B77">
        <w:fldChar w:fldCharType="begin"/>
      </w:r>
      <w:r w:rsidRPr="00545B77">
        <w:rPr>
          <w:lang w:val="de-DE"/>
        </w:rPr>
        <w:instrText xml:space="preserve"> AUTONUM  </w:instrText>
      </w:r>
      <w:r w:rsidRPr="00545B77">
        <w:fldChar w:fldCharType="end"/>
      </w:r>
      <w:r w:rsidRPr="00545B77">
        <w:rPr>
          <w:lang w:val="de-DE"/>
        </w:rPr>
        <w:tab/>
      </w:r>
      <w:r w:rsidR="00CA7BAB" w:rsidRPr="00545B77">
        <w:rPr>
          <w:lang w:val="de-DE"/>
        </w:rPr>
        <w:t>Die Fassungen der früher angenommenen Prüfungsrichtlinien, die seither ersetzt wurden, sind auf der Seite der Prüfungsrichtlinien auf der UPOV-Website verfügbar.</w:t>
      </w:r>
    </w:p>
    <w:p w:rsidR="00EF190E" w:rsidRPr="00545B77" w:rsidRDefault="00EF190E" w:rsidP="00EF190E">
      <w:pPr>
        <w:tabs>
          <w:tab w:val="left" w:pos="2860"/>
        </w:tabs>
        <w:rPr>
          <w:lang w:val="de-DE"/>
        </w:rPr>
      </w:pPr>
    </w:p>
    <w:p w:rsidR="00EF190E" w:rsidRPr="00545B77" w:rsidRDefault="00EF190E" w:rsidP="00EF190E">
      <w:pPr>
        <w:tabs>
          <w:tab w:val="left" w:pos="5387"/>
        </w:tabs>
        <w:ind w:left="4820"/>
        <w:rPr>
          <w:i/>
          <w:lang w:val="de-DE"/>
        </w:rPr>
      </w:pPr>
      <w:r w:rsidRPr="00545B77">
        <w:rPr>
          <w:i/>
        </w:rPr>
        <w:fldChar w:fldCharType="begin"/>
      </w:r>
      <w:r w:rsidRPr="00545B77">
        <w:rPr>
          <w:i/>
          <w:lang w:val="de-DE"/>
        </w:rPr>
        <w:instrText xml:space="preserve"> AUTONUM  </w:instrText>
      </w:r>
      <w:r w:rsidRPr="00545B77">
        <w:rPr>
          <w:i/>
        </w:rPr>
        <w:fldChar w:fldCharType="end"/>
      </w:r>
      <w:r w:rsidRPr="00545B77">
        <w:rPr>
          <w:i/>
          <w:lang w:val="de-DE"/>
        </w:rPr>
        <w:tab/>
      </w:r>
      <w:r w:rsidR="005F763F" w:rsidRPr="00545B77">
        <w:rPr>
          <w:i/>
          <w:lang w:val="de-DE"/>
        </w:rPr>
        <w:t>Der TC wird ersucht, zur Kenntnis zu nehmen:</w:t>
      </w:r>
    </w:p>
    <w:p w:rsidR="00EF190E" w:rsidRPr="00545B77" w:rsidRDefault="00EF190E" w:rsidP="00EF190E">
      <w:pPr>
        <w:tabs>
          <w:tab w:val="left" w:pos="5103"/>
          <w:tab w:val="left" w:pos="5387"/>
          <w:tab w:val="left" w:pos="5670"/>
          <w:tab w:val="left" w:pos="5954"/>
        </w:tabs>
        <w:ind w:left="4820"/>
        <w:rPr>
          <w:i/>
          <w:lang w:val="de-DE"/>
        </w:rPr>
      </w:pPr>
    </w:p>
    <w:p w:rsidR="00E86FFD" w:rsidRPr="00545B77" w:rsidRDefault="00E82A8D" w:rsidP="00E86FFD">
      <w:pPr>
        <w:numPr>
          <w:ilvl w:val="0"/>
          <w:numId w:val="1"/>
        </w:numPr>
        <w:tabs>
          <w:tab w:val="clear" w:pos="6587"/>
          <w:tab w:val="left" w:pos="4820"/>
          <w:tab w:val="num" w:pos="5954"/>
          <w:tab w:val="left" w:pos="12900"/>
        </w:tabs>
        <w:ind w:left="4820" w:firstLine="567"/>
        <w:rPr>
          <w:i/>
          <w:lang w:val="de-DE"/>
        </w:rPr>
      </w:pPr>
      <w:r w:rsidRPr="00545B77">
        <w:rPr>
          <w:i/>
          <w:lang w:val="de-DE"/>
        </w:rPr>
        <w:t>die Liste ersetzter Prüfungsrichtlinien, wie in Anlage VI dieses Dokuments dargelegt; u</w:t>
      </w:r>
      <w:r w:rsidR="00EF190E" w:rsidRPr="00545B77">
        <w:rPr>
          <w:i/>
          <w:lang w:val="de-DE"/>
        </w:rPr>
        <w:t>nd</w:t>
      </w:r>
    </w:p>
    <w:p w:rsidR="00E86FFD" w:rsidRPr="00545B77" w:rsidRDefault="00E86FFD" w:rsidP="00E86FFD">
      <w:pPr>
        <w:tabs>
          <w:tab w:val="left" w:pos="4820"/>
          <w:tab w:val="left" w:pos="12900"/>
        </w:tabs>
        <w:ind w:left="5387"/>
        <w:rPr>
          <w:i/>
          <w:lang w:val="de-DE"/>
        </w:rPr>
      </w:pPr>
    </w:p>
    <w:p w:rsidR="00EF190E" w:rsidRPr="00545B77" w:rsidRDefault="00E86FFD" w:rsidP="00E86FFD">
      <w:pPr>
        <w:numPr>
          <w:ilvl w:val="0"/>
          <w:numId w:val="1"/>
        </w:numPr>
        <w:tabs>
          <w:tab w:val="clear" w:pos="6587"/>
          <w:tab w:val="left" w:pos="4820"/>
          <w:tab w:val="num" w:pos="5954"/>
          <w:tab w:val="left" w:pos="12900"/>
        </w:tabs>
        <w:ind w:left="4820" w:firstLine="567"/>
        <w:rPr>
          <w:i/>
          <w:lang w:val="de-DE"/>
        </w:rPr>
      </w:pPr>
      <w:r w:rsidRPr="00545B77">
        <w:rPr>
          <w:i/>
          <w:lang w:val="de-DE"/>
        </w:rPr>
        <w:t>daß die Fassungen der früher angenommenen Prüfungsrichtlinien, die seither ersetzt wurden, auf der Seite der Prüfungsrichtlinien auf der UPOV-Website verfügbar sind.</w:t>
      </w:r>
    </w:p>
    <w:p w:rsidR="00EF190E" w:rsidRPr="005C2376" w:rsidRDefault="00EF190E" w:rsidP="00EF190E">
      <w:pPr>
        <w:jc w:val="left"/>
        <w:rPr>
          <w:sz w:val="14"/>
          <w:u w:val="single"/>
          <w:lang w:val="de-DE"/>
        </w:rPr>
      </w:pPr>
    </w:p>
    <w:p w:rsidR="005C2376" w:rsidRPr="00545B77" w:rsidRDefault="005C2376" w:rsidP="00EF190E">
      <w:pPr>
        <w:jc w:val="left"/>
        <w:rPr>
          <w:u w:val="single"/>
          <w:lang w:val="de-DE"/>
        </w:rPr>
      </w:pPr>
    </w:p>
    <w:p w:rsidR="00F93F9C" w:rsidRPr="00545B77" w:rsidRDefault="00F93F9C" w:rsidP="00F93F9C">
      <w:pPr>
        <w:pStyle w:val="Heading1"/>
        <w:rPr>
          <w:lang w:val="de-DE"/>
        </w:rPr>
      </w:pPr>
      <w:bookmarkStart w:id="11" w:name="_Toc528067195"/>
      <w:r w:rsidRPr="00545B77">
        <w:rPr>
          <w:lang w:val="de-DE"/>
        </w:rPr>
        <w:t>Zusätzliche Merkmale</w:t>
      </w:r>
      <w:bookmarkEnd w:id="11"/>
    </w:p>
    <w:p w:rsidR="00EF190E" w:rsidRPr="00545B77" w:rsidRDefault="00EF190E" w:rsidP="00EF190E">
      <w:pPr>
        <w:tabs>
          <w:tab w:val="left" w:pos="567"/>
        </w:tabs>
        <w:rPr>
          <w:spacing w:val="-2"/>
          <w:lang w:val="de-DE"/>
        </w:rPr>
      </w:pPr>
    </w:p>
    <w:p w:rsidR="00EF190E" w:rsidRPr="00545B77" w:rsidRDefault="00EF190E" w:rsidP="00EF190E">
      <w:pPr>
        <w:rPr>
          <w:lang w:val="de-DE"/>
        </w:rPr>
      </w:pPr>
      <w:r w:rsidRPr="00545B77">
        <w:rPr>
          <w:rFonts w:cs="Arial"/>
        </w:rPr>
        <w:fldChar w:fldCharType="begin"/>
      </w:r>
      <w:r w:rsidRPr="00545B77">
        <w:rPr>
          <w:rFonts w:cs="Arial"/>
          <w:lang w:val="de-DE"/>
        </w:rPr>
        <w:instrText xml:space="preserve"> AUTONUM  </w:instrText>
      </w:r>
      <w:r w:rsidRPr="00545B77">
        <w:rPr>
          <w:rFonts w:cs="Arial"/>
        </w:rPr>
        <w:fldChar w:fldCharType="end"/>
      </w:r>
      <w:r w:rsidRPr="00545B77">
        <w:rPr>
          <w:lang w:val="de-DE"/>
        </w:rPr>
        <w:tab/>
      </w:r>
      <w:r w:rsidR="007B0E52" w:rsidRPr="00545B77">
        <w:rPr>
          <w:lang w:val="de-DE"/>
        </w:rPr>
        <w:t xml:space="preserve">In Dokument TGP/5 Abschnitt </w:t>
      </w:r>
      <w:r w:rsidRPr="00545B77">
        <w:rPr>
          <w:lang w:val="de-DE"/>
        </w:rPr>
        <w:t xml:space="preserve">10/3 </w:t>
      </w:r>
      <w:r w:rsidR="007B0E52" w:rsidRPr="00545B77">
        <w:rPr>
          <w:lang w:val="de-DE"/>
        </w:rPr>
        <w:t>„Erfahrung und Zusammenarbeit bei der DUS-Prüfung, Abschnitt 10:  Mitteilung zusätzlicher Merkmale und Ausprägungsstufen” heißt es „die mittels Dokument TGP/5 Abschnitt 10 mitgeteilten Vorschläge für zusätzliche Merkmale und Ausprägungsstufen werden der/n entsprechenden Technischen Arbeitsgruppe(n) möglichst umgehend dargelegt unter Angabe des Umfangs der Verwendung jedes Merkmals.</w:t>
      </w:r>
      <w:r w:rsidR="007B0E52" w:rsidRPr="00545B77">
        <w:rPr>
          <w:rFonts w:cs="Arial"/>
          <w:lang w:val="de-DE"/>
        </w:rPr>
        <w:t xml:space="preserve"> </w:t>
      </w:r>
      <w:r w:rsidR="007B0E52" w:rsidRPr="00545B77">
        <w:rPr>
          <w:lang w:val="de-DE"/>
        </w:rPr>
        <w:t>Die Merkmale werden dann aufgrund der Bemerkungen der entsprechenden TWP gegebenenfalls in den Bereich mit eingeschränktem Zugang der UPOV Website</w:t>
      </w:r>
      <w:r w:rsidR="00FC23D6" w:rsidRPr="00545B77">
        <w:rPr>
          <w:lang w:val="de-DE"/>
        </w:rPr>
        <w:t xml:space="preserve"> für Verfasser</w:t>
      </w:r>
      <w:r w:rsidR="007B0E52" w:rsidRPr="00545B77">
        <w:rPr>
          <w:lang w:val="de-DE"/>
        </w:rPr>
        <w:t xml:space="preserve"> gestellt </w:t>
      </w:r>
      <w:r w:rsidR="007B0E52" w:rsidRPr="00545B77">
        <w:rPr>
          <w:rFonts w:cs="Arial"/>
          <w:lang w:val="de-DE"/>
        </w:rPr>
        <w:t>(</w:t>
      </w:r>
      <w:hyperlink r:id="rId9" w:history="1">
        <w:r w:rsidR="007B0E52" w:rsidRPr="00545B77">
          <w:rPr>
            <w:rStyle w:val="Hyperlink"/>
            <w:rFonts w:cs="Arial"/>
            <w:lang w:val="de-DE"/>
          </w:rPr>
          <w:t>http://www.upov.int/restricted_temporary/tg/index.html</w:t>
        </w:r>
      </w:hyperlink>
      <w:r w:rsidR="007B0E52" w:rsidRPr="00545B77">
        <w:rPr>
          <w:rFonts w:cs="Arial"/>
          <w:lang w:val="de-DE"/>
        </w:rPr>
        <w:t xml:space="preserve">) </w:t>
      </w:r>
      <w:r w:rsidR="007B0E52" w:rsidRPr="00545B77">
        <w:rPr>
          <w:lang w:val="de-DE"/>
        </w:rPr>
        <w:t>und/oder die TWP leiten eine Überarbeitung oder eine Teilüberarbeitung der betreffenden Prüfungsrichtlinien ein.”</w:t>
      </w:r>
    </w:p>
    <w:p w:rsidR="00EF190E" w:rsidRPr="00545B77" w:rsidRDefault="00EF190E" w:rsidP="00EF190E">
      <w:pPr>
        <w:ind w:left="567" w:right="566"/>
        <w:rPr>
          <w:sz w:val="18"/>
          <w:szCs w:val="18"/>
          <w:lang w:val="de-DE"/>
        </w:rPr>
      </w:pPr>
    </w:p>
    <w:p w:rsidR="00EF190E" w:rsidRPr="00545B77" w:rsidRDefault="00EF190E" w:rsidP="00EF190E">
      <w:pPr>
        <w:rPr>
          <w:lang w:val="de-DE"/>
        </w:rPr>
      </w:pPr>
      <w:r w:rsidRPr="00545B77">
        <w:fldChar w:fldCharType="begin"/>
      </w:r>
      <w:r w:rsidRPr="00545B77">
        <w:rPr>
          <w:lang w:val="de-DE"/>
        </w:rPr>
        <w:instrText xml:space="preserve"> AUTONUM  </w:instrText>
      </w:r>
      <w:r w:rsidRPr="00545B77">
        <w:fldChar w:fldCharType="end"/>
      </w:r>
      <w:r w:rsidRPr="00545B77">
        <w:rPr>
          <w:lang w:val="de-DE"/>
        </w:rPr>
        <w:tab/>
      </w:r>
      <w:r w:rsidR="00445EAA" w:rsidRPr="00545B77">
        <w:rPr>
          <w:lang w:val="de-DE"/>
        </w:rPr>
        <w:t>Seit der dreiundfünfzigsten Tagung des Technischen Ausschusses sind beim Verbandsbüro keine Mitteilungen über zusätzliche Merkmale oder Ausprägungsstufen eingegangen</w:t>
      </w:r>
      <w:r w:rsidRPr="00545B77">
        <w:rPr>
          <w:lang w:val="de-DE"/>
        </w:rPr>
        <w:t>.</w:t>
      </w:r>
    </w:p>
    <w:p w:rsidR="00EF190E" w:rsidRPr="00545B77" w:rsidRDefault="00EF190E" w:rsidP="00EF190E">
      <w:pPr>
        <w:rPr>
          <w:lang w:val="de-DE"/>
        </w:rPr>
      </w:pPr>
    </w:p>
    <w:p w:rsidR="00EF190E" w:rsidRDefault="00EF190E" w:rsidP="008E5C5A">
      <w:pPr>
        <w:tabs>
          <w:tab w:val="left" w:pos="5387"/>
        </w:tabs>
        <w:ind w:left="4820"/>
        <w:rPr>
          <w:i/>
          <w:lang w:val="de-DE"/>
        </w:rPr>
      </w:pPr>
      <w:r w:rsidRPr="00545B77">
        <w:rPr>
          <w:i/>
        </w:rPr>
        <w:fldChar w:fldCharType="begin"/>
      </w:r>
      <w:r w:rsidRPr="00545B77">
        <w:rPr>
          <w:i/>
          <w:lang w:val="de-DE"/>
        </w:rPr>
        <w:instrText xml:space="preserve"> AUTONUM  </w:instrText>
      </w:r>
      <w:r w:rsidRPr="00545B77">
        <w:rPr>
          <w:i/>
        </w:rPr>
        <w:fldChar w:fldCharType="end"/>
      </w:r>
      <w:r w:rsidRPr="00545B77">
        <w:rPr>
          <w:i/>
          <w:lang w:val="de-DE"/>
        </w:rPr>
        <w:tab/>
      </w:r>
      <w:r w:rsidR="008E5C5A" w:rsidRPr="00545B77">
        <w:rPr>
          <w:i/>
          <w:lang w:val="de-DE"/>
        </w:rPr>
        <w:t>Der TC wird ersucht zur Kenntnis zu nehmen, daß dem Verbandsbüro seit der dreiundfünfzigsten Tagung des Technischen Ausschusses keine zusätzlichen Merkmale oder Ausprägungsstufen mitgeteilt wurden.</w:t>
      </w:r>
    </w:p>
    <w:p w:rsidR="00DA5D24" w:rsidRPr="008E5C5A" w:rsidRDefault="00DA5D24" w:rsidP="008E5C5A">
      <w:pPr>
        <w:tabs>
          <w:tab w:val="left" w:pos="5387"/>
        </w:tabs>
        <w:ind w:left="4820"/>
        <w:rPr>
          <w:i/>
          <w:lang w:val="de-DE"/>
        </w:rPr>
      </w:pPr>
    </w:p>
    <w:p w:rsidR="00EF190E" w:rsidRPr="008E5C5A" w:rsidRDefault="00EF190E" w:rsidP="00EF190E">
      <w:pPr>
        <w:jc w:val="left"/>
        <w:rPr>
          <w:u w:val="single"/>
          <w:lang w:val="de-DE"/>
        </w:rPr>
      </w:pPr>
      <w:r w:rsidRPr="008E5C5A">
        <w:rPr>
          <w:u w:val="single"/>
          <w:lang w:val="de-DE"/>
        </w:rPr>
        <w:br w:type="page"/>
      </w:r>
    </w:p>
    <w:p w:rsidR="00A1536D" w:rsidRPr="00F47B8C" w:rsidRDefault="00A1536D" w:rsidP="00A1536D">
      <w:pPr>
        <w:rPr>
          <w:u w:val="single"/>
          <w:lang w:val="de-DE"/>
        </w:rPr>
      </w:pPr>
      <w:r w:rsidRPr="00F47B8C">
        <w:rPr>
          <w:u w:val="single"/>
          <w:lang w:val="de-DE"/>
        </w:rPr>
        <w:lastRenderedPageBreak/>
        <w:t>Abkürzungen</w:t>
      </w:r>
    </w:p>
    <w:p w:rsidR="00EF190E" w:rsidRPr="00F47B8C" w:rsidRDefault="00EF190E" w:rsidP="00EF190E">
      <w:pPr>
        <w:tabs>
          <w:tab w:val="left" w:pos="1134"/>
        </w:tabs>
        <w:ind w:left="567" w:hanging="567"/>
        <w:jc w:val="left"/>
        <w:rPr>
          <w:szCs w:val="24"/>
          <w:lang w:val="de-DE"/>
        </w:rPr>
      </w:pPr>
    </w:p>
    <w:p w:rsidR="00EF190E" w:rsidRPr="00F47B8C" w:rsidRDefault="00EF190E" w:rsidP="00EF190E">
      <w:pPr>
        <w:tabs>
          <w:tab w:val="left" w:pos="1134"/>
        </w:tabs>
        <w:ind w:left="567" w:hanging="567"/>
        <w:jc w:val="left"/>
        <w:rPr>
          <w:szCs w:val="24"/>
          <w:lang w:val="de-DE"/>
        </w:rPr>
      </w:pPr>
    </w:p>
    <w:p w:rsidR="00EF190E" w:rsidRPr="00F47B8C" w:rsidRDefault="00EF190E" w:rsidP="00A1536D">
      <w:pPr>
        <w:tabs>
          <w:tab w:val="left" w:pos="1701"/>
        </w:tabs>
        <w:ind w:left="1701" w:right="-568" w:hanging="1701"/>
        <w:jc w:val="left"/>
        <w:rPr>
          <w:szCs w:val="24"/>
          <w:lang w:val="de-DE"/>
        </w:rPr>
      </w:pPr>
      <w:r w:rsidRPr="00F47B8C">
        <w:rPr>
          <w:szCs w:val="24"/>
          <w:u w:val="single"/>
          <w:lang w:val="de-DE"/>
        </w:rPr>
        <w:t>TWA</w:t>
      </w:r>
      <w:r w:rsidRPr="00F47B8C">
        <w:rPr>
          <w:szCs w:val="24"/>
          <w:lang w:val="de-DE"/>
        </w:rPr>
        <w:tab/>
      </w:r>
      <w:r w:rsidR="00A1536D" w:rsidRPr="00F47B8C">
        <w:rPr>
          <w:szCs w:val="24"/>
          <w:lang w:val="de-DE"/>
        </w:rPr>
        <w:t>Technische Arbeitsgruppe für landwirtschaftliche Arten</w:t>
      </w:r>
      <w:r w:rsidRPr="00F47B8C">
        <w:rPr>
          <w:szCs w:val="24"/>
          <w:lang w:val="de-DE"/>
        </w:rPr>
        <w:br/>
      </w:r>
    </w:p>
    <w:p w:rsidR="00EF190E" w:rsidRPr="00F47B8C" w:rsidRDefault="00EF190E" w:rsidP="00CF0D37">
      <w:pPr>
        <w:tabs>
          <w:tab w:val="left" w:pos="1701"/>
        </w:tabs>
        <w:ind w:left="1701" w:right="-568" w:hanging="1701"/>
        <w:jc w:val="left"/>
        <w:rPr>
          <w:szCs w:val="24"/>
          <w:lang w:val="de-DE"/>
        </w:rPr>
      </w:pPr>
      <w:r w:rsidRPr="00F47B8C">
        <w:rPr>
          <w:szCs w:val="24"/>
          <w:u w:val="single"/>
          <w:lang w:val="de-DE"/>
        </w:rPr>
        <w:t>TWF</w:t>
      </w:r>
      <w:r w:rsidRPr="00F47B8C">
        <w:rPr>
          <w:szCs w:val="24"/>
          <w:lang w:val="de-DE"/>
        </w:rPr>
        <w:tab/>
      </w:r>
      <w:r w:rsidR="00A1536D" w:rsidRPr="00F47B8C">
        <w:rPr>
          <w:szCs w:val="24"/>
          <w:lang w:val="de-DE"/>
        </w:rPr>
        <w:t>Technische Arbeitsgruppe für Obstarten</w:t>
      </w:r>
      <w:r w:rsidRPr="00F47B8C">
        <w:rPr>
          <w:szCs w:val="24"/>
          <w:lang w:val="de-DE"/>
        </w:rPr>
        <w:br/>
      </w:r>
    </w:p>
    <w:p w:rsidR="00EF190E" w:rsidRPr="00F47B8C" w:rsidRDefault="00EF190E" w:rsidP="00CF0D37">
      <w:pPr>
        <w:tabs>
          <w:tab w:val="left" w:pos="1701"/>
        </w:tabs>
        <w:ind w:left="1701" w:hanging="1701"/>
        <w:jc w:val="left"/>
        <w:rPr>
          <w:szCs w:val="24"/>
          <w:lang w:val="de-DE"/>
        </w:rPr>
      </w:pPr>
      <w:r w:rsidRPr="00F47B8C">
        <w:rPr>
          <w:szCs w:val="24"/>
          <w:u w:val="single"/>
          <w:lang w:val="de-DE"/>
        </w:rPr>
        <w:t>TWO</w:t>
      </w:r>
      <w:r w:rsidRPr="00F47B8C">
        <w:rPr>
          <w:szCs w:val="24"/>
          <w:lang w:val="de-DE"/>
        </w:rPr>
        <w:tab/>
      </w:r>
      <w:r w:rsidR="00A1536D" w:rsidRPr="00F47B8C">
        <w:rPr>
          <w:szCs w:val="24"/>
          <w:lang w:val="de-DE"/>
        </w:rPr>
        <w:t>Technische Arbeitsgruppe für Zierpflanzen und forstliche Baumarten</w:t>
      </w:r>
    </w:p>
    <w:p w:rsidR="00EF190E" w:rsidRPr="00F47B8C" w:rsidRDefault="00EF190E" w:rsidP="00CF0D37">
      <w:pPr>
        <w:tabs>
          <w:tab w:val="left" w:pos="1701"/>
        </w:tabs>
        <w:ind w:left="1701" w:right="-568" w:hanging="1701"/>
        <w:jc w:val="left"/>
        <w:rPr>
          <w:szCs w:val="24"/>
          <w:u w:val="single"/>
          <w:lang w:val="de-DE"/>
        </w:rPr>
      </w:pPr>
    </w:p>
    <w:p w:rsidR="00EF190E" w:rsidRPr="00F47B8C" w:rsidRDefault="00EF190E" w:rsidP="00CF0D37">
      <w:pPr>
        <w:tabs>
          <w:tab w:val="left" w:pos="1701"/>
        </w:tabs>
        <w:ind w:left="1701" w:right="-568" w:hanging="1701"/>
        <w:jc w:val="left"/>
        <w:rPr>
          <w:szCs w:val="24"/>
          <w:lang w:val="de-DE"/>
        </w:rPr>
      </w:pPr>
      <w:r w:rsidRPr="00F47B8C">
        <w:rPr>
          <w:szCs w:val="24"/>
          <w:u w:val="single"/>
          <w:lang w:val="de-DE"/>
        </w:rPr>
        <w:t>TWP</w:t>
      </w:r>
      <w:r w:rsidRPr="00F47B8C">
        <w:rPr>
          <w:szCs w:val="24"/>
          <w:lang w:val="de-DE"/>
        </w:rPr>
        <w:tab/>
      </w:r>
      <w:r w:rsidR="00A1536D" w:rsidRPr="00F47B8C">
        <w:rPr>
          <w:szCs w:val="24"/>
          <w:lang w:val="de-DE"/>
        </w:rPr>
        <w:t>Technische Arbeitsgruppe</w:t>
      </w:r>
      <w:r w:rsidRPr="00F47B8C">
        <w:rPr>
          <w:szCs w:val="24"/>
          <w:lang w:val="de-DE"/>
        </w:rPr>
        <w:br/>
      </w:r>
    </w:p>
    <w:p w:rsidR="00EF190E" w:rsidRPr="00F47B8C" w:rsidRDefault="00EF190E" w:rsidP="00CF0D37">
      <w:pPr>
        <w:tabs>
          <w:tab w:val="left" w:pos="1701"/>
        </w:tabs>
        <w:ind w:left="1701" w:right="-568" w:hanging="1701"/>
        <w:jc w:val="left"/>
        <w:rPr>
          <w:szCs w:val="24"/>
          <w:lang w:val="de-DE"/>
        </w:rPr>
      </w:pPr>
      <w:r w:rsidRPr="00F47B8C">
        <w:rPr>
          <w:szCs w:val="24"/>
          <w:u w:val="single"/>
          <w:lang w:val="de-DE"/>
        </w:rPr>
        <w:t>TWV</w:t>
      </w:r>
      <w:r w:rsidRPr="00F47B8C">
        <w:rPr>
          <w:szCs w:val="24"/>
          <w:lang w:val="de-DE"/>
        </w:rPr>
        <w:tab/>
      </w:r>
      <w:r w:rsidR="00CE11CC" w:rsidRPr="00F47B8C">
        <w:rPr>
          <w:szCs w:val="24"/>
          <w:lang w:val="de-DE"/>
        </w:rPr>
        <w:t>Technische Arbeitsgruppe für Gemüsearten</w:t>
      </w:r>
      <w:r w:rsidRPr="00F47B8C">
        <w:rPr>
          <w:szCs w:val="24"/>
          <w:lang w:val="de-DE"/>
        </w:rPr>
        <w:br/>
      </w:r>
    </w:p>
    <w:p w:rsidR="00EF190E" w:rsidRPr="00F47B8C" w:rsidRDefault="00EF190E" w:rsidP="00CF0D37">
      <w:pPr>
        <w:tabs>
          <w:tab w:val="left" w:pos="1701"/>
        </w:tabs>
        <w:ind w:left="1701" w:hanging="1701"/>
        <w:jc w:val="left"/>
        <w:rPr>
          <w:snapToGrid w:val="0"/>
          <w:color w:val="000000"/>
          <w:szCs w:val="24"/>
          <w:lang w:val="de-DE"/>
        </w:rPr>
      </w:pPr>
      <w:r w:rsidRPr="00F47B8C">
        <w:rPr>
          <w:snapToGrid w:val="0"/>
          <w:color w:val="000000"/>
          <w:szCs w:val="24"/>
          <w:u w:val="single"/>
          <w:lang w:val="de-DE"/>
        </w:rPr>
        <w:t>A</w:t>
      </w:r>
      <w:r w:rsidRPr="00F47B8C">
        <w:rPr>
          <w:snapToGrid w:val="0"/>
          <w:color w:val="000000"/>
          <w:szCs w:val="24"/>
          <w:lang w:val="de-DE"/>
        </w:rPr>
        <w:tab/>
      </w:r>
      <w:r w:rsidR="00CE11CC" w:rsidRPr="00F47B8C">
        <w:rPr>
          <w:snapToGrid w:val="0"/>
          <w:color w:val="000000"/>
          <w:szCs w:val="24"/>
          <w:lang w:val="de-DE"/>
        </w:rPr>
        <w:t>angenommen</w:t>
      </w:r>
    </w:p>
    <w:p w:rsidR="00EF190E" w:rsidRPr="00F47B8C" w:rsidRDefault="00EF190E" w:rsidP="00CF0D37">
      <w:pPr>
        <w:tabs>
          <w:tab w:val="left" w:pos="1701"/>
        </w:tabs>
        <w:ind w:left="1701" w:hanging="1701"/>
        <w:jc w:val="left"/>
        <w:rPr>
          <w:snapToGrid w:val="0"/>
          <w:color w:val="000000"/>
          <w:szCs w:val="24"/>
          <w:lang w:val="de-DE"/>
        </w:rPr>
      </w:pPr>
    </w:p>
    <w:p w:rsidR="00EF190E" w:rsidRPr="00F47B8C" w:rsidRDefault="00EF190E" w:rsidP="00CF0D37">
      <w:pPr>
        <w:tabs>
          <w:tab w:val="left" w:pos="1701"/>
        </w:tabs>
        <w:ind w:left="1701" w:hanging="1701"/>
        <w:jc w:val="left"/>
        <w:rPr>
          <w:szCs w:val="24"/>
          <w:lang w:val="de-DE"/>
        </w:rPr>
      </w:pPr>
      <w:r w:rsidRPr="00F47B8C">
        <w:rPr>
          <w:szCs w:val="24"/>
          <w:u w:val="single"/>
          <w:lang w:val="de-DE"/>
        </w:rPr>
        <w:t>**</w:t>
      </w:r>
      <w:r w:rsidRPr="00F47B8C">
        <w:rPr>
          <w:szCs w:val="24"/>
          <w:lang w:val="de-DE"/>
        </w:rPr>
        <w:tab/>
      </w:r>
      <w:r w:rsidR="00CE11CC" w:rsidRPr="00F47B8C">
        <w:rPr>
          <w:szCs w:val="24"/>
          <w:lang w:val="de-DE"/>
        </w:rPr>
        <w:t>ISO-Code des Landes, das bei der Erstellung der Prüfungsrichtlinien federführend ist</w:t>
      </w:r>
    </w:p>
    <w:p w:rsidR="00EF190E" w:rsidRPr="00F47B8C" w:rsidRDefault="00EF190E" w:rsidP="00CF0D37">
      <w:pPr>
        <w:tabs>
          <w:tab w:val="left" w:pos="1701"/>
        </w:tabs>
        <w:ind w:left="1701" w:hanging="1701"/>
        <w:jc w:val="left"/>
        <w:rPr>
          <w:snapToGrid w:val="0"/>
          <w:color w:val="000000"/>
          <w:szCs w:val="24"/>
          <w:lang w:val="de-DE"/>
        </w:rPr>
      </w:pPr>
    </w:p>
    <w:p w:rsidR="00EF190E" w:rsidRPr="00F47B8C" w:rsidRDefault="00EF190E" w:rsidP="00CF0D37">
      <w:pPr>
        <w:tabs>
          <w:tab w:val="left" w:pos="1701"/>
        </w:tabs>
        <w:ind w:left="1701" w:hanging="1701"/>
        <w:jc w:val="left"/>
        <w:rPr>
          <w:snapToGrid w:val="0"/>
          <w:color w:val="000000"/>
          <w:szCs w:val="24"/>
          <w:lang w:val="de-DE"/>
        </w:rPr>
      </w:pPr>
      <w:r w:rsidRPr="00F47B8C">
        <w:rPr>
          <w:snapToGrid w:val="0"/>
          <w:color w:val="000000"/>
          <w:szCs w:val="24"/>
          <w:u w:val="single"/>
          <w:lang w:val="de-DE"/>
        </w:rPr>
        <w:t>proj.x:</w:t>
      </w:r>
      <w:r w:rsidRPr="00F47B8C">
        <w:rPr>
          <w:snapToGrid w:val="0"/>
          <w:color w:val="000000"/>
          <w:szCs w:val="24"/>
          <w:lang w:val="de-DE"/>
        </w:rPr>
        <w:tab/>
      </w:r>
      <w:r w:rsidR="00CE11CC" w:rsidRPr="00F47B8C">
        <w:rPr>
          <w:snapToGrid w:val="0"/>
          <w:color w:val="000000"/>
          <w:szCs w:val="24"/>
          <w:lang w:val="de-DE"/>
        </w:rPr>
        <w:t>jüngstes Dokument, das der(n) entsprechenden TWP/TC vorgelegt wurde</w:t>
      </w:r>
    </w:p>
    <w:p w:rsidR="00EF190E" w:rsidRPr="00F47B8C" w:rsidRDefault="00EF190E" w:rsidP="00CF0D37">
      <w:pPr>
        <w:tabs>
          <w:tab w:val="left" w:pos="1701"/>
        </w:tabs>
        <w:ind w:left="1701" w:hanging="1701"/>
        <w:jc w:val="left"/>
        <w:rPr>
          <w:snapToGrid w:val="0"/>
          <w:color w:val="000000"/>
          <w:szCs w:val="24"/>
          <w:lang w:val="de-DE"/>
        </w:rPr>
      </w:pPr>
    </w:p>
    <w:p w:rsidR="00EF190E" w:rsidRPr="00F47B8C" w:rsidRDefault="00EF190E" w:rsidP="00CF0D37">
      <w:pPr>
        <w:tabs>
          <w:tab w:val="left" w:pos="1701"/>
        </w:tabs>
        <w:ind w:left="1701" w:hanging="1701"/>
        <w:jc w:val="left"/>
        <w:rPr>
          <w:snapToGrid w:val="0"/>
          <w:color w:val="000000"/>
          <w:szCs w:val="24"/>
          <w:lang w:val="de-DE"/>
        </w:rPr>
      </w:pPr>
      <w:r w:rsidRPr="00F47B8C">
        <w:rPr>
          <w:snapToGrid w:val="0"/>
          <w:color w:val="000000"/>
          <w:spacing w:val="-2"/>
          <w:szCs w:val="24"/>
          <w:u w:val="single"/>
          <w:lang w:val="de-DE"/>
        </w:rPr>
        <w:t>proj.nov:</w:t>
      </w:r>
      <w:r w:rsidRPr="00F47B8C">
        <w:rPr>
          <w:snapToGrid w:val="0"/>
          <w:color w:val="000000"/>
          <w:spacing w:val="-2"/>
          <w:szCs w:val="24"/>
          <w:lang w:val="de-DE"/>
        </w:rPr>
        <w:tab/>
      </w:r>
      <w:r w:rsidR="00CE11CC" w:rsidRPr="00F47B8C">
        <w:rPr>
          <w:snapToGrid w:val="0"/>
          <w:color w:val="000000"/>
          <w:szCs w:val="24"/>
          <w:lang w:val="de-DE"/>
        </w:rPr>
        <w:t>kein bestehendes Dokument</w:t>
      </w:r>
    </w:p>
    <w:p w:rsidR="00EF190E" w:rsidRPr="00F47B8C" w:rsidRDefault="00EF190E" w:rsidP="00CF0D37">
      <w:pPr>
        <w:tabs>
          <w:tab w:val="left" w:pos="1560"/>
          <w:tab w:val="left" w:pos="1701"/>
        </w:tabs>
        <w:ind w:left="1701" w:hanging="1701"/>
        <w:rPr>
          <w:szCs w:val="24"/>
          <w:lang w:val="de-DE"/>
        </w:rPr>
      </w:pPr>
    </w:p>
    <w:p w:rsidR="00EF190E" w:rsidRDefault="00EF190E" w:rsidP="00CF0D37">
      <w:pPr>
        <w:tabs>
          <w:tab w:val="left" w:pos="1701"/>
        </w:tabs>
        <w:ind w:left="1701" w:hanging="1701"/>
        <w:jc w:val="left"/>
        <w:rPr>
          <w:snapToGrid w:val="0"/>
          <w:color w:val="000000"/>
          <w:szCs w:val="24"/>
          <w:lang w:val="de-DE"/>
        </w:rPr>
      </w:pPr>
      <w:r w:rsidRPr="00F47B8C">
        <w:rPr>
          <w:snapToGrid w:val="0"/>
          <w:color w:val="000000"/>
          <w:szCs w:val="24"/>
          <w:u w:val="single"/>
          <w:lang w:val="de-DE"/>
        </w:rPr>
        <w:t>201</w:t>
      </w:r>
      <w:r w:rsidR="00010BB8" w:rsidRPr="00F47B8C">
        <w:rPr>
          <w:snapToGrid w:val="0"/>
          <w:color w:val="000000"/>
          <w:szCs w:val="24"/>
          <w:u w:val="single"/>
          <w:lang w:val="de-DE"/>
        </w:rPr>
        <w:t>8</w:t>
      </w:r>
      <w:r w:rsidRPr="00F47B8C">
        <w:rPr>
          <w:snapToGrid w:val="0"/>
          <w:color w:val="000000"/>
          <w:szCs w:val="24"/>
          <w:u w:val="single"/>
          <w:lang w:val="de-DE"/>
        </w:rPr>
        <w:t>*</w:t>
      </w:r>
      <w:r w:rsidRPr="00F47B8C">
        <w:rPr>
          <w:snapToGrid w:val="0"/>
          <w:color w:val="000000"/>
          <w:szCs w:val="24"/>
          <w:lang w:val="de-DE"/>
        </w:rPr>
        <w:tab/>
      </w:r>
      <w:r w:rsidR="00CE11CC" w:rsidRPr="00F47B8C">
        <w:rPr>
          <w:snapToGrid w:val="0"/>
          <w:color w:val="000000"/>
          <w:szCs w:val="24"/>
          <w:lang w:val="de-DE"/>
        </w:rPr>
        <w:t>von der/den entsprechenden TWP im Jahre 2018 zu behandelnder „endgültiger“ Entwurf von Prüfungsrichtlinien</w:t>
      </w:r>
    </w:p>
    <w:p w:rsidR="00FC23D6" w:rsidRPr="00F47B8C" w:rsidRDefault="00FC23D6" w:rsidP="00CF0D37">
      <w:pPr>
        <w:tabs>
          <w:tab w:val="left" w:pos="1701"/>
        </w:tabs>
        <w:ind w:left="1701" w:hanging="1701"/>
        <w:jc w:val="left"/>
        <w:rPr>
          <w:snapToGrid w:val="0"/>
          <w:color w:val="000000"/>
          <w:szCs w:val="24"/>
          <w:u w:val="single"/>
          <w:lang w:val="de-DE"/>
        </w:rPr>
      </w:pPr>
    </w:p>
    <w:p w:rsidR="00EF190E" w:rsidRPr="00F47B8C" w:rsidRDefault="00EF190E" w:rsidP="00CF0D37">
      <w:pPr>
        <w:tabs>
          <w:tab w:val="left" w:pos="1701"/>
        </w:tabs>
        <w:ind w:left="1701" w:hanging="1701"/>
        <w:jc w:val="left"/>
        <w:rPr>
          <w:snapToGrid w:val="0"/>
          <w:color w:val="000000"/>
          <w:szCs w:val="24"/>
          <w:lang w:val="de-DE"/>
        </w:rPr>
      </w:pPr>
      <w:r w:rsidRPr="00F47B8C">
        <w:rPr>
          <w:snapToGrid w:val="0"/>
          <w:color w:val="000000"/>
          <w:szCs w:val="24"/>
          <w:u w:val="single"/>
          <w:lang w:val="de-DE"/>
        </w:rPr>
        <w:t>201</w:t>
      </w:r>
      <w:r w:rsidR="00010BB8" w:rsidRPr="00F47B8C">
        <w:rPr>
          <w:snapToGrid w:val="0"/>
          <w:color w:val="000000"/>
          <w:szCs w:val="24"/>
          <w:u w:val="single"/>
          <w:lang w:val="de-DE"/>
        </w:rPr>
        <w:t>8</w:t>
      </w:r>
      <w:r w:rsidRPr="00F47B8C">
        <w:rPr>
          <w:snapToGrid w:val="0"/>
          <w:color w:val="000000"/>
          <w:szCs w:val="24"/>
          <w:lang w:val="de-DE"/>
        </w:rPr>
        <w:tab/>
      </w:r>
      <w:r w:rsidR="00CE11CC" w:rsidRPr="00F47B8C">
        <w:rPr>
          <w:snapToGrid w:val="0"/>
          <w:color w:val="000000"/>
          <w:szCs w:val="24"/>
          <w:lang w:val="de-DE"/>
        </w:rPr>
        <w:t>von der/den entsprechenden TWP im Jahre 2018 zu behandelnde Prüfungsrichtlinien</w:t>
      </w:r>
    </w:p>
    <w:p w:rsidR="00EF190E" w:rsidRPr="00F47B8C" w:rsidRDefault="00EF190E" w:rsidP="00CF0D37">
      <w:pPr>
        <w:tabs>
          <w:tab w:val="left" w:pos="1701"/>
        </w:tabs>
        <w:ind w:left="1701" w:hanging="1701"/>
        <w:jc w:val="left"/>
        <w:rPr>
          <w:snapToGrid w:val="0"/>
          <w:color w:val="000000"/>
          <w:szCs w:val="24"/>
          <w:lang w:val="de-DE"/>
        </w:rPr>
      </w:pPr>
    </w:p>
    <w:p w:rsidR="00EF190E" w:rsidRPr="00F47B8C" w:rsidRDefault="00EF190E" w:rsidP="00CF0D37">
      <w:pPr>
        <w:tabs>
          <w:tab w:val="left" w:pos="1701"/>
        </w:tabs>
        <w:ind w:left="1701" w:hanging="1701"/>
        <w:jc w:val="left"/>
        <w:rPr>
          <w:snapToGrid w:val="0"/>
          <w:color w:val="000000"/>
          <w:szCs w:val="24"/>
          <w:lang w:val="de-DE"/>
        </w:rPr>
      </w:pPr>
      <w:r w:rsidRPr="00F47B8C">
        <w:rPr>
          <w:snapToGrid w:val="0"/>
          <w:color w:val="000000"/>
          <w:szCs w:val="24"/>
          <w:u w:val="single"/>
          <w:lang w:val="de-DE"/>
        </w:rPr>
        <w:t>TC/5</w:t>
      </w:r>
      <w:r w:rsidR="00010BB8" w:rsidRPr="00F47B8C">
        <w:rPr>
          <w:snapToGrid w:val="0"/>
          <w:color w:val="000000"/>
          <w:szCs w:val="24"/>
          <w:u w:val="single"/>
          <w:lang w:val="de-DE"/>
        </w:rPr>
        <w:t>4</w:t>
      </w:r>
      <w:r w:rsidRPr="00F47B8C">
        <w:rPr>
          <w:snapToGrid w:val="0"/>
          <w:color w:val="000000"/>
          <w:szCs w:val="24"/>
          <w:lang w:val="de-DE"/>
        </w:rPr>
        <w:tab/>
      </w:r>
      <w:r w:rsidR="00CE11CC" w:rsidRPr="00F47B8C">
        <w:rPr>
          <w:snapToGrid w:val="0"/>
          <w:color w:val="000000"/>
          <w:szCs w:val="24"/>
          <w:lang w:val="de-DE"/>
        </w:rPr>
        <w:t>zur Annahme durch den TC auf seiner zweiundfünfzigsten Tagung (2018) zu prüfen</w:t>
      </w:r>
    </w:p>
    <w:p w:rsidR="00267269" w:rsidRPr="00F47B8C" w:rsidRDefault="00267269" w:rsidP="00267269">
      <w:pPr>
        <w:tabs>
          <w:tab w:val="left" w:pos="1134"/>
        </w:tabs>
        <w:ind w:left="1701" w:hanging="1701"/>
        <w:rPr>
          <w:lang w:val="de-DE"/>
        </w:rPr>
      </w:pPr>
    </w:p>
    <w:p w:rsidR="00267269" w:rsidRPr="00445EAA" w:rsidRDefault="00267269" w:rsidP="00267269">
      <w:pPr>
        <w:tabs>
          <w:tab w:val="left" w:pos="1134"/>
        </w:tabs>
        <w:ind w:left="1701" w:hanging="1701"/>
        <w:rPr>
          <w:lang w:val="de-DE"/>
        </w:rPr>
      </w:pPr>
      <w:r w:rsidRPr="00FC23D6">
        <w:rPr>
          <w:u w:val="single"/>
          <w:lang w:val="de-DE"/>
        </w:rPr>
        <w:t>TC-EDC/Mar19</w:t>
      </w:r>
      <w:r w:rsidRPr="00FC23D6">
        <w:rPr>
          <w:lang w:val="de-DE"/>
        </w:rPr>
        <w:tab/>
      </w:r>
      <w:r w:rsidR="00445EAA" w:rsidRPr="00FC23D6">
        <w:rPr>
          <w:lang w:val="de-DE"/>
        </w:rPr>
        <w:t>vom Erweiterten Redaktionsausschuß auf seiner Tagung im März 2019 zur Annahme auf dem Schriftweg durch den TC zu prüfen</w:t>
      </w:r>
    </w:p>
    <w:p w:rsidR="00EF190E" w:rsidRPr="00445EAA" w:rsidRDefault="00EF190E" w:rsidP="00CF0D37">
      <w:pPr>
        <w:tabs>
          <w:tab w:val="left" w:pos="1701"/>
        </w:tabs>
        <w:ind w:left="1701" w:hanging="1701"/>
        <w:jc w:val="left"/>
        <w:rPr>
          <w:snapToGrid w:val="0"/>
          <w:color w:val="000000"/>
          <w:szCs w:val="24"/>
          <w:u w:val="single"/>
          <w:lang w:val="de-DE"/>
        </w:rPr>
      </w:pPr>
    </w:p>
    <w:p w:rsidR="00EF190E" w:rsidRPr="00F47B8C" w:rsidRDefault="00EF190E" w:rsidP="00CF0D37">
      <w:pPr>
        <w:tabs>
          <w:tab w:val="left" w:pos="1701"/>
        </w:tabs>
        <w:ind w:left="1701" w:hanging="1701"/>
        <w:jc w:val="left"/>
        <w:rPr>
          <w:snapToGrid w:val="0"/>
          <w:color w:val="000000"/>
          <w:szCs w:val="24"/>
          <w:lang w:val="de-DE"/>
        </w:rPr>
      </w:pPr>
      <w:r w:rsidRPr="00F47B8C">
        <w:rPr>
          <w:snapToGrid w:val="0"/>
          <w:color w:val="000000"/>
          <w:szCs w:val="24"/>
          <w:u w:val="single"/>
          <w:lang w:val="de-DE"/>
        </w:rPr>
        <w:t>201</w:t>
      </w:r>
      <w:r w:rsidR="00010BB8" w:rsidRPr="00F47B8C">
        <w:rPr>
          <w:snapToGrid w:val="0"/>
          <w:color w:val="000000"/>
          <w:szCs w:val="24"/>
          <w:u w:val="single"/>
          <w:lang w:val="de-DE"/>
        </w:rPr>
        <w:t>9</w:t>
      </w:r>
      <w:r w:rsidRPr="00F47B8C">
        <w:rPr>
          <w:snapToGrid w:val="0"/>
          <w:color w:val="000000"/>
          <w:szCs w:val="24"/>
          <w:u w:val="single"/>
          <w:lang w:val="de-DE"/>
        </w:rPr>
        <w:t>*</w:t>
      </w:r>
      <w:r w:rsidRPr="00F47B8C">
        <w:rPr>
          <w:snapToGrid w:val="0"/>
          <w:color w:val="000000"/>
          <w:szCs w:val="24"/>
          <w:lang w:val="de-DE"/>
        </w:rPr>
        <w:tab/>
      </w:r>
      <w:r w:rsidR="00CE11CC" w:rsidRPr="00F47B8C">
        <w:rPr>
          <w:snapToGrid w:val="0"/>
          <w:color w:val="000000"/>
          <w:szCs w:val="24"/>
          <w:lang w:val="de-DE"/>
        </w:rPr>
        <w:t>von der/den entsprechenden TWP im Jahre 2017 zu behandelnder „endgültiger“ Entwurf von Prüfungsrichtlinien</w:t>
      </w:r>
    </w:p>
    <w:p w:rsidR="00EF190E" w:rsidRPr="00F47B8C" w:rsidRDefault="00EF190E" w:rsidP="00CF0D37">
      <w:pPr>
        <w:tabs>
          <w:tab w:val="left" w:pos="1701"/>
        </w:tabs>
        <w:ind w:left="1701" w:hanging="1701"/>
        <w:jc w:val="left"/>
        <w:rPr>
          <w:snapToGrid w:val="0"/>
          <w:color w:val="000000"/>
          <w:szCs w:val="24"/>
          <w:u w:val="single"/>
          <w:lang w:val="de-DE"/>
        </w:rPr>
      </w:pPr>
    </w:p>
    <w:p w:rsidR="00EF190E" w:rsidRPr="00F47B8C" w:rsidRDefault="00EF190E" w:rsidP="00CF0D37">
      <w:pPr>
        <w:tabs>
          <w:tab w:val="left" w:pos="1701"/>
        </w:tabs>
        <w:ind w:left="1701" w:hanging="1701"/>
        <w:jc w:val="left"/>
        <w:rPr>
          <w:snapToGrid w:val="0"/>
          <w:color w:val="000000"/>
          <w:szCs w:val="24"/>
          <w:lang w:val="de-DE"/>
        </w:rPr>
      </w:pPr>
      <w:r w:rsidRPr="00F47B8C">
        <w:rPr>
          <w:snapToGrid w:val="0"/>
          <w:color w:val="000000"/>
          <w:szCs w:val="24"/>
          <w:u w:val="single"/>
          <w:lang w:val="de-DE"/>
        </w:rPr>
        <w:t>201</w:t>
      </w:r>
      <w:r w:rsidR="00010BB8" w:rsidRPr="00F47B8C">
        <w:rPr>
          <w:snapToGrid w:val="0"/>
          <w:color w:val="000000"/>
          <w:szCs w:val="24"/>
          <w:u w:val="single"/>
          <w:lang w:val="de-DE"/>
        </w:rPr>
        <w:t>9</w:t>
      </w:r>
      <w:r w:rsidRPr="00F47B8C">
        <w:rPr>
          <w:snapToGrid w:val="0"/>
          <w:color w:val="000000"/>
          <w:szCs w:val="24"/>
          <w:lang w:val="de-DE"/>
        </w:rPr>
        <w:tab/>
      </w:r>
      <w:r w:rsidR="00CE11CC" w:rsidRPr="00F47B8C">
        <w:rPr>
          <w:snapToGrid w:val="0"/>
          <w:color w:val="000000"/>
          <w:szCs w:val="24"/>
          <w:lang w:val="de-DE"/>
        </w:rPr>
        <w:t>von der/den entsprechenden TWP im Jahre 2017 zu behandelnde Prüfungsrichtlinien</w:t>
      </w:r>
    </w:p>
    <w:p w:rsidR="00EF190E" w:rsidRPr="00F47B8C" w:rsidRDefault="00EF190E" w:rsidP="00CF0D37">
      <w:pPr>
        <w:tabs>
          <w:tab w:val="left" w:pos="1701"/>
        </w:tabs>
        <w:ind w:left="1701" w:hanging="1701"/>
        <w:jc w:val="left"/>
        <w:rPr>
          <w:snapToGrid w:val="0"/>
          <w:color w:val="000000"/>
          <w:szCs w:val="24"/>
          <w:lang w:val="de-DE"/>
        </w:rPr>
      </w:pPr>
    </w:p>
    <w:p w:rsidR="00F95A46" w:rsidRPr="00F47B8C" w:rsidRDefault="00F95A46" w:rsidP="00CF0D37">
      <w:pPr>
        <w:tabs>
          <w:tab w:val="left" w:pos="1701"/>
        </w:tabs>
        <w:ind w:left="1701" w:hanging="1701"/>
        <w:jc w:val="left"/>
        <w:rPr>
          <w:snapToGrid w:val="0"/>
          <w:color w:val="000000"/>
          <w:szCs w:val="24"/>
          <w:lang w:val="de-DE"/>
        </w:rPr>
      </w:pPr>
      <w:r w:rsidRPr="00F47B8C">
        <w:rPr>
          <w:snapToGrid w:val="0"/>
          <w:color w:val="000000"/>
          <w:szCs w:val="24"/>
          <w:u w:val="single"/>
          <w:lang w:val="de-DE"/>
        </w:rPr>
        <w:t>(2019)</w:t>
      </w:r>
      <w:r w:rsidRPr="00F47B8C">
        <w:rPr>
          <w:snapToGrid w:val="0"/>
          <w:color w:val="000000"/>
          <w:szCs w:val="24"/>
          <w:lang w:val="de-DE"/>
        </w:rPr>
        <w:tab/>
      </w:r>
      <w:r w:rsidR="00CE11CC" w:rsidRPr="00F47B8C">
        <w:rPr>
          <w:snapToGrid w:val="0"/>
          <w:color w:val="000000"/>
          <w:szCs w:val="24"/>
          <w:lang w:val="de-DE"/>
        </w:rPr>
        <w:t>von der/den entsprechenden TWP voraussichtlich ab 2019 zu behandelnde Prüfungsrichtlinien</w:t>
      </w:r>
    </w:p>
    <w:p w:rsidR="00F95A46" w:rsidRPr="00F47B8C" w:rsidRDefault="00F95A46" w:rsidP="00CF0D37">
      <w:pPr>
        <w:tabs>
          <w:tab w:val="left" w:pos="1701"/>
        </w:tabs>
        <w:ind w:left="1701" w:hanging="1701"/>
        <w:jc w:val="left"/>
        <w:rPr>
          <w:snapToGrid w:val="0"/>
          <w:color w:val="000000"/>
          <w:szCs w:val="24"/>
          <w:lang w:val="de-DE"/>
        </w:rPr>
      </w:pPr>
    </w:p>
    <w:p w:rsidR="00EF190E" w:rsidRPr="00F47B8C" w:rsidRDefault="00EF190E" w:rsidP="00CF0D37">
      <w:pPr>
        <w:tabs>
          <w:tab w:val="left" w:pos="1701"/>
        </w:tabs>
        <w:ind w:left="1701" w:hanging="1701"/>
        <w:jc w:val="left"/>
        <w:rPr>
          <w:snapToGrid w:val="0"/>
          <w:color w:val="000000"/>
          <w:szCs w:val="24"/>
          <w:lang w:val="de-DE"/>
        </w:rPr>
      </w:pPr>
      <w:r w:rsidRPr="00F47B8C">
        <w:rPr>
          <w:snapToGrid w:val="0"/>
          <w:color w:val="000000"/>
          <w:szCs w:val="24"/>
          <w:u w:val="single"/>
          <w:lang w:val="de-DE"/>
        </w:rPr>
        <w:t>(20</w:t>
      </w:r>
      <w:r w:rsidR="00010BB8" w:rsidRPr="00F47B8C">
        <w:rPr>
          <w:snapToGrid w:val="0"/>
          <w:color w:val="000000"/>
          <w:szCs w:val="24"/>
          <w:u w:val="single"/>
          <w:lang w:val="de-DE"/>
        </w:rPr>
        <w:t>20</w:t>
      </w:r>
      <w:r w:rsidRPr="00F47B8C">
        <w:rPr>
          <w:snapToGrid w:val="0"/>
          <w:color w:val="000000"/>
          <w:szCs w:val="24"/>
          <w:u w:val="single"/>
          <w:lang w:val="de-DE"/>
        </w:rPr>
        <w:t>)</w:t>
      </w:r>
      <w:r w:rsidRPr="00F47B8C">
        <w:rPr>
          <w:snapToGrid w:val="0"/>
          <w:color w:val="000000"/>
          <w:szCs w:val="24"/>
          <w:lang w:val="de-DE"/>
        </w:rPr>
        <w:tab/>
      </w:r>
      <w:r w:rsidR="00CE11CC" w:rsidRPr="00F47B8C">
        <w:rPr>
          <w:snapToGrid w:val="0"/>
          <w:color w:val="000000"/>
          <w:szCs w:val="24"/>
          <w:lang w:val="de-DE"/>
        </w:rPr>
        <w:t>von der/den entsprechenden TWP voraussichtlich ab 20</w:t>
      </w:r>
      <w:r w:rsidR="00F16D0C">
        <w:rPr>
          <w:snapToGrid w:val="0"/>
          <w:color w:val="000000"/>
          <w:szCs w:val="24"/>
          <w:lang w:val="de-DE"/>
        </w:rPr>
        <w:t>20</w:t>
      </w:r>
      <w:bookmarkStart w:id="12" w:name="_GoBack"/>
      <w:bookmarkEnd w:id="12"/>
      <w:r w:rsidR="00CE11CC" w:rsidRPr="00F47B8C">
        <w:rPr>
          <w:snapToGrid w:val="0"/>
          <w:color w:val="000000"/>
          <w:szCs w:val="24"/>
          <w:lang w:val="de-DE"/>
        </w:rPr>
        <w:t xml:space="preserve"> zu behandelnde Prüfungsrichtlinien</w:t>
      </w:r>
    </w:p>
    <w:p w:rsidR="00CF0D37" w:rsidRPr="00F47B8C" w:rsidRDefault="00CF0D37" w:rsidP="00EF190E">
      <w:pPr>
        <w:rPr>
          <w:lang w:val="de-DE"/>
        </w:rPr>
      </w:pPr>
    </w:p>
    <w:p w:rsidR="00CF0D37" w:rsidRPr="00F47B8C" w:rsidRDefault="00CF0D37" w:rsidP="00EF190E">
      <w:pPr>
        <w:rPr>
          <w:lang w:val="de-DE"/>
        </w:rPr>
      </w:pPr>
    </w:p>
    <w:p w:rsidR="00CF0D37" w:rsidRPr="00F47B8C" w:rsidRDefault="00CF0D37" w:rsidP="00EF190E">
      <w:pPr>
        <w:rPr>
          <w:lang w:val="de-DE"/>
        </w:rPr>
      </w:pPr>
    </w:p>
    <w:p w:rsidR="00EF190E" w:rsidRPr="00F47B8C" w:rsidRDefault="00EF190E" w:rsidP="00EF190E">
      <w:pPr>
        <w:pStyle w:val="Header"/>
        <w:jc w:val="right"/>
        <w:rPr>
          <w:lang w:val="de-DE"/>
        </w:rPr>
      </w:pPr>
      <w:r w:rsidRPr="00F47B8C">
        <w:rPr>
          <w:lang w:val="de-DE"/>
        </w:rPr>
        <w:t>[</w:t>
      </w:r>
      <w:r w:rsidR="00C1145D" w:rsidRPr="00F47B8C">
        <w:rPr>
          <w:lang w:val="de-DE"/>
        </w:rPr>
        <w:t>Anlagen folgen</w:t>
      </w:r>
      <w:r w:rsidRPr="00F47B8C">
        <w:rPr>
          <w:lang w:val="de-DE"/>
        </w:rPr>
        <w:t>]</w:t>
      </w:r>
    </w:p>
    <w:p w:rsidR="00EF190E" w:rsidRPr="00F47B8C" w:rsidRDefault="00EF190E" w:rsidP="00EF190E">
      <w:pPr>
        <w:pStyle w:val="Header"/>
        <w:jc w:val="right"/>
        <w:rPr>
          <w:lang w:val="de-DE"/>
        </w:rPr>
      </w:pPr>
    </w:p>
    <w:p w:rsidR="00EF190E" w:rsidRPr="00F47B8C" w:rsidRDefault="00EF190E" w:rsidP="00EF190E">
      <w:pPr>
        <w:jc w:val="left"/>
        <w:rPr>
          <w:lang w:val="de-DE"/>
        </w:rPr>
        <w:sectPr w:rsidR="00EF190E" w:rsidRPr="00F47B8C" w:rsidSect="005C2376">
          <w:headerReference w:type="default" r:id="rId10"/>
          <w:pgSz w:w="11907" w:h="16840" w:code="9"/>
          <w:pgMar w:top="510" w:right="1134" w:bottom="851" w:left="1134" w:header="510" w:footer="680" w:gutter="0"/>
          <w:cols w:space="720"/>
          <w:titlePg/>
        </w:sectPr>
      </w:pPr>
    </w:p>
    <w:p w:rsidR="00A63F55" w:rsidRPr="00F47B8C" w:rsidRDefault="00A63F55" w:rsidP="002C68E3">
      <w:pPr>
        <w:rPr>
          <w:lang w:val="de-DE"/>
        </w:rPr>
      </w:pPr>
      <w:r w:rsidRPr="00F47B8C">
        <w:rPr>
          <w:lang w:val="de-DE"/>
        </w:rPr>
        <w:lastRenderedPageBreak/>
        <w:t xml:space="preserve">TEST GUIDELINES </w:t>
      </w:r>
      <w:r w:rsidR="00055646" w:rsidRPr="00F47B8C">
        <w:rPr>
          <w:lang w:val="de-DE"/>
        </w:rPr>
        <w:t>ADOPTED BY CORRESPONDENCE</w:t>
      </w:r>
      <w:r w:rsidRPr="00F47B8C">
        <w:rPr>
          <w:lang w:val="de-DE"/>
        </w:rPr>
        <w:t xml:space="preserve"> / PRINCIPES DIRECTEURS D’EXAMEN </w:t>
      </w:r>
      <w:r w:rsidR="00055646" w:rsidRPr="00F47B8C">
        <w:rPr>
          <w:lang w:val="de-DE"/>
        </w:rPr>
        <w:t>ADOPTÉS PAR CORRESPONDENCE</w:t>
      </w:r>
      <w:r w:rsidRPr="00F47B8C">
        <w:rPr>
          <w:lang w:val="de-DE"/>
        </w:rPr>
        <w:t xml:space="preserve"> /</w:t>
      </w:r>
      <w:r w:rsidR="00055646" w:rsidRPr="00F47B8C">
        <w:rPr>
          <w:lang w:val="de-DE"/>
        </w:rPr>
        <w:t xml:space="preserve"> </w:t>
      </w:r>
      <w:r w:rsidR="002C68E3" w:rsidRPr="00F47B8C">
        <w:rPr>
          <w:rFonts w:cs="Arial"/>
          <w:lang w:val="de-DE"/>
        </w:rPr>
        <w:t>AUF DEM SCHRIFTWEG ANGENOMMENE PRÜFUNGSRICHTLINIEN</w:t>
      </w:r>
      <w:r w:rsidR="002C68E3" w:rsidRPr="00F47B8C">
        <w:rPr>
          <w:lang w:val="de-DE"/>
        </w:rPr>
        <w:t xml:space="preserve"> </w:t>
      </w:r>
      <w:r w:rsidRPr="00F47B8C">
        <w:rPr>
          <w:lang w:val="de-DE"/>
        </w:rPr>
        <w:t xml:space="preserve">/ DIRECTRICES DE EXAMEN </w:t>
      </w:r>
      <w:r w:rsidR="00055646" w:rsidRPr="00F47B8C">
        <w:rPr>
          <w:lang w:val="de-DE"/>
        </w:rPr>
        <w:t>ADOPTADAS POR CORRESPONDENCIA</w:t>
      </w:r>
    </w:p>
    <w:p w:rsidR="00A63F55" w:rsidRPr="00F47B8C" w:rsidRDefault="00A63F55" w:rsidP="00A63F55">
      <w:pPr>
        <w:jc w:val="left"/>
        <w:rPr>
          <w:lang w:val="de-DE"/>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A63F55" w:rsidRPr="00AD4647" w:rsidTr="0047584E">
        <w:trPr>
          <w:cantSplit/>
          <w:trHeight w:val="1050"/>
          <w:tblHeader/>
        </w:trPr>
        <w:tc>
          <w:tcPr>
            <w:tcW w:w="484" w:type="dxa"/>
            <w:tcBorders>
              <w:top w:val="single" w:sz="4" w:space="0" w:color="auto"/>
              <w:bottom w:val="single" w:sz="4" w:space="0" w:color="auto"/>
            </w:tcBorders>
            <w:shd w:val="clear" w:color="auto" w:fill="D9D9D9"/>
            <w:noWrap/>
            <w:vAlign w:val="center"/>
          </w:tcPr>
          <w:p w:rsidR="00A63F55" w:rsidRPr="00AD4647" w:rsidRDefault="00A63F55" w:rsidP="0047584E">
            <w:pPr>
              <w:jc w:val="left"/>
              <w:rPr>
                <w:rFonts w:eastAsia="MS Mincho" w:cs="Arial"/>
                <w:bCs/>
                <w:sz w:val="16"/>
                <w:szCs w:val="16"/>
                <w:lang w:eastAsia="ja-JP"/>
              </w:rPr>
            </w:pPr>
            <w:r w:rsidRPr="00AD464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A63F55" w:rsidRPr="00AD4647" w:rsidRDefault="00A63F55" w:rsidP="0047584E">
            <w:pPr>
              <w:jc w:val="left"/>
              <w:rPr>
                <w:rFonts w:eastAsia="MS Mincho" w:cs="Arial"/>
                <w:bCs/>
                <w:sz w:val="16"/>
                <w:szCs w:val="16"/>
                <w:lang w:eastAsia="ja-JP"/>
              </w:rPr>
            </w:pPr>
            <w:r w:rsidRPr="00AD4647">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A63F55" w:rsidRPr="00AD4647" w:rsidRDefault="00A63F55" w:rsidP="0047584E">
            <w:pPr>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A63F55" w:rsidRPr="00AD4647" w:rsidRDefault="00A63F55" w:rsidP="0047584E">
            <w:pPr>
              <w:jc w:val="left"/>
              <w:rPr>
                <w:rFonts w:eastAsia="MS Mincho" w:cs="Arial"/>
                <w:bCs/>
                <w:sz w:val="16"/>
                <w:szCs w:val="16"/>
                <w:lang w:eastAsia="ja-JP"/>
              </w:rPr>
            </w:pPr>
            <w:r w:rsidRPr="00AD4647">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A63F55" w:rsidRPr="00AD4647" w:rsidRDefault="00A63F55" w:rsidP="0047584E">
            <w:pPr>
              <w:jc w:val="left"/>
              <w:rPr>
                <w:rFonts w:eastAsia="MS Mincho" w:cs="Arial"/>
                <w:sz w:val="16"/>
                <w:szCs w:val="16"/>
                <w:lang w:eastAsia="ja-JP"/>
              </w:rPr>
            </w:pPr>
            <w:r w:rsidRPr="00AD4647">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A63F55" w:rsidRPr="00AD4647" w:rsidRDefault="00A63F55" w:rsidP="0047584E">
            <w:pPr>
              <w:jc w:val="left"/>
              <w:rPr>
                <w:rFonts w:eastAsia="MS Mincho" w:cs="Arial"/>
                <w:sz w:val="16"/>
                <w:szCs w:val="16"/>
                <w:lang w:eastAsia="ja-JP"/>
              </w:rPr>
            </w:pPr>
            <w:r w:rsidRPr="00AD4647">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A63F55" w:rsidRPr="00AD4647" w:rsidRDefault="00A63F55" w:rsidP="0047584E">
            <w:pPr>
              <w:jc w:val="left"/>
              <w:rPr>
                <w:rFonts w:eastAsia="MS Mincho" w:cs="Arial"/>
                <w:sz w:val="16"/>
                <w:szCs w:val="16"/>
                <w:lang w:eastAsia="ja-JP"/>
              </w:rPr>
            </w:pPr>
            <w:r w:rsidRPr="00AD4647">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A63F55" w:rsidRPr="00AD4647" w:rsidRDefault="00A63F55" w:rsidP="0047584E">
            <w:pPr>
              <w:jc w:val="left"/>
              <w:rPr>
                <w:rFonts w:eastAsia="MS Mincho" w:cs="Arial"/>
                <w:sz w:val="16"/>
                <w:szCs w:val="16"/>
                <w:lang w:eastAsia="ja-JP"/>
              </w:rPr>
            </w:pPr>
            <w:r w:rsidRPr="00AD4647">
              <w:rPr>
                <w:rFonts w:eastAsia="MS Mincho" w:cs="Arial"/>
                <w:sz w:val="16"/>
                <w:szCs w:val="16"/>
                <w:lang w:eastAsia="ja-JP"/>
              </w:rPr>
              <w:t>Botanical name</w:t>
            </w:r>
          </w:p>
        </w:tc>
      </w:tr>
      <w:tr w:rsidR="00A63F55" w:rsidRPr="00E838E1" w:rsidTr="0047584E">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A63F55" w:rsidRPr="00AD4647" w:rsidRDefault="00A63F55" w:rsidP="0047584E">
            <w:pPr>
              <w:spacing w:before="120" w:after="120"/>
              <w:ind w:left="-36"/>
              <w:jc w:val="left"/>
              <w:rPr>
                <w:rFonts w:eastAsia="MS Mincho" w:cs="Arial"/>
                <w:bCs/>
                <w:sz w:val="16"/>
                <w:szCs w:val="16"/>
                <w:u w:val="single"/>
                <w:lang w:val="fr-FR" w:eastAsia="ja-JP"/>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p>
        </w:tc>
      </w:tr>
      <w:tr w:rsidR="008002B7" w:rsidRPr="008002B7" w:rsidTr="008002B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02B7" w:rsidRPr="008002B7" w:rsidRDefault="008002B7" w:rsidP="008002B7">
            <w:pPr>
              <w:rPr>
                <w:rFonts w:cs="Arial"/>
                <w:sz w:val="16"/>
                <w:szCs w:val="16"/>
              </w:rPr>
            </w:pPr>
            <w:r w:rsidRPr="008002B7">
              <w:rPr>
                <w:rFonts w:cs="Arial"/>
                <w:sz w:val="16"/>
                <w:szCs w:val="16"/>
              </w:rPr>
              <w:t>AR</w:t>
            </w:r>
          </w:p>
        </w:tc>
        <w:tc>
          <w:tcPr>
            <w:tcW w:w="59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ind w:left="-113"/>
              <w:jc w:val="center"/>
              <w:rPr>
                <w:rFonts w:cs="Arial"/>
                <w:color w:val="000000"/>
                <w:sz w:val="16"/>
                <w:szCs w:val="16"/>
              </w:rPr>
            </w:pPr>
            <w:r w:rsidRPr="008002B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8002B7" w:rsidRPr="008002B7" w:rsidRDefault="008002B7" w:rsidP="00B51E9F">
            <w:pPr>
              <w:ind w:left="-113" w:right="-108"/>
              <w:jc w:val="left"/>
              <w:rPr>
                <w:rFonts w:cs="Arial"/>
                <w:sz w:val="16"/>
                <w:szCs w:val="16"/>
              </w:rPr>
            </w:pPr>
            <w:r w:rsidRPr="008002B7">
              <w:rPr>
                <w:rFonts w:cs="Arial"/>
                <w:sz w:val="16"/>
                <w:szCs w:val="16"/>
              </w:rPr>
              <w:t>TG/</w:t>
            </w:r>
            <w:r w:rsidR="00B51E9F">
              <w:rPr>
                <w:rFonts w:cs="Arial"/>
                <w:sz w:val="16"/>
                <w:szCs w:val="16"/>
              </w:rPr>
              <w:t>ELYTR(PROJ.8)</w:t>
            </w:r>
          </w:p>
        </w:tc>
        <w:tc>
          <w:tcPr>
            <w:tcW w:w="1417" w:type="dxa"/>
            <w:gridSpan w:val="2"/>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Rush wheatgrass, Tall Wheatgrass</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Élytrigie</w:t>
            </w:r>
          </w:p>
        </w:tc>
        <w:tc>
          <w:tcPr>
            <w:tcW w:w="1417"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pontische Quecke, stumpfblutige Quecke</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Agropiro</w:t>
            </w:r>
          </w:p>
        </w:tc>
        <w:tc>
          <w:tcPr>
            <w:tcW w:w="170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Thinopyrum ponticum (Podp.) Barkworth &amp; D. R. Dewey, Elytrigia pontica (Podp.) Holub</w:t>
            </w:r>
          </w:p>
        </w:tc>
      </w:tr>
      <w:tr w:rsidR="008002B7" w:rsidRPr="008002B7" w:rsidTr="008002B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02B7" w:rsidRPr="008002B7" w:rsidRDefault="008002B7" w:rsidP="008002B7">
            <w:pPr>
              <w:rPr>
                <w:rFonts w:cs="Arial"/>
                <w:sz w:val="16"/>
                <w:szCs w:val="16"/>
              </w:rPr>
            </w:pPr>
            <w:r w:rsidRPr="008002B7">
              <w:rPr>
                <w:rFonts w:cs="Arial"/>
                <w:sz w:val="16"/>
                <w:szCs w:val="16"/>
              </w:rPr>
              <w:t>AU</w:t>
            </w:r>
          </w:p>
        </w:tc>
        <w:tc>
          <w:tcPr>
            <w:tcW w:w="59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ind w:left="-113"/>
              <w:jc w:val="center"/>
              <w:rPr>
                <w:rFonts w:cs="Arial"/>
                <w:color w:val="000000"/>
                <w:sz w:val="16"/>
                <w:szCs w:val="16"/>
              </w:rPr>
            </w:pPr>
            <w:r w:rsidRPr="008002B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002B7" w:rsidRPr="008002B7" w:rsidRDefault="00B51E9F" w:rsidP="008002B7">
            <w:pPr>
              <w:ind w:left="-113" w:right="-108"/>
              <w:jc w:val="left"/>
              <w:rPr>
                <w:rFonts w:cs="Arial"/>
                <w:sz w:val="16"/>
                <w:szCs w:val="16"/>
              </w:rPr>
            </w:pPr>
            <w:r>
              <w:rPr>
                <w:rFonts w:cs="Arial"/>
                <w:sz w:val="16"/>
                <w:szCs w:val="16"/>
              </w:rPr>
              <w:t>TG/GREVI(PROJ.7)</w:t>
            </w:r>
          </w:p>
        </w:tc>
        <w:tc>
          <w:tcPr>
            <w:tcW w:w="1417" w:type="dxa"/>
            <w:gridSpan w:val="2"/>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Grevillea</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Grevillea</w:t>
            </w:r>
          </w:p>
        </w:tc>
        <w:tc>
          <w:tcPr>
            <w:tcW w:w="1417"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Grevillea</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Grevillea</w:t>
            </w:r>
          </w:p>
        </w:tc>
        <w:tc>
          <w:tcPr>
            <w:tcW w:w="170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Grevillea R. Br. corr. R. Br.</w:t>
            </w:r>
          </w:p>
        </w:tc>
      </w:tr>
      <w:tr w:rsidR="008002B7" w:rsidRPr="008002B7" w:rsidTr="008002B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02B7" w:rsidRPr="008002B7" w:rsidRDefault="008002B7" w:rsidP="008002B7">
            <w:pPr>
              <w:rPr>
                <w:rFonts w:cs="Arial"/>
                <w:sz w:val="16"/>
                <w:szCs w:val="16"/>
              </w:rPr>
            </w:pPr>
            <w:r w:rsidRPr="008002B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ind w:left="-113"/>
              <w:jc w:val="center"/>
              <w:rPr>
                <w:rFonts w:cs="Arial"/>
                <w:color w:val="000000"/>
                <w:sz w:val="16"/>
                <w:szCs w:val="16"/>
              </w:rPr>
            </w:pPr>
            <w:r w:rsidRPr="008002B7">
              <w:rPr>
                <w:rFonts w:cs="Arial"/>
                <w:color w:val="000000"/>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8002B7" w:rsidRPr="008002B7" w:rsidRDefault="00B51E9F" w:rsidP="008002B7">
            <w:pPr>
              <w:ind w:left="-113" w:right="-108"/>
              <w:jc w:val="left"/>
              <w:rPr>
                <w:rFonts w:cs="Arial"/>
                <w:sz w:val="16"/>
                <w:szCs w:val="16"/>
              </w:rPr>
            </w:pPr>
            <w:r>
              <w:rPr>
                <w:rFonts w:cs="Arial"/>
                <w:sz w:val="16"/>
                <w:szCs w:val="16"/>
              </w:rPr>
              <w:t>TG/PEPIN(PROJ.4)</w:t>
            </w:r>
          </w:p>
        </w:tc>
        <w:tc>
          <w:tcPr>
            <w:tcW w:w="1417" w:type="dxa"/>
            <w:gridSpan w:val="2"/>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Melon-pear; Pepino</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Poire-melon</w:t>
            </w:r>
          </w:p>
        </w:tc>
        <w:tc>
          <w:tcPr>
            <w:tcW w:w="1417"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Melonenbirne; Pepino</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Pepino; pepino dulce; Peramelón</w:t>
            </w:r>
          </w:p>
        </w:tc>
        <w:tc>
          <w:tcPr>
            <w:tcW w:w="170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Solanum muricatum Aiton</w:t>
            </w:r>
          </w:p>
        </w:tc>
      </w:tr>
      <w:tr w:rsidR="008002B7" w:rsidRPr="008002B7" w:rsidTr="008002B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02B7" w:rsidRPr="008002B7" w:rsidRDefault="008002B7" w:rsidP="008002B7">
            <w:pPr>
              <w:rPr>
                <w:rFonts w:cs="Arial"/>
                <w:sz w:val="16"/>
                <w:szCs w:val="16"/>
              </w:rPr>
            </w:pPr>
            <w:r w:rsidRPr="008002B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ind w:left="-113"/>
              <w:jc w:val="center"/>
              <w:rPr>
                <w:rFonts w:cs="Arial"/>
                <w:color w:val="000000"/>
                <w:sz w:val="16"/>
                <w:szCs w:val="16"/>
              </w:rPr>
            </w:pPr>
            <w:r w:rsidRPr="008002B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002B7" w:rsidRPr="008002B7" w:rsidRDefault="00B51E9F" w:rsidP="008002B7">
            <w:pPr>
              <w:ind w:left="-113" w:right="-108"/>
              <w:jc w:val="left"/>
              <w:rPr>
                <w:rFonts w:cs="Arial"/>
                <w:sz w:val="16"/>
                <w:szCs w:val="16"/>
              </w:rPr>
            </w:pPr>
            <w:r>
              <w:rPr>
                <w:rFonts w:cs="Arial"/>
                <w:sz w:val="16"/>
                <w:szCs w:val="16"/>
              </w:rPr>
              <w:t>TG/SOLEN_SCU (PROJ.4)</w:t>
            </w:r>
          </w:p>
        </w:tc>
        <w:tc>
          <w:tcPr>
            <w:tcW w:w="1417" w:type="dxa"/>
            <w:gridSpan w:val="2"/>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Coleus; Painted-nettle</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 </w:t>
            </w:r>
          </w:p>
        </w:tc>
        <w:tc>
          <w:tcPr>
            <w:tcW w:w="1417"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 </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El-nene</w:t>
            </w:r>
          </w:p>
        </w:tc>
        <w:tc>
          <w:tcPr>
            <w:tcW w:w="170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Plectranthus scutellarioides (L.) R. Br.</w:t>
            </w:r>
          </w:p>
        </w:tc>
      </w:tr>
      <w:tr w:rsidR="00A63F55" w:rsidRPr="00E838E1" w:rsidTr="0047584E">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A63F55" w:rsidRPr="00AD4647" w:rsidRDefault="00A63F55" w:rsidP="0047584E">
            <w:pPr>
              <w:spacing w:before="60" w:after="120"/>
              <w:ind w:left="-36"/>
              <w:jc w:val="left"/>
              <w:rPr>
                <w:rFonts w:eastAsia="MS Mincho" w:cs="Arial"/>
                <w:bCs/>
                <w:sz w:val="16"/>
                <w:szCs w:val="16"/>
                <w:u w:val="single"/>
                <w:lang w:val="fr-FR" w:eastAsia="ja-JP"/>
              </w:rPr>
            </w:pPr>
            <w:r w:rsidRPr="00A12CA2">
              <w:rPr>
                <w:rFonts w:eastAsia="MS Mincho" w:cs="Arial"/>
                <w:b/>
                <w:bCs/>
                <w:sz w:val="16"/>
                <w:szCs w:val="16"/>
                <w:u w:val="single"/>
                <w:lang w:val="fr-CH" w:eastAsia="ja-JP"/>
              </w:rPr>
              <w:t> </w:t>
            </w:r>
            <w:r w:rsidRPr="00AD4647">
              <w:rPr>
                <w:rFonts w:cs="Arial"/>
                <w:bCs/>
                <w:sz w:val="16"/>
                <w:szCs w:val="16"/>
                <w:u w:val="single"/>
                <w:lang w:val="fr-FR"/>
              </w:rPr>
              <w:t xml:space="preserve">REVISIONS OF TEST GUIDELINES / </w:t>
            </w:r>
            <w:r w:rsidRPr="00AD4647">
              <w:rPr>
                <w:rFonts w:cs="Arial"/>
                <w:sz w:val="16"/>
                <w:szCs w:val="16"/>
                <w:u w:val="single"/>
                <w:lang w:val="fr-FR"/>
              </w:rPr>
              <w:t>RÉVISIONS DE PRINCIPES DIRECTEURS D’EXAMEN ADOPTÉS / REVISIONEN ANGENOMMENER PRÜFUNGSRICHTLINIEN / REVISIONES DE DIRECTRICES DE EXAMEN ADOPTADAS</w:t>
            </w:r>
          </w:p>
        </w:tc>
      </w:tr>
      <w:tr w:rsidR="001B6153" w:rsidRPr="00E838E1" w:rsidTr="001B6153">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B6153" w:rsidRPr="001B6153" w:rsidRDefault="001B6153" w:rsidP="001B6153">
            <w:pPr>
              <w:rPr>
                <w:rFonts w:cs="Arial"/>
                <w:sz w:val="16"/>
                <w:lang w:val="fr-FR"/>
              </w:rPr>
            </w:pPr>
            <w:r w:rsidRPr="001B6153">
              <w:rPr>
                <w:rFonts w:cs="Arial"/>
                <w:sz w:val="16"/>
                <w:lang w:val="fr-FR"/>
              </w:rPr>
              <w:t>GB</w:t>
            </w:r>
          </w:p>
        </w:tc>
        <w:tc>
          <w:tcPr>
            <w:tcW w:w="59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rPr>
                <w:rFonts w:cs="Arial"/>
                <w:sz w:val="16"/>
                <w:lang w:val="fr-FR"/>
              </w:rPr>
            </w:pPr>
            <w:r w:rsidRPr="001B6153">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ind w:left="-36"/>
              <w:rPr>
                <w:rFonts w:cs="Arial"/>
                <w:sz w:val="16"/>
                <w:lang w:val="fr-FR"/>
              </w:rPr>
            </w:pPr>
            <w:r w:rsidRPr="001B6153">
              <w:rPr>
                <w:rFonts w:cs="Arial"/>
                <w:sz w:val="16"/>
                <w:lang w:val="fr-FR"/>
              </w:rPr>
              <w:t>TG/8/7</w:t>
            </w:r>
          </w:p>
        </w:tc>
        <w:tc>
          <w:tcPr>
            <w:tcW w:w="1275"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Field Bean</w:t>
            </w: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 xml:space="preserve">Féverole </w:t>
            </w:r>
          </w:p>
        </w:tc>
        <w:tc>
          <w:tcPr>
            <w:tcW w:w="1417"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 xml:space="preserve">Ackerbohne </w:t>
            </w: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 xml:space="preserve">Haboncillo </w:t>
            </w:r>
          </w:p>
        </w:tc>
        <w:tc>
          <w:tcPr>
            <w:tcW w:w="170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es-ES"/>
              </w:rPr>
            </w:pPr>
            <w:r w:rsidRPr="001B6153">
              <w:rPr>
                <w:rFonts w:cs="Arial"/>
                <w:sz w:val="16"/>
                <w:lang w:val="es-ES"/>
              </w:rPr>
              <w:t>Vicia faba L. var. minor Harz</w:t>
            </w:r>
          </w:p>
        </w:tc>
      </w:tr>
      <w:tr w:rsidR="001B6153" w:rsidRPr="00E838E1" w:rsidTr="001B6153">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B6153" w:rsidRPr="001B6153" w:rsidRDefault="001B6153" w:rsidP="001B6153">
            <w:pPr>
              <w:rPr>
                <w:rFonts w:cs="Arial"/>
                <w:sz w:val="16"/>
                <w:lang w:val="fr-FR"/>
              </w:rPr>
            </w:pPr>
            <w:r w:rsidRPr="001B6153">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rPr>
                <w:rFonts w:cs="Arial"/>
                <w:sz w:val="16"/>
                <w:lang w:val="fr-FR"/>
              </w:rPr>
            </w:pPr>
            <w:r w:rsidRPr="001B6153">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ind w:left="-36"/>
              <w:rPr>
                <w:rFonts w:cs="Arial"/>
                <w:sz w:val="16"/>
                <w:lang w:val="fr-FR"/>
              </w:rPr>
            </w:pPr>
            <w:r w:rsidRPr="001B6153">
              <w:rPr>
                <w:rFonts w:cs="Arial"/>
                <w:sz w:val="16"/>
                <w:lang w:val="fr-FR"/>
              </w:rPr>
              <w:t>TG/19/11</w:t>
            </w:r>
          </w:p>
        </w:tc>
        <w:tc>
          <w:tcPr>
            <w:tcW w:w="1275"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Barley</w:t>
            </w: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Orge</w:t>
            </w:r>
          </w:p>
        </w:tc>
        <w:tc>
          <w:tcPr>
            <w:tcW w:w="1417"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 xml:space="preserve">Gerste </w:t>
            </w: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Cebada</w:t>
            </w:r>
          </w:p>
        </w:tc>
        <w:tc>
          <w:tcPr>
            <w:tcW w:w="170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pt-BR"/>
              </w:rPr>
            </w:pPr>
            <w:r w:rsidRPr="001B6153">
              <w:rPr>
                <w:rFonts w:cs="Arial"/>
                <w:sz w:val="16"/>
                <w:lang w:val="pt-BR"/>
              </w:rPr>
              <w:t>Hordeum vulgare L., Hordeum lagunculiforme (Bachteev) Bachteev ex Nikif.</w:t>
            </w:r>
          </w:p>
        </w:tc>
      </w:tr>
      <w:tr w:rsidR="001B6153" w:rsidRPr="001B6153" w:rsidTr="001B6153">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B6153" w:rsidRPr="001B6153" w:rsidRDefault="001B6153" w:rsidP="001B6153">
            <w:pPr>
              <w:rPr>
                <w:rFonts w:cs="Arial"/>
                <w:sz w:val="16"/>
                <w:lang w:val="fr-FR"/>
              </w:rPr>
            </w:pPr>
            <w:r w:rsidRPr="001B6153">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rPr>
                <w:rFonts w:cs="Arial"/>
                <w:sz w:val="16"/>
                <w:lang w:val="fr-FR"/>
              </w:rPr>
            </w:pPr>
            <w:r w:rsidRPr="001B6153">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ind w:left="-36"/>
              <w:rPr>
                <w:rFonts w:cs="Arial"/>
                <w:sz w:val="16"/>
                <w:lang w:val="fr-FR"/>
              </w:rPr>
            </w:pPr>
            <w:r w:rsidRPr="001B6153">
              <w:rPr>
                <w:rFonts w:cs="Arial"/>
                <w:sz w:val="16"/>
                <w:lang w:val="fr-FR"/>
              </w:rPr>
              <w:t>TG/182/4</w:t>
            </w:r>
          </w:p>
        </w:tc>
        <w:tc>
          <w:tcPr>
            <w:tcW w:w="1275"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Guzmania</w:t>
            </w: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Guzmania</w:t>
            </w:r>
          </w:p>
        </w:tc>
        <w:tc>
          <w:tcPr>
            <w:tcW w:w="1417"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Guzmania</w:t>
            </w: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Guzmania</w:t>
            </w:r>
          </w:p>
        </w:tc>
        <w:tc>
          <w:tcPr>
            <w:tcW w:w="170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Guzmania Ruiz et Pav.</w:t>
            </w:r>
          </w:p>
        </w:tc>
      </w:tr>
      <w:tr w:rsidR="001B6153" w:rsidRPr="001B6153" w:rsidTr="001B6153">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B6153" w:rsidRPr="001B6153" w:rsidRDefault="001B6153" w:rsidP="001B6153">
            <w:pPr>
              <w:rPr>
                <w:rFonts w:cs="Arial"/>
                <w:sz w:val="16"/>
                <w:lang w:val="fr-FR"/>
              </w:rPr>
            </w:pPr>
            <w:r w:rsidRPr="001B6153">
              <w:rPr>
                <w:rFonts w:cs="Arial"/>
                <w:sz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rPr>
                <w:rFonts w:cs="Arial"/>
                <w:sz w:val="16"/>
                <w:lang w:val="fr-FR"/>
              </w:rPr>
            </w:pPr>
            <w:r w:rsidRPr="001B6153">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ind w:left="-36"/>
              <w:rPr>
                <w:rFonts w:cs="Arial"/>
                <w:sz w:val="16"/>
                <w:lang w:val="fr-FR"/>
              </w:rPr>
            </w:pPr>
            <w:r w:rsidRPr="001B6153">
              <w:rPr>
                <w:rFonts w:cs="Arial"/>
                <w:sz w:val="16"/>
                <w:lang w:val="fr-FR"/>
              </w:rPr>
              <w:t>TG/259/2</w:t>
            </w:r>
          </w:p>
        </w:tc>
        <w:tc>
          <w:tcPr>
            <w:tcW w:w="1275" w:type="dxa"/>
            <w:tcBorders>
              <w:top w:val="single" w:sz="4" w:space="0" w:color="auto"/>
              <w:left w:val="nil"/>
              <w:bottom w:val="single" w:sz="4" w:space="0" w:color="auto"/>
              <w:right w:val="single" w:sz="4" w:space="0" w:color="auto"/>
            </w:tcBorders>
            <w:shd w:val="clear" w:color="auto" w:fill="auto"/>
          </w:tcPr>
          <w:p w:rsidR="001B6153" w:rsidRDefault="001B6153" w:rsidP="001B6153">
            <w:pPr>
              <w:jc w:val="left"/>
              <w:rPr>
                <w:rFonts w:cs="Arial"/>
                <w:sz w:val="16"/>
                <w:lang w:val="fr-FR"/>
              </w:rPr>
            </w:pPr>
            <w:r w:rsidRPr="001B6153">
              <w:rPr>
                <w:rFonts w:cs="Arial"/>
                <w:sz w:val="16"/>
                <w:lang w:val="fr-FR"/>
              </w:rPr>
              <w:t>Agaricus Mushroom, Button Mushroom</w:t>
            </w:r>
          </w:p>
          <w:p w:rsidR="00245F46" w:rsidRPr="001B6153" w:rsidRDefault="00245F46" w:rsidP="001B6153">
            <w:pPr>
              <w:jc w:val="left"/>
              <w:rPr>
                <w:rFonts w:cs="Arial"/>
                <w:sz w:val="16"/>
                <w:lang w:val="fr-FR"/>
              </w:rPr>
            </w:pP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Agaric, Champignon de Paris</w:t>
            </w:r>
          </w:p>
        </w:tc>
        <w:tc>
          <w:tcPr>
            <w:tcW w:w="1417"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Champignon</w:t>
            </w: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Champiñón</w:t>
            </w:r>
          </w:p>
        </w:tc>
        <w:tc>
          <w:tcPr>
            <w:tcW w:w="170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Agaricus bisporus (Lange.) Sing.</w:t>
            </w:r>
          </w:p>
        </w:tc>
      </w:tr>
      <w:tr w:rsidR="00A63F55" w:rsidRPr="00E838E1" w:rsidTr="0047584E">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A63F55" w:rsidRPr="00AD4647" w:rsidRDefault="00A63F55" w:rsidP="0047584E">
            <w:pPr>
              <w:keepNext/>
              <w:spacing w:before="60" w:after="120"/>
              <w:ind w:left="-36"/>
              <w:jc w:val="left"/>
              <w:rPr>
                <w:rFonts w:eastAsia="MS Mincho" w:cs="Arial"/>
                <w:bCs/>
                <w:sz w:val="16"/>
                <w:szCs w:val="16"/>
                <w:u w:val="single"/>
                <w:lang w:val="fr-FR" w:eastAsia="ja-JP"/>
              </w:rPr>
            </w:pPr>
            <w:r w:rsidRPr="00AD4647">
              <w:rPr>
                <w:rFonts w:cs="Arial"/>
                <w:bCs/>
                <w:sz w:val="16"/>
                <w:szCs w:val="16"/>
                <w:u w:val="single"/>
                <w:lang w:val="fr-FR"/>
              </w:rPr>
              <w:t xml:space="preserve">PARTIAL REVISIONS OF TEST GUIDELINES / </w:t>
            </w:r>
            <w:r w:rsidRPr="00AD4647">
              <w:rPr>
                <w:rFonts w:cs="Arial"/>
                <w:sz w:val="16"/>
                <w:szCs w:val="16"/>
                <w:u w:val="single"/>
                <w:lang w:val="fr-FR"/>
              </w:rPr>
              <w:t>RÉVISIONS PARTIELLES DE PRINCIPES DIRECTEURS D’EXAMEN ADOPTÉS /</w:t>
            </w:r>
            <w:r w:rsidRPr="00AD4647">
              <w:rPr>
                <w:rFonts w:cs="Arial"/>
                <w:sz w:val="16"/>
                <w:szCs w:val="16"/>
                <w:u w:val="single"/>
                <w:lang w:val="fr-FR"/>
              </w:rPr>
              <w:br/>
              <w:t>TEILREVISIONEN ANGENOMMENER PRÜFUNGSRICHTLINIEN / REVISIONES PARCIALES DE DIRECTRICES DE EXAMEN ADOPTADAS</w:t>
            </w:r>
          </w:p>
        </w:tc>
      </w:tr>
      <w:tr w:rsidR="00A80A8A" w:rsidRPr="00A071EF" w:rsidTr="0047584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80A8A" w:rsidRPr="00A071EF" w:rsidRDefault="00A80A8A" w:rsidP="0047584E">
            <w:pPr>
              <w:rPr>
                <w:rFonts w:cs="Arial"/>
                <w:sz w:val="16"/>
              </w:rPr>
            </w:pPr>
            <w:r w:rsidRPr="00A071EF">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rPr>
                <w:rFonts w:cs="Arial"/>
                <w:sz w:val="16"/>
              </w:rPr>
            </w:pPr>
            <w:r w:rsidRPr="00A071E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TG/55/7 Rev. 5</w:t>
            </w:r>
          </w:p>
        </w:tc>
        <w:tc>
          <w:tcPr>
            <w:tcW w:w="1275"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Spinat</w:t>
            </w:r>
          </w:p>
        </w:tc>
        <w:tc>
          <w:tcPr>
            <w:tcW w:w="1418"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Spinacia oleracea L.</w:t>
            </w:r>
          </w:p>
        </w:tc>
      </w:tr>
      <w:tr w:rsidR="00A80A8A" w:rsidRPr="00A071EF" w:rsidTr="0047584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80A8A" w:rsidRPr="00A071EF" w:rsidRDefault="00A80A8A" w:rsidP="0047584E">
            <w:pPr>
              <w:rPr>
                <w:rFonts w:cs="Arial"/>
                <w:sz w:val="16"/>
              </w:rPr>
            </w:pPr>
            <w:r w:rsidRPr="00A071EF">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rPr>
                <w:rFonts w:cs="Arial"/>
                <w:sz w:val="16"/>
              </w:rPr>
            </w:pPr>
            <w:r w:rsidRPr="00A071E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TG/76/8 Rev.2</w:t>
            </w:r>
          </w:p>
        </w:tc>
        <w:tc>
          <w:tcPr>
            <w:tcW w:w="1275"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Aji, Chile, Pimiento</w:t>
            </w:r>
          </w:p>
        </w:tc>
        <w:tc>
          <w:tcPr>
            <w:tcW w:w="1700"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Capsicum annuum L.</w:t>
            </w:r>
          </w:p>
        </w:tc>
      </w:tr>
      <w:tr w:rsidR="00A071EF" w:rsidRPr="00A071EF" w:rsidTr="00A071E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071EF" w:rsidRPr="00A071EF" w:rsidRDefault="00A071EF" w:rsidP="00A071EF">
            <w:pPr>
              <w:rPr>
                <w:rFonts w:cs="Arial"/>
                <w:sz w:val="16"/>
              </w:rPr>
            </w:pPr>
            <w:r w:rsidRPr="00A071EF">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rPr>
                <w:rFonts w:cs="Arial"/>
                <w:sz w:val="16"/>
              </w:rPr>
            </w:pPr>
            <w:r w:rsidRPr="00A071EF">
              <w:rPr>
                <w:rFonts w:cs="Arial"/>
                <w:sz w:val="16"/>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TG/84/4 Corr. Rev.</w:t>
            </w:r>
          </w:p>
        </w:tc>
        <w:tc>
          <w:tcPr>
            <w:tcW w:w="1275"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Japanese Plum</w:t>
            </w:r>
          </w:p>
        </w:tc>
        <w:tc>
          <w:tcPr>
            <w:tcW w:w="1418"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Prunier japonais</w:t>
            </w:r>
          </w:p>
        </w:tc>
        <w:tc>
          <w:tcPr>
            <w:tcW w:w="1417"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Ostasiatische Pflaume</w:t>
            </w:r>
          </w:p>
        </w:tc>
        <w:tc>
          <w:tcPr>
            <w:tcW w:w="1418"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Ciruelo japonés</w:t>
            </w:r>
          </w:p>
        </w:tc>
        <w:tc>
          <w:tcPr>
            <w:tcW w:w="1700"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Prunus salicina Lindl.</w:t>
            </w:r>
          </w:p>
        </w:tc>
      </w:tr>
      <w:tr w:rsidR="00A80A8A" w:rsidRPr="00E838E1" w:rsidTr="0047584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80A8A" w:rsidRPr="00A071EF" w:rsidRDefault="00A80A8A" w:rsidP="0047584E">
            <w:pPr>
              <w:rPr>
                <w:rFonts w:cs="Arial"/>
                <w:sz w:val="16"/>
              </w:rPr>
            </w:pPr>
            <w:r w:rsidRPr="00A071EF">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rPr>
                <w:rFonts w:cs="Arial"/>
                <w:sz w:val="16"/>
              </w:rPr>
            </w:pPr>
            <w:r w:rsidRPr="00A071E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TG/184/4 Rev.</w:t>
            </w:r>
          </w:p>
        </w:tc>
        <w:tc>
          <w:tcPr>
            <w:tcW w:w="1275"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Cardoon, Globe Artichoke, Cardoon</w:t>
            </w:r>
          </w:p>
        </w:tc>
        <w:tc>
          <w:tcPr>
            <w:tcW w:w="1418"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Artichaut, Cardon</w:t>
            </w:r>
          </w:p>
        </w:tc>
        <w:tc>
          <w:tcPr>
            <w:tcW w:w="1417"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Artischocke; Artischoke; Cardy; Gemüseartischoke-Cardy; Kardonenartischocke</w:t>
            </w:r>
          </w:p>
        </w:tc>
        <w:tc>
          <w:tcPr>
            <w:tcW w:w="1418"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Alcachofa; Cardo</w:t>
            </w:r>
          </w:p>
        </w:tc>
        <w:tc>
          <w:tcPr>
            <w:tcW w:w="1700" w:type="dxa"/>
            <w:tcBorders>
              <w:top w:val="single" w:sz="4" w:space="0" w:color="auto"/>
              <w:left w:val="nil"/>
              <w:bottom w:val="single" w:sz="4" w:space="0" w:color="auto"/>
              <w:right w:val="single" w:sz="4" w:space="0" w:color="auto"/>
            </w:tcBorders>
            <w:shd w:val="clear" w:color="auto" w:fill="auto"/>
          </w:tcPr>
          <w:p w:rsidR="00A80A8A" w:rsidRPr="00E838E1" w:rsidRDefault="00A80A8A" w:rsidP="0047584E">
            <w:pPr>
              <w:jc w:val="left"/>
              <w:rPr>
                <w:rFonts w:cs="Arial"/>
                <w:sz w:val="16"/>
                <w:lang w:val="fr-CH"/>
              </w:rPr>
            </w:pPr>
            <w:r w:rsidRPr="00E838E1">
              <w:rPr>
                <w:rFonts w:cs="Arial"/>
                <w:sz w:val="16"/>
                <w:lang w:val="fr-CH"/>
              </w:rPr>
              <w:t>Cynara cardunculus L., Cynara scolymus L.</w:t>
            </w:r>
          </w:p>
        </w:tc>
      </w:tr>
      <w:tr w:rsidR="00A071EF" w:rsidRPr="00A071EF" w:rsidTr="00A071E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071EF" w:rsidRPr="00A071EF" w:rsidRDefault="00A071EF" w:rsidP="00A071EF">
            <w:pPr>
              <w:rPr>
                <w:rFonts w:cs="Arial"/>
                <w:sz w:val="16"/>
              </w:rPr>
            </w:pPr>
            <w:r w:rsidRPr="00A071EF">
              <w:rPr>
                <w:rFonts w:cs="Arial"/>
                <w:sz w:val="16"/>
              </w:rPr>
              <w:t>JP</w:t>
            </w:r>
          </w:p>
        </w:tc>
        <w:tc>
          <w:tcPr>
            <w:tcW w:w="590"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rPr>
                <w:rFonts w:cs="Arial"/>
                <w:sz w:val="16"/>
              </w:rPr>
            </w:pPr>
            <w:r w:rsidRPr="00A071EF">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TG/283/1 Rev.</w:t>
            </w:r>
          </w:p>
        </w:tc>
        <w:tc>
          <w:tcPr>
            <w:tcW w:w="1275"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Oncidium</w:t>
            </w:r>
          </w:p>
        </w:tc>
        <w:tc>
          <w:tcPr>
            <w:tcW w:w="1418"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Oncidium, Orchidée danseuse</w:t>
            </w:r>
          </w:p>
        </w:tc>
        <w:tc>
          <w:tcPr>
            <w:tcW w:w="1417"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Oncidium</w:t>
            </w:r>
          </w:p>
        </w:tc>
        <w:tc>
          <w:tcPr>
            <w:tcW w:w="1418"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Oncidium</w:t>
            </w:r>
          </w:p>
        </w:tc>
        <w:tc>
          <w:tcPr>
            <w:tcW w:w="1700"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Oncidium Sw.</w:t>
            </w:r>
          </w:p>
        </w:tc>
      </w:tr>
    </w:tbl>
    <w:p w:rsidR="00A63F55" w:rsidRPr="0008077B" w:rsidRDefault="00A63F55" w:rsidP="00A63F55">
      <w:pPr>
        <w:jc w:val="left"/>
      </w:pPr>
    </w:p>
    <w:p w:rsidR="00A63F55" w:rsidRPr="0008077B" w:rsidRDefault="00A63F55" w:rsidP="00A63F55">
      <w:pPr>
        <w:rPr>
          <w:u w:val="single"/>
        </w:rPr>
      </w:pPr>
    </w:p>
    <w:p w:rsidR="00A63F55" w:rsidRPr="00055646" w:rsidRDefault="00A63F55" w:rsidP="00A63F55">
      <w:pPr>
        <w:rPr>
          <w:u w:val="single"/>
          <w:lang w:val="fr-CH"/>
        </w:rPr>
      </w:pPr>
      <w:r w:rsidRPr="00055646">
        <w:rPr>
          <w:u w:val="single"/>
          <w:lang w:val="fr-CH"/>
        </w:rPr>
        <w:t>Summary / Résumé / Zusammenfassung / Resumen</w:t>
      </w:r>
    </w:p>
    <w:p w:rsidR="00A63F55" w:rsidRPr="00055646" w:rsidRDefault="00A63F55" w:rsidP="00A63F55">
      <w:pPr>
        <w:rPr>
          <w:lang w:val="fr-CH"/>
        </w:rPr>
      </w:pPr>
    </w:p>
    <w:p w:rsidR="00A63F55" w:rsidRPr="00055646" w:rsidRDefault="00055646" w:rsidP="00A63F55">
      <w:pPr>
        <w:ind w:left="567" w:hanging="567"/>
        <w:rPr>
          <w:lang w:val="fr-CH"/>
        </w:rPr>
      </w:pPr>
      <w:r w:rsidRPr="00055646">
        <w:rPr>
          <w:lang w:val="fr-CH"/>
        </w:rPr>
        <w:t>4</w:t>
      </w:r>
      <w:r w:rsidR="00A63F55" w:rsidRPr="00055646">
        <w:rPr>
          <w:lang w:val="fr-CH"/>
        </w:rPr>
        <w:tab/>
        <w:t xml:space="preserve">New Test Guidelines / Nouveaux principes directeurs d’examen / Neue Prüfungsrichtlinien / Nuevas directrices </w:t>
      </w:r>
      <w:proofErr w:type="gramStart"/>
      <w:r w:rsidR="00A63F55" w:rsidRPr="00055646">
        <w:rPr>
          <w:lang w:val="fr-CH"/>
        </w:rPr>
        <w:t>de examen</w:t>
      </w:r>
      <w:proofErr w:type="gramEnd"/>
    </w:p>
    <w:p w:rsidR="00A63F55" w:rsidRPr="00055646" w:rsidRDefault="00A63F55" w:rsidP="00A63F55">
      <w:pPr>
        <w:tabs>
          <w:tab w:val="left" w:pos="1134"/>
        </w:tabs>
        <w:ind w:left="1701" w:hanging="1701"/>
        <w:rPr>
          <w:lang w:val="fr-CH"/>
        </w:rPr>
      </w:pPr>
    </w:p>
    <w:p w:rsidR="00A63F55" w:rsidRPr="00055646" w:rsidRDefault="00055646" w:rsidP="00A63F55">
      <w:pPr>
        <w:ind w:left="567" w:hanging="567"/>
        <w:rPr>
          <w:lang w:val="fr-FR"/>
        </w:rPr>
      </w:pPr>
      <w:r w:rsidRPr="00055646">
        <w:rPr>
          <w:lang w:val="fr-FR"/>
        </w:rPr>
        <w:t>4</w:t>
      </w:r>
      <w:r w:rsidR="00A63F55" w:rsidRPr="00055646">
        <w:rPr>
          <w:lang w:val="fr-FR"/>
        </w:rPr>
        <w:tab/>
        <w:t xml:space="preserve">Revisions of adopted Test Guidelines / Révisions de principes directeurs d’examen adoptés / Revisionen angenommener Prüfungsrichtlinien / Revisiones de directrices </w:t>
      </w:r>
      <w:proofErr w:type="gramStart"/>
      <w:r w:rsidR="00A63F55" w:rsidRPr="00055646">
        <w:rPr>
          <w:lang w:val="fr-FR"/>
        </w:rPr>
        <w:t>de examen</w:t>
      </w:r>
      <w:proofErr w:type="gramEnd"/>
      <w:r w:rsidR="00A63F55" w:rsidRPr="00055646">
        <w:rPr>
          <w:lang w:val="fr-FR"/>
        </w:rPr>
        <w:t xml:space="preserve"> adoptadas.</w:t>
      </w:r>
    </w:p>
    <w:p w:rsidR="00A63F55" w:rsidRPr="00055646" w:rsidRDefault="00A63F55" w:rsidP="00A63F55">
      <w:pPr>
        <w:ind w:left="567" w:hanging="567"/>
        <w:rPr>
          <w:lang w:val="fr-FR"/>
        </w:rPr>
      </w:pPr>
    </w:p>
    <w:p w:rsidR="00A63F55" w:rsidRPr="00AD4647" w:rsidRDefault="001B6153" w:rsidP="00A63F55">
      <w:pPr>
        <w:ind w:left="567" w:hanging="567"/>
        <w:rPr>
          <w:lang w:val="fr-FR"/>
        </w:rPr>
      </w:pPr>
      <w:r w:rsidRPr="00055646">
        <w:rPr>
          <w:lang w:val="fr-FR"/>
        </w:rPr>
        <w:t>5</w:t>
      </w:r>
      <w:r w:rsidR="00A63F55" w:rsidRPr="00055646">
        <w:rPr>
          <w:lang w:val="fr-FR"/>
        </w:rPr>
        <w:tab/>
        <w:t xml:space="preserve">Partial revisions of adopted Test Guidelines / Révisions partielles de principes directeurs d’examen adoptés / Teilrevisionen angenommener Prüfungsrichtlinien / Revisiones parciales de directrices </w:t>
      </w:r>
      <w:proofErr w:type="gramStart"/>
      <w:r w:rsidR="00A63F55" w:rsidRPr="00055646">
        <w:rPr>
          <w:lang w:val="fr-FR"/>
        </w:rPr>
        <w:t>de examen</w:t>
      </w:r>
      <w:proofErr w:type="gramEnd"/>
      <w:r w:rsidR="00A63F55" w:rsidRPr="00055646">
        <w:rPr>
          <w:lang w:val="fr-FR"/>
        </w:rPr>
        <w:t xml:space="preserve"> adoptadas</w:t>
      </w:r>
      <w:r w:rsidR="00A63F55" w:rsidRPr="00AD4647">
        <w:rPr>
          <w:lang w:val="fr-FR"/>
        </w:rPr>
        <w:t xml:space="preserve">  </w:t>
      </w:r>
    </w:p>
    <w:p w:rsidR="00A63F55" w:rsidRPr="00AD4647" w:rsidRDefault="00A63F55" w:rsidP="00A63F55">
      <w:pPr>
        <w:ind w:left="567" w:hanging="567"/>
        <w:rPr>
          <w:lang w:val="fr-FR"/>
        </w:rPr>
      </w:pPr>
    </w:p>
    <w:p w:rsidR="00A63F55" w:rsidRPr="00AD4647" w:rsidRDefault="00A63F55" w:rsidP="00A63F55">
      <w:pPr>
        <w:ind w:left="567" w:hanging="567"/>
        <w:rPr>
          <w:lang w:val="fr-FR"/>
        </w:rPr>
      </w:pPr>
    </w:p>
    <w:p w:rsidR="00A63F55" w:rsidRPr="00AD4647" w:rsidRDefault="00A63F55" w:rsidP="00A63F55">
      <w:pPr>
        <w:ind w:left="567" w:hanging="567"/>
        <w:rPr>
          <w:lang w:val="fr-FR"/>
        </w:rPr>
      </w:pPr>
    </w:p>
    <w:p w:rsidR="00A63F55" w:rsidRPr="00AD4647" w:rsidRDefault="00A63F55" w:rsidP="00A63F55">
      <w:pPr>
        <w:spacing w:line="240" w:lineRule="exact"/>
        <w:ind w:left="1701" w:hanging="1701"/>
        <w:jc w:val="right"/>
        <w:rPr>
          <w:lang w:val="fr-FR"/>
        </w:rPr>
      </w:pPr>
      <w:r w:rsidRPr="00AD4647">
        <w:rPr>
          <w:lang w:val="fr-FR"/>
        </w:rPr>
        <w:t>[Annex II follows /</w:t>
      </w:r>
      <w:r w:rsidRPr="00AD4647">
        <w:rPr>
          <w:lang w:val="fr-FR"/>
        </w:rPr>
        <w:br/>
        <w:t>L’annexe II suit /</w:t>
      </w:r>
      <w:r w:rsidRPr="00AD4647">
        <w:rPr>
          <w:lang w:val="fr-FR"/>
        </w:rPr>
        <w:br/>
        <w:t>Anlage II folgt /</w:t>
      </w:r>
      <w:r w:rsidRPr="00AD4647">
        <w:rPr>
          <w:lang w:val="fr-FR"/>
        </w:rPr>
        <w:br/>
        <w:t>Sigue el Anexo II]</w:t>
      </w:r>
    </w:p>
    <w:p w:rsidR="00A63F55" w:rsidRPr="00AD4647" w:rsidRDefault="00A63F55" w:rsidP="00A63F55">
      <w:pPr>
        <w:jc w:val="left"/>
        <w:rPr>
          <w:lang w:val="fr-FR"/>
        </w:rPr>
        <w:sectPr w:rsidR="00A63F55" w:rsidRPr="00AD4647" w:rsidSect="0047584E">
          <w:headerReference w:type="default" r:id="rId11"/>
          <w:headerReference w:type="first" r:id="rId12"/>
          <w:pgSz w:w="11907" w:h="16840" w:code="9"/>
          <w:pgMar w:top="510" w:right="1134" w:bottom="851" w:left="1134" w:header="510" w:footer="680" w:gutter="0"/>
          <w:pgNumType w:start="1"/>
          <w:cols w:space="720"/>
          <w:titlePg/>
        </w:sectPr>
      </w:pPr>
    </w:p>
    <w:p w:rsidR="00EF190E" w:rsidRPr="00AD4647" w:rsidRDefault="00EF190E" w:rsidP="00EF190E">
      <w:pPr>
        <w:jc w:val="center"/>
        <w:rPr>
          <w:lang w:val="fr-FR"/>
        </w:rPr>
      </w:pPr>
      <w:r w:rsidRPr="00AD4647">
        <w:rPr>
          <w:lang w:val="fr-FR"/>
        </w:rPr>
        <w:lastRenderedPageBreak/>
        <w:t>TEST GUIDELINES FOR ADOPTION / PRINCIPES DIRECTEURS D’EXAMEN POUR ADOPTION /</w:t>
      </w:r>
      <w:r w:rsidRPr="00AD4647">
        <w:rPr>
          <w:lang w:val="fr-FR"/>
        </w:rPr>
        <w:br/>
        <w:t>PRÜFUNGSRICHTLINIEN ZUR ANNAHME / DIRECTRICES DE EXAMEN PARA ADOPCIÓN</w:t>
      </w:r>
    </w:p>
    <w:p w:rsidR="00EF190E" w:rsidRPr="00A63F55" w:rsidRDefault="00EF190E">
      <w:pPr>
        <w:jc w:val="left"/>
        <w:rPr>
          <w:lang w:val="fr-CH"/>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A12CA2" w:rsidRPr="00AD4647" w:rsidTr="0047584E">
        <w:trPr>
          <w:cantSplit/>
          <w:trHeight w:val="1050"/>
          <w:tblHeader/>
        </w:trPr>
        <w:tc>
          <w:tcPr>
            <w:tcW w:w="484" w:type="dxa"/>
            <w:tcBorders>
              <w:top w:val="single" w:sz="4" w:space="0" w:color="auto"/>
              <w:bottom w:val="single" w:sz="4" w:space="0" w:color="auto"/>
            </w:tcBorders>
            <w:shd w:val="clear" w:color="auto" w:fill="D9D9D9"/>
            <w:noWrap/>
            <w:vAlign w:val="center"/>
          </w:tcPr>
          <w:p w:rsidR="00A12CA2" w:rsidRPr="00AD4647" w:rsidRDefault="00A12CA2" w:rsidP="0047584E">
            <w:pPr>
              <w:jc w:val="left"/>
              <w:rPr>
                <w:rFonts w:eastAsia="MS Mincho" w:cs="Arial"/>
                <w:bCs/>
                <w:sz w:val="16"/>
                <w:szCs w:val="16"/>
                <w:lang w:eastAsia="ja-JP"/>
              </w:rPr>
            </w:pPr>
            <w:r w:rsidRPr="00AD464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A12CA2" w:rsidRPr="00AD4647" w:rsidRDefault="00A12CA2" w:rsidP="0047584E">
            <w:pPr>
              <w:jc w:val="left"/>
              <w:rPr>
                <w:rFonts w:eastAsia="MS Mincho" w:cs="Arial"/>
                <w:bCs/>
                <w:sz w:val="16"/>
                <w:szCs w:val="16"/>
                <w:lang w:eastAsia="ja-JP"/>
              </w:rPr>
            </w:pPr>
            <w:r w:rsidRPr="00AD4647">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A12CA2" w:rsidRPr="00AD4647" w:rsidRDefault="00A12CA2" w:rsidP="0047584E">
            <w:pPr>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A12CA2" w:rsidRPr="00AD4647" w:rsidRDefault="00A12CA2" w:rsidP="0047584E">
            <w:pPr>
              <w:jc w:val="left"/>
              <w:rPr>
                <w:rFonts w:eastAsia="MS Mincho" w:cs="Arial"/>
                <w:bCs/>
                <w:sz w:val="16"/>
                <w:szCs w:val="16"/>
                <w:lang w:eastAsia="ja-JP"/>
              </w:rPr>
            </w:pPr>
            <w:r w:rsidRPr="00AD4647">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A12CA2" w:rsidRPr="00AD4647" w:rsidRDefault="00A12CA2" w:rsidP="0047584E">
            <w:pPr>
              <w:jc w:val="left"/>
              <w:rPr>
                <w:rFonts w:eastAsia="MS Mincho" w:cs="Arial"/>
                <w:sz w:val="16"/>
                <w:szCs w:val="16"/>
                <w:lang w:eastAsia="ja-JP"/>
              </w:rPr>
            </w:pPr>
            <w:r w:rsidRPr="00AD4647">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A12CA2" w:rsidRPr="00AD4647" w:rsidRDefault="00A12CA2" w:rsidP="0047584E">
            <w:pPr>
              <w:jc w:val="left"/>
              <w:rPr>
                <w:rFonts w:eastAsia="MS Mincho" w:cs="Arial"/>
                <w:sz w:val="16"/>
                <w:szCs w:val="16"/>
                <w:lang w:eastAsia="ja-JP"/>
              </w:rPr>
            </w:pPr>
            <w:r w:rsidRPr="00AD4647">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A12CA2" w:rsidRPr="00AD4647" w:rsidRDefault="00A12CA2" w:rsidP="0047584E">
            <w:pPr>
              <w:jc w:val="left"/>
              <w:rPr>
                <w:rFonts w:eastAsia="MS Mincho" w:cs="Arial"/>
                <w:sz w:val="16"/>
                <w:szCs w:val="16"/>
                <w:lang w:eastAsia="ja-JP"/>
              </w:rPr>
            </w:pPr>
            <w:r w:rsidRPr="00AD4647">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A12CA2" w:rsidRPr="00AD4647" w:rsidRDefault="00A12CA2" w:rsidP="0047584E">
            <w:pPr>
              <w:jc w:val="left"/>
              <w:rPr>
                <w:rFonts w:eastAsia="MS Mincho" w:cs="Arial"/>
                <w:sz w:val="16"/>
                <w:szCs w:val="16"/>
                <w:lang w:eastAsia="ja-JP"/>
              </w:rPr>
            </w:pPr>
            <w:r w:rsidRPr="00AD4647">
              <w:rPr>
                <w:rFonts w:eastAsia="MS Mincho" w:cs="Arial"/>
                <w:sz w:val="16"/>
                <w:szCs w:val="16"/>
                <w:lang w:eastAsia="ja-JP"/>
              </w:rPr>
              <w:t>Botanical name</w:t>
            </w:r>
          </w:p>
        </w:tc>
      </w:tr>
      <w:tr w:rsidR="00A12CA2" w:rsidRPr="00E838E1" w:rsidTr="0047584E">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A12CA2" w:rsidRPr="00AD4647" w:rsidRDefault="00A12CA2" w:rsidP="0047584E">
            <w:pPr>
              <w:spacing w:before="120" w:after="120"/>
              <w:ind w:left="-36"/>
              <w:jc w:val="left"/>
              <w:rPr>
                <w:rFonts w:eastAsia="MS Mincho" w:cs="Arial"/>
                <w:bCs/>
                <w:sz w:val="16"/>
                <w:szCs w:val="16"/>
                <w:u w:val="single"/>
                <w:lang w:val="fr-FR" w:eastAsia="ja-JP"/>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p>
        </w:tc>
      </w:tr>
      <w:tr w:rsidR="00A12CA2" w:rsidRPr="00AD4647" w:rsidTr="0047584E">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12CA2" w:rsidRPr="00E0079B" w:rsidRDefault="00A12CA2" w:rsidP="00A12CA2">
            <w:pPr>
              <w:rPr>
                <w:rFonts w:cs="Arial"/>
                <w:sz w:val="16"/>
                <w:szCs w:val="16"/>
              </w:rPr>
            </w:pPr>
            <w:r w:rsidRPr="00E0079B">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jc w:val="center"/>
              <w:rPr>
                <w:rFonts w:cs="Arial"/>
                <w:color w:val="000000"/>
                <w:sz w:val="16"/>
                <w:szCs w:val="16"/>
              </w:rPr>
            </w:pPr>
            <w:r w:rsidRPr="00E0079B">
              <w:rPr>
                <w:rFonts w:cs="Arial"/>
                <w:color w:val="000000"/>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right="-108"/>
              <w:jc w:val="left"/>
              <w:rPr>
                <w:rFonts w:cs="Arial"/>
                <w:sz w:val="16"/>
                <w:szCs w:val="16"/>
              </w:rPr>
            </w:pPr>
            <w:r w:rsidRPr="00E0079B">
              <w:rPr>
                <w:rFonts w:cs="Arial"/>
                <w:sz w:val="16"/>
                <w:szCs w:val="16"/>
              </w:rPr>
              <w:t>TG/BRASS_JUN</w:t>
            </w:r>
            <w:r>
              <w:rPr>
                <w:rFonts w:cs="Arial"/>
                <w:sz w:val="16"/>
                <w:szCs w:val="16"/>
              </w:rPr>
              <w:t xml:space="preserve"> </w:t>
            </w:r>
            <w:r w:rsidRPr="00E0079B">
              <w:rPr>
                <w:rFonts w:cs="Arial"/>
                <w:sz w:val="16"/>
                <w:szCs w:val="16"/>
              </w:rPr>
              <w:t>(proj.6)</w:t>
            </w:r>
          </w:p>
        </w:tc>
        <w:tc>
          <w:tcPr>
            <w:tcW w:w="1417" w:type="dxa"/>
            <w:gridSpan w:val="2"/>
            <w:tcBorders>
              <w:top w:val="single" w:sz="4" w:space="0" w:color="auto"/>
              <w:left w:val="nil"/>
              <w:bottom w:val="single" w:sz="4" w:space="0" w:color="auto"/>
              <w:right w:val="single" w:sz="4" w:space="0" w:color="auto"/>
            </w:tcBorders>
            <w:shd w:val="clear" w:color="auto" w:fill="auto"/>
          </w:tcPr>
          <w:p w:rsidR="00A12CA2" w:rsidRDefault="00A12CA2" w:rsidP="00A12CA2">
            <w:pPr>
              <w:jc w:val="left"/>
              <w:rPr>
                <w:rFonts w:cs="Arial"/>
                <w:sz w:val="16"/>
                <w:szCs w:val="16"/>
              </w:rPr>
            </w:pPr>
            <w:r w:rsidRPr="00E0079B">
              <w:rPr>
                <w:rFonts w:cs="Arial"/>
                <w:sz w:val="16"/>
                <w:szCs w:val="16"/>
              </w:rPr>
              <w:t>Brown mustard; India mustard; Indian mustard; Oriental mustard</w:t>
            </w:r>
          </w:p>
          <w:p w:rsidR="00A12CA2" w:rsidRPr="00E0079B" w:rsidRDefault="00A12CA2" w:rsidP="00A12CA2">
            <w:pPr>
              <w:jc w:val="left"/>
              <w:rPr>
                <w:rFonts w:cs="Arial"/>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Moutarde brune</w:t>
            </w:r>
          </w:p>
        </w:tc>
        <w:tc>
          <w:tcPr>
            <w:tcW w:w="1417"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Sareptasenf</w:t>
            </w:r>
          </w:p>
        </w:tc>
        <w:tc>
          <w:tcPr>
            <w:tcW w:w="1418" w:type="dxa"/>
            <w:tcBorders>
              <w:top w:val="single" w:sz="4" w:space="0" w:color="auto"/>
              <w:left w:val="nil"/>
              <w:bottom w:val="single" w:sz="4" w:space="0" w:color="auto"/>
              <w:right w:val="single" w:sz="4" w:space="0" w:color="auto"/>
            </w:tcBorders>
            <w:shd w:val="clear" w:color="auto" w:fill="auto"/>
          </w:tcPr>
          <w:p w:rsidR="00A12CA2" w:rsidRPr="00F47B8C" w:rsidRDefault="00A12CA2" w:rsidP="00A12CA2">
            <w:pPr>
              <w:jc w:val="left"/>
              <w:rPr>
                <w:rFonts w:cs="Arial"/>
                <w:sz w:val="16"/>
                <w:szCs w:val="16"/>
                <w:lang w:val="it-IT"/>
              </w:rPr>
            </w:pPr>
            <w:r w:rsidRPr="00F47B8C">
              <w:rPr>
                <w:rFonts w:cs="Arial"/>
                <w:sz w:val="16"/>
                <w:szCs w:val="16"/>
                <w:lang w:val="it-IT"/>
              </w:rPr>
              <w:t>Mostaza de Sarepta; Mostaza india</w:t>
            </w:r>
          </w:p>
        </w:tc>
        <w:tc>
          <w:tcPr>
            <w:tcW w:w="170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Brassica juncea (L.) Czern.</w:t>
            </w:r>
          </w:p>
        </w:tc>
      </w:tr>
      <w:tr w:rsidR="00A12CA2" w:rsidRPr="00AD4647" w:rsidTr="0047584E">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12CA2" w:rsidRPr="00E0079B" w:rsidRDefault="00A12CA2" w:rsidP="00A12CA2">
            <w:pPr>
              <w:rPr>
                <w:rFonts w:cs="Arial"/>
                <w:sz w:val="16"/>
                <w:szCs w:val="16"/>
              </w:rPr>
            </w:pPr>
            <w:r w:rsidRPr="00E0079B">
              <w:rPr>
                <w:rFonts w:cs="Arial"/>
                <w:sz w:val="16"/>
                <w:szCs w:val="16"/>
              </w:rPr>
              <w:t>DK</w:t>
            </w:r>
          </w:p>
        </w:tc>
        <w:tc>
          <w:tcPr>
            <w:tcW w:w="5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jc w:val="center"/>
              <w:rPr>
                <w:rFonts w:cs="Arial"/>
                <w:color w:val="000000"/>
                <w:sz w:val="16"/>
                <w:szCs w:val="16"/>
              </w:rPr>
            </w:pPr>
            <w:r w:rsidRPr="00E0079B">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right="-108"/>
              <w:jc w:val="left"/>
              <w:rPr>
                <w:rFonts w:cs="Arial"/>
                <w:sz w:val="16"/>
                <w:szCs w:val="16"/>
              </w:rPr>
            </w:pPr>
            <w:r w:rsidRPr="00E0079B">
              <w:rPr>
                <w:rFonts w:cs="Arial"/>
                <w:sz w:val="16"/>
                <w:szCs w:val="16"/>
              </w:rPr>
              <w:t>TG/CHENO(proj.6)</w:t>
            </w:r>
          </w:p>
        </w:tc>
        <w:tc>
          <w:tcPr>
            <w:tcW w:w="1417" w:type="dxa"/>
            <w:gridSpan w:val="2"/>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 xml:space="preserve">Quinoa; </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Pr>
                <w:rFonts w:cs="Arial"/>
                <w:sz w:val="16"/>
                <w:szCs w:val="16"/>
              </w:rPr>
              <w:t>Quinoa; Chénopode quinoa</w:t>
            </w:r>
          </w:p>
        </w:tc>
        <w:tc>
          <w:tcPr>
            <w:tcW w:w="1417" w:type="dxa"/>
            <w:tcBorders>
              <w:top w:val="single" w:sz="4" w:space="0" w:color="auto"/>
              <w:left w:val="nil"/>
              <w:bottom w:val="single" w:sz="4" w:space="0" w:color="auto"/>
              <w:right w:val="single" w:sz="4" w:space="0" w:color="auto"/>
            </w:tcBorders>
            <w:shd w:val="clear" w:color="auto" w:fill="auto"/>
          </w:tcPr>
          <w:p w:rsidR="00A12CA2" w:rsidRPr="001970B1" w:rsidRDefault="00A12CA2" w:rsidP="00A12CA2">
            <w:pPr>
              <w:jc w:val="left"/>
              <w:rPr>
                <w:rFonts w:cs="Arial"/>
                <w:sz w:val="16"/>
                <w:szCs w:val="16"/>
                <w:lang w:val="de-DE"/>
              </w:rPr>
            </w:pPr>
            <w:r w:rsidRPr="001970B1">
              <w:rPr>
                <w:rFonts w:cs="Arial"/>
                <w:sz w:val="16"/>
                <w:szCs w:val="16"/>
                <w:lang w:val="de-DE"/>
              </w:rPr>
              <w:t>Getreidekraut; Kleiner Reis von Peru; Reisspinat</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Quinoa; Quinua</w:t>
            </w:r>
          </w:p>
        </w:tc>
        <w:tc>
          <w:tcPr>
            <w:tcW w:w="170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Chenopodium quinoa Willd.</w:t>
            </w:r>
          </w:p>
        </w:tc>
      </w:tr>
      <w:tr w:rsidR="00A12CA2" w:rsidRPr="00AD4647" w:rsidTr="0047584E">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12CA2" w:rsidRPr="00E0079B" w:rsidRDefault="00A12CA2" w:rsidP="00A12CA2">
            <w:pPr>
              <w:rPr>
                <w:rFonts w:cs="Arial"/>
                <w:sz w:val="16"/>
                <w:szCs w:val="16"/>
              </w:rPr>
            </w:pPr>
            <w:r w:rsidRPr="00E0079B">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jc w:val="center"/>
              <w:rPr>
                <w:rFonts w:cs="Arial"/>
                <w:color w:val="000000"/>
                <w:sz w:val="16"/>
                <w:szCs w:val="16"/>
              </w:rPr>
            </w:pPr>
            <w:r w:rsidRPr="00E0079B">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right="-108"/>
              <w:jc w:val="left"/>
              <w:rPr>
                <w:rFonts w:cs="Arial"/>
                <w:sz w:val="16"/>
                <w:szCs w:val="16"/>
              </w:rPr>
            </w:pPr>
            <w:r w:rsidRPr="00E0079B">
              <w:rPr>
                <w:rFonts w:cs="Arial"/>
                <w:sz w:val="16"/>
                <w:szCs w:val="16"/>
              </w:rPr>
              <w:t>TG/GERAN(proj.4)</w:t>
            </w:r>
          </w:p>
        </w:tc>
        <w:tc>
          <w:tcPr>
            <w:tcW w:w="1417" w:type="dxa"/>
            <w:gridSpan w:val="2"/>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Hardy Geranium; Crane's Bill</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Géranium</w:t>
            </w:r>
          </w:p>
        </w:tc>
        <w:tc>
          <w:tcPr>
            <w:tcW w:w="1417"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Storchschnabel</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Geranio</w:t>
            </w:r>
          </w:p>
        </w:tc>
        <w:tc>
          <w:tcPr>
            <w:tcW w:w="170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Geranium L.</w:t>
            </w:r>
          </w:p>
        </w:tc>
      </w:tr>
      <w:tr w:rsidR="00A12CA2" w:rsidRPr="00E838E1" w:rsidTr="0047584E">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12CA2" w:rsidRPr="00E0079B" w:rsidRDefault="00A12CA2" w:rsidP="00A12CA2">
            <w:pPr>
              <w:rPr>
                <w:rFonts w:cs="Arial"/>
                <w:sz w:val="16"/>
                <w:szCs w:val="16"/>
              </w:rPr>
            </w:pPr>
            <w:r w:rsidRPr="00E0079B">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jc w:val="center"/>
              <w:rPr>
                <w:rFonts w:cs="Arial"/>
                <w:color w:val="000000"/>
                <w:sz w:val="16"/>
                <w:szCs w:val="16"/>
              </w:rPr>
            </w:pPr>
            <w:r w:rsidRPr="00E0079B">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right="-108"/>
              <w:jc w:val="left"/>
              <w:rPr>
                <w:rFonts w:cs="Arial"/>
                <w:sz w:val="16"/>
                <w:szCs w:val="16"/>
              </w:rPr>
            </w:pPr>
            <w:r w:rsidRPr="00E0079B">
              <w:rPr>
                <w:rFonts w:cs="Arial"/>
                <w:sz w:val="16"/>
                <w:szCs w:val="16"/>
              </w:rPr>
              <w:t xml:space="preserve">TG/JUGLA(proj.4) </w:t>
            </w:r>
          </w:p>
        </w:tc>
        <w:tc>
          <w:tcPr>
            <w:tcW w:w="1417" w:type="dxa"/>
            <w:gridSpan w:val="2"/>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 xml:space="preserve">Hinds's black walnut; Hinds's walnut; northern California black walnut; northern California walnut, Arizona walnut, Black Walnut </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Noyer noir</w:t>
            </w:r>
          </w:p>
        </w:tc>
        <w:tc>
          <w:tcPr>
            <w:tcW w:w="1417"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kalifornische Walnuß; Scharznuss</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lang w:val="pt-BR"/>
              </w:rPr>
            </w:pPr>
            <w:r w:rsidRPr="00E0079B">
              <w:rPr>
                <w:rFonts w:cs="Arial"/>
                <w:sz w:val="16"/>
                <w:szCs w:val="16"/>
                <w:lang w:val="pt-BR"/>
              </w:rPr>
              <w:t>Nogal, Nogal silvestre, Nogal negro</w:t>
            </w:r>
          </w:p>
        </w:tc>
        <w:tc>
          <w:tcPr>
            <w:tcW w:w="1700" w:type="dxa"/>
            <w:tcBorders>
              <w:top w:val="single" w:sz="4" w:space="0" w:color="auto"/>
              <w:left w:val="nil"/>
              <w:bottom w:val="single" w:sz="4" w:space="0" w:color="auto"/>
              <w:right w:val="single" w:sz="4" w:space="0" w:color="auto"/>
            </w:tcBorders>
            <w:shd w:val="clear" w:color="auto" w:fill="auto"/>
          </w:tcPr>
          <w:p w:rsidR="00A12CA2" w:rsidRDefault="00A12CA2" w:rsidP="00A12CA2">
            <w:pPr>
              <w:jc w:val="left"/>
              <w:rPr>
                <w:rFonts w:cs="Arial"/>
                <w:sz w:val="16"/>
                <w:szCs w:val="16"/>
                <w:lang w:val="pt-BR"/>
              </w:rPr>
            </w:pPr>
            <w:r w:rsidRPr="00E0079B">
              <w:rPr>
                <w:rFonts w:cs="Arial"/>
                <w:sz w:val="16"/>
                <w:szCs w:val="16"/>
                <w:lang w:val="pt-BR"/>
              </w:rPr>
              <w:t>Juglans hindsii (Jeps.) R. E. Sm., Juglans hindsii × Juglans regia, Juglans major x Juglans regia, Juglans nigra x Juglans regia L., Juglans major (Torr.) A. Hellerand, Juglans nigra L.</w:t>
            </w:r>
          </w:p>
          <w:p w:rsidR="00A12CA2" w:rsidRPr="00E0079B" w:rsidRDefault="00A12CA2" w:rsidP="00A12CA2">
            <w:pPr>
              <w:jc w:val="left"/>
              <w:rPr>
                <w:rFonts w:cs="Arial"/>
                <w:sz w:val="16"/>
                <w:szCs w:val="16"/>
                <w:lang w:val="pt-BR"/>
              </w:rPr>
            </w:pPr>
          </w:p>
        </w:tc>
      </w:tr>
      <w:tr w:rsidR="00A12CA2" w:rsidRPr="00AD4647" w:rsidTr="0047584E">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12CA2" w:rsidRPr="00E0079B" w:rsidRDefault="00A12CA2" w:rsidP="00A12CA2">
            <w:pPr>
              <w:rPr>
                <w:rFonts w:cs="Arial"/>
                <w:sz w:val="16"/>
                <w:szCs w:val="16"/>
              </w:rPr>
            </w:pPr>
            <w:r w:rsidRPr="00E0079B">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jc w:val="center"/>
              <w:rPr>
                <w:rFonts w:cs="Arial"/>
                <w:color w:val="000000"/>
                <w:sz w:val="16"/>
                <w:szCs w:val="16"/>
              </w:rPr>
            </w:pPr>
            <w:r w:rsidRPr="00E0079B">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right="-108"/>
              <w:jc w:val="left"/>
              <w:rPr>
                <w:rFonts w:cs="Arial"/>
                <w:sz w:val="16"/>
                <w:szCs w:val="16"/>
              </w:rPr>
            </w:pPr>
            <w:r w:rsidRPr="00E0079B">
              <w:rPr>
                <w:rFonts w:cs="Arial"/>
                <w:sz w:val="16"/>
                <w:szCs w:val="16"/>
              </w:rPr>
              <w:t>TG/RICIN(proj.6)</w:t>
            </w:r>
          </w:p>
        </w:tc>
        <w:tc>
          <w:tcPr>
            <w:tcW w:w="1417" w:type="dxa"/>
            <w:gridSpan w:val="2"/>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Castorbean; Palmi-christi</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Ricin</w:t>
            </w:r>
          </w:p>
        </w:tc>
        <w:tc>
          <w:tcPr>
            <w:tcW w:w="1417"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Palma Christi; Rizinus; Wunderbaum</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Higuerilla; Ricino</w:t>
            </w:r>
          </w:p>
        </w:tc>
        <w:tc>
          <w:tcPr>
            <w:tcW w:w="170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Ricinus communis L.</w:t>
            </w:r>
          </w:p>
        </w:tc>
      </w:tr>
      <w:tr w:rsidR="00A12CA2" w:rsidRPr="00E838E1" w:rsidTr="0047584E">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A12CA2" w:rsidRPr="00AD4647" w:rsidRDefault="00A12CA2" w:rsidP="00A12CA2">
            <w:pPr>
              <w:spacing w:before="60" w:after="120"/>
              <w:ind w:left="-36"/>
              <w:jc w:val="left"/>
              <w:rPr>
                <w:rFonts w:eastAsia="MS Mincho" w:cs="Arial"/>
                <w:bCs/>
                <w:sz w:val="16"/>
                <w:szCs w:val="16"/>
                <w:u w:val="single"/>
                <w:lang w:val="fr-FR" w:eastAsia="ja-JP"/>
              </w:rPr>
            </w:pPr>
            <w:r w:rsidRPr="00A12CA2">
              <w:rPr>
                <w:rFonts w:eastAsia="MS Mincho" w:cs="Arial"/>
                <w:b/>
                <w:bCs/>
                <w:sz w:val="16"/>
                <w:szCs w:val="16"/>
                <w:u w:val="single"/>
                <w:lang w:val="fr-CH" w:eastAsia="ja-JP"/>
              </w:rPr>
              <w:t> </w:t>
            </w:r>
            <w:r w:rsidRPr="00AD4647">
              <w:rPr>
                <w:rFonts w:cs="Arial"/>
                <w:bCs/>
                <w:sz w:val="16"/>
                <w:szCs w:val="16"/>
                <w:u w:val="single"/>
                <w:lang w:val="fr-FR"/>
              </w:rPr>
              <w:t xml:space="preserve">REVISIONS OF TEST GUIDELINES / </w:t>
            </w:r>
            <w:r w:rsidRPr="00AD4647">
              <w:rPr>
                <w:rFonts w:cs="Arial"/>
                <w:sz w:val="16"/>
                <w:szCs w:val="16"/>
                <w:u w:val="single"/>
                <w:lang w:val="fr-FR"/>
              </w:rPr>
              <w:t>RÉVISIONS DE PRINCIPES DIRECTEURS D’EXAMEN ADOPTÉS / REVISIONEN ANGENOMMENER PRÜFUNGSRICHTLINIEN / REVISIONES DE DIRECTRICES DE EXAMEN ADOPTADAS</w:t>
            </w:r>
          </w:p>
        </w:tc>
      </w:tr>
      <w:tr w:rsidR="0008077B" w:rsidRPr="00E838E1" w:rsidTr="0008077B">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8077B" w:rsidRPr="0008077B" w:rsidRDefault="0008077B" w:rsidP="0008077B">
            <w:pPr>
              <w:rPr>
                <w:rFonts w:cs="Arial"/>
                <w:sz w:val="16"/>
                <w:lang w:val="fr-FR"/>
              </w:rPr>
            </w:pPr>
            <w:r w:rsidRPr="0008077B">
              <w:rPr>
                <w:rFonts w:cs="Arial"/>
                <w:sz w:val="16"/>
                <w:lang w:val="fr-FR"/>
              </w:rPr>
              <w:t>ES</w:t>
            </w:r>
          </w:p>
        </w:tc>
        <w:tc>
          <w:tcPr>
            <w:tcW w:w="59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rPr>
                <w:rFonts w:cs="Arial"/>
                <w:sz w:val="16"/>
                <w:lang w:val="fr-FR"/>
              </w:rPr>
            </w:pPr>
            <w:r w:rsidRPr="0008077B">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ind w:left="-36"/>
              <w:rPr>
                <w:rFonts w:cs="Arial"/>
                <w:sz w:val="16"/>
                <w:lang w:val="fr-FR"/>
              </w:rPr>
            </w:pPr>
            <w:r w:rsidRPr="0008077B">
              <w:rPr>
                <w:rFonts w:cs="Arial"/>
                <w:sz w:val="16"/>
                <w:lang w:val="fr-FR"/>
              </w:rPr>
              <w:t>TG/20/11(proj.5)</w:t>
            </w:r>
          </w:p>
        </w:tc>
        <w:tc>
          <w:tcPr>
            <w:tcW w:w="1275"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Oats</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Avoine</w:t>
            </w:r>
          </w:p>
        </w:tc>
        <w:tc>
          <w:tcPr>
            <w:tcW w:w="1417"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Hafer</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Avena</w:t>
            </w:r>
          </w:p>
        </w:tc>
        <w:tc>
          <w:tcPr>
            <w:tcW w:w="1700" w:type="dxa"/>
            <w:tcBorders>
              <w:top w:val="single" w:sz="4" w:space="0" w:color="auto"/>
              <w:left w:val="nil"/>
              <w:bottom w:val="single" w:sz="4" w:space="0" w:color="auto"/>
              <w:right w:val="single" w:sz="4" w:space="0" w:color="auto"/>
            </w:tcBorders>
            <w:shd w:val="clear" w:color="auto" w:fill="auto"/>
          </w:tcPr>
          <w:p w:rsidR="0008077B" w:rsidRPr="00F47B8C" w:rsidRDefault="0008077B" w:rsidP="0008077B">
            <w:pPr>
              <w:jc w:val="left"/>
              <w:rPr>
                <w:rFonts w:cs="Arial"/>
                <w:sz w:val="16"/>
                <w:lang w:val="it-IT"/>
              </w:rPr>
            </w:pPr>
            <w:r w:rsidRPr="00F47B8C">
              <w:rPr>
                <w:rFonts w:cs="Arial"/>
                <w:sz w:val="16"/>
                <w:lang w:val="it-IT"/>
              </w:rPr>
              <w:t>Avena sativa L. &amp; Avena nuda L.</w:t>
            </w:r>
          </w:p>
        </w:tc>
      </w:tr>
      <w:tr w:rsidR="0008077B" w:rsidRPr="0008077B" w:rsidTr="0008077B">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8077B" w:rsidRPr="0008077B" w:rsidRDefault="0008077B" w:rsidP="0008077B">
            <w:pPr>
              <w:rPr>
                <w:rFonts w:cs="Arial"/>
                <w:sz w:val="16"/>
                <w:lang w:val="fr-FR"/>
              </w:rPr>
            </w:pPr>
            <w:r w:rsidRPr="0008077B">
              <w:rPr>
                <w:rFonts w:cs="Arial"/>
                <w:sz w:val="16"/>
                <w:lang w:val="fr-FR"/>
              </w:rPr>
              <w:t>ES</w:t>
            </w:r>
          </w:p>
        </w:tc>
        <w:tc>
          <w:tcPr>
            <w:tcW w:w="59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rPr>
                <w:rFonts w:cs="Arial"/>
                <w:sz w:val="16"/>
                <w:lang w:val="fr-FR"/>
              </w:rPr>
            </w:pPr>
            <w:r w:rsidRPr="0008077B">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ind w:left="-36"/>
              <w:rPr>
                <w:rFonts w:cs="Arial"/>
                <w:sz w:val="16"/>
                <w:lang w:val="fr-FR"/>
              </w:rPr>
            </w:pPr>
            <w:r w:rsidRPr="0008077B">
              <w:rPr>
                <w:rFonts w:cs="Arial"/>
                <w:sz w:val="16"/>
                <w:lang w:val="fr-FR"/>
              </w:rPr>
              <w:t>TG/88/7(proj.4)</w:t>
            </w:r>
          </w:p>
        </w:tc>
        <w:tc>
          <w:tcPr>
            <w:tcW w:w="1275"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 xml:space="preserve">Cotton </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 xml:space="preserve">Cotonnier </w:t>
            </w:r>
          </w:p>
        </w:tc>
        <w:tc>
          <w:tcPr>
            <w:tcW w:w="1417"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 xml:space="preserve">Baumwolle </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Algodón, Algodonero</w:t>
            </w:r>
          </w:p>
        </w:tc>
        <w:tc>
          <w:tcPr>
            <w:tcW w:w="170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Gossypium L.</w:t>
            </w:r>
          </w:p>
        </w:tc>
      </w:tr>
      <w:tr w:rsidR="0008077B" w:rsidRPr="009D4EDD" w:rsidTr="0008077B">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8077B" w:rsidRPr="0008077B" w:rsidRDefault="0008077B" w:rsidP="0008077B">
            <w:pPr>
              <w:rPr>
                <w:rFonts w:cs="Arial"/>
                <w:sz w:val="16"/>
                <w:lang w:val="fr-FR"/>
              </w:rPr>
            </w:pPr>
            <w:r w:rsidRPr="0008077B">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rPr>
                <w:rFonts w:cs="Arial"/>
                <w:sz w:val="16"/>
                <w:lang w:val="fr-FR"/>
              </w:rPr>
            </w:pPr>
            <w:r w:rsidRPr="0008077B">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ind w:left="-36"/>
              <w:rPr>
                <w:rFonts w:cs="Arial"/>
                <w:sz w:val="16"/>
                <w:lang w:val="fr-FR"/>
              </w:rPr>
            </w:pPr>
            <w:r w:rsidRPr="0008077B">
              <w:rPr>
                <w:rFonts w:cs="Arial"/>
                <w:sz w:val="16"/>
                <w:lang w:val="fr-FR"/>
              </w:rPr>
              <w:t>TG/151/5(proj.3)</w:t>
            </w:r>
          </w:p>
        </w:tc>
        <w:tc>
          <w:tcPr>
            <w:tcW w:w="1275" w:type="dxa"/>
            <w:tcBorders>
              <w:top w:val="single" w:sz="4" w:space="0" w:color="auto"/>
              <w:left w:val="nil"/>
              <w:bottom w:val="single" w:sz="4" w:space="0" w:color="auto"/>
              <w:right w:val="single" w:sz="4" w:space="0" w:color="auto"/>
            </w:tcBorders>
            <w:shd w:val="clear" w:color="auto" w:fill="auto"/>
          </w:tcPr>
          <w:p w:rsidR="0008077B" w:rsidRPr="00F47B8C" w:rsidRDefault="0008077B" w:rsidP="0008077B">
            <w:pPr>
              <w:jc w:val="left"/>
              <w:rPr>
                <w:rFonts w:cs="Arial"/>
                <w:sz w:val="16"/>
                <w:lang w:val="it-IT"/>
              </w:rPr>
            </w:pPr>
            <w:r w:rsidRPr="00F47B8C">
              <w:rPr>
                <w:rFonts w:cs="Arial"/>
                <w:sz w:val="16"/>
                <w:lang w:val="it-IT"/>
              </w:rPr>
              <w:t>Broccoli, Calabrese, Sprouting Broccoli, Winter broccoli</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Broccoli, Chou brocoli</w:t>
            </w:r>
          </w:p>
        </w:tc>
        <w:tc>
          <w:tcPr>
            <w:tcW w:w="1417"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Brokkoli</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Brécol, Brócoli, Bróculi</w:t>
            </w:r>
          </w:p>
        </w:tc>
        <w:tc>
          <w:tcPr>
            <w:tcW w:w="170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pt-BR"/>
              </w:rPr>
              <w:t xml:space="preserve">Brassica oleracea L. var italica Plenck, Brassica oleracea subvar. </w:t>
            </w:r>
            <w:r w:rsidRPr="0008077B">
              <w:rPr>
                <w:rFonts w:cs="Arial"/>
                <w:sz w:val="16"/>
                <w:lang w:val="fr-FR"/>
              </w:rPr>
              <w:t>Cymosa Duchesne, Brassica oleracea var. cymosa (Duchesne) DC.</w:t>
            </w:r>
          </w:p>
        </w:tc>
      </w:tr>
      <w:tr w:rsidR="00A12CA2" w:rsidRPr="00E838E1" w:rsidTr="0047584E">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A12CA2" w:rsidRPr="00AD4647" w:rsidRDefault="00A12CA2" w:rsidP="00A12CA2">
            <w:pPr>
              <w:keepNext/>
              <w:spacing w:before="60" w:after="120"/>
              <w:ind w:left="-36"/>
              <w:jc w:val="left"/>
              <w:rPr>
                <w:rFonts w:eastAsia="MS Mincho" w:cs="Arial"/>
                <w:bCs/>
                <w:sz w:val="16"/>
                <w:szCs w:val="16"/>
                <w:u w:val="single"/>
                <w:lang w:val="fr-FR" w:eastAsia="ja-JP"/>
              </w:rPr>
            </w:pPr>
            <w:r w:rsidRPr="00AD4647">
              <w:rPr>
                <w:rFonts w:cs="Arial"/>
                <w:bCs/>
                <w:sz w:val="16"/>
                <w:szCs w:val="16"/>
                <w:u w:val="single"/>
                <w:lang w:val="fr-FR"/>
              </w:rPr>
              <w:t xml:space="preserve">PARTIAL REVISIONS OF TEST GUIDELINES / </w:t>
            </w:r>
            <w:r w:rsidRPr="00AD4647">
              <w:rPr>
                <w:rFonts w:cs="Arial"/>
                <w:sz w:val="16"/>
                <w:szCs w:val="16"/>
                <w:u w:val="single"/>
                <w:lang w:val="fr-FR"/>
              </w:rPr>
              <w:t>RÉVISIONS PARTIELLES DE PRINCIPES DIRECTEURS D’EXAMEN ADOPTÉS /</w:t>
            </w:r>
            <w:r w:rsidRPr="00AD4647">
              <w:rPr>
                <w:rFonts w:cs="Arial"/>
                <w:sz w:val="16"/>
                <w:szCs w:val="16"/>
                <w:u w:val="single"/>
                <w:lang w:val="fr-FR"/>
              </w:rPr>
              <w:br/>
              <w:t>TEILREVISIONEN ANGENOMMENER PRÜFUNGSRICHTLINIEN / REVISIONES PARCIALES DE DIRECTRICES DE EXAMEN ADOPTADAS</w:t>
            </w:r>
          </w:p>
        </w:tc>
      </w:tr>
      <w:tr w:rsidR="0008077B" w:rsidRPr="0008077B" w:rsidTr="0008077B">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8077B" w:rsidRPr="0008077B" w:rsidRDefault="0008077B" w:rsidP="0008077B">
            <w:pPr>
              <w:rPr>
                <w:rFonts w:cs="Arial"/>
                <w:sz w:val="16"/>
              </w:rPr>
            </w:pPr>
            <w:r w:rsidRPr="0008077B">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rPr>
                <w:rFonts w:cs="Arial"/>
                <w:sz w:val="16"/>
              </w:rPr>
            </w:pPr>
            <w:r w:rsidRPr="000807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TG/7/10 Rev.1(proj.2)</w:t>
            </w:r>
          </w:p>
        </w:tc>
        <w:tc>
          <w:tcPr>
            <w:tcW w:w="1275"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Pea</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Pois</w:t>
            </w:r>
          </w:p>
        </w:tc>
        <w:tc>
          <w:tcPr>
            <w:tcW w:w="1417"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Erbse</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Guisante, Arveja</w:t>
            </w:r>
          </w:p>
        </w:tc>
        <w:tc>
          <w:tcPr>
            <w:tcW w:w="170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Pisum sativum L.</w:t>
            </w:r>
          </w:p>
        </w:tc>
      </w:tr>
      <w:tr w:rsidR="0008077B" w:rsidRPr="009D4EDD" w:rsidTr="0008077B">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8077B" w:rsidRPr="0008077B" w:rsidRDefault="0008077B" w:rsidP="0008077B">
            <w:pPr>
              <w:rPr>
                <w:rFonts w:cs="Arial"/>
                <w:sz w:val="16"/>
              </w:rPr>
            </w:pPr>
            <w:r w:rsidRPr="0008077B">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rPr>
                <w:rFonts w:cs="Arial"/>
                <w:sz w:val="16"/>
              </w:rPr>
            </w:pPr>
            <w:r w:rsidRPr="000807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TG/44/11 Rev.2(proj.3)</w:t>
            </w:r>
          </w:p>
        </w:tc>
        <w:tc>
          <w:tcPr>
            <w:tcW w:w="1275"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Tomato </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Tomate </w:t>
            </w:r>
          </w:p>
        </w:tc>
        <w:tc>
          <w:tcPr>
            <w:tcW w:w="1417"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Tomate </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Tomate </w:t>
            </w:r>
          </w:p>
        </w:tc>
        <w:tc>
          <w:tcPr>
            <w:tcW w:w="1700" w:type="dxa"/>
            <w:tcBorders>
              <w:top w:val="single" w:sz="4" w:space="0" w:color="auto"/>
              <w:left w:val="nil"/>
              <w:bottom w:val="single" w:sz="4" w:space="0" w:color="auto"/>
              <w:right w:val="single" w:sz="4" w:space="0" w:color="auto"/>
            </w:tcBorders>
            <w:shd w:val="clear" w:color="auto" w:fill="auto"/>
          </w:tcPr>
          <w:p w:rsidR="0008077B" w:rsidRPr="001970B1" w:rsidRDefault="0008077B" w:rsidP="0008077B">
            <w:pPr>
              <w:jc w:val="left"/>
              <w:rPr>
                <w:rFonts w:cs="Arial"/>
                <w:sz w:val="16"/>
                <w:lang w:val="de-DE"/>
              </w:rPr>
            </w:pPr>
            <w:r w:rsidRPr="0008077B">
              <w:rPr>
                <w:rFonts w:cs="Arial"/>
                <w:sz w:val="16"/>
                <w:lang w:val="pt-BR"/>
              </w:rPr>
              <w:t xml:space="preserve">Solanum lycopersicum (L.) Karst. ex. </w:t>
            </w:r>
            <w:r w:rsidRPr="001970B1">
              <w:rPr>
                <w:rFonts w:cs="Arial"/>
                <w:sz w:val="16"/>
                <w:lang w:val="de-DE"/>
              </w:rPr>
              <w:t>Farw.</w:t>
            </w:r>
          </w:p>
        </w:tc>
      </w:tr>
      <w:tr w:rsidR="0008077B" w:rsidRPr="0008077B" w:rsidTr="0008077B">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8077B" w:rsidRPr="0008077B" w:rsidRDefault="0008077B" w:rsidP="0008077B">
            <w:pPr>
              <w:rPr>
                <w:rFonts w:cs="Arial"/>
                <w:sz w:val="16"/>
              </w:rPr>
            </w:pPr>
            <w:r w:rsidRPr="0008077B">
              <w:rPr>
                <w:rFonts w:cs="Arial"/>
                <w:sz w:val="16"/>
              </w:rPr>
              <w:lastRenderedPageBreak/>
              <w:t>NL</w:t>
            </w:r>
          </w:p>
        </w:tc>
        <w:tc>
          <w:tcPr>
            <w:tcW w:w="59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rPr>
                <w:rFonts w:cs="Arial"/>
                <w:sz w:val="16"/>
              </w:rPr>
            </w:pPr>
            <w:r w:rsidRPr="000807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TG/294/1 Corr. Rev.2 </w:t>
            </w:r>
          </w:p>
        </w:tc>
        <w:tc>
          <w:tcPr>
            <w:tcW w:w="1275"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r>
    </w:tbl>
    <w:p w:rsidR="00EF190E" w:rsidRPr="0008077B" w:rsidRDefault="00EF190E">
      <w:pPr>
        <w:jc w:val="left"/>
      </w:pPr>
    </w:p>
    <w:p w:rsidR="00A12CA2" w:rsidRPr="0008077B" w:rsidRDefault="00A12CA2" w:rsidP="00A12CA2">
      <w:pPr>
        <w:rPr>
          <w:u w:val="single"/>
        </w:rPr>
      </w:pPr>
    </w:p>
    <w:p w:rsidR="00A12CA2" w:rsidRPr="00F47B8C" w:rsidRDefault="00A12CA2" w:rsidP="00A12CA2">
      <w:pPr>
        <w:rPr>
          <w:u w:val="single"/>
        </w:rPr>
      </w:pPr>
      <w:r w:rsidRPr="00F47B8C">
        <w:rPr>
          <w:u w:val="single"/>
        </w:rPr>
        <w:t>Summary / Résumé / Zusammenfassung / Resumen</w:t>
      </w:r>
    </w:p>
    <w:p w:rsidR="00A12CA2" w:rsidRPr="00F47B8C" w:rsidRDefault="00A12CA2" w:rsidP="00A12CA2"/>
    <w:p w:rsidR="00A12CA2" w:rsidRPr="00F47B8C" w:rsidRDefault="00A12CA2" w:rsidP="00A12CA2">
      <w:pPr>
        <w:ind w:left="567" w:hanging="567"/>
      </w:pPr>
      <w:proofErr w:type="gramStart"/>
      <w:r w:rsidRPr="00F47B8C">
        <w:t>5</w:t>
      </w:r>
      <w:proofErr w:type="gramEnd"/>
      <w:r w:rsidRPr="00F47B8C">
        <w:tab/>
        <w:t>New Test Guidelines / Nouveaux principes directeurs d’examen / Neue Prüfungsrichtlinien / Nuevas directrices de examen</w:t>
      </w:r>
    </w:p>
    <w:p w:rsidR="00A12CA2" w:rsidRPr="00F47B8C" w:rsidRDefault="00A12CA2" w:rsidP="00A12CA2">
      <w:pPr>
        <w:tabs>
          <w:tab w:val="left" w:pos="1134"/>
        </w:tabs>
        <w:ind w:left="1701" w:hanging="1701"/>
      </w:pPr>
    </w:p>
    <w:p w:rsidR="00A12CA2" w:rsidRPr="0008077B" w:rsidRDefault="0008077B" w:rsidP="00A12CA2">
      <w:pPr>
        <w:ind w:left="567" w:hanging="567"/>
        <w:rPr>
          <w:lang w:val="fr-FR"/>
        </w:rPr>
      </w:pPr>
      <w:r w:rsidRPr="0008077B">
        <w:rPr>
          <w:lang w:val="fr-FR"/>
        </w:rPr>
        <w:t>3</w:t>
      </w:r>
      <w:r w:rsidR="00A12CA2" w:rsidRPr="0008077B">
        <w:rPr>
          <w:lang w:val="fr-FR"/>
        </w:rPr>
        <w:tab/>
        <w:t xml:space="preserve">Revisions of adopted Test Guidelines / Révisions de principes directeurs d’examen adoptés / Revisionen angenommener Prüfungsrichtlinien / Revisiones de directrices </w:t>
      </w:r>
      <w:proofErr w:type="gramStart"/>
      <w:r w:rsidR="00A12CA2" w:rsidRPr="0008077B">
        <w:rPr>
          <w:lang w:val="fr-FR"/>
        </w:rPr>
        <w:t>de examen</w:t>
      </w:r>
      <w:proofErr w:type="gramEnd"/>
      <w:r w:rsidR="00A12CA2" w:rsidRPr="0008077B">
        <w:rPr>
          <w:lang w:val="fr-FR"/>
        </w:rPr>
        <w:t xml:space="preserve"> adoptadas.</w:t>
      </w:r>
    </w:p>
    <w:p w:rsidR="00A12CA2" w:rsidRPr="0008077B" w:rsidRDefault="00A12CA2" w:rsidP="00A12CA2">
      <w:pPr>
        <w:ind w:left="567" w:hanging="567"/>
        <w:rPr>
          <w:lang w:val="fr-FR"/>
        </w:rPr>
      </w:pPr>
    </w:p>
    <w:p w:rsidR="00A12CA2" w:rsidRPr="00AD4647" w:rsidRDefault="0008077B" w:rsidP="00A12CA2">
      <w:pPr>
        <w:ind w:left="567" w:hanging="567"/>
        <w:rPr>
          <w:lang w:val="fr-FR"/>
        </w:rPr>
      </w:pPr>
      <w:r w:rsidRPr="0008077B">
        <w:rPr>
          <w:lang w:val="fr-FR"/>
        </w:rPr>
        <w:t>3</w:t>
      </w:r>
      <w:r w:rsidR="00A12CA2" w:rsidRPr="0008077B">
        <w:rPr>
          <w:lang w:val="fr-FR"/>
        </w:rPr>
        <w:tab/>
        <w:t xml:space="preserve">Partial revisions of adopted Test Guidelines / Révisions partielles de principes directeurs d’examen adoptés / Teilrevisionen angenommener Prüfungsrichtlinien / Revisiones parciales de directrices </w:t>
      </w:r>
      <w:proofErr w:type="gramStart"/>
      <w:r w:rsidR="00A12CA2" w:rsidRPr="0008077B">
        <w:rPr>
          <w:lang w:val="fr-FR"/>
        </w:rPr>
        <w:t>de examen</w:t>
      </w:r>
      <w:proofErr w:type="gramEnd"/>
      <w:r w:rsidR="00A12CA2" w:rsidRPr="0008077B">
        <w:rPr>
          <w:lang w:val="fr-FR"/>
        </w:rPr>
        <w:t xml:space="preserve"> adoptadas</w:t>
      </w:r>
      <w:r w:rsidR="00A12CA2" w:rsidRPr="00AD4647">
        <w:rPr>
          <w:lang w:val="fr-FR"/>
        </w:rPr>
        <w:t xml:space="preserve">  </w:t>
      </w:r>
    </w:p>
    <w:p w:rsidR="00A12CA2" w:rsidRPr="00AD4647" w:rsidRDefault="00A12CA2" w:rsidP="00A12CA2">
      <w:pPr>
        <w:ind w:left="567" w:hanging="567"/>
        <w:rPr>
          <w:lang w:val="fr-FR"/>
        </w:rPr>
      </w:pPr>
    </w:p>
    <w:p w:rsidR="00A12CA2" w:rsidRPr="00AD4647" w:rsidRDefault="00A12CA2" w:rsidP="00A12CA2">
      <w:pPr>
        <w:ind w:left="567" w:hanging="567"/>
        <w:rPr>
          <w:lang w:val="fr-FR"/>
        </w:rPr>
      </w:pPr>
    </w:p>
    <w:p w:rsidR="00A12CA2" w:rsidRPr="00AD4647" w:rsidRDefault="00A12CA2" w:rsidP="00A12CA2">
      <w:pPr>
        <w:ind w:left="567" w:hanging="567"/>
        <w:rPr>
          <w:lang w:val="fr-FR"/>
        </w:rPr>
      </w:pPr>
    </w:p>
    <w:p w:rsidR="00A12CA2" w:rsidRPr="00AD4647" w:rsidRDefault="00A12CA2" w:rsidP="00A12CA2">
      <w:pPr>
        <w:spacing w:line="240" w:lineRule="exact"/>
        <w:ind w:left="1701" w:hanging="1701"/>
        <w:jc w:val="right"/>
        <w:rPr>
          <w:lang w:val="fr-FR"/>
        </w:rPr>
      </w:pPr>
      <w:r w:rsidRPr="00AD4647">
        <w:rPr>
          <w:lang w:val="fr-FR"/>
        </w:rPr>
        <w:t>[Annex I</w:t>
      </w:r>
      <w:r w:rsidR="006E169B">
        <w:rPr>
          <w:lang w:val="fr-FR"/>
        </w:rPr>
        <w:t>I</w:t>
      </w:r>
      <w:r w:rsidRPr="00AD4647">
        <w:rPr>
          <w:lang w:val="fr-FR"/>
        </w:rPr>
        <w:t>I follows /</w:t>
      </w:r>
      <w:r w:rsidRPr="00AD4647">
        <w:rPr>
          <w:lang w:val="fr-FR"/>
        </w:rPr>
        <w:br/>
        <w:t>L’annexe II</w:t>
      </w:r>
      <w:r w:rsidR="006E169B">
        <w:rPr>
          <w:lang w:val="fr-FR"/>
        </w:rPr>
        <w:t>I</w:t>
      </w:r>
      <w:r w:rsidRPr="00AD4647">
        <w:rPr>
          <w:lang w:val="fr-FR"/>
        </w:rPr>
        <w:t xml:space="preserve"> suit /</w:t>
      </w:r>
      <w:r w:rsidRPr="00AD4647">
        <w:rPr>
          <w:lang w:val="fr-FR"/>
        </w:rPr>
        <w:br/>
        <w:t>Anlage I</w:t>
      </w:r>
      <w:r w:rsidR="006E169B">
        <w:rPr>
          <w:lang w:val="fr-FR"/>
        </w:rPr>
        <w:t>I</w:t>
      </w:r>
      <w:r w:rsidRPr="00AD4647">
        <w:rPr>
          <w:lang w:val="fr-FR"/>
        </w:rPr>
        <w:t>I folgt /</w:t>
      </w:r>
      <w:r w:rsidRPr="00AD4647">
        <w:rPr>
          <w:lang w:val="fr-FR"/>
        </w:rPr>
        <w:br/>
        <w:t>Sigue el Anexo I</w:t>
      </w:r>
      <w:r w:rsidR="006E169B">
        <w:rPr>
          <w:lang w:val="fr-FR"/>
        </w:rPr>
        <w:t>I</w:t>
      </w:r>
      <w:r w:rsidRPr="00AD4647">
        <w:rPr>
          <w:lang w:val="fr-FR"/>
        </w:rPr>
        <w:t>I]</w:t>
      </w:r>
    </w:p>
    <w:p w:rsidR="00A12CA2" w:rsidRPr="00AD4647" w:rsidRDefault="00A12CA2" w:rsidP="00A12CA2">
      <w:pPr>
        <w:jc w:val="left"/>
        <w:rPr>
          <w:lang w:val="fr-FR"/>
        </w:rPr>
        <w:sectPr w:rsidR="00A12CA2" w:rsidRPr="00AD4647" w:rsidSect="0047584E">
          <w:headerReference w:type="default" r:id="rId13"/>
          <w:headerReference w:type="first" r:id="rId14"/>
          <w:pgSz w:w="11907" w:h="16840" w:code="9"/>
          <w:pgMar w:top="510" w:right="1134" w:bottom="851" w:left="1134" w:header="510" w:footer="680" w:gutter="0"/>
          <w:pgNumType w:start="1"/>
          <w:cols w:space="720"/>
          <w:titlePg/>
        </w:sectPr>
      </w:pPr>
    </w:p>
    <w:p w:rsidR="00186935" w:rsidRPr="00AD4647" w:rsidRDefault="00186935" w:rsidP="00186935">
      <w:pPr>
        <w:jc w:val="center"/>
        <w:rPr>
          <w:lang w:val="fr-FR"/>
        </w:rPr>
      </w:pPr>
      <w:r w:rsidRPr="00AD4647">
        <w:rPr>
          <w:lang w:val="fr-FR"/>
        </w:rPr>
        <w:lastRenderedPageBreak/>
        <w:t xml:space="preserve">DRAFT TEST GUIDELINES DISCUSSED BY THE </w:t>
      </w:r>
      <w:r w:rsidRPr="00DA131D">
        <w:rPr>
          <w:lang w:val="fr-FR"/>
        </w:rPr>
        <w:t>TWPS IN 2017 AND 2018 /</w:t>
      </w:r>
      <w:r w:rsidRPr="00DA131D">
        <w:rPr>
          <w:lang w:val="fr-FR"/>
        </w:rPr>
        <w:br/>
        <w:t>PROJETS DE PRINCIPES DIRECTEURS D’EXAMEN EXAMINÉS PAR LES TWP EN 2017 Y 2018 /</w:t>
      </w:r>
      <w:r w:rsidRPr="00DA131D">
        <w:rPr>
          <w:lang w:val="fr-FR"/>
        </w:rPr>
        <w:br/>
        <w:t>VON DEN TWP IN 2017 UND 2018 BERARBEITETE PRÜFUNGSRICHTLINIEN /</w:t>
      </w:r>
      <w:r w:rsidRPr="00DA131D">
        <w:rPr>
          <w:lang w:val="fr-FR"/>
        </w:rPr>
        <w:br/>
        <w:t>PROYECTOS DE DIRECTRICES DE EXAMEN EXAMINADOS POR LOS TWP EN 2017 Y 2018</w:t>
      </w:r>
    </w:p>
    <w:p w:rsidR="00186935" w:rsidRPr="00AD4647" w:rsidRDefault="00186935" w:rsidP="00186935">
      <w:pPr>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186935" w:rsidRPr="00AD4647" w:rsidTr="0048321B">
        <w:trPr>
          <w:cantSplit/>
          <w:trHeight w:val="1050"/>
          <w:tblHeader/>
        </w:trPr>
        <w:tc>
          <w:tcPr>
            <w:tcW w:w="426" w:type="dxa"/>
            <w:tcBorders>
              <w:top w:val="single" w:sz="4" w:space="0" w:color="auto"/>
              <w:bottom w:val="single" w:sz="4" w:space="0" w:color="auto"/>
            </w:tcBorders>
            <w:shd w:val="clear" w:color="auto" w:fill="D9D9D9"/>
            <w:vAlign w:val="center"/>
          </w:tcPr>
          <w:p w:rsidR="00186935" w:rsidRPr="00AD4647" w:rsidRDefault="00186935" w:rsidP="0048321B">
            <w:pPr>
              <w:ind w:left="-108"/>
              <w:jc w:val="center"/>
              <w:rPr>
                <w:rFonts w:eastAsia="MS Mincho" w:cs="Arial"/>
                <w:bCs/>
                <w:sz w:val="16"/>
                <w:szCs w:val="16"/>
                <w:lang w:eastAsia="ja-JP"/>
              </w:rPr>
            </w:pPr>
            <w:r w:rsidRPr="00AD4647">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186935" w:rsidRPr="00AD4647" w:rsidRDefault="00186935" w:rsidP="0048321B">
            <w:pPr>
              <w:ind w:left="-108"/>
              <w:jc w:val="center"/>
              <w:rPr>
                <w:rFonts w:eastAsia="MS Mincho" w:cs="Arial"/>
                <w:bCs/>
                <w:sz w:val="16"/>
                <w:szCs w:val="16"/>
                <w:lang w:eastAsia="ja-JP"/>
              </w:rPr>
            </w:pPr>
            <w:r w:rsidRPr="00AD4647">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186935" w:rsidRPr="00AD4647" w:rsidRDefault="00186935" w:rsidP="0048321B">
            <w:pPr>
              <w:tabs>
                <w:tab w:val="left" w:pos="173"/>
              </w:tabs>
              <w:adjustRightInd w:val="0"/>
              <w:jc w:val="left"/>
              <w:rPr>
                <w:rFonts w:eastAsia="MS Mincho" w:cs="Arial"/>
                <w:bCs/>
                <w:sz w:val="16"/>
                <w:szCs w:val="16"/>
                <w:lang w:eastAsia="ja-JP"/>
              </w:rPr>
            </w:pPr>
            <w:r w:rsidRPr="00AD4647">
              <w:rPr>
                <w:rFonts w:eastAsia="MS Mincho" w:cs="Arial"/>
                <w:bCs/>
                <w:sz w:val="16"/>
                <w:szCs w:val="16"/>
                <w:lang w:eastAsia="ja-JP"/>
              </w:rPr>
              <w:t xml:space="preserve">Status </w:t>
            </w:r>
            <w:r w:rsidRPr="00AD4647">
              <w:rPr>
                <w:rFonts w:eastAsia="MS Mincho" w:cs="Arial"/>
                <w:bCs/>
                <w:sz w:val="16"/>
                <w:szCs w:val="16"/>
                <w:lang w:eastAsia="ja-JP"/>
              </w:rPr>
              <w:br/>
              <w:t xml:space="preserve">État </w:t>
            </w:r>
            <w:r w:rsidRPr="00AD4647">
              <w:rPr>
                <w:rFonts w:eastAsia="MS Mincho" w:cs="Arial"/>
                <w:bCs/>
                <w:sz w:val="16"/>
                <w:szCs w:val="16"/>
                <w:lang w:eastAsia="ja-JP"/>
              </w:rPr>
              <w:br/>
              <w:t xml:space="preserve">Zustand </w:t>
            </w:r>
            <w:r w:rsidRPr="00AD4647">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186935" w:rsidRPr="00AD4647" w:rsidRDefault="00186935" w:rsidP="0048321B">
            <w:pPr>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186935" w:rsidRPr="00AD4647" w:rsidRDefault="00186935" w:rsidP="0048321B">
            <w:pPr>
              <w:jc w:val="left"/>
              <w:rPr>
                <w:rFonts w:eastAsia="MS Mincho" w:cs="Arial"/>
                <w:bCs/>
                <w:sz w:val="16"/>
                <w:szCs w:val="16"/>
                <w:lang w:eastAsia="ja-JP"/>
              </w:rPr>
            </w:pPr>
            <w:r w:rsidRPr="00AD4647">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186935" w:rsidRPr="00AD4647" w:rsidRDefault="00186935" w:rsidP="0048321B">
            <w:pPr>
              <w:jc w:val="left"/>
              <w:rPr>
                <w:rFonts w:eastAsia="MS Mincho" w:cs="Arial"/>
                <w:sz w:val="16"/>
                <w:szCs w:val="16"/>
                <w:lang w:eastAsia="ja-JP"/>
              </w:rPr>
            </w:pPr>
            <w:r w:rsidRPr="00AD4647">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186935" w:rsidRPr="00AD4647" w:rsidRDefault="00186935" w:rsidP="0048321B">
            <w:pPr>
              <w:jc w:val="left"/>
              <w:rPr>
                <w:rFonts w:eastAsia="MS Mincho" w:cs="Arial"/>
                <w:sz w:val="16"/>
                <w:szCs w:val="16"/>
                <w:lang w:eastAsia="ja-JP"/>
              </w:rPr>
            </w:pPr>
            <w:r w:rsidRPr="00AD4647">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186935" w:rsidRPr="00AD4647" w:rsidRDefault="00186935" w:rsidP="0048321B">
            <w:pPr>
              <w:jc w:val="left"/>
              <w:rPr>
                <w:rFonts w:eastAsia="MS Mincho" w:cs="Arial"/>
                <w:sz w:val="16"/>
                <w:szCs w:val="16"/>
                <w:lang w:eastAsia="ja-JP"/>
              </w:rPr>
            </w:pPr>
            <w:r w:rsidRPr="00AD4647">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186935" w:rsidRPr="00AD4647" w:rsidRDefault="00186935" w:rsidP="0048321B">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TG/3/12(proj.6)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Triticum aestivum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TG/5/8(proj.2)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Trifolium pratense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TG/5/8(proj.3)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Trifolium pratense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TG/7/10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Pois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Erbse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Guisante, Arveja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Pisum sativum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TG/7/10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Pois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Erbse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Guisante, Arveja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Pisum sativum L.</w:t>
            </w:r>
          </w:p>
        </w:tc>
      </w:tr>
      <w:tr w:rsidR="00A36007" w:rsidRPr="00E838E1"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TG/8/7(proj.3)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es-ES" w:eastAsia="ja-JP"/>
              </w:rPr>
            </w:pPr>
            <w:r w:rsidRPr="00A36007">
              <w:rPr>
                <w:rFonts w:eastAsia="MS Mincho" w:cs="Arial"/>
                <w:sz w:val="16"/>
                <w:szCs w:val="16"/>
                <w:lang w:val="es-ES" w:eastAsia="ja-JP"/>
              </w:rPr>
              <w:t>Vicia faba L. var. minor Harz</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TG/13/11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Lactuca sativa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TG/16/9(proj.1)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Riz</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Reis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Arroz</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Oryza sativa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TG/16/9(proj.2)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Riz</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Reis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Arroz</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Oryza sativa L.</w:t>
            </w:r>
          </w:p>
        </w:tc>
      </w:tr>
      <w:tr w:rsidR="00A36007" w:rsidRPr="00E838E1"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TG/19/11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Barley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Gerste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Cebada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pt-BR" w:eastAsia="ja-JP"/>
              </w:rPr>
            </w:pPr>
            <w:r w:rsidRPr="00A36007">
              <w:rPr>
                <w:rFonts w:eastAsia="MS Mincho" w:cs="Arial"/>
                <w:sz w:val="16"/>
                <w:szCs w:val="16"/>
                <w:lang w:val="pt-BR" w:eastAsia="ja-JP"/>
              </w:rPr>
              <w:t>Hordeum vulgare L. sensu lato</w:t>
            </w:r>
          </w:p>
        </w:tc>
      </w:tr>
      <w:tr w:rsidR="00A36007" w:rsidRPr="00E838E1"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TG/20/8(proj.3)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F47B8C" w:rsidRDefault="00A36007" w:rsidP="00A36007">
            <w:pPr>
              <w:jc w:val="left"/>
              <w:rPr>
                <w:rFonts w:eastAsia="MS Mincho" w:cs="Arial"/>
                <w:sz w:val="16"/>
                <w:szCs w:val="16"/>
                <w:lang w:val="it-IT" w:eastAsia="ja-JP"/>
              </w:rPr>
            </w:pPr>
            <w:r w:rsidRPr="00F47B8C">
              <w:rPr>
                <w:rFonts w:eastAsia="MS Mincho" w:cs="Arial"/>
                <w:sz w:val="16"/>
                <w:szCs w:val="16"/>
                <w:lang w:val="it-IT" w:eastAsia="ja-JP"/>
              </w:rPr>
              <w:t>Avena sativa L. &amp; Avena nuda L.</w:t>
            </w:r>
          </w:p>
        </w:tc>
      </w:tr>
      <w:tr w:rsidR="00A36007" w:rsidRPr="00E838E1"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TG/20/8(proj.4)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F47B8C" w:rsidRDefault="00A36007" w:rsidP="00A36007">
            <w:pPr>
              <w:jc w:val="left"/>
              <w:rPr>
                <w:rFonts w:eastAsia="MS Mincho" w:cs="Arial"/>
                <w:sz w:val="16"/>
                <w:szCs w:val="16"/>
                <w:lang w:val="it-IT" w:eastAsia="ja-JP"/>
              </w:rPr>
            </w:pPr>
            <w:r w:rsidRPr="00F47B8C">
              <w:rPr>
                <w:rFonts w:eastAsia="MS Mincho" w:cs="Arial"/>
                <w:sz w:val="16"/>
                <w:szCs w:val="16"/>
                <w:lang w:val="it-IT" w:eastAsia="ja-JP"/>
              </w:rPr>
              <w:t>Avena sativa L. &amp; Avena nuda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TG/29/8(proj.2)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Alstroemeria L.</w:t>
            </w:r>
          </w:p>
        </w:tc>
      </w:tr>
      <w:tr w:rsidR="00A36007" w:rsidRPr="0094735D"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TG/37/11(proj.3)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pt-BR" w:eastAsia="ja-JP"/>
              </w:rPr>
            </w:pPr>
            <w:r w:rsidRPr="00A36007">
              <w:rPr>
                <w:rFonts w:eastAsia="MS Mincho" w:cs="Arial"/>
                <w:sz w:val="16"/>
                <w:szCs w:val="16"/>
                <w:lang w:val="pt-BR" w:eastAsia="ja-JP"/>
              </w:rPr>
              <w:t xml:space="preserve">Brassica rapa L. var. rapa (L.) </w:t>
            </w:r>
          </w:p>
        </w:tc>
      </w:tr>
      <w:tr w:rsidR="00A36007" w:rsidRPr="0094735D"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TG/37/11(proj.4)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pt-BR" w:eastAsia="ja-JP"/>
              </w:rPr>
            </w:pPr>
            <w:r w:rsidRPr="00A36007">
              <w:rPr>
                <w:rFonts w:eastAsia="MS Mincho" w:cs="Arial"/>
                <w:sz w:val="16"/>
                <w:szCs w:val="16"/>
                <w:lang w:val="pt-BR" w:eastAsia="ja-JP"/>
              </w:rPr>
              <w:t xml:space="preserve">Brassica rapa L. var. rapa (L.) </w:t>
            </w:r>
          </w:p>
        </w:tc>
      </w:tr>
      <w:tr w:rsidR="00A36007" w:rsidRPr="009D4EDD"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TG/44/11 Rev.3(proj.1)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1970B1" w:rsidRDefault="00A36007" w:rsidP="00A36007">
            <w:pPr>
              <w:jc w:val="left"/>
              <w:rPr>
                <w:rFonts w:eastAsia="MS Mincho" w:cs="Arial"/>
                <w:sz w:val="16"/>
                <w:szCs w:val="16"/>
                <w:lang w:val="de-DE" w:eastAsia="ja-JP"/>
              </w:rPr>
            </w:pPr>
            <w:r w:rsidRPr="00A36007">
              <w:rPr>
                <w:rFonts w:eastAsia="MS Mincho" w:cs="Arial"/>
                <w:sz w:val="16"/>
                <w:szCs w:val="16"/>
                <w:lang w:val="pt-BR" w:eastAsia="ja-JP"/>
              </w:rPr>
              <w:t xml:space="preserve">Solanum lycopersicum (L.) Karst. ex. </w:t>
            </w:r>
            <w:r w:rsidRPr="001970B1">
              <w:rPr>
                <w:rFonts w:eastAsia="MS Mincho" w:cs="Arial"/>
                <w:sz w:val="16"/>
                <w:szCs w:val="16"/>
                <w:lang w:val="de-DE" w:eastAsia="ja-JP"/>
              </w:rPr>
              <w:t>Farw.</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TG/55/7 Rev. 5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Spinach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Épinard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Espinaca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Spinacia oleracea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TG/55/7 Rev. 6(proj.1)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Spinach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Épinard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Espinaca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Spinacia oleracea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TG/68/4(proj.1)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Berberis (vegetatively propagated)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fr-CH" w:eastAsia="ja-JP"/>
              </w:rPr>
            </w:pPr>
            <w:r w:rsidRPr="00A36007">
              <w:rPr>
                <w:rFonts w:eastAsia="MS Mincho" w:cs="Arial"/>
                <w:sz w:val="16"/>
                <w:szCs w:val="16"/>
                <w:lang w:val="fr-CH" w:eastAsia="ja-JP"/>
              </w:rPr>
              <w:t>Berberis (à multi-plication végétative)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Berberitze (vegetativ vermehrte)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6C724F" w:rsidRDefault="00A36007" w:rsidP="00A36007">
            <w:pPr>
              <w:jc w:val="left"/>
              <w:rPr>
                <w:rFonts w:eastAsia="MS Mincho" w:cs="Arial"/>
                <w:sz w:val="16"/>
                <w:szCs w:val="16"/>
                <w:lang w:val="es-ES" w:eastAsia="ja-JP"/>
              </w:rPr>
            </w:pPr>
            <w:r w:rsidRPr="006C724F">
              <w:rPr>
                <w:rFonts w:eastAsia="MS Mincho" w:cs="Arial"/>
                <w:sz w:val="16"/>
                <w:szCs w:val="16"/>
                <w:lang w:val="es-ES" w:eastAsia="ja-JP"/>
              </w:rPr>
              <w:t>Berberis (de multipli-cación vegetativa)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Berberis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TG/76/8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Sweet Pepper, Hot Pepper, Paprika, Chili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Piment, Poivron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Paprika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Aji, Chile, Pimiento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Capsicum annuum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TG/80/7(proj.3)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Glycine max (L.) Merrill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TG/80/7(proj.4)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Glycine max (L.) Merrill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HU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TG/81/7(proj.2)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Sunflower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Tournesol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Sonnenblume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Girasol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Helianthus annuus L. &amp; H. debilis Nutt.</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TG/84/4 Corr. Rev.</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Japanese Plum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Prunier japonais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Ostasiatische Pflaume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Ciruelo japonés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Prunus salicina Lindl.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TG/88/7(proj.3)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Gossypium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TG/88/7(proj.4)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Gossypium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TG/95/4(proj.1)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Lagerstroemia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Lagerstroemia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Lagerstroemia  L.</w:t>
            </w:r>
          </w:p>
        </w:tc>
      </w:tr>
      <w:tr w:rsidR="00A36007" w:rsidRPr="00E838E1"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TG/106/5(proj.1)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Leaf Beet, Swiss Chard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Poirée, Bette à cardes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Mangold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Acelga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pt-BR" w:eastAsia="ja-JP"/>
              </w:rPr>
            </w:pPr>
            <w:r w:rsidRPr="00A36007">
              <w:rPr>
                <w:rFonts w:eastAsia="MS Mincho" w:cs="Arial"/>
                <w:sz w:val="16"/>
                <w:szCs w:val="16"/>
                <w:lang w:val="pt-BR" w:eastAsia="ja-JP"/>
              </w:rPr>
              <w:t>Beta vulgaris L. var. vulgaris L.</w:t>
            </w:r>
          </w:p>
        </w:tc>
      </w:tr>
      <w:tr w:rsidR="00A36007" w:rsidRPr="00E838E1"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TG/106/5(proj.2)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Leaf Beet, Swiss Chard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Poirée, Bette à cardes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Mangold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Acelga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pt-BR" w:eastAsia="ja-JP"/>
              </w:rPr>
            </w:pPr>
            <w:r w:rsidRPr="00A36007">
              <w:rPr>
                <w:rFonts w:eastAsia="MS Mincho" w:cs="Arial"/>
                <w:sz w:val="16"/>
                <w:szCs w:val="16"/>
                <w:lang w:val="pt-BR" w:eastAsia="ja-JP"/>
              </w:rPr>
              <w:t>Beta vulgaris L. var. vulgaris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lastRenderedPageBreak/>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TG/111/4(proj.2)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Macadamia integrifolia Maiden et Betche; M. tetraphylla L.A.S. Johnsten</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TG/119/4 Corr.3(proj.1)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Vegetable Marrow, Squash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Courgette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Gartenkürbis, Zucchini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Calabacín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Cucurbita pepo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TG/121/4(proj.1)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Triticale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Triticale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Triticale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Triticale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proofErr w:type="gramStart"/>
            <w:r w:rsidRPr="00A36007">
              <w:rPr>
                <w:rFonts w:eastAsia="MS Mincho" w:cs="Arial"/>
                <w:sz w:val="16"/>
                <w:szCs w:val="16"/>
                <w:lang w:eastAsia="ja-JP"/>
              </w:rPr>
              <w:t>x</w:t>
            </w:r>
            <w:proofErr w:type="gramEnd"/>
            <w:r w:rsidRPr="00A36007">
              <w:rPr>
                <w:rFonts w:eastAsia="MS Mincho" w:cs="Arial"/>
                <w:sz w:val="16"/>
                <w:szCs w:val="16"/>
                <w:lang w:eastAsia="ja-JP"/>
              </w:rPr>
              <w:t xml:space="preserve"> Triticosecale Witt.</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TG/133/5(proj.2)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Hydrangea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TG/137/5(proj.3)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Vaccinium angustifolium Aiton; V. corymbosum L.; V. formosum Andrews;</w:t>
            </w:r>
            <w:r w:rsidRPr="00A36007">
              <w:rPr>
                <w:rFonts w:eastAsia="MS Mincho" w:cs="Arial"/>
                <w:sz w:val="16"/>
                <w:szCs w:val="16"/>
                <w:lang w:eastAsia="ja-JP"/>
              </w:rPr>
              <w:br/>
              <w:t>V. myrtilloides Michx.; V. myrtillus L.; V. virgatum Aiton; V. simulatum Small</w:t>
            </w:r>
          </w:p>
        </w:tc>
      </w:tr>
      <w:tr w:rsidR="00A36007" w:rsidRPr="00E838E1"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TG/142/5 Rev.(proj.2)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Watermelon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Melon d'eau; Pastèque;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Wassermelone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Sandía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fr-CH" w:eastAsia="ja-JP"/>
              </w:rPr>
            </w:pPr>
            <w:r w:rsidRPr="00A36007">
              <w:rPr>
                <w:rFonts w:eastAsia="MS Mincho" w:cs="Arial"/>
                <w:sz w:val="16"/>
                <w:szCs w:val="16"/>
                <w:lang w:val="fr-CH" w:eastAsia="ja-JP"/>
              </w:rPr>
              <w:t>Citrullus lanatus (Thunb.) Matsum. et Nakai, Citrullus vulgaris Schrad.</w:t>
            </w:r>
          </w:p>
        </w:tc>
      </w:tr>
      <w:tr w:rsidR="00A36007" w:rsidRPr="00E838E1"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TG/151/5(proj.2)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6C724F" w:rsidRDefault="00A36007" w:rsidP="00A36007">
            <w:pPr>
              <w:jc w:val="left"/>
              <w:rPr>
                <w:rFonts w:eastAsia="MS Mincho" w:cs="Arial"/>
                <w:sz w:val="16"/>
                <w:szCs w:val="16"/>
                <w:lang w:val="es-ES" w:eastAsia="ja-JP"/>
              </w:rPr>
            </w:pPr>
            <w:r w:rsidRPr="00A36007">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Alef. var. cymosa Duch.</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TG/175/4(proj.1)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Kangaroo 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Anigosanthos de Mangles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Kängurublume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Anigozanthos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Anigozanthos Labill.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TG/182/4(proj.3)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Guzmania Ruiz et Pav.</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TG/183/4(proj.2)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Fennel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Fenouil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Fenchel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Hinojo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Foeniculum vulgare Miller</w:t>
            </w:r>
          </w:p>
        </w:tc>
      </w:tr>
      <w:tr w:rsidR="00A36007" w:rsidRPr="00E838E1"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TG/184/4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Cardoon, Globe Artichoke, Cardoon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Artichaut, Cardon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Artischocke; Artischoke; Cardy; Gemüseartischoke-Cardy; Kardonenartischocke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Alcachofa; Cardo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E838E1" w:rsidRDefault="00A36007" w:rsidP="00A36007">
            <w:pPr>
              <w:jc w:val="left"/>
              <w:rPr>
                <w:rFonts w:eastAsia="MS Mincho" w:cs="Arial"/>
                <w:sz w:val="16"/>
                <w:szCs w:val="16"/>
                <w:lang w:val="fr-CH" w:eastAsia="ja-JP"/>
              </w:rPr>
            </w:pPr>
            <w:r w:rsidRPr="00E838E1">
              <w:rPr>
                <w:rFonts w:eastAsia="MS Mincho" w:cs="Arial"/>
                <w:sz w:val="16"/>
                <w:szCs w:val="16"/>
                <w:lang w:val="fr-CH" w:eastAsia="ja-JP"/>
              </w:rPr>
              <w:t>Cynara cardunculus L., Cynara scolymus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TG/213/2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Phalaenopsis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Phalaenopsis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Phalaenopsis Blume</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TG/224/2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Panax ginseng C.A. Meyer</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TG/224/2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Panax ginseng C.A. Meyer</w:t>
            </w:r>
          </w:p>
        </w:tc>
      </w:tr>
      <w:tr w:rsidR="00A36007" w:rsidRPr="00E838E1"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KE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TG/238/2(proj.1)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Théier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Tee, Teestrauch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1970B1" w:rsidRDefault="00A36007" w:rsidP="00A36007">
            <w:pPr>
              <w:jc w:val="left"/>
              <w:rPr>
                <w:rFonts w:eastAsia="MS Mincho" w:cs="Arial"/>
                <w:sz w:val="16"/>
                <w:szCs w:val="16"/>
                <w:lang w:val="de-DE" w:eastAsia="ja-JP"/>
              </w:rPr>
            </w:pPr>
            <w:r w:rsidRPr="001970B1">
              <w:rPr>
                <w:rFonts w:eastAsia="MS Mincho" w:cs="Arial"/>
                <w:sz w:val="16"/>
                <w:szCs w:val="16"/>
                <w:lang w:val="de-DE" w:eastAsia="ja-JP"/>
              </w:rPr>
              <w:t>Camellia sinensis (L.) O. Kuntze</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TG/259/2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Agaricus bisporus (Lange.) Sing.</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TG/283/1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Oncidium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Oncidium, Orchidée danseuse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Oncidium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Oncidium</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Oncidium Sw.</w:t>
            </w:r>
          </w:p>
        </w:tc>
      </w:tr>
      <w:tr w:rsidR="00A36007" w:rsidRPr="0094735D"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TG/294/1 Corr. Rev.3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pt-BR" w:eastAsia="ja-JP"/>
              </w:rPr>
            </w:pPr>
            <w:r w:rsidRPr="00A36007">
              <w:rPr>
                <w:rFonts w:eastAsia="MS Mincho" w:cs="Arial"/>
                <w:sz w:val="16"/>
                <w:szCs w:val="16"/>
                <w:lang w:eastAsia="ja-JP"/>
              </w:rPr>
              <w:t xml:space="preserve">Solanum lycopersicum L. x Solanum habrochaites S. Knapp &amp; D.M. Spooner; Solanum lycopersicum L. x Solanum peruvianum (L.) </w:t>
            </w:r>
            <w:r w:rsidRPr="00A36007">
              <w:rPr>
                <w:rFonts w:eastAsia="MS Mincho" w:cs="Arial"/>
                <w:sz w:val="16"/>
                <w:szCs w:val="16"/>
                <w:lang w:val="pt-BR" w:eastAsia="ja-JP"/>
              </w:rPr>
              <w:t>Mill.; Solanum lycopersicum L. x Solanum cheesmaniae (L. Ridley) Fosberg</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TG/ARGAN(proj.2)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Argania spinosa (L.) Skeels</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TG/BRASS_JUN</w:t>
            </w:r>
            <w:r w:rsidR="00982098">
              <w:rPr>
                <w:rFonts w:eastAsia="MS Mincho" w:cs="Arial"/>
                <w:sz w:val="16"/>
                <w:szCs w:val="16"/>
                <w:lang w:eastAsia="ja-JP"/>
              </w:rPr>
              <w:t xml:space="preserve"> </w:t>
            </w:r>
            <w:r w:rsidRPr="00A36007">
              <w:rPr>
                <w:rFonts w:eastAsia="MS Mincho" w:cs="Arial"/>
                <w:sz w:val="16"/>
                <w:szCs w:val="16"/>
                <w:lang w:eastAsia="ja-JP"/>
              </w:rPr>
              <w:t>(proj.5)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F47B8C" w:rsidRDefault="00A36007" w:rsidP="00A36007">
            <w:pPr>
              <w:jc w:val="left"/>
              <w:rPr>
                <w:rFonts w:eastAsia="MS Mincho" w:cs="Arial"/>
                <w:sz w:val="16"/>
                <w:szCs w:val="16"/>
                <w:lang w:val="it-IT" w:eastAsia="ja-JP"/>
              </w:rPr>
            </w:pPr>
            <w:r w:rsidRPr="00F47B8C">
              <w:rPr>
                <w:rFonts w:eastAsia="MS Mincho" w:cs="Arial"/>
                <w:sz w:val="16"/>
                <w:szCs w:val="16"/>
                <w:lang w:val="it-IT"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Brassica juncea (L.) Czern.</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lastRenderedPageBreak/>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TG/CALEN(proj.2)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Calendula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KE/BR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TG/CASSAV</w:t>
            </w:r>
            <w:r w:rsidR="00982098">
              <w:rPr>
                <w:rFonts w:eastAsia="MS Mincho" w:cs="Arial"/>
                <w:sz w:val="16"/>
                <w:szCs w:val="16"/>
                <w:lang w:eastAsia="ja-JP"/>
              </w:rPr>
              <w:t xml:space="preserve"> </w:t>
            </w:r>
            <w:r w:rsidRPr="00A36007">
              <w:rPr>
                <w:rFonts w:eastAsia="MS Mincho" w:cs="Arial"/>
                <w:sz w:val="16"/>
                <w:szCs w:val="16"/>
                <w:lang w:eastAsia="ja-JP"/>
              </w:rPr>
              <w:t>(proj.8)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Manioc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Maniok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Mandioca, Yuca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Manihot esculenta Crantz</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TG/CHENO(proj.4)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1970B1" w:rsidRDefault="00A36007" w:rsidP="00A36007">
            <w:pPr>
              <w:jc w:val="left"/>
              <w:rPr>
                <w:rFonts w:eastAsia="MS Mincho" w:cs="Arial"/>
                <w:sz w:val="16"/>
                <w:szCs w:val="16"/>
                <w:lang w:val="de-DE" w:eastAsia="ja-JP"/>
              </w:rPr>
            </w:pPr>
            <w:r w:rsidRPr="001970B1">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Chenopodium quinoa Willd.</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TG/CHENO(proj.5)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1970B1" w:rsidRDefault="00A36007" w:rsidP="00A36007">
            <w:pPr>
              <w:jc w:val="left"/>
              <w:rPr>
                <w:rFonts w:eastAsia="MS Mincho" w:cs="Arial"/>
                <w:sz w:val="16"/>
                <w:szCs w:val="16"/>
                <w:lang w:val="de-DE" w:eastAsia="ja-JP"/>
              </w:rPr>
            </w:pPr>
            <w:r w:rsidRPr="001970B1">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Chenopodium quinoa Willd.</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TG/COREO(proj.1)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Coreopsis; Tichseed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Coréopsis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Madchenauge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Corepsis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Coreopsis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TG/ELYTR(proj.7)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Elytrigia elongata (Host) Nevski, Agropyron elongatum (Host) P. Beauv., Elymus elongatus (Host) Runemark</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TG/GAZAN(proj.2)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Gazania Gaertn.</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TG/GERAN(proj.3)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Hardy Geranium; 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Geranium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TG/GREVI(proj.6)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Grevillea R. Br. corr. R. Br.</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TG/JATRO(proj.2)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Jatropha curcas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TG/JUGLA(proj.3)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Juglans nigra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TG/NASTU(proj.2)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fr-CH" w:eastAsia="ja-JP"/>
              </w:rPr>
            </w:pPr>
            <w:r w:rsidRPr="00A36007">
              <w:rPr>
                <w:rFonts w:eastAsia="MS Mincho" w:cs="Arial"/>
                <w:sz w:val="16"/>
                <w:szCs w:val="16"/>
                <w:lang w:val="fr-CH"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Nasturtium officinale R. Br; Nasturtium xsterile (Airy Shaw) Oefelein</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TG/NASTU(proj.2)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fr-CH" w:eastAsia="ja-JP"/>
              </w:rPr>
            </w:pPr>
            <w:r w:rsidRPr="00A36007">
              <w:rPr>
                <w:rFonts w:eastAsia="MS Mincho" w:cs="Arial"/>
                <w:sz w:val="16"/>
                <w:szCs w:val="16"/>
                <w:lang w:val="fr-CH"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Nasturtium officinale R. Br; Nasturtium xsterile (Airy Shaw) Oefelein</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TG/PHACE(proj.6)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Scorpion Weed, California Bluebell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fr-CH" w:eastAsia="ja-JP"/>
              </w:rPr>
            </w:pPr>
            <w:r w:rsidRPr="00A36007">
              <w:rPr>
                <w:rFonts w:eastAsia="MS Mincho" w:cs="Arial"/>
                <w:sz w:val="16"/>
                <w:szCs w:val="16"/>
                <w:lang w:val="fr-CH"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Phacelia tanacetifolia Benth.</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TG/PISTA(proj.2)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Pistacia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TG/RANUN(proj.1)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Buttercup; Ranunculus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Renoncule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Hahnenfuß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Botón de oro; Ranúnculo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Ranunculus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TG/RICIN(proj.3)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Ricinus communis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TG/RICIN(proj.4)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Ricinus communis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TG/SOLAN_MUR</w:t>
            </w:r>
            <w:r w:rsidR="00982098">
              <w:rPr>
                <w:rFonts w:eastAsia="MS Mincho" w:cs="Arial"/>
                <w:sz w:val="16"/>
                <w:szCs w:val="16"/>
                <w:lang w:eastAsia="ja-JP"/>
              </w:rPr>
              <w:t xml:space="preserve"> </w:t>
            </w:r>
            <w:r w:rsidRPr="00A36007">
              <w:rPr>
                <w:rFonts w:eastAsia="MS Mincho" w:cs="Arial"/>
                <w:sz w:val="16"/>
                <w:szCs w:val="16"/>
                <w:lang w:eastAsia="ja-JP"/>
              </w:rPr>
              <w:t>(proj.3)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Solanum muricatum Aiton</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lastRenderedPageBreak/>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TG/UROCH</w:t>
            </w:r>
            <w:r w:rsidR="00982098">
              <w:rPr>
                <w:rFonts w:eastAsia="MS Mincho" w:cs="Arial"/>
                <w:sz w:val="16"/>
                <w:szCs w:val="16"/>
                <w:lang w:eastAsia="ja-JP"/>
              </w:rPr>
              <w:t xml:space="preserve"> </w:t>
            </w:r>
            <w:r w:rsidRPr="00A36007">
              <w:rPr>
                <w:rFonts w:eastAsia="MS Mincho" w:cs="Arial"/>
                <w:sz w:val="16"/>
                <w:szCs w:val="16"/>
                <w:lang w:eastAsia="ja-JP"/>
              </w:rPr>
              <w:t>(proj.11)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Koronivia;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Palisadengras; Surinamgras;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E838E1" w:rsidRDefault="00A36007" w:rsidP="00A36007">
            <w:pPr>
              <w:jc w:val="left"/>
              <w:rPr>
                <w:rFonts w:eastAsia="MS Mincho" w:cs="Arial"/>
                <w:sz w:val="16"/>
                <w:szCs w:val="16"/>
                <w:lang w:val="es-ES" w:eastAsia="ja-JP"/>
              </w:rPr>
            </w:pPr>
            <w:r w:rsidRPr="00E838E1">
              <w:rPr>
                <w:rFonts w:eastAsia="MS Mincho" w:cs="Arial"/>
                <w:sz w:val="16"/>
                <w:szCs w:val="16"/>
                <w:lang w:val="es-ES" w:eastAsia="ja-JP"/>
              </w:rPr>
              <w:t>Pasto alambre, Pasto señal, Zacate señal, Zacate signal, Brachiaria; Zacate Surinam, Pasto chontalpo, Pasto de la palizada, Pasto de las orillas, Pasto peludo, Pasto prodigio, Zacate prodigio, Brachiaria; Braquiaria dulce, Kikuyu de la Amazonía, Pasto humidícola, Pasto humidícola dulce; Congo señal, Gambutera, Kenia, Pasto Congo, Pasto ruzi, Brachiaria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E838E1">
              <w:rPr>
                <w:rFonts w:eastAsia="MS Mincho" w:cs="Arial"/>
                <w:sz w:val="16"/>
                <w:szCs w:val="16"/>
                <w:lang w:val="es-ES" w:eastAsia="ja-JP"/>
              </w:rPr>
              <w:t xml:space="preserve">Urochloa brizantha (Hochst. ex A. Rich.) R. D. Webster; Urochloa decumbens (Stapf) R. D. Webster; Urochloa dictyoneura (Fig. &amp; De Not.) Veldkamp; Urochloa humidicola (Rendle) Morrone &amp; Zuloaga; Urochloa ruziziensis (R. Germ. &amp; C. M. Evrard) Crins x U. brizantha (Hochst. ex A. Rich.) R. D. Webster; Urochloa ruziziensis x Urochloa decumbens x Urochloa brizantha; Urochloa ruziziensis (R. Germ. </w:t>
            </w:r>
            <w:r w:rsidRPr="00A36007">
              <w:rPr>
                <w:rFonts w:eastAsia="MS Mincho" w:cs="Arial"/>
                <w:sz w:val="16"/>
                <w:szCs w:val="16"/>
                <w:lang w:eastAsia="ja-JP"/>
              </w:rPr>
              <w:t>&amp; C. M. Evrard) Crins</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TG/SOLEN_SCU</w:t>
            </w:r>
            <w:r w:rsidR="00982098">
              <w:rPr>
                <w:rFonts w:eastAsia="MS Mincho" w:cs="Arial"/>
                <w:sz w:val="16"/>
                <w:szCs w:val="16"/>
                <w:lang w:eastAsia="ja-JP"/>
              </w:rPr>
              <w:t xml:space="preserve"> </w:t>
            </w:r>
            <w:r w:rsidRPr="00A36007">
              <w:rPr>
                <w:rFonts w:eastAsia="MS Mincho" w:cs="Arial"/>
                <w:sz w:val="16"/>
                <w:szCs w:val="16"/>
                <w:lang w:eastAsia="ja-JP"/>
              </w:rPr>
              <w:t>(proj.3)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Plectranthus scutellarioides (L.) R. Br.</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TG/ZINNIA(proj.7)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Zinnia L.</w:t>
            </w:r>
          </w:p>
        </w:tc>
      </w:tr>
    </w:tbl>
    <w:p w:rsidR="00186935" w:rsidRPr="00AD4647" w:rsidRDefault="00186935" w:rsidP="00186935"/>
    <w:p w:rsidR="00186935" w:rsidRPr="00AD4647" w:rsidRDefault="00186935" w:rsidP="00186935"/>
    <w:p w:rsidR="00186935" w:rsidRPr="00AC2FBA" w:rsidRDefault="00186935" w:rsidP="00186935">
      <w:pPr>
        <w:rPr>
          <w:u w:val="single"/>
          <w:lang w:val="fr-FR"/>
        </w:rPr>
      </w:pPr>
      <w:bookmarkStart w:id="13" w:name="_Toc347932610"/>
      <w:r w:rsidRPr="00AC2FBA">
        <w:rPr>
          <w:u w:val="single"/>
          <w:lang w:val="fr-FR"/>
        </w:rPr>
        <w:t>Summary/Résumé/Zusammenfassung/Resumen</w:t>
      </w:r>
      <w:bookmarkEnd w:id="13"/>
    </w:p>
    <w:p w:rsidR="00186935" w:rsidRPr="00AC2FBA" w:rsidRDefault="00186935" w:rsidP="00186935">
      <w:pPr>
        <w:tabs>
          <w:tab w:val="left" w:pos="1049"/>
        </w:tabs>
        <w:ind w:left="1418" w:hanging="1418"/>
        <w:rPr>
          <w:u w:val="single"/>
          <w:lang w:val="fr-FR"/>
        </w:rPr>
      </w:pPr>
    </w:p>
    <w:p w:rsidR="00186935" w:rsidRPr="00AC2FBA" w:rsidRDefault="00186935" w:rsidP="00186935">
      <w:pPr>
        <w:ind w:left="567" w:hanging="567"/>
        <w:rPr>
          <w:lang w:val="fr-FR"/>
        </w:rPr>
      </w:pPr>
      <w:r w:rsidRPr="00AC2FBA">
        <w:rPr>
          <w:lang w:val="fr-FR"/>
        </w:rPr>
        <w:t>2</w:t>
      </w:r>
      <w:r w:rsidR="00AC2FBA" w:rsidRPr="00AC2FBA">
        <w:rPr>
          <w:lang w:val="fr-FR"/>
        </w:rPr>
        <w:t>4</w:t>
      </w:r>
      <w:r w:rsidRPr="00AC2FBA">
        <w:rPr>
          <w:lang w:val="fr-FR"/>
        </w:rPr>
        <w:tab/>
        <w:t xml:space="preserve">New Test Guidelines / Nouveaux principes directeurs d’examen / Neue Prüfungsrichtlinien / Nuevas directrices </w:t>
      </w:r>
      <w:proofErr w:type="gramStart"/>
      <w:r w:rsidRPr="00AC2FBA">
        <w:rPr>
          <w:lang w:val="fr-FR"/>
        </w:rPr>
        <w:t>de examen</w:t>
      </w:r>
      <w:proofErr w:type="gramEnd"/>
      <w:r w:rsidRPr="00AC2FBA">
        <w:rPr>
          <w:lang w:val="fr-FR"/>
        </w:rPr>
        <w:t>.</w:t>
      </w:r>
    </w:p>
    <w:p w:rsidR="00186935" w:rsidRPr="00AC2FBA" w:rsidRDefault="00186935" w:rsidP="00186935">
      <w:pPr>
        <w:tabs>
          <w:tab w:val="left" w:pos="1134"/>
        </w:tabs>
        <w:ind w:left="1701" w:hanging="1701"/>
        <w:rPr>
          <w:lang w:val="fr-FR"/>
        </w:rPr>
      </w:pPr>
    </w:p>
    <w:p w:rsidR="00186935" w:rsidRPr="00AC2FBA" w:rsidRDefault="00AC2FBA" w:rsidP="00186935">
      <w:pPr>
        <w:ind w:left="567" w:hanging="567"/>
        <w:rPr>
          <w:lang w:val="fr-FR"/>
        </w:rPr>
      </w:pPr>
      <w:r w:rsidRPr="00AC2FBA">
        <w:rPr>
          <w:lang w:val="fr-FR"/>
        </w:rPr>
        <w:t>32</w:t>
      </w:r>
      <w:r w:rsidR="00186935" w:rsidRPr="00AC2FBA">
        <w:rPr>
          <w:lang w:val="fr-FR"/>
        </w:rPr>
        <w:tab/>
        <w:t xml:space="preserve">Revisions of adopted Test Guidelines / Révisions de principes directeurs d’examen adoptés / Revisionen angenommener Prüfungsrichtlinien / Revisiones de directrices </w:t>
      </w:r>
      <w:proofErr w:type="gramStart"/>
      <w:r w:rsidR="00186935" w:rsidRPr="00AC2FBA">
        <w:rPr>
          <w:lang w:val="fr-FR"/>
        </w:rPr>
        <w:t>de examen</w:t>
      </w:r>
      <w:proofErr w:type="gramEnd"/>
      <w:r w:rsidR="00186935" w:rsidRPr="00AC2FBA">
        <w:rPr>
          <w:lang w:val="fr-FR"/>
        </w:rPr>
        <w:t xml:space="preserve"> adoptadas.</w:t>
      </w:r>
    </w:p>
    <w:p w:rsidR="00186935" w:rsidRPr="00AC2FBA" w:rsidRDefault="00186935" w:rsidP="00186935">
      <w:pPr>
        <w:ind w:left="567" w:hanging="567"/>
        <w:rPr>
          <w:lang w:val="fr-FR"/>
        </w:rPr>
      </w:pPr>
    </w:p>
    <w:p w:rsidR="00186935" w:rsidRPr="00AC2FBA" w:rsidRDefault="00AC2FBA" w:rsidP="00186935">
      <w:pPr>
        <w:ind w:left="567" w:hanging="567"/>
        <w:rPr>
          <w:lang w:val="fr-FR"/>
        </w:rPr>
      </w:pPr>
      <w:r w:rsidRPr="00AC2FBA">
        <w:rPr>
          <w:lang w:val="fr-FR"/>
        </w:rPr>
        <w:t>17</w:t>
      </w:r>
      <w:r w:rsidR="00186935" w:rsidRPr="00AC2FBA">
        <w:rPr>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00186935" w:rsidRPr="00AC2FBA">
        <w:rPr>
          <w:lang w:val="fr-FR"/>
        </w:rPr>
        <w:t>de examen</w:t>
      </w:r>
      <w:proofErr w:type="gramEnd"/>
      <w:r w:rsidR="00186935" w:rsidRPr="00AC2FBA">
        <w:rPr>
          <w:lang w:val="fr-FR"/>
        </w:rPr>
        <w:t xml:space="preserve"> adoptadas.</w:t>
      </w:r>
    </w:p>
    <w:p w:rsidR="00186935" w:rsidRPr="00AC2FBA" w:rsidRDefault="00186935" w:rsidP="00186935">
      <w:pPr>
        <w:tabs>
          <w:tab w:val="left" w:pos="1049"/>
        </w:tabs>
        <w:ind w:left="567" w:hanging="567"/>
        <w:rPr>
          <w:u w:val="single"/>
          <w:lang w:val="fr-FR"/>
        </w:rPr>
      </w:pPr>
    </w:p>
    <w:p w:rsidR="00186935" w:rsidRPr="00186935" w:rsidRDefault="00186935" w:rsidP="00186935">
      <w:pPr>
        <w:tabs>
          <w:tab w:val="left" w:pos="1049"/>
        </w:tabs>
        <w:ind w:left="567" w:hanging="567"/>
        <w:rPr>
          <w:highlight w:val="cyan"/>
          <w:u w:val="single"/>
          <w:lang w:val="fr-FR"/>
        </w:rPr>
      </w:pPr>
    </w:p>
    <w:p w:rsidR="00AC2FBA" w:rsidRPr="00F47B8C" w:rsidRDefault="00186935" w:rsidP="00AC2FBA">
      <w:pPr>
        <w:tabs>
          <w:tab w:val="left" w:pos="1049"/>
        </w:tabs>
        <w:ind w:left="567" w:hanging="567"/>
        <w:rPr>
          <w:lang w:val="de-DE"/>
        </w:rPr>
      </w:pPr>
      <w:r w:rsidRPr="00F47B8C">
        <w:rPr>
          <w:u w:val="single"/>
          <w:lang w:val="de-DE"/>
        </w:rPr>
        <w:t>Total/Insgesamt</w:t>
      </w:r>
      <w:r w:rsidRPr="00F47B8C">
        <w:rPr>
          <w:lang w:val="de-DE"/>
        </w:rPr>
        <w:t xml:space="preserve">:  </w:t>
      </w:r>
      <w:r w:rsidR="00AC2FBA" w:rsidRPr="00F47B8C">
        <w:rPr>
          <w:lang w:val="de-DE"/>
        </w:rPr>
        <w:t>73</w:t>
      </w:r>
    </w:p>
    <w:p w:rsidR="00186935" w:rsidRPr="00F47B8C" w:rsidRDefault="00186935" w:rsidP="00186935">
      <w:pPr>
        <w:tabs>
          <w:tab w:val="left" w:pos="1049"/>
        </w:tabs>
        <w:ind w:left="567" w:hanging="567"/>
        <w:rPr>
          <w:u w:val="single"/>
          <w:lang w:val="de-DE"/>
        </w:rPr>
      </w:pPr>
    </w:p>
    <w:p w:rsidR="00186935" w:rsidRPr="00F47B8C" w:rsidRDefault="00186935" w:rsidP="00186935">
      <w:pPr>
        <w:tabs>
          <w:tab w:val="left" w:pos="1049"/>
        </w:tabs>
        <w:ind w:left="1134" w:hanging="567"/>
        <w:rPr>
          <w:lang w:val="de-DE"/>
        </w:rPr>
      </w:pPr>
      <w:r w:rsidRPr="00F47B8C">
        <w:rPr>
          <w:lang w:val="de-DE"/>
        </w:rPr>
        <w:t xml:space="preserve">of which / dont / davon / de las cuales: </w:t>
      </w:r>
    </w:p>
    <w:p w:rsidR="00186935" w:rsidRPr="00F47B8C" w:rsidRDefault="00186935" w:rsidP="00186935">
      <w:pPr>
        <w:tabs>
          <w:tab w:val="left" w:pos="1049"/>
        </w:tabs>
        <w:ind w:left="567" w:hanging="567"/>
        <w:rPr>
          <w:lang w:val="de-DE"/>
        </w:rPr>
      </w:pPr>
    </w:p>
    <w:p w:rsidR="00186935" w:rsidRPr="00AD4647" w:rsidRDefault="00274786" w:rsidP="00186935">
      <w:pPr>
        <w:ind w:left="567"/>
        <w:rPr>
          <w:lang w:val="fr-FR"/>
        </w:rPr>
      </w:pPr>
      <w:r w:rsidRPr="00274786">
        <w:rPr>
          <w:lang w:val="fr-FR"/>
        </w:rPr>
        <w:t>35</w:t>
      </w:r>
      <w:r w:rsidR="00186935" w:rsidRPr="00274786">
        <w:rPr>
          <w:lang w:val="fr-FR"/>
        </w:rPr>
        <w:t xml:space="preserve"> * — “Final” draft Test Guidelines (</w:t>
      </w:r>
      <w:r w:rsidRPr="00274786">
        <w:rPr>
          <w:lang w:val="fr-FR"/>
        </w:rPr>
        <w:t>12</w:t>
      </w:r>
      <w:r w:rsidR="00186935" w:rsidRPr="00274786">
        <w:rPr>
          <w:lang w:val="fr-FR"/>
        </w:rPr>
        <w:t xml:space="preserve"> New, </w:t>
      </w:r>
      <w:r w:rsidRPr="00274786">
        <w:rPr>
          <w:lang w:val="fr-FR"/>
        </w:rPr>
        <w:t>12</w:t>
      </w:r>
      <w:r w:rsidR="00186935" w:rsidRPr="00274786">
        <w:rPr>
          <w:lang w:val="fr-FR"/>
        </w:rPr>
        <w:t xml:space="preserve"> Revisions, </w:t>
      </w:r>
      <w:r w:rsidRPr="00274786">
        <w:rPr>
          <w:lang w:val="fr-FR"/>
        </w:rPr>
        <w:t>11</w:t>
      </w:r>
      <w:r w:rsidR="00186935" w:rsidRPr="00274786">
        <w:rPr>
          <w:lang w:val="fr-FR"/>
        </w:rPr>
        <w:t xml:space="preserve"> Partial Revisions) / Versions “finales” de projets de principes directeurs d’examen (</w:t>
      </w:r>
      <w:r w:rsidRPr="00274786">
        <w:rPr>
          <w:lang w:val="fr-FR"/>
        </w:rPr>
        <w:t>12</w:t>
      </w:r>
      <w:r w:rsidR="00186935" w:rsidRPr="00274786">
        <w:rPr>
          <w:lang w:val="fr-FR"/>
        </w:rPr>
        <w:t xml:space="preserve"> nouveaux, </w:t>
      </w:r>
      <w:r w:rsidRPr="00274786">
        <w:rPr>
          <w:lang w:val="fr-FR"/>
        </w:rPr>
        <w:t>12</w:t>
      </w:r>
      <w:r w:rsidR="00186935" w:rsidRPr="00274786">
        <w:rPr>
          <w:lang w:val="fr-FR"/>
        </w:rPr>
        <w:t xml:space="preserve"> révisions, </w:t>
      </w:r>
      <w:r w:rsidRPr="00274786">
        <w:rPr>
          <w:lang w:val="fr-FR"/>
        </w:rPr>
        <w:t>11</w:t>
      </w:r>
      <w:r w:rsidR="00186935" w:rsidRPr="00274786">
        <w:rPr>
          <w:lang w:val="fr-FR"/>
        </w:rPr>
        <w:t xml:space="preserve"> révisions partielles) / „Endgültige“ Entwürfe von Prüfungsrichtlinien (</w:t>
      </w:r>
      <w:r w:rsidRPr="00274786">
        <w:rPr>
          <w:lang w:val="fr-FR"/>
        </w:rPr>
        <w:t>12</w:t>
      </w:r>
      <w:r w:rsidR="00186935" w:rsidRPr="00274786">
        <w:rPr>
          <w:lang w:val="fr-FR"/>
        </w:rPr>
        <w:t xml:space="preserve"> neue, </w:t>
      </w:r>
      <w:r w:rsidRPr="00274786">
        <w:rPr>
          <w:lang w:val="fr-FR"/>
        </w:rPr>
        <w:t>12</w:t>
      </w:r>
      <w:r w:rsidR="00186935" w:rsidRPr="00274786">
        <w:rPr>
          <w:lang w:val="fr-FR"/>
        </w:rPr>
        <w:t xml:space="preserve"> Revisionen, </w:t>
      </w:r>
      <w:r w:rsidRPr="00274786">
        <w:rPr>
          <w:lang w:val="fr-FR"/>
        </w:rPr>
        <w:t>11</w:t>
      </w:r>
      <w:r w:rsidR="00186935" w:rsidRPr="00274786">
        <w:rPr>
          <w:lang w:val="fr-FR"/>
        </w:rPr>
        <w:t xml:space="preserve"> Teilrevisionen) / Proyectos “finales” de directrices </w:t>
      </w:r>
      <w:proofErr w:type="gramStart"/>
      <w:r w:rsidR="00186935" w:rsidRPr="00274786">
        <w:rPr>
          <w:lang w:val="fr-FR"/>
        </w:rPr>
        <w:t>de examen</w:t>
      </w:r>
      <w:proofErr w:type="gramEnd"/>
      <w:r w:rsidR="00186935" w:rsidRPr="00274786">
        <w:rPr>
          <w:lang w:val="fr-FR"/>
        </w:rPr>
        <w:t xml:space="preserve"> (</w:t>
      </w:r>
      <w:r w:rsidRPr="00274786">
        <w:rPr>
          <w:lang w:val="fr-FR"/>
        </w:rPr>
        <w:t>12</w:t>
      </w:r>
      <w:r w:rsidR="00186935" w:rsidRPr="00274786">
        <w:rPr>
          <w:lang w:val="fr-FR"/>
        </w:rPr>
        <w:t xml:space="preserve"> nuevas, </w:t>
      </w:r>
      <w:r w:rsidRPr="00274786">
        <w:rPr>
          <w:lang w:val="fr-FR"/>
        </w:rPr>
        <w:t>12</w:t>
      </w:r>
      <w:r w:rsidR="00186935" w:rsidRPr="00274786">
        <w:rPr>
          <w:lang w:val="fr-FR"/>
        </w:rPr>
        <w:t xml:space="preserve"> revisiones, </w:t>
      </w:r>
      <w:r w:rsidRPr="00274786">
        <w:rPr>
          <w:lang w:val="fr-FR"/>
        </w:rPr>
        <w:t>11</w:t>
      </w:r>
      <w:r w:rsidR="00186935" w:rsidRPr="00274786">
        <w:rPr>
          <w:lang w:val="fr-FR"/>
        </w:rPr>
        <w:t> revisiones parciales).</w:t>
      </w:r>
      <w:r w:rsidR="00186935" w:rsidRPr="00AD4647">
        <w:rPr>
          <w:lang w:val="fr-FR"/>
        </w:rPr>
        <w:t xml:space="preserve"> </w:t>
      </w:r>
    </w:p>
    <w:p w:rsidR="00186935" w:rsidRPr="00AD4647" w:rsidRDefault="00186935" w:rsidP="00186935">
      <w:pPr>
        <w:rPr>
          <w:lang w:val="fr-FR"/>
        </w:rPr>
      </w:pPr>
    </w:p>
    <w:p w:rsidR="00186935" w:rsidRPr="00AD4647" w:rsidRDefault="00186935" w:rsidP="00186935">
      <w:pPr>
        <w:ind w:left="1134" w:hanging="567"/>
        <w:rPr>
          <w:lang w:val="fr-FR"/>
        </w:rPr>
      </w:pPr>
    </w:p>
    <w:p w:rsidR="00186935" w:rsidRPr="00AD4647" w:rsidRDefault="00186935" w:rsidP="00186935">
      <w:pPr>
        <w:ind w:left="1134" w:hanging="567"/>
        <w:rPr>
          <w:lang w:val="fr-FR"/>
        </w:rPr>
      </w:pPr>
    </w:p>
    <w:p w:rsidR="00186935" w:rsidRPr="00AD4647" w:rsidRDefault="00186935" w:rsidP="00186935">
      <w:pPr>
        <w:ind w:left="1134" w:hanging="567"/>
        <w:jc w:val="right"/>
        <w:rPr>
          <w:lang w:val="fr-FR"/>
        </w:rPr>
      </w:pPr>
      <w:r w:rsidRPr="00AD4647">
        <w:rPr>
          <w:lang w:val="fr-FR"/>
        </w:rPr>
        <w:t>[Annex I</w:t>
      </w:r>
      <w:r>
        <w:rPr>
          <w:lang w:val="fr-FR"/>
        </w:rPr>
        <w:t>V</w:t>
      </w:r>
      <w:r w:rsidRPr="00AD4647">
        <w:rPr>
          <w:lang w:val="fr-FR"/>
        </w:rPr>
        <w:t xml:space="preserve"> follows /</w:t>
      </w:r>
      <w:r w:rsidRPr="00AD4647">
        <w:rPr>
          <w:lang w:val="fr-FR"/>
        </w:rPr>
        <w:br/>
        <w:t>L’annexe I</w:t>
      </w:r>
      <w:r>
        <w:rPr>
          <w:lang w:val="fr-FR"/>
        </w:rPr>
        <w:t>V</w:t>
      </w:r>
      <w:r w:rsidRPr="00AD4647">
        <w:rPr>
          <w:lang w:val="fr-FR"/>
        </w:rPr>
        <w:t xml:space="preserve"> suit /</w:t>
      </w:r>
      <w:r w:rsidRPr="00AD4647">
        <w:rPr>
          <w:lang w:val="fr-FR"/>
        </w:rPr>
        <w:br/>
        <w:t>Anlage I</w:t>
      </w:r>
      <w:r>
        <w:rPr>
          <w:lang w:val="fr-FR"/>
        </w:rPr>
        <w:t>V</w:t>
      </w:r>
      <w:r w:rsidRPr="00AD4647">
        <w:rPr>
          <w:lang w:val="fr-FR"/>
        </w:rPr>
        <w:t xml:space="preserve"> folgt /</w:t>
      </w:r>
      <w:r w:rsidRPr="00AD4647">
        <w:rPr>
          <w:lang w:val="fr-FR"/>
        </w:rPr>
        <w:br/>
        <w:t>Sigue el Anexo I</w:t>
      </w:r>
      <w:r>
        <w:rPr>
          <w:lang w:val="fr-FR"/>
        </w:rPr>
        <w:t>V</w:t>
      </w:r>
      <w:r w:rsidRPr="00AD4647">
        <w:rPr>
          <w:lang w:val="fr-FR"/>
        </w:rPr>
        <w:t>]</w:t>
      </w:r>
    </w:p>
    <w:p w:rsidR="00186935" w:rsidRPr="00AD4647" w:rsidRDefault="00186935" w:rsidP="00186935">
      <w:pPr>
        <w:ind w:left="1134" w:hanging="567"/>
        <w:jc w:val="right"/>
        <w:rPr>
          <w:lang w:val="fr-FR"/>
        </w:rPr>
      </w:pPr>
    </w:p>
    <w:p w:rsidR="00186935" w:rsidRPr="00AD4647" w:rsidRDefault="00186935" w:rsidP="00186935">
      <w:pPr>
        <w:tabs>
          <w:tab w:val="left" w:pos="816"/>
          <w:tab w:val="left" w:pos="3878"/>
          <w:tab w:val="left" w:pos="5409"/>
          <w:tab w:val="left" w:pos="6940"/>
        </w:tabs>
        <w:ind w:left="1701" w:hanging="1701"/>
        <w:jc w:val="center"/>
        <w:rPr>
          <w:lang w:val="fr-FR"/>
        </w:rPr>
        <w:sectPr w:rsidR="00186935" w:rsidRPr="00AD4647" w:rsidSect="0048321B">
          <w:headerReference w:type="default" r:id="rId15"/>
          <w:headerReference w:type="first" r:id="rId16"/>
          <w:pgSz w:w="11907" w:h="16840" w:code="9"/>
          <w:pgMar w:top="510" w:right="1134" w:bottom="1134" w:left="1134" w:header="510" w:footer="624" w:gutter="0"/>
          <w:pgNumType w:start="1"/>
          <w:cols w:space="720"/>
          <w:titlePg/>
        </w:sectPr>
      </w:pPr>
    </w:p>
    <w:p w:rsidR="00EF190E" w:rsidRPr="00186935" w:rsidRDefault="00EF190E">
      <w:pPr>
        <w:jc w:val="left"/>
        <w:rPr>
          <w:lang w:val="fr-FR"/>
        </w:rPr>
      </w:pPr>
    </w:p>
    <w:p w:rsidR="000A2D30" w:rsidRPr="00AD4647" w:rsidRDefault="000A2D30" w:rsidP="000A2D30">
      <w:pPr>
        <w:ind w:left="-142" w:right="-142"/>
        <w:jc w:val="center"/>
        <w:rPr>
          <w:lang w:val="fr-FR"/>
        </w:rPr>
      </w:pPr>
      <w:r w:rsidRPr="00AD4647">
        <w:rPr>
          <w:lang w:val="fr-FR"/>
        </w:rPr>
        <w:t xml:space="preserve">DRAFT TEST GUIDELINES TO BE DISCUSSED BY THE </w:t>
      </w:r>
      <w:r w:rsidRPr="00DA131D">
        <w:rPr>
          <w:lang w:val="fr-FR"/>
        </w:rPr>
        <w:t>TWPS IN 201</w:t>
      </w:r>
      <w:r w:rsidR="0048321B" w:rsidRPr="00DA131D">
        <w:rPr>
          <w:lang w:val="fr-FR"/>
        </w:rPr>
        <w:t>8 AND 2019</w:t>
      </w:r>
      <w:r w:rsidRPr="00DA131D">
        <w:rPr>
          <w:lang w:val="fr-FR"/>
        </w:rPr>
        <w:t xml:space="preserve"> /</w:t>
      </w:r>
      <w:r w:rsidRPr="00DA131D">
        <w:rPr>
          <w:lang w:val="fr-FR"/>
        </w:rPr>
        <w:br/>
        <w:t>PROJETS DE PRINCIPES DIRECTEURS D’EXAMEN DEVANT ÊTRE EXAMINÉS PAR LES TWP EN 201</w:t>
      </w:r>
      <w:r w:rsidR="00AF1935" w:rsidRPr="00DA131D">
        <w:rPr>
          <w:lang w:val="fr-FR"/>
        </w:rPr>
        <w:t>8 ET 2019</w:t>
      </w:r>
      <w:r w:rsidRPr="00DA131D">
        <w:rPr>
          <w:lang w:val="fr-FR"/>
        </w:rPr>
        <w:br/>
        <w:t>VON DEN TWP IN 201</w:t>
      </w:r>
      <w:r w:rsidR="00AF1935" w:rsidRPr="00DA131D">
        <w:rPr>
          <w:lang w:val="fr-FR"/>
        </w:rPr>
        <w:t>8 UND 2019</w:t>
      </w:r>
      <w:r w:rsidRPr="00DA131D">
        <w:rPr>
          <w:lang w:val="fr-FR"/>
        </w:rPr>
        <w:t xml:space="preserve"> ZU BEARBEITENDE PRÜFUNGSRICHTLINIEN /</w:t>
      </w:r>
      <w:r w:rsidRPr="00DA131D">
        <w:rPr>
          <w:lang w:val="fr-FR"/>
        </w:rPr>
        <w:br/>
        <w:t>PROYECTOS DE DIRECTRICES DE EXAMEN QUE HAN DE EXAMINARSE POR</w:t>
      </w:r>
      <w:r w:rsidRPr="00AD4647">
        <w:rPr>
          <w:lang w:val="fr-FR"/>
        </w:rPr>
        <w:t xml:space="preserve"> LOS TWP EN 201</w:t>
      </w:r>
      <w:r w:rsidR="00AF1935">
        <w:rPr>
          <w:lang w:val="fr-FR"/>
        </w:rPr>
        <w:t>8 Y 2019</w:t>
      </w:r>
    </w:p>
    <w:p w:rsidR="000A2D30" w:rsidRPr="00AD4647" w:rsidRDefault="000A2D30" w:rsidP="000A2D30">
      <w:pPr>
        <w:jc w:val="center"/>
        <w:rPr>
          <w:lang w:val="fr-FR"/>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0A2D30" w:rsidRPr="00AD4647" w:rsidTr="0048321B">
        <w:trPr>
          <w:cantSplit/>
          <w:trHeight w:val="1050"/>
          <w:tblHeader/>
        </w:trPr>
        <w:tc>
          <w:tcPr>
            <w:tcW w:w="426" w:type="dxa"/>
            <w:shd w:val="clear" w:color="auto" w:fill="D9D9D9"/>
            <w:vAlign w:val="center"/>
          </w:tcPr>
          <w:p w:rsidR="000A2D30" w:rsidRPr="00AD4647" w:rsidRDefault="000A2D30" w:rsidP="0048321B">
            <w:pPr>
              <w:ind w:left="-108"/>
              <w:jc w:val="center"/>
              <w:rPr>
                <w:rFonts w:eastAsia="MS Mincho" w:cs="Arial"/>
                <w:bCs/>
                <w:sz w:val="16"/>
                <w:szCs w:val="16"/>
                <w:lang w:eastAsia="ja-JP"/>
              </w:rPr>
            </w:pPr>
            <w:r w:rsidRPr="00AD4647">
              <w:rPr>
                <w:rFonts w:eastAsia="MS Mincho" w:cs="Arial"/>
                <w:bCs/>
                <w:sz w:val="16"/>
                <w:szCs w:val="16"/>
                <w:lang w:eastAsia="ja-JP"/>
              </w:rPr>
              <w:t>**</w:t>
            </w:r>
          </w:p>
        </w:tc>
        <w:tc>
          <w:tcPr>
            <w:tcW w:w="567" w:type="dxa"/>
            <w:shd w:val="clear" w:color="auto" w:fill="D9D9D9"/>
            <w:vAlign w:val="center"/>
          </w:tcPr>
          <w:p w:rsidR="000A2D30" w:rsidRPr="00AD4647" w:rsidRDefault="000A2D30" w:rsidP="0048321B">
            <w:pPr>
              <w:ind w:left="-108"/>
              <w:jc w:val="center"/>
              <w:rPr>
                <w:rFonts w:eastAsia="MS Mincho" w:cs="Arial"/>
                <w:bCs/>
                <w:sz w:val="16"/>
                <w:szCs w:val="16"/>
                <w:lang w:eastAsia="ja-JP"/>
              </w:rPr>
            </w:pPr>
            <w:r w:rsidRPr="00AD4647">
              <w:rPr>
                <w:rFonts w:eastAsia="MS Mincho" w:cs="Arial"/>
                <w:bCs/>
                <w:sz w:val="16"/>
                <w:szCs w:val="16"/>
                <w:lang w:eastAsia="ja-JP"/>
              </w:rPr>
              <w:t>TWP</w:t>
            </w:r>
          </w:p>
        </w:tc>
        <w:tc>
          <w:tcPr>
            <w:tcW w:w="709" w:type="dxa"/>
            <w:shd w:val="clear" w:color="auto" w:fill="D9D9D9"/>
            <w:vAlign w:val="center"/>
          </w:tcPr>
          <w:p w:rsidR="000A2D30" w:rsidRPr="00AD4647" w:rsidRDefault="000A2D30" w:rsidP="0048321B">
            <w:pPr>
              <w:tabs>
                <w:tab w:val="left" w:pos="173"/>
              </w:tabs>
              <w:adjustRightInd w:val="0"/>
              <w:jc w:val="left"/>
              <w:rPr>
                <w:rFonts w:eastAsia="MS Mincho" w:cs="Arial"/>
                <w:bCs/>
                <w:sz w:val="16"/>
                <w:szCs w:val="16"/>
                <w:lang w:eastAsia="ja-JP"/>
              </w:rPr>
            </w:pPr>
            <w:r w:rsidRPr="00AD4647">
              <w:rPr>
                <w:rFonts w:eastAsia="MS Mincho" w:cs="Arial"/>
                <w:bCs/>
                <w:sz w:val="16"/>
                <w:szCs w:val="16"/>
                <w:lang w:eastAsia="ja-JP"/>
              </w:rPr>
              <w:t xml:space="preserve">Status </w:t>
            </w:r>
            <w:r w:rsidRPr="00AD4647">
              <w:rPr>
                <w:rFonts w:eastAsia="MS Mincho" w:cs="Arial"/>
                <w:bCs/>
                <w:sz w:val="16"/>
                <w:szCs w:val="16"/>
                <w:lang w:eastAsia="ja-JP"/>
              </w:rPr>
              <w:br/>
              <w:t xml:space="preserve">État </w:t>
            </w:r>
            <w:r w:rsidRPr="00AD4647">
              <w:rPr>
                <w:rFonts w:eastAsia="MS Mincho" w:cs="Arial"/>
                <w:bCs/>
                <w:sz w:val="16"/>
                <w:szCs w:val="16"/>
                <w:lang w:eastAsia="ja-JP"/>
              </w:rPr>
              <w:br/>
              <w:t xml:space="preserve">Zustand </w:t>
            </w:r>
            <w:r w:rsidRPr="00AD4647">
              <w:rPr>
                <w:rFonts w:eastAsia="MS Mincho" w:cs="Arial"/>
                <w:bCs/>
                <w:sz w:val="16"/>
                <w:szCs w:val="16"/>
                <w:lang w:eastAsia="ja-JP"/>
              </w:rPr>
              <w:br/>
              <w:t>Estado</w:t>
            </w:r>
          </w:p>
        </w:tc>
        <w:tc>
          <w:tcPr>
            <w:tcW w:w="1417" w:type="dxa"/>
            <w:shd w:val="clear" w:color="auto" w:fill="D9D9D9"/>
            <w:vAlign w:val="center"/>
          </w:tcPr>
          <w:p w:rsidR="000A2D30" w:rsidRPr="00AD4647" w:rsidRDefault="000A2D30" w:rsidP="0048321B">
            <w:pPr>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8" w:type="dxa"/>
            <w:shd w:val="clear" w:color="auto" w:fill="D9D9D9"/>
            <w:vAlign w:val="center"/>
          </w:tcPr>
          <w:p w:rsidR="000A2D30" w:rsidRPr="00AD4647" w:rsidRDefault="000A2D30" w:rsidP="0048321B">
            <w:pPr>
              <w:jc w:val="left"/>
              <w:rPr>
                <w:rFonts w:eastAsia="MS Mincho" w:cs="Arial"/>
                <w:bCs/>
                <w:sz w:val="16"/>
                <w:szCs w:val="16"/>
                <w:lang w:eastAsia="ja-JP"/>
              </w:rPr>
            </w:pPr>
            <w:r w:rsidRPr="00AD4647">
              <w:rPr>
                <w:rFonts w:eastAsia="MS Mincho" w:cs="Arial"/>
                <w:bCs/>
                <w:sz w:val="16"/>
                <w:szCs w:val="16"/>
                <w:lang w:eastAsia="ja-JP"/>
              </w:rPr>
              <w:t>English</w:t>
            </w:r>
          </w:p>
        </w:tc>
        <w:tc>
          <w:tcPr>
            <w:tcW w:w="1417" w:type="dxa"/>
            <w:shd w:val="clear" w:color="auto" w:fill="D9D9D9"/>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Français</w:t>
            </w:r>
          </w:p>
        </w:tc>
        <w:tc>
          <w:tcPr>
            <w:tcW w:w="1418" w:type="dxa"/>
            <w:shd w:val="clear" w:color="auto" w:fill="D9D9D9"/>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Deutsch</w:t>
            </w:r>
          </w:p>
        </w:tc>
        <w:tc>
          <w:tcPr>
            <w:tcW w:w="1417" w:type="dxa"/>
            <w:shd w:val="clear" w:color="auto" w:fill="D9D9D9"/>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Español</w:t>
            </w:r>
          </w:p>
        </w:tc>
        <w:tc>
          <w:tcPr>
            <w:tcW w:w="1843" w:type="dxa"/>
            <w:shd w:val="clear" w:color="auto" w:fill="D9D9D9"/>
            <w:vAlign w:val="center"/>
          </w:tcPr>
          <w:p w:rsidR="000A2D30" w:rsidRPr="00AD4647" w:rsidRDefault="000A2D30" w:rsidP="0048321B">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r>
      <w:tr w:rsidR="00F436C8"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center"/>
              <w:rPr>
                <w:rFonts w:eastAsia="MS Mincho" w:cs="Arial"/>
                <w:color w:val="000000"/>
                <w:sz w:val="16"/>
                <w:szCs w:val="16"/>
                <w:lang w:eastAsia="ja-JP"/>
              </w:rPr>
            </w:pPr>
            <w:r w:rsidRPr="00F436C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left"/>
              <w:rPr>
                <w:rFonts w:eastAsia="MS Mincho" w:cs="Arial"/>
                <w:sz w:val="16"/>
                <w:szCs w:val="16"/>
                <w:lang w:eastAsia="ja-JP"/>
              </w:rPr>
            </w:pPr>
            <w:r w:rsidRPr="00F436C8">
              <w:rPr>
                <w:rFonts w:eastAsia="MS Mincho" w:cs="Arial"/>
                <w:sz w:val="16"/>
                <w:szCs w:val="16"/>
                <w:lang w:eastAsia="ja-JP"/>
              </w:rPr>
              <w:t>TG/5/8(proj.4)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left"/>
              <w:rPr>
                <w:rFonts w:eastAsia="MS Mincho" w:cs="Arial"/>
                <w:sz w:val="16"/>
                <w:szCs w:val="16"/>
                <w:lang w:eastAsia="ja-JP"/>
              </w:rPr>
            </w:pPr>
            <w:r w:rsidRPr="00F436C8">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left"/>
              <w:rPr>
                <w:rFonts w:eastAsia="MS Mincho" w:cs="Arial"/>
                <w:sz w:val="16"/>
                <w:szCs w:val="16"/>
                <w:lang w:eastAsia="ja-JP"/>
              </w:rPr>
            </w:pPr>
            <w:r w:rsidRPr="00F436C8">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left"/>
              <w:rPr>
                <w:rFonts w:eastAsia="MS Mincho" w:cs="Arial"/>
                <w:sz w:val="16"/>
                <w:szCs w:val="16"/>
                <w:lang w:eastAsia="ja-JP"/>
              </w:rPr>
            </w:pPr>
            <w:r w:rsidRPr="00F436C8">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left"/>
              <w:rPr>
                <w:rFonts w:eastAsia="MS Mincho" w:cs="Arial"/>
                <w:sz w:val="16"/>
                <w:szCs w:val="16"/>
                <w:lang w:eastAsia="ja-JP"/>
              </w:rPr>
            </w:pPr>
            <w:r w:rsidRPr="00F436C8">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left"/>
              <w:rPr>
                <w:rFonts w:eastAsia="MS Mincho" w:cs="Arial"/>
                <w:sz w:val="16"/>
                <w:szCs w:val="16"/>
                <w:lang w:eastAsia="ja-JP"/>
              </w:rPr>
            </w:pPr>
            <w:r w:rsidRPr="00F436C8">
              <w:rPr>
                <w:rFonts w:eastAsia="MS Mincho" w:cs="Arial"/>
                <w:sz w:val="16"/>
                <w:szCs w:val="16"/>
                <w:lang w:eastAsia="ja-JP"/>
              </w:rPr>
              <w:t>Trifolium pratense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TG/13/11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Lactuca sativa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TG/14/10(proj.1)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Apple (fruit varieties)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Pommier (variétés fruitières)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Apfel (Fruchtsorten)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Manzano (variedades frutales)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Malus domestica Borkh.</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TG/16/9(proj.3)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Rice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Riz</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Reis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Arroz</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Oryza sativa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TG/22/11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Strawberry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Fraisier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Erdbeere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Fresa, Frutilla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Fragaria L.</w:t>
            </w:r>
          </w:p>
        </w:tc>
      </w:tr>
      <w:tr w:rsidR="00801CDF" w:rsidRPr="00E838E1"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TG/24/7(proj.1)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Poinsettia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Poinsettia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Poinsettie, Weihnachtsstern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val="es-ES" w:eastAsia="ja-JP"/>
              </w:rPr>
            </w:pPr>
            <w:r w:rsidRPr="00F436C8">
              <w:rPr>
                <w:rFonts w:eastAsia="MS Mincho" w:cs="Arial"/>
                <w:sz w:val="16"/>
                <w:szCs w:val="16"/>
                <w:lang w:val="es-ES" w:eastAsia="ja-JP"/>
              </w:rPr>
              <w:t>Flor de Pascua,</w:t>
            </w:r>
            <w:r w:rsidRPr="00F436C8">
              <w:rPr>
                <w:rFonts w:eastAsia="MS Mincho" w:cs="Arial"/>
                <w:sz w:val="16"/>
                <w:szCs w:val="16"/>
                <w:lang w:val="es-ES" w:eastAsia="ja-JP"/>
              </w:rPr>
              <w:br/>
              <w:t>Cuetlaxochitl, Nochebuena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E838E1" w:rsidRDefault="00801CDF" w:rsidP="00801CDF">
            <w:pPr>
              <w:jc w:val="left"/>
              <w:rPr>
                <w:rFonts w:eastAsia="MS Mincho" w:cs="Arial"/>
                <w:sz w:val="16"/>
                <w:szCs w:val="16"/>
                <w:lang w:val="es-ES" w:eastAsia="ja-JP"/>
              </w:rPr>
            </w:pPr>
            <w:r w:rsidRPr="00E838E1">
              <w:rPr>
                <w:rFonts w:eastAsia="MS Mincho" w:cs="Arial"/>
                <w:sz w:val="16"/>
                <w:szCs w:val="16"/>
                <w:lang w:val="es-ES" w:eastAsia="ja-JP"/>
              </w:rPr>
              <w:t>Euphorbia pulcherrima Willd. ex Klotzsch</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TG/29/8(proj.3)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Alstroemeria L.</w:t>
            </w:r>
          </w:p>
        </w:tc>
      </w:tr>
      <w:tr w:rsidR="00801CDF" w:rsidRPr="00E838E1"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SK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TG/34/7(proj.1)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Timothy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Fléole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Lieschgras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Fleo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6C724F" w:rsidRDefault="00801CDF" w:rsidP="00801CDF">
            <w:pPr>
              <w:jc w:val="left"/>
              <w:rPr>
                <w:rFonts w:eastAsia="MS Mincho" w:cs="Arial"/>
                <w:sz w:val="16"/>
                <w:szCs w:val="16"/>
                <w:lang w:val="de-DE" w:eastAsia="ja-JP"/>
              </w:rPr>
            </w:pPr>
            <w:r w:rsidRPr="006C724F">
              <w:rPr>
                <w:rFonts w:eastAsia="MS Mincho" w:cs="Arial"/>
                <w:sz w:val="16"/>
                <w:szCs w:val="16"/>
                <w:lang w:val="de-DE" w:eastAsia="ja-JP"/>
              </w:rPr>
              <w:t>Phleum pratense L. &amp; Phleum bertolonii DC.</w:t>
            </w:r>
          </w:p>
        </w:tc>
      </w:tr>
      <w:tr w:rsidR="00801CDF" w:rsidRPr="0094735D"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TG/35/8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Sweet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Cerisier doux</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Süßkirsche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Cerezo dulce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val="pt-BR" w:eastAsia="ja-JP"/>
              </w:rPr>
            </w:pPr>
            <w:r w:rsidRPr="00F436C8">
              <w:rPr>
                <w:rFonts w:eastAsia="MS Mincho" w:cs="Arial"/>
                <w:sz w:val="16"/>
                <w:szCs w:val="16"/>
                <w:lang w:val="pt-BR" w:eastAsia="ja-JP"/>
              </w:rPr>
              <w:t>Prunus avium L. (Cerasus avium (L.) Moench)</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val="pt-BR" w:eastAsia="ja-JP"/>
              </w:rPr>
            </w:pPr>
            <w:r w:rsidRPr="00F436C8">
              <w:rPr>
                <w:rFonts w:eastAsia="MS Mincho" w:cs="Arial"/>
                <w:color w:val="000000"/>
                <w:sz w:val="16"/>
                <w:szCs w:val="16"/>
                <w:lang w:val="pt-BR"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TG/36/7(proj.1)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Rape Seed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Colza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Raps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Colza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Brassica napus L. oleifera</w:t>
            </w:r>
          </w:p>
        </w:tc>
      </w:tr>
      <w:tr w:rsidR="00801CDF" w:rsidRPr="0094735D"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TG/37/11(proj.5)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val="pt-BR" w:eastAsia="ja-JP"/>
              </w:rPr>
            </w:pPr>
            <w:r w:rsidRPr="00F436C8">
              <w:rPr>
                <w:rFonts w:eastAsia="MS Mincho" w:cs="Arial"/>
                <w:sz w:val="16"/>
                <w:szCs w:val="16"/>
                <w:lang w:val="pt-BR" w:eastAsia="ja-JP"/>
              </w:rPr>
              <w:t xml:space="preserve">Brassica rapa L. var. rapa (L.) </w:t>
            </w:r>
          </w:p>
        </w:tc>
      </w:tr>
      <w:tr w:rsidR="00801CDF" w:rsidRPr="009D4EDD"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TG/44/11 Rev.3 (proj.1)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1970B1" w:rsidRDefault="00801CDF" w:rsidP="00801CDF">
            <w:pPr>
              <w:jc w:val="left"/>
              <w:rPr>
                <w:rFonts w:eastAsia="MS Mincho" w:cs="Arial"/>
                <w:sz w:val="16"/>
                <w:szCs w:val="16"/>
                <w:lang w:val="de-DE" w:eastAsia="ja-JP"/>
              </w:rPr>
            </w:pPr>
            <w:r w:rsidRPr="00F436C8">
              <w:rPr>
                <w:rFonts w:eastAsia="MS Mincho" w:cs="Arial"/>
                <w:sz w:val="16"/>
                <w:szCs w:val="16"/>
                <w:lang w:val="pt-BR" w:eastAsia="ja-JP"/>
              </w:rPr>
              <w:t xml:space="preserve">Solanum lycopersicum (L.) Karst. ex. </w:t>
            </w:r>
            <w:r w:rsidRPr="001970B1">
              <w:rPr>
                <w:rFonts w:eastAsia="MS Mincho" w:cs="Arial"/>
                <w:sz w:val="16"/>
                <w:szCs w:val="16"/>
                <w:lang w:val="de-DE" w:eastAsia="ja-JP"/>
              </w:rPr>
              <w:t>Farw.</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TG/50/10(proj.1)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Grapevine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Vigne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Rebe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Vid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Vitis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TG/55/7 Rev.7(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Spinach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Épinard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Espinaca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Spinacia oleracea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TG/56/4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Almond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Amandier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Mandel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Almendro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Prunus dulcis (Mill.) D.A.Webb, Prunus amygdalus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TG/58/7(proj.1)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Rye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Seigle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Roggen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Centeno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Secale cereale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TG/68/4(proj.2)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Berberis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Berberis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Berberitze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Berberis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Berberis L.</w:t>
            </w:r>
          </w:p>
        </w:tc>
      </w:tr>
      <w:tr w:rsidR="00801CDF" w:rsidRPr="00E838E1"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TG/70/5(proj.2)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6C724F" w:rsidRDefault="00801CDF" w:rsidP="00801CDF">
            <w:pPr>
              <w:jc w:val="left"/>
              <w:rPr>
                <w:rFonts w:eastAsia="MS Mincho" w:cs="Arial"/>
                <w:sz w:val="16"/>
                <w:szCs w:val="16"/>
                <w:lang w:val="es-ES" w:eastAsia="ja-JP"/>
              </w:rPr>
            </w:pPr>
            <w:r w:rsidRPr="006C724F">
              <w:rPr>
                <w:rFonts w:eastAsia="MS Mincho" w:cs="Arial"/>
                <w:sz w:val="16"/>
                <w:szCs w:val="16"/>
                <w:lang w:val="es-ES" w:eastAsia="ja-JP"/>
              </w:rPr>
              <w:t>Prunus armeniaca L., Armeniaca vulgaris Lam.</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TG/76/8 Rev.3(proj.1)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Sweet Pepper, Hot Pepper, Paprika, Chili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Piment, Poivron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Paprika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Aji, Chile, Pimiento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Capsicum annuum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TG/80/7(proj.5)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Glycine max (L.) Merrill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HU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TG/81/7(proj.2)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Sunflower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Tournesol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Sonnenblume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Girasol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Helianthus annuus L. &amp; H. debilis Nutt.</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TG/87/3(proj.1)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Narcissus (including Daffodils)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Narcisse, Jonquille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Narzisse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Narciso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Narcissus L.</w:t>
            </w:r>
          </w:p>
        </w:tc>
      </w:tr>
      <w:tr w:rsidR="00801CDF" w:rsidRPr="00E838E1"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TG/90/7(proj.1)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Curly Kale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Chou frisé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Grünkohl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Col rizada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val="pt-BR" w:eastAsia="ja-JP"/>
              </w:rPr>
            </w:pPr>
            <w:r w:rsidRPr="00F436C8">
              <w:rPr>
                <w:rFonts w:eastAsia="MS Mincho" w:cs="Arial"/>
                <w:sz w:val="16"/>
                <w:szCs w:val="16"/>
                <w:lang w:val="pt-BR" w:eastAsia="ja-JP"/>
              </w:rPr>
              <w:t>Brassica oleracea L. var. sabellica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TG/95/4(proj.2)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Lagerstroemia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Lagerstroemia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Lagerstroemia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TG/98/7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Actinidia, Kiwifruit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Actinidia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Actinidia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Actinidia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Actinidia Lindl.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TG/104/5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Melon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Melone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Cucumis melo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TG/110/4(proj.1)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Guava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Goyavier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Guave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Guayabo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Psidium guajava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lastRenderedPageBreak/>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TG/111/4(proj.3)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Macadamia integrifolia Maiden et Betche; M. tetraphylla L.A.S. Johnsten</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TG/119/4 Rev.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Vegetable Marrow, Squash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Courgette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Gartenkürbis, Zucchini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Calabacín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Cucurbita pepo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TG/121/4(proj.2)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Triticale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Triticale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Triticale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Triticale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proofErr w:type="gramStart"/>
            <w:r w:rsidRPr="00F436C8">
              <w:rPr>
                <w:rFonts w:eastAsia="MS Mincho" w:cs="Arial"/>
                <w:sz w:val="16"/>
                <w:szCs w:val="16"/>
                <w:lang w:eastAsia="ja-JP"/>
              </w:rPr>
              <w:t>x</w:t>
            </w:r>
            <w:proofErr w:type="gramEnd"/>
            <w:r w:rsidRPr="00F436C8">
              <w:rPr>
                <w:rFonts w:eastAsia="MS Mincho" w:cs="Arial"/>
                <w:sz w:val="16"/>
                <w:szCs w:val="16"/>
                <w:lang w:eastAsia="ja-JP"/>
              </w:rPr>
              <w:t xml:space="preserve"> Triticosecale Witt.</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TG/133/5(proj.3)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Hydrangea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TG/137/5(proj.4)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Vaccinium angustifolium Aiton; V. corymbosum L.; V. formosum Andrews;</w:t>
            </w:r>
            <w:r w:rsidRPr="00F436C8">
              <w:rPr>
                <w:rFonts w:eastAsia="MS Mincho" w:cs="Arial"/>
                <w:sz w:val="16"/>
                <w:szCs w:val="16"/>
                <w:lang w:eastAsia="ja-JP"/>
              </w:rPr>
              <w:br/>
              <w:t>V. myrtilloides Michx.; V. myrtillus L.; V. virgatum Aiton; V. simulatum Small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TG/143/5(proj.1)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Chick-Pea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Pois chiche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Kichererbse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Garbanzo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Cicer arietinum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TG/175/4(proj.2)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Kangaroo 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Anigosanthos de Mangles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Kängurublume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Anigozanthos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Anigozanthos Labill.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TG/181/4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Amaryllis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Amaryllis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Amaryllis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Amarilis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Hippeastrum Herb.</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TG/194/1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Lavendula, Lavendar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Lavande vraie, Lavandins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Echter Lavendel, Lavendel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Lavándula, Lavenda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Lavandula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TG/197/2(proj.1)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Eustoma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Eustoma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Eustoma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Eustoma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Eustoma grandiflorum (Raf.) Shinners</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TG/213/2 Rev.(proj.2)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Phalaenopsis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Phalaenopsis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Phalaenopsis Blume</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TG/224/2 (proj.3)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Ginseng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Ginseng</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Panax ginseng C.A. Meyer</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TG/230/2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Sour cherry; Duke cherry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Cerisier acide;  Griotte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Sauerkirsche;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val="pt-BR" w:eastAsia="ja-JP"/>
              </w:rPr>
            </w:pPr>
            <w:r w:rsidRPr="00F436C8">
              <w:rPr>
                <w:rFonts w:eastAsia="MS Mincho" w:cs="Arial"/>
                <w:sz w:val="16"/>
                <w:szCs w:val="16"/>
                <w:lang w:val="pt-BR" w:eastAsia="ja-JP"/>
              </w:rPr>
              <w:t>Cerezo ácido, Guindo;  Cerezo Duke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val="fr-CH" w:eastAsia="ja-JP"/>
              </w:rPr>
              <w:t>Prunus cerasus L.</w:t>
            </w:r>
            <w:proofErr w:type="gramStart"/>
            <w:r w:rsidRPr="00F436C8">
              <w:rPr>
                <w:rFonts w:eastAsia="MS Mincho" w:cs="Arial"/>
                <w:sz w:val="16"/>
                <w:szCs w:val="16"/>
                <w:lang w:val="fr-CH" w:eastAsia="ja-JP"/>
              </w:rPr>
              <w:t>;  Prunus</w:t>
            </w:r>
            <w:proofErr w:type="gramEnd"/>
            <w:r w:rsidRPr="00F436C8">
              <w:rPr>
                <w:rFonts w:eastAsia="MS Mincho" w:cs="Arial"/>
                <w:sz w:val="16"/>
                <w:szCs w:val="16"/>
                <w:lang w:val="fr-CH" w:eastAsia="ja-JP"/>
              </w:rPr>
              <w:t xml:space="preserve"> ×gondouinii (Poit. </w:t>
            </w:r>
            <w:r w:rsidRPr="00F436C8">
              <w:rPr>
                <w:rFonts w:eastAsia="MS Mincho" w:cs="Arial"/>
                <w:sz w:val="16"/>
                <w:szCs w:val="16"/>
                <w:lang w:eastAsia="ja-JP"/>
              </w:rPr>
              <w:t>&amp; Turpin) Rehder</w:t>
            </w:r>
          </w:p>
        </w:tc>
      </w:tr>
      <w:tr w:rsidR="00801CDF" w:rsidRPr="00E838E1"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KE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TG/238/2(proj.2)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Théier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Tee, Teestrauch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1970B1" w:rsidRDefault="00801CDF" w:rsidP="00801CDF">
            <w:pPr>
              <w:jc w:val="left"/>
              <w:rPr>
                <w:rFonts w:eastAsia="MS Mincho" w:cs="Arial"/>
                <w:sz w:val="16"/>
                <w:szCs w:val="16"/>
                <w:lang w:val="de-DE" w:eastAsia="ja-JP"/>
              </w:rPr>
            </w:pPr>
            <w:r w:rsidRPr="001970B1">
              <w:rPr>
                <w:rFonts w:eastAsia="MS Mincho" w:cs="Arial"/>
                <w:sz w:val="16"/>
                <w:szCs w:val="16"/>
                <w:lang w:val="de-DE" w:eastAsia="ja-JP"/>
              </w:rPr>
              <w:t>Camellia sinensis (L.) O. Kuntze</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TG/242/2(proj.1)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Portulaca, Purslane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Pourpier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Portulak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Verdolago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Portulaca oleracea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TG/294/1 Corr. Rev.4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r>
      <w:tr w:rsidR="00801CDF" w:rsidRPr="00E838E1"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TG/296/1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Eucalyptus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Eucalyptus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Eukalyptus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Eucalipto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val="fr-CH" w:eastAsia="ja-JP"/>
              </w:rPr>
            </w:pPr>
            <w:r w:rsidRPr="00F436C8">
              <w:rPr>
                <w:rFonts w:eastAsia="MS Mincho" w:cs="Arial"/>
                <w:sz w:val="16"/>
                <w:szCs w:val="16"/>
                <w:lang w:val="fr-CH" w:eastAsia="ja-JP"/>
              </w:rPr>
              <w:t xml:space="preserve">Eucalyptus L’Hér. </w:t>
            </w:r>
            <w:proofErr w:type="gramStart"/>
            <w:r w:rsidRPr="00F436C8">
              <w:rPr>
                <w:rFonts w:eastAsia="MS Mincho" w:cs="Arial"/>
                <w:sz w:val="16"/>
                <w:szCs w:val="16"/>
                <w:lang w:val="fr-CH" w:eastAsia="ja-JP"/>
              </w:rPr>
              <w:t>partim</w:t>
            </w:r>
            <w:proofErr w:type="gramEnd"/>
            <w:r w:rsidRPr="00F436C8">
              <w:rPr>
                <w:rFonts w:eastAsia="MS Mincho" w:cs="Arial"/>
                <w:sz w:val="16"/>
                <w:szCs w:val="16"/>
                <w:lang w:val="fr-CH" w:eastAsia="ja-JP"/>
              </w:rPr>
              <w:t xml:space="preserve">. </w:t>
            </w:r>
            <w:r w:rsidRPr="00F436C8">
              <w:rPr>
                <w:rFonts w:eastAsia="MS Mincho" w:cs="Arial"/>
                <w:sz w:val="16"/>
                <w:szCs w:val="16"/>
                <w:lang w:val="fr-CH" w:eastAsia="ja-JP"/>
              </w:rPr>
              <w:br/>
              <w:t>(Sub-genus Symphyomyrtus:  Sections Transversaria, Maidenaria, Exsertaria)</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TG/314/1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Coconut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Kokosnuß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Cocotero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Cocos nucifera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TG/ARGAN(proj.2)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Argania spinosa (L.) Skeels</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TG/AVERR(proj.1)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Carambola; Starfruit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Carambole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Karambola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Carambolo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Averrhoa carambola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lastRenderedPageBreak/>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TG/CALEN(proj.3)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Calendula, 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Calendula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TG/COREO(proj.2)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Coreopsis; Tichseed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Coréopsis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Madchenauge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Corepsis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Coreopsis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TG/ELEUS(proj.1)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Finger millet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Eleusine coracana (L.) Gaertn.</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TG/GAZAN(proj.3)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Gazania Gaertn.</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TG/HIBIS(proj.1)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China-rose; Chinese hibiscus; Hawaiian hibiscus; Hibiscus; Rose-of-China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Rose de Chine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Chinesischer Roseneibisch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Clavel japonés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Hibiscus rosa-sinensis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TG/JATRO(proj.3)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Jatropha curcas L.</w:t>
            </w:r>
          </w:p>
        </w:tc>
      </w:tr>
      <w:tr w:rsidR="00801CDF" w:rsidRPr="00DA5D24"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TG/MIZUN(proj.1)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Mizuna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val="pt-BR" w:eastAsia="ja-JP"/>
              </w:rPr>
            </w:pPr>
            <w:r w:rsidRPr="00F436C8">
              <w:rPr>
                <w:rFonts w:eastAsia="MS Mincho" w:cs="Arial"/>
                <w:sz w:val="16"/>
                <w:szCs w:val="16"/>
                <w:lang w:val="pt-BR" w:eastAsia="ja-JP"/>
              </w:rPr>
              <w:t>Brassica rapa L. Subsp. Nipposinica (L. H. Bailey) Hanelt</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val="pt-BR" w:eastAsia="ja-JP"/>
              </w:rPr>
            </w:pPr>
            <w:r w:rsidRPr="00F436C8">
              <w:rPr>
                <w:rFonts w:eastAsia="MS Mincho" w:cs="Arial"/>
                <w:color w:val="000000"/>
                <w:sz w:val="16"/>
                <w:szCs w:val="16"/>
                <w:lang w:val="pt-BR"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TG/PAPHI(proj.1)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Paphiopedilum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Paphiopedilum Pfitzer</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TG/PISTA(proj.3)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Pistacia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TG/PHOEN_DAC(proj.2)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7B8C" w:rsidRDefault="00801CDF" w:rsidP="00801CDF">
            <w:pPr>
              <w:jc w:val="left"/>
              <w:rPr>
                <w:rFonts w:eastAsia="MS Mincho" w:cs="Arial"/>
                <w:sz w:val="16"/>
                <w:szCs w:val="16"/>
                <w:lang w:val="it-IT" w:eastAsia="ja-JP"/>
              </w:rPr>
            </w:pPr>
            <w:r w:rsidRPr="00F47B8C">
              <w:rPr>
                <w:rFonts w:eastAsia="MS Mincho" w:cs="Arial"/>
                <w:sz w:val="16"/>
                <w:szCs w:val="16"/>
                <w:lang w:val="it-IT"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Phoenix dactylifera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TG/PYRUS(proj.2)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Pear Hybrids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Pear Hybrids (P. xbretschneideri Rehder; P. xlecontei Rehde; P. ussuriensis Maxim.)</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TG/RANUN(proj.2)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Buttercup; Ranunculus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Renoncule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Hahnenfuß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Botón de oro; Ranúnculo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Ranunculus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TG/ZINNIA(proj.8)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Zinnia L.</w:t>
            </w:r>
          </w:p>
        </w:tc>
      </w:tr>
    </w:tbl>
    <w:p w:rsidR="000A2D30" w:rsidRPr="004B61F4" w:rsidRDefault="000A2D30" w:rsidP="000A2D30">
      <w:pPr>
        <w:jc w:val="left"/>
        <w:rPr>
          <w:lang w:val="pt-BR"/>
        </w:rPr>
      </w:pPr>
    </w:p>
    <w:p w:rsidR="000A2D30" w:rsidRPr="00F436C8" w:rsidRDefault="000A2D30" w:rsidP="000A2D30">
      <w:pPr>
        <w:rPr>
          <w:u w:val="single"/>
          <w:lang w:val="fr-FR"/>
        </w:rPr>
      </w:pPr>
      <w:r w:rsidRPr="00F436C8">
        <w:rPr>
          <w:u w:val="single"/>
          <w:lang w:val="fr-FR"/>
        </w:rPr>
        <w:t>Summary/Résumé/Zusammenfassung/Resumen</w:t>
      </w:r>
    </w:p>
    <w:p w:rsidR="000A2D30" w:rsidRPr="00F436C8" w:rsidRDefault="000A2D30" w:rsidP="000A2D30">
      <w:pPr>
        <w:rPr>
          <w:lang w:val="fr-FR"/>
        </w:rPr>
      </w:pPr>
    </w:p>
    <w:p w:rsidR="000A2D30" w:rsidRPr="00F436C8" w:rsidRDefault="000A2D30" w:rsidP="000A2D30">
      <w:pPr>
        <w:ind w:left="567" w:hanging="567"/>
        <w:rPr>
          <w:lang w:val="fr-FR"/>
        </w:rPr>
      </w:pPr>
      <w:r w:rsidRPr="00F436C8">
        <w:rPr>
          <w:lang w:val="fr-FR"/>
        </w:rPr>
        <w:t>9</w:t>
      </w:r>
      <w:r w:rsidRPr="00F436C8">
        <w:rPr>
          <w:lang w:val="fr-FR"/>
        </w:rPr>
        <w:tab/>
        <w:t xml:space="preserve">New Test Guidelines / Nouveaux principes directeurs d’examen / Neue Prüfungsrichtlinien / Nuevas directrices </w:t>
      </w:r>
      <w:proofErr w:type="gramStart"/>
      <w:r w:rsidRPr="00F436C8">
        <w:rPr>
          <w:lang w:val="fr-FR"/>
        </w:rPr>
        <w:t>de examen</w:t>
      </w:r>
      <w:proofErr w:type="gramEnd"/>
      <w:r w:rsidRPr="00F436C8">
        <w:rPr>
          <w:lang w:val="fr-FR"/>
        </w:rPr>
        <w:t>.</w:t>
      </w:r>
    </w:p>
    <w:p w:rsidR="000A2D30" w:rsidRPr="00F436C8" w:rsidRDefault="000A2D30" w:rsidP="000A2D30">
      <w:pPr>
        <w:ind w:left="567" w:hanging="567"/>
        <w:rPr>
          <w:sz w:val="18"/>
          <w:lang w:val="fr-FR"/>
        </w:rPr>
      </w:pPr>
    </w:p>
    <w:p w:rsidR="000A2D30" w:rsidRPr="00F436C8" w:rsidRDefault="00F436C8" w:rsidP="000A2D30">
      <w:pPr>
        <w:ind w:left="567" w:hanging="567"/>
        <w:rPr>
          <w:lang w:val="fr-FR"/>
        </w:rPr>
      </w:pPr>
      <w:r w:rsidRPr="00F436C8">
        <w:rPr>
          <w:lang w:val="fr-FR"/>
        </w:rPr>
        <w:t>28</w:t>
      </w:r>
      <w:r w:rsidR="000A2D30" w:rsidRPr="00F436C8">
        <w:rPr>
          <w:lang w:val="fr-FR"/>
        </w:rPr>
        <w:tab/>
        <w:t xml:space="preserve">Revisions of adopted Test Guidelines / Révisions de principes directeurs d’examen adoptés / Revisionen angenommener Prüfungsrichtlinien / Revisiones de directrices </w:t>
      </w:r>
      <w:proofErr w:type="gramStart"/>
      <w:r w:rsidR="000A2D30" w:rsidRPr="00F436C8">
        <w:rPr>
          <w:lang w:val="fr-FR"/>
        </w:rPr>
        <w:t>de examen</w:t>
      </w:r>
      <w:proofErr w:type="gramEnd"/>
      <w:r w:rsidR="000A2D30" w:rsidRPr="00F436C8">
        <w:rPr>
          <w:lang w:val="fr-FR"/>
        </w:rPr>
        <w:t xml:space="preserve"> adoptadas.</w:t>
      </w:r>
    </w:p>
    <w:p w:rsidR="000A2D30" w:rsidRPr="00F436C8" w:rsidRDefault="000A2D30" w:rsidP="000A2D30">
      <w:pPr>
        <w:ind w:left="567" w:hanging="567"/>
        <w:rPr>
          <w:lang w:val="fr-FR"/>
        </w:rPr>
      </w:pPr>
    </w:p>
    <w:p w:rsidR="000A2D30" w:rsidRPr="00F436C8" w:rsidRDefault="000A2D30" w:rsidP="000A2D30">
      <w:pPr>
        <w:ind w:left="567" w:hanging="567"/>
        <w:rPr>
          <w:lang w:val="fr-FR"/>
        </w:rPr>
      </w:pPr>
      <w:r w:rsidRPr="00F436C8">
        <w:rPr>
          <w:lang w:val="fr-FR"/>
        </w:rPr>
        <w:t>10</w:t>
      </w:r>
      <w:r w:rsidRPr="00F436C8">
        <w:rPr>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Pr="00F436C8">
        <w:rPr>
          <w:lang w:val="fr-FR"/>
        </w:rPr>
        <w:t>de examen</w:t>
      </w:r>
      <w:proofErr w:type="gramEnd"/>
      <w:r w:rsidRPr="00F436C8">
        <w:rPr>
          <w:lang w:val="fr-FR"/>
        </w:rPr>
        <w:t xml:space="preserve"> adoptadas.</w:t>
      </w:r>
    </w:p>
    <w:p w:rsidR="000A2D30" w:rsidRPr="00F436C8" w:rsidRDefault="000A2D30" w:rsidP="000A2D30">
      <w:pPr>
        <w:rPr>
          <w:u w:val="single"/>
          <w:lang w:val="fr-FR"/>
        </w:rPr>
      </w:pPr>
    </w:p>
    <w:p w:rsidR="000A2D30" w:rsidRPr="00F47B8C" w:rsidRDefault="000A2D30" w:rsidP="000A2D30">
      <w:pPr>
        <w:rPr>
          <w:lang w:val="de-DE"/>
        </w:rPr>
      </w:pPr>
      <w:r w:rsidRPr="00F47B8C">
        <w:rPr>
          <w:u w:val="single"/>
          <w:lang w:val="de-DE"/>
        </w:rPr>
        <w:t>Total/Insgesamt</w:t>
      </w:r>
      <w:r w:rsidRPr="00F47B8C">
        <w:rPr>
          <w:lang w:val="de-DE"/>
        </w:rPr>
        <w:t xml:space="preserve">:  </w:t>
      </w:r>
      <w:r w:rsidR="00F436C8" w:rsidRPr="00F47B8C">
        <w:rPr>
          <w:lang w:val="de-DE"/>
        </w:rPr>
        <w:t>47</w:t>
      </w:r>
    </w:p>
    <w:p w:rsidR="000A2D30" w:rsidRPr="00F47B8C" w:rsidRDefault="000A2D30" w:rsidP="000A2D30">
      <w:pPr>
        <w:rPr>
          <w:u w:val="single"/>
          <w:lang w:val="de-DE"/>
        </w:rPr>
      </w:pPr>
    </w:p>
    <w:p w:rsidR="000A2D30" w:rsidRPr="00F47B8C" w:rsidRDefault="000A2D30" w:rsidP="000A2D30">
      <w:pPr>
        <w:rPr>
          <w:lang w:val="de-DE"/>
        </w:rPr>
      </w:pPr>
      <w:r w:rsidRPr="00F47B8C">
        <w:rPr>
          <w:lang w:val="de-DE"/>
        </w:rPr>
        <w:t xml:space="preserve">of which / dont / davon / de las cuales: </w:t>
      </w:r>
    </w:p>
    <w:p w:rsidR="000A2D30" w:rsidRPr="00F47B8C" w:rsidRDefault="000A2D30" w:rsidP="000A2D30">
      <w:pPr>
        <w:tabs>
          <w:tab w:val="left" w:pos="1049"/>
        </w:tabs>
        <w:ind w:left="567" w:hanging="567"/>
        <w:rPr>
          <w:lang w:val="de-DE"/>
        </w:rPr>
      </w:pPr>
    </w:p>
    <w:p w:rsidR="000A2D30" w:rsidRPr="00AD4647" w:rsidRDefault="00F436C8" w:rsidP="000A2D30">
      <w:pPr>
        <w:ind w:left="567"/>
        <w:rPr>
          <w:lang w:val="fr-FR"/>
        </w:rPr>
      </w:pPr>
      <w:r w:rsidRPr="0035485B">
        <w:rPr>
          <w:lang w:val="fr-FR"/>
        </w:rPr>
        <w:t>1</w:t>
      </w:r>
      <w:r w:rsidR="00801CDF" w:rsidRPr="0035485B">
        <w:rPr>
          <w:lang w:val="fr-FR"/>
        </w:rPr>
        <w:t>8</w:t>
      </w:r>
      <w:r w:rsidR="000A2D30" w:rsidRPr="0035485B">
        <w:rPr>
          <w:lang w:val="fr-FR"/>
        </w:rPr>
        <w:t xml:space="preserve"> * — “Final” draft Test Guidelines (</w:t>
      </w:r>
      <w:r w:rsidRPr="0035485B">
        <w:rPr>
          <w:lang w:val="fr-FR"/>
        </w:rPr>
        <w:t>5</w:t>
      </w:r>
      <w:r w:rsidR="000A2D30" w:rsidRPr="0035485B">
        <w:rPr>
          <w:lang w:val="fr-FR"/>
        </w:rPr>
        <w:t xml:space="preserve"> New, </w:t>
      </w:r>
      <w:r w:rsidRPr="0035485B">
        <w:rPr>
          <w:lang w:val="fr-FR"/>
        </w:rPr>
        <w:t>7</w:t>
      </w:r>
      <w:r w:rsidR="000A2D30" w:rsidRPr="0035485B">
        <w:rPr>
          <w:lang w:val="fr-FR"/>
        </w:rPr>
        <w:t xml:space="preserve"> Revisions, </w:t>
      </w:r>
      <w:r w:rsidR="00801CDF" w:rsidRPr="0035485B">
        <w:rPr>
          <w:lang w:val="fr-FR"/>
        </w:rPr>
        <w:t>6</w:t>
      </w:r>
      <w:r w:rsidR="000A2D30" w:rsidRPr="0035485B">
        <w:rPr>
          <w:lang w:val="fr-FR"/>
        </w:rPr>
        <w:t xml:space="preserve"> Partial Revision) / Versions “finales” de projets de principes directeurs d’examen (</w:t>
      </w:r>
      <w:r w:rsidRPr="0035485B">
        <w:rPr>
          <w:lang w:val="fr-FR"/>
        </w:rPr>
        <w:t>5</w:t>
      </w:r>
      <w:r w:rsidR="000A2D30" w:rsidRPr="0035485B">
        <w:rPr>
          <w:lang w:val="fr-FR"/>
        </w:rPr>
        <w:t xml:space="preserve"> nouveaux, </w:t>
      </w:r>
      <w:r w:rsidRPr="0035485B">
        <w:rPr>
          <w:lang w:val="fr-FR"/>
        </w:rPr>
        <w:t>7</w:t>
      </w:r>
      <w:r w:rsidR="000A2D30" w:rsidRPr="0035485B">
        <w:rPr>
          <w:lang w:val="fr-FR"/>
        </w:rPr>
        <w:t xml:space="preserve"> révisions, </w:t>
      </w:r>
      <w:r w:rsidR="00801CDF" w:rsidRPr="0035485B">
        <w:rPr>
          <w:lang w:val="fr-FR"/>
        </w:rPr>
        <w:t>6</w:t>
      </w:r>
      <w:r w:rsidR="000A2D30" w:rsidRPr="0035485B">
        <w:rPr>
          <w:lang w:val="fr-FR"/>
        </w:rPr>
        <w:t xml:space="preserve"> révision partielle) / „Endgültige“ Entwürfe von Prüfungsrichtlinien (</w:t>
      </w:r>
      <w:r w:rsidRPr="0035485B">
        <w:rPr>
          <w:lang w:val="fr-FR"/>
        </w:rPr>
        <w:t>5</w:t>
      </w:r>
      <w:r w:rsidR="000A2D30" w:rsidRPr="0035485B">
        <w:rPr>
          <w:lang w:val="fr-FR"/>
        </w:rPr>
        <w:t xml:space="preserve"> Neue, </w:t>
      </w:r>
      <w:r w:rsidRPr="0035485B">
        <w:rPr>
          <w:lang w:val="fr-FR"/>
        </w:rPr>
        <w:t>7</w:t>
      </w:r>
      <w:r w:rsidR="000A2D30" w:rsidRPr="0035485B">
        <w:rPr>
          <w:lang w:val="fr-FR"/>
        </w:rPr>
        <w:t xml:space="preserve"> Revisionen, </w:t>
      </w:r>
      <w:r w:rsidR="00801CDF" w:rsidRPr="0035485B">
        <w:rPr>
          <w:lang w:val="fr-FR"/>
        </w:rPr>
        <w:t>6</w:t>
      </w:r>
      <w:r w:rsidR="000A2D30" w:rsidRPr="0035485B">
        <w:rPr>
          <w:lang w:val="fr-FR"/>
        </w:rPr>
        <w:t xml:space="preserve"> Teilrevisionen) / Proyectos “finales” de directrices </w:t>
      </w:r>
      <w:proofErr w:type="gramStart"/>
      <w:r w:rsidR="000A2D30" w:rsidRPr="0035485B">
        <w:rPr>
          <w:lang w:val="fr-FR"/>
        </w:rPr>
        <w:t>de examen</w:t>
      </w:r>
      <w:proofErr w:type="gramEnd"/>
      <w:r w:rsidR="000A2D30" w:rsidRPr="0035485B">
        <w:rPr>
          <w:lang w:val="fr-FR"/>
        </w:rPr>
        <w:t xml:space="preserve"> (</w:t>
      </w:r>
      <w:r w:rsidRPr="0035485B">
        <w:rPr>
          <w:lang w:val="fr-FR"/>
        </w:rPr>
        <w:t>5</w:t>
      </w:r>
      <w:r w:rsidR="000A2D30" w:rsidRPr="0035485B">
        <w:rPr>
          <w:lang w:val="fr-FR"/>
        </w:rPr>
        <w:t xml:space="preserve"> nuevas, </w:t>
      </w:r>
      <w:r w:rsidRPr="0035485B">
        <w:rPr>
          <w:lang w:val="fr-FR"/>
        </w:rPr>
        <w:t>7</w:t>
      </w:r>
      <w:r w:rsidR="000A2D30" w:rsidRPr="0035485B">
        <w:rPr>
          <w:lang w:val="fr-FR"/>
        </w:rPr>
        <w:t xml:space="preserve"> revisiones, </w:t>
      </w:r>
      <w:r w:rsidR="00801CDF" w:rsidRPr="0035485B">
        <w:rPr>
          <w:lang w:val="fr-FR"/>
        </w:rPr>
        <w:t>6</w:t>
      </w:r>
      <w:r w:rsidR="000A2D30" w:rsidRPr="0035485B">
        <w:rPr>
          <w:lang w:val="fr-FR"/>
        </w:rPr>
        <w:t> revisión parcial).</w:t>
      </w:r>
      <w:r w:rsidR="000A2D30" w:rsidRPr="00AD4647">
        <w:rPr>
          <w:lang w:val="fr-FR"/>
        </w:rPr>
        <w:t xml:space="preserve"> </w:t>
      </w:r>
    </w:p>
    <w:p w:rsidR="000A2D30" w:rsidRPr="00AD4647" w:rsidRDefault="000A2D30" w:rsidP="000A2D30">
      <w:pPr>
        <w:rPr>
          <w:sz w:val="22"/>
          <w:lang w:val="fr-FR"/>
        </w:rPr>
      </w:pPr>
    </w:p>
    <w:p w:rsidR="000A2D30" w:rsidRPr="00AD4647" w:rsidRDefault="000A2D30" w:rsidP="000A2D30">
      <w:pPr>
        <w:rPr>
          <w:sz w:val="22"/>
          <w:lang w:val="fr-FR"/>
        </w:rPr>
      </w:pPr>
    </w:p>
    <w:p w:rsidR="000A2D30" w:rsidRPr="00AD4647" w:rsidRDefault="000A2D30" w:rsidP="000A2D30">
      <w:pPr>
        <w:rPr>
          <w:sz w:val="22"/>
          <w:lang w:val="fr-FR"/>
        </w:rPr>
      </w:pPr>
    </w:p>
    <w:p w:rsidR="000A2D30" w:rsidRPr="00AD4647" w:rsidRDefault="000A2D30" w:rsidP="000A2D30">
      <w:pPr>
        <w:ind w:left="1134" w:hanging="567"/>
        <w:jc w:val="right"/>
        <w:rPr>
          <w:szCs w:val="24"/>
          <w:lang w:val="fr-FR"/>
        </w:rPr>
      </w:pPr>
      <w:r w:rsidRPr="00AD4647">
        <w:rPr>
          <w:szCs w:val="24"/>
          <w:lang w:val="fr-FR"/>
        </w:rPr>
        <w:t xml:space="preserve"> [Annex </w:t>
      </w:r>
      <w:bookmarkStart w:id="14" w:name="OLE_LINK1"/>
      <w:r w:rsidRPr="00AD4647">
        <w:rPr>
          <w:szCs w:val="24"/>
          <w:lang w:val="fr-FR"/>
        </w:rPr>
        <w:t xml:space="preserve">V </w:t>
      </w:r>
      <w:bookmarkEnd w:id="14"/>
      <w:r w:rsidRPr="00AD4647">
        <w:rPr>
          <w:szCs w:val="24"/>
          <w:lang w:val="fr-FR"/>
        </w:rPr>
        <w:t>follows /</w:t>
      </w:r>
      <w:r w:rsidRPr="00AD4647">
        <w:rPr>
          <w:szCs w:val="24"/>
          <w:lang w:val="fr-FR"/>
        </w:rPr>
        <w:br/>
        <w:t>L’annexe V suit /</w:t>
      </w:r>
      <w:r w:rsidRPr="00AD4647">
        <w:rPr>
          <w:szCs w:val="24"/>
          <w:lang w:val="fr-FR"/>
        </w:rPr>
        <w:br/>
        <w:t>Anlage V folgt /</w:t>
      </w:r>
      <w:r w:rsidRPr="00AD4647">
        <w:rPr>
          <w:szCs w:val="24"/>
          <w:lang w:val="fr-FR"/>
        </w:rPr>
        <w:br/>
        <w:t>Sigue el Anexo V]</w:t>
      </w:r>
    </w:p>
    <w:p w:rsidR="000A2D30" w:rsidRDefault="000A2D30" w:rsidP="000A2D30">
      <w:pPr>
        <w:ind w:left="1134" w:hanging="567"/>
        <w:jc w:val="right"/>
        <w:rPr>
          <w:szCs w:val="24"/>
          <w:lang w:val="fr-FR"/>
        </w:rPr>
        <w:sectPr w:rsidR="000A2D30" w:rsidSect="00EF190E">
          <w:headerReference w:type="default" r:id="rId17"/>
          <w:headerReference w:type="first" r:id="rId18"/>
          <w:pgSz w:w="11907" w:h="16840" w:code="9"/>
          <w:pgMar w:top="510" w:right="1134" w:bottom="1134" w:left="1134" w:header="510" w:footer="680" w:gutter="0"/>
          <w:pgNumType w:start="1"/>
          <w:cols w:space="720"/>
          <w:titlePg/>
        </w:sectPr>
      </w:pPr>
    </w:p>
    <w:p w:rsidR="000A2D30" w:rsidRPr="00AD4647" w:rsidRDefault="000A2D30" w:rsidP="000A2D30">
      <w:pPr>
        <w:ind w:left="1134" w:hanging="567"/>
        <w:jc w:val="right"/>
        <w:rPr>
          <w:szCs w:val="24"/>
          <w:lang w:val="fr-FR"/>
        </w:rPr>
      </w:pPr>
    </w:p>
    <w:p w:rsidR="000A2D30" w:rsidRPr="00AD4647" w:rsidRDefault="000A2D30" w:rsidP="000A2D30">
      <w:pPr>
        <w:jc w:val="center"/>
        <w:rPr>
          <w:lang w:val="fr-FR"/>
        </w:rPr>
      </w:pPr>
    </w:p>
    <w:p w:rsidR="000A2D30" w:rsidRPr="00AD4647" w:rsidRDefault="000A2D30" w:rsidP="000A2D30">
      <w:pPr>
        <w:jc w:val="center"/>
      </w:pPr>
      <w:r w:rsidRPr="00AD4647">
        <w:t>STATUS OF EXISTING TEST GUIDELINES OR DRAFT TEST GUIDELINES</w:t>
      </w:r>
    </w:p>
    <w:p w:rsidR="000A2D30" w:rsidRPr="00AD4647" w:rsidRDefault="000A2D30" w:rsidP="000A2D30">
      <w:pPr>
        <w:jc w:val="center"/>
      </w:pPr>
      <w:r w:rsidRPr="00AD4647">
        <w:t>(</w:t>
      </w:r>
      <w:proofErr w:type="gramStart"/>
      <w:r w:rsidRPr="00AD4647">
        <w:t>the</w:t>
      </w:r>
      <w:proofErr w:type="gramEnd"/>
      <w:r w:rsidRPr="00AD4647">
        <w:t xml:space="preserve"> documents in this series are trilingual (English, French and German = Tril.) and/or in separate versions in English (E), French (F), German (G) or Spanish (S))</w:t>
      </w:r>
      <w:r w:rsidRPr="00AD4647">
        <w:br/>
      </w:r>
    </w:p>
    <w:p w:rsidR="000A2D30" w:rsidRPr="00AD4647" w:rsidRDefault="000A2D30" w:rsidP="000A2D30">
      <w:pPr>
        <w:jc w:val="center"/>
        <w:rPr>
          <w:lang w:val="fr-FR"/>
        </w:rPr>
      </w:pPr>
      <w:r w:rsidRPr="00AD4647">
        <w:rPr>
          <w:lang w:val="fr-FR"/>
        </w:rPr>
        <w:t>SITUATION DES PRINCIPES DIRECTEURS D’EXAMEN EXISTANTS OU DES PROJETS DE PRINCIPES DIRECTEURS D’EXAMEN</w:t>
      </w:r>
      <w:r w:rsidRPr="00AD4647">
        <w:rPr>
          <w:lang w:val="fr-FR"/>
        </w:rPr>
        <w:br/>
        <w:t xml:space="preserve">(les documents de cette série sont trilingues (anglais, français et allemand = Tril.) et/ou en versions séparées en anglais (E), français (F), allemand (G) </w:t>
      </w:r>
      <w:r w:rsidRPr="00AD4647">
        <w:rPr>
          <w:lang w:val="fr-FR"/>
        </w:rPr>
        <w:br/>
        <w:t>ou espagnol (S))</w:t>
      </w:r>
      <w:r w:rsidRPr="00AD4647">
        <w:rPr>
          <w:lang w:val="fr-FR"/>
        </w:rPr>
        <w:br/>
      </w:r>
    </w:p>
    <w:p w:rsidR="000A2D30" w:rsidRPr="00AD4647" w:rsidRDefault="000A2D30" w:rsidP="000A2D30">
      <w:pPr>
        <w:jc w:val="center"/>
        <w:rPr>
          <w:lang w:val="de-DE"/>
        </w:rPr>
      </w:pPr>
      <w:r w:rsidRPr="00AD4647">
        <w:rPr>
          <w:lang w:val="de-DE"/>
        </w:rPr>
        <w:t>STAND VON BESTEHENDEN PRÜFUNGSRICHTLINIEN ODER ENTWÜRFEN VON PRÜFUNGSRICHTLINIEN</w:t>
      </w:r>
      <w:r w:rsidRPr="00AD4647">
        <w:rPr>
          <w:lang w:val="de-DE"/>
        </w:rPr>
        <w:br/>
        <w:t xml:space="preserve">(Die Dokumente dieser Serie sind dreisprachig (englisch,  französisch und deutsch  = Tril.) und/oder in getrennten Fassungen in englischer (E), französischer (F), </w:t>
      </w:r>
      <w:r w:rsidRPr="00AD4647">
        <w:rPr>
          <w:lang w:val="de-DE"/>
        </w:rPr>
        <w:br/>
        <w:t>deutscher (G) oder spanischer (S) Sprache abgefaßt)</w:t>
      </w:r>
    </w:p>
    <w:p w:rsidR="000A2D30" w:rsidRPr="00AD4647" w:rsidRDefault="000A2D30" w:rsidP="000A2D30">
      <w:pPr>
        <w:jc w:val="center"/>
        <w:rPr>
          <w:lang w:val="de-DE"/>
        </w:rPr>
      </w:pPr>
    </w:p>
    <w:p w:rsidR="000A2D30" w:rsidRPr="00AD4647" w:rsidRDefault="000A2D30" w:rsidP="000A2D30">
      <w:pPr>
        <w:jc w:val="center"/>
        <w:rPr>
          <w:lang w:val="es-ES"/>
        </w:rPr>
      </w:pPr>
      <w:r w:rsidRPr="00AD4647">
        <w:rPr>
          <w:lang w:val="es-ES"/>
        </w:rPr>
        <w:t>ESTADO DE LAS ACTUALES DIRECTRICES DE EXAMEN O PROYECTOS DE DIRECTRICES DE EXAMEN</w:t>
      </w:r>
    </w:p>
    <w:p w:rsidR="000A2D30" w:rsidRPr="00AD4647" w:rsidRDefault="000A2D30" w:rsidP="000A2D30">
      <w:pPr>
        <w:jc w:val="center"/>
        <w:rPr>
          <w:lang w:val="es-ES"/>
        </w:rPr>
      </w:pPr>
      <w:r w:rsidRPr="00AD4647">
        <w:rPr>
          <w:lang w:val="es-ES"/>
        </w:rPr>
        <w:t>(los documentos de esta serie existen en versión trilingüe (inglés, francés y alemán = Tril.) y/o en versiones separadas en inglés (E), francés (F), alemán (G) o español (S))</w:t>
      </w:r>
    </w:p>
    <w:p w:rsidR="000A2D30" w:rsidRPr="00AD4647" w:rsidRDefault="000A2D30" w:rsidP="000A2D30">
      <w:pPr>
        <w:jc w:val="center"/>
        <w:rPr>
          <w:lang w:val="es-ES"/>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0A2D30" w:rsidRPr="00AD4647" w:rsidTr="0048321B">
        <w:trPr>
          <w:cantSplit/>
          <w:trHeight w:val="340"/>
          <w:tblHeader/>
        </w:trPr>
        <w:tc>
          <w:tcPr>
            <w:tcW w:w="568" w:type="dxa"/>
            <w:shd w:val="clear" w:color="auto" w:fill="D9D9D9"/>
            <w:noWrap/>
            <w:tcMar>
              <w:top w:w="28" w:type="dxa"/>
              <w:left w:w="28" w:type="dxa"/>
              <w:right w:w="0" w:type="dxa"/>
            </w:tcMar>
            <w:vAlign w:val="center"/>
          </w:tcPr>
          <w:p w:rsidR="000A2D30" w:rsidRPr="00AD4647" w:rsidRDefault="000A2D30" w:rsidP="0048321B">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0A2D30" w:rsidRPr="009A14E1" w:rsidRDefault="000A2D30" w:rsidP="0048321B">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A3600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General Introduction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Introduction générale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Allgemeine Einführung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Introducción general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 </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 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Chícharo, 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ZEAAA_MAY</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TRITI_AES</w:t>
            </w:r>
          </w:p>
        </w:tc>
      </w:tr>
      <w:tr w:rsidR="002773C7" w:rsidRPr="00E838E1"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Ballico, Raygrás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pt-BR" w:eastAsia="ja-JP"/>
              </w:rPr>
            </w:pPr>
            <w:r w:rsidRPr="002773C7">
              <w:rPr>
                <w:rFonts w:eastAsia="MS Mincho" w:cs="Arial"/>
                <w:color w:val="000000" w:themeColor="text1"/>
                <w:sz w:val="16"/>
                <w:szCs w:val="16"/>
                <w:lang w:val="pt-BR" w:eastAsia="ja-JP"/>
              </w:rPr>
              <w:t>LOLIU_PER;  LOLIU_MUL_ITA;  LOLIU_MUL_WES;  LOLIU_BOU;  LOLIU_RIG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Trébol rojo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TRFOL_PRA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TG/5/8(proj.4)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Trébol rojo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TRFOL_PRA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Luzerne;  Luzerne bigarrée</w:t>
            </w:r>
            <w:r w:rsidRPr="002773C7">
              <w:rPr>
                <w:rFonts w:eastAsia="MS Mincho" w:cs="Arial"/>
                <w:sz w:val="16"/>
                <w:szCs w:val="16"/>
                <w:lang w:val="fr-CH" w:eastAsia="ja-JP"/>
              </w:rPr>
              <w:br/>
              <w:t>Luzerne hybride</w:t>
            </w:r>
            <w:r w:rsidRPr="002773C7">
              <w:rPr>
                <w:rFonts w:eastAsia="MS Mincho" w:cs="Arial"/>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Blaue Luzerne;  Bastardluzerne</w:t>
            </w:r>
            <w:r w:rsidRPr="002773C7">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es-ES" w:eastAsia="ja-JP"/>
              </w:rPr>
            </w:pPr>
            <w:r w:rsidRPr="006C724F">
              <w:rPr>
                <w:rFonts w:eastAsia="MS Mincho" w:cs="Arial"/>
                <w:sz w:val="16"/>
                <w:szCs w:val="16"/>
                <w:lang w:val="es-ES" w:eastAsia="ja-JP"/>
              </w:rPr>
              <w:t>Alfalfa, Mielga;  Alfalfa de las arenas</w:t>
            </w:r>
            <w:r w:rsidRPr="006C724F">
              <w:rPr>
                <w:rFonts w:eastAsia="MS Mincho" w:cs="Arial"/>
                <w:sz w:val="16"/>
                <w:szCs w:val="16"/>
                <w:lang w:val="es-ES" w:eastAsia="ja-JP"/>
              </w:rPr>
              <w:br/>
              <w:t>Alfalfa híbrida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MEDIC_SAT_SAT;  MEDIC_SAT_VAR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TC-EDC/Mar19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TG/7/10 Rev.2(proj.1)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PISUM_SAT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TG/7/10 Rev.1(proj.2)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PISUM_SAT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PISUM_SAT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VICIA_FAB_MIN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Judía escarlata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PHASE_COC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Euphorbia fulgens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Euforbia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EUPHO_FUL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ROSAA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TG/12/9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PHASE_VUL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TG/13/11 Rev.2(proj.1)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LACTU_SAT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TC-EDC/Mar19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TG/13/11 Rev.(proj.1)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LACTU_SAT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LACTU_SAT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TG/14/10(proj.1)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Manzano (variedades frutales)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MALUS_DOM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Manzano (variedades frutales)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MALUS_DOM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Peral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PYRUS_COM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TG/16/9(proj.3)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Arroz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ORYZA_SAT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Arroz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ORYZA_SAT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TG/17/5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Saintpaulia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SAINT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Begonia elatior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BEGON_HIE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Hordeum vulgare L., Hordeum lagunculiforme (Bachteev) Bachteev ex Nikif.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HORDE_VUL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AVENA_SAT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TG/20/11(proj.5)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AVENA_SAT; AVENA_NUD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Alamo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POPUL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FRAGA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SOLAN_TUB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Poinsettie, Weihnachtsstern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Flor de Pascua,</w:t>
            </w:r>
            <w:r w:rsidRPr="002773C7">
              <w:rPr>
                <w:rFonts w:eastAsia="MS Mincho" w:cs="Arial"/>
                <w:sz w:val="16"/>
                <w:szCs w:val="16"/>
                <w:lang w:val="es-ES" w:eastAsia="ja-JP"/>
              </w:rPr>
              <w:br/>
              <w:t>Cuetlaxochitl, Nochebuena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E838E1" w:rsidRDefault="002773C7" w:rsidP="002773C7">
            <w:pPr>
              <w:jc w:val="left"/>
              <w:rPr>
                <w:rFonts w:eastAsia="MS Mincho" w:cs="Arial"/>
                <w:sz w:val="16"/>
                <w:szCs w:val="16"/>
                <w:lang w:val="es-ES" w:eastAsia="ja-JP"/>
              </w:rPr>
            </w:pPr>
            <w:r w:rsidRPr="00E838E1">
              <w:rPr>
                <w:rFonts w:eastAsia="MS Mincho" w:cs="Arial"/>
                <w:sz w:val="16"/>
                <w:szCs w:val="16"/>
                <w:lang w:val="es-ES"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EUPHO_PUL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Carnation, Clove Pink, Pink, Sweet William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Œillet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Nelke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Clavel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DIANT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TG/26/5 Corr.2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2006, 2008, 2010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Chrysanthemum ×morifolium Ramat. </w:t>
            </w:r>
            <w:r w:rsidRPr="002773C7">
              <w:rPr>
                <w:rFonts w:eastAsia="MS Mincho" w:cs="Arial"/>
                <w:sz w:val="16"/>
                <w:szCs w:val="16"/>
                <w:lang w:eastAsia="ja-JP"/>
              </w:rPr>
              <w:br/>
              <w:t xml:space="preserve">(Chrysanthemum ×grandiflorum Ramat.); </w:t>
            </w:r>
            <w:r w:rsidRPr="002773C7">
              <w:rPr>
                <w:rFonts w:eastAsia="MS Mincho" w:cs="Arial"/>
                <w:sz w:val="16"/>
                <w:szCs w:val="16"/>
                <w:lang w:eastAsia="ja-JP"/>
              </w:rPr>
              <w:br/>
              <w:t xml:space="preserve">Chrysanthemum pacificum Nakia </w:t>
            </w:r>
            <w:r w:rsidRPr="002773C7">
              <w:rPr>
                <w:rFonts w:eastAsia="MS Mincho" w:cs="Arial"/>
                <w:sz w:val="16"/>
                <w:szCs w:val="16"/>
                <w:lang w:eastAsia="ja-JP"/>
              </w:rPr>
              <w:br/>
              <w:t xml:space="preserve">(Ajania pacifica Bremer and Humphries) </w:t>
            </w:r>
            <w:r w:rsidRPr="002773C7">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 xml:space="preserve">CHRYS_MOR;  CHRYS_PAC </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Freesia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Freesia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Freesie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Fresia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FREES</w:t>
            </w:r>
          </w:p>
        </w:tc>
      </w:tr>
      <w:tr w:rsidR="002773C7" w:rsidRPr="00E838E1"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2009, 2010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Zonal Pelargonium, Horseshoed pelargonium;  Ivy-leaved Pelargonium, Hanging geranium, Ivy geranium, Ivy-leaf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fr-CH" w:eastAsia="ja-JP"/>
              </w:rPr>
            </w:pPr>
            <w:r w:rsidRPr="001970B1">
              <w:rPr>
                <w:rFonts w:eastAsia="MS Mincho" w:cs="Arial"/>
                <w:sz w:val="16"/>
                <w:szCs w:val="16"/>
                <w:lang w:val="fr-CH" w:eastAsia="ja-JP"/>
              </w:rPr>
              <w:t>Géranium, Pelargonium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Zonal-Pelargonie;  Efeupelargonie, Efeublättrige 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Geranio zonal, geranio malvón, geranio de hierro, geranio de sardina, 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Pelargonium Zonale Group (Pelargonium ×hortorum L. H. Bailey, Pelargonium-Zonale-Hybridae), Pelargonium peltatum (L.) </w:t>
            </w:r>
            <w:r w:rsidRPr="002773C7">
              <w:rPr>
                <w:rFonts w:eastAsia="MS Mincho" w:cs="Arial"/>
                <w:sz w:val="16"/>
                <w:szCs w:val="16"/>
                <w:lang w:eastAsia="ja-JP"/>
              </w:rPr>
              <w:t xml:space="preserve">Hér (Pelargonium-Peltatum-Hybridae) and hybrids between those species and other species of Pelargonium L'Hér. </w:t>
            </w:r>
            <w:proofErr w:type="gramStart"/>
            <w:r w:rsidRPr="002773C7">
              <w:rPr>
                <w:rFonts w:eastAsia="MS Mincho" w:cs="Arial"/>
                <w:sz w:val="16"/>
                <w:szCs w:val="16"/>
                <w:lang w:eastAsia="ja-JP"/>
              </w:rPr>
              <w:t>ex</w:t>
            </w:r>
            <w:proofErr w:type="gramEnd"/>
            <w:r w:rsidRPr="002773C7">
              <w:rPr>
                <w:rFonts w:eastAsia="MS Mincho" w:cs="Arial"/>
                <w:sz w:val="16"/>
                <w:szCs w:val="16"/>
                <w:lang w:eastAsia="ja-JP"/>
              </w:rPr>
              <w:t xml:space="preserve">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pt-BR" w:eastAsia="ja-JP"/>
              </w:rPr>
            </w:pPr>
            <w:r w:rsidRPr="002773C7">
              <w:rPr>
                <w:rFonts w:eastAsia="MS Mincho" w:cs="Arial"/>
                <w:color w:val="000000" w:themeColor="text1"/>
                <w:sz w:val="16"/>
                <w:szCs w:val="16"/>
                <w:lang w:val="pt-BR" w:eastAsia="ja-JP"/>
              </w:rPr>
              <w:t>PELAR_ZON, PELAR_PEL</w:t>
            </w:r>
            <w:r w:rsidRPr="002773C7">
              <w:rPr>
                <w:rFonts w:eastAsia="MS Mincho" w:cs="Arial"/>
                <w:color w:val="000000" w:themeColor="text1"/>
                <w:sz w:val="16"/>
                <w:szCs w:val="16"/>
                <w:lang w:val="pt-BR" w:eastAsia="ja-JP"/>
              </w:rPr>
              <w:br/>
              <w:t>(PELAR_PZO, PELAR_ZPE, PELAR_ZTO)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TG/29/8(proj.3)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Alstroemeria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ALSTR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Alstroemeria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ALSTR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Agrostis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Agrostis spp.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AGROS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Dactilo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DCTLS_GLO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VICIA_SAT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Kentucky Bluegrass, Smooth-stalked Meadowgrass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Pasto azul de Kentucky, 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POAAA_PRA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TG/34/6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Fléole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Fleo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de-DE" w:eastAsia="ja-JP"/>
              </w:rPr>
            </w:pPr>
            <w:r w:rsidRPr="006C724F">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PHLEU_PRA; PHLEU_BER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TG/34/7(proj.1)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Fléole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Fleo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de-DE" w:eastAsia="ja-JP"/>
              </w:rPr>
            </w:pPr>
            <w:r w:rsidRPr="006C724F">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PHLEU_PRA; PHLEU_BER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TG/35/8 (proj.1)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Sweet 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Cerisier doux</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Süßkirsche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Cerezo dulce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Prunus avium L. (Cerasus avium (L.) Moench)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PRUNU_AVI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Sweet 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Cerisier doux</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Süßkirsche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Cerezo dulce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Prunus avium L. (Cerasus avium (L.) Moench)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PRUNU_AVI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TG/36/6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1996, Corr. 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Colza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Brassica napus L. oleifera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BRASS_NAP_NUS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TG/37/11(proj.5)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Turnip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Navet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Herbst-, Mairübe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Nabo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 xml:space="preserve">Brassica rapa L. var. rapa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BRASS_RAP_RAP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TG/37/10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Turnip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Navet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Herbst-, Mairübe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Nabo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 xml:space="preserve">Brassica rapa L. var. rapa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BRASS_RAP_RAP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Trébol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TRFOL_REP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TG/39/8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Fétuque des prés,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Wiesen-, Rohrschwingel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es-ES" w:eastAsia="ja-JP"/>
              </w:rPr>
            </w:pPr>
            <w:r w:rsidRPr="006C724F">
              <w:rPr>
                <w:rFonts w:eastAsia="MS Mincho" w:cs="Arial"/>
                <w:sz w:val="16"/>
                <w:szCs w:val="16"/>
                <w:lang w:val="es-ES" w:eastAsia="ja-JP"/>
              </w:rPr>
              <w:t>Festuca de los prados, Festuca 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FESTU_PRA; FESTU_ARU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Blackcurrant, 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Grosellero negro, Casis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RIBES_NIG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TG/41/5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European Plum (fruit varieties rootstocks excluded)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Prunier européen (variétés à fruits à l’exclusion des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 xml:space="preserve">Pflaume (frucht-tragende Sorten, Unterlagen ausgeschlossen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es-ES" w:eastAsia="ja-JP"/>
              </w:rPr>
            </w:pPr>
            <w:r w:rsidRPr="006C724F">
              <w:rPr>
                <w:rFonts w:eastAsia="MS Mincho" w:cs="Arial"/>
                <w:sz w:val="16"/>
                <w:szCs w:val="16"/>
                <w:lang w:val="es-ES" w:eastAsia="ja-JP"/>
              </w:rPr>
              <w:t>Ciruelo europeo (variedades frutales, portainjertos excluidos)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fr-CH" w:eastAsia="ja-JP"/>
              </w:rPr>
            </w:pPr>
            <w:r w:rsidRPr="001970B1">
              <w:rPr>
                <w:rFonts w:eastAsia="MS Mincho" w:cs="Arial"/>
                <w:sz w:val="16"/>
                <w:szCs w:val="16"/>
                <w:lang w:val="fr-CH" w:eastAsia="ja-JP"/>
              </w:rPr>
              <w:t>Prunus domestica L. &amp;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PRUNU_DOM_DOM; PRUNU_DOM_INS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Rododendro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RHODD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Frambueso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RUBUS_IDA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TG/44/11 Rev.3 (proj.1)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2773C7">
              <w:rPr>
                <w:rFonts w:eastAsia="MS Mincho" w:cs="Arial"/>
                <w:sz w:val="16"/>
                <w:szCs w:val="16"/>
                <w:lang w:val="pt-BR" w:eastAsia="ja-JP"/>
              </w:rPr>
              <w:t xml:space="preserve">Solanum lycopersicum (L.) Karst. ex. </w:t>
            </w:r>
            <w:r w:rsidRPr="001970B1">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SOLAN_LYC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TG/44/11 Rev.2(proj.3)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2773C7">
              <w:rPr>
                <w:rFonts w:eastAsia="MS Mincho" w:cs="Arial"/>
                <w:sz w:val="16"/>
                <w:szCs w:val="16"/>
                <w:lang w:val="pt-BR" w:eastAsia="ja-JP"/>
              </w:rPr>
              <w:t xml:space="preserve">Solanum lycopersicum (L.) Karst. ex. </w:t>
            </w:r>
            <w:r w:rsidRPr="001970B1">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SOLAN_LYC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TG/44/11 Rev.1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2773C7">
              <w:rPr>
                <w:rFonts w:eastAsia="MS Mincho" w:cs="Arial"/>
                <w:sz w:val="16"/>
                <w:szCs w:val="16"/>
                <w:lang w:val="pt-BR" w:eastAsia="ja-JP"/>
              </w:rPr>
              <w:t xml:space="preserve">Solanum lycopersicum (L.) Karst. ex. </w:t>
            </w:r>
            <w:r w:rsidRPr="001970B1">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SOLAN_LYC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TG/45/7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Brassica oleracea L. convar. botrytis (L.) </w:t>
            </w:r>
            <w:r w:rsidRPr="002773C7">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BRASS_OLE_GBB</w:t>
            </w:r>
          </w:p>
        </w:tc>
      </w:tr>
      <w:tr w:rsidR="002773C7" w:rsidRPr="009D4EDD"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TG/46/7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Onion, Echalion;  Shallot; </w:t>
            </w:r>
            <w:r w:rsidRPr="002773C7">
              <w:rPr>
                <w:rFonts w:eastAsia="MS Mincho" w:cs="Arial"/>
                <w:sz w:val="16"/>
                <w:szCs w:val="16"/>
                <w:lang w:eastAsia="ja-JP"/>
              </w:rPr>
              <w:br/>
              <w:t>Grey shallot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Oignon, Échalion ; Échalote ; Échalote grise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Zwiebel, Echalion;  Schalotte; Graue schalotte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Cebolla, Echalion;  Chalota; Chalota gris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E838E1">
              <w:rPr>
                <w:rFonts w:eastAsia="MS Mincho" w:cs="Arial"/>
                <w:sz w:val="16"/>
                <w:szCs w:val="16"/>
                <w:lang w:eastAsia="ja-JP"/>
              </w:rPr>
              <w:t xml:space="preserve">Allium </w:t>
            </w:r>
            <w:proofErr w:type="gramStart"/>
            <w:r w:rsidRPr="00E838E1">
              <w:rPr>
                <w:rFonts w:eastAsia="MS Mincho" w:cs="Arial"/>
                <w:sz w:val="16"/>
                <w:szCs w:val="16"/>
                <w:lang w:eastAsia="ja-JP"/>
              </w:rPr>
              <w:t>cepa  (</w:t>
            </w:r>
            <w:proofErr w:type="gramEnd"/>
            <w:r w:rsidRPr="00E838E1">
              <w:rPr>
                <w:rFonts w:eastAsia="MS Mincho" w:cs="Arial"/>
                <w:sz w:val="16"/>
                <w:szCs w:val="16"/>
                <w:lang w:eastAsia="ja-JP"/>
              </w:rPr>
              <w:t xml:space="preserve">Cepa Group), </w:t>
            </w:r>
            <w:r w:rsidRPr="00E838E1">
              <w:rPr>
                <w:rFonts w:eastAsia="MS Mincho" w:cs="Arial"/>
                <w:sz w:val="16"/>
                <w:szCs w:val="16"/>
                <w:lang w:eastAsia="ja-JP"/>
              </w:rPr>
              <w:br/>
              <w:t xml:space="preserve">Allium cepa  (Aggregatum Group) and </w:t>
            </w:r>
            <w:r w:rsidRPr="00E838E1">
              <w:rPr>
                <w:rFonts w:eastAsia="MS Mincho" w:cs="Arial"/>
                <w:sz w:val="16"/>
                <w:szCs w:val="16"/>
                <w:lang w:eastAsia="ja-JP"/>
              </w:rPr>
              <w:br/>
              <w:t xml:space="preserve">Allium oschaninii O. Fedtsch. </w:t>
            </w:r>
            <w:r w:rsidRPr="00E838E1">
              <w:rPr>
                <w:rFonts w:eastAsia="MS Mincho" w:cs="Arial"/>
                <w:sz w:val="16"/>
                <w:szCs w:val="16"/>
                <w:lang w:eastAsia="ja-JP"/>
              </w:rPr>
              <w:br/>
            </w:r>
            <w:r w:rsidRPr="002773C7">
              <w:rPr>
                <w:rFonts w:eastAsia="MS Mincho" w:cs="Arial"/>
                <w:sz w:val="16"/>
                <w:szCs w:val="16"/>
                <w:lang w:eastAsia="ja-JP"/>
              </w:rP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color w:val="000000" w:themeColor="text1"/>
                <w:sz w:val="16"/>
                <w:szCs w:val="16"/>
                <w:lang w:eastAsia="ja-JP"/>
              </w:rPr>
            </w:pPr>
            <w:r w:rsidRPr="001970B1">
              <w:rPr>
                <w:rFonts w:eastAsia="MS Mincho" w:cs="Arial"/>
                <w:color w:val="000000" w:themeColor="text1"/>
                <w:sz w:val="16"/>
                <w:szCs w:val="16"/>
                <w:lang w:eastAsia="ja-JP"/>
              </w:rPr>
              <w:t>ALLIU_CEP_CEP, ALLIU_CEP_AGG, ALLIU_OSC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eastAsia="ja-JP"/>
              </w:rPr>
            </w:pPr>
            <w:r w:rsidRPr="001970B1">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TG/47/5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Streptocarpus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STRPC_HYB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TG/48/7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Cabbage, White Cabbage; Savoy Cabbage; Red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Chou cabus; Chou de Milan; Chou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Weisskohl; Wirsing; Rotkohl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Col repollo lisa; Col de Milan; Lomba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Brassica (White Cabbage Group); (Savoy Cabbage Group); (Red Cabbage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BRASS_OLE_GC; BRASS_OLE_GCA; BRASS_OLE_GCR; BRASS_OLE_GCS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TG/49/8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DAUCU_CAR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TG/49/8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DAUCU_CAR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TG/50/10(proj.1)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VITIS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TG/50/9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VITIS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Agrazón, Grosellero Silvestre, Uve crespa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RIBES_UVA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groseillier commun, groseillier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Rote Johannisbeere,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grosellero común, grosellero rojo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pt-BR" w:eastAsia="ja-JP"/>
              </w:rPr>
              <w:t xml:space="preserve">Ribes rubrum L., Ribes sylvestre (Lam.) </w:t>
            </w:r>
            <w:r w:rsidRPr="002773C7">
              <w:rPr>
                <w:rFonts w:eastAsia="MS Mincho" w:cs="Arial"/>
                <w:sz w:val="16"/>
                <w:szCs w:val="16"/>
                <w:lang w:val="fr-CH" w:eastAsia="ja-JP"/>
              </w:rPr>
              <w:t xml:space="preserve">Mert. </w:t>
            </w:r>
            <w:proofErr w:type="gramStart"/>
            <w:r w:rsidRPr="002773C7">
              <w:rPr>
                <w:rFonts w:eastAsia="MS Mincho" w:cs="Arial"/>
                <w:sz w:val="16"/>
                <w:szCs w:val="16"/>
                <w:lang w:val="fr-CH" w:eastAsia="ja-JP"/>
              </w:rPr>
              <w:t>et</w:t>
            </w:r>
            <w:proofErr w:type="gramEnd"/>
            <w:r w:rsidRPr="002773C7">
              <w:rPr>
                <w:rFonts w:eastAsia="MS Mincho" w:cs="Arial"/>
                <w:sz w:val="16"/>
                <w:szCs w:val="16"/>
                <w:lang w:val="fr-CH" w:eastAsia="ja-JP"/>
              </w:rPr>
              <w:t xml:space="preserve"> W.Koch, Ribes vulgare Lam., Ribes sativum (Rchb.) Syme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RIBES_RUB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TG/53/7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PRUNU_PER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TG/54/7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BRASS_OLE_GGM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TG/55/7 Rev.7( 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SPINA_OLE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TC-EDC/Mar19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TG/55/7 Rev. 6(proj.1)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SPINA_OLE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TG/55/7 Rev. 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SPINA_OLE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TG/56/4 Rev.(proj.1)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 dulcis (Mill.) D.A.Webb, Prunus amygdalus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PRUNU_DUL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 dulcis (Mill.) D.A.Webb, Prunus amygdalus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PRUNU_DUL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Lein, Flachs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LINUM_USI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TG/58/7(proj.1)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Centeno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SECAL_CER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TG/58/6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Centeno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SECAL_CER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Lys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Lily, azucena, 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LILIU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Beetroot,</w:t>
            </w:r>
            <w:r w:rsidRPr="002773C7">
              <w:rPr>
                <w:rFonts w:eastAsia="MS Mincho" w:cs="Arial"/>
                <w:sz w:val="16"/>
                <w:szCs w:val="16"/>
                <w:lang w:eastAsia="ja-JP"/>
              </w:rPr>
              <w:br/>
              <w:t>Garden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Betterave rouge,</w:t>
            </w:r>
            <w:r w:rsidRPr="002773C7">
              <w:rPr>
                <w:rFonts w:eastAsia="MS Mincho" w:cs="Arial"/>
                <w:sz w:val="16"/>
                <w:szCs w:val="16"/>
                <w:lang w:eastAsia="ja-JP"/>
              </w:rPr>
              <w:br/>
              <w:t>Betterave potagère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Rote Rübe,</w:t>
            </w:r>
            <w:r w:rsidRPr="002773C7">
              <w:rPr>
                <w:rFonts w:eastAsia="MS Mincho" w:cs="Arial"/>
                <w:sz w:val="16"/>
                <w:szCs w:val="16"/>
                <w:lang w:eastAsia="ja-JP"/>
              </w:rPr>
              <w:br/>
              <w:t>Rote Bete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Remolacha de cocona, Remolacha de mesa, Remolacha roja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Beta vulgaris L. ssp. vulgaris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BETAA_VUL_GVC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CUCUM_SAT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TG/62/6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Ruibarbo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RHEUM_RHB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TG/63/7 - TG/64/7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Radish, Black Radish, Oriental Radish, Garden Radish, European Radish, Chinese Small Radish, Western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 xml:space="preserve">Radis rave, 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Rettich, 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Rabano de invierno,</w:t>
            </w:r>
            <w:r w:rsidRPr="00BD0970">
              <w:rPr>
                <w:rFonts w:eastAsia="MS Mincho" w:cs="Arial"/>
                <w:sz w:val="16"/>
                <w:szCs w:val="16"/>
                <w:lang w:val="es-ES" w:eastAsia="ja-JP"/>
              </w:rPr>
              <w:br/>
              <w:t>Rabano negro, Rabanito, Rabano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Raphanus sativus L. var. sativus Pers., Raphanus sativus L. var. niger (Mill.) S. Kerner (Raphanus sativus L. var. major A. Voss, Raphanus sativus L. var.</w:t>
            </w:r>
            <w:r w:rsidRPr="00BD0970">
              <w:rPr>
                <w:rFonts w:eastAsia="MS Mincho" w:cs="Arial"/>
                <w:sz w:val="16"/>
                <w:szCs w:val="16"/>
                <w:lang w:val="es-ES"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RAPHA_SAT_SAT RAPHA_SAT_NIG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Radish, Garden Radish, European Radish, Chinese Small Radish, Western Radish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RAPHA_SAT_SAT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TG/65/4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BRASS_OLE_GGO</w:t>
            </w:r>
          </w:p>
        </w:tc>
      </w:tr>
      <w:tr w:rsidR="002773C7" w:rsidRPr="0094735D"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White lupin; Narrow leaf lupin, Blue lupin; Yellow lupin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Lupin blanc; Lupin bleu; Lupin jaune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Weiße Lupine; Blaue Lupine, Schmal-blättrige Lupine; Gelbe Lupine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Altramuz blanco; Altramuz azul; Altramuz amarillo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fr-CH" w:eastAsia="ja-JP"/>
              </w:rPr>
            </w:pPr>
            <w:r w:rsidRPr="002773C7">
              <w:rPr>
                <w:rFonts w:eastAsia="MS Mincho" w:cs="Arial"/>
                <w:color w:val="000000" w:themeColor="text1"/>
                <w:sz w:val="16"/>
                <w:szCs w:val="16"/>
                <w:lang w:val="fr-CH" w:eastAsia="ja-JP"/>
              </w:rPr>
              <w:t>LUPIN_ALB; LUPIN_ANG; LUPIN_LUT</w:t>
            </w:r>
          </w:p>
        </w:tc>
      </w:tr>
      <w:tr w:rsidR="002773C7" w:rsidRPr="00DA5D24"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TG/67/5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Cañuela roja, Festuca roja;  Cañuela de oveja, Cañuela ovina, Festuca ovina;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pt-BR" w:eastAsia="ja-JP"/>
              </w:rPr>
            </w:pPr>
            <w:r w:rsidRPr="002773C7">
              <w:rPr>
                <w:rFonts w:eastAsia="MS Mincho" w:cs="Arial"/>
                <w:color w:val="000000" w:themeColor="text1"/>
                <w:sz w:val="16"/>
                <w:szCs w:val="16"/>
                <w:lang w:val="pt-BR" w:eastAsia="ja-JP"/>
              </w:rPr>
              <w:t>FESTU_RUB;  FESTU_OVI; FESTU_FIL; FESTU_BRE; FESTU_HET;  FESTU_PSO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TG/68/4(proj.2)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Berberis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Berberis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Berberitze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Berberis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Berberis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BERBE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Berberis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Berberis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Berberitze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Berberis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Berberis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BERBE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Forsythia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Forsythia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Forsythie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Forsythia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Forsythia Vahl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FORSY</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TG/70/5(proj.2)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PRUNU_ARM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 QZ/ 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TG/70/4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PRUNU_ARM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Hazelnut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Noisetier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Haselnuß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Avellano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fr-CH" w:eastAsia="ja-JP"/>
              </w:rPr>
            </w:pPr>
            <w:r w:rsidRPr="001970B1">
              <w:rPr>
                <w:rFonts w:eastAsia="MS Mincho" w:cs="Arial"/>
                <w:sz w:val="16"/>
                <w:szCs w:val="16"/>
                <w:lang w:val="fr-CH" w:eastAsia="ja-JP"/>
              </w:rPr>
              <w:t>Corylus avellana L. &amp; C. maxima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CRYLS_AVE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SALIX</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NZ/DE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Zarzamora e híbridos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RUBUS_EUB, RUBUS_IEU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TG/74/4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Apio 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Apium graveolens L. var. rapaceum (Mill.) </w:t>
            </w:r>
            <w:r w:rsidRPr="002773C7">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APIUM_GRA_RAP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Cornsalad;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Mâche;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Feldsalat;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Hierba de los canónigos;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VLRNL_LOC;  VLRNL_ERI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TG/76/8 Rev.3(proj.1)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CAPSI_ANN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TG/76/8 Rev.2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CAPSI_ANN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TG/77/9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GERBE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TG/78/4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KALAN_BLO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White Cedar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Thuya du Canada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Lebensbaum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Tuya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Thuya occidentalis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THUJA_OCC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TG/80/7(proj.5)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Soja, Soya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GLYCI_MAX</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 US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Soja, Soya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GLYCI_MAX</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TG/81/7(proj.2)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Girasol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HLNTS_ANN; HLNTS_DEB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 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Girasol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HLNTS_ANN; HLNTS_DEB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Apium graveolens L. var. dulce (Mill.) </w:t>
            </w:r>
            <w:r w:rsidRPr="002773C7">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APIUM_GRA_DUL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TG/83/4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PONCI_TRI; PONCI_POL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TG/84/4 Corr.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2011, 2013, 2018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PRUNU_SAL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ALLIU_POR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1995, 2008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Anthurium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ANTHU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TG/87/3(proj.1)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Narcissus (including Daffodils)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Narcisse, Jonquille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Narzisse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NARCI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Narcissus (including Daffodils)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Narcisse, Jonquille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Narzisse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NARCI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TG/88/7(proj.4)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Algodón, Algodonero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GOSSY</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TG/88/6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Algodón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GOSSY</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TG/89/6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Brassica napus L. var. napobrassica (L.) </w:t>
            </w:r>
            <w:r w:rsidRPr="002773C7">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BRASS_NAP_NBR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TG/90/6 Corr.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BRASS_OLE_GAS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TG/90/7(proj.1)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BRASS_OLE_GAS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Crown of Thorns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Épine du Christ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Christusdorn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Azofaifa de la espina de Cristo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Euphorbia milii Desmoulins &amp; its hybrids/ses hybrides/ seine Hybriden/sus híbridos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EUPHO_MIL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Caqui, Kaki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DIOSP_KAK</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Groundnut, Peanut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Arachis hypogaea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ARACH_HYP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TG/94/6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Calluna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CALLU_VUL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TG/95/4(proj.2)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LAGER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LAGER_IND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Norway Spruce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Épicéa commun (variétés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Gemeine Fichte (Ziersorten)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Abeto, Picea común (var. ornamentales)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Picea abies (L.) Karst.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PICEA_ABI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PERSE_AME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TG/98/7 Rev.(proj.1)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Actinidia, 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ACTIN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Actinidia, 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ACTIN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TG/99/4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Olive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Olivier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Ölbaum, Olive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Olivo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OLEAA_EUR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CYDON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Christmas Cactus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Cactus de Noël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Weihnachtskaktus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Cactus de Navidad</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de-DE" w:eastAsia="ja-JP"/>
              </w:rPr>
            </w:pPr>
            <w:r w:rsidRPr="00F47B8C">
              <w:rPr>
                <w:rFonts w:eastAsia="MS Mincho" w:cs="Arial"/>
                <w:sz w:val="16"/>
                <w:szCs w:val="16"/>
                <w:lang w:val="de-DE" w:eastAsia="ja-JP"/>
              </w:rPr>
              <w:t>Schlumbergera Lem. including / y compris /  einschließlich / incluido Zygocactus K. Schum.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SCHLU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Busy Lizzie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Impatience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Fleißiges Lieschen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Alegría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Impatiens walleriana Hook. 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IMPAT_WAL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Juniper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Genévrier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Wacholder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Enebro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Juniperus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JUNIP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TG/104/5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CUCUM_MEL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TG/104/5 Rev.2(proj.1)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CUCUM_MEL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BRASS_RAP_PEK</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TC-EDC/Mar19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TG/106/5(proj.3)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Leaf Beet, Swiss Chard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Poirée, Bette à cardes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BETAA_VUL_GVF</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Leaf Beet, Swiss Chard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Poirée, Bette à cardes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BETAA_VUL_GVF</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Tuberous Begonia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Bégonia tubéreux hybride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Knollenbegonie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Begonia tuberosa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Begonia x tuberhybrida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BEGON_TUB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TG/108/4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GLADI</w:t>
            </w:r>
          </w:p>
        </w:tc>
      </w:tr>
      <w:tr w:rsidR="002773C7" w:rsidRPr="00E838E1"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TG/109/4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Large-flower Pelargonium; Regal Pelargonium; Crisped-leaf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Edelpelargonie; Zitronenduft-Pelargonie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Geranio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Pelargonium grandiflorum (Andrews) </w:t>
            </w:r>
            <w:proofErr w:type="gramStart"/>
            <w:r w:rsidRPr="002773C7">
              <w:rPr>
                <w:rFonts w:eastAsia="MS Mincho" w:cs="Arial"/>
                <w:sz w:val="16"/>
                <w:szCs w:val="16"/>
                <w:lang w:eastAsia="ja-JP"/>
              </w:rPr>
              <w:t>Willd.;</w:t>
            </w:r>
            <w:proofErr w:type="gramEnd"/>
            <w:r w:rsidRPr="002773C7">
              <w:rPr>
                <w:rFonts w:eastAsia="MS Mincho" w:cs="Arial"/>
                <w:sz w:val="16"/>
                <w:szCs w:val="16"/>
                <w:lang w:eastAsia="ja-JP"/>
              </w:rPr>
              <w:t xml:space="preserve"> P. ×domesticum L. H. Bailey; P. crispum (P.J. Bergius) L'Hér. and P. crispum x P. ×domesticum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pt-BR" w:eastAsia="ja-JP"/>
              </w:rPr>
            </w:pPr>
            <w:r w:rsidRPr="002773C7">
              <w:rPr>
                <w:rFonts w:eastAsia="MS Mincho" w:cs="Arial"/>
                <w:color w:val="000000" w:themeColor="text1"/>
                <w:sz w:val="16"/>
                <w:szCs w:val="16"/>
                <w:lang w:val="pt-BR" w:eastAsia="ja-JP"/>
              </w:rPr>
              <w:t>PELAR_GRD;  PELAR_DOM; PELAR_CRI;  PELAR_CDO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TG/110/4(proj.1)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Guava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Goyavier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Guave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Guayabo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Psidium guajava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PSIDI_GUA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Guava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Goyavier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Guave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Guayabo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Psidium guajava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PSIDI_GUA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TG/111/4(proj.3)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Macadamia integrifolia Maiden et Betche; M. tetraphylla L.A.S. Johnsten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MACAD_INT; MACAD_TET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Macadamia integrifolia Maiden et Betche; M. tetraphylla L.A.S. Johnsten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MACAD_INT; MACAD_TET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MANGI_IND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Easter Cactus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Cactus jonc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Osterkaktus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Cactus de Pascua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Rhipsalidopsis Britt. et Rose, including/y compris/einschließlich/ incluido Epiphyllopsis Berger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RHIPL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Exacum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Exacum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Exacum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Exacum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Exacum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EXACU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TULIP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SCORZ_HIS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SOLAN_MEL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TG/118/5 (F, G, S); TG/118/5 Corr. (E only)</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CICHO_END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TG/119/4 Rev. (proj.1)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CUCUR_PEP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TG/119/4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CUCUR_PEP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Durum Wheat, Hard Wheat, Macaroni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Durumweizen, 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Triticum turgidum L. subsp.</w:t>
            </w:r>
            <w:r w:rsidRPr="002773C7">
              <w:rPr>
                <w:rFonts w:eastAsia="MS Mincho" w:cs="Arial"/>
                <w:sz w:val="16"/>
                <w:szCs w:val="16"/>
                <w:lang w:val="pt-BR" w:eastAsia="ja-JP"/>
              </w:rPr>
              <w:br/>
              <w:t xml:space="preserve">durum (Desf.) Husn., Triticum durum Desf., Triticum turgidum subsp. turgidum conv. durum (Desf.) </w:t>
            </w:r>
            <w:r w:rsidRPr="002773C7">
              <w:rPr>
                <w:rFonts w:eastAsia="MS Mincho" w:cs="Arial"/>
                <w:sz w:val="16"/>
                <w:szCs w:val="16"/>
                <w:lang w:eastAsia="ja-JP"/>
              </w:rPr>
              <w:t>MacKey, Triticum turgidum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TRITI_TUR_DUR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TG/121/4(proj.2)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proofErr w:type="gramStart"/>
            <w:r w:rsidRPr="002773C7">
              <w:rPr>
                <w:rFonts w:eastAsia="MS Mincho" w:cs="Arial"/>
                <w:sz w:val="16"/>
                <w:szCs w:val="16"/>
                <w:lang w:eastAsia="ja-JP"/>
              </w:rPr>
              <w:t>x</w:t>
            </w:r>
            <w:proofErr w:type="gramEnd"/>
            <w:r w:rsidRPr="002773C7">
              <w:rPr>
                <w:rFonts w:eastAsia="MS Mincho" w:cs="Arial"/>
                <w:sz w:val="16"/>
                <w:szCs w:val="16"/>
                <w:lang w:eastAsia="ja-JP"/>
              </w:rPr>
              <w:t xml:space="preserve"> Triticosecale Witt.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TRITL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 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proofErr w:type="gramStart"/>
            <w:r w:rsidRPr="002773C7">
              <w:rPr>
                <w:rFonts w:eastAsia="MS Mincho" w:cs="Arial"/>
                <w:sz w:val="16"/>
                <w:szCs w:val="16"/>
                <w:lang w:eastAsia="ja-JP"/>
              </w:rPr>
              <w:t>x</w:t>
            </w:r>
            <w:proofErr w:type="gramEnd"/>
            <w:r w:rsidRPr="002773C7">
              <w:rPr>
                <w:rFonts w:eastAsia="MS Mincho" w:cs="Arial"/>
                <w:sz w:val="16"/>
                <w:szCs w:val="16"/>
                <w:lang w:eastAsia="ja-JP"/>
              </w:rPr>
              <w:t xml:space="preserve"> Triticosecale Witt.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TRITL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Broomcorn, Durra, Feterita, </w:t>
            </w:r>
            <w:r w:rsidRPr="002773C7">
              <w:rPr>
                <w:rFonts w:eastAsia="MS Mincho" w:cs="Arial"/>
                <w:sz w:val="16"/>
                <w:szCs w:val="16"/>
                <w:lang w:eastAsia="ja-JP"/>
              </w:rPr>
              <w:br/>
              <w:t xml:space="preserve">Forage Sorghum, Grain sorghum, Great Millet, </w:t>
            </w:r>
            <w:r w:rsidRPr="002773C7">
              <w:rPr>
                <w:rFonts w:eastAsia="MS Mincho" w:cs="Arial"/>
                <w:sz w:val="16"/>
                <w:szCs w:val="16"/>
                <w:lang w:eastAsia="ja-JP"/>
              </w:rPr>
              <w:br/>
              <w:t>Kaffir-corn, Milo, Shallu, Sorghum, Sweet sorghum;</w:t>
            </w:r>
            <w:r w:rsidRPr="002773C7">
              <w:rPr>
                <w:rFonts w:eastAsia="MS Mincho" w:cs="Arial"/>
                <w:sz w:val="16"/>
                <w:szCs w:val="16"/>
                <w:lang w:eastAsia="ja-JP"/>
              </w:rPr>
              <w:br/>
              <w:t xml:space="preserve">Chicken-corn, Shattercane, Sordan, </w:t>
            </w:r>
            <w:r w:rsidRPr="002773C7">
              <w:rPr>
                <w:rFonts w:eastAsia="MS Mincho" w:cs="Arial"/>
                <w:sz w:val="16"/>
                <w:szCs w:val="16"/>
                <w:lang w:eastAsia="ja-JP"/>
              </w:rPr>
              <w:br/>
              <w:t>Sorghum x Sudan Grass, Sorghum-sudangrass, Sudan 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fr-CH" w:eastAsia="ja-JP"/>
              </w:rPr>
            </w:pPr>
            <w:r w:rsidRPr="001970B1">
              <w:rPr>
                <w:rFonts w:eastAsia="MS Mincho" w:cs="Arial"/>
                <w:sz w:val="16"/>
                <w:szCs w:val="16"/>
                <w:lang w:val="fr-CH" w:eastAsia="ja-JP"/>
              </w:rPr>
              <w:t>Gros mil, Sorgho; Sorgho menu, Sorgho x Sorgho du Soudan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Mohrenhirse; Mohrenhirse x Sudangras, Sudangrass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 xml:space="preserve">Daza, Sorgo, Sorgo forrajero;  Pasto del Sudán, Pasto Sudán, Sorgo x Pasto del Sudán, Sudangrass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F47B8C">
              <w:rPr>
                <w:rFonts w:eastAsia="MS Mincho" w:cs="Arial"/>
                <w:sz w:val="16"/>
                <w:szCs w:val="16"/>
                <w:lang w:val="es-ES" w:eastAsia="ja-JP"/>
              </w:rPr>
              <w:t xml:space="preserve">Sorghum bicolor (L.) Moench; Sorghum ×drummondii (Steud.) </w:t>
            </w:r>
            <w:r w:rsidRPr="002773C7">
              <w:rPr>
                <w:rFonts w:eastAsia="MS Mincho" w:cs="Arial"/>
                <w:sz w:val="16"/>
                <w:szCs w:val="16"/>
                <w:lang w:eastAsia="ja-JP"/>
              </w:rPr>
              <w:t>Millsp. &amp; Chase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SRGHM_BIC;  SRGHM_DRU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Banana, Cavendish banana, Chinese banana, Dwarf banana; Plantain, Pomme banana,</w:t>
            </w:r>
            <w:r w:rsidRPr="00F47B8C">
              <w:rPr>
                <w:rFonts w:eastAsia="MS Mincho" w:cs="Arial"/>
                <w:sz w:val="16"/>
                <w:szCs w:val="16"/>
                <w:lang w:val="it-IT" w:eastAsia="ja-JP"/>
              </w:rPr>
              <w:br/>
              <w:t>Silk banana, Banana sucrier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Bananier, Bananier nain;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Banane, Zwergbanane;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Bananera, Banano, Platanera, Plátano;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Musa acuminata Colla;  Musa ×paradisiaca L. (M. acuminata Colla × M. balbisiana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MUSAA_ACU; MUSAA_PAR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CASTA_SAT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JUGLA_REG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Lachenalia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Lachenalia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Lachenalia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Lachenalia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Lachenalia Jacq. f. ex Murray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LACHE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Leucadendron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Leucadendron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Leucadendron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Leucadendron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Leucadendron R. Br.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LEUCD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Leucospermum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Leucospermum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Leucospermum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Leucospermum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Leucospermum R. Br.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LEUCS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Protea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Protea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Protea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Protea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Protea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PROTE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ASPAR_OFF</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Chincherinchee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Ornithogale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Milchstern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Ornithogalum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Ornithogalum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ORNTG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Dieffenbachia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Dieffenbachia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Dieffenbachia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Dieffenbachia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Dieffenbachia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DIEFF</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TG/133/5(proj.3)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Hortensia, Hidrangea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HYDRN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Hortensia, Hidrangea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HYDRN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Safflower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Carthame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Saflor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Cártamo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Carthamus tinctorius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CARTH_TIN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Spathiphyllum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Spathiphyllum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Spathiphyllum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Spathiphyllum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Spathiphyllum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SPTHP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TG/136/5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PETRO_CRI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TG/137/5(proj.4)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Vaccinium angustifolium Aiton; V. corymbosum L.; V. formosum Andrews;</w:t>
            </w:r>
            <w:r w:rsidRPr="002773C7">
              <w:rPr>
                <w:rFonts w:eastAsia="MS Mincho" w:cs="Arial"/>
                <w:sz w:val="16"/>
                <w:szCs w:val="16"/>
                <w:lang w:eastAsia="ja-JP"/>
              </w:rPr>
              <w:br/>
              <w:t>V. myrtilloides Michx.; V. myrtillus L.; V. virgatum Aiton; V. simulatum Small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VACCI_ANG; VACCI_COR;  VACCI_FOR;  VACCI_MYD;  VACCI_MYR;  VACCI_VIR;  VACCI_SIM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Vaccinium angustifolium Aiton; V. corymbosum L.; V. formosum Andrews;</w:t>
            </w:r>
            <w:r w:rsidRPr="002773C7">
              <w:rPr>
                <w:rFonts w:eastAsia="MS Mincho" w:cs="Arial"/>
                <w:sz w:val="16"/>
                <w:szCs w:val="16"/>
                <w:lang w:eastAsia="ja-JP"/>
              </w:rPr>
              <w:br/>
              <w:t>V. myrtilloides Michx.; V. myrtillus L.; V. virgatum Aiton; V. simulatum Small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VACCI_ANG; VACCI_COR;  VACCI_FOR;  VACCI_MYD;  VACCI_MYR;  VACCI_VIR;  VACCI_SIM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Jostaberry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Caseillier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Jostabeere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Grosellero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Ribes nidigrolaria R. &amp; A. Bauer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RIBES_NID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Lingonberry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Airelle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Preiselbeere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Arándano encarnado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Vaccinium vitisidaea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VACCI_VIT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RHODD_SIM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Aster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Aster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Aster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Aster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Aster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ASTER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TC-EDC/Mar19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TG/142/5 Rev.(proj.2)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Citrullus lanatus (Thunb.) Matsum. et Nakai, Citrullus vulgaris Schrad.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CTRLS_LAN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Citrullus lanatus (Thunb.) Matsum. et Nakai, Citrullus vulgaris Schrad.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CTRLS_LAN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CICER_ARI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TG/143/5(proj.1)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CICER_ARI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Evening Primrose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Œnothère, Onagre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Nachtkerze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Onagra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Oenothera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OENOT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TG/145/2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Gentian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Gentiane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Enzian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Genciana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Gentiana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GENTI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Nerine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Nerine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Nerine Herb.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NERIN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Pyracantha, Firethorn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Pyracantha, Buisson Ardent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Feuerdorn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Espino de fuego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Pyracantha M.J. Roem.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PYRAC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TG/148/2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Weigela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Weigela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Weigelie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Weigela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Weigela Thunb.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WEIGE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TG/149/2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Japanese Pear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Poirier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Japanische Birne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Peral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Pyrus pyrifolia (Burm. F.) Nakai var. culta (Mak.)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PYRUS_PYR_CUL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Fodder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Betterave fourragère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Runkelrübe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Remolacha forrajera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Beta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BETAA_VUL_GVA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TG/151/5(proj.3)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Broccoli, Calabrese, Sprouting Broccoli, Winter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Broccoli, Chou brocoli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Brécol, Brócoli, 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Brassica oleracea L. var italica Plenck, Brassica oleracea subvar. </w:t>
            </w:r>
            <w:r w:rsidRPr="002773C7">
              <w:rPr>
                <w:rFonts w:eastAsia="MS Mincho" w:cs="Arial"/>
                <w:sz w:val="16"/>
                <w:szCs w:val="16"/>
                <w:lang w:eastAsia="ja-JP"/>
              </w:rPr>
              <w:t>Cymosa Duchesne, Brassica oleracea var. cymosa (Duchesne)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BRASS_OLE_GBC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TG/151/4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Calabrese, Sprouting Broccoli, Winter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Broccoli, Chou Brocoli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Brócoli, Bróculi, Brécol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 xml:space="preserve">Alef. var. cymosa Duch. </w:t>
            </w:r>
            <w:r w:rsidRPr="002773C7">
              <w:rPr>
                <w:rFonts w:eastAsia="MS Mincho" w:cs="Arial"/>
                <w:sz w:val="16"/>
                <w:szCs w:val="16"/>
                <w:lang w:eastAsia="ja-JP"/>
              </w:rPr>
              <w:t>(</w:t>
            </w:r>
            <w:proofErr w:type="gramStart"/>
            <w:r w:rsidRPr="002773C7">
              <w:rPr>
                <w:rFonts w:eastAsia="MS Mincho" w:cs="Arial"/>
                <w:sz w:val="16"/>
                <w:szCs w:val="16"/>
                <w:lang w:eastAsia="ja-JP"/>
              </w:rPr>
              <w:t>including</w:t>
            </w:r>
            <w:proofErr w:type="gramEnd"/>
            <w:r w:rsidRPr="002773C7">
              <w:rPr>
                <w:rFonts w:eastAsia="MS Mincho" w:cs="Arial"/>
                <w:sz w:val="16"/>
                <w:szCs w:val="16"/>
                <w:lang w:eastAsia="ja-JP"/>
              </w:rPr>
              <w:t xml:space="preserve"> Brassica oleracea L. convar. botrytis (L.) Alef. var. italica)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BRASS_OLE_GBC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Matricaria recutita L., 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MATRI_REC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Ginger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Gingembre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Ingwer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Jengibre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Zingiber officinale Rosc.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ZINGI_OFF</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Salad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Chicorée à large feuille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Achicoria de ensalada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Cichorium intybus L. var. foliosum Hegi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CICHO_INT_FOL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TG/155/4Rev.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CUCUR_MAX</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Firelily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Cyrtanthus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Cyrtanthus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Cyrtanthus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Cyrtanthus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CYRTA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Serruria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Serruria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Serruria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Serruria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Serruria Salisb.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SERRU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Bouvardia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Bouvardia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Bouvardia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Bouvardia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Bouvardia Salisb.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BOUVA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Loquat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Néflier du Japon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Japanische Mispel, Loquat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Níspero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Eriobotrya japonica (Thunb.)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ERIOB_JAP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Mume (Japanese 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Abricotier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Japanische Aprikose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Albaricoquero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de-DE" w:eastAsia="ja-JP"/>
              </w:rPr>
            </w:pPr>
            <w:r w:rsidRPr="00BD0970">
              <w:rPr>
                <w:rFonts w:eastAsia="MS Mincho" w:cs="Arial"/>
                <w:sz w:val="16"/>
                <w:szCs w:val="16"/>
                <w:lang w:val="de-DE" w:eastAsia="ja-JP"/>
              </w:rPr>
              <w:t>Prunus mume Sieb. et Zucc.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PRUNU_MUM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Welsh Onion, Japanese Bunching 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Ciboule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Winterzwiebel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Cebolleta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Allium fistulosum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ALLIU_FIS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TG/162/4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Garlic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Knoblauch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Allium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ALLIU_SAT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TG/163/4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Porte-greffe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MALUS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TG/164/3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Cymbidium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Cymbidium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Cymbidie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Cymbidium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Cymbidium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CYMBI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 PL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TG/165/3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Dill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Aneth</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Dill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Eneldo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Anethum graveolens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ANETH_GRA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TG/166/4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PAPAV_SOM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 IN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TG/167/3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Okra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Okra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Okra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Ocra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Abelmoschus esculentus (L.) Moench.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ABELM_ESC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TG/168/3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Statice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Limonium, Statice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Statice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Limonium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Limonium Mill., Goniolimon Boiss., Psylliostachys (Jaub. &amp; Spach) Nevski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LIMON; GONIO; PSYLL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TG/169/3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1999, 2000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Pyrus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Porte-greffes de pyrus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Pyrus-Unterlagen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Portainjertos de pyrus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Pyrus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PYRUS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Subterranean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Trèfle souterrain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Bodenfrüchtiger 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Trébol subterráneo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Trifolium subterraneum, incl. ssp. subterraneum, ssp. yanninicum &amp; ssp. brachycalycinum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TRFOL_SUB_SUB; TRFOL_SUB_YAN; TRFOL_SUB_BRA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TG/171/3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Weeping Fig</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Ficus benjamina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Birkenfeige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Ficus benjamina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Ficus benjamina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FICUS_BNJ</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CICHO_INT_SAT</w:t>
            </w:r>
          </w:p>
        </w:tc>
      </w:tr>
      <w:tr w:rsidR="002773C7" w:rsidRPr="0094735D"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Witloof Chicory,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Cichorium intybus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fr-CH" w:eastAsia="ja-JP"/>
              </w:rPr>
            </w:pPr>
            <w:r w:rsidRPr="002773C7">
              <w:rPr>
                <w:rFonts w:eastAsia="MS Mincho" w:cs="Arial"/>
                <w:color w:val="000000" w:themeColor="text1"/>
                <w:sz w:val="16"/>
                <w:szCs w:val="16"/>
                <w:lang w:val="fr-CH" w:eastAsia="ja-JP"/>
              </w:rPr>
              <w:t>CICHO_INT excl./außer CICHO_INT_SAT, CICHO_INT_FOL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TG/174/3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Iris (bulbous)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Iris (bulbeux)</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Iris (zwiebelbildende)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Lirio (bulboso)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IRISS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TG/175/4(proj.2)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Kangaroo 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Anigosanthos de Mangles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Kängurublume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Anigozanthos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Anigozanthos Labill.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ANIGO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TG/175/3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Kangaroo 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Anigosanthos de Mangles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Kängurublume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Anigozanthos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Anigozanthos Labill.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ANIGO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TG/176/5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Osteospermum L.; hybrids with Dimorphotheca Vaill.ex Moench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OSTEO; OSDIM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Zantedeschia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Zantédesquie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Kalla, Zantedeschia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Zantedeschia Spreng.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ZANTE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Fodder Radish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Radis oléifère, Radis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Ölrettich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Rábano oleaginoso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Rhaphanus sativus L. var. oleiformis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RAPHA_SAT_OLE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White Mustard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Moutarde blanche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Weisser Senf</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Mostaza blanca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Sinapis alba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SINAP_ALB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 UY</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Rescue Grass, Alaska Brome-Grass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Brome cathartique Brome sitchensis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Horntrespe, Alaska-Trespe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Cebadilla, Triguillo, Bromo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Bromus catharticus Vahl, B. sitchensis </w:t>
            </w:r>
            <w:proofErr w:type="gramStart"/>
            <w:r w:rsidRPr="002773C7">
              <w:rPr>
                <w:rFonts w:eastAsia="MS Mincho" w:cs="Arial"/>
                <w:sz w:val="16"/>
                <w:szCs w:val="16"/>
                <w:lang w:eastAsia="ja-JP"/>
              </w:rPr>
              <w:t>Trin.,</w:t>
            </w:r>
            <w:proofErr w:type="gramEnd"/>
            <w:r w:rsidRPr="002773C7">
              <w:rPr>
                <w:rFonts w:eastAsia="MS Mincho" w:cs="Arial"/>
                <w:sz w:val="16"/>
                <w:szCs w:val="16"/>
                <w:lang w:eastAsia="ja-JP"/>
              </w:rPr>
              <w:t xml:space="preserve"> B. auleticus Trin.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BROMU_CAT; BROMU_SIT; BROMU_AUL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Amaryllis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Amaryllis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Amaryllis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Amarilis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Hippeastrum Herb.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HIPPE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GUZMA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TC-EDC/Mar19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TG/183/4(proj.2)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Fennel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Fenouil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Fenchel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Hinojo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Foeniculum vulgare Miller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FOENI_VUL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Fennel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Fenouil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Fenchel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Hinojo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Foeniculum vulgare Miller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FOENI_VUL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TG/184/4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Artischocke; Artischoke; Cardy; Gemüseartischoke-Cardy;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E838E1" w:rsidRDefault="002773C7" w:rsidP="002773C7">
            <w:pPr>
              <w:jc w:val="left"/>
              <w:rPr>
                <w:rFonts w:eastAsia="MS Mincho" w:cs="Arial"/>
                <w:sz w:val="16"/>
                <w:szCs w:val="16"/>
                <w:lang w:val="fr-CH" w:eastAsia="ja-JP"/>
              </w:rPr>
            </w:pPr>
            <w:r w:rsidRPr="00E838E1">
              <w:rPr>
                <w:rFonts w:eastAsia="MS Mincho" w:cs="Arial"/>
                <w:sz w:val="16"/>
                <w:szCs w:val="16"/>
                <w:lang w:val="fr-CH"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CYNAR_CAR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Turnip Rape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Nabina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Brassica rapa L var. silvestris (Lam.) </w:t>
            </w:r>
            <w:r w:rsidRPr="002773C7">
              <w:rPr>
                <w:rFonts w:eastAsia="MS Mincho" w:cs="Arial"/>
                <w:sz w:val="16"/>
                <w:szCs w:val="16"/>
                <w:lang w:eastAsia="ja-JP"/>
              </w:rPr>
              <w:t>Briggs.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BRASS_RAP_CAM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SACCH</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Celosia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Celosie, Crête de Coq</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Hahnenkamm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Cresta de gallo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Celosia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CELOS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TG/189/1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Pentas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Pentas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Pentas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Pentas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Pentas Benth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PENTA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Thyme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Thym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Thymian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Tomillo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Thymus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THYMU_VUL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TG/191/2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Horse Radish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Raifort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Meerrettich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Rábano salvaje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es-ES" w:eastAsia="ja-JP"/>
              </w:rPr>
            </w:pPr>
            <w:r w:rsidRPr="006C724F">
              <w:rPr>
                <w:rFonts w:eastAsia="MS Mincho" w:cs="Arial"/>
                <w:sz w:val="16"/>
                <w:szCs w:val="16"/>
                <w:lang w:val="es-ES" w:eastAsia="ja-JP"/>
              </w:rPr>
              <w:t>Armoracia rusticana Gaertn., Mey. et Scherb.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ARMOR_RUS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Apple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Pommier (variétés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Apfel (Ziersorten)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Manzano (variedades ornamentales)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MALUS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UY</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Bird’s foot trefoil;  Big trefoil;  Broad leaf trefoil; Narrow leaf trefoil;  Lotus subbiflorus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Cornette, cube, lotier corniculé; Lotier velu; Lotier des marais;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fr-CH" w:eastAsia="ja-JP"/>
              </w:rPr>
            </w:pPr>
            <w:r w:rsidRPr="00BD0970">
              <w:rPr>
                <w:rFonts w:eastAsia="MS Mincho" w:cs="Arial"/>
                <w:sz w:val="16"/>
                <w:szCs w:val="16"/>
                <w:lang w:val="fr-CH" w:eastAsia="ja-JP"/>
              </w:rPr>
              <w:t>Hornschotenklee, hornklee;  Sumpfschotenklee,</w:t>
            </w:r>
            <w:r w:rsidRPr="00BD0970">
              <w:rPr>
                <w:rFonts w:eastAsia="MS Mincho" w:cs="Arial"/>
                <w:sz w:val="16"/>
                <w:szCs w:val="16"/>
                <w:lang w:val="fr-CH" w:eastAsia="ja-JP"/>
              </w:rPr>
              <w:br/>
              <w:t xml:space="preserve">sumpf-hornklee; Schmalblättriger hornklee;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Loto de los prados; Lotus pedunculatus; Loto de los pantanos; Lotus tenuis; Lotus subbiflorus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AE00C7" w:rsidRDefault="002773C7" w:rsidP="002773C7">
            <w:pPr>
              <w:jc w:val="left"/>
              <w:rPr>
                <w:rFonts w:eastAsia="MS Mincho" w:cs="Arial"/>
                <w:sz w:val="16"/>
                <w:szCs w:val="16"/>
                <w:lang w:val="es-ES" w:eastAsia="ja-JP"/>
              </w:rPr>
            </w:pPr>
            <w:r w:rsidRPr="00AE00C7">
              <w:rPr>
                <w:rFonts w:eastAsia="MS Mincho" w:cs="Arial"/>
                <w:sz w:val="16"/>
                <w:szCs w:val="16"/>
                <w:lang w:val="es-ES" w:eastAsia="ja-JP"/>
              </w:rPr>
              <w:t>Lotus corniculatus L.; Lotus pedunculatus Cav.; Lotus uliginosus Schkuhr; Lotus tenuis Waldst. et Kit. ex Willd.; Lotus subbiflorus Lag.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LOTUS_COR; LOTUS_PED;  LOTUS_ULI;  LOTUS_GLA; LOTUS_SUB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TG/194/1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LAVAN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Tobacco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Tabac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Tabak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Tabaco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Nicotiana tabacum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NICOT_TAB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TG/196/2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IMPAT_NGH</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TG/197/2(proj.1)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 grandiflorum (Raf.) Shinners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EUSTO_GRA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 grandiflorum (Raf.) Shinners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EUSTO_GRA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TG/198/2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Chives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Ciboulette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ALLIU_SCH</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Chinese Chives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Cive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Allium tuberosum Rottler ex Spreng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ALLIU_TUB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TG/200/2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OCIMU_BAS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TG/201/1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Citrus; Grp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 xml:space="preserve">CITRU_RET; CITRU_RSI; CITRU_UNS; CITRU;CITRU_CET;CITRU_CUN;CITRU_LYC;CITRU_TNG;CITRU_TPA;CITRU_TST;CITRU_MCA;CITRU_AMB;CITRU_BEN;CITRU_CLE;CITRU_CRE;CITRU_DEL;CITRU_DEP;CITRU_GEN;CITRU_HAI;CITRU_INF;CITRU_KER;CITRU_LEI;FORTU_JAP;CITRU_NIP;CITRU_NOB;CITRU_OTO;CITRU_PAA;CITRU_PLA;CITRU_PSK;CITRU_RES;CITRU_RET;CITRU_RSI;CITFO_RHI;CITRU_SUA;CITRU_SUC;CITRU_SUH;CITRU_SUN;CITRU_TAN;CITRU_TAR;CITRU_TAD;CITRU_TAO;CITRU_TEM;CITRU_TUM;CITRU_UNS;CITRU_YAT;CITRU_YUK; </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TG/202/1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CITRU_AUM; CITRU_SIN</w:t>
            </w:r>
          </w:p>
        </w:tc>
      </w:tr>
      <w:tr w:rsidR="002773C7" w:rsidRPr="00E838E1"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TG/203/1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fr-CH" w:eastAsia="ja-JP"/>
              </w:rPr>
            </w:pPr>
            <w:r w:rsidRPr="002773C7">
              <w:rPr>
                <w:rFonts w:eastAsia="MS Mincho" w:cs="Arial"/>
                <w:color w:val="000000" w:themeColor="text1"/>
                <w:sz w:val="16"/>
                <w:szCs w:val="16"/>
                <w:lang w:val="fr-CH" w:eastAsia="ja-JP"/>
              </w:rPr>
              <w:t>CITRU_AUR; CITRU_LAT; CITRU_LIM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TG/204/1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CITRU_PAR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Strawflower, Everlasting Daisy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Immortelle à bractées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Gartenstroh-blume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Siempreviva, Perpetua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Bracteantha Anderb.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XEROC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Dicke Bohne (Puffbohne)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Haba de huerta, Haba de verdeo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Vicia faba L. var. major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VICIA_FAB_MAJ</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Calibrachoa Cerv.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CALIB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Cherimoya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Chérimolier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Cherimoya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Cherimoya, Chirimoyo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Annona cherimola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ANNON_CHE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TG/209/1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DNDRB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TG/210/2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LENSS_CUL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Leptospermum, Manuka, Tea Tree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Leptosperme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Südseemyrte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Leptospermum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fr-FR" w:eastAsia="ja-JP"/>
              </w:rPr>
            </w:pPr>
            <w:r w:rsidRPr="00F47B8C">
              <w:rPr>
                <w:rFonts w:eastAsia="MS Mincho" w:cs="Arial"/>
                <w:sz w:val="16"/>
                <w:szCs w:val="16"/>
                <w:lang w:val="fr-FR" w:eastAsia="ja-JP"/>
              </w:rPr>
              <w:t>Leptospermum J.R. et G. Forst.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LPTOS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Petunia Juss.; x Petchoa J. M. H. Shaw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PETUN; PETCH</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TG/213/2 Rev.(proj.2)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PHALE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PHALE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Catharanthus, Cape Periwinkle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Pervenche de Madagascar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Zimmerimmergrün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Vinca pervinca, Hierba doncella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Catharanthus roseus (L.) G. Don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CATHA_ROS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TG/215/1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CLEMA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Hypericum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Hypericum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Hypericum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Hypericum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Hypericum hircinum L., H.androsaemum L., H.x inodorum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HYPER_HIR; HYPER_AND; HYPER_INO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TG/218/2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PASTI_SAT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Perilla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Pérille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Perilla, Schwarznessel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Perilla frutescens (L.) Britton var. japonica Hara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PERIL_FRU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TG/220/1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VERBE; GLAND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Antirrhinum, Common snapdragon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Gueule de lion, Gueule de loup, Muflier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Löwenmaul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Boca de dragón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Antirrhinum majus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ANTIR_MAJ</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Argyranthemum,  Paris Daisy,  White Marguerite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Anthémis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Strauchmargerite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Margarita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Argyranthemum frutescens (L.) Sch. Bip., Chrysanthemum frutescens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ARGYR_FRU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Brachyscome, Brachycome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Brachyscome, Brachycome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Blaues Gänseblümchen, Brachyscome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Brachyscome, Brachycome, Brachiscome, Brachicome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Brachyscome Cass., Brachycome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BRCHY</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TG/224/2 (proj.3)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Panax ginseng C.A. Meyer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PANAX_GIN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 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Panax ginseng C.A. Meyer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PANAX_GIN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TG/225/1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Waxflower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Chamelaucium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Chamelaucium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Chamelaucium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Chamelaucium Desf. </w:t>
            </w:r>
            <w:proofErr w:type="gramStart"/>
            <w:r w:rsidRPr="002773C7">
              <w:rPr>
                <w:rFonts w:eastAsia="MS Mincho" w:cs="Arial"/>
                <w:sz w:val="16"/>
                <w:szCs w:val="16"/>
                <w:lang w:eastAsia="ja-JP"/>
              </w:rPr>
              <w:t>and</w:t>
            </w:r>
            <w:proofErr w:type="gramEnd"/>
            <w:r w:rsidRPr="002773C7">
              <w:rPr>
                <w:rFonts w:eastAsia="MS Mincho" w:cs="Arial"/>
                <w:sz w:val="16"/>
                <w:szCs w:val="16"/>
                <w:lang w:eastAsia="ja-JP"/>
              </w:rPr>
              <w:t xml:space="preserve"> hybrids with Verticordia plumosa Desf. (Druce)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CHMLC;  VECHM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Dahlia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Dahlia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Dahlie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Dalia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Dahlia Cav.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DAHLI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 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Hop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Houblon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Hopfen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Lúpulo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Humulus lupulus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HUMUL_LUP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Medics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Medicago L. (excluding M.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MEDIC (excluding MEDIC_SAT)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Peppermint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Menthe poivrée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Pfefferminze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Menta piperia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Mentha ×piperita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MENTH_PIP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Sour cherry; Duke cherry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Cerisier acide;  Griotte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Sauerkirsche;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Cerezo ácido, Guindo;  Cerezo Duke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fr-CH" w:eastAsia="ja-JP"/>
              </w:rPr>
              <w:t>Prunus cerasus L.</w:t>
            </w:r>
            <w:proofErr w:type="gramStart"/>
            <w:r w:rsidRPr="002773C7">
              <w:rPr>
                <w:rFonts w:eastAsia="MS Mincho" w:cs="Arial"/>
                <w:sz w:val="16"/>
                <w:szCs w:val="16"/>
                <w:lang w:val="fr-CH" w:eastAsia="ja-JP"/>
              </w:rPr>
              <w:t>;  Prunus</w:t>
            </w:r>
            <w:proofErr w:type="gramEnd"/>
            <w:r w:rsidRPr="002773C7">
              <w:rPr>
                <w:rFonts w:eastAsia="MS Mincho" w:cs="Arial"/>
                <w:sz w:val="16"/>
                <w:szCs w:val="16"/>
                <w:lang w:val="fr-CH" w:eastAsia="ja-JP"/>
              </w:rPr>
              <w:t xml:space="preserve"> ×gondouinii (Poit. </w:t>
            </w:r>
            <w:r w:rsidRPr="002773C7">
              <w:rPr>
                <w:rFonts w:eastAsia="MS Mincho" w:cs="Arial"/>
                <w:sz w:val="16"/>
                <w:szCs w:val="16"/>
                <w:lang w:eastAsia="ja-JP"/>
              </w:rPr>
              <w:t>&amp; Turpin) Rehder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PRUNU_CSS;  PRUNU_GON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 John’s Wort,Common St; John’s Wort, Goat weed, Klamath weed, Tipton weed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Millepertuis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Johanniskraut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Hipericón, Hipérico, Hierba de San Juan, Corazoncillo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Hypericum perforatum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HYPER_PER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Sutera; Jamesbrittenia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Sutera; Jamesbrittenia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Sutera; Jamesbrittenia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Sutera; Jamesbrittenia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Sutera Roth;  Jamesbrittenia O. Kuntze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SUTER;  JAMES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Diascia, Twinspur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Diascia, Diascie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Diascie, Doppelhörnchen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Diascia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Diascia Link &amp; Otto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DIASC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Butternut, Butternut Squash, Cheese Pumpkin, </w:t>
            </w:r>
            <w:r w:rsidRPr="002773C7">
              <w:rPr>
                <w:rFonts w:eastAsia="MS Mincho" w:cs="Arial"/>
                <w:sz w:val="16"/>
                <w:szCs w:val="16"/>
                <w:lang w:eastAsia="ja-JP"/>
              </w:rPr>
              <w:br/>
              <w:t>China Squash, Cushaw, Golden Cushaw,</w:t>
            </w:r>
            <w:r w:rsidRPr="002773C7">
              <w:rPr>
                <w:rFonts w:eastAsia="MS Mincho" w:cs="Arial"/>
                <w:sz w:val="16"/>
                <w:szCs w:val="16"/>
                <w:lang w:eastAsia="ja-JP"/>
              </w:rPr>
              <w:br/>
              <w:t>Musky Gourd, Pumpkin, Winter Crookneck Squash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Citrouille, Courge musquée, Courge noix de beurre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Bisamkürbis, Moschuskürbis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 xml:space="preserve">Ayote, </w:t>
            </w:r>
            <w:r w:rsidRPr="002773C7">
              <w:rPr>
                <w:rFonts w:eastAsia="MS Mincho" w:cs="Arial"/>
                <w:sz w:val="16"/>
                <w:szCs w:val="16"/>
                <w:lang w:val="es-ES" w:eastAsia="ja-JP"/>
              </w:rPr>
              <w:br/>
              <w:t>Calabaza de Castilla, Calabaza moscada, Calabaza pellejo, Chicamita, Lacayote, Sequaloa,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Cucurbita moschata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CUCUR_MOS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Balsma apple, Balsam pear, Bitter cucumber, Bitter gourd, Bitter melon, Cassila gourd,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Concombre africain Margose, Momordique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Balsambirne, Bittergurke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Balsamito, Cundeamor, Momordica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Momordica charantia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MOMOR_CHA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Husk Tomato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Alkékenge du Mexique, Coqueret, Physalis, Tomatillo,  Tomate fraise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Mexikanische Blasenkirsche, Tomatillo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Miltomate, Tomatillo, Tomate de cáscara, Tomate de hoja, Tomate verde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Physalis ixocarpa Brot.,</w:t>
            </w:r>
            <w:r w:rsidRPr="002773C7">
              <w:rPr>
                <w:rFonts w:eastAsia="MS Mincho" w:cs="Arial"/>
                <w:sz w:val="16"/>
                <w:szCs w:val="16"/>
                <w:lang w:eastAsia="ja-JP"/>
              </w:rPr>
              <w:br/>
              <w:t>Physalis philadelphica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PHYSA_IXO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Angelonia angustifolia Benth. and its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Angelonia angustifolia Benth. et ses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Angelonia angustifolia Benth. und ihre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Angelonia angustifolia Benth. y sus híbridos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Angelonia angustifolia Benth. </w:t>
            </w:r>
            <w:r w:rsidRPr="002773C7">
              <w:rPr>
                <w:rFonts w:eastAsia="MS Mincho" w:cs="Arial"/>
                <w:sz w:val="16"/>
                <w:szCs w:val="16"/>
                <w:lang w:eastAsia="ja-JP"/>
              </w:rPr>
              <w:br/>
              <w:t>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ANGLN_ANG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TG/238/2(proj.2)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Théier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Tee, Teestrauch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Té</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Camellia sinensis (L.) O. Kuntze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CMLIA_SIN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 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TG/238/1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Théier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Tee, Teestrauch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Té</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Camellia sinensis (L.) O. Kuntze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CMLIA_SIN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 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Hawthorn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Aubépine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Weißdorn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Espino, Espinero, Manzanilla, Marjoleto, Marzoleto, Tejocote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Crataegus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CRATA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Common Sea Buckthorn, Sallowthorn, Sea-buckthorn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Argasse, Argousier, Grisset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Sanddorn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Espino amarillo, Espino falso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Hippophae rhamnoides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HIPPH_RHA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TG/241/1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Nemesia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Nemesia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Nemesia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Nemesia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Nemesia Vent.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NEMES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TG/242/2(proj.1)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Portulaca, Purslane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Pourpier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Portulak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Verdolago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Portulaca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PORTU_OLE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 / 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Portulaca, Purslane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Pourpier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Portulak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Verdolago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Portulaca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PORTU_OLE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Festulolium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Festulolium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Festulolium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Festulolium, Festuca, Canuẽla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×Festulolium Aschers. </w:t>
            </w:r>
            <w:proofErr w:type="gramStart"/>
            <w:r w:rsidRPr="002773C7">
              <w:rPr>
                <w:rFonts w:eastAsia="MS Mincho" w:cs="Arial"/>
                <w:sz w:val="16"/>
                <w:szCs w:val="16"/>
                <w:lang w:eastAsia="ja-JP"/>
              </w:rPr>
              <w:t>et</w:t>
            </w:r>
            <w:proofErr w:type="gramEnd"/>
            <w:r w:rsidRPr="002773C7">
              <w:rPr>
                <w:rFonts w:eastAsia="MS Mincho" w:cs="Arial"/>
                <w:sz w:val="16"/>
                <w:szCs w:val="16"/>
                <w:lang w:eastAsia="ja-JP"/>
              </w:rPr>
              <w:t xml:space="preserve"> Graebn.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FESTL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Lincoln’s-weed, Sand mustard, Sand rocket,</w:t>
            </w:r>
            <w:r w:rsidRPr="002773C7">
              <w:rPr>
                <w:rFonts w:eastAsia="MS Mincho" w:cs="Arial"/>
                <w:sz w:val="16"/>
                <w:szCs w:val="16"/>
                <w:lang w:eastAsia="ja-JP"/>
              </w:rPr>
              <w:br/>
              <w:t>Wall rocket, Wild rocket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Roquette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Wilde Rauke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Roqueta silvestre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Diplotaxis tenuifolia (L.)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DIPLO_TEN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Arugula, Cultivated Rocket, Garden Rocket, Rocket-salad, Rugula, Salad Rocket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Roquette cultivée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Ölrauke, Rauke, Ruke, Rukola, Senfrauke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Oruga común, Roqueta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Eruca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ERUCA_SAT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Marigold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Tagète, Oeillet d’Inde, Rose d’Inde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Studentenblume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fr-CH" w:eastAsia="ja-JP"/>
              </w:rPr>
            </w:pPr>
            <w:r w:rsidRPr="001970B1">
              <w:rPr>
                <w:rFonts w:eastAsia="MS Mincho" w:cs="Arial"/>
                <w:sz w:val="16"/>
                <w:szCs w:val="16"/>
                <w:lang w:val="fr-CH" w:eastAsia="ja-JP"/>
              </w:rPr>
              <w:t>Clavel de las indias,  Clavelon, Cempoalxóchitl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Tagetes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TAGET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Grain amaranth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Amarante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Amarant, Fuchsschwanz</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(Amaranthus L. excluding ornamental varieties)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AMARA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Common Millet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Millet commun, Panic millet, Panic faux millet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Rispenhirse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Mijo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Panicum miliaceum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PANIC_MIL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 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Coffee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Caféier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Kaffee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Cafeto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Coffea arabica L.; C. canephora Pierre ex A. Froehner;  C. arabica × C. canephora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COFFE_ARA; COFFE_CAN; COFFE_ACA</w:t>
            </w:r>
          </w:p>
        </w:tc>
      </w:tr>
      <w:tr w:rsidR="002773C7" w:rsidRPr="00E838E1"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Yam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Igname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Yamswurzel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Ñame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Dioscorea alata L.;  Dioscorea polystachya Turcz.;  Dioscorea japonica Thunb.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es-ES" w:eastAsia="ja-JP"/>
              </w:rPr>
            </w:pPr>
            <w:r w:rsidRPr="002773C7">
              <w:rPr>
                <w:rFonts w:eastAsia="MS Mincho" w:cs="Arial"/>
                <w:color w:val="000000" w:themeColor="text1"/>
                <w:sz w:val="16"/>
                <w:szCs w:val="16"/>
                <w:lang w:val="es-ES" w:eastAsia="ja-JP"/>
              </w:rPr>
              <w:t>DIOSC_ALA;  DIOSC_BAT;  DIOSC_JAP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Oleander, Rose Bay, Rose-laurel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Laurier rose, Oléandre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Oleander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Adelfa, Baladre, Laurel Rosa, Pascua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Nerium oleander L. (Nerium indicum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NERIU_OLE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Asparagus-bean, Pea-bean, Yard-long-bean, Chinese long-bean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Dolique asperge, Haricot 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Spargelbohne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Caupí, Judía espárrago, Judía de vaca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Vigna unguiculata (L.) Walp. subsp. sesquipedalis (L.) </w:t>
            </w:r>
            <w:r w:rsidRPr="002773C7">
              <w:rPr>
                <w:rFonts w:eastAsia="MS Mincho" w:cs="Arial"/>
                <w:sz w:val="16"/>
                <w:szCs w:val="16"/>
                <w:lang w:eastAsia="ja-JP"/>
              </w:rPr>
              <w:t>Verdc.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VIGNA_UNG_SES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 / 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Bird 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Merisier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Traubenkirsche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Cerezo de racimo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 padus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PRUNU_PAD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Rubber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Hevea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Parakautschukbaum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Árbol del caucho, Hule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Hevea Aubl.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HEVEA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Colocasia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Colocasia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Colocasia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Colocasia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Colocasia esculenta (L.) Schott; Colocasia gigantea (Blume) Hook. 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COLOC_ESC;</w:t>
            </w:r>
            <w:r w:rsidRPr="002773C7">
              <w:rPr>
                <w:rFonts w:eastAsia="MS Mincho" w:cs="Arial"/>
                <w:color w:val="000000" w:themeColor="text1"/>
                <w:sz w:val="16"/>
                <w:szCs w:val="16"/>
                <w:lang w:eastAsia="ja-JP"/>
              </w:rPr>
              <w:br/>
              <w:t>COLOC_GIG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Granadilla, Passion 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Barbadine, Fruit de la passion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Passionsfrucht, Purpurgranadilla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Granadilla, Maracuyá</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Passiflora edulis Sims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PASSI_EDU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Fall Phlox, Fall Pink, Garden Phlox, Panicled Phlox, Perennial Phlox, Perennial Pink, Summer Phlox, Sweet William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Phlox paniculata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PHLOX_PAN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 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Sweet 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Patate douce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Batate, Süßkartoffel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Camote, Batata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Ipomoea batatas (L.)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IPOMO_BAT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TG/259/2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Agaricus bisporus (Lange.) Sing.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AGARI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Pearl Millet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Pénicillaire, Mil à chandelle, Mil pénicillaire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Federborstengras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 xml:space="preserve"> Mijo Perla, Panizo de Daimiel, Panizo mamozo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Pennisetum glaucum (L.) R. Br., Pennisetum americanum (L.) Leeke, Pennisetum typhoides (Burm.f.) Stapf C.E. Hubb.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PENNI_GLA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Gaura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Gaura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Prachtkerze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Gaura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Gaura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GAURA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IL/QZ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Baby's Breath, Gyp, Gypsophila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Gypsophile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Gipskraut, Schleierkraut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Gipsófila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Gypsophila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GYPSO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TG/263/1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BUDDL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TG/264/2(proj.9)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CARIC_PAP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Fig</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Figuier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Echte Feige, Feige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Higuera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Ficus carica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FICUS_CAR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TG/266/1 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AGAPA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Bougainvillea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Bougainvillée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Bougainvillee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Buganvilla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Bougainvilllea Comm.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BOUGA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TG/268/1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Garden Sorrel, Dock, Sorrel, Sour Dock</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Grande oseille, Oseille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Wiesensauerampfer, Großer 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RUMEX_ATS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Vriesea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Vriesea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Vriesea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Vriesea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Vriesea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VRIES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Cacao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Cacaoyer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Kakao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Cacao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Theobroma cacao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THEOB_CAC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Dragon Fruit, Strawberry pear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 xml:space="preserve">Pitahaya, Fruit du dragon, Œil de dragon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Pitahaya, Drachen-Frucht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Pitahaya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Hylocereus undatus (Haw.) Britton et Rose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HYLOC_UND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Bluewings, Torenia, Wishbone-flower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Torenia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Torenie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Legazpia blanco, Torenia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Torenia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TOREN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Acerola, Barbados-Cherry, West Indian-Cherry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cerise de Cayenne, cerisier de Barbade, cerisier des Antilles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Barbadoskirsche, Westindische 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Acerola, Someruco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Malpighia emarginata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MALPI_EMA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Rose-of-Sharon, shrub-althaea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Hibiscus de Syrie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Hibiskus, Echter Roseneibisch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Alteia-Arbustiva, Hibisco Colunar, Hibisco da Siria, Rosa de Sharao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Hibiscus syriacus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HIBIS_SYR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Camellia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Camélia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Kamelie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Camelia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Camellia L. (excluding Camellia sinensis L. O.Kuntze)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CMLIA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Hemp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Chanvre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Hanf</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Cáñamo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Cannabis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CANNB_SAT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Blue Honeysuckle, Bush Honeysuckle; Honeyberry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Blaue Honigbeere;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es-ES" w:eastAsia="ja-JP"/>
              </w:rPr>
            </w:pPr>
            <w:r w:rsidRPr="006C724F">
              <w:rPr>
                <w:rFonts w:eastAsia="MS Mincho" w:cs="Arial"/>
                <w:sz w:val="16"/>
                <w:szCs w:val="16"/>
                <w:lang w:val="es-ES" w:eastAsia="ja-JP"/>
              </w:rPr>
              <w:t>Lonicera caerulea var. edulis Turcz. ex Freyn; Lonicera caerulea var. kamtschatica Sevast.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LONIC_CAE_EDU; LONIC_CAE_KAM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Buckwheat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Blé noir, Sarrasin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Buchweizen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Alforfón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Fagopyrum esculentum Moench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FAGOP_ESC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Canna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Balisier, Canna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Blumenrohr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Platanillo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Canna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CANNA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Heuchera, Coral Flower; Heucherella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Heuchera;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Purpurglöckchen;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Heuchera L.</w:t>
            </w:r>
            <w:proofErr w:type="gramStart"/>
            <w:r w:rsidRPr="002773C7">
              <w:rPr>
                <w:rFonts w:eastAsia="MS Mincho" w:cs="Arial"/>
                <w:sz w:val="16"/>
                <w:szCs w:val="16"/>
                <w:lang w:eastAsia="ja-JP"/>
              </w:rPr>
              <w:t>;  ×</w:t>
            </w:r>
            <w:proofErr w:type="gramEnd"/>
            <w:r w:rsidRPr="002773C7">
              <w:rPr>
                <w:rFonts w:eastAsia="MS Mincho" w:cs="Arial"/>
                <w:sz w:val="16"/>
                <w:szCs w:val="16"/>
                <w:lang w:eastAsia="ja-JP"/>
              </w:rPr>
              <w:t>Heucherella Wehrh.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HEUCH;  HEUCL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GB/PL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 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Echinacea, Cone 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Échinacée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Igelkopf</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Echinacea Moench.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ECNCE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TG/282/1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Shiitake, Oak Muschroom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Pasaniapilz</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LENTI_EDO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TG/283/1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ONCID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Pomegranate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Grenadier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Granatapfel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Granado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Punica granatum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PUNIC_GRA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Coriander, Cilantro, Collender, Chinese 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Coriandre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Koriander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Coriandro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Coriandrum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CORIA_SAT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Hebe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Veronique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Strauchveronika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Verónica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Hebe Comm.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HEBEE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Lomandra, Mat Rush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Lomandra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Lomandra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Lomandra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Lomandra Labill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LOMAN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TG/288/1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Flax-lily,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DIANE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Foxtail Millet, Italian Millet, Hungary Millet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Millet d’Italie, Millet des oiseaux, Setaire d’Italie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Italienhirse, Kolbenhirse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Dana, Mijo de cola de zorro, Mijo de Hungria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Setaria italica L., Setaria italica (L.) P.Beauv.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SETAR_ITA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Kumquat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Kumquat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Kumquat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Kumquat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Fortunella Swingle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FORTU</w:t>
            </w:r>
          </w:p>
        </w:tc>
      </w:tr>
      <w:tr w:rsidR="002773C7" w:rsidRPr="00E838E1"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Oyster Mushroom; Eringi, King Oyster Mushroom; Lung Oyster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Pleurote en coquille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Austernseitling, Drehling; Kräuterseitling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Girgola, Seta de ostra, Champiñon ostra; Seta de cardo; Pleuroto pulmonado, Pleuroto de verano</w:t>
            </w:r>
            <w:r w:rsidRPr="00BD0970">
              <w:rPr>
                <w:rFonts w:eastAsia="MS Mincho" w:cs="Arial"/>
                <w:sz w:val="16"/>
                <w:szCs w:val="16"/>
                <w:lang w:val="es-ES" w:eastAsia="ja-JP"/>
              </w:rPr>
              <w:br/>
              <w:t xml:space="preserv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F47B8C">
              <w:rPr>
                <w:rFonts w:eastAsia="MS Mincho" w:cs="Arial"/>
                <w:sz w:val="16"/>
                <w:szCs w:val="16"/>
                <w:lang w:val="es-ES" w:eastAsia="ja-JP"/>
              </w:rPr>
              <w:t xml:space="preserve">Pleurotus ostreatus (Jacq.) P. Kumm.; Pleurotus eryngii (DC.) </w:t>
            </w:r>
            <w:r w:rsidRPr="002773C7">
              <w:rPr>
                <w:rFonts w:eastAsia="MS Mincho" w:cs="Arial"/>
                <w:sz w:val="16"/>
                <w:szCs w:val="16"/>
                <w:lang w:val="es-ES" w:eastAsia="ja-JP"/>
              </w:rPr>
              <w:t>Quél.; Pleurotus pulmonarius (Fr.) Quél.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F16D0C" w:rsidP="002773C7">
            <w:pPr>
              <w:jc w:val="left"/>
              <w:rPr>
                <w:rFonts w:eastAsia="MS Mincho" w:cs="Arial"/>
                <w:color w:val="000000" w:themeColor="text1"/>
                <w:sz w:val="16"/>
                <w:szCs w:val="16"/>
                <w:lang w:val="fr-CH" w:eastAsia="ja-JP"/>
              </w:rPr>
            </w:pPr>
            <w:hyperlink r:id="rId19" w:history="1">
              <w:r w:rsidR="002773C7" w:rsidRPr="00836C65">
                <w:rPr>
                  <w:rStyle w:val="Hyperlink"/>
                  <w:rFonts w:eastAsia="MS Mincho" w:cs="Arial"/>
                  <w:sz w:val="16"/>
                  <w:szCs w:val="16"/>
                  <w:lang w:val="fr-CH" w:eastAsia="ja-JP"/>
                </w:rPr>
                <w:t>PLEUR_OST; PLEUR_ERY; PLEUR_PUL</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IL/KR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Sesame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Sésame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Sesam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Sésamo, Ajonjolí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Sesamum indicum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SESAM_IND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Lobelia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Lobélie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Lobelie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Lobelia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Lobelia alsinoides Lam.;  Lobelia erinus L.;  Lobelia valida L. Bolus;  Hybrids between Lobelia erinus and Lobelia alsinoides;  Hybrids between Lobelia erinus and Lobelia valida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LOBEL_ERI</w:t>
            </w:r>
          </w:p>
        </w:tc>
      </w:tr>
      <w:tr w:rsidR="002773C7" w:rsidRPr="00E838E1"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TG/294/1 Corr. Rev.3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es-ES" w:eastAsia="ja-JP"/>
              </w:rPr>
            </w:pPr>
            <w:r w:rsidRPr="002773C7">
              <w:rPr>
                <w:rFonts w:eastAsia="MS Mincho" w:cs="Arial"/>
                <w:color w:val="000000" w:themeColor="text1"/>
                <w:sz w:val="16"/>
                <w:szCs w:val="16"/>
                <w:lang w:val="es-ES" w:eastAsia="ja-JP"/>
              </w:rPr>
              <w:t>SOLAN HAB; SOLAN_LHA, SOLAN_LPE; SOLAN_LCH; SOLAN_PHA</w:t>
            </w:r>
          </w:p>
        </w:tc>
      </w:tr>
      <w:tr w:rsidR="002773C7" w:rsidRPr="00E838E1"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TG/294/1 Corr. Rev.4 (partial revision)</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es-ES" w:eastAsia="ja-JP"/>
              </w:rPr>
            </w:pPr>
            <w:r w:rsidRPr="002773C7">
              <w:rPr>
                <w:rFonts w:eastAsia="MS Mincho" w:cs="Arial"/>
                <w:color w:val="000000" w:themeColor="text1"/>
                <w:sz w:val="16"/>
                <w:szCs w:val="16"/>
                <w:lang w:val="es-ES" w:eastAsia="ja-JP"/>
              </w:rPr>
              <w:t>SOLAN HAB; SOLAN_LHA, SOLAN_LPE; SOLAN_LCH; SOLAN_PHA</w:t>
            </w:r>
          </w:p>
        </w:tc>
      </w:tr>
      <w:tr w:rsidR="002773C7" w:rsidRPr="009D4EDD"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TG/294/1 Corr. Rev.2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color w:val="000000" w:themeColor="text1"/>
                <w:sz w:val="16"/>
                <w:szCs w:val="16"/>
                <w:lang w:val="fr-CH" w:eastAsia="ja-JP"/>
              </w:rPr>
            </w:pPr>
            <w:r w:rsidRPr="001970B1">
              <w:rPr>
                <w:rFonts w:eastAsia="MS Mincho" w:cs="Arial"/>
                <w:color w:val="000000" w:themeColor="text1"/>
                <w:sz w:val="16"/>
                <w:szCs w:val="16"/>
                <w:lang w:val="fr-CH" w:eastAsia="ja-JP"/>
              </w:rPr>
              <w:t>SOLAN_LHA, SOLAN_LPE; SOLAN_LCH; SOLAN_PHA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Pineapple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Ananas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Ananas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Piña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Ananas comosus (L.) Merr.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ANANA_COM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Tree peony, Yellow Tree Peony; Moutan Peony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Pivoine arbustive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Delavays Strauch-pfingstrose, Gelbe Pfingstrose; Gefleckte Strauch-pfingstrose; Strauchpäonie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Paeonia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PAEON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Brazilian-jasmine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Dipladénia, Mandevilla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Brasilijasmin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Mandevilla sanderi (Hemsl.) Woodson; Mandevilla xamabilis (Backh. &amp; Backh. f.) Dress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MANDE_SAN; MANDE_AMA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Funkia, Hosta, Plantain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Funkia, Hémérocalle du Japon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Funkie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Hosta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Hosta Tratt.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HOSTA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Rhodesgrass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Herbe de Rhodes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Rhodesgras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fr-CH" w:eastAsia="ja-JP"/>
              </w:rPr>
            </w:pPr>
            <w:r w:rsidRPr="001970B1">
              <w:rPr>
                <w:rFonts w:eastAsia="MS Mincho" w:cs="Arial"/>
                <w:sz w:val="16"/>
                <w:szCs w:val="16"/>
                <w:lang w:val="fr-CH" w:eastAsia="ja-JP"/>
              </w:rPr>
              <w:t>Grama de Rhodes, Hierba de Rhodes, Pasto de Rhodes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Chloris gayana Kunth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CHLRS_GAY</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Lilac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Lilas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Flieder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Syringa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SYRIN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Litchi, Lychee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Litchi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Litschi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Litchi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Litchi chinensis Sonn.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LITCH_CHI</w:t>
            </w:r>
          </w:p>
        </w:tc>
      </w:tr>
      <w:tr w:rsidR="002773C7" w:rsidRPr="00E838E1"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Vanilla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Vanillier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Vanille-Pflanze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Vainilla, Xanath</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Vanilla planifolia Jacks.</w:t>
            </w:r>
            <w:proofErr w:type="gramStart"/>
            <w:r w:rsidRPr="002773C7">
              <w:rPr>
                <w:rFonts w:eastAsia="MS Mincho" w:cs="Arial"/>
                <w:sz w:val="16"/>
                <w:szCs w:val="16"/>
                <w:lang w:eastAsia="ja-JP"/>
              </w:rPr>
              <w:t xml:space="preserve">;  </w:t>
            </w:r>
            <w:proofErr w:type="gramEnd"/>
            <w:r w:rsidRPr="002773C7">
              <w:rPr>
                <w:rFonts w:eastAsia="MS Mincho" w:cs="Arial"/>
                <w:sz w:val="16"/>
                <w:szCs w:val="16"/>
                <w:lang w:eastAsia="ja-JP"/>
              </w:rPr>
              <w:br/>
              <w:t xml:space="preserve">Vanilla planifolia Jacks. </w:t>
            </w:r>
            <w:proofErr w:type="gramStart"/>
            <w:r w:rsidRPr="002773C7">
              <w:rPr>
                <w:rFonts w:eastAsia="MS Mincho" w:cs="Arial"/>
                <w:sz w:val="16"/>
                <w:szCs w:val="16"/>
                <w:lang w:eastAsia="ja-JP"/>
              </w:rPr>
              <w:t>x</w:t>
            </w:r>
            <w:proofErr w:type="gramEnd"/>
            <w:r w:rsidRPr="002773C7">
              <w:rPr>
                <w:rFonts w:eastAsia="MS Mincho" w:cs="Arial"/>
                <w:sz w:val="16"/>
                <w:szCs w:val="16"/>
                <w:lang w:eastAsia="ja-JP"/>
              </w:rPr>
              <w:t xml:space="preserve"> Vanilla odorata;  </w:t>
            </w:r>
            <w:r w:rsidRPr="002773C7">
              <w:rPr>
                <w:rFonts w:eastAsia="MS Mincho" w:cs="Arial"/>
                <w:sz w:val="16"/>
                <w:szCs w:val="16"/>
                <w:lang w:eastAsia="ja-JP"/>
              </w:rPr>
              <w:br/>
              <w:t xml:space="preserve">Vanilla planifolia Jacks. </w:t>
            </w:r>
            <w:proofErr w:type="gramStart"/>
            <w:r w:rsidRPr="002773C7">
              <w:rPr>
                <w:rFonts w:eastAsia="MS Mincho" w:cs="Arial"/>
                <w:sz w:val="16"/>
                <w:szCs w:val="16"/>
                <w:lang w:eastAsia="ja-JP"/>
              </w:rPr>
              <w:t>x</w:t>
            </w:r>
            <w:proofErr w:type="gramEnd"/>
            <w:r w:rsidRPr="002773C7">
              <w:rPr>
                <w:rFonts w:eastAsia="MS Mincho" w:cs="Arial"/>
                <w:sz w:val="16"/>
                <w:szCs w:val="16"/>
                <w:lang w:eastAsia="ja-JP"/>
              </w:rPr>
              <w:t xml:space="preserve"> Vanilla bahiana;  </w:t>
            </w:r>
            <w:r w:rsidRPr="002773C7">
              <w:rPr>
                <w:rFonts w:eastAsia="MS Mincho" w:cs="Arial"/>
                <w:sz w:val="16"/>
                <w:szCs w:val="16"/>
                <w:lang w:eastAsia="ja-JP"/>
              </w:rPr>
              <w:br/>
              <w:t xml:space="preserve">Vanilla planifolia Jacks. </w:t>
            </w:r>
            <w:proofErr w:type="gramStart"/>
            <w:r w:rsidRPr="002773C7">
              <w:rPr>
                <w:rFonts w:eastAsia="MS Mincho" w:cs="Arial"/>
                <w:sz w:val="16"/>
                <w:szCs w:val="16"/>
                <w:lang w:eastAsia="ja-JP"/>
              </w:rPr>
              <w:t>x</w:t>
            </w:r>
            <w:proofErr w:type="gramEnd"/>
            <w:r w:rsidRPr="002773C7">
              <w:rPr>
                <w:rFonts w:eastAsia="MS Mincho" w:cs="Arial"/>
                <w:sz w:val="16"/>
                <w:szCs w:val="16"/>
                <w:lang w:eastAsia="ja-JP"/>
              </w:rPr>
              <w:t xml:space="preserve"> Vanilla pompona; </w:t>
            </w:r>
            <w:r w:rsidRPr="002773C7">
              <w:rPr>
                <w:rFonts w:eastAsia="MS Mincho" w:cs="Arial"/>
                <w:sz w:val="16"/>
                <w:szCs w:val="16"/>
                <w:lang w:eastAsia="ja-JP"/>
              </w:rPr>
              <w:br/>
              <w:t xml:space="preserve">Vanilla planifolia Jacks. </w:t>
            </w:r>
            <w:proofErr w:type="gramStart"/>
            <w:r w:rsidRPr="002773C7">
              <w:rPr>
                <w:rFonts w:eastAsia="MS Mincho" w:cs="Arial"/>
                <w:sz w:val="16"/>
                <w:szCs w:val="16"/>
                <w:lang w:eastAsia="ja-JP"/>
              </w:rPr>
              <w:t>x</w:t>
            </w:r>
            <w:proofErr w:type="gramEnd"/>
            <w:r w:rsidRPr="002773C7">
              <w:rPr>
                <w:rFonts w:eastAsia="MS Mincho" w:cs="Arial"/>
                <w:sz w:val="16"/>
                <w:szCs w:val="16"/>
                <w:lang w:eastAsia="ja-JP"/>
              </w:rPr>
              <w:t xml:space="preserve"> Vanilla phaeantha;  </w:t>
            </w:r>
            <w:r w:rsidRPr="002773C7">
              <w:rPr>
                <w:rFonts w:eastAsia="MS Mincho" w:cs="Arial"/>
                <w:sz w:val="16"/>
                <w:szCs w:val="16"/>
                <w:lang w:eastAsia="ja-JP"/>
              </w:rPr>
              <w:br/>
              <w:t>Vanilla planifolia Jacks. x Vanilla tahitensis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color w:val="000000" w:themeColor="text1"/>
                <w:sz w:val="16"/>
                <w:szCs w:val="16"/>
                <w:lang w:val="it-IT" w:eastAsia="ja-JP"/>
              </w:rPr>
            </w:pPr>
            <w:r w:rsidRPr="00F47B8C">
              <w:rPr>
                <w:rFonts w:eastAsia="MS Mincho" w:cs="Arial"/>
                <w:color w:val="000000" w:themeColor="text1"/>
                <w:sz w:val="16"/>
                <w:szCs w:val="16"/>
                <w:lang w:val="it-IT" w:eastAsia="ja-JP"/>
              </w:rPr>
              <w:t>VANIL_PLA;  VANIL_POD; VANIL_PBA;  VANIL_PPO;  VANIL_PPH;  VANIL_PTA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Cosmos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Cosmos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Kosmee, Schmuckkörbchen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Cosmos, Mirasol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Cosmos Cav.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COSMO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Campanula, Bell 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Campanule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Glockenblume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Campánula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Campanula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CAMPA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Feijoa, Pineapple Guava, Guavasteen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Feijoa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Feijoa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Feijoa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Acca sellowiana (Berg) Burret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ACCAA_SEL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China Aster, Annual Aster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Aster; Aster de Chine; Reine-marguerite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Sommeraster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Aster de China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Callistephus chinensis (L.) Nees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F16D0C" w:rsidP="002773C7">
            <w:pPr>
              <w:jc w:val="left"/>
              <w:rPr>
                <w:rFonts w:eastAsia="MS Mincho" w:cs="Arial"/>
                <w:color w:val="000000" w:themeColor="text1"/>
                <w:sz w:val="16"/>
                <w:szCs w:val="16"/>
                <w:lang w:eastAsia="ja-JP"/>
              </w:rPr>
            </w:pPr>
            <w:hyperlink r:id="rId20" w:history="1">
              <w:r w:rsidR="002773C7" w:rsidRPr="002773C7">
                <w:rPr>
                  <w:rStyle w:val="Hyperlink"/>
                  <w:rFonts w:eastAsia="MS Mincho" w:cs="Arial"/>
                  <w:sz w:val="16"/>
                  <w:szCs w:val="16"/>
                  <w:lang w:eastAsia="ja-JP"/>
                </w:rPr>
                <w:t>CALSP_CHI</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Pecan 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Noix de pécan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Pekan, Pekannuß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Nuez pecán, Pecan, Nogal pecanero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Carya illinoinensis (Wangenh.) K. Koch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CARYA_ILL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Adlay, Coix</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Coix, Larme de Job</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Coix, Tränengrass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Coix, Lágrimas de David o de Job</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fr-CH" w:eastAsia="ja-JP"/>
              </w:rPr>
              <w:t xml:space="preserve">Coix lacryma-jobi L. var. ma-yuen (Rom. </w:t>
            </w:r>
            <w:r w:rsidRPr="002773C7">
              <w:rPr>
                <w:rFonts w:eastAsia="MS Mincho" w:cs="Arial"/>
                <w:sz w:val="16"/>
                <w:szCs w:val="16"/>
                <w:lang w:eastAsia="ja-JP"/>
              </w:rPr>
              <w:t>Caill.) Stapf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COIXX_MAY</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Aloès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Aloe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Aloe, Sabila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Aloe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ALOEE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Cucurbita maxima X Cucurbita moschata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Cucurbita maxima X Cucurbita moschata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Cucurbita maxima X Cucurbita moschata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Cucurbita maxima X Cucurbita moschata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Cucurbita maxima Duch. x Cucurbita moschata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F16D0C" w:rsidP="002773C7">
            <w:pPr>
              <w:jc w:val="left"/>
              <w:rPr>
                <w:rFonts w:eastAsia="MS Mincho" w:cs="Arial"/>
                <w:color w:val="000000" w:themeColor="text1"/>
                <w:sz w:val="16"/>
                <w:szCs w:val="16"/>
                <w:lang w:eastAsia="ja-JP"/>
              </w:rPr>
            </w:pPr>
            <w:hyperlink r:id="rId21" w:history="1">
              <w:r w:rsidR="002773C7" w:rsidRPr="002773C7">
                <w:rPr>
                  <w:rStyle w:val="Hyperlink"/>
                  <w:rFonts w:eastAsia="MS Mincho" w:cs="Arial"/>
                  <w:sz w:val="16"/>
                  <w:szCs w:val="16"/>
                  <w:lang w:eastAsia="ja-JP"/>
                </w:rPr>
                <w:t>CUCUR_MMO</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Adzuki Bean; Azuki Red Bean; Chinese Red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Haricot Adzuki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Adzukibohne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Judía adzuki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Vigna angularis (Willd.) Ohwi &amp; H. Ohashi, Phaseolus angularis (Willd.) W. Wight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VIGNA_ANG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Bottle Gourd; Calabash; Calabash Gourd; White-flower Gourd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Calebassier; Gourde bouteille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Flaschenfrucht; Flaschenkürbis; Gewöhnlicher Flaschenkürbis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Acocote; Cajombre; Calabaza; Guiro amargo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Lagenaria siceraria (Molina) Standl.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F16D0C" w:rsidP="002773C7">
            <w:pPr>
              <w:jc w:val="left"/>
              <w:rPr>
                <w:rFonts w:eastAsia="MS Mincho" w:cs="Arial"/>
                <w:color w:val="000000" w:themeColor="text1"/>
                <w:sz w:val="16"/>
                <w:szCs w:val="16"/>
                <w:lang w:eastAsia="ja-JP"/>
              </w:rPr>
            </w:pPr>
            <w:hyperlink r:id="rId22" w:history="1">
              <w:r w:rsidR="002773C7" w:rsidRPr="002773C7">
                <w:rPr>
                  <w:rStyle w:val="Hyperlink"/>
                  <w:rFonts w:eastAsia="MS Mincho" w:cs="Arial"/>
                  <w:sz w:val="16"/>
                  <w:szCs w:val="16"/>
                  <w:lang w:eastAsia="ja-JP"/>
                </w:rPr>
                <w:t>LAGEN_SIC</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TG/314/1 Rev.(proj.1)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Kokosnuß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Cocotero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Cocos nucifera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COCOS_NUC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Kokosnuß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Cocotero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Cocos nucifera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COCOS_NUC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Plectranthus, Spur 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Plectranthe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Harfenstrauch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Plectranthus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Plectranthus L’Hér. excluding P. scutellarioides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PLECT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Salvia, Sage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Salbei, Salvie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SALVI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Cordyline, Cabbage Tree, Torquay Palm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Cordyline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Cordyline; Keulenbaum; Keulenlilie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Cordyline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Cordyline Comm. ex Juss. </w:t>
            </w:r>
            <w:proofErr w:type="gramStart"/>
            <w:r w:rsidRPr="002773C7">
              <w:rPr>
                <w:rFonts w:eastAsia="MS Mincho" w:cs="Arial"/>
                <w:sz w:val="16"/>
                <w:szCs w:val="16"/>
                <w:lang w:eastAsia="ja-JP"/>
              </w:rPr>
              <w:t>excluding</w:t>
            </w:r>
            <w:proofErr w:type="gramEnd"/>
            <w:r w:rsidRPr="002773C7">
              <w:rPr>
                <w:rFonts w:eastAsia="MS Mincho" w:cs="Arial"/>
                <w:sz w:val="16"/>
                <w:szCs w:val="16"/>
                <w:lang w:eastAsia="ja-JP"/>
              </w:rPr>
              <w:t xml:space="preserve"> C. brasiliensis Planch. </w:t>
            </w:r>
            <w:proofErr w:type="gramStart"/>
            <w:r w:rsidRPr="002773C7">
              <w:rPr>
                <w:rFonts w:eastAsia="MS Mincho" w:cs="Arial"/>
                <w:sz w:val="16"/>
                <w:szCs w:val="16"/>
                <w:lang w:eastAsia="ja-JP"/>
              </w:rPr>
              <w:t>and</w:t>
            </w:r>
            <w:proofErr w:type="gramEnd"/>
            <w:r w:rsidRPr="002773C7">
              <w:rPr>
                <w:rFonts w:eastAsia="MS Mincho" w:cs="Arial"/>
                <w:sz w:val="16"/>
                <w:szCs w:val="16"/>
                <w:lang w:eastAsia="ja-JP"/>
              </w:rPr>
              <w:t xml:space="preserve"> C. fruticosa (L.) A. Chev.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F16D0C" w:rsidP="002773C7">
            <w:pPr>
              <w:jc w:val="left"/>
              <w:rPr>
                <w:rFonts w:eastAsia="MS Mincho" w:cs="Arial"/>
                <w:color w:val="000000" w:themeColor="text1"/>
                <w:sz w:val="16"/>
                <w:szCs w:val="16"/>
                <w:lang w:eastAsia="ja-JP"/>
              </w:rPr>
            </w:pPr>
            <w:hyperlink r:id="rId23" w:history="1">
              <w:r w:rsidR="002773C7" w:rsidRPr="002773C7">
                <w:rPr>
                  <w:rStyle w:val="Hyperlink"/>
                  <w:rFonts w:eastAsia="MS Mincho" w:cs="Arial"/>
                  <w:sz w:val="16"/>
                  <w:szCs w:val="16"/>
                  <w:lang w:eastAsia="ja-JP"/>
                </w:rPr>
                <w:t>CORDY</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Avocado rootstocks; Coyo avocado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Avocatier (Porte-greffe)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Avocado; wilde 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Aguacate, Palta; Chinini Coyó (Porta injerto)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Persea americana Mill.; Persea schiedeana Nees (Rootstock)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PERSE_AME; PERSE_SCH</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Scorpion Weed, California Bluebell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Phacélie à feuilles de tanaisie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Phazelie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Phazelia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Phacelia tanacetifolia Benth.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PHACE_TAN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Abelia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Abelia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Abelia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Abelia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Abelia R. Br.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F16D0C" w:rsidP="002773C7">
            <w:pPr>
              <w:jc w:val="left"/>
              <w:rPr>
                <w:rFonts w:eastAsia="MS Mincho" w:cs="Arial"/>
                <w:color w:val="000000" w:themeColor="text1"/>
                <w:sz w:val="16"/>
                <w:szCs w:val="16"/>
                <w:lang w:eastAsia="ja-JP"/>
              </w:rPr>
            </w:pPr>
            <w:hyperlink r:id="rId24" w:history="1">
              <w:r w:rsidR="002773C7" w:rsidRPr="002773C7">
                <w:rPr>
                  <w:rStyle w:val="Hyperlink"/>
                  <w:rFonts w:eastAsia="MS Mincho" w:cs="Arial"/>
                  <w:sz w:val="16"/>
                  <w:szCs w:val="16"/>
                  <w:lang w:eastAsia="ja-JP"/>
                </w:rPr>
                <w:t>ABELI</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KE/BR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 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Cassava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Manioc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Maniok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Mandioca, Yuca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Manihot esculenta Crantz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MANIH_ESC</w:t>
            </w:r>
          </w:p>
        </w:tc>
      </w:tr>
      <w:tr w:rsidR="002773C7" w:rsidRPr="00E838E1"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Koronivia;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Palisadengras; Surinamgras;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E838E1" w:rsidRDefault="002773C7" w:rsidP="002773C7">
            <w:pPr>
              <w:jc w:val="left"/>
              <w:rPr>
                <w:rFonts w:eastAsia="MS Mincho" w:cs="Arial"/>
                <w:sz w:val="16"/>
                <w:szCs w:val="16"/>
                <w:lang w:val="es-ES" w:eastAsia="ja-JP"/>
              </w:rPr>
            </w:pPr>
            <w:r w:rsidRPr="00E838E1">
              <w:rPr>
                <w:rFonts w:eastAsia="MS Mincho" w:cs="Arial"/>
                <w:sz w:val="16"/>
                <w:szCs w:val="16"/>
                <w:lang w:val="es-ES" w:eastAsia="ja-JP"/>
              </w:rPr>
              <w:t>Pasto alambre, Pasto señal, Zacate señal, Zacate signal, Brachiaria; Zacate Surinam, Pasto chontalpo, Pasto de la palizada, Pasto de las orillas, Pasto peludo, Pasto prodigio, Zacate prodigio, Brachiaria; Braquiaria dulce, Kikuyu de la Amazonía, Pasto humidícola, Pasto humidícola dulce; Congo señal, Gambutera, Kenia, Pasto Congo, Pasto ruzi, Brachiaria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E838E1">
              <w:rPr>
                <w:rFonts w:eastAsia="MS Mincho" w:cs="Arial"/>
                <w:sz w:val="16"/>
                <w:szCs w:val="16"/>
                <w:lang w:val="es-ES" w:eastAsia="ja-JP"/>
              </w:rPr>
              <w:t xml:space="preserve">Urochloa brizantha (Hochst. ex A. Rich.) R. D. Webster; Urochloa decumbens (Stapf) R. D. Webster; Urochloa dictyoneura (Fig. &amp; De Not.) Veldkamp; Urochloa humidicola (Rendle) Morrone &amp; Zuloaga; Urochloa ruziziensis (R. Germ. &amp; C. M. Evrard) Crins x U. brizantha (Hochst. ex A. Rich.) R. D. Webster; Urochloa ruziziensis x Urochloa decumbens x Urochloa brizantha; Urochloa ruziziensis (R. Germ. </w:t>
            </w:r>
            <w:r w:rsidRPr="002773C7">
              <w:rPr>
                <w:rFonts w:eastAsia="MS Mincho" w:cs="Arial"/>
                <w:sz w:val="16"/>
                <w:szCs w:val="16"/>
                <w:lang w:eastAsia="ja-JP"/>
              </w:rPr>
              <w:t>&amp; C. M. Evrard) Crins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color w:val="000000" w:themeColor="text1"/>
                <w:sz w:val="16"/>
                <w:szCs w:val="16"/>
                <w:lang w:val="de-DE" w:eastAsia="ja-JP"/>
              </w:rPr>
            </w:pPr>
            <w:r w:rsidRPr="001970B1">
              <w:rPr>
                <w:rFonts w:eastAsia="MS Mincho" w:cs="Arial"/>
                <w:color w:val="000000" w:themeColor="text1"/>
                <w:sz w:val="16"/>
                <w:szCs w:val="16"/>
                <w:lang w:val="de-DE" w:eastAsia="ja-JP"/>
              </w:rPr>
              <w:t xml:space="preserve">UROCH_BRI;  UROCH_DEC;  UROCH_DIC; UROCH_HUM;  UROCH_RBR; UROCH_RDB; UROCH_RUZ; </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Chinese Evergreen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Aglaonema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Aglaonema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Aglaonema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Aglaonema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AGLAO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Rush wheatgrass, Tall Wheatgrass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Élytrigie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pontische Quecke, stumpfblutige Quecke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Agropiro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Thinopyrum ponticum (Podp.) Barkworth &amp; D. R. Dewey, Elytrigia pontica (Podp.) Holub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THINO_PON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Grevillea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Grevillea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Grevillea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Grevillea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Grevillea R. Br. corr. R. Br.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F16D0C" w:rsidP="002773C7">
            <w:pPr>
              <w:jc w:val="left"/>
              <w:rPr>
                <w:rFonts w:eastAsia="MS Mincho" w:cs="Arial"/>
                <w:color w:val="000000" w:themeColor="text1"/>
                <w:sz w:val="16"/>
                <w:szCs w:val="16"/>
                <w:lang w:eastAsia="ja-JP"/>
              </w:rPr>
            </w:pPr>
            <w:hyperlink r:id="rId25" w:history="1">
              <w:r w:rsidR="002773C7" w:rsidRPr="002773C7">
                <w:rPr>
                  <w:rStyle w:val="Hyperlink"/>
                  <w:rFonts w:eastAsia="MS Mincho" w:cs="Arial"/>
                  <w:sz w:val="16"/>
                  <w:szCs w:val="16"/>
                  <w:lang w:eastAsia="ja-JP"/>
                </w:rPr>
                <w:t>GREVI</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Melon-pear; Pepino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Poire-melon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Melonenbirne; Pepino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Pepino; pepino dulce; Peramelón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Solanum muricatum Aiton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SOLAN_MUR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Coleus; Painted-nettle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El-nene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Plectranthus scutellarioides (L.) R. Br.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SOLEN_SCU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TG/ARGAN(proj.2)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Argania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Argania spinosa (L.) Skeels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ARGAN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TG/BRASS_JUN</w:t>
            </w:r>
            <w:r w:rsidR="00CA05AA">
              <w:rPr>
                <w:rFonts w:eastAsia="MS Mincho" w:cs="Arial"/>
                <w:sz w:val="16"/>
                <w:szCs w:val="16"/>
                <w:lang w:eastAsia="ja-JP"/>
              </w:rPr>
              <w:t xml:space="preserve"> </w:t>
            </w:r>
            <w:r w:rsidRPr="002773C7">
              <w:rPr>
                <w:rFonts w:eastAsia="MS Mincho" w:cs="Arial"/>
                <w:sz w:val="16"/>
                <w:szCs w:val="16"/>
                <w:lang w:eastAsia="ja-JP"/>
              </w:rPr>
              <w:t>(proj.6)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Brown mustard; India mustard; Indian mustard; Oriental mustard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Moutarde brune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Sareptasenf</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Mostaza de Sarepta; Mostaza india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Brassica juncea (L.) Czern.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F16D0C" w:rsidP="002773C7">
            <w:pPr>
              <w:jc w:val="left"/>
              <w:rPr>
                <w:rFonts w:eastAsia="MS Mincho" w:cs="Arial"/>
                <w:color w:val="000000" w:themeColor="text1"/>
                <w:sz w:val="16"/>
                <w:szCs w:val="16"/>
                <w:lang w:eastAsia="ja-JP"/>
              </w:rPr>
            </w:pPr>
            <w:hyperlink r:id="rId26" w:history="1">
              <w:r w:rsidR="002773C7" w:rsidRPr="002773C7">
                <w:rPr>
                  <w:rStyle w:val="Hyperlink"/>
                  <w:rFonts w:eastAsia="MS Mincho" w:cs="Arial"/>
                  <w:sz w:val="16"/>
                  <w:szCs w:val="16"/>
                  <w:lang w:eastAsia="ja-JP"/>
                </w:rPr>
                <w:t>BRASS_JUN</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TG/CALEN(proj.3)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Calendula, Pot Marigold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Souci des jardins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Gartenringelblume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Caléndula; Maravilla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Calendula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CALEN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TG/CHENO(proj.6)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Quinoa;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Quinoa; Chénopode quinoa;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Getreidekraut; Kleiner Reis von Peru; Reisspinat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Quinoa; Quinua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Chenopodium quinoa Willd.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CHENO_QUI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TG/COREO(proj.2)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Coreopsis; Tichseed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Coréopsis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Madchenauge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Corepsis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Coreopsis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COREO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TG/GAZAN(proj.3)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Gazania; Treasure 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Gazania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Gazania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Gazania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Gazania Gaertn.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GAZAN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TG/GERAN(proj.4)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Hardy Geranium; Crane's Bill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Géranium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Storchschnabel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Geranium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GERAN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TG/JATRO(proj.3)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Physic 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Jatropha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Jatropha curcas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JATRO_CUR</w:t>
            </w:r>
          </w:p>
        </w:tc>
      </w:tr>
      <w:tr w:rsidR="002773C7" w:rsidRPr="00E838E1"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TG/JUGLA(proj.4)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Hinds's black walnut; Hinds's walnut; northern California black walnut; northern California walnut, Arizona walnut, Black 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Noyer noir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kalifornische Walnuß; Scharznuss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Nogal, Nogal silvestre, Nogal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Juglans hindsii (Jeps.) R. E. Sm., Juglans hindsii × Juglans regia, Juglans major x Juglans regia, Juglans nigra x Juglans regia L., Juglans major (Torr.) A. Hellerand, Juglans nigra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color w:val="000000" w:themeColor="text1"/>
                <w:sz w:val="16"/>
                <w:szCs w:val="16"/>
                <w:lang w:val="pt-BR" w:eastAsia="ja-JP"/>
              </w:rPr>
            </w:pPr>
            <w:r w:rsidRPr="00F47B8C">
              <w:rPr>
                <w:rFonts w:eastAsia="MS Mincho" w:cs="Arial"/>
                <w:color w:val="000000" w:themeColor="text1"/>
                <w:sz w:val="16"/>
                <w:szCs w:val="16"/>
                <w:lang w:val="pt-BR" w:eastAsia="ja-JP"/>
              </w:rPr>
              <w:t xml:space="preserve">JUGLA_MAJ; JUGLA_MRG; JUGLA_NIG; JUGLA_NRE; JUGLA_HIN; JUGLA_HRE </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TG/MIZUN(proj.1)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Mizuna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Brassica rapa L. Subsp. Nipposinica (L. H. Bailey) Hanelt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BRASS_RAP_NIP</w:t>
            </w:r>
          </w:p>
        </w:tc>
      </w:tr>
      <w:tr w:rsidR="002773C7" w:rsidRPr="00E838E1"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TC-EDC/Mar19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TG/NASTU(proj.4)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watercress; one-row watercress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cresson de fontaine; cresson d'eau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Brunnenkresse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berro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Nasturtium microphyllum Boenn. Ex Rchb.; Nasturtium officinale R. Br; Nasturtium xsterile (Airy Shaw) Oefelein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E838E1" w:rsidRDefault="002773C7" w:rsidP="002773C7">
            <w:pPr>
              <w:jc w:val="left"/>
              <w:rPr>
                <w:rFonts w:eastAsia="MS Mincho" w:cs="Arial"/>
                <w:color w:val="000000" w:themeColor="text1"/>
                <w:sz w:val="16"/>
                <w:szCs w:val="16"/>
                <w:lang w:val="de-DE" w:eastAsia="ja-JP"/>
              </w:rPr>
            </w:pPr>
            <w:r w:rsidRPr="00E838E1">
              <w:rPr>
                <w:rFonts w:eastAsia="MS Mincho" w:cs="Arial"/>
                <w:color w:val="000000" w:themeColor="text1"/>
                <w:sz w:val="16"/>
                <w:szCs w:val="16"/>
                <w:lang w:val="de-DE" w:eastAsia="ja-JP"/>
              </w:rPr>
              <w:t>NASTU_MIC; NASTU_OFF; NASTU_STE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OM</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TG/PHOEN_DAC</w:t>
            </w:r>
            <w:r w:rsidR="00CA05AA">
              <w:rPr>
                <w:rFonts w:eastAsia="MS Mincho" w:cs="Arial"/>
                <w:sz w:val="16"/>
                <w:szCs w:val="16"/>
                <w:lang w:eastAsia="ja-JP"/>
              </w:rPr>
              <w:t xml:space="preserve"> </w:t>
            </w:r>
            <w:r w:rsidRPr="002773C7">
              <w:rPr>
                <w:rFonts w:eastAsia="MS Mincho" w:cs="Arial"/>
                <w:sz w:val="16"/>
                <w:szCs w:val="16"/>
                <w:lang w:eastAsia="ja-JP"/>
              </w:rPr>
              <w:t>(proj.2)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Date; Date Palm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Palmier dattier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Dattelpalme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F47B8C" w:rsidRDefault="002773C7" w:rsidP="002773C7">
            <w:pPr>
              <w:jc w:val="left"/>
              <w:rPr>
                <w:rFonts w:eastAsia="MS Mincho" w:cs="Arial"/>
                <w:sz w:val="16"/>
                <w:szCs w:val="16"/>
                <w:lang w:val="it-IT" w:eastAsia="ja-JP"/>
              </w:rPr>
            </w:pPr>
            <w:r w:rsidRPr="00F47B8C">
              <w:rPr>
                <w:rFonts w:eastAsia="MS Mincho" w:cs="Arial"/>
                <w:sz w:val="16"/>
                <w:szCs w:val="16"/>
                <w:lang w:val="it-IT" w:eastAsia="ja-JP"/>
              </w:rPr>
              <w:t>Datilera; Palma datilero; Palmera datilera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Phoenix dactylifera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PHOEN_DAC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TG/RANUN(proj.2)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Buttercup; Ranunculus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Renoncule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Hahnenfuß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Botón de oro; Ranúnculo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Ranunculus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RANUN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TG/RICIN(proj.4)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Castorbean; Palmi-christi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Ricin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Palma Christi; Rizinus; Wunderbaum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Higuerilla; Ricino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Ricinus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RICIN_COM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TG/ZINNIA(proj.8)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Zinnia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Zinnia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Zinnia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Miguelito, Carolina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Zinnia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ZINNI</w:t>
            </w:r>
          </w:p>
        </w:tc>
      </w:tr>
    </w:tbl>
    <w:p w:rsidR="000A2D30" w:rsidRPr="00AD4647" w:rsidRDefault="000A2D30" w:rsidP="000A2D30">
      <w:pPr>
        <w:jc w:val="right"/>
        <w:rPr>
          <w:lang w:val="es-ES"/>
        </w:rPr>
      </w:pPr>
    </w:p>
    <w:p w:rsidR="000A2D30" w:rsidRPr="00F47B8C" w:rsidRDefault="000A2D30" w:rsidP="000A2D30">
      <w:pPr>
        <w:jc w:val="right"/>
        <w:rPr>
          <w:lang w:val="it-IT"/>
        </w:rPr>
      </w:pPr>
      <w:r w:rsidRPr="00F47B8C">
        <w:rPr>
          <w:szCs w:val="24"/>
          <w:lang w:val="it-IT"/>
        </w:rPr>
        <w:t>[Annex VI follows /</w:t>
      </w:r>
      <w:r w:rsidRPr="00F47B8C">
        <w:rPr>
          <w:szCs w:val="24"/>
          <w:lang w:val="it-IT"/>
        </w:rPr>
        <w:br/>
        <w:t>L’annexe VI suit /</w:t>
      </w:r>
      <w:r w:rsidRPr="00F47B8C">
        <w:rPr>
          <w:szCs w:val="24"/>
          <w:lang w:val="it-IT"/>
        </w:rPr>
        <w:br/>
        <w:t>Anlage VI folgt /</w:t>
      </w:r>
      <w:r w:rsidRPr="00F47B8C">
        <w:rPr>
          <w:szCs w:val="24"/>
          <w:lang w:val="it-IT"/>
        </w:rPr>
        <w:br/>
        <w:t>Sigue el Anexo VI</w:t>
      </w:r>
      <w:r w:rsidRPr="00F47B8C">
        <w:rPr>
          <w:lang w:val="it-IT"/>
        </w:rPr>
        <w:t>]</w:t>
      </w:r>
    </w:p>
    <w:p w:rsidR="006737AD" w:rsidRPr="00F47B8C" w:rsidRDefault="006737AD">
      <w:pPr>
        <w:jc w:val="left"/>
        <w:rPr>
          <w:lang w:val="it-IT"/>
        </w:rPr>
        <w:sectPr w:rsidR="006737AD" w:rsidRPr="00F47B8C" w:rsidSect="000A2D30">
          <w:headerReference w:type="default" r:id="rId27"/>
          <w:headerReference w:type="first" r:id="rId28"/>
          <w:pgSz w:w="16840" w:h="11907" w:orient="landscape" w:code="9"/>
          <w:pgMar w:top="1134" w:right="510" w:bottom="1134" w:left="1134" w:header="510" w:footer="680" w:gutter="0"/>
          <w:pgNumType w:start="1"/>
          <w:cols w:space="720"/>
          <w:titlePg/>
          <w:docGrid w:linePitch="272"/>
        </w:sectPr>
      </w:pPr>
    </w:p>
    <w:p w:rsidR="006737AD" w:rsidRPr="00F47B8C" w:rsidRDefault="006737AD" w:rsidP="006737AD">
      <w:pPr>
        <w:jc w:val="right"/>
        <w:rPr>
          <w:lang w:val="it-IT"/>
        </w:rPr>
      </w:pPr>
    </w:p>
    <w:p w:rsidR="006737AD" w:rsidRDefault="006737AD" w:rsidP="006737AD">
      <w:pPr>
        <w:jc w:val="center"/>
        <w:rPr>
          <w:lang w:val="fr-FR"/>
        </w:rPr>
      </w:pPr>
      <w:r w:rsidRPr="00AD4647">
        <w:rPr>
          <w:lang w:val="fr-FR"/>
        </w:rPr>
        <w:t xml:space="preserve">SUPERSEDED TEST GUIDELINES / PRINCIPES DIRECTEURS D’EXAMEN REMPLACÉS / </w:t>
      </w:r>
      <w:r w:rsidRPr="00AD4647">
        <w:rPr>
          <w:lang w:val="fr-FR"/>
        </w:rPr>
        <w:br/>
        <w:t>ERSETZTE PRÜFUNGSRICHTLINIEN / DIRECTRICES DE EXAMEN REEMPLAZADAS</w:t>
      </w:r>
    </w:p>
    <w:p w:rsidR="006737AD" w:rsidRDefault="006737AD" w:rsidP="006737AD">
      <w:pPr>
        <w:jc w:val="center"/>
        <w:rPr>
          <w:lang w:val="fr-FR"/>
        </w:rPr>
      </w:pPr>
    </w:p>
    <w:p w:rsidR="006737AD" w:rsidRPr="00AD4647" w:rsidRDefault="006737AD" w:rsidP="006737AD">
      <w:pPr>
        <w:jc w:val="cente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6737AD" w:rsidRPr="00AD4647" w:rsidTr="0048321B">
        <w:trPr>
          <w:cantSplit/>
          <w:trHeight w:val="340"/>
          <w:tblHeader/>
        </w:trPr>
        <w:tc>
          <w:tcPr>
            <w:tcW w:w="568" w:type="dxa"/>
            <w:shd w:val="clear" w:color="auto" w:fill="D9D9D9"/>
            <w:noWrap/>
            <w:tcMar>
              <w:top w:w="28" w:type="dxa"/>
              <w:left w:w="28" w:type="dxa"/>
              <w:right w:w="0" w:type="dxa"/>
            </w:tcMar>
            <w:vAlign w:val="center"/>
          </w:tcPr>
          <w:p w:rsidR="006737AD" w:rsidRPr="00AD4647" w:rsidRDefault="006737AD" w:rsidP="0048321B">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6737AD" w:rsidRPr="009A14E1" w:rsidRDefault="006737AD" w:rsidP="0048321B">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ZEAAA_MAY</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ZEAAA_MAY</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TG/3/11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TRITI_AES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TRITI_AES</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LOLIU_PER;  LOLIU_MUL_ITA;  LOLIU_MUL_WES;  LOLIU_BOU;  LOLIU_RIG</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TRFOL_PRA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Luzerne;  Luzerne bigarrée</w:t>
            </w:r>
            <w:r w:rsidRPr="00EE2C18">
              <w:rPr>
                <w:rFonts w:eastAsia="MS Mincho" w:cs="Arial"/>
                <w:sz w:val="16"/>
                <w:szCs w:val="16"/>
                <w:lang w:val="fr-CH" w:eastAsia="ja-JP"/>
              </w:rPr>
              <w:br/>
              <w:t>Luzerne hybride</w:t>
            </w:r>
            <w:r w:rsidRPr="00EE2C18">
              <w:rPr>
                <w:rFonts w:eastAsia="MS Mincho" w:cs="Arial"/>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Blaue Luzerne;  Bastardluzerne</w:t>
            </w:r>
            <w:r w:rsidRPr="00EE2C18">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MEDIC_SAT_SAT;  MEDIC_SAT_VAR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es-ES" w:eastAsia="ja-JP"/>
              </w:rPr>
            </w:pPr>
            <w:r w:rsidRPr="00EE2C18">
              <w:rPr>
                <w:rFonts w:eastAsia="MS Mincho" w:cs="Arial"/>
                <w:sz w:val="16"/>
                <w:szCs w:val="16"/>
                <w:lang w:val="es-ES"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VICIA_FAB_MIN</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PHASE_COC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ROSAA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ROSAA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TG/13/10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MALUS_DOM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TG/15/1</w:t>
            </w:r>
            <w:r w:rsidRPr="00EE2C18">
              <w:rPr>
                <w:rFonts w:eastAsia="MS Mincho" w:cs="Arial"/>
                <w:sz w:val="16"/>
                <w:szCs w:val="16"/>
                <w:lang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r w:rsidRPr="00EE2C18">
              <w:rPr>
                <w:rFonts w:eastAsia="MS Mincho" w:cs="Arial"/>
                <w:sz w:val="16"/>
                <w:szCs w:val="16"/>
                <w:lang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PYRUS_COM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ORYZA_SAT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BEGON_HIE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TG/19/10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HORDE_VUL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HORDE_VUL</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F47B8C" w:rsidRDefault="00EE2C18" w:rsidP="00EE2C18">
            <w:pPr>
              <w:jc w:val="left"/>
              <w:rPr>
                <w:rFonts w:eastAsia="MS Mincho" w:cs="Arial"/>
                <w:sz w:val="16"/>
                <w:szCs w:val="16"/>
                <w:lang w:val="it-IT" w:eastAsia="ja-JP"/>
              </w:rPr>
            </w:pPr>
            <w:r w:rsidRPr="00F47B8C">
              <w:rPr>
                <w:rFonts w:eastAsia="MS Mincho" w:cs="Arial"/>
                <w:sz w:val="16"/>
                <w:szCs w:val="16"/>
                <w:lang w:val="it-IT"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F47B8C" w:rsidRDefault="00EE2C18" w:rsidP="00EE2C18">
            <w:pPr>
              <w:jc w:val="left"/>
              <w:rPr>
                <w:rFonts w:eastAsia="MS Mincho" w:cs="Arial"/>
                <w:color w:val="000000" w:themeColor="text1"/>
                <w:sz w:val="16"/>
                <w:szCs w:val="16"/>
                <w:lang w:val="it-IT" w:eastAsia="ja-JP"/>
              </w:rPr>
            </w:pPr>
            <w:r w:rsidRPr="00F47B8C">
              <w:rPr>
                <w:rFonts w:eastAsia="MS Mincho" w:cs="Arial"/>
                <w:color w:val="000000" w:themeColor="text1"/>
                <w:sz w:val="16"/>
                <w:szCs w:val="16"/>
                <w:lang w:val="it-IT"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F47B8C" w:rsidRDefault="00EE2C18" w:rsidP="00EE2C18">
            <w:pPr>
              <w:jc w:val="left"/>
              <w:rPr>
                <w:rFonts w:eastAsia="MS Mincho" w:cs="Arial"/>
                <w:sz w:val="16"/>
                <w:szCs w:val="16"/>
                <w:lang w:val="it-IT" w:eastAsia="ja-JP"/>
              </w:rPr>
            </w:pPr>
            <w:r w:rsidRPr="00F47B8C">
              <w:rPr>
                <w:rFonts w:eastAsia="MS Mincho" w:cs="Arial"/>
                <w:sz w:val="16"/>
                <w:szCs w:val="16"/>
                <w:lang w:val="it-IT"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F47B8C" w:rsidRDefault="00EE2C18" w:rsidP="00EE2C18">
            <w:pPr>
              <w:jc w:val="left"/>
              <w:rPr>
                <w:rFonts w:eastAsia="MS Mincho" w:cs="Arial"/>
                <w:sz w:val="16"/>
                <w:szCs w:val="16"/>
                <w:lang w:val="it-IT" w:eastAsia="ja-JP"/>
              </w:rPr>
            </w:pPr>
            <w:r w:rsidRPr="00F47B8C">
              <w:rPr>
                <w:rFonts w:eastAsia="MS Mincho" w:cs="Arial"/>
                <w:sz w:val="16"/>
                <w:szCs w:val="16"/>
                <w:lang w:val="it-IT"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AVENA_SAT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FRAGA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FRAGA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SOLAN_TUB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EUPHO_PUL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es-ES" w:eastAsia="ja-JP"/>
              </w:rPr>
            </w:pPr>
            <w:r w:rsidRPr="00EE2C18">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DIANT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Chrysanthemum ×morifolium Ramat. </w:t>
            </w:r>
            <w:r w:rsidRPr="00EE2C18">
              <w:rPr>
                <w:rFonts w:eastAsia="MS Mincho" w:cs="Arial"/>
                <w:sz w:val="16"/>
                <w:szCs w:val="16"/>
                <w:lang w:eastAsia="ja-JP"/>
              </w:rPr>
              <w:br/>
              <w:t xml:space="preserve">(Chrysanthemum ×grandiflorum Ramat.); </w:t>
            </w:r>
            <w:r w:rsidRPr="00EE2C18">
              <w:rPr>
                <w:rFonts w:eastAsia="MS Mincho" w:cs="Arial"/>
                <w:sz w:val="16"/>
                <w:szCs w:val="16"/>
                <w:lang w:eastAsia="ja-JP"/>
              </w:rPr>
              <w:br/>
              <w:t xml:space="preserve">Chrysanthemum pacificum Nakia </w:t>
            </w:r>
            <w:r w:rsidRPr="00EE2C18">
              <w:rPr>
                <w:rFonts w:eastAsia="MS Mincho" w:cs="Arial"/>
                <w:sz w:val="16"/>
                <w:szCs w:val="16"/>
                <w:lang w:eastAsia="ja-JP"/>
              </w:rPr>
              <w:br/>
              <w:t xml:space="preserve">(Ajania pacifica Bremer and Humphries) </w:t>
            </w:r>
            <w:r w:rsidRPr="00EE2C18">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xml:space="preserve">CHRYS_MOR;  CHRYS_PAC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Chrysanthemum ×morifolium Ramat. </w:t>
            </w:r>
            <w:r w:rsidRPr="00EE2C18">
              <w:rPr>
                <w:rFonts w:eastAsia="MS Mincho" w:cs="Arial"/>
                <w:sz w:val="16"/>
                <w:szCs w:val="16"/>
                <w:lang w:eastAsia="ja-JP"/>
              </w:rPr>
              <w:br/>
              <w:t xml:space="preserve">(Chrysanthemum ×grandiflorum Ramat.); </w:t>
            </w:r>
            <w:r w:rsidRPr="00EE2C18">
              <w:rPr>
                <w:rFonts w:eastAsia="MS Mincho" w:cs="Arial"/>
                <w:sz w:val="16"/>
                <w:szCs w:val="16"/>
                <w:lang w:eastAsia="ja-JP"/>
              </w:rPr>
              <w:br/>
              <w:t xml:space="preserve">Chrysanthemum pacificum Nakia </w:t>
            </w:r>
            <w:r w:rsidRPr="00EE2C18">
              <w:rPr>
                <w:rFonts w:eastAsia="MS Mincho" w:cs="Arial"/>
                <w:sz w:val="16"/>
                <w:szCs w:val="16"/>
                <w:lang w:eastAsia="ja-JP"/>
              </w:rPr>
              <w:br/>
              <w:t xml:space="preserve">(Ajania pacifica Bremer and Humphries) </w:t>
            </w:r>
            <w:r w:rsidRPr="00EE2C18">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xml:space="preserve">CHRYS_MOR;  CHRYS_PAC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es-ES" w:eastAsia="ja-JP"/>
              </w:rPr>
            </w:pPr>
            <w:r w:rsidRPr="00EE2C18">
              <w:rPr>
                <w:rFonts w:eastAsia="MS Mincho" w:cs="Arial"/>
                <w:sz w:val="16"/>
                <w:szCs w:val="16"/>
                <w:lang w:val="es-ES" w:eastAsia="ja-JP"/>
              </w:rPr>
              <w:t>Fresia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FREES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de-DE" w:eastAsia="ja-JP"/>
              </w:rPr>
            </w:pPr>
            <w:r w:rsidRPr="00BD0970">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de-DE" w:eastAsia="ja-JP"/>
              </w:rPr>
            </w:pPr>
            <w:r w:rsidRPr="00BD097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Pelargonium zonale hor. non (L.) </w:t>
            </w:r>
            <w:r w:rsidRPr="00EE2C18">
              <w:rPr>
                <w:rFonts w:eastAsia="MS Mincho" w:cs="Arial"/>
                <w:sz w:val="16"/>
                <w:szCs w:val="16"/>
                <w:lang w:val="fr-CH" w:eastAsia="ja-JP"/>
              </w:rPr>
              <w:t xml:space="preserve">L'Hér. Ex Ait., P. peltatum hort. </w:t>
            </w:r>
            <w:proofErr w:type="gramStart"/>
            <w:r w:rsidRPr="00EE2C18">
              <w:rPr>
                <w:rFonts w:eastAsia="MS Mincho" w:cs="Arial"/>
                <w:sz w:val="16"/>
                <w:szCs w:val="16"/>
                <w:lang w:eastAsia="ja-JP"/>
              </w:rPr>
              <w:t>Non</w:t>
            </w:r>
            <w:proofErr w:type="gramEnd"/>
            <w:r w:rsidRPr="00EE2C18">
              <w:rPr>
                <w:rFonts w:eastAsia="MS Mincho" w:cs="Arial"/>
                <w:sz w:val="16"/>
                <w:szCs w:val="16"/>
                <w:lang w:eastAsia="ja-JP"/>
              </w:rPr>
              <w:t xml:space="preserve">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F47B8C">
              <w:rPr>
                <w:rFonts w:eastAsia="MS Mincho" w:cs="Arial"/>
                <w:sz w:val="16"/>
                <w:szCs w:val="16"/>
                <w:lang w:val="it-IT" w:eastAsia="ja-JP"/>
              </w:rPr>
              <w:t xml:space="preserve">Pelargonium zonale hort. non (L.) </w:t>
            </w:r>
            <w:r w:rsidRPr="00EE2C18">
              <w:rPr>
                <w:rFonts w:eastAsia="MS Mincho" w:cs="Arial"/>
                <w:sz w:val="16"/>
                <w:szCs w:val="16"/>
                <w:lang w:val="fr-CH" w:eastAsia="ja-JP"/>
              </w:rPr>
              <w:t xml:space="preserve">L’Hérit. </w:t>
            </w:r>
            <w:proofErr w:type="gramStart"/>
            <w:r w:rsidRPr="00EE2C18">
              <w:rPr>
                <w:rFonts w:eastAsia="MS Mincho" w:cs="Arial"/>
                <w:sz w:val="16"/>
                <w:szCs w:val="16"/>
                <w:lang w:val="fr-CH" w:eastAsia="ja-JP"/>
              </w:rPr>
              <w:t>ex</w:t>
            </w:r>
            <w:proofErr w:type="gramEnd"/>
            <w:r w:rsidRPr="00EE2C18">
              <w:rPr>
                <w:rFonts w:eastAsia="MS Mincho" w:cs="Arial"/>
                <w:sz w:val="16"/>
                <w:szCs w:val="16"/>
                <w:lang w:val="fr-CH" w:eastAsia="ja-JP"/>
              </w:rPr>
              <w:t xml:space="preserve"> Ait., P. peltatum hort. </w:t>
            </w:r>
            <w:proofErr w:type="gramStart"/>
            <w:r w:rsidRPr="00EE2C18">
              <w:rPr>
                <w:rFonts w:eastAsia="MS Mincho" w:cs="Arial"/>
                <w:sz w:val="16"/>
                <w:szCs w:val="16"/>
                <w:lang w:val="fr-CH" w:eastAsia="ja-JP"/>
              </w:rPr>
              <w:t>non</w:t>
            </w:r>
            <w:proofErr w:type="gramEnd"/>
            <w:r w:rsidRPr="00EE2C18">
              <w:rPr>
                <w:rFonts w:eastAsia="MS Mincho" w:cs="Arial"/>
                <w:sz w:val="16"/>
                <w:szCs w:val="16"/>
                <w:lang w:val="fr-CH" w:eastAsia="ja-JP"/>
              </w:rPr>
              <w:t xml:space="preserve"> (L.) </w:t>
            </w:r>
            <w:r w:rsidRPr="00EE2C18">
              <w:rPr>
                <w:rFonts w:eastAsia="MS Mincho" w:cs="Arial"/>
                <w:sz w:val="16"/>
                <w:szCs w:val="16"/>
                <w:lang w:eastAsia="ja-JP"/>
              </w:rPr>
              <w:t xml:space="preserve">L’Hérit. </w:t>
            </w:r>
            <w:proofErr w:type="gramStart"/>
            <w:r w:rsidRPr="00EE2C18">
              <w:rPr>
                <w:rFonts w:eastAsia="MS Mincho" w:cs="Arial"/>
                <w:sz w:val="16"/>
                <w:szCs w:val="16"/>
                <w:lang w:eastAsia="ja-JP"/>
              </w:rPr>
              <w:t>ex</w:t>
            </w:r>
            <w:proofErr w:type="gramEnd"/>
            <w:r w:rsidRPr="00EE2C18">
              <w:rPr>
                <w:rFonts w:eastAsia="MS Mincho" w:cs="Arial"/>
                <w:sz w:val="16"/>
                <w:szCs w:val="16"/>
                <w:lang w:eastAsia="ja-JP"/>
              </w:rPr>
              <w:t xml:space="preserve">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PELAR_ZON;  PELAR_PEL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ALSTR</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VICIA_SAT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POAAA_PRA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de-DE" w:eastAsia="ja-JP"/>
              </w:rPr>
            </w:pPr>
            <w:r w:rsidRPr="00BD0970">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color w:val="000000" w:themeColor="text1"/>
                <w:sz w:val="16"/>
                <w:szCs w:val="16"/>
                <w:lang w:val="de-DE" w:eastAsia="ja-JP"/>
              </w:rPr>
            </w:pPr>
            <w:r w:rsidRPr="00BD0970">
              <w:rPr>
                <w:rFonts w:eastAsia="MS Mincho" w:cs="Arial"/>
                <w:color w:val="000000" w:themeColor="text1"/>
                <w:sz w:val="16"/>
                <w:szCs w:val="16"/>
                <w:lang w:val="de-DE"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PRUNU_AVI; PRUNU_CSS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PRUNU_AVI; PRUNU_CSS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DA5D24"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EE2C18" w:rsidRPr="00DA5D24"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Turnip, Turnip</w:t>
            </w:r>
            <w:r w:rsidRPr="00EE2C18">
              <w:rPr>
                <w:rFonts w:eastAsia="MS Mincho" w:cs="Arial"/>
                <w:sz w:val="16"/>
                <w:szCs w:val="16"/>
                <w:lang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Herbst-, Mairübe,</w:t>
            </w:r>
            <w:r w:rsidRPr="00EE2C18">
              <w:rPr>
                <w:rFonts w:eastAsia="MS Mincho" w:cs="Arial"/>
                <w:sz w:val="16"/>
                <w:szCs w:val="16"/>
                <w:lang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rapa</w:t>
            </w:r>
            <w:r w:rsidRPr="00EE2C18">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TRFOL_REP</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Meadow Fescue,</w:t>
            </w:r>
            <w:r w:rsidRPr="00EE2C18">
              <w:rPr>
                <w:rFonts w:eastAsia="MS Mincho" w:cs="Arial"/>
                <w:sz w:val="16"/>
                <w:szCs w:val="16"/>
                <w:lang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Fétuque des prés,</w:t>
            </w:r>
            <w:r w:rsidRPr="00EE2C18">
              <w:rPr>
                <w:rFonts w:eastAsia="MS Mincho" w:cs="Arial"/>
                <w:sz w:val="16"/>
                <w:szCs w:val="16"/>
                <w:lang w:val="fr-CH"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Festuca pratensis</w:t>
            </w:r>
            <w:r w:rsidRPr="00EE2C18">
              <w:rPr>
                <w:rFonts w:eastAsia="MS Mincho" w:cs="Arial"/>
                <w:sz w:val="16"/>
                <w:szCs w:val="16"/>
                <w:lang w:eastAsia="ja-JP"/>
              </w:rPr>
              <w:br/>
              <w:t>Huds. &amp; Festuca</w:t>
            </w:r>
            <w:r w:rsidRPr="00EE2C18">
              <w:rPr>
                <w:rFonts w:eastAsia="MS Mincho" w:cs="Arial"/>
                <w:sz w:val="16"/>
                <w:szCs w:val="16"/>
                <w:lang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RIBES_NIG</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European Plum</w:t>
            </w:r>
            <w:r w:rsidRPr="00EE2C18">
              <w:rPr>
                <w:rFonts w:eastAsia="MS Mincho" w:cs="Arial"/>
                <w:sz w:val="16"/>
                <w:szCs w:val="16"/>
                <w:lang w:eastAsia="ja-JP"/>
              </w:rPr>
              <w:br/>
              <w:t>(fruit varieties, rootstocks</w:t>
            </w:r>
            <w:r w:rsidRPr="00EE2C18">
              <w:rPr>
                <w:rFonts w:eastAsia="MS Mincho" w:cs="Arial"/>
                <w:sz w:val="16"/>
                <w:szCs w:val="16"/>
                <w:lang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Prunier européen</w:t>
            </w:r>
            <w:r w:rsidRPr="00EE2C18">
              <w:rPr>
                <w:rFonts w:eastAsia="MS Mincho" w:cs="Arial"/>
                <w:sz w:val="16"/>
                <w:szCs w:val="16"/>
                <w:lang w:val="fr-CH" w:eastAsia="ja-JP"/>
              </w:rPr>
              <w:br/>
              <w:t>(variétés à fruits à</w:t>
            </w:r>
            <w:r w:rsidRPr="00EE2C18">
              <w:rPr>
                <w:rFonts w:eastAsia="MS Mincho" w:cs="Arial"/>
                <w:sz w:val="16"/>
                <w:szCs w:val="16"/>
                <w:lang w:val="fr-CH" w:eastAsia="ja-JP"/>
              </w:rPr>
              <w:br/>
              <w:t>l’exclusion des</w:t>
            </w:r>
            <w:r w:rsidRPr="00EE2C18">
              <w:rPr>
                <w:rFonts w:eastAsia="MS Mincho" w:cs="Arial"/>
                <w:sz w:val="16"/>
                <w:szCs w:val="16"/>
                <w:lang w:val="fr-CH"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Pflaume</w:t>
            </w:r>
            <w:r w:rsidRPr="00E46B10">
              <w:rPr>
                <w:rFonts w:eastAsia="MS Mincho" w:cs="Arial"/>
                <w:sz w:val="16"/>
                <w:szCs w:val="16"/>
                <w:lang w:val="de-DE" w:eastAsia="ja-JP"/>
              </w:rPr>
              <w:br/>
              <w:t>(fruchttragende</w:t>
            </w:r>
            <w:r w:rsidRPr="00E46B10">
              <w:rPr>
                <w:rFonts w:eastAsia="MS Mincho" w:cs="Arial"/>
                <w:sz w:val="16"/>
                <w:szCs w:val="16"/>
                <w:lang w:val="de-DE" w:eastAsia="ja-JP"/>
              </w:rPr>
              <w:br/>
              <w:t>Sorten, Unterlagen</w:t>
            </w:r>
            <w:r w:rsidRPr="00E46B10">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fr-CH" w:eastAsia="ja-JP"/>
              </w:rPr>
            </w:pPr>
            <w:r w:rsidRPr="00E46B10">
              <w:rPr>
                <w:rFonts w:eastAsia="MS Mincho" w:cs="Arial"/>
                <w:sz w:val="16"/>
                <w:szCs w:val="16"/>
                <w:lang w:val="fr-CH" w:eastAsia="ja-JP"/>
              </w:rPr>
              <w:t>Prunus domestica L.</w:t>
            </w:r>
            <w:r w:rsidRPr="00E46B10">
              <w:rPr>
                <w:rFonts w:eastAsia="MS Mincho" w:cs="Arial"/>
                <w:sz w:val="16"/>
                <w:szCs w:val="16"/>
                <w:lang w:val="fr-CH"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color w:val="000000" w:themeColor="text1"/>
                <w:sz w:val="16"/>
                <w:szCs w:val="16"/>
                <w:lang w:val="fr-CH" w:eastAsia="ja-JP"/>
              </w:rPr>
            </w:pPr>
            <w:r w:rsidRPr="00E46B10">
              <w:rPr>
                <w:rFonts w:eastAsia="MS Mincho" w:cs="Arial"/>
                <w:color w:val="000000" w:themeColor="text1"/>
                <w:sz w:val="16"/>
                <w:szCs w:val="16"/>
                <w:lang w:val="fr-CH"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RHODD</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RUBUS_IDA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TG/44/11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Brassica oleracea L. convar. botrytis (L.) </w:t>
            </w:r>
            <w:r w:rsidRPr="00EE2C18">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Brassica oleracea L. convar. botrytis (L.) </w:t>
            </w:r>
            <w:r w:rsidRPr="00EE2C18">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ALLIU_CEP</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DAUCU_CAR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DAUCU_CAR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VITIS</w:t>
            </w:r>
          </w:p>
        </w:tc>
      </w:tr>
      <w:tr w:rsidR="00EE2C18" w:rsidRPr="00DA5D24"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RIBES_UVA</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836C65" w:rsidRDefault="00EE2C18" w:rsidP="00EE2C18">
            <w:pPr>
              <w:jc w:val="left"/>
              <w:rPr>
                <w:rFonts w:eastAsia="MS Mincho" w:cs="Arial"/>
                <w:sz w:val="16"/>
                <w:szCs w:val="16"/>
                <w:lang w:val="pt-BR" w:eastAsia="ja-JP"/>
              </w:rPr>
            </w:pPr>
            <w:r w:rsidRPr="00E46B10">
              <w:rPr>
                <w:rFonts w:eastAsia="MS Mincho" w:cs="Arial"/>
                <w:sz w:val="16"/>
                <w:szCs w:val="16"/>
                <w:lang w:val="de-DE" w:eastAsia="ja-JP"/>
              </w:rPr>
              <w:t xml:space="preserve">Ribes sylvestre (Lam.) Mert. </w:t>
            </w:r>
            <w:r w:rsidRPr="00836C65">
              <w:rPr>
                <w:rFonts w:eastAsia="MS Mincho" w:cs="Arial"/>
                <w:sz w:val="16"/>
                <w:szCs w:val="16"/>
                <w:lang w:val="pt-BR" w:eastAsia="ja-JP"/>
              </w:rPr>
              <w:t>&amp; W. Koch ,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836C65" w:rsidRDefault="00EE2C18" w:rsidP="00EE2C18">
            <w:pPr>
              <w:jc w:val="left"/>
              <w:rPr>
                <w:rFonts w:eastAsia="MS Mincho" w:cs="Arial"/>
                <w:color w:val="000000" w:themeColor="text1"/>
                <w:sz w:val="16"/>
                <w:szCs w:val="16"/>
                <w:lang w:val="pt-BR" w:eastAsia="ja-JP"/>
              </w:rPr>
            </w:pPr>
            <w:r w:rsidRPr="00836C65">
              <w:rPr>
                <w:rFonts w:eastAsia="MS Mincho" w:cs="Arial"/>
                <w:color w:val="000000" w:themeColor="text1"/>
                <w:sz w:val="16"/>
                <w:szCs w:val="16"/>
                <w:lang w:val="pt-BR"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836C65" w:rsidRDefault="00EE2C18" w:rsidP="00EE2C18">
            <w:pPr>
              <w:jc w:val="left"/>
              <w:rPr>
                <w:rFonts w:eastAsia="MS Mincho" w:cs="Arial"/>
                <w:sz w:val="16"/>
                <w:szCs w:val="16"/>
                <w:lang w:val="pt-BR" w:eastAsia="ja-JP"/>
              </w:rPr>
            </w:pPr>
            <w:r w:rsidRPr="00836C65">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F47B8C">
              <w:rPr>
                <w:rFonts w:eastAsia="MS Mincho" w:cs="Arial"/>
                <w:sz w:val="16"/>
                <w:szCs w:val="16"/>
                <w:lang w:eastAsia="ja-JP"/>
              </w:rPr>
              <w:t xml:space="preserve">Ribes sylvestre (Lam.) Mert. &amp; W.O.J. Koch (Syn. </w:t>
            </w:r>
            <w:r w:rsidRPr="00EE2C18">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RIBES_RUB; RIBES_NIV</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es-ES" w:eastAsia="ja-JP"/>
              </w:rPr>
              <w:t xml:space="preserve">Prunus persica (L.) Batsch, Persica vulgaris Mill., Prunus L. subg. </w:t>
            </w:r>
            <w:r w:rsidRPr="00EE2C18">
              <w:rPr>
                <w:rFonts w:eastAsia="MS Mincho" w:cs="Arial"/>
                <w:sz w:val="16"/>
                <w:szCs w:val="16"/>
                <w:lang w:eastAsia="ja-JP"/>
              </w:rPr>
              <w:t>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PRUNU_PER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DA5D24"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F47B8C" w:rsidRDefault="00EE2C18" w:rsidP="00EE2C18">
            <w:pPr>
              <w:jc w:val="left"/>
              <w:rPr>
                <w:rFonts w:eastAsia="MS Mincho" w:cs="Arial"/>
                <w:color w:val="000000" w:themeColor="text1"/>
                <w:sz w:val="16"/>
                <w:szCs w:val="16"/>
                <w:lang w:val="it-IT" w:eastAsia="ja-JP"/>
              </w:rPr>
            </w:pPr>
            <w:r w:rsidRPr="00F47B8C">
              <w:rPr>
                <w:rFonts w:eastAsia="MS Mincho" w:cs="Arial"/>
                <w:color w:val="000000" w:themeColor="text1"/>
                <w:sz w:val="16"/>
                <w:szCs w:val="16"/>
                <w:lang w:val="it-IT" w:eastAsia="ja-JP"/>
              </w:rPr>
              <w:t>PRUNU_PER_PER; PRUNU_PER_NUC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BRASS_OLE_GGM</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PRUNU_DUL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LINUM_USI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SECAL_CER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LILIU</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LILIU</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BETAA_VUL_GVC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RHEUM_RHB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Rabano de invierno,</w:t>
            </w:r>
            <w:r w:rsidRPr="00BD0970">
              <w:rPr>
                <w:rFonts w:eastAsia="MS Mincho" w:cs="Arial"/>
                <w:sz w:val="16"/>
                <w:szCs w:val="16"/>
                <w:lang w:val="es-ES"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Raphanus sativus L. var. niger (Mill.) S. Kerner (Raphanus sativus L. var. major A. Voss, Raphanus sativus L. var.</w:t>
            </w:r>
            <w:r w:rsidRPr="00BD0970">
              <w:rPr>
                <w:rFonts w:eastAsia="MS Mincho" w:cs="Arial"/>
                <w:sz w:val="16"/>
                <w:szCs w:val="16"/>
                <w:lang w:val="es-ES"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BRASS_OLE_GGO</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BRASS_OLE_GGO</w:t>
            </w:r>
          </w:p>
        </w:tc>
      </w:tr>
      <w:tr w:rsidR="00EE2C18" w:rsidRPr="0094735D"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LUPIN_ALB; LUPIN_ANG; LUPIN_LUT</w:t>
            </w:r>
          </w:p>
        </w:tc>
      </w:tr>
      <w:tr w:rsidR="00EE2C18" w:rsidRPr="00DA5D24"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FESTU_RUB;  FESTU_OVI; FESTU_FIL; FESTU_BRE; FESTU_HET;  FESTU_PSO</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PRUNU_ARM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PRUNU_ARM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Saule (variétés</w:t>
            </w:r>
            <w:r w:rsidRPr="00EE2C18">
              <w:rPr>
                <w:rFonts w:eastAsia="MS Mincho" w:cs="Arial"/>
                <w:sz w:val="16"/>
                <w:szCs w:val="16"/>
                <w:lang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Weide (nur Sorten von</w:t>
            </w:r>
            <w:r w:rsidRPr="00E46B10">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Sauce (únicamente</w:t>
            </w:r>
            <w:r w:rsidRPr="00BD0970">
              <w:rPr>
                <w:rFonts w:eastAsia="MS Mincho" w:cs="Arial"/>
                <w:sz w:val="16"/>
                <w:szCs w:val="16"/>
                <w:lang w:val="es-ES"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SALIX</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SALIX</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RUBUS_EUB, RUBUS_IEU</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Apium graveolens L. var. rapaceum (Mill.) </w:t>
            </w:r>
            <w:r w:rsidRPr="00EE2C18">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APIUM_GRA_RAP</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F47B8C" w:rsidRDefault="00EE2C18" w:rsidP="00EE2C18">
            <w:pPr>
              <w:jc w:val="left"/>
              <w:rPr>
                <w:rFonts w:eastAsia="MS Mincho" w:cs="Arial"/>
                <w:sz w:val="16"/>
                <w:szCs w:val="16"/>
                <w:lang w:val="it-IT" w:eastAsia="ja-JP"/>
              </w:rPr>
            </w:pPr>
            <w:r w:rsidRPr="00F47B8C">
              <w:rPr>
                <w:rFonts w:eastAsia="MS Mincho" w:cs="Arial"/>
                <w:sz w:val="16"/>
                <w:szCs w:val="16"/>
                <w:lang w:val="it-IT"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VLRNL_LOC;  VLRNL_ERI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Hierba de los canónigos ;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F47B8C" w:rsidRDefault="00EE2C18" w:rsidP="00EE2C18">
            <w:pPr>
              <w:jc w:val="left"/>
              <w:rPr>
                <w:rFonts w:eastAsia="MS Mincho" w:cs="Arial"/>
                <w:sz w:val="16"/>
                <w:szCs w:val="16"/>
                <w:lang w:val="it-IT" w:eastAsia="ja-JP"/>
              </w:rPr>
            </w:pPr>
            <w:r w:rsidRPr="00F47B8C">
              <w:rPr>
                <w:rFonts w:eastAsia="MS Mincho" w:cs="Arial"/>
                <w:sz w:val="16"/>
                <w:szCs w:val="16"/>
                <w:lang w:val="it-IT"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VLRNL_LOC;  VLRNL_ERI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TG/76/8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GERBE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KALAN_BLO</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es-ES" w:eastAsia="ja-JP"/>
              </w:rPr>
            </w:pPr>
            <w:r w:rsidRPr="00EE2C18">
              <w:rPr>
                <w:rFonts w:eastAsia="MS Mincho" w:cs="Arial"/>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KALAN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GLYCI_MAX</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HLNTS_ANN; HLNTS_DEB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Apium graveolens L. var. dulce (Mill.) </w:t>
            </w:r>
            <w:r w:rsidRPr="00EE2C18">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APIUM_GRA_DUL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PONCI_TRI; PONCI_POL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Agrumes (variétés</w:t>
            </w:r>
            <w:r w:rsidRPr="00EE2C18">
              <w:rPr>
                <w:rFonts w:eastAsia="MS Mincho" w:cs="Arial"/>
                <w:sz w:val="16"/>
                <w:szCs w:val="16"/>
                <w:lang w:val="fr-CH"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Zitrus (Sorten von</w:t>
            </w:r>
            <w:r w:rsidRPr="00E46B10">
              <w:rPr>
                <w:rFonts w:eastAsia="MS Mincho" w:cs="Arial"/>
                <w:sz w:val="16"/>
                <w:szCs w:val="16"/>
                <w:lang w:val="de-DE" w:eastAsia="ja-JP"/>
              </w:rPr>
              <w:br/>
              <w:t>Orangen, Mandarinen,</w:t>
            </w:r>
            <w:r w:rsidRPr="00E46B10">
              <w:rPr>
                <w:rFonts w:eastAsia="MS Mincho" w:cs="Arial"/>
                <w:sz w:val="16"/>
                <w:szCs w:val="16"/>
                <w:lang w:val="de-DE" w:eastAsia="ja-JP"/>
              </w:rPr>
              <w:br/>
              <w:t>Zitronen und Grapefruit;</w:t>
            </w:r>
            <w:r w:rsidRPr="00E46B10">
              <w:rPr>
                <w:rFonts w:eastAsia="MS Mincho" w:cs="Arial"/>
                <w:sz w:val="16"/>
                <w:szCs w:val="16"/>
                <w:lang w:val="de-DE" w:eastAsia="ja-JP"/>
              </w:rPr>
              <w:br/>
              <w:t>Unterlagssorten</w:t>
            </w:r>
            <w:r w:rsidRPr="00E46B10">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Cítricos (variedades de</w:t>
            </w:r>
            <w:r w:rsidRPr="00BD0970">
              <w:rPr>
                <w:rFonts w:eastAsia="MS Mincho" w:cs="Arial"/>
                <w:sz w:val="16"/>
                <w:szCs w:val="16"/>
                <w:lang w:val="es-ES" w:eastAsia="ja-JP"/>
              </w:rPr>
              <w:br/>
              <w:t>naranjos, mandarinos,</w:t>
            </w:r>
            <w:r w:rsidRPr="00BD0970">
              <w:rPr>
                <w:rFonts w:eastAsia="MS Mincho" w:cs="Arial"/>
                <w:sz w:val="16"/>
                <w:szCs w:val="16"/>
                <w:lang w:val="es-ES" w:eastAsia="ja-JP"/>
              </w:rPr>
              <w:br/>
              <w:t>limones y pomelo;</w:t>
            </w:r>
            <w:r w:rsidRPr="00BD0970">
              <w:rPr>
                <w:rFonts w:eastAsia="MS Mincho" w:cs="Arial"/>
                <w:sz w:val="16"/>
                <w:szCs w:val="16"/>
                <w:lang w:val="es-ES" w:eastAsia="ja-JP"/>
              </w:rPr>
              <w:br/>
              <w:t>excepto las variedades</w:t>
            </w:r>
            <w:r w:rsidRPr="00BD0970">
              <w:rPr>
                <w:rFonts w:eastAsia="MS Mincho" w:cs="Arial"/>
                <w:sz w:val="16"/>
                <w:szCs w:val="16"/>
                <w:lang w:val="es-ES"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TG/84/4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2011, 2013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PRUNU_SAL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F47B8C" w:rsidRDefault="00EE2C18" w:rsidP="00EE2C18">
            <w:pPr>
              <w:jc w:val="left"/>
              <w:rPr>
                <w:rFonts w:eastAsia="MS Mincho" w:cs="Arial"/>
                <w:sz w:val="16"/>
                <w:szCs w:val="16"/>
                <w:lang w:val="es-ES" w:eastAsia="ja-JP"/>
              </w:rPr>
            </w:pPr>
            <w:r w:rsidRPr="00F47B8C">
              <w:rPr>
                <w:rFonts w:eastAsia="MS Mincho" w:cs="Arial"/>
                <w:sz w:val="16"/>
                <w:szCs w:val="16"/>
                <w:lang w:val="es-ES"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PRUNU_SAL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ALLIU_POR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ALLIU_POR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ANTHU</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836C65" w:rsidP="00EE2C18">
            <w:pPr>
              <w:jc w:val="left"/>
              <w:rPr>
                <w:rFonts w:eastAsia="MS Mincho" w:cs="Arial"/>
                <w:sz w:val="16"/>
                <w:szCs w:val="16"/>
                <w:lang w:eastAsia="ja-JP"/>
              </w:rPr>
            </w:pPr>
            <w:r>
              <w:rPr>
                <w:rFonts w:eastAsia="MS Mincho" w:cs="Arial"/>
                <w:sz w:val="16"/>
                <w:szCs w:val="16"/>
                <w:lang w:eastAsia="ja-JP"/>
              </w:rPr>
              <w:lastRenderedPageBreak/>
              <w:t>\</w:t>
            </w:r>
            <w:r w:rsidR="00EE2C18"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GOSSY</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Brassica napus L. var. napobrassica (L.) </w:t>
            </w:r>
            <w:r w:rsidRPr="00EE2C18">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BRASS_NAP_NBR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Brassica napus L. var. napobrassica (L.) </w:t>
            </w:r>
            <w:r w:rsidRPr="00EE2C18">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BRASS_NAP_NBR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DIOSP_KAK</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ARACH</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CALLU_VUL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PERSE_AME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ACTIN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es-ES" w:eastAsia="ja-JP"/>
              </w:rPr>
            </w:pPr>
            <w:r w:rsidRPr="00EE2C18">
              <w:rPr>
                <w:rFonts w:eastAsia="MS Mincho" w:cs="Arial"/>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OLEAA_EUR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CYDON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CUCUM_MEL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CUCUM_MEL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BRASS_RAP_PEK</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BETAA_VUL_GVF</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GLADI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GLADI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F47B8C" w:rsidRDefault="00EE2C18" w:rsidP="00EE2C18">
            <w:pPr>
              <w:jc w:val="left"/>
              <w:rPr>
                <w:rFonts w:eastAsia="MS Mincho" w:cs="Arial"/>
                <w:sz w:val="16"/>
                <w:szCs w:val="16"/>
                <w:lang w:val="de-DE" w:eastAsia="ja-JP"/>
              </w:rPr>
            </w:pPr>
            <w:r w:rsidRPr="00F47B8C">
              <w:rPr>
                <w:rFonts w:eastAsia="MS Mincho" w:cs="Arial"/>
                <w:sz w:val="16"/>
                <w:szCs w:val="16"/>
                <w:lang w:val="de-DE" w:eastAsia="ja-JP"/>
              </w:rPr>
              <w:t>Pelargonium grandiflorum hort. non Willd.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PELAR_DOM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MANGI_IND</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TULIP</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SCORZ_HIS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SOLAN_MEL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TG/118/5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CUCUR_PEP</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TRITI_TUR_DUR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SRGHM_BIC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MUSAA_ACU</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CASTA_SAT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JUGLA_REG</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JUGLA_REG</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ASPAR_OFF</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HYDRN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PETRO_CRI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VACCI_COR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RHODD_SIM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CTRLS_LAN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CTRLS_LAN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CICER_ARI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6C724F" w:rsidRDefault="00EE2C18" w:rsidP="00EE2C18">
            <w:pPr>
              <w:jc w:val="left"/>
              <w:rPr>
                <w:rFonts w:eastAsia="MS Mincho" w:cs="Arial"/>
                <w:sz w:val="16"/>
                <w:szCs w:val="16"/>
                <w:lang w:val="es-ES" w:eastAsia="ja-JP"/>
              </w:rPr>
            </w:pPr>
            <w:r w:rsidRPr="00EE2C18">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6C724F" w:rsidRDefault="00EE2C18" w:rsidP="00EE2C18">
            <w:pPr>
              <w:jc w:val="left"/>
              <w:rPr>
                <w:rFonts w:eastAsia="MS Mincho" w:cs="Arial"/>
                <w:sz w:val="16"/>
                <w:szCs w:val="16"/>
                <w:lang w:val="es-ES" w:eastAsia="ja-JP"/>
              </w:rPr>
            </w:pPr>
            <w:r w:rsidRPr="00EE2C18">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MATRI_REC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Leaf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Chicorée à feuille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Achicoria de hoja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CICHO_INT_FOL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CUCUR_MAX</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CUCUR_MAX</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MALUS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PAPAV_SOM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CICHO_INT</w:t>
            </w:r>
          </w:p>
        </w:tc>
      </w:tr>
      <w:tr w:rsidR="00EE2C18" w:rsidRPr="0094735D"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TG/173/3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Witloof,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CICHO_INT excl./außer CICHO_INT_SAT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OSTEO_ECK</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 OSDIM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 OSDIM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GUZMA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TG/184/4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Artischocke; Artischoke; Cardy; Gemüseartischoke-Cardy;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838E1" w:rsidRDefault="00EE2C18" w:rsidP="00EE2C18">
            <w:pPr>
              <w:jc w:val="left"/>
              <w:rPr>
                <w:rFonts w:eastAsia="MS Mincho" w:cs="Arial"/>
                <w:sz w:val="16"/>
                <w:szCs w:val="16"/>
                <w:lang w:val="fr-CH" w:eastAsia="ja-JP"/>
              </w:rPr>
            </w:pPr>
            <w:r w:rsidRPr="00E838E1">
              <w:rPr>
                <w:rFonts w:eastAsia="MS Mincho" w:cs="Arial"/>
                <w:sz w:val="16"/>
                <w:szCs w:val="16"/>
                <w:lang w:val="fr-CH"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CYNAR_CAR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CYNAR_CAR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SACCH</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LAVAN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IMPAT_NGH</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IMPAT_NGH</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ALLIU_SCH</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OCIMU_BAS</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Citrus; Group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CITRU_PRR; CITRU_RET; CITRU_RPA; CITRU_RSI; CITRU_UNS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CITRU_AUM; CITRU_SIN</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CITRU_AUR; CITRU_LAT; CITRU_LIM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CITRU_PAR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CALIB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DNDRB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LENSS_CUL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TG/212/1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Petunia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PETUN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PHALE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CLEMA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DB6392" w:rsidRDefault="00EE2C18" w:rsidP="00EE2C18">
            <w:pPr>
              <w:jc w:val="left"/>
              <w:rPr>
                <w:rFonts w:eastAsia="MS Mincho" w:cs="Arial"/>
                <w:sz w:val="16"/>
                <w:szCs w:val="16"/>
                <w:lang w:val="es-ES" w:eastAsia="ja-JP"/>
              </w:rPr>
            </w:pPr>
            <w:r w:rsidRPr="00DB6392">
              <w:rPr>
                <w:rFonts w:eastAsia="MS Mincho" w:cs="Arial"/>
                <w:sz w:val="16"/>
                <w:szCs w:val="16"/>
                <w:lang w:val="es-ES"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PASTI_SAT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VERBE; GLAND</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TG/259/1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Agaricus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AGARI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BUDDL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TG/264/1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CARIC_PAP</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AGAPA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AGAPA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RUMEX_ATS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LENTI_EDO</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TG/283/1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ONCID</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Flax-lily,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DIANE</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TG/294/1 Corr.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EE2C18" w:rsidRPr="00E838E1"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bl>
    <w:p w:rsidR="00EF190E" w:rsidRPr="002718B0" w:rsidRDefault="00EF190E">
      <w:pPr>
        <w:jc w:val="left"/>
        <w:rPr>
          <w:lang w:val="es-ES"/>
        </w:rPr>
      </w:pPr>
    </w:p>
    <w:p w:rsidR="00050E16" w:rsidRPr="002718B0" w:rsidRDefault="00050E16" w:rsidP="00050E16">
      <w:pPr>
        <w:rPr>
          <w:lang w:val="es-ES"/>
        </w:rPr>
      </w:pPr>
    </w:p>
    <w:p w:rsidR="00A35C07" w:rsidRPr="00AD4647" w:rsidRDefault="00A35C07" w:rsidP="00A35C07">
      <w:pPr>
        <w:jc w:val="right"/>
        <w:rPr>
          <w:lang w:val="es-ES"/>
        </w:rPr>
      </w:pPr>
    </w:p>
    <w:p w:rsidR="00A35C07" w:rsidRPr="00AD4647" w:rsidRDefault="00A35C07" w:rsidP="00A35C07">
      <w:pPr>
        <w:jc w:val="right"/>
      </w:pPr>
      <w:r w:rsidRPr="00AD4647">
        <w:t>[End of Annex V</w:t>
      </w:r>
      <w:r>
        <w:t>I</w:t>
      </w:r>
      <w:r w:rsidRPr="00AD4647">
        <w:t xml:space="preserve"> and of document /</w:t>
      </w:r>
    </w:p>
    <w:p w:rsidR="00050E16" w:rsidRPr="00A35C07" w:rsidRDefault="00A35C07" w:rsidP="00A35C07">
      <w:pPr>
        <w:jc w:val="right"/>
        <w:rPr>
          <w:lang w:val="fr-FR"/>
        </w:rPr>
      </w:pPr>
      <w:r w:rsidRPr="00AD4647">
        <w:rPr>
          <w:szCs w:val="24"/>
          <w:lang w:val="fr-FR"/>
        </w:rPr>
        <w:t>Fin de l’annexe V</w:t>
      </w:r>
      <w:r>
        <w:rPr>
          <w:szCs w:val="24"/>
          <w:lang w:val="fr-FR"/>
        </w:rPr>
        <w:t>I</w:t>
      </w:r>
      <w:r w:rsidRPr="00AD4647">
        <w:rPr>
          <w:szCs w:val="24"/>
          <w:lang w:val="fr-FR"/>
        </w:rPr>
        <w:t xml:space="preserve"> et du document /</w:t>
      </w:r>
      <w:r w:rsidRPr="00AD4647">
        <w:rPr>
          <w:szCs w:val="24"/>
          <w:lang w:val="fr-FR"/>
        </w:rPr>
        <w:br/>
        <w:t>Ende der Anlage V</w:t>
      </w:r>
      <w:r>
        <w:rPr>
          <w:szCs w:val="24"/>
          <w:lang w:val="fr-FR"/>
        </w:rPr>
        <w:t>I</w:t>
      </w:r>
      <w:r w:rsidRPr="00AD4647">
        <w:rPr>
          <w:szCs w:val="24"/>
          <w:lang w:val="fr-FR"/>
        </w:rPr>
        <w:t xml:space="preserve"> und des Dokuments /</w:t>
      </w:r>
      <w:r w:rsidRPr="00AD4647">
        <w:rPr>
          <w:szCs w:val="24"/>
          <w:lang w:val="fr-FR"/>
        </w:rPr>
        <w:br/>
        <w:t>Fin del Anexo V</w:t>
      </w:r>
      <w:r>
        <w:rPr>
          <w:szCs w:val="24"/>
          <w:lang w:val="fr-FR"/>
        </w:rPr>
        <w:t>I</w:t>
      </w:r>
      <w:r w:rsidRPr="00AD4647">
        <w:rPr>
          <w:szCs w:val="24"/>
          <w:lang w:val="fr-FR"/>
        </w:rPr>
        <w:t xml:space="preserve"> y del documento]</w:t>
      </w:r>
    </w:p>
    <w:sectPr w:rsidR="00050E16" w:rsidRPr="00A35C07" w:rsidSect="000A2D30">
      <w:headerReference w:type="default" r:id="rId29"/>
      <w:headerReference w:type="first" r:id="rId30"/>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47" w:rsidRDefault="00207E47" w:rsidP="006655D3">
      <w:r>
        <w:separator/>
      </w:r>
    </w:p>
    <w:p w:rsidR="00207E47" w:rsidRDefault="00207E47" w:rsidP="006655D3"/>
    <w:p w:rsidR="00207E47" w:rsidRDefault="00207E47" w:rsidP="006655D3"/>
  </w:endnote>
  <w:endnote w:type="continuationSeparator" w:id="0">
    <w:p w:rsidR="00207E47" w:rsidRDefault="00207E47" w:rsidP="006655D3">
      <w:r>
        <w:separator/>
      </w:r>
    </w:p>
    <w:p w:rsidR="00207E47" w:rsidRPr="00294751" w:rsidRDefault="00207E47">
      <w:pPr>
        <w:pStyle w:val="Footer"/>
        <w:spacing w:after="60"/>
        <w:rPr>
          <w:sz w:val="18"/>
          <w:lang w:val="fr-FR"/>
        </w:rPr>
      </w:pPr>
      <w:r w:rsidRPr="00294751">
        <w:rPr>
          <w:sz w:val="18"/>
          <w:lang w:val="fr-FR"/>
        </w:rPr>
        <w:t>[Suite de la note de la page précédente]</w:t>
      </w:r>
    </w:p>
    <w:p w:rsidR="00207E47" w:rsidRPr="00294751" w:rsidRDefault="00207E47" w:rsidP="006655D3">
      <w:pPr>
        <w:rPr>
          <w:lang w:val="fr-FR"/>
        </w:rPr>
      </w:pPr>
    </w:p>
    <w:p w:rsidR="00207E47" w:rsidRPr="00294751" w:rsidRDefault="00207E47" w:rsidP="006655D3">
      <w:pPr>
        <w:rPr>
          <w:lang w:val="fr-FR"/>
        </w:rPr>
      </w:pPr>
    </w:p>
  </w:endnote>
  <w:endnote w:type="continuationNotice" w:id="1">
    <w:p w:rsidR="00207E47" w:rsidRPr="00294751" w:rsidRDefault="00207E47" w:rsidP="006655D3">
      <w:pPr>
        <w:rPr>
          <w:lang w:val="fr-FR"/>
        </w:rPr>
      </w:pPr>
      <w:r w:rsidRPr="00294751">
        <w:rPr>
          <w:lang w:val="fr-FR"/>
        </w:rPr>
        <w:t>[Suite de la note page suivante]</w:t>
      </w:r>
    </w:p>
    <w:p w:rsidR="00207E47" w:rsidRPr="00294751" w:rsidRDefault="00207E47" w:rsidP="006655D3">
      <w:pPr>
        <w:rPr>
          <w:lang w:val="fr-FR"/>
        </w:rPr>
      </w:pPr>
    </w:p>
    <w:p w:rsidR="00207E47" w:rsidRPr="00294751" w:rsidRDefault="00207E4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47" w:rsidRDefault="00207E47" w:rsidP="006655D3">
      <w:r>
        <w:separator/>
      </w:r>
    </w:p>
  </w:footnote>
  <w:footnote w:type="continuationSeparator" w:id="0">
    <w:p w:rsidR="00207E47" w:rsidRDefault="00207E47" w:rsidP="006655D3">
      <w:r>
        <w:separator/>
      </w:r>
    </w:p>
  </w:footnote>
  <w:footnote w:type="continuationNotice" w:id="1">
    <w:p w:rsidR="00207E47" w:rsidRPr="00AB530F" w:rsidRDefault="00207E4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E3" w:rsidRPr="00C5280D" w:rsidRDefault="008B21E3" w:rsidP="00EB048E">
    <w:pPr>
      <w:pStyle w:val="Header"/>
      <w:rPr>
        <w:rStyle w:val="PageNumber"/>
        <w:lang w:val="en-US"/>
      </w:rPr>
    </w:pPr>
    <w:r>
      <w:rPr>
        <w:rStyle w:val="PageNumber"/>
        <w:lang w:val="en-US"/>
      </w:rPr>
      <w:t>TC/54/2 Rev.</w:t>
    </w:r>
  </w:p>
  <w:p w:rsidR="008B21E3" w:rsidRPr="00C5280D" w:rsidRDefault="008B21E3"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16D0C">
      <w:rPr>
        <w:rStyle w:val="PageNumber"/>
        <w:noProof/>
        <w:lang w:val="en-US"/>
      </w:rPr>
      <w:t>5</w:t>
    </w:r>
    <w:r w:rsidRPr="00C5280D">
      <w:rPr>
        <w:rStyle w:val="PageNumber"/>
        <w:lang w:val="en-US"/>
      </w:rPr>
      <w:fldChar w:fldCharType="end"/>
    </w:r>
  </w:p>
  <w:p w:rsidR="008B21E3" w:rsidRPr="00C5280D" w:rsidRDefault="008B21E3"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E3" w:rsidRPr="000A2D30" w:rsidRDefault="008B21E3" w:rsidP="00EB048E">
    <w:pPr>
      <w:pStyle w:val="Header"/>
      <w:rPr>
        <w:rStyle w:val="PageNumber"/>
        <w:lang w:val="fr-CH"/>
      </w:rPr>
    </w:pPr>
    <w:r w:rsidRPr="000A2D30">
      <w:rPr>
        <w:rStyle w:val="PageNumber"/>
        <w:lang w:val="fr-CH"/>
      </w:rPr>
      <w:t>TC/54/2</w:t>
    </w:r>
    <w:r>
      <w:rPr>
        <w:rStyle w:val="PageNumber"/>
        <w:lang w:val="fr-CH"/>
      </w:rPr>
      <w:t xml:space="preserve"> </w:t>
    </w:r>
    <w:r w:rsidRPr="0094735D">
      <w:rPr>
        <w:rStyle w:val="PageNumber"/>
        <w:lang w:val="fr-CH"/>
      </w:rPr>
      <w:t>Rev.</w:t>
    </w:r>
  </w:p>
  <w:p w:rsidR="008B21E3" w:rsidRPr="00D35935" w:rsidRDefault="008B21E3" w:rsidP="00EF190E">
    <w:pPr>
      <w:jc w:val="center"/>
      <w:rPr>
        <w:lang w:val="fr-CH"/>
      </w:rPr>
    </w:pPr>
    <w:r>
      <w:rPr>
        <w:lang w:val="fr-CH"/>
      </w:rPr>
      <w:t>Annex V / Annexe V / Anlage V / Anexo V</w:t>
    </w:r>
  </w:p>
  <w:p w:rsidR="008B21E3" w:rsidRPr="00EE338E" w:rsidRDefault="008B21E3" w:rsidP="00EF190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F16D0C">
      <w:rPr>
        <w:rStyle w:val="PageNumber"/>
        <w:noProof/>
        <w:lang w:val="pt-BR"/>
      </w:rPr>
      <w:t>5</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F16D0C">
      <w:rPr>
        <w:rStyle w:val="PageNumber"/>
        <w:noProof/>
        <w:lang w:val="pt-BR"/>
      </w:rPr>
      <w:t>5</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F16D0C">
      <w:rPr>
        <w:noProof/>
        <w:lang w:val="pt-BR"/>
      </w:rPr>
      <w:t>5</w:t>
    </w:r>
    <w:r w:rsidRPr="00CC1B43">
      <w:fldChar w:fldCharType="end"/>
    </w:r>
  </w:p>
  <w:p w:rsidR="008B21E3" w:rsidRPr="00EF190E" w:rsidRDefault="008B21E3" w:rsidP="006655D3">
    <w:pPr>
      <w:rPr>
        <w:lang w:val="pt-BR"/>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E3" w:rsidRPr="00AF1A61" w:rsidRDefault="008B21E3" w:rsidP="00EF190E">
    <w:pPr>
      <w:pStyle w:val="Header"/>
      <w:rPr>
        <w:rStyle w:val="PageNumber"/>
        <w:lang w:val="fr-CH"/>
      </w:rPr>
    </w:pPr>
    <w:r w:rsidRPr="00AF1A61">
      <w:rPr>
        <w:rStyle w:val="PageNumber"/>
        <w:lang w:val="fr-CH"/>
      </w:rPr>
      <w:t xml:space="preserve">TC/54/2 </w:t>
    </w:r>
    <w:r w:rsidRPr="0094735D">
      <w:rPr>
        <w:rStyle w:val="PageNumber"/>
        <w:lang w:val="fr-CH"/>
      </w:rPr>
      <w:t>Rev. Rev.</w:t>
    </w:r>
  </w:p>
  <w:p w:rsidR="008B21E3" w:rsidRPr="00AF1A61" w:rsidRDefault="008B21E3" w:rsidP="00EF190E">
    <w:pPr>
      <w:pStyle w:val="Header"/>
      <w:rPr>
        <w:rStyle w:val="PageNumber"/>
        <w:lang w:val="fr-CH"/>
      </w:rPr>
    </w:pPr>
  </w:p>
  <w:p w:rsidR="008B21E3" w:rsidRDefault="008B21E3">
    <w:pPr>
      <w:pStyle w:val="Header"/>
    </w:pPr>
    <w:r>
      <w:t>ANNEX V / ANNEXE V</w:t>
    </w:r>
    <w:r w:rsidRPr="00B6109D">
      <w:t xml:space="preserve"> / ANLAG</w:t>
    </w:r>
    <w:r>
      <w:t>E V / ANEXO V</w:t>
    </w:r>
  </w:p>
  <w:p w:rsidR="008B21E3" w:rsidRDefault="008B21E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E3" w:rsidRPr="00F47B8C" w:rsidRDefault="008B21E3" w:rsidP="00EB048E">
    <w:pPr>
      <w:pStyle w:val="Header"/>
      <w:rPr>
        <w:rStyle w:val="PageNumber"/>
        <w:lang w:val="it-IT"/>
      </w:rPr>
    </w:pPr>
    <w:r w:rsidRPr="00F47B8C">
      <w:rPr>
        <w:rStyle w:val="PageNumber"/>
        <w:lang w:val="it-IT"/>
      </w:rPr>
      <w:t>TC/54/2 Rev.</w:t>
    </w:r>
  </w:p>
  <w:p w:rsidR="008B21E3" w:rsidRPr="00F47B8C" w:rsidRDefault="008B21E3" w:rsidP="00EF190E">
    <w:pPr>
      <w:jc w:val="center"/>
      <w:rPr>
        <w:lang w:val="it-IT"/>
      </w:rPr>
    </w:pPr>
    <w:r w:rsidRPr="00F47B8C">
      <w:rPr>
        <w:lang w:val="it-IT"/>
      </w:rPr>
      <w:t>Annex VI / Annexe VI / Anlage VI / Anexo V</w:t>
    </w:r>
  </w:p>
  <w:p w:rsidR="008B21E3" w:rsidRPr="00EE338E" w:rsidRDefault="008B21E3" w:rsidP="00EF190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5C2376">
      <w:rPr>
        <w:rStyle w:val="PageNumber"/>
        <w:noProof/>
        <w:lang w:val="pt-BR"/>
      </w:rPr>
      <w:t>17</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5C2376">
      <w:rPr>
        <w:rStyle w:val="PageNumber"/>
        <w:noProof/>
        <w:lang w:val="pt-BR"/>
      </w:rPr>
      <w:t>17</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5C2376">
      <w:rPr>
        <w:noProof/>
        <w:lang w:val="pt-BR"/>
      </w:rPr>
      <w:t>17</w:t>
    </w:r>
    <w:r w:rsidRPr="00CC1B43">
      <w:fldChar w:fldCharType="end"/>
    </w:r>
  </w:p>
  <w:p w:rsidR="008B21E3" w:rsidRPr="00EF190E" w:rsidRDefault="008B21E3" w:rsidP="006655D3">
    <w:pPr>
      <w:rPr>
        <w:lang w:val="pt-B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E3" w:rsidRPr="00F47B8C" w:rsidRDefault="008B21E3" w:rsidP="00EF190E">
    <w:pPr>
      <w:pStyle w:val="Header"/>
      <w:rPr>
        <w:rStyle w:val="PageNumber"/>
        <w:lang w:val="it-IT"/>
      </w:rPr>
    </w:pPr>
    <w:r w:rsidRPr="00F47B8C">
      <w:rPr>
        <w:rStyle w:val="PageNumber"/>
        <w:lang w:val="it-IT"/>
      </w:rPr>
      <w:t>TC/54/2 Rev.</w:t>
    </w:r>
  </w:p>
  <w:p w:rsidR="008B21E3" w:rsidRPr="00F47B8C" w:rsidRDefault="008B21E3" w:rsidP="00EF190E">
    <w:pPr>
      <w:pStyle w:val="Header"/>
      <w:rPr>
        <w:rStyle w:val="PageNumber"/>
        <w:lang w:val="it-IT"/>
      </w:rPr>
    </w:pPr>
  </w:p>
  <w:p w:rsidR="008B21E3" w:rsidRPr="00F47B8C" w:rsidRDefault="008B21E3">
    <w:pPr>
      <w:pStyle w:val="Header"/>
      <w:rPr>
        <w:lang w:val="it-IT"/>
      </w:rPr>
    </w:pPr>
    <w:r w:rsidRPr="00F47B8C">
      <w:rPr>
        <w:lang w:val="it-IT"/>
      </w:rPr>
      <w:t>ANNEX VI / ANNEXE VI / ANLAGE VI / ANEXO VI</w:t>
    </w:r>
  </w:p>
  <w:p w:rsidR="008B21E3" w:rsidRPr="00F47B8C" w:rsidRDefault="008B21E3">
    <w:pPr>
      <w:pStyle w:val="Head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E3" w:rsidRPr="00EF190E" w:rsidRDefault="008B21E3" w:rsidP="00A63F55">
    <w:pPr>
      <w:pStyle w:val="Header"/>
      <w:rPr>
        <w:rStyle w:val="PageNumber"/>
        <w:lang w:val="pt-BR"/>
      </w:rPr>
    </w:pPr>
    <w:r w:rsidRPr="00EF190E">
      <w:rPr>
        <w:rStyle w:val="PageNumber"/>
        <w:lang w:val="pt-BR"/>
      </w:rPr>
      <w:t>TC/54/2</w:t>
    </w:r>
    <w:r>
      <w:rPr>
        <w:rStyle w:val="PageNumber"/>
        <w:lang w:val="pt-BR"/>
      </w:rPr>
      <w:t xml:space="preserve"> </w:t>
    </w:r>
    <w:r w:rsidRPr="0094735D">
      <w:rPr>
        <w:rStyle w:val="PageNumber"/>
        <w:lang w:val="pt-PT"/>
      </w:rPr>
      <w:t>Rev.</w:t>
    </w:r>
  </w:p>
  <w:p w:rsidR="008B21E3" w:rsidRPr="00EE338E" w:rsidRDefault="008B21E3" w:rsidP="00A63F55">
    <w:pPr>
      <w:jc w:val="center"/>
      <w:rPr>
        <w:lang w:val="pt-BR"/>
      </w:rPr>
    </w:pPr>
    <w:r w:rsidRPr="00EE338E">
      <w:rPr>
        <w:lang w:val="pt-BR"/>
      </w:rPr>
      <w:t>Annex I / Annexe I / Anlage I / Anexo I</w:t>
    </w:r>
  </w:p>
  <w:p w:rsidR="008B21E3" w:rsidRPr="00EE338E" w:rsidRDefault="008B21E3" w:rsidP="00A63F55">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5C2376">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5C2376">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5C2376">
      <w:rPr>
        <w:noProof/>
        <w:lang w:val="pt-BR"/>
      </w:rPr>
      <w:t>2</w:t>
    </w:r>
    <w:r w:rsidRPr="00CC1B43">
      <w:fldChar w:fldCharType="end"/>
    </w:r>
  </w:p>
  <w:p w:rsidR="008B21E3" w:rsidRPr="00A63F55" w:rsidRDefault="008B21E3" w:rsidP="006655D3">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E3" w:rsidRPr="00C5280D" w:rsidRDefault="008B21E3" w:rsidP="00A63F55">
    <w:pPr>
      <w:pStyle w:val="Header"/>
      <w:rPr>
        <w:rStyle w:val="PageNumber"/>
        <w:lang w:val="en-US"/>
      </w:rPr>
    </w:pPr>
    <w:r w:rsidRPr="00C5280D">
      <w:rPr>
        <w:rStyle w:val="PageNumber"/>
        <w:lang w:val="en-US"/>
      </w:rPr>
      <w:t>TC/</w:t>
    </w:r>
    <w:r>
      <w:rPr>
        <w:rStyle w:val="PageNumber"/>
        <w:lang w:val="en-US"/>
      </w:rPr>
      <w:t>54</w:t>
    </w:r>
    <w:r w:rsidRPr="00C5280D">
      <w:rPr>
        <w:rStyle w:val="PageNumber"/>
        <w:lang w:val="en-US"/>
      </w:rPr>
      <w:t>/</w:t>
    </w:r>
    <w:r>
      <w:rPr>
        <w:rStyle w:val="PageNumber"/>
        <w:lang w:val="en-US"/>
      </w:rPr>
      <w:t>2 Rev.</w:t>
    </w:r>
  </w:p>
  <w:p w:rsidR="008B21E3" w:rsidRDefault="008B21E3" w:rsidP="00A63F55">
    <w:pPr>
      <w:pStyle w:val="Header"/>
      <w:rPr>
        <w:lang w:val="en-US"/>
      </w:rPr>
    </w:pPr>
  </w:p>
  <w:p w:rsidR="008B21E3" w:rsidRPr="00B6109D" w:rsidRDefault="008B21E3" w:rsidP="00A63F55">
    <w:pPr>
      <w:jc w:val="center"/>
      <w:outlineLvl w:val="0"/>
    </w:pPr>
    <w:r w:rsidRPr="00B6109D">
      <w:t>ANNEX I / ANNEXE I / ANLAGE I / ANEXO I</w:t>
    </w:r>
  </w:p>
  <w:p w:rsidR="008B21E3" w:rsidRPr="00E46B10" w:rsidRDefault="008B21E3" w:rsidP="00A63F55">
    <w:pPr>
      <w:pStyle w:val="Header"/>
      <w:rPr>
        <w:lang w:val="en-US"/>
      </w:rPr>
    </w:pPr>
  </w:p>
  <w:p w:rsidR="008B21E3" w:rsidRPr="00E46B10" w:rsidRDefault="008B21E3">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E3" w:rsidRPr="006E169B" w:rsidRDefault="008B21E3" w:rsidP="00EB048E">
    <w:pPr>
      <w:pStyle w:val="Header"/>
      <w:rPr>
        <w:rStyle w:val="PageNumber"/>
        <w:lang w:val="fr-CH"/>
      </w:rPr>
    </w:pPr>
    <w:r w:rsidRPr="006E169B">
      <w:rPr>
        <w:rStyle w:val="PageNumber"/>
        <w:lang w:val="fr-CH"/>
      </w:rPr>
      <w:t>TC/54/2</w:t>
    </w:r>
    <w:r>
      <w:rPr>
        <w:rStyle w:val="PageNumber"/>
        <w:lang w:val="fr-CH"/>
      </w:rPr>
      <w:t xml:space="preserve"> </w:t>
    </w:r>
    <w:r w:rsidRPr="0094735D">
      <w:rPr>
        <w:rStyle w:val="PageNumber"/>
        <w:lang w:val="fr-CH"/>
      </w:rPr>
      <w:t>Rev.</w:t>
    </w:r>
  </w:p>
  <w:p w:rsidR="008B21E3" w:rsidRPr="006E169B" w:rsidRDefault="008B21E3" w:rsidP="0047584E">
    <w:pPr>
      <w:jc w:val="center"/>
      <w:rPr>
        <w:lang w:val="fr-CH"/>
      </w:rPr>
    </w:pPr>
    <w:r w:rsidRPr="006E169B">
      <w:rPr>
        <w:lang w:val="fr-CH"/>
      </w:rPr>
      <w:t>Annex II / Annexe II / Anlage II / Anexo II</w:t>
    </w:r>
  </w:p>
  <w:p w:rsidR="008B21E3" w:rsidRPr="00EE338E" w:rsidRDefault="008B21E3" w:rsidP="0047584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5C2376">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5C2376">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5C2376">
      <w:rPr>
        <w:noProof/>
        <w:lang w:val="pt-BR"/>
      </w:rPr>
      <w:t>2</w:t>
    </w:r>
    <w:r w:rsidRPr="00CC1B43">
      <w:fldChar w:fldCharType="end"/>
    </w:r>
  </w:p>
  <w:p w:rsidR="008B21E3" w:rsidRPr="00EE338E" w:rsidRDefault="008B21E3" w:rsidP="0047584E">
    <w:pPr>
      <w:pStyle w:val="Head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E3" w:rsidRPr="006E169B" w:rsidRDefault="008B21E3" w:rsidP="0047584E">
    <w:pPr>
      <w:pStyle w:val="Header"/>
      <w:rPr>
        <w:rStyle w:val="PageNumber"/>
        <w:lang w:val="fr-CH"/>
      </w:rPr>
    </w:pPr>
    <w:r w:rsidRPr="006E169B">
      <w:rPr>
        <w:rStyle w:val="PageNumber"/>
        <w:lang w:val="fr-CH"/>
      </w:rPr>
      <w:t>TC/54/2</w:t>
    </w:r>
    <w:r>
      <w:rPr>
        <w:rStyle w:val="PageNumber"/>
        <w:lang w:val="fr-CH"/>
      </w:rPr>
      <w:t xml:space="preserve"> </w:t>
    </w:r>
    <w:r w:rsidRPr="0094735D">
      <w:rPr>
        <w:rStyle w:val="PageNumber"/>
        <w:lang w:val="fr-CH"/>
      </w:rPr>
      <w:t>Rev.</w:t>
    </w:r>
  </w:p>
  <w:p w:rsidR="008B21E3" w:rsidRPr="006E169B" w:rsidRDefault="008B21E3" w:rsidP="0047584E">
    <w:pPr>
      <w:pStyle w:val="Header"/>
      <w:rPr>
        <w:lang w:val="fr-CH"/>
      </w:rPr>
    </w:pPr>
  </w:p>
  <w:p w:rsidR="008B21E3" w:rsidRPr="006E169B" w:rsidRDefault="008B21E3" w:rsidP="0047584E">
    <w:pPr>
      <w:jc w:val="center"/>
      <w:outlineLvl w:val="0"/>
      <w:rPr>
        <w:lang w:val="fr-CH"/>
      </w:rPr>
    </w:pPr>
    <w:r w:rsidRPr="006E169B">
      <w:rPr>
        <w:lang w:val="fr-CH"/>
      </w:rPr>
      <w:t>ANNEX II / ANNEXE II / ANLAGE II / ANEXO II</w:t>
    </w:r>
  </w:p>
  <w:p w:rsidR="008B21E3" w:rsidRDefault="008B21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E3" w:rsidRPr="001D7CD4" w:rsidRDefault="008B21E3" w:rsidP="0048321B">
    <w:pPr>
      <w:pStyle w:val="Header"/>
      <w:rPr>
        <w:rStyle w:val="PageNumber"/>
      </w:rPr>
    </w:pPr>
    <w:r w:rsidRPr="001D7CD4">
      <w:rPr>
        <w:rStyle w:val="PageNumber"/>
      </w:rPr>
      <w:t>TC/5</w:t>
    </w:r>
    <w:r>
      <w:rPr>
        <w:rStyle w:val="PageNumber"/>
      </w:rPr>
      <w:t>4</w:t>
    </w:r>
    <w:r w:rsidRPr="001D7CD4">
      <w:rPr>
        <w:rStyle w:val="PageNumber"/>
      </w:rPr>
      <w:t>/2</w:t>
    </w:r>
    <w:r>
      <w:rPr>
        <w:rStyle w:val="PageNumber"/>
      </w:rPr>
      <w:t xml:space="preserve"> </w:t>
    </w:r>
    <w:r w:rsidRPr="0094735D">
      <w:rPr>
        <w:rStyle w:val="PageNumber"/>
        <w:lang w:val="fr-CH"/>
      </w:rPr>
      <w:t>Rev.</w:t>
    </w:r>
  </w:p>
  <w:p w:rsidR="008B21E3" w:rsidRPr="00F831B0" w:rsidRDefault="008B21E3">
    <w:pPr>
      <w:jc w:val="center"/>
      <w:rPr>
        <w:lang w:val="fr-FR"/>
      </w:rPr>
    </w:pPr>
    <w:r w:rsidRPr="00F831B0">
      <w:rPr>
        <w:lang w:val="fr-FR"/>
      </w:rPr>
      <w:t>Annex I</w:t>
    </w:r>
    <w:r>
      <w:rPr>
        <w:lang w:val="fr-FR"/>
      </w:rPr>
      <w:t>I</w:t>
    </w:r>
    <w:r w:rsidRPr="00F831B0">
      <w:rPr>
        <w:lang w:val="fr-FR"/>
      </w:rPr>
      <w:t>I / Annexe I</w:t>
    </w:r>
    <w:r>
      <w:rPr>
        <w:lang w:val="fr-FR"/>
      </w:rPr>
      <w:t>I</w:t>
    </w:r>
    <w:r w:rsidRPr="00F831B0">
      <w:rPr>
        <w:lang w:val="fr-FR"/>
      </w:rPr>
      <w:t>I / Anlage I</w:t>
    </w:r>
    <w:r>
      <w:rPr>
        <w:lang w:val="fr-FR"/>
      </w:rPr>
      <w:t>I</w:t>
    </w:r>
    <w:r w:rsidRPr="00F831B0">
      <w:rPr>
        <w:lang w:val="fr-FR"/>
      </w:rPr>
      <w:t>I / Anexo I</w:t>
    </w:r>
    <w:r>
      <w:rPr>
        <w:lang w:val="fr-FR"/>
      </w:rPr>
      <w:t>I</w:t>
    </w:r>
    <w:r w:rsidRPr="00F831B0">
      <w:rPr>
        <w:lang w:val="fr-FR"/>
      </w:rPr>
      <w:t>I</w:t>
    </w:r>
  </w:p>
  <w:p w:rsidR="008B21E3" w:rsidRPr="00CC1B43" w:rsidRDefault="008B21E3">
    <w:pPr>
      <w:jc w:val="center"/>
    </w:pPr>
    <w:r w:rsidRPr="00E44641">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F16D0C">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F16D0C">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F16D0C">
      <w:rPr>
        <w:noProof/>
      </w:rPr>
      <w:t>4</w:t>
    </w:r>
    <w:r w:rsidRPr="00CC1B43">
      <w:fldChar w:fldCharType="end"/>
    </w:r>
  </w:p>
  <w:p w:rsidR="008B21E3" w:rsidRPr="00CC1B43" w:rsidRDefault="008B21E3">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E3" w:rsidRPr="00F55118" w:rsidRDefault="008B21E3" w:rsidP="0048321B">
    <w:pPr>
      <w:pStyle w:val="Header"/>
      <w:rPr>
        <w:rStyle w:val="PageNumber"/>
      </w:rPr>
    </w:pPr>
    <w:r w:rsidRPr="00F55118">
      <w:rPr>
        <w:rStyle w:val="PageNumber"/>
      </w:rPr>
      <w:t>TC/5</w:t>
    </w:r>
    <w:r>
      <w:rPr>
        <w:rStyle w:val="PageNumber"/>
      </w:rPr>
      <w:t>4</w:t>
    </w:r>
    <w:r w:rsidRPr="00F55118">
      <w:rPr>
        <w:rStyle w:val="PageNumber"/>
      </w:rPr>
      <w:t>/2</w:t>
    </w:r>
    <w:r>
      <w:rPr>
        <w:rStyle w:val="PageNumber"/>
      </w:rPr>
      <w:t xml:space="preserve"> </w:t>
    </w:r>
    <w:r w:rsidRPr="0094735D">
      <w:rPr>
        <w:rStyle w:val="PageNumber"/>
        <w:lang w:val="fr-CH"/>
      </w:rPr>
      <w:t>Rev.</w:t>
    </w:r>
  </w:p>
  <w:p w:rsidR="008B21E3" w:rsidRDefault="008B21E3">
    <w:pPr>
      <w:pStyle w:val="Header"/>
    </w:pPr>
  </w:p>
  <w:p w:rsidR="008B21E3" w:rsidRPr="001D7CD4" w:rsidRDefault="008B21E3" w:rsidP="0048321B">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8B21E3" w:rsidRDefault="008B21E3">
    <w:pPr>
      <w:pStyle w:val="Header"/>
    </w:pPr>
  </w:p>
  <w:p w:rsidR="008B21E3" w:rsidRPr="00CC1B43" w:rsidRDefault="008B21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E3" w:rsidRPr="00E46B10" w:rsidRDefault="008B21E3" w:rsidP="00EB048E">
    <w:pPr>
      <w:pStyle w:val="Header"/>
      <w:rPr>
        <w:rStyle w:val="PageNumber"/>
        <w:lang w:val="fr-CH"/>
      </w:rPr>
    </w:pPr>
    <w:r w:rsidRPr="00E46B10">
      <w:rPr>
        <w:rStyle w:val="PageNumber"/>
        <w:lang w:val="fr-CH"/>
      </w:rPr>
      <w:t>TC/54/2</w:t>
    </w:r>
    <w:r>
      <w:rPr>
        <w:rStyle w:val="PageNumber"/>
        <w:lang w:val="fr-CH"/>
      </w:rPr>
      <w:t xml:space="preserve"> </w:t>
    </w:r>
    <w:r w:rsidRPr="0094735D">
      <w:rPr>
        <w:rStyle w:val="PageNumber"/>
        <w:lang w:val="fr-CH"/>
      </w:rPr>
      <w:t>Rev.</w:t>
    </w:r>
  </w:p>
  <w:p w:rsidR="008B21E3" w:rsidRPr="00D35935" w:rsidRDefault="008B21E3" w:rsidP="00EF190E">
    <w:pPr>
      <w:jc w:val="center"/>
      <w:rPr>
        <w:lang w:val="fr-CH"/>
      </w:rPr>
    </w:pPr>
    <w:r w:rsidRPr="00D35935">
      <w:rPr>
        <w:lang w:val="fr-CH"/>
      </w:rPr>
      <w:t>Annex I</w:t>
    </w:r>
    <w:r>
      <w:rPr>
        <w:lang w:val="fr-CH"/>
      </w:rPr>
      <w:t>V</w:t>
    </w:r>
    <w:r w:rsidRPr="00D35935">
      <w:rPr>
        <w:lang w:val="fr-CH"/>
      </w:rPr>
      <w:t xml:space="preserve"> / Annexe I</w:t>
    </w:r>
    <w:r>
      <w:rPr>
        <w:lang w:val="fr-CH"/>
      </w:rPr>
      <w:t>V</w:t>
    </w:r>
    <w:r w:rsidRPr="00D35935">
      <w:rPr>
        <w:lang w:val="fr-CH"/>
      </w:rPr>
      <w:t xml:space="preserve"> / Anlage I</w:t>
    </w:r>
    <w:r>
      <w:rPr>
        <w:lang w:val="fr-CH"/>
      </w:rPr>
      <w:t>V</w:t>
    </w:r>
    <w:r w:rsidRPr="00D35935">
      <w:rPr>
        <w:lang w:val="fr-CH"/>
      </w:rPr>
      <w:t xml:space="preserve"> / Anexo I</w:t>
    </w:r>
    <w:r>
      <w:rPr>
        <w:lang w:val="fr-CH"/>
      </w:rPr>
      <w:t>V</w:t>
    </w:r>
  </w:p>
  <w:p w:rsidR="008B21E3" w:rsidRPr="00EE338E" w:rsidRDefault="008B21E3" w:rsidP="00EF190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F16D0C">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F16D0C">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F16D0C">
      <w:rPr>
        <w:noProof/>
        <w:lang w:val="pt-BR"/>
      </w:rPr>
      <w:t>3</w:t>
    </w:r>
    <w:r w:rsidRPr="00CC1B43">
      <w:fldChar w:fldCharType="end"/>
    </w:r>
  </w:p>
  <w:p w:rsidR="008B21E3" w:rsidRPr="00EF190E" w:rsidRDefault="008B21E3" w:rsidP="006655D3">
    <w:pPr>
      <w:rPr>
        <w:lang w:val="pt-B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E3" w:rsidRPr="00E46B10" w:rsidRDefault="008B21E3" w:rsidP="00EF190E">
    <w:pPr>
      <w:pStyle w:val="Header"/>
      <w:rPr>
        <w:rStyle w:val="PageNumber"/>
        <w:lang w:val="fr-CH"/>
      </w:rPr>
    </w:pPr>
    <w:r w:rsidRPr="00E46B10">
      <w:rPr>
        <w:rStyle w:val="PageNumber"/>
        <w:lang w:val="fr-CH"/>
      </w:rPr>
      <w:t xml:space="preserve">TC/54/2 </w:t>
    </w:r>
    <w:r w:rsidRPr="0094735D">
      <w:rPr>
        <w:rStyle w:val="PageNumber"/>
        <w:lang w:val="fr-CH"/>
      </w:rPr>
      <w:t>Rev.</w:t>
    </w:r>
  </w:p>
  <w:p w:rsidR="008B21E3" w:rsidRPr="00E46B10" w:rsidRDefault="008B21E3" w:rsidP="00EF190E">
    <w:pPr>
      <w:pStyle w:val="Header"/>
      <w:rPr>
        <w:rStyle w:val="PageNumber"/>
        <w:lang w:val="fr-CH"/>
      </w:rPr>
    </w:pPr>
  </w:p>
  <w:p w:rsidR="008B21E3" w:rsidRDefault="008B21E3">
    <w:pPr>
      <w:pStyle w:val="Header"/>
    </w:pPr>
    <w:r>
      <w:t>ANNEX IV / ANNEXE IV</w:t>
    </w:r>
    <w:r w:rsidRPr="00B6109D">
      <w:t xml:space="preserve"> / ANLAG</w:t>
    </w:r>
    <w:r>
      <w:t>E IV / ANEXO IV</w:t>
    </w:r>
  </w:p>
  <w:p w:rsidR="008B21E3" w:rsidRDefault="008B2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358"/>
    <w:multiLevelType w:val="hybridMultilevel"/>
    <w:tmpl w:val="9A425BB2"/>
    <w:lvl w:ilvl="0" w:tplc="04090017">
      <w:start w:val="1"/>
      <w:numFmt w:val="lowerLetter"/>
      <w:lvlText w:val="%1)"/>
      <w:lvlJc w:val="left"/>
      <w:pPr>
        <w:ind w:left="5750" w:hanging="360"/>
      </w:pPr>
      <w:rPr>
        <w:rFonts w:hint="default"/>
        <w:i/>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AB768C"/>
    <w:multiLevelType w:val="hybridMultilevel"/>
    <w:tmpl w:val="6CC41380"/>
    <w:lvl w:ilvl="0" w:tplc="04090017">
      <w:start w:val="1"/>
      <w:numFmt w:val="lowerLetter"/>
      <w:lvlText w:val="%1)"/>
      <w:lvlJc w:val="left"/>
      <w:pPr>
        <w:tabs>
          <w:tab w:val="num" w:pos="6587"/>
        </w:tabs>
        <w:ind w:left="6587" w:hanging="1200"/>
      </w:pPr>
      <w:rPr>
        <w:rFonts w:hint="default"/>
        <w:i/>
      </w:rPr>
    </w:lvl>
    <w:lvl w:ilvl="1" w:tplc="04090019" w:tentative="1">
      <w:start w:val="1"/>
      <w:numFmt w:val="lowerLetter"/>
      <w:lvlText w:val="%2."/>
      <w:lvlJc w:val="left"/>
      <w:pPr>
        <w:tabs>
          <w:tab w:val="num" w:pos="6467"/>
        </w:tabs>
        <w:ind w:left="6467" w:hanging="360"/>
      </w:pPr>
    </w:lvl>
    <w:lvl w:ilvl="2" w:tplc="0409001B" w:tentative="1">
      <w:start w:val="1"/>
      <w:numFmt w:val="lowerRoman"/>
      <w:lvlText w:val="%3."/>
      <w:lvlJc w:val="right"/>
      <w:pPr>
        <w:tabs>
          <w:tab w:val="num" w:pos="7187"/>
        </w:tabs>
        <w:ind w:left="7187" w:hanging="180"/>
      </w:pPr>
    </w:lvl>
    <w:lvl w:ilvl="3" w:tplc="0409000F" w:tentative="1">
      <w:start w:val="1"/>
      <w:numFmt w:val="decimal"/>
      <w:lvlText w:val="%4."/>
      <w:lvlJc w:val="left"/>
      <w:pPr>
        <w:tabs>
          <w:tab w:val="num" w:pos="7907"/>
        </w:tabs>
        <w:ind w:left="7907" w:hanging="360"/>
      </w:pPr>
    </w:lvl>
    <w:lvl w:ilvl="4" w:tplc="04090019" w:tentative="1">
      <w:start w:val="1"/>
      <w:numFmt w:val="lowerLetter"/>
      <w:lvlText w:val="%5."/>
      <w:lvlJc w:val="left"/>
      <w:pPr>
        <w:tabs>
          <w:tab w:val="num" w:pos="8627"/>
        </w:tabs>
        <w:ind w:left="8627" w:hanging="360"/>
      </w:pPr>
    </w:lvl>
    <w:lvl w:ilvl="5" w:tplc="0409001B" w:tentative="1">
      <w:start w:val="1"/>
      <w:numFmt w:val="lowerRoman"/>
      <w:lvlText w:val="%6."/>
      <w:lvlJc w:val="right"/>
      <w:pPr>
        <w:tabs>
          <w:tab w:val="num" w:pos="9347"/>
        </w:tabs>
        <w:ind w:left="9347" w:hanging="180"/>
      </w:pPr>
    </w:lvl>
    <w:lvl w:ilvl="6" w:tplc="0409000F" w:tentative="1">
      <w:start w:val="1"/>
      <w:numFmt w:val="decimal"/>
      <w:lvlText w:val="%7."/>
      <w:lvlJc w:val="left"/>
      <w:pPr>
        <w:tabs>
          <w:tab w:val="num" w:pos="10067"/>
        </w:tabs>
        <w:ind w:left="10067" w:hanging="360"/>
      </w:pPr>
    </w:lvl>
    <w:lvl w:ilvl="7" w:tplc="04090019" w:tentative="1">
      <w:start w:val="1"/>
      <w:numFmt w:val="lowerLetter"/>
      <w:lvlText w:val="%8."/>
      <w:lvlJc w:val="left"/>
      <w:pPr>
        <w:tabs>
          <w:tab w:val="num" w:pos="10787"/>
        </w:tabs>
        <w:ind w:left="10787" w:hanging="360"/>
      </w:pPr>
    </w:lvl>
    <w:lvl w:ilvl="8" w:tplc="0409001B" w:tentative="1">
      <w:start w:val="1"/>
      <w:numFmt w:val="lowerRoman"/>
      <w:lvlText w:val="%9."/>
      <w:lvlJc w:val="right"/>
      <w:pPr>
        <w:tabs>
          <w:tab w:val="num" w:pos="11507"/>
        </w:tabs>
        <w:ind w:left="11507" w:hanging="18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E2"/>
    <w:rsid w:val="00010BB8"/>
    <w:rsid w:val="00010CF3"/>
    <w:rsid w:val="0001187E"/>
    <w:rsid w:val="00011E27"/>
    <w:rsid w:val="000148BC"/>
    <w:rsid w:val="0002152C"/>
    <w:rsid w:val="00024AB8"/>
    <w:rsid w:val="00030854"/>
    <w:rsid w:val="00036028"/>
    <w:rsid w:val="00042494"/>
    <w:rsid w:val="00044642"/>
    <w:rsid w:val="000446B9"/>
    <w:rsid w:val="00047E21"/>
    <w:rsid w:val="00050E16"/>
    <w:rsid w:val="00055646"/>
    <w:rsid w:val="0008077B"/>
    <w:rsid w:val="00085505"/>
    <w:rsid w:val="000A0EFA"/>
    <w:rsid w:val="000A2D30"/>
    <w:rsid w:val="000C4E25"/>
    <w:rsid w:val="000C7021"/>
    <w:rsid w:val="000D6BBC"/>
    <w:rsid w:val="000D7780"/>
    <w:rsid w:val="000E636A"/>
    <w:rsid w:val="000F2F11"/>
    <w:rsid w:val="00105929"/>
    <w:rsid w:val="00110C36"/>
    <w:rsid w:val="001131D5"/>
    <w:rsid w:val="0012327C"/>
    <w:rsid w:val="00141DB8"/>
    <w:rsid w:val="0014335C"/>
    <w:rsid w:val="00153E9B"/>
    <w:rsid w:val="00172084"/>
    <w:rsid w:val="0017474A"/>
    <w:rsid w:val="001758C6"/>
    <w:rsid w:val="00182B99"/>
    <w:rsid w:val="00186935"/>
    <w:rsid w:val="001970B1"/>
    <w:rsid w:val="001B6153"/>
    <w:rsid w:val="001C3230"/>
    <w:rsid w:val="001E038B"/>
    <w:rsid w:val="00207E47"/>
    <w:rsid w:val="0021332C"/>
    <w:rsid w:val="00213982"/>
    <w:rsid w:val="00213B46"/>
    <w:rsid w:val="0024416D"/>
    <w:rsid w:val="00245F46"/>
    <w:rsid w:val="00267269"/>
    <w:rsid w:val="00270D9B"/>
    <w:rsid w:val="002718B0"/>
    <w:rsid w:val="00271911"/>
    <w:rsid w:val="00274786"/>
    <w:rsid w:val="002773C7"/>
    <w:rsid w:val="002800A0"/>
    <w:rsid w:val="002801B3"/>
    <w:rsid w:val="00281060"/>
    <w:rsid w:val="002940E8"/>
    <w:rsid w:val="00294751"/>
    <w:rsid w:val="002A4194"/>
    <w:rsid w:val="002A6E50"/>
    <w:rsid w:val="002B4298"/>
    <w:rsid w:val="002C256A"/>
    <w:rsid w:val="002C68E3"/>
    <w:rsid w:val="002D01E1"/>
    <w:rsid w:val="002E34B7"/>
    <w:rsid w:val="002F2B47"/>
    <w:rsid w:val="002F7C53"/>
    <w:rsid w:val="00304827"/>
    <w:rsid w:val="00305A7F"/>
    <w:rsid w:val="0030742B"/>
    <w:rsid w:val="00312491"/>
    <w:rsid w:val="00314D21"/>
    <w:rsid w:val="003152FE"/>
    <w:rsid w:val="00327436"/>
    <w:rsid w:val="00344BD6"/>
    <w:rsid w:val="0035485B"/>
    <w:rsid w:val="0035528D"/>
    <w:rsid w:val="00361821"/>
    <w:rsid w:val="00361E9E"/>
    <w:rsid w:val="00364875"/>
    <w:rsid w:val="003A0060"/>
    <w:rsid w:val="003C7FBE"/>
    <w:rsid w:val="003D227C"/>
    <w:rsid w:val="003D2B4D"/>
    <w:rsid w:val="00443ECD"/>
    <w:rsid w:val="00444A88"/>
    <w:rsid w:val="00445EAA"/>
    <w:rsid w:val="00451974"/>
    <w:rsid w:val="00474DA4"/>
    <w:rsid w:val="0047584E"/>
    <w:rsid w:val="00476B4D"/>
    <w:rsid w:val="004805FA"/>
    <w:rsid w:val="0048321B"/>
    <w:rsid w:val="004935D2"/>
    <w:rsid w:val="004B1215"/>
    <w:rsid w:val="004B4637"/>
    <w:rsid w:val="004B61F4"/>
    <w:rsid w:val="004C180C"/>
    <w:rsid w:val="004D047D"/>
    <w:rsid w:val="004F1E9E"/>
    <w:rsid w:val="004F305A"/>
    <w:rsid w:val="00512164"/>
    <w:rsid w:val="00520297"/>
    <w:rsid w:val="00525A22"/>
    <w:rsid w:val="00530BFA"/>
    <w:rsid w:val="005338F9"/>
    <w:rsid w:val="0054281C"/>
    <w:rsid w:val="00544581"/>
    <w:rsid w:val="00545B77"/>
    <w:rsid w:val="0055268D"/>
    <w:rsid w:val="00576BE4"/>
    <w:rsid w:val="0058129D"/>
    <w:rsid w:val="005930D2"/>
    <w:rsid w:val="00594E38"/>
    <w:rsid w:val="005A400A"/>
    <w:rsid w:val="005C2376"/>
    <w:rsid w:val="005F763F"/>
    <w:rsid w:val="005F7B92"/>
    <w:rsid w:val="00612379"/>
    <w:rsid w:val="006153B6"/>
    <w:rsid w:val="0061555F"/>
    <w:rsid w:val="00636CA6"/>
    <w:rsid w:val="00641200"/>
    <w:rsid w:val="00645CA8"/>
    <w:rsid w:val="006655D3"/>
    <w:rsid w:val="00667404"/>
    <w:rsid w:val="006737AD"/>
    <w:rsid w:val="00687EB4"/>
    <w:rsid w:val="00695172"/>
    <w:rsid w:val="00695C56"/>
    <w:rsid w:val="006A5CDE"/>
    <w:rsid w:val="006A632F"/>
    <w:rsid w:val="006A644A"/>
    <w:rsid w:val="006B17D2"/>
    <w:rsid w:val="006C1A96"/>
    <w:rsid w:val="006C224E"/>
    <w:rsid w:val="006C724F"/>
    <w:rsid w:val="006D780A"/>
    <w:rsid w:val="006E169B"/>
    <w:rsid w:val="0071271E"/>
    <w:rsid w:val="007243A6"/>
    <w:rsid w:val="00732DEC"/>
    <w:rsid w:val="00735BD5"/>
    <w:rsid w:val="007512EC"/>
    <w:rsid w:val="00751613"/>
    <w:rsid w:val="007556F6"/>
    <w:rsid w:val="00760EEF"/>
    <w:rsid w:val="00762E77"/>
    <w:rsid w:val="00777EE5"/>
    <w:rsid w:val="00784836"/>
    <w:rsid w:val="0079023E"/>
    <w:rsid w:val="007913C0"/>
    <w:rsid w:val="007942F6"/>
    <w:rsid w:val="007978E4"/>
    <w:rsid w:val="007A2854"/>
    <w:rsid w:val="007B013B"/>
    <w:rsid w:val="007B0E52"/>
    <w:rsid w:val="007C1D92"/>
    <w:rsid w:val="007C4CB9"/>
    <w:rsid w:val="007D0B9D"/>
    <w:rsid w:val="007D19B0"/>
    <w:rsid w:val="007F498F"/>
    <w:rsid w:val="008002B7"/>
    <w:rsid w:val="00801CDF"/>
    <w:rsid w:val="00804210"/>
    <w:rsid w:val="0080679D"/>
    <w:rsid w:val="008108B0"/>
    <w:rsid w:val="00811B20"/>
    <w:rsid w:val="008211B5"/>
    <w:rsid w:val="0082296E"/>
    <w:rsid w:val="00824099"/>
    <w:rsid w:val="00836C65"/>
    <w:rsid w:val="00846D7C"/>
    <w:rsid w:val="00865B72"/>
    <w:rsid w:val="00867AC1"/>
    <w:rsid w:val="00890DF8"/>
    <w:rsid w:val="00893D30"/>
    <w:rsid w:val="008A743F"/>
    <w:rsid w:val="008B0EB9"/>
    <w:rsid w:val="008B21E3"/>
    <w:rsid w:val="008B6E60"/>
    <w:rsid w:val="008C0970"/>
    <w:rsid w:val="008D0BC5"/>
    <w:rsid w:val="008D2CF7"/>
    <w:rsid w:val="008D7E86"/>
    <w:rsid w:val="008E5C5A"/>
    <w:rsid w:val="008F2E40"/>
    <w:rsid w:val="00900C26"/>
    <w:rsid w:val="0090197F"/>
    <w:rsid w:val="00906DDC"/>
    <w:rsid w:val="00934E09"/>
    <w:rsid w:val="009358F6"/>
    <w:rsid w:val="00936253"/>
    <w:rsid w:val="00940D46"/>
    <w:rsid w:val="00944200"/>
    <w:rsid w:val="0094735D"/>
    <w:rsid w:val="00950EA3"/>
    <w:rsid w:val="00952DD4"/>
    <w:rsid w:val="00965AE7"/>
    <w:rsid w:val="00970FED"/>
    <w:rsid w:val="00982098"/>
    <w:rsid w:val="00991860"/>
    <w:rsid w:val="00992D82"/>
    <w:rsid w:val="00996F2E"/>
    <w:rsid w:val="00997029"/>
    <w:rsid w:val="009A7339"/>
    <w:rsid w:val="009B0493"/>
    <w:rsid w:val="009B440E"/>
    <w:rsid w:val="009C532E"/>
    <w:rsid w:val="009C7BF8"/>
    <w:rsid w:val="009D4EDD"/>
    <w:rsid w:val="009D690D"/>
    <w:rsid w:val="009E1C01"/>
    <w:rsid w:val="009E65B6"/>
    <w:rsid w:val="009F6F3E"/>
    <w:rsid w:val="00A06B8D"/>
    <w:rsid w:val="00A071EF"/>
    <w:rsid w:val="00A12CA2"/>
    <w:rsid w:val="00A1536D"/>
    <w:rsid w:val="00A16BA7"/>
    <w:rsid w:val="00A24C10"/>
    <w:rsid w:val="00A35C07"/>
    <w:rsid w:val="00A36007"/>
    <w:rsid w:val="00A42AC3"/>
    <w:rsid w:val="00A430CF"/>
    <w:rsid w:val="00A54309"/>
    <w:rsid w:val="00A63F55"/>
    <w:rsid w:val="00A80A8A"/>
    <w:rsid w:val="00A9166B"/>
    <w:rsid w:val="00A91C8C"/>
    <w:rsid w:val="00AA02A0"/>
    <w:rsid w:val="00AA20F5"/>
    <w:rsid w:val="00AA2EB1"/>
    <w:rsid w:val="00AB0862"/>
    <w:rsid w:val="00AB2B93"/>
    <w:rsid w:val="00AB530F"/>
    <w:rsid w:val="00AB7E5B"/>
    <w:rsid w:val="00AC2883"/>
    <w:rsid w:val="00AC2FBA"/>
    <w:rsid w:val="00AE00C7"/>
    <w:rsid w:val="00AE0EF1"/>
    <w:rsid w:val="00AE2937"/>
    <w:rsid w:val="00AF1935"/>
    <w:rsid w:val="00AF1A61"/>
    <w:rsid w:val="00B04C9F"/>
    <w:rsid w:val="00B07301"/>
    <w:rsid w:val="00B1177D"/>
    <w:rsid w:val="00B11F3E"/>
    <w:rsid w:val="00B224DE"/>
    <w:rsid w:val="00B324D4"/>
    <w:rsid w:val="00B46575"/>
    <w:rsid w:val="00B51E9F"/>
    <w:rsid w:val="00B61777"/>
    <w:rsid w:val="00B84BBD"/>
    <w:rsid w:val="00BA43FB"/>
    <w:rsid w:val="00BC127D"/>
    <w:rsid w:val="00BC1FE6"/>
    <w:rsid w:val="00BD0970"/>
    <w:rsid w:val="00C008F8"/>
    <w:rsid w:val="00C061B6"/>
    <w:rsid w:val="00C1145D"/>
    <w:rsid w:val="00C17D0A"/>
    <w:rsid w:val="00C2446C"/>
    <w:rsid w:val="00C36AE5"/>
    <w:rsid w:val="00C41F17"/>
    <w:rsid w:val="00C527FA"/>
    <w:rsid w:val="00C5280D"/>
    <w:rsid w:val="00C53EB3"/>
    <w:rsid w:val="00C5791C"/>
    <w:rsid w:val="00C66290"/>
    <w:rsid w:val="00C72B7A"/>
    <w:rsid w:val="00C738D1"/>
    <w:rsid w:val="00C77F65"/>
    <w:rsid w:val="00C973F2"/>
    <w:rsid w:val="00CA05AA"/>
    <w:rsid w:val="00CA304C"/>
    <w:rsid w:val="00CA774A"/>
    <w:rsid w:val="00CA7BAB"/>
    <w:rsid w:val="00CC11B0"/>
    <w:rsid w:val="00CC2841"/>
    <w:rsid w:val="00CE11CC"/>
    <w:rsid w:val="00CE2113"/>
    <w:rsid w:val="00CF0D37"/>
    <w:rsid w:val="00CF1330"/>
    <w:rsid w:val="00CF7E36"/>
    <w:rsid w:val="00D25380"/>
    <w:rsid w:val="00D35935"/>
    <w:rsid w:val="00D3708D"/>
    <w:rsid w:val="00D40426"/>
    <w:rsid w:val="00D57C96"/>
    <w:rsid w:val="00D57D18"/>
    <w:rsid w:val="00D66C0F"/>
    <w:rsid w:val="00D91203"/>
    <w:rsid w:val="00D95174"/>
    <w:rsid w:val="00DA131D"/>
    <w:rsid w:val="00DA4973"/>
    <w:rsid w:val="00DA4B35"/>
    <w:rsid w:val="00DA5D24"/>
    <w:rsid w:val="00DA6F36"/>
    <w:rsid w:val="00DB596E"/>
    <w:rsid w:val="00DB6392"/>
    <w:rsid w:val="00DB7773"/>
    <w:rsid w:val="00DB7C7F"/>
    <w:rsid w:val="00DC00EA"/>
    <w:rsid w:val="00DC3802"/>
    <w:rsid w:val="00DE4C02"/>
    <w:rsid w:val="00E0079B"/>
    <w:rsid w:val="00E07D87"/>
    <w:rsid w:val="00E269E2"/>
    <w:rsid w:val="00E32F7E"/>
    <w:rsid w:val="00E46B10"/>
    <w:rsid w:val="00E5267B"/>
    <w:rsid w:val="00E63C0E"/>
    <w:rsid w:val="00E65868"/>
    <w:rsid w:val="00E72D49"/>
    <w:rsid w:val="00E7593C"/>
    <w:rsid w:val="00E7678A"/>
    <w:rsid w:val="00E82A8D"/>
    <w:rsid w:val="00E838E1"/>
    <w:rsid w:val="00E83E58"/>
    <w:rsid w:val="00E86FFD"/>
    <w:rsid w:val="00E935F1"/>
    <w:rsid w:val="00E94A81"/>
    <w:rsid w:val="00E96138"/>
    <w:rsid w:val="00EA1FFB"/>
    <w:rsid w:val="00EB048E"/>
    <w:rsid w:val="00EB0C51"/>
    <w:rsid w:val="00EB4E9C"/>
    <w:rsid w:val="00EE2C18"/>
    <w:rsid w:val="00EE34DF"/>
    <w:rsid w:val="00EF190E"/>
    <w:rsid w:val="00EF2F89"/>
    <w:rsid w:val="00F03E98"/>
    <w:rsid w:val="00F1237A"/>
    <w:rsid w:val="00F14CFA"/>
    <w:rsid w:val="00F16D0C"/>
    <w:rsid w:val="00F22CBD"/>
    <w:rsid w:val="00F272F1"/>
    <w:rsid w:val="00F436C8"/>
    <w:rsid w:val="00F45372"/>
    <w:rsid w:val="00F47B8C"/>
    <w:rsid w:val="00F560F7"/>
    <w:rsid w:val="00F6334D"/>
    <w:rsid w:val="00F66A73"/>
    <w:rsid w:val="00F66D13"/>
    <w:rsid w:val="00F81DE2"/>
    <w:rsid w:val="00F93F9C"/>
    <w:rsid w:val="00F95A46"/>
    <w:rsid w:val="00FA49AB"/>
    <w:rsid w:val="00FC23D6"/>
    <w:rsid w:val="00FC5BED"/>
    <w:rsid w:val="00FE39C7"/>
    <w:rsid w:val="00FF4D07"/>
    <w:rsid w:val="00FF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373546"/>
  <w15:docId w15:val="{86A7C0D1-484E-4D98-BC62-5FB5E06D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EF190E"/>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E838E1"/>
    <w:pPr>
      <w:tabs>
        <w:tab w:val="right" w:leader="dot" w:pos="9639"/>
      </w:tabs>
      <w:spacing w:before="60"/>
      <w:ind w:right="1418"/>
      <w:contextualSpacing/>
    </w:pPr>
    <w:rPr>
      <w:caps/>
      <w:noProof/>
      <w:sz w:val="18"/>
      <w:lang w:val="de-DE"/>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EF190E"/>
    <w:pPr>
      <w:ind w:left="720"/>
      <w:contextualSpacing/>
    </w:pPr>
  </w:style>
  <w:style w:type="paragraph" w:styleId="Revision">
    <w:name w:val="Revision"/>
    <w:hidden/>
    <w:uiPriority w:val="99"/>
    <w:semiHidden/>
    <w:rsid w:val="001970B1"/>
    <w:rPr>
      <w:rFonts w:ascii="Arial" w:hAnsi="Arial"/>
    </w:rPr>
  </w:style>
  <w:style w:type="character" w:customStyle="1" w:styleId="Heading1Char">
    <w:name w:val="Heading 1 Char"/>
    <w:basedOn w:val="DefaultParagraphFont"/>
    <w:link w:val="Heading1"/>
    <w:rsid w:val="00A06B8D"/>
    <w:rPr>
      <w:rFonts w:ascii="Arial" w:hAnsi="Arial"/>
      <w:caps/>
    </w:rPr>
  </w:style>
  <w:style w:type="character" w:styleId="CommentReference">
    <w:name w:val="annotation reference"/>
    <w:basedOn w:val="DefaultParagraphFont"/>
    <w:semiHidden/>
    <w:unhideWhenUsed/>
    <w:rsid w:val="00594E38"/>
    <w:rPr>
      <w:sz w:val="16"/>
      <w:szCs w:val="16"/>
    </w:rPr>
  </w:style>
  <w:style w:type="paragraph" w:styleId="CommentText">
    <w:name w:val="annotation text"/>
    <w:basedOn w:val="Normal"/>
    <w:link w:val="CommentTextChar"/>
    <w:semiHidden/>
    <w:unhideWhenUsed/>
    <w:rsid w:val="00594E38"/>
  </w:style>
  <w:style w:type="character" w:customStyle="1" w:styleId="CommentTextChar">
    <w:name w:val="Comment Text Char"/>
    <w:basedOn w:val="DefaultParagraphFont"/>
    <w:link w:val="CommentText"/>
    <w:semiHidden/>
    <w:rsid w:val="00594E38"/>
    <w:rPr>
      <w:rFonts w:ascii="Arial" w:hAnsi="Arial"/>
    </w:rPr>
  </w:style>
  <w:style w:type="paragraph" w:styleId="CommentSubject">
    <w:name w:val="annotation subject"/>
    <w:basedOn w:val="CommentText"/>
    <w:next w:val="CommentText"/>
    <w:link w:val="CommentSubjectChar"/>
    <w:semiHidden/>
    <w:unhideWhenUsed/>
    <w:rsid w:val="00594E38"/>
    <w:rPr>
      <w:b/>
      <w:bCs/>
    </w:rPr>
  </w:style>
  <w:style w:type="character" w:customStyle="1" w:styleId="CommentSubjectChar">
    <w:name w:val="Comment Subject Char"/>
    <w:basedOn w:val="CommentTextChar"/>
    <w:link w:val="CommentSubject"/>
    <w:semiHidden/>
    <w:rsid w:val="00594E3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765">
      <w:bodyDiv w:val="1"/>
      <w:marLeft w:val="0"/>
      <w:marRight w:val="0"/>
      <w:marTop w:val="0"/>
      <w:marBottom w:val="0"/>
      <w:divBdr>
        <w:top w:val="none" w:sz="0" w:space="0" w:color="auto"/>
        <w:left w:val="none" w:sz="0" w:space="0" w:color="auto"/>
        <w:bottom w:val="none" w:sz="0" w:space="0" w:color="auto"/>
        <w:right w:val="none" w:sz="0" w:space="0" w:color="auto"/>
      </w:divBdr>
    </w:div>
    <w:div w:id="24526790">
      <w:bodyDiv w:val="1"/>
      <w:marLeft w:val="0"/>
      <w:marRight w:val="0"/>
      <w:marTop w:val="0"/>
      <w:marBottom w:val="0"/>
      <w:divBdr>
        <w:top w:val="none" w:sz="0" w:space="0" w:color="auto"/>
        <w:left w:val="none" w:sz="0" w:space="0" w:color="auto"/>
        <w:bottom w:val="none" w:sz="0" w:space="0" w:color="auto"/>
        <w:right w:val="none" w:sz="0" w:space="0" w:color="auto"/>
      </w:divBdr>
    </w:div>
    <w:div w:id="36438516">
      <w:bodyDiv w:val="1"/>
      <w:marLeft w:val="0"/>
      <w:marRight w:val="0"/>
      <w:marTop w:val="0"/>
      <w:marBottom w:val="0"/>
      <w:divBdr>
        <w:top w:val="none" w:sz="0" w:space="0" w:color="auto"/>
        <w:left w:val="none" w:sz="0" w:space="0" w:color="auto"/>
        <w:bottom w:val="none" w:sz="0" w:space="0" w:color="auto"/>
        <w:right w:val="none" w:sz="0" w:space="0" w:color="auto"/>
      </w:divBdr>
    </w:div>
    <w:div w:id="97726113">
      <w:bodyDiv w:val="1"/>
      <w:marLeft w:val="0"/>
      <w:marRight w:val="0"/>
      <w:marTop w:val="0"/>
      <w:marBottom w:val="0"/>
      <w:divBdr>
        <w:top w:val="none" w:sz="0" w:space="0" w:color="auto"/>
        <w:left w:val="none" w:sz="0" w:space="0" w:color="auto"/>
        <w:bottom w:val="none" w:sz="0" w:space="0" w:color="auto"/>
        <w:right w:val="none" w:sz="0" w:space="0" w:color="auto"/>
      </w:divBdr>
    </w:div>
    <w:div w:id="161287103">
      <w:bodyDiv w:val="1"/>
      <w:marLeft w:val="0"/>
      <w:marRight w:val="0"/>
      <w:marTop w:val="0"/>
      <w:marBottom w:val="0"/>
      <w:divBdr>
        <w:top w:val="none" w:sz="0" w:space="0" w:color="auto"/>
        <w:left w:val="none" w:sz="0" w:space="0" w:color="auto"/>
        <w:bottom w:val="none" w:sz="0" w:space="0" w:color="auto"/>
        <w:right w:val="none" w:sz="0" w:space="0" w:color="auto"/>
      </w:divBdr>
    </w:div>
    <w:div w:id="281499590">
      <w:bodyDiv w:val="1"/>
      <w:marLeft w:val="0"/>
      <w:marRight w:val="0"/>
      <w:marTop w:val="0"/>
      <w:marBottom w:val="0"/>
      <w:divBdr>
        <w:top w:val="none" w:sz="0" w:space="0" w:color="auto"/>
        <w:left w:val="none" w:sz="0" w:space="0" w:color="auto"/>
        <w:bottom w:val="none" w:sz="0" w:space="0" w:color="auto"/>
        <w:right w:val="none" w:sz="0" w:space="0" w:color="auto"/>
      </w:divBdr>
    </w:div>
    <w:div w:id="455564700">
      <w:bodyDiv w:val="1"/>
      <w:marLeft w:val="0"/>
      <w:marRight w:val="0"/>
      <w:marTop w:val="0"/>
      <w:marBottom w:val="0"/>
      <w:divBdr>
        <w:top w:val="none" w:sz="0" w:space="0" w:color="auto"/>
        <w:left w:val="none" w:sz="0" w:space="0" w:color="auto"/>
        <w:bottom w:val="none" w:sz="0" w:space="0" w:color="auto"/>
        <w:right w:val="none" w:sz="0" w:space="0" w:color="auto"/>
      </w:divBdr>
    </w:div>
    <w:div w:id="506748209">
      <w:bodyDiv w:val="1"/>
      <w:marLeft w:val="0"/>
      <w:marRight w:val="0"/>
      <w:marTop w:val="0"/>
      <w:marBottom w:val="0"/>
      <w:divBdr>
        <w:top w:val="none" w:sz="0" w:space="0" w:color="auto"/>
        <w:left w:val="none" w:sz="0" w:space="0" w:color="auto"/>
        <w:bottom w:val="none" w:sz="0" w:space="0" w:color="auto"/>
        <w:right w:val="none" w:sz="0" w:space="0" w:color="auto"/>
      </w:divBdr>
    </w:div>
    <w:div w:id="521405870">
      <w:bodyDiv w:val="1"/>
      <w:marLeft w:val="0"/>
      <w:marRight w:val="0"/>
      <w:marTop w:val="0"/>
      <w:marBottom w:val="0"/>
      <w:divBdr>
        <w:top w:val="none" w:sz="0" w:space="0" w:color="auto"/>
        <w:left w:val="none" w:sz="0" w:space="0" w:color="auto"/>
        <w:bottom w:val="none" w:sz="0" w:space="0" w:color="auto"/>
        <w:right w:val="none" w:sz="0" w:space="0" w:color="auto"/>
      </w:divBdr>
    </w:div>
    <w:div w:id="615604176">
      <w:bodyDiv w:val="1"/>
      <w:marLeft w:val="0"/>
      <w:marRight w:val="0"/>
      <w:marTop w:val="0"/>
      <w:marBottom w:val="0"/>
      <w:divBdr>
        <w:top w:val="none" w:sz="0" w:space="0" w:color="auto"/>
        <w:left w:val="none" w:sz="0" w:space="0" w:color="auto"/>
        <w:bottom w:val="none" w:sz="0" w:space="0" w:color="auto"/>
        <w:right w:val="none" w:sz="0" w:space="0" w:color="auto"/>
      </w:divBdr>
    </w:div>
    <w:div w:id="702559038">
      <w:bodyDiv w:val="1"/>
      <w:marLeft w:val="0"/>
      <w:marRight w:val="0"/>
      <w:marTop w:val="0"/>
      <w:marBottom w:val="0"/>
      <w:divBdr>
        <w:top w:val="none" w:sz="0" w:space="0" w:color="auto"/>
        <w:left w:val="none" w:sz="0" w:space="0" w:color="auto"/>
        <w:bottom w:val="none" w:sz="0" w:space="0" w:color="auto"/>
        <w:right w:val="none" w:sz="0" w:space="0" w:color="auto"/>
      </w:divBdr>
    </w:div>
    <w:div w:id="753479452">
      <w:bodyDiv w:val="1"/>
      <w:marLeft w:val="0"/>
      <w:marRight w:val="0"/>
      <w:marTop w:val="0"/>
      <w:marBottom w:val="0"/>
      <w:divBdr>
        <w:top w:val="none" w:sz="0" w:space="0" w:color="auto"/>
        <w:left w:val="none" w:sz="0" w:space="0" w:color="auto"/>
        <w:bottom w:val="none" w:sz="0" w:space="0" w:color="auto"/>
        <w:right w:val="none" w:sz="0" w:space="0" w:color="auto"/>
      </w:divBdr>
    </w:div>
    <w:div w:id="756757287">
      <w:bodyDiv w:val="1"/>
      <w:marLeft w:val="0"/>
      <w:marRight w:val="0"/>
      <w:marTop w:val="0"/>
      <w:marBottom w:val="0"/>
      <w:divBdr>
        <w:top w:val="none" w:sz="0" w:space="0" w:color="auto"/>
        <w:left w:val="none" w:sz="0" w:space="0" w:color="auto"/>
        <w:bottom w:val="none" w:sz="0" w:space="0" w:color="auto"/>
        <w:right w:val="none" w:sz="0" w:space="0" w:color="auto"/>
      </w:divBdr>
    </w:div>
    <w:div w:id="783841912">
      <w:bodyDiv w:val="1"/>
      <w:marLeft w:val="0"/>
      <w:marRight w:val="0"/>
      <w:marTop w:val="0"/>
      <w:marBottom w:val="0"/>
      <w:divBdr>
        <w:top w:val="none" w:sz="0" w:space="0" w:color="auto"/>
        <w:left w:val="none" w:sz="0" w:space="0" w:color="auto"/>
        <w:bottom w:val="none" w:sz="0" w:space="0" w:color="auto"/>
        <w:right w:val="none" w:sz="0" w:space="0" w:color="auto"/>
      </w:divBdr>
    </w:div>
    <w:div w:id="852038934">
      <w:bodyDiv w:val="1"/>
      <w:marLeft w:val="0"/>
      <w:marRight w:val="0"/>
      <w:marTop w:val="0"/>
      <w:marBottom w:val="0"/>
      <w:divBdr>
        <w:top w:val="none" w:sz="0" w:space="0" w:color="auto"/>
        <w:left w:val="none" w:sz="0" w:space="0" w:color="auto"/>
        <w:bottom w:val="none" w:sz="0" w:space="0" w:color="auto"/>
        <w:right w:val="none" w:sz="0" w:space="0" w:color="auto"/>
      </w:divBdr>
    </w:div>
    <w:div w:id="862666489">
      <w:bodyDiv w:val="1"/>
      <w:marLeft w:val="0"/>
      <w:marRight w:val="0"/>
      <w:marTop w:val="0"/>
      <w:marBottom w:val="0"/>
      <w:divBdr>
        <w:top w:val="none" w:sz="0" w:space="0" w:color="auto"/>
        <w:left w:val="none" w:sz="0" w:space="0" w:color="auto"/>
        <w:bottom w:val="none" w:sz="0" w:space="0" w:color="auto"/>
        <w:right w:val="none" w:sz="0" w:space="0" w:color="auto"/>
      </w:divBdr>
    </w:div>
    <w:div w:id="907961259">
      <w:bodyDiv w:val="1"/>
      <w:marLeft w:val="0"/>
      <w:marRight w:val="0"/>
      <w:marTop w:val="0"/>
      <w:marBottom w:val="0"/>
      <w:divBdr>
        <w:top w:val="none" w:sz="0" w:space="0" w:color="auto"/>
        <w:left w:val="none" w:sz="0" w:space="0" w:color="auto"/>
        <w:bottom w:val="none" w:sz="0" w:space="0" w:color="auto"/>
        <w:right w:val="none" w:sz="0" w:space="0" w:color="auto"/>
      </w:divBdr>
    </w:div>
    <w:div w:id="908926434">
      <w:bodyDiv w:val="1"/>
      <w:marLeft w:val="0"/>
      <w:marRight w:val="0"/>
      <w:marTop w:val="0"/>
      <w:marBottom w:val="0"/>
      <w:divBdr>
        <w:top w:val="none" w:sz="0" w:space="0" w:color="auto"/>
        <w:left w:val="none" w:sz="0" w:space="0" w:color="auto"/>
        <w:bottom w:val="none" w:sz="0" w:space="0" w:color="auto"/>
        <w:right w:val="none" w:sz="0" w:space="0" w:color="auto"/>
      </w:divBdr>
    </w:div>
    <w:div w:id="1077559832">
      <w:bodyDiv w:val="1"/>
      <w:marLeft w:val="0"/>
      <w:marRight w:val="0"/>
      <w:marTop w:val="0"/>
      <w:marBottom w:val="0"/>
      <w:divBdr>
        <w:top w:val="none" w:sz="0" w:space="0" w:color="auto"/>
        <w:left w:val="none" w:sz="0" w:space="0" w:color="auto"/>
        <w:bottom w:val="none" w:sz="0" w:space="0" w:color="auto"/>
        <w:right w:val="none" w:sz="0" w:space="0" w:color="auto"/>
      </w:divBdr>
    </w:div>
    <w:div w:id="1200046863">
      <w:bodyDiv w:val="1"/>
      <w:marLeft w:val="0"/>
      <w:marRight w:val="0"/>
      <w:marTop w:val="0"/>
      <w:marBottom w:val="0"/>
      <w:divBdr>
        <w:top w:val="none" w:sz="0" w:space="0" w:color="auto"/>
        <w:left w:val="none" w:sz="0" w:space="0" w:color="auto"/>
        <w:bottom w:val="none" w:sz="0" w:space="0" w:color="auto"/>
        <w:right w:val="none" w:sz="0" w:space="0" w:color="auto"/>
      </w:divBdr>
    </w:div>
    <w:div w:id="1413892404">
      <w:bodyDiv w:val="1"/>
      <w:marLeft w:val="0"/>
      <w:marRight w:val="0"/>
      <w:marTop w:val="0"/>
      <w:marBottom w:val="0"/>
      <w:divBdr>
        <w:top w:val="none" w:sz="0" w:space="0" w:color="auto"/>
        <w:left w:val="none" w:sz="0" w:space="0" w:color="auto"/>
        <w:bottom w:val="none" w:sz="0" w:space="0" w:color="auto"/>
        <w:right w:val="none" w:sz="0" w:space="0" w:color="auto"/>
      </w:divBdr>
    </w:div>
    <w:div w:id="1422212884">
      <w:bodyDiv w:val="1"/>
      <w:marLeft w:val="0"/>
      <w:marRight w:val="0"/>
      <w:marTop w:val="0"/>
      <w:marBottom w:val="0"/>
      <w:divBdr>
        <w:top w:val="none" w:sz="0" w:space="0" w:color="auto"/>
        <w:left w:val="none" w:sz="0" w:space="0" w:color="auto"/>
        <w:bottom w:val="none" w:sz="0" w:space="0" w:color="auto"/>
        <w:right w:val="none" w:sz="0" w:space="0" w:color="auto"/>
      </w:divBdr>
    </w:div>
    <w:div w:id="1556699427">
      <w:bodyDiv w:val="1"/>
      <w:marLeft w:val="0"/>
      <w:marRight w:val="0"/>
      <w:marTop w:val="0"/>
      <w:marBottom w:val="0"/>
      <w:divBdr>
        <w:top w:val="none" w:sz="0" w:space="0" w:color="auto"/>
        <w:left w:val="none" w:sz="0" w:space="0" w:color="auto"/>
        <w:bottom w:val="none" w:sz="0" w:space="0" w:color="auto"/>
        <w:right w:val="none" w:sz="0" w:space="0" w:color="auto"/>
      </w:divBdr>
    </w:div>
    <w:div w:id="1558013788">
      <w:bodyDiv w:val="1"/>
      <w:marLeft w:val="0"/>
      <w:marRight w:val="0"/>
      <w:marTop w:val="0"/>
      <w:marBottom w:val="0"/>
      <w:divBdr>
        <w:top w:val="none" w:sz="0" w:space="0" w:color="auto"/>
        <w:left w:val="none" w:sz="0" w:space="0" w:color="auto"/>
        <w:bottom w:val="none" w:sz="0" w:space="0" w:color="auto"/>
        <w:right w:val="none" w:sz="0" w:space="0" w:color="auto"/>
      </w:divBdr>
    </w:div>
    <w:div w:id="1796489055">
      <w:bodyDiv w:val="1"/>
      <w:marLeft w:val="0"/>
      <w:marRight w:val="0"/>
      <w:marTop w:val="0"/>
      <w:marBottom w:val="0"/>
      <w:divBdr>
        <w:top w:val="none" w:sz="0" w:space="0" w:color="auto"/>
        <w:left w:val="none" w:sz="0" w:space="0" w:color="auto"/>
        <w:bottom w:val="none" w:sz="0" w:space="0" w:color="auto"/>
        <w:right w:val="none" w:sz="0" w:space="0" w:color="auto"/>
      </w:divBdr>
    </w:div>
    <w:div w:id="1848789780">
      <w:bodyDiv w:val="1"/>
      <w:marLeft w:val="0"/>
      <w:marRight w:val="0"/>
      <w:marTop w:val="0"/>
      <w:marBottom w:val="0"/>
      <w:divBdr>
        <w:top w:val="none" w:sz="0" w:space="0" w:color="auto"/>
        <w:left w:val="none" w:sz="0" w:space="0" w:color="auto"/>
        <w:bottom w:val="none" w:sz="0" w:space="0" w:color="auto"/>
        <w:right w:val="none" w:sz="0" w:space="0" w:color="auto"/>
      </w:divBdr>
    </w:div>
    <w:div w:id="1862159522">
      <w:bodyDiv w:val="1"/>
      <w:marLeft w:val="0"/>
      <w:marRight w:val="0"/>
      <w:marTop w:val="0"/>
      <w:marBottom w:val="0"/>
      <w:divBdr>
        <w:top w:val="none" w:sz="0" w:space="0" w:color="auto"/>
        <w:left w:val="none" w:sz="0" w:space="0" w:color="auto"/>
        <w:bottom w:val="none" w:sz="0" w:space="0" w:color="auto"/>
        <w:right w:val="none" w:sz="0" w:space="0" w:color="auto"/>
      </w:divBdr>
    </w:div>
    <w:div w:id="1925721699">
      <w:bodyDiv w:val="1"/>
      <w:marLeft w:val="0"/>
      <w:marRight w:val="0"/>
      <w:marTop w:val="0"/>
      <w:marBottom w:val="0"/>
      <w:divBdr>
        <w:top w:val="none" w:sz="0" w:space="0" w:color="auto"/>
        <w:left w:val="none" w:sz="0" w:space="0" w:color="auto"/>
        <w:bottom w:val="none" w:sz="0" w:space="0" w:color="auto"/>
        <w:right w:val="none" w:sz="0" w:space="0" w:color="auto"/>
      </w:divBdr>
    </w:div>
    <w:div w:id="1986663167">
      <w:bodyDiv w:val="1"/>
      <w:marLeft w:val="0"/>
      <w:marRight w:val="0"/>
      <w:marTop w:val="0"/>
      <w:marBottom w:val="0"/>
      <w:divBdr>
        <w:top w:val="none" w:sz="0" w:space="0" w:color="auto"/>
        <w:left w:val="none" w:sz="0" w:space="0" w:color="auto"/>
        <w:bottom w:val="none" w:sz="0" w:space="0" w:color="auto"/>
        <w:right w:val="none" w:sz="0" w:space="0" w:color="auto"/>
      </w:divBdr>
    </w:div>
    <w:div w:id="2023316044">
      <w:bodyDiv w:val="1"/>
      <w:marLeft w:val="0"/>
      <w:marRight w:val="0"/>
      <w:marTop w:val="0"/>
      <w:marBottom w:val="0"/>
      <w:divBdr>
        <w:top w:val="none" w:sz="0" w:space="0" w:color="auto"/>
        <w:left w:val="none" w:sz="0" w:space="0" w:color="auto"/>
        <w:bottom w:val="none" w:sz="0" w:space="0" w:color="auto"/>
        <w:right w:val="none" w:sz="0" w:space="0" w:color="auto"/>
      </w:divBdr>
    </w:div>
    <w:div w:id="2064022322">
      <w:bodyDiv w:val="1"/>
      <w:marLeft w:val="0"/>
      <w:marRight w:val="0"/>
      <w:marTop w:val="0"/>
      <w:marBottom w:val="0"/>
      <w:divBdr>
        <w:top w:val="none" w:sz="0" w:space="0" w:color="auto"/>
        <w:left w:val="none" w:sz="0" w:space="0" w:color="auto"/>
        <w:bottom w:val="none" w:sz="0" w:space="0" w:color="auto"/>
        <w:right w:val="none" w:sz="0" w:space="0" w:color="auto"/>
      </w:divBdr>
    </w:div>
    <w:div w:id="211035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yperlink" Target="http://www.upov.int/genie/en/details.jsp?id=821" TargetMode="External"/><Relationship Id="rId3" Type="http://schemas.openxmlformats.org/officeDocument/2006/relationships/styles" Target="styles.xml"/><Relationship Id="rId21" Type="http://schemas.openxmlformats.org/officeDocument/2006/relationships/hyperlink" Target="http://www.upov.int/genie/en/details.jsp?id=164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www.upov.int/genie/en/details.jsp?id=2598"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upov.int/genie/en/details.jsp?id=995"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upov.int/genie/en/details.jsp?id=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upov.int/genie/en/details.jsp?id=1497" TargetMode="Externa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yperlink" Target="http://www.upov.int/genie/en/details.jsp?id=438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restricted_temporary/tg/index.html" TargetMode="External"/><Relationship Id="rId14" Type="http://schemas.openxmlformats.org/officeDocument/2006/relationships/header" Target="header5.xml"/><Relationship Id="rId22" Type="http://schemas.openxmlformats.org/officeDocument/2006/relationships/hyperlink" Target="http://www.upov.int/genie/en/details.jsp?id=3078" TargetMode="Externa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05D1-D4C1-4F46-AFB8-DFC96BB7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21383</Words>
  <Characters>121885</Characters>
  <Application>Microsoft Office Word</Application>
  <DocSecurity>0</DocSecurity>
  <Lines>1015</Lines>
  <Paragraphs>285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vt:lpstr>
      <vt:lpstr>TC/54</vt:lpstr>
    </vt:vector>
  </TitlesOfParts>
  <Company>UPOV</Company>
  <LinksUpToDate>false</LinksUpToDate>
  <CharactersWithSpaces>142983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REZENDE TAVEIRA Leontino</dc:creator>
  <cp:lastModifiedBy>MAY Jessica</cp:lastModifiedBy>
  <cp:revision>10</cp:revision>
  <cp:lastPrinted>2018-10-23T13:57:00Z</cp:lastPrinted>
  <dcterms:created xsi:type="dcterms:W3CDTF">2018-10-24T07:32:00Z</dcterms:created>
  <dcterms:modified xsi:type="dcterms:W3CDTF">2018-10-24T07:49:00Z</dcterms:modified>
</cp:coreProperties>
</file>