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C6984" w:rsidTr="00EB4E9C">
        <w:tc>
          <w:tcPr>
            <w:tcW w:w="6522" w:type="dxa"/>
          </w:tcPr>
          <w:p w:rsidR="00DC3802" w:rsidRPr="00AC6984" w:rsidRDefault="00DC3802" w:rsidP="00AC2883"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inline distT="0" distB="0" distL="0" distR="0" wp14:anchorId="0A2E201C" wp14:editId="2692988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C6984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AC6984" w:rsidTr="00645CA8">
        <w:trPr>
          <w:trHeight w:val="219"/>
        </w:trPr>
        <w:tc>
          <w:tcPr>
            <w:tcW w:w="6522" w:type="dxa"/>
          </w:tcPr>
          <w:p w:rsidR="00DC3802" w:rsidRPr="00AC6984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AC6984" w:rsidRDefault="00DC3802" w:rsidP="00DA4973"/>
        </w:tc>
      </w:tr>
    </w:tbl>
    <w:p w:rsidR="00DC3802" w:rsidRPr="00AC6984" w:rsidRDefault="00DC3802" w:rsidP="00DC3802"/>
    <w:p w:rsidR="00DA4973" w:rsidRPr="00AC698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C6984" w:rsidTr="00EB4E9C">
        <w:tc>
          <w:tcPr>
            <w:tcW w:w="6512" w:type="dxa"/>
          </w:tcPr>
          <w:p w:rsidR="00EB4E9C" w:rsidRPr="00524352" w:rsidRDefault="00EB4E9C" w:rsidP="00AC2883">
            <w:pPr>
              <w:pStyle w:val="Sessiontc"/>
              <w:spacing w:line="240" w:lineRule="auto"/>
            </w:pPr>
            <w:r w:rsidRPr="00524352">
              <w:t>Technischer Ausschuss</w:t>
            </w:r>
          </w:p>
          <w:p w:rsidR="00EB4E9C" w:rsidRPr="00524352" w:rsidRDefault="005409D3" w:rsidP="00AC2883">
            <w:pPr>
              <w:pStyle w:val="Sessiontcplacedate"/>
              <w:rPr>
                <w:sz w:val="22"/>
              </w:rPr>
            </w:pPr>
            <w:r w:rsidRPr="00524352">
              <w:t xml:space="preserve">Vierundfünfzigste </w:t>
            </w:r>
            <w:r w:rsidR="00EB4E9C" w:rsidRPr="00524352">
              <w:t>Tagung</w:t>
            </w:r>
            <w:r w:rsidR="00EB4E9C" w:rsidRPr="00524352">
              <w:br/>
              <w:t xml:space="preserve">Genf, </w:t>
            </w:r>
            <w:r w:rsidR="00B10686" w:rsidRPr="00524352">
              <w:t>29</w:t>
            </w:r>
            <w:r w:rsidR="00EB4E9C" w:rsidRPr="00524352">
              <w:t xml:space="preserve">. </w:t>
            </w:r>
            <w:r w:rsidR="00B10686" w:rsidRPr="00524352">
              <w:t>und</w:t>
            </w:r>
            <w:r w:rsidR="00EB4E9C" w:rsidRPr="00524352">
              <w:t xml:space="preserve"> </w:t>
            </w:r>
            <w:r w:rsidR="00B10686" w:rsidRPr="00524352">
              <w:t>30</w:t>
            </w:r>
            <w:r w:rsidR="00EB4E9C" w:rsidRPr="00524352">
              <w:t xml:space="preserve">. </w:t>
            </w:r>
            <w:r w:rsidR="00B10686" w:rsidRPr="00524352">
              <w:t>Oktober</w:t>
            </w:r>
            <w:r w:rsidR="00EB4E9C" w:rsidRPr="00524352">
              <w:t xml:space="preserve"> 201</w:t>
            </w:r>
            <w:r w:rsidR="00B10686" w:rsidRPr="00524352">
              <w:t>8</w:t>
            </w:r>
          </w:p>
        </w:tc>
        <w:tc>
          <w:tcPr>
            <w:tcW w:w="3127" w:type="dxa"/>
          </w:tcPr>
          <w:p w:rsidR="00EB4E9C" w:rsidRPr="00524352" w:rsidRDefault="00EB4E9C" w:rsidP="003C7FBE">
            <w:pPr>
              <w:pStyle w:val="Doccode"/>
            </w:pPr>
            <w:r w:rsidRPr="00524352">
              <w:t>TC/5</w:t>
            </w:r>
            <w:r w:rsidR="005409D3" w:rsidRPr="00524352">
              <w:t>4</w:t>
            </w:r>
            <w:r w:rsidRPr="00524352">
              <w:t>/1</w:t>
            </w:r>
            <w:r w:rsidR="00E915E1">
              <w:t xml:space="preserve"> </w:t>
            </w:r>
            <w:proofErr w:type="spellStart"/>
            <w:r w:rsidR="00E915E1">
              <w:t>Rev</w:t>
            </w:r>
            <w:proofErr w:type="spellEnd"/>
            <w:r w:rsidR="00E915E1">
              <w:t>.</w:t>
            </w:r>
          </w:p>
          <w:p w:rsidR="00EB4E9C" w:rsidRPr="00524352" w:rsidRDefault="00EB4E9C" w:rsidP="003C7FBE">
            <w:pPr>
              <w:pStyle w:val="Docoriginal"/>
            </w:pPr>
            <w:r w:rsidRPr="00524352">
              <w:t>Original:</w:t>
            </w:r>
            <w:r w:rsidRPr="00524352">
              <w:rPr>
                <w:b w:val="0"/>
                <w:spacing w:val="0"/>
              </w:rPr>
              <w:t xml:space="preserve">  englisch</w:t>
            </w:r>
          </w:p>
          <w:p w:rsidR="00EB4E9C" w:rsidRPr="00AC6984" w:rsidRDefault="00EB4E9C" w:rsidP="00772D2C">
            <w:pPr>
              <w:pStyle w:val="Docoriginal"/>
            </w:pPr>
            <w:r w:rsidRPr="00524352">
              <w:t>Datum:</w:t>
            </w:r>
            <w:r w:rsidRPr="00524352">
              <w:rPr>
                <w:b w:val="0"/>
                <w:spacing w:val="0"/>
              </w:rPr>
              <w:t xml:space="preserve">  </w:t>
            </w:r>
            <w:r w:rsidR="00772D2C">
              <w:rPr>
                <w:b w:val="0"/>
                <w:spacing w:val="0"/>
              </w:rPr>
              <w:t>24</w:t>
            </w:r>
            <w:r w:rsidR="00524352" w:rsidRPr="00772D2C">
              <w:rPr>
                <w:b w:val="0"/>
                <w:spacing w:val="0"/>
              </w:rPr>
              <w:t xml:space="preserve">. </w:t>
            </w:r>
            <w:r w:rsidR="00E915E1" w:rsidRPr="00772D2C">
              <w:rPr>
                <w:b w:val="0"/>
                <w:spacing w:val="0"/>
              </w:rPr>
              <w:t>Oktober</w:t>
            </w:r>
            <w:r w:rsidRPr="00772D2C">
              <w:rPr>
                <w:b w:val="0"/>
                <w:spacing w:val="0"/>
              </w:rPr>
              <w:t xml:space="preserve"> 201</w:t>
            </w:r>
            <w:r w:rsidR="00B10686" w:rsidRPr="00772D2C">
              <w:rPr>
                <w:b w:val="0"/>
                <w:spacing w:val="0"/>
              </w:rPr>
              <w:t>8</w:t>
            </w:r>
          </w:p>
        </w:tc>
      </w:tr>
    </w:tbl>
    <w:p w:rsidR="000D7780" w:rsidRPr="003204D9" w:rsidRDefault="00E915E1" w:rsidP="007311F7">
      <w:pPr>
        <w:pStyle w:val="Titleofdoc0"/>
        <w:spacing w:before="600"/>
        <w:rPr>
          <w:b/>
        </w:rPr>
      </w:pPr>
      <w:bookmarkStart w:id="1" w:name="TitleOfDoc"/>
      <w:bookmarkEnd w:id="1"/>
      <w:r w:rsidRPr="00E915E1">
        <w:rPr>
          <w:b/>
        </w:rPr>
        <w:t xml:space="preserve">REVIDIERTER </w:t>
      </w:r>
      <w:r w:rsidR="003204D9" w:rsidRPr="003204D9">
        <w:rPr>
          <w:b/>
        </w:rPr>
        <w:t>ENTWURF EINER</w:t>
      </w:r>
      <w:r w:rsidR="00AC6984" w:rsidRPr="003204D9">
        <w:rPr>
          <w:b/>
        </w:rPr>
        <w:t xml:space="preserve"> Tagesordnung</w:t>
      </w:r>
    </w:p>
    <w:p w:rsidR="006A644A" w:rsidRPr="00AC6984" w:rsidRDefault="00524352" w:rsidP="006A644A">
      <w:pPr>
        <w:pStyle w:val="preparedby1"/>
        <w:jc w:val="left"/>
      </w:pPr>
      <w:bookmarkStart w:id="2" w:name="Prepared"/>
      <w:bookmarkEnd w:id="2"/>
      <w:r>
        <w:t>v</w:t>
      </w:r>
      <w:r w:rsidR="00AE0EF1">
        <w:t>om Verbandsbüro erstellt</w:t>
      </w:r>
    </w:p>
    <w:p w:rsidR="00050E16" w:rsidRPr="00AC6984" w:rsidRDefault="00050E16" w:rsidP="007311F7">
      <w:pPr>
        <w:pStyle w:val="Disclaimer"/>
        <w:spacing w:after="600"/>
      </w:pPr>
      <w:r>
        <w:t>Haftungsausschluss:  dieses Dokument gibt nicht die Grundsätze oder eine Anleitung der UPOV wieder</w:t>
      </w:r>
    </w:p>
    <w:p w:rsidR="00AC6984" w:rsidRPr="00AC6984" w:rsidRDefault="00AC6984" w:rsidP="007311F7">
      <w:pPr>
        <w:spacing w:after="240"/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Eröffnung der Tagung</w:t>
      </w:r>
    </w:p>
    <w:p w:rsidR="00AC6984" w:rsidRPr="00AC6984" w:rsidRDefault="00AC6984" w:rsidP="007311F7">
      <w:pPr>
        <w:spacing w:after="240"/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Annahme der Tagesordnung</w:t>
      </w:r>
    </w:p>
    <w:p w:rsidR="00AC6984" w:rsidRPr="00AC6984" w:rsidRDefault="00AC6984" w:rsidP="009B678F">
      <w:pPr>
        <w:spacing w:after="240"/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Bericht über die Entwicklungen in der UPOV, u. a. die auf den letzten Tagungen des Verwaltungs- und Rechtsausschusses, des Beratenden Ausschusses und des Rates erörterten wichtigen Angelegenheiten (Dokument TC/5</w:t>
      </w:r>
      <w:r w:rsidR="00B10686">
        <w:t>4</w:t>
      </w:r>
      <w:r>
        <w:t>/10)</w:t>
      </w:r>
    </w:p>
    <w:p w:rsidR="00AC6984" w:rsidRPr="00AC6984" w:rsidRDefault="00B10686" w:rsidP="009B678F">
      <w:pPr>
        <w:spacing w:after="240"/>
        <w:ind w:left="567" w:hanging="567"/>
      </w:pPr>
      <w:r>
        <w:rPr>
          <w:rFonts w:cs="Arial"/>
          <w:snapToGrid w:val="0"/>
        </w:rPr>
        <w:t>4</w:t>
      </w:r>
      <w:r w:rsidR="00AC6984">
        <w:tab/>
        <w:t>Berichte über den Fortschritt der Arbeiten der Technischen Arbeitsgruppen, einschließlich der Arbeitsgruppe für biochemische und molekulare Verfahren und insbesondere für DNS</w:t>
      </w:r>
      <w:r w:rsidR="00DB6A04">
        <w:noBreakHyphen/>
      </w:r>
      <w:r w:rsidR="00AC6984">
        <w:t xml:space="preserve">Profilierungsverfahren (BMT) (Dokumente </w:t>
      </w:r>
      <w:r>
        <w:t>BMT/16/29, BMT/17/</w:t>
      </w:r>
      <w:r w:rsidR="00DB6A04">
        <w:t>25</w:t>
      </w:r>
      <w:r>
        <w:t xml:space="preserve">, </w:t>
      </w:r>
      <w:r w:rsidR="00AC6984">
        <w:t>TWA/4</w:t>
      </w:r>
      <w:r>
        <w:t>6/10</w:t>
      </w:r>
      <w:r w:rsidR="00AC6984">
        <w:t>,</w:t>
      </w:r>
      <w:r>
        <w:t xml:space="preserve"> TWA/47/</w:t>
      </w:r>
      <w:proofErr w:type="gramStart"/>
      <w:r w:rsidR="00DB6A04">
        <w:t>7</w:t>
      </w:r>
      <w:r>
        <w:t xml:space="preserve">, </w:t>
      </w:r>
      <w:r w:rsidR="00AC6984">
        <w:t xml:space="preserve"> TWC</w:t>
      </w:r>
      <w:proofErr w:type="gramEnd"/>
      <w:r w:rsidR="00AC6984">
        <w:t>/3</w:t>
      </w:r>
      <w:r>
        <w:t>5/21</w:t>
      </w:r>
      <w:r w:rsidR="00AC6984">
        <w:t xml:space="preserve">, </w:t>
      </w:r>
      <w:r>
        <w:t>TWC/36/</w:t>
      </w:r>
      <w:r w:rsidR="00DB6A04">
        <w:t>15</w:t>
      </w:r>
      <w:r>
        <w:t xml:space="preserve">, </w:t>
      </w:r>
      <w:r w:rsidR="00AC6984">
        <w:t>TWF/4</w:t>
      </w:r>
      <w:r>
        <w:t>8/13</w:t>
      </w:r>
      <w:r w:rsidR="00AC6984">
        <w:t>, TWO/</w:t>
      </w:r>
      <w:r>
        <w:t>50/14</w:t>
      </w:r>
      <w:r w:rsidR="00AC6984">
        <w:t>, TWV/5</w:t>
      </w:r>
      <w:r>
        <w:t>1/16, TWV/52/</w:t>
      </w:r>
      <w:r w:rsidR="00DB6A04">
        <w:t>20</w:t>
      </w:r>
      <w:r w:rsidR="00AC6984">
        <w:t xml:space="preserve"> und mündliche Berichte der Vorsitzenden)</w:t>
      </w:r>
    </w:p>
    <w:p w:rsidR="00AC6984" w:rsidRPr="00AC6984" w:rsidRDefault="00B10686" w:rsidP="009B678F">
      <w:pPr>
        <w:spacing w:after="240"/>
        <w:ind w:left="567" w:hanging="567"/>
        <w:rPr>
          <w:rFonts w:cs="Arial"/>
        </w:rPr>
      </w:pPr>
      <w:r>
        <w:rPr>
          <w:rFonts w:cs="Arial"/>
          <w:snapToGrid w:val="0"/>
        </w:rPr>
        <w:t>5.</w:t>
      </w:r>
      <w:r w:rsidR="00AC6984">
        <w:tab/>
        <w:t>Fragen, die von den technischen Arbeitsgruppen aufgeworfen wurden (Dokument TC/5</w:t>
      </w:r>
      <w:r w:rsidR="003204D9">
        <w:t>4</w:t>
      </w:r>
      <w:r w:rsidR="00AC6984">
        <w:t>/3)</w:t>
      </w:r>
    </w:p>
    <w:p w:rsidR="00AC6984" w:rsidRPr="00AC6984" w:rsidRDefault="00B10686" w:rsidP="009B678F">
      <w:pPr>
        <w:keepLines/>
        <w:spacing w:after="240"/>
        <w:ind w:left="567" w:hanging="567"/>
        <w:jc w:val="left"/>
        <w:rPr>
          <w:rFonts w:cs="Arial"/>
          <w:snapToGrid w:val="0"/>
        </w:rPr>
      </w:pPr>
      <w:r>
        <w:rPr>
          <w:rFonts w:cs="Arial"/>
          <w:snapToGrid w:val="0"/>
        </w:rPr>
        <w:t>6.</w:t>
      </w:r>
      <w:r w:rsidR="00AC6984">
        <w:tab/>
        <w:t>TGP-Dokumente (Dokument TC/5</w:t>
      </w:r>
      <w:r w:rsidR="007311F7">
        <w:t>4</w:t>
      </w:r>
      <w:r w:rsidR="00AC6984">
        <w:t>/5</w:t>
      </w:r>
      <w:r w:rsidR="006F3804">
        <w:t xml:space="preserve"> </w:t>
      </w:r>
      <w:proofErr w:type="spellStart"/>
      <w:r w:rsidR="006F3804">
        <w:t>Rev</w:t>
      </w:r>
      <w:proofErr w:type="spellEnd"/>
      <w:r w:rsidR="006F3804">
        <w:t>.</w:t>
      </w:r>
      <w:r w:rsidR="00AC6984">
        <w:t>)</w:t>
      </w:r>
    </w:p>
    <w:p w:rsidR="00AC6984" w:rsidRDefault="00AC6984" w:rsidP="009B678F">
      <w:pPr>
        <w:tabs>
          <w:tab w:val="left" w:pos="567"/>
        </w:tabs>
        <w:ind w:left="567"/>
        <w:rPr>
          <w:i/>
          <w:snapToGrid w:val="0"/>
        </w:rPr>
      </w:pPr>
      <w:r>
        <w:rPr>
          <w:i/>
          <w:snapToGrid w:val="0"/>
        </w:rPr>
        <w:t xml:space="preserve">Überarbeitung von TGP-Dokumenten: </w:t>
      </w:r>
    </w:p>
    <w:p w:rsidR="00EC7193" w:rsidRDefault="00EC7193" w:rsidP="009B678F">
      <w:pPr>
        <w:tabs>
          <w:tab w:val="left" w:pos="567"/>
        </w:tabs>
        <w:ind w:left="567"/>
        <w:rPr>
          <w:rFonts w:cs="Arial"/>
        </w:rPr>
      </w:pPr>
    </w:p>
    <w:p w:rsidR="00EC7193" w:rsidRPr="00EC7193" w:rsidRDefault="00EC7193" w:rsidP="007311F7">
      <w:pPr>
        <w:tabs>
          <w:tab w:val="left" w:pos="1418"/>
        </w:tabs>
        <w:ind w:left="1418" w:hanging="851"/>
        <w:rPr>
          <w:rFonts w:cs="Arial"/>
        </w:rPr>
      </w:pPr>
      <w:r w:rsidRPr="00EC7193">
        <w:rPr>
          <w:rFonts w:cs="Arial"/>
        </w:rPr>
        <w:t xml:space="preserve">TGP/5: </w:t>
      </w:r>
      <w:r w:rsidR="00B10686">
        <w:rPr>
          <w:rFonts w:cs="Arial"/>
        </w:rPr>
        <w:tab/>
      </w:r>
      <w:r w:rsidRPr="00EC7193">
        <w:rPr>
          <w:rFonts w:cs="Arial"/>
        </w:rPr>
        <w:t>Erfahrung und Zusammenarbeit bei der DUS-Prüfung</w:t>
      </w:r>
    </w:p>
    <w:p w:rsidR="00EC7193" w:rsidRPr="00EC7193" w:rsidRDefault="00EC7193" w:rsidP="007311F7">
      <w:pPr>
        <w:tabs>
          <w:tab w:val="left" w:pos="1418"/>
        </w:tabs>
        <w:ind w:left="1418" w:hanging="851"/>
        <w:rPr>
          <w:rFonts w:cs="Arial"/>
        </w:rPr>
      </w:pPr>
    </w:p>
    <w:p w:rsidR="00524352" w:rsidRDefault="003204D9" w:rsidP="007311F7">
      <w:pPr>
        <w:tabs>
          <w:tab w:val="left" w:pos="1418"/>
        </w:tabs>
        <w:ind w:left="1418" w:hanging="851"/>
        <w:rPr>
          <w:rFonts w:cs="Arial"/>
        </w:rPr>
      </w:pPr>
      <w:r>
        <w:rPr>
          <w:rFonts w:cs="Arial"/>
          <w:i/>
        </w:rPr>
        <w:tab/>
      </w:r>
      <w:r w:rsidR="00EC7193" w:rsidRPr="007311F7">
        <w:rPr>
          <w:rFonts w:cs="Arial"/>
          <w:i/>
        </w:rPr>
        <w:t>Überarbeitung von Dokument TGP/5</w:t>
      </w:r>
      <w:r w:rsidR="00EC7193" w:rsidRPr="00EC7193">
        <w:rPr>
          <w:rFonts w:cs="Arial"/>
        </w:rPr>
        <w:t>: Abschnitt</w:t>
      </w:r>
      <w:r w:rsidR="00EC7193">
        <w:rPr>
          <w:rFonts w:cs="Arial"/>
        </w:rPr>
        <w:t xml:space="preserve"> 1/2: </w:t>
      </w:r>
      <w:r w:rsidR="00EC7193" w:rsidRPr="00EC7193">
        <w:rPr>
          <w:rFonts w:cs="Arial"/>
        </w:rPr>
        <w:t>Mustervereinbarung für die internationale Zusammenarbeit bei der Prüfung von Sorten</w:t>
      </w:r>
      <w:r w:rsidR="00341216">
        <w:rPr>
          <w:rFonts w:cs="Arial"/>
        </w:rPr>
        <w:t xml:space="preserve"> </w:t>
      </w:r>
    </w:p>
    <w:p w:rsidR="00EC7193" w:rsidRPr="00AC6984" w:rsidRDefault="00524352" w:rsidP="007311F7">
      <w:pPr>
        <w:tabs>
          <w:tab w:val="left" w:pos="1418"/>
        </w:tabs>
        <w:ind w:left="1418" w:hanging="851"/>
        <w:rPr>
          <w:rFonts w:cs="Arial"/>
        </w:rPr>
      </w:pPr>
      <w:r>
        <w:rPr>
          <w:rFonts w:cs="Arial"/>
        </w:rPr>
        <w:tab/>
      </w:r>
      <w:r w:rsidR="00341216">
        <w:rPr>
          <w:rFonts w:cs="Arial"/>
        </w:rPr>
        <w:t>(Dokumente TC/54/5</w:t>
      </w:r>
      <w:r w:rsidR="006F3804">
        <w:rPr>
          <w:rFonts w:cs="Arial"/>
        </w:rPr>
        <w:t xml:space="preserve"> </w:t>
      </w:r>
      <w:proofErr w:type="spellStart"/>
      <w:r w:rsidR="006F3804">
        <w:rPr>
          <w:rFonts w:cs="Arial"/>
        </w:rPr>
        <w:t>Rev</w:t>
      </w:r>
      <w:proofErr w:type="spellEnd"/>
      <w:r w:rsidR="006F3804">
        <w:rPr>
          <w:rFonts w:cs="Arial"/>
        </w:rPr>
        <w:t>.</w:t>
      </w:r>
      <w:r w:rsidR="00341216">
        <w:rPr>
          <w:rFonts w:cs="Arial"/>
        </w:rPr>
        <w:t xml:space="preserve"> und TGP/5 Abschnitt 1/3 </w:t>
      </w:r>
      <w:r w:rsidR="007311F7">
        <w:rPr>
          <w:rFonts w:cs="Arial"/>
        </w:rPr>
        <w:t>Draft 2</w:t>
      </w:r>
      <w:r w:rsidR="00341216">
        <w:rPr>
          <w:rFonts w:cs="Arial"/>
        </w:rPr>
        <w:t>)</w:t>
      </w:r>
      <w:r w:rsidR="00EC7193">
        <w:rPr>
          <w:rFonts w:cs="Arial"/>
        </w:rPr>
        <w:t xml:space="preserve"> </w:t>
      </w:r>
    </w:p>
    <w:p w:rsidR="009B678F" w:rsidRDefault="009B678F" w:rsidP="007311F7">
      <w:pPr>
        <w:tabs>
          <w:tab w:val="left" w:pos="1418"/>
        </w:tabs>
        <w:ind w:left="1418" w:hanging="851"/>
        <w:rPr>
          <w:snapToGrid w:val="0"/>
        </w:rPr>
      </w:pPr>
    </w:p>
    <w:p w:rsidR="00AC6984" w:rsidRPr="00AC6984" w:rsidRDefault="009B678F" w:rsidP="007311F7">
      <w:pPr>
        <w:tabs>
          <w:tab w:val="left" w:pos="1418"/>
        </w:tabs>
        <w:ind w:left="1418" w:hanging="851"/>
        <w:rPr>
          <w:snapToGrid w:val="0"/>
        </w:rPr>
      </w:pPr>
      <w:r>
        <w:t>TGP/7:</w:t>
      </w:r>
      <w:r>
        <w:tab/>
        <w:t xml:space="preserve">Erstellung von Prüfungsrichtlinien </w:t>
      </w:r>
      <w:r w:rsidR="00D7122A">
        <w:t xml:space="preserve">(Dokument TGP/7/6 </w:t>
      </w:r>
      <w:proofErr w:type="spellStart"/>
      <w:r w:rsidR="00D7122A">
        <w:t>Draft</w:t>
      </w:r>
      <w:proofErr w:type="spellEnd"/>
      <w:r w:rsidR="00D7122A">
        <w:t xml:space="preserve"> 2)</w:t>
      </w:r>
    </w:p>
    <w:p w:rsidR="009B678F" w:rsidRDefault="009B678F" w:rsidP="007311F7">
      <w:pPr>
        <w:tabs>
          <w:tab w:val="left" w:pos="1418"/>
        </w:tabs>
        <w:ind w:left="1418" w:hanging="851"/>
        <w:rPr>
          <w:i/>
        </w:rPr>
      </w:pPr>
    </w:p>
    <w:p w:rsidR="00AC6984" w:rsidRPr="00AC6984" w:rsidRDefault="003204D9" w:rsidP="007311F7">
      <w:pPr>
        <w:tabs>
          <w:tab w:val="left" w:pos="1418"/>
        </w:tabs>
        <w:ind w:left="1418" w:hanging="851"/>
      </w:pPr>
      <w:r>
        <w:rPr>
          <w:i/>
        </w:rPr>
        <w:tab/>
      </w:r>
      <w:r w:rsidR="00AC6984">
        <w:rPr>
          <w:i/>
        </w:rPr>
        <w:t>Überarbeitung von Dokument TGP/7</w:t>
      </w:r>
      <w:r w:rsidR="00AC6984">
        <w:t xml:space="preserve">:  </w:t>
      </w:r>
      <w:r w:rsidR="00341216">
        <w:t>Dauer der DUS-Prüfung</w:t>
      </w:r>
      <w:r w:rsidR="00AC6984">
        <w:t xml:space="preserve"> (Dokument TC/5</w:t>
      </w:r>
      <w:r w:rsidR="00341216">
        <w:t>4</w:t>
      </w:r>
      <w:r w:rsidR="00AC6984">
        <w:t>/1</w:t>
      </w:r>
      <w:r w:rsidR="00341216">
        <w:t>4</w:t>
      </w:r>
      <w:r w:rsidR="00AC6984">
        <w:t>)</w:t>
      </w:r>
    </w:p>
    <w:p w:rsidR="009B678F" w:rsidRDefault="009B678F" w:rsidP="007311F7">
      <w:pPr>
        <w:keepNext/>
        <w:tabs>
          <w:tab w:val="left" w:pos="1418"/>
        </w:tabs>
        <w:ind w:left="1418" w:hanging="851"/>
        <w:rPr>
          <w:rFonts w:cs="Arial"/>
        </w:rPr>
      </w:pPr>
    </w:p>
    <w:p w:rsidR="00EC7193" w:rsidRDefault="00EC7193" w:rsidP="007311F7">
      <w:pPr>
        <w:keepNext/>
        <w:tabs>
          <w:tab w:val="left" w:pos="1418"/>
        </w:tabs>
        <w:ind w:left="1418" w:hanging="851"/>
        <w:rPr>
          <w:rFonts w:cs="Arial"/>
        </w:rPr>
      </w:pPr>
      <w:r>
        <w:rPr>
          <w:rFonts w:cs="Arial"/>
        </w:rPr>
        <w:tab/>
      </w:r>
      <w:r w:rsidRPr="007311F7">
        <w:rPr>
          <w:rFonts w:cs="Arial"/>
          <w:i/>
        </w:rPr>
        <w:t>Überarbeitung von Dokument</w:t>
      </w:r>
      <w:r w:rsidR="00341216">
        <w:rPr>
          <w:rFonts w:cs="Arial"/>
        </w:rPr>
        <w:t xml:space="preserve"> </w:t>
      </w:r>
      <w:r w:rsidR="00341216" w:rsidRPr="007311F7">
        <w:rPr>
          <w:rFonts w:cs="Arial"/>
          <w:i/>
        </w:rPr>
        <w:t>TGP/7</w:t>
      </w:r>
      <w:r>
        <w:rPr>
          <w:rFonts w:cs="Arial"/>
        </w:rPr>
        <w:t xml:space="preserve">: </w:t>
      </w:r>
      <w:r w:rsidRPr="00EC7193">
        <w:rPr>
          <w:rFonts w:cs="Arial"/>
        </w:rPr>
        <w:t xml:space="preserve"> Merkmale, die nur für bestimmte Sorten gelten</w:t>
      </w:r>
      <w:r w:rsidR="00341216">
        <w:rPr>
          <w:rFonts w:cs="Arial"/>
        </w:rPr>
        <w:t xml:space="preserve"> (Dokument TC/54/15)</w:t>
      </w:r>
    </w:p>
    <w:p w:rsidR="00EC7193" w:rsidRDefault="00EC7193" w:rsidP="007311F7">
      <w:pPr>
        <w:keepNext/>
        <w:tabs>
          <w:tab w:val="left" w:pos="1418"/>
        </w:tabs>
        <w:ind w:left="1418" w:hanging="851"/>
        <w:rPr>
          <w:rFonts w:cs="Arial"/>
        </w:rPr>
      </w:pPr>
    </w:p>
    <w:p w:rsidR="00EC7193" w:rsidRDefault="00EC7193" w:rsidP="007311F7">
      <w:pPr>
        <w:keepNext/>
        <w:tabs>
          <w:tab w:val="left" w:pos="1418"/>
        </w:tabs>
        <w:ind w:left="1418" w:hanging="851"/>
        <w:rPr>
          <w:rFonts w:cs="Arial"/>
        </w:rPr>
      </w:pPr>
      <w:r>
        <w:rPr>
          <w:rFonts w:cs="Arial"/>
        </w:rPr>
        <w:tab/>
      </w:r>
      <w:r w:rsidRPr="007311F7">
        <w:rPr>
          <w:rFonts w:cs="Arial"/>
          <w:i/>
        </w:rPr>
        <w:t>Überarbeitung von Dokument</w:t>
      </w:r>
      <w:r w:rsidR="00341216" w:rsidRPr="007311F7">
        <w:rPr>
          <w:rFonts w:cs="Arial"/>
          <w:i/>
        </w:rPr>
        <w:t xml:space="preserve"> TGP/7</w:t>
      </w:r>
      <w:r w:rsidR="00341216">
        <w:rPr>
          <w:rFonts w:cs="Arial"/>
        </w:rPr>
        <w:t>:</w:t>
      </w:r>
      <w:r>
        <w:rPr>
          <w:rFonts w:cs="Arial"/>
        </w:rPr>
        <w:t xml:space="preserve"> </w:t>
      </w:r>
      <w:r w:rsidRPr="00EC7193">
        <w:rPr>
          <w:rFonts w:cs="Arial"/>
        </w:rPr>
        <w:t>Verfahren zur Annahme von Prüfungsrichtlinien</w:t>
      </w:r>
      <w:r>
        <w:rPr>
          <w:rFonts w:cs="Arial"/>
        </w:rPr>
        <w:t xml:space="preserve"> auf dem Schriftweg</w:t>
      </w:r>
      <w:r w:rsidR="00341216">
        <w:rPr>
          <w:rFonts w:cs="Arial"/>
        </w:rPr>
        <w:t xml:space="preserve"> (Dokument TC/54/16)</w:t>
      </w:r>
    </w:p>
    <w:p w:rsidR="00EC7193" w:rsidRDefault="00EC7193" w:rsidP="007311F7">
      <w:pPr>
        <w:keepNext/>
        <w:tabs>
          <w:tab w:val="left" w:pos="1418"/>
        </w:tabs>
        <w:ind w:left="1418" w:hanging="851"/>
        <w:rPr>
          <w:rFonts w:cs="Arial"/>
        </w:rPr>
      </w:pPr>
    </w:p>
    <w:p w:rsidR="00AC6984" w:rsidRPr="00AC6984" w:rsidRDefault="009B678F" w:rsidP="007311F7">
      <w:pPr>
        <w:tabs>
          <w:tab w:val="left" w:pos="1418"/>
        </w:tabs>
        <w:ind w:left="1418" w:hanging="851"/>
        <w:rPr>
          <w:rFonts w:cs="Arial"/>
        </w:rPr>
      </w:pPr>
      <w:r>
        <w:t>TGP/8:</w:t>
      </w:r>
      <w:r>
        <w:tab/>
        <w:t>Prüfungsanlage und Verfahren für die Prüfung der Unterscheidbarkeit, der Homogenität und der Beständigkeit</w:t>
      </w:r>
    </w:p>
    <w:p w:rsidR="009B678F" w:rsidRDefault="009B678F" w:rsidP="009B678F">
      <w:pPr>
        <w:autoSpaceDE w:val="0"/>
        <w:autoSpaceDN w:val="0"/>
        <w:adjustRightInd w:val="0"/>
        <w:ind w:left="1418"/>
        <w:rPr>
          <w:rFonts w:cs="Arial"/>
          <w:i/>
          <w:iCs/>
        </w:rPr>
      </w:pPr>
    </w:p>
    <w:p w:rsidR="00AC6984" w:rsidRPr="00AC6984" w:rsidRDefault="00AC6984" w:rsidP="009B678F">
      <w:pPr>
        <w:autoSpaceDE w:val="0"/>
        <w:autoSpaceDN w:val="0"/>
        <w:adjustRightInd w:val="0"/>
        <w:ind w:left="1418"/>
        <w:rPr>
          <w:rFonts w:cs="Arial"/>
        </w:rPr>
      </w:pPr>
      <w:r>
        <w:rPr>
          <w:i/>
        </w:rPr>
        <w:t xml:space="preserve">Überarbeitung von Dokument TGP/8:  </w:t>
      </w:r>
      <w:r>
        <w:t>Teil II:  Ausgewählte Verfahren für die DUS-Prüfung, Abschnitt 9: Das kombinierte Homogenitätskriterium über mehrere Jahre (COYU) (Dokument TC/5</w:t>
      </w:r>
      <w:r w:rsidR="00341216">
        <w:t>4/17</w:t>
      </w:r>
      <w:r>
        <w:t>)</w:t>
      </w:r>
    </w:p>
    <w:p w:rsidR="009B678F" w:rsidRDefault="009B678F" w:rsidP="009B678F">
      <w:pPr>
        <w:ind w:left="1418"/>
        <w:rPr>
          <w:i/>
        </w:rPr>
      </w:pPr>
    </w:p>
    <w:p w:rsidR="00AC6984" w:rsidRDefault="00AC6984" w:rsidP="009B678F">
      <w:pPr>
        <w:ind w:left="1418"/>
      </w:pPr>
      <w:r>
        <w:rPr>
          <w:i/>
        </w:rPr>
        <w:lastRenderedPageBreak/>
        <w:t>Überarbeitung von Dokument TGP/8</w:t>
      </w:r>
      <w:r>
        <w:t>:  Teil II:  Ausgewählte Verfahren für die DUS-Prüfung, neuer Abschnitt: Datenverarbeitung für die Prüfung der Unterscheidbarkeit und die Erstellung von Sortenbeschreibungen (Dokument TC/5</w:t>
      </w:r>
      <w:r w:rsidR="00341216">
        <w:t>4</w:t>
      </w:r>
      <w:r>
        <w:t>/18)</w:t>
      </w:r>
    </w:p>
    <w:p w:rsidR="00EC7193" w:rsidRDefault="00EC7193" w:rsidP="009B678F">
      <w:pPr>
        <w:ind w:left="1418"/>
        <w:rPr>
          <w:rFonts w:cs="Arial"/>
        </w:rPr>
      </w:pPr>
    </w:p>
    <w:p w:rsidR="00EC7193" w:rsidRPr="00AC6984" w:rsidRDefault="007311F7" w:rsidP="009B678F">
      <w:pPr>
        <w:ind w:left="1418"/>
        <w:rPr>
          <w:rFonts w:cs="Arial"/>
        </w:rPr>
      </w:pPr>
      <w:r>
        <w:rPr>
          <w:rFonts w:cs="Arial"/>
          <w:i/>
        </w:rPr>
        <w:t xml:space="preserve">Überarbeitung von Dokument </w:t>
      </w:r>
      <w:r w:rsidR="00EC7193" w:rsidRPr="007311F7">
        <w:rPr>
          <w:rFonts w:cs="Arial"/>
          <w:i/>
        </w:rPr>
        <w:t>TGP/8</w:t>
      </w:r>
      <w:r w:rsidR="00EC7193" w:rsidRPr="00EC7193">
        <w:rPr>
          <w:rFonts w:cs="Arial"/>
        </w:rPr>
        <w:t>: Teil II: Ausgewählte Verfahren für die DUS-Prüfung, Abschnitt</w:t>
      </w:r>
      <w:r w:rsidR="00EC7193">
        <w:rPr>
          <w:rFonts w:cs="Arial"/>
        </w:rPr>
        <w:t xml:space="preserve"> </w:t>
      </w:r>
      <w:r w:rsidR="00EC7193" w:rsidRPr="00EC7193">
        <w:rPr>
          <w:rFonts w:cs="Arial"/>
        </w:rPr>
        <w:t>8: Verfahren für die Prüfung der Homogenität anhand von Abweichern</w:t>
      </w:r>
      <w:r w:rsidR="00E54760">
        <w:rPr>
          <w:rFonts w:cs="Arial"/>
        </w:rPr>
        <w:t>:</w:t>
      </w:r>
      <w:r w:rsidR="00341216">
        <w:rPr>
          <w:rFonts w:cs="Arial"/>
        </w:rPr>
        <w:t xml:space="preserve"> Unterabschnitt 8.1</w:t>
      </w:r>
      <w:r w:rsidR="00E54760">
        <w:rPr>
          <w:rFonts w:cs="Arial"/>
        </w:rPr>
        <w:t>.</w:t>
      </w:r>
      <w:r w:rsidR="00341216">
        <w:rPr>
          <w:rFonts w:cs="Arial"/>
        </w:rPr>
        <w:t>7:</w:t>
      </w:r>
      <w:r w:rsidR="00EC7193">
        <w:rPr>
          <w:rFonts w:cs="Arial"/>
        </w:rPr>
        <w:t xml:space="preserve"> </w:t>
      </w:r>
      <w:r w:rsidR="00EC7193" w:rsidRPr="00EC7193">
        <w:rPr>
          <w:rFonts w:cs="Arial"/>
        </w:rPr>
        <w:t>Methode für mehr als eine einzige Prüfung (Prüfungsjahr)</w:t>
      </w:r>
      <w:r w:rsidR="00E54760">
        <w:rPr>
          <w:rFonts w:cs="Arial"/>
        </w:rPr>
        <w:t xml:space="preserve"> (Dokument </w:t>
      </w:r>
      <w:r w:rsidR="00341216">
        <w:rPr>
          <w:rFonts w:cs="Arial"/>
        </w:rPr>
        <w:t>TC/54/19)</w:t>
      </w:r>
    </w:p>
    <w:p w:rsidR="009B678F" w:rsidRDefault="009B678F" w:rsidP="009B678F">
      <w:pPr>
        <w:ind w:left="2410" w:hanging="1843"/>
        <w:rPr>
          <w:rFonts w:cs="Arial"/>
          <w:snapToGrid w:val="0"/>
        </w:rPr>
      </w:pPr>
    </w:p>
    <w:p w:rsidR="00AC6984" w:rsidRPr="00AC6984" w:rsidRDefault="009B678F" w:rsidP="009B678F">
      <w:pPr>
        <w:keepNext/>
        <w:tabs>
          <w:tab w:val="left" w:pos="1418"/>
        </w:tabs>
        <w:ind w:left="567"/>
        <w:rPr>
          <w:rFonts w:cs="Arial"/>
          <w:snapToGrid w:val="0"/>
        </w:rPr>
      </w:pPr>
      <w:r>
        <w:t>TGP/10:</w:t>
      </w:r>
      <w:r>
        <w:tab/>
        <w:t>Prüfung der Homogenität</w:t>
      </w:r>
    </w:p>
    <w:p w:rsidR="009B678F" w:rsidRDefault="009B678F" w:rsidP="009B678F">
      <w:pPr>
        <w:keepNext/>
        <w:ind w:left="1418"/>
        <w:rPr>
          <w:rFonts w:cs="Arial"/>
          <w:i/>
        </w:rPr>
      </w:pPr>
    </w:p>
    <w:p w:rsidR="00AC6984" w:rsidRPr="00AC6984" w:rsidRDefault="00AC6984" w:rsidP="009B678F">
      <w:pPr>
        <w:ind w:left="1418"/>
        <w:rPr>
          <w:rFonts w:cs="Arial"/>
          <w:snapToGrid w:val="0"/>
        </w:rPr>
      </w:pPr>
      <w:r>
        <w:rPr>
          <w:i/>
        </w:rPr>
        <w:t xml:space="preserve">Überarbeitung von Dokument TGP/10: </w:t>
      </w:r>
      <w:r>
        <w:t>Neuer Abschnitt: Prüfung der Homogenität anhand von Abweichern aufgrund von mehr als einer Wachstumsperiode oder aufgrund von Unterproben</w:t>
      </w:r>
      <w:r>
        <w:rPr>
          <w:i/>
        </w:rPr>
        <w:t xml:space="preserve"> </w:t>
      </w:r>
      <w:r>
        <w:t>(Dokument TC/5</w:t>
      </w:r>
      <w:r w:rsidR="00341216">
        <w:t>4</w:t>
      </w:r>
      <w:r>
        <w:t>/</w:t>
      </w:r>
      <w:r w:rsidR="00341216">
        <w:t>20</w:t>
      </w:r>
      <w:r>
        <w:t xml:space="preserve">) </w:t>
      </w:r>
    </w:p>
    <w:p w:rsidR="009B678F" w:rsidRDefault="009B678F" w:rsidP="009B678F"/>
    <w:p w:rsidR="00EC7193" w:rsidRDefault="00E54760" w:rsidP="00E54760">
      <w:pPr>
        <w:keepNext/>
        <w:tabs>
          <w:tab w:val="left" w:pos="1418"/>
        </w:tabs>
        <w:ind w:left="567"/>
      </w:pPr>
      <w:r>
        <w:t>TGP/14:</w:t>
      </w:r>
      <w:r>
        <w:tab/>
      </w:r>
      <w:r w:rsidR="00EC7193">
        <w:t>Glossar der in den UPOV-Dokumenten verwendeten Begriffe</w:t>
      </w:r>
    </w:p>
    <w:p w:rsidR="00EC7193" w:rsidRDefault="00EC7193" w:rsidP="00EC7193"/>
    <w:p w:rsidR="00E54760" w:rsidRDefault="00EC7193" w:rsidP="007311F7">
      <w:pPr>
        <w:ind w:left="1418"/>
      </w:pPr>
      <w:r w:rsidRPr="007311F7">
        <w:rPr>
          <w:i/>
        </w:rPr>
        <w:t>Überarbeitung von Dokument TGP/14</w:t>
      </w:r>
      <w:r>
        <w:t xml:space="preserve">: Abschnitt 2: Botanische Begriffe, </w:t>
      </w:r>
      <w:r w:rsidRPr="00EC7193">
        <w:t>Unterabschnitt 2: Formen und Strukturen</w:t>
      </w:r>
      <w:r w:rsidR="00341216">
        <w:t>:</w:t>
      </w:r>
      <w:r>
        <w:t xml:space="preserve"> </w:t>
      </w:r>
      <w:r w:rsidRPr="00EC7193">
        <w:t>Abbildungen für Form- und Verhältnismerkmale</w:t>
      </w:r>
      <w:r w:rsidR="00341216">
        <w:t xml:space="preserve"> </w:t>
      </w:r>
    </w:p>
    <w:p w:rsidR="00EC7193" w:rsidRDefault="00341216" w:rsidP="007311F7">
      <w:pPr>
        <w:ind w:left="1418"/>
      </w:pPr>
      <w:r>
        <w:t>(Dokument TC/54/21)</w:t>
      </w:r>
    </w:p>
    <w:p w:rsidR="00EC7193" w:rsidRDefault="00EC7193" w:rsidP="007311F7">
      <w:pPr>
        <w:ind w:left="1418"/>
      </w:pPr>
    </w:p>
    <w:p w:rsidR="00EC7193" w:rsidRDefault="00EC7193" w:rsidP="007311F7">
      <w:pPr>
        <w:ind w:left="1418"/>
      </w:pPr>
      <w:r w:rsidRPr="007311F7">
        <w:rPr>
          <w:i/>
        </w:rPr>
        <w:t xml:space="preserve">Überarbeitung von Dokument </w:t>
      </w:r>
      <w:r w:rsidR="00341216" w:rsidRPr="007311F7">
        <w:rPr>
          <w:i/>
        </w:rPr>
        <w:t>TGP/14</w:t>
      </w:r>
      <w:r w:rsidR="00341216">
        <w:t>:</w:t>
      </w:r>
      <w:r>
        <w:t xml:space="preserve">  Abschnitt 2: Botanische Begriffe, </w:t>
      </w:r>
      <w:r w:rsidRPr="00EC7193">
        <w:t>Unterabschnitt</w:t>
      </w:r>
      <w:r w:rsidR="00341216">
        <w:t xml:space="preserve"> 3:</w:t>
      </w:r>
      <w:r>
        <w:t xml:space="preserve"> </w:t>
      </w:r>
      <w:r w:rsidRPr="00EC7193">
        <w:t>Farbe: Anlage</w:t>
      </w:r>
      <w:r>
        <w:t xml:space="preserve"> (</w:t>
      </w:r>
      <w:r w:rsidR="00A35DB2">
        <w:t>Dokument TC/54/22)</w:t>
      </w:r>
    </w:p>
    <w:p w:rsidR="00EC7193" w:rsidRDefault="00EC7193" w:rsidP="007311F7">
      <w:pPr>
        <w:ind w:left="1418"/>
      </w:pPr>
    </w:p>
    <w:p w:rsidR="00E54760" w:rsidRDefault="00EC7193" w:rsidP="007311F7">
      <w:pPr>
        <w:ind w:left="1418" w:hanging="851"/>
      </w:pPr>
      <w:r w:rsidRPr="00EC7193">
        <w:t xml:space="preserve">TGP/15 </w:t>
      </w:r>
      <w:r w:rsidR="00341216">
        <w:tab/>
      </w:r>
      <w:r w:rsidRPr="00EC7193">
        <w:t>Anleitung zur Verwendung biochemischer und molekularer Marker bei der Prüfung der Unterscheidbarkeit, der Homogenität und der Beständigkeit (DUS)</w:t>
      </w:r>
      <w:r w:rsidR="00A35DB2">
        <w:t xml:space="preserve"> </w:t>
      </w:r>
    </w:p>
    <w:p w:rsidR="00EC7193" w:rsidRDefault="00E54760" w:rsidP="007311F7">
      <w:pPr>
        <w:ind w:left="1418" w:hanging="851"/>
      </w:pPr>
      <w:r>
        <w:tab/>
      </w:r>
      <w:r w:rsidR="00A35DB2">
        <w:t xml:space="preserve">(Dokument TGP/15/2 </w:t>
      </w:r>
      <w:r w:rsidR="007311F7">
        <w:t>Draft 1</w:t>
      </w:r>
      <w:r w:rsidR="00A35DB2">
        <w:t>)</w:t>
      </w:r>
    </w:p>
    <w:p w:rsidR="00EC7193" w:rsidRDefault="00EC7193" w:rsidP="007311F7">
      <w:pPr>
        <w:ind w:left="1418"/>
      </w:pPr>
    </w:p>
    <w:p w:rsidR="00EC7193" w:rsidRDefault="00EC7193" w:rsidP="007311F7">
      <w:pPr>
        <w:ind w:left="1418"/>
      </w:pPr>
      <w:r w:rsidRPr="007311F7">
        <w:rPr>
          <w:i/>
        </w:rPr>
        <w:t xml:space="preserve">Überarbeitung von Dokument </w:t>
      </w:r>
      <w:r w:rsidR="00A35DB2" w:rsidRPr="007311F7">
        <w:rPr>
          <w:i/>
        </w:rPr>
        <w:t>TGP/15</w:t>
      </w:r>
      <w:r w:rsidR="007311F7">
        <w:t xml:space="preserve"> </w:t>
      </w:r>
      <w:r w:rsidR="002933A0">
        <w:t>(</w:t>
      </w:r>
      <w:r w:rsidR="00A35DB2">
        <w:t>Dokument TC/54/23)</w:t>
      </w:r>
    </w:p>
    <w:p w:rsidR="00EC7193" w:rsidRPr="009B678F" w:rsidRDefault="00EC7193" w:rsidP="009B678F"/>
    <w:p w:rsidR="00AC6984" w:rsidRDefault="002736B3" w:rsidP="009B678F">
      <w:pPr>
        <w:ind w:left="567" w:hanging="567"/>
      </w:pPr>
      <w:r>
        <w:t>7.</w:t>
      </w:r>
      <w:r w:rsidR="00AC6984">
        <w:tab/>
        <w:t>Zusammenarbeit bei der Prüfung (TC/5</w:t>
      </w:r>
      <w:r w:rsidR="00A35DB2">
        <w:t>4</w:t>
      </w:r>
      <w:r w:rsidR="00AC6984">
        <w:t>/2</w:t>
      </w:r>
      <w:r w:rsidR="00A35DB2">
        <w:t>5</w:t>
      </w:r>
      <w:r w:rsidR="00AC6984">
        <w:t>)</w:t>
      </w:r>
    </w:p>
    <w:p w:rsidR="002933A0" w:rsidRDefault="002933A0" w:rsidP="009B678F">
      <w:pPr>
        <w:ind w:left="567" w:hanging="567"/>
      </w:pPr>
    </w:p>
    <w:p w:rsidR="002933A0" w:rsidRPr="00AC6984" w:rsidRDefault="002736B3" w:rsidP="009B678F">
      <w:pPr>
        <w:ind w:left="567" w:hanging="567"/>
        <w:rPr>
          <w:rFonts w:cs="Arial"/>
        </w:rPr>
      </w:pPr>
      <w:r>
        <w:rPr>
          <w:rFonts w:cs="Arial"/>
        </w:rPr>
        <w:t>8.</w:t>
      </w:r>
      <w:r w:rsidR="002933A0">
        <w:rPr>
          <w:rFonts w:cs="Arial"/>
        </w:rPr>
        <w:t xml:space="preserve"> </w:t>
      </w:r>
      <w:r w:rsidR="002933A0">
        <w:rPr>
          <w:rFonts w:cs="Arial"/>
        </w:rPr>
        <w:tab/>
      </w:r>
      <w:r w:rsidR="002933A0" w:rsidRPr="002933A0">
        <w:rPr>
          <w:rFonts w:cs="Arial"/>
        </w:rPr>
        <w:t>Ansätze, Pflanzenmaterial von Züchtern zu erhalten, und über die Festlegung von Sorten, deren Vorhandensein allgemein bekannt ist</w:t>
      </w:r>
      <w:r w:rsidR="00A35DB2">
        <w:rPr>
          <w:rFonts w:cs="Arial"/>
        </w:rPr>
        <w:t xml:space="preserve"> (Dokument TC/54/26)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2736B3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9</w:t>
      </w:r>
      <w:r w:rsidR="003204D9">
        <w:rPr>
          <w:rFonts w:cs="Arial"/>
          <w:snapToGrid w:val="0"/>
        </w:rPr>
        <w:t>.</w:t>
      </w:r>
      <w:r w:rsidR="00AC6984">
        <w:tab/>
        <w:t>Informationen und Datenbanken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a)</w:t>
      </w:r>
      <w:r>
        <w:tab/>
        <w:t>UPOV-Informationsdatenbanken (Dokument TC/5</w:t>
      </w:r>
      <w:r w:rsidR="00A35DB2">
        <w:t>4</w:t>
      </w:r>
      <w:r>
        <w:t>/6)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b)</w:t>
      </w:r>
      <w:r>
        <w:tab/>
      </w:r>
      <w:r w:rsidR="00E54760" w:rsidRPr="00E54760">
        <w:t>Elektronisches Antragsformular</w:t>
      </w:r>
      <w:r>
        <w:t xml:space="preserve"> (Dokument TC/5</w:t>
      </w:r>
      <w:r w:rsidR="00A35DB2">
        <w:t>4</w:t>
      </w:r>
      <w:r>
        <w:t>/7)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c)</w:t>
      </w:r>
      <w:r>
        <w:tab/>
        <w:t>Austausch und Verwendung von Software und Ausrüstung (Dokument TC/5</w:t>
      </w:r>
      <w:r w:rsidR="00A35DB2">
        <w:t>4</w:t>
      </w:r>
      <w:r>
        <w:t>/8)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b)</w:t>
      </w:r>
      <w:r>
        <w:tab/>
        <w:t>Datenbanken für Sortenbeschreibungen (Dokument TC/5</w:t>
      </w:r>
      <w:r w:rsidR="00A35DB2">
        <w:t>4</w:t>
      </w:r>
      <w:r>
        <w:t>/9)</w:t>
      </w:r>
    </w:p>
    <w:p w:rsidR="009B678F" w:rsidRDefault="009B678F" w:rsidP="009B678F">
      <w:pPr>
        <w:ind w:left="567" w:hanging="567"/>
      </w:pPr>
    </w:p>
    <w:p w:rsidR="00AC6984" w:rsidRPr="00AC6984" w:rsidRDefault="003204D9" w:rsidP="009B678F">
      <w:pPr>
        <w:ind w:left="567" w:hanging="567"/>
      </w:pPr>
      <w:r>
        <w:t>10.</w:t>
      </w:r>
      <w:r w:rsidR="00AC6984">
        <w:tab/>
        <w:t>Anzahl von Wachstumsperioden (Dokument TC/5</w:t>
      </w:r>
      <w:r w:rsidR="00A35DB2">
        <w:t>4</w:t>
      </w:r>
      <w:r w:rsidR="00AC6984">
        <w:t>/2</w:t>
      </w:r>
      <w:r w:rsidR="00A35DB2">
        <w:t>7</w:t>
      </w:r>
      <w:r w:rsidR="00AC6984">
        <w:t>)</w:t>
      </w:r>
    </w:p>
    <w:p w:rsidR="009B678F" w:rsidRDefault="009B678F" w:rsidP="009B678F">
      <w:pPr>
        <w:ind w:left="567" w:hanging="567"/>
      </w:pPr>
    </w:p>
    <w:p w:rsidR="00AC6984" w:rsidRPr="00AC6984" w:rsidRDefault="003204D9" w:rsidP="009B678F">
      <w:pPr>
        <w:ind w:left="567" w:hanging="567"/>
      </w:pPr>
      <w:r>
        <w:t>11.</w:t>
      </w:r>
      <w:r w:rsidR="00AC6984">
        <w:tab/>
        <w:t>Angelegenheiten betreffend Sortenbeschreibungen (Dokument TC/5</w:t>
      </w:r>
      <w:r w:rsidR="00A35DB2">
        <w:t>4</w:t>
      </w:r>
      <w:r w:rsidR="00AC6984">
        <w:t>/2</w:t>
      </w:r>
      <w:r w:rsidR="00A35DB2">
        <w:t>8</w:t>
      </w:r>
      <w:r w:rsidR="00AC6984">
        <w:t>)</w:t>
      </w:r>
    </w:p>
    <w:p w:rsidR="009B678F" w:rsidRDefault="009B678F" w:rsidP="009B678F">
      <w:pPr>
        <w:ind w:left="567" w:hanging="567"/>
      </w:pPr>
    </w:p>
    <w:p w:rsidR="00AC6984" w:rsidRPr="00AC6984" w:rsidRDefault="003204D9" w:rsidP="009B678F">
      <w:pPr>
        <w:ind w:left="567" w:hanging="567"/>
      </w:pPr>
      <w:r>
        <w:t>12.</w:t>
      </w:r>
      <w:r w:rsidR="00AC6984">
        <w:tab/>
        <w:t>Entwicklung berechneter Schwellenwerte für die Ausschließung allgemein bekannter Sorten von der zweiten Wachstumsperiode bei Anwendung von COYD (Dokument TC/5</w:t>
      </w:r>
      <w:r w:rsidR="00A35DB2">
        <w:t>4</w:t>
      </w:r>
      <w:r w:rsidR="00AC6984">
        <w:t>/2</w:t>
      </w:r>
      <w:r w:rsidR="00A35DB2">
        <w:t>9</w:t>
      </w:r>
      <w:r w:rsidR="00AC6984">
        <w:t>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13.</w:t>
      </w:r>
      <w:r w:rsidR="00AC6984">
        <w:tab/>
        <w:t>Statistische Verfahren für visuell erfaßte Merkmale (Dokument TC/5</w:t>
      </w:r>
      <w:r w:rsidR="00A35DB2">
        <w:t>4</w:t>
      </w:r>
      <w:r w:rsidR="00AC6984">
        <w:t>/</w:t>
      </w:r>
      <w:r w:rsidR="00A35DB2">
        <w:t>30</w:t>
      </w:r>
      <w:r w:rsidR="00AC6984">
        <w:t>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14.</w:t>
      </w:r>
      <w:r w:rsidR="00AC6984">
        <w:tab/>
        <w:t>Molekulare Verfahren (Dokument</w:t>
      </w:r>
      <w:r w:rsidR="002F723C">
        <w:t>e</w:t>
      </w:r>
      <w:r w:rsidR="00AC6984">
        <w:t> TC/5</w:t>
      </w:r>
      <w:r w:rsidR="00A35DB2">
        <w:t>4</w:t>
      </w:r>
      <w:r w:rsidR="00AC6984">
        <w:t>/11</w:t>
      </w:r>
      <w:r w:rsidR="002F723C">
        <w:t xml:space="preserve"> und TC/54/11 Add.</w:t>
      </w:r>
      <w:r w:rsidR="00AC6984">
        <w:t>)</w:t>
      </w:r>
    </w:p>
    <w:p w:rsidR="009B678F" w:rsidRDefault="009B678F" w:rsidP="009B678F">
      <w:pPr>
        <w:ind w:left="567" w:hanging="567"/>
      </w:pPr>
    </w:p>
    <w:p w:rsidR="00E54760" w:rsidRDefault="00E54760">
      <w:pPr>
        <w:jc w:val="left"/>
      </w:pPr>
      <w:r>
        <w:br w:type="page"/>
      </w:r>
    </w:p>
    <w:p w:rsidR="00AC6984" w:rsidRPr="00AC6984" w:rsidRDefault="003204D9" w:rsidP="009B678F">
      <w:pPr>
        <w:ind w:left="567" w:hanging="567"/>
      </w:pPr>
      <w:r>
        <w:lastRenderedPageBreak/>
        <w:t>15.</w:t>
      </w:r>
      <w:r w:rsidR="00AC6984">
        <w:tab/>
        <w:t>Erörterungen zu:</w:t>
      </w:r>
    </w:p>
    <w:p w:rsidR="009B678F" w:rsidRDefault="009B678F" w:rsidP="009B678F">
      <w:pPr>
        <w:ind w:left="1134" w:hanging="567"/>
      </w:pPr>
    </w:p>
    <w:p w:rsidR="00AC6984" w:rsidRPr="00AC6984" w:rsidRDefault="00AC6984" w:rsidP="00A35DB2">
      <w:pPr>
        <w:ind w:left="1134" w:hanging="567"/>
      </w:pPr>
      <w:r>
        <w:t>a)</w:t>
      </w:r>
      <w:r>
        <w:tab/>
        <w:t>Mindestabstand zwischen Sorten</w:t>
      </w:r>
    </w:p>
    <w:p w:rsidR="009B678F" w:rsidRDefault="009B678F" w:rsidP="009B678F">
      <w:pPr>
        <w:ind w:left="1134" w:hanging="567"/>
      </w:pPr>
    </w:p>
    <w:p w:rsidR="00AC6984" w:rsidRPr="00AC6984" w:rsidRDefault="00A35DB2" w:rsidP="009B678F">
      <w:pPr>
        <w:ind w:left="1134" w:hanging="567"/>
      </w:pPr>
      <w:r>
        <w:t>b</w:t>
      </w:r>
      <w:r w:rsidR="00AC6984">
        <w:t>)</w:t>
      </w:r>
      <w:r w:rsidR="00AC6984">
        <w:tab/>
        <w:t>Verbesserung der Beteiligung neuer Verbandsmitglieder an der Arbeit des TC und der TWP</w:t>
      </w:r>
      <w:r w:rsidR="002933A0">
        <w:t xml:space="preserve"> </w:t>
      </w:r>
      <w:r w:rsidR="002933A0" w:rsidRPr="002933A0">
        <w:t>(einschließlich der Bereitstellung von Schulungen unter Verwendung von UPOV-Instrumenten für neue Verbandsmitglieder)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16.</w:t>
      </w:r>
      <w:r w:rsidR="00AC6984">
        <w:tab/>
        <w:t>Sortenbezeichnungen (Dokument TC/5</w:t>
      </w:r>
      <w:r w:rsidR="00A35DB2">
        <w:t>4</w:t>
      </w:r>
      <w:r w:rsidR="00AC6984">
        <w:t>/12)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17.</w:t>
      </w:r>
      <w:r w:rsidR="00AC6984">
        <w:tab/>
        <w:t>Vorbereitende Arbeitstagungen (Dokument TC/5</w:t>
      </w:r>
      <w:r w:rsidR="00A35DB2">
        <w:t>4</w:t>
      </w:r>
      <w:r w:rsidR="00AC6984">
        <w:t>/13)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18.</w:t>
      </w:r>
      <w:r w:rsidR="00AC6984">
        <w:tab/>
        <w:t>Liste der Gattungen und Arten, für die die Behörden über praktische Erfahrung bei der Prüfung der Unterscheidbarkeit, Homogenität und Beständigkeit verfügen (Dokument TC/5</w:t>
      </w:r>
      <w:r w:rsidR="00A35DB2">
        <w:t>4</w:t>
      </w:r>
      <w:r w:rsidR="00AC6984">
        <w:t>/4)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19.</w:t>
      </w:r>
      <w:r w:rsidR="00AC6984">
        <w:tab/>
        <w:t>Prüfungsrichtlinien (Dokument TC/5</w:t>
      </w:r>
      <w:r w:rsidR="00A35DB2">
        <w:t>4</w:t>
      </w:r>
      <w:r w:rsidR="00AC6984">
        <w:t>/2</w:t>
      </w:r>
      <w:r w:rsidR="002F723C">
        <w:t xml:space="preserve"> Rev.</w:t>
      </w:r>
      <w:r w:rsidR="00AC6984">
        <w:t>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20.</w:t>
      </w:r>
      <w:r w:rsidR="00AC6984">
        <w:tab/>
        <w:t xml:space="preserve">Programm für die </w:t>
      </w:r>
      <w:r w:rsidR="00A35DB2">
        <w:t>fünf</w:t>
      </w:r>
      <w:r w:rsidR="00AC6984">
        <w:t xml:space="preserve">undfünfzigste Tagung 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3204D9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t>21.</w:t>
      </w:r>
      <w:r w:rsidR="00AC6984">
        <w:tab/>
        <w:t>Annahme des Berichts (sofern zeitlich möglich)</w:t>
      </w:r>
    </w:p>
    <w:p w:rsidR="009B678F" w:rsidRDefault="009B678F" w:rsidP="009B678F">
      <w:pPr>
        <w:ind w:left="567" w:hanging="567"/>
        <w:rPr>
          <w:snapToGrid w:val="0"/>
        </w:rPr>
      </w:pPr>
    </w:p>
    <w:p w:rsidR="00AC6984" w:rsidRPr="00AC6984" w:rsidRDefault="003204D9" w:rsidP="009B678F">
      <w:pPr>
        <w:ind w:left="567" w:hanging="567"/>
        <w:rPr>
          <w:snapToGrid w:val="0"/>
        </w:rPr>
      </w:pPr>
      <w:r>
        <w:rPr>
          <w:snapToGrid w:val="0"/>
        </w:rPr>
        <w:t>22.</w:t>
      </w:r>
      <w:r w:rsidR="00AC6984">
        <w:tab/>
        <w:t>Schließung der Tagung</w:t>
      </w:r>
    </w:p>
    <w:p w:rsidR="00050E16" w:rsidRPr="00AC6984" w:rsidRDefault="00050E16" w:rsidP="004B1215"/>
    <w:p w:rsidR="00544581" w:rsidRPr="00AC6984" w:rsidRDefault="00544581">
      <w:pPr>
        <w:jc w:val="left"/>
      </w:pPr>
    </w:p>
    <w:p w:rsidR="00050E16" w:rsidRPr="00AC6984" w:rsidRDefault="00050E16" w:rsidP="00050E16"/>
    <w:p w:rsidR="009B440E" w:rsidRPr="00AC6984" w:rsidRDefault="00050E16" w:rsidP="00050E16">
      <w:pPr>
        <w:jc w:val="right"/>
      </w:pPr>
      <w:r>
        <w:t>[Ende des Dokuments]</w:t>
      </w:r>
    </w:p>
    <w:p w:rsidR="00050E16" w:rsidRPr="00AC6984" w:rsidRDefault="00050E16" w:rsidP="009B440E">
      <w:pPr>
        <w:jc w:val="left"/>
      </w:pPr>
    </w:p>
    <w:sectPr w:rsidR="00050E16" w:rsidRPr="00AC6984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D4A" w:rsidRDefault="00D12D4A" w:rsidP="006655D3">
      <w:r>
        <w:separator/>
      </w:r>
    </w:p>
    <w:p w:rsidR="00D12D4A" w:rsidRDefault="00D12D4A" w:rsidP="006655D3"/>
    <w:p w:rsidR="00D12D4A" w:rsidRDefault="00D12D4A" w:rsidP="006655D3"/>
  </w:endnote>
  <w:endnote w:type="continuationSeparator" w:id="0">
    <w:p w:rsidR="00D12D4A" w:rsidRDefault="00D12D4A" w:rsidP="006655D3">
      <w:r>
        <w:separator/>
      </w:r>
    </w:p>
    <w:p w:rsidR="00D12D4A" w:rsidRPr="00294751" w:rsidRDefault="00D12D4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12D4A" w:rsidRPr="00294751" w:rsidRDefault="00D12D4A" w:rsidP="006655D3">
      <w:pPr>
        <w:rPr>
          <w:lang w:val="fr-FR"/>
        </w:rPr>
      </w:pPr>
    </w:p>
    <w:p w:rsidR="00D12D4A" w:rsidRPr="00294751" w:rsidRDefault="00D12D4A" w:rsidP="006655D3">
      <w:pPr>
        <w:rPr>
          <w:lang w:val="fr-FR"/>
        </w:rPr>
      </w:pPr>
    </w:p>
  </w:endnote>
  <w:endnote w:type="continuationNotice" w:id="1">
    <w:p w:rsidR="00D12D4A" w:rsidRPr="00294751" w:rsidRDefault="00D12D4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12D4A" w:rsidRPr="00294751" w:rsidRDefault="00D12D4A" w:rsidP="006655D3">
      <w:pPr>
        <w:rPr>
          <w:lang w:val="fr-FR"/>
        </w:rPr>
      </w:pPr>
    </w:p>
    <w:p w:rsidR="00D12D4A" w:rsidRPr="00294751" w:rsidRDefault="00D12D4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84" w:rsidRPr="00AC6984" w:rsidRDefault="00AC6984" w:rsidP="00AC6984">
    <w:pPr>
      <w:pStyle w:val="FootnoteText"/>
    </w:pPr>
    <w:r>
      <w:tab/>
    </w:r>
  </w:p>
  <w:p w:rsidR="00AC6984" w:rsidRPr="00AC6984" w:rsidRDefault="00AC6984" w:rsidP="00AC6984">
    <w:pPr>
      <w:pStyle w:val="FootnoteText"/>
    </w:pPr>
    <w:r>
      <w:t>Die Tagung wird am Sitz der UPOV (34, chemin des Colombettes, Genf, Schweiz) stattfinden</w:t>
    </w:r>
    <w:r w:rsidR="00C6597D">
      <w:t xml:space="preserve">. </w:t>
    </w:r>
    <w:r>
      <w:t xml:space="preserve">Sie </w:t>
    </w:r>
    <w:r w:rsidR="00524352">
      <w:t xml:space="preserve">wird </w:t>
    </w:r>
    <w:r>
      <w:t xml:space="preserve">am Montag, den </w:t>
    </w:r>
    <w:r w:rsidR="002736B3">
      <w:t>29. Oktober 2018</w:t>
    </w:r>
    <w:r w:rsidR="003204D9">
      <w:t>,</w:t>
    </w:r>
    <w:r>
      <w:t xml:space="preserve"> um 9.30 Uhr </w:t>
    </w:r>
    <w:r w:rsidR="00524352">
      <w:t xml:space="preserve">beginnen </w:t>
    </w:r>
    <w:r>
      <w:t xml:space="preserve">und am </w:t>
    </w:r>
    <w:r w:rsidR="002736B3">
      <w:t>Dienstag</w:t>
    </w:r>
    <w:r>
      <w:t xml:space="preserve">, den </w:t>
    </w:r>
    <w:r w:rsidR="002736B3">
      <w:t>30. Oktober 2018</w:t>
    </w:r>
    <w:r w:rsidR="003204D9">
      <w:t>,</w:t>
    </w:r>
    <w:r>
      <w:t xml:space="preserve"> um 1</w:t>
    </w:r>
    <w:r w:rsidR="002736B3">
      <w:t>7</w:t>
    </w:r>
    <w:r>
      <w:t>.30 Uhr</w:t>
    </w:r>
    <w:r w:rsidR="00524352">
      <w:t xml:space="preserve"> enden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D4A" w:rsidRDefault="00D12D4A" w:rsidP="006655D3">
      <w:r>
        <w:separator/>
      </w:r>
    </w:p>
  </w:footnote>
  <w:footnote w:type="continuationSeparator" w:id="0">
    <w:p w:rsidR="00D12D4A" w:rsidRDefault="00D12D4A" w:rsidP="006655D3">
      <w:r>
        <w:separator/>
      </w:r>
    </w:p>
  </w:footnote>
  <w:footnote w:type="continuationNotice" w:id="1">
    <w:p w:rsidR="00D12D4A" w:rsidRPr="00AB530F" w:rsidRDefault="00D12D4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</w:rPr>
    </w:pPr>
    <w:r>
      <w:rPr>
        <w:rStyle w:val="PageNumber"/>
      </w:rPr>
      <w:t>TC/5</w:t>
    </w:r>
    <w:r w:rsidR="002736B3">
      <w:rPr>
        <w:rStyle w:val="PageNumber"/>
      </w:rPr>
      <w:t>4</w:t>
    </w:r>
    <w:r>
      <w:rPr>
        <w:rStyle w:val="PageNumber"/>
      </w:rPr>
      <w:t>/1</w:t>
    </w:r>
    <w:r w:rsidR="009A2029">
      <w:rPr>
        <w:rStyle w:val="PageNumber"/>
      </w:rPr>
      <w:t xml:space="preserve"> </w:t>
    </w:r>
    <w:proofErr w:type="spellStart"/>
    <w:r w:rsidR="009A2029">
      <w:rPr>
        <w:rStyle w:val="PageNumber"/>
      </w:rPr>
      <w:t>Rev</w:t>
    </w:r>
    <w:proofErr w:type="spellEnd"/>
    <w:r w:rsidR="009A2029">
      <w:rPr>
        <w:rStyle w:val="PageNumber"/>
      </w:rPr>
      <w:t>.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977BC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2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59A3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E0FAE"/>
    <w:rsid w:val="0021332C"/>
    <w:rsid w:val="00213982"/>
    <w:rsid w:val="0024416D"/>
    <w:rsid w:val="00271911"/>
    <w:rsid w:val="002736B3"/>
    <w:rsid w:val="002800A0"/>
    <w:rsid w:val="002801B3"/>
    <w:rsid w:val="00281060"/>
    <w:rsid w:val="002933A0"/>
    <w:rsid w:val="002940E8"/>
    <w:rsid w:val="00294751"/>
    <w:rsid w:val="002A6E50"/>
    <w:rsid w:val="002B4298"/>
    <w:rsid w:val="002C1983"/>
    <w:rsid w:val="002C256A"/>
    <w:rsid w:val="002F723C"/>
    <w:rsid w:val="00301A2C"/>
    <w:rsid w:val="00305A7F"/>
    <w:rsid w:val="003152FE"/>
    <w:rsid w:val="003204D9"/>
    <w:rsid w:val="00327436"/>
    <w:rsid w:val="00341216"/>
    <w:rsid w:val="00344BD6"/>
    <w:rsid w:val="0035528D"/>
    <w:rsid w:val="00361821"/>
    <w:rsid w:val="00361E9E"/>
    <w:rsid w:val="003C7FBE"/>
    <w:rsid w:val="003D227C"/>
    <w:rsid w:val="003D2B4D"/>
    <w:rsid w:val="004116BC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4352"/>
    <w:rsid w:val="005338F9"/>
    <w:rsid w:val="005409D3"/>
    <w:rsid w:val="0054281C"/>
    <w:rsid w:val="00544581"/>
    <w:rsid w:val="0055268D"/>
    <w:rsid w:val="00576BE4"/>
    <w:rsid w:val="0059107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3804"/>
    <w:rsid w:val="0071271E"/>
    <w:rsid w:val="007311F7"/>
    <w:rsid w:val="00732DEC"/>
    <w:rsid w:val="00735BD5"/>
    <w:rsid w:val="00751613"/>
    <w:rsid w:val="007556F6"/>
    <w:rsid w:val="00760EEF"/>
    <w:rsid w:val="00772D2C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8E1F1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2029"/>
    <w:rsid w:val="009A7339"/>
    <w:rsid w:val="009B440E"/>
    <w:rsid w:val="009B678F"/>
    <w:rsid w:val="009D690D"/>
    <w:rsid w:val="009E65B6"/>
    <w:rsid w:val="00A05DF6"/>
    <w:rsid w:val="00A24C10"/>
    <w:rsid w:val="00A35DB2"/>
    <w:rsid w:val="00A42AC3"/>
    <w:rsid w:val="00A430CF"/>
    <w:rsid w:val="00A54309"/>
    <w:rsid w:val="00A95C49"/>
    <w:rsid w:val="00AB2B93"/>
    <w:rsid w:val="00AB530F"/>
    <w:rsid w:val="00AB7E5B"/>
    <w:rsid w:val="00AC2883"/>
    <w:rsid w:val="00AC60BA"/>
    <w:rsid w:val="00AC6984"/>
    <w:rsid w:val="00AE0EF1"/>
    <w:rsid w:val="00AE2937"/>
    <w:rsid w:val="00AF5442"/>
    <w:rsid w:val="00B07301"/>
    <w:rsid w:val="00B10686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597D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1961"/>
    <w:rsid w:val="00D12D4A"/>
    <w:rsid w:val="00D14F28"/>
    <w:rsid w:val="00D3708D"/>
    <w:rsid w:val="00D40426"/>
    <w:rsid w:val="00D57C96"/>
    <w:rsid w:val="00D57D18"/>
    <w:rsid w:val="00D7122A"/>
    <w:rsid w:val="00D91203"/>
    <w:rsid w:val="00D95174"/>
    <w:rsid w:val="00D97414"/>
    <w:rsid w:val="00DA4973"/>
    <w:rsid w:val="00DA6F36"/>
    <w:rsid w:val="00DB596E"/>
    <w:rsid w:val="00DB6A04"/>
    <w:rsid w:val="00DB7773"/>
    <w:rsid w:val="00DC00EA"/>
    <w:rsid w:val="00DC3802"/>
    <w:rsid w:val="00DC67C2"/>
    <w:rsid w:val="00E07D87"/>
    <w:rsid w:val="00E32F7E"/>
    <w:rsid w:val="00E5267B"/>
    <w:rsid w:val="00E54760"/>
    <w:rsid w:val="00E63C0E"/>
    <w:rsid w:val="00E72D49"/>
    <w:rsid w:val="00E7593C"/>
    <w:rsid w:val="00E7678A"/>
    <w:rsid w:val="00E915E1"/>
    <w:rsid w:val="00E935F1"/>
    <w:rsid w:val="00E94A81"/>
    <w:rsid w:val="00EA1FFB"/>
    <w:rsid w:val="00EB048E"/>
    <w:rsid w:val="00EB4E9C"/>
    <w:rsid w:val="00EC7193"/>
    <w:rsid w:val="00EE34DF"/>
    <w:rsid w:val="00EF2F89"/>
    <w:rsid w:val="00F03E98"/>
    <w:rsid w:val="00F1237A"/>
    <w:rsid w:val="00F213D4"/>
    <w:rsid w:val="00F22CBD"/>
    <w:rsid w:val="00F272F1"/>
    <w:rsid w:val="00F45372"/>
    <w:rsid w:val="00F46CC4"/>
    <w:rsid w:val="00F560F7"/>
    <w:rsid w:val="00F6334D"/>
    <w:rsid w:val="00F977BC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DB3439D1-01C6-4DF0-AA33-3A795A6A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6984"/>
    <w:pPr>
      <w:tabs>
        <w:tab w:val="left" w:pos="2835"/>
      </w:tabs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644A"/>
    <w:pPr>
      <w:spacing w:after="12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644A"/>
    <w:pPr>
      <w:spacing w:after="240"/>
      <w:jc w:val="left"/>
    </w:p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C6984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</Template>
  <TotalTime>0</TotalTime>
  <Pages>3</Pages>
  <Words>607</Words>
  <Characters>4510</Characters>
  <Application>Microsoft Office Word</Application>
  <DocSecurity>0</DocSecurity>
  <Lines>140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TC/53/1</vt:lpstr>
      <vt:lpstr>TC/53/1</vt:lpstr>
    </vt:vector>
  </TitlesOfParts>
  <Company>UPOV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</dc:title>
  <dc:creator>SANCHEZ-VIZCAINO GOMEZ Rosa Maria</dc:creator>
  <cp:lastModifiedBy>MAY Jessica</cp:lastModifiedBy>
  <cp:revision>10</cp:revision>
  <cp:lastPrinted>2018-06-01T07:49:00Z</cp:lastPrinted>
  <dcterms:created xsi:type="dcterms:W3CDTF">2018-10-23T13:28:00Z</dcterms:created>
  <dcterms:modified xsi:type="dcterms:W3CDTF">2018-10-24T06:56:00Z</dcterms:modified>
</cp:coreProperties>
</file>