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A1B83" w:rsidTr="00EB4E9C">
        <w:tc>
          <w:tcPr>
            <w:tcW w:w="6522" w:type="dxa"/>
          </w:tcPr>
          <w:p w:rsidR="00DC3802" w:rsidRPr="00CA1B83" w:rsidRDefault="00DC3802" w:rsidP="00AC2883">
            <w:pPr>
              <w:rPr>
                <w:lang w:val="de-CH"/>
              </w:rPr>
            </w:pPr>
            <w:r w:rsidRPr="00CA1B83">
              <w:rPr>
                <w:noProof/>
                <w:lang w:val="en-US"/>
              </w:rPr>
              <w:drawing>
                <wp:inline distT="0" distB="0" distL="0" distR="0" wp14:anchorId="47047E9C" wp14:editId="127A149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A1B83" w:rsidRDefault="00550261" w:rsidP="00550261">
            <w:pPr>
              <w:pStyle w:val="Lettrine"/>
              <w:rPr>
                <w:lang w:val="de-CH"/>
              </w:rPr>
            </w:pPr>
            <w:r w:rsidRPr="00CA1B83">
              <w:rPr>
                <w:lang w:val="de-CH"/>
              </w:rPr>
              <w:t>G</w:t>
            </w:r>
          </w:p>
        </w:tc>
      </w:tr>
      <w:tr w:rsidR="00DC3802" w:rsidRPr="00E86642" w:rsidTr="00645CA8">
        <w:trPr>
          <w:trHeight w:val="219"/>
        </w:trPr>
        <w:tc>
          <w:tcPr>
            <w:tcW w:w="6522" w:type="dxa"/>
          </w:tcPr>
          <w:p w:rsidR="00DC3802" w:rsidRPr="00CA1B83" w:rsidRDefault="00550261" w:rsidP="00550261">
            <w:pPr>
              <w:pStyle w:val="upove"/>
              <w:rPr>
                <w:lang w:val="de-CH"/>
              </w:rPr>
            </w:pPr>
            <w:r w:rsidRPr="00CA1B83">
              <w:rPr>
                <w:lang w:val="de-CH"/>
              </w:rPr>
              <w:t>Internationaler Verband zum Schutz von Pflanzenzüchtungen</w:t>
            </w:r>
          </w:p>
        </w:tc>
        <w:tc>
          <w:tcPr>
            <w:tcW w:w="3117" w:type="dxa"/>
          </w:tcPr>
          <w:p w:rsidR="00DC3802" w:rsidRPr="00CA1B83" w:rsidRDefault="00DC3802" w:rsidP="00DA4973">
            <w:pPr>
              <w:rPr>
                <w:lang w:val="de-CH"/>
              </w:rPr>
            </w:pPr>
          </w:p>
        </w:tc>
      </w:tr>
    </w:tbl>
    <w:p w:rsidR="00DC3802" w:rsidRPr="00CA1B83" w:rsidRDefault="00DC3802" w:rsidP="00DC3802">
      <w:pPr>
        <w:rPr>
          <w:lang w:val="de-CH"/>
        </w:rPr>
      </w:pPr>
    </w:p>
    <w:p w:rsidR="00DA4973" w:rsidRPr="00CA1B83" w:rsidRDefault="00DA4973" w:rsidP="00DC3802">
      <w:pPr>
        <w:rPr>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A1B83" w:rsidTr="00EB4E9C">
        <w:tc>
          <w:tcPr>
            <w:tcW w:w="6512" w:type="dxa"/>
          </w:tcPr>
          <w:p w:rsidR="00EB4E9C" w:rsidRPr="00CA1B83" w:rsidRDefault="00EB4E9C" w:rsidP="00AC2883">
            <w:pPr>
              <w:pStyle w:val="Sessiontc"/>
              <w:spacing w:line="240" w:lineRule="auto"/>
              <w:rPr>
                <w:lang w:val="de-CH"/>
              </w:rPr>
            </w:pPr>
            <w:r w:rsidRPr="00CA1B83">
              <w:rPr>
                <w:lang w:val="de-CH"/>
              </w:rPr>
              <w:t>Techni</w:t>
            </w:r>
            <w:r w:rsidR="00550261" w:rsidRPr="00CA1B83">
              <w:rPr>
                <w:lang w:val="de-CH"/>
              </w:rPr>
              <w:t>s</w:t>
            </w:r>
            <w:r w:rsidRPr="00CA1B83">
              <w:rPr>
                <w:lang w:val="de-CH"/>
              </w:rPr>
              <w:t>c</w:t>
            </w:r>
            <w:r w:rsidR="00550261" w:rsidRPr="00CA1B83">
              <w:rPr>
                <w:lang w:val="de-CH"/>
              </w:rPr>
              <w:t>her Ausschu</w:t>
            </w:r>
            <w:r w:rsidR="00313163" w:rsidRPr="00CA1B83">
              <w:rPr>
                <w:lang w:val="de-CH"/>
              </w:rPr>
              <w:t>ß</w:t>
            </w:r>
          </w:p>
          <w:p w:rsidR="00EB4E9C" w:rsidRPr="00CA1B83" w:rsidRDefault="00550261" w:rsidP="007E2E09">
            <w:pPr>
              <w:pStyle w:val="Sessiontcplacedate"/>
              <w:rPr>
                <w:sz w:val="22"/>
                <w:lang w:val="de-CH"/>
              </w:rPr>
            </w:pPr>
            <w:r w:rsidRPr="00CA1B83">
              <w:rPr>
                <w:lang w:val="de-CH"/>
              </w:rPr>
              <w:t xml:space="preserve">Dreiundfünfzigste </w:t>
            </w:r>
            <w:r w:rsidR="007E2E09" w:rsidRPr="00CA1B83">
              <w:rPr>
                <w:lang w:val="de-CH"/>
              </w:rPr>
              <w:t>Tagung</w:t>
            </w:r>
            <w:r w:rsidR="00EB4E9C" w:rsidRPr="00CA1B83">
              <w:rPr>
                <w:lang w:val="de-CH"/>
              </w:rPr>
              <w:br/>
              <w:t>Gen</w:t>
            </w:r>
            <w:r w:rsidR="007E2E09" w:rsidRPr="00CA1B83">
              <w:rPr>
                <w:lang w:val="de-CH"/>
              </w:rPr>
              <w:t>f</w:t>
            </w:r>
            <w:r w:rsidR="00EB4E9C" w:rsidRPr="00CA1B83">
              <w:rPr>
                <w:lang w:val="de-CH"/>
              </w:rPr>
              <w:t xml:space="preserve">, </w:t>
            </w:r>
            <w:r w:rsidR="007E2E09" w:rsidRPr="00CA1B83">
              <w:rPr>
                <w:lang w:val="de-CH"/>
              </w:rPr>
              <w:t>3. bis 5. </w:t>
            </w:r>
            <w:r w:rsidR="00EB4E9C" w:rsidRPr="00CA1B83">
              <w:rPr>
                <w:lang w:val="de-CH"/>
              </w:rPr>
              <w:t>April 2017</w:t>
            </w:r>
          </w:p>
        </w:tc>
        <w:tc>
          <w:tcPr>
            <w:tcW w:w="3127" w:type="dxa"/>
          </w:tcPr>
          <w:p w:rsidR="00EB4E9C" w:rsidRPr="00CA1B83" w:rsidRDefault="00FA1375" w:rsidP="003C7FBE">
            <w:pPr>
              <w:pStyle w:val="Doccode"/>
              <w:rPr>
                <w:lang w:val="de-CH"/>
              </w:rPr>
            </w:pPr>
            <w:r w:rsidRPr="00CA1B83">
              <w:rPr>
                <w:lang w:val="de-CH"/>
              </w:rPr>
              <w:t>TC/53/16</w:t>
            </w:r>
          </w:p>
          <w:p w:rsidR="00EB4E9C" w:rsidRPr="00CA1B83" w:rsidRDefault="00EB4E9C" w:rsidP="003C7FBE">
            <w:pPr>
              <w:pStyle w:val="Docoriginal"/>
              <w:rPr>
                <w:lang w:val="de-CH"/>
              </w:rPr>
            </w:pPr>
            <w:r w:rsidRPr="00CA1B83">
              <w:rPr>
                <w:lang w:val="de-CH"/>
              </w:rPr>
              <w:t>Original:</w:t>
            </w:r>
            <w:r w:rsidRPr="00CA1B83">
              <w:rPr>
                <w:b w:val="0"/>
                <w:spacing w:val="0"/>
                <w:lang w:val="de-CH"/>
              </w:rPr>
              <w:t xml:space="preserve">  </w:t>
            </w:r>
            <w:r w:rsidR="00895DF0" w:rsidRPr="00CA1B83">
              <w:rPr>
                <w:b w:val="0"/>
                <w:spacing w:val="0"/>
                <w:lang w:val="de-CH"/>
              </w:rPr>
              <w:t>englisch</w:t>
            </w:r>
          </w:p>
          <w:p w:rsidR="00EB4E9C" w:rsidRPr="00CA1B83" w:rsidRDefault="00EB4E9C" w:rsidP="00550261">
            <w:pPr>
              <w:pStyle w:val="Docoriginal"/>
              <w:rPr>
                <w:lang w:val="de-CH"/>
              </w:rPr>
            </w:pPr>
            <w:r w:rsidRPr="00CA1B83">
              <w:rPr>
                <w:lang w:val="de-CH"/>
              </w:rPr>
              <w:t>Dat</w:t>
            </w:r>
            <w:r w:rsidR="00550261" w:rsidRPr="00CA1B83">
              <w:rPr>
                <w:lang w:val="de-CH"/>
              </w:rPr>
              <w:t>um</w:t>
            </w:r>
            <w:r w:rsidRPr="00CA1B83">
              <w:rPr>
                <w:lang w:val="de-CH"/>
              </w:rPr>
              <w:t>:</w:t>
            </w:r>
            <w:r w:rsidRPr="00CA1B83">
              <w:rPr>
                <w:b w:val="0"/>
                <w:spacing w:val="0"/>
                <w:lang w:val="de-CH"/>
              </w:rPr>
              <w:t xml:space="preserve">  </w:t>
            </w:r>
            <w:r w:rsidR="00550261" w:rsidRPr="00E86642">
              <w:rPr>
                <w:b w:val="0"/>
                <w:spacing w:val="0"/>
                <w:lang w:val="de-CH"/>
              </w:rPr>
              <w:t xml:space="preserve">9. </w:t>
            </w:r>
            <w:r w:rsidR="00253F89" w:rsidRPr="00E86642">
              <w:rPr>
                <w:b w:val="0"/>
                <w:spacing w:val="0"/>
                <w:lang w:val="de-CH" w:eastAsia="ja-JP"/>
              </w:rPr>
              <w:t>Februar</w:t>
            </w:r>
            <w:r w:rsidRPr="00E86642">
              <w:rPr>
                <w:b w:val="0"/>
                <w:spacing w:val="0"/>
                <w:lang w:val="de-CH"/>
              </w:rPr>
              <w:t xml:space="preserve"> 20</w:t>
            </w:r>
            <w:r w:rsidRPr="00CA1B83">
              <w:rPr>
                <w:b w:val="0"/>
                <w:spacing w:val="0"/>
                <w:lang w:val="de-CH"/>
              </w:rPr>
              <w:t>17</w:t>
            </w:r>
          </w:p>
        </w:tc>
      </w:tr>
    </w:tbl>
    <w:p w:rsidR="000D7780" w:rsidRPr="00CA1B83" w:rsidRDefault="00022D3C" w:rsidP="00417A9C">
      <w:pPr>
        <w:pStyle w:val="Titleofdoc0"/>
        <w:tabs>
          <w:tab w:val="left" w:pos="5760"/>
        </w:tabs>
        <w:rPr>
          <w:lang w:val="de-CH"/>
        </w:rPr>
      </w:pPr>
      <w:bookmarkStart w:id="0" w:name="TitleOfDoc"/>
      <w:bookmarkEnd w:id="0"/>
      <w:r w:rsidRPr="00CA1B83">
        <w:rPr>
          <w:rFonts w:cs="Arial"/>
          <w:iCs/>
          <w:lang w:val="de-CH"/>
        </w:rPr>
        <w:t>ÜBERARBEITUNG VON DOK</w:t>
      </w:r>
      <w:r w:rsidR="00FA1375" w:rsidRPr="00CA1B83">
        <w:rPr>
          <w:rFonts w:cs="Arial"/>
          <w:iCs/>
          <w:lang w:val="de-CH"/>
        </w:rPr>
        <w:t xml:space="preserve">ument TGP/8: </w:t>
      </w:r>
      <w:r w:rsidR="009D6AFD">
        <w:rPr>
          <w:rFonts w:cs="Arial"/>
          <w:iCs/>
          <w:lang w:val="de-CH"/>
        </w:rPr>
        <w:t xml:space="preserve"> </w:t>
      </w:r>
      <w:r w:rsidRPr="00CA1B83">
        <w:rPr>
          <w:rFonts w:cs="Arial"/>
          <w:iCs/>
          <w:lang w:val="de-CH"/>
        </w:rPr>
        <w:t>TEIL</w:t>
      </w:r>
      <w:r w:rsidR="00FA1375" w:rsidRPr="00CA1B83">
        <w:rPr>
          <w:rFonts w:cs="Arial"/>
          <w:lang w:val="de-CH"/>
        </w:rPr>
        <w:t xml:space="preserve"> II: </w:t>
      </w:r>
      <w:r w:rsidR="009D6AFD">
        <w:rPr>
          <w:rFonts w:cs="Arial"/>
          <w:lang w:val="de-CH"/>
        </w:rPr>
        <w:t xml:space="preserve"> </w:t>
      </w:r>
      <w:r w:rsidRPr="00CA1B83">
        <w:rPr>
          <w:rFonts w:cs="Arial"/>
          <w:lang w:val="de-CH"/>
        </w:rPr>
        <w:t>AU</w:t>
      </w:r>
      <w:r w:rsidR="009D6AFD">
        <w:rPr>
          <w:rFonts w:cs="Arial"/>
          <w:lang w:val="de-CH"/>
        </w:rPr>
        <w:t>SGEWÄHLTE VERFAHREN FÜR DIE DUS</w:t>
      </w:r>
      <w:r w:rsidR="009D6AFD">
        <w:rPr>
          <w:rFonts w:cs="Arial"/>
          <w:lang w:val="de-CH"/>
        </w:rPr>
        <w:noBreakHyphen/>
      </w:r>
      <w:r w:rsidRPr="00CA1B83">
        <w:rPr>
          <w:rFonts w:cs="Arial"/>
          <w:lang w:val="de-CH"/>
        </w:rPr>
        <w:t>PRÜFUNG</w:t>
      </w:r>
      <w:r w:rsidR="00FA1375" w:rsidRPr="00CA1B83">
        <w:rPr>
          <w:rFonts w:cs="Arial"/>
          <w:lang w:val="de-CH"/>
        </w:rPr>
        <w:t xml:space="preserve">, </w:t>
      </w:r>
      <w:r w:rsidRPr="00CA1B83">
        <w:rPr>
          <w:rFonts w:cs="Arial"/>
          <w:lang w:val="de-CH"/>
        </w:rPr>
        <w:t>ABSCHNITT</w:t>
      </w:r>
      <w:r w:rsidR="00FA1375" w:rsidRPr="00CA1B83">
        <w:rPr>
          <w:rFonts w:cs="Arial"/>
          <w:lang w:val="de-CH"/>
        </w:rPr>
        <w:t xml:space="preserve"> 9: </w:t>
      </w:r>
      <w:r w:rsidR="009D6AFD">
        <w:rPr>
          <w:rFonts w:cs="Arial"/>
          <w:lang w:val="de-CH"/>
        </w:rPr>
        <w:t xml:space="preserve"> </w:t>
      </w:r>
      <w:r w:rsidRPr="00CA1B83">
        <w:rPr>
          <w:rFonts w:cs="Arial"/>
          <w:lang w:val="de-CH"/>
        </w:rPr>
        <w:t>DAS KOMBINIERTE HOMOGENITÄTSKRITERIUM ÜBER MEHRERE JAHRE (COYU)</w:t>
      </w:r>
    </w:p>
    <w:p w:rsidR="006A644A" w:rsidRPr="00CA1B83" w:rsidRDefault="00022D3C" w:rsidP="006A644A">
      <w:pPr>
        <w:pStyle w:val="preparedby1"/>
        <w:jc w:val="left"/>
        <w:rPr>
          <w:lang w:val="de-CH"/>
        </w:rPr>
      </w:pPr>
      <w:bookmarkStart w:id="1" w:name="Prepared"/>
      <w:bookmarkEnd w:id="1"/>
      <w:r w:rsidRPr="00CA1B83">
        <w:rPr>
          <w:lang w:val="de-CH"/>
        </w:rPr>
        <w:t>V</w:t>
      </w:r>
      <w:r w:rsidR="00AE0EF1" w:rsidRPr="00CA1B83">
        <w:rPr>
          <w:lang w:val="de-CH"/>
        </w:rPr>
        <w:t>o</w:t>
      </w:r>
      <w:r w:rsidRPr="00CA1B83">
        <w:rPr>
          <w:lang w:val="de-CH"/>
        </w:rPr>
        <w:t>m Verbandsbüro erstelltes Dokument</w:t>
      </w:r>
    </w:p>
    <w:p w:rsidR="00050E16" w:rsidRPr="00CA1B83" w:rsidRDefault="00313163" w:rsidP="006A644A">
      <w:pPr>
        <w:pStyle w:val="Disclaimer"/>
        <w:rPr>
          <w:lang w:val="de-CH"/>
        </w:rPr>
      </w:pPr>
      <w:r w:rsidRPr="00CA1B83">
        <w:rPr>
          <w:lang w:val="de-CH"/>
        </w:rPr>
        <w:t>Haftungsausschluß: Dieses Dokument gibt nicht die Grundsätze oder eine Anleitung der UPOV wieder</w:t>
      </w:r>
    </w:p>
    <w:p w:rsidR="00EA7C0F" w:rsidRPr="00CA1B83" w:rsidRDefault="001D73C6" w:rsidP="00EA7C0F">
      <w:pPr>
        <w:pStyle w:val="Heading1"/>
        <w:rPr>
          <w:lang w:val="de-CH" w:eastAsia="ja-JP"/>
        </w:rPr>
      </w:pPr>
      <w:bookmarkStart w:id="2" w:name="_Ref438649598"/>
      <w:bookmarkStart w:id="3" w:name="_Toc475107281"/>
      <w:r w:rsidRPr="00CA1B83">
        <w:rPr>
          <w:lang w:val="de-CH" w:eastAsia="ja-JP"/>
        </w:rPr>
        <w:t>ZUSAMMENFASSUNG</w:t>
      </w:r>
      <w:bookmarkEnd w:id="2"/>
      <w:bookmarkEnd w:id="3"/>
    </w:p>
    <w:p w:rsidR="00EA7C0F" w:rsidRPr="00CA1B83" w:rsidRDefault="00EA7C0F" w:rsidP="00EA7C0F">
      <w:pPr>
        <w:rPr>
          <w:lang w:val="de-CH" w:eastAsia="ja-JP"/>
        </w:rPr>
      </w:pPr>
    </w:p>
    <w:p w:rsidR="00EA7C0F" w:rsidRPr="00CA1B83" w:rsidRDefault="00EA7C0F" w:rsidP="00EA7C0F">
      <w:pPr>
        <w:rPr>
          <w:lang w:val="de-CH"/>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1035ED" w:rsidRPr="00CA1B83">
        <w:rPr>
          <w:lang w:val="de-CH"/>
        </w:rPr>
        <w:t xml:space="preserve">Zweck dieses Dokuments ist es, über Entwicklungen betreffend </w:t>
      </w:r>
      <w:r w:rsidR="001035ED" w:rsidRPr="003271DC">
        <w:rPr>
          <w:lang w:val="de-CH"/>
        </w:rPr>
        <w:t>d</w:t>
      </w:r>
      <w:r w:rsidR="003271DC" w:rsidRPr="003271DC">
        <w:rPr>
          <w:lang w:val="de-CH"/>
        </w:rPr>
        <w:t>ie Methode</w:t>
      </w:r>
      <w:r w:rsidR="001035ED" w:rsidRPr="00CA1B83">
        <w:rPr>
          <w:lang w:val="de-CH"/>
        </w:rPr>
        <w:t xml:space="preserve"> zur Berechnung des kombinierten Homogenitätskriteriums über mehrere Jahre (COYU) zu berichten.</w:t>
      </w:r>
    </w:p>
    <w:p w:rsidR="00EA7C0F" w:rsidRPr="00CA1B83" w:rsidRDefault="00EA7C0F" w:rsidP="00EA7C0F">
      <w:pPr>
        <w:rPr>
          <w:lang w:val="de-CH" w:eastAsia="ja-JP"/>
        </w:rPr>
      </w:pPr>
    </w:p>
    <w:p w:rsidR="003C4455" w:rsidRPr="00CF403E" w:rsidRDefault="003C4455" w:rsidP="003C4455">
      <w:pPr>
        <w:pStyle w:val="DecisionParagraphs"/>
        <w:tabs>
          <w:tab w:val="clear" w:pos="5387"/>
          <w:tab w:val="left" w:pos="567"/>
          <w:tab w:val="left" w:pos="1134"/>
          <w:tab w:val="left" w:pos="5400"/>
        </w:tabs>
        <w:ind w:left="0"/>
        <w:rPr>
          <w:i w:val="0"/>
          <w:iCs/>
          <w:lang w:val="de-CH" w:eastAsia="ja-JP"/>
        </w:rPr>
      </w:pPr>
      <w:r w:rsidRPr="00CA1B83">
        <w:rPr>
          <w:i w:val="0"/>
          <w:lang w:val="de-CH"/>
        </w:rPr>
        <w:fldChar w:fldCharType="begin"/>
      </w:r>
      <w:r w:rsidRPr="00CA1B83">
        <w:rPr>
          <w:i w:val="0"/>
          <w:lang w:val="de-CH"/>
        </w:rPr>
        <w:instrText xml:space="preserve"> AUTONUM  </w:instrText>
      </w:r>
      <w:r w:rsidRPr="00CA1B83">
        <w:rPr>
          <w:i w:val="0"/>
          <w:lang w:val="de-CH"/>
        </w:rPr>
        <w:fldChar w:fldCharType="end"/>
      </w:r>
      <w:r w:rsidRPr="00CA1B83">
        <w:rPr>
          <w:i w:val="0"/>
          <w:lang w:val="de-CH"/>
        </w:rPr>
        <w:tab/>
      </w:r>
      <w:r w:rsidR="001035ED" w:rsidRPr="00CF403E">
        <w:rPr>
          <w:i w:val="0"/>
          <w:lang w:val="de-CH"/>
        </w:rPr>
        <w:t xml:space="preserve">Der TC wird ersucht, zur Kenntnis zu nehmen, daß: </w:t>
      </w:r>
    </w:p>
    <w:p w:rsidR="003C4455" w:rsidRPr="00CF403E" w:rsidRDefault="003C4455" w:rsidP="003C4455">
      <w:pPr>
        <w:pStyle w:val="DecisionParagraphs"/>
        <w:tabs>
          <w:tab w:val="clear" w:pos="5387"/>
          <w:tab w:val="left" w:pos="567"/>
          <w:tab w:val="left" w:pos="1134"/>
          <w:tab w:val="left" w:pos="5400"/>
        </w:tabs>
        <w:ind w:left="0"/>
        <w:rPr>
          <w:i w:val="0"/>
          <w:iCs/>
          <w:lang w:val="de-CH" w:eastAsia="ja-JP"/>
        </w:rPr>
      </w:pPr>
    </w:p>
    <w:p w:rsidR="003C4455" w:rsidRPr="00CF403E" w:rsidRDefault="00E67700"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a)</w:t>
      </w:r>
      <w:r w:rsidRPr="00CF403E">
        <w:rPr>
          <w:i w:val="0"/>
          <w:iCs/>
          <w:lang w:val="de-CH" w:eastAsia="ja-JP"/>
        </w:rPr>
        <w:tab/>
      </w:r>
      <w:r w:rsidR="001035ED" w:rsidRPr="00CF403E">
        <w:rPr>
          <w:i w:val="0"/>
          <w:iCs/>
          <w:lang w:val="de-CH" w:eastAsia="ja-JP"/>
        </w:rPr>
        <w:t xml:space="preserve">das Verbandsbüro </w:t>
      </w:r>
      <w:r w:rsidR="00895DF0" w:rsidRPr="00CF403E">
        <w:rPr>
          <w:i w:val="0"/>
          <w:iCs/>
          <w:lang w:val="de-CH" w:eastAsia="ja-JP"/>
        </w:rPr>
        <w:t xml:space="preserve">das </w:t>
      </w:r>
      <w:r w:rsidR="00CF403E">
        <w:rPr>
          <w:i w:val="0"/>
          <w:iCs/>
          <w:lang w:val="de-CH" w:eastAsia="ja-JP"/>
        </w:rPr>
        <w:t>Rundschreiben E-</w:t>
      </w:r>
      <w:r w:rsidR="00895DF0" w:rsidRPr="00CF403E">
        <w:rPr>
          <w:i w:val="0"/>
          <w:iCs/>
          <w:lang w:val="de-CH" w:eastAsia="ja-JP"/>
        </w:rPr>
        <w:t xml:space="preserve">16/098 mit der Bitte an </w:t>
      </w:r>
      <w:r w:rsidR="001035ED" w:rsidRPr="00CF403E">
        <w:rPr>
          <w:i w:val="0"/>
          <w:iCs/>
          <w:lang w:val="de-CH" w:eastAsia="ja-JP"/>
        </w:rPr>
        <w:t xml:space="preserve">Sachverständige der </w:t>
      </w:r>
      <w:r w:rsidR="003C4455" w:rsidRPr="00CF403E">
        <w:rPr>
          <w:i w:val="0"/>
          <w:iCs/>
          <w:lang w:val="de-CH" w:eastAsia="ja-JP"/>
        </w:rPr>
        <w:t>UPOV</w:t>
      </w:r>
      <w:r w:rsidR="00E86642" w:rsidRPr="00CF403E">
        <w:rPr>
          <w:i w:val="0"/>
          <w:iCs/>
          <w:lang w:val="de-CH" w:eastAsia="ja-JP"/>
        </w:rPr>
        <w:noBreakHyphen/>
      </w:r>
      <w:r w:rsidR="001035ED" w:rsidRPr="00CF403E">
        <w:rPr>
          <w:i w:val="0"/>
          <w:iCs/>
          <w:lang w:val="de-CH" w:eastAsia="ja-JP"/>
        </w:rPr>
        <w:t>Mitglieder</w:t>
      </w:r>
      <w:r w:rsidR="00F63284" w:rsidRPr="00CF403E">
        <w:rPr>
          <w:i w:val="0"/>
          <w:iCs/>
          <w:lang w:val="de-CH" w:eastAsia="ja-JP"/>
        </w:rPr>
        <w:t xml:space="preserve"> </w:t>
      </w:r>
      <w:r w:rsidR="00895DF0" w:rsidRPr="00CF403E">
        <w:rPr>
          <w:i w:val="0"/>
          <w:iCs/>
          <w:lang w:val="de-CH" w:eastAsia="ja-JP"/>
        </w:rPr>
        <w:t>herausgegeben hat</w:t>
      </w:r>
      <w:r w:rsidR="001035ED" w:rsidRPr="00CF403E">
        <w:rPr>
          <w:i w:val="0"/>
          <w:iCs/>
          <w:lang w:val="de-CH" w:eastAsia="ja-JP"/>
        </w:rPr>
        <w:t>, dem Vereinigten Königreich bis</w:t>
      </w:r>
      <w:r w:rsidR="00650FEC" w:rsidRPr="00CF403E">
        <w:rPr>
          <w:i w:val="0"/>
          <w:iCs/>
          <w:lang w:val="de-CH" w:eastAsia="ja-JP"/>
        </w:rPr>
        <w:t xml:space="preserve"> zum</w:t>
      </w:r>
      <w:r w:rsidR="001035ED" w:rsidRPr="00CF403E">
        <w:rPr>
          <w:i w:val="0"/>
          <w:iCs/>
          <w:lang w:val="de-CH" w:eastAsia="ja-JP"/>
        </w:rPr>
        <w:t xml:space="preserve"> 27. Mai 2016 Datensätze</w:t>
      </w:r>
      <w:r w:rsidR="003C4455" w:rsidRPr="00CF403E">
        <w:rPr>
          <w:i w:val="0"/>
          <w:iCs/>
          <w:lang w:val="de-CH" w:eastAsia="ja-JP"/>
        </w:rPr>
        <w:t xml:space="preserve"> </w:t>
      </w:r>
      <w:r w:rsidR="001D6970" w:rsidRPr="00CF403E">
        <w:rPr>
          <w:i w:val="0"/>
          <w:iCs/>
          <w:lang w:val="de-CH" w:eastAsia="ja-JP"/>
        </w:rPr>
        <w:t>zur Verfügung zu stellen, die mindestens 100 Kandidatensorten umfassen sollen, wobei die Daten dieser 100 Sorten aus mehreren Jahren stammen können</w:t>
      </w:r>
      <w:r w:rsidR="003C4455" w:rsidRPr="00CF403E">
        <w:rPr>
          <w:i w:val="0"/>
          <w:iCs/>
          <w:lang w:val="de-CH" w:eastAsia="ja-JP"/>
        </w:rPr>
        <w:t>;</w:t>
      </w:r>
    </w:p>
    <w:p w:rsidR="003C4455" w:rsidRPr="00CF403E" w:rsidRDefault="003C4455"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b)</w:t>
      </w:r>
      <w:r w:rsidRPr="00CF403E">
        <w:rPr>
          <w:i w:val="0"/>
          <w:iCs/>
          <w:lang w:val="de-CH" w:eastAsia="ja-JP"/>
        </w:rPr>
        <w:tab/>
      </w:r>
      <w:r w:rsidR="001D6970" w:rsidRPr="00CF403E">
        <w:rPr>
          <w:i w:val="0"/>
          <w:iCs/>
          <w:lang w:val="de-CH" w:eastAsia="ja-JP"/>
        </w:rPr>
        <w:t>d</w:t>
      </w:r>
      <w:r w:rsidR="00F63284" w:rsidRPr="00CF403E">
        <w:rPr>
          <w:i w:val="0"/>
          <w:iCs/>
          <w:lang w:val="de-CH" w:eastAsia="ja-JP"/>
        </w:rPr>
        <w:t>i</w:t>
      </w:r>
      <w:r w:rsidR="001D6970" w:rsidRPr="00CF403E">
        <w:rPr>
          <w:i w:val="0"/>
          <w:iCs/>
          <w:lang w:val="de-CH" w:eastAsia="ja-JP"/>
        </w:rPr>
        <w:t>e</w:t>
      </w:r>
      <w:r w:rsidRPr="00CF403E">
        <w:rPr>
          <w:i w:val="0"/>
          <w:iCs/>
          <w:lang w:val="de-CH" w:eastAsia="ja-JP"/>
        </w:rPr>
        <w:t xml:space="preserve"> TWC </w:t>
      </w:r>
      <w:r w:rsidR="001D6970" w:rsidRPr="00CF403E">
        <w:rPr>
          <w:i w:val="0"/>
          <w:iCs/>
          <w:lang w:val="de-CH" w:eastAsia="ja-JP"/>
        </w:rPr>
        <w:t xml:space="preserve">einen Bericht eines Sachverständigen </w:t>
      </w:r>
      <w:r w:rsidR="00CF403E">
        <w:rPr>
          <w:i w:val="0"/>
          <w:iCs/>
          <w:lang w:val="de-CH" w:eastAsia="ja-JP"/>
        </w:rPr>
        <w:t>aus dem Vereinigten Königreich</w:t>
      </w:r>
      <w:r w:rsidR="003A3279" w:rsidRPr="00CF403E">
        <w:rPr>
          <w:i w:val="0"/>
          <w:iCs/>
          <w:lang w:val="de-CH" w:eastAsia="ja-JP"/>
        </w:rPr>
        <w:t xml:space="preserve"> erh</w:t>
      </w:r>
      <w:r w:rsidR="00895DF0" w:rsidRPr="00CF403E">
        <w:rPr>
          <w:i w:val="0"/>
          <w:iCs/>
          <w:lang w:val="de-CH" w:eastAsia="ja-JP"/>
        </w:rPr>
        <w:t>alten hat</w:t>
      </w:r>
      <w:r w:rsidR="001D6970" w:rsidRPr="00CF403E">
        <w:rPr>
          <w:i w:val="0"/>
          <w:iCs/>
          <w:lang w:val="de-CH" w:eastAsia="ja-JP"/>
        </w:rPr>
        <w:t xml:space="preserve">, wonach </w:t>
      </w:r>
      <w:r w:rsidR="00650FEC" w:rsidRPr="00CF403E">
        <w:rPr>
          <w:i w:val="0"/>
          <w:iCs/>
          <w:lang w:val="de-CH" w:eastAsia="ja-JP"/>
        </w:rPr>
        <w:t>die</w:t>
      </w:r>
      <w:r w:rsidR="001D6970" w:rsidRPr="00CF403E">
        <w:rPr>
          <w:i w:val="0"/>
          <w:iCs/>
          <w:lang w:val="de-CH" w:eastAsia="ja-JP"/>
        </w:rPr>
        <w:t xml:space="preserve"> Slowakei ein</w:t>
      </w:r>
      <w:r w:rsidR="00BE1915" w:rsidRPr="00CF403E">
        <w:rPr>
          <w:i w:val="0"/>
          <w:iCs/>
          <w:lang w:val="de-CH" w:eastAsia="ja-JP"/>
        </w:rPr>
        <w:t>en</w:t>
      </w:r>
      <w:r w:rsidR="001D6970" w:rsidRPr="00CF403E">
        <w:rPr>
          <w:i w:val="0"/>
          <w:iCs/>
          <w:lang w:val="de-CH" w:eastAsia="ja-JP"/>
        </w:rPr>
        <w:t xml:space="preserve"> Datensatz </w:t>
      </w:r>
      <w:r w:rsidR="00872D84" w:rsidRPr="00CF403E">
        <w:rPr>
          <w:i w:val="0"/>
          <w:iCs/>
          <w:lang w:val="de-CH" w:eastAsia="ja-JP"/>
        </w:rPr>
        <w:t>zu</w:t>
      </w:r>
      <w:r w:rsidR="001D6970" w:rsidRPr="00CF403E">
        <w:rPr>
          <w:i w:val="0"/>
          <w:iCs/>
          <w:lang w:val="de-CH" w:eastAsia="ja-JP"/>
        </w:rPr>
        <w:t xml:space="preserve"> </w:t>
      </w:r>
      <w:r w:rsidR="00650FEC" w:rsidRPr="00CF403E">
        <w:rPr>
          <w:i w:val="0"/>
          <w:iCs/>
          <w:lang w:val="de-CH" w:eastAsia="ja-JP"/>
        </w:rPr>
        <w:t xml:space="preserve">Rotschwingel eingereicht hat und Dänemark vereinbart hat, im Laufe des Jahres 2016 einen Datensatz </w:t>
      </w:r>
      <w:r w:rsidR="00872D84" w:rsidRPr="00CF403E">
        <w:rPr>
          <w:i w:val="0"/>
          <w:iCs/>
          <w:lang w:val="de-CH" w:eastAsia="ja-JP"/>
        </w:rPr>
        <w:t>zu</w:t>
      </w:r>
      <w:r w:rsidR="00441757" w:rsidRPr="00CF403E">
        <w:rPr>
          <w:i w:val="0"/>
          <w:iCs/>
          <w:lang w:val="de-CH" w:eastAsia="ja-JP"/>
        </w:rPr>
        <w:t xml:space="preserve"> </w:t>
      </w:r>
      <w:r w:rsidR="00872D84" w:rsidRPr="00CF403E">
        <w:rPr>
          <w:i w:val="0"/>
          <w:iCs/>
          <w:lang w:val="de-CH" w:eastAsia="ja-JP"/>
        </w:rPr>
        <w:t>Sommer</w:t>
      </w:r>
      <w:r w:rsidR="00441757" w:rsidRPr="00CF403E">
        <w:rPr>
          <w:i w:val="0"/>
          <w:iCs/>
          <w:lang w:val="de-CH" w:eastAsia="ja-JP"/>
        </w:rPr>
        <w:t>- und Winterraps einzureichen</w:t>
      </w:r>
      <w:r w:rsidRPr="00CF403E">
        <w:rPr>
          <w:i w:val="0"/>
          <w:iCs/>
          <w:lang w:val="de-CH" w:eastAsia="ja-JP"/>
        </w:rPr>
        <w:t>;</w:t>
      </w:r>
    </w:p>
    <w:p w:rsidR="003C4455" w:rsidRPr="00CF403E" w:rsidRDefault="003C4455"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c)</w:t>
      </w:r>
      <w:r w:rsidRPr="00CF403E">
        <w:rPr>
          <w:i w:val="0"/>
          <w:iCs/>
          <w:lang w:val="de-CH" w:eastAsia="ja-JP"/>
        </w:rPr>
        <w:tab/>
      </w:r>
      <w:r w:rsidR="00872D84" w:rsidRPr="00CF403E">
        <w:rPr>
          <w:i w:val="0"/>
          <w:iCs/>
          <w:lang w:val="de-CH" w:eastAsia="ja-JP"/>
        </w:rPr>
        <w:t>d</w:t>
      </w:r>
      <w:r w:rsidR="00F63284" w:rsidRPr="00CF403E">
        <w:rPr>
          <w:i w:val="0"/>
          <w:iCs/>
          <w:lang w:val="de-CH" w:eastAsia="ja-JP"/>
        </w:rPr>
        <w:t>i</w:t>
      </w:r>
      <w:r w:rsidR="00872D84" w:rsidRPr="00CF403E">
        <w:rPr>
          <w:i w:val="0"/>
          <w:iCs/>
          <w:lang w:val="de-CH" w:eastAsia="ja-JP"/>
        </w:rPr>
        <w:t>e</w:t>
      </w:r>
      <w:r w:rsidRPr="00CF403E">
        <w:rPr>
          <w:i w:val="0"/>
          <w:iCs/>
          <w:lang w:val="de-CH" w:eastAsia="ja-JP"/>
        </w:rPr>
        <w:t xml:space="preserve"> TWC </w:t>
      </w:r>
      <w:r w:rsidR="00872D84" w:rsidRPr="00CF403E">
        <w:rPr>
          <w:i w:val="0"/>
          <w:iCs/>
          <w:lang w:val="de-CH" w:eastAsia="ja-JP"/>
        </w:rPr>
        <w:t>Angebote von China und Frankreich</w:t>
      </w:r>
      <w:r w:rsidR="003A3279" w:rsidRPr="00CF403E">
        <w:rPr>
          <w:i w:val="0"/>
          <w:iCs/>
          <w:lang w:val="de-CH" w:eastAsia="ja-JP"/>
        </w:rPr>
        <w:t xml:space="preserve"> erh</w:t>
      </w:r>
      <w:r w:rsidR="00895DF0" w:rsidRPr="00CF403E">
        <w:rPr>
          <w:i w:val="0"/>
          <w:iCs/>
          <w:lang w:val="de-CH" w:eastAsia="ja-JP"/>
        </w:rPr>
        <w:t>alten ha</w:t>
      </w:r>
      <w:r w:rsidR="003A3279" w:rsidRPr="00CF403E">
        <w:rPr>
          <w:i w:val="0"/>
          <w:iCs/>
          <w:lang w:val="de-CH" w:eastAsia="ja-JP"/>
        </w:rPr>
        <w:t>t</w:t>
      </w:r>
      <w:r w:rsidR="00872D84" w:rsidRPr="00CF403E">
        <w:rPr>
          <w:i w:val="0"/>
          <w:iCs/>
          <w:lang w:val="de-CH" w:eastAsia="ja-JP"/>
        </w:rPr>
        <w:t>, Datensätze zu</w:t>
      </w:r>
      <w:r w:rsidRPr="00CF403E">
        <w:rPr>
          <w:i w:val="0"/>
          <w:iCs/>
          <w:lang w:val="de-CH" w:eastAsia="ja-JP"/>
        </w:rPr>
        <w:t xml:space="preserve"> </w:t>
      </w:r>
      <w:r w:rsidR="00872D84" w:rsidRPr="00CF403E">
        <w:rPr>
          <w:i w:val="0"/>
          <w:iCs/>
          <w:lang w:val="de-CH" w:eastAsia="ja-JP"/>
        </w:rPr>
        <w:t>Mais bzw. zu Schwingel einzureichen</w:t>
      </w:r>
      <w:r w:rsidRPr="00CF403E">
        <w:rPr>
          <w:i w:val="0"/>
          <w:iCs/>
          <w:lang w:val="de-CH" w:eastAsia="ja-JP"/>
        </w:rPr>
        <w:t xml:space="preserve">; </w:t>
      </w:r>
    </w:p>
    <w:p w:rsidR="003C4455" w:rsidRPr="00CF403E" w:rsidRDefault="003C4455"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d)</w:t>
      </w:r>
      <w:r w:rsidRPr="00CF403E">
        <w:rPr>
          <w:i w:val="0"/>
          <w:iCs/>
          <w:lang w:val="de-CH" w:eastAsia="ja-JP"/>
        </w:rPr>
        <w:tab/>
      </w:r>
      <w:r w:rsidR="00872D84" w:rsidRPr="00CF403E">
        <w:rPr>
          <w:i w:val="0"/>
          <w:iCs/>
          <w:lang w:val="de-CH" w:eastAsia="ja-JP"/>
        </w:rPr>
        <w:t>d</w:t>
      </w:r>
      <w:r w:rsidR="00F63284" w:rsidRPr="00CF403E">
        <w:rPr>
          <w:i w:val="0"/>
          <w:iCs/>
          <w:lang w:val="de-CH" w:eastAsia="ja-JP"/>
        </w:rPr>
        <w:t>i</w:t>
      </w:r>
      <w:r w:rsidR="00872D84" w:rsidRPr="00CF403E">
        <w:rPr>
          <w:i w:val="0"/>
          <w:iCs/>
          <w:lang w:val="de-CH" w:eastAsia="ja-JP"/>
        </w:rPr>
        <w:t>e</w:t>
      </w:r>
      <w:r w:rsidRPr="00CF403E">
        <w:rPr>
          <w:i w:val="0"/>
          <w:iCs/>
          <w:lang w:val="de-CH" w:eastAsia="ja-JP"/>
        </w:rPr>
        <w:t xml:space="preserve"> TWC </w:t>
      </w:r>
      <w:r w:rsidR="00872D84" w:rsidRPr="00CF403E">
        <w:rPr>
          <w:i w:val="0"/>
          <w:iCs/>
          <w:lang w:val="de-CH" w:eastAsia="ja-JP"/>
        </w:rPr>
        <w:t>vereinbart</w:t>
      </w:r>
      <w:r w:rsidR="00895DF0" w:rsidRPr="00CF403E">
        <w:rPr>
          <w:i w:val="0"/>
          <w:iCs/>
          <w:lang w:val="de-CH" w:eastAsia="ja-JP"/>
        </w:rPr>
        <w:t xml:space="preserve"> hat</w:t>
      </w:r>
      <w:r w:rsidR="00872D84" w:rsidRPr="00CF403E">
        <w:rPr>
          <w:i w:val="0"/>
          <w:iCs/>
          <w:lang w:val="de-CH" w:eastAsia="ja-JP"/>
        </w:rPr>
        <w:t xml:space="preserve">, den Sachverständigen </w:t>
      </w:r>
      <w:r w:rsidR="00137519" w:rsidRPr="00CF403E">
        <w:rPr>
          <w:i w:val="0"/>
          <w:iCs/>
          <w:lang w:val="de-CH" w:eastAsia="ja-JP"/>
        </w:rPr>
        <w:t>aus dem</w:t>
      </w:r>
      <w:r w:rsidR="00872D84" w:rsidRPr="00CF403E">
        <w:rPr>
          <w:i w:val="0"/>
          <w:iCs/>
          <w:lang w:val="de-CH" w:eastAsia="ja-JP"/>
        </w:rPr>
        <w:t xml:space="preserve"> Vereinigten Königreich einzuladen, auf der fünfunddreißigsten Tagung de</w:t>
      </w:r>
      <w:r w:rsidR="00A201B9" w:rsidRPr="00CF403E">
        <w:rPr>
          <w:i w:val="0"/>
          <w:iCs/>
          <w:lang w:val="de-CH" w:eastAsia="ja-JP"/>
        </w:rPr>
        <w:t>r</w:t>
      </w:r>
      <w:r w:rsidR="00872D84" w:rsidRPr="00CF403E">
        <w:rPr>
          <w:i w:val="0"/>
          <w:iCs/>
          <w:lang w:val="de-CH" w:eastAsia="ja-JP"/>
        </w:rPr>
        <w:t xml:space="preserve"> TWC über die Fortschritte zu berichten</w:t>
      </w:r>
      <w:r w:rsidRPr="00CF403E">
        <w:rPr>
          <w:i w:val="0"/>
          <w:iCs/>
          <w:lang w:val="de-CH" w:eastAsia="ja-JP"/>
        </w:rPr>
        <w:t>;</w:t>
      </w:r>
    </w:p>
    <w:p w:rsidR="003C4455" w:rsidRPr="00CF403E" w:rsidRDefault="003C4455"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e)</w:t>
      </w:r>
      <w:r w:rsidRPr="00CF403E">
        <w:rPr>
          <w:i w:val="0"/>
          <w:iCs/>
          <w:lang w:val="de-CH" w:eastAsia="ja-JP"/>
        </w:rPr>
        <w:tab/>
      </w:r>
      <w:r w:rsidR="00137519" w:rsidRPr="00CF403E">
        <w:rPr>
          <w:i w:val="0"/>
          <w:iCs/>
          <w:lang w:val="de-CH" w:eastAsia="ja-JP"/>
        </w:rPr>
        <w:t>d</w:t>
      </w:r>
      <w:r w:rsidR="00F63284" w:rsidRPr="00CF403E">
        <w:rPr>
          <w:i w:val="0"/>
          <w:iCs/>
          <w:lang w:val="de-CH" w:eastAsia="ja-JP"/>
        </w:rPr>
        <w:t>i</w:t>
      </w:r>
      <w:r w:rsidR="00137519" w:rsidRPr="00CF403E">
        <w:rPr>
          <w:i w:val="0"/>
          <w:iCs/>
          <w:lang w:val="de-CH" w:eastAsia="ja-JP"/>
        </w:rPr>
        <w:t>e TWO zur Kenntnis</w:t>
      </w:r>
      <w:r w:rsidR="003A3279" w:rsidRPr="00CF403E">
        <w:rPr>
          <w:i w:val="0"/>
          <w:iCs/>
          <w:lang w:val="de-CH" w:eastAsia="ja-JP"/>
        </w:rPr>
        <w:t xml:space="preserve"> </w:t>
      </w:r>
      <w:r w:rsidR="00895DF0" w:rsidRPr="00CF403E">
        <w:rPr>
          <w:i w:val="0"/>
          <w:iCs/>
          <w:lang w:val="de-CH" w:eastAsia="ja-JP"/>
        </w:rPr>
        <w:t>genommen hat</w:t>
      </w:r>
      <w:r w:rsidR="00137519" w:rsidRPr="00CF403E">
        <w:rPr>
          <w:i w:val="0"/>
          <w:iCs/>
          <w:lang w:val="de-CH" w:eastAsia="ja-JP"/>
        </w:rPr>
        <w:t>, da</w:t>
      </w:r>
      <w:r w:rsidR="00CF403E" w:rsidRPr="00CF403E">
        <w:rPr>
          <w:i w:val="0"/>
          <w:iCs/>
          <w:lang w:val="de-CH" w:eastAsia="ja-JP"/>
        </w:rPr>
        <w:t>ß</w:t>
      </w:r>
      <w:r w:rsidRPr="00CF403E">
        <w:rPr>
          <w:i w:val="0"/>
          <w:iCs/>
          <w:lang w:val="de-CH" w:eastAsia="ja-JP"/>
        </w:rPr>
        <w:t xml:space="preserve"> COYU </w:t>
      </w:r>
      <w:r w:rsidR="003E6789" w:rsidRPr="00CF403E">
        <w:rPr>
          <w:i w:val="0"/>
          <w:iCs/>
          <w:lang w:val="de-CH" w:eastAsia="ja-JP"/>
        </w:rPr>
        <w:t>bei der</w:t>
      </w:r>
      <w:r w:rsidR="00137519" w:rsidRPr="00CF403E">
        <w:rPr>
          <w:i w:val="0"/>
          <w:iCs/>
          <w:lang w:val="de-CH" w:eastAsia="ja-JP"/>
        </w:rPr>
        <w:t xml:space="preserve"> DUS-Prüfung von Zierpflanzen </w:t>
      </w:r>
      <w:r w:rsidR="004E4851" w:rsidRPr="00CF403E">
        <w:rPr>
          <w:i w:val="0"/>
          <w:iCs/>
          <w:lang w:val="de-CH" w:eastAsia="ja-JP"/>
        </w:rPr>
        <w:t>wenig gebräuchlich ist</w:t>
      </w:r>
      <w:r w:rsidRPr="00CF403E">
        <w:rPr>
          <w:i w:val="0"/>
          <w:iCs/>
          <w:lang w:val="de-CH" w:eastAsia="ja-JP"/>
        </w:rPr>
        <w:t>;</w:t>
      </w:r>
    </w:p>
    <w:p w:rsidR="003C4455" w:rsidRPr="00CF403E" w:rsidRDefault="003C4455" w:rsidP="00A9680C">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f)</w:t>
      </w:r>
      <w:r w:rsidRPr="00CF403E">
        <w:rPr>
          <w:i w:val="0"/>
          <w:iCs/>
          <w:lang w:val="de-CH" w:eastAsia="ja-JP"/>
        </w:rPr>
        <w:tab/>
      </w:r>
      <w:r w:rsidR="006F411E" w:rsidRPr="00CF403E">
        <w:rPr>
          <w:i w:val="0"/>
          <w:iCs/>
          <w:lang w:val="de-CH" w:eastAsia="ja-JP"/>
        </w:rPr>
        <w:t>d</w:t>
      </w:r>
      <w:r w:rsidR="00F63284" w:rsidRPr="00CF403E">
        <w:rPr>
          <w:i w:val="0"/>
          <w:iCs/>
          <w:lang w:val="de-CH" w:eastAsia="ja-JP"/>
        </w:rPr>
        <w:t>i</w:t>
      </w:r>
      <w:r w:rsidR="006F411E" w:rsidRPr="00CF403E">
        <w:rPr>
          <w:i w:val="0"/>
          <w:iCs/>
          <w:lang w:val="de-CH" w:eastAsia="ja-JP"/>
        </w:rPr>
        <w:t>e</w:t>
      </w:r>
      <w:r w:rsidRPr="00CF403E">
        <w:rPr>
          <w:i w:val="0"/>
          <w:iCs/>
          <w:lang w:val="de-CH" w:eastAsia="ja-JP"/>
        </w:rPr>
        <w:t xml:space="preserve"> TWV </w:t>
      </w:r>
      <w:r w:rsidR="006F411E" w:rsidRPr="00CF403E">
        <w:rPr>
          <w:i w:val="0"/>
          <w:iCs/>
          <w:lang w:val="de-CH" w:eastAsia="ja-JP"/>
        </w:rPr>
        <w:t>Angebote der Sachverständigen aus Frankreich und dem Vereinigten Königreich</w:t>
      </w:r>
      <w:r w:rsidR="003A3279" w:rsidRPr="00CF403E">
        <w:rPr>
          <w:i w:val="0"/>
          <w:iCs/>
          <w:lang w:val="de-CH" w:eastAsia="ja-JP"/>
        </w:rPr>
        <w:t xml:space="preserve"> erh</w:t>
      </w:r>
      <w:r w:rsidR="00895DF0" w:rsidRPr="00CF403E">
        <w:rPr>
          <w:i w:val="0"/>
          <w:iCs/>
          <w:lang w:val="de-CH" w:eastAsia="ja-JP"/>
        </w:rPr>
        <w:t>alten hat</w:t>
      </w:r>
      <w:r w:rsidR="006F411E" w:rsidRPr="00CF403E">
        <w:rPr>
          <w:i w:val="0"/>
          <w:iCs/>
          <w:lang w:val="de-CH" w:eastAsia="ja-JP"/>
        </w:rPr>
        <w:t xml:space="preserve">, Daten zur Erbse bzw. zur </w:t>
      </w:r>
      <w:r w:rsidR="004E0956" w:rsidRPr="00CF403E">
        <w:rPr>
          <w:i w:val="0"/>
          <w:iCs/>
          <w:lang w:val="de-CH" w:eastAsia="ja-JP"/>
        </w:rPr>
        <w:t xml:space="preserve">Futtererbse </w:t>
      </w:r>
      <w:r w:rsidR="00DE7C61" w:rsidRPr="00CF403E">
        <w:rPr>
          <w:i w:val="0"/>
          <w:iCs/>
          <w:lang w:val="de-CH" w:eastAsia="ja-JP"/>
        </w:rPr>
        <w:t>bereit</w:t>
      </w:r>
      <w:r w:rsidR="00895DF0" w:rsidRPr="00CF403E">
        <w:rPr>
          <w:i w:val="0"/>
          <w:iCs/>
          <w:lang w:val="de-CH" w:eastAsia="ja-JP"/>
        </w:rPr>
        <w:t>zustellen</w:t>
      </w:r>
      <w:r w:rsidRPr="00CF403E">
        <w:rPr>
          <w:i w:val="0"/>
          <w:iCs/>
          <w:lang w:val="de-CH" w:eastAsia="ja-JP"/>
        </w:rPr>
        <w:t>;</w:t>
      </w:r>
    </w:p>
    <w:p w:rsidR="003C4455" w:rsidRPr="00CF403E" w:rsidRDefault="003C4455" w:rsidP="003C4455">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g)</w:t>
      </w:r>
      <w:r w:rsidRPr="00CF403E">
        <w:rPr>
          <w:i w:val="0"/>
          <w:iCs/>
          <w:lang w:val="de-CH" w:eastAsia="ja-JP"/>
        </w:rPr>
        <w:tab/>
      </w:r>
      <w:r w:rsidR="00F63284" w:rsidRPr="00CF403E">
        <w:rPr>
          <w:i w:val="0"/>
          <w:iCs/>
          <w:lang w:val="de-CH" w:eastAsia="ja-JP"/>
        </w:rPr>
        <w:t>die</w:t>
      </w:r>
      <w:r w:rsidRPr="00CF403E">
        <w:rPr>
          <w:i w:val="0"/>
          <w:iCs/>
          <w:lang w:val="de-CH" w:eastAsia="ja-JP"/>
        </w:rPr>
        <w:t xml:space="preserve"> TWA </w:t>
      </w:r>
      <w:r w:rsidR="00CB75BC" w:rsidRPr="00CF403E">
        <w:rPr>
          <w:i w:val="0"/>
          <w:iCs/>
          <w:lang w:val="de-CH" w:eastAsia="ja-JP"/>
        </w:rPr>
        <w:t>einen Bericht des Sachverständigen aus Dänemark</w:t>
      </w:r>
      <w:r w:rsidR="003A3279" w:rsidRPr="00CF403E">
        <w:rPr>
          <w:i w:val="0"/>
          <w:iCs/>
          <w:lang w:val="de-CH" w:eastAsia="ja-JP"/>
        </w:rPr>
        <w:t xml:space="preserve"> erh</w:t>
      </w:r>
      <w:r w:rsidR="00895DF0" w:rsidRPr="00CF403E">
        <w:rPr>
          <w:i w:val="0"/>
          <w:iCs/>
          <w:lang w:val="de-CH" w:eastAsia="ja-JP"/>
        </w:rPr>
        <w:t>alten hat</w:t>
      </w:r>
      <w:r w:rsidR="00CB75BC" w:rsidRPr="00CF403E">
        <w:rPr>
          <w:i w:val="0"/>
          <w:iCs/>
          <w:lang w:val="de-CH" w:eastAsia="ja-JP"/>
        </w:rPr>
        <w:t xml:space="preserve">, wonach die vom Vereinigten Königreich bereitgestellte Software getestet wurde und ein Datensatz zu </w:t>
      </w:r>
      <w:r w:rsidR="00CA18F7" w:rsidRPr="00CF403E">
        <w:rPr>
          <w:i w:val="0"/>
          <w:iCs/>
          <w:lang w:val="de-CH" w:eastAsia="ja-JP"/>
        </w:rPr>
        <w:t xml:space="preserve">Rapssorten bereitgestellt </w:t>
      </w:r>
      <w:r w:rsidR="00895DF0" w:rsidRPr="00CF403E">
        <w:rPr>
          <w:i w:val="0"/>
          <w:iCs/>
          <w:lang w:val="de-CH" w:eastAsia="ja-JP"/>
        </w:rPr>
        <w:t>werden wird</w:t>
      </w:r>
      <w:r w:rsidR="00CA18F7" w:rsidRPr="00CF403E">
        <w:rPr>
          <w:i w:val="0"/>
          <w:iCs/>
          <w:lang w:val="de-CH" w:eastAsia="ja-JP"/>
        </w:rPr>
        <w:t>, um die Entwicklung von Wahrscheinlichkeitsniveaus für d</w:t>
      </w:r>
      <w:r w:rsidR="009868A3" w:rsidRPr="00CF403E">
        <w:rPr>
          <w:i w:val="0"/>
          <w:iCs/>
          <w:lang w:val="de-CH" w:eastAsia="ja-JP"/>
        </w:rPr>
        <w:t>as</w:t>
      </w:r>
      <w:r w:rsidR="00CA18F7" w:rsidRPr="00CF403E">
        <w:rPr>
          <w:i w:val="0"/>
          <w:iCs/>
          <w:lang w:val="de-CH" w:eastAsia="ja-JP"/>
        </w:rPr>
        <w:t xml:space="preserve"> neue </w:t>
      </w:r>
      <w:r w:rsidR="009868A3" w:rsidRPr="00CF403E">
        <w:rPr>
          <w:i w:val="0"/>
          <w:iCs/>
          <w:lang w:val="de-CH" w:eastAsia="ja-JP"/>
        </w:rPr>
        <w:t>Verfahren für die</w:t>
      </w:r>
      <w:r w:rsidR="00CA18F7" w:rsidRPr="00CF403E">
        <w:rPr>
          <w:i w:val="0"/>
          <w:iCs/>
          <w:lang w:val="de-CH" w:eastAsia="ja-JP"/>
        </w:rPr>
        <w:t xml:space="preserve"> Berechnung von COYU zu unterstützen; u</w:t>
      </w:r>
      <w:r w:rsidRPr="00CF403E">
        <w:rPr>
          <w:i w:val="0"/>
          <w:iCs/>
          <w:lang w:val="de-CH" w:eastAsia="ja-JP"/>
        </w:rPr>
        <w:t>nd</w:t>
      </w:r>
    </w:p>
    <w:p w:rsidR="003C4455" w:rsidRPr="00CF403E" w:rsidRDefault="003C4455" w:rsidP="003C4455">
      <w:pPr>
        <w:pStyle w:val="DecisionParagraphs"/>
        <w:tabs>
          <w:tab w:val="clear" w:pos="5387"/>
          <w:tab w:val="left" w:pos="567"/>
          <w:tab w:val="left" w:pos="1134"/>
          <w:tab w:val="left" w:pos="5400"/>
          <w:tab w:val="left" w:pos="5954"/>
        </w:tabs>
        <w:spacing w:after="120"/>
        <w:ind w:left="0" w:firstLine="567"/>
        <w:rPr>
          <w:i w:val="0"/>
          <w:iCs/>
          <w:lang w:val="de-CH" w:eastAsia="ja-JP"/>
        </w:rPr>
      </w:pPr>
      <w:r w:rsidRPr="00CF403E">
        <w:rPr>
          <w:i w:val="0"/>
          <w:iCs/>
          <w:lang w:val="de-CH" w:eastAsia="ja-JP"/>
        </w:rPr>
        <w:t>h)</w:t>
      </w:r>
      <w:r w:rsidRPr="00CF403E">
        <w:rPr>
          <w:i w:val="0"/>
          <w:iCs/>
          <w:lang w:val="de-CH" w:eastAsia="ja-JP"/>
        </w:rPr>
        <w:tab/>
      </w:r>
      <w:r w:rsidR="003A3279" w:rsidRPr="00CF403E">
        <w:rPr>
          <w:i w:val="0"/>
          <w:iCs/>
          <w:lang w:val="de-CH" w:eastAsia="ja-JP"/>
        </w:rPr>
        <w:t xml:space="preserve">es </w:t>
      </w:r>
      <w:r w:rsidR="00CA18F7" w:rsidRPr="00CF403E">
        <w:rPr>
          <w:i w:val="0"/>
          <w:iCs/>
          <w:lang w:val="de-CH" w:eastAsia="ja-JP"/>
        </w:rPr>
        <w:t>für den Sachverständigen aus dem Vereinigten Königreich</w:t>
      </w:r>
      <w:r w:rsidRPr="00CF403E">
        <w:rPr>
          <w:i w:val="0"/>
          <w:iCs/>
          <w:lang w:val="de-CH" w:eastAsia="ja-JP"/>
        </w:rPr>
        <w:t xml:space="preserve"> </w:t>
      </w:r>
      <w:r w:rsidR="00CA18F7" w:rsidRPr="00CF403E">
        <w:rPr>
          <w:i w:val="0"/>
          <w:iCs/>
          <w:lang w:val="de-CH" w:eastAsia="ja-JP"/>
        </w:rPr>
        <w:t>keine neuen Entwicklungen</w:t>
      </w:r>
      <w:r w:rsidR="003A3279" w:rsidRPr="00CF403E">
        <w:rPr>
          <w:i w:val="0"/>
          <w:iCs/>
          <w:lang w:val="de-CH" w:eastAsia="ja-JP"/>
        </w:rPr>
        <w:t xml:space="preserve"> g</w:t>
      </w:r>
      <w:r w:rsidR="00895DF0" w:rsidRPr="00CF403E">
        <w:rPr>
          <w:i w:val="0"/>
          <w:iCs/>
          <w:lang w:val="de-CH" w:eastAsia="ja-JP"/>
        </w:rPr>
        <w:t>egeben hat</w:t>
      </w:r>
      <w:r w:rsidR="00CA18F7" w:rsidRPr="00CF403E">
        <w:rPr>
          <w:i w:val="0"/>
          <w:iCs/>
          <w:lang w:val="de-CH" w:eastAsia="ja-JP"/>
        </w:rPr>
        <w:t xml:space="preserve">, über die er </w:t>
      </w:r>
      <w:r w:rsidR="004E4851" w:rsidRPr="00CF403E">
        <w:rPr>
          <w:i w:val="0"/>
          <w:iCs/>
          <w:lang w:val="de-CH" w:eastAsia="ja-JP"/>
        </w:rPr>
        <w:t xml:space="preserve">hätte </w:t>
      </w:r>
      <w:r w:rsidR="00CA18F7" w:rsidRPr="00CF403E">
        <w:rPr>
          <w:i w:val="0"/>
          <w:iCs/>
          <w:lang w:val="de-CH" w:eastAsia="ja-JP"/>
        </w:rPr>
        <w:t>berichten könne</w:t>
      </w:r>
      <w:r w:rsidR="004E4851" w:rsidRPr="00CF403E">
        <w:rPr>
          <w:i w:val="0"/>
          <w:iCs/>
          <w:lang w:val="de-CH" w:eastAsia="ja-JP"/>
        </w:rPr>
        <w:t>n</w:t>
      </w:r>
      <w:r w:rsidR="00CA18F7" w:rsidRPr="00CF403E">
        <w:rPr>
          <w:i w:val="0"/>
          <w:iCs/>
          <w:lang w:val="de-CH" w:eastAsia="ja-JP"/>
        </w:rPr>
        <w:t>, und er auf der fünfunddreißigste</w:t>
      </w:r>
      <w:r w:rsidR="005A39C8" w:rsidRPr="00CF403E">
        <w:rPr>
          <w:i w:val="0"/>
          <w:iCs/>
          <w:lang w:val="de-CH" w:eastAsia="ja-JP"/>
        </w:rPr>
        <w:t>n</w:t>
      </w:r>
      <w:r w:rsidR="00CA18F7" w:rsidRPr="00CF403E">
        <w:rPr>
          <w:i w:val="0"/>
          <w:iCs/>
          <w:lang w:val="de-CH" w:eastAsia="ja-JP"/>
        </w:rPr>
        <w:t xml:space="preserve"> Tagung </w:t>
      </w:r>
      <w:r w:rsidR="003D474F" w:rsidRPr="00CF403E">
        <w:rPr>
          <w:i w:val="0"/>
          <w:iCs/>
          <w:lang w:val="de-CH" w:eastAsia="ja-JP"/>
        </w:rPr>
        <w:t xml:space="preserve">der TWC </w:t>
      </w:r>
      <w:r w:rsidR="00CA18F7" w:rsidRPr="00CF403E">
        <w:rPr>
          <w:i w:val="0"/>
          <w:iCs/>
          <w:lang w:val="de-CH" w:eastAsia="ja-JP"/>
        </w:rPr>
        <w:t>über den Fortschritt bei der Entwicklung de</w:t>
      </w:r>
      <w:r w:rsidR="009868A3" w:rsidRPr="00CF403E">
        <w:rPr>
          <w:i w:val="0"/>
          <w:iCs/>
          <w:lang w:val="de-CH" w:eastAsia="ja-JP"/>
        </w:rPr>
        <w:t>s</w:t>
      </w:r>
      <w:r w:rsidR="00CA18F7" w:rsidRPr="00CF403E">
        <w:rPr>
          <w:i w:val="0"/>
          <w:iCs/>
          <w:lang w:val="de-CH" w:eastAsia="ja-JP"/>
        </w:rPr>
        <w:t xml:space="preserve"> neuen </w:t>
      </w:r>
      <w:r w:rsidR="009868A3" w:rsidRPr="00CF403E">
        <w:rPr>
          <w:i w:val="0"/>
          <w:iCs/>
          <w:lang w:val="de-CH" w:eastAsia="ja-JP"/>
        </w:rPr>
        <w:t>Verfahrens für die</w:t>
      </w:r>
      <w:r w:rsidR="00CA18F7" w:rsidRPr="00CF403E">
        <w:rPr>
          <w:i w:val="0"/>
          <w:iCs/>
          <w:lang w:val="de-CH" w:eastAsia="ja-JP"/>
        </w:rPr>
        <w:t xml:space="preserve"> Berechnung von COYU berichten</w:t>
      </w:r>
      <w:r w:rsidR="003A3279" w:rsidRPr="00CF403E">
        <w:rPr>
          <w:i w:val="0"/>
          <w:iCs/>
          <w:lang w:val="de-CH" w:eastAsia="ja-JP"/>
        </w:rPr>
        <w:t xml:space="preserve"> w</w:t>
      </w:r>
      <w:r w:rsidR="00895DF0" w:rsidRPr="00CF403E">
        <w:rPr>
          <w:i w:val="0"/>
          <w:iCs/>
          <w:lang w:val="de-CH" w:eastAsia="ja-JP"/>
        </w:rPr>
        <w:t>i</w:t>
      </w:r>
      <w:r w:rsidR="003A3279" w:rsidRPr="00CF403E">
        <w:rPr>
          <w:i w:val="0"/>
          <w:iCs/>
          <w:lang w:val="de-CH" w:eastAsia="ja-JP"/>
        </w:rPr>
        <w:t>rd</w:t>
      </w:r>
      <w:r w:rsidRPr="00CF403E">
        <w:rPr>
          <w:i w:val="0"/>
          <w:iCs/>
          <w:lang w:val="de-CH" w:eastAsia="ja-JP"/>
        </w:rPr>
        <w:t>.</w:t>
      </w:r>
    </w:p>
    <w:p w:rsidR="00891F4C" w:rsidRPr="00CF403E" w:rsidRDefault="00891F4C" w:rsidP="00A9680C">
      <w:pPr>
        <w:pStyle w:val="DecisionParagraphs"/>
        <w:tabs>
          <w:tab w:val="left" w:pos="567"/>
          <w:tab w:val="left" w:pos="1134"/>
        </w:tabs>
        <w:ind w:left="0"/>
        <w:rPr>
          <w:i w:val="0"/>
          <w:iCs/>
          <w:lang w:val="de-CH" w:eastAsia="ja-JP"/>
        </w:rPr>
      </w:pPr>
    </w:p>
    <w:p w:rsidR="00EA7C0F" w:rsidRPr="00CF403E" w:rsidRDefault="00EA7C0F" w:rsidP="00EA7C0F">
      <w:pPr>
        <w:rPr>
          <w:rFonts w:cs="Arial"/>
          <w:color w:val="000000"/>
          <w:lang w:val="de-CH"/>
        </w:rPr>
      </w:pPr>
      <w:r w:rsidRPr="00CF403E">
        <w:rPr>
          <w:lang w:val="de-CH"/>
        </w:rPr>
        <w:fldChar w:fldCharType="begin"/>
      </w:r>
      <w:r w:rsidRPr="00CF403E">
        <w:rPr>
          <w:lang w:val="de-CH"/>
        </w:rPr>
        <w:instrText xml:space="preserve"> AUTONUM  </w:instrText>
      </w:r>
      <w:r w:rsidRPr="00CF403E">
        <w:rPr>
          <w:lang w:val="de-CH"/>
        </w:rPr>
        <w:fldChar w:fldCharType="end"/>
      </w:r>
      <w:r w:rsidRPr="00CF403E">
        <w:rPr>
          <w:lang w:val="de-CH"/>
        </w:rPr>
        <w:tab/>
      </w:r>
      <w:r w:rsidR="009868A3" w:rsidRPr="00CF403E">
        <w:rPr>
          <w:rFonts w:cs="Arial"/>
          <w:color w:val="000000"/>
          <w:lang w:val="de-CH"/>
        </w:rPr>
        <w:t>In diesem Dokument werden folgende Abkürzungen verwendet:</w:t>
      </w:r>
    </w:p>
    <w:p w:rsidR="00EA7C0F" w:rsidRPr="00CF403E" w:rsidRDefault="00EA7C0F" w:rsidP="00EA7C0F">
      <w:pPr>
        <w:rPr>
          <w:rFonts w:cs="Arial"/>
          <w:color w:val="000000"/>
          <w:lang w:val="de-CH"/>
        </w:rPr>
      </w:pPr>
    </w:p>
    <w:p w:rsidR="00EA7C0F" w:rsidRPr="00CF403E" w:rsidRDefault="00EA7C0F" w:rsidP="00EA7C0F">
      <w:pPr>
        <w:rPr>
          <w:rFonts w:cs="Arial"/>
          <w:lang w:val="de-CH"/>
        </w:rPr>
      </w:pPr>
      <w:r w:rsidRPr="00CF403E">
        <w:rPr>
          <w:rFonts w:cs="Arial"/>
          <w:lang w:val="de-CH"/>
        </w:rPr>
        <w:tab/>
        <w:t>TC:</w:t>
      </w:r>
      <w:r w:rsidRPr="00CF403E">
        <w:rPr>
          <w:rFonts w:cs="Arial"/>
          <w:lang w:val="de-CH"/>
        </w:rPr>
        <w:tab/>
      </w:r>
      <w:r w:rsidRPr="00CF403E">
        <w:rPr>
          <w:rFonts w:cs="Arial"/>
          <w:lang w:val="de-CH"/>
        </w:rPr>
        <w:tab/>
        <w:t>Techni</w:t>
      </w:r>
      <w:r w:rsidR="00F63284" w:rsidRPr="00CF403E">
        <w:rPr>
          <w:rFonts w:cs="Arial"/>
          <w:lang w:val="de-CH"/>
        </w:rPr>
        <w:t>scher Ausschuß</w:t>
      </w:r>
    </w:p>
    <w:p w:rsidR="00EA7C0F" w:rsidRPr="00CF403E" w:rsidRDefault="00EA7C0F" w:rsidP="00EA7C0F">
      <w:pPr>
        <w:rPr>
          <w:rFonts w:eastAsia="PMingLiU" w:cs="Arial"/>
          <w:szCs w:val="24"/>
          <w:lang w:val="de-CH"/>
        </w:rPr>
      </w:pPr>
      <w:r w:rsidRPr="00CF403E">
        <w:rPr>
          <w:rFonts w:eastAsia="PMingLiU" w:cs="Arial"/>
          <w:szCs w:val="24"/>
          <w:lang w:val="de-CH"/>
        </w:rPr>
        <w:tab/>
        <w:t>TWA:</w:t>
      </w:r>
      <w:r w:rsidRPr="00CF403E">
        <w:rPr>
          <w:rFonts w:eastAsia="PMingLiU" w:cs="Arial"/>
          <w:szCs w:val="24"/>
          <w:lang w:val="de-CH"/>
        </w:rPr>
        <w:tab/>
      </w:r>
      <w:r w:rsidRPr="00CF403E">
        <w:rPr>
          <w:rFonts w:eastAsia="PMingLiU" w:cs="Arial"/>
          <w:szCs w:val="24"/>
          <w:lang w:val="de-CH"/>
        </w:rPr>
        <w:tab/>
        <w:t>Techni</w:t>
      </w:r>
      <w:r w:rsidR="00F63284" w:rsidRPr="00CF403E">
        <w:rPr>
          <w:rFonts w:eastAsia="PMingLiU" w:cs="Arial"/>
          <w:szCs w:val="24"/>
          <w:lang w:val="de-CH"/>
        </w:rPr>
        <w:t>s</w:t>
      </w:r>
      <w:r w:rsidRPr="00CF403E">
        <w:rPr>
          <w:rFonts w:eastAsia="PMingLiU" w:cs="Arial"/>
          <w:szCs w:val="24"/>
          <w:lang w:val="de-CH"/>
        </w:rPr>
        <w:t>c</w:t>
      </w:r>
      <w:r w:rsidR="00F63284" w:rsidRPr="00CF403E">
        <w:rPr>
          <w:rFonts w:eastAsia="PMingLiU" w:cs="Arial"/>
          <w:szCs w:val="24"/>
          <w:lang w:val="de-CH"/>
        </w:rPr>
        <w:t>he Arbeitsgruppe für landwirtschaftliche Arten</w:t>
      </w:r>
    </w:p>
    <w:p w:rsidR="00EA7C0F" w:rsidRPr="00CF403E" w:rsidRDefault="00EA7C0F" w:rsidP="00EA7C0F">
      <w:pPr>
        <w:rPr>
          <w:rFonts w:eastAsia="PMingLiU" w:cs="Arial"/>
          <w:szCs w:val="24"/>
          <w:lang w:val="de-CH"/>
        </w:rPr>
      </w:pPr>
      <w:r w:rsidRPr="00CF403E">
        <w:rPr>
          <w:rFonts w:eastAsia="PMingLiU" w:cs="Arial"/>
          <w:szCs w:val="24"/>
          <w:lang w:val="de-CH"/>
        </w:rPr>
        <w:tab/>
        <w:t>TWC:</w:t>
      </w:r>
      <w:r w:rsidRPr="00CF403E">
        <w:rPr>
          <w:rFonts w:eastAsia="PMingLiU" w:cs="Arial"/>
          <w:szCs w:val="24"/>
          <w:lang w:val="de-CH"/>
        </w:rPr>
        <w:tab/>
      </w:r>
      <w:r w:rsidRPr="00CF403E">
        <w:rPr>
          <w:rFonts w:eastAsia="PMingLiU" w:cs="Arial"/>
          <w:szCs w:val="24"/>
          <w:lang w:val="de-CH"/>
        </w:rPr>
        <w:tab/>
      </w:r>
      <w:r w:rsidR="00F63284" w:rsidRPr="00CF403E">
        <w:rPr>
          <w:rFonts w:eastAsia="PMingLiU" w:cs="Arial"/>
          <w:szCs w:val="24"/>
          <w:lang w:val="de-CH"/>
        </w:rPr>
        <w:t>Technische Arbeitsgruppe für Automatisierung und Computerprogramme</w:t>
      </w:r>
    </w:p>
    <w:p w:rsidR="00EA7C0F" w:rsidRPr="00CF403E" w:rsidRDefault="00EA7C0F" w:rsidP="00EA7C0F">
      <w:pPr>
        <w:rPr>
          <w:rFonts w:eastAsia="PMingLiU" w:cs="Arial"/>
          <w:szCs w:val="24"/>
          <w:lang w:val="de-CH"/>
        </w:rPr>
      </w:pPr>
      <w:r w:rsidRPr="00CF403E">
        <w:rPr>
          <w:rFonts w:eastAsia="PMingLiU" w:cs="Arial"/>
          <w:szCs w:val="24"/>
          <w:lang w:val="de-CH"/>
        </w:rPr>
        <w:tab/>
        <w:t xml:space="preserve">TWF: </w:t>
      </w:r>
      <w:r w:rsidRPr="00CF403E">
        <w:rPr>
          <w:rFonts w:eastAsia="PMingLiU" w:cs="Arial"/>
          <w:szCs w:val="24"/>
          <w:lang w:val="de-CH"/>
        </w:rPr>
        <w:tab/>
      </w:r>
      <w:r w:rsidRPr="00CF403E">
        <w:rPr>
          <w:rFonts w:eastAsia="PMingLiU" w:cs="Arial"/>
          <w:szCs w:val="24"/>
          <w:lang w:val="de-CH"/>
        </w:rPr>
        <w:tab/>
        <w:t>Techni</w:t>
      </w:r>
      <w:r w:rsidR="00F63284" w:rsidRPr="00CF403E">
        <w:rPr>
          <w:rFonts w:eastAsia="PMingLiU" w:cs="Arial"/>
          <w:szCs w:val="24"/>
          <w:lang w:val="de-CH"/>
        </w:rPr>
        <w:t>s</w:t>
      </w:r>
      <w:r w:rsidRPr="00CF403E">
        <w:rPr>
          <w:rFonts w:eastAsia="PMingLiU" w:cs="Arial"/>
          <w:szCs w:val="24"/>
          <w:lang w:val="de-CH"/>
        </w:rPr>
        <w:t>c</w:t>
      </w:r>
      <w:r w:rsidR="00F63284" w:rsidRPr="00CF403E">
        <w:rPr>
          <w:rFonts w:eastAsia="PMingLiU" w:cs="Arial"/>
          <w:szCs w:val="24"/>
          <w:lang w:val="de-CH"/>
        </w:rPr>
        <w:t>he Arbeitsgruppe für Obstarten</w:t>
      </w:r>
    </w:p>
    <w:p w:rsidR="00EA7C0F" w:rsidRPr="00CF403E" w:rsidRDefault="00EA7C0F" w:rsidP="00EA7C0F">
      <w:pPr>
        <w:rPr>
          <w:rFonts w:eastAsia="PMingLiU" w:cs="Arial"/>
          <w:szCs w:val="24"/>
          <w:lang w:val="de-CH"/>
        </w:rPr>
      </w:pPr>
      <w:r w:rsidRPr="00CF403E">
        <w:rPr>
          <w:rFonts w:eastAsia="PMingLiU" w:cs="Arial"/>
          <w:szCs w:val="24"/>
          <w:lang w:val="de-CH"/>
        </w:rPr>
        <w:tab/>
        <w:t>TWO:</w:t>
      </w:r>
      <w:r w:rsidRPr="00CF403E">
        <w:rPr>
          <w:rFonts w:eastAsia="PMingLiU" w:cs="Arial"/>
          <w:szCs w:val="24"/>
          <w:lang w:val="de-CH"/>
        </w:rPr>
        <w:tab/>
      </w:r>
      <w:r w:rsidRPr="00CF403E">
        <w:rPr>
          <w:rFonts w:eastAsia="PMingLiU" w:cs="Arial"/>
          <w:szCs w:val="24"/>
          <w:lang w:val="de-CH"/>
        </w:rPr>
        <w:tab/>
        <w:t>Techni</w:t>
      </w:r>
      <w:r w:rsidR="00F63284" w:rsidRPr="00CF403E">
        <w:rPr>
          <w:rFonts w:eastAsia="PMingLiU" w:cs="Arial"/>
          <w:szCs w:val="24"/>
          <w:lang w:val="de-CH"/>
        </w:rPr>
        <w:t>s</w:t>
      </w:r>
      <w:r w:rsidRPr="00CF403E">
        <w:rPr>
          <w:rFonts w:eastAsia="PMingLiU" w:cs="Arial"/>
          <w:szCs w:val="24"/>
          <w:lang w:val="de-CH"/>
        </w:rPr>
        <w:t>c</w:t>
      </w:r>
      <w:r w:rsidR="00F63284" w:rsidRPr="00CF403E">
        <w:rPr>
          <w:rFonts w:eastAsia="PMingLiU" w:cs="Arial"/>
          <w:szCs w:val="24"/>
          <w:lang w:val="de-CH"/>
        </w:rPr>
        <w:t>he</w:t>
      </w:r>
      <w:r w:rsidR="00F63284" w:rsidRPr="00CF403E">
        <w:rPr>
          <w:lang w:val="de-CH"/>
        </w:rPr>
        <w:t xml:space="preserve"> </w:t>
      </w:r>
      <w:r w:rsidR="00F63284" w:rsidRPr="00CF403E">
        <w:rPr>
          <w:rFonts w:eastAsia="PMingLiU" w:cs="Arial"/>
          <w:szCs w:val="24"/>
          <w:lang w:val="de-CH"/>
        </w:rPr>
        <w:t>Arbeitsgruppe für Zierpflanzen und forstliche Baumarten</w:t>
      </w:r>
    </w:p>
    <w:p w:rsidR="00EA7C0F" w:rsidRPr="00CF403E" w:rsidRDefault="00EA7C0F" w:rsidP="00EA7C0F">
      <w:pPr>
        <w:rPr>
          <w:rFonts w:eastAsia="PMingLiU" w:cs="Arial"/>
          <w:szCs w:val="24"/>
          <w:lang w:val="de-CH"/>
        </w:rPr>
      </w:pPr>
      <w:r w:rsidRPr="00CF403E">
        <w:rPr>
          <w:rFonts w:eastAsia="PMingLiU" w:cs="Arial"/>
          <w:szCs w:val="24"/>
          <w:lang w:val="de-CH"/>
        </w:rPr>
        <w:tab/>
        <w:t>TWPs:</w:t>
      </w:r>
      <w:r w:rsidRPr="00CF403E">
        <w:rPr>
          <w:rFonts w:eastAsia="PMingLiU" w:cs="Arial"/>
          <w:szCs w:val="24"/>
          <w:lang w:val="de-CH"/>
        </w:rPr>
        <w:tab/>
        <w:t>Techni</w:t>
      </w:r>
      <w:r w:rsidR="00F63284" w:rsidRPr="00CF403E">
        <w:rPr>
          <w:rFonts w:eastAsia="PMingLiU" w:cs="Arial"/>
          <w:szCs w:val="24"/>
          <w:lang w:val="de-CH"/>
        </w:rPr>
        <w:t>s</w:t>
      </w:r>
      <w:r w:rsidRPr="00CF403E">
        <w:rPr>
          <w:rFonts w:eastAsia="PMingLiU" w:cs="Arial"/>
          <w:szCs w:val="24"/>
          <w:lang w:val="de-CH"/>
        </w:rPr>
        <w:t>c</w:t>
      </w:r>
      <w:r w:rsidR="00F63284" w:rsidRPr="00CF403E">
        <w:rPr>
          <w:rFonts w:eastAsia="PMingLiU" w:cs="Arial"/>
          <w:szCs w:val="24"/>
          <w:lang w:val="de-CH"/>
        </w:rPr>
        <w:t>he Arbeitsgruppen</w:t>
      </w:r>
    </w:p>
    <w:p w:rsidR="00EA7C0F" w:rsidRPr="00CA1B83" w:rsidRDefault="00EA7C0F" w:rsidP="00895DF0">
      <w:pPr>
        <w:jc w:val="left"/>
        <w:rPr>
          <w:lang w:val="de-CH" w:eastAsia="ja-JP"/>
        </w:rPr>
      </w:pPr>
      <w:r w:rsidRPr="00CF403E">
        <w:rPr>
          <w:rFonts w:eastAsia="PMingLiU" w:cs="Arial"/>
          <w:szCs w:val="24"/>
          <w:lang w:val="de-CH"/>
        </w:rPr>
        <w:tab/>
        <w:t>TWV:</w:t>
      </w:r>
      <w:r w:rsidRPr="00CF403E">
        <w:rPr>
          <w:rFonts w:eastAsia="PMingLiU" w:cs="Arial"/>
          <w:szCs w:val="24"/>
          <w:lang w:val="de-CH"/>
        </w:rPr>
        <w:tab/>
      </w:r>
      <w:r w:rsidRPr="00CF403E">
        <w:rPr>
          <w:rFonts w:eastAsia="PMingLiU" w:cs="Arial"/>
          <w:szCs w:val="24"/>
          <w:lang w:val="de-CH"/>
        </w:rPr>
        <w:tab/>
      </w:r>
      <w:r w:rsidR="00F63284" w:rsidRPr="00CF403E">
        <w:rPr>
          <w:rFonts w:eastAsia="PMingLiU" w:cs="Arial"/>
          <w:szCs w:val="24"/>
          <w:lang w:val="de-CH"/>
        </w:rPr>
        <w:t>Technische Arbeitsgruppe für Gemüsearten</w:t>
      </w:r>
      <w:r w:rsidRPr="00CA1B83">
        <w:rPr>
          <w:lang w:val="de-CH" w:eastAsia="ja-JP"/>
        </w:rPr>
        <w:br w:type="page"/>
      </w:r>
    </w:p>
    <w:p w:rsidR="00EA7C0F" w:rsidRPr="00CA1B83" w:rsidRDefault="00EA7C0F" w:rsidP="00EA7C0F">
      <w:pPr>
        <w:rPr>
          <w:rFonts w:cs="Arial"/>
          <w:lang w:val="de-CH"/>
        </w:rPr>
      </w:pPr>
      <w:r w:rsidRPr="00CA1B83">
        <w:rPr>
          <w:rFonts w:cs="Arial"/>
          <w:lang w:val="de-CH"/>
        </w:rPr>
        <w:lastRenderedPageBreak/>
        <w:fldChar w:fldCharType="begin"/>
      </w:r>
      <w:r w:rsidRPr="00CA1B83">
        <w:rPr>
          <w:rFonts w:cs="Arial"/>
          <w:lang w:val="de-CH"/>
        </w:rPr>
        <w:instrText xml:space="preserve"> AUTONUM  </w:instrText>
      </w:r>
      <w:r w:rsidRPr="00CA1B83">
        <w:rPr>
          <w:rFonts w:cs="Arial"/>
          <w:lang w:val="de-CH"/>
        </w:rPr>
        <w:fldChar w:fldCharType="end"/>
      </w:r>
      <w:r w:rsidRPr="00CA1B83">
        <w:rPr>
          <w:rFonts w:cs="Arial"/>
          <w:lang w:val="de-CH"/>
        </w:rPr>
        <w:tab/>
      </w:r>
      <w:r w:rsidR="00453342" w:rsidRPr="00CA1B83">
        <w:rPr>
          <w:rFonts w:cs="Arial"/>
          <w:lang w:val="de-CH"/>
        </w:rPr>
        <w:t>D</w:t>
      </w:r>
      <w:r w:rsidR="004E4851">
        <w:rPr>
          <w:rFonts w:cs="Arial"/>
          <w:lang w:val="de-CH"/>
        </w:rPr>
        <w:t>ieses</w:t>
      </w:r>
      <w:r w:rsidR="00453342" w:rsidRPr="00CA1B83">
        <w:rPr>
          <w:rFonts w:cs="Arial"/>
          <w:lang w:val="de-CH"/>
        </w:rPr>
        <w:t xml:space="preserve"> Dokument ist wie folgt aufgebaut</w:t>
      </w:r>
      <w:r w:rsidRPr="00CA1B83">
        <w:rPr>
          <w:rFonts w:cs="Arial"/>
          <w:lang w:val="de-CH"/>
        </w:rPr>
        <w:t>:</w:t>
      </w:r>
    </w:p>
    <w:p w:rsidR="00EA7C0F" w:rsidRPr="00CA1B83" w:rsidRDefault="00EA7C0F" w:rsidP="00EA7C0F">
      <w:pPr>
        <w:rPr>
          <w:caps/>
          <w:lang w:val="de-CH" w:eastAsia="ja-JP"/>
        </w:rPr>
      </w:pPr>
    </w:p>
    <w:p w:rsidR="00AE071B" w:rsidRDefault="00EA7C0F">
      <w:pPr>
        <w:pStyle w:val="TOC1"/>
        <w:rPr>
          <w:rFonts w:asciiTheme="minorHAnsi" w:eastAsiaTheme="minorEastAsia" w:hAnsiTheme="minorHAnsi" w:cstheme="minorBidi"/>
          <w:caps w:val="0"/>
          <w:noProof/>
          <w:sz w:val="22"/>
          <w:szCs w:val="22"/>
        </w:rPr>
      </w:pPr>
      <w:r w:rsidRPr="00CA1B83">
        <w:rPr>
          <w:snapToGrid w:val="0"/>
          <w:lang w:val="de-CH"/>
        </w:rPr>
        <w:fldChar w:fldCharType="begin"/>
      </w:r>
      <w:r w:rsidRPr="00CA1B83">
        <w:rPr>
          <w:snapToGrid w:val="0"/>
          <w:lang w:val="de-CH"/>
        </w:rPr>
        <w:instrText xml:space="preserve"> TOC \o "1-3" \h \z \u </w:instrText>
      </w:r>
      <w:r w:rsidRPr="00CA1B83">
        <w:rPr>
          <w:snapToGrid w:val="0"/>
          <w:lang w:val="de-CH"/>
        </w:rPr>
        <w:fldChar w:fldCharType="separate"/>
      </w:r>
      <w:hyperlink w:anchor="_Toc475107281" w:history="1">
        <w:r w:rsidR="00AE071B" w:rsidRPr="001029B5">
          <w:rPr>
            <w:rStyle w:val="Hyperlink"/>
            <w:noProof/>
            <w:lang w:val="de-CH" w:eastAsia="ja-JP"/>
          </w:rPr>
          <w:t>ZUSAMMENFASSUNG</w:t>
        </w:r>
        <w:r w:rsidR="00AE071B">
          <w:rPr>
            <w:noProof/>
            <w:webHidden/>
          </w:rPr>
          <w:tab/>
        </w:r>
        <w:r w:rsidR="00AE071B">
          <w:rPr>
            <w:noProof/>
            <w:webHidden/>
          </w:rPr>
          <w:fldChar w:fldCharType="begin"/>
        </w:r>
        <w:r w:rsidR="00AE071B">
          <w:rPr>
            <w:noProof/>
            <w:webHidden/>
          </w:rPr>
          <w:instrText xml:space="preserve"> PAGEREF _Toc475107281 \h </w:instrText>
        </w:r>
        <w:r w:rsidR="00AE071B">
          <w:rPr>
            <w:noProof/>
            <w:webHidden/>
          </w:rPr>
        </w:r>
        <w:r w:rsidR="00AE071B">
          <w:rPr>
            <w:noProof/>
            <w:webHidden/>
          </w:rPr>
          <w:fldChar w:fldCharType="separate"/>
        </w:r>
        <w:r w:rsidR="00A74DBD">
          <w:rPr>
            <w:noProof/>
            <w:webHidden/>
          </w:rPr>
          <w:t>1</w:t>
        </w:r>
        <w:r w:rsidR="00AE071B">
          <w:rPr>
            <w:noProof/>
            <w:webHidden/>
          </w:rPr>
          <w:fldChar w:fldCharType="end"/>
        </w:r>
      </w:hyperlink>
    </w:p>
    <w:p w:rsidR="00AE071B" w:rsidRDefault="001F46EC">
      <w:pPr>
        <w:pStyle w:val="TOC1"/>
        <w:rPr>
          <w:rFonts w:asciiTheme="minorHAnsi" w:eastAsiaTheme="minorEastAsia" w:hAnsiTheme="minorHAnsi" w:cstheme="minorBidi"/>
          <w:caps w:val="0"/>
          <w:noProof/>
          <w:sz w:val="22"/>
          <w:szCs w:val="22"/>
        </w:rPr>
      </w:pPr>
      <w:hyperlink w:anchor="_Toc475107282" w:history="1">
        <w:r w:rsidR="00AE071B" w:rsidRPr="001029B5">
          <w:rPr>
            <w:rStyle w:val="Hyperlink"/>
            <w:noProof/>
            <w:lang w:val="de-CH"/>
          </w:rPr>
          <w:t>HINTERGRUND</w:t>
        </w:r>
        <w:r w:rsidR="00AE071B">
          <w:rPr>
            <w:noProof/>
            <w:webHidden/>
          </w:rPr>
          <w:tab/>
        </w:r>
        <w:r w:rsidR="00AE071B">
          <w:rPr>
            <w:noProof/>
            <w:webHidden/>
          </w:rPr>
          <w:fldChar w:fldCharType="begin"/>
        </w:r>
        <w:r w:rsidR="00AE071B">
          <w:rPr>
            <w:noProof/>
            <w:webHidden/>
          </w:rPr>
          <w:instrText xml:space="preserve"> PAGEREF _Toc475107282 \h </w:instrText>
        </w:r>
        <w:r w:rsidR="00AE071B">
          <w:rPr>
            <w:noProof/>
            <w:webHidden/>
          </w:rPr>
        </w:r>
        <w:r w:rsidR="00AE071B">
          <w:rPr>
            <w:noProof/>
            <w:webHidden/>
          </w:rPr>
          <w:fldChar w:fldCharType="separate"/>
        </w:r>
        <w:r w:rsidR="00A74DBD">
          <w:rPr>
            <w:noProof/>
            <w:webHidden/>
          </w:rPr>
          <w:t>2</w:t>
        </w:r>
        <w:r w:rsidR="00AE071B">
          <w:rPr>
            <w:noProof/>
            <w:webHidden/>
          </w:rPr>
          <w:fldChar w:fldCharType="end"/>
        </w:r>
      </w:hyperlink>
    </w:p>
    <w:p w:rsidR="00AE071B" w:rsidRDefault="001F46EC">
      <w:pPr>
        <w:pStyle w:val="TOC1"/>
        <w:rPr>
          <w:rFonts w:asciiTheme="minorHAnsi" w:eastAsiaTheme="minorEastAsia" w:hAnsiTheme="minorHAnsi" w:cstheme="minorBidi"/>
          <w:caps w:val="0"/>
          <w:noProof/>
          <w:sz w:val="22"/>
          <w:szCs w:val="22"/>
        </w:rPr>
      </w:pPr>
      <w:hyperlink w:anchor="_Toc475107283" w:history="1">
        <w:r w:rsidR="00AE071B" w:rsidRPr="001029B5">
          <w:rPr>
            <w:rStyle w:val="Hyperlink"/>
            <w:noProof/>
            <w:lang w:val="de-CH"/>
          </w:rPr>
          <w:t>ENTWICKLUNGEN IM JAHR 201</w:t>
        </w:r>
        <w:r w:rsidR="00AE071B" w:rsidRPr="001029B5">
          <w:rPr>
            <w:rStyle w:val="Hyperlink"/>
            <w:noProof/>
            <w:lang w:val="de-CH" w:eastAsia="ja-JP"/>
          </w:rPr>
          <w:t>6</w:t>
        </w:r>
        <w:r w:rsidR="00AE071B">
          <w:rPr>
            <w:noProof/>
            <w:webHidden/>
          </w:rPr>
          <w:tab/>
        </w:r>
        <w:r w:rsidR="00AE071B">
          <w:rPr>
            <w:noProof/>
            <w:webHidden/>
          </w:rPr>
          <w:fldChar w:fldCharType="begin"/>
        </w:r>
        <w:r w:rsidR="00AE071B">
          <w:rPr>
            <w:noProof/>
            <w:webHidden/>
          </w:rPr>
          <w:instrText xml:space="preserve"> PAGEREF _Toc475107283 \h </w:instrText>
        </w:r>
        <w:r w:rsidR="00AE071B">
          <w:rPr>
            <w:noProof/>
            <w:webHidden/>
          </w:rPr>
        </w:r>
        <w:r w:rsidR="00AE071B">
          <w:rPr>
            <w:noProof/>
            <w:webHidden/>
          </w:rPr>
          <w:fldChar w:fldCharType="separate"/>
        </w:r>
        <w:r w:rsidR="00A74DBD">
          <w:rPr>
            <w:noProof/>
            <w:webHidden/>
          </w:rPr>
          <w:t>2</w:t>
        </w:r>
        <w:r w:rsidR="00AE071B">
          <w:rPr>
            <w:noProof/>
            <w:webHidden/>
          </w:rPr>
          <w:fldChar w:fldCharType="end"/>
        </w:r>
      </w:hyperlink>
    </w:p>
    <w:p w:rsidR="00AE071B" w:rsidRDefault="001F46EC">
      <w:pPr>
        <w:pStyle w:val="TOC2"/>
        <w:rPr>
          <w:rFonts w:asciiTheme="minorHAnsi" w:eastAsiaTheme="minorEastAsia" w:hAnsiTheme="minorHAnsi" w:cstheme="minorBidi"/>
          <w:smallCaps w:val="0"/>
          <w:noProof/>
          <w:sz w:val="22"/>
          <w:szCs w:val="22"/>
        </w:rPr>
      </w:pPr>
      <w:hyperlink w:anchor="_Toc475107284" w:history="1">
        <w:r w:rsidR="00AE071B" w:rsidRPr="001029B5">
          <w:rPr>
            <w:rStyle w:val="Hyperlink"/>
            <w:noProof/>
            <w:snapToGrid w:val="0"/>
            <w:lang w:val="de-CH" w:eastAsia="ja-JP"/>
          </w:rPr>
          <w:t>Technischer Ausschuß</w:t>
        </w:r>
        <w:r w:rsidR="00AE071B">
          <w:rPr>
            <w:noProof/>
            <w:webHidden/>
          </w:rPr>
          <w:tab/>
        </w:r>
        <w:r w:rsidR="00AE071B">
          <w:rPr>
            <w:noProof/>
            <w:webHidden/>
          </w:rPr>
          <w:fldChar w:fldCharType="begin"/>
        </w:r>
        <w:r w:rsidR="00AE071B">
          <w:rPr>
            <w:noProof/>
            <w:webHidden/>
          </w:rPr>
          <w:instrText xml:space="preserve"> PAGEREF _Toc475107284 \h </w:instrText>
        </w:r>
        <w:r w:rsidR="00AE071B">
          <w:rPr>
            <w:noProof/>
            <w:webHidden/>
          </w:rPr>
        </w:r>
        <w:r w:rsidR="00AE071B">
          <w:rPr>
            <w:noProof/>
            <w:webHidden/>
          </w:rPr>
          <w:fldChar w:fldCharType="separate"/>
        </w:r>
        <w:r w:rsidR="00A74DBD">
          <w:rPr>
            <w:noProof/>
            <w:webHidden/>
          </w:rPr>
          <w:t>2</w:t>
        </w:r>
        <w:r w:rsidR="00AE071B">
          <w:rPr>
            <w:noProof/>
            <w:webHidden/>
          </w:rPr>
          <w:fldChar w:fldCharType="end"/>
        </w:r>
      </w:hyperlink>
    </w:p>
    <w:p w:rsidR="00AE071B" w:rsidRDefault="001F46EC">
      <w:pPr>
        <w:pStyle w:val="TOC2"/>
        <w:rPr>
          <w:rFonts w:asciiTheme="minorHAnsi" w:eastAsiaTheme="minorEastAsia" w:hAnsiTheme="minorHAnsi" w:cstheme="minorBidi"/>
          <w:smallCaps w:val="0"/>
          <w:noProof/>
          <w:sz w:val="22"/>
          <w:szCs w:val="22"/>
        </w:rPr>
      </w:pPr>
      <w:hyperlink w:anchor="_Toc475107285" w:history="1">
        <w:r w:rsidR="00AE071B" w:rsidRPr="001029B5">
          <w:rPr>
            <w:rStyle w:val="Hyperlink"/>
            <w:noProof/>
            <w:lang w:val="de-CH" w:eastAsia="ja-JP"/>
          </w:rPr>
          <w:t>Technische Arbeitsgruppen</w:t>
        </w:r>
        <w:r w:rsidR="00AE071B">
          <w:rPr>
            <w:noProof/>
            <w:webHidden/>
          </w:rPr>
          <w:tab/>
        </w:r>
        <w:r w:rsidR="00AE071B">
          <w:rPr>
            <w:noProof/>
            <w:webHidden/>
          </w:rPr>
          <w:fldChar w:fldCharType="begin"/>
        </w:r>
        <w:r w:rsidR="00AE071B">
          <w:rPr>
            <w:noProof/>
            <w:webHidden/>
          </w:rPr>
          <w:instrText xml:space="preserve"> PAGEREF _Toc475107285 \h </w:instrText>
        </w:r>
        <w:r w:rsidR="00AE071B">
          <w:rPr>
            <w:noProof/>
            <w:webHidden/>
          </w:rPr>
        </w:r>
        <w:r w:rsidR="00AE071B">
          <w:rPr>
            <w:noProof/>
            <w:webHidden/>
          </w:rPr>
          <w:fldChar w:fldCharType="separate"/>
        </w:r>
        <w:r w:rsidR="00A74DBD">
          <w:rPr>
            <w:noProof/>
            <w:webHidden/>
          </w:rPr>
          <w:t>2</w:t>
        </w:r>
        <w:r w:rsidR="00AE071B">
          <w:rPr>
            <w:noProof/>
            <w:webHidden/>
          </w:rPr>
          <w:fldChar w:fldCharType="end"/>
        </w:r>
      </w:hyperlink>
    </w:p>
    <w:p w:rsidR="00EA7C0F" w:rsidRPr="00CA1B83" w:rsidRDefault="00EA7C0F" w:rsidP="00EA7C0F">
      <w:pPr>
        <w:rPr>
          <w:snapToGrid w:val="0"/>
          <w:lang w:val="de-CH"/>
        </w:rPr>
      </w:pPr>
      <w:r w:rsidRPr="00CA1B83">
        <w:rPr>
          <w:snapToGrid w:val="0"/>
          <w:lang w:val="de-CH"/>
        </w:rPr>
        <w:fldChar w:fldCharType="end"/>
      </w:r>
    </w:p>
    <w:p w:rsidR="00EA7C0F" w:rsidRPr="00E86642" w:rsidRDefault="00EA7C0F" w:rsidP="00725461">
      <w:pPr>
        <w:ind w:left="993" w:hanging="993"/>
        <w:rPr>
          <w:lang w:val="en-US" w:eastAsia="ja-JP"/>
        </w:rPr>
      </w:pPr>
      <w:r w:rsidRPr="00E86642">
        <w:rPr>
          <w:lang w:val="en-US"/>
        </w:rPr>
        <w:t>AN</w:t>
      </w:r>
      <w:r w:rsidR="001C2FD8" w:rsidRPr="00E86642">
        <w:rPr>
          <w:lang w:val="en-US"/>
        </w:rPr>
        <w:t>LAGE</w:t>
      </w:r>
      <w:r w:rsidRPr="00E86642">
        <w:rPr>
          <w:lang w:val="en-US"/>
        </w:rPr>
        <w:t>:</w:t>
      </w:r>
      <w:r w:rsidRPr="00E86642">
        <w:rPr>
          <w:lang w:val="en-US"/>
        </w:rPr>
        <w:tab/>
      </w:r>
      <w:r w:rsidR="00891F4C" w:rsidRPr="00E86642">
        <w:rPr>
          <w:lang w:val="en-US"/>
        </w:rPr>
        <w:t xml:space="preserve">Combined Over-Years Uniformity (COYU) Criterion </w:t>
      </w:r>
      <w:r w:rsidRPr="00E86642">
        <w:rPr>
          <w:lang w:val="en-US" w:eastAsia="ja-JP"/>
        </w:rPr>
        <w:t>(</w:t>
      </w:r>
      <w:proofErr w:type="spellStart"/>
      <w:r w:rsidR="001C2FD8" w:rsidRPr="00E86642">
        <w:rPr>
          <w:lang w:val="en-US" w:eastAsia="ja-JP"/>
        </w:rPr>
        <w:t>nur</w:t>
      </w:r>
      <w:proofErr w:type="spellEnd"/>
      <w:r w:rsidR="001C2FD8" w:rsidRPr="00E86642">
        <w:rPr>
          <w:lang w:val="en-US" w:eastAsia="ja-JP"/>
        </w:rPr>
        <w:t xml:space="preserve"> </w:t>
      </w:r>
      <w:r w:rsidR="00302FE6" w:rsidRPr="00E86642">
        <w:rPr>
          <w:lang w:val="en-US" w:eastAsia="ja-JP"/>
        </w:rPr>
        <w:t>in</w:t>
      </w:r>
      <w:r w:rsidR="001C2FD8" w:rsidRPr="00E86642">
        <w:rPr>
          <w:lang w:val="en-US" w:eastAsia="ja-JP"/>
        </w:rPr>
        <w:t xml:space="preserve"> </w:t>
      </w:r>
      <w:proofErr w:type="spellStart"/>
      <w:r w:rsidR="00302FE6" w:rsidRPr="00E86642">
        <w:rPr>
          <w:lang w:val="en-US" w:eastAsia="ja-JP"/>
        </w:rPr>
        <w:t>Englisch</w:t>
      </w:r>
      <w:proofErr w:type="spellEnd"/>
      <w:r w:rsidR="001C2FD8" w:rsidRPr="00E86642">
        <w:rPr>
          <w:lang w:val="en-US" w:eastAsia="ja-JP"/>
        </w:rPr>
        <w:t>)</w:t>
      </w:r>
    </w:p>
    <w:p w:rsidR="00EA7C0F" w:rsidRPr="00E86642" w:rsidRDefault="00EA7C0F" w:rsidP="00EA7C0F">
      <w:pPr>
        <w:rPr>
          <w:lang w:val="en-US" w:eastAsia="ja-JP"/>
        </w:rPr>
      </w:pPr>
    </w:p>
    <w:p w:rsidR="00EA7C0F" w:rsidRPr="00E86642" w:rsidRDefault="00EA7C0F" w:rsidP="00EA7C0F">
      <w:pPr>
        <w:rPr>
          <w:lang w:val="en-US"/>
        </w:rPr>
      </w:pPr>
    </w:p>
    <w:p w:rsidR="00EA7C0F" w:rsidRPr="00CA1B83" w:rsidRDefault="001C2FD8" w:rsidP="00EA7C0F">
      <w:pPr>
        <w:pStyle w:val="Heading1"/>
        <w:rPr>
          <w:lang w:val="de-CH"/>
        </w:rPr>
      </w:pPr>
      <w:bookmarkStart w:id="4" w:name="_Toc475107282"/>
      <w:r w:rsidRPr="00CA1B83">
        <w:rPr>
          <w:lang w:val="de-CH"/>
        </w:rPr>
        <w:t>HINTERGRUND</w:t>
      </w:r>
      <w:bookmarkEnd w:id="4"/>
    </w:p>
    <w:p w:rsidR="00EA7C0F" w:rsidRPr="00CA1B83" w:rsidRDefault="00EA7C0F" w:rsidP="00EA7C0F">
      <w:pPr>
        <w:rPr>
          <w:u w:val="single"/>
          <w:lang w:val="de-CH" w:eastAsia="ja-JP"/>
        </w:rPr>
      </w:pPr>
    </w:p>
    <w:p w:rsidR="00EA7C0F" w:rsidRPr="00CA1B83" w:rsidRDefault="00EA7C0F" w:rsidP="00EA7C0F">
      <w:pPr>
        <w:rPr>
          <w:szCs w:val="24"/>
          <w:lang w:val="de-CH" w:eastAsia="ja-JP"/>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1C2FD8" w:rsidRPr="00CA1B83">
        <w:rPr>
          <w:lang w:val="de-CH"/>
        </w:rPr>
        <w:t>Den Hintergrund zu diese</w:t>
      </w:r>
      <w:r w:rsidR="00895DF0">
        <w:rPr>
          <w:lang w:val="de-CH"/>
        </w:rPr>
        <w:t>m Thema</w:t>
      </w:r>
      <w:r w:rsidR="001C2FD8" w:rsidRPr="00CA1B83">
        <w:rPr>
          <w:lang w:val="de-CH"/>
        </w:rPr>
        <w:t xml:space="preserve"> liefert das Dokument</w:t>
      </w:r>
      <w:r w:rsidRPr="00CA1B83">
        <w:rPr>
          <w:szCs w:val="24"/>
          <w:lang w:val="de-CH"/>
        </w:rPr>
        <w:t xml:space="preserve"> TC/5</w:t>
      </w:r>
      <w:r w:rsidRPr="00CA1B83">
        <w:rPr>
          <w:szCs w:val="24"/>
          <w:lang w:val="de-CH" w:eastAsia="ja-JP"/>
        </w:rPr>
        <w:t>2</w:t>
      </w:r>
      <w:r w:rsidRPr="00CA1B83">
        <w:rPr>
          <w:szCs w:val="24"/>
          <w:lang w:val="de-CH"/>
        </w:rPr>
        <w:t>/</w:t>
      </w:r>
      <w:r w:rsidRPr="00CA1B83">
        <w:rPr>
          <w:szCs w:val="24"/>
          <w:lang w:val="de-CH" w:eastAsia="ja-JP"/>
        </w:rPr>
        <w:t xml:space="preserve">17 </w:t>
      </w:r>
      <w:r w:rsidR="00CA1B83">
        <w:rPr>
          <w:szCs w:val="24"/>
          <w:lang w:val="de-CH" w:eastAsia="ja-JP"/>
        </w:rPr>
        <w:t>„</w:t>
      </w:r>
      <w:r w:rsidR="00E22ACD">
        <w:rPr>
          <w:szCs w:val="24"/>
          <w:lang w:val="de-CH" w:eastAsia="ja-JP"/>
        </w:rPr>
        <w:t>Überarbeitung von Dokument </w:t>
      </w:r>
      <w:r w:rsidR="001C2FD8" w:rsidRPr="00CA1B83">
        <w:rPr>
          <w:szCs w:val="24"/>
          <w:lang w:val="de-CH" w:eastAsia="ja-JP"/>
        </w:rPr>
        <w:t>TGP/8: Teil II: Ausgewählte Verfahren für die DUS-Prüfung, Abschnitt 9: Das kombinierte Homogenitätskriterium über mehrere Jahre (COYU)</w:t>
      </w:r>
      <w:r w:rsidR="00CA1B83">
        <w:rPr>
          <w:szCs w:val="24"/>
          <w:lang w:val="de-CH" w:eastAsia="ja-JP"/>
        </w:rPr>
        <w:t>“</w:t>
      </w:r>
      <w:r w:rsidRPr="00CA1B83">
        <w:rPr>
          <w:szCs w:val="24"/>
          <w:lang w:val="de-CH" w:eastAsia="ja-JP"/>
        </w:rPr>
        <w:t>.</w:t>
      </w:r>
    </w:p>
    <w:p w:rsidR="00EA7C0F" w:rsidRPr="00CA1B83" w:rsidRDefault="00EA7C0F" w:rsidP="00EA7C0F">
      <w:pPr>
        <w:rPr>
          <w:u w:val="single"/>
          <w:lang w:val="de-CH" w:eastAsia="ja-JP"/>
        </w:rPr>
      </w:pPr>
    </w:p>
    <w:p w:rsidR="00EA7C0F" w:rsidRPr="00CA1B83" w:rsidRDefault="00EA7C0F" w:rsidP="00EA7C0F">
      <w:pPr>
        <w:keepNext/>
        <w:keepLines/>
        <w:rPr>
          <w:color w:val="000000"/>
          <w:lang w:val="de-CH" w:eastAsia="ja-JP"/>
        </w:rPr>
      </w:pPr>
    </w:p>
    <w:p w:rsidR="00EA7C0F" w:rsidRPr="00CA1B83" w:rsidRDefault="00EA7C0F" w:rsidP="00EA7C0F">
      <w:pPr>
        <w:pStyle w:val="Heading1"/>
        <w:rPr>
          <w:lang w:val="de-CH" w:eastAsia="ja-JP"/>
        </w:rPr>
      </w:pPr>
      <w:bookmarkStart w:id="5" w:name="_Toc475107283"/>
      <w:r w:rsidRPr="00CA1B83">
        <w:rPr>
          <w:lang w:val="de-CH"/>
        </w:rPr>
        <w:t>E</w:t>
      </w:r>
      <w:r w:rsidR="00D92235">
        <w:rPr>
          <w:lang w:val="de-CH"/>
        </w:rPr>
        <w:t>NTWICKLUNGEN IM JAHR</w:t>
      </w:r>
      <w:r w:rsidRPr="00CA1B83">
        <w:rPr>
          <w:lang w:val="de-CH"/>
        </w:rPr>
        <w:t xml:space="preserve"> 201</w:t>
      </w:r>
      <w:r w:rsidRPr="00CA1B83">
        <w:rPr>
          <w:lang w:val="de-CH" w:eastAsia="ja-JP"/>
        </w:rPr>
        <w:t>6</w:t>
      </w:r>
      <w:bookmarkEnd w:id="5"/>
    </w:p>
    <w:p w:rsidR="00EA7C0F" w:rsidRPr="00CA1B83" w:rsidRDefault="00EA7C0F" w:rsidP="00EA7C0F">
      <w:pPr>
        <w:keepNext/>
        <w:keepLines/>
        <w:rPr>
          <w:lang w:val="de-CH" w:eastAsia="ja-JP"/>
        </w:rPr>
      </w:pPr>
    </w:p>
    <w:p w:rsidR="00EA7C0F" w:rsidRPr="00CA1B83" w:rsidRDefault="00EA7C0F" w:rsidP="00EA7C0F">
      <w:pPr>
        <w:pStyle w:val="Heading2"/>
        <w:rPr>
          <w:snapToGrid w:val="0"/>
          <w:lang w:val="de-CH" w:eastAsia="ja-JP"/>
        </w:rPr>
      </w:pPr>
      <w:bookmarkStart w:id="6" w:name="_Toc475107284"/>
      <w:r w:rsidRPr="00CA1B83">
        <w:rPr>
          <w:snapToGrid w:val="0"/>
          <w:lang w:val="de-CH" w:eastAsia="ja-JP"/>
        </w:rPr>
        <w:t>Techni</w:t>
      </w:r>
      <w:r w:rsidR="00D92235">
        <w:rPr>
          <w:snapToGrid w:val="0"/>
          <w:lang w:val="de-CH" w:eastAsia="ja-JP"/>
        </w:rPr>
        <w:t>s</w:t>
      </w:r>
      <w:r w:rsidRPr="00CA1B83">
        <w:rPr>
          <w:snapToGrid w:val="0"/>
          <w:lang w:val="de-CH" w:eastAsia="ja-JP"/>
        </w:rPr>
        <w:t>c</w:t>
      </w:r>
      <w:r w:rsidR="00D92235">
        <w:rPr>
          <w:snapToGrid w:val="0"/>
          <w:lang w:val="de-CH" w:eastAsia="ja-JP"/>
        </w:rPr>
        <w:t>her Ausschuß</w:t>
      </w:r>
      <w:bookmarkEnd w:id="6"/>
    </w:p>
    <w:p w:rsidR="00EA7C0F" w:rsidRPr="00CA1B83" w:rsidRDefault="00EA7C0F" w:rsidP="00EA7C0F">
      <w:pPr>
        <w:keepNext/>
        <w:keepLines/>
        <w:rPr>
          <w:color w:val="000000"/>
          <w:lang w:val="de-CH" w:eastAsia="ja-JP"/>
        </w:rPr>
      </w:pPr>
    </w:p>
    <w:p w:rsidR="00EA7C0F" w:rsidRPr="00CA1B83" w:rsidRDefault="00EA7C0F" w:rsidP="00E86642">
      <w:pPr>
        <w:autoSpaceDE w:val="0"/>
        <w:autoSpaceDN w:val="0"/>
        <w:adjustRightInd w:val="0"/>
        <w:rPr>
          <w:lang w:val="de-CH" w:eastAsia="ja-JP"/>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302FE6">
        <w:rPr>
          <w:lang w:val="de-CH"/>
        </w:rPr>
        <w:t xml:space="preserve">Auf seiner zweiundfünfzigsten Tagung vom 14. bis </w:t>
      </w:r>
      <w:r w:rsidR="00895DF0">
        <w:rPr>
          <w:lang w:val="de-CH"/>
        </w:rPr>
        <w:t xml:space="preserve">zum </w:t>
      </w:r>
      <w:r w:rsidR="00302FE6">
        <w:rPr>
          <w:lang w:val="de-CH"/>
        </w:rPr>
        <w:t>16. Mai 2016 in Genf</w:t>
      </w:r>
      <w:r w:rsidR="00302FE6" w:rsidRPr="00816ACF">
        <w:t xml:space="preserve"> prüfte </w:t>
      </w:r>
      <w:r w:rsidR="00302FE6">
        <w:t xml:space="preserve">der TC </w:t>
      </w:r>
      <w:r w:rsidR="00C9581F">
        <w:t xml:space="preserve">das </w:t>
      </w:r>
      <w:r w:rsidR="00302FE6" w:rsidRPr="00816ACF">
        <w:t>Dokument TC/52/17 und hörte ein Referat eines Sachverständigen aus dem Vereinigten Königreich, das in Dokument TC/52/17 Add. wiedergegeben ist</w:t>
      </w:r>
      <w:r w:rsidR="00302FE6" w:rsidRPr="00302FE6">
        <w:t xml:space="preserve"> (siehe Dokument </w:t>
      </w:r>
      <w:r w:rsidRPr="00302FE6">
        <w:t>TC</w:t>
      </w:r>
      <w:r w:rsidRPr="00CA1B83">
        <w:rPr>
          <w:lang w:val="de-CH" w:eastAsia="ja-JP"/>
        </w:rPr>
        <w:t xml:space="preserve">/52/29 Rev. </w:t>
      </w:r>
      <w:r w:rsidR="00E917C6">
        <w:rPr>
          <w:lang w:val="de-CH" w:eastAsia="ja-JP"/>
        </w:rPr>
        <w:t>„</w:t>
      </w:r>
      <w:proofErr w:type="spellStart"/>
      <w:r w:rsidR="001F46EC">
        <w:rPr>
          <w:rFonts w:eastAsiaTheme="minorEastAsia" w:cs="Arial"/>
          <w:sz w:val="19"/>
          <w:szCs w:val="19"/>
          <w:lang w:val="en-US"/>
        </w:rPr>
        <w:t>Revidierter</w:t>
      </w:r>
      <w:proofErr w:type="spellEnd"/>
      <w:r w:rsidR="001F46EC">
        <w:rPr>
          <w:rFonts w:eastAsiaTheme="minorEastAsia" w:cs="Arial"/>
          <w:sz w:val="19"/>
          <w:szCs w:val="19"/>
          <w:lang w:val="en-US"/>
        </w:rPr>
        <w:t xml:space="preserve"> </w:t>
      </w:r>
      <w:r w:rsidR="00E917C6">
        <w:rPr>
          <w:lang w:val="de-CH" w:eastAsia="ja-JP"/>
        </w:rPr>
        <w:t>Bericht“</w:t>
      </w:r>
      <w:r w:rsidRPr="00CA1B83">
        <w:rPr>
          <w:lang w:val="de-CH" w:eastAsia="ja-JP"/>
        </w:rPr>
        <w:t xml:space="preserve">, </w:t>
      </w:r>
      <w:r w:rsidR="00E917C6">
        <w:rPr>
          <w:lang w:val="de-CH" w:eastAsia="ja-JP"/>
        </w:rPr>
        <w:t>Abs</w:t>
      </w:r>
      <w:r w:rsidR="009F5C5E">
        <w:rPr>
          <w:lang w:val="de-CH" w:eastAsia="ja-JP"/>
        </w:rPr>
        <w:t>ätze</w:t>
      </w:r>
      <w:r w:rsidR="009F5C5E" w:rsidRPr="00E86642">
        <w:t> </w:t>
      </w:r>
      <w:r w:rsidRPr="00CA1B83">
        <w:rPr>
          <w:lang w:val="de-CH" w:eastAsia="ja-JP"/>
        </w:rPr>
        <w:t xml:space="preserve">105 </w:t>
      </w:r>
      <w:r w:rsidR="00E917C6">
        <w:rPr>
          <w:lang w:val="de-CH" w:eastAsia="ja-JP"/>
        </w:rPr>
        <w:t>bis</w:t>
      </w:r>
      <w:r w:rsidRPr="00CA1B83">
        <w:rPr>
          <w:lang w:val="de-CH" w:eastAsia="ja-JP"/>
        </w:rPr>
        <w:t xml:space="preserve"> 110)</w:t>
      </w:r>
      <w:r w:rsidRPr="00CA1B83">
        <w:rPr>
          <w:lang w:val="de-CH"/>
        </w:rPr>
        <w:t>.</w:t>
      </w:r>
    </w:p>
    <w:p w:rsidR="00EA7C0F" w:rsidRPr="00CA1B83" w:rsidRDefault="00EA7C0F" w:rsidP="00E86642">
      <w:pPr>
        <w:keepNext/>
        <w:rPr>
          <w:lang w:val="de-CH"/>
        </w:rPr>
      </w:pPr>
    </w:p>
    <w:p w:rsidR="00EA7C0F" w:rsidRPr="00CA1B83" w:rsidRDefault="00EA7C0F" w:rsidP="00EA7C0F">
      <w:pPr>
        <w:rPr>
          <w:lang w:val="de-CH"/>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F8320E" w:rsidRPr="00816ACF">
        <w:t>Der TC nahm zur Kenntnis, daß Sachverständige aus Deutschland, Finnland, Frankreich, Kenia und dem Vereinigten Königreich an dem Versuch zum Testen der Software für das neue Verfahren für die Berechnung von COYU teilgenommen haben</w:t>
      </w:r>
      <w:r w:rsidRPr="00CA1B83">
        <w:rPr>
          <w:lang w:val="de-CH"/>
        </w:rPr>
        <w:t>.</w:t>
      </w:r>
    </w:p>
    <w:p w:rsidR="00EA7C0F" w:rsidRPr="00CA1B83" w:rsidRDefault="00EA7C0F" w:rsidP="00EA7C0F">
      <w:pPr>
        <w:rPr>
          <w:lang w:val="de-CH"/>
        </w:rPr>
      </w:pPr>
    </w:p>
    <w:p w:rsidR="00EA7C0F" w:rsidRPr="00C716AD" w:rsidRDefault="00EA7C0F" w:rsidP="00EA7C0F">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B905B7" w:rsidRPr="00816ACF">
        <w:t xml:space="preserve">Der TC nahm zur Kenntnis, daß die TWC übereingekommen </w:t>
      </w:r>
      <w:r w:rsidR="00C9581F">
        <w:t>ist</w:t>
      </w:r>
      <w:r w:rsidR="00B905B7" w:rsidRPr="00816ACF">
        <w:t>, daß das neue Verfahren für die Berechnung von COYU in der Praxis gut funktionier</w:t>
      </w:r>
      <w:r w:rsidR="00C9581F">
        <w:t>t</w:t>
      </w:r>
      <w:r w:rsidR="00B905B7">
        <w:t>,</w:t>
      </w:r>
      <w:r w:rsidR="00B905B7" w:rsidRPr="00816ACF">
        <w:t xml:space="preserve"> und vereinbart ha</w:t>
      </w:r>
      <w:r w:rsidR="00C9581F">
        <w:t>t</w:t>
      </w:r>
      <w:r w:rsidR="00B905B7" w:rsidRPr="00816ACF">
        <w:t>, den Sachverständigen aus dem Vereinigten Königreich zu ersuchen, Anleitung zu</w:t>
      </w:r>
      <w:r w:rsidR="00A30D4A">
        <w:t>r Extrapolation</w:t>
      </w:r>
      <w:r w:rsidR="00B905B7" w:rsidRPr="00816ACF">
        <w:t xml:space="preserve"> </w:t>
      </w:r>
      <w:r w:rsidR="00680A11">
        <w:t xml:space="preserve">für den Fall </w:t>
      </w:r>
      <w:r w:rsidR="00B905B7" w:rsidRPr="00816ACF">
        <w:t xml:space="preserve">zu erteilen, </w:t>
      </w:r>
      <w:r w:rsidR="00680A11">
        <w:t>dass</w:t>
      </w:r>
      <w:r w:rsidR="00B905B7" w:rsidRPr="00816ACF">
        <w:t xml:space="preserve"> die Kandidatensorte eine Ausprägungsstufe aufweis</w:t>
      </w:r>
      <w:r w:rsidR="00C9581F">
        <w:t>t</w:t>
      </w:r>
      <w:r w:rsidR="00B905B7" w:rsidRPr="00816ACF">
        <w:t xml:space="preserve">, die außerhalb der </w:t>
      </w:r>
      <w:r w:rsidR="00680A11" w:rsidRPr="00C716AD">
        <w:t>in den</w:t>
      </w:r>
      <w:r w:rsidR="00680A11">
        <w:t xml:space="preserve"> </w:t>
      </w:r>
      <w:r w:rsidR="00B905B7" w:rsidRPr="00816ACF">
        <w:t xml:space="preserve">Referenzsorten </w:t>
      </w:r>
      <w:r w:rsidR="00680A11" w:rsidRPr="00C716AD">
        <w:t>beobachteten Ausprägungsstufen</w:t>
      </w:r>
      <w:r w:rsidR="00680A11">
        <w:t xml:space="preserve"> </w:t>
      </w:r>
      <w:r w:rsidR="00B905B7" w:rsidRPr="00816ACF">
        <w:t>lieg</w:t>
      </w:r>
      <w:r w:rsidR="00C9581F">
        <w:t>t</w:t>
      </w:r>
      <w:r w:rsidRPr="00C716AD">
        <w:t>.</w:t>
      </w:r>
    </w:p>
    <w:p w:rsidR="00EA7C0F" w:rsidRPr="00CA1B83" w:rsidRDefault="00EA7C0F" w:rsidP="00EA7C0F">
      <w:pPr>
        <w:rPr>
          <w:lang w:val="de-CH"/>
        </w:rPr>
      </w:pPr>
    </w:p>
    <w:p w:rsidR="00EA7C0F" w:rsidRPr="00CA1B83" w:rsidRDefault="00EA7C0F" w:rsidP="00093311">
      <w:pPr>
        <w:rPr>
          <w:lang w:val="de-CH"/>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093311" w:rsidRPr="00816ACF">
        <w:t xml:space="preserve">Der TC vereinbarte, Verbandsmitglieder zu ersuchen, dem Vereinigten Königreich umfangreichere Datensätze </w:t>
      </w:r>
      <w:r w:rsidR="00093311" w:rsidRPr="00583C9F">
        <w:t>bereitzustellen,</w:t>
      </w:r>
      <w:r w:rsidR="00093311" w:rsidRPr="00816ACF">
        <w:t xml:space="preserve"> um für die neue </w:t>
      </w:r>
      <w:r w:rsidR="00093311" w:rsidRPr="00583C9F">
        <w:t>Methode</w:t>
      </w:r>
      <w:r w:rsidR="00093311" w:rsidRPr="00816ACF">
        <w:t xml:space="preserve"> </w:t>
      </w:r>
      <w:r w:rsidR="00A30D4A" w:rsidRPr="00816ACF">
        <w:t xml:space="preserve">Wahrscheinlichkeitsniveaus </w:t>
      </w:r>
      <w:r w:rsidR="00093311" w:rsidRPr="00816ACF">
        <w:t>zu entw</w:t>
      </w:r>
      <w:r w:rsidR="00093311">
        <w:t>ickeln, die</w:t>
      </w:r>
      <w:r w:rsidR="00E22ACD">
        <w:t xml:space="preserve"> </w:t>
      </w:r>
      <w:r w:rsidR="00093311" w:rsidRPr="00816ACF">
        <w:t>Ergebnissen entsprechen würde</w:t>
      </w:r>
      <w:r w:rsidR="00093311">
        <w:t>n</w:t>
      </w:r>
      <w:r w:rsidR="00093311" w:rsidRPr="00816ACF">
        <w:t>, die unter Verwendung der früheren Wahrscheinli</w:t>
      </w:r>
      <w:r w:rsidR="00093311">
        <w:t>chkeitsniveaus erzielt  wurden.</w:t>
      </w:r>
      <w:r w:rsidR="00093311" w:rsidRPr="00816ACF">
        <w:t xml:space="preserve"> Solche Datensätze sollen mindestens 100 Kandidatensorten umfassen, wobei die Daten dieser 100</w:t>
      </w:r>
      <w:r w:rsidR="00093311">
        <w:t> </w:t>
      </w:r>
      <w:r w:rsidR="00093311" w:rsidRPr="00816ACF">
        <w:t xml:space="preserve">Sorten aus mehreren Jahren stammen können. Der TC nahm zur Kenntnis, daß das Verbandsbüro ein Rundschreiben mit Bitte um Datenbeiträge herausgeben </w:t>
      </w:r>
      <w:r w:rsidR="00093311">
        <w:t>w</w:t>
      </w:r>
      <w:r w:rsidR="00A30D4A">
        <w:t>ürde</w:t>
      </w:r>
      <w:r w:rsidRPr="00CA1B83">
        <w:rPr>
          <w:lang w:val="de-CH"/>
        </w:rPr>
        <w:t>.</w:t>
      </w:r>
    </w:p>
    <w:p w:rsidR="00EA7C0F" w:rsidRPr="00CA1B83" w:rsidRDefault="00EA7C0F" w:rsidP="00EA7C0F">
      <w:pPr>
        <w:rPr>
          <w:lang w:val="de-CH"/>
        </w:rPr>
      </w:pPr>
    </w:p>
    <w:p w:rsidR="00EA7C0F" w:rsidRPr="00583C9F" w:rsidRDefault="00EA7C0F" w:rsidP="00EA7C0F">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9B35C4" w:rsidRPr="00816ACF">
        <w:t>Der TC nahm zur Kenntnis, daß die TWC vereinbart ha</w:t>
      </w:r>
      <w:r w:rsidR="00E21A1E">
        <w:t>t</w:t>
      </w:r>
      <w:r w:rsidR="009B35C4" w:rsidRPr="00816ACF">
        <w:t xml:space="preserve">, Sachverständige aus China und Frankreich zu ersuchen, sich an den nächsten Schritten der praktischen Versuche zu beteiligen und ihre Datensätze zur Verwendung beim Testen </w:t>
      </w:r>
      <w:r w:rsidR="009B35C4" w:rsidRPr="00583C9F">
        <w:t>bereitzustellen</w:t>
      </w:r>
      <w:r w:rsidRPr="00583C9F">
        <w:t>.</w:t>
      </w:r>
    </w:p>
    <w:p w:rsidR="00EA7C0F" w:rsidRPr="00583C9F" w:rsidRDefault="00EA7C0F" w:rsidP="00EA7C0F"/>
    <w:p w:rsidR="00587A16" w:rsidRPr="00583C9F" w:rsidRDefault="00EA7C0F" w:rsidP="00587A16">
      <w:r w:rsidRPr="00583C9F">
        <w:fldChar w:fldCharType="begin"/>
      </w:r>
      <w:r w:rsidRPr="00583C9F">
        <w:instrText xml:space="preserve"> AUTONUM  </w:instrText>
      </w:r>
      <w:r w:rsidRPr="00583C9F">
        <w:fldChar w:fldCharType="end"/>
      </w:r>
      <w:r w:rsidRPr="00583C9F">
        <w:tab/>
      </w:r>
      <w:r w:rsidR="009B35C4" w:rsidRPr="00816ACF">
        <w:t>Der TC nahm zur Kenntnis, daß die TWC vorgeschlagen ha</w:t>
      </w:r>
      <w:r w:rsidR="00E21A1E">
        <w:t>t</w:t>
      </w:r>
      <w:r w:rsidR="009B35C4" w:rsidRPr="00816ACF">
        <w:t>, die TWA zu ersuchen</w:t>
      </w:r>
      <w:r w:rsidR="0017523A">
        <w:t>,</w:t>
      </w:r>
      <w:r w:rsidR="009B35C4" w:rsidRPr="00816ACF">
        <w:t xml:space="preserve"> umfangreichere Datensätze zu Feldsorten </w:t>
      </w:r>
      <w:r w:rsidR="009B35C4" w:rsidRPr="00583C9F">
        <w:t>bereitzustellen</w:t>
      </w:r>
      <w:r w:rsidR="009B35C4" w:rsidRPr="00816ACF">
        <w:t>, um geeignete Wahrscheinlichkeitsniveaus für die neue Berechnungs</w:t>
      </w:r>
      <w:r w:rsidR="009B35C4" w:rsidRPr="00583C9F">
        <w:t>methode</w:t>
      </w:r>
      <w:r w:rsidR="009B35C4" w:rsidRPr="00816ACF">
        <w:t xml:space="preserve"> von COYU zu ermitteln</w:t>
      </w:r>
      <w:r w:rsidRPr="00583C9F">
        <w:t>.</w:t>
      </w:r>
    </w:p>
    <w:p w:rsidR="00587A16" w:rsidRPr="00583C9F" w:rsidRDefault="00587A16" w:rsidP="00587A16"/>
    <w:p w:rsidR="00587A16" w:rsidRPr="00CA1B83" w:rsidRDefault="00587A16" w:rsidP="00587A16">
      <w:pPr>
        <w:rPr>
          <w:lang w:val="de-CH" w:eastAsia="ja-JP"/>
        </w:rPr>
      </w:pPr>
    </w:p>
    <w:p w:rsidR="00EA7C0F" w:rsidRPr="00CA1B83" w:rsidRDefault="00EA7C0F" w:rsidP="00587A16">
      <w:pPr>
        <w:pStyle w:val="Heading2"/>
        <w:rPr>
          <w:snapToGrid w:val="0"/>
          <w:lang w:val="de-CH" w:eastAsia="ja-JP"/>
        </w:rPr>
      </w:pPr>
      <w:bookmarkStart w:id="7" w:name="_Toc475107285"/>
      <w:r w:rsidRPr="00CA1B83">
        <w:rPr>
          <w:lang w:val="de-CH" w:eastAsia="ja-JP"/>
        </w:rPr>
        <w:t>Techni</w:t>
      </w:r>
      <w:r w:rsidR="0017523A">
        <w:rPr>
          <w:lang w:val="de-CH" w:eastAsia="ja-JP"/>
        </w:rPr>
        <w:t>s</w:t>
      </w:r>
      <w:r w:rsidRPr="00CA1B83">
        <w:rPr>
          <w:lang w:val="de-CH" w:eastAsia="ja-JP"/>
        </w:rPr>
        <w:t>c</w:t>
      </w:r>
      <w:r w:rsidR="0017523A">
        <w:rPr>
          <w:lang w:val="de-CH" w:eastAsia="ja-JP"/>
        </w:rPr>
        <w:t>he Arbeitsgruppen</w:t>
      </w:r>
      <w:bookmarkEnd w:id="7"/>
    </w:p>
    <w:p w:rsidR="00EA7C0F" w:rsidRPr="00CA1B83" w:rsidRDefault="00EA7C0F" w:rsidP="00EA7C0F">
      <w:pPr>
        <w:keepNext/>
        <w:keepLines/>
        <w:rPr>
          <w:color w:val="000000"/>
          <w:lang w:val="de-CH" w:eastAsia="ja-JP"/>
        </w:rPr>
      </w:pPr>
    </w:p>
    <w:p w:rsidR="00EA7C0F" w:rsidRPr="00CA1B83" w:rsidRDefault="00EA7C0F" w:rsidP="00E22ACD">
      <w:pPr>
        <w:rPr>
          <w:szCs w:val="24"/>
          <w:lang w:val="de-CH" w:eastAsia="ja-JP"/>
        </w:rPr>
      </w:pPr>
      <w:r w:rsidRPr="00CA1B83">
        <w:rPr>
          <w:rFonts w:cs="Arial"/>
          <w:lang w:val="de-CH"/>
        </w:rPr>
        <w:fldChar w:fldCharType="begin"/>
      </w:r>
      <w:r w:rsidRPr="00CA1B83">
        <w:rPr>
          <w:rFonts w:cs="Arial"/>
          <w:lang w:val="de-CH"/>
        </w:rPr>
        <w:instrText xml:space="preserve"> AUTONUM  </w:instrText>
      </w:r>
      <w:r w:rsidRPr="00CA1B83">
        <w:rPr>
          <w:rFonts w:cs="Arial"/>
          <w:lang w:val="de-CH"/>
        </w:rPr>
        <w:fldChar w:fldCharType="end"/>
      </w:r>
      <w:r w:rsidRPr="00CA1B83">
        <w:rPr>
          <w:rFonts w:cs="Arial"/>
          <w:lang w:val="de-CH"/>
        </w:rPr>
        <w:tab/>
      </w:r>
      <w:r w:rsidRPr="00CA1B83">
        <w:rPr>
          <w:color w:val="000000"/>
          <w:lang w:val="de-CH" w:eastAsia="ja-JP"/>
        </w:rPr>
        <w:t>A</w:t>
      </w:r>
      <w:r w:rsidR="0017523A">
        <w:rPr>
          <w:color w:val="000000"/>
          <w:lang w:val="de-CH" w:eastAsia="ja-JP"/>
        </w:rPr>
        <w:t>uf ihren Tagungen im Jahr</w:t>
      </w:r>
      <w:r w:rsidRPr="00CA1B83">
        <w:rPr>
          <w:color w:val="000000"/>
          <w:lang w:val="de-CH" w:eastAsia="ja-JP"/>
        </w:rPr>
        <w:t xml:space="preserve"> 2016</w:t>
      </w:r>
      <w:r w:rsidR="0017523A">
        <w:rPr>
          <w:color w:val="000000"/>
          <w:lang w:val="de-CH" w:eastAsia="ja-JP"/>
        </w:rPr>
        <w:t xml:space="preserve"> prüften die</w:t>
      </w:r>
      <w:r w:rsidRPr="00CA1B83">
        <w:rPr>
          <w:color w:val="000000"/>
          <w:lang w:val="de-CH" w:eastAsia="ja-JP"/>
        </w:rPr>
        <w:t xml:space="preserve"> TWC, </w:t>
      </w:r>
      <w:r w:rsidR="0017523A">
        <w:rPr>
          <w:color w:val="000000"/>
          <w:lang w:val="de-CH" w:eastAsia="ja-JP"/>
        </w:rPr>
        <w:t xml:space="preserve">die </w:t>
      </w:r>
      <w:r w:rsidRPr="00CA1B83">
        <w:rPr>
          <w:color w:val="000000"/>
          <w:lang w:val="de-CH" w:eastAsia="ja-JP"/>
        </w:rPr>
        <w:t xml:space="preserve">TWO, </w:t>
      </w:r>
      <w:r w:rsidR="0017523A">
        <w:rPr>
          <w:color w:val="000000"/>
          <w:lang w:val="de-CH" w:eastAsia="ja-JP"/>
        </w:rPr>
        <w:t xml:space="preserve">die </w:t>
      </w:r>
      <w:r w:rsidRPr="00CA1B83">
        <w:rPr>
          <w:color w:val="000000"/>
          <w:lang w:val="de-CH" w:eastAsia="ja-JP"/>
        </w:rPr>
        <w:t xml:space="preserve">TWV, </w:t>
      </w:r>
      <w:r w:rsidR="0017523A">
        <w:rPr>
          <w:color w:val="000000"/>
          <w:lang w:val="de-CH" w:eastAsia="ja-JP"/>
        </w:rPr>
        <w:t xml:space="preserve">die </w:t>
      </w:r>
      <w:r w:rsidRPr="00CA1B83">
        <w:rPr>
          <w:color w:val="000000"/>
          <w:lang w:val="de-CH" w:eastAsia="ja-JP"/>
        </w:rPr>
        <w:t xml:space="preserve">TWA </w:t>
      </w:r>
      <w:r w:rsidR="0017523A">
        <w:rPr>
          <w:color w:val="000000"/>
          <w:lang w:val="de-CH" w:eastAsia="ja-JP"/>
        </w:rPr>
        <w:t>u</w:t>
      </w:r>
      <w:r w:rsidRPr="00CA1B83">
        <w:rPr>
          <w:color w:val="000000"/>
          <w:lang w:val="de-CH" w:eastAsia="ja-JP"/>
        </w:rPr>
        <w:t xml:space="preserve">nd </w:t>
      </w:r>
      <w:r w:rsidR="0017523A">
        <w:rPr>
          <w:color w:val="000000"/>
          <w:lang w:val="de-CH" w:eastAsia="ja-JP"/>
        </w:rPr>
        <w:t xml:space="preserve">die </w:t>
      </w:r>
      <w:r w:rsidRPr="00CA1B83">
        <w:rPr>
          <w:color w:val="000000"/>
          <w:lang w:val="de-CH" w:eastAsia="ja-JP"/>
        </w:rPr>
        <w:t xml:space="preserve">TWF </w:t>
      </w:r>
      <w:r w:rsidR="004D7A0D">
        <w:rPr>
          <w:color w:val="000000"/>
          <w:lang w:val="de-CH" w:eastAsia="ja-JP"/>
        </w:rPr>
        <w:t xml:space="preserve">jeweils </w:t>
      </w:r>
      <w:r w:rsidR="0017523A">
        <w:rPr>
          <w:color w:val="000000"/>
          <w:lang w:val="de-CH" w:eastAsia="ja-JP"/>
        </w:rPr>
        <w:t>die Dokumente</w:t>
      </w:r>
      <w:r w:rsidRPr="00CA1B83">
        <w:rPr>
          <w:snapToGrid w:val="0"/>
          <w:color w:val="000000"/>
          <w:lang w:val="de-CH" w:eastAsia="ja-JP"/>
        </w:rPr>
        <w:t xml:space="preserve"> TWC/34/10, TWO/49/10, </w:t>
      </w:r>
      <w:r w:rsidR="00587A16" w:rsidRPr="00CA1B83">
        <w:rPr>
          <w:snapToGrid w:val="0"/>
          <w:color w:val="000000"/>
          <w:lang w:val="de-CH" w:eastAsia="ja-JP"/>
        </w:rPr>
        <w:t>TWV/50/10, TWA/45/10</w:t>
      </w:r>
      <w:r w:rsidR="0017523A">
        <w:rPr>
          <w:snapToGrid w:val="0"/>
          <w:color w:val="000000"/>
          <w:lang w:val="de-CH" w:eastAsia="ja-JP"/>
        </w:rPr>
        <w:t xml:space="preserve"> </w:t>
      </w:r>
      <w:r w:rsidR="004D7A0D">
        <w:rPr>
          <w:snapToGrid w:val="0"/>
          <w:color w:val="000000"/>
          <w:lang w:val="de-CH" w:eastAsia="ja-JP"/>
        </w:rPr>
        <w:t>bzw.</w:t>
      </w:r>
      <w:r w:rsidR="00587A16" w:rsidRPr="00CA1B83">
        <w:rPr>
          <w:snapToGrid w:val="0"/>
          <w:color w:val="000000"/>
          <w:lang w:val="de-CH" w:eastAsia="ja-JP"/>
        </w:rPr>
        <w:t xml:space="preserve"> TWF/47/10 </w:t>
      </w:r>
      <w:r w:rsidR="0017523A">
        <w:rPr>
          <w:snapToGrid w:val="0"/>
          <w:color w:val="000000"/>
          <w:lang w:val="de-CH" w:eastAsia="ja-JP"/>
        </w:rPr>
        <w:t>„Überarbeitung von Dokument</w:t>
      </w:r>
      <w:r w:rsidRPr="00CA1B83">
        <w:rPr>
          <w:szCs w:val="24"/>
          <w:lang w:val="de-CH" w:eastAsia="ja-JP"/>
        </w:rPr>
        <w:t xml:space="preserve"> TGP/8: </w:t>
      </w:r>
      <w:r w:rsidR="0017523A">
        <w:rPr>
          <w:szCs w:val="24"/>
          <w:lang w:val="de-CH" w:eastAsia="ja-JP"/>
        </w:rPr>
        <w:t>Teil </w:t>
      </w:r>
      <w:r w:rsidRPr="00CA1B83">
        <w:rPr>
          <w:szCs w:val="24"/>
          <w:lang w:val="de-CH" w:eastAsia="ja-JP"/>
        </w:rPr>
        <w:t xml:space="preserve">II: </w:t>
      </w:r>
      <w:r w:rsidR="004D7A0D" w:rsidRPr="00CA1B83">
        <w:rPr>
          <w:rFonts w:cs="Arial"/>
          <w:lang w:val="de-CH"/>
        </w:rPr>
        <w:t>Ausgewählte Verfahren für die DUS-Prüfung, Abschnitt 9: Das kombinierte Homogenitätskriterium über mehrere Jahre (COYU)</w:t>
      </w:r>
      <w:r w:rsidR="004D7A0D">
        <w:rPr>
          <w:rFonts w:cs="Arial"/>
          <w:lang w:val="de-CH"/>
        </w:rPr>
        <w:t>“</w:t>
      </w:r>
      <w:r w:rsidR="00F12B16" w:rsidRPr="00CA1B83">
        <w:rPr>
          <w:lang w:val="de-CH" w:eastAsia="ja-JP"/>
        </w:rPr>
        <w:t xml:space="preserve"> (</w:t>
      </w:r>
      <w:r w:rsidR="00A30D4A">
        <w:rPr>
          <w:lang w:val="de-CH" w:eastAsia="ja-JP"/>
        </w:rPr>
        <w:t>vergleiche</w:t>
      </w:r>
      <w:r w:rsidR="00F12B16" w:rsidRPr="00CA1B83">
        <w:rPr>
          <w:lang w:val="de-CH" w:eastAsia="ja-JP"/>
        </w:rPr>
        <w:t xml:space="preserve"> </w:t>
      </w:r>
      <w:r w:rsidR="004D7A0D">
        <w:rPr>
          <w:lang w:val="de-CH" w:eastAsia="ja-JP"/>
        </w:rPr>
        <w:t xml:space="preserve">die jeweiligen </w:t>
      </w:r>
      <w:r w:rsidR="004D7A0D" w:rsidRPr="00CA1B83">
        <w:rPr>
          <w:lang w:val="de-CH" w:eastAsia="ja-JP"/>
        </w:rPr>
        <w:t>Do</w:t>
      </w:r>
      <w:r w:rsidR="004D7A0D">
        <w:rPr>
          <w:lang w:val="de-CH" w:eastAsia="ja-JP"/>
        </w:rPr>
        <w:t>kumente</w:t>
      </w:r>
      <w:r w:rsidR="004D7A0D" w:rsidRPr="00CA1B83">
        <w:rPr>
          <w:lang w:val="de-CH" w:eastAsia="ja-JP"/>
        </w:rPr>
        <w:t xml:space="preserve"> </w:t>
      </w:r>
      <w:r w:rsidR="00F12B16" w:rsidRPr="00CA1B83">
        <w:rPr>
          <w:lang w:val="de-CH" w:eastAsia="ja-JP"/>
        </w:rPr>
        <w:t xml:space="preserve">TWC/34/32 </w:t>
      </w:r>
      <w:r w:rsidR="004D7A0D">
        <w:rPr>
          <w:lang w:val="de-CH" w:eastAsia="ja-JP"/>
        </w:rPr>
        <w:t>„</w:t>
      </w:r>
      <w:r w:rsidR="00F12B16" w:rsidRPr="00E86642">
        <w:rPr>
          <w:i/>
          <w:lang w:val="de-CH" w:eastAsia="ja-JP"/>
        </w:rPr>
        <w:t>Report</w:t>
      </w:r>
      <w:r w:rsidR="004D7A0D">
        <w:rPr>
          <w:lang w:val="de-CH" w:eastAsia="ja-JP"/>
        </w:rPr>
        <w:t>“</w:t>
      </w:r>
      <w:r w:rsidR="00F12B16" w:rsidRPr="00CA1B83">
        <w:rPr>
          <w:lang w:val="de-CH" w:eastAsia="ja-JP"/>
        </w:rPr>
        <w:t xml:space="preserve">, </w:t>
      </w:r>
      <w:r w:rsidR="004D7A0D">
        <w:rPr>
          <w:lang w:val="de-CH" w:eastAsia="ja-JP"/>
        </w:rPr>
        <w:t>Absatz </w:t>
      </w:r>
      <w:r w:rsidR="00F12B16" w:rsidRPr="00CA1B83">
        <w:rPr>
          <w:lang w:val="de-CH" w:eastAsia="ja-JP"/>
        </w:rPr>
        <w:t xml:space="preserve">30, TWO/49/25 </w:t>
      </w:r>
      <w:r w:rsidR="004D7A0D">
        <w:rPr>
          <w:lang w:val="de-CH" w:eastAsia="ja-JP"/>
        </w:rPr>
        <w:t>„</w:t>
      </w:r>
      <w:r w:rsidR="00F12B16" w:rsidRPr="00E86642">
        <w:rPr>
          <w:i/>
          <w:lang w:val="de-CH" w:eastAsia="ja-JP"/>
        </w:rPr>
        <w:t>Report</w:t>
      </w:r>
      <w:r w:rsidR="004D7A0D">
        <w:rPr>
          <w:lang w:val="de-CH" w:eastAsia="ja-JP"/>
        </w:rPr>
        <w:t>“</w:t>
      </w:r>
      <w:r w:rsidR="00F12B16" w:rsidRPr="00CA1B83">
        <w:rPr>
          <w:lang w:val="de-CH" w:eastAsia="ja-JP"/>
        </w:rPr>
        <w:t xml:space="preserve">, </w:t>
      </w:r>
      <w:r w:rsidR="004D7A0D">
        <w:rPr>
          <w:lang w:val="de-CH" w:eastAsia="ja-JP"/>
        </w:rPr>
        <w:t>Absatz </w:t>
      </w:r>
      <w:r w:rsidR="00F12B16" w:rsidRPr="00CA1B83">
        <w:rPr>
          <w:lang w:val="de-CH" w:eastAsia="ja-JP"/>
        </w:rPr>
        <w:t xml:space="preserve">24, TWV/50/25 </w:t>
      </w:r>
      <w:r w:rsidR="004D7A0D">
        <w:rPr>
          <w:lang w:val="de-CH" w:eastAsia="ja-JP"/>
        </w:rPr>
        <w:t>„</w:t>
      </w:r>
      <w:r w:rsidR="00F12B16" w:rsidRPr="00E86642">
        <w:rPr>
          <w:i/>
          <w:lang w:val="de-CH" w:eastAsia="ja-JP"/>
        </w:rPr>
        <w:t>Report</w:t>
      </w:r>
      <w:r w:rsidR="004D7A0D">
        <w:rPr>
          <w:lang w:val="de-CH" w:eastAsia="ja-JP"/>
        </w:rPr>
        <w:t>“</w:t>
      </w:r>
      <w:r w:rsidR="00F12B16" w:rsidRPr="00CA1B83">
        <w:rPr>
          <w:lang w:val="de-CH" w:eastAsia="ja-JP"/>
        </w:rPr>
        <w:t xml:space="preserve">, </w:t>
      </w:r>
      <w:r w:rsidR="004D7A0D">
        <w:rPr>
          <w:lang w:val="de-CH" w:eastAsia="ja-JP"/>
        </w:rPr>
        <w:t>Absatz </w:t>
      </w:r>
      <w:r w:rsidR="00F12B16" w:rsidRPr="00CA1B83">
        <w:rPr>
          <w:lang w:val="de-CH" w:eastAsia="ja-JP"/>
        </w:rPr>
        <w:t xml:space="preserve">29, TWA/45/25 </w:t>
      </w:r>
      <w:r w:rsidR="004D7A0D">
        <w:rPr>
          <w:lang w:val="de-CH" w:eastAsia="ja-JP"/>
        </w:rPr>
        <w:t>„</w:t>
      </w:r>
      <w:r w:rsidR="00F12B16" w:rsidRPr="00E86642">
        <w:rPr>
          <w:i/>
          <w:lang w:val="de-CH" w:eastAsia="ja-JP"/>
        </w:rPr>
        <w:t>Report</w:t>
      </w:r>
      <w:r w:rsidR="004D7A0D">
        <w:rPr>
          <w:lang w:val="de-CH" w:eastAsia="ja-JP"/>
        </w:rPr>
        <w:t>“</w:t>
      </w:r>
      <w:r w:rsidR="00F12B16" w:rsidRPr="00CA1B83">
        <w:rPr>
          <w:lang w:val="de-CH" w:eastAsia="ja-JP"/>
        </w:rPr>
        <w:t xml:space="preserve">, </w:t>
      </w:r>
      <w:r w:rsidR="004D7A0D">
        <w:rPr>
          <w:lang w:val="de-CH" w:eastAsia="ja-JP"/>
        </w:rPr>
        <w:t>Absatz </w:t>
      </w:r>
      <w:r w:rsidR="00F12B16" w:rsidRPr="00CA1B83">
        <w:rPr>
          <w:lang w:val="de-CH" w:eastAsia="ja-JP"/>
        </w:rPr>
        <w:t xml:space="preserve">28 </w:t>
      </w:r>
      <w:r w:rsidR="004D7A0D">
        <w:rPr>
          <w:lang w:val="de-CH" w:eastAsia="ja-JP"/>
        </w:rPr>
        <w:t>u</w:t>
      </w:r>
      <w:r w:rsidR="00F12B16" w:rsidRPr="00CA1B83">
        <w:rPr>
          <w:lang w:val="de-CH" w:eastAsia="ja-JP"/>
        </w:rPr>
        <w:t xml:space="preserve">nd TWF/47/25 </w:t>
      </w:r>
      <w:r w:rsidR="00E41BA9">
        <w:rPr>
          <w:lang w:val="de-CH" w:eastAsia="ja-JP"/>
        </w:rPr>
        <w:t>„</w:t>
      </w:r>
      <w:r w:rsidR="00F12B16" w:rsidRPr="00E86642">
        <w:rPr>
          <w:i/>
          <w:lang w:val="de-CH" w:eastAsia="ja-JP"/>
        </w:rPr>
        <w:t>Report</w:t>
      </w:r>
      <w:r w:rsidR="00E41BA9">
        <w:rPr>
          <w:lang w:val="de-CH" w:eastAsia="ja-JP"/>
        </w:rPr>
        <w:t>“</w:t>
      </w:r>
      <w:r w:rsidR="00F12B16" w:rsidRPr="00CA1B83">
        <w:rPr>
          <w:lang w:val="de-CH" w:eastAsia="ja-JP"/>
        </w:rPr>
        <w:t xml:space="preserve">, </w:t>
      </w:r>
      <w:r w:rsidR="004D7A0D">
        <w:rPr>
          <w:lang w:val="de-CH" w:eastAsia="ja-JP"/>
        </w:rPr>
        <w:t>Absatz </w:t>
      </w:r>
      <w:r w:rsidR="00F12B16" w:rsidRPr="00CA1B83">
        <w:rPr>
          <w:lang w:val="de-CH" w:eastAsia="ja-JP"/>
        </w:rPr>
        <w:t>29)</w:t>
      </w:r>
      <w:r w:rsidR="00F12B16" w:rsidRPr="00CA1B83">
        <w:rPr>
          <w:snapToGrid w:val="0"/>
          <w:lang w:val="de-CH" w:eastAsia="ja-JP"/>
        </w:rPr>
        <w:t>.</w:t>
      </w:r>
    </w:p>
    <w:p w:rsidR="00B66261" w:rsidRPr="00CA1B83" w:rsidRDefault="00B66261" w:rsidP="00E22ACD">
      <w:pPr>
        <w:rPr>
          <w:color w:val="000000"/>
          <w:lang w:val="de-CH" w:eastAsia="ja-JP"/>
        </w:rPr>
      </w:pPr>
    </w:p>
    <w:p w:rsidR="000F137D" w:rsidRPr="00583C9F" w:rsidRDefault="00587A16" w:rsidP="00587A16">
      <w:pPr>
        <w:rPr>
          <w:rFonts w:cs="Arial"/>
          <w:lang w:val="de-CH"/>
        </w:rPr>
      </w:pPr>
      <w:r w:rsidRPr="00CA1B83">
        <w:rPr>
          <w:snapToGrid w:val="0"/>
          <w:spacing w:val="-2"/>
          <w:lang w:val="de-CH"/>
        </w:rPr>
        <w:fldChar w:fldCharType="begin"/>
      </w:r>
      <w:r w:rsidRPr="00CA1B83">
        <w:rPr>
          <w:snapToGrid w:val="0"/>
          <w:spacing w:val="-2"/>
          <w:lang w:val="de-CH"/>
        </w:rPr>
        <w:instrText xml:space="preserve"> AUTONUM  </w:instrText>
      </w:r>
      <w:r w:rsidRPr="00CA1B83">
        <w:rPr>
          <w:snapToGrid w:val="0"/>
          <w:spacing w:val="-2"/>
          <w:lang w:val="de-CH"/>
        </w:rPr>
        <w:fldChar w:fldCharType="end"/>
      </w:r>
      <w:r w:rsidR="00BE0707" w:rsidRPr="00CA1B83">
        <w:rPr>
          <w:snapToGrid w:val="0"/>
          <w:spacing w:val="-2"/>
          <w:lang w:val="de-CH"/>
        </w:rPr>
        <w:tab/>
      </w:r>
      <w:r w:rsidR="00C9581F">
        <w:rPr>
          <w:snapToGrid w:val="0"/>
          <w:spacing w:val="-2"/>
          <w:lang w:val="de-CH"/>
        </w:rPr>
        <w:t>Die</w:t>
      </w:r>
      <w:r w:rsidR="00BE0707" w:rsidRPr="00CA1B83">
        <w:rPr>
          <w:snapToGrid w:val="0"/>
          <w:spacing w:val="-2"/>
          <w:lang w:val="de-CH"/>
        </w:rPr>
        <w:t xml:space="preserve"> TWC</w:t>
      </w:r>
      <w:r w:rsidR="00BE0707" w:rsidRPr="00CA1B83">
        <w:rPr>
          <w:lang w:val="de-CH" w:eastAsia="ja-JP"/>
        </w:rPr>
        <w:t xml:space="preserve">, </w:t>
      </w:r>
      <w:r w:rsidR="00C9581F">
        <w:rPr>
          <w:lang w:val="de-CH" w:eastAsia="ja-JP"/>
        </w:rPr>
        <w:t xml:space="preserve">die </w:t>
      </w:r>
      <w:r w:rsidR="00BE0707" w:rsidRPr="00CA1B83">
        <w:rPr>
          <w:lang w:val="de-CH" w:eastAsia="ja-JP"/>
        </w:rPr>
        <w:t>TWO,</w:t>
      </w:r>
      <w:r w:rsidR="00BE0707" w:rsidRPr="00CA1B83">
        <w:rPr>
          <w:lang w:val="de-CH"/>
        </w:rPr>
        <w:t xml:space="preserve"> </w:t>
      </w:r>
      <w:r w:rsidR="00C9581F">
        <w:rPr>
          <w:lang w:val="de-CH"/>
        </w:rPr>
        <w:t xml:space="preserve">die </w:t>
      </w:r>
      <w:r w:rsidR="00BE0707" w:rsidRPr="00CA1B83">
        <w:rPr>
          <w:color w:val="000000"/>
          <w:lang w:val="de-CH" w:eastAsia="ja-JP"/>
        </w:rPr>
        <w:t xml:space="preserve">TWV, </w:t>
      </w:r>
      <w:r w:rsidR="00C9581F">
        <w:rPr>
          <w:color w:val="000000"/>
          <w:lang w:val="de-CH" w:eastAsia="ja-JP"/>
        </w:rPr>
        <w:t xml:space="preserve">die </w:t>
      </w:r>
      <w:r w:rsidR="00BE0707" w:rsidRPr="00CA1B83">
        <w:rPr>
          <w:color w:val="000000"/>
          <w:lang w:val="de-CH" w:eastAsia="ja-JP"/>
        </w:rPr>
        <w:t xml:space="preserve">TWA </w:t>
      </w:r>
      <w:r w:rsidR="00C9581F">
        <w:rPr>
          <w:color w:val="000000"/>
          <w:lang w:val="de-CH" w:eastAsia="ja-JP"/>
        </w:rPr>
        <w:t>und die</w:t>
      </w:r>
      <w:r w:rsidR="00BE0707" w:rsidRPr="00CA1B83">
        <w:rPr>
          <w:color w:val="000000"/>
          <w:lang w:val="de-CH" w:eastAsia="ja-JP"/>
        </w:rPr>
        <w:t xml:space="preserve"> TWF </w:t>
      </w:r>
      <w:r w:rsidRPr="00CA1B83">
        <w:rPr>
          <w:snapToGrid w:val="0"/>
          <w:spacing w:val="-2"/>
          <w:lang w:val="de-CH"/>
        </w:rPr>
        <w:t>n</w:t>
      </w:r>
      <w:r w:rsidR="00C9581F">
        <w:rPr>
          <w:snapToGrid w:val="0"/>
          <w:spacing w:val="-2"/>
          <w:lang w:val="de-CH"/>
        </w:rPr>
        <w:t>ahmen zur Kenntnis, dass das Verbandsbüro das Rundschreiben</w:t>
      </w:r>
      <w:r w:rsidR="00970F88" w:rsidRPr="00CA1B83">
        <w:rPr>
          <w:spacing w:val="-2"/>
          <w:lang w:val="de-CH"/>
        </w:rPr>
        <w:t> </w:t>
      </w:r>
      <w:r w:rsidRPr="00CA1B83">
        <w:rPr>
          <w:spacing w:val="-2"/>
          <w:lang w:val="de-CH"/>
        </w:rPr>
        <w:t>E</w:t>
      </w:r>
      <w:r w:rsidR="000F137D" w:rsidRPr="00CA1B83">
        <w:rPr>
          <w:spacing w:val="-2"/>
          <w:lang w:val="de-CH" w:eastAsia="ja-JP"/>
        </w:rPr>
        <w:noBreakHyphen/>
      </w:r>
      <w:r w:rsidRPr="00CA1B83">
        <w:rPr>
          <w:spacing w:val="-2"/>
          <w:lang w:val="de-CH"/>
        </w:rPr>
        <w:t xml:space="preserve">16/098 </w:t>
      </w:r>
      <w:r w:rsidR="00C9581F">
        <w:rPr>
          <w:spacing w:val="-2"/>
          <w:lang w:val="de-CH"/>
        </w:rPr>
        <w:t xml:space="preserve">mit der Bitte an Sachverständige der UPOV-Mitglieder herausgegeben hat, dem Vereinigten Königreich bis zum 27. Mai 2106 </w:t>
      </w:r>
      <w:r w:rsidR="00100554" w:rsidRPr="00583C9F">
        <w:rPr>
          <w:rFonts w:cs="Arial"/>
          <w:lang w:val="de-CH"/>
        </w:rPr>
        <w:t xml:space="preserve">Datensätze zur Verfügung zu stellen, die mindestens 100 Kandidatensorten umfassen sollen, wobei die Daten dieser 100 Sorten aus mehreren Jahren stammen können </w:t>
      </w:r>
      <w:r w:rsidR="000F137D" w:rsidRPr="00583C9F">
        <w:rPr>
          <w:rFonts w:cs="Arial"/>
          <w:lang w:val="de-CH"/>
        </w:rPr>
        <w:t>(</w:t>
      </w:r>
      <w:r w:rsidR="00100554" w:rsidRPr="00583C9F">
        <w:rPr>
          <w:rFonts w:cs="Arial"/>
          <w:lang w:val="de-CH"/>
        </w:rPr>
        <w:t xml:space="preserve">vergleiche </w:t>
      </w:r>
      <w:r w:rsidR="00203A40" w:rsidRPr="00583C9F">
        <w:rPr>
          <w:rFonts w:cs="Arial"/>
          <w:lang w:val="de-CH"/>
        </w:rPr>
        <w:t xml:space="preserve">jeweils die </w:t>
      </w:r>
      <w:r w:rsidR="00100554" w:rsidRPr="00583C9F">
        <w:rPr>
          <w:rFonts w:cs="Arial"/>
          <w:lang w:val="de-CH"/>
        </w:rPr>
        <w:t>Dokumente</w:t>
      </w:r>
      <w:r w:rsidR="000F137D" w:rsidRPr="00583C9F">
        <w:rPr>
          <w:rFonts w:cs="Arial"/>
          <w:lang w:val="de-CH"/>
        </w:rPr>
        <w:t xml:space="preserve"> TWC/34/32, </w:t>
      </w:r>
      <w:r w:rsidR="00100554" w:rsidRPr="00583C9F">
        <w:rPr>
          <w:rFonts w:cs="Arial"/>
          <w:lang w:val="de-CH"/>
        </w:rPr>
        <w:t>Absatz </w:t>
      </w:r>
      <w:r w:rsidR="000F137D" w:rsidRPr="00583C9F">
        <w:rPr>
          <w:rFonts w:cs="Arial"/>
          <w:lang w:val="de-CH"/>
        </w:rPr>
        <w:t xml:space="preserve">32, TWO/49/25, </w:t>
      </w:r>
      <w:r w:rsidR="00100554" w:rsidRPr="00583C9F">
        <w:rPr>
          <w:rFonts w:cs="Arial"/>
          <w:lang w:val="de-CH"/>
        </w:rPr>
        <w:t>Absatz </w:t>
      </w:r>
      <w:r w:rsidR="000F137D" w:rsidRPr="00583C9F">
        <w:rPr>
          <w:rFonts w:cs="Arial"/>
          <w:lang w:val="de-CH"/>
        </w:rPr>
        <w:t xml:space="preserve">26, TWV/50/25, </w:t>
      </w:r>
      <w:r w:rsidR="00100554" w:rsidRPr="00583C9F">
        <w:rPr>
          <w:rFonts w:cs="Arial"/>
          <w:lang w:val="de-CH"/>
        </w:rPr>
        <w:t>Absatz </w:t>
      </w:r>
      <w:r w:rsidR="000F137D" w:rsidRPr="00583C9F">
        <w:rPr>
          <w:rFonts w:cs="Arial"/>
          <w:lang w:val="de-CH"/>
        </w:rPr>
        <w:t xml:space="preserve">31, TWA/45/25, </w:t>
      </w:r>
      <w:r w:rsidR="00203A40" w:rsidRPr="00583C9F">
        <w:rPr>
          <w:rFonts w:cs="Arial"/>
          <w:lang w:val="de-CH"/>
        </w:rPr>
        <w:t>Absatz </w:t>
      </w:r>
      <w:r w:rsidR="000F137D" w:rsidRPr="00583C9F">
        <w:rPr>
          <w:rFonts w:cs="Arial"/>
          <w:lang w:val="de-CH"/>
        </w:rPr>
        <w:t xml:space="preserve">30 </w:t>
      </w:r>
      <w:r w:rsidR="00203A40" w:rsidRPr="00583C9F">
        <w:rPr>
          <w:rFonts w:cs="Arial"/>
          <w:lang w:val="de-CH"/>
        </w:rPr>
        <w:t>u</w:t>
      </w:r>
      <w:r w:rsidR="000F137D" w:rsidRPr="00583C9F">
        <w:rPr>
          <w:rFonts w:cs="Arial"/>
          <w:lang w:val="de-CH"/>
        </w:rPr>
        <w:t xml:space="preserve">nd TWF/47/25, </w:t>
      </w:r>
      <w:r w:rsidR="00203A40" w:rsidRPr="00583C9F">
        <w:rPr>
          <w:rFonts w:cs="Arial"/>
          <w:lang w:val="de-CH"/>
        </w:rPr>
        <w:t>Absatz </w:t>
      </w:r>
      <w:r w:rsidR="000F137D" w:rsidRPr="00583C9F">
        <w:rPr>
          <w:rFonts w:cs="Arial"/>
          <w:lang w:val="de-CH"/>
        </w:rPr>
        <w:t>31).</w:t>
      </w:r>
    </w:p>
    <w:p w:rsidR="000F137D" w:rsidRPr="00583C9F" w:rsidRDefault="000F137D" w:rsidP="00587A16">
      <w:pPr>
        <w:rPr>
          <w:rFonts w:cs="Arial"/>
          <w:lang w:val="de-CH"/>
        </w:rPr>
      </w:pPr>
    </w:p>
    <w:p w:rsidR="000F137D" w:rsidRPr="00CA1B83" w:rsidRDefault="00587A16" w:rsidP="000F137D">
      <w:pPr>
        <w:rPr>
          <w:snapToGrid w:val="0"/>
          <w:lang w:val="de-CH"/>
        </w:rPr>
      </w:pPr>
      <w:r w:rsidRPr="00583C9F">
        <w:rPr>
          <w:rFonts w:cs="Arial"/>
          <w:lang w:val="de-CH"/>
        </w:rPr>
        <w:fldChar w:fldCharType="begin"/>
      </w:r>
      <w:r w:rsidRPr="00583C9F">
        <w:rPr>
          <w:rFonts w:cs="Arial"/>
          <w:lang w:val="de-CH"/>
        </w:rPr>
        <w:instrText xml:space="preserve"> AUTONUM  </w:instrText>
      </w:r>
      <w:r w:rsidRPr="00583C9F">
        <w:rPr>
          <w:rFonts w:cs="Arial"/>
          <w:lang w:val="de-CH"/>
        </w:rPr>
        <w:fldChar w:fldCharType="end"/>
      </w:r>
      <w:r w:rsidRPr="00583C9F">
        <w:rPr>
          <w:rFonts w:cs="Arial"/>
          <w:lang w:val="de-CH"/>
        </w:rPr>
        <w:tab/>
      </w:r>
      <w:r w:rsidR="00203A40" w:rsidRPr="00583C9F">
        <w:rPr>
          <w:rFonts w:cs="Arial"/>
          <w:lang w:val="de-CH"/>
        </w:rPr>
        <w:t xml:space="preserve">Die </w:t>
      </w:r>
      <w:r w:rsidRPr="00583C9F">
        <w:rPr>
          <w:rFonts w:cs="Arial"/>
          <w:lang w:val="de-CH"/>
        </w:rPr>
        <w:t>TWC n</w:t>
      </w:r>
      <w:r w:rsidR="00203A40" w:rsidRPr="00583C9F">
        <w:rPr>
          <w:rFonts w:cs="Arial"/>
          <w:lang w:val="de-CH"/>
        </w:rPr>
        <w:t>ahm den Bericht eines Sachverständigen des Vereinigten Königreichs zur Kenntnis, wonach</w:t>
      </w:r>
      <w:r w:rsidR="0005471F" w:rsidRPr="00583C9F">
        <w:rPr>
          <w:rFonts w:cs="Arial"/>
          <w:lang w:val="de-CH"/>
        </w:rPr>
        <w:t xml:space="preserve"> die Slowakei einen Datensatz zu Rotschwingel eingereicht hat und Dänemark vereinbart hat, im Laufe des Jahres 2016 einen Datensatz zu Sommer- und Winterraps einzureichen</w:t>
      </w:r>
      <w:r w:rsidR="00203A40" w:rsidRPr="00583C9F">
        <w:rPr>
          <w:rFonts w:cs="Arial"/>
          <w:lang w:val="de-CH"/>
        </w:rPr>
        <w:t xml:space="preserve"> </w:t>
      </w:r>
      <w:r w:rsidR="0005471F" w:rsidRPr="00583C9F">
        <w:rPr>
          <w:rFonts w:cs="Arial"/>
          <w:lang w:val="de-CH"/>
        </w:rPr>
        <w:t>(vergleiche</w:t>
      </w:r>
      <w:r w:rsidR="0005471F">
        <w:rPr>
          <w:snapToGrid w:val="0"/>
          <w:lang w:val="de-CH"/>
        </w:rPr>
        <w:t xml:space="preserve"> Dokument</w:t>
      </w:r>
      <w:r w:rsidR="000F137D" w:rsidRPr="00CA1B83">
        <w:rPr>
          <w:snapToGrid w:val="0"/>
          <w:lang w:val="de-CH" w:eastAsia="ja-JP"/>
        </w:rPr>
        <w:t xml:space="preserve"> TWC/34/32, </w:t>
      </w:r>
      <w:r w:rsidR="0005471F">
        <w:rPr>
          <w:snapToGrid w:val="0"/>
          <w:lang w:val="de-CH" w:eastAsia="ja-JP"/>
        </w:rPr>
        <w:t>Absatz </w:t>
      </w:r>
      <w:r w:rsidR="000F137D" w:rsidRPr="00CA1B83">
        <w:rPr>
          <w:snapToGrid w:val="0"/>
          <w:lang w:val="de-CH" w:eastAsia="ja-JP"/>
        </w:rPr>
        <w:t>33)</w:t>
      </w:r>
      <w:r w:rsidR="000F137D" w:rsidRPr="00CA1B83">
        <w:rPr>
          <w:snapToGrid w:val="0"/>
          <w:lang w:val="de-CH"/>
        </w:rPr>
        <w:t>.</w:t>
      </w:r>
    </w:p>
    <w:p w:rsidR="00587A16" w:rsidRPr="00CA1B83" w:rsidRDefault="00587A16" w:rsidP="00587A16">
      <w:pPr>
        <w:rPr>
          <w:lang w:val="de-CH" w:eastAsia="ja-JP"/>
        </w:rPr>
      </w:pPr>
    </w:p>
    <w:p w:rsidR="000F137D" w:rsidRPr="00CA1B83" w:rsidRDefault="000F137D" w:rsidP="000F137D">
      <w:pPr>
        <w:rPr>
          <w:lang w:val="de-CH" w:eastAsia="ja-JP"/>
        </w:rPr>
      </w:pPr>
      <w:r w:rsidRPr="00CA1B83">
        <w:rPr>
          <w:snapToGrid w:val="0"/>
          <w:lang w:val="de-CH" w:eastAsia="ja-JP"/>
        </w:rPr>
        <w:fldChar w:fldCharType="begin"/>
      </w:r>
      <w:r w:rsidRPr="00CA1B83">
        <w:rPr>
          <w:snapToGrid w:val="0"/>
          <w:lang w:val="de-CH" w:eastAsia="ja-JP"/>
        </w:rPr>
        <w:instrText xml:space="preserve"> AUTONUM  </w:instrText>
      </w:r>
      <w:r w:rsidRPr="00CA1B83">
        <w:rPr>
          <w:snapToGrid w:val="0"/>
          <w:lang w:val="de-CH" w:eastAsia="ja-JP"/>
        </w:rPr>
        <w:fldChar w:fldCharType="end"/>
      </w:r>
      <w:r w:rsidRPr="00CA1B83">
        <w:rPr>
          <w:snapToGrid w:val="0"/>
          <w:lang w:val="de-CH" w:eastAsia="ja-JP"/>
        </w:rPr>
        <w:tab/>
      </w:r>
      <w:r w:rsidR="0005471F">
        <w:rPr>
          <w:snapToGrid w:val="0"/>
          <w:lang w:val="de-CH" w:eastAsia="ja-JP"/>
        </w:rPr>
        <w:t>Die</w:t>
      </w:r>
      <w:r w:rsidRPr="00CA1B83">
        <w:rPr>
          <w:snapToGrid w:val="0"/>
          <w:lang w:val="de-CH" w:eastAsia="ja-JP"/>
        </w:rPr>
        <w:t xml:space="preserve"> TWO, </w:t>
      </w:r>
      <w:r w:rsidR="0005471F">
        <w:rPr>
          <w:snapToGrid w:val="0"/>
          <w:lang w:val="de-CH" w:eastAsia="ja-JP"/>
        </w:rPr>
        <w:t xml:space="preserve">die </w:t>
      </w:r>
      <w:r w:rsidRPr="00CA1B83">
        <w:rPr>
          <w:color w:val="000000"/>
          <w:lang w:val="de-CH" w:eastAsia="ja-JP"/>
        </w:rPr>
        <w:t>TWV,</w:t>
      </w:r>
      <w:r w:rsidR="0005471F">
        <w:rPr>
          <w:color w:val="000000"/>
          <w:lang w:val="de-CH" w:eastAsia="ja-JP"/>
        </w:rPr>
        <w:t xml:space="preserve"> die</w:t>
      </w:r>
      <w:r w:rsidRPr="00CA1B83">
        <w:rPr>
          <w:color w:val="000000"/>
          <w:lang w:val="de-CH" w:eastAsia="ja-JP"/>
        </w:rPr>
        <w:t xml:space="preserve"> TWA </w:t>
      </w:r>
      <w:r w:rsidR="0005471F">
        <w:rPr>
          <w:color w:val="000000"/>
          <w:lang w:val="de-CH" w:eastAsia="ja-JP"/>
        </w:rPr>
        <w:t>und die</w:t>
      </w:r>
      <w:r w:rsidRPr="00CA1B83">
        <w:rPr>
          <w:color w:val="000000"/>
          <w:lang w:val="de-CH" w:eastAsia="ja-JP"/>
        </w:rPr>
        <w:t xml:space="preserve"> TWF</w:t>
      </w:r>
      <w:r w:rsidRPr="00CA1B83">
        <w:rPr>
          <w:lang w:val="de-CH" w:eastAsia="ja-JP"/>
        </w:rPr>
        <w:t xml:space="preserve"> n</w:t>
      </w:r>
      <w:r w:rsidR="0005471F">
        <w:rPr>
          <w:lang w:val="de-CH" w:eastAsia="ja-JP"/>
        </w:rPr>
        <w:t>ahmen den Bericht eines Sachverständigen des Vereinigten Königreichs zu den Ergebnissen und weiteren Fort</w:t>
      </w:r>
      <w:r w:rsidR="0057517D">
        <w:rPr>
          <w:lang w:val="de-CH" w:eastAsia="ja-JP"/>
        </w:rPr>
        <w:t>schritten einschließlich der bereitgestellten</w:t>
      </w:r>
      <w:r w:rsidR="00BE1915">
        <w:rPr>
          <w:lang w:val="de-CH" w:eastAsia="ja-JP"/>
        </w:rPr>
        <w:t xml:space="preserve"> Datensätze</w:t>
      </w:r>
      <w:r w:rsidR="0057517D">
        <w:rPr>
          <w:lang w:val="de-CH" w:eastAsia="ja-JP"/>
        </w:rPr>
        <w:t xml:space="preserve"> zur Kenntnis, </w:t>
      </w:r>
      <w:r w:rsidR="003D474F">
        <w:rPr>
          <w:lang w:val="de-CH" w:eastAsia="ja-JP"/>
        </w:rPr>
        <w:t>der auf der vierunddreißigsten Tagung der</w:t>
      </w:r>
      <w:r w:rsidR="003D474F" w:rsidRPr="00CA1B83">
        <w:rPr>
          <w:lang w:val="de-CH" w:eastAsia="ja-JP"/>
        </w:rPr>
        <w:t xml:space="preserve"> TWC</w:t>
      </w:r>
      <w:r w:rsidR="003D474F">
        <w:rPr>
          <w:lang w:val="de-CH" w:eastAsia="ja-JP"/>
        </w:rPr>
        <w:t xml:space="preserve"> erstattet wurde und </w:t>
      </w:r>
      <w:r w:rsidR="00BE1915">
        <w:rPr>
          <w:lang w:val="de-CH" w:eastAsia="ja-JP"/>
        </w:rPr>
        <w:t>in der Anlage zu diesem Dokument wiedergegeben ist</w:t>
      </w:r>
      <w:r w:rsidRPr="00CA1B83">
        <w:rPr>
          <w:lang w:val="de-CH" w:eastAsia="ja-JP"/>
        </w:rPr>
        <w:t xml:space="preserve"> (</w:t>
      </w:r>
      <w:r w:rsidR="00BE1915">
        <w:rPr>
          <w:lang w:val="de-CH" w:eastAsia="ja-JP"/>
        </w:rPr>
        <w:t>vergleiche jeweils die Dokumente</w:t>
      </w:r>
      <w:r w:rsidRPr="00CA1B83">
        <w:rPr>
          <w:lang w:val="de-CH" w:eastAsia="ja-JP"/>
        </w:rPr>
        <w:t xml:space="preserve"> TWO/49/25, </w:t>
      </w:r>
      <w:r w:rsidR="00BE1915">
        <w:rPr>
          <w:lang w:val="de-CH" w:eastAsia="ja-JP"/>
        </w:rPr>
        <w:t>Absatz</w:t>
      </w:r>
      <w:r w:rsidRPr="00CA1B83">
        <w:rPr>
          <w:lang w:val="de-CH" w:eastAsia="ja-JP"/>
        </w:rPr>
        <w:t xml:space="preserve"> 27, TWV/50/25, </w:t>
      </w:r>
      <w:r w:rsidR="00BE1915">
        <w:rPr>
          <w:lang w:val="de-CH" w:eastAsia="ja-JP"/>
        </w:rPr>
        <w:t>Absatz</w:t>
      </w:r>
      <w:r w:rsidRPr="00CA1B83">
        <w:rPr>
          <w:lang w:val="de-CH" w:eastAsia="ja-JP"/>
        </w:rPr>
        <w:t xml:space="preserve"> 32, TWA/45/25, </w:t>
      </w:r>
      <w:r w:rsidR="00BE1915">
        <w:rPr>
          <w:lang w:val="de-CH" w:eastAsia="ja-JP"/>
        </w:rPr>
        <w:t xml:space="preserve">Absatz </w:t>
      </w:r>
      <w:r w:rsidRPr="00CA1B83">
        <w:rPr>
          <w:lang w:val="de-CH" w:eastAsia="ja-JP"/>
        </w:rPr>
        <w:t xml:space="preserve">31 </w:t>
      </w:r>
      <w:r w:rsidR="00BE1915">
        <w:rPr>
          <w:lang w:val="de-CH" w:eastAsia="ja-JP"/>
        </w:rPr>
        <w:t>u</w:t>
      </w:r>
      <w:r w:rsidRPr="00CA1B83">
        <w:rPr>
          <w:lang w:val="de-CH" w:eastAsia="ja-JP"/>
        </w:rPr>
        <w:t xml:space="preserve">nd TWF/47/25, </w:t>
      </w:r>
      <w:r w:rsidR="00BE1915">
        <w:rPr>
          <w:lang w:val="de-CH" w:eastAsia="ja-JP"/>
        </w:rPr>
        <w:t>Absatz</w:t>
      </w:r>
      <w:r w:rsidRPr="00CA1B83">
        <w:rPr>
          <w:lang w:val="de-CH" w:eastAsia="ja-JP"/>
        </w:rPr>
        <w:t xml:space="preserve"> 32)</w:t>
      </w:r>
      <w:r w:rsidRPr="00CA1B83">
        <w:rPr>
          <w:snapToGrid w:val="0"/>
          <w:lang w:val="de-CH" w:eastAsia="ja-JP"/>
        </w:rPr>
        <w:t>.</w:t>
      </w:r>
    </w:p>
    <w:p w:rsidR="00F12B16" w:rsidRPr="00CA1B83" w:rsidRDefault="00F12B16" w:rsidP="00587A16">
      <w:pPr>
        <w:rPr>
          <w:lang w:val="de-CH" w:eastAsia="ja-JP"/>
        </w:rPr>
      </w:pPr>
    </w:p>
    <w:p w:rsidR="00EA7C0F" w:rsidRPr="00583C9F" w:rsidRDefault="00587A16" w:rsidP="00E22ACD">
      <w:pPr>
        <w:rPr>
          <w:snapToGrid w:val="0"/>
          <w:lang w:val="de-CH"/>
        </w:rPr>
      </w:pPr>
      <w:r w:rsidRPr="00CA1B83">
        <w:rPr>
          <w:snapToGrid w:val="0"/>
          <w:lang w:val="de-CH"/>
        </w:rPr>
        <w:fldChar w:fldCharType="begin"/>
      </w:r>
      <w:r w:rsidRPr="00CA1B83">
        <w:rPr>
          <w:snapToGrid w:val="0"/>
          <w:lang w:val="de-CH"/>
        </w:rPr>
        <w:instrText xml:space="preserve"> AUTONUM  </w:instrText>
      </w:r>
      <w:r w:rsidRPr="00CA1B83">
        <w:rPr>
          <w:snapToGrid w:val="0"/>
          <w:lang w:val="de-CH"/>
        </w:rPr>
        <w:fldChar w:fldCharType="end"/>
      </w:r>
      <w:r w:rsidRPr="00CA1B83">
        <w:rPr>
          <w:snapToGrid w:val="0"/>
          <w:lang w:val="de-CH"/>
        </w:rPr>
        <w:tab/>
      </w:r>
      <w:r w:rsidR="004E793D">
        <w:rPr>
          <w:snapToGrid w:val="0"/>
          <w:lang w:val="de-CH"/>
        </w:rPr>
        <w:t>Die</w:t>
      </w:r>
      <w:r w:rsidRPr="00CA1B83">
        <w:rPr>
          <w:snapToGrid w:val="0"/>
          <w:lang w:val="de-CH"/>
        </w:rPr>
        <w:t xml:space="preserve"> TWC </w:t>
      </w:r>
      <w:r w:rsidR="004E793D">
        <w:rPr>
          <w:snapToGrid w:val="0"/>
          <w:lang w:val="de-CH"/>
        </w:rPr>
        <w:t xml:space="preserve">begrüßte das Angebot Chinas und Frankreichs, Datensätze zu Mais bzw. zu Schwingel </w:t>
      </w:r>
      <w:r w:rsidR="004E793D" w:rsidRPr="00583C9F">
        <w:rPr>
          <w:snapToGrid w:val="0"/>
          <w:lang w:val="de-CH"/>
        </w:rPr>
        <w:t>einzureichen</w:t>
      </w:r>
      <w:r w:rsidRPr="00583C9F">
        <w:rPr>
          <w:snapToGrid w:val="0"/>
          <w:lang w:val="de-CH"/>
        </w:rPr>
        <w:t>.</w:t>
      </w:r>
      <w:r w:rsidRPr="00CA1B83">
        <w:rPr>
          <w:snapToGrid w:val="0"/>
          <w:lang w:val="de-CH"/>
        </w:rPr>
        <w:t xml:space="preserve"> </w:t>
      </w:r>
      <w:r w:rsidR="004E793D">
        <w:rPr>
          <w:snapToGrid w:val="0"/>
          <w:lang w:val="de-CH"/>
        </w:rPr>
        <w:t xml:space="preserve"> Die TWC nahm die </w:t>
      </w:r>
      <w:r w:rsidR="003135DA">
        <w:rPr>
          <w:snapToGrid w:val="0"/>
          <w:lang w:val="de-CH"/>
        </w:rPr>
        <w:t>Aufforderung</w:t>
      </w:r>
      <w:r w:rsidR="004E793D">
        <w:rPr>
          <w:snapToGrid w:val="0"/>
          <w:lang w:val="de-CH"/>
        </w:rPr>
        <w:t xml:space="preserve"> zur </w:t>
      </w:r>
      <w:r w:rsidR="004E793D" w:rsidRPr="00583C9F">
        <w:rPr>
          <w:snapToGrid w:val="0"/>
          <w:lang w:val="de-CH"/>
        </w:rPr>
        <w:t>Einreichung</w:t>
      </w:r>
      <w:r w:rsidR="004E793D">
        <w:rPr>
          <w:snapToGrid w:val="0"/>
          <w:lang w:val="de-CH"/>
        </w:rPr>
        <w:t xml:space="preserve"> </w:t>
      </w:r>
      <w:r w:rsidR="003D474F">
        <w:rPr>
          <w:snapToGrid w:val="0"/>
          <w:lang w:val="de-CH"/>
        </w:rPr>
        <w:t xml:space="preserve">von </w:t>
      </w:r>
      <w:r w:rsidR="004E793D">
        <w:rPr>
          <w:snapToGrid w:val="0"/>
          <w:lang w:val="de-CH"/>
        </w:rPr>
        <w:t>weitere</w:t>
      </w:r>
      <w:r w:rsidR="003D474F">
        <w:rPr>
          <w:snapToGrid w:val="0"/>
          <w:lang w:val="de-CH"/>
        </w:rPr>
        <w:t>n Datensätzen mit</w:t>
      </w:r>
      <w:r w:rsidR="003135DA">
        <w:rPr>
          <w:snapToGrid w:val="0"/>
          <w:lang w:val="de-CH"/>
        </w:rPr>
        <w:t xml:space="preserve"> 100 Kandidaten aus möglichst vielen Arten</w:t>
      </w:r>
      <w:r w:rsidR="004E793D">
        <w:rPr>
          <w:snapToGrid w:val="0"/>
          <w:lang w:val="de-CH"/>
        </w:rPr>
        <w:t xml:space="preserve"> zur Kenntnis, mit de</w:t>
      </w:r>
      <w:r w:rsidR="00B1040E">
        <w:rPr>
          <w:snapToGrid w:val="0"/>
          <w:lang w:val="de-CH"/>
        </w:rPr>
        <w:t>ren Hilfe</w:t>
      </w:r>
      <w:r w:rsidR="004E793D">
        <w:rPr>
          <w:snapToGrid w:val="0"/>
          <w:lang w:val="de-CH"/>
        </w:rPr>
        <w:t xml:space="preserve"> Wahrscheinlichkeitsniveaus für das neue Verfahren entwickelt werden sollen. </w:t>
      </w:r>
      <w:r w:rsidR="00E86642">
        <w:rPr>
          <w:snapToGrid w:val="0"/>
          <w:lang w:val="de-CH"/>
        </w:rPr>
        <w:t xml:space="preserve"> </w:t>
      </w:r>
      <w:r w:rsidR="004E793D">
        <w:rPr>
          <w:snapToGrid w:val="0"/>
          <w:lang w:val="de-CH"/>
        </w:rPr>
        <w:t xml:space="preserve">Die </w:t>
      </w:r>
      <w:r w:rsidRPr="00583C9F">
        <w:rPr>
          <w:snapToGrid w:val="0"/>
          <w:lang w:val="de-CH"/>
        </w:rPr>
        <w:t xml:space="preserve">TWC </w:t>
      </w:r>
      <w:r w:rsidR="004E793D" w:rsidRPr="00583C9F">
        <w:rPr>
          <w:snapToGrid w:val="0"/>
          <w:lang w:val="de-CH"/>
        </w:rPr>
        <w:t>vereinbarte, den Sachverständigen aus dem Vereinigten Königreich einzuladen</w:t>
      </w:r>
      <w:r w:rsidR="008A0B8C" w:rsidRPr="00583C9F">
        <w:rPr>
          <w:snapToGrid w:val="0"/>
          <w:lang w:val="de-CH"/>
        </w:rPr>
        <w:t>,</w:t>
      </w:r>
      <w:r w:rsidR="004E793D" w:rsidRPr="00583C9F">
        <w:rPr>
          <w:snapToGrid w:val="0"/>
          <w:lang w:val="de-CH"/>
        </w:rPr>
        <w:t xml:space="preserve"> auf der fünfunddreißigsten Tagung der TWC über die Fortschritte zu berichten </w:t>
      </w:r>
      <w:r w:rsidR="00F12B16" w:rsidRPr="00CA1B83">
        <w:rPr>
          <w:snapToGrid w:val="0"/>
          <w:lang w:val="de-CH"/>
        </w:rPr>
        <w:t>(</w:t>
      </w:r>
      <w:r w:rsidR="004E793D">
        <w:rPr>
          <w:snapToGrid w:val="0"/>
          <w:lang w:val="de-CH"/>
        </w:rPr>
        <w:t>vergleiche Dokument</w:t>
      </w:r>
      <w:r w:rsidR="00F12B16" w:rsidRPr="00CA1B83">
        <w:rPr>
          <w:snapToGrid w:val="0"/>
          <w:lang w:val="de-CH"/>
        </w:rPr>
        <w:t xml:space="preserve"> TWC/34/32, </w:t>
      </w:r>
      <w:r w:rsidR="004E793D">
        <w:rPr>
          <w:snapToGrid w:val="0"/>
          <w:lang w:val="de-CH"/>
        </w:rPr>
        <w:t>Absatz </w:t>
      </w:r>
      <w:r w:rsidR="00F12B16" w:rsidRPr="00CA1B83">
        <w:rPr>
          <w:snapToGrid w:val="0"/>
          <w:lang w:val="de-CH"/>
        </w:rPr>
        <w:t>34)</w:t>
      </w:r>
      <w:r w:rsidRPr="00583C9F">
        <w:rPr>
          <w:snapToGrid w:val="0"/>
          <w:lang w:val="de-CH"/>
        </w:rPr>
        <w:t>.</w:t>
      </w:r>
    </w:p>
    <w:p w:rsidR="00F12B16" w:rsidRPr="00583C9F" w:rsidRDefault="00F12B16" w:rsidP="00E22ACD">
      <w:pPr>
        <w:rPr>
          <w:snapToGrid w:val="0"/>
          <w:lang w:val="de-CH"/>
        </w:rPr>
      </w:pPr>
    </w:p>
    <w:p w:rsidR="00F12B16" w:rsidRPr="00583C9F" w:rsidRDefault="00F12B16" w:rsidP="00E22ACD">
      <w:pPr>
        <w:rPr>
          <w:snapToGrid w:val="0"/>
          <w:lang w:val="de-CH"/>
        </w:rPr>
      </w:pPr>
      <w:r w:rsidRPr="00CA1B83">
        <w:rPr>
          <w:snapToGrid w:val="0"/>
          <w:lang w:val="de-CH"/>
        </w:rPr>
        <w:fldChar w:fldCharType="begin"/>
      </w:r>
      <w:r w:rsidRPr="00CA1B83">
        <w:rPr>
          <w:snapToGrid w:val="0"/>
          <w:lang w:val="de-CH"/>
        </w:rPr>
        <w:instrText xml:space="preserve"> AUTONUM  </w:instrText>
      </w:r>
      <w:r w:rsidRPr="00CA1B83">
        <w:rPr>
          <w:snapToGrid w:val="0"/>
          <w:lang w:val="de-CH"/>
        </w:rPr>
        <w:fldChar w:fldCharType="end"/>
      </w:r>
      <w:r w:rsidRPr="00CA1B83">
        <w:rPr>
          <w:snapToGrid w:val="0"/>
          <w:lang w:val="de-CH"/>
        </w:rPr>
        <w:tab/>
      </w:r>
      <w:r w:rsidR="004E793D">
        <w:rPr>
          <w:snapToGrid w:val="0"/>
          <w:lang w:val="de-CH"/>
        </w:rPr>
        <w:t>Die TWO nahm zur Kenntnis, dass</w:t>
      </w:r>
      <w:r w:rsidRPr="00CA1B83">
        <w:rPr>
          <w:snapToGrid w:val="0"/>
          <w:lang w:val="de-CH"/>
        </w:rPr>
        <w:t xml:space="preserve"> COYU </w:t>
      </w:r>
      <w:r w:rsidR="003D474F">
        <w:rPr>
          <w:snapToGrid w:val="0"/>
          <w:lang w:val="de-CH"/>
        </w:rPr>
        <w:t>bei der</w:t>
      </w:r>
      <w:r w:rsidR="009B5789">
        <w:rPr>
          <w:snapToGrid w:val="0"/>
          <w:lang w:val="de-CH"/>
        </w:rPr>
        <w:t xml:space="preserve"> DUS-Prüfung von Zierpflanzen </w:t>
      </w:r>
      <w:r w:rsidR="00D00C4B">
        <w:rPr>
          <w:snapToGrid w:val="0"/>
          <w:lang w:val="de-CH"/>
        </w:rPr>
        <w:t>wenig</w:t>
      </w:r>
      <w:r w:rsidR="003D474F" w:rsidRPr="00583C9F">
        <w:rPr>
          <w:snapToGrid w:val="0"/>
          <w:lang w:val="de-CH"/>
        </w:rPr>
        <w:t xml:space="preserve"> gebräuchlich ist</w:t>
      </w:r>
      <w:r w:rsidRPr="00CA1B83">
        <w:rPr>
          <w:snapToGrid w:val="0"/>
          <w:lang w:val="de-CH"/>
        </w:rPr>
        <w:t xml:space="preserve"> (</w:t>
      </w:r>
      <w:r w:rsidR="009B5789">
        <w:rPr>
          <w:snapToGrid w:val="0"/>
          <w:lang w:val="de-CH"/>
        </w:rPr>
        <w:t>vergleiche Dokument</w:t>
      </w:r>
      <w:r w:rsidRPr="00CA1B83">
        <w:rPr>
          <w:snapToGrid w:val="0"/>
          <w:lang w:val="de-CH"/>
        </w:rPr>
        <w:t xml:space="preserve"> TWO/49/25, </w:t>
      </w:r>
      <w:r w:rsidR="009B5789">
        <w:rPr>
          <w:snapToGrid w:val="0"/>
          <w:lang w:val="de-CH"/>
        </w:rPr>
        <w:t>Absatz</w:t>
      </w:r>
      <w:r w:rsidRPr="00CA1B83">
        <w:rPr>
          <w:snapToGrid w:val="0"/>
          <w:lang w:val="de-CH"/>
        </w:rPr>
        <w:t xml:space="preserve"> 24).</w:t>
      </w:r>
    </w:p>
    <w:p w:rsidR="00F12B16" w:rsidRPr="00583C9F" w:rsidRDefault="00F12B16" w:rsidP="00E22ACD">
      <w:pPr>
        <w:rPr>
          <w:snapToGrid w:val="0"/>
          <w:lang w:val="de-CH"/>
        </w:rPr>
      </w:pPr>
    </w:p>
    <w:p w:rsidR="00F12B16" w:rsidRPr="00583C9F" w:rsidRDefault="00F12B16" w:rsidP="00E22ACD">
      <w:pPr>
        <w:rPr>
          <w:snapToGrid w:val="0"/>
          <w:lang w:val="de-CH"/>
        </w:rPr>
      </w:pPr>
      <w:r w:rsidRPr="00583C9F">
        <w:rPr>
          <w:snapToGrid w:val="0"/>
          <w:lang w:val="de-CH"/>
        </w:rPr>
        <w:fldChar w:fldCharType="begin"/>
      </w:r>
      <w:r w:rsidRPr="00583C9F">
        <w:rPr>
          <w:snapToGrid w:val="0"/>
          <w:lang w:val="de-CH"/>
        </w:rPr>
        <w:instrText xml:space="preserve"> AUTONUM  </w:instrText>
      </w:r>
      <w:r w:rsidRPr="00583C9F">
        <w:rPr>
          <w:snapToGrid w:val="0"/>
          <w:lang w:val="de-CH"/>
        </w:rPr>
        <w:fldChar w:fldCharType="end"/>
      </w:r>
      <w:r w:rsidRPr="00583C9F">
        <w:rPr>
          <w:snapToGrid w:val="0"/>
          <w:lang w:val="de-CH"/>
        </w:rPr>
        <w:tab/>
      </w:r>
      <w:r w:rsidR="009B5789" w:rsidRPr="00583C9F">
        <w:rPr>
          <w:snapToGrid w:val="0"/>
          <w:lang w:val="de-CH"/>
        </w:rPr>
        <w:t xml:space="preserve">Die </w:t>
      </w:r>
      <w:r w:rsidRPr="00583C9F">
        <w:rPr>
          <w:snapToGrid w:val="0"/>
          <w:lang w:val="de-CH"/>
        </w:rPr>
        <w:t xml:space="preserve">TWV </w:t>
      </w:r>
      <w:r w:rsidR="009B5789" w:rsidRPr="00583C9F">
        <w:rPr>
          <w:snapToGrid w:val="0"/>
          <w:lang w:val="de-CH"/>
        </w:rPr>
        <w:t xml:space="preserve">nahm das jeweilige Angebot des Sachverständigen Frankreichs und des Vereinigten Königreichs zur Kenntnis, Daten zur Erbse bzw. zur Futtererbse </w:t>
      </w:r>
      <w:r w:rsidR="0057517D" w:rsidRPr="00583C9F">
        <w:rPr>
          <w:snapToGrid w:val="0"/>
          <w:lang w:val="de-CH"/>
        </w:rPr>
        <w:t>bereit</w:t>
      </w:r>
      <w:r w:rsidR="009B5789" w:rsidRPr="00583C9F">
        <w:rPr>
          <w:snapToGrid w:val="0"/>
          <w:lang w:val="de-CH"/>
        </w:rPr>
        <w:t>zustellen (vergleiche Dokument</w:t>
      </w:r>
      <w:r w:rsidRPr="00CA1B83">
        <w:rPr>
          <w:snapToGrid w:val="0"/>
          <w:lang w:val="de-CH"/>
        </w:rPr>
        <w:t xml:space="preserve"> TWV/50/25, </w:t>
      </w:r>
      <w:r w:rsidR="009B5789">
        <w:rPr>
          <w:snapToGrid w:val="0"/>
          <w:lang w:val="de-CH"/>
        </w:rPr>
        <w:t>Absatz</w:t>
      </w:r>
      <w:r w:rsidRPr="00CA1B83">
        <w:rPr>
          <w:snapToGrid w:val="0"/>
          <w:lang w:val="de-CH"/>
        </w:rPr>
        <w:t xml:space="preserve"> 33)</w:t>
      </w:r>
      <w:r w:rsidRPr="00583C9F">
        <w:rPr>
          <w:snapToGrid w:val="0"/>
          <w:lang w:val="de-CH"/>
        </w:rPr>
        <w:t>.</w:t>
      </w:r>
    </w:p>
    <w:p w:rsidR="00F12B16" w:rsidRPr="00583C9F" w:rsidRDefault="00F12B16" w:rsidP="00E22ACD">
      <w:pPr>
        <w:rPr>
          <w:snapToGrid w:val="0"/>
          <w:lang w:val="de-CH"/>
        </w:rPr>
      </w:pPr>
    </w:p>
    <w:p w:rsidR="00F12B16" w:rsidRPr="00CA1B83" w:rsidRDefault="00F12B16" w:rsidP="00E22ACD">
      <w:pPr>
        <w:rPr>
          <w:lang w:val="de-CH" w:eastAsia="ja-JP"/>
        </w:rPr>
      </w:pPr>
      <w:r w:rsidRPr="00583C9F">
        <w:rPr>
          <w:snapToGrid w:val="0"/>
          <w:lang w:val="de-CH"/>
        </w:rPr>
        <w:fldChar w:fldCharType="begin"/>
      </w:r>
      <w:r w:rsidRPr="00583C9F">
        <w:rPr>
          <w:snapToGrid w:val="0"/>
          <w:lang w:val="de-CH"/>
        </w:rPr>
        <w:instrText xml:space="preserve"> AUTONUM  </w:instrText>
      </w:r>
      <w:r w:rsidRPr="00583C9F">
        <w:rPr>
          <w:snapToGrid w:val="0"/>
          <w:lang w:val="de-CH"/>
        </w:rPr>
        <w:fldChar w:fldCharType="end"/>
      </w:r>
      <w:r w:rsidRPr="00583C9F">
        <w:rPr>
          <w:snapToGrid w:val="0"/>
          <w:lang w:val="de-CH"/>
        </w:rPr>
        <w:tab/>
      </w:r>
      <w:r w:rsidR="009B5789" w:rsidRPr="00583C9F">
        <w:rPr>
          <w:snapToGrid w:val="0"/>
          <w:lang w:val="de-CH"/>
        </w:rPr>
        <w:t>Die</w:t>
      </w:r>
      <w:r w:rsidRPr="00583C9F">
        <w:rPr>
          <w:snapToGrid w:val="0"/>
          <w:lang w:val="de-CH"/>
        </w:rPr>
        <w:t xml:space="preserve"> TWA n</w:t>
      </w:r>
      <w:r w:rsidR="009B5789" w:rsidRPr="00583C9F">
        <w:rPr>
          <w:snapToGrid w:val="0"/>
          <w:lang w:val="de-CH"/>
        </w:rPr>
        <w:t xml:space="preserve">ahm den Bericht des Sachverständigen aus Dänemark zur Kenntnis, wonach die vom Vereinigten Königreich bereitgestellte Software getestet worden ist und </w:t>
      </w:r>
      <w:r w:rsidR="0057517D" w:rsidRPr="00583C9F">
        <w:rPr>
          <w:snapToGrid w:val="0"/>
          <w:lang w:val="de-CH"/>
        </w:rPr>
        <w:t>ein</w:t>
      </w:r>
      <w:r w:rsidR="009B5789" w:rsidRPr="00583C9F">
        <w:rPr>
          <w:snapToGrid w:val="0"/>
          <w:lang w:val="de-CH"/>
        </w:rPr>
        <w:t xml:space="preserve"> Datensatz zu Rapssorten </w:t>
      </w:r>
      <w:r w:rsidR="0057517D" w:rsidRPr="00583C9F">
        <w:rPr>
          <w:snapToGrid w:val="0"/>
          <w:lang w:val="de-CH"/>
        </w:rPr>
        <w:t>bereitg</w:t>
      </w:r>
      <w:r w:rsidR="009B5789" w:rsidRPr="00583C9F">
        <w:rPr>
          <w:snapToGrid w:val="0"/>
          <w:lang w:val="de-CH"/>
        </w:rPr>
        <w:t>estellt werden wird, um die Ent</w:t>
      </w:r>
      <w:r w:rsidR="009B5789">
        <w:rPr>
          <w:lang w:val="de-CH"/>
        </w:rPr>
        <w:t>wicklung von Wahrscheinlichkeitsniveaus für das neue Verfahren für die Berechnung von COYU zu unterstützen</w:t>
      </w:r>
      <w:r w:rsidRPr="00CA1B83">
        <w:rPr>
          <w:lang w:val="de-CH" w:eastAsia="ja-JP"/>
        </w:rPr>
        <w:t xml:space="preserve"> </w:t>
      </w:r>
      <w:r w:rsidRPr="00CA1B83">
        <w:rPr>
          <w:snapToGrid w:val="0"/>
          <w:lang w:val="de-CH" w:eastAsia="ja-JP"/>
        </w:rPr>
        <w:t>(</w:t>
      </w:r>
      <w:r w:rsidR="009B5789">
        <w:rPr>
          <w:snapToGrid w:val="0"/>
          <w:lang w:val="de-CH" w:eastAsia="ja-JP"/>
        </w:rPr>
        <w:t>vergleiche Dokument</w:t>
      </w:r>
      <w:r w:rsidRPr="00CA1B83">
        <w:rPr>
          <w:snapToGrid w:val="0"/>
          <w:lang w:val="de-CH" w:eastAsia="ja-JP"/>
        </w:rPr>
        <w:t xml:space="preserve"> TWA/45/25, </w:t>
      </w:r>
      <w:r w:rsidR="009B5789">
        <w:rPr>
          <w:snapToGrid w:val="0"/>
          <w:lang w:val="de-CH" w:eastAsia="ja-JP"/>
        </w:rPr>
        <w:t>Absatz</w:t>
      </w:r>
      <w:r w:rsidRPr="00CA1B83">
        <w:rPr>
          <w:snapToGrid w:val="0"/>
          <w:lang w:val="de-CH" w:eastAsia="ja-JP"/>
        </w:rPr>
        <w:t xml:space="preserve"> 32)</w:t>
      </w:r>
      <w:r w:rsidRPr="00CA1B83">
        <w:rPr>
          <w:lang w:val="de-CH"/>
        </w:rPr>
        <w:t>.</w:t>
      </w:r>
    </w:p>
    <w:p w:rsidR="00603964" w:rsidRPr="00CA1B83" w:rsidRDefault="00603964" w:rsidP="00E22ACD">
      <w:pPr>
        <w:rPr>
          <w:lang w:val="de-CH" w:eastAsia="ja-JP"/>
        </w:rPr>
      </w:pPr>
    </w:p>
    <w:p w:rsidR="00603964" w:rsidRPr="00CA1B83" w:rsidRDefault="00603964" w:rsidP="00E22ACD">
      <w:pPr>
        <w:rPr>
          <w:lang w:val="de-CH" w:eastAsia="ja-JP"/>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F3380E">
        <w:rPr>
          <w:lang w:val="de-CH"/>
        </w:rPr>
        <w:t xml:space="preserve">Der Sachverständige aus dem Vereinigten Königreich teilte dem Verbandsbüro mit, dass </w:t>
      </w:r>
      <w:r w:rsidR="008A0B8C">
        <w:rPr>
          <w:lang w:val="de-CH"/>
        </w:rPr>
        <w:t>bis zur</w:t>
      </w:r>
      <w:r w:rsidR="00F3380E">
        <w:rPr>
          <w:lang w:val="de-CH"/>
        </w:rPr>
        <w:t xml:space="preserve"> dreiundfünfzigsten Tagu</w:t>
      </w:r>
      <w:r w:rsidR="008A0B8C">
        <w:rPr>
          <w:lang w:val="de-CH"/>
        </w:rPr>
        <w:t>n</w:t>
      </w:r>
      <w:r w:rsidR="00F3380E">
        <w:rPr>
          <w:lang w:val="de-CH"/>
        </w:rPr>
        <w:t xml:space="preserve">g des TC nicht mit weiteren Fortschritten bei der Entwicklung des neuen Verfahrens zu rechnen </w:t>
      </w:r>
      <w:r w:rsidR="003D474F">
        <w:rPr>
          <w:lang w:val="de-CH"/>
        </w:rPr>
        <w:t>sei</w:t>
      </w:r>
      <w:r w:rsidR="00F3380E">
        <w:rPr>
          <w:lang w:val="de-CH"/>
        </w:rPr>
        <w:t xml:space="preserve"> und dass auf </w:t>
      </w:r>
      <w:r w:rsidR="003D474F">
        <w:rPr>
          <w:lang w:val="de-CH"/>
        </w:rPr>
        <w:t>der</w:t>
      </w:r>
      <w:r w:rsidR="00F3380E">
        <w:rPr>
          <w:lang w:val="de-CH"/>
        </w:rPr>
        <w:t xml:space="preserve"> fünfunddreißigste</w:t>
      </w:r>
      <w:r w:rsidR="003D474F">
        <w:rPr>
          <w:lang w:val="de-CH"/>
        </w:rPr>
        <w:t>n</w:t>
      </w:r>
      <w:r w:rsidR="00F3380E">
        <w:rPr>
          <w:lang w:val="de-CH"/>
        </w:rPr>
        <w:t xml:space="preserve"> Tagung </w:t>
      </w:r>
      <w:r w:rsidR="003D474F">
        <w:rPr>
          <w:lang w:val="de-CH"/>
        </w:rPr>
        <w:t xml:space="preserve">der TWC </w:t>
      </w:r>
      <w:r w:rsidR="00F3380E">
        <w:rPr>
          <w:lang w:val="de-CH"/>
        </w:rPr>
        <w:t xml:space="preserve">im November 2107 in Buenos Aires über weitere Entwicklungen berichtet </w:t>
      </w:r>
      <w:r w:rsidR="003D474F">
        <w:rPr>
          <w:lang w:val="de-CH"/>
        </w:rPr>
        <w:t>würde</w:t>
      </w:r>
      <w:r w:rsidRPr="00CA1B83">
        <w:rPr>
          <w:lang w:val="de-CH" w:eastAsia="ja-JP"/>
        </w:rPr>
        <w:t>.</w:t>
      </w:r>
    </w:p>
    <w:p w:rsidR="00EA7C0F" w:rsidRPr="00CA1B83" w:rsidRDefault="00EA7C0F" w:rsidP="00E22ACD">
      <w:pPr>
        <w:rPr>
          <w:color w:val="000000"/>
          <w:lang w:val="de-CH" w:eastAsia="ja-JP"/>
        </w:rPr>
      </w:pPr>
    </w:p>
    <w:p w:rsidR="00EA7C0F" w:rsidRPr="00CF403E" w:rsidRDefault="00EA7C0F" w:rsidP="00EA7C0F">
      <w:pPr>
        <w:pStyle w:val="DecisionParagraphs"/>
        <w:tabs>
          <w:tab w:val="clear" w:pos="5387"/>
          <w:tab w:val="left" w:pos="5400"/>
        </w:tabs>
        <w:rPr>
          <w:iCs/>
          <w:lang w:val="de-CH" w:eastAsia="ja-JP"/>
        </w:rPr>
      </w:pPr>
      <w:r w:rsidRPr="00CA1B83">
        <w:rPr>
          <w:lang w:val="de-CH"/>
        </w:rPr>
        <w:fldChar w:fldCharType="begin"/>
      </w:r>
      <w:r w:rsidRPr="00CA1B83">
        <w:rPr>
          <w:lang w:val="de-CH"/>
        </w:rPr>
        <w:instrText xml:space="preserve"> AUTONUM  </w:instrText>
      </w:r>
      <w:r w:rsidRPr="00CA1B83">
        <w:rPr>
          <w:lang w:val="de-CH"/>
        </w:rPr>
        <w:fldChar w:fldCharType="end"/>
      </w:r>
      <w:r w:rsidRPr="00CA1B83">
        <w:rPr>
          <w:lang w:val="de-CH"/>
        </w:rPr>
        <w:tab/>
      </w:r>
      <w:r w:rsidR="008A0B8C" w:rsidRPr="00CF403E">
        <w:rPr>
          <w:lang w:val="de-CH"/>
        </w:rPr>
        <w:t>Der TC wird ersucht, zur Kenntnis zu nehmen, daß</w:t>
      </w:r>
      <w:r w:rsidRPr="00CF403E">
        <w:rPr>
          <w:iCs/>
          <w:lang w:val="de-CH"/>
        </w:rPr>
        <w:t>:</w:t>
      </w:r>
    </w:p>
    <w:p w:rsidR="00EA7C0F" w:rsidRPr="00CF403E" w:rsidRDefault="00EA7C0F" w:rsidP="00EA7C0F">
      <w:pPr>
        <w:pStyle w:val="DecisionParagraphs"/>
        <w:tabs>
          <w:tab w:val="clear" w:pos="5387"/>
          <w:tab w:val="left" w:pos="5400"/>
        </w:tabs>
        <w:rPr>
          <w:iCs/>
          <w:lang w:val="de-CH" w:eastAsia="ja-JP"/>
        </w:rPr>
      </w:pPr>
    </w:p>
    <w:p w:rsidR="00EA7C0F" w:rsidRPr="00CF403E" w:rsidRDefault="00EA7C0F" w:rsidP="00EA7C0F">
      <w:pPr>
        <w:pStyle w:val="DecisionParagraphs"/>
        <w:tabs>
          <w:tab w:val="clear" w:pos="5387"/>
          <w:tab w:val="left" w:pos="5400"/>
          <w:tab w:val="left" w:pos="5954"/>
        </w:tabs>
        <w:ind w:firstLine="567"/>
        <w:rPr>
          <w:iCs/>
          <w:lang w:val="de-CH" w:eastAsia="ja-JP"/>
        </w:rPr>
      </w:pPr>
      <w:r w:rsidRPr="00CF403E">
        <w:rPr>
          <w:iCs/>
          <w:lang w:val="de-CH" w:eastAsia="ja-JP"/>
        </w:rPr>
        <w:t>a)</w:t>
      </w:r>
      <w:r w:rsidRPr="00CF403E">
        <w:rPr>
          <w:iCs/>
          <w:lang w:val="de-CH" w:eastAsia="ja-JP"/>
        </w:rPr>
        <w:tab/>
      </w:r>
      <w:r w:rsidR="008A0B8C" w:rsidRPr="00CF403E">
        <w:rPr>
          <w:iCs/>
          <w:lang w:val="de-CH" w:eastAsia="ja-JP"/>
        </w:rPr>
        <w:t>das Verbandsbüro das Rundschreiben</w:t>
      </w:r>
      <w:r w:rsidR="00EA06EF" w:rsidRPr="00CF403E">
        <w:rPr>
          <w:iCs/>
          <w:lang w:val="de-CH" w:eastAsia="ja-JP"/>
        </w:rPr>
        <w:t xml:space="preserve"> E</w:t>
      </w:r>
      <w:r w:rsidR="008A0B8C" w:rsidRPr="00CF403E">
        <w:rPr>
          <w:iCs/>
          <w:lang w:val="de-CH" w:eastAsia="ja-JP"/>
        </w:rPr>
        <w:t> </w:t>
      </w:r>
      <w:r w:rsidR="00EA06EF" w:rsidRPr="00CF403E">
        <w:rPr>
          <w:iCs/>
          <w:lang w:val="de-CH" w:eastAsia="ja-JP"/>
        </w:rPr>
        <w:t xml:space="preserve">16/098 </w:t>
      </w:r>
      <w:r w:rsidR="008A0B8C" w:rsidRPr="00CF403E">
        <w:rPr>
          <w:iCs/>
          <w:lang w:val="de-CH" w:eastAsia="ja-JP"/>
        </w:rPr>
        <w:t xml:space="preserve">mit der Bitte an Sachverständige der </w:t>
      </w:r>
      <w:r w:rsidR="00EA06EF" w:rsidRPr="00CF403E">
        <w:rPr>
          <w:iCs/>
          <w:lang w:val="de-CH" w:eastAsia="ja-JP"/>
        </w:rPr>
        <w:t>UPOV</w:t>
      </w:r>
      <w:r w:rsidR="00E86642" w:rsidRPr="00CF403E">
        <w:rPr>
          <w:iCs/>
          <w:lang w:val="de-CH" w:eastAsia="ja-JP"/>
        </w:rPr>
        <w:noBreakHyphen/>
      </w:r>
      <w:r w:rsidR="00C06DEB" w:rsidRPr="00CF403E">
        <w:rPr>
          <w:iCs/>
          <w:lang w:val="de-CH" w:eastAsia="ja-JP"/>
        </w:rPr>
        <w:t xml:space="preserve">Mitglieder herausgegeben hat, </w:t>
      </w:r>
      <w:r w:rsidR="0057517D" w:rsidRPr="00CF403E">
        <w:rPr>
          <w:iCs/>
          <w:lang w:val="de-CH" w:eastAsia="ja-JP"/>
        </w:rPr>
        <w:t xml:space="preserve">dem Vereinigten Königreich </w:t>
      </w:r>
      <w:r w:rsidR="00C06DEB" w:rsidRPr="00CF403E">
        <w:rPr>
          <w:iCs/>
          <w:lang w:val="de-CH" w:eastAsia="ja-JP"/>
        </w:rPr>
        <w:t>bis zum 27. Mai</w:t>
      </w:r>
      <w:r w:rsidR="00EA06EF" w:rsidRPr="00CF403E">
        <w:rPr>
          <w:iCs/>
          <w:lang w:val="de-CH" w:eastAsia="ja-JP"/>
        </w:rPr>
        <w:t xml:space="preserve"> 2016 </w:t>
      </w:r>
      <w:r w:rsidR="00C06DEB" w:rsidRPr="00CF403E">
        <w:rPr>
          <w:iCs/>
          <w:lang w:val="de-CH" w:eastAsia="ja-JP"/>
        </w:rPr>
        <w:t xml:space="preserve">Datensätze </w:t>
      </w:r>
      <w:r w:rsidR="0057517D" w:rsidRPr="00CF403E">
        <w:rPr>
          <w:iCs/>
          <w:lang w:val="de-CH" w:eastAsia="ja-JP"/>
        </w:rPr>
        <w:t>zur Verfügung zu stellen</w:t>
      </w:r>
      <w:r w:rsidR="00C06DEB" w:rsidRPr="00CF403E">
        <w:rPr>
          <w:iCs/>
          <w:lang w:val="de-CH" w:eastAsia="ja-JP"/>
        </w:rPr>
        <w:t xml:space="preserve">, die mindestens </w:t>
      </w:r>
      <w:r w:rsidR="00EA06EF" w:rsidRPr="00CF403E">
        <w:rPr>
          <w:iCs/>
          <w:lang w:val="de-CH" w:eastAsia="ja-JP"/>
        </w:rPr>
        <w:t>100</w:t>
      </w:r>
      <w:r w:rsidR="00C06DEB" w:rsidRPr="00CF403E">
        <w:rPr>
          <w:iCs/>
          <w:lang w:val="de-CH" w:eastAsia="ja-JP"/>
        </w:rPr>
        <w:t> Kandidatensorten umfassen sollen, wobei die Daten dieser 100 Sorten aus mehreren Jahren stammen können</w:t>
      </w:r>
      <w:r w:rsidRPr="00CF403E">
        <w:rPr>
          <w:iCs/>
          <w:lang w:val="de-CH" w:eastAsia="ja-JP"/>
        </w:rPr>
        <w:t>;</w:t>
      </w:r>
    </w:p>
    <w:p w:rsidR="00EA7C0F" w:rsidRPr="00CF403E" w:rsidRDefault="00EA7C0F" w:rsidP="00EA7C0F">
      <w:pPr>
        <w:pStyle w:val="DecisionParagraphs"/>
        <w:tabs>
          <w:tab w:val="clear" w:pos="5387"/>
          <w:tab w:val="left" w:pos="5400"/>
          <w:tab w:val="left" w:pos="5954"/>
        </w:tabs>
        <w:ind w:firstLine="567"/>
        <w:rPr>
          <w:iCs/>
          <w:lang w:val="de-CH" w:eastAsia="ja-JP"/>
        </w:rPr>
      </w:pPr>
    </w:p>
    <w:p w:rsidR="00EA7C0F" w:rsidRPr="00CF403E" w:rsidRDefault="00EA7C0F" w:rsidP="00EA7C0F">
      <w:pPr>
        <w:pStyle w:val="DecisionParagraphs"/>
        <w:tabs>
          <w:tab w:val="clear" w:pos="5387"/>
          <w:tab w:val="left" w:pos="5400"/>
          <w:tab w:val="left" w:pos="5954"/>
        </w:tabs>
        <w:ind w:firstLine="567"/>
        <w:rPr>
          <w:iCs/>
          <w:lang w:val="de-CH" w:eastAsia="ja-JP"/>
        </w:rPr>
      </w:pPr>
      <w:r w:rsidRPr="00CF403E">
        <w:rPr>
          <w:iCs/>
          <w:lang w:val="de-CH" w:eastAsia="ja-JP"/>
        </w:rPr>
        <w:t>b)</w:t>
      </w:r>
      <w:r w:rsidRPr="00CF403E">
        <w:rPr>
          <w:iCs/>
          <w:lang w:val="de-CH" w:eastAsia="ja-JP"/>
        </w:rPr>
        <w:tab/>
      </w:r>
      <w:r w:rsidR="00C06DEB" w:rsidRPr="00CF403E">
        <w:rPr>
          <w:iCs/>
          <w:lang w:val="de-CH" w:eastAsia="ja-JP"/>
        </w:rPr>
        <w:t>die</w:t>
      </w:r>
      <w:r w:rsidRPr="00CF403E">
        <w:rPr>
          <w:iCs/>
          <w:lang w:val="de-CH" w:eastAsia="ja-JP"/>
        </w:rPr>
        <w:t xml:space="preserve"> </w:t>
      </w:r>
      <w:r w:rsidR="00EA06EF" w:rsidRPr="00CF403E">
        <w:rPr>
          <w:iCs/>
          <w:lang w:val="de-CH" w:eastAsia="ja-JP"/>
        </w:rPr>
        <w:t xml:space="preserve">TWC </w:t>
      </w:r>
      <w:r w:rsidR="00C06DEB" w:rsidRPr="00CF403E">
        <w:rPr>
          <w:iCs/>
          <w:lang w:val="de-CH" w:eastAsia="ja-JP"/>
        </w:rPr>
        <w:t xml:space="preserve">einen Bericht eines Sachverständigen </w:t>
      </w:r>
      <w:r w:rsidR="00CF403E">
        <w:rPr>
          <w:iCs/>
          <w:lang w:val="de-CH" w:eastAsia="ja-JP"/>
        </w:rPr>
        <w:t xml:space="preserve">aus dem </w:t>
      </w:r>
      <w:r w:rsidR="00C06DEB" w:rsidRPr="00CF403E">
        <w:rPr>
          <w:iCs/>
          <w:lang w:val="de-CH" w:eastAsia="ja-JP"/>
        </w:rPr>
        <w:t xml:space="preserve">Vereinigten Königreich erhalten hat, wonach </w:t>
      </w:r>
      <w:r w:rsidR="00A201B9" w:rsidRPr="00CF403E">
        <w:rPr>
          <w:iCs/>
          <w:lang w:val="de-CH" w:eastAsia="ja-JP"/>
        </w:rPr>
        <w:t>die Slowakei einen Datensatz zu Rotschwingel eingereicht hat und Dänemark vereinbart hat, im Laufe des Jahres 2016 einen Datensatz zu Sommer- und Winterraps einzureichen</w:t>
      </w:r>
      <w:r w:rsidRPr="00CF403E">
        <w:rPr>
          <w:iCs/>
          <w:lang w:val="de-CH" w:eastAsia="ja-JP"/>
        </w:rPr>
        <w:t>;</w:t>
      </w:r>
    </w:p>
    <w:p w:rsidR="00EA7C0F" w:rsidRPr="00CF403E" w:rsidRDefault="00EA7C0F" w:rsidP="00EA7C0F">
      <w:pPr>
        <w:pStyle w:val="DecisionParagraphs"/>
        <w:tabs>
          <w:tab w:val="clear" w:pos="5387"/>
          <w:tab w:val="left" w:pos="5400"/>
          <w:tab w:val="left" w:pos="5954"/>
        </w:tabs>
        <w:ind w:firstLine="567"/>
        <w:rPr>
          <w:iCs/>
          <w:lang w:val="de-CH" w:eastAsia="ja-JP"/>
        </w:rPr>
      </w:pPr>
    </w:p>
    <w:p w:rsidR="00231752" w:rsidRPr="00CF403E" w:rsidRDefault="00231752" w:rsidP="00EA7C0F">
      <w:pPr>
        <w:pStyle w:val="DecisionParagraphs"/>
        <w:tabs>
          <w:tab w:val="clear" w:pos="5387"/>
          <w:tab w:val="left" w:pos="5400"/>
          <w:tab w:val="left" w:pos="5954"/>
        </w:tabs>
        <w:ind w:firstLine="567"/>
        <w:rPr>
          <w:iCs/>
          <w:lang w:val="de-CH" w:eastAsia="ja-JP"/>
        </w:rPr>
      </w:pPr>
      <w:r w:rsidRPr="00CF403E">
        <w:rPr>
          <w:iCs/>
          <w:lang w:val="de-CH" w:eastAsia="ja-JP"/>
        </w:rPr>
        <w:lastRenderedPageBreak/>
        <w:t>c</w:t>
      </w:r>
      <w:r w:rsidR="00EA7C0F" w:rsidRPr="00CF403E">
        <w:rPr>
          <w:iCs/>
          <w:lang w:val="de-CH" w:eastAsia="ja-JP"/>
        </w:rPr>
        <w:t>)</w:t>
      </w:r>
      <w:r w:rsidR="00EA7C0F" w:rsidRPr="00CF403E">
        <w:rPr>
          <w:iCs/>
          <w:lang w:val="de-CH" w:eastAsia="ja-JP"/>
        </w:rPr>
        <w:tab/>
      </w:r>
      <w:r w:rsidR="00A201B9" w:rsidRPr="00CF403E">
        <w:rPr>
          <w:iCs/>
          <w:lang w:val="de-CH" w:eastAsia="ja-JP"/>
        </w:rPr>
        <w:t xml:space="preserve">die </w:t>
      </w:r>
      <w:r w:rsidR="00EA7C0F" w:rsidRPr="00CF403E">
        <w:rPr>
          <w:iCs/>
          <w:lang w:val="de-CH" w:eastAsia="ja-JP"/>
        </w:rPr>
        <w:t xml:space="preserve">TWC </w:t>
      </w:r>
      <w:r w:rsidR="00A201B9" w:rsidRPr="00CF403E">
        <w:rPr>
          <w:iCs/>
          <w:lang w:val="de-CH" w:eastAsia="ja-JP"/>
        </w:rPr>
        <w:t xml:space="preserve">Angebote </w:t>
      </w:r>
      <w:r w:rsidR="00CF403E">
        <w:rPr>
          <w:iCs/>
          <w:lang w:val="de-CH" w:eastAsia="ja-JP"/>
        </w:rPr>
        <w:t xml:space="preserve">von </w:t>
      </w:r>
      <w:r w:rsidR="00A201B9" w:rsidRPr="00CF403E">
        <w:rPr>
          <w:iCs/>
          <w:lang w:val="de-CH" w:eastAsia="ja-JP"/>
        </w:rPr>
        <w:t>China und Frankreich erhalten hat, Datensätze zu Mais bzw. zu Schwingel einzureichen</w:t>
      </w:r>
      <w:r w:rsidR="0057194E" w:rsidRPr="00CF403E">
        <w:rPr>
          <w:iCs/>
          <w:lang w:val="de-CH" w:eastAsia="ja-JP"/>
        </w:rPr>
        <w:t>;</w:t>
      </w:r>
    </w:p>
    <w:p w:rsidR="00231752" w:rsidRPr="00CF403E" w:rsidRDefault="00231752" w:rsidP="00EA7C0F">
      <w:pPr>
        <w:pStyle w:val="DecisionParagraphs"/>
        <w:tabs>
          <w:tab w:val="clear" w:pos="5387"/>
          <w:tab w:val="left" w:pos="5400"/>
          <w:tab w:val="left" w:pos="5954"/>
        </w:tabs>
        <w:ind w:firstLine="567"/>
        <w:rPr>
          <w:iCs/>
          <w:lang w:val="de-CH" w:eastAsia="ja-JP"/>
        </w:rPr>
      </w:pPr>
    </w:p>
    <w:p w:rsidR="00CB1B98" w:rsidRPr="00CF403E" w:rsidRDefault="00231752" w:rsidP="00EA7C0F">
      <w:pPr>
        <w:pStyle w:val="DecisionParagraphs"/>
        <w:tabs>
          <w:tab w:val="clear" w:pos="5387"/>
          <w:tab w:val="left" w:pos="5400"/>
          <w:tab w:val="left" w:pos="5954"/>
        </w:tabs>
        <w:ind w:firstLine="567"/>
        <w:rPr>
          <w:iCs/>
          <w:lang w:val="de-CH" w:eastAsia="ja-JP"/>
        </w:rPr>
      </w:pPr>
      <w:r w:rsidRPr="00CF403E">
        <w:rPr>
          <w:iCs/>
          <w:lang w:val="de-CH" w:eastAsia="ja-JP"/>
        </w:rPr>
        <w:t>d)</w:t>
      </w:r>
      <w:r w:rsidRPr="00CF403E">
        <w:rPr>
          <w:iCs/>
          <w:lang w:val="de-CH" w:eastAsia="ja-JP"/>
        </w:rPr>
        <w:tab/>
      </w:r>
      <w:r w:rsidR="00A201B9" w:rsidRPr="00CF403E">
        <w:rPr>
          <w:iCs/>
          <w:lang w:val="de-CH" w:eastAsia="ja-JP"/>
        </w:rPr>
        <w:t>die TWC vereinbart hat, den Sachverständigen aus dem Vereinigten Königreich einzuladen, auf der fünfunddreißigsten Tagung der TWC über die Fortschritte zu berichten</w:t>
      </w:r>
      <w:r w:rsidR="00EA7C0F" w:rsidRPr="00CF403E">
        <w:rPr>
          <w:iCs/>
          <w:lang w:val="de-CH" w:eastAsia="ja-JP"/>
        </w:rPr>
        <w:t>;</w:t>
      </w:r>
    </w:p>
    <w:p w:rsidR="00CB1B98" w:rsidRPr="00CF403E" w:rsidRDefault="00CB1B98" w:rsidP="00EA7C0F">
      <w:pPr>
        <w:pStyle w:val="DecisionParagraphs"/>
        <w:tabs>
          <w:tab w:val="clear" w:pos="5387"/>
          <w:tab w:val="left" w:pos="5400"/>
          <w:tab w:val="left" w:pos="5954"/>
        </w:tabs>
        <w:ind w:firstLine="567"/>
        <w:rPr>
          <w:iCs/>
          <w:lang w:val="de-CH" w:eastAsia="ja-JP"/>
        </w:rPr>
      </w:pPr>
    </w:p>
    <w:p w:rsidR="00CB1B98" w:rsidRPr="00CF403E" w:rsidRDefault="00231752" w:rsidP="00EA7C0F">
      <w:pPr>
        <w:pStyle w:val="DecisionParagraphs"/>
        <w:tabs>
          <w:tab w:val="clear" w:pos="5387"/>
          <w:tab w:val="left" w:pos="5400"/>
          <w:tab w:val="left" w:pos="5954"/>
        </w:tabs>
        <w:ind w:firstLine="567"/>
        <w:rPr>
          <w:iCs/>
          <w:lang w:val="de-CH" w:eastAsia="ja-JP"/>
        </w:rPr>
      </w:pPr>
      <w:r w:rsidRPr="00CF403E">
        <w:rPr>
          <w:iCs/>
          <w:lang w:val="de-CH" w:eastAsia="ja-JP"/>
        </w:rPr>
        <w:t>e</w:t>
      </w:r>
      <w:r w:rsidR="00CB1B98" w:rsidRPr="00CF403E">
        <w:rPr>
          <w:iCs/>
          <w:lang w:val="de-CH" w:eastAsia="ja-JP"/>
        </w:rPr>
        <w:t>)</w:t>
      </w:r>
      <w:r w:rsidR="00CB1B98" w:rsidRPr="00CF403E">
        <w:rPr>
          <w:iCs/>
          <w:lang w:val="de-CH" w:eastAsia="ja-JP"/>
        </w:rPr>
        <w:tab/>
      </w:r>
      <w:r w:rsidR="00A201B9" w:rsidRPr="00CF403E">
        <w:rPr>
          <w:iCs/>
          <w:lang w:val="de-CH" w:eastAsia="ja-JP"/>
        </w:rPr>
        <w:t xml:space="preserve">die TWO zur Kenntnis genommen hat, daß COYU </w:t>
      </w:r>
      <w:r w:rsidR="003D474F" w:rsidRPr="00CF403E">
        <w:rPr>
          <w:iCs/>
          <w:lang w:val="de-CH" w:eastAsia="ja-JP"/>
        </w:rPr>
        <w:t>bei der</w:t>
      </w:r>
      <w:r w:rsidR="00A201B9" w:rsidRPr="00CF403E">
        <w:rPr>
          <w:iCs/>
          <w:lang w:val="de-CH" w:eastAsia="ja-JP"/>
        </w:rPr>
        <w:t xml:space="preserve"> DUS-Prüfung von Zierpflanzen </w:t>
      </w:r>
      <w:r w:rsidR="00D00C4B" w:rsidRPr="00CF403E">
        <w:rPr>
          <w:iCs/>
          <w:lang w:val="de-CH" w:eastAsia="ja-JP"/>
        </w:rPr>
        <w:t>wenig</w:t>
      </w:r>
      <w:r w:rsidR="00A94390" w:rsidRPr="00CF403E">
        <w:rPr>
          <w:iCs/>
          <w:lang w:val="de-CH" w:eastAsia="ja-JP"/>
        </w:rPr>
        <w:t xml:space="preserve"> </w:t>
      </w:r>
      <w:r w:rsidR="00207800" w:rsidRPr="00CF403E">
        <w:rPr>
          <w:iCs/>
          <w:lang w:val="de-CH" w:eastAsia="ja-JP"/>
        </w:rPr>
        <w:t>ge</w:t>
      </w:r>
      <w:r w:rsidR="00A201B9" w:rsidRPr="00CF403E">
        <w:rPr>
          <w:iCs/>
          <w:lang w:val="de-CH" w:eastAsia="ja-JP"/>
        </w:rPr>
        <w:t>bräuchlich ist</w:t>
      </w:r>
      <w:r w:rsidR="00CB1B98" w:rsidRPr="00CF403E">
        <w:rPr>
          <w:iCs/>
          <w:lang w:val="de-CH" w:eastAsia="ja-JP"/>
        </w:rPr>
        <w:t>;</w:t>
      </w:r>
    </w:p>
    <w:p w:rsidR="00CB1B98" w:rsidRPr="00CF403E" w:rsidRDefault="00CB1B98" w:rsidP="00EA7C0F">
      <w:pPr>
        <w:pStyle w:val="DecisionParagraphs"/>
        <w:tabs>
          <w:tab w:val="clear" w:pos="5387"/>
          <w:tab w:val="left" w:pos="5400"/>
          <w:tab w:val="left" w:pos="5954"/>
        </w:tabs>
        <w:ind w:firstLine="567"/>
        <w:rPr>
          <w:iCs/>
          <w:lang w:val="de-CH" w:eastAsia="ja-JP"/>
        </w:rPr>
      </w:pPr>
    </w:p>
    <w:p w:rsidR="00EA7C0F" w:rsidRPr="00CF403E" w:rsidRDefault="00231752" w:rsidP="00EA7C0F">
      <w:pPr>
        <w:pStyle w:val="DecisionParagraphs"/>
        <w:tabs>
          <w:tab w:val="clear" w:pos="5387"/>
          <w:tab w:val="left" w:pos="5400"/>
          <w:tab w:val="left" w:pos="5954"/>
        </w:tabs>
        <w:ind w:firstLine="567"/>
        <w:rPr>
          <w:iCs/>
          <w:lang w:val="de-CH" w:eastAsia="ja-JP"/>
        </w:rPr>
      </w:pPr>
      <w:r w:rsidRPr="00CF403E">
        <w:rPr>
          <w:iCs/>
          <w:lang w:val="de-CH" w:eastAsia="ja-JP"/>
        </w:rPr>
        <w:t>f</w:t>
      </w:r>
      <w:r w:rsidR="00CB1B98" w:rsidRPr="00CF403E">
        <w:rPr>
          <w:iCs/>
          <w:lang w:val="de-CH" w:eastAsia="ja-JP"/>
        </w:rPr>
        <w:t>)</w:t>
      </w:r>
      <w:r w:rsidR="00CB1B98" w:rsidRPr="00CF403E">
        <w:rPr>
          <w:iCs/>
          <w:lang w:val="de-CH" w:eastAsia="ja-JP"/>
        </w:rPr>
        <w:tab/>
      </w:r>
      <w:r w:rsidR="00A201B9" w:rsidRPr="00CF403E">
        <w:rPr>
          <w:iCs/>
          <w:lang w:val="de-CH" w:eastAsia="ja-JP"/>
        </w:rPr>
        <w:t xml:space="preserve">die TWV Angebote der Sachverständigen aus Frankreich und dem Vereinigten Königreich erhalten hat, Daten zur Erbse bzw. zur Futtererbse </w:t>
      </w:r>
      <w:r w:rsidR="0057517D" w:rsidRPr="00CF403E">
        <w:rPr>
          <w:iCs/>
          <w:lang w:val="de-CH" w:eastAsia="ja-JP"/>
        </w:rPr>
        <w:t>bereitzustellen</w:t>
      </w:r>
      <w:r w:rsidR="00CB1B98" w:rsidRPr="00CF403E">
        <w:rPr>
          <w:iCs/>
          <w:lang w:val="de-CH" w:eastAsia="ja-JP"/>
        </w:rPr>
        <w:t>;</w:t>
      </w:r>
    </w:p>
    <w:p w:rsidR="00EA7C0F" w:rsidRPr="00CF403E" w:rsidRDefault="00EA7C0F" w:rsidP="00EA7C0F">
      <w:pPr>
        <w:pStyle w:val="DecisionParagraphs"/>
        <w:tabs>
          <w:tab w:val="clear" w:pos="5387"/>
          <w:tab w:val="left" w:pos="5400"/>
          <w:tab w:val="left" w:pos="5954"/>
        </w:tabs>
        <w:ind w:firstLine="567"/>
        <w:rPr>
          <w:iCs/>
          <w:lang w:val="de-CH" w:eastAsia="ja-JP"/>
        </w:rPr>
      </w:pPr>
    </w:p>
    <w:p w:rsidR="00603964" w:rsidRPr="00CF403E" w:rsidRDefault="00231752" w:rsidP="00E86642">
      <w:pPr>
        <w:pStyle w:val="DecisionParagraphs"/>
        <w:tabs>
          <w:tab w:val="clear" w:pos="5387"/>
          <w:tab w:val="left" w:pos="5400"/>
          <w:tab w:val="left" w:pos="5954"/>
        </w:tabs>
        <w:ind w:firstLine="567"/>
        <w:rPr>
          <w:iCs/>
          <w:lang w:val="de-CH" w:eastAsia="ja-JP"/>
        </w:rPr>
      </w:pPr>
      <w:r w:rsidRPr="00CF403E">
        <w:rPr>
          <w:iCs/>
          <w:lang w:val="de-CH" w:eastAsia="ja-JP"/>
        </w:rPr>
        <w:t>g</w:t>
      </w:r>
      <w:r w:rsidR="00EA7C0F" w:rsidRPr="00CF403E">
        <w:rPr>
          <w:iCs/>
          <w:lang w:val="de-CH" w:eastAsia="ja-JP"/>
        </w:rPr>
        <w:t>)</w:t>
      </w:r>
      <w:r w:rsidR="00EA7C0F" w:rsidRPr="00CF403E">
        <w:rPr>
          <w:iCs/>
          <w:lang w:val="de-CH" w:eastAsia="ja-JP"/>
        </w:rPr>
        <w:tab/>
      </w:r>
      <w:r w:rsidR="00B40438" w:rsidRPr="00CF403E">
        <w:rPr>
          <w:iCs/>
          <w:lang w:val="de-CH" w:eastAsia="ja-JP"/>
        </w:rPr>
        <w:t>die TWA einen Bericht des Sachverständigen aus Dänemark erhalten hat, wonach die vom Vereinigte</w:t>
      </w:r>
      <w:bookmarkStart w:id="8" w:name="_GoBack"/>
      <w:bookmarkEnd w:id="8"/>
      <w:r w:rsidR="00B40438" w:rsidRPr="00CF403E">
        <w:rPr>
          <w:iCs/>
          <w:lang w:val="de-CH" w:eastAsia="ja-JP"/>
        </w:rPr>
        <w:t>n Königreich bereitgestellte Software getestet wurde und ein Datensatz zu Rapssorten</w:t>
      </w:r>
      <w:r w:rsidR="00A25AC0" w:rsidRPr="00CF403E">
        <w:rPr>
          <w:iCs/>
          <w:lang w:val="de-CH" w:eastAsia="ja-JP"/>
        </w:rPr>
        <w:t xml:space="preserve"> </w:t>
      </w:r>
      <w:r w:rsidR="0057517D" w:rsidRPr="00CF403E">
        <w:rPr>
          <w:iCs/>
          <w:lang w:val="de-CH" w:eastAsia="ja-JP"/>
        </w:rPr>
        <w:t>bereit</w:t>
      </w:r>
      <w:r w:rsidR="00B40438" w:rsidRPr="00CF403E">
        <w:rPr>
          <w:iCs/>
          <w:lang w:val="de-CH" w:eastAsia="ja-JP"/>
        </w:rPr>
        <w:t xml:space="preserve">gestellt </w:t>
      </w:r>
      <w:r w:rsidR="00A25AC0" w:rsidRPr="00CF403E">
        <w:rPr>
          <w:iCs/>
          <w:lang w:val="de-CH" w:eastAsia="ja-JP"/>
        </w:rPr>
        <w:t>werden wird</w:t>
      </w:r>
      <w:r w:rsidR="00B40438" w:rsidRPr="00CF403E">
        <w:rPr>
          <w:iCs/>
          <w:lang w:val="de-CH" w:eastAsia="ja-JP"/>
        </w:rPr>
        <w:t>, um die Entwicklung von Wahrscheinlichkeitsniveaus für das neue Verfahren für die Berechnung von COYU zu unterstützen; u</w:t>
      </w:r>
      <w:r w:rsidR="00603964" w:rsidRPr="00CF403E">
        <w:rPr>
          <w:iCs/>
          <w:lang w:val="de-CH" w:eastAsia="ja-JP"/>
        </w:rPr>
        <w:t>nd</w:t>
      </w:r>
    </w:p>
    <w:p w:rsidR="00E86642" w:rsidRPr="00CF403E" w:rsidRDefault="00E86642" w:rsidP="00E86642">
      <w:pPr>
        <w:pStyle w:val="DecisionParagraphs"/>
        <w:tabs>
          <w:tab w:val="clear" w:pos="5387"/>
          <w:tab w:val="left" w:pos="5400"/>
          <w:tab w:val="left" w:pos="5954"/>
        </w:tabs>
        <w:ind w:firstLine="567"/>
        <w:rPr>
          <w:iCs/>
          <w:lang w:val="de-CH" w:eastAsia="ja-JP"/>
        </w:rPr>
      </w:pPr>
    </w:p>
    <w:p w:rsidR="00EA7C0F" w:rsidRPr="00CF403E" w:rsidRDefault="00231752" w:rsidP="00E86642">
      <w:pPr>
        <w:pStyle w:val="DecisionParagraphs"/>
        <w:tabs>
          <w:tab w:val="clear" w:pos="5387"/>
          <w:tab w:val="left" w:pos="5400"/>
          <w:tab w:val="left" w:pos="5954"/>
        </w:tabs>
        <w:ind w:firstLine="567"/>
        <w:rPr>
          <w:iCs/>
          <w:lang w:val="de-CH" w:eastAsia="ja-JP"/>
        </w:rPr>
      </w:pPr>
      <w:r w:rsidRPr="00CF403E">
        <w:rPr>
          <w:iCs/>
          <w:lang w:val="de-CH" w:eastAsia="ja-JP"/>
        </w:rPr>
        <w:t>h</w:t>
      </w:r>
      <w:r w:rsidR="00603964" w:rsidRPr="00CF403E">
        <w:rPr>
          <w:iCs/>
          <w:lang w:val="de-CH" w:eastAsia="ja-JP"/>
        </w:rPr>
        <w:t>)</w:t>
      </w:r>
      <w:r w:rsidR="00603964" w:rsidRPr="00CF403E">
        <w:rPr>
          <w:iCs/>
          <w:lang w:val="de-CH" w:eastAsia="ja-JP"/>
        </w:rPr>
        <w:tab/>
      </w:r>
      <w:r w:rsidR="004C0974" w:rsidRPr="00CF403E">
        <w:rPr>
          <w:iCs/>
          <w:lang w:val="de-CH" w:eastAsia="ja-JP"/>
        </w:rPr>
        <w:t xml:space="preserve">es für den Sachverständigen aus dem Vereinigten Königreich keine neuen Entwicklungen </w:t>
      </w:r>
      <w:r w:rsidR="00CF403E">
        <w:rPr>
          <w:iCs/>
          <w:lang w:val="de-CH" w:eastAsia="ja-JP"/>
        </w:rPr>
        <w:t>gegeben hat</w:t>
      </w:r>
      <w:r w:rsidR="004C0974" w:rsidRPr="00CF403E">
        <w:rPr>
          <w:iCs/>
          <w:lang w:val="de-CH" w:eastAsia="ja-JP"/>
        </w:rPr>
        <w:t xml:space="preserve">, über die er hätte berichten können, und er auf der fünfunddreißigsten Tagung </w:t>
      </w:r>
      <w:r w:rsidR="003D474F" w:rsidRPr="00CF403E">
        <w:rPr>
          <w:iCs/>
          <w:lang w:val="de-CH" w:eastAsia="ja-JP"/>
        </w:rPr>
        <w:t xml:space="preserve">der TWC </w:t>
      </w:r>
      <w:r w:rsidR="004C0974" w:rsidRPr="00CF403E">
        <w:rPr>
          <w:iCs/>
          <w:lang w:val="de-CH" w:eastAsia="ja-JP"/>
        </w:rPr>
        <w:t>über den Fortschritt bei der Entwicklung des neuen Verfahrens für die Berechnung von COYU berichten w</w:t>
      </w:r>
      <w:r w:rsidR="00A25AC0" w:rsidRPr="00CF403E">
        <w:rPr>
          <w:iCs/>
          <w:lang w:val="de-CH" w:eastAsia="ja-JP"/>
        </w:rPr>
        <w:t>ird</w:t>
      </w:r>
      <w:r w:rsidR="00EA7C0F" w:rsidRPr="00CF403E">
        <w:rPr>
          <w:iCs/>
          <w:lang w:val="de-CH" w:eastAsia="ja-JP"/>
        </w:rPr>
        <w:t>.</w:t>
      </w:r>
    </w:p>
    <w:p w:rsidR="00231752" w:rsidRPr="00CA1B83" w:rsidRDefault="00231752" w:rsidP="00231752">
      <w:pPr>
        <w:pStyle w:val="DecisionParagraphs"/>
        <w:tabs>
          <w:tab w:val="clear" w:pos="5387"/>
          <w:tab w:val="left" w:pos="5400"/>
          <w:tab w:val="left" w:pos="5954"/>
        </w:tabs>
        <w:ind w:firstLine="567"/>
        <w:rPr>
          <w:iCs/>
          <w:spacing w:val="-4"/>
          <w:lang w:val="de-CH" w:eastAsia="ja-JP"/>
        </w:rPr>
      </w:pPr>
    </w:p>
    <w:p w:rsidR="00231752" w:rsidRPr="00CA1B83" w:rsidRDefault="00231752" w:rsidP="00231752">
      <w:pPr>
        <w:pStyle w:val="DecisionParagraphs"/>
        <w:tabs>
          <w:tab w:val="clear" w:pos="5387"/>
          <w:tab w:val="left" w:pos="5400"/>
          <w:tab w:val="left" w:pos="5954"/>
        </w:tabs>
        <w:ind w:firstLine="567"/>
        <w:rPr>
          <w:iCs/>
          <w:spacing w:val="-4"/>
          <w:lang w:val="de-CH" w:eastAsia="ja-JP"/>
        </w:rPr>
      </w:pPr>
    </w:p>
    <w:p w:rsidR="00231752" w:rsidRPr="00CA1B83" w:rsidRDefault="00231752" w:rsidP="00231752">
      <w:pPr>
        <w:pStyle w:val="DecisionParagraphs"/>
        <w:tabs>
          <w:tab w:val="clear" w:pos="5387"/>
          <w:tab w:val="left" w:pos="5400"/>
          <w:tab w:val="left" w:pos="5954"/>
        </w:tabs>
        <w:ind w:firstLine="567"/>
        <w:rPr>
          <w:iCs/>
          <w:spacing w:val="-4"/>
          <w:lang w:val="de-CH" w:eastAsia="ja-JP"/>
        </w:rPr>
      </w:pPr>
    </w:p>
    <w:p w:rsidR="00050E16" w:rsidRPr="001F46EC" w:rsidRDefault="00EA7C0F" w:rsidP="00EA7C0F">
      <w:pPr>
        <w:jc w:val="right"/>
        <w:rPr>
          <w:snapToGrid w:val="0"/>
          <w:lang w:val="en-US"/>
        </w:rPr>
      </w:pPr>
      <w:r w:rsidRPr="00CF403E">
        <w:rPr>
          <w:iCs/>
          <w:lang w:eastAsia="ja-JP"/>
        </w:rPr>
        <w:t xml:space="preserve"> </w:t>
      </w:r>
      <w:r w:rsidRPr="001F46EC">
        <w:rPr>
          <w:iCs/>
          <w:lang w:val="en-US" w:eastAsia="ja-JP"/>
        </w:rPr>
        <w:t>[An</w:t>
      </w:r>
      <w:r w:rsidR="004C0974" w:rsidRPr="001F46EC">
        <w:rPr>
          <w:iCs/>
          <w:lang w:val="en-US" w:eastAsia="ja-JP"/>
        </w:rPr>
        <w:t xml:space="preserve">lage </w:t>
      </w:r>
      <w:proofErr w:type="spellStart"/>
      <w:r w:rsidR="004C0974" w:rsidRPr="001F46EC">
        <w:rPr>
          <w:iCs/>
          <w:lang w:val="en-US" w:eastAsia="ja-JP"/>
        </w:rPr>
        <w:t>folg</w:t>
      </w:r>
      <w:r w:rsidR="00E22ACD" w:rsidRPr="001F46EC">
        <w:rPr>
          <w:iCs/>
          <w:lang w:val="en-US" w:eastAsia="ja-JP"/>
        </w:rPr>
        <w:t>t</w:t>
      </w:r>
      <w:proofErr w:type="spellEnd"/>
      <w:r w:rsidRPr="001F46EC">
        <w:rPr>
          <w:iCs/>
          <w:lang w:val="en-US" w:eastAsia="ja-JP"/>
        </w:rPr>
        <w:t>]</w:t>
      </w:r>
    </w:p>
    <w:p w:rsidR="00050E16" w:rsidRPr="00E86642" w:rsidRDefault="00050E16" w:rsidP="004B1215">
      <w:pPr>
        <w:rPr>
          <w:lang w:val="en-US"/>
        </w:rPr>
      </w:pPr>
    </w:p>
    <w:p w:rsidR="00050E16" w:rsidRPr="00E86642" w:rsidRDefault="00050E16" w:rsidP="00050E16">
      <w:pPr>
        <w:rPr>
          <w:lang w:val="en-US" w:eastAsia="ja-JP"/>
        </w:rPr>
      </w:pPr>
    </w:p>
    <w:p w:rsidR="00CB1B98" w:rsidRPr="00E86642" w:rsidRDefault="00CB1B98" w:rsidP="00050E16">
      <w:pPr>
        <w:rPr>
          <w:lang w:val="en-US" w:eastAsia="ja-JP"/>
        </w:rPr>
      </w:pPr>
    </w:p>
    <w:p w:rsidR="00CB1B98" w:rsidRPr="00E86642" w:rsidRDefault="00CB1B98" w:rsidP="00050E16">
      <w:pPr>
        <w:rPr>
          <w:lang w:val="en-US" w:eastAsia="ja-JP"/>
        </w:rPr>
        <w:sectPr w:rsidR="00CB1B98" w:rsidRPr="00E86642" w:rsidSect="00906DDC">
          <w:headerReference w:type="default" r:id="rId8"/>
          <w:pgSz w:w="11907" w:h="16840" w:code="9"/>
          <w:pgMar w:top="510" w:right="1134" w:bottom="1134" w:left="1134" w:header="510" w:footer="680" w:gutter="0"/>
          <w:cols w:space="720"/>
          <w:titlePg/>
        </w:sectPr>
      </w:pPr>
    </w:p>
    <w:p w:rsidR="00CB1B98" w:rsidRPr="00E86642" w:rsidRDefault="00CB1B98" w:rsidP="00CB1B98">
      <w:pPr>
        <w:jc w:val="center"/>
        <w:rPr>
          <w:rFonts w:cs="Arial"/>
          <w:bCs/>
          <w:lang w:val="en-US" w:eastAsia="ja-JP"/>
        </w:rPr>
      </w:pPr>
      <w:r w:rsidRPr="00E86642">
        <w:rPr>
          <w:rFonts w:cs="Arial"/>
          <w:bCs/>
          <w:lang w:val="en-US" w:eastAsia="ja-JP"/>
        </w:rPr>
        <w:lastRenderedPageBreak/>
        <w:t>COMBINED OVER-YEARS UNIFORMITY (COYU) CRITERION</w:t>
      </w:r>
    </w:p>
    <w:p w:rsidR="00CB1B98" w:rsidRPr="00CA1B83" w:rsidRDefault="00CB1B98" w:rsidP="00CB1B98">
      <w:pPr>
        <w:jc w:val="center"/>
        <w:rPr>
          <w:rFonts w:cs="Arial"/>
          <w:bCs/>
          <w:lang w:val="de-CH" w:eastAsia="ja-JP"/>
        </w:rPr>
      </w:pPr>
      <w:r w:rsidRPr="00CA1B83">
        <w:rPr>
          <w:rFonts w:cs="Arial"/>
          <w:bCs/>
          <w:lang w:val="de-CH" w:eastAsia="ja-JP"/>
        </w:rPr>
        <w:t>(</w:t>
      </w:r>
      <w:r w:rsidR="001A7759">
        <w:rPr>
          <w:rFonts w:cs="Arial"/>
          <w:bCs/>
          <w:lang w:val="de-CH" w:eastAsia="ja-JP"/>
        </w:rPr>
        <w:t xml:space="preserve">NUR </w:t>
      </w:r>
      <w:r w:rsidR="00A27B0B">
        <w:rPr>
          <w:rFonts w:cs="Arial"/>
          <w:bCs/>
          <w:lang w:val="de-CH" w:eastAsia="ja-JP"/>
        </w:rPr>
        <w:t xml:space="preserve">AUF </w:t>
      </w:r>
      <w:r w:rsidRPr="00CA1B83">
        <w:rPr>
          <w:rFonts w:cs="Arial"/>
          <w:bCs/>
          <w:lang w:val="de-CH" w:eastAsia="ja-JP"/>
        </w:rPr>
        <w:t>ENGLIS</w:t>
      </w:r>
      <w:r w:rsidR="001A7759">
        <w:rPr>
          <w:rFonts w:cs="Arial"/>
          <w:bCs/>
          <w:lang w:val="de-CH" w:eastAsia="ja-JP"/>
        </w:rPr>
        <w:t>C</w:t>
      </w:r>
      <w:r w:rsidRPr="00CA1B83">
        <w:rPr>
          <w:rFonts w:cs="Arial"/>
          <w:bCs/>
          <w:lang w:val="de-CH" w:eastAsia="ja-JP"/>
        </w:rPr>
        <w:t>H)</w:t>
      </w:r>
    </w:p>
    <w:p w:rsidR="00CB1B98" w:rsidRPr="00CA1B83" w:rsidRDefault="00CB1B98" w:rsidP="00CB1B98">
      <w:pPr>
        <w:jc w:val="center"/>
        <w:rPr>
          <w:rFonts w:cs="Arial"/>
          <w:bCs/>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r w:rsidRPr="00CA1B83">
        <w:rPr>
          <w:rFonts w:cs="Arial"/>
          <w:noProof/>
          <w:lang w:val="en-US"/>
        </w:rPr>
        <w:drawing>
          <wp:inline distT="0" distB="0" distL="0" distR="0" wp14:anchorId="7074D09A" wp14:editId="4C73856D">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r w:rsidRPr="00CA1B83">
        <w:rPr>
          <w:rFonts w:cs="Arial"/>
          <w:noProof/>
          <w:lang w:val="en-US"/>
        </w:rPr>
        <w:drawing>
          <wp:inline distT="0" distB="0" distL="0" distR="0" wp14:anchorId="06D28C94" wp14:editId="5667C568">
            <wp:extent cx="4572635" cy="3429635"/>
            <wp:effectExtent l="19050" t="19050" r="1841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r w:rsidRPr="00CA1B83">
        <w:rPr>
          <w:rFonts w:cs="Arial"/>
          <w:noProof/>
          <w:lang w:val="en-US"/>
        </w:rPr>
        <w:drawing>
          <wp:inline distT="0" distB="0" distL="0" distR="0" wp14:anchorId="660D1719" wp14:editId="1F3BFEA3">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p>
    <w:p w:rsidR="00CB1B98" w:rsidRPr="00CA1B83" w:rsidRDefault="00CB1B98" w:rsidP="00CB1B98">
      <w:pPr>
        <w:jc w:val="center"/>
        <w:rPr>
          <w:rFonts w:cs="Arial"/>
          <w:lang w:val="de-CH" w:eastAsia="ja-JP"/>
        </w:rPr>
      </w:pPr>
      <w:r w:rsidRPr="00CA1B83">
        <w:rPr>
          <w:rFonts w:cs="Arial"/>
          <w:noProof/>
          <w:lang w:val="en-US"/>
        </w:rPr>
        <w:drawing>
          <wp:inline distT="0" distB="0" distL="0" distR="0" wp14:anchorId="5BA483E9" wp14:editId="5165738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Pr="00CA1B83" w:rsidRDefault="00CB1B98" w:rsidP="00CB1B98">
      <w:pPr>
        <w:jc w:val="center"/>
        <w:rPr>
          <w:rFonts w:cs="Arial"/>
          <w:lang w:val="de-CH" w:eastAsia="ja-JP"/>
        </w:rPr>
      </w:pPr>
    </w:p>
    <w:p w:rsidR="00CB1B98" w:rsidRPr="00CA1B83" w:rsidRDefault="00CB1B98" w:rsidP="00050E16">
      <w:pPr>
        <w:rPr>
          <w:lang w:val="de-CH" w:eastAsia="ja-JP"/>
        </w:rPr>
      </w:pPr>
    </w:p>
    <w:p w:rsidR="00544581" w:rsidRPr="00CA1B83" w:rsidRDefault="00544581">
      <w:pPr>
        <w:jc w:val="left"/>
        <w:rPr>
          <w:lang w:val="de-CH"/>
        </w:rPr>
      </w:pPr>
    </w:p>
    <w:p w:rsidR="00050E16" w:rsidRPr="00CA1B83" w:rsidRDefault="00050E16" w:rsidP="00050E16">
      <w:pPr>
        <w:rPr>
          <w:lang w:val="de-CH"/>
        </w:rPr>
      </w:pPr>
    </w:p>
    <w:p w:rsidR="009B440E" w:rsidRPr="00CA1B83" w:rsidRDefault="00050E16" w:rsidP="00B66261">
      <w:pPr>
        <w:jc w:val="right"/>
        <w:rPr>
          <w:lang w:val="de-CH"/>
        </w:rPr>
      </w:pPr>
      <w:r w:rsidRPr="00CA1B83">
        <w:rPr>
          <w:lang w:val="de-CH"/>
        </w:rPr>
        <w:t xml:space="preserve"> [End</w:t>
      </w:r>
      <w:r w:rsidR="001A7759">
        <w:rPr>
          <w:lang w:val="de-CH"/>
        </w:rPr>
        <w:t>e der Anlage und des Dokuments</w:t>
      </w:r>
      <w:r w:rsidR="00EF56D7">
        <w:rPr>
          <w:lang w:val="de-CH"/>
        </w:rPr>
        <w:t>]</w:t>
      </w:r>
    </w:p>
    <w:p w:rsidR="00050E16" w:rsidRPr="00CA1B83" w:rsidRDefault="00050E16" w:rsidP="009B440E">
      <w:pPr>
        <w:jc w:val="left"/>
        <w:rPr>
          <w:lang w:val="de-CH"/>
        </w:rPr>
      </w:pPr>
    </w:p>
    <w:sectPr w:rsidR="00050E16" w:rsidRPr="00CA1B83" w:rsidSect="00CB1B98">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02" w:rsidRDefault="00491502" w:rsidP="006655D3">
      <w:r>
        <w:separator/>
      </w:r>
    </w:p>
    <w:p w:rsidR="00491502" w:rsidRDefault="00491502" w:rsidP="006655D3"/>
    <w:p w:rsidR="00491502" w:rsidRDefault="00491502" w:rsidP="006655D3"/>
  </w:endnote>
  <w:endnote w:type="continuationSeparator" w:id="0">
    <w:p w:rsidR="00491502" w:rsidRDefault="00491502" w:rsidP="006655D3">
      <w:r>
        <w:separator/>
      </w:r>
    </w:p>
    <w:p w:rsidR="00491502" w:rsidRPr="00294751" w:rsidRDefault="00491502">
      <w:pPr>
        <w:pStyle w:val="Footer"/>
        <w:spacing w:after="60"/>
        <w:rPr>
          <w:sz w:val="18"/>
          <w:lang w:val="fr-FR"/>
        </w:rPr>
      </w:pPr>
      <w:r w:rsidRPr="00294751">
        <w:rPr>
          <w:sz w:val="18"/>
          <w:lang w:val="fr-FR"/>
        </w:rPr>
        <w:t>[Suite de la note de la page précédente]</w:t>
      </w:r>
    </w:p>
    <w:p w:rsidR="00491502" w:rsidRPr="00294751" w:rsidRDefault="00491502" w:rsidP="006655D3">
      <w:pPr>
        <w:rPr>
          <w:lang w:val="fr-FR"/>
        </w:rPr>
      </w:pPr>
    </w:p>
    <w:p w:rsidR="00491502" w:rsidRPr="00294751" w:rsidRDefault="00491502" w:rsidP="006655D3">
      <w:pPr>
        <w:rPr>
          <w:lang w:val="fr-FR"/>
        </w:rPr>
      </w:pPr>
    </w:p>
  </w:endnote>
  <w:endnote w:type="continuationNotice" w:id="1">
    <w:p w:rsidR="00491502" w:rsidRPr="00294751" w:rsidRDefault="00491502" w:rsidP="006655D3">
      <w:pPr>
        <w:rPr>
          <w:lang w:val="fr-FR"/>
        </w:rPr>
      </w:pPr>
      <w:r w:rsidRPr="00294751">
        <w:rPr>
          <w:lang w:val="fr-FR"/>
        </w:rPr>
        <w:t>[Suite de la note page suivante]</w:t>
      </w:r>
    </w:p>
    <w:p w:rsidR="00491502" w:rsidRPr="00294751" w:rsidRDefault="00491502" w:rsidP="006655D3">
      <w:pPr>
        <w:rPr>
          <w:lang w:val="fr-FR"/>
        </w:rPr>
      </w:pPr>
    </w:p>
    <w:p w:rsidR="00491502" w:rsidRPr="00294751" w:rsidRDefault="004915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02" w:rsidRDefault="00491502" w:rsidP="006655D3">
      <w:r>
        <w:separator/>
      </w:r>
    </w:p>
  </w:footnote>
  <w:footnote w:type="continuationSeparator" w:id="0">
    <w:p w:rsidR="00491502" w:rsidRDefault="00491502" w:rsidP="006655D3">
      <w:r>
        <w:separator/>
      </w:r>
    </w:p>
  </w:footnote>
  <w:footnote w:type="continuationNotice" w:id="1">
    <w:p w:rsidR="00491502" w:rsidRPr="00AB530F" w:rsidRDefault="0049150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A1375" w:rsidP="00EB048E">
    <w:pPr>
      <w:pStyle w:val="Header"/>
      <w:rPr>
        <w:rStyle w:val="PageNumber"/>
        <w:lang w:val="en-US"/>
      </w:rPr>
    </w:pPr>
    <w:r>
      <w:rPr>
        <w:rStyle w:val="PageNumber"/>
        <w:lang w:val="en-US"/>
      </w:rPr>
      <w:t>TC/53/16</w:t>
    </w:r>
  </w:p>
  <w:p w:rsidR="00182B99" w:rsidRPr="00C5280D" w:rsidRDefault="00F63284" w:rsidP="00EB048E">
    <w:pPr>
      <w:pStyle w:val="Header"/>
      <w:rPr>
        <w:lang w:val="en-US"/>
      </w:rPr>
    </w:pPr>
    <w:proofErr w:type="spellStart"/>
    <w:r>
      <w:rPr>
        <w:lang w:val="en-US"/>
      </w:rPr>
      <w:t>Seite</w:t>
    </w:r>
    <w:proofErr w:type="spellEnd"/>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1F46EC">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Pr="00C5280D" w:rsidRDefault="00CB1B98" w:rsidP="00EB048E">
    <w:pPr>
      <w:pStyle w:val="Header"/>
      <w:rPr>
        <w:rStyle w:val="PageNumber"/>
        <w:lang w:val="en-US"/>
      </w:rPr>
    </w:pPr>
    <w:r>
      <w:rPr>
        <w:rStyle w:val="PageNumber"/>
        <w:lang w:val="en-US"/>
      </w:rPr>
      <w:t>TC/53/16</w:t>
    </w:r>
  </w:p>
  <w:p w:rsidR="00CB1B98" w:rsidRPr="00C5280D" w:rsidRDefault="00CB1B98" w:rsidP="00EB048E">
    <w:pPr>
      <w:pStyle w:val="Header"/>
      <w:rPr>
        <w:lang w:val="en-US"/>
      </w:rPr>
    </w:pPr>
    <w:r>
      <w:rPr>
        <w:rFonts w:hint="eastAsia"/>
        <w:lang w:val="en-US" w:eastAsia="ja-JP"/>
      </w:rPr>
      <w:t>An</w:t>
    </w:r>
    <w:r w:rsidR="001A7759">
      <w:rPr>
        <w:lang w:val="en-US" w:eastAsia="ja-JP"/>
      </w:rPr>
      <w:t>lage</w:t>
    </w:r>
    <w:r>
      <w:rPr>
        <w:rFonts w:hint="eastAsia"/>
        <w:lang w:val="en-US" w:eastAsia="ja-JP"/>
      </w:rPr>
      <w:t xml:space="preserve">, </w:t>
    </w:r>
    <w:proofErr w:type="spellStart"/>
    <w:r w:rsidR="001A7759">
      <w:rPr>
        <w:lang w:val="en-US" w:eastAsia="ja-JP"/>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46EC">
      <w:rPr>
        <w:rStyle w:val="PageNumber"/>
        <w:noProof/>
        <w:lang w:val="en-US"/>
      </w:rPr>
      <w:t>2</w:t>
    </w:r>
    <w:r w:rsidRPr="00C5280D">
      <w:rPr>
        <w:rStyle w:val="PageNumber"/>
        <w:lang w:val="en-US"/>
      </w:rPr>
      <w:fldChar w:fldCharType="end"/>
    </w:r>
  </w:p>
  <w:p w:rsidR="00CB1B98" w:rsidRPr="00C5280D" w:rsidRDefault="00CB1B9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Default="00CB1B98">
    <w:pPr>
      <w:pStyle w:val="Header"/>
      <w:rPr>
        <w:lang w:eastAsia="ja-JP"/>
      </w:rPr>
    </w:pPr>
    <w:r>
      <w:rPr>
        <w:rFonts w:hint="eastAsia"/>
        <w:lang w:eastAsia="ja-JP"/>
      </w:rPr>
      <w:t>TC/53/16</w:t>
    </w:r>
  </w:p>
  <w:p w:rsidR="00CB1B98" w:rsidRDefault="00CB1B98">
    <w:pPr>
      <w:pStyle w:val="Header"/>
      <w:rPr>
        <w:lang w:eastAsia="ja-JP"/>
      </w:rPr>
    </w:pPr>
  </w:p>
  <w:p w:rsidR="00CB1B98" w:rsidRDefault="00CB1B98">
    <w:pPr>
      <w:pStyle w:val="Header"/>
      <w:rPr>
        <w:lang w:eastAsia="ja-JP"/>
      </w:rPr>
    </w:pPr>
    <w:r>
      <w:rPr>
        <w:rFonts w:hint="eastAsia"/>
        <w:lang w:eastAsia="ja-JP"/>
      </w:rPr>
      <w:t>AN</w:t>
    </w:r>
    <w:r w:rsidR="001A7759">
      <w:rPr>
        <w:lang w:eastAsia="ja-JP"/>
      </w:rPr>
      <w:t>LAGE</w:t>
    </w:r>
  </w:p>
  <w:p w:rsidR="00CB1B98" w:rsidRDefault="00CB1B98">
    <w:pPr>
      <w:pStyle w:val="Header"/>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2D3C"/>
    <w:rsid w:val="00024AB8"/>
    <w:rsid w:val="00030854"/>
    <w:rsid w:val="00036028"/>
    <w:rsid w:val="00044642"/>
    <w:rsid w:val="000446B9"/>
    <w:rsid w:val="00047E21"/>
    <w:rsid w:val="00050E16"/>
    <w:rsid w:val="0005471F"/>
    <w:rsid w:val="00060C01"/>
    <w:rsid w:val="000765BA"/>
    <w:rsid w:val="00085505"/>
    <w:rsid w:val="00093311"/>
    <w:rsid w:val="000A128F"/>
    <w:rsid w:val="000B1E50"/>
    <w:rsid w:val="000C4E25"/>
    <w:rsid w:val="000C7021"/>
    <w:rsid w:val="000D6BBC"/>
    <w:rsid w:val="000D7780"/>
    <w:rsid w:val="000E636A"/>
    <w:rsid w:val="000F06A5"/>
    <w:rsid w:val="000F137D"/>
    <w:rsid w:val="000F2F11"/>
    <w:rsid w:val="00100554"/>
    <w:rsid w:val="001035ED"/>
    <w:rsid w:val="00105929"/>
    <w:rsid w:val="00110C36"/>
    <w:rsid w:val="001131D5"/>
    <w:rsid w:val="00137519"/>
    <w:rsid w:val="00141DB8"/>
    <w:rsid w:val="00160F18"/>
    <w:rsid w:val="00172084"/>
    <w:rsid w:val="0017474A"/>
    <w:rsid w:val="0017523A"/>
    <w:rsid w:val="001758C6"/>
    <w:rsid w:val="00182B99"/>
    <w:rsid w:val="001A7759"/>
    <w:rsid w:val="001C2FD8"/>
    <w:rsid w:val="001D6970"/>
    <w:rsid w:val="001D73C6"/>
    <w:rsid w:val="001F46EC"/>
    <w:rsid w:val="00203A40"/>
    <w:rsid w:val="00207800"/>
    <w:rsid w:val="0021332C"/>
    <w:rsid w:val="00213982"/>
    <w:rsid w:val="00223D7E"/>
    <w:rsid w:val="00231752"/>
    <w:rsid w:val="002343C6"/>
    <w:rsid w:val="0024416D"/>
    <w:rsid w:val="00253F89"/>
    <w:rsid w:val="00270EAD"/>
    <w:rsid w:val="00271911"/>
    <w:rsid w:val="002764D1"/>
    <w:rsid w:val="002800A0"/>
    <w:rsid w:val="002801B3"/>
    <w:rsid w:val="00281060"/>
    <w:rsid w:val="002940E8"/>
    <w:rsid w:val="00294751"/>
    <w:rsid w:val="002A6E50"/>
    <w:rsid w:val="002B4298"/>
    <w:rsid w:val="002C175F"/>
    <w:rsid w:val="002C256A"/>
    <w:rsid w:val="00302FE6"/>
    <w:rsid w:val="00304827"/>
    <w:rsid w:val="00305A7F"/>
    <w:rsid w:val="00313163"/>
    <w:rsid w:val="003135DA"/>
    <w:rsid w:val="003152FE"/>
    <w:rsid w:val="003271DC"/>
    <w:rsid w:val="00327436"/>
    <w:rsid w:val="003343E8"/>
    <w:rsid w:val="00344BD6"/>
    <w:rsid w:val="0035528D"/>
    <w:rsid w:val="00361821"/>
    <w:rsid w:val="00361E9E"/>
    <w:rsid w:val="003A3279"/>
    <w:rsid w:val="003A7118"/>
    <w:rsid w:val="003C4455"/>
    <w:rsid w:val="003C7FBE"/>
    <w:rsid w:val="003D227C"/>
    <w:rsid w:val="003D2B4D"/>
    <w:rsid w:val="003D474F"/>
    <w:rsid w:val="003E6789"/>
    <w:rsid w:val="004174C6"/>
    <w:rsid w:val="00417A9C"/>
    <w:rsid w:val="00441757"/>
    <w:rsid w:val="00444A88"/>
    <w:rsid w:val="00453342"/>
    <w:rsid w:val="00474DA4"/>
    <w:rsid w:val="00476B4D"/>
    <w:rsid w:val="004805FA"/>
    <w:rsid w:val="00486612"/>
    <w:rsid w:val="00491502"/>
    <w:rsid w:val="004935D2"/>
    <w:rsid w:val="004A07D7"/>
    <w:rsid w:val="004B1215"/>
    <w:rsid w:val="004C0974"/>
    <w:rsid w:val="004D047D"/>
    <w:rsid w:val="004D330A"/>
    <w:rsid w:val="004D7A0D"/>
    <w:rsid w:val="004E0956"/>
    <w:rsid w:val="004E4851"/>
    <w:rsid w:val="004E793D"/>
    <w:rsid w:val="004F1E9E"/>
    <w:rsid w:val="004F305A"/>
    <w:rsid w:val="00512164"/>
    <w:rsid w:val="00520297"/>
    <w:rsid w:val="005338F9"/>
    <w:rsid w:val="0054281C"/>
    <w:rsid w:val="00544581"/>
    <w:rsid w:val="00550261"/>
    <w:rsid w:val="00550581"/>
    <w:rsid w:val="0055268D"/>
    <w:rsid w:val="0057194E"/>
    <w:rsid w:val="0057517D"/>
    <w:rsid w:val="00576BE4"/>
    <w:rsid w:val="00583C9F"/>
    <w:rsid w:val="00587761"/>
    <w:rsid w:val="00587A16"/>
    <w:rsid w:val="005A39C8"/>
    <w:rsid w:val="005A400A"/>
    <w:rsid w:val="005C7C50"/>
    <w:rsid w:val="005F5ACA"/>
    <w:rsid w:val="005F7B92"/>
    <w:rsid w:val="00603964"/>
    <w:rsid w:val="00612379"/>
    <w:rsid w:val="006153B6"/>
    <w:rsid w:val="0061555F"/>
    <w:rsid w:val="00625C21"/>
    <w:rsid w:val="00636CA6"/>
    <w:rsid w:val="00641200"/>
    <w:rsid w:val="00645CA8"/>
    <w:rsid w:val="00650FEC"/>
    <w:rsid w:val="006604F7"/>
    <w:rsid w:val="006655D3"/>
    <w:rsid w:val="00667404"/>
    <w:rsid w:val="00677BBC"/>
    <w:rsid w:val="00680A11"/>
    <w:rsid w:val="00687EB4"/>
    <w:rsid w:val="00695C56"/>
    <w:rsid w:val="006A5CDE"/>
    <w:rsid w:val="006A644A"/>
    <w:rsid w:val="006B17D2"/>
    <w:rsid w:val="006C224E"/>
    <w:rsid w:val="006D51A0"/>
    <w:rsid w:val="006D780A"/>
    <w:rsid w:val="006E0816"/>
    <w:rsid w:val="006F411E"/>
    <w:rsid w:val="0071271E"/>
    <w:rsid w:val="007129CF"/>
    <w:rsid w:val="00725461"/>
    <w:rsid w:val="00732DEC"/>
    <w:rsid w:val="00735491"/>
    <w:rsid w:val="00735BD5"/>
    <w:rsid w:val="00751613"/>
    <w:rsid w:val="007556F6"/>
    <w:rsid w:val="00760EEF"/>
    <w:rsid w:val="00765553"/>
    <w:rsid w:val="007659E5"/>
    <w:rsid w:val="00775FBD"/>
    <w:rsid w:val="00777EE5"/>
    <w:rsid w:val="007840A2"/>
    <w:rsid w:val="00784836"/>
    <w:rsid w:val="0079023E"/>
    <w:rsid w:val="007A2854"/>
    <w:rsid w:val="007C1D92"/>
    <w:rsid w:val="007C4CB9"/>
    <w:rsid w:val="007D0B9D"/>
    <w:rsid w:val="007D19B0"/>
    <w:rsid w:val="007E2E09"/>
    <w:rsid w:val="007F498F"/>
    <w:rsid w:val="0080679D"/>
    <w:rsid w:val="008108B0"/>
    <w:rsid w:val="00811B20"/>
    <w:rsid w:val="008211B5"/>
    <w:rsid w:val="0082296E"/>
    <w:rsid w:val="00824099"/>
    <w:rsid w:val="00843FCD"/>
    <w:rsid w:val="00846D7C"/>
    <w:rsid w:val="008539D6"/>
    <w:rsid w:val="00867AC1"/>
    <w:rsid w:val="00872D84"/>
    <w:rsid w:val="008903A7"/>
    <w:rsid w:val="00890DF8"/>
    <w:rsid w:val="00891F4C"/>
    <w:rsid w:val="00893573"/>
    <w:rsid w:val="00895DF0"/>
    <w:rsid w:val="008A0B8C"/>
    <w:rsid w:val="008A743F"/>
    <w:rsid w:val="008C0970"/>
    <w:rsid w:val="008D0BC5"/>
    <w:rsid w:val="008D2CF7"/>
    <w:rsid w:val="00900C26"/>
    <w:rsid w:val="0090197F"/>
    <w:rsid w:val="00906DDC"/>
    <w:rsid w:val="009103CD"/>
    <w:rsid w:val="009162E2"/>
    <w:rsid w:val="00934E09"/>
    <w:rsid w:val="00936253"/>
    <w:rsid w:val="00940D46"/>
    <w:rsid w:val="00952DD4"/>
    <w:rsid w:val="00965AE7"/>
    <w:rsid w:val="00970F88"/>
    <w:rsid w:val="00970FED"/>
    <w:rsid w:val="00984BF7"/>
    <w:rsid w:val="009868A3"/>
    <w:rsid w:val="00990B2A"/>
    <w:rsid w:val="00992D82"/>
    <w:rsid w:val="00997029"/>
    <w:rsid w:val="009A7339"/>
    <w:rsid w:val="009B106B"/>
    <w:rsid w:val="009B35C4"/>
    <w:rsid w:val="009B440E"/>
    <w:rsid w:val="009B5789"/>
    <w:rsid w:val="009D690D"/>
    <w:rsid w:val="009D6AFD"/>
    <w:rsid w:val="009E65B6"/>
    <w:rsid w:val="009F5C5E"/>
    <w:rsid w:val="00A201B9"/>
    <w:rsid w:val="00A24C10"/>
    <w:rsid w:val="00A25AC0"/>
    <w:rsid w:val="00A27B0B"/>
    <w:rsid w:val="00A30D4A"/>
    <w:rsid w:val="00A42AC3"/>
    <w:rsid w:val="00A430CF"/>
    <w:rsid w:val="00A54309"/>
    <w:rsid w:val="00A74DBD"/>
    <w:rsid w:val="00A94390"/>
    <w:rsid w:val="00A9680C"/>
    <w:rsid w:val="00AB2B93"/>
    <w:rsid w:val="00AB530F"/>
    <w:rsid w:val="00AB7E5B"/>
    <w:rsid w:val="00AC2883"/>
    <w:rsid w:val="00AE071B"/>
    <w:rsid w:val="00AE0EF1"/>
    <w:rsid w:val="00AE2937"/>
    <w:rsid w:val="00AE4C19"/>
    <w:rsid w:val="00B03CED"/>
    <w:rsid w:val="00B07301"/>
    <w:rsid w:val="00B1040E"/>
    <w:rsid w:val="00B11F3E"/>
    <w:rsid w:val="00B224DE"/>
    <w:rsid w:val="00B324D4"/>
    <w:rsid w:val="00B40438"/>
    <w:rsid w:val="00B46575"/>
    <w:rsid w:val="00B53502"/>
    <w:rsid w:val="00B61777"/>
    <w:rsid w:val="00B66261"/>
    <w:rsid w:val="00B84BBD"/>
    <w:rsid w:val="00B905B7"/>
    <w:rsid w:val="00BA43FB"/>
    <w:rsid w:val="00BC127D"/>
    <w:rsid w:val="00BC1FE6"/>
    <w:rsid w:val="00BC77B4"/>
    <w:rsid w:val="00BD401D"/>
    <w:rsid w:val="00BE0707"/>
    <w:rsid w:val="00BE1915"/>
    <w:rsid w:val="00C061B6"/>
    <w:rsid w:val="00C06DEB"/>
    <w:rsid w:val="00C2446C"/>
    <w:rsid w:val="00C36AE5"/>
    <w:rsid w:val="00C41F17"/>
    <w:rsid w:val="00C527FA"/>
    <w:rsid w:val="00C5280D"/>
    <w:rsid w:val="00C53EB3"/>
    <w:rsid w:val="00C5791C"/>
    <w:rsid w:val="00C66290"/>
    <w:rsid w:val="00C716AD"/>
    <w:rsid w:val="00C72B7A"/>
    <w:rsid w:val="00C86D83"/>
    <w:rsid w:val="00C9581F"/>
    <w:rsid w:val="00C973F2"/>
    <w:rsid w:val="00CA18F7"/>
    <w:rsid w:val="00CA1B83"/>
    <w:rsid w:val="00CA304C"/>
    <w:rsid w:val="00CA774A"/>
    <w:rsid w:val="00CB1B98"/>
    <w:rsid w:val="00CB75BC"/>
    <w:rsid w:val="00CC11B0"/>
    <w:rsid w:val="00CC2841"/>
    <w:rsid w:val="00CF1330"/>
    <w:rsid w:val="00CF403E"/>
    <w:rsid w:val="00CF7E36"/>
    <w:rsid w:val="00D00C4B"/>
    <w:rsid w:val="00D22DB2"/>
    <w:rsid w:val="00D3708D"/>
    <w:rsid w:val="00D40426"/>
    <w:rsid w:val="00D45B76"/>
    <w:rsid w:val="00D50EC1"/>
    <w:rsid w:val="00D57C96"/>
    <w:rsid w:val="00D57D18"/>
    <w:rsid w:val="00D91203"/>
    <w:rsid w:val="00D92235"/>
    <w:rsid w:val="00D95174"/>
    <w:rsid w:val="00DA4973"/>
    <w:rsid w:val="00DA6F36"/>
    <w:rsid w:val="00DB596E"/>
    <w:rsid w:val="00DB7773"/>
    <w:rsid w:val="00DC00EA"/>
    <w:rsid w:val="00DC3802"/>
    <w:rsid w:val="00DE7C61"/>
    <w:rsid w:val="00E07D87"/>
    <w:rsid w:val="00E21A1E"/>
    <w:rsid w:val="00E22ACD"/>
    <w:rsid w:val="00E32F7E"/>
    <w:rsid w:val="00E41BA9"/>
    <w:rsid w:val="00E5267B"/>
    <w:rsid w:val="00E63C0E"/>
    <w:rsid w:val="00E67700"/>
    <w:rsid w:val="00E72D49"/>
    <w:rsid w:val="00E744B2"/>
    <w:rsid w:val="00E7593C"/>
    <w:rsid w:val="00E7678A"/>
    <w:rsid w:val="00E86642"/>
    <w:rsid w:val="00E917C6"/>
    <w:rsid w:val="00E935E1"/>
    <w:rsid w:val="00E935F1"/>
    <w:rsid w:val="00E94A81"/>
    <w:rsid w:val="00EA06EF"/>
    <w:rsid w:val="00EA0789"/>
    <w:rsid w:val="00EA1FFB"/>
    <w:rsid w:val="00EA7C0F"/>
    <w:rsid w:val="00EB048E"/>
    <w:rsid w:val="00EB4E9C"/>
    <w:rsid w:val="00EC3E69"/>
    <w:rsid w:val="00EE34DF"/>
    <w:rsid w:val="00EE68B5"/>
    <w:rsid w:val="00EF16C8"/>
    <w:rsid w:val="00EF2F89"/>
    <w:rsid w:val="00EF56D7"/>
    <w:rsid w:val="00F030B4"/>
    <w:rsid w:val="00F03E98"/>
    <w:rsid w:val="00F1237A"/>
    <w:rsid w:val="00F12B16"/>
    <w:rsid w:val="00F22CBD"/>
    <w:rsid w:val="00F272F1"/>
    <w:rsid w:val="00F3380E"/>
    <w:rsid w:val="00F3782D"/>
    <w:rsid w:val="00F45372"/>
    <w:rsid w:val="00F560F7"/>
    <w:rsid w:val="00F63284"/>
    <w:rsid w:val="00F6334D"/>
    <w:rsid w:val="00F82DCF"/>
    <w:rsid w:val="00F8320E"/>
    <w:rsid w:val="00FA1375"/>
    <w:rsid w:val="00FA49AB"/>
    <w:rsid w:val="00FB4089"/>
    <w:rsid w:val="00FE39C7"/>
    <w:rsid w:val="00FF4D07"/>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642"/>
    <w:pPr>
      <w:jc w:val="both"/>
    </w:pPr>
    <w:rPr>
      <w:rFonts w:ascii="Arial" w:eastAsia="Times New Roman" w:hAnsi="Arial"/>
      <w:lang w:val="de-DE"/>
    </w:rPr>
  </w:style>
  <w:style w:type="paragraph" w:styleId="Heading1">
    <w:name w:val="heading 1"/>
    <w:next w:val="Normal"/>
    <w:link w:val="Heading1Char"/>
    <w:autoRedefine/>
    <w:qFormat/>
    <w:rsid w:val="00E86642"/>
    <w:pPr>
      <w:keepNext/>
      <w:jc w:val="both"/>
      <w:outlineLvl w:val="0"/>
    </w:pPr>
    <w:rPr>
      <w:rFonts w:ascii="Arial" w:eastAsia="Times New Roman" w:hAnsi="Arial"/>
      <w:caps/>
    </w:rPr>
  </w:style>
  <w:style w:type="paragraph" w:styleId="Heading2">
    <w:name w:val="heading 2"/>
    <w:next w:val="Normal"/>
    <w:link w:val="Heading2Char"/>
    <w:autoRedefine/>
    <w:qFormat/>
    <w:rsid w:val="00E86642"/>
    <w:pPr>
      <w:keepNext/>
      <w:jc w:val="both"/>
      <w:outlineLvl w:val="1"/>
    </w:pPr>
    <w:rPr>
      <w:rFonts w:ascii="Arial" w:eastAsia="Times New Roman" w:hAnsi="Arial"/>
      <w:u w:val="single"/>
    </w:rPr>
  </w:style>
  <w:style w:type="paragraph" w:styleId="Heading3">
    <w:name w:val="heading 3"/>
    <w:next w:val="Normal"/>
    <w:autoRedefine/>
    <w:qFormat/>
    <w:rsid w:val="00E86642"/>
    <w:pPr>
      <w:keepNext/>
      <w:jc w:val="both"/>
      <w:outlineLvl w:val="2"/>
    </w:pPr>
    <w:rPr>
      <w:rFonts w:ascii="Arial" w:eastAsia="Times New Roman" w:hAnsi="Arial"/>
      <w:i/>
    </w:rPr>
  </w:style>
  <w:style w:type="paragraph" w:styleId="Heading4">
    <w:name w:val="heading 4"/>
    <w:next w:val="Normal"/>
    <w:autoRedefine/>
    <w:qFormat/>
    <w:rsid w:val="00E86642"/>
    <w:pPr>
      <w:keepNext/>
      <w:ind w:left="567"/>
      <w:jc w:val="both"/>
      <w:outlineLvl w:val="3"/>
    </w:pPr>
    <w:rPr>
      <w:rFonts w:ascii="Arial" w:eastAsia="Times New Roman" w:hAnsi="Arial"/>
      <w:u w:val="single"/>
      <w:lang w:val="fr-FR"/>
    </w:rPr>
  </w:style>
  <w:style w:type="paragraph" w:styleId="Heading5">
    <w:name w:val="heading 5"/>
    <w:next w:val="Normal"/>
    <w:autoRedefine/>
    <w:qFormat/>
    <w:rsid w:val="00E86642"/>
    <w:pPr>
      <w:keepNext/>
      <w:ind w:left="1134" w:hanging="567"/>
      <w:jc w:val="both"/>
      <w:outlineLvl w:val="4"/>
    </w:pPr>
    <w:rPr>
      <w:rFonts w:ascii="Arial" w:eastAsia="Times New Roman" w:hAnsi="Arial"/>
      <w:i/>
    </w:rPr>
  </w:style>
  <w:style w:type="paragraph" w:styleId="Heading9">
    <w:name w:val="heading 9"/>
    <w:basedOn w:val="Normal"/>
    <w:next w:val="Normal"/>
    <w:qFormat/>
    <w:rsid w:val="00E8664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86642"/>
    <w:pPr>
      <w:jc w:val="center"/>
    </w:pPr>
    <w:rPr>
      <w:rFonts w:ascii="Arial" w:eastAsia="Times New Roman" w:hAnsi="Arial"/>
      <w:lang w:val="de-DE"/>
    </w:rPr>
  </w:style>
  <w:style w:type="paragraph" w:styleId="Footer">
    <w:name w:val="footer"/>
    <w:aliases w:val="doc_path_name"/>
    <w:autoRedefine/>
    <w:rsid w:val="00E86642"/>
    <w:pPr>
      <w:jc w:val="both"/>
    </w:pPr>
    <w:rPr>
      <w:rFonts w:ascii="Arial" w:eastAsia="Times New Roman" w:hAnsi="Arial"/>
      <w:sz w:val="14"/>
    </w:rPr>
  </w:style>
  <w:style w:type="character" w:styleId="PageNumber">
    <w:name w:val="page number"/>
    <w:basedOn w:val="DefaultParagraphFont"/>
    <w:rsid w:val="00E86642"/>
    <w:rPr>
      <w:rFonts w:ascii="Arial" w:hAnsi="Arial"/>
      <w:sz w:val="20"/>
    </w:rPr>
  </w:style>
  <w:style w:type="paragraph" w:styleId="Title">
    <w:name w:val="Title"/>
    <w:basedOn w:val="Normal"/>
    <w:qFormat/>
    <w:rsid w:val="00E86642"/>
    <w:pPr>
      <w:spacing w:after="300"/>
      <w:jc w:val="center"/>
    </w:pPr>
    <w:rPr>
      <w:b/>
      <w:caps/>
      <w:kern w:val="28"/>
      <w:sz w:val="30"/>
    </w:rPr>
  </w:style>
  <w:style w:type="paragraph" w:customStyle="1" w:styleId="preparedby">
    <w:name w:val="preparedby"/>
    <w:basedOn w:val="Normal"/>
    <w:next w:val="Normal"/>
    <w:semiHidden/>
    <w:rsid w:val="00E86642"/>
    <w:pPr>
      <w:spacing w:after="600"/>
      <w:jc w:val="center"/>
    </w:pPr>
    <w:rPr>
      <w:i/>
    </w:rPr>
  </w:style>
  <w:style w:type="paragraph" w:customStyle="1" w:styleId="Docoriginal">
    <w:name w:val="Doc_original"/>
    <w:basedOn w:val="Code"/>
    <w:link w:val="DocoriginalChar"/>
    <w:rsid w:val="00E86642"/>
    <w:pPr>
      <w:spacing w:before="240" w:line="240" w:lineRule="exact"/>
      <w:ind w:left="0"/>
      <w:contextualSpacing/>
      <w:jc w:val="left"/>
    </w:pPr>
    <w:rPr>
      <w:sz w:val="18"/>
    </w:rPr>
  </w:style>
  <w:style w:type="paragraph" w:customStyle="1" w:styleId="DecisionParagraphs">
    <w:name w:val="DecisionParagraphs"/>
    <w:basedOn w:val="Normal"/>
    <w:rsid w:val="00E86642"/>
    <w:pPr>
      <w:tabs>
        <w:tab w:val="left" w:pos="5387"/>
      </w:tabs>
      <w:ind w:left="4820"/>
    </w:pPr>
    <w:rPr>
      <w:i/>
    </w:rPr>
  </w:style>
  <w:style w:type="paragraph" w:styleId="FootnoteText">
    <w:name w:val="footnote text"/>
    <w:autoRedefine/>
    <w:rsid w:val="00E86642"/>
    <w:pPr>
      <w:spacing w:before="60"/>
      <w:ind w:left="567" w:hanging="567"/>
      <w:jc w:val="both"/>
    </w:pPr>
    <w:rPr>
      <w:rFonts w:ascii="Arial" w:eastAsia="Times New Roman" w:hAnsi="Arial"/>
      <w:sz w:val="16"/>
      <w:lang w:val="de-DE"/>
    </w:rPr>
  </w:style>
  <w:style w:type="character" w:styleId="FootnoteReference">
    <w:name w:val="footnote reference"/>
    <w:basedOn w:val="DefaultParagraphFont"/>
    <w:semiHidden/>
    <w:rsid w:val="00E86642"/>
    <w:rPr>
      <w:vertAlign w:val="superscript"/>
    </w:rPr>
  </w:style>
  <w:style w:type="paragraph" w:styleId="Closing">
    <w:name w:val="Closing"/>
    <w:basedOn w:val="Normal"/>
    <w:rsid w:val="00E86642"/>
    <w:pPr>
      <w:ind w:left="4536"/>
      <w:jc w:val="center"/>
    </w:pPr>
  </w:style>
  <w:style w:type="paragraph" w:styleId="Index1">
    <w:name w:val="index 1"/>
    <w:basedOn w:val="Normal"/>
    <w:next w:val="Normal"/>
    <w:semiHidden/>
    <w:rsid w:val="00E86642"/>
    <w:pPr>
      <w:tabs>
        <w:tab w:val="right" w:leader="dot" w:pos="9071"/>
      </w:tabs>
      <w:ind w:left="284" w:hanging="284"/>
    </w:pPr>
    <w:rPr>
      <w:sz w:val="24"/>
    </w:rPr>
  </w:style>
  <w:style w:type="paragraph" w:styleId="Index2">
    <w:name w:val="index 2"/>
    <w:basedOn w:val="Normal"/>
    <w:next w:val="Normal"/>
    <w:semiHidden/>
    <w:rsid w:val="00E86642"/>
    <w:pPr>
      <w:tabs>
        <w:tab w:val="right" w:leader="dot" w:pos="9071"/>
      </w:tabs>
      <w:ind w:left="568" w:hanging="284"/>
    </w:pPr>
    <w:rPr>
      <w:sz w:val="24"/>
    </w:rPr>
  </w:style>
  <w:style w:type="paragraph" w:styleId="Index3">
    <w:name w:val="index 3"/>
    <w:basedOn w:val="Normal"/>
    <w:next w:val="Normal"/>
    <w:semiHidden/>
    <w:rsid w:val="00E86642"/>
    <w:pPr>
      <w:tabs>
        <w:tab w:val="right" w:leader="dot" w:pos="9071"/>
      </w:tabs>
      <w:ind w:left="851" w:hanging="284"/>
    </w:pPr>
    <w:rPr>
      <w:sz w:val="24"/>
    </w:rPr>
  </w:style>
  <w:style w:type="paragraph" w:styleId="MacroText">
    <w:name w:val="macro"/>
    <w:semiHidden/>
    <w:rsid w:val="00E866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rsid w:val="00E86642"/>
    <w:pPr>
      <w:ind w:left="4536"/>
      <w:jc w:val="center"/>
    </w:pPr>
  </w:style>
  <w:style w:type="character" w:customStyle="1" w:styleId="Doclang">
    <w:name w:val="Doc_lang"/>
    <w:basedOn w:val="DefaultParagraphFont"/>
    <w:rsid w:val="00E86642"/>
    <w:rPr>
      <w:rFonts w:ascii="Arial" w:hAnsi="Arial"/>
      <w:sz w:val="20"/>
      <w:lang w:val="en-US"/>
    </w:rPr>
  </w:style>
  <w:style w:type="paragraph" w:customStyle="1" w:styleId="Session">
    <w:name w:val="Session"/>
    <w:basedOn w:val="Normal"/>
    <w:semiHidden/>
    <w:rsid w:val="00E86642"/>
    <w:pPr>
      <w:spacing w:before="60"/>
      <w:jc w:val="center"/>
    </w:pPr>
    <w:rPr>
      <w:b/>
    </w:rPr>
  </w:style>
  <w:style w:type="paragraph" w:customStyle="1" w:styleId="Organizer">
    <w:name w:val="Organizer"/>
    <w:basedOn w:val="Normal"/>
    <w:semiHidden/>
    <w:rsid w:val="00E86642"/>
    <w:pPr>
      <w:spacing w:after="600"/>
      <w:ind w:left="-993" w:right="-994"/>
      <w:jc w:val="center"/>
    </w:pPr>
    <w:rPr>
      <w:b/>
      <w:caps/>
      <w:kern w:val="26"/>
      <w:sz w:val="26"/>
    </w:rPr>
  </w:style>
  <w:style w:type="paragraph" w:styleId="BodyText">
    <w:name w:val="Body Text"/>
    <w:basedOn w:val="Normal"/>
    <w:rsid w:val="00E86642"/>
  </w:style>
  <w:style w:type="paragraph" w:customStyle="1" w:styleId="Disclaimer">
    <w:name w:val="Disclaimer"/>
    <w:next w:val="Normal"/>
    <w:qFormat/>
    <w:rsid w:val="00E86642"/>
    <w:pPr>
      <w:spacing w:after="600"/>
    </w:pPr>
    <w:rPr>
      <w:rFonts w:ascii="Arial" w:eastAsia="Times New Roman" w:hAnsi="Arial"/>
      <w:i/>
      <w:iCs/>
      <w:color w:val="A6A6A6" w:themeColor="background1" w:themeShade="A6"/>
      <w:lang w:val="de-DE"/>
    </w:rPr>
  </w:style>
  <w:style w:type="paragraph" w:customStyle="1" w:styleId="upove">
    <w:name w:val="upov_e"/>
    <w:basedOn w:val="Normal"/>
    <w:rsid w:val="00E86642"/>
    <w:pPr>
      <w:spacing w:before="120"/>
    </w:pPr>
    <w:rPr>
      <w:sz w:val="16"/>
    </w:rPr>
  </w:style>
  <w:style w:type="paragraph" w:customStyle="1" w:styleId="TitleofDoc">
    <w:name w:val="Title of Doc"/>
    <w:basedOn w:val="Normal"/>
    <w:semiHidden/>
    <w:rsid w:val="00E86642"/>
    <w:pPr>
      <w:spacing w:before="1200"/>
      <w:jc w:val="center"/>
    </w:pPr>
    <w:rPr>
      <w:caps/>
    </w:rPr>
  </w:style>
  <w:style w:type="paragraph" w:customStyle="1" w:styleId="preparedby0">
    <w:name w:val="prepared by"/>
    <w:basedOn w:val="Normal"/>
    <w:semiHidden/>
    <w:rsid w:val="00E86642"/>
    <w:pPr>
      <w:spacing w:before="600" w:after="600"/>
      <w:jc w:val="center"/>
    </w:pPr>
    <w:rPr>
      <w:i/>
    </w:rPr>
  </w:style>
  <w:style w:type="paragraph" w:customStyle="1" w:styleId="PlaceAndDate">
    <w:name w:val="PlaceAndDate"/>
    <w:basedOn w:val="Session"/>
    <w:semiHidden/>
    <w:rsid w:val="00E86642"/>
  </w:style>
  <w:style w:type="paragraph" w:styleId="EndnoteText">
    <w:name w:val="endnote text"/>
    <w:basedOn w:val="Normal"/>
    <w:semiHidden/>
    <w:rsid w:val="00E86642"/>
  </w:style>
  <w:style w:type="character" w:styleId="EndnoteReference">
    <w:name w:val="endnote reference"/>
    <w:basedOn w:val="DefaultParagraphFont"/>
    <w:semiHidden/>
    <w:rsid w:val="00E86642"/>
    <w:rPr>
      <w:vertAlign w:val="superscript"/>
    </w:rPr>
  </w:style>
  <w:style w:type="paragraph" w:customStyle="1" w:styleId="SessionMeetingPlace">
    <w:name w:val="Session_MeetingPlace"/>
    <w:basedOn w:val="Normal"/>
    <w:semiHidden/>
    <w:rsid w:val="00E86642"/>
    <w:pPr>
      <w:spacing w:before="480"/>
      <w:jc w:val="center"/>
    </w:pPr>
    <w:rPr>
      <w:b/>
      <w:bCs/>
      <w:kern w:val="28"/>
      <w:sz w:val="24"/>
    </w:rPr>
  </w:style>
  <w:style w:type="paragraph" w:customStyle="1" w:styleId="Original">
    <w:name w:val="Original"/>
    <w:basedOn w:val="Normal"/>
    <w:semiHidden/>
    <w:rsid w:val="00E86642"/>
    <w:pPr>
      <w:spacing w:before="60"/>
      <w:ind w:left="1276"/>
    </w:pPr>
    <w:rPr>
      <w:b/>
      <w:sz w:val="22"/>
    </w:rPr>
  </w:style>
  <w:style w:type="paragraph" w:styleId="Date">
    <w:name w:val="Date"/>
    <w:basedOn w:val="Normal"/>
    <w:semiHidden/>
    <w:rsid w:val="00E86642"/>
    <w:pPr>
      <w:spacing w:line="340" w:lineRule="exact"/>
      <w:ind w:left="1276"/>
    </w:pPr>
    <w:rPr>
      <w:b/>
      <w:sz w:val="22"/>
    </w:rPr>
  </w:style>
  <w:style w:type="paragraph" w:customStyle="1" w:styleId="Code">
    <w:name w:val="Code"/>
    <w:basedOn w:val="Normal"/>
    <w:link w:val="CodeChar"/>
    <w:semiHidden/>
    <w:rsid w:val="00E86642"/>
    <w:pPr>
      <w:spacing w:line="340" w:lineRule="atLeast"/>
      <w:ind w:left="1276"/>
    </w:pPr>
    <w:rPr>
      <w:b/>
      <w:bCs/>
      <w:spacing w:val="10"/>
    </w:rPr>
  </w:style>
  <w:style w:type="paragraph" w:customStyle="1" w:styleId="Country">
    <w:name w:val="Country"/>
    <w:basedOn w:val="Normal"/>
    <w:semiHidden/>
    <w:rsid w:val="00E86642"/>
    <w:pPr>
      <w:spacing w:before="60" w:after="480"/>
      <w:jc w:val="center"/>
    </w:pPr>
  </w:style>
  <w:style w:type="paragraph" w:customStyle="1" w:styleId="Lettrine">
    <w:name w:val="Lettrine"/>
    <w:basedOn w:val="Normal"/>
    <w:rsid w:val="00E86642"/>
    <w:pPr>
      <w:spacing w:line="340" w:lineRule="atLeast"/>
      <w:jc w:val="right"/>
    </w:pPr>
    <w:rPr>
      <w:b/>
      <w:bCs/>
      <w:sz w:val="36"/>
    </w:rPr>
  </w:style>
  <w:style w:type="paragraph" w:customStyle="1" w:styleId="LogoUPOV">
    <w:name w:val="LogoUPOV"/>
    <w:basedOn w:val="Normal"/>
    <w:rsid w:val="00E86642"/>
    <w:pPr>
      <w:spacing w:before="600" w:after="80"/>
      <w:jc w:val="center"/>
    </w:pPr>
    <w:rPr>
      <w:snapToGrid w:val="0"/>
    </w:rPr>
  </w:style>
  <w:style w:type="paragraph" w:customStyle="1" w:styleId="Sessiontc">
    <w:name w:val="Session_tc"/>
    <w:basedOn w:val="StyleSessionAllcaps"/>
    <w:rsid w:val="00E86642"/>
    <w:pPr>
      <w:spacing w:before="0" w:line="280" w:lineRule="exact"/>
      <w:jc w:val="left"/>
    </w:pPr>
    <w:rPr>
      <w:caps w:val="0"/>
      <w:sz w:val="20"/>
    </w:rPr>
  </w:style>
  <w:style w:type="paragraph" w:customStyle="1" w:styleId="TitreUpov">
    <w:name w:val="TitreUpov"/>
    <w:basedOn w:val="Normal"/>
    <w:semiHidden/>
    <w:rsid w:val="00E86642"/>
    <w:pPr>
      <w:spacing w:before="60"/>
      <w:jc w:val="center"/>
    </w:pPr>
    <w:rPr>
      <w:b/>
      <w:sz w:val="24"/>
    </w:rPr>
  </w:style>
  <w:style w:type="paragraph" w:customStyle="1" w:styleId="StyleSessionAllcaps">
    <w:name w:val="Style Session + All caps"/>
    <w:basedOn w:val="Session"/>
    <w:semiHidden/>
    <w:rsid w:val="00E86642"/>
    <w:pPr>
      <w:spacing w:before="480"/>
    </w:pPr>
    <w:rPr>
      <w:bCs/>
      <w:caps/>
      <w:kern w:val="28"/>
      <w:sz w:val="24"/>
    </w:rPr>
  </w:style>
  <w:style w:type="paragraph" w:customStyle="1" w:styleId="plcountry">
    <w:name w:val="plcountry"/>
    <w:basedOn w:val="Normal"/>
    <w:rsid w:val="00E86642"/>
    <w:pPr>
      <w:keepNext/>
      <w:keepLines/>
      <w:spacing w:before="180" w:after="120"/>
      <w:jc w:val="left"/>
    </w:pPr>
    <w:rPr>
      <w:caps/>
      <w:noProof/>
      <w:snapToGrid w:val="0"/>
      <w:u w:val="single"/>
    </w:rPr>
  </w:style>
  <w:style w:type="paragraph" w:customStyle="1" w:styleId="pldetails">
    <w:name w:val="pldetails"/>
    <w:basedOn w:val="Normal"/>
    <w:rsid w:val="00E86642"/>
    <w:pPr>
      <w:keepLines/>
      <w:spacing w:before="60" w:after="60"/>
      <w:jc w:val="left"/>
    </w:pPr>
    <w:rPr>
      <w:noProof/>
      <w:snapToGrid w:val="0"/>
    </w:rPr>
  </w:style>
  <w:style w:type="paragraph" w:customStyle="1" w:styleId="plheading">
    <w:name w:val="plheading"/>
    <w:basedOn w:val="Normal"/>
    <w:rsid w:val="00E86642"/>
    <w:pPr>
      <w:keepNext/>
      <w:spacing w:before="480" w:after="120"/>
      <w:jc w:val="center"/>
    </w:pPr>
    <w:rPr>
      <w:caps/>
      <w:snapToGrid w:val="0"/>
      <w:u w:val="single"/>
    </w:rPr>
  </w:style>
  <w:style w:type="paragraph" w:customStyle="1" w:styleId="Sessiontcplacedate">
    <w:name w:val="Session_tc_place_date"/>
    <w:basedOn w:val="SessionMeetingPlace"/>
    <w:rsid w:val="00E86642"/>
    <w:pPr>
      <w:spacing w:before="240"/>
      <w:contextualSpacing/>
      <w:jc w:val="left"/>
    </w:pPr>
    <w:rPr>
      <w:sz w:val="20"/>
    </w:rPr>
  </w:style>
  <w:style w:type="paragraph" w:customStyle="1" w:styleId="Titleofdoc0">
    <w:name w:val="Title_of_doc"/>
    <w:basedOn w:val="TitleofDoc"/>
    <w:rsid w:val="00E86642"/>
    <w:pPr>
      <w:spacing w:before="600" w:after="240"/>
      <w:jc w:val="left"/>
    </w:pPr>
    <w:rPr>
      <w:b/>
    </w:rPr>
  </w:style>
  <w:style w:type="paragraph" w:customStyle="1" w:styleId="preparedby1">
    <w:name w:val="prepared_by"/>
    <w:basedOn w:val="preparedby0"/>
    <w:rsid w:val="00E86642"/>
    <w:pPr>
      <w:spacing w:before="0" w:after="240"/>
    </w:pPr>
    <w:rPr>
      <w:iCs/>
    </w:rPr>
  </w:style>
  <w:style w:type="character" w:customStyle="1" w:styleId="CodeChar">
    <w:name w:val="Code Char"/>
    <w:basedOn w:val="DefaultParagraphFont"/>
    <w:link w:val="Code"/>
    <w:semiHidden/>
    <w:rsid w:val="00E86642"/>
    <w:rPr>
      <w:rFonts w:ascii="Arial" w:eastAsia="Times New Roman" w:hAnsi="Arial"/>
      <w:b/>
      <w:bCs/>
      <w:spacing w:val="10"/>
      <w:lang w:val="de-DE"/>
    </w:rPr>
  </w:style>
  <w:style w:type="paragraph" w:customStyle="1" w:styleId="endofdoc">
    <w:name w:val="end_of_doc"/>
    <w:next w:val="Header"/>
    <w:autoRedefine/>
    <w:rsid w:val="00E86642"/>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E86642"/>
    <w:rPr>
      <w:rFonts w:ascii="Arial" w:eastAsia="Times New Roman" w:hAnsi="Arial"/>
      <w:b/>
      <w:bCs/>
      <w:spacing w:val="10"/>
      <w:sz w:val="18"/>
      <w:lang w:val="de-DE"/>
    </w:rPr>
  </w:style>
  <w:style w:type="paragraph" w:styleId="TOC2">
    <w:name w:val="toc 2"/>
    <w:next w:val="Normal"/>
    <w:autoRedefine/>
    <w:uiPriority w:val="39"/>
    <w:rsid w:val="00E86642"/>
    <w:pPr>
      <w:tabs>
        <w:tab w:val="right" w:leader="dot" w:pos="9639"/>
      </w:tabs>
      <w:spacing w:before="120"/>
      <w:ind w:left="454" w:right="851" w:hanging="284"/>
      <w:contextualSpacing/>
    </w:pPr>
    <w:rPr>
      <w:rFonts w:ascii="Arial" w:eastAsia="Times New Roman" w:hAnsi="Arial"/>
      <w:smallCaps/>
    </w:rPr>
  </w:style>
  <w:style w:type="paragraph" w:styleId="TOC3">
    <w:name w:val="toc 3"/>
    <w:next w:val="Normal"/>
    <w:autoRedefine/>
    <w:semiHidden/>
    <w:rsid w:val="00E86642"/>
    <w:pPr>
      <w:tabs>
        <w:tab w:val="right" w:leader="dot" w:pos="9639"/>
      </w:tabs>
      <w:spacing w:before="120"/>
      <w:ind w:left="568" w:right="851" w:hanging="284"/>
      <w:contextualSpacing/>
    </w:pPr>
    <w:rPr>
      <w:rFonts w:ascii="Arial" w:eastAsia="Times New Roman" w:hAnsi="Arial"/>
      <w:sz w:val="18"/>
      <w:lang w:val="fr-FR"/>
    </w:rPr>
  </w:style>
  <w:style w:type="character" w:styleId="Hyperlink">
    <w:name w:val="Hyperlink"/>
    <w:basedOn w:val="DefaultParagraphFont"/>
    <w:uiPriority w:val="99"/>
    <w:rsid w:val="00E86642"/>
    <w:rPr>
      <w:rFonts w:ascii="Arial" w:hAnsi="Arial"/>
      <w:color w:val="0000FF"/>
      <w:u w:val="single"/>
    </w:rPr>
  </w:style>
  <w:style w:type="paragraph" w:styleId="TOC4">
    <w:name w:val="toc 4"/>
    <w:next w:val="Normal"/>
    <w:autoRedefine/>
    <w:semiHidden/>
    <w:rsid w:val="00E86642"/>
    <w:pPr>
      <w:tabs>
        <w:tab w:val="right" w:leader="dot" w:pos="9639"/>
      </w:tabs>
      <w:spacing w:before="120"/>
      <w:ind w:left="738" w:right="851" w:hanging="284"/>
    </w:pPr>
    <w:rPr>
      <w:rFonts w:ascii="Arial" w:eastAsia="Times New Roman" w:hAnsi="Arial"/>
      <w:i/>
      <w:sz w:val="18"/>
      <w:lang w:val="fr-FR"/>
    </w:rPr>
  </w:style>
  <w:style w:type="paragraph" w:styleId="TOC1">
    <w:name w:val="toc 1"/>
    <w:next w:val="Normal"/>
    <w:autoRedefine/>
    <w:uiPriority w:val="39"/>
    <w:rsid w:val="00E86642"/>
    <w:pPr>
      <w:tabs>
        <w:tab w:val="right" w:leader="dot" w:pos="9639"/>
      </w:tabs>
      <w:spacing w:after="120"/>
      <w:jc w:val="center"/>
    </w:pPr>
    <w:rPr>
      <w:rFonts w:ascii="Arial" w:eastAsia="Times New Roman" w:hAnsi="Arial"/>
      <w:caps/>
    </w:rPr>
  </w:style>
  <w:style w:type="paragraph" w:styleId="TOC5">
    <w:name w:val="toc 5"/>
    <w:next w:val="Normal"/>
    <w:autoRedefine/>
    <w:semiHidden/>
    <w:rsid w:val="00E86642"/>
    <w:pPr>
      <w:tabs>
        <w:tab w:val="right" w:leader="dot" w:pos="9639"/>
      </w:tabs>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E86642"/>
    <w:rPr>
      <w:rFonts w:ascii="Tahoma" w:hAnsi="Tahoma" w:cs="Tahoma"/>
      <w:sz w:val="16"/>
      <w:szCs w:val="16"/>
    </w:rPr>
  </w:style>
  <w:style w:type="character" w:customStyle="1" w:styleId="BalloonTextChar">
    <w:name w:val="Balloon Text Char"/>
    <w:basedOn w:val="DefaultParagraphFont"/>
    <w:link w:val="BalloonText"/>
    <w:rsid w:val="00E86642"/>
    <w:rPr>
      <w:rFonts w:ascii="Tahoma" w:eastAsia="Times New Roman" w:hAnsi="Tahoma" w:cs="Tahoma"/>
      <w:sz w:val="16"/>
      <w:szCs w:val="16"/>
      <w:lang w:val="de-DE"/>
    </w:rPr>
  </w:style>
  <w:style w:type="paragraph" w:customStyle="1" w:styleId="Doccode">
    <w:name w:val="Doc_code"/>
    <w:qFormat/>
    <w:rsid w:val="00E86642"/>
    <w:rPr>
      <w:rFonts w:ascii="Arial" w:eastAsia="Times New Roman" w:hAnsi="Arial"/>
      <w:b/>
      <w:bCs/>
      <w:spacing w:val="10"/>
      <w:sz w:val="18"/>
    </w:rPr>
  </w:style>
  <w:style w:type="character" w:customStyle="1" w:styleId="Heading1Char">
    <w:name w:val="Heading 1 Char"/>
    <w:basedOn w:val="DefaultParagraphFont"/>
    <w:link w:val="Heading1"/>
    <w:rsid w:val="00EA7C0F"/>
    <w:rPr>
      <w:rFonts w:ascii="Arial" w:eastAsia="Times New Roman" w:hAnsi="Arial"/>
      <w:caps/>
    </w:rPr>
  </w:style>
  <w:style w:type="character" w:customStyle="1" w:styleId="Heading2Char">
    <w:name w:val="Heading 2 Char"/>
    <w:basedOn w:val="DefaultParagraphFont"/>
    <w:link w:val="Heading2"/>
    <w:rsid w:val="00EA7C0F"/>
    <w:rPr>
      <w:rFonts w:ascii="Arial" w:eastAsia="Times New Roman" w:hAnsi="Arial"/>
      <w:u w:val="single"/>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642"/>
    <w:pPr>
      <w:jc w:val="both"/>
    </w:pPr>
    <w:rPr>
      <w:rFonts w:ascii="Arial" w:eastAsia="Times New Roman" w:hAnsi="Arial"/>
      <w:lang w:val="de-DE"/>
    </w:rPr>
  </w:style>
  <w:style w:type="paragraph" w:styleId="Heading1">
    <w:name w:val="heading 1"/>
    <w:next w:val="Normal"/>
    <w:link w:val="Heading1Char"/>
    <w:autoRedefine/>
    <w:qFormat/>
    <w:rsid w:val="00E86642"/>
    <w:pPr>
      <w:keepNext/>
      <w:jc w:val="both"/>
      <w:outlineLvl w:val="0"/>
    </w:pPr>
    <w:rPr>
      <w:rFonts w:ascii="Arial" w:eastAsia="Times New Roman" w:hAnsi="Arial"/>
      <w:caps/>
    </w:rPr>
  </w:style>
  <w:style w:type="paragraph" w:styleId="Heading2">
    <w:name w:val="heading 2"/>
    <w:next w:val="Normal"/>
    <w:link w:val="Heading2Char"/>
    <w:autoRedefine/>
    <w:qFormat/>
    <w:rsid w:val="00E86642"/>
    <w:pPr>
      <w:keepNext/>
      <w:jc w:val="both"/>
      <w:outlineLvl w:val="1"/>
    </w:pPr>
    <w:rPr>
      <w:rFonts w:ascii="Arial" w:eastAsia="Times New Roman" w:hAnsi="Arial"/>
      <w:u w:val="single"/>
    </w:rPr>
  </w:style>
  <w:style w:type="paragraph" w:styleId="Heading3">
    <w:name w:val="heading 3"/>
    <w:next w:val="Normal"/>
    <w:autoRedefine/>
    <w:qFormat/>
    <w:rsid w:val="00E86642"/>
    <w:pPr>
      <w:keepNext/>
      <w:jc w:val="both"/>
      <w:outlineLvl w:val="2"/>
    </w:pPr>
    <w:rPr>
      <w:rFonts w:ascii="Arial" w:eastAsia="Times New Roman" w:hAnsi="Arial"/>
      <w:i/>
    </w:rPr>
  </w:style>
  <w:style w:type="paragraph" w:styleId="Heading4">
    <w:name w:val="heading 4"/>
    <w:next w:val="Normal"/>
    <w:autoRedefine/>
    <w:qFormat/>
    <w:rsid w:val="00E86642"/>
    <w:pPr>
      <w:keepNext/>
      <w:ind w:left="567"/>
      <w:jc w:val="both"/>
      <w:outlineLvl w:val="3"/>
    </w:pPr>
    <w:rPr>
      <w:rFonts w:ascii="Arial" w:eastAsia="Times New Roman" w:hAnsi="Arial"/>
      <w:u w:val="single"/>
      <w:lang w:val="fr-FR"/>
    </w:rPr>
  </w:style>
  <w:style w:type="paragraph" w:styleId="Heading5">
    <w:name w:val="heading 5"/>
    <w:next w:val="Normal"/>
    <w:autoRedefine/>
    <w:qFormat/>
    <w:rsid w:val="00E86642"/>
    <w:pPr>
      <w:keepNext/>
      <w:ind w:left="1134" w:hanging="567"/>
      <w:jc w:val="both"/>
      <w:outlineLvl w:val="4"/>
    </w:pPr>
    <w:rPr>
      <w:rFonts w:ascii="Arial" w:eastAsia="Times New Roman" w:hAnsi="Arial"/>
      <w:i/>
    </w:rPr>
  </w:style>
  <w:style w:type="paragraph" w:styleId="Heading9">
    <w:name w:val="heading 9"/>
    <w:basedOn w:val="Normal"/>
    <w:next w:val="Normal"/>
    <w:qFormat/>
    <w:rsid w:val="00E8664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86642"/>
    <w:pPr>
      <w:jc w:val="center"/>
    </w:pPr>
    <w:rPr>
      <w:rFonts w:ascii="Arial" w:eastAsia="Times New Roman" w:hAnsi="Arial"/>
      <w:lang w:val="de-DE"/>
    </w:rPr>
  </w:style>
  <w:style w:type="paragraph" w:styleId="Footer">
    <w:name w:val="footer"/>
    <w:aliases w:val="doc_path_name"/>
    <w:autoRedefine/>
    <w:rsid w:val="00E86642"/>
    <w:pPr>
      <w:jc w:val="both"/>
    </w:pPr>
    <w:rPr>
      <w:rFonts w:ascii="Arial" w:eastAsia="Times New Roman" w:hAnsi="Arial"/>
      <w:sz w:val="14"/>
    </w:rPr>
  </w:style>
  <w:style w:type="character" w:styleId="PageNumber">
    <w:name w:val="page number"/>
    <w:basedOn w:val="DefaultParagraphFont"/>
    <w:rsid w:val="00E86642"/>
    <w:rPr>
      <w:rFonts w:ascii="Arial" w:hAnsi="Arial"/>
      <w:sz w:val="20"/>
    </w:rPr>
  </w:style>
  <w:style w:type="paragraph" w:styleId="Title">
    <w:name w:val="Title"/>
    <w:basedOn w:val="Normal"/>
    <w:qFormat/>
    <w:rsid w:val="00E86642"/>
    <w:pPr>
      <w:spacing w:after="300"/>
      <w:jc w:val="center"/>
    </w:pPr>
    <w:rPr>
      <w:b/>
      <w:caps/>
      <w:kern w:val="28"/>
      <w:sz w:val="30"/>
    </w:rPr>
  </w:style>
  <w:style w:type="paragraph" w:customStyle="1" w:styleId="preparedby">
    <w:name w:val="preparedby"/>
    <w:basedOn w:val="Normal"/>
    <w:next w:val="Normal"/>
    <w:semiHidden/>
    <w:rsid w:val="00E86642"/>
    <w:pPr>
      <w:spacing w:after="600"/>
      <w:jc w:val="center"/>
    </w:pPr>
    <w:rPr>
      <w:i/>
    </w:rPr>
  </w:style>
  <w:style w:type="paragraph" w:customStyle="1" w:styleId="Docoriginal">
    <w:name w:val="Doc_original"/>
    <w:basedOn w:val="Code"/>
    <w:link w:val="DocoriginalChar"/>
    <w:rsid w:val="00E86642"/>
    <w:pPr>
      <w:spacing w:before="240" w:line="240" w:lineRule="exact"/>
      <w:ind w:left="0"/>
      <w:contextualSpacing/>
      <w:jc w:val="left"/>
    </w:pPr>
    <w:rPr>
      <w:sz w:val="18"/>
    </w:rPr>
  </w:style>
  <w:style w:type="paragraph" w:customStyle="1" w:styleId="DecisionParagraphs">
    <w:name w:val="DecisionParagraphs"/>
    <w:basedOn w:val="Normal"/>
    <w:rsid w:val="00E86642"/>
    <w:pPr>
      <w:tabs>
        <w:tab w:val="left" w:pos="5387"/>
      </w:tabs>
      <w:ind w:left="4820"/>
    </w:pPr>
    <w:rPr>
      <w:i/>
    </w:rPr>
  </w:style>
  <w:style w:type="paragraph" w:styleId="FootnoteText">
    <w:name w:val="footnote text"/>
    <w:autoRedefine/>
    <w:rsid w:val="00E86642"/>
    <w:pPr>
      <w:spacing w:before="60"/>
      <w:ind w:left="567" w:hanging="567"/>
      <w:jc w:val="both"/>
    </w:pPr>
    <w:rPr>
      <w:rFonts w:ascii="Arial" w:eastAsia="Times New Roman" w:hAnsi="Arial"/>
      <w:sz w:val="16"/>
      <w:lang w:val="de-DE"/>
    </w:rPr>
  </w:style>
  <w:style w:type="character" w:styleId="FootnoteReference">
    <w:name w:val="footnote reference"/>
    <w:basedOn w:val="DefaultParagraphFont"/>
    <w:semiHidden/>
    <w:rsid w:val="00E86642"/>
    <w:rPr>
      <w:vertAlign w:val="superscript"/>
    </w:rPr>
  </w:style>
  <w:style w:type="paragraph" w:styleId="Closing">
    <w:name w:val="Closing"/>
    <w:basedOn w:val="Normal"/>
    <w:rsid w:val="00E86642"/>
    <w:pPr>
      <w:ind w:left="4536"/>
      <w:jc w:val="center"/>
    </w:pPr>
  </w:style>
  <w:style w:type="paragraph" w:styleId="Index1">
    <w:name w:val="index 1"/>
    <w:basedOn w:val="Normal"/>
    <w:next w:val="Normal"/>
    <w:semiHidden/>
    <w:rsid w:val="00E86642"/>
    <w:pPr>
      <w:tabs>
        <w:tab w:val="right" w:leader="dot" w:pos="9071"/>
      </w:tabs>
      <w:ind w:left="284" w:hanging="284"/>
    </w:pPr>
    <w:rPr>
      <w:sz w:val="24"/>
    </w:rPr>
  </w:style>
  <w:style w:type="paragraph" w:styleId="Index2">
    <w:name w:val="index 2"/>
    <w:basedOn w:val="Normal"/>
    <w:next w:val="Normal"/>
    <w:semiHidden/>
    <w:rsid w:val="00E86642"/>
    <w:pPr>
      <w:tabs>
        <w:tab w:val="right" w:leader="dot" w:pos="9071"/>
      </w:tabs>
      <w:ind w:left="568" w:hanging="284"/>
    </w:pPr>
    <w:rPr>
      <w:sz w:val="24"/>
    </w:rPr>
  </w:style>
  <w:style w:type="paragraph" w:styleId="Index3">
    <w:name w:val="index 3"/>
    <w:basedOn w:val="Normal"/>
    <w:next w:val="Normal"/>
    <w:semiHidden/>
    <w:rsid w:val="00E86642"/>
    <w:pPr>
      <w:tabs>
        <w:tab w:val="right" w:leader="dot" w:pos="9071"/>
      </w:tabs>
      <w:ind w:left="851" w:hanging="284"/>
    </w:pPr>
    <w:rPr>
      <w:sz w:val="24"/>
    </w:rPr>
  </w:style>
  <w:style w:type="paragraph" w:styleId="MacroText">
    <w:name w:val="macro"/>
    <w:semiHidden/>
    <w:rsid w:val="00E866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rsid w:val="00E86642"/>
    <w:pPr>
      <w:ind w:left="4536"/>
      <w:jc w:val="center"/>
    </w:pPr>
  </w:style>
  <w:style w:type="character" w:customStyle="1" w:styleId="Doclang">
    <w:name w:val="Doc_lang"/>
    <w:basedOn w:val="DefaultParagraphFont"/>
    <w:rsid w:val="00E86642"/>
    <w:rPr>
      <w:rFonts w:ascii="Arial" w:hAnsi="Arial"/>
      <w:sz w:val="20"/>
      <w:lang w:val="en-US"/>
    </w:rPr>
  </w:style>
  <w:style w:type="paragraph" w:customStyle="1" w:styleId="Session">
    <w:name w:val="Session"/>
    <w:basedOn w:val="Normal"/>
    <w:semiHidden/>
    <w:rsid w:val="00E86642"/>
    <w:pPr>
      <w:spacing w:before="60"/>
      <w:jc w:val="center"/>
    </w:pPr>
    <w:rPr>
      <w:b/>
    </w:rPr>
  </w:style>
  <w:style w:type="paragraph" w:customStyle="1" w:styleId="Organizer">
    <w:name w:val="Organizer"/>
    <w:basedOn w:val="Normal"/>
    <w:semiHidden/>
    <w:rsid w:val="00E86642"/>
    <w:pPr>
      <w:spacing w:after="600"/>
      <w:ind w:left="-993" w:right="-994"/>
      <w:jc w:val="center"/>
    </w:pPr>
    <w:rPr>
      <w:b/>
      <w:caps/>
      <w:kern w:val="26"/>
      <w:sz w:val="26"/>
    </w:rPr>
  </w:style>
  <w:style w:type="paragraph" w:styleId="BodyText">
    <w:name w:val="Body Text"/>
    <w:basedOn w:val="Normal"/>
    <w:rsid w:val="00E86642"/>
  </w:style>
  <w:style w:type="paragraph" w:customStyle="1" w:styleId="Disclaimer">
    <w:name w:val="Disclaimer"/>
    <w:next w:val="Normal"/>
    <w:qFormat/>
    <w:rsid w:val="00E86642"/>
    <w:pPr>
      <w:spacing w:after="600"/>
    </w:pPr>
    <w:rPr>
      <w:rFonts w:ascii="Arial" w:eastAsia="Times New Roman" w:hAnsi="Arial"/>
      <w:i/>
      <w:iCs/>
      <w:color w:val="A6A6A6" w:themeColor="background1" w:themeShade="A6"/>
      <w:lang w:val="de-DE"/>
    </w:rPr>
  </w:style>
  <w:style w:type="paragraph" w:customStyle="1" w:styleId="upove">
    <w:name w:val="upov_e"/>
    <w:basedOn w:val="Normal"/>
    <w:rsid w:val="00E86642"/>
    <w:pPr>
      <w:spacing w:before="120"/>
    </w:pPr>
    <w:rPr>
      <w:sz w:val="16"/>
    </w:rPr>
  </w:style>
  <w:style w:type="paragraph" w:customStyle="1" w:styleId="TitleofDoc">
    <w:name w:val="Title of Doc"/>
    <w:basedOn w:val="Normal"/>
    <w:semiHidden/>
    <w:rsid w:val="00E86642"/>
    <w:pPr>
      <w:spacing w:before="1200"/>
      <w:jc w:val="center"/>
    </w:pPr>
    <w:rPr>
      <w:caps/>
    </w:rPr>
  </w:style>
  <w:style w:type="paragraph" w:customStyle="1" w:styleId="preparedby0">
    <w:name w:val="prepared by"/>
    <w:basedOn w:val="Normal"/>
    <w:semiHidden/>
    <w:rsid w:val="00E86642"/>
    <w:pPr>
      <w:spacing w:before="600" w:after="600"/>
      <w:jc w:val="center"/>
    </w:pPr>
    <w:rPr>
      <w:i/>
    </w:rPr>
  </w:style>
  <w:style w:type="paragraph" w:customStyle="1" w:styleId="PlaceAndDate">
    <w:name w:val="PlaceAndDate"/>
    <w:basedOn w:val="Session"/>
    <w:semiHidden/>
    <w:rsid w:val="00E86642"/>
  </w:style>
  <w:style w:type="paragraph" w:styleId="EndnoteText">
    <w:name w:val="endnote text"/>
    <w:basedOn w:val="Normal"/>
    <w:semiHidden/>
    <w:rsid w:val="00E86642"/>
  </w:style>
  <w:style w:type="character" w:styleId="EndnoteReference">
    <w:name w:val="endnote reference"/>
    <w:basedOn w:val="DefaultParagraphFont"/>
    <w:semiHidden/>
    <w:rsid w:val="00E86642"/>
    <w:rPr>
      <w:vertAlign w:val="superscript"/>
    </w:rPr>
  </w:style>
  <w:style w:type="paragraph" w:customStyle="1" w:styleId="SessionMeetingPlace">
    <w:name w:val="Session_MeetingPlace"/>
    <w:basedOn w:val="Normal"/>
    <w:semiHidden/>
    <w:rsid w:val="00E86642"/>
    <w:pPr>
      <w:spacing w:before="480"/>
      <w:jc w:val="center"/>
    </w:pPr>
    <w:rPr>
      <w:b/>
      <w:bCs/>
      <w:kern w:val="28"/>
      <w:sz w:val="24"/>
    </w:rPr>
  </w:style>
  <w:style w:type="paragraph" w:customStyle="1" w:styleId="Original">
    <w:name w:val="Original"/>
    <w:basedOn w:val="Normal"/>
    <w:semiHidden/>
    <w:rsid w:val="00E86642"/>
    <w:pPr>
      <w:spacing w:before="60"/>
      <w:ind w:left="1276"/>
    </w:pPr>
    <w:rPr>
      <w:b/>
      <w:sz w:val="22"/>
    </w:rPr>
  </w:style>
  <w:style w:type="paragraph" w:styleId="Date">
    <w:name w:val="Date"/>
    <w:basedOn w:val="Normal"/>
    <w:semiHidden/>
    <w:rsid w:val="00E86642"/>
    <w:pPr>
      <w:spacing w:line="340" w:lineRule="exact"/>
      <w:ind w:left="1276"/>
    </w:pPr>
    <w:rPr>
      <w:b/>
      <w:sz w:val="22"/>
    </w:rPr>
  </w:style>
  <w:style w:type="paragraph" w:customStyle="1" w:styleId="Code">
    <w:name w:val="Code"/>
    <w:basedOn w:val="Normal"/>
    <w:link w:val="CodeChar"/>
    <w:semiHidden/>
    <w:rsid w:val="00E86642"/>
    <w:pPr>
      <w:spacing w:line="340" w:lineRule="atLeast"/>
      <w:ind w:left="1276"/>
    </w:pPr>
    <w:rPr>
      <w:b/>
      <w:bCs/>
      <w:spacing w:val="10"/>
    </w:rPr>
  </w:style>
  <w:style w:type="paragraph" w:customStyle="1" w:styleId="Country">
    <w:name w:val="Country"/>
    <w:basedOn w:val="Normal"/>
    <w:semiHidden/>
    <w:rsid w:val="00E86642"/>
    <w:pPr>
      <w:spacing w:before="60" w:after="480"/>
      <w:jc w:val="center"/>
    </w:pPr>
  </w:style>
  <w:style w:type="paragraph" w:customStyle="1" w:styleId="Lettrine">
    <w:name w:val="Lettrine"/>
    <w:basedOn w:val="Normal"/>
    <w:rsid w:val="00E86642"/>
    <w:pPr>
      <w:spacing w:line="340" w:lineRule="atLeast"/>
      <w:jc w:val="right"/>
    </w:pPr>
    <w:rPr>
      <w:b/>
      <w:bCs/>
      <w:sz w:val="36"/>
    </w:rPr>
  </w:style>
  <w:style w:type="paragraph" w:customStyle="1" w:styleId="LogoUPOV">
    <w:name w:val="LogoUPOV"/>
    <w:basedOn w:val="Normal"/>
    <w:rsid w:val="00E86642"/>
    <w:pPr>
      <w:spacing w:before="600" w:after="80"/>
      <w:jc w:val="center"/>
    </w:pPr>
    <w:rPr>
      <w:snapToGrid w:val="0"/>
    </w:rPr>
  </w:style>
  <w:style w:type="paragraph" w:customStyle="1" w:styleId="Sessiontc">
    <w:name w:val="Session_tc"/>
    <w:basedOn w:val="StyleSessionAllcaps"/>
    <w:rsid w:val="00E86642"/>
    <w:pPr>
      <w:spacing w:before="0" w:line="280" w:lineRule="exact"/>
      <w:jc w:val="left"/>
    </w:pPr>
    <w:rPr>
      <w:caps w:val="0"/>
      <w:sz w:val="20"/>
    </w:rPr>
  </w:style>
  <w:style w:type="paragraph" w:customStyle="1" w:styleId="TitreUpov">
    <w:name w:val="TitreUpov"/>
    <w:basedOn w:val="Normal"/>
    <w:semiHidden/>
    <w:rsid w:val="00E86642"/>
    <w:pPr>
      <w:spacing w:before="60"/>
      <w:jc w:val="center"/>
    </w:pPr>
    <w:rPr>
      <w:b/>
      <w:sz w:val="24"/>
    </w:rPr>
  </w:style>
  <w:style w:type="paragraph" w:customStyle="1" w:styleId="StyleSessionAllcaps">
    <w:name w:val="Style Session + All caps"/>
    <w:basedOn w:val="Session"/>
    <w:semiHidden/>
    <w:rsid w:val="00E86642"/>
    <w:pPr>
      <w:spacing w:before="480"/>
    </w:pPr>
    <w:rPr>
      <w:bCs/>
      <w:caps/>
      <w:kern w:val="28"/>
      <w:sz w:val="24"/>
    </w:rPr>
  </w:style>
  <w:style w:type="paragraph" w:customStyle="1" w:styleId="plcountry">
    <w:name w:val="plcountry"/>
    <w:basedOn w:val="Normal"/>
    <w:rsid w:val="00E86642"/>
    <w:pPr>
      <w:keepNext/>
      <w:keepLines/>
      <w:spacing w:before="180" w:after="120"/>
      <w:jc w:val="left"/>
    </w:pPr>
    <w:rPr>
      <w:caps/>
      <w:noProof/>
      <w:snapToGrid w:val="0"/>
      <w:u w:val="single"/>
    </w:rPr>
  </w:style>
  <w:style w:type="paragraph" w:customStyle="1" w:styleId="pldetails">
    <w:name w:val="pldetails"/>
    <w:basedOn w:val="Normal"/>
    <w:rsid w:val="00E86642"/>
    <w:pPr>
      <w:keepLines/>
      <w:spacing w:before="60" w:after="60"/>
      <w:jc w:val="left"/>
    </w:pPr>
    <w:rPr>
      <w:noProof/>
      <w:snapToGrid w:val="0"/>
    </w:rPr>
  </w:style>
  <w:style w:type="paragraph" w:customStyle="1" w:styleId="plheading">
    <w:name w:val="plheading"/>
    <w:basedOn w:val="Normal"/>
    <w:rsid w:val="00E86642"/>
    <w:pPr>
      <w:keepNext/>
      <w:spacing w:before="480" w:after="120"/>
      <w:jc w:val="center"/>
    </w:pPr>
    <w:rPr>
      <w:caps/>
      <w:snapToGrid w:val="0"/>
      <w:u w:val="single"/>
    </w:rPr>
  </w:style>
  <w:style w:type="paragraph" w:customStyle="1" w:styleId="Sessiontcplacedate">
    <w:name w:val="Session_tc_place_date"/>
    <w:basedOn w:val="SessionMeetingPlace"/>
    <w:rsid w:val="00E86642"/>
    <w:pPr>
      <w:spacing w:before="240"/>
      <w:contextualSpacing/>
      <w:jc w:val="left"/>
    </w:pPr>
    <w:rPr>
      <w:sz w:val="20"/>
    </w:rPr>
  </w:style>
  <w:style w:type="paragraph" w:customStyle="1" w:styleId="Titleofdoc0">
    <w:name w:val="Title_of_doc"/>
    <w:basedOn w:val="TitleofDoc"/>
    <w:rsid w:val="00E86642"/>
    <w:pPr>
      <w:spacing w:before="600" w:after="240"/>
      <w:jc w:val="left"/>
    </w:pPr>
    <w:rPr>
      <w:b/>
    </w:rPr>
  </w:style>
  <w:style w:type="paragraph" w:customStyle="1" w:styleId="preparedby1">
    <w:name w:val="prepared_by"/>
    <w:basedOn w:val="preparedby0"/>
    <w:rsid w:val="00E86642"/>
    <w:pPr>
      <w:spacing w:before="0" w:after="240"/>
    </w:pPr>
    <w:rPr>
      <w:iCs/>
    </w:rPr>
  </w:style>
  <w:style w:type="character" w:customStyle="1" w:styleId="CodeChar">
    <w:name w:val="Code Char"/>
    <w:basedOn w:val="DefaultParagraphFont"/>
    <w:link w:val="Code"/>
    <w:semiHidden/>
    <w:rsid w:val="00E86642"/>
    <w:rPr>
      <w:rFonts w:ascii="Arial" w:eastAsia="Times New Roman" w:hAnsi="Arial"/>
      <w:b/>
      <w:bCs/>
      <w:spacing w:val="10"/>
      <w:lang w:val="de-DE"/>
    </w:rPr>
  </w:style>
  <w:style w:type="paragraph" w:customStyle="1" w:styleId="endofdoc">
    <w:name w:val="end_of_doc"/>
    <w:next w:val="Header"/>
    <w:autoRedefine/>
    <w:rsid w:val="00E86642"/>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E86642"/>
    <w:rPr>
      <w:rFonts w:ascii="Arial" w:eastAsia="Times New Roman" w:hAnsi="Arial"/>
      <w:b/>
      <w:bCs/>
      <w:spacing w:val="10"/>
      <w:sz w:val="18"/>
      <w:lang w:val="de-DE"/>
    </w:rPr>
  </w:style>
  <w:style w:type="paragraph" w:styleId="TOC2">
    <w:name w:val="toc 2"/>
    <w:next w:val="Normal"/>
    <w:autoRedefine/>
    <w:uiPriority w:val="39"/>
    <w:rsid w:val="00E86642"/>
    <w:pPr>
      <w:tabs>
        <w:tab w:val="right" w:leader="dot" w:pos="9639"/>
      </w:tabs>
      <w:spacing w:before="120"/>
      <w:ind w:left="454" w:right="851" w:hanging="284"/>
      <w:contextualSpacing/>
    </w:pPr>
    <w:rPr>
      <w:rFonts w:ascii="Arial" w:eastAsia="Times New Roman" w:hAnsi="Arial"/>
      <w:smallCaps/>
    </w:rPr>
  </w:style>
  <w:style w:type="paragraph" w:styleId="TOC3">
    <w:name w:val="toc 3"/>
    <w:next w:val="Normal"/>
    <w:autoRedefine/>
    <w:semiHidden/>
    <w:rsid w:val="00E86642"/>
    <w:pPr>
      <w:tabs>
        <w:tab w:val="right" w:leader="dot" w:pos="9639"/>
      </w:tabs>
      <w:spacing w:before="120"/>
      <w:ind w:left="568" w:right="851" w:hanging="284"/>
      <w:contextualSpacing/>
    </w:pPr>
    <w:rPr>
      <w:rFonts w:ascii="Arial" w:eastAsia="Times New Roman" w:hAnsi="Arial"/>
      <w:sz w:val="18"/>
      <w:lang w:val="fr-FR"/>
    </w:rPr>
  </w:style>
  <w:style w:type="character" w:styleId="Hyperlink">
    <w:name w:val="Hyperlink"/>
    <w:basedOn w:val="DefaultParagraphFont"/>
    <w:uiPriority w:val="99"/>
    <w:rsid w:val="00E86642"/>
    <w:rPr>
      <w:rFonts w:ascii="Arial" w:hAnsi="Arial"/>
      <w:color w:val="0000FF"/>
      <w:u w:val="single"/>
    </w:rPr>
  </w:style>
  <w:style w:type="paragraph" w:styleId="TOC4">
    <w:name w:val="toc 4"/>
    <w:next w:val="Normal"/>
    <w:autoRedefine/>
    <w:semiHidden/>
    <w:rsid w:val="00E86642"/>
    <w:pPr>
      <w:tabs>
        <w:tab w:val="right" w:leader="dot" w:pos="9639"/>
      </w:tabs>
      <w:spacing w:before="120"/>
      <w:ind w:left="738" w:right="851" w:hanging="284"/>
    </w:pPr>
    <w:rPr>
      <w:rFonts w:ascii="Arial" w:eastAsia="Times New Roman" w:hAnsi="Arial"/>
      <w:i/>
      <w:sz w:val="18"/>
      <w:lang w:val="fr-FR"/>
    </w:rPr>
  </w:style>
  <w:style w:type="paragraph" w:styleId="TOC1">
    <w:name w:val="toc 1"/>
    <w:next w:val="Normal"/>
    <w:autoRedefine/>
    <w:uiPriority w:val="39"/>
    <w:rsid w:val="00E86642"/>
    <w:pPr>
      <w:tabs>
        <w:tab w:val="right" w:leader="dot" w:pos="9639"/>
      </w:tabs>
      <w:spacing w:after="120"/>
      <w:jc w:val="center"/>
    </w:pPr>
    <w:rPr>
      <w:rFonts w:ascii="Arial" w:eastAsia="Times New Roman" w:hAnsi="Arial"/>
      <w:caps/>
    </w:rPr>
  </w:style>
  <w:style w:type="paragraph" w:styleId="TOC5">
    <w:name w:val="toc 5"/>
    <w:next w:val="Normal"/>
    <w:autoRedefine/>
    <w:semiHidden/>
    <w:rsid w:val="00E86642"/>
    <w:pPr>
      <w:tabs>
        <w:tab w:val="right" w:leader="dot" w:pos="9639"/>
      </w:tabs>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E86642"/>
    <w:rPr>
      <w:rFonts w:ascii="Tahoma" w:hAnsi="Tahoma" w:cs="Tahoma"/>
      <w:sz w:val="16"/>
      <w:szCs w:val="16"/>
    </w:rPr>
  </w:style>
  <w:style w:type="character" w:customStyle="1" w:styleId="BalloonTextChar">
    <w:name w:val="Balloon Text Char"/>
    <w:basedOn w:val="DefaultParagraphFont"/>
    <w:link w:val="BalloonText"/>
    <w:rsid w:val="00E86642"/>
    <w:rPr>
      <w:rFonts w:ascii="Tahoma" w:eastAsia="Times New Roman" w:hAnsi="Tahoma" w:cs="Tahoma"/>
      <w:sz w:val="16"/>
      <w:szCs w:val="16"/>
      <w:lang w:val="de-DE"/>
    </w:rPr>
  </w:style>
  <w:style w:type="paragraph" w:customStyle="1" w:styleId="Doccode">
    <w:name w:val="Doc_code"/>
    <w:qFormat/>
    <w:rsid w:val="00E86642"/>
    <w:rPr>
      <w:rFonts w:ascii="Arial" w:eastAsia="Times New Roman" w:hAnsi="Arial"/>
      <w:b/>
      <w:bCs/>
      <w:spacing w:val="10"/>
      <w:sz w:val="18"/>
    </w:rPr>
  </w:style>
  <w:style w:type="character" w:customStyle="1" w:styleId="Heading1Char">
    <w:name w:val="Heading 1 Char"/>
    <w:basedOn w:val="DefaultParagraphFont"/>
    <w:link w:val="Heading1"/>
    <w:rsid w:val="00EA7C0F"/>
    <w:rPr>
      <w:rFonts w:ascii="Arial" w:eastAsia="Times New Roman" w:hAnsi="Arial"/>
      <w:caps/>
    </w:rPr>
  </w:style>
  <w:style w:type="character" w:customStyle="1" w:styleId="Heading2Char">
    <w:name w:val="Heading 2 Char"/>
    <w:basedOn w:val="DefaultParagraphFont"/>
    <w:link w:val="Heading2"/>
    <w:rsid w:val="00EA7C0F"/>
    <w:rPr>
      <w:rFonts w:ascii="Arial" w:eastAsia="Times New Roman" w:hAnsi="Arial"/>
      <w:u w:val="single"/>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31</TotalTime>
  <Pages>6</Pages>
  <Words>1494</Words>
  <Characters>10022</Characters>
  <Application>Microsoft Office Word</Application>
  <DocSecurity>0</DocSecurity>
  <Lines>83</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TC/53/16</vt:lpstr>
      <vt:lpstr>TC/53/16</vt:lpstr>
    </vt:vector>
  </TitlesOfParts>
  <Company>UPOV</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TC/53/16</dc:title>
  <dc:creator>BESSE Ariane</dc:creator>
  <cp:lastModifiedBy>GIACHINO Erika</cp:lastModifiedBy>
  <cp:revision>9</cp:revision>
  <cp:lastPrinted>2017-02-17T16:05:00Z</cp:lastPrinted>
  <dcterms:created xsi:type="dcterms:W3CDTF">2017-02-17T13:47:00Z</dcterms:created>
  <dcterms:modified xsi:type="dcterms:W3CDTF">2017-02-21T15:35:00Z</dcterms:modified>
</cp:coreProperties>
</file>