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AC2883">
            <w:pPr>
              <w:pStyle w:val="Sessiontcplacedate"/>
              <w:rPr>
                <w:sz w:val="22"/>
              </w:rPr>
            </w:pPr>
            <w:r>
              <w:t>Dreiundfünfzigste Tagung</w:t>
            </w:r>
            <w:r>
              <w:br/>
              <w:t>Genf, 3. bis 5. April 2017</w:t>
            </w:r>
          </w:p>
        </w:tc>
        <w:tc>
          <w:tcPr>
            <w:tcW w:w="3127" w:type="dxa"/>
          </w:tcPr>
          <w:p w:rsidR="00EB4E9C" w:rsidRPr="003C7FBE" w:rsidRDefault="00D147B4" w:rsidP="003C7FBE">
            <w:pPr>
              <w:pStyle w:val="Doccode"/>
            </w:pPr>
            <w:r>
              <w:t>TC/53/15</w:t>
            </w:r>
          </w:p>
          <w:p w:rsidR="00EB4E9C" w:rsidRPr="003C7FBE" w:rsidRDefault="00EB4E9C" w:rsidP="003C7FBE">
            <w:pPr>
              <w:pStyle w:val="Docoriginal"/>
            </w:pPr>
            <w:r>
              <w:t>Original:</w:t>
            </w:r>
            <w:r>
              <w:rPr>
                <w:b w:val="0"/>
                <w:spacing w:val="0"/>
              </w:rPr>
              <w:t xml:space="preserve">  englisch</w:t>
            </w:r>
          </w:p>
          <w:p w:rsidR="00EB4E9C" w:rsidRPr="007C1D92" w:rsidRDefault="00EB4E9C" w:rsidP="00DE0FB5">
            <w:pPr>
              <w:pStyle w:val="Docoriginal"/>
            </w:pPr>
            <w:r>
              <w:t>Datum:</w:t>
            </w:r>
            <w:r>
              <w:rPr>
                <w:b w:val="0"/>
                <w:spacing w:val="0"/>
              </w:rPr>
              <w:t xml:space="preserve">  </w:t>
            </w:r>
            <w:r w:rsidR="00727876" w:rsidRPr="00727876">
              <w:rPr>
                <w:b w:val="0"/>
                <w:spacing w:val="0"/>
              </w:rPr>
              <w:t>24</w:t>
            </w:r>
            <w:r w:rsidRPr="00727876">
              <w:rPr>
                <w:b w:val="0"/>
                <w:spacing w:val="0"/>
              </w:rPr>
              <w:t>. März 2017</w:t>
            </w:r>
          </w:p>
        </w:tc>
      </w:tr>
    </w:tbl>
    <w:p w:rsidR="000D7780" w:rsidRPr="006A644A" w:rsidRDefault="00D147B4" w:rsidP="00417A9C">
      <w:pPr>
        <w:pStyle w:val="Titleofdoc0"/>
        <w:tabs>
          <w:tab w:val="left" w:pos="5760"/>
        </w:tabs>
      </w:pPr>
      <w:bookmarkStart w:id="0" w:name="TitleOfDoc"/>
      <w:bookmarkEnd w:id="0"/>
      <w:r>
        <w:t>Überarbeitung von Dokument TGP/7:  Anleitung für Verfasser von Prüfungsrichtlinien</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8A37A2" w:rsidRDefault="008A37A2" w:rsidP="00D148BE">
      <w:pPr>
        <w:pStyle w:val="Heading1"/>
      </w:pPr>
      <w:bookmarkStart w:id="2" w:name="_Toc476841843"/>
      <w:bookmarkStart w:id="3" w:name="_Toc478118155"/>
      <w:r>
        <w:t>ZUSAMMENFASSUNG</w:t>
      </w:r>
      <w:bookmarkEnd w:id="2"/>
      <w:bookmarkEnd w:id="3"/>
    </w:p>
    <w:p w:rsidR="008A37A2" w:rsidRDefault="008A37A2" w:rsidP="008A37A2">
      <w:pPr>
        <w:autoSpaceDE w:val="0"/>
        <w:autoSpaceDN w:val="0"/>
        <w:adjustRightInd w:val="0"/>
        <w:rPr>
          <w:rFonts w:cs="Arial"/>
          <w:bCs/>
        </w:rPr>
      </w:pPr>
    </w:p>
    <w:p w:rsidR="008A37A2" w:rsidRPr="003224DD" w:rsidRDefault="008A37A2" w:rsidP="008A37A2">
      <w:pPr>
        <w:autoSpaceDE w:val="0"/>
        <w:autoSpaceDN w:val="0"/>
        <w:adjustRightInd w:val="0"/>
        <w:rPr>
          <w:rFonts w:cs="Arial"/>
          <w:bCs/>
        </w:rPr>
      </w:pPr>
      <w:r w:rsidRPr="003224DD">
        <w:rPr>
          <w:rFonts w:cs="Arial"/>
          <w:bCs/>
        </w:rPr>
        <w:fldChar w:fldCharType="begin"/>
      </w:r>
      <w:r w:rsidRPr="003224DD">
        <w:rPr>
          <w:rFonts w:cs="Arial"/>
          <w:bCs/>
        </w:rPr>
        <w:instrText xml:space="preserve"> AUTONUM  </w:instrText>
      </w:r>
      <w:r w:rsidRPr="003224DD">
        <w:rPr>
          <w:rFonts w:cs="Arial"/>
          <w:bCs/>
        </w:rPr>
        <w:fldChar w:fldCharType="end"/>
      </w:r>
      <w:r>
        <w:tab/>
        <w:t>Zweck dieses Dokuments ist es, einen Vorschlag für die Überarbeitung des Dokuments TGP/7, „Erstellung von Prüfungsrichtlinien“ vorzulegen, um die</w:t>
      </w:r>
      <w:r w:rsidR="002B5692">
        <w:t xml:space="preserve"> Einführung der webbasierten TG-</w:t>
      </w:r>
      <w:r>
        <w:t>Mustervorlage wiederzugeben.</w:t>
      </w:r>
    </w:p>
    <w:p w:rsidR="008A37A2" w:rsidRDefault="008A37A2" w:rsidP="008A37A2">
      <w:pPr>
        <w:rPr>
          <w:rFonts w:cs="Arial"/>
          <w:bCs/>
        </w:rPr>
      </w:pPr>
    </w:p>
    <w:p w:rsidR="008A37A2" w:rsidRDefault="008A37A2" w:rsidP="008A37A2">
      <w:pPr>
        <w:rPr>
          <w:rFonts w:cs="Arial"/>
          <w:bCs/>
        </w:rPr>
      </w:pPr>
      <w:r w:rsidRPr="00593C76">
        <w:rPr>
          <w:rFonts w:cs="Arial"/>
          <w:bCs/>
        </w:rPr>
        <w:fldChar w:fldCharType="begin"/>
      </w:r>
      <w:r w:rsidRPr="00593C76">
        <w:rPr>
          <w:rFonts w:cs="Arial"/>
          <w:bCs/>
        </w:rPr>
        <w:instrText xml:space="preserve"> AUTONUM  </w:instrText>
      </w:r>
      <w:r w:rsidRPr="00593C76">
        <w:rPr>
          <w:rFonts w:cs="Arial"/>
          <w:bCs/>
        </w:rPr>
        <w:fldChar w:fldCharType="end"/>
      </w:r>
      <w:r>
        <w:tab/>
        <w:t>Der TC wird ersucht, die vorgeschlagenen Überarbeitungen von Dokument TGP/7 „Erstellung von Prüfungsrichtlinien“ zur Wiedergabe der</w:t>
      </w:r>
      <w:r w:rsidR="002B5692">
        <w:t xml:space="preserve"> Einführung der webbasierten TG-</w:t>
      </w:r>
      <w:r>
        <w:t xml:space="preserve">Mustervorlage zu prüfen, wie in den </w:t>
      </w:r>
      <w:r w:rsidRPr="00727876">
        <w:t>Absätzen 7 bis 1</w:t>
      </w:r>
      <w:r w:rsidR="009E7F57" w:rsidRPr="00727876">
        <w:t>1</w:t>
      </w:r>
      <w:r w:rsidRPr="00727876">
        <w:t xml:space="preserve"> di</w:t>
      </w:r>
      <w:r>
        <w:t>eses Dokuments dargelegt.</w:t>
      </w:r>
    </w:p>
    <w:p w:rsidR="008A37A2" w:rsidRDefault="008A37A2" w:rsidP="008A37A2">
      <w:pPr>
        <w:rPr>
          <w:rFonts w:cs="Arial"/>
          <w:bCs/>
        </w:rPr>
      </w:pPr>
    </w:p>
    <w:p w:rsidR="008A37A2" w:rsidRDefault="008A37A2" w:rsidP="008A37A2">
      <w:pPr>
        <w:rPr>
          <w:rFonts w:cs="Arial"/>
          <w:bCs/>
        </w:rPr>
      </w:pPr>
      <w:r w:rsidRPr="00746FDC">
        <w:rPr>
          <w:rFonts w:cs="Arial"/>
          <w:bCs/>
        </w:rPr>
        <w:fldChar w:fldCharType="begin"/>
      </w:r>
      <w:r w:rsidRPr="00746FDC">
        <w:rPr>
          <w:rFonts w:cs="Arial"/>
          <w:bCs/>
        </w:rPr>
        <w:instrText xml:space="preserve"> AUTONUM  </w:instrText>
      </w:r>
      <w:r w:rsidRPr="00746FDC">
        <w:rPr>
          <w:rFonts w:cs="Arial"/>
          <w:bCs/>
        </w:rPr>
        <w:fldChar w:fldCharType="end"/>
      </w:r>
      <w:r>
        <w:tab/>
        <w:t>Der Aufbau dieses Dokuments ist wie folgt:</w:t>
      </w:r>
    </w:p>
    <w:p w:rsidR="008A37A2" w:rsidRDefault="008A37A2" w:rsidP="008A37A2">
      <w:pPr>
        <w:rPr>
          <w:rFonts w:cs="Arial"/>
          <w:bCs/>
        </w:rPr>
      </w:pPr>
    </w:p>
    <w:p w:rsidR="00727876" w:rsidRDefault="00593C76">
      <w:pPr>
        <w:pStyle w:val="TOC1"/>
        <w:rPr>
          <w:rFonts w:asciiTheme="minorHAnsi" w:eastAsiaTheme="minorEastAsia" w:hAnsiTheme="minorHAnsi" w:cstheme="minorBidi"/>
          <w:caps w:val="0"/>
          <w:sz w:val="22"/>
          <w:szCs w:val="22"/>
        </w:rPr>
      </w:pPr>
      <w:r>
        <w:rPr>
          <w:bCs w:val="0"/>
        </w:rPr>
        <w:fldChar w:fldCharType="begin"/>
      </w:r>
      <w:r>
        <w:instrText xml:space="preserve"> TOC \o "1-3" \h \z \u </w:instrText>
      </w:r>
      <w:r>
        <w:rPr>
          <w:bCs w:val="0"/>
        </w:rPr>
        <w:fldChar w:fldCharType="separate"/>
      </w:r>
      <w:hyperlink w:anchor="_Toc478118155" w:history="1">
        <w:r w:rsidR="00727876" w:rsidRPr="00102072">
          <w:rPr>
            <w:rStyle w:val="Hyperlink"/>
          </w:rPr>
          <w:t>ZUSAMMENFASSUNG</w:t>
        </w:r>
        <w:r w:rsidR="00727876">
          <w:rPr>
            <w:webHidden/>
          </w:rPr>
          <w:tab/>
        </w:r>
        <w:r w:rsidR="00727876">
          <w:rPr>
            <w:webHidden/>
          </w:rPr>
          <w:fldChar w:fldCharType="begin"/>
        </w:r>
        <w:r w:rsidR="00727876">
          <w:rPr>
            <w:webHidden/>
          </w:rPr>
          <w:instrText xml:space="preserve"> PAGEREF _Toc478118155 \h </w:instrText>
        </w:r>
        <w:r w:rsidR="00727876">
          <w:rPr>
            <w:webHidden/>
          </w:rPr>
        </w:r>
        <w:r w:rsidR="00727876">
          <w:rPr>
            <w:webHidden/>
          </w:rPr>
          <w:fldChar w:fldCharType="separate"/>
        </w:r>
        <w:r w:rsidR="00864CCF">
          <w:rPr>
            <w:webHidden/>
          </w:rPr>
          <w:t>1</w:t>
        </w:r>
        <w:r w:rsidR="00727876">
          <w:rPr>
            <w:webHidden/>
          </w:rPr>
          <w:fldChar w:fldCharType="end"/>
        </w:r>
      </w:hyperlink>
    </w:p>
    <w:p w:rsidR="00727876" w:rsidRDefault="00864CCF">
      <w:pPr>
        <w:pStyle w:val="TOC1"/>
        <w:rPr>
          <w:rFonts w:asciiTheme="minorHAnsi" w:eastAsiaTheme="minorEastAsia" w:hAnsiTheme="minorHAnsi" w:cstheme="minorBidi"/>
          <w:caps w:val="0"/>
          <w:sz w:val="22"/>
          <w:szCs w:val="22"/>
        </w:rPr>
      </w:pPr>
      <w:hyperlink w:anchor="_Toc478118156" w:history="1">
        <w:r w:rsidR="00727876" w:rsidRPr="00102072">
          <w:rPr>
            <w:rStyle w:val="Hyperlink"/>
          </w:rPr>
          <w:t>HINTERGRUND</w:t>
        </w:r>
        <w:r w:rsidR="00727876">
          <w:rPr>
            <w:webHidden/>
          </w:rPr>
          <w:tab/>
        </w:r>
        <w:r w:rsidR="00727876">
          <w:rPr>
            <w:webHidden/>
          </w:rPr>
          <w:fldChar w:fldCharType="begin"/>
        </w:r>
        <w:r w:rsidR="00727876">
          <w:rPr>
            <w:webHidden/>
          </w:rPr>
          <w:instrText xml:space="preserve"> PAGEREF _Toc478118156 \h </w:instrText>
        </w:r>
        <w:r w:rsidR="00727876">
          <w:rPr>
            <w:webHidden/>
          </w:rPr>
        </w:r>
        <w:r w:rsidR="00727876">
          <w:rPr>
            <w:webHidden/>
          </w:rPr>
          <w:fldChar w:fldCharType="separate"/>
        </w:r>
        <w:r>
          <w:rPr>
            <w:webHidden/>
          </w:rPr>
          <w:t>2</w:t>
        </w:r>
        <w:r w:rsidR="00727876">
          <w:rPr>
            <w:webHidden/>
          </w:rPr>
          <w:fldChar w:fldCharType="end"/>
        </w:r>
      </w:hyperlink>
    </w:p>
    <w:p w:rsidR="00727876" w:rsidRDefault="00864CCF">
      <w:pPr>
        <w:pStyle w:val="TOC1"/>
        <w:rPr>
          <w:rFonts w:asciiTheme="minorHAnsi" w:eastAsiaTheme="minorEastAsia" w:hAnsiTheme="minorHAnsi" w:cstheme="minorBidi"/>
          <w:caps w:val="0"/>
          <w:sz w:val="22"/>
          <w:szCs w:val="22"/>
        </w:rPr>
      </w:pPr>
      <w:hyperlink w:anchor="_Toc478118157" w:history="1">
        <w:r w:rsidR="00727876" w:rsidRPr="00102072">
          <w:rPr>
            <w:rStyle w:val="Hyperlink"/>
          </w:rPr>
          <w:t>VORSCHLAG</w:t>
        </w:r>
        <w:r w:rsidR="00727876">
          <w:rPr>
            <w:webHidden/>
          </w:rPr>
          <w:tab/>
        </w:r>
        <w:r w:rsidR="00727876">
          <w:rPr>
            <w:webHidden/>
          </w:rPr>
          <w:fldChar w:fldCharType="begin"/>
        </w:r>
        <w:r w:rsidR="00727876">
          <w:rPr>
            <w:webHidden/>
          </w:rPr>
          <w:instrText xml:space="preserve"> PAGEREF _Toc478118157 \h </w:instrText>
        </w:r>
        <w:r w:rsidR="00727876">
          <w:rPr>
            <w:webHidden/>
          </w:rPr>
        </w:r>
        <w:r w:rsidR="00727876">
          <w:rPr>
            <w:webHidden/>
          </w:rPr>
          <w:fldChar w:fldCharType="separate"/>
        </w:r>
        <w:r>
          <w:rPr>
            <w:webHidden/>
          </w:rPr>
          <w:t>2</w:t>
        </w:r>
        <w:r w:rsidR="00727876">
          <w:rPr>
            <w:webHidden/>
          </w:rPr>
          <w:fldChar w:fldCharType="end"/>
        </w:r>
      </w:hyperlink>
    </w:p>
    <w:p w:rsidR="00727876" w:rsidRDefault="00864CCF">
      <w:pPr>
        <w:pStyle w:val="TOC2"/>
        <w:rPr>
          <w:rFonts w:asciiTheme="minorHAnsi" w:eastAsiaTheme="minorEastAsia" w:hAnsiTheme="minorHAnsi" w:cstheme="minorBidi"/>
          <w:smallCaps/>
          <w:sz w:val="22"/>
          <w:szCs w:val="22"/>
        </w:rPr>
      </w:pPr>
      <w:hyperlink w:anchor="_Toc478118158" w:history="1">
        <w:r w:rsidR="00727876" w:rsidRPr="00102072">
          <w:rPr>
            <w:rStyle w:val="Hyperlink"/>
          </w:rPr>
          <w:t>Abschnitt 1: Einleitung</w:t>
        </w:r>
        <w:r w:rsidR="00727876">
          <w:rPr>
            <w:webHidden/>
          </w:rPr>
          <w:tab/>
        </w:r>
        <w:r w:rsidR="00727876">
          <w:rPr>
            <w:webHidden/>
          </w:rPr>
          <w:fldChar w:fldCharType="begin"/>
        </w:r>
        <w:r w:rsidR="00727876">
          <w:rPr>
            <w:webHidden/>
          </w:rPr>
          <w:instrText xml:space="preserve"> PAGEREF _Toc478118158 \h </w:instrText>
        </w:r>
        <w:r w:rsidR="00727876">
          <w:rPr>
            <w:webHidden/>
          </w:rPr>
        </w:r>
        <w:r w:rsidR="00727876">
          <w:rPr>
            <w:webHidden/>
          </w:rPr>
          <w:fldChar w:fldCharType="separate"/>
        </w:r>
        <w:r>
          <w:rPr>
            <w:webHidden/>
          </w:rPr>
          <w:t>2</w:t>
        </w:r>
        <w:r w:rsidR="00727876">
          <w:rPr>
            <w:webHidden/>
          </w:rPr>
          <w:fldChar w:fldCharType="end"/>
        </w:r>
      </w:hyperlink>
      <w:bookmarkStart w:id="4" w:name="_GoBack"/>
    </w:p>
    <w:bookmarkEnd w:id="4"/>
    <w:p w:rsidR="00727876" w:rsidRDefault="00864CCF">
      <w:pPr>
        <w:pStyle w:val="TOC3"/>
        <w:rPr>
          <w:rFonts w:asciiTheme="minorHAnsi" w:eastAsiaTheme="minorEastAsia" w:hAnsiTheme="minorHAnsi" w:cstheme="minorBidi"/>
          <w:sz w:val="22"/>
          <w:szCs w:val="22"/>
        </w:rPr>
      </w:pPr>
      <w:r>
        <w:fldChar w:fldCharType="begin"/>
      </w:r>
      <w:r>
        <w:instrText xml:space="preserve"> HYPERLINK \l "_Toc478118159" </w:instrText>
      </w:r>
      <w:r>
        <w:fldChar w:fldCharType="separate"/>
      </w:r>
      <w:r w:rsidR="00727876" w:rsidRPr="00102072">
        <w:rPr>
          <w:rStyle w:val="Hyperlink"/>
        </w:rPr>
        <w:t>1.3 Aufbau des Dokuments TGP/7</w:t>
      </w:r>
      <w:r w:rsidR="00727876">
        <w:rPr>
          <w:webHidden/>
        </w:rPr>
        <w:tab/>
      </w:r>
      <w:r w:rsidR="00727876">
        <w:rPr>
          <w:webHidden/>
        </w:rPr>
        <w:fldChar w:fldCharType="begin"/>
      </w:r>
      <w:r w:rsidR="00727876">
        <w:rPr>
          <w:webHidden/>
        </w:rPr>
        <w:instrText xml:space="preserve"> PAGEREF _Toc478118159 \h </w:instrText>
      </w:r>
      <w:r w:rsidR="00727876">
        <w:rPr>
          <w:webHidden/>
        </w:rPr>
      </w:r>
      <w:r w:rsidR="00727876">
        <w:rPr>
          <w:webHidden/>
        </w:rPr>
        <w:fldChar w:fldCharType="separate"/>
      </w:r>
      <w:r>
        <w:rPr>
          <w:webHidden/>
        </w:rPr>
        <w:t>2</w:t>
      </w:r>
      <w:r w:rsidR="00727876">
        <w:rPr>
          <w:webHidden/>
        </w:rPr>
        <w:fldChar w:fldCharType="end"/>
      </w:r>
      <w:r>
        <w:fldChar w:fldCharType="end"/>
      </w:r>
    </w:p>
    <w:p w:rsidR="00727876" w:rsidRDefault="00864CCF">
      <w:pPr>
        <w:pStyle w:val="TOC2"/>
        <w:rPr>
          <w:rFonts w:asciiTheme="minorHAnsi" w:eastAsiaTheme="minorEastAsia" w:hAnsiTheme="minorHAnsi" w:cstheme="minorBidi"/>
          <w:smallCaps/>
          <w:sz w:val="22"/>
          <w:szCs w:val="22"/>
        </w:rPr>
      </w:pPr>
      <w:hyperlink w:anchor="_Toc478118160" w:history="1">
        <w:r w:rsidR="00727876" w:rsidRPr="00102072">
          <w:rPr>
            <w:rStyle w:val="Hyperlink"/>
          </w:rPr>
          <w:t>Abschnitt 2: Verfahren zur Einführung und Überarbeitung von UPOV-Prüfungsrichtlinien</w:t>
        </w:r>
        <w:r w:rsidR="00727876">
          <w:rPr>
            <w:webHidden/>
          </w:rPr>
          <w:tab/>
        </w:r>
        <w:r w:rsidR="00727876">
          <w:rPr>
            <w:webHidden/>
          </w:rPr>
          <w:fldChar w:fldCharType="begin"/>
        </w:r>
        <w:r w:rsidR="00727876">
          <w:rPr>
            <w:webHidden/>
          </w:rPr>
          <w:instrText xml:space="preserve"> PAGEREF _Toc478118160 \h </w:instrText>
        </w:r>
        <w:r w:rsidR="00727876">
          <w:rPr>
            <w:webHidden/>
          </w:rPr>
        </w:r>
        <w:r w:rsidR="00727876">
          <w:rPr>
            <w:webHidden/>
          </w:rPr>
          <w:fldChar w:fldCharType="separate"/>
        </w:r>
        <w:r>
          <w:rPr>
            <w:webHidden/>
          </w:rPr>
          <w:t>3</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61" w:history="1">
        <w:r w:rsidR="00727876" w:rsidRPr="00102072">
          <w:rPr>
            <w:rStyle w:val="Hyperlink"/>
          </w:rPr>
          <w:t>2.2.4.4 Vorbereitung des Entwurfs (der Entwürfe) durch den federführenden Sachverständigen zusammen mit der Untergruppe</w:t>
        </w:r>
        <w:r w:rsidR="00727876">
          <w:rPr>
            <w:webHidden/>
          </w:rPr>
          <w:tab/>
        </w:r>
        <w:r w:rsidR="00727876">
          <w:rPr>
            <w:webHidden/>
          </w:rPr>
          <w:fldChar w:fldCharType="begin"/>
        </w:r>
        <w:r w:rsidR="00727876">
          <w:rPr>
            <w:webHidden/>
          </w:rPr>
          <w:instrText xml:space="preserve"> PAGEREF _Toc478118161 \h </w:instrText>
        </w:r>
        <w:r w:rsidR="00727876">
          <w:rPr>
            <w:webHidden/>
          </w:rPr>
        </w:r>
        <w:r w:rsidR="00727876">
          <w:rPr>
            <w:webHidden/>
          </w:rPr>
          <w:fldChar w:fldCharType="separate"/>
        </w:r>
        <w:r>
          <w:rPr>
            <w:webHidden/>
          </w:rPr>
          <w:t>3</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62" w:history="1">
        <w:r w:rsidR="00727876" w:rsidRPr="00102072">
          <w:rPr>
            <w:rStyle w:val="Hyperlink"/>
          </w:rPr>
          <w:t>2.2.5.3 Voraussetzungen für die Prüfung der Entwürfe von Prüfungsrichtlinien durch die Technischen Arbeitsgruppen</w:t>
        </w:r>
        <w:r w:rsidR="00727876">
          <w:rPr>
            <w:webHidden/>
          </w:rPr>
          <w:tab/>
        </w:r>
        <w:r w:rsidR="00727876">
          <w:rPr>
            <w:webHidden/>
          </w:rPr>
          <w:fldChar w:fldCharType="begin"/>
        </w:r>
        <w:r w:rsidR="00727876">
          <w:rPr>
            <w:webHidden/>
          </w:rPr>
          <w:instrText xml:space="preserve"> PAGEREF _Toc478118162 \h </w:instrText>
        </w:r>
        <w:r w:rsidR="00727876">
          <w:rPr>
            <w:webHidden/>
          </w:rPr>
        </w:r>
        <w:r w:rsidR="00727876">
          <w:rPr>
            <w:webHidden/>
          </w:rPr>
          <w:fldChar w:fldCharType="separate"/>
        </w:r>
        <w:r>
          <w:rPr>
            <w:webHidden/>
          </w:rPr>
          <w:t>4</w:t>
        </w:r>
        <w:r w:rsidR="00727876">
          <w:rPr>
            <w:webHidden/>
          </w:rPr>
          <w:fldChar w:fldCharType="end"/>
        </w:r>
      </w:hyperlink>
    </w:p>
    <w:p w:rsidR="00727876" w:rsidRDefault="00864CCF">
      <w:pPr>
        <w:pStyle w:val="TOC2"/>
        <w:rPr>
          <w:rFonts w:asciiTheme="minorHAnsi" w:eastAsiaTheme="minorEastAsia" w:hAnsiTheme="minorHAnsi" w:cstheme="minorBidi"/>
          <w:smallCaps/>
          <w:sz w:val="22"/>
          <w:szCs w:val="22"/>
        </w:rPr>
      </w:pPr>
      <w:hyperlink w:anchor="_Toc478118163" w:history="1">
        <w:r w:rsidR="00727876" w:rsidRPr="00102072">
          <w:rPr>
            <w:rStyle w:val="Hyperlink"/>
          </w:rPr>
          <w:t>Abschnitt 3: Anleitung zur Erstellung von Prüfungsrichtlinien</w:t>
        </w:r>
        <w:r w:rsidR="00727876">
          <w:rPr>
            <w:webHidden/>
          </w:rPr>
          <w:tab/>
        </w:r>
        <w:r w:rsidR="00727876">
          <w:rPr>
            <w:webHidden/>
          </w:rPr>
          <w:fldChar w:fldCharType="begin"/>
        </w:r>
        <w:r w:rsidR="00727876">
          <w:rPr>
            <w:webHidden/>
          </w:rPr>
          <w:instrText xml:space="preserve"> PAGEREF _Toc478118163 \h </w:instrText>
        </w:r>
        <w:r w:rsidR="00727876">
          <w:rPr>
            <w:webHidden/>
          </w:rPr>
        </w:r>
        <w:r w:rsidR="00727876">
          <w:rPr>
            <w:webHidden/>
          </w:rPr>
          <w:fldChar w:fldCharType="separate"/>
        </w:r>
        <w:r>
          <w:rPr>
            <w:webHidden/>
          </w:rPr>
          <w:t>4</w:t>
        </w:r>
        <w:r w:rsidR="00727876">
          <w:rPr>
            <w:webHidden/>
          </w:rPr>
          <w:fldChar w:fldCharType="end"/>
        </w:r>
      </w:hyperlink>
    </w:p>
    <w:p w:rsidR="00727876" w:rsidRDefault="00864CCF">
      <w:pPr>
        <w:pStyle w:val="TOC3"/>
        <w:tabs>
          <w:tab w:val="left" w:pos="1100"/>
        </w:tabs>
        <w:rPr>
          <w:rFonts w:asciiTheme="minorHAnsi" w:eastAsiaTheme="minorEastAsia" w:hAnsiTheme="minorHAnsi" w:cstheme="minorBidi"/>
          <w:sz w:val="22"/>
          <w:szCs w:val="22"/>
        </w:rPr>
      </w:pPr>
      <w:hyperlink w:anchor="_Toc478118164" w:history="1">
        <w:r w:rsidR="00727876" w:rsidRPr="00102072">
          <w:rPr>
            <w:rStyle w:val="Hyperlink"/>
          </w:rPr>
          <w:t>3.1</w:t>
        </w:r>
        <w:r w:rsidR="00727876">
          <w:rPr>
            <w:rFonts w:asciiTheme="minorHAnsi" w:eastAsiaTheme="minorEastAsia" w:hAnsiTheme="minorHAnsi" w:cstheme="minorBidi"/>
            <w:sz w:val="22"/>
            <w:szCs w:val="22"/>
          </w:rPr>
          <w:tab/>
        </w:r>
        <w:r w:rsidR="00727876" w:rsidRPr="00102072">
          <w:rPr>
            <w:rStyle w:val="Hyperlink"/>
          </w:rPr>
          <w:t>TG</w:t>
        </w:r>
        <w:r w:rsidR="00727876" w:rsidRPr="00102072">
          <w:rPr>
            <w:rStyle w:val="Hyperlink"/>
            <w:strike/>
            <w:highlight w:val="lightGray"/>
          </w:rPr>
          <w:t>Mustervorlage</w:t>
        </w:r>
        <w:r w:rsidR="00727876" w:rsidRPr="00102072">
          <w:rPr>
            <w:rStyle w:val="Hyperlink"/>
            <w:highlight w:val="lightGray"/>
          </w:rPr>
          <w:t>-Aufbau und allgemeingültiger Standardwortlaut</w:t>
        </w:r>
        <w:r w:rsidR="00727876">
          <w:rPr>
            <w:webHidden/>
          </w:rPr>
          <w:tab/>
        </w:r>
        <w:r w:rsidR="00727876">
          <w:rPr>
            <w:webHidden/>
          </w:rPr>
          <w:fldChar w:fldCharType="begin"/>
        </w:r>
        <w:r w:rsidR="00727876">
          <w:rPr>
            <w:webHidden/>
          </w:rPr>
          <w:instrText xml:space="preserve"> PAGEREF _Toc478118164 \h </w:instrText>
        </w:r>
        <w:r w:rsidR="00727876">
          <w:rPr>
            <w:webHidden/>
          </w:rPr>
        </w:r>
        <w:r w:rsidR="00727876">
          <w:rPr>
            <w:webHidden/>
          </w:rPr>
          <w:fldChar w:fldCharType="separate"/>
        </w:r>
        <w:r>
          <w:rPr>
            <w:webHidden/>
          </w:rPr>
          <w:t>4</w:t>
        </w:r>
        <w:r w:rsidR="00727876">
          <w:rPr>
            <w:webHidden/>
          </w:rPr>
          <w:fldChar w:fldCharType="end"/>
        </w:r>
      </w:hyperlink>
    </w:p>
    <w:p w:rsidR="00727876" w:rsidRDefault="00864CCF">
      <w:pPr>
        <w:pStyle w:val="TOC3"/>
        <w:tabs>
          <w:tab w:val="left" w:pos="1100"/>
        </w:tabs>
        <w:rPr>
          <w:rFonts w:asciiTheme="minorHAnsi" w:eastAsiaTheme="minorEastAsia" w:hAnsiTheme="minorHAnsi" w:cstheme="minorBidi"/>
          <w:sz w:val="22"/>
          <w:szCs w:val="22"/>
        </w:rPr>
      </w:pPr>
      <w:hyperlink w:anchor="_Toc478118165" w:history="1">
        <w:r w:rsidR="00727876" w:rsidRPr="00102072">
          <w:rPr>
            <w:rStyle w:val="Hyperlink"/>
          </w:rPr>
          <w:t>3.2</w:t>
        </w:r>
        <w:r w:rsidR="00727876">
          <w:rPr>
            <w:rFonts w:asciiTheme="minorHAnsi" w:eastAsiaTheme="minorEastAsia" w:hAnsiTheme="minorHAnsi" w:cstheme="minorBidi"/>
            <w:sz w:val="22"/>
            <w:szCs w:val="22"/>
          </w:rPr>
          <w:tab/>
        </w:r>
        <w:r w:rsidR="00727876" w:rsidRPr="00102072">
          <w:rPr>
            <w:rStyle w:val="Hyperlink"/>
          </w:rPr>
          <w:t xml:space="preserve">Zusätzlicher Standardwortlaut (ASW) </w:t>
        </w:r>
        <w:r w:rsidR="00727876" w:rsidRPr="00102072">
          <w:rPr>
            <w:rStyle w:val="Hyperlink"/>
            <w:strike/>
            <w:highlight w:val="lightGray"/>
          </w:rPr>
          <w:t>für die TG-Mustervorlage</w:t>
        </w:r>
        <w:r w:rsidR="00727876">
          <w:rPr>
            <w:webHidden/>
          </w:rPr>
          <w:tab/>
        </w:r>
        <w:r w:rsidR="00727876">
          <w:rPr>
            <w:webHidden/>
          </w:rPr>
          <w:fldChar w:fldCharType="begin"/>
        </w:r>
        <w:r w:rsidR="00727876">
          <w:rPr>
            <w:webHidden/>
          </w:rPr>
          <w:instrText xml:space="preserve"> PAGEREF _Toc478118165 \h </w:instrText>
        </w:r>
        <w:r w:rsidR="00727876">
          <w:rPr>
            <w:webHidden/>
          </w:rPr>
        </w:r>
        <w:r w:rsidR="00727876">
          <w:rPr>
            <w:webHidden/>
          </w:rPr>
          <w:fldChar w:fldCharType="separate"/>
        </w:r>
        <w:r>
          <w:rPr>
            <w:webHidden/>
          </w:rPr>
          <w:t>5</w:t>
        </w:r>
        <w:r w:rsidR="00727876">
          <w:rPr>
            <w:webHidden/>
          </w:rPr>
          <w:fldChar w:fldCharType="end"/>
        </w:r>
      </w:hyperlink>
    </w:p>
    <w:p w:rsidR="00727876" w:rsidRDefault="00864CCF">
      <w:pPr>
        <w:pStyle w:val="TOC3"/>
        <w:tabs>
          <w:tab w:val="left" w:pos="1100"/>
        </w:tabs>
        <w:rPr>
          <w:rFonts w:asciiTheme="minorHAnsi" w:eastAsiaTheme="minorEastAsia" w:hAnsiTheme="minorHAnsi" w:cstheme="minorBidi"/>
          <w:sz w:val="22"/>
          <w:szCs w:val="22"/>
        </w:rPr>
      </w:pPr>
      <w:hyperlink w:anchor="_Toc478118166" w:history="1">
        <w:r w:rsidR="00727876" w:rsidRPr="00102072">
          <w:rPr>
            <w:rStyle w:val="Hyperlink"/>
          </w:rPr>
          <w:t>3.3</w:t>
        </w:r>
        <w:r w:rsidR="00727876">
          <w:rPr>
            <w:rFonts w:asciiTheme="minorHAnsi" w:eastAsiaTheme="minorEastAsia" w:hAnsiTheme="minorHAnsi" w:cstheme="minorBidi"/>
            <w:sz w:val="22"/>
            <w:szCs w:val="22"/>
          </w:rPr>
          <w:tab/>
        </w:r>
        <w:r w:rsidR="00727876" w:rsidRPr="00102072">
          <w:rPr>
            <w:rStyle w:val="Hyperlink"/>
          </w:rPr>
          <w:t xml:space="preserve">Erläuterungen (GN) </w:t>
        </w:r>
        <w:r w:rsidR="00727876" w:rsidRPr="00102072">
          <w:rPr>
            <w:rStyle w:val="Hyperlink"/>
            <w:strike/>
            <w:highlight w:val="lightGray"/>
          </w:rPr>
          <w:t>zur TG-Mustervorlage</w:t>
        </w:r>
        <w:r w:rsidR="00727876">
          <w:rPr>
            <w:webHidden/>
          </w:rPr>
          <w:tab/>
        </w:r>
        <w:r w:rsidR="00727876">
          <w:rPr>
            <w:webHidden/>
          </w:rPr>
          <w:fldChar w:fldCharType="begin"/>
        </w:r>
        <w:r w:rsidR="00727876">
          <w:rPr>
            <w:webHidden/>
          </w:rPr>
          <w:instrText xml:space="preserve"> PAGEREF _Toc478118166 \h </w:instrText>
        </w:r>
        <w:r w:rsidR="00727876">
          <w:rPr>
            <w:webHidden/>
          </w:rPr>
        </w:r>
        <w:r w:rsidR="00727876">
          <w:rPr>
            <w:webHidden/>
          </w:rPr>
          <w:fldChar w:fldCharType="separate"/>
        </w:r>
        <w:r>
          <w:rPr>
            <w:webHidden/>
          </w:rPr>
          <w:t>5</w:t>
        </w:r>
        <w:r w:rsidR="00727876">
          <w:rPr>
            <w:webHidden/>
          </w:rPr>
          <w:fldChar w:fldCharType="end"/>
        </w:r>
      </w:hyperlink>
    </w:p>
    <w:p w:rsidR="00727876" w:rsidRDefault="00864CCF">
      <w:pPr>
        <w:pStyle w:val="TOC3"/>
        <w:tabs>
          <w:tab w:val="left" w:pos="1100"/>
        </w:tabs>
        <w:rPr>
          <w:rFonts w:asciiTheme="minorHAnsi" w:eastAsiaTheme="minorEastAsia" w:hAnsiTheme="minorHAnsi" w:cstheme="minorBidi"/>
          <w:sz w:val="22"/>
          <w:szCs w:val="22"/>
        </w:rPr>
      </w:pPr>
      <w:hyperlink w:anchor="_Toc478118167" w:history="1">
        <w:r w:rsidR="00727876" w:rsidRPr="00102072">
          <w:rPr>
            <w:rStyle w:val="Hyperlink"/>
            <w:highlight w:val="lightGray"/>
          </w:rPr>
          <w:t>3.4</w:t>
        </w:r>
        <w:r w:rsidR="00727876">
          <w:rPr>
            <w:rFonts w:asciiTheme="minorHAnsi" w:eastAsiaTheme="minorEastAsia" w:hAnsiTheme="minorHAnsi" w:cstheme="minorBidi"/>
            <w:sz w:val="22"/>
            <w:szCs w:val="22"/>
          </w:rPr>
          <w:tab/>
        </w:r>
        <w:r w:rsidR="00727876" w:rsidRPr="00102072">
          <w:rPr>
            <w:rStyle w:val="Hyperlink"/>
            <w:highlight w:val="lightGray"/>
          </w:rPr>
          <w:t>[Webbasierte TG-Mustervorlage]</w:t>
        </w:r>
        <w:r w:rsidR="00727876">
          <w:rPr>
            <w:webHidden/>
          </w:rPr>
          <w:tab/>
        </w:r>
        <w:r w:rsidR="00727876">
          <w:rPr>
            <w:webHidden/>
          </w:rPr>
          <w:fldChar w:fldCharType="begin"/>
        </w:r>
        <w:r w:rsidR="00727876">
          <w:rPr>
            <w:webHidden/>
          </w:rPr>
          <w:instrText xml:space="preserve"> PAGEREF _Toc478118167 \h </w:instrText>
        </w:r>
        <w:r w:rsidR="00727876">
          <w:rPr>
            <w:webHidden/>
          </w:rPr>
        </w:r>
        <w:r w:rsidR="00727876">
          <w:rPr>
            <w:webHidden/>
          </w:rPr>
          <w:fldChar w:fldCharType="separate"/>
        </w:r>
        <w:r>
          <w:rPr>
            <w:webHidden/>
          </w:rPr>
          <w:t>5</w:t>
        </w:r>
        <w:r w:rsidR="00727876">
          <w:rPr>
            <w:webHidden/>
          </w:rPr>
          <w:fldChar w:fldCharType="end"/>
        </w:r>
      </w:hyperlink>
    </w:p>
    <w:p w:rsidR="00727876" w:rsidRDefault="00864CCF">
      <w:pPr>
        <w:pStyle w:val="TOC2"/>
        <w:rPr>
          <w:rFonts w:asciiTheme="minorHAnsi" w:eastAsiaTheme="minorEastAsia" w:hAnsiTheme="minorHAnsi" w:cstheme="minorBidi"/>
          <w:smallCaps/>
          <w:sz w:val="22"/>
          <w:szCs w:val="22"/>
        </w:rPr>
      </w:pPr>
      <w:hyperlink w:anchor="_Toc478118168" w:history="1">
        <w:r w:rsidR="00727876" w:rsidRPr="00102072">
          <w:rPr>
            <w:rStyle w:val="Hyperlink"/>
          </w:rPr>
          <w:t>Abschnitt 4: Erstellung von Prüfungsrichtlinien einzelner Behörden</w:t>
        </w:r>
        <w:r w:rsidR="00727876">
          <w:rPr>
            <w:webHidden/>
          </w:rPr>
          <w:tab/>
        </w:r>
        <w:r w:rsidR="00727876">
          <w:rPr>
            <w:webHidden/>
          </w:rPr>
          <w:fldChar w:fldCharType="begin"/>
        </w:r>
        <w:r w:rsidR="00727876">
          <w:rPr>
            <w:webHidden/>
          </w:rPr>
          <w:instrText xml:space="preserve"> PAGEREF _Toc478118168 \h </w:instrText>
        </w:r>
        <w:r w:rsidR="00727876">
          <w:rPr>
            <w:webHidden/>
          </w:rPr>
        </w:r>
        <w:r w:rsidR="00727876">
          <w:rPr>
            <w:webHidden/>
          </w:rPr>
          <w:fldChar w:fldCharType="separate"/>
        </w:r>
        <w:r>
          <w:rPr>
            <w:webHidden/>
          </w:rPr>
          <w:t>5</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69" w:history="1">
        <w:r w:rsidR="00727876" w:rsidRPr="00102072">
          <w:rPr>
            <w:rStyle w:val="Hyperlink"/>
          </w:rPr>
          <w:t xml:space="preserve">4.3 </w:t>
        </w:r>
        <w:r w:rsidR="00727876" w:rsidRPr="00102072">
          <w:rPr>
            <w:rStyle w:val="Hyperlink"/>
            <w:strike/>
            <w:highlight w:val="lightGray"/>
          </w:rPr>
          <w:t xml:space="preserve">Anleitung für Verfasser von Prüfungsrichtlinien  </w:t>
        </w:r>
        <w:r w:rsidR="00727876" w:rsidRPr="00102072">
          <w:rPr>
            <w:rStyle w:val="Hyperlink"/>
            <w:highlight w:val="lightGray"/>
          </w:rPr>
          <w:t>Anleitung für Verfasser von Prüfungsrichtlinien einzelner Behörden</w:t>
        </w:r>
        <w:r w:rsidR="00727876">
          <w:rPr>
            <w:webHidden/>
          </w:rPr>
          <w:tab/>
        </w:r>
        <w:r w:rsidR="00727876">
          <w:rPr>
            <w:webHidden/>
          </w:rPr>
          <w:fldChar w:fldCharType="begin"/>
        </w:r>
        <w:r w:rsidR="00727876">
          <w:rPr>
            <w:webHidden/>
          </w:rPr>
          <w:instrText xml:space="preserve"> PAGEREF _Toc478118169 \h </w:instrText>
        </w:r>
        <w:r w:rsidR="00727876">
          <w:rPr>
            <w:webHidden/>
          </w:rPr>
        </w:r>
        <w:r w:rsidR="00727876">
          <w:rPr>
            <w:webHidden/>
          </w:rPr>
          <w:fldChar w:fldCharType="separate"/>
        </w:r>
        <w:r>
          <w:rPr>
            <w:webHidden/>
          </w:rPr>
          <w:t>5</w:t>
        </w:r>
        <w:r w:rsidR="00727876">
          <w:rPr>
            <w:webHidden/>
          </w:rPr>
          <w:fldChar w:fldCharType="end"/>
        </w:r>
      </w:hyperlink>
    </w:p>
    <w:p w:rsidR="00727876" w:rsidRDefault="00864CCF">
      <w:pPr>
        <w:pStyle w:val="TOC2"/>
        <w:rPr>
          <w:rFonts w:asciiTheme="minorHAnsi" w:eastAsiaTheme="minorEastAsia" w:hAnsiTheme="minorHAnsi" w:cstheme="minorBidi"/>
          <w:smallCaps/>
          <w:sz w:val="22"/>
          <w:szCs w:val="22"/>
        </w:rPr>
      </w:pPr>
      <w:hyperlink w:anchor="_Toc478118170" w:history="1">
        <w:r w:rsidR="00727876" w:rsidRPr="00102072">
          <w:rPr>
            <w:rStyle w:val="Hyperlink"/>
          </w:rPr>
          <w:t>Anlage 1: TG-</w:t>
        </w:r>
        <w:r w:rsidR="00727876" w:rsidRPr="00102072">
          <w:rPr>
            <w:rStyle w:val="Hyperlink"/>
            <w:strike/>
            <w:highlight w:val="lightGray"/>
          </w:rPr>
          <w:t>Mustervorlage</w:t>
        </w:r>
        <w:r w:rsidR="00727876" w:rsidRPr="00102072">
          <w:rPr>
            <w:rStyle w:val="Hyperlink"/>
            <w:highlight w:val="lightGray"/>
          </w:rPr>
          <w:t>Aufbau und allgemeingültiger Standardwortlaut</w:t>
        </w:r>
        <w:r w:rsidR="00727876">
          <w:rPr>
            <w:webHidden/>
          </w:rPr>
          <w:tab/>
        </w:r>
        <w:r w:rsidR="00727876">
          <w:rPr>
            <w:webHidden/>
          </w:rPr>
          <w:fldChar w:fldCharType="begin"/>
        </w:r>
        <w:r w:rsidR="00727876">
          <w:rPr>
            <w:webHidden/>
          </w:rPr>
          <w:instrText xml:space="preserve"> PAGEREF _Toc478118170 \h </w:instrText>
        </w:r>
        <w:r w:rsidR="00727876">
          <w:rPr>
            <w:webHidden/>
          </w:rPr>
        </w:r>
        <w:r w:rsidR="00727876">
          <w:rPr>
            <w:webHidden/>
          </w:rPr>
          <w:fldChar w:fldCharType="separate"/>
        </w:r>
        <w:r>
          <w:rPr>
            <w:webHidden/>
          </w:rPr>
          <w:t>6</w:t>
        </w:r>
        <w:r w:rsidR="00727876">
          <w:rPr>
            <w:webHidden/>
          </w:rPr>
          <w:fldChar w:fldCharType="end"/>
        </w:r>
      </w:hyperlink>
    </w:p>
    <w:p w:rsidR="00727876" w:rsidRDefault="00864CCF">
      <w:pPr>
        <w:pStyle w:val="TOC2"/>
        <w:rPr>
          <w:rFonts w:asciiTheme="minorHAnsi" w:eastAsiaTheme="minorEastAsia" w:hAnsiTheme="minorHAnsi" w:cstheme="minorBidi"/>
          <w:smallCaps/>
          <w:sz w:val="22"/>
          <w:szCs w:val="22"/>
        </w:rPr>
      </w:pPr>
      <w:hyperlink w:anchor="_Toc478118171" w:history="1">
        <w:r w:rsidR="00727876" w:rsidRPr="00102072">
          <w:rPr>
            <w:rStyle w:val="Hyperlink"/>
          </w:rPr>
          <w:t xml:space="preserve">Anlage 2: Zusätzlicher Standardwortlaut (ASW) </w:t>
        </w:r>
        <w:r w:rsidR="00727876" w:rsidRPr="00102072">
          <w:rPr>
            <w:rStyle w:val="Hyperlink"/>
            <w:strike/>
            <w:highlight w:val="lightGray"/>
          </w:rPr>
          <w:t>für die TG-Mustervorlage</w:t>
        </w:r>
        <w:r w:rsidR="00727876">
          <w:rPr>
            <w:webHidden/>
          </w:rPr>
          <w:tab/>
        </w:r>
        <w:r w:rsidR="00727876">
          <w:rPr>
            <w:webHidden/>
          </w:rPr>
          <w:fldChar w:fldCharType="begin"/>
        </w:r>
        <w:r w:rsidR="00727876">
          <w:rPr>
            <w:webHidden/>
          </w:rPr>
          <w:instrText xml:space="preserve"> PAGEREF _Toc478118171 \h </w:instrText>
        </w:r>
        <w:r w:rsidR="00727876">
          <w:rPr>
            <w:webHidden/>
          </w:rPr>
        </w:r>
        <w:r w:rsidR="00727876">
          <w:rPr>
            <w:webHidden/>
          </w:rPr>
          <w:fldChar w:fldCharType="separate"/>
        </w:r>
        <w:r>
          <w:rPr>
            <w:webHidden/>
          </w:rPr>
          <w:t>7</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72" w:history="1">
        <w:r w:rsidR="00727876" w:rsidRPr="00102072">
          <w:rPr>
            <w:rStyle w:val="Hyperlink"/>
          </w:rPr>
          <w:t>„ASW 4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3.3) – Bedingungen  für die Durchführung der Prüfung</w:t>
        </w:r>
        <w:r w:rsidR="00727876">
          <w:rPr>
            <w:webHidden/>
          </w:rPr>
          <w:tab/>
        </w:r>
        <w:r w:rsidR="00727876">
          <w:rPr>
            <w:webHidden/>
          </w:rPr>
          <w:fldChar w:fldCharType="begin"/>
        </w:r>
        <w:r w:rsidR="00727876">
          <w:rPr>
            <w:webHidden/>
          </w:rPr>
          <w:instrText xml:space="preserve"> PAGEREF _Toc478118172 \h </w:instrText>
        </w:r>
        <w:r w:rsidR="00727876">
          <w:rPr>
            <w:webHidden/>
          </w:rPr>
        </w:r>
        <w:r w:rsidR="00727876">
          <w:rPr>
            <w:webHidden/>
          </w:rPr>
          <w:fldChar w:fldCharType="separate"/>
        </w:r>
        <w:r>
          <w:rPr>
            <w:webHidden/>
          </w:rPr>
          <w:t>7</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73" w:history="1">
        <w:r w:rsidR="00727876" w:rsidRPr="00102072">
          <w:rPr>
            <w:rStyle w:val="Hyperlink"/>
          </w:rPr>
          <w:t>ASW 12.1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8) – Erläuterungen, die mehrere Merkmale betreffen</w:t>
        </w:r>
        <w:r w:rsidR="00727876">
          <w:rPr>
            <w:webHidden/>
          </w:rPr>
          <w:tab/>
        </w:r>
        <w:r w:rsidR="00727876">
          <w:rPr>
            <w:webHidden/>
          </w:rPr>
          <w:fldChar w:fldCharType="begin"/>
        </w:r>
        <w:r w:rsidR="00727876">
          <w:rPr>
            <w:webHidden/>
          </w:rPr>
          <w:instrText xml:space="preserve"> PAGEREF _Toc478118173 \h </w:instrText>
        </w:r>
        <w:r w:rsidR="00727876">
          <w:rPr>
            <w:webHidden/>
          </w:rPr>
        </w:r>
        <w:r w:rsidR="00727876">
          <w:rPr>
            <w:webHidden/>
          </w:rPr>
          <w:fldChar w:fldCharType="separate"/>
        </w:r>
        <w:r>
          <w:rPr>
            <w:webHidden/>
          </w:rPr>
          <w:t>8</w:t>
        </w:r>
        <w:r w:rsidR="00727876">
          <w:rPr>
            <w:webHidden/>
          </w:rPr>
          <w:fldChar w:fldCharType="end"/>
        </w:r>
      </w:hyperlink>
    </w:p>
    <w:p w:rsidR="00727876" w:rsidRDefault="00864CCF">
      <w:pPr>
        <w:pStyle w:val="TOC2"/>
        <w:rPr>
          <w:rFonts w:asciiTheme="minorHAnsi" w:eastAsiaTheme="minorEastAsia" w:hAnsiTheme="minorHAnsi" w:cstheme="minorBidi"/>
          <w:smallCaps/>
          <w:sz w:val="22"/>
          <w:szCs w:val="22"/>
        </w:rPr>
      </w:pPr>
      <w:hyperlink w:anchor="_Toc478118174" w:history="1">
        <w:r w:rsidR="00727876" w:rsidRPr="00102072">
          <w:rPr>
            <w:rStyle w:val="Hyperlink"/>
          </w:rPr>
          <w:t xml:space="preserve">Anlage 3: Erläuterungen (GN) </w:t>
        </w:r>
        <w:r w:rsidR="00727876" w:rsidRPr="00102072">
          <w:rPr>
            <w:rStyle w:val="Hyperlink"/>
            <w:strike/>
            <w:highlight w:val="lightGray"/>
          </w:rPr>
          <w:t>zur TG-Mustervorlage</w:t>
        </w:r>
        <w:r w:rsidR="00727876">
          <w:rPr>
            <w:webHidden/>
          </w:rPr>
          <w:tab/>
        </w:r>
        <w:r w:rsidR="00727876">
          <w:rPr>
            <w:webHidden/>
          </w:rPr>
          <w:fldChar w:fldCharType="begin"/>
        </w:r>
        <w:r w:rsidR="00727876">
          <w:rPr>
            <w:webHidden/>
          </w:rPr>
          <w:instrText xml:space="preserve"> PAGEREF _Toc478118174 \h </w:instrText>
        </w:r>
        <w:r w:rsidR="00727876">
          <w:rPr>
            <w:webHidden/>
          </w:rPr>
        </w:r>
        <w:r w:rsidR="00727876">
          <w:rPr>
            <w:webHidden/>
          </w:rPr>
          <w:fldChar w:fldCharType="separate"/>
        </w:r>
        <w:r>
          <w:rPr>
            <w:webHidden/>
          </w:rPr>
          <w:t>8</w:t>
        </w:r>
        <w:r w:rsidR="00727876">
          <w:rPr>
            <w:webHidden/>
          </w:rPr>
          <w:fldChar w:fldCharType="end"/>
        </w:r>
      </w:hyperlink>
    </w:p>
    <w:p w:rsidR="00727876" w:rsidRDefault="00864CCF">
      <w:pPr>
        <w:pStyle w:val="TOC3"/>
        <w:tabs>
          <w:tab w:val="left" w:pos="1100"/>
        </w:tabs>
        <w:rPr>
          <w:rFonts w:asciiTheme="minorHAnsi" w:eastAsiaTheme="minorEastAsia" w:hAnsiTheme="minorHAnsi" w:cstheme="minorBidi"/>
          <w:sz w:val="22"/>
          <w:szCs w:val="22"/>
        </w:rPr>
      </w:pPr>
      <w:hyperlink w:anchor="_Toc478118175" w:history="1">
        <w:r w:rsidR="00727876" w:rsidRPr="00102072">
          <w:rPr>
            <w:rStyle w:val="Hyperlink"/>
          </w:rPr>
          <w:t>GN 13</w:t>
        </w:r>
        <w:r w:rsidR="00727876">
          <w:rPr>
            <w:rFonts w:asciiTheme="minorHAnsi" w:eastAsiaTheme="minorEastAsia" w:hAnsiTheme="minorHAnsi" w:cstheme="minorBidi"/>
            <w:sz w:val="22"/>
            <w:szCs w:val="22"/>
          </w:rPr>
          <w:tab/>
        </w:r>
        <w:r w:rsidR="00727876" w:rsidRPr="00102072">
          <w:rPr>
            <w:rStyle w:val="Hyperlink"/>
          </w:rPr>
          <w:t>Merkmale mit besonderen Funktionen</w:t>
        </w:r>
        <w:r w:rsidR="00727876">
          <w:rPr>
            <w:webHidden/>
          </w:rPr>
          <w:tab/>
        </w:r>
        <w:r w:rsidR="00727876">
          <w:rPr>
            <w:webHidden/>
          </w:rPr>
          <w:fldChar w:fldCharType="begin"/>
        </w:r>
        <w:r w:rsidR="00727876">
          <w:rPr>
            <w:webHidden/>
          </w:rPr>
          <w:instrText xml:space="preserve"> PAGEREF _Toc478118175 \h </w:instrText>
        </w:r>
        <w:r w:rsidR="00727876">
          <w:rPr>
            <w:webHidden/>
          </w:rPr>
        </w:r>
        <w:r w:rsidR="00727876">
          <w:rPr>
            <w:webHidden/>
          </w:rPr>
          <w:fldChar w:fldCharType="separate"/>
        </w:r>
        <w:r>
          <w:rPr>
            <w:webHidden/>
          </w:rPr>
          <w:t>8</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76" w:history="1">
        <w:r w:rsidR="00727876" w:rsidRPr="00102072">
          <w:rPr>
            <w:rStyle w:val="Hyperlink"/>
          </w:rPr>
          <w:t>„GN 17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 – Darstellung der Merkmale:  Gebilligte Merkmale</w:t>
        </w:r>
        <w:r w:rsidR="00727876">
          <w:rPr>
            <w:webHidden/>
          </w:rPr>
          <w:tab/>
        </w:r>
        <w:r w:rsidR="00727876">
          <w:rPr>
            <w:webHidden/>
          </w:rPr>
          <w:fldChar w:fldCharType="begin"/>
        </w:r>
        <w:r w:rsidR="00727876">
          <w:rPr>
            <w:webHidden/>
          </w:rPr>
          <w:instrText xml:space="preserve"> PAGEREF _Toc478118176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77" w:history="1">
        <w:r w:rsidR="00727876" w:rsidRPr="00102072">
          <w:rPr>
            <w:rStyle w:val="Hyperlink"/>
          </w:rPr>
          <w:t>„GN 18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w:t>
        </w:r>
        <w:r w:rsidR="00727876" w:rsidRPr="00102072">
          <w:rPr>
            <w:rStyle w:val="Hyperlink"/>
            <w:strike/>
            <w:highlight w:val="lightGray"/>
          </w:rPr>
          <w:t>:  Spalte 3</w:t>
        </w:r>
        <w:r w:rsidR="00727876" w:rsidRPr="00102072">
          <w:rPr>
            <w:rStyle w:val="Hyperlink"/>
          </w:rPr>
          <w:t>) – Darstellung der Merkmale: Überschrift eines Merkmals”</w:t>
        </w:r>
        <w:r w:rsidR="00727876">
          <w:rPr>
            <w:webHidden/>
          </w:rPr>
          <w:tab/>
        </w:r>
        <w:r w:rsidR="00727876">
          <w:rPr>
            <w:webHidden/>
          </w:rPr>
          <w:fldChar w:fldCharType="begin"/>
        </w:r>
        <w:r w:rsidR="00727876">
          <w:rPr>
            <w:webHidden/>
          </w:rPr>
          <w:instrText xml:space="preserve"> PAGEREF _Toc478118177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78" w:history="1">
        <w:r w:rsidR="00727876" w:rsidRPr="00102072">
          <w:rPr>
            <w:rStyle w:val="Hyperlink"/>
          </w:rPr>
          <w:t>„GN 19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w:t>
        </w:r>
        <w:r w:rsidR="00727876" w:rsidRPr="00102072">
          <w:rPr>
            <w:rStyle w:val="Hyperlink"/>
            <w:strike/>
            <w:highlight w:val="lightGray"/>
          </w:rPr>
          <w:t>:  Spalte 3</w:t>
        </w:r>
        <w:r w:rsidR="00727876" w:rsidRPr="00102072">
          <w:rPr>
            <w:rStyle w:val="Hyperlink"/>
          </w:rPr>
          <w:t>) – Darstellung der Merkmale:  Allgemeine Darstellung der Ausprägungsstufen”</w:t>
        </w:r>
        <w:r w:rsidR="00727876">
          <w:rPr>
            <w:webHidden/>
          </w:rPr>
          <w:tab/>
        </w:r>
        <w:r w:rsidR="00727876">
          <w:rPr>
            <w:webHidden/>
          </w:rPr>
          <w:fldChar w:fldCharType="begin"/>
        </w:r>
        <w:r w:rsidR="00727876">
          <w:rPr>
            <w:webHidden/>
          </w:rPr>
          <w:instrText xml:space="preserve"> PAGEREF _Toc478118178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79" w:history="1">
        <w:r w:rsidR="00727876" w:rsidRPr="00102072">
          <w:rPr>
            <w:rStyle w:val="Hyperlink"/>
          </w:rPr>
          <w:t>„GN 20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w:t>
        </w:r>
        <w:r w:rsidR="00727876" w:rsidRPr="00102072">
          <w:rPr>
            <w:rStyle w:val="Hyperlink"/>
            <w:strike/>
            <w:highlight w:val="lightGray"/>
          </w:rPr>
          <w:t>:  Spalte 3</w:t>
        </w:r>
        <w:r w:rsidR="00727876" w:rsidRPr="00102072">
          <w:rPr>
            <w:rStyle w:val="Hyperlink"/>
          </w:rPr>
          <w:t>) – Darstellung der Merkmale:  Ausprägungsstufen nach Ausprägungstyp eines Merkmals”</w:t>
        </w:r>
        <w:r w:rsidR="00727876">
          <w:rPr>
            <w:webHidden/>
          </w:rPr>
          <w:tab/>
        </w:r>
        <w:r w:rsidR="00727876">
          <w:rPr>
            <w:webHidden/>
          </w:rPr>
          <w:fldChar w:fldCharType="begin"/>
        </w:r>
        <w:r w:rsidR="00727876">
          <w:rPr>
            <w:webHidden/>
          </w:rPr>
          <w:instrText xml:space="preserve"> PAGEREF _Toc478118179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80" w:history="1">
        <w:r w:rsidR="00727876" w:rsidRPr="00102072">
          <w:rPr>
            <w:rStyle w:val="Hyperlink"/>
          </w:rPr>
          <w:t>„GN 21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w:t>
        </w:r>
        <w:r w:rsidR="00727876" w:rsidRPr="00102072">
          <w:rPr>
            <w:rStyle w:val="Hyperlink"/>
            <w:strike/>
            <w:highlight w:val="lightGray"/>
          </w:rPr>
          <w:t>:  Spalte 1, Ausprägungsstufe Reihe 1</w:t>
        </w:r>
        <w:r w:rsidR="00727876" w:rsidRPr="00102072">
          <w:rPr>
            <w:rStyle w:val="Hyperlink"/>
          </w:rPr>
          <w:t>) – Ausprägungstypen des Merkmals”</w:t>
        </w:r>
        <w:r w:rsidR="00727876">
          <w:rPr>
            <w:webHidden/>
          </w:rPr>
          <w:tab/>
        </w:r>
        <w:r w:rsidR="00727876">
          <w:rPr>
            <w:webHidden/>
          </w:rPr>
          <w:fldChar w:fldCharType="begin"/>
        </w:r>
        <w:r w:rsidR="00727876">
          <w:rPr>
            <w:webHidden/>
          </w:rPr>
          <w:instrText xml:space="preserve"> PAGEREF _Toc478118180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81" w:history="1">
        <w:r w:rsidR="00727876" w:rsidRPr="00102072">
          <w:rPr>
            <w:rStyle w:val="Hyperlink"/>
          </w:rPr>
          <w:t>„GN 22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w:t>
        </w:r>
        <w:r w:rsidR="00727876" w:rsidRPr="00102072">
          <w:rPr>
            <w:rStyle w:val="Hyperlink"/>
            <w:strike/>
            <w:highlight w:val="lightGray"/>
          </w:rPr>
          <w:t>:  Spalte 1, Kopfzeile 3</w:t>
        </w:r>
        <w:r w:rsidR="00727876" w:rsidRPr="00102072">
          <w:rPr>
            <w:rStyle w:val="Hyperlink"/>
          </w:rPr>
          <w:t>) – Erläuterungen zu einzelnen Merkmalen”</w:t>
        </w:r>
        <w:r w:rsidR="00727876">
          <w:rPr>
            <w:webHidden/>
          </w:rPr>
          <w:tab/>
        </w:r>
        <w:r w:rsidR="00727876">
          <w:rPr>
            <w:webHidden/>
          </w:rPr>
          <w:fldChar w:fldCharType="begin"/>
        </w:r>
        <w:r w:rsidR="00727876">
          <w:rPr>
            <w:webHidden/>
          </w:rPr>
          <w:instrText xml:space="preserve"> PAGEREF _Toc478118181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82" w:history="1">
        <w:r w:rsidR="00727876" w:rsidRPr="00102072">
          <w:rPr>
            <w:rStyle w:val="Hyperlink"/>
          </w:rPr>
          <w:t>„GN 23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  Spalte 2, Ausprägungsstufe Reihe 1) – Erläuterungen, die mehrere Merkmale betreffen</w:t>
        </w:r>
        <w:r w:rsidR="00727876">
          <w:rPr>
            <w:webHidden/>
          </w:rPr>
          <w:tab/>
        </w:r>
        <w:r w:rsidR="00727876">
          <w:rPr>
            <w:webHidden/>
          </w:rPr>
          <w:fldChar w:fldCharType="begin"/>
        </w:r>
        <w:r w:rsidR="00727876">
          <w:rPr>
            <w:webHidden/>
          </w:rPr>
          <w:instrText xml:space="preserve"> PAGEREF _Toc478118182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83" w:history="1">
        <w:r w:rsidR="00727876" w:rsidRPr="00102072">
          <w:rPr>
            <w:rStyle w:val="Hyperlink"/>
          </w:rPr>
          <w:t>„GN 24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w:t>
        </w:r>
        <w:r w:rsidR="00727876" w:rsidRPr="00102072">
          <w:rPr>
            <w:rStyle w:val="Hyperlink"/>
            <w:strike/>
            <w:highlight w:val="lightGray"/>
          </w:rPr>
          <w:t>:  Spalte 2, Kopfzeile 1</w:t>
        </w:r>
        <w:r w:rsidR="00727876" w:rsidRPr="00102072">
          <w:rPr>
            <w:rStyle w:val="Hyperlink"/>
          </w:rPr>
          <w:t>) – Entwicklungsstadium”</w:t>
        </w:r>
        <w:r w:rsidR="00727876">
          <w:rPr>
            <w:webHidden/>
          </w:rPr>
          <w:tab/>
        </w:r>
        <w:r w:rsidR="00727876">
          <w:rPr>
            <w:webHidden/>
          </w:rPr>
          <w:fldChar w:fldCharType="begin"/>
        </w:r>
        <w:r w:rsidR="00727876">
          <w:rPr>
            <w:webHidden/>
          </w:rPr>
          <w:instrText xml:space="preserve"> PAGEREF _Toc478118183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84" w:history="1">
        <w:r w:rsidR="00727876" w:rsidRPr="00102072">
          <w:rPr>
            <w:rStyle w:val="Hyperlink"/>
          </w:rPr>
          <w:t>„GN 25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w:t>
        </w:r>
        <w:r w:rsidR="00727876" w:rsidRPr="00102072">
          <w:rPr>
            <w:rStyle w:val="Hyperlink"/>
            <w:strike/>
            <w:highlight w:val="lightGray"/>
          </w:rPr>
          <w:t>:  Spalte 2, Kopfzeile 1 oder 2</w:t>
        </w:r>
        <w:r w:rsidR="00727876" w:rsidRPr="00102072">
          <w:rPr>
            <w:rStyle w:val="Hyperlink"/>
          </w:rPr>
          <w:t>) – Empfehlungen für die Durchführung der Prüfung</w:t>
        </w:r>
        <w:r w:rsidR="00727876">
          <w:rPr>
            <w:webHidden/>
          </w:rPr>
          <w:tab/>
        </w:r>
        <w:r w:rsidR="00727876">
          <w:rPr>
            <w:webHidden/>
          </w:rPr>
          <w:fldChar w:fldCharType="begin"/>
        </w:r>
        <w:r w:rsidR="00727876">
          <w:rPr>
            <w:webHidden/>
          </w:rPr>
          <w:instrText xml:space="preserve"> PAGEREF _Toc478118184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3"/>
        <w:rPr>
          <w:rFonts w:asciiTheme="minorHAnsi" w:eastAsiaTheme="minorEastAsia" w:hAnsiTheme="minorHAnsi" w:cstheme="minorBidi"/>
          <w:sz w:val="22"/>
          <w:szCs w:val="22"/>
        </w:rPr>
      </w:pPr>
      <w:hyperlink w:anchor="_Toc478118185" w:history="1">
        <w:r w:rsidR="00727876" w:rsidRPr="00102072">
          <w:rPr>
            <w:rStyle w:val="Hyperlink"/>
          </w:rPr>
          <w:t>„GN 26   (</w:t>
        </w:r>
        <w:r w:rsidR="00727876" w:rsidRPr="00102072">
          <w:rPr>
            <w:rStyle w:val="Hyperlink"/>
            <w:strike/>
            <w:highlight w:val="lightGray"/>
          </w:rPr>
          <w:t>TG-Mustervorlage:</w:t>
        </w:r>
        <w:r w:rsidR="00727876" w:rsidRPr="00102072">
          <w:rPr>
            <w:rStyle w:val="Hyperlink"/>
            <w:strike/>
          </w:rPr>
          <w:t xml:space="preserve">  </w:t>
        </w:r>
        <w:r w:rsidR="00727876" w:rsidRPr="00102072">
          <w:rPr>
            <w:rStyle w:val="Hyperlink"/>
          </w:rPr>
          <w:t>Kapitel 7</w:t>
        </w:r>
        <w:r w:rsidR="00727876" w:rsidRPr="00102072">
          <w:rPr>
            <w:rStyle w:val="Hyperlink"/>
            <w:strike/>
            <w:highlight w:val="lightGray"/>
          </w:rPr>
          <w:t>:  Spalte 1</w:t>
        </w:r>
        <w:r w:rsidR="00727876" w:rsidRPr="00102072">
          <w:rPr>
            <w:rStyle w:val="Hyperlink"/>
          </w:rPr>
          <w:t>) – Reihenfolge der Merkmale in der Merkmalstabelle”</w:t>
        </w:r>
        <w:r w:rsidR="00727876">
          <w:rPr>
            <w:webHidden/>
          </w:rPr>
          <w:tab/>
        </w:r>
        <w:r w:rsidR="00727876">
          <w:rPr>
            <w:webHidden/>
          </w:rPr>
          <w:fldChar w:fldCharType="begin"/>
        </w:r>
        <w:r w:rsidR="00727876">
          <w:rPr>
            <w:webHidden/>
          </w:rPr>
          <w:instrText xml:space="preserve"> PAGEREF _Toc478118185 \h </w:instrText>
        </w:r>
        <w:r w:rsidR="00727876">
          <w:rPr>
            <w:webHidden/>
          </w:rPr>
        </w:r>
        <w:r w:rsidR="00727876">
          <w:rPr>
            <w:webHidden/>
          </w:rPr>
          <w:fldChar w:fldCharType="separate"/>
        </w:r>
        <w:r>
          <w:rPr>
            <w:webHidden/>
          </w:rPr>
          <w:t>9</w:t>
        </w:r>
        <w:r w:rsidR="00727876">
          <w:rPr>
            <w:webHidden/>
          </w:rPr>
          <w:fldChar w:fldCharType="end"/>
        </w:r>
      </w:hyperlink>
    </w:p>
    <w:p w:rsidR="00727876" w:rsidRDefault="00864CCF">
      <w:pPr>
        <w:pStyle w:val="TOC2"/>
        <w:rPr>
          <w:rFonts w:asciiTheme="minorHAnsi" w:eastAsiaTheme="minorEastAsia" w:hAnsiTheme="minorHAnsi" w:cstheme="minorBidi"/>
          <w:smallCaps/>
          <w:sz w:val="22"/>
          <w:szCs w:val="22"/>
        </w:rPr>
      </w:pPr>
      <w:hyperlink w:anchor="_Toc478118186" w:history="1">
        <w:r w:rsidR="00727876" w:rsidRPr="00102072">
          <w:rPr>
            <w:rStyle w:val="Hyperlink"/>
            <w:highlight w:val="lightGray"/>
          </w:rPr>
          <w:t>Anlage 4: Sammlung gebilligter Merkmale</w:t>
        </w:r>
        <w:r w:rsidR="00727876">
          <w:rPr>
            <w:webHidden/>
          </w:rPr>
          <w:tab/>
        </w:r>
        <w:r w:rsidR="00727876">
          <w:rPr>
            <w:webHidden/>
          </w:rPr>
          <w:fldChar w:fldCharType="begin"/>
        </w:r>
        <w:r w:rsidR="00727876">
          <w:rPr>
            <w:webHidden/>
          </w:rPr>
          <w:instrText xml:space="preserve"> PAGEREF _Toc478118186 \h </w:instrText>
        </w:r>
        <w:r w:rsidR="00727876">
          <w:rPr>
            <w:webHidden/>
          </w:rPr>
        </w:r>
        <w:r w:rsidR="00727876">
          <w:rPr>
            <w:webHidden/>
          </w:rPr>
          <w:fldChar w:fldCharType="separate"/>
        </w:r>
        <w:r>
          <w:rPr>
            <w:webHidden/>
          </w:rPr>
          <w:t>10</w:t>
        </w:r>
        <w:r w:rsidR="00727876">
          <w:rPr>
            <w:webHidden/>
          </w:rPr>
          <w:fldChar w:fldCharType="end"/>
        </w:r>
      </w:hyperlink>
    </w:p>
    <w:p w:rsidR="00D148BE" w:rsidRDefault="00593C76" w:rsidP="00D148BE">
      <w:pPr>
        <w:pStyle w:val="TOC1"/>
        <w:rPr>
          <w:rFonts w:asciiTheme="minorHAnsi" w:eastAsiaTheme="minorEastAsia" w:hAnsiTheme="minorHAnsi" w:cstheme="minorBidi"/>
          <w:sz w:val="22"/>
          <w:szCs w:val="22"/>
        </w:rPr>
      </w:pPr>
      <w:r>
        <w:rPr>
          <w:bCs w:val="0"/>
          <w:caps w:val="0"/>
          <w:smallCaps/>
        </w:rPr>
        <w:fldChar w:fldCharType="end"/>
      </w:r>
    </w:p>
    <w:p w:rsidR="008A37A2" w:rsidRPr="00F37CF9" w:rsidRDefault="008A37A2" w:rsidP="008A37A2">
      <w:pPr>
        <w:rPr>
          <w:rFonts w:cs="Arial"/>
        </w:rPr>
      </w:pPr>
      <w:r w:rsidRPr="00F37CF9">
        <w:rPr>
          <w:rFonts w:cs="Arial"/>
        </w:rPr>
        <w:fldChar w:fldCharType="begin"/>
      </w:r>
      <w:r w:rsidRPr="00F37CF9">
        <w:rPr>
          <w:rFonts w:cs="Arial"/>
        </w:rPr>
        <w:instrText xml:space="preserve"> AUTONUM  </w:instrText>
      </w:r>
      <w:r w:rsidRPr="00F37CF9">
        <w:rPr>
          <w:rFonts w:cs="Arial"/>
        </w:rPr>
        <w:fldChar w:fldCharType="end"/>
      </w:r>
      <w:r>
        <w:tab/>
        <w:t>In diesem Dokument werden folgende Abkürzungen verwendet:</w:t>
      </w:r>
    </w:p>
    <w:p w:rsidR="008A37A2" w:rsidRPr="00F37CF9" w:rsidRDefault="008A37A2" w:rsidP="008A37A2">
      <w:pPr>
        <w:ind w:left="1701" w:hanging="1134"/>
        <w:rPr>
          <w:rFonts w:cs="Arial"/>
        </w:rPr>
      </w:pPr>
    </w:p>
    <w:p w:rsidR="008A37A2" w:rsidRPr="00F37CF9" w:rsidRDefault="008A37A2" w:rsidP="001B3593">
      <w:pPr>
        <w:tabs>
          <w:tab w:val="left" w:pos="1134"/>
        </w:tabs>
        <w:ind w:left="1701" w:hanging="1134"/>
        <w:rPr>
          <w:rFonts w:cs="Arial"/>
        </w:rPr>
      </w:pPr>
      <w:r>
        <w:t>TC</w:t>
      </w:r>
      <w:r w:rsidR="002178AB">
        <w:t>:</w:t>
      </w:r>
      <w:r>
        <w:tab/>
        <w:t>Technischer Ausschuß</w:t>
      </w:r>
    </w:p>
    <w:p w:rsidR="008A37A2" w:rsidRDefault="001B3593" w:rsidP="008A37A2">
      <w:pPr>
        <w:autoSpaceDE w:val="0"/>
        <w:autoSpaceDN w:val="0"/>
        <w:adjustRightInd w:val="0"/>
        <w:rPr>
          <w:rFonts w:cs="Arial"/>
          <w:bCs/>
        </w:rPr>
      </w:pPr>
      <w:r>
        <w:tab/>
        <w:t>TG:</w:t>
      </w:r>
      <w:r>
        <w:tab/>
        <w:t>Prüfungsrichtlinien</w:t>
      </w:r>
    </w:p>
    <w:p w:rsidR="009169EF" w:rsidRDefault="009169EF" w:rsidP="008A37A2">
      <w:pPr>
        <w:autoSpaceDE w:val="0"/>
        <w:autoSpaceDN w:val="0"/>
        <w:adjustRightInd w:val="0"/>
        <w:rPr>
          <w:rFonts w:cs="Arial"/>
          <w:bCs/>
        </w:rPr>
      </w:pPr>
    </w:p>
    <w:p w:rsidR="009169EF" w:rsidRPr="00F37CF9" w:rsidRDefault="009169EF" w:rsidP="008A37A2">
      <w:pPr>
        <w:autoSpaceDE w:val="0"/>
        <w:autoSpaceDN w:val="0"/>
        <w:adjustRightInd w:val="0"/>
        <w:rPr>
          <w:rFonts w:cs="Arial"/>
          <w:bCs/>
        </w:rPr>
      </w:pPr>
    </w:p>
    <w:p w:rsidR="008A37A2" w:rsidRDefault="008A37A2" w:rsidP="00593C76">
      <w:pPr>
        <w:pStyle w:val="Heading1"/>
      </w:pPr>
      <w:bookmarkStart w:id="5" w:name="_Toc476841844"/>
      <w:bookmarkStart w:id="6" w:name="_Toc478118156"/>
      <w:r>
        <w:t>HINTERGRUND</w:t>
      </w:r>
      <w:bookmarkEnd w:id="5"/>
      <w:bookmarkEnd w:id="6"/>
    </w:p>
    <w:p w:rsidR="008A37A2" w:rsidRDefault="008A37A2" w:rsidP="008A37A2"/>
    <w:p w:rsidR="008A37A2" w:rsidRDefault="008A37A2" w:rsidP="008A37A2">
      <w:r>
        <w:fldChar w:fldCharType="begin"/>
      </w:r>
      <w:r>
        <w:instrText xml:space="preserve"> AUTONUM  </w:instrText>
      </w:r>
      <w:r>
        <w:fldChar w:fldCharType="end"/>
      </w:r>
      <w:r>
        <w:tab/>
        <w:t>Der TC vereinbarte auf seiner fünfzigsten Tagung vom 7. bis 9. April 2014 in Genf, daß Dokument TGP/7 Abschnitt 4.3: „Anleitung für Verfasser von Prüfungsrichtlinien“ und Anlage 4, „Sammlung gebilligter Merkmale“, vorbehaltlich der E</w:t>
      </w:r>
      <w:r w:rsidR="00593ADD">
        <w:t>inführung der elektronischen TG-</w:t>
      </w:r>
      <w:r>
        <w:t>Mustervorlage im Jahre 2014, überarbeitet werden sollte (vergleiche Dokument TC/50/36 „Bericht über die Entschließungen“, Absatz 70).</w:t>
      </w:r>
    </w:p>
    <w:p w:rsidR="008A37A2" w:rsidRDefault="008A37A2" w:rsidP="008A37A2"/>
    <w:p w:rsidR="008A37A2" w:rsidRDefault="008A37A2" w:rsidP="008A37A2">
      <w:r>
        <w:fldChar w:fldCharType="begin"/>
      </w:r>
      <w:r>
        <w:instrText xml:space="preserve"> AUTONUM  </w:instrText>
      </w:r>
      <w:r>
        <w:fldChar w:fldCharType="end"/>
      </w:r>
      <w:r>
        <w:tab/>
        <w:t>Der TC billigte das Vorhaben zur Umsetzung der webbasierten TG-Mustervorlage, einschließlich der Notwendigkeit der ausschließlichen Verwendung der webbasierten TG-Mustervorlage für die Erstellung aller Prüfungsrichtlinien ab 2015, wie in Dokument TC/50/10, Absatz 58, dargelegt, wiedergegeben wie folgt (vergleiche Dokument TC/50/36 „Bericht über die Entschließungen“, Absatz 15):</w:t>
      </w:r>
    </w:p>
    <w:p w:rsidR="008A37A2" w:rsidRDefault="008A37A2" w:rsidP="008A37A2"/>
    <w:p w:rsidR="008A37A2" w:rsidRPr="00916A2A" w:rsidRDefault="008A37A2" w:rsidP="008A37A2">
      <w:pPr>
        <w:ind w:left="567"/>
        <w:rPr>
          <w:i/>
          <w:snapToGrid w:val="0"/>
          <w:sz w:val="18"/>
        </w:rPr>
      </w:pPr>
      <w:bookmarkStart w:id="7" w:name="_Toc381174896"/>
      <w:r>
        <w:rPr>
          <w:i/>
          <w:snapToGrid w:val="0"/>
          <w:sz w:val="18"/>
        </w:rPr>
        <w:t>„Umsetzung</w:t>
      </w:r>
      <w:bookmarkEnd w:id="7"/>
    </w:p>
    <w:p w:rsidR="008A37A2" w:rsidRPr="000B7260" w:rsidRDefault="008A37A2" w:rsidP="008A37A2">
      <w:pPr>
        <w:ind w:left="567" w:right="567"/>
        <w:rPr>
          <w:snapToGrid w:val="0"/>
          <w:sz w:val="18"/>
        </w:rPr>
      </w:pPr>
    </w:p>
    <w:p w:rsidR="008A37A2" w:rsidRPr="000B7260" w:rsidRDefault="008A37A2" w:rsidP="008A37A2">
      <w:pPr>
        <w:ind w:left="567" w:right="567"/>
        <w:rPr>
          <w:snapToGrid w:val="0"/>
          <w:sz w:val="18"/>
        </w:rPr>
      </w:pPr>
      <w:r>
        <w:rPr>
          <w:snapToGrid w:val="0"/>
          <w:sz w:val="18"/>
        </w:rPr>
        <w:t>[…]</w:t>
      </w:r>
      <w:r w:rsidR="002178AB">
        <w:rPr>
          <w:snapToGrid w:val="0"/>
          <w:sz w:val="18"/>
        </w:rPr>
        <w:t>“</w:t>
      </w:r>
    </w:p>
    <w:p w:rsidR="008A37A2" w:rsidRDefault="008A37A2" w:rsidP="008A37A2">
      <w:pPr>
        <w:ind w:left="567" w:right="567"/>
        <w:rPr>
          <w:snapToGrid w:val="0"/>
          <w:sz w:val="18"/>
        </w:rPr>
      </w:pPr>
    </w:p>
    <w:p w:rsidR="008A37A2" w:rsidRPr="000B7260" w:rsidRDefault="008A37A2" w:rsidP="008A37A2">
      <w:pPr>
        <w:ind w:left="567" w:right="567"/>
        <w:rPr>
          <w:snapToGrid w:val="0"/>
          <w:sz w:val="18"/>
        </w:rPr>
      </w:pPr>
      <w:r>
        <w:rPr>
          <w:snapToGrid w:val="0"/>
          <w:sz w:val="18"/>
        </w:rPr>
        <w:t>„58.</w:t>
      </w:r>
      <w:r>
        <w:tab/>
      </w:r>
      <w:r>
        <w:rPr>
          <w:snapToGrid w:val="0"/>
          <w:sz w:val="18"/>
        </w:rPr>
        <w:t>Um die Vorteile der webbasierten TG-Mustervorlage zu erzielen, wird es notwendig sein, daß alle führenden Sachverständigen und beteiligten Sachverständigen die webbasierte TG-Mustervorlage ausschließlich für die Erstellung von Prüfungsrichtlinien für die Technischen Arbeitsgruppen verwenden</w:t>
      </w:r>
      <w:r w:rsidR="00593ADD">
        <w:rPr>
          <w:snapToGrid w:val="0"/>
          <w:sz w:val="18"/>
        </w:rPr>
        <w:t xml:space="preserve">. </w:t>
      </w:r>
      <w:r>
        <w:rPr>
          <w:snapToGrid w:val="0"/>
          <w:sz w:val="18"/>
        </w:rPr>
        <w:t>Deshalb wird die Verwendung der webbasierte TG-Mustervorlage ab 2015 für die Erstellung aller Prüfu</w:t>
      </w:r>
      <w:r w:rsidR="002178AB">
        <w:rPr>
          <w:snapToGrid w:val="0"/>
          <w:sz w:val="18"/>
        </w:rPr>
        <w:t>ngsrichtlinien verlangt werden.</w:t>
      </w:r>
      <w:r>
        <w:rPr>
          <w:snapToGrid w:val="0"/>
          <w:sz w:val="18"/>
        </w:rPr>
        <w:t xml:space="preserve"> Eine Schulung für die Verwendung der webbasierten TG-Mustervorlage wird zunächst auf den Tagungen der Technischen Arbeitsgruppen im Jahre 2014 sowie mittels elektronischer Arbeitstagungen bereitgestellt werden (vergleiche Dokument TC/50/3 „Fragen, die von den Technischen Arbeitsgruppen aufgeworfen wurden“).</w:t>
      </w:r>
      <w:r w:rsidR="002178AB">
        <w:t>“</w:t>
      </w:r>
      <w:r>
        <w:rPr>
          <w:snapToGrid w:val="0"/>
          <w:sz w:val="18"/>
        </w:rPr>
        <w:t xml:space="preserve"> </w:t>
      </w:r>
    </w:p>
    <w:p w:rsidR="008A37A2" w:rsidRDefault="008A37A2" w:rsidP="008A37A2">
      <w:pPr>
        <w:rPr>
          <w:snapToGrid w:val="0"/>
        </w:rPr>
      </w:pPr>
    </w:p>
    <w:p w:rsidR="008A37A2" w:rsidRDefault="008A37A2" w:rsidP="00593C76">
      <w:pPr>
        <w:pStyle w:val="Heading1"/>
      </w:pPr>
      <w:bookmarkStart w:id="8" w:name="_Toc476841845"/>
      <w:bookmarkStart w:id="9" w:name="_Toc478118157"/>
      <w:r>
        <w:t>VORSCHLAG</w:t>
      </w:r>
      <w:bookmarkEnd w:id="8"/>
      <w:bookmarkEnd w:id="9"/>
    </w:p>
    <w:p w:rsidR="008A37A2" w:rsidRDefault="008A37A2" w:rsidP="008A37A2"/>
    <w:p w:rsidR="008A37A2" w:rsidRDefault="008A37A2" w:rsidP="008A37A2">
      <w:r>
        <w:fldChar w:fldCharType="begin"/>
      </w:r>
      <w:r>
        <w:instrText xml:space="preserve"> AUTONUM  </w:instrText>
      </w:r>
      <w:r>
        <w:fldChar w:fldCharType="end"/>
      </w:r>
      <w:r>
        <w:tab/>
        <w:t>Es wird vorgeschlagen, den Wortlaut folgender Abschnitte von Dokument TGP/7 zu überarbeiten, um die Einführung der webbasierten TG-Mustervorlage wiederzugeben.</w:t>
      </w:r>
    </w:p>
    <w:p w:rsidR="008A37A2" w:rsidRDefault="008A37A2" w:rsidP="008A37A2"/>
    <w:p w:rsidR="008A37A2" w:rsidRDefault="002178AB" w:rsidP="008A37A2">
      <w:pPr>
        <w:jc w:val="center"/>
      </w:pPr>
      <w:r>
        <w:rPr>
          <w:noProof/>
          <w:lang w:val="en-US" w:eastAsia="en-US" w:bidi="ar-SA"/>
        </w:rPr>
        <mc:AlternateContent>
          <mc:Choice Requires="wps">
            <w:drawing>
              <wp:anchor distT="0" distB="0" distL="114300" distR="114300" simplePos="0" relativeHeight="251659264" behindDoc="0" locked="0" layoutInCell="1" allowOverlap="1" wp14:anchorId="0CF15917" wp14:editId="21F36DDF">
                <wp:simplePos x="0" y="0"/>
                <wp:positionH relativeFrom="column">
                  <wp:align>center</wp:align>
                </wp:positionH>
                <wp:positionV relativeFrom="paragraph">
                  <wp:posOffset>0</wp:posOffset>
                </wp:positionV>
                <wp:extent cx="5629275" cy="419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419100"/>
                        </a:xfrm>
                        <a:prstGeom prst="rect">
                          <a:avLst/>
                        </a:prstGeom>
                        <a:solidFill>
                          <a:srgbClr val="FFFFFF"/>
                        </a:solidFill>
                        <a:ln w="9525">
                          <a:solidFill>
                            <a:srgbClr val="000000"/>
                          </a:solidFill>
                          <a:miter lim="800000"/>
                          <a:headEnd/>
                          <a:tailEnd/>
                        </a:ln>
                      </wps:spPr>
                      <wps:txbx>
                        <w:txbxContent>
                          <w:p w:rsidR="002B5692" w:rsidRDefault="002B5692" w:rsidP="009E7F57">
                            <w:pPr>
                              <w:jc w:val="center"/>
                            </w:pPr>
                            <w:r>
                              <w:rPr>
                                <w:strike/>
                                <w:highlight w:val="lightGray"/>
                              </w:rPr>
                              <w:t>Durchgestrichener</w:t>
                            </w:r>
                            <w:r>
                              <w:rPr>
                                <w:highlight w:val="lightGray"/>
                              </w:rPr>
                              <w:t xml:space="preserve"> hervorgehobener</w:t>
                            </w:r>
                            <w:r>
                              <w:t xml:space="preserve"> Wortlaut gibt die Streichung aus dem Wortlaut und </w:t>
                            </w:r>
                            <w:r>
                              <w:rPr>
                                <w:highlight w:val="lightGray"/>
                                <w:u w:val="single"/>
                              </w:rPr>
                              <w:t>unterstrichener</w:t>
                            </w:r>
                            <w:r>
                              <w:rPr>
                                <w:highlight w:val="lightGray"/>
                              </w:rPr>
                              <w:t xml:space="preserve"> hervorgehobener </w:t>
                            </w:r>
                            <w:r>
                              <w:t>Wortlaut gibt die Einfügung in den Wortlaut des Dokuments 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width:443.25pt;height:3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">
                <v:textbox>
                  <w:txbxContent>
                    <w:p w:rsidR="002B5692" w:rsidRDefault="002B5692" w:rsidP="009E7F57">
                      <w:pPr>
                        <w:jc w:val="center"/>
                      </w:pPr>
                      <w:r>
                        <w:rPr>
                          <w:strike/>
                          <w:highlight w:val="lightGray"/>
                        </w:rPr>
                        <w:t>Durchgestrichener</w:t>
                      </w:r>
                      <w:r>
                        <w:rPr>
                          <w:highlight w:val="lightGray"/>
                        </w:rPr>
                        <w:t xml:space="preserve"> hervorgehobener</w:t>
                      </w:r>
                      <w:r>
                        <w:t xml:space="preserve"> Wortlaut gibt die Streichung aus dem Wortlaut und </w:t>
                      </w:r>
                      <w:r>
                        <w:rPr>
                          <w:highlight w:val="lightGray"/>
                          <w:u w:val="single"/>
                        </w:rPr>
                        <w:t>unterstrichener</w:t>
                      </w:r>
                      <w:r>
                        <w:rPr>
                          <w:highlight w:val="lightGray"/>
                        </w:rPr>
                        <w:t xml:space="preserve"> hervorgehobener </w:t>
                      </w:r>
                      <w:r>
                        <w:t>Wortlaut gibt die Einfügung in den Wortlaut des Dokuments an.</w:t>
                      </w:r>
                    </w:p>
                  </w:txbxContent>
                </v:textbox>
              </v:shape>
            </w:pict>
          </mc:Fallback>
        </mc:AlternateContent>
      </w:r>
    </w:p>
    <w:p w:rsidR="008A37A2" w:rsidRDefault="008A37A2" w:rsidP="008A37A2"/>
    <w:p w:rsidR="008A37A2" w:rsidRDefault="008A37A2" w:rsidP="008A37A2"/>
    <w:p w:rsidR="008A37A2" w:rsidRDefault="008A37A2" w:rsidP="008A37A2"/>
    <w:p w:rsidR="008A37A2" w:rsidRDefault="008A37A2" w:rsidP="008A37A2"/>
    <w:p w:rsidR="00EE19C8" w:rsidRDefault="008A37A2" w:rsidP="00DE0FB5">
      <w:pPr>
        <w:pStyle w:val="Heading2"/>
      </w:pPr>
      <w:bookmarkStart w:id="10" w:name="_Toc476841846"/>
      <w:bookmarkStart w:id="11" w:name="_Toc478118158"/>
      <w:r>
        <w:t>Abschnitt 1: Einleitung</w:t>
      </w:r>
      <w:bookmarkEnd w:id="10"/>
      <w:bookmarkEnd w:id="11"/>
      <w:r>
        <w:t xml:space="preserve"> </w:t>
      </w:r>
    </w:p>
    <w:p w:rsidR="00EE19C8" w:rsidRDefault="00EE19C8" w:rsidP="00DE0FB5">
      <w:pPr>
        <w:pStyle w:val="Heading2"/>
      </w:pPr>
    </w:p>
    <w:p w:rsidR="008A37A2" w:rsidRPr="009E7F57" w:rsidRDefault="00D30D56" w:rsidP="009E7F57">
      <w:pPr>
        <w:pStyle w:val="Heading3"/>
        <w:ind w:left="567" w:right="567"/>
        <w:rPr>
          <w:sz w:val="18"/>
          <w:szCs w:val="18"/>
        </w:rPr>
      </w:pPr>
      <w:bookmarkStart w:id="12" w:name="_Toc476841847"/>
      <w:bookmarkStart w:id="13" w:name="_Toc478118159"/>
      <w:r w:rsidRPr="009E7F57">
        <w:rPr>
          <w:sz w:val="18"/>
          <w:szCs w:val="18"/>
        </w:rPr>
        <w:t>1.3 Aufbau des Dokuments TGP/7</w:t>
      </w:r>
      <w:bookmarkEnd w:id="12"/>
      <w:bookmarkEnd w:id="13"/>
    </w:p>
    <w:p w:rsidR="008A37A2" w:rsidRPr="009E7F57" w:rsidRDefault="009E7F57" w:rsidP="009E7F57">
      <w:pPr>
        <w:ind w:left="567" w:right="567"/>
        <w:rPr>
          <w:sz w:val="18"/>
          <w:szCs w:val="18"/>
        </w:rPr>
      </w:pPr>
      <w:r w:rsidRPr="009E7F57">
        <w:rPr>
          <w:sz w:val="18"/>
          <w:szCs w:val="18"/>
        </w:rPr>
        <w:t>[...]</w:t>
      </w:r>
    </w:p>
    <w:p w:rsidR="008A37A2" w:rsidRPr="009E7F57" w:rsidRDefault="00593ADD" w:rsidP="009E7F57">
      <w:pPr>
        <w:pStyle w:val="Heading4"/>
        <w:ind w:right="567"/>
        <w:rPr>
          <w:sz w:val="18"/>
          <w:szCs w:val="18"/>
        </w:rPr>
      </w:pPr>
      <w:r w:rsidRPr="009E7F57">
        <w:rPr>
          <w:sz w:val="18"/>
          <w:szCs w:val="18"/>
        </w:rPr>
        <w:t>3.1</w:t>
      </w:r>
      <w:r w:rsidRPr="009E7F57">
        <w:rPr>
          <w:sz w:val="18"/>
          <w:szCs w:val="18"/>
        </w:rPr>
        <w:tab/>
      </w:r>
      <w:r w:rsidR="008A37A2" w:rsidRPr="009E7F57">
        <w:rPr>
          <w:sz w:val="18"/>
          <w:szCs w:val="18"/>
        </w:rPr>
        <w:t>TG-</w:t>
      </w:r>
      <w:r w:rsidR="008A37A2" w:rsidRPr="009E7F57">
        <w:rPr>
          <w:strike/>
          <w:sz w:val="18"/>
          <w:szCs w:val="18"/>
          <w:highlight w:val="lightGray"/>
        </w:rPr>
        <w:t>Mustervorlage</w:t>
      </w:r>
      <w:r w:rsidR="008A37A2" w:rsidRPr="009E7F57">
        <w:rPr>
          <w:sz w:val="18"/>
          <w:szCs w:val="18"/>
          <w:highlight w:val="lightGray"/>
        </w:rPr>
        <w:t>Aufbau und allgemeingültiger Standardwortlaut</w:t>
      </w:r>
    </w:p>
    <w:p w:rsidR="00593C76" w:rsidRPr="009E7F57" w:rsidRDefault="00593C76" w:rsidP="009E7F57">
      <w:pPr>
        <w:ind w:left="567" w:right="567"/>
        <w:rPr>
          <w:sz w:val="18"/>
          <w:szCs w:val="18"/>
        </w:rPr>
      </w:pPr>
    </w:p>
    <w:p w:rsidR="00AF699C" w:rsidRPr="009E7F57" w:rsidRDefault="008A37A2" w:rsidP="009E7F57">
      <w:pPr>
        <w:tabs>
          <w:tab w:val="left" w:pos="1418"/>
        </w:tabs>
        <w:spacing w:after="240"/>
        <w:ind w:left="567" w:right="567"/>
        <w:rPr>
          <w:sz w:val="18"/>
          <w:szCs w:val="18"/>
          <w:u w:val="single"/>
        </w:rPr>
      </w:pPr>
      <w:r w:rsidRPr="009E7F57">
        <w:rPr>
          <w:sz w:val="18"/>
          <w:szCs w:val="18"/>
        </w:rPr>
        <w:t xml:space="preserve">„Dieser Abschnitt stellt den </w:t>
      </w:r>
      <w:r w:rsidRPr="009E7F57">
        <w:rPr>
          <w:strike/>
          <w:sz w:val="18"/>
          <w:szCs w:val="18"/>
          <w:highlight w:val="lightGray"/>
        </w:rPr>
        <w:t xml:space="preserve">„TG-Mustervorlage”, die den grundlegenden </w:t>
      </w:r>
      <w:r w:rsidRPr="009E7F57">
        <w:rPr>
          <w:sz w:val="18"/>
          <w:szCs w:val="18"/>
        </w:rPr>
        <w:t xml:space="preserve">grundlegenden Aufbau der Prüfungsrichtlinien </w:t>
      </w:r>
      <w:r w:rsidRPr="009E7F57">
        <w:rPr>
          <w:strike/>
          <w:sz w:val="18"/>
          <w:szCs w:val="18"/>
          <w:highlight w:val="lightGray"/>
        </w:rPr>
        <w:t>sowie</w:t>
      </w:r>
      <w:r w:rsidRPr="009E7F57">
        <w:rPr>
          <w:sz w:val="18"/>
          <w:szCs w:val="18"/>
        </w:rPr>
        <w:t>und den allgemeingültigen Standardwortlaut vor</w:t>
      </w:r>
      <w:r w:rsidRPr="009E7F57">
        <w:rPr>
          <w:strike/>
          <w:sz w:val="18"/>
          <w:szCs w:val="18"/>
          <w:highlight w:val="lightGray"/>
        </w:rPr>
        <w:t>enthält, der gegenwärtig für</w:t>
      </w:r>
      <w:r w:rsidRPr="009E7F57">
        <w:rPr>
          <w:sz w:val="18"/>
          <w:szCs w:val="18"/>
          <w:highlight w:val="lightGray"/>
        </w:rPr>
        <w:t xml:space="preserve">, </w:t>
      </w:r>
      <w:r w:rsidRPr="009E7F57">
        <w:rPr>
          <w:sz w:val="18"/>
          <w:szCs w:val="18"/>
          <w:highlight w:val="lightGray"/>
          <w:u w:val="single"/>
        </w:rPr>
        <w:t>der</w:t>
      </w:r>
      <w:r w:rsidRPr="009E7F57">
        <w:rPr>
          <w:sz w:val="18"/>
          <w:szCs w:val="18"/>
        </w:rPr>
        <w:t xml:space="preserve"> </w:t>
      </w:r>
      <w:r w:rsidRPr="009E7F57">
        <w:rPr>
          <w:sz w:val="18"/>
          <w:szCs w:val="18"/>
        </w:rPr>
        <w:lastRenderedPageBreak/>
        <w:t xml:space="preserve">für alle Prüfungsrichtlinien als geeignet angesehen wird, </w:t>
      </w:r>
      <w:r w:rsidRPr="009E7F57">
        <w:rPr>
          <w:sz w:val="18"/>
          <w:szCs w:val="18"/>
          <w:highlight w:val="lightGray"/>
          <w:u w:val="single"/>
        </w:rPr>
        <w:t xml:space="preserve">wie </w:t>
      </w:r>
      <w:r w:rsidRPr="009E7F57">
        <w:rPr>
          <w:strike/>
          <w:sz w:val="18"/>
          <w:szCs w:val="18"/>
          <w:highlight w:val="lightGray"/>
        </w:rPr>
        <w:t>Die TG-Mustervorlage selbst ist</w:t>
      </w:r>
      <w:r w:rsidRPr="009E7F57">
        <w:rPr>
          <w:sz w:val="18"/>
          <w:szCs w:val="18"/>
        </w:rPr>
        <w:t xml:space="preserve"> in Anlage 1 dieses Dokuments </w:t>
      </w:r>
      <w:r w:rsidRPr="009E7F57">
        <w:rPr>
          <w:sz w:val="18"/>
          <w:szCs w:val="18"/>
          <w:highlight w:val="lightGray"/>
          <w:u w:val="single"/>
        </w:rPr>
        <w:t>dargelegt</w:t>
      </w:r>
      <w:r w:rsidRPr="009E7F57">
        <w:rPr>
          <w:sz w:val="18"/>
          <w:szCs w:val="18"/>
        </w:rPr>
        <w:t>.”</w:t>
      </w:r>
      <w:r w:rsidRPr="009E7F57">
        <w:rPr>
          <w:sz w:val="18"/>
          <w:szCs w:val="18"/>
          <w:u w:val="single"/>
        </w:rPr>
        <w:t xml:space="preserve"> </w:t>
      </w:r>
    </w:p>
    <w:p w:rsidR="000616D4" w:rsidRPr="009E7F57" w:rsidRDefault="000616D4" w:rsidP="009E7F57">
      <w:pPr>
        <w:pStyle w:val="Heading4"/>
        <w:ind w:right="567"/>
        <w:rPr>
          <w:sz w:val="18"/>
          <w:szCs w:val="18"/>
        </w:rPr>
      </w:pPr>
      <w:r w:rsidRPr="009E7F57">
        <w:rPr>
          <w:sz w:val="18"/>
          <w:szCs w:val="18"/>
        </w:rPr>
        <w:t>3.2</w:t>
      </w:r>
      <w:r w:rsidRPr="009E7F57">
        <w:rPr>
          <w:sz w:val="18"/>
          <w:szCs w:val="18"/>
        </w:rPr>
        <w:tab/>
        <w:t xml:space="preserve">Zusätzlicher Standardwortlaut (ASW) </w:t>
      </w:r>
    </w:p>
    <w:p w:rsidR="000616D4" w:rsidRPr="009E7F57" w:rsidRDefault="000616D4" w:rsidP="009E7F57">
      <w:pPr>
        <w:ind w:left="567" w:right="567"/>
        <w:rPr>
          <w:sz w:val="18"/>
          <w:szCs w:val="18"/>
        </w:rPr>
      </w:pPr>
    </w:p>
    <w:p w:rsidR="008A37A2" w:rsidRPr="009E7F57" w:rsidRDefault="00104A14" w:rsidP="009E7F57">
      <w:pPr>
        <w:tabs>
          <w:tab w:val="left" w:pos="1418"/>
        </w:tabs>
        <w:spacing w:after="240"/>
        <w:ind w:left="567" w:right="567"/>
        <w:rPr>
          <w:sz w:val="18"/>
          <w:szCs w:val="18"/>
        </w:rPr>
      </w:pPr>
      <w:r w:rsidRPr="009E7F57">
        <w:rPr>
          <w:sz w:val="18"/>
          <w:szCs w:val="18"/>
        </w:rPr>
        <w:t>„</w:t>
      </w:r>
      <w:r w:rsidRPr="009E7F57">
        <w:rPr>
          <w:strike/>
          <w:sz w:val="18"/>
          <w:szCs w:val="18"/>
          <w:highlight w:val="lightGray"/>
        </w:rPr>
        <w:t>Die TG-Mustervorlage“</w:t>
      </w:r>
      <w:r w:rsidRPr="009E7F57">
        <w:rPr>
          <w:sz w:val="18"/>
          <w:szCs w:val="18"/>
        </w:rPr>
        <w:t xml:space="preserve"> Anlage I enthält den al</w:t>
      </w:r>
      <w:r w:rsidR="003C4C1E" w:rsidRPr="009E7F57">
        <w:rPr>
          <w:sz w:val="18"/>
          <w:szCs w:val="18"/>
        </w:rPr>
        <w:t>lgemeingültigen Standardwortlaut</w:t>
      </w:r>
      <w:r w:rsidRPr="009E7F57">
        <w:rPr>
          <w:sz w:val="18"/>
          <w:szCs w:val="18"/>
        </w:rPr>
        <w:t xml:space="preserve">, der </w:t>
      </w:r>
      <w:r w:rsidRPr="009E7F57">
        <w:rPr>
          <w:strike/>
          <w:sz w:val="18"/>
          <w:szCs w:val="18"/>
          <w:highlight w:val="lightGray"/>
        </w:rPr>
        <w:t>gegenwärtig</w:t>
      </w:r>
      <w:r w:rsidRPr="009E7F57">
        <w:rPr>
          <w:sz w:val="18"/>
          <w:szCs w:val="18"/>
        </w:rPr>
        <w:t xml:space="preserve"> für alle Prüfungsrichtlinien als geeignet angesehen wird. Dieser Abschnitt erläutert jedoch, daß die UPOV einen zusätzlichen Standardwortlaut (ASW) erarbeitet hat, der gegebenenfalls für die betreffenden Prüfun</w:t>
      </w:r>
      <w:r w:rsidR="003C4C1E" w:rsidRPr="009E7F57">
        <w:rPr>
          <w:sz w:val="18"/>
          <w:szCs w:val="18"/>
        </w:rPr>
        <w:t>gsrichtlinien zu verwenden ist.</w:t>
      </w:r>
      <w:r w:rsidRPr="009E7F57">
        <w:rPr>
          <w:sz w:val="18"/>
          <w:szCs w:val="18"/>
        </w:rPr>
        <w:t xml:space="preserve"> Der zusätzliche Standardwortlaut ist in Anlage 2 dieses Dokuments wiedergegeben.“</w:t>
      </w:r>
    </w:p>
    <w:p w:rsidR="008A37A2" w:rsidRPr="009E7F57" w:rsidRDefault="008A1202" w:rsidP="009E7F57">
      <w:pPr>
        <w:pStyle w:val="Heading4"/>
        <w:ind w:right="567"/>
        <w:rPr>
          <w:sz w:val="18"/>
          <w:szCs w:val="18"/>
        </w:rPr>
      </w:pPr>
      <w:r w:rsidRPr="009E7F57">
        <w:rPr>
          <w:sz w:val="18"/>
          <w:szCs w:val="18"/>
        </w:rPr>
        <w:t>3.3</w:t>
      </w:r>
      <w:r w:rsidRPr="009E7F57">
        <w:rPr>
          <w:sz w:val="18"/>
          <w:szCs w:val="18"/>
        </w:rPr>
        <w:tab/>
        <w:t>Erläuternde Anmer</w:t>
      </w:r>
      <w:r w:rsidR="008A37A2" w:rsidRPr="009E7F57">
        <w:rPr>
          <w:sz w:val="18"/>
          <w:szCs w:val="18"/>
        </w:rPr>
        <w:t xml:space="preserve">kungen (GN) </w:t>
      </w:r>
      <w:r w:rsidR="008A37A2" w:rsidRPr="009E7F57">
        <w:rPr>
          <w:strike/>
          <w:sz w:val="18"/>
          <w:szCs w:val="18"/>
          <w:highlight w:val="lightGray"/>
        </w:rPr>
        <w:t>zur TG-Mustervorlage</w:t>
      </w:r>
      <w:r w:rsidR="008A37A2" w:rsidRPr="009E7F57">
        <w:rPr>
          <w:sz w:val="18"/>
          <w:szCs w:val="18"/>
          <w:highlight w:val="lightGray"/>
        </w:rPr>
        <w:t xml:space="preserve"> </w:t>
      </w:r>
    </w:p>
    <w:p w:rsidR="00593C76" w:rsidRPr="009E7F57" w:rsidRDefault="00593C76" w:rsidP="009E7F57">
      <w:pPr>
        <w:ind w:left="567" w:right="567"/>
        <w:rPr>
          <w:sz w:val="18"/>
          <w:szCs w:val="18"/>
        </w:rPr>
      </w:pPr>
    </w:p>
    <w:p w:rsidR="008A37A2" w:rsidRDefault="008A37A2" w:rsidP="009E7F57">
      <w:pPr>
        <w:tabs>
          <w:tab w:val="left" w:pos="1418"/>
        </w:tabs>
        <w:spacing w:after="240"/>
        <w:ind w:left="567" w:right="567"/>
      </w:pPr>
      <w:r w:rsidRPr="009E7F57">
        <w:rPr>
          <w:sz w:val="18"/>
          <w:szCs w:val="18"/>
        </w:rPr>
        <w:t>„Die Prüfungsrichtlinien weisen zahlreiche Aspekte auf, für die die Erfahrung und Kenntnis der einzelnen Verfasser für die Erstellung der Prüfun</w:t>
      </w:r>
      <w:r w:rsidR="003C4C1E" w:rsidRPr="009E7F57">
        <w:rPr>
          <w:sz w:val="18"/>
          <w:szCs w:val="18"/>
        </w:rPr>
        <w:t>gsrichtlinien erforderlich ist.</w:t>
      </w:r>
      <w:r w:rsidRPr="009E7F57">
        <w:rPr>
          <w:sz w:val="18"/>
          <w:szCs w:val="18"/>
        </w:rPr>
        <w:t xml:space="preserve"> Hierzu gehören beispielsweise die Auswahl des geeigneten ASW, die Prüfungsgestaltung, die Bezeichnung der Merkmale und d</w:t>
      </w:r>
      <w:r w:rsidR="003C4C1E" w:rsidRPr="009E7F57">
        <w:rPr>
          <w:sz w:val="18"/>
          <w:szCs w:val="18"/>
        </w:rPr>
        <w:t>ie Auswahl der Beispielssorten.</w:t>
      </w:r>
      <w:r w:rsidRPr="009E7F57">
        <w:rPr>
          <w:sz w:val="18"/>
          <w:szCs w:val="18"/>
        </w:rPr>
        <w:t xml:space="preserve"> Zweck dieses Abschnitts ist es zu erläutern, wie in dieser Hinsicht auf harmon</w:t>
      </w:r>
      <w:r w:rsidR="003C4C1E" w:rsidRPr="009E7F57">
        <w:rPr>
          <w:sz w:val="18"/>
          <w:szCs w:val="18"/>
        </w:rPr>
        <w:t>isierte Weise zu verfahren ist.</w:t>
      </w:r>
      <w:r w:rsidRPr="009E7F57">
        <w:rPr>
          <w:sz w:val="18"/>
          <w:szCs w:val="18"/>
        </w:rPr>
        <w:t xml:space="preserve"> Die Erläuterungen sind in Anlage 3 dieses Dokuments enthalten, einschließlich einer Anleitung zur Verwendung </w:t>
      </w:r>
      <w:r w:rsidRPr="009E7F57">
        <w:rPr>
          <w:sz w:val="18"/>
          <w:szCs w:val="18"/>
          <w:highlight w:val="lightGray"/>
          <w:u w:val="single"/>
        </w:rPr>
        <w:t>von</w:t>
      </w:r>
      <w:r w:rsidR="00593ADD" w:rsidRPr="009E7F57">
        <w:rPr>
          <w:sz w:val="18"/>
          <w:szCs w:val="18"/>
          <w:highlight w:val="lightGray"/>
          <w:u w:val="single"/>
        </w:rPr>
        <w:t xml:space="preserve"> </w:t>
      </w:r>
      <w:r w:rsidRPr="009E7F57">
        <w:rPr>
          <w:strike/>
          <w:sz w:val="18"/>
          <w:szCs w:val="18"/>
          <w:highlight w:val="lightGray"/>
        </w:rPr>
        <w:t>der in Anlage 4 angegebenen Sammlung gebilligte</w:t>
      </w:r>
      <w:r w:rsidR="00593ADD" w:rsidRPr="009E7F57">
        <w:rPr>
          <w:strike/>
          <w:sz w:val="18"/>
          <w:szCs w:val="18"/>
        </w:rPr>
        <w:t xml:space="preserve"> </w:t>
      </w:r>
      <w:r w:rsidRPr="009E7F57">
        <w:rPr>
          <w:sz w:val="18"/>
          <w:szCs w:val="18"/>
        </w:rPr>
        <w:t>Merkmalen</w:t>
      </w:r>
      <w:r w:rsidRPr="009E7F57">
        <w:rPr>
          <w:sz w:val="18"/>
          <w:szCs w:val="18"/>
          <w:highlight w:val="lightGray"/>
          <w:u w:val="single"/>
        </w:rPr>
        <w:t xml:space="preserve">, die [nach der Annahme von Dokument TGP/7] („angenommene Merkmale”) in angenommene Prüfungsrichtlinien aufgenommen wurden </w:t>
      </w:r>
      <w:r w:rsidRPr="009E7F57">
        <w:rPr>
          <w:sz w:val="18"/>
          <w:szCs w:val="18"/>
        </w:rPr>
        <w:t xml:space="preserve">(vgl. GN 17).” </w:t>
      </w:r>
      <w:r w:rsidR="008A1202">
        <w:t xml:space="preserve"> </w:t>
      </w:r>
    </w:p>
    <w:p w:rsidR="003E060F" w:rsidRDefault="009E7F57" w:rsidP="009E7F57">
      <w:pPr>
        <w:tabs>
          <w:tab w:val="left" w:pos="1418"/>
        </w:tabs>
        <w:spacing w:after="240"/>
        <w:ind w:left="567" w:right="567"/>
      </w:pPr>
      <w:r>
        <w:t>[...]</w:t>
      </w:r>
    </w:p>
    <w:p w:rsidR="008A37A2" w:rsidRDefault="008A37A2" w:rsidP="00DE0FB5">
      <w:pPr>
        <w:pStyle w:val="Heading2"/>
      </w:pPr>
      <w:bookmarkStart w:id="14" w:name="_Toc476841848"/>
      <w:bookmarkStart w:id="15" w:name="_Toc478118160"/>
      <w:r>
        <w:t>Abschnitt 2: Verfahren zur Einführung und Überarbeitung von UPOV-Prüfungsrichtlinien</w:t>
      </w:r>
      <w:bookmarkEnd w:id="14"/>
      <w:bookmarkEnd w:id="15"/>
    </w:p>
    <w:p w:rsidR="008A37A2" w:rsidRDefault="008A37A2" w:rsidP="008A37A2"/>
    <w:p w:rsidR="009E7F57" w:rsidRPr="009E7F57" w:rsidRDefault="009E7F57" w:rsidP="009E7F57">
      <w:pPr>
        <w:ind w:left="567" w:right="567"/>
        <w:rPr>
          <w:sz w:val="18"/>
          <w:szCs w:val="18"/>
        </w:rPr>
      </w:pPr>
      <w:r w:rsidRPr="009E7F57">
        <w:rPr>
          <w:sz w:val="18"/>
          <w:szCs w:val="18"/>
        </w:rPr>
        <w:t>[...]</w:t>
      </w:r>
    </w:p>
    <w:p w:rsidR="009E7F57" w:rsidRPr="009E7F57" w:rsidRDefault="009E7F57" w:rsidP="009E7F57">
      <w:pPr>
        <w:ind w:left="567" w:right="567"/>
        <w:rPr>
          <w:sz w:val="18"/>
          <w:szCs w:val="18"/>
        </w:rPr>
      </w:pPr>
    </w:p>
    <w:p w:rsidR="008A37A2" w:rsidRPr="009E7F57" w:rsidRDefault="008A37A2" w:rsidP="009E7F57">
      <w:pPr>
        <w:pStyle w:val="Heading3"/>
        <w:ind w:left="567" w:right="567"/>
        <w:rPr>
          <w:sz w:val="18"/>
          <w:szCs w:val="18"/>
        </w:rPr>
      </w:pPr>
      <w:bookmarkStart w:id="16" w:name="_Toc476841849"/>
      <w:bookmarkStart w:id="17" w:name="_Toc478118161"/>
      <w:r w:rsidRPr="009E7F57">
        <w:rPr>
          <w:sz w:val="18"/>
          <w:szCs w:val="18"/>
        </w:rPr>
        <w:t>2.2.4.4 Vorbereitung des Entwurfs (der Entwürfe) durch den federführenden Sachverständigen zusammen mit der Untergruppe</w:t>
      </w:r>
      <w:bookmarkEnd w:id="16"/>
      <w:bookmarkEnd w:id="17"/>
    </w:p>
    <w:p w:rsidR="0047233A" w:rsidRPr="009E7F57" w:rsidRDefault="0047233A" w:rsidP="009E7F57">
      <w:pPr>
        <w:tabs>
          <w:tab w:val="left" w:pos="1418"/>
        </w:tabs>
        <w:ind w:left="567" w:right="567"/>
        <w:rPr>
          <w:sz w:val="18"/>
          <w:szCs w:val="18"/>
          <w:highlight w:val="lightGray"/>
          <w:u w:val="single"/>
        </w:rPr>
      </w:pPr>
    </w:p>
    <w:p w:rsidR="00D127C9" w:rsidRPr="009E7F57" w:rsidRDefault="0047233A" w:rsidP="009E7F57">
      <w:pPr>
        <w:tabs>
          <w:tab w:val="left" w:pos="1418"/>
        </w:tabs>
        <w:ind w:left="567" w:right="567"/>
        <w:rPr>
          <w:sz w:val="18"/>
          <w:szCs w:val="18"/>
          <w:u w:val="single"/>
        </w:rPr>
      </w:pPr>
      <w:r w:rsidRPr="009E7F57">
        <w:rPr>
          <w:sz w:val="18"/>
          <w:szCs w:val="18"/>
          <w:highlight w:val="lightGray"/>
          <w:u w:val="single"/>
        </w:rPr>
        <w:t xml:space="preserve">Die webbasierte TG-Mustervorlage ist für die Erstellung der </w:t>
      </w:r>
      <w:r w:rsidR="002B5692" w:rsidRPr="009E7F57">
        <w:rPr>
          <w:sz w:val="18"/>
          <w:szCs w:val="18"/>
          <w:highlight w:val="lightGray"/>
          <w:u w:val="single"/>
        </w:rPr>
        <w:t>Entwürfe von UPOV-</w:t>
      </w:r>
      <w:r w:rsidRPr="009E7F57">
        <w:rPr>
          <w:sz w:val="18"/>
          <w:szCs w:val="18"/>
          <w:highlight w:val="lightGray"/>
          <w:u w:val="single"/>
        </w:rPr>
        <w:t>Prüfungsrichtlinien zu verwenden (siehe: https://www3.wipo.int/upovtg/).</w:t>
      </w:r>
    </w:p>
    <w:p w:rsidR="00073052" w:rsidRPr="009E7F57" w:rsidRDefault="00073052" w:rsidP="009E7F57">
      <w:pPr>
        <w:tabs>
          <w:tab w:val="left" w:pos="1418"/>
        </w:tabs>
        <w:ind w:left="567" w:right="567"/>
        <w:rPr>
          <w:sz w:val="18"/>
          <w:szCs w:val="18"/>
        </w:rPr>
      </w:pPr>
    </w:p>
    <w:p w:rsidR="000B1002" w:rsidRPr="009E7F57" w:rsidRDefault="001715B1" w:rsidP="009E7F57">
      <w:pPr>
        <w:tabs>
          <w:tab w:val="left" w:pos="1418"/>
        </w:tabs>
        <w:ind w:left="567" w:right="567"/>
        <w:rPr>
          <w:color w:val="0D0D0D" w:themeColor="text1" w:themeTint="F2"/>
          <w:sz w:val="18"/>
          <w:szCs w:val="18"/>
        </w:rPr>
      </w:pPr>
      <w:r w:rsidRPr="009E7F57">
        <w:rPr>
          <w:sz w:val="18"/>
          <w:szCs w:val="18"/>
        </w:rPr>
        <w:t xml:space="preserve">„Der federführende Sachverständige sollte vor der Tagung der TWP einen vorläufigen Entwurf der Prüfungsrichtlinien erstellen („Entwurf der Untergruppe“), zu dem sich die Untergruppe </w:t>
      </w:r>
      <w:r w:rsidRPr="009E7F57">
        <w:rPr>
          <w:sz w:val="18"/>
          <w:szCs w:val="18"/>
          <w:highlight w:val="lightGray"/>
          <w:u w:val="single"/>
        </w:rPr>
        <w:t>unter Verwendung der webbasierten TG-Mustervorlage</w:t>
      </w:r>
      <w:r w:rsidR="00563C59" w:rsidRPr="009E7F57">
        <w:rPr>
          <w:sz w:val="18"/>
          <w:szCs w:val="18"/>
        </w:rPr>
        <w:t xml:space="preserve"> äußert.</w:t>
      </w:r>
      <w:r w:rsidRPr="009E7F57">
        <w:rPr>
          <w:sz w:val="18"/>
          <w:szCs w:val="18"/>
        </w:rPr>
        <w:t xml:space="preserve"> </w:t>
      </w:r>
      <w:r w:rsidRPr="009E7F57">
        <w:rPr>
          <w:strike/>
          <w:sz w:val="18"/>
          <w:szCs w:val="18"/>
          <w:highlight w:val="lightGray"/>
        </w:rPr>
        <w:t>Bei Prüfungsrichtlinien, die von mehr als einer TWP ausgearbeitet werden, sollte der Entwurf der Untergruppe gleichzeitig an die beteiligten Sachverständigen aller entsprechenden TWP verteilt werden.</w:t>
      </w:r>
      <w:r w:rsidRPr="009E7F57">
        <w:rPr>
          <w:strike/>
          <w:color w:val="0D0D0D" w:themeColor="text1" w:themeTint="F2"/>
          <w:sz w:val="18"/>
          <w:szCs w:val="18"/>
        </w:rPr>
        <w:t xml:space="preserve"> </w:t>
      </w:r>
      <w:r w:rsidRPr="009E7F57">
        <w:rPr>
          <w:color w:val="0D0D0D" w:themeColor="text1" w:themeTint="F2"/>
          <w:sz w:val="18"/>
          <w:szCs w:val="18"/>
        </w:rPr>
        <w:t xml:space="preserve"> </w:t>
      </w:r>
    </w:p>
    <w:p w:rsidR="000B1002" w:rsidRPr="009E7F57" w:rsidRDefault="000B1002" w:rsidP="009E7F57">
      <w:pPr>
        <w:tabs>
          <w:tab w:val="left" w:pos="1418"/>
        </w:tabs>
        <w:ind w:left="567" w:right="567"/>
        <w:rPr>
          <w:color w:val="0D0D0D" w:themeColor="text1" w:themeTint="F2"/>
          <w:sz w:val="18"/>
          <w:szCs w:val="18"/>
        </w:rPr>
      </w:pPr>
    </w:p>
    <w:p w:rsidR="00073052" w:rsidRPr="009E7F57" w:rsidRDefault="000B1002" w:rsidP="009E7F57">
      <w:pPr>
        <w:tabs>
          <w:tab w:val="left" w:pos="1418"/>
        </w:tabs>
        <w:ind w:left="567" w:right="567"/>
        <w:rPr>
          <w:color w:val="0D0D0D" w:themeColor="text1" w:themeTint="F2"/>
          <w:sz w:val="18"/>
          <w:szCs w:val="18"/>
        </w:rPr>
      </w:pPr>
      <w:r w:rsidRPr="009E7F57">
        <w:rPr>
          <w:color w:val="0D0D0D" w:themeColor="text1" w:themeTint="F2"/>
          <w:sz w:val="18"/>
          <w:szCs w:val="18"/>
          <w:highlight w:val="lightGray"/>
          <w:u w:val="single"/>
        </w:rPr>
        <w:t>Die Untergruppe interessierter Sachverständiger, die an der Erstellung der Pr</w:t>
      </w:r>
      <w:r w:rsidR="00593ADD" w:rsidRPr="009E7F57">
        <w:rPr>
          <w:color w:val="0D0D0D" w:themeColor="text1" w:themeTint="F2"/>
          <w:sz w:val="18"/>
          <w:szCs w:val="18"/>
          <w:highlight w:val="lightGray"/>
          <w:u w:val="single"/>
        </w:rPr>
        <w:t>üfungsrichtlinien beteiligt ist, wird</w:t>
      </w:r>
      <w:r w:rsidRPr="009E7F57">
        <w:rPr>
          <w:color w:val="0D0D0D" w:themeColor="text1" w:themeTint="F2"/>
          <w:sz w:val="18"/>
          <w:szCs w:val="18"/>
          <w:highlight w:val="lightGray"/>
          <w:u w:val="single"/>
        </w:rPr>
        <w:t xml:space="preserve"> aufgefordert werden, unter Verwendung der webbasierten TG-Mustervorlage Bemerkungen abzugeben.</w:t>
      </w:r>
    </w:p>
    <w:p w:rsidR="00073052" w:rsidRPr="009E7F57" w:rsidRDefault="00073052" w:rsidP="009E7F57">
      <w:pPr>
        <w:tabs>
          <w:tab w:val="left" w:pos="1418"/>
        </w:tabs>
        <w:ind w:left="567" w:right="567"/>
        <w:rPr>
          <w:color w:val="0D0D0D" w:themeColor="text1" w:themeTint="F2"/>
          <w:sz w:val="18"/>
          <w:szCs w:val="18"/>
        </w:rPr>
      </w:pPr>
    </w:p>
    <w:p w:rsidR="00073052" w:rsidRPr="009E7F57" w:rsidRDefault="008A37A2" w:rsidP="009E7F57">
      <w:pPr>
        <w:tabs>
          <w:tab w:val="left" w:pos="1418"/>
        </w:tabs>
        <w:ind w:left="567" w:right="567"/>
        <w:rPr>
          <w:sz w:val="18"/>
          <w:szCs w:val="18"/>
        </w:rPr>
      </w:pPr>
      <w:r w:rsidRPr="009E7F57">
        <w:rPr>
          <w:sz w:val="18"/>
          <w:szCs w:val="18"/>
        </w:rPr>
        <w:t>Auf Grundlage der von der Untergruppe abgegebenen Bemerkungen sollte der federführende Sachverständige einen ersten</w:t>
      </w:r>
      <w:r w:rsidR="00563C59" w:rsidRPr="009E7F57">
        <w:rPr>
          <w:sz w:val="18"/>
          <w:szCs w:val="18"/>
        </w:rPr>
        <w:t xml:space="preserve"> Entwurf für die TWP erstellen.</w:t>
      </w:r>
      <w:r w:rsidRPr="009E7F57">
        <w:rPr>
          <w:sz w:val="18"/>
          <w:szCs w:val="18"/>
        </w:rPr>
        <w:t xml:space="preserve"> Dieser Entwurf wird </w:t>
      </w:r>
      <w:r w:rsidRPr="009E7F57">
        <w:rPr>
          <w:strike/>
          <w:sz w:val="18"/>
          <w:szCs w:val="18"/>
          <w:highlight w:val="lightGray"/>
        </w:rPr>
        <w:t>an das</w:t>
      </w:r>
      <w:r w:rsidRPr="009E7F57">
        <w:rPr>
          <w:sz w:val="18"/>
          <w:szCs w:val="18"/>
          <w:highlight w:val="lightGray"/>
          <w:u w:val="single"/>
        </w:rPr>
        <w:t>dem</w:t>
      </w:r>
      <w:r w:rsidRPr="009E7F57">
        <w:rPr>
          <w:sz w:val="18"/>
          <w:szCs w:val="18"/>
        </w:rPr>
        <w:t xml:space="preserve"> Büro </w:t>
      </w:r>
      <w:r w:rsidRPr="009E7F57">
        <w:rPr>
          <w:strike/>
          <w:sz w:val="18"/>
          <w:szCs w:val="18"/>
          <w:highlight w:val="lightGray"/>
        </w:rPr>
        <w:t>weitergeleitet</w:t>
      </w:r>
      <w:r w:rsidRPr="009E7F57">
        <w:rPr>
          <w:sz w:val="18"/>
          <w:szCs w:val="18"/>
          <w:highlight w:val="lightGray"/>
          <w:u w:val="single"/>
        </w:rPr>
        <w:t>bereitgestellt</w:t>
      </w:r>
      <w:r w:rsidRPr="009E7F57">
        <w:rPr>
          <w:sz w:val="18"/>
          <w:szCs w:val="18"/>
        </w:rPr>
        <w:t>, das ein Dokument zur Versendung an die Mitglieder der betreffenden TWP erstellen wird, das auf deren Tagu</w:t>
      </w:r>
      <w:r w:rsidR="002B5692" w:rsidRPr="009E7F57">
        <w:rPr>
          <w:sz w:val="18"/>
          <w:szCs w:val="18"/>
        </w:rPr>
        <w:t>ng(en) erörtert werden soll.</w:t>
      </w:r>
      <w:r w:rsidR="00563C59" w:rsidRPr="009E7F57">
        <w:rPr>
          <w:sz w:val="18"/>
          <w:szCs w:val="18"/>
        </w:rPr>
        <w:t xml:space="preserve"> </w:t>
      </w:r>
      <w:r w:rsidRPr="009E7F57">
        <w:rPr>
          <w:sz w:val="18"/>
          <w:szCs w:val="18"/>
        </w:rPr>
        <w:t xml:space="preserve">Vor der Tagung der TWP wird das Büro vorläufig prüfen, ob der Entwurf gemäß </w:t>
      </w:r>
      <w:r w:rsidRPr="009E7F57">
        <w:rPr>
          <w:sz w:val="18"/>
          <w:szCs w:val="18"/>
          <w:highlight w:val="lightGray"/>
          <w:u w:val="single"/>
        </w:rPr>
        <w:t>der in</w:t>
      </w:r>
      <w:r w:rsidRPr="009E7F57">
        <w:rPr>
          <w:sz w:val="18"/>
          <w:szCs w:val="18"/>
        </w:rPr>
        <w:t xml:space="preserve"> Dokument TGP/7 </w:t>
      </w:r>
      <w:r w:rsidRPr="009E7F57">
        <w:rPr>
          <w:sz w:val="18"/>
          <w:szCs w:val="18"/>
          <w:highlight w:val="lightGray"/>
          <w:u w:val="single"/>
        </w:rPr>
        <w:t>erteilten Anleitung</w:t>
      </w:r>
      <w:r w:rsidR="00593ADD" w:rsidRPr="009E7F57">
        <w:rPr>
          <w:sz w:val="18"/>
          <w:szCs w:val="18"/>
          <w:u w:val="single"/>
        </w:rPr>
        <w:t xml:space="preserve"> </w:t>
      </w:r>
      <w:r w:rsidR="00563C59" w:rsidRPr="009E7F57">
        <w:rPr>
          <w:sz w:val="18"/>
          <w:szCs w:val="18"/>
        </w:rPr>
        <w:t>erstellt wurde.</w:t>
      </w:r>
      <w:r w:rsidRPr="009E7F57">
        <w:rPr>
          <w:sz w:val="18"/>
          <w:szCs w:val="18"/>
        </w:rPr>
        <w:t xml:space="preserve"> </w:t>
      </w:r>
      <w:r w:rsidRPr="009E7F57">
        <w:rPr>
          <w:strike/>
          <w:sz w:val="18"/>
          <w:szCs w:val="18"/>
          <w:highlight w:val="lightGray"/>
        </w:rPr>
        <w:t>und insbesondere, ob er mit der TG-Mustervorlage (Anlage 1) vereinbar ist.</w:t>
      </w:r>
      <w:r w:rsidRPr="009E7F57">
        <w:rPr>
          <w:sz w:val="18"/>
          <w:szCs w:val="18"/>
        </w:rPr>
        <w:t xml:space="preserve">  Ein Ergebnis dieser Prüfung wird dem </w:t>
      </w:r>
      <w:r w:rsidRPr="009E7F57">
        <w:rPr>
          <w:snapToGrid w:val="0"/>
          <w:color w:val="000000"/>
          <w:sz w:val="18"/>
          <w:szCs w:val="18"/>
        </w:rPr>
        <w:t>federführenden Sachverständigen mindestens eine Woche vor der Tagung</w:t>
      </w:r>
      <w:r w:rsidRPr="009E7F57">
        <w:rPr>
          <w:sz w:val="18"/>
          <w:szCs w:val="18"/>
        </w:rPr>
        <w:t xml:space="preserve"> mitgeteilt.  </w:t>
      </w:r>
    </w:p>
    <w:p w:rsidR="00073052" w:rsidRPr="009E7F57" w:rsidRDefault="00073052" w:rsidP="009E7F57">
      <w:pPr>
        <w:tabs>
          <w:tab w:val="left" w:pos="1418"/>
        </w:tabs>
        <w:ind w:left="567" w:right="567"/>
        <w:rPr>
          <w:sz w:val="18"/>
          <w:szCs w:val="18"/>
        </w:rPr>
      </w:pPr>
    </w:p>
    <w:p w:rsidR="008A37A2" w:rsidRPr="009E7F57" w:rsidRDefault="008A37A2" w:rsidP="009E7F57">
      <w:pPr>
        <w:tabs>
          <w:tab w:val="left" w:pos="1418"/>
        </w:tabs>
        <w:ind w:left="567" w:right="567"/>
        <w:rPr>
          <w:sz w:val="18"/>
          <w:szCs w:val="18"/>
        </w:rPr>
      </w:pPr>
      <w:r w:rsidRPr="009E7F57">
        <w:rPr>
          <w:sz w:val="18"/>
          <w:szCs w:val="18"/>
        </w:rPr>
        <w:t xml:space="preserve">Bei Prüfungsrichtlinien, die von der (den) entsprechenden TWP geprüft wurden (Schritt 5) und für die die zuständige TWP eine Änderung des Entwurfs verlangt hat, sollte der federführende Sachverständige nach Rücksprache mit den Mitgliedern der Untergruppe einen weiteren Entwurf erstellen, der auf der darauffolgenden Sitzung der TWP auf die oben </w:t>
      </w:r>
      <w:r w:rsidR="00563C59" w:rsidRPr="009E7F57">
        <w:rPr>
          <w:sz w:val="18"/>
          <w:szCs w:val="18"/>
        </w:rPr>
        <w:t>dargelegte Weise zu prüfen ist.</w:t>
      </w:r>
      <w:r w:rsidRPr="009E7F57">
        <w:rPr>
          <w:sz w:val="18"/>
          <w:szCs w:val="18"/>
        </w:rPr>
        <w:t xml:space="preserve"> </w:t>
      </w:r>
      <w:r w:rsidRPr="009E7F57">
        <w:rPr>
          <w:sz w:val="18"/>
          <w:szCs w:val="18"/>
          <w:highlight w:val="lightGray"/>
          <w:u w:val="single"/>
        </w:rPr>
        <w:t xml:space="preserve">Um die </w:t>
      </w:r>
      <w:r w:rsidRPr="009E7F57">
        <w:rPr>
          <w:snapToGrid w:val="0"/>
          <w:color w:val="000000"/>
          <w:sz w:val="18"/>
          <w:szCs w:val="18"/>
          <w:highlight w:val="lightGray"/>
          <w:u w:val="single"/>
        </w:rPr>
        <w:t>federführenden Sachverständigen bei</w:t>
      </w:r>
      <w:r w:rsidRPr="009E7F57">
        <w:rPr>
          <w:sz w:val="18"/>
          <w:szCs w:val="18"/>
          <w:highlight w:val="lightGray"/>
          <w:u w:val="single"/>
        </w:rPr>
        <w:t xml:space="preserve"> der Erstellung der Entwürfe von Prüfungsrichtlinien zu unterstützen, sind folgende</w:t>
      </w:r>
      <w:r w:rsidRPr="009E7F57">
        <w:rPr>
          <w:sz w:val="18"/>
          <w:szCs w:val="18"/>
        </w:rPr>
        <w:t xml:space="preserve"> Informationen zur Anleitung und Material </w:t>
      </w:r>
      <w:r w:rsidRPr="009E7F57">
        <w:rPr>
          <w:strike/>
          <w:sz w:val="18"/>
          <w:szCs w:val="18"/>
          <w:highlight w:val="lightGray"/>
        </w:rPr>
        <w:t xml:space="preserve">zur Unterstützung </w:t>
      </w:r>
      <w:r w:rsidRPr="009E7F57">
        <w:rPr>
          <w:strike/>
          <w:snapToGrid w:val="0"/>
          <w:color w:val="000000"/>
          <w:sz w:val="18"/>
          <w:szCs w:val="18"/>
          <w:highlight w:val="lightGray"/>
        </w:rPr>
        <w:t>der federführenden Sachverständigen bei der</w:t>
      </w:r>
      <w:r w:rsidRPr="009E7F57">
        <w:rPr>
          <w:strike/>
          <w:sz w:val="18"/>
          <w:szCs w:val="18"/>
          <w:highlight w:val="lightGray"/>
        </w:rPr>
        <w:t xml:space="preserve"> Erstellung von Entwürfen von Prüfungsrichtlinien</w:t>
      </w:r>
      <w:r w:rsidRPr="009E7F57">
        <w:rPr>
          <w:sz w:val="18"/>
          <w:szCs w:val="18"/>
        </w:rPr>
        <w:t xml:space="preserve"> </w:t>
      </w:r>
      <w:r w:rsidRPr="009E7F57">
        <w:rPr>
          <w:sz w:val="18"/>
          <w:szCs w:val="18"/>
          <w:highlight w:val="lightGray"/>
          <w:u w:val="single"/>
        </w:rPr>
        <w:t>auf der UPOV-Website bereitgestellt: (siehe: http://www.upov.int/resource/en/dus_guidance.html).</w:t>
      </w:r>
      <w:r w:rsidRPr="009E7F57">
        <w:rPr>
          <w:sz w:val="18"/>
          <w:szCs w:val="18"/>
        </w:rPr>
        <w:t xml:space="preserve"> </w:t>
      </w:r>
      <w:r w:rsidRPr="009E7F57">
        <w:rPr>
          <w:strike/>
          <w:sz w:val="18"/>
          <w:szCs w:val="18"/>
          <w:highlight w:val="lightGray"/>
        </w:rPr>
        <w:t xml:space="preserve">in einem Bereich der UPOV-Webseite, zu dem nur die </w:t>
      </w:r>
      <w:r w:rsidRPr="009E7F57">
        <w:rPr>
          <w:strike/>
          <w:snapToGrid w:val="0"/>
          <w:color w:val="000000"/>
          <w:sz w:val="18"/>
          <w:szCs w:val="18"/>
          <w:highlight w:val="lightGray"/>
        </w:rPr>
        <w:t>federführenden Sachverständigen</w:t>
      </w:r>
      <w:r w:rsidRPr="009E7F57">
        <w:rPr>
          <w:strike/>
          <w:sz w:val="18"/>
          <w:szCs w:val="18"/>
          <w:highlight w:val="lightGray"/>
        </w:rPr>
        <w:t xml:space="preserve"> von Prüfungsrichtlinien (</w:t>
      </w:r>
      <w:bookmarkStart w:id="18" w:name="OLE_LINK2"/>
      <w:bookmarkStart w:id="19" w:name="OLE_LINK3"/>
      <w:r w:rsidRPr="009E7F57">
        <w:rPr>
          <w:strike/>
          <w:sz w:val="18"/>
          <w:szCs w:val="18"/>
          <w:highlight w:val="lightGray"/>
        </w:rPr>
        <w:t>Webseite für Verfasser von Prüfungsrichtlinien</w:t>
      </w:r>
      <w:bookmarkEnd w:id="18"/>
      <w:bookmarkEnd w:id="19"/>
      <w:r w:rsidRPr="009E7F57">
        <w:rPr>
          <w:strike/>
          <w:sz w:val="18"/>
          <w:szCs w:val="18"/>
          <w:highlight w:val="lightGray"/>
        </w:rPr>
        <w:t>) Zugang haben.  Die Webseite für Verfasser von Prüfungsrichtlinien enthält folgende Informationen, von denen einige Elemente in der Anleitung für Verfasser von Prüfungsrichtlinien enthalten sind (vgl. Abschnitt 4.3):</w:t>
      </w:r>
    </w:p>
    <w:p w:rsidR="008A37A2" w:rsidRDefault="008A37A2" w:rsidP="008A37A2"/>
    <w:p w:rsidR="008A37A2" w:rsidRPr="009E7F57" w:rsidRDefault="008A37A2" w:rsidP="008A37A2">
      <w:pPr>
        <w:rPr>
          <w:strike/>
          <w:sz w:val="18"/>
          <w:szCs w:val="18"/>
        </w:rPr>
      </w:pPr>
      <w:r>
        <w:tab/>
      </w:r>
      <w:r w:rsidRPr="009E7F57">
        <w:rPr>
          <w:strike/>
          <w:sz w:val="18"/>
          <w:szCs w:val="18"/>
        </w:rPr>
        <w:t>„</w:t>
      </w:r>
      <w:r w:rsidRPr="009E7F57">
        <w:rPr>
          <w:strike/>
          <w:sz w:val="18"/>
          <w:szCs w:val="18"/>
          <w:highlight w:val="lightGray"/>
        </w:rPr>
        <w:t>a)</w:t>
      </w:r>
      <w:r w:rsidRPr="009E7F57">
        <w:rPr>
          <w:sz w:val="18"/>
          <w:szCs w:val="18"/>
        </w:rPr>
        <w:tab/>
      </w:r>
      <w:r w:rsidRPr="009E7F57">
        <w:rPr>
          <w:strike/>
          <w:sz w:val="18"/>
          <w:szCs w:val="18"/>
          <w:highlight w:val="lightGray"/>
        </w:rPr>
        <w:t>Allgemeine Informationen:</w:t>
      </w:r>
    </w:p>
    <w:p w:rsidR="008A37A2" w:rsidRPr="009E7F57" w:rsidRDefault="008A37A2" w:rsidP="008A37A2">
      <w:pPr>
        <w:ind w:left="1702"/>
        <w:rPr>
          <w:sz w:val="18"/>
          <w:szCs w:val="18"/>
        </w:rPr>
      </w:pPr>
    </w:p>
    <w:p w:rsidR="008A37A2" w:rsidRPr="009E7F57" w:rsidRDefault="008A37A2" w:rsidP="00B17F51">
      <w:pPr>
        <w:ind w:left="2268" w:hanging="566"/>
        <w:rPr>
          <w:sz w:val="18"/>
          <w:szCs w:val="18"/>
        </w:rPr>
      </w:pPr>
      <w:r w:rsidRPr="009E7F57">
        <w:rPr>
          <w:sz w:val="18"/>
          <w:szCs w:val="18"/>
        </w:rPr>
        <w:t>„i)</w:t>
      </w:r>
      <w:r w:rsidRPr="009E7F57">
        <w:rPr>
          <w:sz w:val="18"/>
          <w:szCs w:val="18"/>
        </w:rPr>
        <w:tab/>
      </w:r>
      <w:r w:rsidRPr="009E7F57">
        <w:rPr>
          <w:strike/>
          <w:sz w:val="18"/>
          <w:szCs w:val="18"/>
          <w:highlight w:val="lightGray"/>
        </w:rPr>
        <w:t>Praktischer Leitfaden für Verfasser von Prüfungsrichtlinien („Praktischer Leitfaden“)</w:t>
      </w:r>
      <w:r w:rsidRPr="009E7F57">
        <w:rPr>
          <w:sz w:val="18"/>
          <w:szCs w:val="18"/>
          <w:highlight w:val="lightGray"/>
        </w:rPr>
        <w:t xml:space="preserve"> </w:t>
      </w:r>
      <w:r w:rsidRPr="009E7F57">
        <w:rPr>
          <w:sz w:val="18"/>
          <w:szCs w:val="18"/>
          <w:highlight w:val="lightGray"/>
          <w:u w:val="single"/>
        </w:rPr>
        <w:t>Allgemeine Einführung in DUS</w:t>
      </w:r>
      <w:r w:rsidRPr="009E7F57">
        <w:rPr>
          <w:sz w:val="18"/>
          <w:szCs w:val="18"/>
        </w:rPr>
        <w:t>;</w:t>
      </w:r>
    </w:p>
    <w:p w:rsidR="008A37A2" w:rsidRPr="009E7F57" w:rsidRDefault="008A37A2" w:rsidP="00B17F51">
      <w:pPr>
        <w:ind w:left="2268" w:hanging="566"/>
        <w:rPr>
          <w:sz w:val="18"/>
          <w:szCs w:val="18"/>
        </w:rPr>
      </w:pPr>
      <w:r w:rsidRPr="009E7F57">
        <w:rPr>
          <w:sz w:val="18"/>
          <w:szCs w:val="18"/>
        </w:rPr>
        <w:t>„ii)</w:t>
      </w:r>
      <w:r w:rsidRPr="009E7F57">
        <w:rPr>
          <w:sz w:val="18"/>
          <w:szCs w:val="18"/>
        </w:rPr>
        <w:tab/>
      </w:r>
      <w:r w:rsidRPr="009E7F57">
        <w:rPr>
          <w:strike/>
          <w:sz w:val="18"/>
          <w:szCs w:val="18"/>
          <w:highlight w:val="lightGray"/>
        </w:rPr>
        <w:t>Elektronische TG-Mustervorlage (TGP/7:  Anlage 1)</w:t>
      </w:r>
      <w:r w:rsidRPr="009E7F57">
        <w:rPr>
          <w:sz w:val="18"/>
          <w:szCs w:val="18"/>
        </w:rPr>
        <w:t xml:space="preserve">  </w:t>
      </w:r>
      <w:r w:rsidRPr="009E7F57">
        <w:rPr>
          <w:sz w:val="18"/>
          <w:szCs w:val="18"/>
          <w:highlight w:val="lightGray"/>
          <w:u w:val="single"/>
        </w:rPr>
        <w:t>TGP-Dokumente</w:t>
      </w:r>
      <w:r w:rsidRPr="009E7F57">
        <w:rPr>
          <w:sz w:val="18"/>
          <w:szCs w:val="18"/>
        </w:rPr>
        <w:t xml:space="preserve">; </w:t>
      </w:r>
    </w:p>
    <w:p w:rsidR="008A37A2" w:rsidRPr="009E7F57" w:rsidRDefault="008A37A2" w:rsidP="00B17F51">
      <w:pPr>
        <w:ind w:left="2268" w:hanging="566"/>
        <w:rPr>
          <w:sz w:val="18"/>
          <w:szCs w:val="18"/>
        </w:rPr>
      </w:pPr>
      <w:r w:rsidRPr="009E7F57">
        <w:rPr>
          <w:sz w:val="18"/>
          <w:szCs w:val="18"/>
        </w:rPr>
        <w:t>„iii)</w:t>
      </w:r>
      <w:r w:rsidRPr="009E7F57">
        <w:rPr>
          <w:sz w:val="18"/>
          <w:szCs w:val="18"/>
        </w:rPr>
        <w:tab/>
      </w:r>
      <w:r w:rsidRPr="009E7F57">
        <w:rPr>
          <w:strike/>
          <w:sz w:val="18"/>
          <w:szCs w:val="18"/>
          <w:highlight w:val="lightGray"/>
        </w:rPr>
        <w:t>Sammlung gebilligter Merkmale (TGP/7:  Anlage 4)</w:t>
      </w:r>
      <w:r w:rsidRPr="009E7F57">
        <w:rPr>
          <w:sz w:val="18"/>
          <w:szCs w:val="18"/>
        </w:rPr>
        <w:t xml:space="preserve">  </w:t>
      </w:r>
      <w:r w:rsidRPr="009E7F57">
        <w:rPr>
          <w:sz w:val="18"/>
          <w:szCs w:val="18"/>
          <w:highlight w:val="lightGray"/>
          <w:u w:val="single"/>
        </w:rPr>
        <w:t>Prüfungsrichtlinien</w:t>
      </w:r>
      <w:r w:rsidRPr="009E7F57">
        <w:rPr>
          <w:sz w:val="18"/>
          <w:szCs w:val="18"/>
        </w:rPr>
        <w:t>;</w:t>
      </w:r>
    </w:p>
    <w:p w:rsidR="008A37A2" w:rsidRPr="009E7F57" w:rsidRDefault="008A37A2" w:rsidP="00B17F51">
      <w:pPr>
        <w:ind w:left="2268" w:hanging="566"/>
        <w:rPr>
          <w:sz w:val="18"/>
          <w:szCs w:val="18"/>
        </w:rPr>
      </w:pPr>
      <w:r w:rsidRPr="009E7F57">
        <w:rPr>
          <w:sz w:val="18"/>
          <w:szCs w:val="18"/>
        </w:rPr>
        <w:t>„iv)</w:t>
      </w:r>
      <w:r w:rsidRPr="009E7F57">
        <w:rPr>
          <w:sz w:val="18"/>
          <w:szCs w:val="18"/>
        </w:rPr>
        <w:tab/>
      </w:r>
      <w:r w:rsidRPr="009E7F57">
        <w:rPr>
          <w:strike/>
          <w:sz w:val="18"/>
          <w:szCs w:val="18"/>
          <w:highlight w:val="lightGray"/>
        </w:rPr>
        <w:t>Angenommene Prüfungsrichtlinien in Word-Format</w:t>
      </w:r>
      <w:r w:rsidRPr="009E7F57">
        <w:rPr>
          <w:sz w:val="18"/>
          <w:szCs w:val="18"/>
        </w:rPr>
        <w:t xml:space="preserve">  </w:t>
      </w:r>
      <w:r w:rsidRPr="009E7F57">
        <w:rPr>
          <w:sz w:val="18"/>
          <w:szCs w:val="18"/>
          <w:highlight w:val="lightGray"/>
          <w:u w:val="single"/>
        </w:rPr>
        <w:t>Praktische technische Kenntnisse</w:t>
      </w:r>
      <w:r w:rsidRPr="009E7F57">
        <w:rPr>
          <w:sz w:val="18"/>
          <w:szCs w:val="18"/>
        </w:rPr>
        <w:t>;</w:t>
      </w:r>
    </w:p>
    <w:p w:rsidR="008A37A2" w:rsidRPr="009E7F57" w:rsidRDefault="008A37A2" w:rsidP="00F23EEB">
      <w:pPr>
        <w:ind w:left="2268" w:hanging="566"/>
        <w:rPr>
          <w:sz w:val="18"/>
          <w:szCs w:val="18"/>
        </w:rPr>
      </w:pPr>
      <w:r w:rsidRPr="009E7F57">
        <w:rPr>
          <w:sz w:val="18"/>
          <w:szCs w:val="18"/>
        </w:rPr>
        <w:t>„v)</w:t>
      </w:r>
      <w:r w:rsidRPr="009E7F57">
        <w:rPr>
          <w:sz w:val="18"/>
          <w:szCs w:val="18"/>
        </w:rPr>
        <w:tab/>
      </w:r>
      <w:r w:rsidRPr="009E7F57">
        <w:rPr>
          <w:strike/>
          <w:sz w:val="18"/>
          <w:szCs w:val="18"/>
          <w:highlight w:val="lightGray"/>
        </w:rPr>
        <w:t xml:space="preserve">TGP/14 „Glossar der in UPOV Dokumenten verwendeten Begriffe“; </w:t>
      </w:r>
      <w:r w:rsidRPr="009E7F57">
        <w:rPr>
          <w:sz w:val="18"/>
          <w:szCs w:val="18"/>
        </w:rPr>
        <w:t xml:space="preserve"> </w:t>
      </w:r>
      <w:r w:rsidRPr="009E7F57">
        <w:rPr>
          <w:sz w:val="18"/>
          <w:szCs w:val="18"/>
          <w:highlight w:val="lightGray"/>
          <w:u w:val="single"/>
        </w:rPr>
        <w:t>Zusammenarbeit bei der Prüfung</w:t>
      </w:r>
      <w:r w:rsidRPr="009E7F57">
        <w:rPr>
          <w:sz w:val="18"/>
          <w:szCs w:val="18"/>
        </w:rPr>
        <w:t>;</w:t>
      </w:r>
    </w:p>
    <w:p w:rsidR="008A37A2" w:rsidRPr="009E7F57" w:rsidRDefault="008A37A2" w:rsidP="008A37A2">
      <w:pPr>
        <w:rPr>
          <w:sz w:val="18"/>
          <w:szCs w:val="18"/>
        </w:rPr>
      </w:pPr>
    </w:p>
    <w:p w:rsidR="008A37A2" w:rsidRPr="009E7F57" w:rsidRDefault="008A37A2" w:rsidP="008A37A2">
      <w:pPr>
        <w:rPr>
          <w:strike/>
          <w:sz w:val="18"/>
          <w:szCs w:val="18"/>
        </w:rPr>
      </w:pPr>
      <w:r w:rsidRPr="009E7F57">
        <w:rPr>
          <w:sz w:val="18"/>
          <w:szCs w:val="18"/>
        </w:rPr>
        <w:tab/>
      </w:r>
      <w:r w:rsidRPr="009E7F57">
        <w:rPr>
          <w:strike/>
          <w:sz w:val="18"/>
          <w:szCs w:val="18"/>
        </w:rPr>
        <w:t>„</w:t>
      </w:r>
      <w:r w:rsidRPr="009E7F57">
        <w:rPr>
          <w:strike/>
          <w:sz w:val="18"/>
          <w:szCs w:val="18"/>
          <w:highlight w:val="lightGray"/>
        </w:rPr>
        <w:t>b)</w:t>
      </w:r>
      <w:r w:rsidRPr="009E7F57">
        <w:rPr>
          <w:sz w:val="18"/>
          <w:szCs w:val="18"/>
        </w:rPr>
        <w:tab/>
      </w:r>
      <w:r w:rsidRPr="009E7F57">
        <w:rPr>
          <w:strike/>
          <w:sz w:val="18"/>
          <w:szCs w:val="18"/>
          <w:highlight w:val="lightGray"/>
        </w:rPr>
        <w:t>TWP-spezifische Informationen</w:t>
      </w:r>
      <w:r w:rsidRPr="009E7F57">
        <w:rPr>
          <w:strike/>
          <w:sz w:val="18"/>
          <w:szCs w:val="18"/>
        </w:rPr>
        <w:t xml:space="preserve">: </w:t>
      </w:r>
    </w:p>
    <w:p w:rsidR="008A37A2" w:rsidRPr="009E7F57" w:rsidRDefault="008A37A2" w:rsidP="008A37A2">
      <w:pPr>
        <w:ind w:left="1702"/>
        <w:rPr>
          <w:sz w:val="18"/>
          <w:szCs w:val="18"/>
        </w:rPr>
      </w:pPr>
    </w:p>
    <w:p w:rsidR="008A37A2" w:rsidRPr="009E7F57" w:rsidRDefault="008A37A2" w:rsidP="00F23EEB">
      <w:pPr>
        <w:ind w:left="2268" w:hanging="567"/>
        <w:rPr>
          <w:sz w:val="18"/>
          <w:szCs w:val="18"/>
        </w:rPr>
      </w:pPr>
      <w:r w:rsidRPr="009E7F57">
        <w:rPr>
          <w:sz w:val="18"/>
          <w:szCs w:val="18"/>
        </w:rPr>
        <w:t>„</w:t>
      </w:r>
      <w:r w:rsidRPr="009E7F57">
        <w:rPr>
          <w:sz w:val="18"/>
          <w:szCs w:val="18"/>
          <w:highlight w:val="lightGray"/>
          <w:u w:val="single"/>
        </w:rPr>
        <w:t>v</w:t>
      </w:r>
      <w:r w:rsidRPr="009E7F57">
        <w:rPr>
          <w:sz w:val="18"/>
          <w:szCs w:val="18"/>
        </w:rPr>
        <w:t>i)</w:t>
      </w:r>
      <w:r w:rsidRPr="009E7F57">
        <w:rPr>
          <w:sz w:val="18"/>
          <w:szCs w:val="18"/>
        </w:rPr>
        <w:tab/>
      </w:r>
      <w:r w:rsidRPr="009E7F57">
        <w:rPr>
          <w:strike/>
          <w:sz w:val="18"/>
          <w:szCs w:val="18"/>
          <w:highlight w:val="lightGray"/>
        </w:rPr>
        <w:t>Federführender Sachverständiger und Termine für die Erstellung der Entwürfe von Prüfungsrichtlinie</w:t>
      </w:r>
      <w:r w:rsidRPr="009E7F57">
        <w:rPr>
          <w:sz w:val="18"/>
          <w:szCs w:val="18"/>
        </w:rPr>
        <w:t xml:space="preserve">  </w:t>
      </w:r>
      <w:r w:rsidRPr="009E7F57">
        <w:rPr>
          <w:sz w:val="18"/>
          <w:szCs w:val="18"/>
          <w:highlight w:val="lightGray"/>
          <w:u w:val="single"/>
        </w:rPr>
        <w:t>Webbasierte TG-Mustervorlage</w:t>
      </w:r>
      <w:r w:rsidRPr="009E7F57">
        <w:rPr>
          <w:sz w:val="18"/>
          <w:szCs w:val="18"/>
        </w:rPr>
        <w:t xml:space="preserve">; </w:t>
      </w:r>
    </w:p>
    <w:p w:rsidR="008A37A2" w:rsidRPr="009E7F57" w:rsidRDefault="008A37A2" w:rsidP="00F23EEB">
      <w:pPr>
        <w:ind w:left="2268" w:hanging="567"/>
        <w:rPr>
          <w:sz w:val="18"/>
          <w:szCs w:val="18"/>
        </w:rPr>
      </w:pPr>
      <w:r w:rsidRPr="009E7F57">
        <w:rPr>
          <w:sz w:val="18"/>
          <w:szCs w:val="18"/>
        </w:rPr>
        <w:t>„</w:t>
      </w:r>
      <w:r w:rsidRPr="009E7F57">
        <w:rPr>
          <w:sz w:val="18"/>
          <w:szCs w:val="18"/>
          <w:highlight w:val="lightGray"/>
          <w:u w:val="single"/>
        </w:rPr>
        <w:t>v</w:t>
      </w:r>
      <w:r w:rsidRPr="009E7F57">
        <w:rPr>
          <w:sz w:val="18"/>
          <w:szCs w:val="18"/>
        </w:rPr>
        <w:t>ii)</w:t>
      </w:r>
      <w:r w:rsidRPr="009E7F57">
        <w:rPr>
          <w:sz w:val="18"/>
          <w:szCs w:val="18"/>
        </w:rPr>
        <w:tab/>
      </w:r>
      <w:r w:rsidRPr="009E7F57">
        <w:rPr>
          <w:strike/>
          <w:sz w:val="18"/>
          <w:szCs w:val="18"/>
          <w:highlight w:val="lightGray"/>
        </w:rPr>
        <w:t>E-Mail-Adressen der Untergruppe beteiligter Sachverständiger</w:t>
      </w:r>
      <w:r w:rsidRPr="009E7F57">
        <w:rPr>
          <w:sz w:val="18"/>
          <w:szCs w:val="18"/>
        </w:rPr>
        <w:t xml:space="preserve"> </w:t>
      </w:r>
      <w:r w:rsidRPr="009E7F57">
        <w:rPr>
          <w:sz w:val="18"/>
          <w:szCs w:val="18"/>
          <w:highlight w:val="lightGray"/>
          <w:u w:val="single"/>
        </w:rPr>
        <w:t>Zusätzliche Merkmale</w:t>
      </w:r>
      <w:r w:rsidRPr="009E7F57">
        <w:rPr>
          <w:sz w:val="18"/>
          <w:szCs w:val="18"/>
        </w:rPr>
        <w:t>;</w:t>
      </w:r>
    </w:p>
    <w:p w:rsidR="008A37A2" w:rsidRPr="009E7F57" w:rsidRDefault="008A37A2" w:rsidP="00F23EEB">
      <w:pPr>
        <w:ind w:left="2268" w:hanging="567"/>
        <w:rPr>
          <w:sz w:val="18"/>
          <w:szCs w:val="18"/>
        </w:rPr>
      </w:pPr>
      <w:r w:rsidRPr="009E7F57">
        <w:rPr>
          <w:sz w:val="18"/>
          <w:szCs w:val="18"/>
        </w:rPr>
        <w:t>„</w:t>
      </w:r>
      <w:r w:rsidRPr="009E7F57">
        <w:rPr>
          <w:sz w:val="18"/>
          <w:szCs w:val="18"/>
          <w:highlight w:val="lightGray"/>
          <w:u w:val="single"/>
        </w:rPr>
        <w:t>v</w:t>
      </w:r>
      <w:r w:rsidRPr="009E7F57">
        <w:rPr>
          <w:sz w:val="18"/>
          <w:szCs w:val="18"/>
        </w:rPr>
        <w:t>iii)</w:t>
      </w:r>
      <w:r w:rsidRPr="009E7F57">
        <w:rPr>
          <w:sz w:val="18"/>
          <w:szCs w:val="18"/>
        </w:rPr>
        <w:tab/>
      </w:r>
      <w:r w:rsidRPr="009E7F57">
        <w:rPr>
          <w:strike/>
          <w:sz w:val="18"/>
          <w:szCs w:val="18"/>
          <w:highlight w:val="lightGray"/>
        </w:rPr>
        <w:t>(gegebenenfalls) Word-Versionen der auf der vorherigen TWP-Tagung vorgelegten Entwürfe von Prüfungsrichtlinien</w:t>
      </w:r>
      <w:r w:rsidRPr="009E7F57">
        <w:rPr>
          <w:sz w:val="18"/>
          <w:szCs w:val="18"/>
        </w:rPr>
        <w:t xml:space="preserve">;  </w:t>
      </w:r>
      <w:r w:rsidRPr="009E7F57">
        <w:rPr>
          <w:sz w:val="18"/>
          <w:szCs w:val="18"/>
          <w:highlight w:val="lightGray"/>
          <w:u w:val="single"/>
        </w:rPr>
        <w:t>In Entwicklung befindliche Prüfungsrichtlinien (TC/xx/2)</w:t>
      </w:r>
      <w:r w:rsidRPr="009E7F57">
        <w:rPr>
          <w:sz w:val="18"/>
          <w:szCs w:val="18"/>
        </w:rPr>
        <w:t xml:space="preserve">  </w:t>
      </w:r>
      <w:r w:rsidRPr="009E7F57">
        <w:rPr>
          <w:strike/>
          <w:sz w:val="18"/>
          <w:szCs w:val="18"/>
          <w:highlight w:val="lightGray"/>
        </w:rPr>
        <w:t>und</w:t>
      </w:r>
    </w:p>
    <w:p w:rsidR="007B1651" w:rsidRPr="009E7F57" w:rsidRDefault="008A37A2" w:rsidP="00F23EEB">
      <w:pPr>
        <w:ind w:left="2268" w:hanging="567"/>
        <w:rPr>
          <w:sz w:val="18"/>
          <w:szCs w:val="18"/>
        </w:rPr>
      </w:pPr>
      <w:r w:rsidRPr="009E7F57">
        <w:rPr>
          <w:sz w:val="18"/>
          <w:szCs w:val="18"/>
        </w:rPr>
        <w:t>„i</w:t>
      </w:r>
      <w:r w:rsidRPr="009E7F57">
        <w:rPr>
          <w:strike/>
          <w:sz w:val="18"/>
          <w:szCs w:val="18"/>
          <w:highlight w:val="lightGray"/>
        </w:rPr>
        <w:t>v</w:t>
      </w:r>
      <w:r w:rsidRPr="009E7F57">
        <w:rPr>
          <w:sz w:val="18"/>
          <w:szCs w:val="18"/>
          <w:highlight w:val="lightGray"/>
          <w:u w:val="single"/>
        </w:rPr>
        <w:t>x</w:t>
      </w:r>
      <w:r w:rsidRPr="009E7F57">
        <w:rPr>
          <w:sz w:val="18"/>
          <w:szCs w:val="18"/>
        </w:rPr>
        <w:t>)</w:t>
      </w:r>
      <w:r w:rsidRPr="009E7F57">
        <w:rPr>
          <w:sz w:val="18"/>
          <w:szCs w:val="18"/>
        </w:rPr>
        <w:tab/>
      </w:r>
      <w:r w:rsidRPr="009E7F57">
        <w:rPr>
          <w:strike/>
          <w:sz w:val="18"/>
          <w:szCs w:val="18"/>
          <w:highlight w:val="lightGray"/>
        </w:rPr>
        <w:t>(gegebenenfalls) TWP-Bemerkungen (aus dem TWP-Bericht) zu den der auf der vorherigen TWP-Tagung vorgelegten Entwürfen von Prüfungsrichtlinien.</w:t>
      </w:r>
      <w:r w:rsidRPr="009E7F57">
        <w:rPr>
          <w:sz w:val="18"/>
          <w:szCs w:val="18"/>
        </w:rPr>
        <w:t xml:space="preserve">  </w:t>
      </w:r>
      <w:r w:rsidRPr="009E7F57">
        <w:rPr>
          <w:sz w:val="18"/>
          <w:szCs w:val="18"/>
          <w:highlight w:val="lightGray"/>
          <w:u w:val="single"/>
        </w:rPr>
        <w:t>Zusammenfassung von Informationen über die Menge an erforderlichem Pflanzenmaterial in angenommenen Prüfungsrichtlinien;</w:t>
      </w:r>
      <w:r w:rsidRPr="009E7F57">
        <w:rPr>
          <w:sz w:val="18"/>
          <w:szCs w:val="18"/>
        </w:rPr>
        <w:t xml:space="preserve">  </w:t>
      </w:r>
      <w:r w:rsidRPr="009E7F57">
        <w:rPr>
          <w:sz w:val="18"/>
          <w:szCs w:val="18"/>
          <w:highlight w:val="lightGray"/>
          <w:u w:val="single"/>
        </w:rPr>
        <w:t>und</w:t>
      </w:r>
      <w:r w:rsidRPr="009E7F57">
        <w:rPr>
          <w:sz w:val="18"/>
          <w:szCs w:val="18"/>
          <w:u w:val="single"/>
        </w:rPr>
        <w:t xml:space="preserve">  </w:t>
      </w:r>
    </w:p>
    <w:p w:rsidR="008A37A2" w:rsidRPr="009E7F57" w:rsidRDefault="007B1651" w:rsidP="00F23EEB">
      <w:pPr>
        <w:ind w:left="2268" w:hanging="567"/>
        <w:rPr>
          <w:sz w:val="18"/>
          <w:szCs w:val="18"/>
          <w:u w:val="single"/>
        </w:rPr>
      </w:pPr>
      <w:r w:rsidRPr="009E7F57">
        <w:rPr>
          <w:sz w:val="18"/>
          <w:szCs w:val="18"/>
          <w:highlight w:val="lightGray"/>
          <w:u w:val="single"/>
        </w:rPr>
        <w:t>x)</w:t>
      </w:r>
      <w:r w:rsidRPr="009E7F57">
        <w:rPr>
          <w:sz w:val="18"/>
          <w:szCs w:val="18"/>
        </w:rPr>
        <w:tab/>
      </w:r>
      <w:r w:rsidRPr="009E7F57">
        <w:rPr>
          <w:sz w:val="18"/>
          <w:szCs w:val="18"/>
          <w:highlight w:val="lightGray"/>
          <w:u w:val="single"/>
        </w:rPr>
        <w:t>TGP/14 „Glossar der in den UPOV-Dokumenten verwendeten Begriffe“</w:t>
      </w:r>
    </w:p>
    <w:p w:rsidR="003E060F" w:rsidRDefault="003E060F" w:rsidP="008A37A2"/>
    <w:p w:rsidR="003425E2" w:rsidRPr="009E7F57" w:rsidRDefault="009E7F57" w:rsidP="008A37A2">
      <w:pPr>
        <w:rPr>
          <w:sz w:val="18"/>
          <w:szCs w:val="18"/>
        </w:rPr>
      </w:pPr>
      <w:r>
        <w:tab/>
      </w:r>
      <w:r w:rsidRPr="009E7F57">
        <w:rPr>
          <w:sz w:val="18"/>
          <w:szCs w:val="18"/>
        </w:rPr>
        <w:t>[...]</w:t>
      </w:r>
    </w:p>
    <w:p w:rsidR="009E7F57" w:rsidRDefault="009E7F57" w:rsidP="008A37A2"/>
    <w:p w:rsidR="008A37A2" w:rsidRPr="009E7F57" w:rsidRDefault="008A37A2" w:rsidP="009E7F57">
      <w:pPr>
        <w:pStyle w:val="Heading3"/>
        <w:ind w:left="567" w:right="567"/>
        <w:rPr>
          <w:sz w:val="18"/>
          <w:szCs w:val="18"/>
        </w:rPr>
      </w:pPr>
      <w:bookmarkStart w:id="20" w:name="_Toc476841850"/>
      <w:bookmarkStart w:id="21" w:name="_Toc478118162"/>
      <w:r w:rsidRPr="009E7F57">
        <w:rPr>
          <w:sz w:val="18"/>
          <w:szCs w:val="18"/>
        </w:rPr>
        <w:t>2.2.5.3 Voraussetzungen für die Prüfung der Entwürfe von Prüfungsrichtlinien durch die Technischen Arbeitsgruppen</w:t>
      </w:r>
      <w:bookmarkEnd w:id="20"/>
      <w:bookmarkEnd w:id="21"/>
    </w:p>
    <w:p w:rsidR="008A37A2" w:rsidRPr="009E7F57" w:rsidRDefault="008A37A2" w:rsidP="009E7F57">
      <w:pPr>
        <w:ind w:left="567" w:right="567"/>
        <w:rPr>
          <w:sz w:val="18"/>
          <w:szCs w:val="18"/>
        </w:rPr>
      </w:pPr>
    </w:p>
    <w:p w:rsidR="008A37A2" w:rsidRPr="009E7F57" w:rsidRDefault="008A37A2" w:rsidP="009E7F57">
      <w:pPr>
        <w:ind w:left="567" w:right="567"/>
        <w:rPr>
          <w:sz w:val="18"/>
          <w:szCs w:val="18"/>
        </w:rPr>
      </w:pPr>
      <w:r w:rsidRPr="009E7F57">
        <w:rPr>
          <w:sz w:val="18"/>
          <w:szCs w:val="18"/>
        </w:rPr>
        <w:t>„Sofern auf der TWP-Tagung oder danach vom Vorsitzenden der TWP nicht anders vereinbart, gilt für die Prüfung der Entwürfe von Prüfungsrichtlinien durch die Technischen Arbeitsgruppen folgender Zeitplan:</w:t>
      </w:r>
    </w:p>
    <w:p w:rsidR="008A37A2" w:rsidRPr="0009590A" w:rsidRDefault="008A37A2" w:rsidP="008A37A2"/>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8A37A2" w:rsidRPr="0009590A" w:rsidTr="003E0B93">
        <w:tc>
          <w:tcPr>
            <w:tcW w:w="5386" w:type="dxa"/>
          </w:tcPr>
          <w:p w:rsidR="008A37A2" w:rsidRPr="0009590A" w:rsidRDefault="008A37A2" w:rsidP="003E060F">
            <w:pPr>
              <w:keepNext/>
              <w:keepLines/>
              <w:jc w:val="center"/>
            </w:pPr>
            <w:r>
              <w:t>Aktion</w:t>
            </w:r>
          </w:p>
        </w:tc>
        <w:tc>
          <w:tcPr>
            <w:tcW w:w="3544" w:type="dxa"/>
          </w:tcPr>
          <w:p w:rsidR="008A37A2" w:rsidRPr="0009590A" w:rsidRDefault="008A37A2" w:rsidP="003E060F">
            <w:pPr>
              <w:keepNext/>
              <w:keepLines/>
              <w:jc w:val="center"/>
            </w:pPr>
            <w:r>
              <w:t xml:space="preserve">Letzte Frist </w:t>
            </w:r>
            <w:r>
              <w:br/>
              <w:t>vor der TWP-Tagung</w:t>
            </w:r>
          </w:p>
        </w:tc>
      </w:tr>
      <w:tr w:rsidR="008A37A2" w:rsidRPr="0009590A" w:rsidTr="003E0B93">
        <w:tc>
          <w:tcPr>
            <w:tcW w:w="5386" w:type="dxa"/>
          </w:tcPr>
          <w:p w:rsidR="008A37A2" w:rsidRPr="0009590A" w:rsidRDefault="008A37A2" w:rsidP="003E060F">
            <w:pPr>
              <w:keepNext/>
              <w:keepLines/>
            </w:pPr>
            <w:r>
              <w:t xml:space="preserve">Verteilung des Entwurfs der Untergruppe durch den </w:t>
            </w:r>
            <w:r>
              <w:rPr>
                <w:snapToGrid w:val="0"/>
                <w:color w:val="000000"/>
              </w:rPr>
              <w:t>federführenden Sachverständigen</w:t>
            </w:r>
            <w:r>
              <w:t>:</w:t>
            </w:r>
          </w:p>
        </w:tc>
        <w:tc>
          <w:tcPr>
            <w:tcW w:w="3544" w:type="dxa"/>
          </w:tcPr>
          <w:p w:rsidR="008A37A2" w:rsidRPr="0009590A" w:rsidRDefault="008A37A2" w:rsidP="003E060F">
            <w:pPr>
              <w:keepNext/>
              <w:keepLines/>
              <w:jc w:val="center"/>
            </w:pPr>
            <w:r>
              <w:t>14 Wochen</w:t>
            </w:r>
          </w:p>
        </w:tc>
      </w:tr>
      <w:tr w:rsidR="008A37A2" w:rsidRPr="0009590A" w:rsidTr="003E0B93">
        <w:tc>
          <w:tcPr>
            <w:tcW w:w="5386" w:type="dxa"/>
          </w:tcPr>
          <w:p w:rsidR="008A37A2" w:rsidRPr="0009590A" w:rsidRDefault="008A37A2" w:rsidP="003E060F">
            <w:pPr>
              <w:keepNext/>
              <w:keepLines/>
            </w:pPr>
            <w:r>
              <w:t>Abgabe von Bemerkungen durch die Untergruppe:</w:t>
            </w:r>
          </w:p>
        </w:tc>
        <w:tc>
          <w:tcPr>
            <w:tcW w:w="3544" w:type="dxa"/>
          </w:tcPr>
          <w:p w:rsidR="008A37A2" w:rsidRPr="0009590A" w:rsidRDefault="008A37A2" w:rsidP="003E060F">
            <w:pPr>
              <w:keepNext/>
              <w:keepLines/>
              <w:jc w:val="center"/>
            </w:pPr>
            <w:r>
              <w:t>10 Wochen</w:t>
            </w:r>
          </w:p>
        </w:tc>
      </w:tr>
      <w:tr w:rsidR="008A37A2" w:rsidRPr="0009590A" w:rsidTr="003E0B93">
        <w:tc>
          <w:tcPr>
            <w:tcW w:w="5386" w:type="dxa"/>
          </w:tcPr>
          <w:p w:rsidR="008A37A2" w:rsidRPr="0009590A" w:rsidRDefault="008A37A2" w:rsidP="003E060F">
            <w:pPr>
              <w:keepNext/>
              <w:keepLines/>
            </w:pPr>
            <w:r>
              <w:rPr>
                <w:strike/>
                <w:highlight w:val="lightGray"/>
              </w:rPr>
              <w:t>Versand</w:t>
            </w:r>
            <w:r>
              <w:t xml:space="preserve"> </w:t>
            </w:r>
            <w:r>
              <w:rPr>
                <w:highlight w:val="lightGray"/>
                <w:u w:val="single"/>
              </w:rPr>
              <w:t>Bereitstellung</w:t>
            </w:r>
            <w:r>
              <w:t xml:space="preserve"> des Entwurfs an das Büro durch den  </w:t>
            </w:r>
            <w:r>
              <w:rPr>
                <w:snapToGrid w:val="0"/>
                <w:color w:val="000000"/>
              </w:rPr>
              <w:t>federführenden Sachverständigen:</w:t>
            </w:r>
          </w:p>
        </w:tc>
        <w:tc>
          <w:tcPr>
            <w:tcW w:w="3544" w:type="dxa"/>
          </w:tcPr>
          <w:p w:rsidR="008A37A2" w:rsidRPr="0009590A" w:rsidRDefault="008A37A2" w:rsidP="003E060F">
            <w:pPr>
              <w:keepNext/>
              <w:keepLines/>
              <w:jc w:val="center"/>
            </w:pPr>
            <w:r>
              <w:t>6 Wochen</w:t>
            </w:r>
          </w:p>
        </w:tc>
      </w:tr>
      <w:tr w:rsidR="008A37A2" w:rsidRPr="0009590A" w:rsidTr="003E0B93">
        <w:tc>
          <w:tcPr>
            <w:tcW w:w="5386" w:type="dxa"/>
          </w:tcPr>
          <w:p w:rsidR="008A37A2" w:rsidRPr="0009590A" w:rsidRDefault="008A37A2" w:rsidP="003E060F">
            <w:pPr>
              <w:keepNext/>
              <w:keepLines/>
            </w:pPr>
            <w:r>
              <w:t>Bereitstellung des Entwurfs auf der Website durch das Büro:</w:t>
            </w:r>
          </w:p>
        </w:tc>
        <w:tc>
          <w:tcPr>
            <w:tcW w:w="3544" w:type="dxa"/>
          </w:tcPr>
          <w:p w:rsidR="008A37A2" w:rsidRPr="0009590A" w:rsidRDefault="008A37A2" w:rsidP="003E060F">
            <w:pPr>
              <w:keepNext/>
              <w:keepLines/>
              <w:jc w:val="center"/>
            </w:pPr>
            <w:r>
              <w:t>4 Wochen</w:t>
            </w:r>
          </w:p>
        </w:tc>
      </w:tr>
    </w:tbl>
    <w:p w:rsidR="008A37A2" w:rsidRDefault="008A37A2" w:rsidP="008A37A2"/>
    <w:p w:rsidR="008A37A2" w:rsidRPr="009E7F57" w:rsidRDefault="008A37A2" w:rsidP="009E7F57">
      <w:pPr>
        <w:ind w:left="567" w:right="567"/>
        <w:rPr>
          <w:sz w:val="18"/>
          <w:szCs w:val="18"/>
        </w:rPr>
      </w:pPr>
      <w:r w:rsidRPr="009E7F57">
        <w:rPr>
          <w:sz w:val="18"/>
          <w:szCs w:val="18"/>
        </w:rPr>
        <w:t xml:space="preserve">„Wird eine der beiden Fristen für die Verteilung des Entwurfs der Untergruppe oder für </w:t>
      </w:r>
      <w:r w:rsidRPr="009E7F57">
        <w:rPr>
          <w:strike/>
          <w:sz w:val="18"/>
          <w:szCs w:val="18"/>
          <w:highlight w:val="lightGray"/>
        </w:rPr>
        <w:t>den Versand</w:t>
      </w:r>
      <w:r w:rsidRPr="009E7F57">
        <w:rPr>
          <w:sz w:val="18"/>
          <w:szCs w:val="18"/>
        </w:rPr>
        <w:t xml:space="preserve"> </w:t>
      </w:r>
      <w:r w:rsidRPr="009E7F57">
        <w:rPr>
          <w:sz w:val="18"/>
          <w:szCs w:val="18"/>
          <w:highlight w:val="lightGray"/>
          <w:u w:val="single"/>
        </w:rPr>
        <w:t>die Bereitstellung</w:t>
      </w:r>
      <w:r w:rsidRPr="009E7F57">
        <w:rPr>
          <w:sz w:val="18"/>
          <w:szCs w:val="18"/>
        </w:rPr>
        <w:t xml:space="preserve"> des Entwurfs an das Büro durch den </w:t>
      </w:r>
      <w:r w:rsidRPr="009E7F57">
        <w:rPr>
          <w:snapToGrid w:val="0"/>
          <w:color w:val="000000"/>
          <w:sz w:val="18"/>
          <w:szCs w:val="18"/>
        </w:rPr>
        <w:t>federführenden Sachverständigen</w:t>
      </w:r>
      <w:r w:rsidRPr="009E7F57">
        <w:rPr>
          <w:sz w:val="18"/>
          <w:szCs w:val="18"/>
        </w:rPr>
        <w:t xml:space="preserve"> nicht eingehalten, würden die Prüfungsrichtlinien von der Tagesordnung der TWP gestrichen, und das Büro würde die TWP möglichst frühzeitig entsprechend unterrichten (d. h. nicht später als vier Wochen vor der TWP-Tagung)</w:t>
      </w:r>
      <w:r w:rsidR="00593ADD" w:rsidRPr="009E7F57">
        <w:rPr>
          <w:sz w:val="18"/>
          <w:szCs w:val="18"/>
        </w:rPr>
        <w:t xml:space="preserve">. </w:t>
      </w:r>
      <w:r w:rsidRPr="009E7F57">
        <w:rPr>
          <w:sz w:val="18"/>
          <w:szCs w:val="18"/>
        </w:rPr>
        <w:t xml:space="preserve">Werden Entwürfe von Prüfungsrichtlinien von der TWP Tagesordnung gestrichen, weil der </w:t>
      </w:r>
      <w:r w:rsidRPr="009E7F57">
        <w:rPr>
          <w:snapToGrid w:val="0"/>
          <w:color w:val="000000"/>
          <w:sz w:val="18"/>
          <w:szCs w:val="18"/>
        </w:rPr>
        <w:t>federführende Sachverständige</w:t>
      </w:r>
      <w:r w:rsidRPr="009E7F57">
        <w:rPr>
          <w:sz w:val="18"/>
          <w:szCs w:val="18"/>
        </w:rPr>
        <w:t xml:space="preserve"> die jeweiligen Fristen nicht einhält, wäre es möglich, daß spezifische Angelegenheiten im Zusammenhang mit diesen Prüfungsrichtlinien auf </w:t>
      </w:r>
      <w:r w:rsidR="005D75A1" w:rsidRPr="009E7F57">
        <w:rPr>
          <w:sz w:val="18"/>
          <w:szCs w:val="18"/>
        </w:rPr>
        <w:t>der TWP-Tagung erörtert werden.</w:t>
      </w:r>
      <w:r w:rsidRPr="009E7F57">
        <w:rPr>
          <w:sz w:val="18"/>
          <w:szCs w:val="18"/>
        </w:rPr>
        <w:t xml:space="preserve"> Damit spezifische Angelegenheiten geprüft werden können, wäre es jedoch notwendig, daß dem Büro mindestens sechs Wochen vor der TWP Tagung ein Dokument vorgelegt wird.“</w:t>
      </w:r>
    </w:p>
    <w:p w:rsidR="008A37A2" w:rsidRPr="009E7F57" w:rsidRDefault="00066246" w:rsidP="009E7F57">
      <w:pPr>
        <w:ind w:left="567" w:right="567"/>
        <w:rPr>
          <w:sz w:val="18"/>
          <w:szCs w:val="18"/>
        </w:rPr>
      </w:pPr>
      <w:r w:rsidRPr="009E7F57">
        <w:rPr>
          <w:sz w:val="18"/>
          <w:szCs w:val="18"/>
        </w:rPr>
        <w:t xml:space="preserve">[…]  </w:t>
      </w:r>
    </w:p>
    <w:p w:rsidR="008A37A2" w:rsidRDefault="008A37A2" w:rsidP="008A37A2"/>
    <w:p w:rsidR="008A37A2" w:rsidRPr="009E7F57" w:rsidRDefault="008A37A2" w:rsidP="00DE0FB5">
      <w:pPr>
        <w:pStyle w:val="Heading2"/>
      </w:pPr>
      <w:bookmarkStart w:id="22" w:name="_Toc476841851"/>
      <w:bookmarkStart w:id="23" w:name="_Toc478118163"/>
      <w:r w:rsidRPr="009E7F57">
        <w:t>Abschnitt 3: Anleitung zur Erstellung von Prüfungsrichtlinien</w:t>
      </w:r>
      <w:bookmarkEnd w:id="22"/>
      <w:bookmarkEnd w:id="23"/>
    </w:p>
    <w:p w:rsidR="00537012" w:rsidRPr="00537012" w:rsidRDefault="00537012" w:rsidP="00537012"/>
    <w:p w:rsidR="008A37A2" w:rsidRPr="009E7F57" w:rsidRDefault="00593ADD" w:rsidP="009E7F57">
      <w:pPr>
        <w:pStyle w:val="Heading3"/>
        <w:ind w:left="567" w:right="567"/>
        <w:rPr>
          <w:sz w:val="18"/>
          <w:szCs w:val="18"/>
        </w:rPr>
      </w:pPr>
      <w:bookmarkStart w:id="24" w:name="_Toc399418831"/>
      <w:bookmarkStart w:id="25" w:name="_Toc476841852"/>
      <w:bookmarkStart w:id="26" w:name="_Toc478118164"/>
      <w:r w:rsidRPr="009E7F57">
        <w:rPr>
          <w:sz w:val="18"/>
          <w:szCs w:val="18"/>
        </w:rPr>
        <w:t>3.1</w:t>
      </w:r>
      <w:r w:rsidRPr="009E7F57">
        <w:rPr>
          <w:sz w:val="18"/>
          <w:szCs w:val="18"/>
        </w:rPr>
        <w:tab/>
      </w:r>
      <w:r w:rsidR="008A37A2" w:rsidRPr="009E7F57">
        <w:rPr>
          <w:sz w:val="18"/>
          <w:szCs w:val="18"/>
        </w:rPr>
        <w:t>TG</w:t>
      </w:r>
      <w:r w:rsidR="008A37A2" w:rsidRPr="009E7F57">
        <w:rPr>
          <w:strike/>
          <w:sz w:val="18"/>
          <w:szCs w:val="18"/>
          <w:highlight w:val="lightGray"/>
        </w:rPr>
        <w:t>Mustervorlage</w:t>
      </w:r>
      <w:bookmarkEnd w:id="24"/>
      <w:r w:rsidR="008A37A2" w:rsidRPr="009E7F57">
        <w:rPr>
          <w:sz w:val="18"/>
          <w:szCs w:val="18"/>
          <w:highlight w:val="lightGray"/>
        </w:rPr>
        <w:t>-</w:t>
      </w:r>
      <w:r w:rsidR="008A37A2" w:rsidRPr="009E7F57">
        <w:rPr>
          <w:sz w:val="18"/>
          <w:szCs w:val="18"/>
          <w:highlight w:val="lightGray"/>
          <w:u w:val="single"/>
        </w:rPr>
        <w:t>Aufbau und allgemeingültiger Standardwortlaut</w:t>
      </w:r>
      <w:bookmarkEnd w:id="25"/>
      <w:bookmarkEnd w:id="26"/>
      <w:r w:rsidR="008A37A2" w:rsidRPr="009E7F57">
        <w:rPr>
          <w:sz w:val="18"/>
          <w:szCs w:val="18"/>
        </w:rPr>
        <w:t xml:space="preserve"> </w:t>
      </w:r>
    </w:p>
    <w:p w:rsidR="008A37A2" w:rsidRPr="009E7F57" w:rsidRDefault="008A37A2" w:rsidP="009E7F57">
      <w:pPr>
        <w:ind w:left="567" w:right="567"/>
        <w:rPr>
          <w:sz w:val="18"/>
          <w:szCs w:val="18"/>
        </w:rPr>
      </w:pPr>
    </w:p>
    <w:p w:rsidR="008A37A2" w:rsidRPr="009E7F57" w:rsidRDefault="008A37A2" w:rsidP="009E7F57">
      <w:pPr>
        <w:tabs>
          <w:tab w:val="left" w:pos="567"/>
        </w:tabs>
        <w:ind w:left="567" w:right="567"/>
        <w:rPr>
          <w:sz w:val="18"/>
          <w:szCs w:val="18"/>
        </w:rPr>
      </w:pPr>
      <w:r w:rsidRPr="009E7F57">
        <w:rPr>
          <w:sz w:val="18"/>
          <w:szCs w:val="18"/>
        </w:rPr>
        <w:t>„3.1.1</w:t>
      </w:r>
      <w:r w:rsidRPr="009E7F57">
        <w:rPr>
          <w:sz w:val="18"/>
          <w:szCs w:val="18"/>
        </w:rPr>
        <w:tab/>
        <w:t>Die UPOV entwickelte eine</w:t>
      </w:r>
      <w:r w:rsidRPr="009E7F57">
        <w:rPr>
          <w:sz w:val="18"/>
          <w:szCs w:val="18"/>
          <w:highlight w:val="lightGray"/>
          <w:u w:val="single"/>
        </w:rPr>
        <w:t>n</w:t>
      </w:r>
      <w:r w:rsidRPr="009E7F57">
        <w:rPr>
          <w:sz w:val="18"/>
          <w:szCs w:val="18"/>
        </w:rPr>
        <w:t xml:space="preserve"> </w:t>
      </w:r>
      <w:r w:rsidRPr="009E7F57">
        <w:rPr>
          <w:strike/>
          <w:sz w:val="18"/>
          <w:szCs w:val="18"/>
          <w:highlight w:val="lightGray"/>
        </w:rPr>
        <w:t>Mustervorlage (die „TG-Mustervorlage”), die den</w:t>
      </w:r>
      <w:r w:rsidRPr="009E7F57">
        <w:rPr>
          <w:sz w:val="18"/>
          <w:szCs w:val="18"/>
          <w:highlight w:val="lightGray"/>
          <w:u w:val="single"/>
        </w:rPr>
        <w:t>Standardaufbau und</w:t>
      </w:r>
      <w:r w:rsidR="005D75A1" w:rsidRPr="009E7F57">
        <w:rPr>
          <w:sz w:val="18"/>
          <w:szCs w:val="18"/>
          <w:highlight w:val="lightGray"/>
          <w:u w:val="single"/>
        </w:rPr>
        <w:t xml:space="preserve"> </w:t>
      </w:r>
      <w:r w:rsidRPr="009E7F57">
        <w:rPr>
          <w:sz w:val="18"/>
          <w:szCs w:val="18"/>
          <w:highlight w:val="lightGray"/>
          <w:u w:val="single"/>
        </w:rPr>
        <w:t>allgemeingültigen Standardwortlaut, die</w:t>
      </w:r>
      <w:r w:rsidRPr="009E7F57">
        <w:rPr>
          <w:sz w:val="18"/>
          <w:szCs w:val="18"/>
        </w:rPr>
        <w:t xml:space="preserve"> für alle UPOV-Prüfungsrichtlinien („die Prü</w:t>
      </w:r>
      <w:r w:rsidR="005D75A1" w:rsidRPr="009E7F57">
        <w:rPr>
          <w:sz w:val="18"/>
          <w:szCs w:val="18"/>
        </w:rPr>
        <w:t>fungsrichtlinien“), geeignet sind</w:t>
      </w:r>
      <w:r w:rsidRPr="009E7F57">
        <w:rPr>
          <w:strike/>
          <w:sz w:val="18"/>
          <w:szCs w:val="18"/>
          <w:highlight w:val="lightGray"/>
        </w:rPr>
        <w:t>und im ent</w:t>
      </w:r>
      <w:r w:rsidR="00593ADD" w:rsidRPr="009E7F57">
        <w:rPr>
          <w:strike/>
          <w:sz w:val="18"/>
          <w:szCs w:val="18"/>
          <w:highlight w:val="lightGray"/>
        </w:rPr>
        <w:t>sprechenden Format erstellt ist</w:t>
      </w:r>
      <w:r w:rsidR="00593ADD" w:rsidRPr="009E7F57">
        <w:rPr>
          <w:sz w:val="18"/>
          <w:szCs w:val="18"/>
        </w:rPr>
        <w:t>.</w:t>
      </w:r>
      <w:r w:rsidRPr="009E7F57">
        <w:rPr>
          <w:strike/>
          <w:sz w:val="18"/>
          <w:szCs w:val="18"/>
          <w:highlight w:val="lightGray"/>
        </w:rPr>
        <w:t>Die TG-Mustervorlage</w:t>
      </w:r>
      <w:r w:rsidRPr="009E7F57">
        <w:rPr>
          <w:sz w:val="18"/>
          <w:szCs w:val="18"/>
          <w:highlight w:val="lightGray"/>
        </w:rPr>
        <w:t xml:space="preserve"> </w:t>
      </w:r>
      <w:r w:rsidRPr="009E7F57">
        <w:rPr>
          <w:sz w:val="18"/>
          <w:szCs w:val="18"/>
          <w:highlight w:val="lightGray"/>
          <w:u w:val="single"/>
        </w:rPr>
        <w:t>Dies</w:t>
      </w:r>
      <w:r w:rsidRPr="009E7F57">
        <w:rPr>
          <w:sz w:val="18"/>
          <w:szCs w:val="18"/>
        </w:rPr>
        <w:t xml:space="preserve"> ist in Anlage 1 wiedergegeben </w:t>
      </w:r>
      <w:r w:rsidRPr="009E7F57">
        <w:rPr>
          <w:strike/>
          <w:sz w:val="18"/>
          <w:szCs w:val="18"/>
          <w:highlight w:val="lightGray"/>
        </w:rPr>
        <w:t>und sollte als Ausgangspunkt für die Erstellung oder Überarbeitung aller Prüfungsrichtlinien benutzt werden.</w:t>
      </w:r>
    </w:p>
    <w:p w:rsidR="00A57DF3" w:rsidRPr="009E7F57" w:rsidRDefault="00A57DF3" w:rsidP="009E7F57">
      <w:pPr>
        <w:ind w:left="567" w:right="567"/>
        <w:rPr>
          <w:sz w:val="18"/>
          <w:szCs w:val="18"/>
        </w:rPr>
      </w:pPr>
    </w:p>
    <w:p w:rsidR="00A57DF3" w:rsidRPr="009E7F57" w:rsidRDefault="00A57DF3" w:rsidP="009E7F57">
      <w:pPr>
        <w:ind w:left="567" w:right="567"/>
        <w:rPr>
          <w:sz w:val="18"/>
          <w:szCs w:val="18"/>
        </w:rPr>
      </w:pPr>
      <w:r w:rsidRPr="009E7F57">
        <w:rPr>
          <w:sz w:val="18"/>
          <w:szCs w:val="18"/>
        </w:rPr>
        <w:t>„3.1.2</w:t>
      </w:r>
      <w:r w:rsidRPr="009E7F57">
        <w:rPr>
          <w:sz w:val="18"/>
          <w:szCs w:val="18"/>
        </w:rPr>
        <w:tab/>
      </w:r>
      <w:r w:rsidRPr="009E7F57">
        <w:rPr>
          <w:strike/>
          <w:sz w:val="18"/>
          <w:szCs w:val="18"/>
          <w:highlight w:val="lightGray"/>
        </w:rPr>
        <w:t>Zusätzlich zur TG-Mustervorlage wird w</w:t>
      </w:r>
      <w:r w:rsidRPr="009E7F57">
        <w:rPr>
          <w:sz w:val="18"/>
          <w:szCs w:val="18"/>
        </w:rPr>
        <w:t>Weitere Anleitung für die Verfasser von Prüfungsrichtlinien</w:t>
      </w:r>
      <w:r w:rsidRPr="009E7F57">
        <w:rPr>
          <w:strike/>
          <w:sz w:val="18"/>
          <w:szCs w:val="18"/>
          <w:highlight w:val="lightGray"/>
        </w:rPr>
        <w:t>darüber gegeben, wie die einzelnen Prüfungsrichtlinien ausgehend von der TG-Mustervorlage zu erstellen sind.  Dafür gibt es</w:t>
      </w:r>
      <w:r w:rsidRPr="009E7F57">
        <w:rPr>
          <w:sz w:val="18"/>
          <w:szCs w:val="18"/>
        </w:rPr>
        <w:t xml:space="preserve"> </w:t>
      </w:r>
      <w:r w:rsidRPr="009E7F57">
        <w:rPr>
          <w:sz w:val="18"/>
          <w:szCs w:val="18"/>
          <w:highlight w:val="lightGray"/>
          <w:u w:val="single"/>
        </w:rPr>
        <w:t xml:space="preserve">wird </w:t>
      </w:r>
      <w:r w:rsidRPr="009E7F57">
        <w:rPr>
          <w:sz w:val="18"/>
          <w:szCs w:val="18"/>
        </w:rPr>
        <w:t xml:space="preserve">über zusätzlichen Standardwortlaut  (ASW) und die Erläuterungen (GN) </w:t>
      </w:r>
      <w:r w:rsidRPr="009E7F57">
        <w:rPr>
          <w:sz w:val="18"/>
          <w:szCs w:val="18"/>
          <w:highlight w:val="lightGray"/>
          <w:u w:val="single"/>
        </w:rPr>
        <w:t>erteilt.</w:t>
      </w:r>
      <w:r w:rsidRPr="009E7F57">
        <w:rPr>
          <w:strike/>
          <w:sz w:val="18"/>
          <w:szCs w:val="18"/>
        </w:rPr>
        <w:t xml:space="preserve"> </w:t>
      </w:r>
      <w:r w:rsidRPr="009E7F57">
        <w:rPr>
          <w:strike/>
          <w:sz w:val="18"/>
          <w:szCs w:val="18"/>
          <w:highlight w:val="lightGray"/>
        </w:rPr>
        <w:t>Die TG-Mustervorlage</w:t>
      </w:r>
      <w:r w:rsidRPr="009E7F57">
        <w:rPr>
          <w:sz w:val="18"/>
          <w:szCs w:val="18"/>
        </w:rPr>
        <w:t xml:space="preserve">Hinweise darauf, wo diese weitere Anleitung zu finden ist, enthält </w:t>
      </w:r>
      <w:r w:rsidRPr="009E7F57">
        <w:rPr>
          <w:sz w:val="18"/>
          <w:szCs w:val="18"/>
          <w:highlight w:val="lightGray"/>
          <w:u w:val="single"/>
        </w:rPr>
        <w:t>Anlage I</w:t>
      </w:r>
      <w:r w:rsidRPr="009E7F57">
        <w:rPr>
          <w:sz w:val="18"/>
          <w:szCs w:val="18"/>
        </w:rPr>
        <w:t xml:space="preserve"> (vgl. Abschnitte 3.2 und 3.3).</w:t>
      </w:r>
    </w:p>
    <w:p w:rsidR="00727876" w:rsidRDefault="00727876" w:rsidP="009E7F57">
      <w:pPr>
        <w:ind w:left="567" w:right="567"/>
        <w:rPr>
          <w:sz w:val="18"/>
          <w:szCs w:val="18"/>
        </w:rPr>
      </w:pPr>
      <w:r>
        <w:rPr>
          <w:sz w:val="18"/>
          <w:szCs w:val="18"/>
        </w:rPr>
        <w:br w:type="page"/>
      </w:r>
    </w:p>
    <w:p w:rsidR="00A57DF3" w:rsidRPr="009E7F57" w:rsidRDefault="00A57DF3" w:rsidP="009E7F57">
      <w:pPr>
        <w:pStyle w:val="Heading3"/>
        <w:ind w:left="567" w:right="567"/>
        <w:rPr>
          <w:sz w:val="18"/>
          <w:szCs w:val="18"/>
        </w:rPr>
      </w:pPr>
      <w:bookmarkStart w:id="27" w:name="_Toc463342884"/>
      <w:bookmarkStart w:id="28" w:name="_Toc476841853"/>
      <w:bookmarkStart w:id="29" w:name="_Toc478118165"/>
      <w:r w:rsidRPr="009E7F57">
        <w:rPr>
          <w:sz w:val="18"/>
          <w:szCs w:val="18"/>
        </w:rPr>
        <w:t>3.2</w:t>
      </w:r>
      <w:r w:rsidRPr="009E7F57">
        <w:rPr>
          <w:sz w:val="18"/>
          <w:szCs w:val="18"/>
        </w:rPr>
        <w:tab/>
        <w:t xml:space="preserve">Zusätzlicher Standardwortlaut (ASW) </w:t>
      </w:r>
      <w:r w:rsidRPr="009E7F57">
        <w:rPr>
          <w:strike/>
          <w:sz w:val="18"/>
          <w:szCs w:val="18"/>
          <w:highlight w:val="lightGray"/>
        </w:rPr>
        <w:t>für die TG-Mustervorlage</w:t>
      </w:r>
      <w:bookmarkEnd w:id="27"/>
      <w:bookmarkEnd w:id="28"/>
      <w:bookmarkEnd w:id="29"/>
    </w:p>
    <w:p w:rsidR="00A57DF3" w:rsidRPr="009E7F57" w:rsidRDefault="00A57DF3" w:rsidP="009E7F57">
      <w:pPr>
        <w:ind w:left="567" w:right="567"/>
        <w:rPr>
          <w:sz w:val="18"/>
          <w:szCs w:val="18"/>
        </w:rPr>
      </w:pPr>
    </w:p>
    <w:p w:rsidR="00A57DF3" w:rsidRPr="009E7F57" w:rsidRDefault="00A57DF3" w:rsidP="009E7F57">
      <w:pPr>
        <w:ind w:left="567" w:right="567"/>
        <w:rPr>
          <w:sz w:val="18"/>
          <w:szCs w:val="18"/>
        </w:rPr>
      </w:pPr>
      <w:r w:rsidRPr="009E7F57">
        <w:rPr>
          <w:sz w:val="18"/>
          <w:szCs w:val="18"/>
        </w:rPr>
        <w:t>„3.2.1</w:t>
      </w:r>
      <w:r w:rsidRPr="009E7F57">
        <w:rPr>
          <w:sz w:val="18"/>
          <w:szCs w:val="18"/>
        </w:rPr>
        <w:tab/>
      </w:r>
      <w:r w:rsidRPr="009E7F57">
        <w:rPr>
          <w:strike/>
          <w:sz w:val="18"/>
          <w:szCs w:val="18"/>
          <w:highlight w:val="lightGray"/>
        </w:rPr>
        <w:t xml:space="preserve">Wie oben dargelegt, enthält die TG-Mustervorlage den für alle Prüfungsrichtlinien geeigneten allgemeingültigen Standardwortlaut. </w:t>
      </w:r>
      <w:r w:rsidRPr="009E7F57">
        <w:rPr>
          <w:sz w:val="18"/>
          <w:szCs w:val="18"/>
          <w:highlight w:val="lightGray"/>
          <w:u w:val="single"/>
        </w:rPr>
        <w:t>Zusätzlich zum Standardwortlaut hat</w:t>
      </w:r>
      <w:r w:rsidRPr="009E7F57">
        <w:rPr>
          <w:sz w:val="18"/>
          <w:szCs w:val="18"/>
        </w:rPr>
        <w:t xml:space="preserve"> die UPOV </w:t>
      </w:r>
      <w:r w:rsidRPr="009E7F57">
        <w:rPr>
          <w:strike/>
          <w:sz w:val="18"/>
          <w:szCs w:val="18"/>
          <w:highlight w:val="lightGray"/>
        </w:rPr>
        <w:t>jedoch</w:t>
      </w:r>
      <w:r w:rsidRPr="009E7F57">
        <w:rPr>
          <w:sz w:val="18"/>
          <w:szCs w:val="18"/>
        </w:rPr>
        <w:t>zusätzlichen Standardwortlaut erarbeitet, der gegebenenfalls für die betreffenden Prüfungsrichtlinien zu verwenden ist</w:t>
      </w:r>
      <w:r w:rsidR="002B5692" w:rsidRPr="009E7F57">
        <w:rPr>
          <w:sz w:val="18"/>
          <w:szCs w:val="18"/>
        </w:rPr>
        <w:t xml:space="preserve">. </w:t>
      </w:r>
      <w:r w:rsidRPr="009E7F57">
        <w:rPr>
          <w:sz w:val="18"/>
          <w:szCs w:val="18"/>
        </w:rPr>
        <w:t>Für Prüfungsrichtlinien, bei denen das Material in Form von Samen einzureichen ist, gibt es beispielsweise einen Standardwortlaut bezüglich der Qualität des einzur</w:t>
      </w:r>
      <w:r w:rsidR="005D75A1" w:rsidRPr="009E7F57">
        <w:rPr>
          <w:sz w:val="18"/>
          <w:szCs w:val="18"/>
        </w:rPr>
        <w:t>eichenden Saatguts.</w:t>
      </w:r>
      <w:r w:rsidRPr="009E7F57">
        <w:rPr>
          <w:sz w:val="18"/>
          <w:szCs w:val="18"/>
        </w:rPr>
        <w:t xml:space="preserve"> Selbstverständlich sollte dieser Standardwortlaut für Samen nicht in Prüfungsrichtlinien aufgenommen werden, bei denen das Material beispielsweise in Form von Knollen einzureichen ist. Deshalb ist dieser zusätzliche Standardwortlaut nicht </w:t>
      </w:r>
      <w:r w:rsidRPr="009E7F57">
        <w:rPr>
          <w:strike/>
          <w:sz w:val="18"/>
          <w:szCs w:val="18"/>
          <w:highlight w:val="lightGray"/>
        </w:rPr>
        <w:t>Bestandteil der TG-Mustervorlage</w:t>
      </w:r>
      <w:r w:rsidRPr="009E7F57">
        <w:rPr>
          <w:sz w:val="18"/>
          <w:szCs w:val="18"/>
        </w:rPr>
        <w:t xml:space="preserve"> </w:t>
      </w:r>
      <w:r w:rsidRPr="009E7F57">
        <w:rPr>
          <w:sz w:val="18"/>
          <w:szCs w:val="18"/>
          <w:highlight w:val="lightGray"/>
          <w:u w:val="single"/>
        </w:rPr>
        <w:t>als allgemeingültiger Standardwortlaut enthalten</w:t>
      </w:r>
      <w:r w:rsidR="002B5692" w:rsidRPr="009E7F57">
        <w:rPr>
          <w:sz w:val="18"/>
          <w:szCs w:val="18"/>
        </w:rPr>
        <w:t xml:space="preserve">. </w:t>
      </w:r>
      <w:r w:rsidRPr="009E7F57">
        <w:rPr>
          <w:sz w:val="18"/>
          <w:szCs w:val="18"/>
        </w:rPr>
        <w:t>Der zusätzliche Standardwortlaut ist in Anlage 2, Zusätzlicher Standardwortlaut (ASW) für die TG-Mustervorlage, wiedergegeben.</w:t>
      </w:r>
    </w:p>
    <w:p w:rsidR="00A57DF3" w:rsidRPr="009E7F57" w:rsidRDefault="00A57DF3" w:rsidP="009E7F57">
      <w:pPr>
        <w:ind w:left="567" w:right="567"/>
        <w:rPr>
          <w:sz w:val="18"/>
          <w:szCs w:val="18"/>
        </w:rPr>
      </w:pPr>
    </w:p>
    <w:p w:rsidR="00A57DF3" w:rsidRPr="009E7F57" w:rsidRDefault="00A57DF3" w:rsidP="009E7F57">
      <w:pPr>
        <w:ind w:left="567" w:right="567"/>
        <w:rPr>
          <w:sz w:val="18"/>
          <w:szCs w:val="18"/>
        </w:rPr>
      </w:pPr>
      <w:r w:rsidRPr="009E7F57">
        <w:rPr>
          <w:sz w:val="18"/>
          <w:szCs w:val="18"/>
        </w:rPr>
        <w:t xml:space="preserve">„3.2.2 Ist ein solcher zusätzlicher Standardwortlaut vorhanden, ist in </w:t>
      </w:r>
      <w:r w:rsidRPr="009E7F57">
        <w:rPr>
          <w:strike/>
          <w:sz w:val="18"/>
          <w:szCs w:val="18"/>
          <w:highlight w:val="lightGray"/>
        </w:rPr>
        <w:t>der TG-Mustervorlage</w:t>
      </w:r>
      <w:r w:rsidRPr="009E7F57">
        <w:rPr>
          <w:sz w:val="18"/>
          <w:szCs w:val="18"/>
        </w:rPr>
        <w:t xml:space="preserve"> </w:t>
      </w:r>
      <w:r w:rsidRPr="009E7F57">
        <w:rPr>
          <w:sz w:val="18"/>
          <w:szCs w:val="18"/>
          <w:highlight w:val="lightGray"/>
          <w:u w:val="single"/>
        </w:rPr>
        <w:t>Anlage I</w:t>
      </w:r>
      <w:r w:rsidRPr="009E7F57">
        <w:rPr>
          <w:sz w:val="18"/>
          <w:szCs w:val="18"/>
        </w:rPr>
        <w:t xml:space="preserve"> an der entsprechenden Stelle eine markierte Einfügung angegeben, z. B.</w:t>
      </w:r>
    </w:p>
    <w:p w:rsidR="00A57DF3" w:rsidRPr="009E7F57" w:rsidRDefault="00A57DF3" w:rsidP="009E7F57">
      <w:pPr>
        <w:ind w:left="567" w:right="567"/>
        <w:rPr>
          <w:sz w:val="18"/>
          <w:szCs w:val="18"/>
        </w:rPr>
      </w:pPr>
    </w:p>
    <w:p w:rsidR="00A57DF3" w:rsidRPr="009E7F57" w:rsidRDefault="00A57DF3" w:rsidP="009E7F57">
      <w:pPr>
        <w:ind w:left="567" w:right="567"/>
        <w:rPr>
          <w:sz w:val="18"/>
          <w:szCs w:val="18"/>
        </w:rPr>
      </w:pPr>
      <w:r w:rsidRPr="009E7F57">
        <w:rPr>
          <w:sz w:val="18"/>
          <w:szCs w:val="18"/>
        </w:rPr>
        <w:t>„{</w:t>
      </w:r>
      <w:r w:rsidRPr="009E7F57">
        <w:rPr>
          <w:b/>
          <w:sz w:val="18"/>
          <w:szCs w:val="18"/>
          <w:bdr w:val="single" w:sz="12" w:space="0" w:color="auto"/>
          <w:shd w:val="pct12" w:color="auto" w:fill="auto"/>
        </w:rPr>
        <w:t xml:space="preserve"> ASW</w:t>
      </w:r>
      <w:r w:rsidRPr="009E7F57">
        <w:rPr>
          <w:b/>
          <w:sz w:val="18"/>
          <w:szCs w:val="18"/>
          <w:bdr w:val="single" w:sz="12" w:space="0" w:color="auto"/>
        </w:rPr>
        <w:t xml:space="preserve"> 1</w:t>
      </w:r>
      <w:r w:rsidRPr="009E7F57">
        <w:rPr>
          <w:sz w:val="18"/>
          <w:szCs w:val="18"/>
        </w:rPr>
        <w:t xml:space="preserve">  (TG-Mustervorlage:  Kapitel 2.3) – Anforderungen an die Saatgutqualität }</w:t>
      </w:r>
    </w:p>
    <w:p w:rsidR="00A57DF3" w:rsidRPr="009E7F57" w:rsidRDefault="00A57DF3" w:rsidP="009E7F57">
      <w:pPr>
        <w:ind w:left="567" w:right="567"/>
        <w:rPr>
          <w:sz w:val="18"/>
          <w:szCs w:val="18"/>
        </w:rPr>
      </w:pPr>
    </w:p>
    <w:p w:rsidR="00A57DF3" w:rsidRPr="009E7F57" w:rsidRDefault="00A57DF3" w:rsidP="009E7F57">
      <w:pPr>
        <w:pStyle w:val="Heading3"/>
        <w:ind w:left="567" w:right="567"/>
        <w:rPr>
          <w:sz w:val="18"/>
          <w:szCs w:val="18"/>
        </w:rPr>
      </w:pPr>
      <w:bookmarkStart w:id="30" w:name="_Toc463342885"/>
      <w:bookmarkStart w:id="31" w:name="_Toc476841854"/>
      <w:bookmarkStart w:id="32" w:name="_Toc478118166"/>
      <w:r w:rsidRPr="009E7F57">
        <w:rPr>
          <w:sz w:val="18"/>
          <w:szCs w:val="18"/>
        </w:rPr>
        <w:t>3.3</w:t>
      </w:r>
      <w:r w:rsidRPr="009E7F57">
        <w:rPr>
          <w:sz w:val="18"/>
          <w:szCs w:val="18"/>
        </w:rPr>
        <w:tab/>
        <w:t xml:space="preserve">Erläuterungen (GN) </w:t>
      </w:r>
      <w:r w:rsidRPr="009E7F57">
        <w:rPr>
          <w:strike/>
          <w:sz w:val="18"/>
          <w:szCs w:val="18"/>
          <w:highlight w:val="lightGray"/>
        </w:rPr>
        <w:t>zur TG-Mustervorlage</w:t>
      </w:r>
      <w:bookmarkEnd w:id="30"/>
      <w:bookmarkEnd w:id="31"/>
      <w:bookmarkEnd w:id="32"/>
    </w:p>
    <w:p w:rsidR="00A57DF3" w:rsidRPr="009E7F57" w:rsidRDefault="00A57DF3" w:rsidP="009E7F57">
      <w:pPr>
        <w:ind w:left="567" w:right="567"/>
        <w:rPr>
          <w:sz w:val="18"/>
          <w:szCs w:val="18"/>
        </w:rPr>
      </w:pPr>
    </w:p>
    <w:p w:rsidR="00A57DF3" w:rsidRPr="009E7F57" w:rsidRDefault="00A57DF3" w:rsidP="009E7F57">
      <w:pPr>
        <w:ind w:left="567" w:right="567"/>
        <w:rPr>
          <w:sz w:val="18"/>
          <w:szCs w:val="18"/>
        </w:rPr>
      </w:pPr>
      <w:r w:rsidRPr="009E7F57">
        <w:rPr>
          <w:sz w:val="18"/>
          <w:szCs w:val="18"/>
        </w:rPr>
        <w:t>„3.3.1</w:t>
      </w:r>
      <w:r w:rsidRPr="009E7F57">
        <w:rPr>
          <w:sz w:val="18"/>
          <w:szCs w:val="18"/>
        </w:rPr>
        <w:tab/>
        <w:t>Die Prüfungsrichtlinien weisen zahlreiche Aspekte auf, bei denen die Erfahrung und Kenntnis des einzelnen Verfassers für die Abfassung der Prü</w:t>
      </w:r>
      <w:r w:rsidR="00593ADD" w:rsidRPr="009E7F57">
        <w:rPr>
          <w:sz w:val="18"/>
          <w:szCs w:val="18"/>
        </w:rPr>
        <w:t>fungsrichtlinien notwendig ist.</w:t>
      </w:r>
      <w:r w:rsidRPr="009E7F57">
        <w:rPr>
          <w:sz w:val="18"/>
          <w:szCs w:val="18"/>
        </w:rPr>
        <w:t xml:space="preserve"> Hierzu gehören beispielsweise die Auswahl des geeigneten ASW, die Prüfungsgestaltung, die Bezeichnung der Merkmale und d</w:t>
      </w:r>
      <w:r w:rsidR="005D75A1" w:rsidRPr="009E7F57">
        <w:rPr>
          <w:sz w:val="18"/>
          <w:szCs w:val="18"/>
        </w:rPr>
        <w:t>ie Auswahl der Beispielssorten.</w:t>
      </w:r>
      <w:r w:rsidRPr="009E7F57">
        <w:rPr>
          <w:sz w:val="18"/>
          <w:szCs w:val="18"/>
        </w:rPr>
        <w:t xml:space="preserve"> In diesen Fällen wird mittels einer Reihe erläuternder Anmerkungen, die in Anlage 3, Erläuterungen (GN) </w:t>
      </w:r>
      <w:r w:rsidRPr="009E7F57">
        <w:rPr>
          <w:strike/>
          <w:sz w:val="18"/>
          <w:szCs w:val="18"/>
          <w:highlight w:val="lightGray"/>
        </w:rPr>
        <w:t>zur TG-Mustervorlage</w:t>
      </w:r>
      <w:r w:rsidRPr="009E7F57">
        <w:rPr>
          <w:sz w:val="18"/>
          <w:szCs w:val="18"/>
        </w:rPr>
        <w:t>, wiedergegeben sind, allgemeine Anleitung dafür gegeben, wie gemäß der von UPOV über die Pflanzensachverständigen gesammelten Erfahrung auf harmonisierte Weise vorzugehen ist.</w:t>
      </w:r>
    </w:p>
    <w:p w:rsidR="00A57DF3" w:rsidRPr="009E7F57" w:rsidRDefault="00A57DF3" w:rsidP="009E7F57">
      <w:pPr>
        <w:ind w:left="567" w:right="567"/>
        <w:rPr>
          <w:sz w:val="18"/>
          <w:szCs w:val="18"/>
        </w:rPr>
      </w:pPr>
    </w:p>
    <w:p w:rsidR="00A57DF3" w:rsidRPr="009E7F57" w:rsidRDefault="00E31366" w:rsidP="009E7F57">
      <w:pPr>
        <w:ind w:left="567" w:right="567"/>
        <w:rPr>
          <w:sz w:val="18"/>
          <w:szCs w:val="18"/>
        </w:rPr>
      </w:pPr>
      <w:r w:rsidRPr="009E7F57">
        <w:rPr>
          <w:sz w:val="18"/>
          <w:szCs w:val="18"/>
        </w:rPr>
        <w:t>„3.3.2</w:t>
      </w:r>
      <w:r w:rsidRPr="009E7F57">
        <w:rPr>
          <w:sz w:val="18"/>
          <w:szCs w:val="18"/>
        </w:rPr>
        <w:tab/>
        <w:t xml:space="preserve">Steht den Verfassern eine derartige Anleitung zur Verfügung, ist in </w:t>
      </w:r>
      <w:r w:rsidRPr="009E7F57">
        <w:rPr>
          <w:strike/>
          <w:sz w:val="18"/>
          <w:szCs w:val="18"/>
          <w:highlight w:val="lightGray"/>
        </w:rPr>
        <w:t>der TG-Mustervorlage</w:t>
      </w:r>
      <w:r w:rsidRPr="009E7F57">
        <w:rPr>
          <w:sz w:val="18"/>
          <w:szCs w:val="18"/>
        </w:rPr>
        <w:t xml:space="preserve"> </w:t>
      </w:r>
      <w:r w:rsidRPr="009E7F57">
        <w:rPr>
          <w:sz w:val="18"/>
          <w:szCs w:val="18"/>
          <w:highlight w:val="lightGray"/>
          <w:u w:val="single"/>
        </w:rPr>
        <w:t>Anlage I</w:t>
      </w:r>
      <w:r w:rsidRPr="009E7F57">
        <w:rPr>
          <w:sz w:val="18"/>
          <w:szCs w:val="18"/>
        </w:rPr>
        <w:t xml:space="preserve"> an der entsprechenden Stelle eine markierte Einfügung angegeben, z. B.</w:t>
      </w:r>
    </w:p>
    <w:p w:rsidR="00A57DF3" w:rsidRPr="009E7F57" w:rsidRDefault="00A57DF3" w:rsidP="009E7F57">
      <w:pPr>
        <w:ind w:left="567" w:right="567"/>
        <w:rPr>
          <w:sz w:val="18"/>
          <w:szCs w:val="18"/>
        </w:rPr>
      </w:pPr>
    </w:p>
    <w:p w:rsidR="00A57DF3" w:rsidRPr="009E7F57" w:rsidRDefault="00E31366" w:rsidP="009E7F57">
      <w:pPr>
        <w:ind w:left="567" w:right="567"/>
        <w:rPr>
          <w:sz w:val="18"/>
          <w:szCs w:val="18"/>
        </w:rPr>
      </w:pPr>
      <w:r w:rsidRPr="009E7F57">
        <w:rPr>
          <w:sz w:val="18"/>
          <w:szCs w:val="18"/>
        </w:rPr>
        <w:t>„{</w:t>
      </w:r>
      <w:r w:rsidRPr="009E7F57">
        <w:rPr>
          <w:sz w:val="18"/>
          <w:szCs w:val="18"/>
          <w:highlight w:val="lightGray"/>
          <w:bdr w:val="single" w:sz="12" w:space="0" w:color="auto"/>
        </w:rPr>
        <w:t xml:space="preserve"> GN</w:t>
      </w:r>
      <w:r w:rsidRPr="009E7F57">
        <w:rPr>
          <w:sz w:val="18"/>
          <w:szCs w:val="18"/>
        </w:rPr>
        <w:t xml:space="preserve"> 5  (TG-Mustervorlage:  Kapitel 1.1) –</w:t>
      </w:r>
      <w:r w:rsidRPr="009E7F57">
        <w:rPr>
          <w:sz w:val="18"/>
          <w:szCs w:val="18"/>
        </w:rPr>
        <w:tab/>
        <w:t>Gengenstand der Prüfungsrichtlinien:  Name der Familie}“</w:t>
      </w:r>
    </w:p>
    <w:p w:rsidR="00593C76" w:rsidRPr="009E7F57" w:rsidRDefault="00593C76" w:rsidP="009E7F57">
      <w:pPr>
        <w:pStyle w:val="ListParagraph"/>
        <w:ind w:left="567" w:right="567"/>
        <w:rPr>
          <w:sz w:val="18"/>
          <w:szCs w:val="18"/>
        </w:rPr>
      </w:pPr>
    </w:p>
    <w:p w:rsidR="00A57DF3" w:rsidRPr="009E7F57" w:rsidRDefault="003228B0" w:rsidP="009E7F57">
      <w:pPr>
        <w:pStyle w:val="Heading3"/>
        <w:ind w:left="567" w:right="567"/>
        <w:rPr>
          <w:sz w:val="18"/>
          <w:szCs w:val="18"/>
          <w:u w:val="single"/>
        </w:rPr>
      </w:pPr>
      <w:bookmarkStart w:id="33" w:name="_Toc476841855"/>
      <w:bookmarkStart w:id="34" w:name="_Toc478118167"/>
      <w:r w:rsidRPr="009E7F57">
        <w:rPr>
          <w:sz w:val="18"/>
          <w:szCs w:val="18"/>
          <w:highlight w:val="lightGray"/>
        </w:rPr>
        <w:t>3.4</w:t>
      </w:r>
      <w:r w:rsidRPr="009E7F57">
        <w:rPr>
          <w:sz w:val="18"/>
          <w:szCs w:val="18"/>
        </w:rPr>
        <w:tab/>
      </w:r>
      <w:r w:rsidRPr="009E7F57">
        <w:rPr>
          <w:sz w:val="18"/>
          <w:szCs w:val="18"/>
          <w:highlight w:val="lightGray"/>
        </w:rPr>
        <w:t>[Webbasierte TG-Mustervorlage]</w:t>
      </w:r>
      <w:bookmarkEnd w:id="33"/>
      <w:bookmarkEnd w:id="34"/>
    </w:p>
    <w:p w:rsidR="003228B0" w:rsidRPr="009E7F57" w:rsidRDefault="003228B0" w:rsidP="009E7F57">
      <w:pPr>
        <w:pStyle w:val="ListParagraph"/>
        <w:ind w:left="567" w:right="567"/>
        <w:rPr>
          <w:sz w:val="18"/>
          <w:szCs w:val="18"/>
        </w:rPr>
      </w:pPr>
    </w:p>
    <w:p w:rsidR="003228B0" w:rsidRPr="009E7F57" w:rsidRDefault="003228B0" w:rsidP="009E7F57">
      <w:pPr>
        <w:pStyle w:val="ListParagraph"/>
        <w:ind w:left="567" w:right="567"/>
        <w:rPr>
          <w:sz w:val="18"/>
          <w:szCs w:val="18"/>
          <w:u w:val="single"/>
        </w:rPr>
      </w:pPr>
      <w:r w:rsidRPr="009E7F57">
        <w:rPr>
          <w:sz w:val="18"/>
          <w:szCs w:val="18"/>
          <w:highlight w:val="lightGray"/>
          <w:u w:val="single"/>
        </w:rPr>
        <w:t>3.4.1</w:t>
      </w:r>
      <w:r w:rsidRPr="009E7F57">
        <w:rPr>
          <w:sz w:val="18"/>
          <w:szCs w:val="18"/>
        </w:rPr>
        <w:tab/>
      </w:r>
      <w:r w:rsidRPr="009E7F57">
        <w:rPr>
          <w:sz w:val="18"/>
          <w:szCs w:val="18"/>
          <w:highlight w:val="lightGray"/>
          <w:u w:val="single"/>
        </w:rPr>
        <w:t>UPOV hat eine webbasierte TG-Mustervorlage (siehe: https://www3.wipo.int/upovtg/) entwickelt, um die in Dokument TGP/7 erteilte Anleitung zur Erstellung von Prüfungsrichtlinien umzusetzen.</w:t>
      </w:r>
      <w:r w:rsidRPr="009E7F57">
        <w:rPr>
          <w:sz w:val="18"/>
          <w:szCs w:val="18"/>
          <w:u w:val="single"/>
        </w:rPr>
        <w:t xml:space="preserve"> </w:t>
      </w:r>
    </w:p>
    <w:p w:rsidR="008A37A2" w:rsidRDefault="008A37A2" w:rsidP="008A37A2">
      <w:pPr>
        <w:pStyle w:val="ListParagraph"/>
        <w:ind w:left="0"/>
      </w:pPr>
    </w:p>
    <w:p w:rsidR="00593C76" w:rsidRDefault="00593C76" w:rsidP="008A37A2">
      <w:pPr>
        <w:pStyle w:val="ListParagraph"/>
        <w:ind w:left="0"/>
      </w:pPr>
    </w:p>
    <w:p w:rsidR="00746FDC" w:rsidRDefault="00746FDC" w:rsidP="00DE0FB5">
      <w:pPr>
        <w:pStyle w:val="Heading2"/>
      </w:pPr>
      <w:bookmarkStart w:id="35" w:name="_Toc476841856"/>
      <w:bookmarkStart w:id="36" w:name="_Toc478118168"/>
      <w:r>
        <w:t>Abschnitt 4: Erstellung von Prüfungsrichtlinien einzelner Behörden</w:t>
      </w:r>
      <w:bookmarkEnd w:id="35"/>
      <w:bookmarkEnd w:id="36"/>
    </w:p>
    <w:p w:rsidR="00746FDC" w:rsidRDefault="00746FDC" w:rsidP="00DE0FB5">
      <w:pPr>
        <w:pStyle w:val="Heading2"/>
      </w:pPr>
    </w:p>
    <w:p w:rsidR="00DE0FB5" w:rsidRPr="00DE0FB5" w:rsidRDefault="00DE0FB5" w:rsidP="00DE0FB5">
      <w:pPr>
        <w:ind w:left="567" w:right="567"/>
        <w:rPr>
          <w:sz w:val="18"/>
          <w:szCs w:val="18"/>
        </w:rPr>
      </w:pPr>
      <w:r w:rsidRPr="00DE0FB5">
        <w:rPr>
          <w:sz w:val="18"/>
          <w:szCs w:val="18"/>
        </w:rPr>
        <w:t>[...]</w:t>
      </w:r>
    </w:p>
    <w:p w:rsidR="00DE0FB5" w:rsidRPr="00DE0FB5" w:rsidRDefault="00DE0FB5" w:rsidP="00DE0FB5"/>
    <w:p w:rsidR="008A37A2" w:rsidRPr="00DE0FB5" w:rsidRDefault="00746FDC" w:rsidP="00DE0FB5">
      <w:pPr>
        <w:pStyle w:val="Heading3"/>
        <w:ind w:left="567" w:right="567"/>
        <w:rPr>
          <w:sz w:val="18"/>
          <w:szCs w:val="18"/>
        </w:rPr>
      </w:pPr>
      <w:bookmarkStart w:id="37" w:name="_Toc476841857"/>
      <w:bookmarkStart w:id="38" w:name="_Toc478118169"/>
      <w:r w:rsidRPr="00DE0FB5">
        <w:rPr>
          <w:sz w:val="18"/>
          <w:szCs w:val="18"/>
        </w:rPr>
        <w:t xml:space="preserve">4.3 </w:t>
      </w:r>
      <w:r w:rsidRPr="00DE0FB5">
        <w:rPr>
          <w:strike/>
          <w:sz w:val="18"/>
          <w:szCs w:val="18"/>
          <w:highlight w:val="lightGray"/>
        </w:rPr>
        <w:t>Anleitung für Verf</w:t>
      </w:r>
      <w:r w:rsidR="00593ADD" w:rsidRPr="00DE0FB5">
        <w:rPr>
          <w:strike/>
          <w:sz w:val="18"/>
          <w:szCs w:val="18"/>
          <w:highlight w:val="lightGray"/>
        </w:rPr>
        <w:t xml:space="preserve">asser von Prüfungsrichtlinien </w:t>
      </w:r>
      <w:r w:rsidR="00593ADD" w:rsidRPr="00DE0FB5">
        <w:rPr>
          <w:strike/>
          <w:sz w:val="18"/>
          <w:szCs w:val="18"/>
          <w:highlight w:val="lightGray"/>
        </w:rPr>
        <w:br/>
      </w:r>
      <w:r w:rsidRPr="00DE0FB5">
        <w:rPr>
          <w:sz w:val="18"/>
          <w:szCs w:val="18"/>
          <w:highlight w:val="lightGray"/>
        </w:rPr>
        <w:t>Anleitung für Verfasser von Prüfungsrichtlinien einzelner Behörden</w:t>
      </w:r>
      <w:bookmarkEnd w:id="37"/>
      <w:bookmarkEnd w:id="38"/>
    </w:p>
    <w:p w:rsidR="008A37A2" w:rsidRPr="00DE0FB5" w:rsidRDefault="008A37A2" w:rsidP="00DE0FB5">
      <w:pPr>
        <w:pStyle w:val="ListParagraph"/>
        <w:ind w:left="567" w:right="567"/>
        <w:rPr>
          <w:sz w:val="18"/>
          <w:szCs w:val="18"/>
        </w:rPr>
      </w:pPr>
    </w:p>
    <w:p w:rsidR="008A37A2" w:rsidRPr="00DE0FB5" w:rsidRDefault="008A37A2" w:rsidP="00DE0FB5">
      <w:pPr>
        <w:pStyle w:val="ListParagraph"/>
        <w:ind w:left="567" w:right="567"/>
        <w:rPr>
          <w:sz w:val="18"/>
          <w:szCs w:val="18"/>
        </w:rPr>
      </w:pPr>
      <w:r w:rsidRPr="00DE0FB5">
        <w:rPr>
          <w:sz w:val="18"/>
          <w:szCs w:val="18"/>
        </w:rPr>
        <w:t xml:space="preserve">„Zur Unterstützung der einzelnen Behörden bei der Ausarbeitung ihrer Prüfungsrichtlinien stellt die UPOV auf </w:t>
      </w:r>
      <w:r w:rsidRPr="00DE0FB5">
        <w:rPr>
          <w:strike/>
          <w:sz w:val="18"/>
          <w:szCs w:val="18"/>
          <w:highlight w:val="lightGray"/>
        </w:rPr>
        <w:t xml:space="preserve">im Bereich mit eingeschränktem Zugang </w:t>
      </w:r>
      <w:r w:rsidRPr="00DE0FB5">
        <w:rPr>
          <w:sz w:val="18"/>
          <w:szCs w:val="18"/>
        </w:rPr>
        <w:t xml:space="preserve"> der UPOV-Website bestimmte praktische Informationen </w:t>
      </w:r>
      <w:r w:rsidRPr="00DE0FB5">
        <w:rPr>
          <w:strike/>
          <w:sz w:val="18"/>
          <w:szCs w:val="18"/>
          <w:highlight w:val="lightGray"/>
        </w:rPr>
        <w:t>in Form einer „Anleitung für Verfasser von Prüfungsrichtlinien“</w:t>
      </w:r>
      <w:r w:rsidRPr="00DE0FB5">
        <w:rPr>
          <w:sz w:val="18"/>
          <w:szCs w:val="18"/>
        </w:rPr>
        <w:t xml:space="preserve"> zur Verfügung (</w:t>
      </w:r>
      <w:hyperlink r:id="rId9">
        <w:r w:rsidRPr="00DE0FB5">
          <w:rPr>
            <w:rStyle w:val="Hyperlink"/>
            <w:strike/>
            <w:sz w:val="18"/>
            <w:szCs w:val="18"/>
            <w:highlight w:val="lightGray"/>
          </w:rPr>
          <w:t>http://www.upov.int/restricted_temporary/twptg/de/drafters_kit.html</w:t>
        </w:r>
      </w:hyperlink>
      <w:r w:rsidRPr="00DE0FB5">
        <w:rPr>
          <w:strike/>
          <w:sz w:val="18"/>
          <w:szCs w:val="18"/>
        </w:rPr>
        <w:t xml:space="preserve"> </w:t>
      </w:r>
      <w:r w:rsidRPr="00DE0FB5">
        <w:rPr>
          <w:sz w:val="18"/>
          <w:szCs w:val="18"/>
          <w:highlight w:val="lightGray"/>
          <w:u w:val="single"/>
        </w:rPr>
        <w:t>http://www.upov.int/resource/de/dus_guidance.html</w:t>
      </w:r>
      <w:r w:rsidRPr="00DE0FB5">
        <w:rPr>
          <w:sz w:val="18"/>
          <w:szCs w:val="18"/>
        </w:rPr>
        <w:t xml:space="preserve">), </w:t>
      </w:r>
      <w:r w:rsidRPr="00DE0FB5">
        <w:rPr>
          <w:strike/>
          <w:sz w:val="18"/>
          <w:szCs w:val="18"/>
          <w:highlight w:val="lightGray"/>
        </w:rPr>
        <w:t>.  Um den einzelnen Behörden bei der Konvertierung der Prüfungsrichtlinien in eine für ihre eigene Verwendung geeignete Form behilflich zu sein, enthält die Anleitung für Verfasser von Prüfungsrichtlinien es</w:t>
      </w:r>
      <w:r w:rsidRPr="00DE0FB5">
        <w:rPr>
          <w:sz w:val="18"/>
          <w:szCs w:val="18"/>
        </w:rPr>
        <w:t xml:space="preserve"> </w:t>
      </w:r>
      <w:r w:rsidRPr="00DE0FB5">
        <w:rPr>
          <w:sz w:val="18"/>
          <w:szCs w:val="18"/>
          <w:highlight w:val="lightGray"/>
          <w:u w:val="single"/>
        </w:rPr>
        <w:t>einschließlich</w:t>
      </w:r>
      <w:r w:rsidRPr="00DE0FB5">
        <w:rPr>
          <w:sz w:val="18"/>
          <w:szCs w:val="18"/>
        </w:rPr>
        <w:t xml:space="preserve"> alle</w:t>
      </w:r>
      <w:r w:rsidRPr="00DE0FB5">
        <w:rPr>
          <w:sz w:val="18"/>
          <w:szCs w:val="18"/>
          <w:highlight w:val="lightGray"/>
          <w:u w:val="single"/>
        </w:rPr>
        <w:t>r</w:t>
      </w:r>
      <w:r w:rsidRPr="00DE0FB5">
        <w:rPr>
          <w:sz w:val="18"/>
          <w:szCs w:val="18"/>
        </w:rPr>
        <w:t xml:space="preserve"> angenommene</w:t>
      </w:r>
      <w:r w:rsidRPr="00DE0FB5">
        <w:rPr>
          <w:sz w:val="18"/>
          <w:szCs w:val="18"/>
          <w:highlight w:val="lightGray"/>
          <w:u w:val="single"/>
        </w:rPr>
        <w:t>r</w:t>
      </w:r>
      <w:r w:rsidRPr="00DE0FB5">
        <w:rPr>
          <w:sz w:val="18"/>
          <w:szCs w:val="18"/>
        </w:rPr>
        <w:t xml:space="preserve"> Prüfungsrichtlinien im Wordformat</w:t>
      </w:r>
      <w:r w:rsidRPr="00DE0FB5">
        <w:rPr>
          <w:sz w:val="18"/>
          <w:szCs w:val="18"/>
          <w:highlight w:val="lightGray"/>
          <w:u w:val="single"/>
        </w:rPr>
        <w:t>.</w:t>
      </w:r>
      <w:r w:rsidRPr="00DE0FB5">
        <w:rPr>
          <w:sz w:val="18"/>
          <w:szCs w:val="18"/>
        </w:rPr>
        <w:t xml:space="preserve"> </w:t>
      </w:r>
      <w:r w:rsidRPr="00DE0FB5">
        <w:rPr>
          <w:sz w:val="18"/>
          <w:szCs w:val="18"/>
          <w:highlight w:val="lightGray"/>
          <w:u w:val="single"/>
        </w:rPr>
        <w:t>Mittels Dokument TGP/5 Abschnitt 10 mitgeteilte zusätzliche Merkmale und Ausprägungsstufen, die dem Verbandsb</w:t>
      </w:r>
      <w:r w:rsidR="00593ADD" w:rsidRPr="00DE0FB5">
        <w:rPr>
          <w:sz w:val="18"/>
          <w:szCs w:val="18"/>
          <w:highlight w:val="lightGray"/>
          <w:u w:val="single"/>
        </w:rPr>
        <w:t>üro gemäß Dokument TGP/5 Abschnitt</w:t>
      </w:r>
      <w:r w:rsidRPr="00DE0FB5">
        <w:rPr>
          <w:sz w:val="18"/>
          <w:szCs w:val="18"/>
          <w:highlight w:val="lightGray"/>
          <w:u w:val="single"/>
        </w:rPr>
        <w:t xml:space="preserve"> 10 „Mitteilung weiterer Merkmale und Ausprägungsstufen“ mitgeteilt werden, sind ebenfalls enthalten.</w:t>
      </w:r>
      <w:r w:rsidRPr="00DE0FB5">
        <w:rPr>
          <w:sz w:val="18"/>
          <w:szCs w:val="18"/>
        </w:rPr>
        <w:t xml:space="preserve"> </w:t>
      </w:r>
      <w:r w:rsidRPr="00DE0FB5">
        <w:rPr>
          <w:strike/>
          <w:sz w:val="18"/>
          <w:szCs w:val="18"/>
          <w:highlight w:val="lightGray"/>
        </w:rPr>
        <w:t>Um bei Fehlen von Prüfungsrichtlinien Unterstützung bei der Erstellung von Prüfungsrichtlinien einzelner Behörden zu leisten, enthält die Anleitung für Verfasser von Prüfungsrichtlinien beispielsweise eine elektronische Version der TG-Mustervorlage (Dokument TGP/7, Anlage 1) und die „Sammlung gebilligter Merkmale“ (Dokument TGP/7, Anlage 4).</w:t>
      </w:r>
      <w:r w:rsidRPr="00DE0FB5">
        <w:rPr>
          <w:sz w:val="18"/>
          <w:szCs w:val="18"/>
        </w:rPr>
        <w:t>”</w:t>
      </w:r>
    </w:p>
    <w:p w:rsidR="00050E16" w:rsidRDefault="00050E16" w:rsidP="00050E16"/>
    <w:p w:rsidR="00DE0FB5" w:rsidRDefault="00DE0FB5" w:rsidP="00050E16">
      <w:r>
        <w:br w:type="page"/>
      </w:r>
    </w:p>
    <w:p w:rsidR="00DF14D5" w:rsidRPr="00DE0FB5" w:rsidRDefault="00DF14D5" w:rsidP="00DE0FB5">
      <w:pPr>
        <w:pStyle w:val="Heading2"/>
      </w:pPr>
      <w:bookmarkStart w:id="39" w:name="_Toc476841858"/>
      <w:bookmarkStart w:id="40" w:name="_Toc478118170"/>
      <w:r w:rsidRPr="00DE0FB5">
        <w:t>Anlage 1: TG-</w:t>
      </w:r>
      <w:r w:rsidRPr="00DE0FB5">
        <w:rPr>
          <w:strike/>
          <w:highlight w:val="lightGray"/>
        </w:rPr>
        <w:t>Mustervorlage</w:t>
      </w:r>
      <w:r w:rsidRPr="00DE0FB5">
        <w:rPr>
          <w:highlight w:val="lightGray"/>
        </w:rPr>
        <w:t>Aufbau und allgemeingültiger Standardwortlaut</w:t>
      </w:r>
      <w:bookmarkEnd w:id="39"/>
      <w:bookmarkEnd w:id="40"/>
    </w:p>
    <w:p w:rsidR="00162426" w:rsidRDefault="00162426" w:rsidP="00162426"/>
    <w:p w:rsidR="00162426" w:rsidRPr="00DE0FB5" w:rsidRDefault="00162426" w:rsidP="00DE0FB5">
      <w:pPr>
        <w:ind w:left="567" w:right="567"/>
        <w:rPr>
          <w:sz w:val="18"/>
          <w:szCs w:val="18"/>
        </w:rPr>
      </w:pPr>
      <w:r w:rsidRPr="00DE0FB5">
        <w:rPr>
          <w:sz w:val="18"/>
          <w:szCs w:val="18"/>
        </w:rPr>
        <w:t>[…]</w:t>
      </w:r>
    </w:p>
    <w:p w:rsidR="00162426" w:rsidRPr="00DE0FB5" w:rsidRDefault="00162426" w:rsidP="00DE0FB5">
      <w:pPr>
        <w:ind w:left="567" w:right="567"/>
        <w:rPr>
          <w:sz w:val="18"/>
          <w:szCs w:val="18"/>
        </w:rPr>
      </w:pPr>
    </w:p>
    <w:p w:rsidR="00162426" w:rsidRPr="00DE0FB5" w:rsidRDefault="00162426" w:rsidP="00DE0FB5">
      <w:pPr>
        <w:tabs>
          <w:tab w:val="left" w:pos="709"/>
          <w:tab w:val="left" w:pos="1418"/>
        </w:tabs>
        <w:ind w:left="567" w:right="567"/>
        <w:rPr>
          <w:sz w:val="18"/>
          <w:szCs w:val="18"/>
        </w:rPr>
      </w:pPr>
      <w:r w:rsidRPr="00DE0FB5">
        <w:rPr>
          <w:sz w:val="18"/>
          <w:szCs w:val="18"/>
        </w:rPr>
        <w:tab/>
        <w:t>4.1.5</w:t>
      </w:r>
      <w:r w:rsidRPr="00DE0FB5">
        <w:rPr>
          <w:sz w:val="18"/>
          <w:szCs w:val="18"/>
        </w:rPr>
        <w:tab/>
        <w:t xml:space="preserve">Erfassungsmethode </w:t>
      </w:r>
    </w:p>
    <w:p w:rsidR="00162426" w:rsidRPr="00DE0FB5" w:rsidRDefault="00162426" w:rsidP="00DE0FB5">
      <w:pPr>
        <w:ind w:left="567" w:right="567"/>
        <w:rPr>
          <w:sz w:val="18"/>
          <w:szCs w:val="18"/>
        </w:rPr>
      </w:pPr>
    </w:p>
    <w:p w:rsidR="00162426" w:rsidRPr="00DE0FB5" w:rsidRDefault="00162426" w:rsidP="00DE0FB5">
      <w:pPr>
        <w:ind w:left="567" w:right="567"/>
        <w:rPr>
          <w:sz w:val="18"/>
          <w:szCs w:val="18"/>
        </w:rPr>
      </w:pPr>
      <w:r w:rsidRPr="00DE0FB5">
        <w:rPr>
          <w:sz w:val="18"/>
          <w:szCs w:val="18"/>
        </w:rPr>
        <w:t xml:space="preserve">„Die für die Erfassung des Merkmals empfohlene Methode ist durch folgende Kennzeichnung in </w:t>
      </w:r>
      <w:r w:rsidRPr="00DE0FB5">
        <w:rPr>
          <w:strike/>
          <w:sz w:val="18"/>
          <w:szCs w:val="18"/>
          <w:highlight w:val="lightGray"/>
        </w:rPr>
        <w:t>der zweiten Spalte</w:t>
      </w:r>
      <w:r w:rsidRPr="00DE0FB5">
        <w:rPr>
          <w:sz w:val="18"/>
          <w:szCs w:val="18"/>
        </w:rPr>
        <w:t xml:space="preserve"> der Merkmalstabelle angegeben (vgl. Dokument TGP/9 „Prüfung der Unterscheidbarkeit“, Abschnitt 4 “Beobachtung der Merkmale”):“</w:t>
      </w:r>
    </w:p>
    <w:p w:rsidR="00162426" w:rsidRPr="00DE0FB5" w:rsidRDefault="00162426" w:rsidP="00DE0FB5">
      <w:pPr>
        <w:ind w:left="567" w:right="567"/>
        <w:rPr>
          <w:sz w:val="18"/>
          <w:szCs w:val="18"/>
        </w:rPr>
      </w:pPr>
    </w:p>
    <w:p w:rsidR="00162426" w:rsidRPr="00DE0FB5" w:rsidRDefault="00162426" w:rsidP="00DE0FB5">
      <w:pPr>
        <w:ind w:left="567" w:right="567"/>
        <w:rPr>
          <w:sz w:val="18"/>
          <w:szCs w:val="18"/>
        </w:rPr>
      </w:pPr>
      <w:r w:rsidRPr="00DE0FB5">
        <w:rPr>
          <w:sz w:val="18"/>
          <w:szCs w:val="18"/>
        </w:rPr>
        <w:t>[…]</w:t>
      </w:r>
    </w:p>
    <w:p w:rsidR="007510F5" w:rsidRPr="00DE0FB5" w:rsidRDefault="007510F5" w:rsidP="00DE0FB5">
      <w:pPr>
        <w:ind w:right="567"/>
        <w:jc w:val="left"/>
        <w:rPr>
          <w:sz w:val="18"/>
          <w:szCs w:val="18"/>
        </w:rPr>
      </w:pPr>
    </w:p>
    <w:p w:rsidR="00DF14D5" w:rsidRDefault="00DF14D5" w:rsidP="00DF14D5"/>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6656DD" w:rsidRPr="006656DD" w:rsidTr="003B1594">
        <w:trPr>
          <w:cantSplit/>
          <w:tblHeader/>
          <w:jc w:val="center"/>
        </w:trPr>
        <w:tc>
          <w:tcPr>
            <w:tcW w:w="1441" w:type="dxa"/>
            <w:tcBorders>
              <w:bottom w:val="single" w:sz="24" w:space="0" w:color="auto"/>
            </w:tcBorders>
          </w:tcPr>
          <w:p w:rsidR="006656DD" w:rsidRPr="006656DD" w:rsidRDefault="006656DD" w:rsidP="003B1594">
            <w:pPr>
              <w:pStyle w:val="Normalt"/>
              <w:rPr>
                <w:rFonts w:ascii="Arial" w:hAnsi="Arial" w:cs="Arial"/>
                <w:strike/>
                <w:sz w:val="16"/>
              </w:rPr>
            </w:pPr>
            <w:r>
              <w:rPr>
                <w:rFonts w:ascii="Arial" w:hAnsi="Arial" w:cs="Arial"/>
                <w:strike/>
                <w:sz w:val="16"/>
              </w:rPr>
              <w:br/>
            </w:r>
            <w:r>
              <w:rPr>
                <w:rFonts w:ascii="Arial" w:hAnsi="Arial"/>
                <w:strike/>
                <w:sz w:val="16"/>
              </w:rPr>
              <w:t xml:space="preserve"> </w:t>
            </w:r>
          </w:p>
        </w:tc>
        <w:tc>
          <w:tcPr>
            <w:tcW w:w="1636" w:type="dxa"/>
            <w:tcBorders>
              <w:bottom w:val="single" w:sz="24" w:space="0" w:color="auto"/>
            </w:tcBorders>
          </w:tcPr>
          <w:p w:rsidR="006656DD" w:rsidRPr="006656DD" w:rsidRDefault="006656DD" w:rsidP="003B1594">
            <w:pPr>
              <w:pStyle w:val="Normalt"/>
              <w:rPr>
                <w:rFonts w:ascii="Arial" w:hAnsi="Arial" w:cs="Arial"/>
                <w:i/>
                <w:strike/>
                <w:sz w:val="16"/>
              </w:rPr>
            </w:pPr>
            <w:r>
              <w:rPr>
                <w:rFonts w:ascii="Arial" w:hAnsi="Arial" w:cs="Arial"/>
                <w:strike/>
                <w:sz w:val="16"/>
              </w:rPr>
              <w:br/>
            </w:r>
          </w:p>
        </w:tc>
        <w:tc>
          <w:tcPr>
            <w:tcW w:w="1322"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Pr>
                <w:rFonts w:ascii="Arial" w:hAnsi="Arial" w:cs="Arial"/>
                <w:strike/>
                <w:sz w:val="16"/>
              </w:rPr>
              <w:br/>
            </w:r>
            <w:r>
              <w:rPr>
                <w:rFonts w:ascii="Arial" w:hAnsi="Arial"/>
                <w:strike/>
                <w:sz w:val="16"/>
                <w:highlight w:val="lightGray"/>
              </w:rPr>
              <w:t>English</w:t>
            </w:r>
          </w:p>
        </w:tc>
        <w:tc>
          <w:tcPr>
            <w:tcW w:w="1402"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Pr>
                <w:rFonts w:ascii="Arial" w:hAnsi="Arial" w:cs="Arial"/>
                <w:strike/>
                <w:sz w:val="16"/>
                <w:highlight w:val="lightGray"/>
              </w:rPr>
              <w:br/>
            </w:r>
            <w:r>
              <w:rPr>
                <w:rFonts w:ascii="Arial" w:hAnsi="Arial"/>
                <w:strike/>
                <w:sz w:val="16"/>
                <w:highlight w:val="lightGray"/>
              </w:rPr>
              <w:t>français</w:t>
            </w:r>
          </w:p>
        </w:tc>
        <w:tc>
          <w:tcPr>
            <w:tcW w:w="1402"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Pr>
                <w:rFonts w:ascii="Arial" w:hAnsi="Arial" w:cs="Arial"/>
                <w:strike/>
                <w:sz w:val="16"/>
                <w:highlight w:val="lightGray"/>
              </w:rPr>
              <w:br/>
            </w:r>
            <w:r>
              <w:rPr>
                <w:rFonts w:ascii="Arial" w:hAnsi="Arial"/>
                <w:strike/>
                <w:sz w:val="16"/>
                <w:highlight w:val="lightGray"/>
              </w:rPr>
              <w:t>deutsch</w:t>
            </w:r>
          </w:p>
        </w:tc>
        <w:tc>
          <w:tcPr>
            <w:tcW w:w="1402"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Pr>
                <w:rFonts w:ascii="Arial" w:hAnsi="Arial" w:cs="Arial"/>
                <w:strike/>
                <w:sz w:val="16"/>
                <w:highlight w:val="lightGray"/>
              </w:rPr>
              <w:br/>
            </w:r>
            <w:r>
              <w:rPr>
                <w:rFonts w:ascii="Arial" w:hAnsi="Arial"/>
                <w:strike/>
                <w:sz w:val="16"/>
                <w:highlight w:val="lightGray"/>
              </w:rPr>
              <w:t>español</w:t>
            </w:r>
          </w:p>
        </w:tc>
        <w:tc>
          <w:tcPr>
            <w:tcW w:w="1418"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Pr>
                <w:rFonts w:ascii="Arial" w:hAnsi="Arial"/>
                <w:strike/>
                <w:sz w:val="16"/>
                <w:highlight w:val="lightGray"/>
              </w:rPr>
              <w:t>Example Varieties/</w:t>
            </w:r>
            <w:r>
              <w:rPr>
                <w:rFonts w:ascii="Arial" w:hAnsi="Arial" w:cs="Arial"/>
                <w:strike/>
                <w:sz w:val="16"/>
                <w:highlight w:val="lightGray"/>
              </w:rPr>
              <w:br/>
            </w:r>
            <w:r>
              <w:rPr>
                <w:rFonts w:ascii="Arial" w:hAnsi="Arial"/>
                <w:strike/>
                <w:sz w:val="16"/>
                <w:highlight w:val="lightGray"/>
              </w:rPr>
              <w:t>Exemples/</w:t>
            </w:r>
            <w:r>
              <w:rPr>
                <w:rFonts w:ascii="Arial" w:hAnsi="Arial" w:cs="Arial"/>
                <w:strike/>
                <w:sz w:val="16"/>
                <w:highlight w:val="lightGray"/>
              </w:rPr>
              <w:br/>
            </w:r>
            <w:r>
              <w:rPr>
                <w:rFonts w:ascii="Arial" w:hAnsi="Arial"/>
                <w:strike/>
                <w:sz w:val="16"/>
                <w:highlight w:val="lightGray"/>
              </w:rPr>
              <w:t>Beispielssorten/</w:t>
            </w:r>
            <w:r>
              <w:rPr>
                <w:rFonts w:ascii="Arial" w:hAnsi="Arial" w:cs="Arial"/>
                <w:strike/>
                <w:sz w:val="16"/>
                <w:highlight w:val="lightGray"/>
              </w:rPr>
              <w:br/>
            </w:r>
            <w:r>
              <w:rPr>
                <w:rFonts w:ascii="Arial" w:hAnsi="Arial"/>
                <w:strike/>
                <w:sz w:val="16"/>
                <w:highlight w:val="lightGray"/>
              </w:rPr>
              <w:t>Variedades ejemplo</w:t>
            </w:r>
          </w:p>
        </w:tc>
        <w:tc>
          <w:tcPr>
            <w:tcW w:w="664" w:type="dxa"/>
            <w:tcBorders>
              <w:bottom w:val="single" w:sz="24" w:space="0" w:color="auto"/>
            </w:tcBorders>
          </w:tcPr>
          <w:p w:rsidR="006656DD" w:rsidRPr="006656DD" w:rsidRDefault="006656DD" w:rsidP="003B1594">
            <w:pPr>
              <w:pStyle w:val="Normalt"/>
              <w:rPr>
                <w:rFonts w:ascii="Arial" w:hAnsi="Arial" w:cs="Arial"/>
                <w:strike/>
                <w:sz w:val="16"/>
                <w:highlight w:val="lightGray"/>
              </w:rPr>
            </w:pPr>
            <w:r>
              <w:rPr>
                <w:rFonts w:ascii="Arial" w:hAnsi="Arial" w:cs="Arial"/>
                <w:strike/>
                <w:sz w:val="16"/>
                <w:highlight w:val="lightGray"/>
              </w:rPr>
              <w:br/>
            </w:r>
            <w:r>
              <w:rPr>
                <w:rFonts w:ascii="Arial" w:hAnsi="Arial"/>
                <w:strike/>
                <w:sz w:val="16"/>
                <w:highlight w:val="lightGray"/>
              </w:rPr>
              <w:t>Note/</w:t>
            </w:r>
            <w:r>
              <w:rPr>
                <w:rFonts w:ascii="Arial" w:hAnsi="Arial" w:cs="Arial"/>
                <w:strike/>
                <w:sz w:val="16"/>
                <w:highlight w:val="lightGray"/>
              </w:rPr>
              <w:br/>
            </w:r>
            <w:r>
              <w:rPr>
                <w:rFonts w:ascii="Arial" w:hAnsi="Arial"/>
                <w:strike/>
                <w:sz w:val="16"/>
                <w:highlight w:val="lightGray"/>
              </w:rPr>
              <w:t>Nota</w:t>
            </w:r>
          </w:p>
        </w:tc>
      </w:tr>
      <w:tr w:rsidR="006656DD" w:rsidRPr="006656DD" w:rsidTr="003B1594">
        <w:trPr>
          <w:cantSplit/>
          <w:jc w:val="center"/>
        </w:trPr>
        <w:tc>
          <w:tcPr>
            <w:tcW w:w="1441" w:type="dxa"/>
            <w:tcBorders>
              <w:top w:val="single" w:sz="24" w:space="0" w:color="auto"/>
              <w:left w:val="single" w:sz="24" w:space="0" w:color="auto"/>
              <w:bottom w:val="nil"/>
              <w:right w:val="nil"/>
            </w:tcBorders>
            <w:shd w:val="clear" w:color="auto" w:fill="auto"/>
          </w:tcPr>
          <w:p w:rsidR="006656DD" w:rsidRPr="006656DD" w:rsidRDefault="006656DD" w:rsidP="003B1594">
            <w:pPr>
              <w:pStyle w:val="Normaltb"/>
              <w:rPr>
                <w:rFonts w:ascii="Arial" w:hAnsi="Arial" w:cs="Arial"/>
                <w:strike/>
                <w:sz w:val="16"/>
                <w:highlight w:val="lightGray"/>
              </w:rPr>
            </w:pPr>
            <w:r>
              <w:rPr>
                <w:rFonts w:ascii="Arial" w:hAnsi="Arial"/>
                <w:strike/>
                <w:sz w:val="16"/>
                <w:highlight w:val="lightGray"/>
              </w:rPr>
              <w:t>Merkmal Nr.</w:t>
            </w:r>
          </w:p>
        </w:tc>
        <w:tc>
          <w:tcPr>
            <w:tcW w:w="1636" w:type="dxa"/>
            <w:vMerge w:val="restart"/>
            <w:tcBorders>
              <w:top w:val="single" w:sz="24" w:space="0" w:color="auto"/>
              <w:left w:val="nil"/>
              <w:bottom w:val="nil"/>
              <w:right w:val="nil"/>
            </w:tcBorders>
            <w:shd w:val="clear" w:color="auto" w:fill="auto"/>
          </w:tcPr>
          <w:p w:rsidR="006656DD" w:rsidRPr="006656DD" w:rsidRDefault="006656DD" w:rsidP="003B1594">
            <w:pPr>
              <w:pStyle w:val="Normaltb"/>
              <w:rPr>
                <w:rFonts w:ascii="Arial" w:hAnsi="Arial" w:cs="Arial"/>
                <w:strike/>
                <w:sz w:val="16"/>
                <w:highlight w:val="lightGray"/>
              </w:rPr>
            </w:pPr>
            <w:r>
              <w:rPr>
                <w:rFonts w:ascii="Arial" w:hAnsi="Arial"/>
                <w:strike/>
                <w:sz w:val="16"/>
                <w:highlight w:val="lightGray"/>
              </w:rPr>
              <w:t>{  GN 24   Entwicklungs-stadium }</w:t>
            </w:r>
          </w:p>
        </w:tc>
        <w:tc>
          <w:tcPr>
            <w:tcW w:w="5528" w:type="dxa"/>
            <w:gridSpan w:val="4"/>
            <w:vMerge w:val="restart"/>
            <w:tcBorders>
              <w:top w:val="single" w:sz="24" w:space="0" w:color="auto"/>
              <w:left w:val="nil"/>
              <w:bottom w:val="nil"/>
              <w:right w:val="nil"/>
            </w:tcBorders>
            <w:shd w:val="clear" w:color="auto" w:fill="auto"/>
          </w:tcPr>
          <w:p w:rsidR="006656DD" w:rsidRPr="006656DD" w:rsidRDefault="006656DD" w:rsidP="003B1594">
            <w:pPr>
              <w:pStyle w:val="Normaltb"/>
              <w:ind w:left="992" w:hanging="992"/>
              <w:rPr>
                <w:rFonts w:ascii="Arial" w:hAnsi="Arial" w:cs="Arial"/>
                <w:strike/>
                <w:sz w:val="16"/>
                <w:highlight w:val="lightGray"/>
              </w:rPr>
            </w:pPr>
            <w:r>
              <w:rPr>
                <w:rFonts w:ascii="Arial" w:hAnsi="Arial"/>
                <w:strike/>
                <w:sz w:val="16"/>
                <w:highlight w:val="lightGray"/>
              </w:rPr>
              <w:t>{</w:t>
            </w:r>
            <w:bookmarkStart w:id="41" w:name="_Toc15713684"/>
            <w:r>
              <w:rPr>
                <w:rFonts w:ascii="Arial" w:hAnsi="Arial"/>
                <w:strike/>
                <w:sz w:val="16"/>
                <w:highlight w:val="lightGray"/>
              </w:rPr>
              <w:t xml:space="preserve">  GN 18   Darstellung der Merkmale:  Bezeichnung eines Merkmals</w:t>
            </w:r>
            <w:bookmarkEnd w:id="41"/>
            <w:r>
              <w:rPr>
                <w:rFonts w:ascii="Arial" w:hAnsi="Arial"/>
                <w:strike/>
                <w:sz w:val="16"/>
                <w:highlight w:val="lightGray"/>
              </w:rPr>
              <w:t xml:space="preserve"> }</w:t>
            </w:r>
          </w:p>
        </w:tc>
        <w:tc>
          <w:tcPr>
            <w:tcW w:w="1418" w:type="dxa"/>
            <w:vMerge w:val="restart"/>
            <w:tcBorders>
              <w:top w:val="single" w:sz="24" w:space="0" w:color="auto"/>
              <w:left w:val="nil"/>
              <w:bottom w:val="nil"/>
              <w:right w:val="nil"/>
            </w:tcBorders>
            <w:shd w:val="clear" w:color="auto" w:fill="auto"/>
          </w:tcPr>
          <w:p w:rsidR="006656DD" w:rsidRPr="006656DD" w:rsidRDefault="006656DD" w:rsidP="003B1594">
            <w:pPr>
              <w:pStyle w:val="Normaltb"/>
              <w:rPr>
                <w:rFonts w:ascii="Arial" w:hAnsi="Arial" w:cs="Arial"/>
                <w:strike/>
                <w:sz w:val="16"/>
                <w:highlight w:val="lightGray"/>
              </w:rPr>
            </w:pPr>
          </w:p>
        </w:tc>
        <w:tc>
          <w:tcPr>
            <w:tcW w:w="664" w:type="dxa"/>
            <w:vMerge w:val="restart"/>
            <w:tcBorders>
              <w:top w:val="single" w:sz="24" w:space="0" w:color="auto"/>
              <w:left w:val="nil"/>
              <w:bottom w:val="nil"/>
              <w:right w:val="single" w:sz="24" w:space="0" w:color="auto"/>
            </w:tcBorders>
            <w:shd w:val="clear" w:color="auto" w:fill="auto"/>
          </w:tcPr>
          <w:p w:rsidR="006656DD" w:rsidRPr="006656DD" w:rsidRDefault="006656DD" w:rsidP="003B1594">
            <w:pPr>
              <w:pStyle w:val="Normaltb"/>
              <w:rPr>
                <w:rFonts w:ascii="Arial" w:hAnsi="Arial" w:cs="Arial"/>
                <w:strike/>
                <w:sz w:val="16"/>
                <w:highlight w:val="lightGray"/>
              </w:rPr>
            </w:pPr>
          </w:p>
        </w:tc>
      </w:tr>
      <w:tr w:rsidR="006656DD" w:rsidRPr="006656DD" w:rsidTr="003B1594">
        <w:trPr>
          <w:cantSplit/>
          <w:trHeight w:val="495"/>
          <w:jc w:val="center"/>
        </w:trPr>
        <w:tc>
          <w:tcPr>
            <w:tcW w:w="1441" w:type="dxa"/>
            <w:vMerge w:val="restart"/>
            <w:tcBorders>
              <w:top w:val="nil"/>
              <w:left w:val="single" w:sz="24" w:space="0" w:color="auto"/>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r>
              <w:rPr>
                <w:rFonts w:ascii="Arial" w:hAnsi="Arial"/>
                <w:b/>
                <w:strike/>
                <w:sz w:val="16"/>
                <w:highlight w:val="lightGray"/>
              </w:rPr>
              <w:t>{</w:t>
            </w:r>
            <w:bookmarkStart w:id="42" w:name="_Toc15713679"/>
            <w:r>
              <w:rPr>
                <w:rFonts w:ascii="Arial" w:hAnsi="Arial"/>
                <w:b/>
                <w:strike/>
                <w:sz w:val="16"/>
                <w:highlight w:val="lightGray"/>
              </w:rPr>
              <w:t xml:space="preserve">  GN 13.1, 13.4 Merkmale mit Sternchen</w:t>
            </w:r>
            <w:bookmarkEnd w:id="42"/>
            <w:r>
              <w:rPr>
                <w:rFonts w:ascii="Arial" w:hAnsi="Arial"/>
                <w:b/>
                <w:strike/>
                <w:sz w:val="16"/>
                <w:highlight w:val="lightGray"/>
              </w:rPr>
              <w:t xml:space="preserve"> }</w:t>
            </w:r>
          </w:p>
        </w:tc>
        <w:tc>
          <w:tcPr>
            <w:tcW w:w="1636" w:type="dxa"/>
            <w:vMerge/>
            <w:tcBorders>
              <w:top w:val="nil"/>
              <w:left w:val="nil"/>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5528" w:type="dxa"/>
            <w:gridSpan w:val="4"/>
            <w:vMerge/>
            <w:tcBorders>
              <w:top w:val="nil"/>
              <w:left w:val="nil"/>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1418" w:type="dxa"/>
            <w:vMerge/>
            <w:tcBorders>
              <w:top w:val="nil"/>
              <w:left w:val="nil"/>
              <w:bottom w:val="nil"/>
              <w:right w:val="nil"/>
            </w:tcBorders>
            <w:shd w:val="clear" w:color="auto" w:fill="auto"/>
          </w:tcPr>
          <w:p w:rsidR="006656DD" w:rsidRPr="006656DD" w:rsidRDefault="006656DD" w:rsidP="003B1594">
            <w:pPr>
              <w:pStyle w:val="Normaltg"/>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p>
        </w:tc>
      </w:tr>
      <w:tr w:rsidR="006656DD" w:rsidRPr="006656DD" w:rsidTr="003B1594">
        <w:trPr>
          <w:cantSplit/>
          <w:trHeight w:val="495"/>
          <w:jc w:val="center"/>
        </w:trPr>
        <w:tc>
          <w:tcPr>
            <w:tcW w:w="1441" w:type="dxa"/>
            <w:vMerge/>
            <w:tcBorders>
              <w:top w:val="nil"/>
              <w:left w:val="single" w:sz="24" w:space="0" w:color="auto"/>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1636" w:type="dxa"/>
            <w:vMerge w:val="restart"/>
            <w:tcBorders>
              <w:top w:val="nil"/>
              <w:left w:val="nil"/>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r>
              <w:rPr>
                <w:rFonts w:ascii="Arial" w:hAnsi="Arial"/>
                <w:b/>
                <w:strike/>
                <w:sz w:val="16"/>
                <w:highlight w:val="lightGray"/>
              </w:rPr>
              <w:t xml:space="preserve">{ </w:t>
            </w:r>
            <w:bookmarkStart w:id="43" w:name="_Toc15713683"/>
            <w:r>
              <w:rPr>
                <w:rFonts w:ascii="Arial" w:hAnsi="Arial"/>
                <w:b/>
                <w:strike/>
                <w:sz w:val="16"/>
                <w:highlight w:val="lightGray"/>
              </w:rPr>
              <w:t xml:space="preserve"> GN 25  </w:t>
            </w:r>
            <w:bookmarkEnd w:id="43"/>
            <w:r>
              <w:rPr>
                <w:rFonts w:ascii="Arial" w:hAnsi="Arial"/>
                <w:b/>
                <w:strike/>
                <w:sz w:val="16"/>
                <w:highlight w:val="lightGray"/>
              </w:rPr>
              <w:t>Empfehlungen für die Durchführung der Prüfung }</w:t>
            </w:r>
          </w:p>
        </w:tc>
        <w:tc>
          <w:tcPr>
            <w:tcW w:w="5528" w:type="dxa"/>
            <w:gridSpan w:val="4"/>
            <w:vMerge/>
            <w:tcBorders>
              <w:top w:val="nil"/>
              <w:left w:val="nil"/>
              <w:bottom w:val="nil"/>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1418" w:type="dxa"/>
            <w:vMerge/>
            <w:tcBorders>
              <w:top w:val="nil"/>
              <w:left w:val="nil"/>
              <w:bottom w:val="nil"/>
              <w:right w:val="nil"/>
            </w:tcBorders>
            <w:shd w:val="clear" w:color="auto" w:fill="auto"/>
          </w:tcPr>
          <w:p w:rsidR="006656DD" w:rsidRPr="006656DD" w:rsidRDefault="006656DD" w:rsidP="003B1594">
            <w:pPr>
              <w:pStyle w:val="Normaltg"/>
              <w:spacing w:before="120" w:after="120"/>
              <w:jc w:val="left"/>
              <w:rPr>
                <w:rFonts w:cs="Arial"/>
                <w:b/>
                <w:bCs/>
                <w:strike/>
                <w:sz w:val="16"/>
                <w:highlight w:val="lightGray"/>
              </w:rPr>
            </w:pPr>
          </w:p>
        </w:tc>
        <w:tc>
          <w:tcPr>
            <w:tcW w:w="664" w:type="dxa"/>
            <w:vMerge/>
            <w:tcBorders>
              <w:top w:val="nil"/>
              <w:left w:val="nil"/>
              <w:bottom w:val="nil"/>
              <w:right w:val="single" w:sz="2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p>
        </w:tc>
      </w:tr>
      <w:tr w:rsidR="006656DD" w:rsidRPr="006656DD" w:rsidTr="003B1594">
        <w:trPr>
          <w:cantSplit/>
          <w:jc w:val="center"/>
        </w:trPr>
        <w:tc>
          <w:tcPr>
            <w:tcW w:w="1441" w:type="dxa"/>
            <w:tcBorders>
              <w:top w:val="nil"/>
              <w:left w:val="single" w:sz="24" w:space="0" w:color="auto"/>
              <w:bottom w:val="single" w:sz="24" w:space="0" w:color="auto"/>
              <w:right w:val="nil"/>
            </w:tcBorders>
            <w:shd w:val="clear" w:color="auto" w:fill="auto"/>
          </w:tcPr>
          <w:p w:rsidR="006656DD" w:rsidRPr="006656DD" w:rsidRDefault="006656DD" w:rsidP="003B1594">
            <w:pPr>
              <w:pStyle w:val="Normalt"/>
              <w:rPr>
                <w:rFonts w:ascii="Arial" w:hAnsi="Arial" w:cs="Arial"/>
                <w:b/>
                <w:bCs/>
                <w:strike/>
                <w:sz w:val="16"/>
                <w:highlight w:val="lightGray"/>
              </w:rPr>
            </w:pPr>
            <w:r>
              <w:rPr>
                <w:rFonts w:ascii="Arial" w:hAnsi="Arial"/>
                <w:b/>
                <w:strike/>
                <w:sz w:val="16"/>
                <w:highlight w:val="lightGray"/>
              </w:rPr>
              <w:t xml:space="preserve">{ </w:t>
            </w:r>
            <w:bookmarkStart w:id="44" w:name="_Toc15713680"/>
            <w:r>
              <w:rPr>
                <w:rFonts w:ascii="Arial" w:hAnsi="Arial"/>
                <w:b/>
                <w:strike/>
                <w:sz w:val="16"/>
                <w:highlight w:val="lightGray"/>
              </w:rPr>
              <w:t xml:space="preserve"> GN 22 Erläuterung zu einzelnen Merkmalen</w:t>
            </w:r>
            <w:bookmarkEnd w:id="44"/>
            <w:r>
              <w:rPr>
                <w:rFonts w:ascii="Arial" w:hAnsi="Arial"/>
                <w:b/>
                <w:strike/>
                <w:sz w:val="16"/>
                <w:highlight w:val="lightGray"/>
              </w:rPr>
              <w:t xml:space="preserve"> }</w:t>
            </w:r>
          </w:p>
        </w:tc>
        <w:tc>
          <w:tcPr>
            <w:tcW w:w="1636" w:type="dxa"/>
            <w:vMerge/>
            <w:tcBorders>
              <w:top w:val="nil"/>
              <w:left w:val="nil"/>
              <w:bottom w:val="single" w:sz="24" w:space="0" w:color="auto"/>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5528" w:type="dxa"/>
            <w:gridSpan w:val="4"/>
            <w:vMerge/>
            <w:tcBorders>
              <w:top w:val="nil"/>
              <w:left w:val="nil"/>
              <w:bottom w:val="single" w:sz="24" w:space="0" w:color="auto"/>
              <w:right w:val="nil"/>
            </w:tcBorders>
            <w:shd w:val="clear" w:color="auto" w:fill="auto"/>
          </w:tcPr>
          <w:p w:rsidR="006656DD" w:rsidRPr="006656DD" w:rsidRDefault="006656DD" w:rsidP="003B1594">
            <w:pPr>
              <w:pStyle w:val="Normalt"/>
              <w:rPr>
                <w:rFonts w:ascii="Arial" w:hAnsi="Arial" w:cs="Arial"/>
                <w:b/>
                <w:bCs/>
                <w:strike/>
                <w:sz w:val="16"/>
                <w:highlight w:val="lightGray"/>
              </w:rPr>
            </w:pPr>
          </w:p>
        </w:tc>
        <w:tc>
          <w:tcPr>
            <w:tcW w:w="1418" w:type="dxa"/>
            <w:vMerge/>
            <w:tcBorders>
              <w:top w:val="nil"/>
              <w:left w:val="nil"/>
              <w:bottom w:val="single" w:sz="24" w:space="0" w:color="auto"/>
              <w:right w:val="nil"/>
            </w:tcBorders>
            <w:shd w:val="clear" w:color="auto" w:fill="auto"/>
          </w:tcPr>
          <w:p w:rsidR="006656DD" w:rsidRPr="006656DD" w:rsidRDefault="006656DD" w:rsidP="003B1594">
            <w:pPr>
              <w:pStyle w:val="Normaltg"/>
              <w:spacing w:before="120" w:after="120"/>
              <w:jc w:val="left"/>
              <w:rPr>
                <w:rFonts w:cs="Arial"/>
                <w:b/>
                <w:bCs/>
                <w:strike/>
                <w:sz w:val="16"/>
                <w:highlight w:val="lightGray"/>
              </w:rPr>
            </w:pPr>
          </w:p>
        </w:tc>
        <w:tc>
          <w:tcPr>
            <w:tcW w:w="664" w:type="dxa"/>
            <w:vMerge/>
            <w:tcBorders>
              <w:top w:val="nil"/>
              <w:left w:val="nil"/>
              <w:bottom w:val="single" w:sz="24" w:space="0" w:color="auto"/>
              <w:right w:val="single" w:sz="2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p>
        </w:tc>
      </w:tr>
      <w:tr w:rsidR="006656DD" w:rsidRPr="006656DD" w:rsidTr="003B1594">
        <w:trPr>
          <w:cantSplit/>
          <w:jc w:val="center"/>
        </w:trPr>
        <w:tc>
          <w:tcPr>
            <w:tcW w:w="1441" w:type="dxa"/>
            <w:tcBorders>
              <w:top w:val="single" w:sz="24" w:space="0" w:color="auto"/>
              <w:bottom w:val="single" w:sz="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r>
              <w:rPr>
                <w:rFonts w:ascii="Arial" w:hAnsi="Arial"/>
                <w:strike/>
                <w:sz w:val="16"/>
                <w:highlight w:val="lightGray"/>
              </w:rPr>
              <w:t>{</w:t>
            </w:r>
            <w:bookmarkStart w:id="45" w:name="_Toc15713681"/>
            <w:r>
              <w:rPr>
                <w:rFonts w:ascii="Arial" w:hAnsi="Arial"/>
                <w:strike/>
                <w:sz w:val="16"/>
                <w:highlight w:val="lightGray"/>
              </w:rPr>
              <w:t xml:space="preserve"> GN 21</w:t>
            </w:r>
            <w:r>
              <w:rPr>
                <w:rFonts w:ascii="Arial" w:hAnsi="Arial" w:cs="Arial"/>
                <w:strike/>
                <w:sz w:val="16"/>
                <w:highlight w:val="lightGray"/>
              </w:rPr>
              <w:br/>
            </w:r>
            <w:r>
              <w:rPr>
                <w:rFonts w:ascii="Arial" w:hAnsi="Arial"/>
                <w:strike/>
                <w:sz w:val="16"/>
                <w:highlight w:val="lightGray"/>
              </w:rPr>
              <w:t>Ausprägungstyp des Merkmals</w:t>
            </w:r>
            <w:bookmarkEnd w:id="45"/>
            <w:r>
              <w:rPr>
                <w:rFonts w:ascii="Arial" w:hAnsi="Arial"/>
                <w:strike/>
                <w:sz w:val="16"/>
                <w:highlight w:val="lightGray"/>
              </w:rPr>
              <w:t>}</w:t>
            </w:r>
          </w:p>
        </w:tc>
        <w:tc>
          <w:tcPr>
            <w:tcW w:w="1636" w:type="dxa"/>
            <w:tcBorders>
              <w:top w:val="single" w:sz="24" w:space="0" w:color="auto"/>
              <w:bottom w:val="single" w:sz="4" w:space="0" w:color="auto"/>
            </w:tcBorders>
            <w:shd w:val="clear" w:color="auto" w:fill="auto"/>
          </w:tcPr>
          <w:p w:rsidR="006656DD" w:rsidRPr="006656DD" w:rsidRDefault="006656DD" w:rsidP="003B1594">
            <w:pPr>
              <w:pStyle w:val="Normalt"/>
              <w:rPr>
                <w:rFonts w:ascii="Arial" w:hAnsi="Arial" w:cs="Arial"/>
                <w:b/>
                <w:bCs/>
                <w:strike/>
                <w:sz w:val="16"/>
                <w:highlight w:val="lightGray"/>
              </w:rPr>
            </w:pPr>
            <w:r>
              <w:rPr>
                <w:rFonts w:ascii="Arial" w:hAnsi="Arial"/>
                <w:strike/>
                <w:sz w:val="16"/>
                <w:highlight w:val="lightGray"/>
              </w:rPr>
              <w:t>{ GN 23</w:t>
            </w:r>
            <w:r>
              <w:rPr>
                <w:rFonts w:ascii="Arial" w:hAnsi="Arial" w:cs="Arial"/>
                <w:strike/>
                <w:sz w:val="16"/>
                <w:highlight w:val="lightGray"/>
              </w:rPr>
              <w:br/>
            </w:r>
            <w:r>
              <w:rPr>
                <w:rFonts w:ascii="Arial" w:hAnsi="Arial"/>
                <w:strike/>
                <w:sz w:val="16"/>
                <w:highlight w:val="lightGray"/>
              </w:rPr>
              <w:t>Erläuterungen, die mehrere Merkmale betreffen}</w:t>
            </w:r>
          </w:p>
        </w:tc>
        <w:tc>
          <w:tcPr>
            <w:tcW w:w="5528" w:type="dxa"/>
            <w:gridSpan w:val="4"/>
            <w:vMerge w:val="restart"/>
            <w:tcBorders>
              <w:top w:val="single" w:sz="24" w:space="0" w:color="auto"/>
            </w:tcBorders>
            <w:shd w:val="clear" w:color="auto" w:fill="auto"/>
          </w:tcPr>
          <w:p w:rsidR="006656DD" w:rsidRPr="006656DD" w:rsidRDefault="006656DD" w:rsidP="003B1594">
            <w:pPr>
              <w:pStyle w:val="Normalt"/>
              <w:rPr>
                <w:rFonts w:ascii="Arial" w:hAnsi="Arial" w:cs="Arial"/>
                <w:strike/>
                <w:sz w:val="16"/>
                <w:highlight w:val="lightGray"/>
              </w:rPr>
            </w:pPr>
            <w:r>
              <w:rPr>
                <w:rFonts w:ascii="Arial" w:hAnsi="Arial"/>
                <w:strike/>
                <w:sz w:val="16"/>
                <w:highlight w:val="lightGray"/>
              </w:rPr>
              <w:t xml:space="preserve">{  GN 19  Darstellung der Merkmale:  Allgemeine Darstellung der Ausprägungsstufen} </w:t>
            </w:r>
          </w:p>
          <w:p w:rsidR="006656DD" w:rsidRPr="006656DD" w:rsidRDefault="006656DD" w:rsidP="003B1594">
            <w:pPr>
              <w:pStyle w:val="Normalt"/>
              <w:rPr>
                <w:rFonts w:ascii="Arial" w:hAnsi="Arial" w:cs="Arial"/>
                <w:b/>
                <w:bCs/>
                <w:strike/>
                <w:sz w:val="16"/>
                <w:highlight w:val="lightGray"/>
              </w:rPr>
            </w:pPr>
            <w:r>
              <w:rPr>
                <w:rFonts w:ascii="Arial" w:hAnsi="Arial"/>
                <w:strike/>
                <w:sz w:val="16"/>
                <w:highlight w:val="lightGray"/>
              </w:rPr>
              <w:t>{  GN 20  Darstellung der Merkmale:  Ausprägungsstufen nach Ausprägungstyp eines Merkmals</w:t>
            </w:r>
          </w:p>
        </w:tc>
        <w:tc>
          <w:tcPr>
            <w:tcW w:w="1418" w:type="dxa"/>
            <w:vMerge w:val="restart"/>
            <w:tcBorders>
              <w:top w:val="single" w:sz="24" w:space="0" w:color="auto"/>
            </w:tcBorders>
            <w:shd w:val="clear" w:color="auto" w:fill="auto"/>
          </w:tcPr>
          <w:p w:rsidR="006656DD" w:rsidRPr="006656DD" w:rsidRDefault="006656DD" w:rsidP="003B1594">
            <w:pPr>
              <w:pStyle w:val="Normaltg"/>
              <w:spacing w:before="120" w:after="120"/>
              <w:jc w:val="left"/>
              <w:rPr>
                <w:rFonts w:cs="Arial"/>
                <w:strike/>
                <w:sz w:val="16"/>
              </w:rPr>
            </w:pPr>
            <w:r>
              <w:rPr>
                <w:strike/>
                <w:sz w:val="16"/>
                <w:highlight w:val="lightGray"/>
              </w:rPr>
              <w:t>{  GN 28  Beispielssorten }</w:t>
            </w:r>
          </w:p>
          <w:p w:rsidR="006656DD" w:rsidRPr="006656DD" w:rsidRDefault="006656DD" w:rsidP="003B1594">
            <w:pPr>
              <w:pStyle w:val="Normaltg"/>
              <w:spacing w:before="120" w:after="120"/>
              <w:jc w:val="left"/>
              <w:rPr>
                <w:rFonts w:cs="Arial"/>
                <w:b/>
                <w:bCs/>
                <w:strike/>
                <w:sz w:val="16"/>
              </w:rPr>
            </w:pPr>
          </w:p>
        </w:tc>
        <w:tc>
          <w:tcPr>
            <w:tcW w:w="664" w:type="dxa"/>
            <w:vMerge w:val="restart"/>
            <w:tcBorders>
              <w:top w:val="single" w:sz="24" w:space="0" w:color="auto"/>
            </w:tcBorders>
            <w:shd w:val="clear" w:color="auto" w:fill="auto"/>
          </w:tcPr>
          <w:p w:rsidR="006656DD" w:rsidRPr="006656DD" w:rsidRDefault="006656DD" w:rsidP="003B1594">
            <w:pPr>
              <w:pStyle w:val="Normalt"/>
              <w:rPr>
                <w:rFonts w:ascii="Arial" w:hAnsi="Arial" w:cs="Arial"/>
                <w:b/>
                <w:bCs/>
                <w:strike/>
                <w:sz w:val="16"/>
              </w:rPr>
            </w:pPr>
          </w:p>
        </w:tc>
      </w:tr>
      <w:tr w:rsidR="006656DD" w:rsidRPr="006656DD" w:rsidTr="003B1594">
        <w:trPr>
          <w:cantSplit/>
          <w:jc w:val="center"/>
        </w:trPr>
        <w:tc>
          <w:tcPr>
            <w:tcW w:w="1441" w:type="dxa"/>
            <w:shd w:val="clear" w:color="auto" w:fill="auto"/>
          </w:tcPr>
          <w:p w:rsidR="006656DD" w:rsidRPr="006656DD" w:rsidRDefault="006656DD" w:rsidP="003B1594">
            <w:pPr>
              <w:pStyle w:val="Normalt"/>
              <w:rPr>
                <w:rFonts w:ascii="Arial" w:hAnsi="Arial" w:cs="Arial"/>
                <w:b/>
                <w:bCs/>
                <w:strike/>
                <w:sz w:val="16"/>
              </w:rPr>
            </w:pPr>
          </w:p>
        </w:tc>
        <w:tc>
          <w:tcPr>
            <w:tcW w:w="1636" w:type="dxa"/>
            <w:shd w:val="clear" w:color="auto" w:fill="auto"/>
          </w:tcPr>
          <w:p w:rsidR="006656DD" w:rsidRPr="006656DD" w:rsidRDefault="006656DD" w:rsidP="003B1594">
            <w:pPr>
              <w:pStyle w:val="Normalt"/>
              <w:rPr>
                <w:rFonts w:ascii="Arial" w:hAnsi="Arial" w:cs="Arial"/>
                <w:b/>
                <w:bCs/>
                <w:strike/>
                <w:sz w:val="16"/>
              </w:rPr>
            </w:pPr>
          </w:p>
        </w:tc>
        <w:tc>
          <w:tcPr>
            <w:tcW w:w="5528" w:type="dxa"/>
            <w:gridSpan w:val="4"/>
            <w:vMerge/>
            <w:shd w:val="clear" w:color="auto" w:fill="auto"/>
          </w:tcPr>
          <w:p w:rsidR="006656DD" w:rsidRPr="006656DD" w:rsidRDefault="006656DD" w:rsidP="003B1594">
            <w:pPr>
              <w:pStyle w:val="Normalt"/>
              <w:rPr>
                <w:rFonts w:ascii="Arial" w:hAnsi="Arial" w:cs="Arial"/>
                <w:b/>
                <w:bCs/>
                <w:strike/>
                <w:sz w:val="16"/>
              </w:rPr>
            </w:pPr>
          </w:p>
        </w:tc>
        <w:tc>
          <w:tcPr>
            <w:tcW w:w="1418" w:type="dxa"/>
            <w:vMerge/>
            <w:shd w:val="clear" w:color="auto" w:fill="auto"/>
          </w:tcPr>
          <w:p w:rsidR="006656DD" w:rsidRPr="006656DD" w:rsidRDefault="006656DD" w:rsidP="003B1594">
            <w:pPr>
              <w:pStyle w:val="Normaltg"/>
              <w:spacing w:before="120" w:after="120"/>
              <w:jc w:val="left"/>
              <w:rPr>
                <w:rFonts w:cs="Arial"/>
                <w:b/>
                <w:bCs/>
                <w:strike/>
                <w:sz w:val="16"/>
              </w:rPr>
            </w:pPr>
          </w:p>
        </w:tc>
        <w:tc>
          <w:tcPr>
            <w:tcW w:w="664" w:type="dxa"/>
            <w:vMerge/>
            <w:shd w:val="clear" w:color="auto" w:fill="auto"/>
          </w:tcPr>
          <w:p w:rsidR="006656DD" w:rsidRPr="006656DD" w:rsidRDefault="006656DD" w:rsidP="003B1594">
            <w:pPr>
              <w:pStyle w:val="Normalt"/>
              <w:rPr>
                <w:rFonts w:ascii="Arial" w:hAnsi="Arial" w:cs="Arial"/>
                <w:b/>
                <w:bCs/>
                <w:strike/>
                <w:sz w:val="16"/>
              </w:rPr>
            </w:pPr>
          </w:p>
        </w:tc>
      </w:tr>
      <w:tr w:rsidR="006656DD" w:rsidRPr="006656DD" w:rsidTr="003B1594">
        <w:trPr>
          <w:cantSplit/>
          <w:jc w:val="center"/>
        </w:trPr>
        <w:tc>
          <w:tcPr>
            <w:tcW w:w="1441" w:type="dxa"/>
            <w:shd w:val="clear" w:color="auto" w:fill="auto"/>
          </w:tcPr>
          <w:p w:rsidR="006656DD" w:rsidRPr="006656DD" w:rsidRDefault="006656DD" w:rsidP="003B1594">
            <w:pPr>
              <w:pStyle w:val="Normalt"/>
              <w:rPr>
                <w:rFonts w:ascii="Arial" w:hAnsi="Arial" w:cs="Arial"/>
                <w:i/>
                <w:strike/>
                <w:sz w:val="16"/>
              </w:rPr>
            </w:pPr>
          </w:p>
        </w:tc>
        <w:tc>
          <w:tcPr>
            <w:tcW w:w="1636" w:type="dxa"/>
            <w:shd w:val="clear" w:color="auto" w:fill="auto"/>
          </w:tcPr>
          <w:p w:rsidR="006656DD" w:rsidRPr="006656DD" w:rsidRDefault="006656DD" w:rsidP="003B1594">
            <w:pPr>
              <w:pStyle w:val="Normalt"/>
              <w:rPr>
                <w:rFonts w:ascii="Arial" w:hAnsi="Arial" w:cs="Arial"/>
                <w:strike/>
                <w:sz w:val="16"/>
              </w:rPr>
            </w:pPr>
          </w:p>
        </w:tc>
        <w:tc>
          <w:tcPr>
            <w:tcW w:w="5528" w:type="dxa"/>
            <w:gridSpan w:val="4"/>
            <w:vMerge/>
            <w:shd w:val="clear" w:color="auto" w:fill="auto"/>
          </w:tcPr>
          <w:p w:rsidR="006656DD" w:rsidRPr="006656DD" w:rsidRDefault="006656DD" w:rsidP="003B1594">
            <w:pPr>
              <w:pStyle w:val="Normalt"/>
              <w:rPr>
                <w:rFonts w:ascii="Arial" w:hAnsi="Arial" w:cs="Arial"/>
                <w:strike/>
                <w:sz w:val="16"/>
              </w:rPr>
            </w:pPr>
          </w:p>
        </w:tc>
        <w:tc>
          <w:tcPr>
            <w:tcW w:w="1418" w:type="dxa"/>
            <w:vMerge/>
            <w:shd w:val="clear" w:color="auto" w:fill="auto"/>
          </w:tcPr>
          <w:p w:rsidR="006656DD" w:rsidRPr="006656DD" w:rsidRDefault="006656DD" w:rsidP="003B1594">
            <w:pPr>
              <w:pStyle w:val="Normalt"/>
              <w:rPr>
                <w:rFonts w:ascii="Arial" w:hAnsi="Arial" w:cs="Arial"/>
                <w:strike/>
                <w:sz w:val="16"/>
              </w:rPr>
            </w:pPr>
          </w:p>
        </w:tc>
        <w:tc>
          <w:tcPr>
            <w:tcW w:w="664" w:type="dxa"/>
            <w:vMerge/>
            <w:shd w:val="clear" w:color="auto" w:fill="auto"/>
          </w:tcPr>
          <w:p w:rsidR="006656DD" w:rsidRPr="006656DD" w:rsidRDefault="006656DD" w:rsidP="003B1594">
            <w:pPr>
              <w:pStyle w:val="Normalt"/>
              <w:rPr>
                <w:rFonts w:ascii="Arial" w:hAnsi="Arial" w:cs="Arial"/>
                <w:strike/>
                <w:sz w:val="16"/>
              </w:rPr>
            </w:pPr>
          </w:p>
        </w:tc>
      </w:tr>
    </w:tbl>
    <w:p w:rsidR="00DE0FB5" w:rsidRDefault="00DE0FB5" w:rsidP="00DF14D5">
      <w:r>
        <w:br w:type="page"/>
      </w:r>
    </w:p>
    <w:p w:rsidR="00C0798A" w:rsidRDefault="00C0798A" w:rsidP="00C0798A">
      <w:r w:rsidRPr="0074496A">
        <w:fldChar w:fldCharType="begin"/>
      </w:r>
      <w:r w:rsidRPr="0074496A">
        <w:instrText xml:space="preserve"> AUTONUM  </w:instrText>
      </w:r>
      <w:r w:rsidRPr="0074496A">
        <w:fldChar w:fldCharType="end"/>
      </w:r>
      <w:r>
        <w:tab/>
        <w:t>Der TC vereinbarte auf seiner zweiundfünfzigsten Tagung vom 14. bis 16. März in Genf, das Format der Merkmalstabelle in allen Prüfungsrichtlinien gemäß folgender Struktur zu standardisieren:</w:t>
      </w:r>
    </w:p>
    <w:p w:rsidR="00C0798A" w:rsidRDefault="00C0798A" w:rsidP="00C0798A">
      <w:pPr>
        <w:keepNext/>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C0798A" w:rsidRPr="000A61C3" w:rsidTr="003B1594">
        <w:trPr>
          <w:cantSplit/>
          <w:tblHeader/>
        </w:trPr>
        <w:tc>
          <w:tcPr>
            <w:tcW w:w="709" w:type="dxa"/>
            <w:gridSpan w:val="2"/>
            <w:tcBorders>
              <w:top w:val="single" w:sz="4" w:space="0" w:color="auto"/>
              <w:bottom w:val="single" w:sz="4" w:space="0" w:color="auto"/>
            </w:tcBorders>
          </w:tcPr>
          <w:p w:rsidR="00C0798A" w:rsidRPr="00B265E0" w:rsidRDefault="00C0798A" w:rsidP="003B1594">
            <w:pPr>
              <w:pStyle w:val="tgchartext"/>
              <w:keepNext/>
            </w:pPr>
          </w:p>
        </w:tc>
        <w:tc>
          <w:tcPr>
            <w:tcW w:w="1790" w:type="dxa"/>
            <w:gridSpan w:val="2"/>
            <w:tcBorders>
              <w:top w:val="single" w:sz="4" w:space="0" w:color="auto"/>
              <w:bottom w:val="single" w:sz="4" w:space="0" w:color="auto"/>
            </w:tcBorders>
            <w:vAlign w:val="center"/>
          </w:tcPr>
          <w:p w:rsidR="00C0798A" w:rsidRPr="00B265E0" w:rsidRDefault="00C0798A" w:rsidP="003B1594">
            <w:pPr>
              <w:pStyle w:val="tgchartext"/>
              <w:keepNext/>
              <w:jc w:val="both"/>
            </w:pPr>
            <w:r>
              <w:t>English</w:t>
            </w:r>
          </w:p>
        </w:tc>
        <w:tc>
          <w:tcPr>
            <w:tcW w:w="1928" w:type="dxa"/>
            <w:gridSpan w:val="3"/>
            <w:tcBorders>
              <w:top w:val="single" w:sz="4" w:space="0" w:color="auto"/>
              <w:bottom w:val="single" w:sz="4" w:space="0" w:color="auto"/>
            </w:tcBorders>
            <w:vAlign w:val="center"/>
          </w:tcPr>
          <w:p w:rsidR="00C0798A" w:rsidRPr="00B265E0" w:rsidRDefault="00C0798A" w:rsidP="003B1594">
            <w:pPr>
              <w:pStyle w:val="tgchartext"/>
              <w:keepNext/>
            </w:pPr>
            <w:r>
              <w:t>français</w:t>
            </w:r>
          </w:p>
        </w:tc>
        <w:tc>
          <w:tcPr>
            <w:tcW w:w="1914" w:type="dxa"/>
            <w:gridSpan w:val="2"/>
            <w:tcBorders>
              <w:top w:val="single" w:sz="4" w:space="0" w:color="auto"/>
              <w:bottom w:val="single" w:sz="4" w:space="0" w:color="auto"/>
            </w:tcBorders>
            <w:vAlign w:val="center"/>
          </w:tcPr>
          <w:p w:rsidR="00C0798A" w:rsidRPr="00B265E0" w:rsidRDefault="00C0798A" w:rsidP="003B1594">
            <w:pPr>
              <w:pStyle w:val="tgchartext"/>
              <w:keepNext/>
            </w:pPr>
            <w:r>
              <w:t>deutsch</w:t>
            </w:r>
          </w:p>
        </w:tc>
        <w:tc>
          <w:tcPr>
            <w:tcW w:w="1914" w:type="dxa"/>
            <w:tcBorders>
              <w:top w:val="single" w:sz="4" w:space="0" w:color="auto"/>
              <w:bottom w:val="single" w:sz="4" w:space="0" w:color="auto"/>
            </w:tcBorders>
            <w:vAlign w:val="center"/>
          </w:tcPr>
          <w:p w:rsidR="00C0798A" w:rsidRPr="00B265E0" w:rsidRDefault="00C0798A" w:rsidP="003B1594">
            <w:pPr>
              <w:pStyle w:val="tgchartext"/>
              <w:keepNext/>
            </w:pPr>
            <w:r>
              <w:t>español</w:t>
            </w:r>
          </w:p>
        </w:tc>
        <w:tc>
          <w:tcPr>
            <w:tcW w:w="1810" w:type="dxa"/>
            <w:tcBorders>
              <w:top w:val="single" w:sz="4" w:space="0" w:color="auto"/>
              <w:bottom w:val="single" w:sz="4" w:space="0" w:color="auto"/>
            </w:tcBorders>
            <w:vAlign w:val="center"/>
          </w:tcPr>
          <w:p w:rsidR="00C0798A" w:rsidRPr="00B265E0" w:rsidRDefault="00C0798A" w:rsidP="003B1594">
            <w:pPr>
              <w:pStyle w:val="tgchartext"/>
              <w:keepNext/>
            </w:pPr>
            <w:r>
              <w:t>Example Varieties</w:t>
            </w:r>
            <w:r>
              <w:br/>
              <w:t>Exemples</w:t>
            </w:r>
            <w:r>
              <w:br/>
              <w:t>Beispielssorten</w:t>
            </w:r>
            <w:r>
              <w:br/>
              <w:t>Variedades ejemplo</w:t>
            </w:r>
          </w:p>
        </w:tc>
        <w:tc>
          <w:tcPr>
            <w:tcW w:w="567" w:type="dxa"/>
            <w:tcBorders>
              <w:top w:val="single" w:sz="4" w:space="0" w:color="auto"/>
              <w:bottom w:val="single" w:sz="4" w:space="0" w:color="auto"/>
            </w:tcBorders>
            <w:vAlign w:val="center"/>
          </w:tcPr>
          <w:p w:rsidR="00C0798A" w:rsidRPr="000A61C3" w:rsidRDefault="00C0798A" w:rsidP="003B1594">
            <w:pPr>
              <w:pStyle w:val="tgchartextcentered"/>
              <w:keepNext/>
              <w:rPr>
                <w:b w:val="0"/>
              </w:rPr>
            </w:pPr>
            <w:r>
              <w:rPr>
                <w:b w:val="0"/>
              </w:rPr>
              <w:t>Note/</w:t>
            </w:r>
            <w:r>
              <w:rPr>
                <w:b w:val="0"/>
              </w:rPr>
              <w:br/>
              <w:t>Nota</w:t>
            </w:r>
          </w:p>
        </w:tc>
      </w:tr>
      <w:tr w:rsidR="00C0798A" w:rsidRPr="00B265E0" w:rsidTr="003B159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C0798A" w:rsidRPr="00290A62" w:rsidRDefault="00C0798A" w:rsidP="003B1594">
            <w:pPr>
              <w:keepNext/>
              <w:spacing w:before="80" w:after="80"/>
              <w:jc w:val="center"/>
              <w:rPr>
                <w:b/>
                <w:sz w:val="16"/>
                <w:szCs w:val="16"/>
              </w:rPr>
            </w:pPr>
            <w:r>
              <w:rPr>
                <w:b/>
                <w:sz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C0798A" w:rsidRPr="00290A62" w:rsidRDefault="00C0798A" w:rsidP="003B1594">
            <w:pPr>
              <w:keepNext/>
              <w:spacing w:before="80" w:after="80"/>
              <w:jc w:val="center"/>
              <w:rPr>
                <w:b/>
                <w:sz w:val="16"/>
                <w:szCs w:val="16"/>
              </w:rPr>
            </w:pPr>
            <w:r>
              <w:rPr>
                <w:b/>
                <w:sz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C0798A" w:rsidRPr="00290A62" w:rsidRDefault="00C0798A" w:rsidP="003B1594">
            <w:pPr>
              <w:keepNext/>
              <w:spacing w:before="80" w:after="80"/>
              <w:jc w:val="left"/>
              <w:rPr>
                <w:b/>
              </w:rPr>
            </w:pPr>
            <w:r>
              <w:rPr>
                <w:b/>
                <w:sz w:val="16"/>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C0798A" w:rsidRPr="00290A62" w:rsidRDefault="00C0798A" w:rsidP="003B1594">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C0798A" w:rsidRPr="00290A62" w:rsidRDefault="00C0798A" w:rsidP="003B1594">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C0798A" w:rsidRPr="00290A62" w:rsidRDefault="00C0798A" w:rsidP="003B1594">
            <w:pPr>
              <w:pStyle w:val="tgchartext"/>
              <w:keepNext/>
              <w:rPr>
                <w:b/>
              </w:rPr>
            </w:pPr>
            <w:r>
              <w:rPr>
                <w:b/>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C0798A" w:rsidRPr="00290A62" w:rsidRDefault="00C0798A" w:rsidP="003B1594">
            <w:pPr>
              <w:pStyle w:val="tgchartext"/>
              <w:keepNext/>
              <w:rPr>
                <w:b/>
              </w:rPr>
            </w:pPr>
            <w:r>
              <w:rPr>
                <w:b/>
              </w:rPr>
              <w:t>7</w:t>
            </w:r>
          </w:p>
        </w:tc>
        <w:tc>
          <w:tcPr>
            <w:tcW w:w="1923" w:type="dxa"/>
            <w:gridSpan w:val="2"/>
            <w:tcBorders>
              <w:top w:val="single" w:sz="4" w:space="0" w:color="auto"/>
              <w:left w:val="nil"/>
              <w:bottom w:val="single" w:sz="4" w:space="0" w:color="auto"/>
              <w:right w:val="nil"/>
            </w:tcBorders>
            <w:shd w:val="clear" w:color="auto" w:fill="F0F0F0"/>
          </w:tcPr>
          <w:p w:rsidR="00C0798A" w:rsidRPr="00B265E0" w:rsidRDefault="00C0798A" w:rsidP="003B1594">
            <w:pPr>
              <w:pStyle w:val="tgchartext"/>
              <w:keepNext/>
            </w:pPr>
          </w:p>
        </w:tc>
        <w:tc>
          <w:tcPr>
            <w:tcW w:w="1810" w:type="dxa"/>
            <w:tcBorders>
              <w:top w:val="single" w:sz="4" w:space="0" w:color="auto"/>
              <w:left w:val="nil"/>
              <w:bottom w:val="single" w:sz="4" w:space="0" w:color="auto"/>
              <w:right w:val="nil"/>
            </w:tcBorders>
            <w:shd w:val="clear" w:color="auto" w:fill="F0F0F0"/>
          </w:tcPr>
          <w:p w:rsidR="00C0798A" w:rsidRPr="00B265E0" w:rsidRDefault="00C0798A" w:rsidP="003B1594">
            <w:pPr>
              <w:pStyle w:val="tgchartext"/>
              <w:keepNext/>
            </w:pPr>
          </w:p>
        </w:tc>
        <w:tc>
          <w:tcPr>
            <w:tcW w:w="567" w:type="dxa"/>
            <w:tcBorders>
              <w:top w:val="single" w:sz="4" w:space="0" w:color="auto"/>
              <w:left w:val="nil"/>
              <w:bottom w:val="single" w:sz="4" w:space="0" w:color="auto"/>
            </w:tcBorders>
            <w:shd w:val="clear" w:color="auto" w:fill="F0F0F0"/>
          </w:tcPr>
          <w:p w:rsidR="00C0798A" w:rsidRPr="00B265E0" w:rsidRDefault="00C0798A" w:rsidP="003B1594">
            <w:pPr>
              <w:pStyle w:val="tgchartextcentered"/>
              <w:keepNext/>
            </w:pPr>
          </w:p>
        </w:tc>
      </w:tr>
      <w:tr w:rsidR="00C0798A" w:rsidRPr="00727876" w:rsidTr="003B1594">
        <w:trPr>
          <w:cantSplit/>
        </w:trPr>
        <w:tc>
          <w:tcPr>
            <w:tcW w:w="709" w:type="dxa"/>
            <w:gridSpan w:val="2"/>
            <w:tcBorders>
              <w:top w:val="single" w:sz="4" w:space="0" w:color="auto"/>
            </w:tcBorders>
          </w:tcPr>
          <w:p w:rsidR="00C0798A" w:rsidRDefault="00C0798A" w:rsidP="003B1594">
            <w:pPr>
              <w:keepNext/>
              <w:spacing w:before="80" w:after="80"/>
              <w:jc w:val="left"/>
              <w:rPr>
                <w:b/>
                <w:sz w:val="16"/>
                <w:szCs w:val="16"/>
              </w:rPr>
            </w:pPr>
          </w:p>
        </w:tc>
        <w:tc>
          <w:tcPr>
            <w:tcW w:w="1790" w:type="dxa"/>
            <w:gridSpan w:val="2"/>
            <w:tcBorders>
              <w:top w:val="single" w:sz="4" w:space="0" w:color="auto"/>
              <w:bottom w:val="dotted" w:sz="2" w:space="0" w:color="auto"/>
            </w:tcBorders>
          </w:tcPr>
          <w:p w:rsidR="00C0798A" w:rsidRDefault="00C0798A" w:rsidP="003B1594">
            <w:pPr>
              <w:keepNext/>
              <w:spacing w:before="80" w:after="80"/>
              <w:jc w:val="left"/>
              <w:rPr>
                <w:b/>
                <w:sz w:val="16"/>
                <w:szCs w:val="16"/>
              </w:rPr>
            </w:pPr>
            <w:r>
              <w:rPr>
                <w:b/>
                <w:sz w:val="16"/>
              </w:rPr>
              <w:t>Name of characteristics in English</w:t>
            </w:r>
          </w:p>
          <w:p w:rsidR="006656DD" w:rsidRDefault="006656DD" w:rsidP="003B1594">
            <w:pPr>
              <w:keepNext/>
              <w:spacing w:before="80" w:after="80"/>
              <w:jc w:val="left"/>
            </w:pPr>
            <w:r>
              <w:rPr>
                <w:sz w:val="16"/>
              </w:rPr>
              <w:t xml:space="preserve">{  </w:t>
            </w:r>
            <w:r>
              <w:rPr>
                <w:sz w:val="16"/>
                <w:highlight w:val="lightGray"/>
                <w:bdr w:val="single" w:sz="12" w:space="0" w:color="auto"/>
              </w:rPr>
              <w:t xml:space="preserve">GN </w:t>
            </w:r>
            <w:r>
              <w:rPr>
                <w:sz w:val="16"/>
              </w:rPr>
              <w:t>18   Darstellung der Merkmale:  Überschrift eines Merkmals}</w:t>
            </w:r>
          </w:p>
        </w:tc>
        <w:tc>
          <w:tcPr>
            <w:tcW w:w="1917" w:type="dxa"/>
            <w:gridSpan w:val="2"/>
            <w:tcBorders>
              <w:top w:val="single" w:sz="4" w:space="0" w:color="auto"/>
              <w:bottom w:val="dotted" w:sz="2" w:space="0" w:color="auto"/>
            </w:tcBorders>
          </w:tcPr>
          <w:p w:rsidR="00C0798A" w:rsidRPr="002178AB" w:rsidRDefault="00C0798A" w:rsidP="003B1594">
            <w:pPr>
              <w:keepNext/>
              <w:spacing w:before="80" w:after="80"/>
              <w:jc w:val="left"/>
              <w:rPr>
                <w:b/>
                <w:sz w:val="16"/>
                <w:szCs w:val="16"/>
                <w:lang w:val="fr-FR"/>
              </w:rPr>
            </w:pPr>
            <w:r w:rsidRPr="002178AB">
              <w:rPr>
                <w:b/>
                <w:sz w:val="16"/>
                <w:lang w:val="fr-FR"/>
              </w:rPr>
              <w:t>Nom du caractère en français</w:t>
            </w:r>
          </w:p>
        </w:tc>
        <w:tc>
          <w:tcPr>
            <w:tcW w:w="1916" w:type="dxa"/>
            <w:gridSpan w:val="2"/>
            <w:tcBorders>
              <w:top w:val="single" w:sz="4" w:space="0" w:color="auto"/>
              <w:bottom w:val="dotted" w:sz="2" w:space="0" w:color="auto"/>
            </w:tcBorders>
          </w:tcPr>
          <w:p w:rsidR="00C0798A" w:rsidRPr="003949B3" w:rsidRDefault="00C0798A" w:rsidP="003B1594">
            <w:pPr>
              <w:keepNext/>
              <w:spacing w:before="80" w:after="80"/>
              <w:jc w:val="left"/>
              <w:rPr>
                <w:b/>
                <w:sz w:val="16"/>
                <w:szCs w:val="16"/>
              </w:rPr>
            </w:pPr>
            <w:r>
              <w:rPr>
                <w:b/>
                <w:sz w:val="16"/>
              </w:rPr>
              <w:t>Name des Merkmals auf Deutsch</w:t>
            </w:r>
          </w:p>
        </w:tc>
        <w:tc>
          <w:tcPr>
            <w:tcW w:w="1923" w:type="dxa"/>
            <w:gridSpan w:val="2"/>
            <w:tcBorders>
              <w:top w:val="single" w:sz="4" w:space="0" w:color="auto"/>
              <w:bottom w:val="dotted" w:sz="2" w:space="0" w:color="auto"/>
            </w:tcBorders>
          </w:tcPr>
          <w:p w:rsidR="00C0798A" w:rsidRPr="002178AB" w:rsidRDefault="00C0798A" w:rsidP="003B1594">
            <w:pPr>
              <w:keepNext/>
              <w:spacing w:before="80" w:after="80"/>
              <w:jc w:val="left"/>
              <w:rPr>
                <w:b/>
                <w:sz w:val="16"/>
                <w:szCs w:val="16"/>
                <w:lang w:val="es-ES"/>
              </w:rPr>
            </w:pPr>
            <w:r w:rsidRPr="002178AB">
              <w:rPr>
                <w:b/>
                <w:sz w:val="16"/>
                <w:lang w:val="es-ES"/>
              </w:rPr>
              <w:t>Nombre del carácter en español</w:t>
            </w:r>
          </w:p>
        </w:tc>
        <w:tc>
          <w:tcPr>
            <w:tcW w:w="1810" w:type="dxa"/>
            <w:tcBorders>
              <w:top w:val="single" w:sz="4" w:space="0" w:color="auto"/>
              <w:bottom w:val="dotted" w:sz="2" w:space="0" w:color="auto"/>
            </w:tcBorders>
          </w:tcPr>
          <w:p w:rsidR="00C0798A" w:rsidRPr="002178AB" w:rsidRDefault="00C0798A" w:rsidP="003B1594">
            <w:pPr>
              <w:keepNext/>
              <w:spacing w:before="80" w:after="80"/>
              <w:rPr>
                <w:lang w:val="es-ES"/>
              </w:rPr>
            </w:pPr>
          </w:p>
        </w:tc>
        <w:tc>
          <w:tcPr>
            <w:tcW w:w="567" w:type="dxa"/>
            <w:tcBorders>
              <w:top w:val="single" w:sz="4" w:space="0" w:color="auto"/>
              <w:bottom w:val="dotted" w:sz="2" w:space="0" w:color="auto"/>
            </w:tcBorders>
          </w:tcPr>
          <w:p w:rsidR="00C0798A" w:rsidRPr="002178AB" w:rsidRDefault="00C0798A" w:rsidP="003B1594">
            <w:pPr>
              <w:keepNext/>
              <w:spacing w:before="80" w:after="80"/>
              <w:jc w:val="center"/>
              <w:rPr>
                <w:lang w:val="es-ES"/>
              </w:rPr>
            </w:pPr>
          </w:p>
        </w:tc>
      </w:tr>
      <w:tr w:rsidR="00C0798A" w:rsidTr="003B1594">
        <w:trPr>
          <w:cantSplit/>
        </w:trPr>
        <w:tc>
          <w:tcPr>
            <w:tcW w:w="709" w:type="dxa"/>
            <w:gridSpan w:val="2"/>
            <w:tcBorders>
              <w:bottom w:val="single" w:sz="4" w:space="0" w:color="auto"/>
            </w:tcBorders>
          </w:tcPr>
          <w:p w:rsidR="00C0798A" w:rsidRPr="002178AB" w:rsidRDefault="00C0798A" w:rsidP="003B1594">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C0798A" w:rsidRDefault="00C0798A" w:rsidP="003B1594">
            <w:pPr>
              <w:keepNext/>
              <w:spacing w:before="80" w:after="80"/>
              <w:jc w:val="left"/>
              <w:rPr>
                <w:sz w:val="16"/>
                <w:szCs w:val="16"/>
              </w:rPr>
            </w:pPr>
            <w:r>
              <w:rPr>
                <w:sz w:val="16"/>
              </w:rPr>
              <w:t>states of expression</w:t>
            </w:r>
          </w:p>
          <w:p w:rsidR="006656DD" w:rsidRPr="006B4F93" w:rsidRDefault="006656DD" w:rsidP="006656DD">
            <w:pPr>
              <w:pStyle w:val="Normalt"/>
              <w:rPr>
                <w:rFonts w:ascii="Arial" w:hAnsi="Arial" w:cs="Arial"/>
                <w:sz w:val="16"/>
              </w:rPr>
            </w:pPr>
            <w:r>
              <w:rPr>
                <w:rFonts w:ascii="Arial" w:hAnsi="Arial"/>
                <w:sz w:val="16"/>
              </w:rPr>
              <w:t xml:space="preserve">{ </w:t>
            </w:r>
            <w:r>
              <w:rPr>
                <w:rFonts w:ascii="Arial" w:hAnsi="Arial"/>
                <w:sz w:val="16"/>
                <w:highlight w:val="lightGray"/>
                <w:bdr w:val="single" w:sz="12" w:space="0" w:color="auto"/>
              </w:rPr>
              <w:t xml:space="preserve">GN </w:t>
            </w:r>
            <w:r>
              <w:rPr>
                <w:rFonts w:ascii="Arial" w:hAnsi="Arial"/>
                <w:sz w:val="16"/>
              </w:rPr>
              <w:t xml:space="preserve">19  Darstellung der Merkmale:  Allgemeine Darstellung der Ausprägungsstufen} </w:t>
            </w:r>
          </w:p>
          <w:p w:rsidR="006656DD" w:rsidRDefault="006656DD" w:rsidP="006656DD">
            <w:pPr>
              <w:keepNext/>
              <w:spacing w:before="80" w:after="80"/>
              <w:jc w:val="left"/>
            </w:pPr>
            <w:r>
              <w:rPr>
                <w:sz w:val="16"/>
              </w:rPr>
              <w:t xml:space="preserve">{ </w:t>
            </w:r>
            <w:r>
              <w:rPr>
                <w:sz w:val="16"/>
                <w:highlight w:val="lightGray"/>
                <w:bdr w:val="single" w:sz="12" w:space="0" w:color="auto"/>
              </w:rPr>
              <w:t xml:space="preserve">GN </w:t>
            </w:r>
            <w:r>
              <w:rPr>
                <w:sz w:val="16"/>
              </w:rPr>
              <w:t>20  Darstellung der Merkmale:  Ausprägungsstufen nach Ausprägungstyp eines Merkmals</w:t>
            </w:r>
          </w:p>
        </w:tc>
        <w:tc>
          <w:tcPr>
            <w:tcW w:w="1917" w:type="dxa"/>
            <w:gridSpan w:val="2"/>
            <w:tcBorders>
              <w:top w:val="dotted" w:sz="2" w:space="0" w:color="auto"/>
              <w:bottom w:val="single" w:sz="4" w:space="0" w:color="auto"/>
            </w:tcBorders>
          </w:tcPr>
          <w:p w:rsidR="00C0798A" w:rsidRPr="003949B3" w:rsidRDefault="00C0798A" w:rsidP="003B1594">
            <w:pPr>
              <w:keepNext/>
              <w:spacing w:before="80" w:after="80"/>
              <w:jc w:val="left"/>
              <w:rPr>
                <w:sz w:val="16"/>
                <w:szCs w:val="16"/>
              </w:rPr>
            </w:pPr>
            <w:r>
              <w:rPr>
                <w:sz w:val="16"/>
              </w:rPr>
              <w:t>types d’expression</w:t>
            </w:r>
          </w:p>
        </w:tc>
        <w:tc>
          <w:tcPr>
            <w:tcW w:w="1916" w:type="dxa"/>
            <w:gridSpan w:val="2"/>
            <w:tcBorders>
              <w:top w:val="dotted" w:sz="2" w:space="0" w:color="auto"/>
              <w:bottom w:val="single" w:sz="4" w:space="0" w:color="auto"/>
            </w:tcBorders>
          </w:tcPr>
          <w:p w:rsidR="00C0798A" w:rsidRPr="003949B3" w:rsidRDefault="00C0798A" w:rsidP="003B1594">
            <w:pPr>
              <w:keepNext/>
              <w:spacing w:before="80" w:after="80"/>
              <w:jc w:val="left"/>
              <w:rPr>
                <w:sz w:val="16"/>
                <w:szCs w:val="16"/>
              </w:rPr>
            </w:pPr>
            <w:r>
              <w:rPr>
                <w:sz w:val="16"/>
              </w:rPr>
              <w:t>Ausprägungsstufen</w:t>
            </w:r>
          </w:p>
        </w:tc>
        <w:tc>
          <w:tcPr>
            <w:tcW w:w="1923" w:type="dxa"/>
            <w:gridSpan w:val="2"/>
            <w:tcBorders>
              <w:top w:val="dotted" w:sz="2" w:space="0" w:color="auto"/>
              <w:bottom w:val="single" w:sz="4" w:space="0" w:color="auto"/>
            </w:tcBorders>
          </w:tcPr>
          <w:p w:rsidR="00C0798A" w:rsidRPr="003949B3" w:rsidRDefault="00C0798A" w:rsidP="003B1594">
            <w:pPr>
              <w:keepNext/>
              <w:spacing w:before="80" w:after="80"/>
              <w:jc w:val="left"/>
              <w:rPr>
                <w:sz w:val="16"/>
                <w:szCs w:val="16"/>
              </w:rPr>
            </w:pPr>
            <w:r>
              <w:rPr>
                <w:sz w:val="16"/>
              </w:rPr>
              <w:t>tipos de expresión</w:t>
            </w:r>
          </w:p>
        </w:tc>
        <w:tc>
          <w:tcPr>
            <w:tcW w:w="1810" w:type="dxa"/>
            <w:tcBorders>
              <w:top w:val="dotted" w:sz="2" w:space="0" w:color="auto"/>
              <w:bottom w:val="single" w:sz="4" w:space="0" w:color="auto"/>
            </w:tcBorders>
          </w:tcPr>
          <w:p w:rsidR="00C0798A" w:rsidRDefault="004C4716" w:rsidP="003B1594">
            <w:pPr>
              <w:keepNext/>
              <w:spacing w:before="80" w:after="80"/>
              <w:jc w:val="left"/>
            </w:pPr>
            <w:r>
              <w:rPr>
                <w:sz w:val="16"/>
              </w:rPr>
              <w:t xml:space="preserve">{ </w:t>
            </w:r>
            <w:r>
              <w:rPr>
                <w:sz w:val="16"/>
                <w:highlight w:val="lightGray"/>
                <w:bdr w:val="single" w:sz="12" w:space="0" w:color="auto"/>
              </w:rPr>
              <w:t xml:space="preserve">GN </w:t>
            </w:r>
            <w:r>
              <w:rPr>
                <w:sz w:val="16"/>
              </w:rPr>
              <w:t>28  Beispielssorten}</w:t>
            </w:r>
          </w:p>
        </w:tc>
        <w:tc>
          <w:tcPr>
            <w:tcW w:w="567" w:type="dxa"/>
            <w:tcBorders>
              <w:top w:val="dotted" w:sz="2" w:space="0" w:color="auto"/>
              <w:bottom w:val="single" w:sz="4" w:space="0" w:color="auto"/>
            </w:tcBorders>
          </w:tcPr>
          <w:p w:rsidR="00C0798A" w:rsidRDefault="00C0798A" w:rsidP="003B1594">
            <w:pPr>
              <w:keepNext/>
              <w:spacing w:before="80" w:after="80"/>
              <w:jc w:val="center"/>
            </w:pPr>
          </w:p>
        </w:tc>
      </w:tr>
    </w:tbl>
    <w:p w:rsidR="00C0798A" w:rsidRDefault="00C0798A" w:rsidP="00C0798A">
      <w:pPr>
        <w:keepNext/>
      </w:pPr>
    </w:p>
    <w:p w:rsidR="00C0798A" w:rsidRPr="006656DD" w:rsidRDefault="00C0798A" w:rsidP="00C0798A">
      <w:pPr>
        <w:keepNext/>
      </w:pPr>
      <w:bookmarkStart w:id="46" w:name="_Toc27819231"/>
      <w:bookmarkStart w:id="47" w:name="_Toc27819412"/>
      <w:bookmarkStart w:id="48" w:name="_Toc27819593"/>
      <w:bookmarkStart w:id="49" w:name="_Toc27976642"/>
      <w:bookmarkStart w:id="50" w:name="_Toc66250544"/>
      <w:bookmarkStart w:id="51" w:name="_Toc273520647"/>
      <w:bookmarkStart w:id="52" w:name="_Toc334539249"/>
      <w:r>
        <w:t>Legende</w:t>
      </w:r>
      <w:bookmarkEnd w:id="46"/>
      <w:bookmarkEnd w:id="47"/>
      <w:bookmarkEnd w:id="48"/>
      <w:bookmarkEnd w:id="49"/>
      <w:bookmarkEnd w:id="50"/>
      <w:bookmarkEnd w:id="51"/>
      <w:bookmarkEnd w:id="52"/>
    </w:p>
    <w:p w:rsidR="00C0798A" w:rsidRPr="006656DD" w:rsidRDefault="00C0798A" w:rsidP="00C0798A">
      <w:pPr>
        <w:keepNext/>
      </w:pPr>
      <w:r>
        <w:t>1</w:t>
      </w:r>
      <w:r>
        <w:tab/>
        <w:t>Merkmalsnummer</w:t>
      </w:r>
    </w:p>
    <w:p w:rsidR="006656DD" w:rsidRPr="006656DD" w:rsidRDefault="00C0798A" w:rsidP="00C0798A">
      <w:pPr>
        <w:keepNext/>
      </w:pPr>
      <w:r>
        <w:t>2</w:t>
      </w:r>
      <w:r>
        <w:tab/>
        <w:t>(*)</w:t>
      </w:r>
      <w:r>
        <w:tab/>
        <w:t>Merkmal mit Sternchen</w:t>
      </w:r>
      <w:r>
        <w:tab/>
      </w:r>
      <w:r>
        <w:tab/>
      </w:r>
      <w:r>
        <w:tab/>
        <w:t xml:space="preserve">– vgl. Kapitel 6.1.2 </w:t>
      </w:r>
    </w:p>
    <w:p w:rsidR="00C0798A" w:rsidRPr="004C4716" w:rsidRDefault="006656DD" w:rsidP="00C0798A">
      <w:pPr>
        <w:keepNext/>
        <w:rPr>
          <w:sz w:val="16"/>
        </w:rPr>
      </w:pPr>
      <w:r>
        <w:rPr>
          <w:sz w:val="16"/>
        </w:rPr>
        <w:t>`</w:t>
      </w:r>
      <w:r>
        <w:tab/>
      </w:r>
      <w:r>
        <w:rPr>
          <w:sz w:val="16"/>
        </w:rPr>
        <w:t>{</w:t>
      </w:r>
      <w:r>
        <w:rPr>
          <w:sz w:val="16"/>
          <w:highlight w:val="lightGray"/>
          <w:bdr w:val="single" w:sz="12" w:space="0" w:color="auto"/>
        </w:rPr>
        <w:t xml:space="preserve">GN </w:t>
      </w:r>
      <w:r>
        <w:rPr>
          <w:sz w:val="16"/>
        </w:rPr>
        <w:t>13.1, 13.4 Merkmale mit Sternchen}</w:t>
      </w:r>
    </w:p>
    <w:p w:rsidR="00C0798A" w:rsidRPr="006656DD" w:rsidRDefault="00C0798A" w:rsidP="00C0798A">
      <w:pPr>
        <w:keepNext/>
      </w:pPr>
      <w:r>
        <w:t>3</w:t>
      </w:r>
      <w:r>
        <w:tab/>
        <w:t>Ausprägungstypen</w:t>
      </w:r>
      <w:r>
        <w:tab/>
        <w:t xml:space="preserve"> </w:t>
      </w:r>
    </w:p>
    <w:p w:rsidR="00C0798A" w:rsidRPr="006656DD" w:rsidRDefault="00C0798A" w:rsidP="00C0798A">
      <w:pPr>
        <w:keepNext/>
        <w:tabs>
          <w:tab w:val="left" w:pos="709"/>
          <w:tab w:val="left" w:pos="1276"/>
        </w:tabs>
        <w:ind w:left="567"/>
      </w:pPr>
      <w:r>
        <w:t>QL</w:t>
      </w:r>
      <w:r>
        <w:tab/>
        <w:t xml:space="preserve">Qualitatives Merkmal </w:t>
      </w:r>
      <w:r>
        <w:tab/>
        <w:t>–  vgl. Kapitel 6.3</w:t>
      </w:r>
    </w:p>
    <w:p w:rsidR="00C0798A" w:rsidRPr="006656DD" w:rsidRDefault="00C0798A" w:rsidP="00C0798A">
      <w:pPr>
        <w:keepNext/>
        <w:tabs>
          <w:tab w:val="left" w:pos="709"/>
          <w:tab w:val="left" w:pos="1276"/>
        </w:tabs>
        <w:ind w:left="567"/>
      </w:pPr>
      <w:r>
        <w:t>QN</w:t>
      </w:r>
      <w:r>
        <w:tab/>
        <w:t xml:space="preserve">Quantitatives Merkmal </w:t>
      </w:r>
      <w:r>
        <w:tab/>
      </w:r>
      <w:r>
        <w:tab/>
        <w:t>– vgl. Kapitel  6.3</w:t>
      </w:r>
    </w:p>
    <w:p w:rsidR="00C0798A" w:rsidRPr="006656DD" w:rsidRDefault="00C0798A" w:rsidP="00C0798A">
      <w:pPr>
        <w:keepNext/>
        <w:tabs>
          <w:tab w:val="left" w:pos="709"/>
          <w:tab w:val="left" w:pos="1276"/>
        </w:tabs>
        <w:ind w:left="567"/>
      </w:pPr>
      <w:r>
        <w:t>PQ</w:t>
      </w:r>
      <w:r>
        <w:tab/>
        <w:t xml:space="preserve">Pseudoqualitatives Merkmal </w:t>
      </w:r>
      <w:r>
        <w:tab/>
        <w:t>–  vgl. Kapitel 6.3</w:t>
      </w:r>
    </w:p>
    <w:p w:rsidR="006656DD" w:rsidRPr="004C4716" w:rsidRDefault="006656DD" w:rsidP="00C0798A">
      <w:pPr>
        <w:keepNext/>
        <w:tabs>
          <w:tab w:val="left" w:pos="709"/>
          <w:tab w:val="left" w:pos="1276"/>
        </w:tabs>
        <w:ind w:left="567"/>
        <w:rPr>
          <w:sz w:val="16"/>
        </w:rPr>
      </w:pPr>
      <w:r>
        <w:rPr>
          <w:sz w:val="16"/>
        </w:rPr>
        <w:t xml:space="preserve">{ </w:t>
      </w:r>
      <w:r>
        <w:rPr>
          <w:sz w:val="16"/>
          <w:highlight w:val="lightGray"/>
          <w:bdr w:val="single" w:sz="12" w:space="0" w:color="auto"/>
        </w:rPr>
        <w:t xml:space="preserve">GN </w:t>
      </w:r>
      <w:r>
        <w:rPr>
          <w:sz w:val="16"/>
        </w:rPr>
        <w:t>21 Ausprägungstyp des Merkmals}</w:t>
      </w:r>
    </w:p>
    <w:p w:rsidR="00C0798A" w:rsidRPr="006656DD" w:rsidRDefault="00C0798A" w:rsidP="00C0798A">
      <w:pPr>
        <w:keepNext/>
        <w:rPr>
          <w:rFonts w:eastAsia="MS Mincho"/>
        </w:rPr>
      </w:pPr>
      <w:r>
        <w:t>4</w:t>
      </w:r>
      <w:r>
        <w:tab/>
        <w:t>Erfassungsmethode (und gegebenenfalls Typ der Parzelle)</w:t>
      </w:r>
    </w:p>
    <w:p w:rsidR="00C0798A" w:rsidRDefault="00C0798A" w:rsidP="00C0798A">
      <w:pPr>
        <w:keepNext/>
        <w:tabs>
          <w:tab w:val="left" w:pos="3969"/>
        </w:tabs>
        <w:ind w:left="567"/>
        <w:rPr>
          <w:rFonts w:eastAsia="MS Mincho"/>
        </w:rPr>
      </w:pPr>
      <w:r>
        <w:t xml:space="preserve">MG, MS, VG, VS </w:t>
      </w:r>
      <w:r>
        <w:tab/>
        <w:t>–  vgl. Kapitel 4.1.5</w:t>
      </w:r>
    </w:p>
    <w:p w:rsidR="004C4716" w:rsidRPr="004C4716" w:rsidRDefault="004C4716" w:rsidP="00C0798A">
      <w:pPr>
        <w:keepNext/>
        <w:tabs>
          <w:tab w:val="left" w:pos="3969"/>
        </w:tabs>
        <w:ind w:left="567"/>
        <w:rPr>
          <w:rFonts w:eastAsia="MS Mincho"/>
          <w:sz w:val="16"/>
        </w:rPr>
      </w:pPr>
      <w:r>
        <w:rPr>
          <w:sz w:val="16"/>
        </w:rPr>
        <w:t xml:space="preserve">{ </w:t>
      </w:r>
      <w:r>
        <w:rPr>
          <w:sz w:val="16"/>
          <w:highlight w:val="lightGray"/>
          <w:bdr w:val="single" w:sz="12" w:space="0" w:color="auto"/>
        </w:rPr>
        <w:t xml:space="preserve">GN </w:t>
      </w:r>
      <w:r>
        <w:rPr>
          <w:sz w:val="16"/>
        </w:rPr>
        <w:t>25   Empfehlungen für die Durchführung der Prüfung }</w:t>
      </w:r>
    </w:p>
    <w:p w:rsidR="006656DD" w:rsidRPr="006656DD" w:rsidRDefault="00C0798A" w:rsidP="00C0798A">
      <w:pPr>
        <w:keepNext/>
        <w:tabs>
          <w:tab w:val="left" w:pos="567"/>
          <w:tab w:val="left" w:pos="1276"/>
        </w:tabs>
      </w:pPr>
      <w:r>
        <w:t>5</w:t>
      </w:r>
      <w:r>
        <w:tab/>
        <w:t>(+)</w:t>
      </w:r>
      <w:r>
        <w:tab/>
        <w:t>Vgl. Erläuterungen zu der Merkmalstabelle in Kapitel 8.2</w:t>
      </w:r>
    </w:p>
    <w:p w:rsidR="00C0798A" w:rsidRPr="004C4716" w:rsidRDefault="006656DD" w:rsidP="00C0798A">
      <w:pPr>
        <w:keepNext/>
        <w:tabs>
          <w:tab w:val="left" w:pos="567"/>
          <w:tab w:val="left" w:pos="1276"/>
        </w:tabs>
        <w:rPr>
          <w:sz w:val="16"/>
        </w:rPr>
      </w:pPr>
      <w:r>
        <w:tab/>
      </w:r>
      <w:r>
        <w:rPr>
          <w:sz w:val="16"/>
        </w:rPr>
        <w:t xml:space="preserve">{ </w:t>
      </w:r>
      <w:r>
        <w:rPr>
          <w:sz w:val="16"/>
          <w:highlight w:val="lightGray"/>
          <w:bdr w:val="single" w:sz="12" w:space="0" w:color="auto"/>
        </w:rPr>
        <w:t xml:space="preserve">GN </w:t>
      </w:r>
      <w:r>
        <w:rPr>
          <w:sz w:val="16"/>
        </w:rPr>
        <w:t>22 Erläuterung zu einzelnen Merkmalen}</w:t>
      </w:r>
    </w:p>
    <w:p w:rsidR="00C0798A" w:rsidRPr="006656DD" w:rsidRDefault="00C0798A" w:rsidP="00C0798A">
      <w:pPr>
        <w:keepNext/>
        <w:tabs>
          <w:tab w:val="left" w:pos="567"/>
          <w:tab w:val="left" w:pos="1276"/>
        </w:tabs>
      </w:pPr>
      <w:r>
        <w:t>6</w:t>
      </w:r>
      <w:r>
        <w:tab/>
        <w:t>(a)-{x}</w:t>
      </w:r>
      <w:r>
        <w:tab/>
        <w:t>Vgl. Erläuterungen zu der Merkmalstabelle in Kapitel 8.1</w:t>
      </w:r>
    </w:p>
    <w:p w:rsidR="006656DD" w:rsidRPr="004C4716" w:rsidRDefault="006656DD" w:rsidP="006656DD">
      <w:pPr>
        <w:keepNext/>
        <w:tabs>
          <w:tab w:val="left" w:pos="567"/>
          <w:tab w:val="left" w:pos="1276"/>
        </w:tabs>
        <w:jc w:val="left"/>
        <w:rPr>
          <w:sz w:val="16"/>
        </w:rPr>
      </w:pPr>
      <w:r>
        <w:tab/>
      </w:r>
      <w:r>
        <w:rPr>
          <w:sz w:val="16"/>
        </w:rPr>
        <w:t xml:space="preserve">{ </w:t>
      </w:r>
      <w:r>
        <w:rPr>
          <w:sz w:val="16"/>
          <w:highlight w:val="lightGray"/>
          <w:bdr w:val="single" w:sz="12" w:space="0" w:color="auto"/>
        </w:rPr>
        <w:t xml:space="preserve">GN </w:t>
      </w:r>
      <w:r>
        <w:rPr>
          <w:sz w:val="16"/>
        </w:rPr>
        <w:t>23 Erläuterungen, die mehrere Merkmale betreffen}</w:t>
      </w:r>
    </w:p>
    <w:p w:rsidR="00C0798A" w:rsidRDefault="00C0798A" w:rsidP="00C0798A">
      <w:pPr>
        <w:keepNext/>
      </w:pPr>
      <w:r>
        <w:t xml:space="preserve">7 </w:t>
      </w:r>
      <w:r>
        <w:tab/>
        <w:t>Schlüssel der Entwicklungsstadien</w:t>
      </w:r>
    </w:p>
    <w:p w:rsidR="004C4716" w:rsidRPr="004C4716" w:rsidRDefault="004C4716" w:rsidP="00C0798A">
      <w:pPr>
        <w:keepNext/>
        <w:rPr>
          <w:sz w:val="16"/>
        </w:rPr>
      </w:pPr>
      <w:r>
        <w:tab/>
      </w:r>
      <w:r>
        <w:rPr>
          <w:sz w:val="16"/>
        </w:rPr>
        <w:t xml:space="preserve">{  </w:t>
      </w:r>
      <w:r>
        <w:rPr>
          <w:sz w:val="16"/>
          <w:highlight w:val="lightGray"/>
          <w:bdr w:val="single" w:sz="12" w:space="0" w:color="auto"/>
        </w:rPr>
        <w:t xml:space="preserve">GN </w:t>
      </w:r>
      <w:r w:rsidR="005D75A1">
        <w:rPr>
          <w:sz w:val="16"/>
        </w:rPr>
        <w:t>24   Entwicklungs</w:t>
      </w:r>
      <w:r>
        <w:rPr>
          <w:sz w:val="16"/>
        </w:rPr>
        <w:t>stadium }</w:t>
      </w:r>
    </w:p>
    <w:p w:rsidR="00C0798A" w:rsidRDefault="00C0798A" w:rsidP="00C0798A"/>
    <w:p w:rsidR="00DF14D5" w:rsidRDefault="00DF14D5" w:rsidP="00050E16"/>
    <w:p w:rsidR="00DF14D5" w:rsidRDefault="00DF14D5" w:rsidP="00DE0FB5">
      <w:pPr>
        <w:pStyle w:val="Heading2"/>
      </w:pPr>
      <w:bookmarkStart w:id="53" w:name="_Toc476841859"/>
      <w:bookmarkStart w:id="54" w:name="_Toc478118171"/>
      <w:r>
        <w:t xml:space="preserve">Anlage 2: Zusätzlicher Standardwortlaut (ASW) </w:t>
      </w:r>
      <w:r>
        <w:rPr>
          <w:strike/>
          <w:highlight w:val="lightGray"/>
        </w:rPr>
        <w:t>für die TG-Mustervorlage</w:t>
      </w:r>
      <w:bookmarkEnd w:id="53"/>
      <w:bookmarkEnd w:id="54"/>
    </w:p>
    <w:p w:rsidR="00DF14D5" w:rsidRDefault="00DF14D5" w:rsidP="00050E16"/>
    <w:p w:rsidR="00DF14D5" w:rsidRPr="00DE0FB5" w:rsidRDefault="00DF14D5" w:rsidP="00DE0FB5">
      <w:pPr>
        <w:ind w:left="567" w:right="567"/>
        <w:rPr>
          <w:sz w:val="18"/>
          <w:szCs w:val="18"/>
        </w:rPr>
      </w:pPr>
      <w:r w:rsidRPr="00DE0FB5">
        <w:rPr>
          <w:sz w:val="18"/>
          <w:szCs w:val="18"/>
        </w:rPr>
        <w:t xml:space="preserve">„Dieser Abschnitt enthält den zusätzlichen Standardwortlaut (ASW), der dem </w:t>
      </w:r>
      <w:r w:rsidRPr="00DE0FB5">
        <w:rPr>
          <w:sz w:val="18"/>
          <w:szCs w:val="18"/>
          <w:highlight w:val="lightGray"/>
          <w:u w:val="single"/>
        </w:rPr>
        <w:t xml:space="preserve">allgemeingültigen </w:t>
      </w:r>
      <w:r w:rsidRPr="00DE0FB5">
        <w:rPr>
          <w:sz w:val="18"/>
          <w:szCs w:val="18"/>
        </w:rPr>
        <w:t xml:space="preserve">Standardwortlaut in </w:t>
      </w:r>
      <w:r w:rsidRPr="00DE0FB5">
        <w:rPr>
          <w:strike/>
          <w:sz w:val="18"/>
          <w:szCs w:val="18"/>
          <w:highlight w:val="lightGray"/>
        </w:rPr>
        <w:t>der TG-Mustervorlage (</w:t>
      </w:r>
      <w:r w:rsidRPr="00DE0FB5">
        <w:rPr>
          <w:sz w:val="18"/>
          <w:szCs w:val="18"/>
        </w:rPr>
        <w:t>Anlage 1</w:t>
      </w:r>
      <w:r w:rsidRPr="00DE0FB5">
        <w:rPr>
          <w:strike/>
          <w:sz w:val="18"/>
          <w:szCs w:val="18"/>
          <w:highlight w:val="lightGray"/>
        </w:rPr>
        <w:t>)</w:t>
      </w:r>
      <w:r w:rsidR="005D75A1" w:rsidRPr="00DE0FB5">
        <w:rPr>
          <w:sz w:val="18"/>
          <w:szCs w:val="18"/>
        </w:rPr>
        <w:t xml:space="preserve"> hinzugefügt werden kann.“</w:t>
      </w:r>
      <w:r w:rsidRPr="00DE0FB5">
        <w:rPr>
          <w:sz w:val="18"/>
          <w:szCs w:val="18"/>
        </w:rPr>
        <w:t xml:space="preserve"> Die Numerierung entspricht der Numerierung in </w:t>
      </w:r>
      <w:r w:rsidRPr="00DE0FB5">
        <w:rPr>
          <w:strike/>
          <w:sz w:val="18"/>
          <w:szCs w:val="18"/>
          <w:highlight w:val="lightGray"/>
        </w:rPr>
        <w:t>der TG-Mustervorlage</w:t>
      </w:r>
      <w:r w:rsidRPr="00DE0FB5">
        <w:rPr>
          <w:sz w:val="18"/>
          <w:szCs w:val="18"/>
          <w:highlight w:val="lightGray"/>
        </w:rPr>
        <w:t xml:space="preserve"> </w:t>
      </w:r>
      <w:r w:rsidRPr="00DE0FB5">
        <w:rPr>
          <w:sz w:val="18"/>
          <w:szCs w:val="18"/>
          <w:highlight w:val="lightGray"/>
          <w:u w:val="single"/>
        </w:rPr>
        <w:t>Anlage I</w:t>
      </w:r>
      <w:r w:rsidRPr="00DE0FB5">
        <w:rPr>
          <w:sz w:val="18"/>
          <w:szCs w:val="18"/>
        </w:rPr>
        <w:t>.”</w:t>
      </w:r>
    </w:p>
    <w:p w:rsidR="00DF14D5" w:rsidRPr="00DE0FB5" w:rsidRDefault="00DF14D5" w:rsidP="00DE0FB5">
      <w:pPr>
        <w:ind w:left="567" w:right="567"/>
        <w:rPr>
          <w:sz w:val="18"/>
          <w:szCs w:val="18"/>
        </w:rPr>
      </w:pPr>
    </w:p>
    <w:p w:rsidR="00DF14D5" w:rsidRDefault="00FE422D" w:rsidP="00050E16">
      <w:r>
        <w:fldChar w:fldCharType="begin"/>
      </w:r>
      <w:r>
        <w:instrText xml:space="preserve"> AUTONUM  </w:instrText>
      </w:r>
      <w:r>
        <w:fldChar w:fldCharType="end"/>
      </w:r>
      <w:r w:rsidR="00593ADD">
        <w:tab/>
        <w:t xml:space="preserve">Es wird vorgeschlagen, </w:t>
      </w:r>
      <w:r>
        <w:t>die Überschrift jeglichen zusätzlichen</w:t>
      </w:r>
      <w:r w:rsidR="00593ADD">
        <w:t xml:space="preserve"> Standardwortlauts zu ändern</w:t>
      </w:r>
      <w:r>
        <w:t>, um Hinweise auf „TG-Mustervorlage“ wie folgt zu streichen:</w:t>
      </w:r>
    </w:p>
    <w:p w:rsidR="00FE422D" w:rsidRDefault="00FE422D" w:rsidP="00050E16"/>
    <w:p w:rsidR="000555DC" w:rsidRDefault="000555DC" w:rsidP="00DE0FB5">
      <w:r>
        <w:t>Beispiel:</w:t>
      </w:r>
    </w:p>
    <w:p w:rsidR="000555DC" w:rsidRDefault="000555DC" w:rsidP="00050E16"/>
    <w:p w:rsidR="00FE422D" w:rsidRPr="00DE0FB5" w:rsidRDefault="00FE422D" w:rsidP="00DE0FB5">
      <w:pPr>
        <w:ind w:left="567" w:right="567"/>
        <w:rPr>
          <w:i/>
          <w:sz w:val="18"/>
          <w:szCs w:val="18"/>
        </w:rPr>
      </w:pPr>
      <w:bookmarkStart w:id="55" w:name="_Toc463342915"/>
      <w:r w:rsidRPr="00DE0FB5">
        <w:rPr>
          <w:i/>
          <w:sz w:val="18"/>
          <w:szCs w:val="18"/>
        </w:rPr>
        <w:t>„ASW 0  (</w:t>
      </w:r>
      <w:r w:rsidRPr="00DE0FB5">
        <w:rPr>
          <w:i/>
          <w:strike/>
          <w:sz w:val="18"/>
          <w:szCs w:val="18"/>
          <w:highlight w:val="lightGray"/>
        </w:rPr>
        <w:t>TG-Mustervorlage:</w:t>
      </w:r>
      <w:r w:rsidRPr="00DE0FB5">
        <w:rPr>
          <w:i/>
          <w:strike/>
          <w:sz w:val="18"/>
          <w:szCs w:val="18"/>
        </w:rPr>
        <w:t xml:space="preserve">  </w:t>
      </w:r>
      <w:r w:rsidRPr="00DE0FB5">
        <w:rPr>
          <w:i/>
          <w:sz w:val="18"/>
          <w:szCs w:val="18"/>
        </w:rPr>
        <w:t>Kapitel 1.1) – In den Prüfungsrichtlinien berücksichtigte Sortentypen</w:t>
      </w:r>
      <w:bookmarkEnd w:id="55"/>
      <w:r w:rsidRPr="00DE0FB5">
        <w:rPr>
          <w:i/>
          <w:sz w:val="18"/>
          <w:szCs w:val="18"/>
        </w:rPr>
        <w:t>”</w:t>
      </w:r>
    </w:p>
    <w:p w:rsidR="00FE422D" w:rsidRPr="00DE0FB5" w:rsidRDefault="00FE422D" w:rsidP="00DE0FB5">
      <w:pPr>
        <w:ind w:left="567" w:right="567"/>
        <w:rPr>
          <w:sz w:val="18"/>
          <w:szCs w:val="18"/>
        </w:rPr>
      </w:pPr>
    </w:p>
    <w:p w:rsidR="007510F5" w:rsidRPr="00DE0FB5" w:rsidRDefault="007510F5" w:rsidP="00DE0FB5">
      <w:pPr>
        <w:ind w:left="567" w:right="567"/>
        <w:rPr>
          <w:sz w:val="18"/>
          <w:szCs w:val="18"/>
        </w:rPr>
      </w:pPr>
    </w:p>
    <w:p w:rsidR="00162426" w:rsidRPr="00DE0FB5" w:rsidRDefault="00162426" w:rsidP="00DE0FB5">
      <w:pPr>
        <w:pStyle w:val="Heading3"/>
        <w:ind w:left="567" w:right="567"/>
        <w:rPr>
          <w:sz w:val="18"/>
          <w:szCs w:val="18"/>
        </w:rPr>
      </w:pPr>
      <w:bookmarkStart w:id="56" w:name="_Toc463342929"/>
      <w:bookmarkStart w:id="57" w:name="_Toc476841860"/>
      <w:bookmarkStart w:id="58" w:name="_Toc478118172"/>
      <w:r w:rsidRPr="00DE0FB5">
        <w:rPr>
          <w:sz w:val="18"/>
          <w:szCs w:val="18"/>
        </w:rPr>
        <w:t>„ASW 4  (</w:t>
      </w:r>
      <w:r w:rsidRPr="00DE0FB5">
        <w:rPr>
          <w:strike/>
          <w:sz w:val="18"/>
          <w:szCs w:val="18"/>
          <w:highlight w:val="lightGray"/>
        </w:rPr>
        <w:t>TG-Mustervorlage:</w:t>
      </w:r>
      <w:r w:rsidRPr="00DE0FB5">
        <w:rPr>
          <w:strike/>
          <w:sz w:val="18"/>
          <w:szCs w:val="18"/>
        </w:rPr>
        <w:t xml:space="preserve">  </w:t>
      </w:r>
      <w:r w:rsidRPr="00DE0FB5">
        <w:rPr>
          <w:sz w:val="18"/>
          <w:szCs w:val="18"/>
        </w:rPr>
        <w:t>Kapitel 3.3) – Bedingungen  für die Durchführung der Prüfung</w:t>
      </w:r>
      <w:bookmarkEnd w:id="56"/>
      <w:bookmarkEnd w:id="57"/>
      <w:bookmarkEnd w:id="58"/>
    </w:p>
    <w:p w:rsidR="00162426" w:rsidRPr="00DE0FB5" w:rsidRDefault="00162426" w:rsidP="00DE0FB5">
      <w:pPr>
        <w:ind w:left="567" w:right="567"/>
        <w:rPr>
          <w:sz w:val="18"/>
          <w:szCs w:val="18"/>
        </w:rPr>
      </w:pPr>
    </w:p>
    <w:p w:rsidR="00162426" w:rsidRPr="00DE0FB5" w:rsidRDefault="00162426" w:rsidP="00DE0FB5">
      <w:pPr>
        <w:pStyle w:val="Heading4"/>
        <w:ind w:right="567"/>
        <w:rPr>
          <w:sz w:val="18"/>
          <w:szCs w:val="18"/>
        </w:rPr>
      </w:pPr>
      <w:bookmarkStart w:id="59" w:name="_Toc463342930"/>
      <w:bookmarkStart w:id="60" w:name="_Toc27819136"/>
      <w:bookmarkStart w:id="61" w:name="_Toc27819317"/>
      <w:bookmarkStart w:id="62" w:name="_Toc27819498"/>
      <w:r w:rsidRPr="00DE0FB5">
        <w:rPr>
          <w:sz w:val="18"/>
          <w:szCs w:val="18"/>
        </w:rPr>
        <w:t>„Informationen für die Durchführung der Prüfung besonderer Merkmale</w:t>
      </w:r>
      <w:bookmarkEnd w:id="59"/>
    </w:p>
    <w:p w:rsidR="00162426" w:rsidRPr="00DE0FB5" w:rsidRDefault="00162426" w:rsidP="00DE0FB5">
      <w:pPr>
        <w:ind w:left="567" w:right="567"/>
        <w:rPr>
          <w:sz w:val="18"/>
          <w:szCs w:val="18"/>
        </w:rPr>
      </w:pPr>
    </w:p>
    <w:p w:rsidR="00162426" w:rsidRPr="00DE0FB5" w:rsidRDefault="00162426" w:rsidP="00DE0FB5">
      <w:pPr>
        <w:pStyle w:val="Heading5"/>
        <w:ind w:left="567" w:right="567" w:firstLine="0"/>
        <w:rPr>
          <w:sz w:val="18"/>
          <w:szCs w:val="18"/>
        </w:rPr>
      </w:pPr>
      <w:bookmarkStart w:id="63" w:name="_Toc463342931"/>
      <w:r w:rsidRPr="00DE0FB5">
        <w:rPr>
          <w:sz w:val="18"/>
          <w:szCs w:val="18"/>
        </w:rPr>
        <w:t>„a) Entwicklungsstadium für die Prüfung</w:t>
      </w:r>
      <w:bookmarkEnd w:id="60"/>
      <w:bookmarkEnd w:id="61"/>
      <w:bookmarkEnd w:id="62"/>
      <w:bookmarkEnd w:id="63"/>
    </w:p>
    <w:p w:rsidR="00162426" w:rsidRPr="00DE0FB5" w:rsidRDefault="00162426" w:rsidP="00DE0FB5">
      <w:pPr>
        <w:ind w:left="567" w:right="567"/>
        <w:rPr>
          <w:sz w:val="18"/>
          <w:szCs w:val="18"/>
        </w:rPr>
      </w:pPr>
    </w:p>
    <w:p w:rsidR="00162426" w:rsidRPr="00DE0FB5" w:rsidRDefault="00162426" w:rsidP="00DE0FB5">
      <w:pPr>
        <w:ind w:left="567" w:right="567"/>
        <w:rPr>
          <w:sz w:val="18"/>
          <w:szCs w:val="18"/>
        </w:rPr>
      </w:pPr>
      <w:r w:rsidRPr="00DE0FB5">
        <w:rPr>
          <w:sz w:val="18"/>
          <w:szCs w:val="18"/>
        </w:rPr>
        <w:t xml:space="preserve">„Das optimale Entwicklungsstadium für die Erfassung eines jeden Merkmals ist durch einen Schlüssel in </w:t>
      </w:r>
      <w:r w:rsidRPr="00DE0FB5">
        <w:rPr>
          <w:strike/>
          <w:sz w:val="18"/>
          <w:szCs w:val="18"/>
          <w:highlight w:val="lightGray"/>
        </w:rPr>
        <w:t>zweiten Spalte</w:t>
      </w:r>
      <w:r w:rsidR="005D75A1" w:rsidRPr="00DE0FB5">
        <w:rPr>
          <w:sz w:val="18"/>
          <w:szCs w:val="18"/>
        </w:rPr>
        <w:t>der Merkmalstabelle angegeben.</w:t>
      </w:r>
      <w:r w:rsidRPr="00DE0FB5">
        <w:rPr>
          <w:sz w:val="18"/>
          <w:szCs w:val="18"/>
        </w:rPr>
        <w:t xml:space="preserve"> Die durch die einzelnen Schlüssel angegebenen Entwicklungsstadien sind in Kapitel 8  beschrieben […].”</w:t>
      </w:r>
    </w:p>
    <w:p w:rsidR="00162426" w:rsidRPr="00DE0FB5" w:rsidRDefault="00162426" w:rsidP="00DE0FB5">
      <w:pPr>
        <w:ind w:left="567" w:right="567"/>
        <w:rPr>
          <w:sz w:val="18"/>
          <w:szCs w:val="18"/>
        </w:rPr>
      </w:pPr>
    </w:p>
    <w:p w:rsidR="00162426" w:rsidRPr="00DE0FB5" w:rsidRDefault="00162426" w:rsidP="00DE0FB5">
      <w:pPr>
        <w:pStyle w:val="Heading5"/>
        <w:ind w:left="567" w:right="567" w:firstLine="0"/>
        <w:rPr>
          <w:sz w:val="18"/>
          <w:szCs w:val="18"/>
        </w:rPr>
      </w:pPr>
      <w:bookmarkStart w:id="64" w:name="_Toc27819138"/>
      <w:bookmarkStart w:id="65" w:name="_Toc27819319"/>
      <w:bookmarkStart w:id="66" w:name="_Toc27819500"/>
      <w:bookmarkStart w:id="67" w:name="_Toc463342932"/>
      <w:r w:rsidRPr="00DE0FB5">
        <w:rPr>
          <w:sz w:val="18"/>
          <w:szCs w:val="18"/>
        </w:rPr>
        <w:t>„b)</w:t>
      </w:r>
      <w:r w:rsidRPr="00DE0FB5">
        <w:rPr>
          <w:sz w:val="18"/>
          <w:szCs w:val="18"/>
        </w:rPr>
        <w:tab/>
        <w:t>Typ der Parzelle für die Erfassung</w:t>
      </w:r>
      <w:bookmarkEnd w:id="64"/>
      <w:bookmarkEnd w:id="65"/>
      <w:bookmarkEnd w:id="66"/>
      <w:bookmarkEnd w:id="67"/>
    </w:p>
    <w:p w:rsidR="00162426" w:rsidRPr="00DE0FB5" w:rsidRDefault="00162426" w:rsidP="00DE0FB5">
      <w:pPr>
        <w:ind w:left="567" w:right="567"/>
        <w:rPr>
          <w:sz w:val="18"/>
          <w:szCs w:val="18"/>
        </w:rPr>
      </w:pPr>
    </w:p>
    <w:p w:rsidR="00162426" w:rsidRPr="00DE0FB5" w:rsidRDefault="00162426" w:rsidP="00DE0FB5">
      <w:pPr>
        <w:ind w:left="567" w:right="567"/>
        <w:rPr>
          <w:color w:val="000000"/>
          <w:sz w:val="18"/>
          <w:szCs w:val="18"/>
        </w:rPr>
      </w:pPr>
      <w:r w:rsidRPr="00DE0FB5">
        <w:rPr>
          <w:sz w:val="18"/>
          <w:szCs w:val="18"/>
        </w:rPr>
        <w:t>„Folgender Wortlaut kann beispielsweise zu den entsprechenden Prüfungsrichtlinien hinzugefügt werden:</w:t>
      </w:r>
      <w:r w:rsidRPr="00DE0FB5">
        <w:rPr>
          <w:color w:val="000000"/>
          <w:sz w:val="18"/>
          <w:szCs w:val="18"/>
        </w:rPr>
        <w:t xml:space="preserve"> </w:t>
      </w:r>
    </w:p>
    <w:p w:rsidR="00162426" w:rsidRPr="00DE0FB5" w:rsidRDefault="00162426" w:rsidP="00DE0FB5">
      <w:pPr>
        <w:ind w:left="567" w:right="567"/>
        <w:rPr>
          <w:sz w:val="18"/>
          <w:szCs w:val="18"/>
        </w:rPr>
      </w:pPr>
    </w:p>
    <w:p w:rsidR="00162426" w:rsidRPr="00DE0FB5" w:rsidRDefault="00162426" w:rsidP="00DE0FB5">
      <w:pPr>
        <w:pStyle w:val="BodyTextIndent"/>
        <w:ind w:left="567" w:right="567" w:firstLine="0"/>
        <w:jc w:val="left"/>
        <w:rPr>
          <w:sz w:val="18"/>
          <w:szCs w:val="18"/>
        </w:rPr>
      </w:pPr>
      <w:r w:rsidRPr="00DE0FB5">
        <w:rPr>
          <w:sz w:val="18"/>
          <w:szCs w:val="18"/>
        </w:rPr>
        <w:t xml:space="preserve">„Der für die Erfassung des Merkmals empfohlene Parzellentyp ist durch folgende Kennzeichnung in </w:t>
      </w:r>
      <w:r w:rsidRPr="00DE0FB5">
        <w:rPr>
          <w:strike/>
          <w:sz w:val="18"/>
          <w:szCs w:val="18"/>
          <w:highlight w:val="lightGray"/>
        </w:rPr>
        <w:t>der zweiten Spalte</w:t>
      </w:r>
      <w:r w:rsidRPr="00DE0FB5">
        <w:rPr>
          <w:sz w:val="18"/>
          <w:szCs w:val="18"/>
        </w:rPr>
        <w:t xml:space="preserve"> der Merkmalstabelle angegeben: </w:t>
      </w:r>
    </w:p>
    <w:p w:rsidR="00162426" w:rsidRPr="00DE0FB5" w:rsidRDefault="00162426" w:rsidP="00DE0FB5">
      <w:pPr>
        <w:ind w:left="567" w:right="567"/>
        <w:rPr>
          <w:sz w:val="18"/>
          <w:szCs w:val="18"/>
        </w:rPr>
      </w:pPr>
    </w:p>
    <w:p w:rsidR="00162426" w:rsidRPr="00DE0FB5" w:rsidRDefault="00162426" w:rsidP="00DE0FB5">
      <w:pPr>
        <w:ind w:left="1134" w:right="567"/>
        <w:rPr>
          <w:sz w:val="18"/>
          <w:szCs w:val="18"/>
        </w:rPr>
      </w:pPr>
      <w:r w:rsidRPr="00DE0FB5">
        <w:rPr>
          <w:sz w:val="18"/>
          <w:szCs w:val="18"/>
        </w:rPr>
        <w:t>A:</w:t>
      </w:r>
      <w:r w:rsidRPr="00DE0FB5">
        <w:rPr>
          <w:sz w:val="18"/>
          <w:szCs w:val="18"/>
        </w:rPr>
        <w:tab/>
        <w:t>Einzelpflanzen</w:t>
      </w:r>
    </w:p>
    <w:p w:rsidR="00162426" w:rsidRPr="00DE0FB5" w:rsidRDefault="00162426" w:rsidP="00DE0FB5">
      <w:pPr>
        <w:ind w:left="1134" w:right="567"/>
        <w:rPr>
          <w:sz w:val="18"/>
          <w:szCs w:val="18"/>
        </w:rPr>
      </w:pPr>
      <w:r w:rsidRPr="00DE0FB5">
        <w:rPr>
          <w:sz w:val="18"/>
          <w:szCs w:val="18"/>
        </w:rPr>
        <w:t xml:space="preserve">B: </w:t>
      </w:r>
      <w:r w:rsidRPr="00DE0FB5">
        <w:rPr>
          <w:sz w:val="18"/>
          <w:szCs w:val="18"/>
        </w:rPr>
        <w:tab/>
        <w:t>Parzellen in Reihen</w:t>
      </w:r>
    </w:p>
    <w:p w:rsidR="00162426" w:rsidRPr="00DE0FB5" w:rsidRDefault="00162426" w:rsidP="00DE0FB5">
      <w:pPr>
        <w:ind w:left="1134" w:right="567"/>
        <w:rPr>
          <w:sz w:val="18"/>
          <w:szCs w:val="18"/>
        </w:rPr>
      </w:pPr>
      <w:r w:rsidRPr="00DE0FB5">
        <w:rPr>
          <w:sz w:val="18"/>
          <w:szCs w:val="18"/>
        </w:rPr>
        <w:t>C:</w:t>
      </w:r>
      <w:r w:rsidRPr="00DE0FB5">
        <w:rPr>
          <w:sz w:val="18"/>
          <w:szCs w:val="18"/>
        </w:rPr>
        <w:tab/>
        <w:t>besondere Prüfung</w:t>
      </w:r>
    </w:p>
    <w:p w:rsidR="009C2090" w:rsidRPr="00DE0FB5" w:rsidRDefault="009C2090" w:rsidP="00DE0FB5">
      <w:pPr>
        <w:ind w:left="567" w:right="567"/>
        <w:rPr>
          <w:sz w:val="18"/>
          <w:szCs w:val="18"/>
        </w:rPr>
      </w:pPr>
    </w:p>
    <w:p w:rsidR="0082677E" w:rsidRPr="00DE0FB5" w:rsidRDefault="0082677E" w:rsidP="00DE0FB5">
      <w:pPr>
        <w:ind w:left="567" w:right="567"/>
        <w:rPr>
          <w:sz w:val="18"/>
          <w:szCs w:val="18"/>
        </w:rPr>
      </w:pPr>
      <w:r w:rsidRPr="00DE0FB5">
        <w:rPr>
          <w:sz w:val="18"/>
          <w:szCs w:val="18"/>
        </w:rPr>
        <w:t>[…]</w:t>
      </w:r>
    </w:p>
    <w:p w:rsidR="006656B7" w:rsidRPr="00DE0FB5" w:rsidRDefault="006656B7" w:rsidP="00DE0FB5">
      <w:pPr>
        <w:ind w:left="567" w:right="567"/>
        <w:rPr>
          <w:sz w:val="18"/>
          <w:szCs w:val="18"/>
        </w:rPr>
      </w:pPr>
    </w:p>
    <w:p w:rsidR="006656B7" w:rsidRPr="00DE0FB5" w:rsidRDefault="006656B7" w:rsidP="00DE0FB5">
      <w:pPr>
        <w:pStyle w:val="Heading3"/>
        <w:ind w:left="567" w:right="567"/>
        <w:rPr>
          <w:sz w:val="18"/>
          <w:szCs w:val="18"/>
        </w:rPr>
      </w:pPr>
      <w:bookmarkStart w:id="68" w:name="_Toc226858737"/>
      <w:bookmarkStart w:id="69" w:name="_Toc463342958"/>
      <w:bookmarkStart w:id="70" w:name="_Toc476841861"/>
      <w:bookmarkStart w:id="71" w:name="_Toc478118173"/>
      <w:r w:rsidRPr="00DE0FB5">
        <w:rPr>
          <w:sz w:val="18"/>
          <w:szCs w:val="18"/>
        </w:rPr>
        <w:t>ASW 12.1  (</w:t>
      </w:r>
      <w:r w:rsidRPr="00DE0FB5">
        <w:rPr>
          <w:strike/>
          <w:sz w:val="18"/>
          <w:szCs w:val="18"/>
          <w:highlight w:val="lightGray"/>
        </w:rPr>
        <w:t>TG-Mustervorlage:</w:t>
      </w:r>
      <w:r w:rsidRPr="00DE0FB5">
        <w:rPr>
          <w:strike/>
          <w:sz w:val="18"/>
          <w:szCs w:val="18"/>
        </w:rPr>
        <w:t xml:space="preserve">  </w:t>
      </w:r>
      <w:r w:rsidRPr="00DE0FB5">
        <w:rPr>
          <w:sz w:val="18"/>
          <w:szCs w:val="18"/>
        </w:rPr>
        <w:t>Kapitel 8) – Erläuterungen, die mehrere Merkmale betreffen</w:t>
      </w:r>
      <w:bookmarkEnd w:id="68"/>
      <w:bookmarkEnd w:id="69"/>
      <w:bookmarkEnd w:id="70"/>
      <w:bookmarkEnd w:id="71"/>
      <w:r w:rsidRPr="00DE0FB5">
        <w:rPr>
          <w:sz w:val="18"/>
          <w:szCs w:val="18"/>
        </w:rPr>
        <w:t xml:space="preserve"> </w:t>
      </w:r>
    </w:p>
    <w:p w:rsidR="006656B7" w:rsidRPr="00DE0FB5" w:rsidRDefault="006656B7" w:rsidP="00DE0FB5">
      <w:pPr>
        <w:ind w:left="567" w:right="567"/>
        <w:rPr>
          <w:sz w:val="18"/>
          <w:szCs w:val="18"/>
        </w:rPr>
      </w:pPr>
    </w:p>
    <w:p w:rsidR="006656B7" w:rsidRPr="00DE0FB5" w:rsidRDefault="006656B7" w:rsidP="00DE0FB5">
      <w:pPr>
        <w:keepNext/>
        <w:ind w:left="567" w:right="567"/>
        <w:rPr>
          <w:sz w:val="18"/>
          <w:szCs w:val="18"/>
        </w:rPr>
      </w:pPr>
      <w:r w:rsidRPr="00DE0FB5">
        <w:rPr>
          <w:sz w:val="18"/>
          <w:szCs w:val="18"/>
        </w:rPr>
        <w:t xml:space="preserve"> „8.1</w:t>
      </w:r>
      <w:r w:rsidRPr="00DE0FB5">
        <w:rPr>
          <w:sz w:val="18"/>
          <w:szCs w:val="18"/>
        </w:rPr>
        <w:tab/>
        <w:t>Erläuterungen, die mehrere Merkmale betreffen</w:t>
      </w:r>
    </w:p>
    <w:p w:rsidR="006656B7" w:rsidRPr="00DE0FB5" w:rsidRDefault="006656B7" w:rsidP="00DE0FB5">
      <w:pPr>
        <w:keepNext/>
        <w:ind w:left="567" w:right="567"/>
        <w:rPr>
          <w:sz w:val="18"/>
          <w:szCs w:val="18"/>
        </w:rPr>
      </w:pPr>
    </w:p>
    <w:p w:rsidR="006656B7" w:rsidRPr="00DE0FB5" w:rsidRDefault="006656B7" w:rsidP="00DE0FB5">
      <w:pPr>
        <w:keepNext/>
        <w:ind w:left="567" w:right="567"/>
        <w:rPr>
          <w:sz w:val="18"/>
          <w:szCs w:val="18"/>
        </w:rPr>
      </w:pPr>
      <w:r w:rsidRPr="00DE0FB5">
        <w:rPr>
          <w:sz w:val="18"/>
          <w:szCs w:val="18"/>
        </w:rPr>
        <w:t xml:space="preserve">„Merkmale, die folgende Kennzeichnung haben, </w:t>
      </w:r>
      <w:r w:rsidRPr="00DE0FB5">
        <w:rPr>
          <w:strike/>
          <w:sz w:val="18"/>
          <w:szCs w:val="18"/>
          <w:highlight w:val="lightGray"/>
        </w:rPr>
        <w:t xml:space="preserve">in der zweiten Spalte der Merkmalstabelle, </w:t>
      </w:r>
      <w:r w:rsidRPr="00DE0FB5">
        <w:rPr>
          <w:sz w:val="18"/>
          <w:szCs w:val="18"/>
        </w:rPr>
        <w:t xml:space="preserve">sollten wie nachstehend angegeben geprüft werden: </w:t>
      </w:r>
    </w:p>
    <w:p w:rsidR="006656B7" w:rsidRPr="00DE0FB5" w:rsidRDefault="006656B7" w:rsidP="00DE0FB5">
      <w:pPr>
        <w:keepNext/>
        <w:ind w:left="567" w:right="567"/>
        <w:rPr>
          <w:sz w:val="18"/>
          <w:szCs w:val="18"/>
        </w:rPr>
      </w:pPr>
    </w:p>
    <w:p w:rsidR="006656B7" w:rsidRPr="00DE0FB5" w:rsidRDefault="006656B7" w:rsidP="00DE0FB5">
      <w:pPr>
        <w:keepNext/>
        <w:ind w:left="567" w:right="567"/>
        <w:rPr>
          <w:sz w:val="18"/>
          <w:szCs w:val="18"/>
        </w:rPr>
      </w:pPr>
      <w:r w:rsidRPr="00DE0FB5">
        <w:rPr>
          <w:sz w:val="18"/>
          <w:szCs w:val="18"/>
        </w:rPr>
        <w:t>a)</w:t>
      </w:r>
    </w:p>
    <w:p w:rsidR="006656B7" w:rsidRPr="00DE0FB5" w:rsidRDefault="006656B7" w:rsidP="00DE0FB5">
      <w:pPr>
        <w:keepNext/>
        <w:ind w:left="567" w:right="567"/>
        <w:rPr>
          <w:sz w:val="18"/>
          <w:szCs w:val="18"/>
        </w:rPr>
      </w:pPr>
      <w:r w:rsidRPr="00DE0FB5">
        <w:rPr>
          <w:sz w:val="18"/>
          <w:szCs w:val="18"/>
        </w:rPr>
        <w:t>b)</w:t>
      </w:r>
      <w:r w:rsidRPr="00DE0FB5">
        <w:rPr>
          <w:sz w:val="18"/>
          <w:szCs w:val="18"/>
        </w:rPr>
        <w:tab/>
        <w:t>usw.</w:t>
      </w:r>
    </w:p>
    <w:p w:rsidR="006656B7" w:rsidRPr="00DE0FB5" w:rsidRDefault="006656B7" w:rsidP="00DE0FB5">
      <w:pPr>
        <w:keepNext/>
        <w:ind w:left="567" w:right="567"/>
        <w:rPr>
          <w:sz w:val="18"/>
          <w:szCs w:val="18"/>
        </w:rPr>
      </w:pPr>
    </w:p>
    <w:p w:rsidR="006656B7" w:rsidRPr="00DE0FB5" w:rsidRDefault="006656B7" w:rsidP="00DE0FB5">
      <w:pPr>
        <w:ind w:left="567" w:right="567"/>
        <w:rPr>
          <w:sz w:val="18"/>
          <w:szCs w:val="18"/>
        </w:rPr>
      </w:pPr>
      <w:r w:rsidRPr="00DE0FB5">
        <w:rPr>
          <w:sz w:val="18"/>
          <w:szCs w:val="18"/>
        </w:rPr>
        <w:t>[…]</w:t>
      </w:r>
    </w:p>
    <w:p w:rsidR="0082677E" w:rsidRDefault="0082677E" w:rsidP="009C2090">
      <w:pPr>
        <w:ind w:firstLine="567"/>
      </w:pPr>
    </w:p>
    <w:p w:rsidR="00DE0FB5" w:rsidRDefault="00DE0FB5" w:rsidP="009C2090">
      <w:pPr>
        <w:ind w:firstLine="567"/>
      </w:pPr>
    </w:p>
    <w:p w:rsidR="009C2090" w:rsidRDefault="009C2090" w:rsidP="00DE0FB5">
      <w:pPr>
        <w:pStyle w:val="Heading2"/>
      </w:pPr>
      <w:bookmarkStart w:id="72" w:name="_Toc476841862"/>
      <w:bookmarkStart w:id="73" w:name="_Toc478118174"/>
      <w:r>
        <w:t xml:space="preserve">Anlage 3: Erläuterungen (GN) </w:t>
      </w:r>
      <w:r>
        <w:rPr>
          <w:strike/>
          <w:highlight w:val="lightGray"/>
        </w:rPr>
        <w:t>zur TG-Mustervorlage</w:t>
      </w:r>
      <w:bookmarkEnd w:id="72"/>
      <w:bookmarkEnd w:id="73"/>
    </w:p>
    <w:p w:rsidR="009C2090" w:rsidRDefault="009C2090" w:rsidP="009C2090">
      <w:pPr>
        <w:ind w:firstLine="567"/>
      </w:pPr>
    </w:p>
    <w:p w:rsidR="000D0175" w:rsidRPr="00DE0FB5" w:rsidRDefault="000D0175" w:rsidP="00DE0FB5">
      <w:pPr>
        <w:ind w:left="567" w:right="567"/>
        <w:rPr>
          <w:sz w:val="18"/>
          <w:szCs w:val="18"/>
        </w:rPr>
      </w:pPr>
      <w:r w:rsidRPr="00DE0FB5">
        <w:rPr>
          <w:sz w:val="18"/>
          <w:szCs w:val="18"/>
        </w:rPr>
        <w:t xml:space="preserve">„Dieser Abschnitt enthält erläuternde Anmerkungen (GN) für die Verfasser von Prüfungsrichtlinien, die bei der Entwicklung </w:t>
      </w:r>
      <w:r w:rsidRPr="00DE0FB5">
        <w:rPr>
          <w:strike/>
          <w:sz w:val="18"/>
          <w:szCs w:val="18"/>
          <w:highlight w:val="lightGray"/>
        </w:rPr>
        <w:t>der TG-Mustervorlage (Anlage 1) zu</w:t>
      </w:r>
      <w:r w:rsidRPr="00DE0FB5">
        <w:rPr>
          <w:sz w:val="18"/>
          <w:szCs w:val="18"/>
        </w:rPr>
        <w:t xml:space="preserve"> spezifische</w:t>
      </w:r>
      <w:r w:rsidR="007F6C2A" w:rsidRPr="00DE0FB5">
        <w:rPr>
          <w:sz w:val="18"/>
          <w:szCs w:val="18"/>
          <w:highlight w:val="lightGray"/>
          <w:u w:val="single"/>
        </w:rPr>
        <w:t>r</w:t>
      </w:r>
      <w:r w:rsidRPr="00DE0FB5">
        <w:rPr>
          <w:sz w:val="18"/>
          <w:szCs w:val="18"/>
          <w:u w:val="single"/>
        </w:rPr>
        <w:t xml:space="preserve"> </w:t>
      </w:r>
      <w:r w:rsidRPr="00DE0FB5">
        <w:rPr>
          <w:sz w:val="18"/>
          <w:szCs w:val="18"/>
        </w:rPr>
        <w:t>Prüfungsricht</w:t>
      </w:r>
      <w:r w:rsidR="007F6C2A" w:rsidRPr="00DE0FB5">
        <w:rPr>
          <w:sz w:val="18"/>
          <w:szCs w:val="18"/>
        </w:rPr>
        <w:t>linien verwendet werden können.</w:t>
      </w:r>
      <w:r w:rsidRPr="00DE0FB5">
        <w:rPr>
          <w:sz w:val="18"/>
          <w:szCs w:val="18"/>
        </w:rPr>
        <w:t xml:space="preserve"> Die Numerierung entspricht der Numerierung in </w:t>
      </w:r>
      <w:r w:rsidRPr="00DE0FB5">
        <w:rPr>
          <w:strike/>
          <w:sz w:val="18"/>
          <w:szCs w:val="18"/>
          <w:highlight w:val="lightGray"/>
        </w:rPr>
        <w:t>der TG-Mustervorlage</w:t>
      </w:r>
      <w:r w:rsidR="005D75A1" w:rsidRPr="00DE0FB5">
        <w:rPr>
          <w:sz w:val="18"/>
          <w:szCs w:val="18"/>
          <w:highlight w:val="lightGray"/>
          <w:u w:val="single"/>
        </w:rPr>
        <w:t xml:space="preserve"> </w:t>
      </w:r>
      <w:r w:rsidRPr="00DE0FB5">
        <w:rPr>
          <w:sz w:val="18"/>
          <w:szCs w:val="18"/>
          <w:highlight w:val="lightGray"/>
          <w:u w:val="single"/>
        </w:rPr>
        <w:t>Anlage I</w:t>
      </w:r>
      <w:r w:rsidRPr="00DE0FB5">
        <w:rPr>
          <w:sz w:val="18"/>
          <w:szCs w:val="18"/>
        </w:rPr>
        <w:t>.”</w:t>
      </w:r>
    </w:p>
    <w:p w:rsidR="000D0175" w:rsidRPr="003E7E58" w:rsidRDefault="000D0175" w:rsidP="000D0175"/>
    <w:p w:rsidR="000D0175" w:rsidRDefault="000D0175" w:rsidP="000D0175">
      <w:r>
        <w:fldChar w:fldCharType="begin"/>
      </w:r>
      <w:r>
        <w:instrText xml:space="preserve"> AUTONUM  </w:instrText>
      </w:r>
      <w:r>
        <w:fldChar w:fldCharType="end"/>
      </w:r>
      <w:r w:rsidR="007F6C2A">
        <w:tab/>
        <w:t xml:space="preserve">Es wird vorgeschlagen, </w:t>
      </w:r>
      <w:r>
        <w:t xml:space="preserve">die Überschrift aller </w:t>
      </w:r>
      <w:r w:rsidR="007F6C2A">
        <w:t>erläuternden Anmerkungen zu ändern</w:t>
      </w:r>
      <w:r>
        <w:t>, um Hinweise auf „TG-Mustervorlage“ wie folgt zu streichen:</w:t>
      </w:r>
    </w:p>
    <w:p w:rsidR="009C2090" w:rsidRDefault="009C2090" w:rsidP="009C2090">
      <w:pPr>
        <w:ind w:firstLine="567"/>
      </w:pPr>
    </w:p>
    <w:p w:rsidR="000555DC" w:rsidRDefault="000555DC" w:rsidP="00DE0FB5">
      <w:r>
        <w:t>Beispiel:</w:t>
      </w:r>
    </w:p>
    <w:p w:rsidR="000555DC" w:rsidRPr="00DE0FB5" w:rsidRDefault="000555DC" w:rsidP="00DE0FB5">
      <w:pPr>
        <w:ind w:left="567" w:right="567"/>
        <w:rPr>
          <w:sz w:val="18"/>
          <w:szCs w:val="18"/>
        </w:rPr>
      </w:pPr>
    </w:p>
    <w:p w:rsidR="00DF14D5" w:rsidRPr="00DE0FB5" w:rsidRDefault="00FE422D" w:rsidP="00DE0FB5">
      <w:pPr>
        <w:tabs>
          <w:tab w:val="left" w:pos="851"/>
        </w:tabs>
        <w:ind w:left="567" w:right="567"/>
        <w:rPr>
          <w:sz w:val="18"/>
          <w:szCs w:val="18"/>
        </w:rPr>
      </w:pPr>
      <w:r w:rsidRPr="00DE0FB5">
        <w:rPr>
          <w:sz w:val="18"/>
          <w:szCs w:val="18"/>
        </w:rPr>
        <w:t>„GN 0   (</w:t>
      </w:r>
      <w:r w:rsidRPr="00DE0FB5">
        <w:rPr>
          <w:strike/>
          <w:sz w:val="18"/>
          <w:szCs w:val="18"/>
          <w:highlight w:val="lightGray"/>
        </w:rPr>
        <w:t>TG-Mustervorlage:</w:t>
      </w:r>
      <w:r w:rsidRPr="00DE0FB5">
        <w:rPr>
          <w:strike/>
          <w:sz w:val="18"/>
          <w:szCs w:val="18"/>
        </w:rPr>
        <w:t xml:space="preserve">  </w:t>
      </w:r>
      <w:r w:rsidRPr="00DE0FB5">
        <w:rPr>
          <w:sz w:val="18"/>
          <w:szCs w:val="18"/>
        </w:rPr>
        <w:t>Titelseite; Kapitel 8) – Verwendung gesetzlich geschützter Texte, Fotoaufnahmen und Abbildungen in Prüfungsrichtlinien“</w:t>
      </w:r>
    </w:p>
    <w:p w:rsidR="001B3593" w:rsidRPr="00DE0FB5" w:rsidRDefault="001B3593" w:rsidP="00DE0FB5">
      <w:pPr>
        <w:ind w:left="567" w:right="567"/>
        <w:jc w:val="left"/>
        <w:rPr>
          <w:sz w:val="18"/>
          <w:szCs w:val="18"/>
        </w:rPr>
      </w:pPr>
    </w:p>
    <w:p w:rsidR="0082677E" w:rsidRDefault="00DE0FB5" w:rsidP="00DE0FB5">
      <w:pPr>
        <w:ind w:left="567" w:right="567"/>
        <w:rPr>
          <w:sz w:val="18"/>
          <w:szCs w:val="18"/>
        </w:rPr>
      </w:pPr>
      <w:r>
        <w:rPr>
          <w:sz w:val="18"/>
          <w:szCs w:val="18"/>
        </w:rPr>
        <w:t>[...]</w:t>
      </w:r>
    </w:p>
    <w:p w:rsidR="00DE0FB5" w:rsidRPr="00DE0FB5" w:rsidRDefault="00DE0FB5" w:rsidP="00DE0FB5">
      <w:pPr>
        <w:ind w:left="567" w:right="567"/>
        <w:rPr>
          <w:sz w:val="18"/>
          <w:szCs w:val="18"/>
        </w:rPr>
      </w:pPr>
    </w:p>
    <w:p w:rsidR="0082677E" w:rsidRPr="00DE0FB5" w:rsidRDefault="0082677E" w:rsidP="00DE0FB5">
      <w:pPr>
        <w:pStyle w:val="Heading3"/>
        <w:ind w:left="567" w:right="567"/>
        <w:rPr>
          <w:sz w:val="18"/>
          <w:szCs w:val="18"/>
        </w:rPr>
      </w:pPr>
      <w:bookmarkStart w:id="74" w:name="_Toc463342985"/>
      <w:bookmarkStart w:id="75" w:name="_Toc476841863"/>
      <w:bookmarkStart w:id="76" w:name="_Toc478118175"/>
      <w:r w:rsidRPr="00DE0FB5">
        <w:rPr>
          <w:sz w:val="18"/>
          <w:szCs w:val="18"/>
        </w:rPr>
        <w:t>GN 13</w:t>
      </w:r>
      <w:r w:rsidRPr="00DE0FB5">
        <w:rPr>
          <w:sz w:val="18"/>
          <w:szCs w:val="18"/>
        </w:rPr>
        <w:tab/>
        <w:t>Merkmale mit besonderen Funktionen</w:t>
      </w:r>
      <w:bookmarkEnd w:id="74"/>
      <w:bookmarkEnd w:id="75"/>
      <w:bookmarkEnd w:id="76"/>
    </w:p>
    <w:p w:rsidR="0082677E" w:rsidRPr="0082677E" w:rsidRDefault="0082677E" w:rsidP="0082677E"/>
    <w:p w:rsidR="0082677E" w:rsidRPr="00DE0FB5" w:rsidRDefault="0082677E" w:rsidP="00DE0FB5">
      <w:pPr>
        <w:ind w:left="567" w:right="567"/>
        <w:rPr>
          <w:sz w:val="18"/>
          <w:szCs w:val="18"/>
        </w:rPr>
      </w:pPr>
      <w:bookmarkStart w:id="77" w:name="_Toc226858768"/>
      <w:bookmarkStart w:id="78" w:name="_Toc463342986"/>
      <w:r w:rsidRPr="00DE0FB5">
        <w:rPr>
          <w:sz w:val="18"/>
          <w:szCs w:val="18"/>
        </w:rPr>
        <w:t xml:space="preserve">„1. </w:t>
      </w:r>
      <w:r w:rsidRPr="00DE0FB5">
        <w:rPr>
          <w:sz w:val="18"/>
          <w:szCs w:val="18"/>
        </w:rPr>
        <w:tab/>
        <w:t>Merkmale mit Sternchen (</w:t>
      </w:r>
      <w:r w:rsidRPr="00DE0FB5">
        <w:rPr>
          <w:strike/>
          <w:sz w:val="18"/>
          <w:szCs w:val="18"/>
          <w:highlight w:val="lightGray"/>
        </w:rPr>
        <w:t>TG-Mustervorlage:</w:t>
      </w:r>
      <w:r w:rsidRPr="00DE0FB5">
        <w:rPr>
          <w:sz w:val="18"/>
          <w:szCs w:val="18"/>
        </w:rPr>
        <w:t xml:space="preserve">  Kapitel 7</w:t>
      </w:r>
      <w:r w:rsidRPr="00DE0FB5">
        <w:rPr>
          <w:strike/>
          <w:sz w:val="18"/>
          <w:szCs w:val="18"/>
          <w:highlight w:val="lightGray"/>
        </w:rPr>
        <w:t>:  Spalte 1, Kopfzeile 2</w:t>
      </w:r>
      <w:r w:rsidRPr="00DE0FB5">
        <w:rPr>
          <w:sz w:val="18"/>
          <w:szCs w:val="18"/>
        </w:rPr>
        <w:t>)</w:t>
      </w:r>
      <w:bookmarkEnd w:id="77"/>
      <w:bookmarkEnd w:id="78"/>
      <w:r w:rsidRPr="00DE0FB5">
        <w:rPr>
          <w:sz w:val="18"/>
          <w:szCs w:val="18"/>
        </w:rPr>
        <w:t>”</w:t>
      </w:r>
    </w:p>
    <w:p w:rsidR="0082677E" w:rsidRPr="00DE0FB5" w:rsidRDefault="0082677E" w:rsidP="00DE0FB5">
      <w:pPr>
        <w:ind w:left="567" w:right="567"/>
        <w:rPr>
          <w:sz w:val="18"/>
          <w:szCs w:val="18"/>
        </w:rPr>
      </w:pPr>
    </w:p>
    <w:p w:rsidR="0082677E" w:rsidRPr="00DE0FB5" w:rsidRDefault="0082677E" w:rsidP="00DE0FB5">
      <w:pPr>
        <w:ind w:left="567" w:right="567"/>
        <w:rPr>
          <w:sz w:val="18"/>
          <w:szCs w:val="18"/>
        </w:rPr>
      </w:pPr>
      <w:r w:rsidRPr="00DE0FB5">
        <w:rPr>
          <w:sz w:val="18"/>
          <w:szCs w:val="18"/>
        </w:rPr>
        <w:t>„1.1</w:t>
      </w:r>
      <w:r w:rsidRPr="00DE0FB5">
        <w:rPr>
          <w:sz w:val="18"/>
          <w:szCs w:val="18"/>
        </w:rPr>
        <w:tab/>
        <w:t>Allgemeine Einführung (Kapitel 4.8:  Tabelle:  Kategorisierung der Merkmale nach Funktionen) sieht vor, daß Merkmale mit Sternchen „für die internationale Harmonisierung der Sortenbe</w:t>
      </w:r>
      <w:r w:rsidR="005D75A1" w:rsidRPr="00DE0FB5">
        <w:rPr>
          <w:sz w:val="18"/>
          <w:szCs w:val="18"/>
        </w:rPr>
        <w:t>schreibung von Bedeutung sind“.</w:t>
      </w:r>
      <w:r w:rsidRPr="00DE0FB5">
        <w:rPr>
          <w:sz w:val="18"/>
          <w:szCs w:val="18"/>
        </w:rPr>
        <w:t xml:space="preserve"> Die Kriterien für die Auswahl eines Merkmals als Merkmal mit Sternchen sind, daß […]”</w:t>
      </w:r>
    </w:p>
    <w:p w:rsidR="00DF14D5" w:rsidRDefault="00DF14D5" w:rsidP="00050E16"/>
    <w:p w:rsidR="007510F5" w:rsidRDefault="007510F5">
      <w:pPr>
        <w:jc w:val="left"/>
      </w:pPr>
      <w:r>
        <w:br w:type="page"/>
      </w:r>
    </w:p>
    <w:p w:rsidR="0082677E" w:rsidRDefault="0082677E" w:rsidP="00050E16"/>
    <w:p w:rsidR="00D65C00" w:rsidRPr="00DE0FB5" w:rsidRDefault="00D65C00" w:rsidP="00DE0FB5">
      <w:pPr>
        <w:pStyle w:val="Heading3"/>
        <w:ind w:left="567" w:right="567"/>
        <w:rPr>
          <w:sz w:val="18"/>
          <w:szCs w:val="18"/>
        </w:rPr>
      </w:pPr>
      <w:bookmarkStart w:id="79" w:name="_Toc463342995"/>
      <w:bookmarkStart w:id="80" w:name="_Toc476841864"/>
      <w:bookmarkStart w:id="81" w:name="_Toc478118176"/>
      <w:r w:rsidRPr="00DE0FB5">
        <w:rPr>
          <w:sz w:val="18"/>
          <w:szCs w:val="18"/>
        </w:rPr>
        <w:t>„GN 17   (</w:t>
      </w:r>
      <w:r w:rsidRPr="00DE0FB5">
        <w:rPr>
          <w:strike/>
          <w:sz w:val="18"/>
          <w:szCs w:val="18"/>
          <w:highlight w:val="lightGray"/>
        </w:rPr>
        <w:t>TG-Mustervorlage:</w:t>
      </w:r>
      <w:r w:rsidRPr="00DE0FB5">
        <w:rPr>
          <w:strike/>
          <w:sz w:val="18"/>
          <w:szCs w:val="18"/>
        </w:rPr>
        <w:t xml:space="preserve">  </w:t>
      </w:r>
      <w:r w:rsidRPr="00DE0FB5">
        <w:rPr>
          <w:sz w:val="18"/>
          <w:szCs w:val="18"/>
        </w:rPr>
        <w:t>Kapitel 7) – Darstellung der Merkmale:  Gebilligte Merkmale</w:t>
      </w:r>
      <w:bookmarkEnd w:id="79"/>
      <w:bookmarkEnd w:id="80"/>
      <w:bookmarkEnd w:id="81"/>
    </w:p>
    <w:p w:rsidR="00D65C00" w:rsidRPr="00DE0FB5" w:rsidRDefault="00D65C00" w:rsidP="00DE0FB5">
      <w:pPr>
        <w:ind w:left="567" w:right="567"/>
        <w:rPr>
          <w:sz w:val="18"/>
          <w:szCs w:val="18"/>
        </w:rPr>
      </w:pPr>
    </w:p>
    <w:p w:rsidR="00D65C00" w:rsidRPr="00DE0FB5" w:rsidRDefault="00FE422D" w:rsidP="00DE0FB5">
      <w:pPr>
        <w:ind w:left="567" w:right="567"/>
        <w:rPr>
          <w:sz w:val="18"/>
          <w:szCs w:val="18"/>
        </w:rPr>
      </w:pPr>
      <w:r w:rsidRPr="00DE0FB5">
        <w:rPr>
          <w:sz w:val="18"/>
          <w:szCs w:val="18"/>
        </w:rPr>
        <w:t xml:space="preserve">„Eine Sammlung gebilligter Merkmale mit ihren entsprechenden Ausprägungsstufen, die bereits für die Aufnahme in die bestehenden Prüfungsrichtlinien gebilligt wurden, </w:t>
      </w:r>
      <w:r w:rsidRPr="00DE0FB5">
        <w:rPr>
          <w:sz w:val="18"/>
          <w:szCs w:val="18"/>
          <w:highlight w:val="lightGray"/>
          <w:u w:val="single"/>
        </w:rPr>
        <w:t>[nach der Annahme von Dokument TGP/7] („gebilligte Merkmale“)</w:t>
      </w:r>
      <w:r w:rsidR="007F6C2A" w:rsidRPr="00DE0FB5">
        <w:rPr>
          <w:sz w:val="18"/>
          <w:szCs w:val="18"/>
          <w:u w:val="single"/>
        </w:rPr>
        <w:t xml:space="preserve"> </w:t>
      </w:r>
      <w:r w:rsidRPr="00DE0FB5">
        <w:rPr>
          <w:sz w:val="18"/>
          <w:szCs w:val="18"/>
        </w:rPr>
        <w:t xml:space="preserve">ist </w:t>
      </w:r>
      <w:r w:rsidRPr="00DE0FB5">
        <w:rPr>
          <w:strike/>
          <w:sz w:val="18"/>
          <w:szCs w:val="18"/>
          <w:highlight w:val="lightGray"/>
        </w:rPr>
        <w:t>pin Anlage 4 „Sammlung gebilligter Merkmale”</w:t>
      </w:r>
      <w:r w:rsidRPr="00DE0FB5">
        <w:rPr>
          <w:sz w:val="18"/>
          <w:szCs w:val="18"/>
          <w:highlight w:val="lightGray"/>
        </w:rPr>
        <w:t xml:space="preserve"> </w:t>
      </w:r>
      <w:r w:rsidRPr="00DE0FB5">
        <w:rPr>
          <w:sz w:val="18"/>
          <w:szCs w:val="18"/>
          <w:highlight w:val="lightGray"/>
          <w:u w:val="single"/>
        </w:rPr>
        <w:t>in der webbasierten TG-Mustervorlage en</w:t>
      </w:r>
      <w:r w:rsidR="00D86B17" w:rsidRPr="00DE0FB5">
        <w:rPr>
          <w:sz w:val="18"/>
          <w:szCs w:val="18"/>
          <w:highlight w:val="lightGray"/>
          <w:u w:val="single"/>
        </w:rPr>
        <w:t>t</w:t>
      </w:r>
      <w:r w:rsidRPr="00DE0FB5">
        <w:rPr>
          <w:sz w:val="18"/>
          <w:szCs w:val="18"/>
          <w:highlight w:val="lightGray"/>
          <w:u w:val="single"/>
        </w:rPr>
        <w:t>halten.</w:t>
      </w:r>
      <w:r w:rsidRPr="00DE0FB5">
        <w:rPr>
          <w:sz w:val="18"/>
          <w:szCs w:val="18"/>
        </w:rPr>
        <w:t xml:space="preserve"> Die Entwicklung dieser Samm</w:t>
      </w:r>
      <w:r w:rsidR="005D75A1" w:rsidRPr="00DE0FB5">
        <w:rPr>
          <w:sz w:val="18"/>
          <w:szCs w:val="18"/>
        </w:rPr>
        <w:t>lung verfolgt zwei Hauptzwecke:</w:t>
      </w:r>
      <w:r w:rsidRPr="00DE0FB5">
        <w:rPr>
          <w:sz w:val="18"/>
          <w:szCs w:val="18"/>
        </w:rPr>
        <w:t xml:space="preserve"> Erstens trägt sie dazu bei sicherzustellen, daß die für dieselben oder ähnliche im Technischen Fragebogen enthaltenen Merkmale verwendeten Ausprägungsstufen möglichst weitgehend harmonisiert werden. Zweitens wurden die in der Sammlung enthaltenen Merkmale bereits </w:t>
      </w:r>
      <w:r w:rsidR="005D75A1" w:rsidRPr="00DE0FB5">
        <w:rPr>
          <w:sz w:val="18"/>
          <w:szCs w:val="18"/>
        </w:rPr>
        <w:t>in die UPOV-Sprachen übersetzt.</w:t>
      </w:r>
      <w:r w:rsidRPr="00DE0FB5">
        <w:rPr>
          <w:sz w:val="18"/>
          <w:szCs w:val="18"/>
        </w:rPr>
        <w:t xml:space="preserve"> So kosten Prüfungsrichtlinien, die die </w:t>
      </w:r>
      <w:r w:rsidRPr="00DE0FB5">
        <w:rPr>
          <w:sz w:val="18"/>
          <w:szCs w:val="18"/>
          <w:highlight w:val="lightGray"/>
          <w:u w:val="single"/>
        </w:rPr>
        <w:t>gebilligten</w:t>
      </w:r>
      <w:r w:rsidRPr="00DE0FB5">
        <w:rPr>
          <w:sz w:val="18"/>
          <w:szCs w:val="18"/>
        </w:rPr>
        <w:t xml:space="preserve"> Merkmale </w:t>
      </w:r>
      <w:r w:rsidRPr="00DE0FB5">
        <w:rPr>
          <w:strike/>
          <w:sz w:val="18"/>
          <w:szCs w:val="18"/>
          <w:highlight w:val="lightGray"/>
        </w:rPr>
        <w:t>aus Anlage 4</w:t>
      </w:r>
      <w:r w:rsidRPr="00DE0FB5">
        <w:rPr>
          <w:sz w:val="18"/>
          <w:szCs w:val="18"/>
        </w:rPr>
        <w:t xml:space="preserve"> verwenden, die UPOV weniger und dürften weniger Verzögerungen bei der Vorlage zur Annahme erfahren.</w:t>
      </w:r>
      <w:r w:rsidRPr="00DE0FB5">
        <w:rPr>
          <w:sz w:val="18"/>
          <w:szCs w:val="18"/>
          <w:vertAlign w:val="superscript"/>
        </w:rPr>
        <w:t xml:space="preserve"> </w:t>
      </w:r>
    </w:p>
    <w:p w:rsidR="00D65C00" w:rsidRPr="00DE0FB5" w:rsidRDefault="00D65C00" w:rsidP="00DE0FB5">
      <w:pPr>
        <w:ind w:left="567" w:right="567"/>
        <w:rPr>
          <w:sz w:val="18"/>
          <w:szCs w:val="18"/>
        </w:rPr>
      </w:pPr>
    </w:p>
    <w:p w:rsidR="00D65C00" w:rsidRPr="00DE0FB5" w:rsidRDefault="00FE422D" w:rsidP="00DE0FB5">
      <w:pPr>
        <w:ind w:left="567" w:right="567"/>
        <w:rPr>
          <w:sz w:val="18"/>
          <w:szCs w:val="18"/>
        </w:rPr>
      </w:pPr>
      <w:r w:rsidRPr="00DE0FB5">
        <w:rPr>
          <w:sz w:val="18"/>
          <w:szCs w:val="18"/>
        </w:rPr>
        <w:t xml:space="preserve">„Die Verfasser von Prüfungsrichtlinien werden ersucht, </w:t>
      </w:r>
      <w:r w:rsidRPr="00DE0FB5">
        <w:rPr>
          <w:strike/>
          <w:sz w:val="18"/>
          <w:szCs w:val="18"/>
          <w:highlight w:val="lightGray"/>
        </w:rPr>
        <w:t>die Sammlung</w:t>
      </w:r>
      <w:r w:rsidRPr="00DE0FB5">
        <w:rPr>
          <w:sz w:val="18"/>
          <w:szCs w:val="18"/>
        </w:rPr>
        <w:t xml:space="preserve"> </w:t>
      </w:r>
      <w:r w:rsidRPr="00DE0FB5">
        <w:rPr>
          <w:sz w:val="18"/>
          <w:szCs w:val="18"/>
          <w:highlight w:val="lightGray"/>
          <w:u w:val="single"/>
        </w:rPr>
        <w:t>die gebilligten Merkmale</w:t>
      </w:r>
      <w:r w:rsidRPr="00DE0FB5">
        <w:rPr>
          <w:sz w:val="18"/>
          <w:szCs w:val="18"/>
        </w:rPr>
        <w:t xml:space="preserve"> nach dem Merkmal, das sie zu verw</w:t>
      </w:r>
      <w:r w:rsidR="005D75A1" w:rsidRPr="00DE0FB5">
        <w:rPr>
          <w:sz w:val="18"/>
          <w:szCs w:val="18"/>
        </w:rPr>
        <w:t>enden wünschen, zu durchsuchen.</w:t>
      </w:r>
      <w:r w:rsidRPr="00DE0FB5">
        <w:rPr>
          <w:sz w:val="18"/>
          <w:szCs w:val="18"/>
        </w:rPr>
        <w:t xml:space="preserve"> Ist das entsprechende Merkmal mit seinen entsprechenden Ausprägungsstufen gefunden, kann es </w:t>
      </w:r>
      <w:r w:rsidRPr="00DE0FB5">
        <w:rPr>
          <w:strike/>
          <w:sz w:val="18"/>
          <w:szCs w:val="18"/>
          <w:highlight w:val="lightGray"/>
        </w:rPr>
        <w:t>direkt in</w:t>
      </w:r>
      <w:r w:rsidRPr="00DE0FB5">
        <w:rPr>
          <w:sz w:val="18"/>
          <w:szCs w:val="18"/>
        </w:rPr>
        <w:t xml:space="preserve"> </w:t>
      </w:r>
      <w:r w:rsidR="007F6C2A" w:rsidRPr="00DE0FB5">
        <w:rPr>
          <w:sz w:val="18"/>
          <w:szCs w:val="18"/>
          <w:highlight w:val="lightGray"/>
          <w:u w:val="single"/>
        </w:rPr>
        <w:t>für</w:t>
      </w:r>
      <w:r w:rsidR="007F6C2A" w:rsidRPr="00DE0FB5">
        <w:rPr>
          <w:sz w:val="18"/>
          <w:szCs w:val="18"/>
        </w:rPr>
        <w:t xml:space="preserve"> </w:t>
      </w:r>
      <w:r w:rsidRPr="00DE0FB5">
        <w:rPr>
          <w:sz w:val="18"/>
          <w:szCs w:val="18"/>
        </w:rPr>
        <w:t xml:space="preserve">die neuen Prüfungsrichtlinien </w:t>
      </w:r>
      <w:r w:rsidRPr="00DE0FB5">
        <w:rPr>
          <w:strike/>
          <w:sz w:val="18"/>
          <w:szCs w:val="18"/>
          <w:highlight w:val="lightGray"/>
        </w:rPr>
        <w:t>kopiert</w:t>
      </w:r>
      <w:r w:rsidRPr="00DE0FB5">
        <w:rPr>
          <w:sz w:val="18"/>
          <w:szCs w:val="18"/>
        </w:rPr>
        <w:t xml:space="preserve"> </w:t>
      </w:r>
      <w:r w:rsidRPr="00DE0FB5">
        <w:rPr>
          <w:sz w:val="18"/>
          <w:szCs w:val="18"/>
          <w:highlight w:val="lightGray"/>
          <w:u w:val="single"/>
        </w:rPr>
        <w:t>ausgewählt werden</w:t>
      </w:r>
      <w:r w:rsidR="007F6C2A" w:rsidRPr="00DE0FB5">
        <w:rPr>
          <w:sz w:val="18"/>
          <w:szCs w:val="18"/>
          <w:highlight w:val="lightGray"/>
          <w:u w:val="single"/>
        </w:rPr>
        <w:t>.</w:t>
      </w:r>
      <w:r w:rsidR="007F6C2A" w:rsidRPr="00DE0FB5">
        <w:rPr>
          <w:sz w:val="18"/>
          <w:szCs w:val="18"/>
        </w:rPr>
        <w:t xml:space="preserve"> </w:t>
      </w:r>
      <w:r w:rsidRPr="00DE0FB5">
        <w:rPr>
          <w:sz w:val="18"/>
          <w:szCs w:val="18"/>
        </w:rPr>
        <w:t>Es ist jedoch daran zu erinnern, daß Merkmale an verschiedenen Pflanzentypen oder verschiedenen Organen derselben Pflanze, die sich sehr ähnlich zu sein scheinen, tatsächlich verschiedenen Typen genetische</w:t>
      </w:r>
      <w:r w:rsidR="005D75A1" w:rsidRPr="00DE0FB5">
        <w:rPr>
          <w:sz w:val="18"/>
          <w:szCs w:val="18"/>
        </w:rPr>
        <w:t>r Kontrolle unterliegen können.</w:t>
      </w:r>
      <w:r w:rsidRPr="00DE0FB5">
        <w:rPr>
          <w:sz w:val="18"/>
          <w:szCs w:val="18"/>
        </w:rPr>
        <w:t xml:space="preserve"> So könnte beispielsweise das Merkmal „Form“ an einem Pflanzentyp oder einem Organ ein qualitatives Merkmal, z</w:t>
      </w:r>
      <w:r w:rsidR="007F6C2A" w:rsidRPr="00DE0FB5">
        <w:rPr>
          <w:sz w:val="18"/>
          <w:szCs w:val="18"/>
        </w:rPr>
        <w:t xml:space="preserve">. </w:t>
      </w:r>
      <w:r w:rsidRPr="00DE0FB5">
        <w:rPr>
          <w:sz w:val="18"/>
          <w:szCs w:val="18"/>
        </w:rPr>
        <w:br/>
        <w:t>B. gerade (1), gebogen (2), an einem anderen Pflanzentyp oder Organ jedoch ein quantitatives Merkmal, z. B. gerade oder leicht gebogen (1), mittel gebogen (2), stark gebogen (3), sein.</w:t>
      </w:r>
    </w:p>
    <w:p w:rsidR="00D65C00" w:rsidRPr="00DE0FB5" w:rsidRDefault="00D65C00" w:rsidP="00DE0FB5">
      <w:pPr>
        <w:ind w:left="567" w:right="567"/>
        <w:rPr>
          <w:sz w:val="18"/>
          <w:szCs w:val="18"/>
        </w:rPr>
      </w:pPr>
    </w:p>
    <w:p w:rsidR="00D65C00" w:rsidRPr="00DE0FB5" w:rsidRDefault="00FE422D" w:rsidP="00DE0FB5">
      <w:pPr>
        <w:ind w:left="567" w:right="567"/>
        <w:rPr>
          <w:sz w:val="18"/>
          <w:szCs w:val="18"/>
        </w:rPr>
      </w:pPr>
      <w:r w:rsidRPr="00DE0FB5">
        <w:rPr>
          <w:sz w:val="18"/>
          <w:szCs w:val="18"/>
        </w:rPr>
        <w:t xml:space="preserve">„Ist das erforderliche Merkmal </w:t>
      </w:r>
      <w:r w:rsidRPr="00DE0FB5">
        <w:rPr>
          <w:strike/>
          <w:sz w:val="18"/>
          <w:szCs w:val="18"/>
          <w:highlight w:val="lightGray"/>
        </w:rPr>
        <w:t xml:space="preserve">nicht in der Sammlung </w:t>
      </w:r>
      <w:r w:rsidRPr="00DE0FB5">
        <w:rPr>
          <w:sz w:val="18"/>
          <w:szCs w:val="18"/>
        </w:rPr>
        <w:t xml:space="preserve"> </w:t>
      </w:r>
      <w:r w:rsidRPr="00DE0FB5">
        <w:rPr>
          <w:sz w:val="18"/>
          <w:szCs w:val="18"/>
          <w:highlight w:val="lightGray"/>
          <w:u w:val="single"/>
        </w:rPr>
        <w:t>kein gebilligtes Merkmal</w:t>
      </w:r>
      <w:r w:rsidRPr="00DE0FB5">
        <w:rPr>
          <w:sz w:val="18"/>
          <w:szCs w:val="18"/>
        </w:rPr>
        <w:t>, wird in GN 18, GN 19 und GN 20 Anleitung gegeben.</w:t>
      </w:r>
    </w:p>
    <w:p w:rsidR="00D65C00" w:rsidRPr="00DE0FB5" w:rsidRDefault="00D65C00" w:rsidP="00DE0FB5">
      <w:pPr>
        <w:ind w:left="567" w:right="567"/>
        <w:rPr>
          <w:sz w:val="18"/>
          <w:szCs w:val="18"/>
        </w:rPr>
      </w:pPr>
    </w:p>
    <w:p w:rsidR="0082677E" w:rsidRPr="00DE0FB5" w:rsidRDefault="003B1594" w:rsidP="00DE0FB5">
      <w:pPr>
        <w:pStyle w:val="Heading3"/>
        <w:ind w:left="567" w:right="567"/>
        <w:rPr>
          <w:sz w:val="18"/>
          <w:szCs w:val="18"/>
        </w:rPr>
      </w:pPr>
      <w:bookmarkStart w:id="82" w:name="_Toc27819194"/>
      <w:bookmarkStart w:id="83" w:name="_Toc27819375"/>
      <w:bookmarkStart w:id="84" w:name="_Toc27819556"/>
      <w:bookmarkStart w:id="85" w:name="_Toc463342996"/>
      <w:bookmarkStart w:id="86" w:name="_Toc476841865"/>
      <w:bookmarkStart w:id="87" w:name="_Toc478118177"/>
      <w:r w:rsidRPr="00DE0FB5">
        <w:rPr>
          <w:sz w:val="18"/>
          <w:szCs w:val="18"/>
        </w:rPr>
        <w:t>„GN 18   (</w:t>
      </w:r>
      <w:r w:rsidRPr="00DE0FB5">
        <w:rPr>
          <w:strike/>
          <w:sz w:val="18"/>
          <w:szCs w:val="18"/>
          <w:highlight w:val="lightGray"/>
        </w:rPr>
        <w:t>TG-Mustervorlage:</w:t>
      </w:r>
      <w:r w:rsidRPr="00DE0FB5">
        <w:rPr>
          <w:strike/>
          <w:sz w:val="18"/>
          <w:szCs w:val="18"/>
        </w:rPr>
        <w:t xml:space="preserve">  </w:t>
      </w:r>
      <w:r w:rsidRPr="00DE0FB5">
        <w:rPr>
          <w:sz w:val="18"/>
          <w:szCs w:val="18"/>
        </w:rPr>
        <w:t>Kapitel 7</w:t>
      </w:r>
      <w:r w:rsidRPr="00DE0FB5">
        <w:rPr>
          <w:strike/>
          <w:sz w:val="18"/>
          <w:szCs w:val="18"/>
          <w:highlight w:val="lightGray"/>
        </w:rPr>
        <w:t>:  Spalte 3</w:t>
      </w:r>
      <w:r w:rsidRPr="00DE0FB5">
        <w:rPr>
          <w:sz w:val="18"/>
          <w:szCs w:val="18"/>
        </w:rPr>
        <w:t>) – Darstellung der Merkmale: Überschrift eines Merkmals</w:t>
      </w:r>
      <w:bookmarkEnd w:id="82"/>
      <w:bookmarkEnd w:id="83"/>
      <w:bookmarkEnd w:id="84"/>
      <w:bookmarkEnd w:id="85"/>
      <w:r w:rsidRPr="00DE0FB5">
        <w:rPr>
          <w:sz w:val="18"/>
          <w:szCs w:val="18"/>
        </w:rPr>
        <w:t>”</w:t>
      </w:r>
      <w:bookmarkEnd w:id="86"/>
      <w:bookmarkEnd w:id="87"/>
    </w:p>
    <w:p w:rsidR="0082677E" w:rsidRPr="00DE0FB5" w:rsidRDefault="0082677E" w:rsidP="00DE0FB5">
      <w:pPr>
        <w:ind w:left="567" w:right="567"/>
        <w:rPr>
          <w:sz w:val="18"/>
          <w:szCs w:val="18"/>
        </w:rPr>
      </w:pPr>
    </w:p>
    <w:p w:rsidR="0082677E" w:rsidRPr="00DE0FB5" w:rsidRDefault="0082677E" w:rsidP="00DE0FB5">
      <w:pPr>
        <w:ind w:left="567" w:right="567"/>
        <w:rPr>
          <w:sz w:val="18"/>
          <w:szCs w:val="18"/>
        </w:rPr>
      </w:pPr>
      <w:r w:rsidRPr="00DE0FB5">
        <w:rPr>
          <w:sz w:val="18"/>
          <w:szCs w:val="18"/>
        </w:rPr>
        <w:t>[…]</w:t>
      </w:r>
    </w:p>
    <w:p w:rsidR="0082677E" w:rsidRPr="00DE0FB5" w:rsidRDefault="0082677E" w:rsidP="00DE0FB5">
      <w:pPr>
        <w:ind w:left="567" w:right="567"/>
        <w:rPr>
          <w:sz w:val="18"/>
          <w:szCs w:val="18"/>
        </w:rPr>
      </w:pPr>
    </w:p>
    <w:p w:rsidR="0082677E" w:rsidRPr="00DE0FB5" w:rsidRDefault="003B1594" w:rsidP="00DE0FB5">
      <w:pPr>
        <w:pStyle w:val="Heading3"/>
        <w:ind w:left="567" w:right="567"/>
        <w:rPr>
          <w:sz w:val="18"/>
          <w:szCs w:val="18"/>
        </w:rPr>
      </w:pPr>
      <w:bookmarkStart w:id="88" w:name="_Toc27819199"/>
      <w:bookmarkStart w:id="89" w:name="_Toc27819380"/>
      <w:bookmarkStart w:id="90" w:name="_Toc27819561"/>
      <w:bookmarkStart w:id="91" w:name="_Toc463343000"/>
      <w:bookmarkStart w:id="92" w:name="_Toc476841866"/>
      <w:bookmarkStart w:id="93" w:name="_Toc478118178"/>
      <w:r w:rsidRPr="00DE0FB5">
        <w:rPr>
          <w:sz w:val="18"/>
          <w:szCs w:val="18"/>
        </w:rPr>
        <w:t>„GN 19   (</w:t>
      </w:r>
      <w:r w:rsidRPr="00DE0FB5">
        <w:rPr>
          <w:strike/>
          <w:sz w:val="18"/>
          <w:szCs w:val="18"/>
          <w:highlight w:val="lightGray"/>
        </w:rPr>
        <w:t>TG-Mustervorlage:</w:t>
      </w:r>
      <w:r w:rsidRPr="00DE0FB5">
        <w:rPr>
          <w:strike/>
          <w:sz w:val="18"/>
          <w:szCs w:val="18"/>
        </w:rPr>
        <w:t xml:space="preserve">  </w:t>
      </w:r>
      <w:r w:rsidRPr="00DE0FB5">
        <w:rPr>
          <w:sz w:val="18"/>
          <w:szCs w:val="18"/>
        </w:rPr>
        <w:t>Kapitel 7</w:t>
      </w:r>
      <w:r w:rsidRPr="00DE0FB5">
        <w:rPr>
          <w:strike/>
          <w:sz w:val="18"/>
          <w:szCs w:val="18"/>
          <w:highlight w:val="lightGray"/>
        </w:rPr>
        <w:t>:  Spalte 3</w:t>
      </w:r>
      <w:r w:rsidRPr="00DE0FB5">
        <w:rPr>
          <w:sz w:val="18"/>
          <w:szCs w:val="18"/>
        </w:rPr>
        <w:t xml:space="preserve">) – </w:t>
      </w:r>
      <w:bookmarkEnd w:id="88"/>
      <w:bookmarkEnd w:id="89"/>
      <w:bookmarkEnd w:id="90"/>
      <w:r w:rsidRPr="00DE0FB5">
        <w:rPr>
          <w:sz w:val="18"/>
          <w:szCs w:val="18"/>
        </w:rPr>
        <w:t>Darstellung der Merkmale:  Allgemeine Darstellung der Ausprägungsstufen</w:t>
      </w:r>
      <w:bookmarkEnd w:id="91"/>
      <w:r w:rsidRPr="00DE0FB5">
        <w:rPr>
          <w:sz w:val="18"/>
          <w:szCs w:val="18"/>
        </w:rPr>
        <w:t>”</w:t>
      </w:r>
      <w:bookmarkEnd w:id="92"/>
      <w:bookmarkEnd w:id="93"/>
    </w:p>
    <w:p w:rsidR="0082677E" w:rsidRPr="00DE0FB5" w:rsidRDefault="0082677E" w:rsidP="00DE0FB5">
      <w:pPr>
        <w:ind w:left="567" w:right="567"/>
        <w:rPr>
          <w:sz w:val="18"/>
          <w:szCs w:val="18"/>
        </w:rPr>
      </w:pPr>
    </w:p>
    <w:p w:rsidR="0082677E" w:rsidRPr="00DE0FB5" w:rsidRDefault="003B1594" w:rsidP="00DE0FB5">
      <w:pPr>
        <w:pStyle w:val="Heading3"/>
        <w:ind w:left="567" w:right="567"/>
        <w:rPr>
          <w:sz w:val="18"/>
          <w:szCs w:val="18"/>
        </w:rPr>
      </w:pPr>
      <w:bookmarkStart w:id="94" w:name="_Toc463343009"/>
      <w:bookmarkStart w:id="95" w:name="_Toc476841867"/>
      <w:bookmarkStart w:id="96" w:name="_Toc478118179"/>
      <w:r w:rsidRPr="00DE0FB5">
        <w:rPr>
          <w:sz w:val="18"/>
          <w:szCs w:val="18"/>
        </w:rPr>
        <w:t>„GN 20   (</w:t>
      </w:r>
      <w:r w:rsidRPr="00DE0FB5">
        <w:rPr>
          <w:strike/>
          <w:sz w:val="18"/>
          <w:szCs w:val="18"/>
          <w:highlight w:val="lightGray"/>
        </w:rPr>
        <w:t>TG-Mustervorlage:</w:t>
      </w:r>
      <w:r w:rsidRPr="00DE0FB5">
        <w:rPr>
          <w:strike/>
          <w:sz w:val="18"/>
          <w:szCs w:val="18"/>
        </w:rPr>
        <w:t xml:space="preserve">  </w:t>
      </w:r>
      <w:r w:rsidRPr="00DE0FB5">
        <w:rPr>
          <w:sz w:val="18"/>
          <w:szCs w:val="18"/>
        </w:rPr>
        <w:t>Kapitel 7</w:t>
      </w:r>
      <w:r w:rsidRPr="00DE0FB5">
        <w:rPr>
          <w:strike/>
          <w:sz w:val="18"/>
          <w:szCs w:val="18"/>
          <w:highlight w:val="lightGray"/>
        </w:rPr>
        <w:t>:  Spalte 3</w:t>
      </w:r>
      <w:r w:rsidRPr="00DE0FB5">
        <w:rPr>
          <w:sz w:val="18"/>
          <w:szCs w:val="18"/>
        </w:rPr>
        <w:t>) – Darstellung der Merkmale:  Ausprägungsstufen nach Ausprägungstyp eines Merkmals</w:t>
      </w:r>
      <w:bookmarkEnd w:id="94"/>
      <w:r w:rsidRPr="00DE0FB5">
        <w:rPr>
          <w:sz w:val="18"/>
          <w:szCs w:val="18"/>
        </w:rPr>
        <w:t>”</w:t>
      </w:r>
      <w:bookmarkEnd w:id="95"/>
      <w:bookmarkEnd w:id="96"/>
    </w:p>
    <w:p w:rsidR="00D65C00" w:rsidRPr="00DE0FB5" w:rsidRDefault="00D65C00" w:rsidP="00DE0FB5">
      <w:pPr>
        <w:ind w:left="567" w:right="567"/>
        <w:rPr>
          <w:sz w:val="18"/>
          <w:szCs w:val="18"/>
        </w:rPr>
      </w:pPr>
    </w:p>
    <w:p w:rsidR="003B1594" w:rsidRPr="00DE0FB5" w:rsidRDefault="003B1594" w:rsidP="00DE0FB5">
      <w:pPr>
        <w:pStyle w:val="Heading3"/>
        <w:ind w:left="567" w:right="567"/>
        <w:rPr>
          <w:sz w:val="18"/>
          <w:szCs w:val="18"/>
        </w:rPr>
      </w:pPr>
      <w:bookmarkStart w:id="97" w:name="_Toc27819191"/>
      <w:bookmarkStart w:id="98" w:name="_Toc27819372"/>
      <w:bookmarkStart w:id="99" w:name="_Toc27819553"/>
      <w:bookmarkStart w:id="100" w:name="_Toc226858814"/>
      <w:bookmarkStart w:id="101" w:name="_Toc463343031"/>
      <w:bookmarkStart w:id="102" w:name="_Toc476841868"/>
      <w:bookmarkStart w:id="103" w:name="_Toc478118180"/>
      <w:r w:rsidRPr="00DE0FB5">
        <w:rPr>
          <w:sz w:val="18"/>
          <w:szCs w:val="18"/>
        </w:rPr>
        <w:t>„GN 21   (</w:t>
      </w:r>
      <w:r w:rsidRPr="00DE0FB5">
        <w:rPr>
          <w:strike/>
          <w:sz w:val="18"/>
          <w:szCs w:val="18"/>
          <w:highlight w:val="lightGray"/>
        </w:rPr>
        <w:t>TG-Mustervorlage:</w:t>
      </w:r>
      <w:r w:rsidRPr="00DE0FB5">
        <w:rPr>
          <w:strike/>
          <w:sz w:val="18"/>
          <w:szCs w:val="18"/>
        </w:rPr>
        <w:t xml:space="preserve">  </w:t>
      </w:r>
      <w:r w:rsidRPr="00DE0FB5">
        <w:rPr>
          <w:sz w:val="18"/>
          <w:szCs w:val="18"/>
        </w:rPr>
        <w:t>Kapitel 7</w:t>
      </w:r>
      <w:r w:rsidRPr="00DE0FB5">
        <w:rPr>
          <w:strike/>
          <w:sz w:val="18"/>
          <w:szCs w:val="18"/>
          <w:highlight w:val="lightGray"/>
        </w:rPr>
        <w:t>:  Spalte 1, Ausprägungsstufe Reihe 1</w:t>
      </w:r>
      <w:r w:rsidRPr="00DE0FB5">
        <w:rPr>
          <w:sz w:val="18"/>
          <w:szCs w:val="18"/>
        </w:rPr>
        <w:t>) – Ausprägungstypen des Merkmals</w:t>
      </w:r>
      <w:bookmarkEnd w:id="97"/>
      <w:bookmarkEnd w:id="98"/>
      <w:bookmarkEnd w:id="99"/>
      <w:bookmarkEnd w:id="100"/>
      <w:bookmarkEnd w:id="101"/>
      <w:r w:rsidRPr="00DE0FB5">
        <w:rPr>
          <w:sz w:val="18"/>
          <w:szCs w:val="18"/>
        </w:rPr>
        <w:t>”</w:t>
      </w:r>
      <w:bookmarkEnd w:id="102"/>
      <w:bookmarkEnd w:id="103"/>
    </w:p>
    <w:p w:rsidR="0082677E" w:rsidRPr="00DE0FB5" w:rsidRDefault="0082677E" w:rsidP="00DE0FB5">
      <w:pPr>
        <w:ind w:left="567" w:right="567"/>
        <w:rPr>
          <w:sz w:val="18"/>
          <w:szCs w:val="18"/>
        </w:rPr>
      </w:pPr>
    </w:p>
    <w:p w:rsidR="003B1594" w:rsidRPr="00DE0FB5" w:rsidRDefault="003B1594" w:rsidP="00DE0FB5">
      <w:pPr>
        <w:pStyle w:val="Heading3"/>
        <w:ind w:left="567" w:right="567"/>
        <w:rPr>
          <w:sz w:val="18"/>
          <w:szCs w:val="18"/>
        </w:rPr>
      </w:pPr>
      <w:bookmarkStart w:id="104" w:name="_Toc226858815"/>
      <w:bookmarkStart w:id="105" w:name="_Toc463343032"/>
      <w:bookmarkStart w:id="106" w:name="_Toc476841869"/>
      <w:bookmarkStart w:id="107" w:name="_Toc478118181"/>
      <w:r w:rsidRPr="00DE0FB5">
        <w:rPr>
          <w:sz w:val="18"/>
          <w:szCs w:val="18"/>
        </w:rPr>
        <w:t>„GN 22   (</w:t>
      </w:r>
      <w:r w:rsidRPr="00DE0FB5">
        <w:rPr>
          <w:strike/>
          <w:sz w:val="18"/>
          <w:szCs w:val="18"/>
          <w:highlight w:val="lightGray"/>
        </w:rPr>
        <w:t>TG-Mustervorlage:</w:t>
      </w:r>
      <w:r w:rsidRPr="00DE0FB5">
        <w:rPr>
          <w:strike/>
          <w:sz w:val="18"/>
          <w:szCs w:val="18"/>
        </w:rPr>
        <w:t xml:space="preserve">  </w:t>
      </w:r>
      <w:r w:rsidRPr="00DE0FB5">
        <w:rPr>
          <w:sz w:val="18"/>
          <w:szCs w:val="18"/>
        </w:rPr>
        <w:t>Kapitel 7</w:t>
      </w:r>
      <w:r w:rsidRPr="00DE0FB5">
        <w:rPr>
          <w:strike/>
          <w:sz w:val="18"/>
          <w:szCs w:val="18"/>
          <w:highlight w:val="lightGray"/>
        </w:rPr>
        <w:t>:  Spalte 1, Kopfzeile 3</w:t>
      </w:r>
      <w:r w:rsidRPr="00DE0FB5">
        <w:rPr>
          <w:sz w:val="18"/>
          <w:szCs w:val="18"/>
        </w:rPr>
        <w:t>) – Erläuterungen zu einzelnen Merkmalen</w:t>
      </w:r>
      <w:bookmarkEnd w:id="104"/>
      <w:bookmarkEnd w:id="105"/>
      <w:r w:rsidRPr="00DE0FB5">
        <w:rPr>
          <w:sz w:val="18"/>
          <w:szCs w:val="18"/>
        </w:rPr>
        <w:t>”</w:t>
      </w:r>
      <w:bookmarkEnd w:id="106"/>
      <w:bookmarkEnd w:id="107"/>
    </w:p>
    <w:p w:rsidR="003B1594" w:rsidRPr="00DE0FB5" w:rsidRDefault="003B1594" w:rsidP="00DE0FB5">
      <w:pPr>
        <w:ind w:left="567" w:right="567"/>
        <w:rPr>
          <w:sz w:val="18"/>
          <w:szCs w:val="18"/>
        </w:rPr>
      </w:pPr>
    </w:p>
    <w:p w:rsidR="003B1594" w:rsidRPr="00DE0FB5" w:rsidRDefault="003B1594" w:rsidP="00DE0FB5">
      <w:pPr>
        <w:pStyle w:val="Heading3"/>
        <w:ind w:left="567" w:right="567"/>
        <w:rPr>
          <w:sz w:val="18"/>
          <w:szCs w:val="18"/>
        </w:rPr>
      </w:pPr>
      <w:bookmarkStart w:id="108" w:name="_Toc226858816"/>
      <w:bookmarkStart w:id="109" w:name="_Toc463343033"/>
      <w:bookmarkStart w:id="110" w:name="_Toc476841870"/>
      <w:bookmarkStart w:id="111" w:name="_Toc478118182"/>
      <w:r w:rsidRPr="00DE0FB5">
        <w:rPr>
          <w:sz w:val="18"/>
          <w:szCs w:val="18"/>
        </w:rPr>
        <w:t>„GN 23   (</w:t>
      </w:r>
      <w:r w:rsidRPr="00DE0FB5">
        <w:rPr>
          <w:strike/>
          <w:sz w:val="18"/>
          <w:szCs w:val="18"/>
          <w:highlight w:val="lightGray"/>
        </w:rPr>
        <w:t>TG-Mustervorlage:</w:t>
      </w:r>
      <w:r w:rsidRPr="00DE0FB5">
        <w:rPr>
          <w:strike/>
          <w:sz w:val="18"/>
          <w:szCs w:val="18"/>
        </w:rPr>
        <w:t xml:space="preserve">  </w:t>
      </w:r>
      <w:r w:rsidRPr="00DE0FB5">
        <w:rPr>
          <w:sz w:val="18"/>
          <w:szCs w:val="18"/>
        </w:rPr>
        <w:t>Kapitel 7:  Spalte 2, Ausprägungsstufe Reihe 1) – Erläuterungen, die mehrere Merkmale betreffen</w:t>
      </w:r>
      <w:bookmarkEnd w:id="108"/>
      <w:bookmarkEnd w:id="109"/>
      <w:bookmarkEnd w:id="110"/>
      <w:bookmarkEnd w:id="111"/>
      <w:r w:rsidRPr="00DE0FB5">
        <w:rPr>
          <w:sz w:val="18"/>
          <w:szCs w:val="18"/>
        </w:rPr>
        <w:t xml:space="preserve"> </w:t>
      </w:r>
    </w:p>
    <w:p w:rsidR="003B1594" w:rsidRPr="00DE0FB5" w:rsidRDefault="003B1594" w:rsidP="00DE0FB5">
      <w:pPr>
        <w:ind w:left="567" w:right="567"/>
        <w:rPr>
          <w:sz w:val="18"/>
          <w:szCs w:val="18"/>
        </w:rPr>
      </w:pPr>
    </w:p>
    <w:p w:rsidR="003B1594" w:rsidRPr="00DE0FB5" w:rsidRDefault="003B1594" w:rsidP="00DE0FB5">
      <w:pPr>
        <w:ind w:left="567" w:right="567"/>
        <w:rPr>
          <w:sz w:val="18"/>
          <w:szCs w:val="18"/>
        </w:rPr>
      </w:pPr>
      <w:r w:rsidRPr="00DE0FB5">
        <w:rPr>
          <w:sz w:val="18"/>
          <w:szCs w:val="18"/>
        </w:rPr>
        <w:t xml:space="preserve">„Wenn eine Erläuterung für mehrere Merkmale gilt (z. B. Teil der Pflanze, an dem bestimmte Merkmale zu erfassen sind, Abbildungen von Pflanzenteilen, usw.), insbesondere für Merkmale, die in der Merkmalstabelle nicht unmittelbar aufeinanderfolgen, wird </w:t>
      </w:r>
      <w:r w:rsidRPr="00DE0FB5">
        <w:rPr>
          <w:strike/>
          <w:sz w:val="18"/>
          <w:szCs w:val="18"/>
        </w:rPr>
        <w:t xml:space="preserve"> </w:t>
      </w:r>
      <w:r w:rsidRPr="00DE0FB5">
        <w:rPr>
          <w:strike/>
          <w:sz w:val="18"/>
          <w:szCs w:val="18"/>
          <w:highlight w:val="lightGray"/>
        </w:rPr>
        <w:t>in Spalte 2</w:t>
      </w:r>
      <w:r w:rsidRPr="00DE0FB5">
        <w:rPr>
          <w:sz w:val="18"/>
          <w:szCs w:val="18"/>
        </w:rPr>
        <w:t xml:space="preserve"> </w:t>
      </w:r>
      <w:r w:rsidRPr="00DE0FB5">
        <w:rPr>
          <w:sz w:val="18"/>
          <w:szCs w:val="18"/>
          <w:highlight w:val="lightGray"/>
          <w:u w:val="single"/>
        </w:rPr>
        <w:t xml:space="preserve">über der Überschrift des Merkmals </w:t>
      </w:r>
      <w:r w:rsidRPr="00DE0FB5">
        <w:rPr>
          <w:sz w:val="18"/>
          <w:szCs w:val="18"/>
        </w:rPr>
        <w:t>eine Anmerkung angebracht und die Erläuterung gemäß ASW 11 in Kapitel 8.1 gegeben.  Bei Angabe des Stadiums der Erfassung sollten diese Angaben gemäß GN 24 „Entwicklungsstadium“ erfolgen.“</w:t>
      </w:r>
    </w:p>
    <w:p w:rsidR="003B1594" w:rsidRPr="00DE0FB5" w:rsidRDefault="003B1594" w:rsidP="00DE0FB5">
      <w:pPr>
        <w:ind w:left="567" w:right="567"/>
        <w:rPr>
          <w:sz w:val="18"/>
          <w:szCs w:val="18"/>
        </w:rPr>
      </w:pPr>
    </w:p>
    <w:p w:rsidR="003B1594" w:rsidRPr="00DE0FB5" w:rsidRDefault="003B1594" w:rsidP="00DE0FB5">
      <w:pPr>
        <w:pStyle w:val="Heading3"/>
        <w:ind w:left="567" w:right="567"/>
        <w:rPr>
          <w:sz w:val="18"/>
          <w:szCs w:val="18"/>
        </w:rPr>
      </w:pPr>
      <w:bookmarkStart w:id="112" w:name="_Toc27819192"/>
      <w:bookmarkStart w:id="113" w:name="_Toc27819373"/>
      <w:bookmarkStart w:id="114" w:name="_Toc27819554"/>
      <w:bookmarkStart w:id="115" w:name="_Toc226858817"/>
      <w:bookmarkStart w:id="116" w:name="_Toc463343034"/>
      <w:bookmarkStart w:id="117" w:name="_Toc476841871"/>
      <w:bookmarkStart w:id="118" w:name="_Toc478118183"/>
      <w:r w:rsidRPr="00DE0FB5">
        <w:rPr>
          <w:sz w:val="18"/>
          <w:szCs w:val="18"/>
        </w:rPr>
        <w:t>„GN 24   (</w:t>
      </w:r>
      <w:r w:rsidRPr="00DE0FB5">
        <w:rPr>
          <w:strike/>
          <w:sz w:val="18"/>
          <w:szCs w:val="18"/>
          <w:highlight w:val="lightGray"/>
        </w:rPr>
        <w:t>TG-Mustervorlage:</w:t>
      </w:r>
      <w:r w:rsidRPr="00DE0FB5">
        <w:rPr>
          <w:strike/>
          <w:sz w:val="18"/>
          <w:szCs w:val="18"/>
        </w:rPr>
        <w:t xml:space="preserve">  </w:t>
      </w:r>
      <w:r w:rsidRPr="00DE0FB5">
        <w:rPr>
          <w:sz w:val="18"/>
          <w:szCs w:val="18"/>
        </w:rPr>
        <w:t>Kapitel 7</w:t>
      </w:r>
      <w:r w:rsidRPr="00DE0FB5">
        <w:rPr>
          <w:strike/>
          <w:sz w:val="18"/>
          <w:szCs w:val="18"/>
          <w:highlight w:val="lightGray"/>
        </w:rPr>
        <w:t>:  Spalte 2, Kopfzeile 1</w:t>
      </w:r>
      <w:r w:rsidRPr="00DE0FB5">
        <w:rPr>
          <w:sz w:val="18"/>
          <w:szCs w:val="18"/>
        </w:rPr>
        <w:t xml:space="preserve">) – </w:t>
      </w:r>
      <w:bookmarkEnd w:id="112"/>
      <w:bookmarkEnd w:id="113"/>
      <w:bookmarkEnd w:id="114"/>
      <w:r w:rsidRPr="00DE0FB5">
        <w:rPr>
          <w:sz w:val="18"/>
          <w:szCs w:val="18"/>
        </w:rPr>
        <w:t>Entwicklungsstadium</w:t>
      </w:r>
      <w:bookmarkEnd w:id="115"/>
      <w:bookmarkEnd w:id="116"/>
      <w:r w:rsidRPr="00DE0FB5">
        <w:rPr>
          <w:sz w:val="18"/>
          <w:szCs w:val="18"/>
        </w:rPr>
        <w:t>”</w:t>
      </w:r>
      <w:bookmarkEnd w:id="117"/>
      <w:bookmarkEnd w:id="118"/>
    </w:p>
    <w:p w:rsidR="003B1594" w:rsidRDefault="003B1594" w:rsidP="00050E16"/>
    <w:p w:rsidR="003B1594" w:rsidRPr="00DE0FB5" w:rsidRDefault="003B1594" w:rsidP="00DE0FB5">
      <w:pPr>
        <w:pStyle w:val="Heading3"/>
        <w:ind w:left="567" w:right="567"/>
        <w:rPr>
          <w:sz w:val="18"/>
          <w:szCs w:val="18"/>
        </w:rPr>
      </w:pPr>
      <w:bookmarkStart w:id="119" w:name="_Toc226858818"/>
      <w:bookmarkStart w:id="120" w:name="_Toc463343035"/>
      <w:bookmarkStart w:id="121" w:name="_Toc27819193"/>
      <w:bookmarkStart w:id="122" w:name="_Toc27819374"/>
      <w:bookmarkStart w:id="123" w:name="_Toc27819555"/>
      <w:bookmarkStart w:id="124" w:name="_Toc476841872"/>
      <w:bookmarkStart w:id="125" w:name="_Toc478118184"/>
      <w:r w:rsidRPr="00DE0FB5">
        <w:rPr>
          <w:sz w:val="18"/>
          <w:szCs w:val="18"/>
        </w:rPr>
        <w:t>„GN 25   (</w:t>
      </w:r>
      <w:r w:rsidRPr="00DE0FB5">
        <w:rPr>
          <w:strike/>
          <w:sz w:val="18"/>
          <w:szCs w:val="18"/>
          <w:highlight w:val="lightGray"/>
        </w:rPr>
        <w:t>TG-Mustervorlage:</w:t>
      </w:r>
      <w:r w:rsidRPr="00DE0FB5">
        <w:rPr>
          <w:strike/>
          <w:sz w:val="18"/>
          <w:szCs w:val="18"/>
        </w:rPr>
        <w:t xml:space="preserve">  </w:t>
      </w:r>
      <w:r w:rsidRPr="00DE0FB5">
        <w:rPr>
          <w:sz w:val="18"/>
          <w:szCs w:val="18"/>
        </w:rPr>
        <w:t>Kapitel 7</w:t>
      </w:r>
      <w:r w:rsidRPr="00DE0FB5">
        <w:rPr>
          <w:strike/>
          <w:sz w:val="18"/>
          <w:szCs w:val="18"/>
          <w:highlight w:val="lightGray"/>
        </w:rPr>
        <w:t>:  Spalte 2, Kopfzeile 1 oder 2</w:t>
      </w:r>
      <w:r w:rsidRPr="00DE0FB5">
        <w:rPr>
          <w:sz w:val="18"/>
          <w:szCs w:val="18"/>
        </w:rPr>
        <w:t>) –</w:t>
      </w:r>
      <w:r w:rsidR="007F6C2A" w:rsidRPr="00DE0FB5">
        <w:rPr>
          <w:sz w:val="18"/>
          <w:szCs w:val="18"/>
        </w:rPr>
        <w:t xml:space="preserve"> </w:t>
      </w:r>
      <w:r w:rsidRPr="00DE0FB5">
        <w:rPr>
          <w:sz w:val="18"/>
          <w:szCs w:val="18"/>
        </w:rPr>
        <w:t>Empfehlungen für die Durchführung der Prüfung</w:t>
      </w:r>
      <w:bookmarkEnd w:id="119"/>
      <w:bookmarkEnd w:id="120"/>
      <w:bookmarkEnd w:id="121"/>
      <w:bookmarkEnd w:id="122"/>
      <w:bookmarkEnd w:id="123"/>
      <w:bookmarkEnd w:id="124"/>
      <w:bookmarkEnd w:id="125"/>
    </w:p>
    <w:p w:rsidR="003B1594" w:rsidRPr="00DE0FB5" w:rsidRDefault="003B1594" w:rsidP="00DE0FB5">
      <w:pPr>
        <w:ind w:left="567" w:right="567"/>
        <w:rPr>
          <w:sz w:val="18"/>
          <w:szCs w:val="18"/>
        </w:rPr>
      </w:pPr>
    </w:p>
    <w:p w:rsidR="003B1594" w:rsidRDefault="003B1594" w:rsidP="00DE0FB5">
      <w:pPr>
        <w:pStyle w:val="Heading3"/>
        <w:ind w:left="567" w:right="567"/>
        <w:rPr>
          <w:sz w:val="18"/>
          <w:szCs w:val="18"/>
        </w:rPr>
      </w:pPr>
      <w:bookmarkStart w:id="126" w:name="_Toc27819188"/>
      <w:bookmarkStart w:id="127" w:name="_Toc27819369"/>
      <w:bookmarkStart w:id="128" w:name="_Toc27819550"/>
      <w:bookmarkStart w:id="129" w:name="_Toc463343036"/>
      <w:bookmarkStart w:id="130" w:name="_Toc476841873"/>
      <w:bookmarkStart w:id="131" w:name="_Toc478118185"/>
      <w:r w:rsidRPr="00DE0FB5">
        <w:rPr>
          <w:sz w:val="18"/>
          <w:szCs w:val="18"/>
        </w:rPr>
        <w:t>„GN 26   (</w:t>
      </w:r>
      <w:r w:rsidRPr="00DE0FB5">
        <w:rPr>
          <w:strike/>
          <w:sz w:val="18"/>
          <w:szCs w:val="18"/>
          <w:highlight w:val="lightGray"/>
        </w:rPr>
        <w:t>TG-Mustervorlage:</w:t>
      </w:r>
      <w:r w:rsidRPr="00DE0FB5">
        <w:rPr>
          <w:strike/>
          <w:sz w:val="18"/>
          <w:szCs w:val="18"/>
        </w:rPr>
        <w:t xml:space="preserve">  </w:t>
      </w:r>
      <w:r w:rsidRPr="00DE0FB5">
        <w:rPr>
          <w:sz w:val="18"/>
          <w:szCs w:val="18"/>
        </w:rPr>
        <w:t>Kapitel 7</w:t>
      </w:r>
      <w:r w:rsidRPr="00DE0FB5">
        <w:rPr>
          <w:strike/>
          <w:sz w:val="18"/>
          <w:szCs w:val="18"/>
          <w:highlight w:val="lightGray"/>
        </w:rPr>
        <w:t>:  Spalte 1</w:t>
      </w:r>
      <w:r w:rsidRPr="00DE0FB5">
        <w:rPr>
          <w:sz w:val="18"/>
          <w:szCs w:val="18"/>
        </w:rPr>
        <w:t>) – Reihenfolge der Merkmale in der Merkmalstabelle</w:t>
      </w:r>
      <w:bookmarkEnd w:id="126"/>
      <w:bookmarkEnd w:id="127"/>
      <w:bookmarkEnd w:id="128"/>
      <w:bookmarkEnd w:id="129"/>
      <w:r w:rsidRPr="00DE0FB5">
        <w:rPr>
          <w:sz w:val="18"/>
          <w:szCs w:val="18"/>
        </w:rPr>
        <w:t>”</w:t>
      </w:r>
      <w:bookmarkEnd w:id="130"/>
      <w:bookmarkEnd w:id="131"/>
      <w:r w:rsidRPr="00DE0FB5">
        <w:rPr>
          <w:sz w:val="18"/>
          <w:szCs w:val="18"/>
        </w:rPr>
        <w:t xml:space="preserve"> </w:t>
      </w:r>
    </w:p>
    <w:p w:rsidR="00DE0FB5" w:rsidRPr="00DE0FB5" w:rsidRDefault="00DE0FB5" w:rsidP="00DE0FB5"/>
    <w:p w:rsidR="00DE0FB5" w:rsidRPr="00DE0FB5" w:rsidRDefault="00DE0FB5" w:rsidP="00DE0FB5">
      <w:pPr>
        <w:ind w:left="567" w:right="567"/>
        <w:rPr>
          <w:sz w:val="18"/>
          <w:szCs w:val="18"/>
        </w:rPr>
      </w:pPr>
      <w:r w:rsidRPr="00DE0FB5">
        <w:rPr>
          <w:sz w:val="18"/>
          <w:szCs w:val="18"/>
        </w:rPr>
        <w:t>Dieser Kasten enthält die Kennzeichnung für die Anleitung zur Durchführung der Prüfung. Beispielsweise</w:t>
      </w:r>
    </w:p>
    <w:p w:rsidR="00DE0FB5" w:rsidRPr="00DE0FB5" w:rsidRDefault="00DE0FB5" w:rsidP="00DE0FB5">
      <w:pPr>
        <w:ind w:left="567" w:right="567"/>
        <w:rPr>
          <w:sz w:val="18"/>
          <w:szCs w:val="18"/>
        </w:rPr>
      </w:pPr>
      <w:r w:rsidRPr="00DE0FB5">
        <w:rPr>
          <w:sz w:val="18"/>
          <w:szCs w:val="18"/>
        </w:rPr>
        <w:t>können Empfehlungen zur Erfassungsmethode (z.B. visuelle Erfassung oder Messung, Beobachtung von</w:t>
      </w:r>
    </w:p>
    <w:p w:rsidR="00DE0FB5" w:rsidRPr="00DE0FB5" w:rsidRDefault="00DE0FB5" w:rsidP="00DE0FB5">
      <w:pPr>
        <w:ind w:left="567" w:right="567"/>
        <w:rPr>
          <w:sz w:val="18"/>
          <w:szCs w:val="18"/>
        </w:rPr>
      </w:pPr>
      <w:r w:rsidRPr="00DE0FB5">
        <w:rPr>
          <w:sz w:val="18"/>
          <w:szCs w:val="18"/>
        </w:rPr>
        <w:t xml:space="preserve">Einzelpflanzen oder Gruppen von Pflanzen) </w:t>
      </w:r>
      <w:r w:rsidRPr="00DE0FB5">
        <w:rPr>
          <w:strike/>
          <w:sz w:val="18"/>
          <w:szCs w:val="18"/>
          <w:shd w:val="clear" w:color="auto" w:fill="D9D9D9" w:themeFill="background1" w:themeFillShade="D9"/>
        </w:rPr>
        <w:t>oder</w:t>
      </w:r>
      <w:r w:rsidRPr="00DE0FB5">
        <w:rPr>
          <w:sz w:val="18"/>
          <w:szCs w:val="18"/>
        </w:rPr>
        <w:t xml:space="preserve"> </w:t>
      </w:r>
      <w:r w:rsidRPr="00DE0FB5">
        <w:rPr>
          <w:sz w:val="18"/>
          <w:szCs w:val="18"/>
          <w:u w:val="single"/>
          <w:shd w:val="clear" w:color="auto" w:fill="D9D9D9" w:themeFill="background1" w:themeFillShade="D9"/>
        </w:rPr>
        <w:t>und</w:t>
      </w:r>
      <w:r>
        <w:rPr>
          <w:sz w:val="18"/>
          <w:szCs w:val="18"/>
        </w:rPr>
        <w:t xml:space="preserve"> </w:t>
      </w:r>
      <w:r w:rsidRPr="00DE0FB5">
        <w:rPr>
          <w:sz w:val="18"/>
          <w:szCs w:val="18"/>
        </w:rPr>
        <w:t>zum Parzellentyp (z.B. Einzelpflanzen, Einzelreihen,</w:t>
      </w:r>
    </w:p>
    <w:p w:rsidR="00DE0FB5" w:rsidRPr="00DE0FB5" w:rsidRDefault="00DE0FB5" w:rsidP="00DE0FB5">
      <w:pPr>
        <w:ind w:left="567" w:right="567"/>
        <w:rPr>
          <w:sz w:val="18"/>
          <w:szCs w:val="18"/>
        </w:rPr>
      </w:pPr>
      <w:r w:rsidRPr="00DE0FB5">
        <w:rPr>
          <w:sz w:val="18"/>
          <w:szCs w:val="18"/>
        </w:rPr>
        <w:t>Drillparzellen, Sonderprüfung) abgegeben werden. ASW 4 b) bietet einen etwaigen zusätzlichen</w:t>
      </w:r>
    </w:p>
    <w:p w:rsidR="003B1594" w:rsidRPr="00DE0FB5" w:rsidRDefault="00DE0FB5" w:rsidP="00DE0FB5">
      <w:pPr>
        <w:ind w:left="567" w:right="567"/>
        <w:rPr>
          <w:sz w:val="18"/>
          <w:szCs w:val="18"/>
        </w:rPr>
      </w:pPr>
      <w:r w:rsidRPr="00DE0FB5">
        <w:rPr>
          <w:sz w:val="18"/>
          <w:szCs w:val="18"/>
        </w:rPr>
        <w:t>Standardwortlaut.</w:t>
      </w:r>
    </w:p>
    <w:p w:rsidR="00DE0FB5" w:rsidRDefault="00DE0FB5" w:rsidP="00DE0FB5"/>
    <w:p w:rsidR="00F22E2D" w:rsidRPr="00F22E2D" w:rsidRDefault="00F22E2D" w:rsidP="00F22E2D">
      <w:r>
        <w:fldChar w:fldCharType="begin"/>
      </w:r>
      <w:r w:rsidRPr="00F22E2D">
        <w:instrText xml:space="preserve"> AUTONUM  </w:instrText>
      </w:r>
      <w:r>
        <w:fldChar w:fldCharType="end"/>
      </w:r>
      <w:r w:rsidRPr="00F22E2D">
        <w:tab/>
        <w:t xml:space="preserve">Es wird vorgeschlagen, Anlage 4 von Dokument TGP/7 </w:t>
      </w:r>
      <w:r>
        <w:t>„</w:t>
      </w:r>
      <w:r w:rsidRPr="00F22E2D">
        <w:t>Sammlung gebilligter Merkmale“</w:t>
      </w:r>
      <w:r>
        <w:t xml:space="preserve"> zu streichen</w:t>
      </w:r>
      <w:r w:rsidRPr="00F22E2D">
        <w:t>, da die</w:t>
      </w:r>
      <w:r>
        <w:t xml:space="preserve"> Datenbank mit Merkmalen aus</w:t>
      </w:r>
      <w:r w:rsidRPr="00F22E2D">
        <w:t xml:space="preserve"> UPOV-Pr</w:t>
      </w:r>
      <w:r>
        <w:t>üfungsrichtlinien</w:t>
      </w:r>
      <w:r w:rsidRPr="00F22E2D">
        <w:t xml:space="preserve"> </w:t>
      </w:r>
      <w:r>
        <w:t>in der webbasierten TG-Mustervorlage enthalten ist</w:t>
      </w:r>
      <w:r w:rsidRPr="00F22E2D">
        <w:t>.</w:t>
      </w:r>
    </w:p>
    <w:p w:rsidR="007510F5" w:rsidRPr="00F22E2D" w:rsidRDefault="007510F5">
      <w:pPr>
        <w:jc w:val="left"/>
      </w:pPr>
      <w:r w:rsidRPr="00F22E2D">
        <w:br w:type="page"/>
      </w:r>
    </w:p>
    <w:p w:rsidR="0082677E" w:rsidRPr="00F22E2D" w:rsidRDefault="0082677E" w:rsidP="00050E16"/>
    <w:p w:rsidR="00544581" w:rsidRPr="00012C9B" w:rsidRDefault="00D65C00" w:rsidP="00DE0FB5">
      <w:pPr>
        <w:pStyle w:val="Heading2"/>
      </w:pPr>
      <w:bookmarkStart w:id="132" w:name="_Toc476841874"/>
      <w:bookmarkStart w:id="133" w:name="_Toc478118186"/>
      <w:r>
        <w:rPr>
          <w:highlight w:val="lightGray"/>
        </w:rPr>
        <w:t>Anlage 4: Sammlung gebilligter Merkmale</w:t>
      </w:r>
      <w:bookmarkEnd w:id="132"/>
      <w:bookmarkEnd w:id="133"/>
      <w:r>
        <w:t xml:space="preserve"> </w:t>
      </w:r>
    </w:p>
    <w:p w:rsidR="00D65C00" w:rsidRDefault="00D65C00">
      <w:pPr>
        <w:jc w:val="left"/>
      </w:pPr>
    </w:p>
    <w:p w:rsidR="00D65C00" w:rsidRPr="00D65C00" w:rsidRDefault="00D65C00" w:rsidP="00D65C00">
      <w:pPr>
        <w:rPr>
          <w:strike/>
          <w:highlight w:val="lightGray"/>
        </w:rPr>
      </w:pPr>
      <w:r>
        <w:rPr>
          <w:strike/>
          <w:highlight w:val="lightGray"/>
        </w:rPr>
        <w:t>1.</w:t>
      </w:r>
      <w:r>
        <w:tab/>
      </w:r>
      <w:r>
        <w:rPr>
          <w:strike/>
          <w:highlight w:val="lightGray"/>
        </w:rPr>
        <w:t xml:space="preserve">Die Sammlung gebilligter Merkmale („Sammlung“) zeigt Merkmale mit ihren entsprechenden Ausprägungsstufen, die bereits für die Aufnahme in bestehende Prüfungsrichtlinien gebilligt wurden.  Die Verfasser von Prüfungsrichtlinien werden ersucht, die Sammlung nach dem Merkmal, das sie zu verwenden wünschen, zu durchsuchen.  Ist das betreffende Merkmal mit seinen entsprechenden Ausprägungsstufen gefunden, kann es direkt in die neuen Prüfungsrichtlinien kopiert werden.  Es ist jedoch daran zu erinnern, daß Merkmale bei verschiedenen Pflanzenarten oder verschiedenen Organen derselben Pflanzenart, die sich sehr ähnlich zu sein scheinen, tatsächlich verschiedenen Typen genetischer Kontrolle unterliegen können.  So könnte beispielsweise das Merkmal „Form“ an einem Pflanzentyp oder einem Organ ein qualitatives Merkmal, z.  </w:t>
      </w:r>
      <w:r>
        <w:rPr>
          <w:strike/>
          <w:highlight w:val="lightGray"/>
        </w:rPr>
        <w:br/>
        <w:t>B. gerade (1), gebogen (2), an einem anderen Pflanzentyp oder Organ jedoch ein quantitatives Merkmal, z. B. gerade oder leicht gebogen (1), mittel gebogen (2), stark gebogen (3), sein.</w:t>
      </w:r>
    </w:p>
    <w:p w:rsidR="00D65C00" w:rsidRPr="00D65C00" w:rsidRDefault="00D65C00" w:rsidP="00D65C00">
      <w:pPr>
        <w:rPr>
          <w:strike/>
          <w:highlight w:val="lightGray"/>
        </w:rPr>
      </w:pPr>
    </w:p>
    <w:p w:rsidR="00D65C00" w:rsidRPr="00D65C00" w:rsidRDefault="00D65C00" w:rsidP="00D65C00">
      <w:pPr>
        <w:rPr>
          <w:strike/>
          <w:highlight w:val="lightGray"/>
        </w:rPr>
      </w:pPr>
      <w:r>
        <w:rPr>
          <w:strike/>
          <w:highlight w:val="lightGray"/>
        </w:rPr>
        <w:t>2.</w:t>
      </w:r>
      <w:r>
        <w:tab/>
      </w:r>
      <w:r>
        <w:rPr>
          <w:strike/>
          <w:highlight w:val="lightGray"/>
        </w:rPr>
        <w:t>Die Sammlung zeigt das Merkmal so, wie es in den entsprechenden Prüfungsrichtlinien enthalten ist.  Außerdem wird für bestimmte Merkmale die Prüfungsrichtlinie angegeben, der es entnommen ist.  Diese Information wird in den leeren Raum in der „Kopfzeile“ der Spalte für Beispielssorten gesetzt, da diese ganze Spalte vom Verfasser „geleert“ werden dürfte, nachdem er seinen neuen Entwurf eingefügt hat, weil die Beispielssorten nicht relevant sind.</w:t>
      </w:r>
    </w:p>
    <w:p w:rsidR="00D65C00" w:rsidRPr="00D65C00" w:rsidRDefault="00D65C00" w:rsidP="00D65C00">
      <w:pPr>
        <w:rPr>
          <w:strike/>
          <w:highlight w:val="lightGray"/>
        </w:rPr>
      </w:pPr>
    </w:p>
    <w:p w:rsidR="00D65C00" w:rsidRPr="00D65C00" w:rsidRDefault="00D65C00" w:rsidP="00D65C00">
      <w:pPr>
        <w:rPr>
          <w:strike/>
          <w:highlight w:val="lightGray"/>
        </w:rPr>
      </w:pPr>
      <w:r>
        <w:rPr>
          <w:strike/>
          <w:highlight w:val="lightGray"/>
        </w:rPr>
        <w:t>3.</w:t>
      </w:r>
      <w:r>
        <w:tab/>
      </w:r>
      <w:r>
        <w:rPr>
          <w:strike/>
          <w:highlight w:val="lightGray"/>
        </w:rPr>
        <w:t>Bestimmte in angenommenen UPOV-Richtlinien enthaltene Merkmale können in der Sammlung weggelassen werden, wenn dies vom Technischen Ausschuß insbesondere aufgrund der Empfehlungen des Erweiterten Redaktionsausschusses (TC-EDC) für angebracht erachtet wird.</w:t>
      </w:r>
    </w:p>
    <w:p w:rsidR="00D65C00" w:rsidRPr="00D65C00" w:rsidRDefault="00D65C00" w:rsidP="00D65C00">
      <w:pPr>
        <w:jc w:val="left"/>
        <w:rPr>
          <w:strike/>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7"/>
      </w:tblGrid>
      <w:tr w:rsidR="00D65C00" w:rsidRPr="00D65C00" w:rsidTr="003E0B93">
        <w:trPr>
          <w:jc w:val="center"/>
        </w:trPr>
        <w:tc>
          <w:tcPr>
            <w:tcW w:w="9287" w:type="dxa"/>
          </w:tcPr>
          <w:p w:rsidR="00D65C00" w:rsidRPr="00D65C00" w:rsidRDefault="00D65C00" w:rsidP="003E0B93">
            <w:pPr>
              <w:jc w:val="left"/>
              <w:rPr>
                <w:b/>
                <w:strike/>
                <w:highlight w:val="lightGray"/>
              </w:rPr>
            </w:pPr>
          </w:p>
          <w:p w:rsidR="00D65C00" w:rsidRPr="00D65C00" w:rsidRDefault="00D65C00" w:rsidP="003E0B93">
            <w:pPr>
              <w:jc w:val="center"/>
              <w:rPr>
                <w:b/>
                <w:strike/>
              </w:rPr>
            </w:pPr>
            <w:r>
              <w:rPr>
                <w:b/>
                <w:strike/>
                <w:highlight w:val="lightGray"/>
              </w:rPr>
              <w:t xml:space="preserve">Die Sammlung gebilligter Merkmale ist auf der folgenden UPOV Website veröffentlicht: </w:t>
            </w:r>
            <w:r>
              <w:rPr>
                <w:b/>
                <w:strike/>
                <w:highlight w:val="lightGray"/>
              </w:rPr>
              <w:br/>
            </w:r>
            <w:hyperlink r:id="rId10">
              <w:r>
                <w:rPr>
                  <w:rStyle w:val="Hyperlink"/>
                  <w:strike/>
                  <w:highlight w:val="lightGray"/>
                </w:rPr>
                <w:t>http://www.upov.int/restricted_temporary/twptg/en/collection.doc</w:t>
              </w:r>
            </w:hyperlink>
          </w:p>
          <w:p w:rsidR="00D65C00" w:rsidRPr="00D65C00" w:rsidRDefault="00D65C00" w:rsidP="003E0B93">
            <w:pPr>
              <w:jc w:val="left"/>
              <w:rPr>
                <w:b/>
                <w:strike/>
              </w:rPr>
            </w:pPr>
          </w:p>
        </w:tc>
      </w:tr>
    </w:tbl>
    <w:p w:rsidR="00D65C00" w:rsidRPr="003E7E58" w:rsidRDefault="00D65C00" w:rsidP="00D65C00">
      <w:pPr>
        <w:jc w:val="left"/>
      </w:pPr>
    </w:p>
    <w:p w:rsidR="00D65C00" w:rsidRDefault="00D65C00">
      <w:pPr>
        <w:jc w:val="left"/>
      </w:pPr>
    </w:p>
    <w:p w:rsidR="001220F2" w:rsidRPr="001220F2" w:rsidRDefault="001220F2" w:rsidP="001220F2">
      <w:pPr>
        <w:tabs>
          <w:tab w:val="left" w:pos="5387"/>
        </w:tabs>
        <w:ind w:left="4820"/>
        <w:rPr>
          <w:rFonts w:cs="Arial"/>
          <w:bCs/>
          <w:i/>
        </w:rPr>
      </w:pPr>
      <w:r w:rsidRPr="001220F2">
        <w:rPr>
          <w:rFonts w:cs="Arial"/>
          <w:bCs/>
          <w:i/>
        </w:rPr>
        <w:fldChar w:fldCharType="begin"/>
      </w:r>
      <w:r w:rsidRPr="001220F2">
        <w:rPr>
          <w:rFonts w:cs="Arial"/>
          <w:bCs/>
          <w:i/>
        </w:rPr>
        <w:instrText xml:space="preserve"> AUTONUM  </w:instrText>
      </w:r>
      <w:r w:rsidRPr="001220F2">
        <w:rPr>
          <w:rFonts w:cs="Arial"/>
          <w:bCs/>
          <w:i/>
        </w:rPr>
        <w:fldChar w:fldCharType="end"/>
      </w:r>
      <w:r>
        <w:tab/>
      </w:r>
      <w:r>
        <w:rPr>
          <w:i/>
        </w:rPr>
        <w:t>Der TC wird ersucht, die vorgeschlagenen Überarbeitungen von Dokument TGP/7 „Erstellung von Prüfungsrichtlinien“ zur Wiedergabe der</w:t>
      </w:r>
      <w:r w:rsidR="007F6C2A">
        <w:rPr>
          <w:i/>
        </w:rPr>
        <w:t xml:space="preserve"> Einführung der webbasierten TG-</w:t>
      </w:r>
      <w:r>
        <w:rPr>
          <w:i/>
        </w:rPr>
        <w:t xml:space="preserve">Mustervorlage zu prüfen, wie in </w:t>
      </w:r>
      <w:r w:rsidRPr="00727876">
        <w:rPr>
          <w:i/>
        </w:rPr>
        <w:t>den Absätzen 7 bis 1</w:t>
      </w:r>
      <w:r w:rsidR="009E7F57" w:rsidRPr="00727876">
        <w:rPr>
          <w:i/>
        </w:rPr>
        <w:t>1</w:t>
      </w:r>
      <w:r>
        <w:rPr>
          <w:i/>
        </w:rPr>
        <w:t xml:space="preserve"> dieses Dokuments dargelegt.</w:t>
      </w:r>
    </w:p>
    <w:p w:rsidR="00050E16" w:rsidRPr="00C651CE" w:rsidRDefault="00050E16" w:rsidP="00050E16"/>
    <w:p w:rsidR="009B440E" w:rsidRDefault="00050E16" w:rsidP="00050E16">
      <w:pPr>
        <w:jc w:val="right"/>
      </w:pPr>
      <w:r>
        <w:t xml:space="preserve"> [Ende des Dokuments]</w:t>
      </w:r>
    </w:p>
    <w:p w:rsidR="00050E16" w:rsidRPr="00C5280D" w:rsidRDefault="00050E16" w:rsidP="009B440E">
      <w:pPr>
        <w:jc w:val="left"/>
      </w:pPr>
    </w:p>
    <w:sectPr w:rsidR="00050E16"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564" w:rsidRDefault="00710564" w:rsidP="006655D3">
      <w:r>
        <w:separator/>
      </w:r>
    </w:p>
    <w:p w:rsidR="00710564" w:rsidRDefault="00710564" w:rsidP="006655D3"/>
    <w:p w:rsidR="00710564" w:rsidRDefault="00710564" w:rsidP="006655D3"/>
  </w:endnote>
  <w:endnote w:type="continuationSeparator" w:id="0">
    <w:p w:rsidR="00710564" w:rsidRDefault="00710564" w:rsidP="006655D3">
      <w:r>
        <w:separator/>
      </w:r>
    </w:p>
    <w:p w:rsidR="00710564" w:rsidRPr="00294751" w:rsidRDefault="00710564">
      <w:pPr>
        <w:pStyle w:val="Footer"/>
        <w:spacing w:after="60"/>
        <w:rPr>
          <w:sz w:val="18"/>
          <w:lang w:val="fr-FR"/>
        </w:rPr>
      </w:pPr>
      <w:r w:rsidRPr="00294751">
        <w:rPr>
          <w:sz w:val="18"/>
          <w:lang w:val="fr-FR"/>
        </w:rPr>
        <w:t>[Suite de la note de la page précédente]</w:t>
      </w:r>
    </w:p>
    <w:p w:rsidR="00710564" w:rsidRPr="00294751" w:rsidRDefault="00710564" w:rsidP="006655D3">
      <w:pPr>
        <w:rPr>
          <w:lang w:val="fr-FR"/>
        </w:rPr>
      </w:pPr>
    </w:p>
    <w:p w:rsidR="00710564" w:rsidRPr="00294751" w:rsidRDefault="00710564" w:rsidP="006655D3">
      <w:pPr>
        <w:rPr>
          <w:lang w:val="fr-FR"/>
        </w:rPr>
      </w:pPr>
    </w:p>
  </w:endnote>
  <w:endnote w:type="continuationNotice" w:id="1">
    <w:p w:rsidR="00710564" w:rsidRPr="00294751" w:rsidRDefault="00710564" w:rsidP="006655D3">
      <w:pPr>
        <w:rPr>
          <w:lang w:val="fr-FR"/>
        </w:rPr>
      </w:pPr>
      <w:r w:rsidRPr="00294751">
        <w:rPr>
          <w:lang w:val="fr-FR"/>
        </w:rPr>
        <w:t>[Suite de la note page suivante]</w:t>
      </w:r>
    </w:p>
    <w:p w:rsidR="00710564" w:rsidRPr="00294751" w:rsidRDefault="00710564" w:rsidP="006655D3">
      <w:pPr>
        <w:rPr>
          <w:lang w:val="fr-FR"/>
        </w:rPr>
      </w:pPr>
    </w:p>
    <w:p w:rsidR="00710564" w:rsidRPr="00294751" w:rsidRDefault="0071056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564" w:rsidRDefault="00710564" w:rsidP="006655D3">
      <w:r>
        <w:separator/>
      </w:r>
    </w:p>
  </w:footnote>
  <w:footnote w:type="continuationSeparator" w:id="0">
    <w:p w:rsidR="00710564" w:rsidRDefault="00710564" w:rsidP="006655D3">
      <w:r>
        <w:separator/>
      </w:r>
    </w:p>
  </w:footnote>
  <w:footnote w:type="continuationNotice" w:id="1">
    <w:p w:rsidR="00710564" w:rsidRPr="00AB530F" w:rsidRDefault="0071056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92" w:rsidRPr="00C5280D" w:rsidRDefault="002B5692" w:rsidP="00EB048E">
    <w:pPr>
      <w:pStyle w:val="Header"/>
      <w:rPr>
        <w:rStyle w:val="PageNumber"/>
      </w:rPr>
    </w:pPr>
    <w:r>
      <w:rPr>
        <w:rStyle w:val="PageNumber"/>
      </w:rPr>
      <w:t>TC/53/15</w:t>
    </w:r>
  </w:p>
  <w:p w:rsidR="002B5692" w:rsidRPr="00C5280D" w:rsidRDefault="002B5692"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864CCF">
      <w:rPr>
        <w:rStyle w:val="PageNumber"/>
        <w:noProof/>
      </w:rPr>
      <w:t>10</w:t>
    </w:r>
    <w:r w:rsidRPr="00C5280D">
      <w:rPr>
        <w:rStyle w:val="PageNumber"/>
      </w:rPr>
      <w:fldChar w:fldCharType="end"/>
    </w:r>
  </w:p>
  <w:p w:rsidR="002B5692" w:rsidRPr="00C5280D" w:rsidRDefault="002B5692"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2C9B"/>
    <w:rsid w:val="000148BC"/>
    <w:rsid w:val="00024AB8"/>
    <w:rsid w:val="00030854"/>
    <w:rsid w:val="00036028"/>
    <w:rsid w:val="00044642"/>
    <w:rsid w:val="000446B9"/>
    <w:rsid w:val="00047E21"/>
    <w:rsid w:val="00050E16"/>
    <w:rsid w:val="000555DC"/>
    <w:rsid w:val="000616D4"/>
    <w:rsid w:val="00066246"/>
    <w:rsid w:val="000668EF"/>
    <w:rsid w:val="00073052"/>
    <w:rsid w:val="000765BA"/>
    <w:rsid w:val="00085505"/>
    <w:rsid w:val="00097D3B"/>
    <w:rsid w:val="000A128F"/>
    <w:rsid w:val="000A5EDC"/>
    <w:rsid w:val="000B1002"/>
    <w:rsid w:val="000B1E50"/>
    <w:rsid w:val="000C1A9F"/>
    <w:rsid w:val="000C4E25"/>
    <w:rsid w:val="000C7021"/>
    <w:rsid w:val="000D0175"/>
    <w:rsid w:val="000D6BBC"/>
    <w:rsid w:val="000D7780"/>
    <w:rsid w:val="000E636A"/>
    <w:rsid w:val="000F2F11"/>
    <w:rsid w:val="00104A14"/>
    <w:rsid w:val="00105929"/>
    <w:rsid w:val="00110C36"/>
    <w:rsid w:val="001131D5"/>
    <w:rsid w:val="001220F2"/>
    <w:rsid w:val="00141DB8"/>
    <w:rsid w:val="00160F18"/>
    <w:rsid w:val="00162426"/>
    <w:rsid w:val="001715B1"/>
    <w:rsid w:val="00172084"/>
    <w:rsid w:val="0017474A"/>
    <w:rsid w:val="001758C6"/>
    <w:rsid w:val="00182B99"/>
    <w:rsid w:val="001B3593"/>
    <w:rsid w:val="001B3DB0"/>
    <w:rsid w:val="0021332C"/>
    <w:rsid w:val="00213982"/>
    <w:rsid w:val="002178AB"/>
    <w:rsid w:val="0024416D"/>
    <w:rsid w:val="00271911"/>
    <w:rsid w:val="002800A0"/>
    <w:rsid w:val="002801B3"/>
    <w:rsid w:val="00281060"/>
    <w:rsid w:val="00290ED6"/>
    <w:rsid w:val="002940E8"/>
    <w:rsid w:val="00294751"/>
    <w:rsid w:val="002A34C2"/>
    <w:rsid w:val="002A6E50"/>
    <w:rsid w:val="002B4298"/>
    <w:rsid w:val="002B5692"/>
    <w:rsid w:val="002C175F"/>
    <w:rsid w:val="002C256A"/>
    <w:rsid w:val="002D3C50"/>
    <w:rsid w:val="00304827"/>
    <w:rsid w:val="00305A7F"/>
    <w:rsid w:val="003152FE"/>
    <w:rsid w:val="003228B0"/>
    <w:rsid w:val="00325E52"/>
    <w:rsid w:val="00327436"/>
    <w:rsid w:val="003425E2"/>
    <w:rsid w:val="00344BD6"/>
    <w:rsid w:val="00353D21"/>
    <w:rsid w:val="0035528D"/>
    <w:rsid w:val="00361821"/>
    <w:rsid w:val="00361E9E"/>
    <w:rsid w:val="003722F7"/>
    <w:rsid w:val="003955DF"/>
    <w:rsid w:val="003B1594"/>
    <w:rsid w:val="003B6188"/>
    <w:rsid w:val="003C4C1E"/>
    <w:rsid w:val="003C7FBE"/>
    <w:rsid w:val="003D227C"/>
    <w:rsid w:val="003D2B4D"/>
    <w:rsid w:val="003D7E0D"/>
    <w:rsid w:val="003E060F"/>
    <w:rsid w:val="003E0B93"/>
    <w:rsid w:val="003E5952"/>
    <w:rsid w:val="003F15C9"/>
    <w:rsid w:val="003F7E1A"/>
    <w:rsid w:val="0040238B"/>
    <w:rsid w:val="00415E2B"/>
    <w:rsid w:val="004174C6"/>
    <w:rsid w:val="004176AB"/>
    <w:rsid w:val="00417A9C"/>
    <w:rsid w:val="00422F27"/>
    <w:rsid w:val="00444A88"/>
    <w:rsid w:val="00462C2F"/>
    <w:rsid w:val="0047233A"/>
    <w:rsid w:val="00474DA4"/>
    <w:rsid w:val="00474FEC"/>
    <w:rsid w:val="00476B4D"/>
    <w:rsid w:val="00477052"/>
    <w:rsid w:val="004805FA"/>
    <w:rsid w:val="00486612"/>
    <w:rsid w:val="004935D2"/>
    <w:rsid w:val="004B1215"/>
    <w:rsid w:val="004C4716"/>
    <w:rsid w:val="004D047D"/>
    <w:rsid w:val="004D330A"/>
    <w:rsid w:val="004F1E9E"/>
    <w:rsid w:val="004F305A"/>
    <w:rsid w:val="00512164"/>
    <w:rsid w:val="00520297"/>
    <w:rsid w:val="005338F9"/>
    <w:rsid w:val="00537012"/>
    <w:rsid w:val="0054281C"/>
    <w:rsid w:val="00544581"/>
    <w:rsid w:val="00544B63"/>
    <w:rsid w:val="0054762C"/>
    <w:rsid w:val="00550581"/>
    <w:rsid w:val="00551D3F"/>
    <w:rsid w:val="0055268D"/>
    <w:rsid w:val="00563C59"/>
    <w:rsid w:val="00576BE4"/>
    <w:rsid w:val="00593ADD"/>
    <w:rsid w:val="00593C76"/>
    <w:rsid w:val="005A400A"/>
    <w:rsid w:val="005B4375"/>
    <w:rsid w:val="005C7C50"/>
    <w:rsid w:val="005D75A1"/>
    <w:rsid w:val="005F5ACA"/>
    <w:rsid w:val="005F7B92"/>
    <w:rsid w:val="00612379"/>
    <w:rsid w:val="006153B6"/>
    <w:rsid w:val="0061555F"/>
    <w:rsid w:val="00636CA6"/>
    <w:rsid w:val="00641200"/>
    <w:rsid w:val="00645CA8"/>
    <w:rsid w:val="006604F7"/>
    <w:rsid w:val="006655D3"/>
    <w:rsid w:val="006656B7"/>
    <w:rsid w:val="006656DD"/>
    <w:rsid w:val="00667404"/>
    <w:rsid w:val="00687EB4"/>
    <w:rsid w:val="00695C56"/>
    <w:rsid w:val="006A5CDE"/>
    <w:rsid w:val="006A644A"/>
    <w:rsid w:val="006B17D2"/>
    <w:rsid w:val="006C0006"/>
    <w:rsid w:val="006C224E"/>
    <w:rsid w:val="006D780A"/>
    <w:rsid w:val="006E0816"/>
    <w:rsid w:val="00701CF1"/>
    <w:rsid w:val="00710564"/>
    <w:rsid w:val="0071271E"/>
    <w:rsid w:val="00721C80"/>
    <w:rsid w:val="00727876"/>
    <w:rsid w:val="007323AC"/>
    <w:rsid w:val="00732DEC"/>
    <w:rsid w:val="00735491"/>
    <w:rsid w:val="00735BD5"/>
    <w:rsid w:val="00746FDC"/>
    <w:rsid w:val="007510F5"/>
    <w:rsid w:val="00751613"/>
    <w:rsid w:val="007556F6"/>
    <w:rsid w:val="00760EEF"/>
    <w:rsid w:val="007659E5"/>
    <w:rsid w:val="007676D7"/>
    <w:rsid w:val="007747E6"/>
    <w:rsid w:val="00775FBD"/>
    <w:rsid w:val="00777EE5"/>
    <w:rsid w:val="00784836"/>
    <w:rsid w:val="0079023E"/>
    <w:rsid w:val="00795B1D"/>
    <w:rsid w:val="007A2854"/>
    <w:rsid w:val="007B1651"/>
    <w:rsid w:val="007C1D92"/>
    <w:rsid w:val="007C4CB9"/>
    <w:rsid w:val="007D0B9D"/>
    <w:rsid w:val="007D19B0"/>
    <w:rsid w:val="007F498F"/>
    <w:rsid w:val="007F6C2A"/>
    <w:rsid w:val="0080679D"/>
    <w:rsid w:val="008108B0"/>
    <w:rsid w:val="00811B20"/>
    <w:rsid w:val="008211B5"/>
    <w:rsid w:val="0082296E"/>
    <w:rsid w:val="00824099"/>
    <w:rsid w:val="0082677E"/>
    <w:rsid w:val="00846D7C"/>
    <w:rsid w:val="00863FF4"/>
    <w:rsid w:val="00864CCF"/>
    <w:rsid w:val="00867AC1"/>
    <w:rsid w:val="0087305C"/>
    <w:rsid w:val="00890DF8"/>
    <w:rsid w:val="008A1202"/>
    <w:rsid w:val="008A37A2"/>
    <w:rsid w:val="008A743F"/>
    <w:rsid w:val="008C0970"/>
    <w:rsid w:val="008D0BC5"/>
    <w:rsid w:val="008D2CF7"/>
    <w:rsid w:val="008D3A28"/>
    <w:rsid w:val="00900C26"/>
    <w:rsid w:val="0090197F"/>
    <w:rsid w:val="00903430"/>
    <w:rsid w:val="00906DDC"/>
    <w:rsid w:val="009103CD"/>
    <w:rsid w:val="009162E2"/>
    <w:rsid w:val="009169EF"/>
    <w:rsid w:val="0092223A"/>
    <w:rsid w:val="0092387F"/>
    <w:rsid w:val="00934E09"/>
    <w:rsid w:val="00936253"/>
    <w:rsid w:val="00940D46"/>
    <w:rsid w:val="00952DD4"/>
    <w:rsid w:val="00965AE7"/>
    <w:rsid w:val="00970FED"/>
    <w:rsid w:val="00990B2A"/>
    <w:rsid w:val="00990C82"/>
    <w:rsid w:val="00992D82"/>
    <w:rsid w:val="00997029"/>
    <w:rsid w:val="009A7339"/>
    <w:rsid w:val="009A7D4C"/>
    <w:rsid w:val="009B440E"/>
    <w:rsid w:val="009C2090"/>
    <w:rsid w:val="009D690D"/>
    <w:rsid w:val="009E65B6"/>
    <w:rsid w:val="009E7F57"/>
    <w:rsid w:val="00A03020"/>
    <w:rsid w:val="00A24C10"/>
    <w:rsid w:val="00A36BE9"/>
    <w:rsid w:val="00A42AC3"/>
    <w:rsid w:val="00A430CF"/>
    <w:rsid w:val="00A54309"/>
    <w:rsid w:val="00A57DF3"/>
    <w:rsid w:val="00A61D47"/>
    <w:rsid w:val="00A958C7"/>
    <w:rsid w:val="00AB2B93"/>
    <w:rsid w:val="00AB530F"/>
    <w:rsid w:val="00AB7E5B"/>
    <w:rsid w:val="00AC2883"/>
    <w:rsid w:val="00AE0EF1"/>
    <w:rsid w:val="00AE2937"/>
    <w:rsid w:val="00AE4C19"/>
    <w:rsid w:val="00AF699C"/>
    <w:rsid w:val="00B0478B"/>
    <w:rsid w:val="00B06E98"/>
    <w:rsid w:val="00B07301"/>
    <w:rsid w:val="00B11F3E"/>
    <w:rsid w:val="00B17F51"/>
    <w:rsid w:val="00B224DE"/>
    <w:rsid w:val="00B324D4"/>
    <w:rsid w:val="00B40386"/>
    <w:rsid w:val="00B45081"/>
    <w:rsid w:val="00B46575"/>
    <w:rsid w:val="00B53502"/>
    <w:rsid w:val="00B61777"/>
    <w:rsid w:val="00B84BBD"/>
    <w:rsid w:val="00BA43FB"/>
    <w:rsid w:val="00BC127D"/>
    <w:rsid w:val="00BC1FE6"/>
    <w:rsid w:val="00C061B6"/>
    <w:rsid w:val="00C0798A"/>
    <w:rsid w:val="00C16C9E"/>
    <w:rsid w:val="00C2446C"/>
    <w:rsid w:val="00C3638F"/>
    <w:rsid w:val="00C36AE5"/>
    <w:rsid w:val="00C41F17"/>
    <w:rsid w:val="00C527FA"/>
    <w:rsid w:val="00C5280D"/>
    <w:rsid w:val="00C53EB3"/>
    <w:rsid w:val="00C5791C"/>
    <w:rsid w:val="00C66290"/>
    <w:rsid w:val="00C72B7A"/>
    <w:rsid w:val="00C86D83"/>
    <w:rsid w:val="00C947FB"/>
    <w:rsid w:val="00C973F2"/>
    <w:rsid w:val="00CA304C"/>
    <w:rsid w:val="00CA774A"/>
    <w:rsid w:val="00CC11B0"/>
    <w:rsid w:val="00CC2841"/>
    <w:rsid w:val="00CF1330"/>
    <w:rsid w:val="00CF1FC9"/>
    <w:rsid w:val="00CF7E36"/>
    <w:rsid w:val="00D127C9"/>
    <w:rsid w:val="00D147B4"/>
    <w:rsid w:val="00D148BE"/>
    <w:rsid w:val="00D22DB2"/>
    <w:rsid w:val="00D30D56"/>
    <w:rsid w:val="00D3708D"/>
    <w:rsid w:val="00D40426"/>
    <w:rsid w:val="00D57C96"/>
    <w:rsid w:val="00D57D18"/>
    <w:rsid w:val="00D647E7"/>
    <w:rsid w:val="00D65C00"/>
    <w:rsid w:val="00D86353"/>
    <w:rsid w:val="00D86B17"/>
    <w:rsid w:val="00D91203"/>
    <w:rsid w:val="00D915DB"/>
    <w:rsid w:val="00D95174"/>
    <w:rsid w:val="00DA4973"/>
    <w:rsid w:val="00DA6F36"/>
    <w:rsid w:val="00DB596E"/>
    <w:rsid w:val="00DB7773"/>
    <w:rsid w:val="00DC00EA"/>
    <w:rsid w:val="00DC3802"/>
    <w:rsid w:val="00DE0FB5"/>
    <w:rsid w:val="00DE6F6B"/>
    <w:rsid w:val="00DF14D5"/>
    <w:rsid w:val="00DF2C55"/>
    <w:rsid w:val="00E033D3"/>
    <w:rsid w:val="00E07D87"/>
    <w:rsid w:val="00E31366"/>
    <w:rsid w:val="00E32F7E"/>
    <w:rsid w:val="00E5267B"/>
    <w:rsid w:val="00E63C0E"/>
    <w:rsid w:val="00E72D49"/>
    <w:rsid w:val="00E744B2"/>
    <w:rsid w:val="00E7593C"/>
    <w:rsid w:val="00E7678A"/>
    <w:rsid w:val="00E87869"/>
    <w:rsid w:val="00E935F1"/>
    <w:rsid w:val="00E9429C"/>
    <w:rsid w:val="00E94A81"/>
    <w:rsid w:val="00EA0789"/>
    <w:rsid w:val="00EA1FFB"/>
    <w:rsid w:val="00EB048E"/>
    <w:rsid w:val="00EB4E9C"/>
    <w:rsid w:val="00EE19C8"/>
    <w:rsid w:val="00EE34DF"/>
    <w:rsid w:val="00EF2F89"/>
    <w:rsid w:val="00F00333"/>
    <w:rsid w:val="00F030B4"/>
    <w:rsid w:val="00F03E98"/>
    <w:rsid w:val="00F1237A"/>
    <w:rsid w:val="00F22CBD"/>
    <w:rsid w:val="00F22E2D"/>
    <w:rsid w:val="00F23EEB"/>
    <w:rsid w:val="00F272F1"/>
    <w:rsid w:val="00F4132E"/>
    <w:rsid w:val="00F45372"/>
    <w:rsid w:val="00F560F7"/>
    <w:rsid w:val="00F61438"/>
    <w:rsid w:val="00F6334D"/>
    <w:rsid w:val="00F72EBB"/>
    <w:rsid w:val="00F86ABE"/>
    <w:rsid w:val="00F9603B"/>
    <w:rsid w:val="00FA139F"/>
    <w:rsid w:val="00FA49AB"/>
    <w:rsid w:val="00FB2AB5"/>
    <w:rsid w:val="00FE2DDC"/>
    <w:rsid w:val="00FE39C7"/>
    <w:rsid w:val="00FE422D"/>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DE0FB5"/>
    <w:pPr>
      <w:keepNext/>
      <w:jc w:val="both"/>
      <w:outlineLvl w:val="1"/>
    </w:pPr>
    <w:rPr>
      <w:rFonts w:ascii="Arial" w:hAnsi="Arial"/>
      <w:sz w:val="18"/>
      <w:szCs w:val="18"/>
      <w:u w:val="single"/>
    </w:rPr>
  </w:style>
  <w:style w:type="paragraph" w:styleId="Heading3">
    <w:name w:val="heading 3"/>
    <w:next w:val="Normal"/>
    <w:autoRedefine/>
    <w:qFormat/>
    <w:rsid w:val="00593C76"/>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basedOn w:val="Normal"/>
    <w:next w:val="Normal"/>
    <w:uiPriority w:val="39"/>
    <w:qFormat/>
    <w:rsid w:val="007323AC"/>
    <w:pPr>
      <w:tabs>
        <w:tab w:val="right" w:leader="dot" w:pos="9639"/>
      </w:tabs>
      <w:spacing w:after="60"/>
      <w:ind w:left="284" w:right="851"/>
      <w:jc w:val="left"/>
    </w:pPr>
    <w:rPr>
      <w:rFonts w:eastAsiaTheme="minorHAnsi" w:cs="Arial"/>
      <w:noProof/>
      <w:sz w:val="18"/>
      <w:szCs w:val="18"/>
      <w:lang w:val="en-US" w:eastAsia="en-US" w:bidi="ar-SA"/>
    </w:rPr>
  </w:style>
  <w:style w:type="paragraph" w:styleId="TOC3">
    <w:name w:val="toc 3"/>
    <w:next w:val="Normal"/>
    <w:uiPriority w:val="39"/>
    <w:qFormat/>
    <w:rsid w:val="007323AC"/>
    <w:pPr>
      <w:tabs>
        <w:tab w:val="right" w:leader="dot" w:pos="9639"/>
      </w:tabs>
      <w:spacing w:after="60"/>
      <w:ind w:left="567" w:right="1418"/>
      <w:contextualSpacing/>
    </w:pPr>
    <w:rPr>
      <w:rFonts w:ascii="Arial" w:hAnsi="Arial" w:cs="Arial"/>
      <w:i/>
      <w:noProof/>
      <w:sz w:val="18"/>
      <w:lang w:val="en-US"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7323AC"/>
    <w:pPr>
      <w:tabs>
        <w:tab w:val="right" w:leader="dot" w:pos="9639"/>
      </w:tabs>
      <w:spacing w:before="120" w:after="60"/>
      <w:ind w:right="1418"/>
      <w:jc w:val="left"/>
    </w:pPr>
    <w:rPr>
      <w:rFonts w:cs="Arial"/>
      <w:bCs/>
      <w:caps/>
      <w:noProof/>
      <w:sz w:val="18"/>
      <w:lang w:val="en-US"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A37A2"/>
    <w:pPr>
      <w:ind w:left="720"/>
      <w:contextualSpacing/>
    </w:pPr>
  </w:style>
  <w:style w:type="table" w:styleId="TableGrid">
    <w:name w:val="Table Grid"/>
    <w:basedOn w:val="TableNormal"/>
    <w:rsid w:val="008A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7DF3"/>
    <w:rPr>
      <w:rFonts w:ascii="Arial" w:hAnsi="Arial"/>
      <w:lang w:val="de-DE"/>
    </w:rPr>
  </w:style>
  <w:style w:type="paragraph" w:customStyle="1" w:styleId="tgchartextcentered">
    <w:name w:val="tg_char_text_centered"/>
    <w:basedOn w:val="Normal"/>
    <w:rsid w:val="00C0798A"/>
    <w:pPr>
      <w:spacing w:before="80" w:after="80"/>
      <w:jc w:val="center"/>
    </w:pPr>
    <w:rPr>
      <w:b/>
      <w:sz w:val="16"/>
    </w:rPr>
  </w:style>
  <w:style w:type="paragraph" w:customStyle="1" w:styleId="tgchartext">
    <w:name w:val="tg_char_text"/>
    <w:basedOn w:val="Normal"/>
    <w:rsid w:val="00C0798A"/>
    <w:pPr>
      <w:spacing w:before="80" w:after="80"/>
      <w:jc w:val="left"/>
    </w:pPr>
    <w:rPr>
      <w:sz w:val="16"/>
    </w:rPr>
  </w:style>
  <w:style w:type="paragraph" w:customStyle="1" w:styleId="Normaltg">
    <w:name w:val="Normaltg"/>
    <w:basedOn w:val="Normal"/>
    <w:rsid w:val="006656DD"/>
    <w:pPr>
      <w:tabs>
        <w:tab w:val="left" w:pos="709"/>
        <w:tab w:val="left" w:pos="1418"/>
      </w:tabs>
    </w:pPr>
  </w:style>
  <w:style w:type="paragraph" w:customStyle="1" w:styleId="Normalt">
    <w:name w:val="Normalt"/>
    <w:basedOn w:val="Normal"/>
    <w:rsid w:val="006656DD"/>
    <w:pPr>
      <w:spacing w:before="120" w:after="120"/>
      <w:jc w:val="left"/>
    </w:pPr>
    <w:rPr>
      <w:rFonts w:ascii="Times New Roman" w:hAnsi="Times New Roman" w:cs="Angsana New"/>
      <w:snapToGrid w:val="0"/>
    </w:rPr>
  </w:style>
  <w:style w:type="paragraph" w:customStyle="1" w:styleId="Normaltb">
    <w:name w:val="Normaltb"/>
    <w:basedOn w:val="Normalt"/>
    <w:rsid w:val="006656DD"/>
    <w:pPr>
      <w:keepNext/>
    </w:pPr>
    <w:rPr>
      <w:b/>
      <w:bCs/>
    </w:rPr>
  </w:style>
  <w:style w:type="paragraph" w:styleId="BodyTextIndent">
    <w:name w:val="Body Text Indent"/>
    <w:basedOn w:val="Normal"/>
    <w:link w:val="BodyTextIndentChar"/>
    <w:rsid w:val="00162426"/>
    <w:pPr>
      <w:ind w:left="2977" w:hanging="993"/>
    </w:pPr>
    <w:rPr>
      <w:rFonts w:cs="Angsana New"/>
      <w:szCs w:val="24"/>
    </w:rPr>
  </w:style>
  <w:style w:type="character" w:customStyle="1" w:styleId="BodyTextIndentChar">
    <w:name w:val="Body Text Indent Char"/>
    <w:basedOn w:val="DefaultParagraphFont"/>
    <w:link w:val="BodyTextIndent"/>
    <w:rsid w:val="00162426"/>
    <w:rPr>
      <w:rFonts w:ascii="Arial" w:hAnsi="Arial" w:cs="Angsana New"/>
      <w:szCs w:val="24"/>
      <w:lang w:eastAsia="de-DE"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DE0FB5"/>
    <w:pPr>
      <w:keepNext/>
      <w:jc w:val="both"/>
      <w:outlineLvl w:val="1"/>
    </w:pPr>
    <w:rPr>
      <w:rFonts w:ascii="Arial" w:hAnsi="Arial"/>
      <w:sz w:val="18"/>
      <w:szCs w:val="18"/>
      <w:u w:val="single"/>
    </w:rPr>
  </w:style>
  <w:style w:type="paragraph" w:styleId="Heading3">
    <w:name w:val="heading 3"/>
    <w:next w:val="Normal"/>
    <w:autoRedefine/>
    <w:qFormat/>
    <w:rsid w:val="00593C76"/>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basedOn w:val="Normal"/>
    <w:next w:val="Normal"/>
    <w:uiPriority w:val="39"/>
    <w:qFormat/>
    <w:rsid w:val="007323AC"/>
    <w:pPr>
      <w:tabs>
        <w:tab w:val="right" w:leader="dot" w:pos="9639"/>
      </w:tabs>
      <w:spacing w:after="60"/>
      <w:ind w:left="284" w:right="851"/>
      <w:jc w:val="left"/>
    </w:pPr>
    <w:rPr>
      <w:rFonts w:eastAsiaTheme="minorHAnsi" w:cs="Arial"/>
      <w:noProof/>
      <w:sz w:val="18"/>
      <w:szCs w:val="18"/>
      <w:lang w:val="en-US" w:eastAsia="en-US" w:bidi="ar-SA"/>
    </w:rPr>
  </w:style>
  <w:style w:type="paragraph" w:styleId="TOC3">
    <w:name w:val="toc 3"/>
    <w:next w:val="Normal"/>
    <w:uiPriority w:val="39"/>
    <w:qFormat/>
    <w:rsid w:val="007323AC"/>
    <w:pPr>
      <w:tabs>
        <w:tab w:val="right" w:leader="dot" w:pos="9639"/>
      </w:tabs>
      <w:spacing w:after="60"/>
      <w:ind w:left="567" w:right="1418"/>
      <w:contextualSpacing/>
    </w:pPr>
    <w:rPr>
      <w:rFonts w:ascii="Arial" w:hAnsi="Arial" w:cs="Arial"/>
      <w:i/>
      <w:noProof/>
      <w:sz w:val="18"/>
      <w:lang w:val="en-US"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7323AC"/>
    <w:pPr>
      <w:tabs>
        <w:tab w:val="right" w:leader="dot" w:pos="9639"/>
      </w:tabs>
      <w:spacing w:before="120" w:after="60"/>
      <w:ind w:right="1418"/>
      <w:jc w:val="left"/>
    </w:pPr>
    <w:rPr>
      <w:rFonts w:cs="Arial"/>
      <w:bCs/>
      <w:caps/>
      <w:noProof/>
      <w:sz w:val="18"/>
      <w:lang w:val="en-US"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A37A2"/>
    <w:pPr>
      <w:ind w:left="720"/>
      <w:contextualSpacing/>
    </w:pPr>
  </w:style>
  <w:style w:type="table" w:styleId="TableGrid">
    <w:name w:val="Table Grid"/>
    <w:basedOn w:val="TableNormal"/>
    <w:rsid w:val="008A3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57DF3"/>
    <w:rPr>
      <w:rFonts w:ascii="Arial" w:hAnsi="Arial"/>
      <w:lang w:val="de-DE"/>
    </w:rPr>
  </w:style>
  <w:style w:type="paragraph" w:customStyle="1" w:styleId="tgchartextcentered">
    <w:name w:val="tg_char_text_centered"/>
    <w:basedOn w:val="Normal"/>
    <w:rsid w:val="00C0798A"/>
    <w:pPr>
      <w:spacing w:before="80" w:after="80"/>
      <w:jc w:val="center"/>
    </w:pPr>
    <w:rPr>
      <w:b/>
      <w:sz w:val="16"/>
    </w:rPr>
  </w:style>
  <w:style w:type="paragraph" w:customStyle="1" w:styleId="tgchartext">
    <w:name w:val="tg_char_text"/>
    <w:basedOn w:val="Normal"/>
    <w:rsid w:val="00C0798A"/>
    <w:pPr>
      <w:spacing w:before="80" w:after="80"/>
      <w:jc w:val="left"/>
    </w:pPr>
    <w:rPr>
      <w:sz w:val="16"/>
    </w:rPr>
  </w:style>
  <w:style w:type="paragraph" w:customStyle="1" w:styleId="Normaltg">
    <w:name w:val="Normaltg"/>
    <w:basedOn w:val="Normal"/>
    <w:rsid w:val="006656DD"/>
    <w:pPr>
      <w:tabs>
        <w:tab w:val="left" w:pos="709"/>
        <w:tab w:val="left" w:pos="1418"/>
      </w:tabs>
    </w:pPr>
  </w:style>
  <w:style w:type="paragraph" w:customStyle="1" w:styleId="Normalt">
    <w:name w:val="Normalt"/>
    <w:basedOn w:val="Normal"/>
    <w:rsid w:val="006656DD"/>
    <w:pPr>
      <w:spacing w:before="120" w:after="120"/>
      <w:jc w:val="left"/>
    </w:pPr>
    <w:rPr>
      <w:rFonts w:ascii="Times New Roman" w:hAnsi="Times New Roman" w:cs="Angsana New"/>
      <w:snapToGrid w:val="0"/>
    </w:rPr>
  </w:style>
  <w:style w:type="paragraph" w:customStyle="1" w:styleId="Normaltb">
    <w:name w:val="Normaltb"/>
    <w:basedOn w:val="Normalt"/>
    <w:rsid w:val="006656DD"/>
    <w:pPr>
      <w:keepNext/>
    </w:pPr>
    <w:rPr>
      <w:b/>
      <w:bCs/>
    </w:rPr>
  </w:style>
  <w:style w:type="paragraph" w:styleId="BodyTextIndent">
    <w:name w:val="Body Text Indent"/>
    <w:basedOn w:val="Normal"/>
    <w:link w:val="BodyTextIndentChar"/>
    <w:rsid w:val="00162426"/>
    <w:pPr>
      <w:ind w:left="2977" w:hanging="993"/>
    </w:pPr>
    <w:rPr>
      <w:rFonts w:cs="Angsana New"/>
      <w:szCs w:val="24"/>
    </w:rPr>
  </w:style>
  <w:style w:type="character" w:customStyle="1" w:styleId="BodyTextIndentChar">
    <w:name w:val="Body Text Indent Char"/>
    <w:basedOn w:val="DefaultParagraphFont"/>
    <w:link w:val="BodyTextIndent"/>
    <w:rsid w:val="00162426"/>
    <w:rPr>
      <w:rFonts w:ascii="Arial" w:hAnsi="Arial" w:cs="Angsana New"/>
      <w:szCs w:val="24"/>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pov.int/restricted_temporary/twptg/en/collection.doc" TargetMode="External"/><Relationship Id="rId4" Type="http://schemas.openxmlformats.org/officeDocument/2006/relationships/settings" Target="settings.xml"/><Relationship Id="rId9" Type="http://schemas.openxmlformats.org/officeDocument/2006/relationships/hyperlink" Target="http://www.upov.int/restricted_temporary/twptg/de/drafters_ki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51A9-82FC-4CEE-9D50-C60643564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TC_53_EN.dotx</Template>
  <TotalTime>4</TotalTime>
  <Pages>10</Pages>
  <Words>3610</Words>
  <Characters>28065</Characters>
  <Application>Microsoft Office Word</Application>
  <DocSecurity>0</DocSecurity>
  <Lines>233</Lines>
  <Paragraphs>63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TC/53/15</vt:lpstr>
      <vt:lpstr>TC/53/15</vt:lpstr>
    </vt:vector>
  </TitlesOfParts>
  <Company>UPOV</Company>
  <LinksUpToDate>false</LinksUpToDate>
  <CharactersWithSpaces>31612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TC/53/15</dc:title>
  <dc:creator>BESSE Ariane</dc:creator>
  <cp:lastModifiedBy>BESSE Ariane</cp:lastModifiedBy>
  <cp:revision>5</cp:revision>
  <cp:lastPrinted>2017-03-24T17:53:00Z</cp:lastPrinted>
  <dcterms:created xsi:type="dcterms:W3CDTF">2017-03-22T17:01:00Z</dcterms:created>
  <dcterms:modified xsi:type="dcterms:W3CDTF">2017-03-24T17:54:00Z</dcterms:modified>
</cp:coreProperties>
</file>