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E61784" w:rsidTr="007A552F">
        <w:trPr>
          <w:trHeight w:val="1760"/>
        </w:trPr>
        <w:tc>
          <w:tcPr>
            <w:tcW w:w="4243" w:type="dxa"/>
          </w:tcPr>
          <w:p w:rsidR="000D7780" w:rsidRPr="00E61784" w:rsidRDefault="000D7780" w:rsidP="006655D3">
            <w:pPr>
              <w:rPr>
                <w:lang w:val="de-DE"/>
              </w:rPr>
            </w:pPr>
          </w:p>
        </w:tc>
        <w:tc>
          <w:tcPr>
            <w:tcW w:w="1646" w:type="dxa"/>
            <w:vAlign w:val="center"/>
          </w:tcPr>
          <w:p w:rsidR="000D7780" w:rsidRPr="006215DE" w:rsidRDefault="00814B54" w:rsidP="006655D3">
            <w:pPr>
              <w:pStyle w:val="LogoUPOV"/>
              <w:rPr>
                <w:lang w:val="de-DE"/>
              </w:rPr>
            </w:pPr>
            <w:r w:rsidRPr="006215DE">
              <w:rPr>
                <w:noProof/>
              </w:rPr>
              <w:drawing>
                <wp:inline distT="0" distB="0" distL="0" distR="0" wp14:anchorId="6DC5EC90" wp14:editId="5D113E9B">
                  <wp:extent cx="984250" cy="4826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4250" cy="482600"/>
                          </a:xfrm>
                          <a:prstGeom prst="rect">
                            <a:avLst/>
                          </a:prstGeom>
                          <a:noFill/>
                          <a:ln>
                            <a:noFill/>
                          </a:ln>
                        </pic:spPr>
                      </pic:pic>
                    </a:graphicData>
                  </a:graphic>
                </wp:inline>
              </w:drawing>
            </w:r>
          </w:p>
        </w:tc>
        <w:tc>
          <w:tcPr>
            <w:tcW w:w="4242" w:type="dxa"/>
            <w:vAlign w:val="center"/>
          </w:tcPr>
          <w:p w:rsidR="000D7780" w:rsidRPr="006215DE" w:rsidRDefault="007A552F" w:rsidP="006655D3">
            <w:pPr>
              <w:pStyle w:val="Lettrine"/>
              <w:rPr>
                <w:lang w:val="de-DE"/>
              </w:rPr>
            </w:pPr>
            <w:r w:rsidRPr="006215DE">
              <w:rPr>
                <w:lang w:val="de-DE"/>
              </w:rPr>
              <w:t>G</w:t>
            </w:r>
          </w:p>
          <w:p w:rsidR="000D7780" w:rsidRPr="006215DE" w:rsidRDefault="00667404" w:rsidP="006655D3">
            <w:pPr>
              <w:pStyle w:val="Docoriginal"/>
              <w:rPr>
                <w:lang w:val="de-DE"/>
              </w:rPr>
            </w:pPr>
            <w:r w:rsidRPr="006215DE">
              <w:rPr>
                <w:lang w:val="de-DE"/>
              </w:rPr>
              <w:t>TC/</w:t>
            </w:r>
            <w:r w:rsidR="000665AB" w:rsidRPr="006215DE">
              <w:rPr>
                <w:lang w:val="de-DE"/>
              </w:rPr>
              <w:t>52</w:t>
            </w:r>
            <w:r w:rsidRPr="006215DE">
              <w:rPr>
                <w:lang w:val="de-DE"/>
              </w:rPr>
              <w:t>/</w:t>
            </w:r>
            <w:bookmarkStart w:id="0" w:name="Code"/>
            <w:bookmarkEnd w:id="0"/>
            <w:r w:rsidR="005228C5" w:rsidRPr="006215DE">
              <w:rPr>
                <w:lang w:val="de-DE"/>
              </w:rPr>
              <w:t>13</w:t>
            </w:r>
          </w:p>
          <w:p w:rsidR="000D7780" w:rsidRPr="006215DE" w:rsidRDefault="0061555F" w:rsidP="006655D3">
            <w:pPr>
              <w:pStyle w:val="Docoriginal"/>
              <w:rPr>
                <w:b w:val="0"/>
                <w:spacing w:val="0"/>
                <w:lang w:val="de-DE"/>
              </w:rPr>
            </w:pPr>
            <w:r w:rsidRPr="006215DE">
              <w:rPr>
                <w:rStyle w:val="StyleDoclangBold"/>
                <w:b/>
                <w:bCs/>
                <w:spacing w:val="0"/>
                <w:lang w:val="de-DE"/>
              </w:rPr>
              <w:t>ORIGINAL</w:t>
            </w:r>
            <w:r w:rsidR="000D7780" w:rsidRPr="006215DE">
              <w:rPr>
                <w:rStyle w:val="StyleDoclangBold"/>
                <w:b/>
                <w:bCs/>
                <w:spacing w:val="0"/>
                <w:lang w:val="de-DE"/>
              </w:rPr>
              <w:t>:</w:t>
            </w:r>
            <w:r w:rsidRPr="006215DE">
              <w:rPr>
                <w:rStyle w:val="StyleDocoriginalNotBold1"/>
                <w:spacing w:val="0"/>
                <w:lang w:val="de-DE"/>
              </w:rPr>
              <w:t xml:space="preserve"> </w:t>
            </w:r>
            <w:bookmarkStart w:id="1" w:name="Original"/>
            <w:bookmarkEnd w:id="1"/>
            <w:r w:rsidR="007A552F" w:rsidRPr="006215DE">
              <w:rPr>
                <w:rStyle w:val="StyleDocoriginalNotBold1"/>
                <w:spacing w:val="0"/>
                <w:lang w:val="de-DE"/>
              </w:rPr>
              <w:t>e</w:t>
            </w:r>
            <w:r w:rsidR="0024416D" w:rsidRPr="006215DE">
              <w:rPr>
                <w:b w:val="0"/>
                <w:spacing w:val="0"/>
                <w:lang w:val="de-DE"/>
              </w:rPr>
              <w:t>nglis</w:t>
            </w:r>
            <w:r w:rsidR="007A552F" w:rsidRPr="006215DE">
              <w:rPr>
                <w:b w:val="0"/>
                <w:spacing w:val="0"/>
                <w:lang w:val="de-DE"/>
              </w:rPr>
              <w:t>c</w:t>
            </w:r>
            <w:r w:rsidR="0024416D" w:rsidRPr="006215DE">
              <w:rPr>
                <w:b w:val="0"/>
                <w:spacing w:val="0"/>
                <w:lang w:val="de-DE"/>
              </w:rPr>
              <w:t>h</w:t>
            </w:r>
          </w:p>
          <w:p w:rsidR="000D7780" w:rsidRPr="00E61784" w:rsidRDefault="000D7780" w:rsidP="006215DE">
            <w:pPr>
              <w:pStyle w:val="Docoriginal"/>
              <w:rPr>
                <w:lang w:val="de-DE"/>
              </w:rPr>
            </w:pPr>
            <w:r w:rsidRPr="006215DE">
              <w:rPr>
                <w:spacing w:val="0"/>
                <w:lang w:val="de-DE"/>
              </w:rPr>
              <w:t>DAT</w:t>
            </w:r>
            <w:r w:rsidR="007A552F" w:rsidRPr="006215DE">
              <w:rPr>
                <w:spacing w:val="0"/>
                <w:lang w:val="de-DE"/>
              </w:rPr>
              <w:t>UM</w:t>
            </w:r>
            <w:r w:rsidRPr="006215DE">
              <w:rPr>
                <w:spacing w:val="0"/>
                <w:lang w:val="de-DE"/>
              </w:rPr>
              <w:t>:</w:t>
            </w:r>
            <w:r w:rsidRPr="006215DE">
              <w:rPr>
                <w:rStyle w:val="StyleDocoriginalNotBold1"/>
                <w:spacing w:val="0"/>
                <w:lang w:val="de-DE"/>
              </w:rPr>
              <w:t xml:space="preserve"> </w:t>
            </w:r>
            <w:bookmarkStart w:id="2" w:name="Date"/>
            <w:bookmarkEnd w:id="2"/>
            <w:r w:rsidR="006215DE">
              <w:rPr>
                <w:rStyle w:val="StyleDocoriginalNotBold1"/>
                <w:spacing w:val="0"/>
                <w:lang w:val="de-DE"/>
              </w:rPr>
              <w:t>3</w:t>
            </w:r>
            <w:r w:rsidR="007A552F" w:rsidRPr="006215DE">
              <w:rPr>
                <w:b w:val="0"/>
                <w:spacing w:val="0"/>
                <w:lang w:val="de-DE"/>
              </w:rPr>
              <w:t>. F</w:t>
            </w:r>
            <w:r w:rsidR="00A6080C" w:rsidRPr="006215DE">
              <w:rPr>
                <w:b w:val="0"/>
                <w:spacing w:val="0"/>
                <w:lang w:val="de-DE"/>
              </w:rPr>
              <w:t>ebruar</w:t>
            </w:r>
            <w:r w:rsidR="000665AB" w:rsidRPr="006215DE">
              <w:rPr>
                <w:b w:val="0"/>
                <w:spacing w:val="0"/>
                <w:lang w:val="de-DE"/>
              </w:rPr>
              <w:t xml:space="preserve"> 2016</w:t>
            </w:r>
          </w:p>
        </w:tc>
      </w:tr>
      <w:tr w:rsidR="000D7780" w:rsidRPr="00E61784" w:rsidTr="007A552F">
        <w:tc>
          <w:tcPr>
            <w:tcW w:w="10131" w:type="dxa"/>
            <w:gridSpan w:val="3"/>
          </w:tcPr>
          <w:p w:rsidR="000D7780" w:rsidRPr="00E61784" w:rsidRDefault="007A552F" w:rsidP="006655D3">
            <w:pPr>
              <w:pStyle w:val="upove"/>
              <w:rPr>
                <w:sz w:val="28"/>
                <w:lang w:val="de-DE"/>
              </w:rPr>
            </w:pPr>
            <w:r w:rsidRPr="00E61784">
              <w:rPr>
                <w:lang w:val="de-DE"/>
              </w:rPr>
              <w:t>INTERNATIONALER VERBAND ZUM SCHUTZ VON PFLANZENZÜCHTUNGEN</w:t>
            </w:r>
          </w:p>
        </w:tc>
      </w:tr>
      <w:tr w:rsidR="000D7780" w:rsidRPr="00E61784" w:rsidTr="007A552F">
        <w:tc>
          <w:tcPr>
            <w:tcW w:w="10131" w:type="dxa"/>
            <w:gridSpan w:val="3"/>
          </w:tcPr>
          <w:p w:rsidR="000D7780" w:rsidRPr="00E61784" w:rsidRDefault="00867AC1" w:rsidP="007A552F">
            <w:pPr>
              <w:pStyle w:val="Country"/>
              <w:rPr>
                <w:lang w:val="de-DE"/>
              </w:rPr>
            </w:pPr>
            <w:r w:rsidRPr="00E61784">
              <w:rPr>
                <w:lang w:val="de-DE"/>
              </w:rPr>
              <w:t>Gen</w:t>
            </w:r>
            <w:r w:rsidR="007A552F" w:rsidRPr="00E61784">
              <w:rPr>
                <w:lang w:val="de-DE"/>
              </w:rPr>
              <w:t>f</w:t>
            </w:r>
          </w:p>
        </w:tc>
      </w:tr>
    </w:tbl>
    <w:p w:rsidR="007A552F" w:rsidRPr="00E61784" w:rsidRDefault="007A552F" w:rsidP="007A552F">
      <w:pPr>
        <w:pStyle w:val="Sessiontc"/>
        <w:rPr>
          <w:lang w:val="de-DE"/>
        </w:rPr>
      </w:pPr>
      <w:r w:rsidRPr="00E61784">
        <w:rPr>
          <w:lang w:val="de-DE"/>
        </w:rPr>
        <w:t>Technischer AusschuSS</w:t>
      </w:r>
    </w:p>
    <w:p w:rsidR="007A552F" w:rsidRPr="00E61784" w:rsidRDefault="007A552F" w:rsidP="007A552F">
      <w:pPr>
        <w:pStyle w:val="Sessiontcplacedate"/>
        <w:rPr>
          <w:lang w:val="de-DE"/>
        </w:rPr>
      </w:pPr>
      <w:r w:rsidRPr="00E61784">
        <w:rPr>
          <w:lang w:val="de-DE"/>
        </w:rPr>
        <w:t>Zweiundfünfzigste Tagung</w:t>
      </w:r>
      <w:r w:rsidRPr="00E61784">
        <w:rPr>
          <w:lang w:val="de-DE"/>
        </w:rPr>
        <w:br/>
        <w:t>Genf, 14. bis 16. März 2016</w:t>
      </w:r>
    </w:p>
    <w:p w:rsidR="007A552F" w:rsidRPr="00E61784" w:rsidRDefault="007A552F" w:rsidP="007A552F">
      <w:pPr>
        <w:pStyle w:val="Titleofdoc0"/>
        <w:rPr>
          <w:lang w:val="de-DE"/>
        </w:rPr>
      </w:pPr>
      <w:r w:rsidRPr="00E61784">
        <w:rPr>
          <w:lang w:val="de-DE"/>
        </w:rPr>
        <w:t>Vorbereitende Arbeitstagungen</w:t>
      </w:r>
    </w:p>
    <w:p w:rsidR="007A552F" w:rsidRPr="00E61784" w:rsidRDefault="007A552F" w:rsidP="007A552F">
      <w:pPr>
        <w:pStyle w:val="preparedby1"/>
        <w:rPr>
          <w:lang w:val="de-DE"/>
        </w:rPr>
      </w:pPr>
      <w:r w:rsidRPr="00E61784">
        <w:rPr>
          <w:lang w:val="de-DE"/>
        </w:rPr>
        <w:t>vom Verbandsbüro erstelltes Dokument</w:t>
      </w:r>
      <w:r w:rsidRPr="00E61784">
        <w:rPr>
          <w:lang w:val="de-DE"/>
        </w:rPr>
        <w:br/>
      </w:r>
      <w:r w:rsidRPr="00E61784">
        <w:rPr>
          <w:lang w:val="de-DE"/>
        </w:rPr>
        <w:br/>
      </w:r>
      <w:r w:rsidRPr="00E61784">
        <w:rPr>
          <w:color w:val="A6A6A6" w:themeColor="background1" w:themeShade="A6"/>
          <w:lang w:val="de-DE"/>
        </w:rPr>
        <w:t>Haftungsausschluß: Dieses Dokument gibt nicht die Grundsätze oder eine Anleitung der UPOV wieder</w:t>
      </w:r>
    </w:p>
    <w:p w:rsidR="007A552F" w:rsidRPr="00E61784" w:rsidRDefault="007A552F" w:rsidP="007A552F">
      <w:pPr>
        <w:autoSpaceDE w:val="0"/>
        <w:autoSpaceDN w:val="0"/>
        <w:adjustRightInd w:val="0"/>
        <w:rPr>
          <w:rFonts w:cs="Arial"/>
          <w:snapToGrid w:val="0"/>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Der Technische Ausschuß (TC) vereinbarte auf seiner achtunddreißigsten Tagung vom 15. bis 17. April 2002 in Genf auf der Grundlage des Dokuments TC/38/12, jeweils vor den Sitzungen der Technischen Arbeitsgruppen (TWP) eine vorbereitende Arbeitstagung abzuhalten mit dem Ziel, einige Delegierte dabei zu unterstützen, sich aktiver an der Sitzung zu beteiligen. Auf seiner einundfünfzigsten Tagung vom 23. bis 25. März 2015 in Genf nahm der TC den Bericht der im Jahre 2014 abgehaltenen vorbereitenden Arbeitstagungen zur Kenntnis.</w:t>
      </w:r>
      <w:r w:rsidRPr="00E61784">
        <w:rPr>
          <w:rFonts w:ascii="ArialMT" w:hAnsi="ArialMT"/>
          <w:lang w:val="de-DE"/>
        </w:rPr>
        <w:t xml:space="preserve"> </w:t>
      </w:r>
      <w:r w:rsidRPr="00E61784">
        <w:rPr>
          <w:lang w:val="de-DE"/>
        </w:rPr>
        <w:t>Er billigte das vorgeschlagene Programm für 2015, wie in Dokument </w:t>
      </w:r>
      <w:r w:rsidRPr="00E61784">
        <w:rPr>
          <w:rFonts w:ascii="ArialMT" w:hAnsi="ArialMT"/>
          <w:lang w:val="de-DE"/>
        </w:rPr>
        <w:t>TC/51/13</w:t>
      </w:r>
      <w:r w:rsidRPr="00E61784">
        <w:rPr>
          <w:lang w:val="de-DE"/>
        </w:rPr>
        <w:t xml:space="preserve"> dargelegt (vergleiche Dokument TC/51/39</w:t>
      </w:r>
      <w:r w:rsidR="006215DE">
        <w:rPr>
          <w:lang w:val="de-DE"/>
        </w:rPr>
        <w:t xml:space="preserve"> „</w:t>
      </w:r>
      <w:r w:rsidRPr="00E61784">
        <w:rPr>
          <w:lang w:val="de-DE"/>
        </w:rPr>
        <w:t>Bericht über die Entschließungen“, Absätze 226 bis 228).</w:t>
      </w:r>
    </w:p>
    <w:p w:rsidR="007A552F" w:rsidRPr="00E61784" w:rsidRDefault="007A552F" w:rsidP="007A552F">
      <w:pPr>
        <w:autoSpaceDE w:val="0"/>
        <w:autoSpaceDN w:val="0"/>
        <w:adjustRightInd w:val="0"/>
        <w:rPr>
          <w:rFonts w:cs="Arial"/>
          <w:lang w:val="de-DE"/>
        </w:rPr>
      </w:pPr>
    </w:p>
    <w:p w:rsidR="007A552F" w:rsidRPr="00E61784" w:rsidRDefault="007A552F" w:rsidP="007A552F">
      <w:pPr>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Zweck dieses Dokuments ist es, über die im Jahre 201</w:t>
      </w:r>
      <w:r w:rsidR="00866931" w:rsidRPr="00E61784">
        <w:rPr>
          <w:lang w:val="de-DE"/>
        </w:rPr>
        <w:t>5</w:t>
      </w:r>
      <w:r w:rsidRPr="00E61784">
        <w:rPr>
          <w:lang w:val="de-DE"/>
        </w:rPr>
        <w:t xml:space="preserve"> abgehaltenen vorbereitenden Arbeitstagungen zu berichten und Vorschläge für das Jahr 201</w:t>
      </w:r>
      <w:r w:rsidR="00866931" w:rsidRPr="00E61784">
        <w:rPr>
          <w:lang w:val="de-DE"/>
        </w:rPr>
        <w:t>6</w:t>
      </w:r>
      <w:r w:rsidRPr="00E61784">
        <w:rPr>
          <w:lang w:val="de-DE"/>
        </w:rPr>
        <w:t xml:space="preserve"> zu unterbreiten.</w:t>
      </w:r>
    </w:p>
    <w:p w:rsidR="007A552F" w:rsidRPr="00E61784" w:rsidRDefault="007A552F" w:rsidP="007A552F">
      <w:pPr>
        <w:rPr>
          <w:rFonts w:cs="Arial"/>
          <w:lang w:val="de-DE"/>
        </w:rPr>
      </w:pPr>
    </w:p>
    <w:p w:rsidR="007A552F" w:rsidRPr="00E61784" w:rsidRDefault="007A552F" w:rsidP="007A552F">
      <w:pPr>
        <w:rPr>
          <w:rFonts w:cs="Arial"/>
          <w:color w:val="000000"/>
          <w:lang w:val="de-DE"/>
        </w:rPr>
      </w:pPr>
      <w:r w:rsidRPr="00E61784">
        <w:rPr>
          <w:rFonts w:cs="Arial"/>
          <w:color w:val="000000"/>
          <w:lang w:val="de-DE"/>
        </w:rPr>
        <w:fldChar w:fldCharType="begin"/>
      </w:r>
      <w:r w:rsidRPr="00E61784">
        <w:rPr>
          <w:rFonts w:cs="Arial"/>
          <w:color w:val="000000"/>
          <w:lang w:val="de-DE"/>
        </w:rPr>
        <w:instrText xml:space="preserve"> AUTONUM  </w:instrText>
      </w:r>
      <w:r w:rsidRPr="00E61784">
        <w:rPr>
          <w:rFonts w:cs="Arial"/>
          <w:color w:val="000000"/>
          <w:lang w:val="de-DE"/>
        </w:rPr>
        <w:fldChar w:fldCharType="end"/>
      </w:r>
      <w:r w:rsidRPr="00E61784">
        <w:rPr>
          <w:lang w:val="de-DE"/>
        </w:rPr>
        <w:tab/>
      </w:r>
      <w:r w:rsidRPr="00E61784">
        <w:rPr>
          <w:color w:val="000000"/>
          <w:lang w:val="de-DE"/>
        </w:rPr>
        <w:t>In diesem Dokument werden folgende Abkürzungen verwendet:</w:t>
      </w:r>
    </w:p>
    <w:p w:rsidR="007A552F" w:rsidRPr="00E61784" w:rsidRDefault="007A552F" w:rsidP="007A552F">
      <w:pPr>
        <w:rPr>
          <w:rFonts w:cs="Arial"/>
          <w:color w:val="000000"/>
          <w:lang w:val="de-DE"/>
        </w:rPr>
      </w:pPr>
    </w:p>
    <w:p w:rsidR="007A552F" w:rsidRPr="00E61784" w:rsidRDefault="007A552F" w:rsidP="007A552F">
      <w:pPr>
        <w:tabs>
          <w:tab w:val="left" w:pos="567"/>
        </w:tabs>
        <w:spacing w:after="60"/>
        <w:ind w:left="1418" w:hanging="851"/>
        <w:rPr>
          <w:rFonts w:cs="Arial"/>
          <w:color w:val="000000"/>
          <w:lang w:val="de-DE"/>
        </w:rPr>
      </w:pPr>
      <w:r w:rsidRPr="00E61784">
        <w:rPr>
          <w:color w:val="000000"/>
          <w:lang w:val="de-DE"/>
        </w:rPr>
        <w:t>TC:</w:t>
      </w:r>
      <w:r w:rsidRPr="00E61784">
        <w:rPr>
          <w:lang w:val="de-DE"/>
        </w:rPr>
        <w:tab/>
      </w:r>
      <w:r w:rsidRPr="00E61784">
        <w:rPr>
          <w:color w:val="000000"/>
          <w:lang w:val="de-DE"/>
        </w:rPr>
        <w:t>Technischer Ausschuß</w:t>
      </w:r>
    </w:p>
    <w:p w:rsidR="007A552F" w:rsidRPr="00E61784" w:rsidRDefault="007A552F" w:rsidP="007A552F">
      <w:pPr>
        <w:tabs>
          <w:tab w:val="left" w:pos="567"/>
        </w:tabs>
        <w:spacing w:after="60"/>
        <w:ind w:left="1418" w:hanging="851"/>
        <w:rPr>
          <w:rFonts w:cs="Arial"/>
          <w:color w:val="000000"/>
          <w:lang w:val="de-DE"/>
        </w:rPr>
      </w:pPr>
      <w:r w:rsidRPr="00E61784">
        <w:rPr>
          <w:color w:val="000000"/>
          <w:lang w:val="de-DE"/>
        </w:rPr>
        <w:t>TWA:</w:t>
      </w:r>
      <w:r w:rsidRPr="00E61784">
        <w:rPr>
          <w:lang w:val="de-DE"/>
        </w:rPr>
        <w:tab/>
      </w:r>
      <w:r w:rsidRPr="00E61784">
        <w:rPr>
          <w:color w:val="000000"/>
          <w:lang w:val="de-DE"/>
        </w:rPr>
        <w:t>Technische Arbeitsgruppe für landwirtschaftliche Arten</w:t>
      </w:r>
    </w:p>
    <w:p w:rsidR="007A552F" w:rsidRPr="00E61784" w:rsidRDefault="007A552F" w:rsidP="007A552F">
      <w:pPr>
        <w:spacing w:after="60"/>
        <w:ind w:left="1418" w:hanging="851"/>
        <w:rPr>
          <w:rFonts w:cs="Arial"/>
          <w:color w:val="000000"/>
          <w:lang w:val="de-DE"/>
        </w:rPr>
      </w:pPr>
      <w:r w:rsidRPr="00E61784">
        <w:rPr>
          <w:color w:val="000000"/>
          <w:lang w:val="de-DE"/>
        </w:rPr>
        <w:t>TWC:</w:t>
      </w:r>
      <w:r w:rsidRPr="00E61784">
        <w:rPr>
          <w:lang w:val="de-DE"/>
        </w:rPr>
        <w:tab/>
      </w:r>
      <w:r w:rsidRPr="00E61784">
        <w:rPr>
          <w:color w:val="000000"/>
          <w:lang w:val="de-DE"/>
        </w:rPr>
        <w:t>Technische Arbeitsgruppe für Automatisierung und Computerprogramme</w:t>
      </w:r>
    </w:p>
    <w:p w:rsidR="007A552F" w:rsidRPr="00E61784" w:rsidRDefault="00866931" w:rsidP="007A552F">
      <w:pPr>
        <w:spacing w:after="60"/>
        <w:ind w:left="1418" w:hanging="851"/>
        <w:rPr>
          <w:rFonts w:cs="Arial"/>
          <w:color w:val="000000"/>
          <w:lang w:val="de-DE"/>
        </w:rPr>
      </w:pPr>
      <w:r w:rsidRPr="00E61784">
        <w:rPr>
          <w:color w:val="000000"/>
          <w:lang w:val="de-DE"/>
        </w:rPr>
        <w:t>TWF:</w:t>
      </w:r>
      <w:r w:rsidR="007A552F" w:rsidRPr="00E61784">
        <w:rPr>
          <w:lang w:val="de-DE"/>
        </w:rPr>
        <w:tab/>
      </w:r>
      <w:r w:rsidR="007A552F" w:rsidRPr="00E61784">
        <w:rPr>
          <w:color w:val="000000"/>
          <w:lang w:val="de-DE"/>
        </w:rPr>
        <w:t>Technische Arbeitsgruppe für Obstarten</w:t>
      </w:r>
    </w:p>
    <w:p w:rsidR="007A552F" w:rsidRPr="00E61784" w:rsidRDefault="007A552F" w:rsidP="007A552F">
      <w:pPr>
        <w:spacing w:after="60"/>
        <w:ind w:left="1418" w:hanging="851"/>
        <w:rPr>
          <w:rFonts w:cs="Arial"/>
          <w:color w:val="000000"/>
          <w:lang w:val="de-DE"/>
        </w:rPr>
      </w:pPr>
      <w:r w:rsidRPr="00E61784">
        <w:rPr>
          <w:color w:val="000000"/>
          <w:lang w:val="de-DE"/>
        </w:rPr>
        <w:t>TWO</w:t>
      </w:r>
      <w:r w:rsidRPr="00E61784">
        <w:rPr>
          <w:lang w:val="de-DE"/>
        </w:rPr>
        <w:tab/>
      </w:r>
      <w:r w:rsidRPr="00E61784">
        <w:rPr>
          <w:color w:val="000000"/>
          <w:lang w:val="de-DE"/>
        </w:rPr>
        <w:t>Technische Arbeitsgruppe für Zierpflanzen und forstliche Baumarten</w:t>
      </w:r>
    </w:p>
    <w:p w:rsidR="007A552F" w:rsidRPr="00E61784" w:rsidRDefault="007A552F" w:rsidP="007A552F">
      <w:pPr>
        <w:spacing w:after="60"/>
        <w:ind w:left="1418" w:hanging="851"/>
        <w:rPr>
          <w:rFonts w:cs="Arial"/>
          <w:color w:val="000000"/>
          <w:lang w:val="de-DE"/>
        </w:rPr>
      </w:pPr>
      <w:r w:rsidRPr="00E61784">
        <w:rPr>
          <w:color w:val="000000"/>
          <w:lang w:val="de-DE"/>
        </w:rPr>
        <w:t>TWV:</w:t>
      </w:r>
      <w:r w:rsidRPr="00E61784">
        <w:rPr>
          <w:lang w:val="de-DE"/>
        </w:rPr>
        <w:tab/>
      </w:r>
      <w:r w:rsidRPr="00E61784">
        <w:rPr>
          <w:color w:val="000000"/>
          <w:lang w:val="de-DE"/>
        </w:rPr>
        <w:t>Technische Arbeitsgruppe für Gemüsearten</w:t>
      </w:r>
    </w:p>
    <w:p w:rsidR="007A552F" w:rsidRPr="00E61784" w:rsidRDefault="007A552F" w:rsidP="007A552F">
      <w:pPr>
        <w:pStyle w:val="BodyTextIndent3"/>
        <w:tabs>
          <w:tab w:val="left" w:pos="567"/>
        </w:tabs>
        <w:spacing w:after="60"/>
        <w:ind w:left="1418" w:hanging="851"/>
        <w:rPr>
          <w:rFonts w:ascii="Arial" w:hAnsi="Arial" w:cs="Arial"/>
          <w:sz w:val="20"/>
          <w:szCs w:val="20"/>
          <w:lang w:val="de-DE"/>
        </w:rPr>
      </w:pPr>
      <w:r w:rsidRPr="00E61784">
        <w:rPr>
          <w:rFonts w:ascii="Arial" w:hAnsi="Arial"/>
          <w:sz w:val="20"/>
          <w:lang w:val="de-DE"/>
        </w:rPr>
        <w:t>BMT:</w:t>
      </w:r>
      <w:r w:rsidRPr="00E61784">
        <w:rPr>
          <w:lang w:val="de-DE"/>
        </w:rPr>
        <w:tab/>
      </w:r>
      <w:r w:rsidRPr="00E61784">
        <w:rPr>
          <w:rFonts w:ascii="Arial" w:hAnsi="Arial"/>
          <w:sz w:val="20"/>
          <w:lang w:val="de-DE"/>
        </w:rPr>
        <w:t>Arbeitsgruppe für biochemische und molekulare Verfahren und insbesondere für DNS</w:t>
      </w:r>
      <w:r w:rsidRPr="00E61784">
        <w:rPr>
          <w:lang w:val="de-DE"/>
        </w:rPr>
        <w:noBreakHyphen/>
      </w:r>
      <w:r w:rsidRPr="00E61784">
        <w:rPr>
          <w:rFonts w:ascii="Arial" w:hAnsi="Arial"/>
          <w:sz w:val="20"/>
          <w:lang w:val="de-DE"/>
        </w:rPr>
        <w:t>Profilierungsverfahren</w:t>
      </w:r>
    </w:p>
    <w:p w:rsidR="007A552F" w:rsidRPr="00E61784" w:rsidRDefault="007A552F" w:rsidP="007A552F">
      <w:pPr>
        <w:pStyle w:val="BodyTextIndent3"/>
        <w:tabs>
          <w:tab w:val="left" w:pos="567"/>
        </w:tabs>
        <w:ind w:left="1418" w:hanging="851"/>
        <w:rPr>
          <w:rFonts w:ascii="Arial" w:hAnsi="Arial" w:cs="Arial"/>
          <w:sz w:val="20"/>
          <w:szCs w:val="20"/>
          <w:lang w:val="de-DE"/>
        </w:rPr>
      </w:pPr>
      <w:r w:rsidRPr="00E61784">
        <w:rPr>
          <w:rFonts w:ascii="Arial" w:hAnsi="Arial"/>
          <w:sz w:val="20"/>
          <w:lang w:val="de-DE"/>
        </w:rPr>
        <w:t>TWP:</w:t>
      </w:r>
      <w:r w:rsidRPr="00E61784">
        <w:rPr>
          <w:lang w:val="de-DE"/>
        </w:rPr>
        <w:tab/>
      </w:r>
      <w:r w:rsidRPr="00E61784">
        <w:rPr>
          <w:rFonts w:ascii="Arial" w:hAnsi="Arial"/>
          <w:sz w:val="20"/>
          <w:lang w:val="de-DE"/>
        </w:rPr>
        <w:t>Technische Arbeitsgruppe</w:t>
      </w:r>
    </w:p>
    <w:p w:rsidR="00A1690E" w:rsidRPr="00E61784" w:rsidRDefault="00A1690E" w:rsidP="00A1690E">
      <w:pPr>
        <w:pStyle w:val="Heading6"/>
        <w:keepNext w:val="0"/>
        <w:rPr>
          <w:rFonts w:ascii="Arial" w:hAnsi="Arial" w:cs="Arial"/>
          <w:sz w:val="20"/>
          <w:szCs w:val="20"/>
          <w:lang w:val="de-DE"/>
        </w:rPr>
      </w:pPr>
      <w:r w:rsidRPr="00E61784">
        <w:rPr>
          <w:rFonts w:ascii="Arial" w:hAnsi="Arial" w:cs="Arial"/>
          <w:sz w:val="20"/>
          <w:szCs w:val="20"/>
          <w:lang w:val="de-DE"/>
        </w:rPr>
        <w:br w:type="page"/>
      </w:r>
    </w:p>
    <w:p w:rsidR="00F51FD3" w:rsidRPr="00E61784" w:rsidRDefault="00F51FD3" w:rsidP="00F51FD3">
      <w:pPr>
        <w:pStyle w:val="Heading6"/>
        <w:keepNext w:val="0"/>
        <w:rPr>
          <w:rFonts w:ascii="Arial" w:hAnsi="Arial" w:cs="Arial"/>
          <w:i w:val="0"/>
          <w:sz w:val="20"/>
          <w:szCs w:val="20"/>
          <w:u w:val="single"/>
          <w:lang w:val="de-DE"/>
        </w:rPr>
      </w:pPr>
      <w:r w:rsidRPr="00E61784">
        <w:rPr>
          <w:rFonts w:ascii="Arial" w:hAnsi="Arial"/>
          <w:i w:val="0"/>
          <w:sz w:val="20"/>
          <w:u w:val="single"/>
          <w:lang w:val="de-DE"/>
        </w:rPr>
        <w:lastRenderedPageBreak/>
        <w:t>Bericht über die im Jahre 2015 abgehaltenen vorbereitenden Arbeitstagungen und die damit verbundenen Tätigkeiten</w:t>
      </w:r>
    </w:p>
    <w:p w:rsidR="00F51FD3" w:rsidRPr="00E61784" w:rsidRDefault="00F51FD3" w:rsidP="00F51FD3">
      <w:pPr>
        <w:rPr>
          <w:rFonts w:cs="Arial"/>
          <w:i/>
          <w:lang w:val="de-DE"/>
        </w:rPr>
      </w:pPr>
    </w:p>
    <w:p w:rsidR="00F51FD3" w:rsidRPr="00E61784" w:rsidRDefault="00F51FD3" w:rsidP="00F51FD3">
      <w:pPr>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Im Jahre 2015 wurden die vorbereitenden Arbeitstagungen am Vortag des ersten Tages der TWP</w:t>
      </w:r>
      <w:r w:rsidRPr="00E61784">
        <w:rPr>
          <w:lang w:val="de-DE"/>
        </w:rPr>
        <w:noBreakHyphen/>
        <w:t xml:space="preserve">Tagung abgehalten und für die TWA, </w:t>
      </w:r>
      <w:r w:rsidR="00866931" w:rsidRPr="00E61784">
        <w:rPr>
          <w:lang w:val="de-DE"/>
        </w:rPr>
        <w:t xml:space="preserve">die </w:t>
      </w:r>
      <w:r w:rsidRPr="00E61784">
        <w:rPr>
          <w:lang w:val="de-DE"/>
        </w:rPr>
        <w:t xml:space="preserve">TWF, </w:t>
      </w:r>
      <w:r w:rsidR="00866931" w:rsidRPr="00E61784">
        <w:rPr>
          <w:lang w:val="de-DE"/>
        </w:rPr>
        <w:t>die TWO und die</w:t>
      </w:r>
      <w:r w:rsidRPr="00E61784">
        <w:rPr>
          <w:lang w:val="de-DE"/>
        </w:rPr>
        <w:t xml:space="preserve"> TWV auf ähnliche Weise durchgeführt. Es wurden folgende Punkte behandelt:</w:t>
      </w:r>
    </w:p>
    <w:p w:rsidR="00F51FD3" w:rsidRPr="00E61784" w:rsidRDefault="00F51FD3" w:rsidP="00F51FD3">
      <w:pPr>
        <w:rPr>
          <w:rFonts w:cs="Arial"/>
          <w:lang w:val="de-DE"/>
        </w:rPr>
      </w:pPr>
    </w:p>
    <w:p w:rsidR="00F51FD3" w:rsidRPr="00E61784" w:rsidRDefault="00F51FD3" w:rsidP="00F51FD3">
      <w:pPr>
        <w:numPr>
          <w:ilvl w:val="0"/>
          <w:numId w:val="3"/>
        </w:numPr>
        <w:rPr>
          <w:rFonts w:cs="Arial"/>
          <w:i/>
          <w:lang w:val="de-DE"/>
        </w:rPr>
      </w:pPr>
      <w:r w:rsidRPr="00E61784">
        <w:rPr>
          <w:i/>
          <w:lang w:val="de-DE"/>
        </w:rPr>
        <w:t>Einführung zur UPOV und die Rolle der Technischen Arbeitsgruppen der UPOV (TWP)</w:t>
      </w:r>
    </w:p>
    <w:p w:rsidR="00F51FD3" w:rsidRPr="00E61784" w:rsidRDefault="00F51FD3" w:rsidP="00F51FD3">
      <w:pPr>
        <w:numPr>
          <w:ilvl w:val="0"/>
          <w:numId w:val="3"/>
        </w:numPr>
        <w:rPr>
          <w:rFonts w:cs="Arial"/>
          <w:i/>
          <w:lang w:val="de-DE"/>
        </w:rPr>
      </w:pPr>
      <w:r w:rsidRPr="00E61784">
        <w:rPr>
          <w:i/>
          <w:lang w:val="de-DE"/>
        </w:rPr>
        <w:t>Überblick über die Allgemeine Einführung (Dokument TG/1/3 und TGP-Dokumente)</w:t>
      </w:r>
    </w:p>
    <w:p w:rsidR="00F51FD3" w:rsidRPr="00E61784" w:rsidRDefault="00F51FD3" w:rsidP="00F51FD3">
      <w:pPr>
        <w:numPr>
          <w:ilvl w:val="0"/>
          <w:numId w:val="6"/>
        </w:numPr>
        <w:rPr>
          <w:rFonts w:cs="Arial"/>
          <w:i/>
          <w:lang w:val="de-DE"/>
        </w:rPr>
      </w:pPr>
      <w:r w:rsidRPr="00E61784">
        <w:rPr>
          <w:i/>
          <w:lang w:val="de-DE"/>
        </w:rPr>
        <w:t>Merkmale als Grundlage für die DUS-Prüfung und die Auswahl von Merkmalen.</w:t>
      </w:r>
    </w:p>
    <w:p w:rsidR="00F51FD3" w:rsidRPr="00E61784" w:rsidRDefault="00F51FD3" w:rsidP="00F51FD3">
      <w:pPr>
        <w:numPr>
          <w:ilvl w:val="0"/>
          <w:numId w:val="3"/>
        </w:numPr>
        <w:rPr>
          <w:rFonts w:cs="Arial"/>
          <w:i/>
          <w:lang w:val="de-DE"/>
        </w:rPr>
      </w:pPr>
      <w:r w:rsidRPr="00E61784">
        <w:rPr>
          <w:i/>
          <w:lang w:val="de-DE"/>
        </w:rPr>
        <w:t>Anleitung zur Erstellung von Prüfungsrichtlinien (Dokument TGP/7)</w:t>
      </w:r>
    </w:p>
    <w:p w:rsidR="00F51FD3" w:rsidRPr="00E61784" w:rsidRDefault="00866931" w:rsidP="00F51FD3">
      <w:pPr>
        <w:numPr>
          <w:ilvl w:val="0"/>
          <w:numId w:val="2"/>
        </w:numPr>
        <w:rPr>
          <w:rFonts w:cs="Arial"/>
          <w:i/>
          <w:lang w:val="de-DE"/>
        </w:rPr>
      </w:pPr>
      <w:r w:rsidRPr="00E61784">
        <w:rPr>
          <w:i/>
          <w:lang w:val="de-DE"/>
        </w:rPr>
        <w:t>Gegenstand</w:t>
      </w:r>
      <w:r w:rsidR="00F51FD3" w:rsidRPr="00E61784">
        <w:rPr>
          <w:i/>
          <w:lang w:val="de-DE"/>
        </w:rPr>
        <w:t xml:space="preserve"> der Prüfungsrichtlinien, Anforderungen an das Vermehrungsmaterial und </w:t>
      </w:r>
      <w:r w:rsidR="006C4BAA" w:rsidRPr="00E61784">
        <w:rPr>
          <w:i/>
          <w:lang w:val="de-DE"/>
        </w:rPr>
        <w:t xml:space="preserve">Durchführung der </w:t>
      </w:r>
      <w:r w:rsidR="00F51FD3" w:rsidRPr="00E61784">
        <w:rPr>
          <w:i/>
          <w:lang w:val="de-DE"/>
        </w:rPr>
        <w:t>Prüfung;</w:t>
      </w:r>
    </w:p>
    <w:p w:rsidR="00F51FD3" w:rsidRPr="00E61784" w:rsidRDefault="00F51FD3" w:rsidP="00F51FD3">
      <w:pPr>
        <w:numPr>
          <w:ilvl w:val="0"/>
          <w:numId w:val="2"/>
        </w:numPr>
        <w:rPr>
          <w:rFonts w:cs="Arial"/>
          <w:i/>
          <w:lang w:val="de-DE"/>
        </w:rPr>
      </w:pPr>
      <w:r w:rsidRPr="00E61784">
        <w:rPr>
          <w:i/>
          <w:lang w:val="de-DE"/>
        </w:rPr>
        <w:t>Beobachtungsmethode (MS, MG, VS, VG);</w:t>
      </w:r>
    </w:p>
    <w:p w:rsidR="00F51FD3" w:rsidRPr="00E61784" w:rsidRDefault="00F51FD3" w:rsidP="00F51FD3">
      <w:pPr>
        <w:numPr>
          <w:ilvl w:val="0"/>
          <w:numId w:val="2"/>
        </w:numPr>
        <w:tabs>
          <w:tab w:val="clear" w:pos="1689"/>
          <w:tab w:val="left" w:pos="567"/>
          <w:tab w:val="left" w:pos="1134"/>
          <w:tab w:val="left" w:pos="1701"/>
          <w:tab w:val="left" w:pos="2268"/>
          <w:tab w:val="left" w:pos="2835"/>
          <w:tab w:val="left" w:pos="3402"/>
          <w:tab w:val="left" w:pos="3969"/>
          <w:tab w:val="left" w:pos="4536"/>
          <w:tab w:val="center" w:pos="5386"/>
        </w:tabs>
        <w:rPr>
          <w:rFonts w:cs="Arial"/>
          <w:i/>
          <w:lang w:val="de-DE"/>
        </w:rPr>
      </w:pPr>
      <w:r w:rsidRPr="00E61784">
        <w:rPr>
          <w:i/>
          <w:lang w:val="de-DE"/>
        </w:rPr>
        <w:t>Ausprägungstypen (QL, PQ</w:t>
      </w:r>
      <w:r w:rsidR="006A005E" w:rsidRPr="00E61784">
        <w:rPr>
          <w:i/>
          <w:lang w:val="de-DE"/>
        </w:rPr>
        <w:t>, QN</w:t>
      </w:r>
      <w:r w:rsidRPr="00E61784">
        <w:rPr>
          <w:i/>
          <w:lang w:val="de-DE"/>
        </w:rPr>
        <w:t>), Noten und Unterscheidbarkeit;</w:t>
      </w:r>
    </w:p>
    <w:p w:rsidR="00F51FD3" w:rsidRPr="00E61784" w:rsidRDefault="00F51FD3" w:rsidP="00F51FD3">
      <w:pPr>
        <w:numPr>
          <w:ilvl w:val="0"/>
          <w:numId w:val="2"/>
        </w:numPr>
        <w:rPr>
          <w:rFonts w:cs="Arial"/>
          <w:i/>
          <w:lang w:val="de-DE"/>
        </w:rPr>
      </w:pPr>
      <w:r w:rsidRPr="00E61784">
        <w:rPr>
          <w:i/>
          <w:lang w:val="de-DE"/>
        </w:rPr>
        <w:t>Form- und Farbmerkmale;</w:t>
      </w:r>
    </w:p>
    <w:p w:rsidR="00F51FD3" w:rsidRPr="00E61784" w:rsidRDefault="00F51FD3" w:rsidP="00F51FD3">
      <w:pPr>
        <w:numPr>
          <w:ilvl w:val="0"/>
          <w:numId w:val="2"/>
        </w:numPr>
        <w:rPr>
          <w:rFonts w:cs="Arial"/>
          <w:i/>
          <w:lang w:val="de-DE"/>
        </w:rPr>
      </w:pPr>
      <w:r w:rsidRPr="00E61784">
        <w:rPr>
          <w:i/>
          <w:lang w:val="de-DE"/>
        </w:rPr>
        <w:t>Beispielssorten;</w:t>
      </w:r>
    </w:p>
    <w:p w:rsidR="00F51FD3" w:rsidRPr="00E61784" w:rsidRDefault="00F51FD3" w:rsidP="00F51FD3">
      <w:pPr>
        <w:numPr>
          <w:ilvl w:val="0"/>
          <w:numId w:val="2"/>
        </w:numPr>
        <w:rPr>
          <w:rFonts w:cs="Arial"/>
          <w:i/>
          <w:lang w:val="de-DE"/>
        </w:rPr>
      </w:pPr>
      <w:r w:rsidRPr="00E61784">
        <w:rPr>
          <w:i/>
          <w:snapToGrid w:val="0"/>
          <w:color w:val="000000"/>
          <w:lang w:val="de-DE"/>
        </w:rPr>
        <w:t>Verfahren zur Erstellung von UPOV-Prüfungsrichtlinien, einschließlich: T</w:t>
      </w:r>
      <w:r w:rsidRPr="00E61784">
        <w:rPr>
          <w:i/>
          <w:lang w:val="de-DE"/>
        </w:rPr>
        <w:t>G</w:t>
      </w:r>
      <w:r w:rsidRPr="00E61784">
        <w:rPr>
          <w:i/>
          <w:lang w:val="de-DE"/>
        </w:rPr>
        <w:noBreakHyphen/>
        <w:t>Mustervorlage; Zusätzlicher Standardwortlaut</w:t>
      </w:r>
      <w:r w:rsidRPr="00E61784">
        <w:rPr>
          <w:lang w:val="de-DE"/>
        </w:rPr>
        <w:t xml:space="preserve"> (Additional Standard Wording) </w:t>
      </w:r>
      <w:r w:rsidRPr="00E61784">
        <w:rPr>
          <w:i/>
          <w:lang w:val="de-DE"/>
        </w:rPr>
        <w:t xml:space="preserve">und </w:t>
      </w:r>
      <w:r w:rsidR="007E6C04" w:rsidRPr="00E61784">
        <w:rPr>
          <w:i/>
          <w:lang w:val="de-DE"/>
        </w:rPr>
        <w:t>erläuternde Anmerkungen</w:t>
      </w:r>
      <w:r w:rsidRPr="00E61784">
        <w:rPr>
          <w:i/>
          <w:lang w:val="de-DE"/>
        </w:rPr>
        <w:t>;</w:t>
      </w:r>
    </w:p>
    <w:p w:rsidR="00F51FD3" w:rsidRPr="00E61784" w:rsidRDefault="00F51FD3" w:rsidP="00F51FD3">
      <w:pPr>
        <w:numPr>
          <w:ilvl w:val="0"/>
          <w:numId w:val="3"/>
        </w:numPr>
        <w:rPr>
          <w:rFonts w:cs="Arial"/>
          <w:i/>
          <w:lang w:val="de-DE"/>
        </w:rPr>
      </w:pPr>
      <w:r w:rsidRPr="00E61784">
        <w:rPr>
          <w:i/>
          <w:lang w:val="de-DE"/>
        </w:rPr>
        <w:t>Tagesordnung für die TWP-Tagung</w:t>
      </w:r>
    </w:p>
    <w:p w:rsidR="00F51FD3" w:rsidRPr="00E61784" w:rsidRDefault="00F51FD3" w:rsidP="00F51FD3">
      <w:pPr>
        <w:numPr>
          <w:ilvl w:val="0"/>
          <w:numId w:val="3"/>
        </w:numPr>
        <w:rPr>
          <w:rFonts w:cs="Arial"/>
          <w:i/>
          <w:lang w:val="de-DE"/>
        </w:rPr>
      </w:pPr>
      <w:r w:rsidRPr="00E61784">
        <w:rPr>
          <w:i/>
          <w:lang w:val="de-DE"/>
        </w:rPr>
        <w:t>Feedback der Teilnehmer</w:t>
      </w:r>
    </w:p>
    <w:p w:rsidR="00F51FD3" w:rsidRPr="00E61784" w:rsidRDefault="00F51FD3" w:rsidP="00F51FD3">
      <w:pPr>
        <w:rPr>
          <w:rFonts w:cs="Arial"/>
          <w:lang w:val="de-DE"/>
        </w:rPr>
      </w:pPr>
    </w:p>
    <w:p w:rsidR="00F51FD3" w:rsidRPr="00E61784" w:rsidRDefault="00F51FD3" w:rsidP="00F51FD3">
      <w:pPr>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Auf der vorbereitenden Arbeitstagung der TWC wurden folgende Punkte behandelt:</w:t>
      </w:r>
    </w:p>
    <w:p w:rsidR="00F51FD3" w:rsidRPr="00E61784" w:rsidRDefault="00F51FD3" w:rsidP="00F51FD3">
      <w:pPr>
        <w:rPr>
          <w:rFonts w:cs="Arial"/>
          <w:lang w:val="de-DE"/>
        </w:rPr>
      </w:pPr>
    </w:p>
    <w:p w:rsidR="00F51FD3" w:rsidRPr="00E61784" w:rsidRDefault="00F51FD3" w:rsidP="00F51FD3">
      <w:pPr>
        <w:ind w:left="1134" w:hanging="567"/>
        <w:rPr>
          <w:i/>
          <w:lang w:val="de-DE"/>
        </w:rPr>
      </w:pPr>
      <w:r w:rsidRPr="00E61784">
        <w:rPr>
          <w:i/>
          <w:lang w:val="de-DE"/>
        </w:rPr>
        <w:t>1.</w:t>
      </w:r>
      <w:r w:rsidRPr="00E61784">
        <w:rPr>
          <w:lang w:val="de-DE"/>
        </w:rPr>
        <w:tab/>
      </w:r>
      <w:r w:rsidRPr="00E61784">
        <w:rPr>
          <w:i/>
          <w:lang w:val="de-DE"/>
        </w:rPr>
        <w:t>Einführung zur UPOV und Rolle der Technischen Arbeitsgruppen (TWP) der UPOV</w:t>
      </w:r>
    </w:p>
    <w:p w:rsidR="00F51FD3" w:rsidRPr="00E61784" w:rsidRDefault="00F51FD3" w:rsidP="00F51FD3">
      <w:pPr>
        <w:ind w:left="1134" w:hanging="567"/>
        <w:rPr>
          <w:i/>
          <w:lang w:val="de-DE"/>
        </w:rPr>
      </w:pPr>
      <w:r w:rsidRPr="00E61784">
        <w:rPr>
          <w:i/>
          <w:lang w:val="de-DE"/>
        </w:rPr>
        <w:t>2.</w:t>
      </w:r>
      <w:r w:rsidRPr="00E61784">
        <w:rPr>
          <w:lang w:val="de-DE"/>
        </w:rPr>
        <w:tab/>
      </w:r>
      <w:r w:rsidRPr="00E61784">
        <w:rPr>
          <w:i/>
          <w:lang w:val="de-DE"/>
        </w:rPr>
        <w:t>Überblick über DUS-Prüfungen und Prüfungsrichtlinien;</w:t>
      </w:r>
    </w:p>
    <w:p w:rsidR="00F51FD3" w:rsidRPr="00E61784" w:rsidRDefault="00F51FD3" w:rsidP="00F51FD3">
      <w:pPr>
        <w:ind w:left="1134"/>
        <w:rPr>
          <w:i/>
          <w:lang w:val="de-DE"/>
        </w:rPr>
      </w:pPr>
      <w:r w:rsidRPr="00E61784">
        <w:rPr>
          <w:lang w:val="de-DE"/>
        </w:rPr>
        <w:t>a)</w:t>
      </w:r>
      <w:r w:rsidRPr="00E61784">
        <w:rPr>
          <w:lang w:val="de-DE"/>
        </w:rPr>
        <w:tab/>
      </w:r>
      <w:r w:rsidRPr="00E61784">
        <w:rPr>
          <w:i/>
          <w:lang w:val="de-DE"/>
        </w:rPr>
        <w:t>Erfassungsmethode und Art der E</w:t>
      </w:r>
      <w:r w:rsidR="007E6C04" w:rsidRPr="00E61784">
        <w:rPr>
          <w:i/>
          <w:lang w:val="de-DE"/>
        </w:rPr>
        <w:t>rfass</w:t>
      </w:r>
      <w:r w:rsidRPr="00E61784">
        <w:rPr>
          <w:i/>
          <w:lang w:val="de-DE"/>
        </w:rPr>
        <w:t>ung (MS, MG, VS, VG);</w:t>
      </w:r>
    </w:p>
    <w:p w:rsidR="00F51FD3" w:rsidRPr="00E61784" w:rsidRDefault="00F51FD3" w:rsidP="00F51FD3">
      <w:pPr>
        <w:ind w:left="1134"/>
        <w:rPr>
          <w:i/>
          <w:lang w:val="de-DE"/>
        </w:rPr>
      </w:pPr>
      <w:r w:rsidRPr="00E61784">
        <w:rPr>
          <w:i/>
          <w:lang w:val="de-DE"/>
        </w:rPr>
        <w:t>b)</w:t>
      </w:r>
      <w:r w:rsidRPr="00E61784">
        <w:rPr>
          <w:lang w:val="de-DE"/>
        </w:rPr>
        <w:tab/>
      </w:r>
      <w:r w:rsidRPr="00E61784">
        <w:rPr>
          <w:i/>
          <w:lang w:val="de-DE"/>
        </w:rPr>
        <w:t>Ausprägungstypen von Merkmalen (QL, PQ und QN) und Typen von Datenskalen</w:t>
      </w:r>
    </w:p>
    <w:p w:rsidR="00F51FD3" w:rsidRPr="00E61784" w:rsidRDefault="00F51FD3" w:rsidP="00F51FD3">
      <w:pPr>
        <w:ind w:left="1134" w:hanging="567"/>
        <w:rPr>
          <w:i/>
          <w:lang w:val="de-DE"/>
        </w:rPr>
      </w:pPr>
      <w:r w:rsidRPr="00E61784">
        <w:rPr>
          <w:i/>
          <w:lang w:val="de-DE"/>
        </w:rPr>
        <w:t>3.</w:t>
      </w:r>
      <w:r w:rsidRPr="00E61784">
        <w:rPr>
          <w:lang w:val="de-DE"/>
        </w:rPr>
        <w:tab/>
      </w:r>
      <w:r w:rsidRPr="00E61784">
        <w:rPr>
          <w:i/>
          <w:lang w:val="de-DE"/>
        </w:rPr>
        <w:t>Verfahren zur Auswertung von DUS-Daten und Erarbeitung von Sortenbeschreibungen</w:t>
      </w:r>
    </w:p>
    <w:p w:rsidR="00F51FD3" w:rsidRPr="00E61784" w:rsidRDefault="00F51FD3" w:rsidP="00F51FD3">
      <w:pPr>
        <w:ind w:left="1134"/>
        <w:rPr>
          <w:i/>
          <w:lang w:val="de-DE"/>
        </w:rPr>
      </w:pPr>
      <w:r w:rsidRPr="00E61784">
        <w:rPr>
          <w:i/>
          <w:lang w:val="de-DE"/>
        </w:rPr>
        <w:t>a)</w:t>
      </w:r>
      <w:r w:rsidRPr="00E61784">
        <w:rPr>
          <w:lang w:val="de-DE"/>
        </w:rPr>
        <w:tab/>
      </w:r>
      <w:r w:rsidRPr="00E61784">
        <w:rPr>
          <w:i/>
          <w:lang w:val="de-DE"/>
        </w:rPr>
        <w:t>Verfahren, die bei der DUS-Prüfung zur Umwandlung von Beobachtungen und Messungen in Noten für die Unterscheidbarkeit und die Sortenbeschreibungen angewandt werden</w:t>
      </w:r>
    </w:p>
    <w:p w:rsidR="00F51FD3" w:rsidRPr="00E61784" w:rsidRDefault="00F51FD3" w:rsidP="00F51FD3">
      <w:pPr>
        <w:ind w:left="1134"/>
        <w:rPr>
          <w:i/>
          <w:lang w:val="de-DE"/>
        </w:rPr>
      </w:pPr>
      <w:r w:rsidRPr="00E61784">
        <w:rPr>
          <w:i/>
          <w:lang w:val="de-DE"/>
        </w:rPr>
        <w:t>b)</w:t>
      </w:r>
      <w:r w:rsidRPr="00E61784">
        <w:rPr>
          <w:lang w:val="de-DE"/>
        </w:rPr>
        <w:tab/>
      </w:r>
      <w:r w:rsidRPr="00E61784">
        <w:rPr>
          <w:i/>
          <w:lang w:val="de-DE"/>
        </w:rPr>
        <w:t>Verfahren für DUS-Prüfungsanlage und Datenanalyse</w:t>
      </w:r>
    </w:p>
    <w:p w:rsidR="00F51FD3" w:rsidRPr="00E61784" w:rsidRDefault="00F51FD3" w:rsidP="00F51FD3">
      <w:pPr>
        <w:ind w:left="1134" w:hanging="567"/>
        <w:rPr>
          <w:i/>
          <w:lang w:val="de-DE"/>
        </w:rPr>
      </w:pPr>
      <w:r w:rsidRPr="00E61784">
        <w:rPr>
          <w:i/>
          <w:lang w:val="de-DE"/>
        </w:rPr>
        <w:t>4.</w:t>
      </w:r>
      <w:r w:rsidRPr="00E61784">
        <w:rPr>
          <w:lang w:val="de-DE"/>
        </w:rPr>
        <w:tab/>
      </w:r>
      <w:r w:rsidRPr="00E61784">
        <w:rPr>
          <w:i/>
          <w:lang w:val="de-DE"/>
        </w:rPr>
        <w:t>Bildanalyse</w:t>
      </w:r>
    </w:p>
    <w:p w:rsidR="00F51FD3" w:rsidRPr="00E61784" w:rsidRDefault="00F51FD3" w:rsidP="00F51FD3">
      <w:pPr>
        <w:ind w:left="1134" w:hanging="567"/>
        <w:rPr>
          <w:i/>
          <w:lang w:val="de-DE"/>
        </w:rPr>
      </w:pPr>
      <w:r w:rsidRPr="00E61784">
        <w:rPr>
          <w:i/>
          <w:lang w:val="de-DE"/>
        </w:rPr>
        <w:t>5.</w:t>
      </w:r>
      <w:r w:rsidRPr="00E61784">
        <w:rPr>
          <w:lang w:val="de-DE"/>
        </w:rPr>
        <w:tab/>
      </w:r>
      <w:r w:rsidRPr="00E61784">
        <w:rPr>
          <w:i/>
          <w:lang w:val="de-DE"/>
        </w:rPr>
        <w:t>Die UPOV-Website</w:t>
      </w:r>
    </w:p>
    <w:p w:rsidR="00F51FD3" w:rsidRPr="00E61784" w:rsidRDefault="00F51FD3" w:rsidP="00F51FD3">
      <w:pPr>
        <w:ind w:left="1134"/>
        <w:rPr>
          <w:i/>
          <w:lang w:val="de-DE"/>
        </w:rPr>
      </w:pPr>
      <w:r w:rsidRPr="00E61784">
        <w:rPr>
          <w:i/>
          <w:lang w:val="de-DE"/>
        </w:rPr>
        <w:t>a)</w:t>
      </w:r>
      <w:r w:rsidRPr="00E61784">
        <w:rPr>
          <w:lang w:val="de-DE"/>
        </w:rPr>
        <w:tab/>
      </w:r>
      <w:r w:rsidRPr="00E61784">
        <w:rPr>
          <w:i/>
          <w:lang w:val="de-DE"/>
        </w:rPr>
        <w:t>Datenbanken (UPOV-Code, GENIE, PLUTO, Prüfungsrichtlinien und UPOV Lex)</w:t>
      </w:r>
    </w:p>
    <w:p w:rsidR="00F51FD3" w:rsidRPr="00E61784" w:rsidRDefault="00F51FD3" w:rsidP="00F51FD3">
      <w:pPr>
        <w:ind w:left="1134"/>
        <w:rPr>
          <w:i/>
          <w:lang w:val="de-DE"/>
        </w:rPr>
      </w:pPr>
      <w:r w:rsidRPr="00E61784">
        <w:rPr>
          <w:i/>
          <w:lang w:val="de-DE"/>
        </w:rPr>
        <w:t>b)</w:t>
      </w:r>
      <w:r w:rsidRPr="00E61784">
        <w:rPr>
          <w:lang w:val="de-DE"/>
        </w:rPr>
        <w:tab/>
      </w:r>
      <w:r w:rsidRPr="00E61784">
        <w:rPr>
          <w:i/>
          <w:lang w:val="de-DE"/>
        </w:rPr>
        <w:t xml:space="preserve">Andere verfügbare Ressourcen (Veröffentlichungen, Mitglieder, </w:t>
      </w:r>
      <w:r w:rsidR="007E6C04" w:rsidRPr="00E61784">
        <w:rPr>
          <w:i/>
          <w:lang w:val="de-DE"/>
        </w:rPr>
        <w:t>UPOV</w:t>
      </w:r>
      <w:r w:rsidR="007E6C04" w:rsidRPr="00E61784">
        <w:rPr>
          <w:i/>
          <w:lang w:val="de-DE"/>
        </w:rPr>
        <w:noBreakHyphen/>
      </w:r>
      <w:r w:rsidRPr="00E61784">
        <w:rPr>
          <w:i/>
          <w:lang w:val="de-DE"/>
        </w:rPr>
        <w:t>Sammlung, Tagungskalender)</w:t>
      </w:r>
    </w:p>
    <w:p w:rsidR="00F51FD3" w:rsidRPr="00E61784" w:rsidRDefault="00F51FD3" w:rsidP="00F51FD3">
      <w:pPr>
        <w:ind w:left="1134" w:hanging="567"/>
        <w:rPr>
          <w:i/>
          <w:lang w:val="de-DE"/>
        </w:rPr>
      </w:pPr>
      <w:r w:rsidRPr="00E61784">
        <w:rPr>
          <w:i/>
          <w:lang w:val="de-DE"/>
        </w:rPr>
        <w:t>6.</w:t>
      </w:r>
      <w:r w:rsidRPr="00E61784">
        <w:rPr>
          <w:lang w:val="de-DE"/>
        </w:rPr>
        <w:tab/>
      </w:r>
      <w:r w:rsidRPr="00E61784">
        <w:rPr>
          <w:i/>
          <w:lang w:val="de-DE"/>
        </w:rPr>
        <w:t>Tagesordnung für die TWC-Tagung</w:t>
      </w:r>
    </w:p>
    <w:p w:rsidR="00F51FD3" w:rsidRPr="00E61784" w:rsidRDefault="00F51FD3" w:rsidP="00F51FD3">
      <w:pPr>
        <w:ind w:left="1134" w:hanging="567"/>
        <w:rPr>
          <w:i/>
          <w:lang w:val="de-DE"/>
        </w:rPr>
      </w:pPr>
      <w:r w:rsidRPr="00E61784">
        <w:rPr>
          <w:i/>
          <w:lang w:val="de-DE"/>
        </w:rPr>
        <w:t>7.</w:t>
      </w:r>
      <w:r w:rsidRPr="00E61784">
        <w:rPr>
          <w:lang w:val="de-DE"/>
        </w:rPr>
        <w:tab/>
      </w:r>
      <w:r w:rsidRPr="00E61784">
        <w:rPr>
          <w:i/>
          <w:lang w:val="de-DE"/>
        </w:rPr>
        <w:t>Feedback der Teilnehmer</w:t>
      </w:r>
    </w:p>
    <w:p w:rsidR="00960E3D" w:rsidRPr="00E61784" w:rsidRDefault="00960E3D" w:rsidP="00960E3D">
      <w:pPr>
        <w:ind w:left="1134" w:hanging="567"/>
        <w:rPr>
          <w:i/>
          <w:lang w:val="de-DE"/>
        </w:rPr>
      </w:pPr>
    </w:p>
    <w:p w:rsidR="005228C5" w:rsidRPr="00E61784" w:rsidRDefault="005228C5" w:rsidP="00A1690E">
      <w:pPr>
        <w:rPr>
          <w:rFonts w:cs="Arial"/>
          <w:lang w:val="de-DE"/>
        </w:rPr>
      </w:pPr>
    </w:p>
    <w:p w:rsidR="00F51FD3" w:rsidRPr="00E61784" w:rsidRDefault="00A1690E" w:rsidP="00F51FD3">
      <w:pPr>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rFonts w:cs="Arial"/>
          <w:lang w:val="de-DE"/>
        </w:rPr>
        <w:tab/>
      </w:r>
      <w:r w:rsidR="00F51FD3" w:rsidRPr="00E61784">
        <w:rPr>
          <w:lang w:val="de-DE"/>
        </w:rPr>
        <w:t>Die Dauer der vorbereitenden Arbeitstag</w:t>
      </w:r>
      <w:r w:rsidR="003B0ED7" w:rsidRPr="00E61784">
        <w:rPr>
          <w:lang w:val="de-DE"/>
        </w:rPr>
        <w:t>ungen betrug einen halben Tag.</w:t>
      </w:r>
    </w:p>
    <w:p w:rsidR="00A1690E" w:rsidRPr="00E61784" w:rsidRDefault="00A1690E" w:rsidP="00A1690E">
      <w:pPr>
        <w:rPr>
          <w:rFonts w:cs="Arial"/>
          <w:lang w:val="de-DE"/>
        </w:rPr>
      </w:pPr>
    </w:p>
    <w:p w:rsidR="00960E3D" w:rsidRPr="00E61784" w:rsidRDefault="00960E3D">
      <w:pPr>
        <w:jc w:val="left"/>
        <w:rPr>
          <w:rFonts w:cs="Arial"/>
          <w:lang w:val="de-DE"/>
        </w:rPr>
      </w:pPr>
      <w:r w:rsidRPr="00E61784">
        <w:rPr>
          <w:rFonts w:cs="Arial"/>
          <w:lang w:val="de-DE"/>
        </w:rPr>
        <w:br w:type="page"/>
      </w:r>
    </w:p>
    <w:p w:rsidR="003B0ED7" w:rsidRPr="00E61784" w:rsidRDefault="003B0ED7" w:rsidP="003B0ED7">
      <w:pPr>
        <w:rPr>
          <w:rFonts w:cs="Arial"/>
          <w:lang w:val="de-DE"/>
        </w:rPr>
      </w:pPr>
      <w:r w:rsidRPr="00E61784">
        <w:rPr>
          <w:rFonts w:cs="Arial"/>
          <w:lang w:val="de-DE"/>
        </w:rPr>
        <w:lastRenderedPageBreak/>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Die nachstehende Tabelle bietet einen Überblick über die Teilnahme an den vorbereitenden Arbeitstagungen von 2003 bis 2015. Zu den Teilnehmern werden auch die Sachverständigen gezählt, die auf den vorbereitenden Arbeitstagungen Referate hielten.</w:t>
      </w:r>
    </w:p>
    <w:p w:rsidR="003B0ED7" w:rsidRPr="00E61784" w:rsidRDefault="003B0ED7" w:rsidP="003B0ED7">
      <w:pPr>
        <w:jc w:val="left"/>
        <w:rPr>
          <w:rFonts w:cs="Arial"/>
          <w:lang w:val="de-DE"/>
        </w:rPr>
      </w:pPr>
    </w:p>
    <w:tbl>
      <w:tblPr>
        <w:tblW w:w="10550"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2410"/>
        <w:gridCol w:w="626"/>
        <w:gridCol w:w="626"/>
        <w:gridCol w:w="626"/>
        <w:gridCol w:w="626"/>
        <w:gridCol w:w="626"/>
        <w:gridCol w:w="626"/>
        <w:gridCol w:w="626"/>
        <w:gridCol w:w="626"/>
        <w:gridCol w:w="626"/>
        <w:gridCol w:w="626"/>
        <w:gridCol w:w="626"/>
        <w:gridCol w:w="627"/>
        <w:gridCol w:w="627"/>
      </w:tblGrid>
      <w:tr w:rsidR="003B0ED7" w:rsidRPr="00E61784" w:rsidTr="000537FD">
        <w:trPr>
          <w:cantSplit/>
        </w:trPr>
        <w:tc>
          <w:tcPr>
            <w:tcW w:w="2410" w:type="dxa"/>
            <w:tcBorders>
              <w:top w:val="nil"/>
              <w:left w:val="nil"/>
              <w:bottom w:val="nil"/>
              <w:right w:val="nil"/>
            </w:tcBorders>
          </w:tcPr>
          <w:p w:rsidR="003B0ED7" w:rsidRPr="00E61784" w:rsidRDefault="003B0ED7" w:rsidP="00064D9F">
            <w:pPr>
              <w:jc w:val="left"/>
              <w:rPr>
                <w:rFonts w:cs="Arial"/>
                <w:sz w:val="18"/>
                <w:szCs w:val="18"/>
                <w:lang w:val="de-DE"/>
              </w:rPr>
            </w:pPr>
          </w:p>
          <w:p w:rsidR="003B0ED7" w:rsidRPr="00E61784" w:rsidRDefault="003B0ED7" w:rsidP="00064D9F">
            <w:pPr>
              <w:jc w:val="left"/>
              <w:rPr>
                <w:rFonts w:cs="Arial"/>
                <w:sz w:val="18"/>
                <w:szCs w:val="18"/>
                <w:lang w:val="de-DE"/>
              </w:rPr>
            </w:pPr>
          </w:p>
        </w:tc>
        <w:tc>
          <w:tcPr>
            <w:tcW w:w="8140" w:type="dxa"/>
            <w:gridSpan w:val="13"/>
            <w:tcBorders>
              <w:left w:val="single" w:sz="4" w:space="0" w:color="auto"/>
            </w:tcBorders>
          </w:tcPr>
          <w:p w:rsidR="003B0ED7" w:rsidRPr="00E61784" w:rsidRDefault="003B0ED7" w:rsidP="00064D9F">
            <w:pPr>
              <w:keepNext/>
              <w:jc w:val="center"/>
              <w:rPr>
                <w:sz w:val="18"/>
                <w:u w:val="single"/>
                <w:lang w:val="de-DE"/>
              </w:rPr>
            </w:pPr>
            <w:r w:rsidRPr="00E61784">
              <w:rPr>
                <w:sz w:val="18"/>
                <w:u w:val="single"/>
                <w:lang w:val="de-DE"/>
              </w:rPr>
              <w:t>Teilnahme</w:t>
            </w:r>
          </w:p>
        </w:tc>
      </w:tr>
      <w:tr w:rsidR="003B0ED7" w:rsidRPr="00E61784" w:rsidTr="000537FD">
        <w:trPr>
          <w:cantSplit/>
        </w:trPr>
        <w:tc>
          <w:tcPr>
            <w:tcW w:w="2410" w:type="dxa"/>
            <w:tcBorders>
              <w:top w:val="nil"/>
              <w:left w:val="nil"/>
              <w:bottom w:val="nil"/>
              <w:right w:val="nil"/>
            </w:tcBorders>
          </w:tcPr>
          <w:p w:rsidR="003B0ED7" w:rsidRPr="00E61784" w:rsidRDefault="003B0ED7" w:rsidP="00064D9F">
            <w:pPr>
              <w:jc w:val="left"/>
              <w:rPr>
                <w:rFonts w:cs="Arial"/>
                <w:sz w:val="18"/>
                <w:szCs w:val="18"/>
                <w:lang w:val="de-DE"/>
              </w:rPr>
            </w:pPr>
          </w:p>
          <w:p w:rsidR="003B0ED7" w:rsidRPr="00E61784" w:rsidRDefault="003B0ED7" w:rsidP="00064D9F">
            <w:pPr>
              <w:jc w:val="left"/>
              <w:rPr>
                <w:rFonts w:cs="Arial"/>
                <w:sz w:val="18"/>
                <w:szCs w:val="18"/>
                <w:lang w:val="de-DE"/>
              </w:rPr>
            </w:pPr>
          </w:p>
        </w:tc>
        <w:tc>
          <w:tcPr>
            <w:tcW w:w="626" w:type="dxa"/>
            <w:tcBorders>
              <w:left w:val="single" w:sz="4" w:space="0" w:color="auto"/>
            </w:tcBorders>
          </w:tcPr>
          <w:p w:rsidR="003B0ED7" w:rsidRPr="00E61784" w:rsidRDefault="003B0ED7" w:rsidP="00064D9F">
            <w:pPr>
              <w:jc w:val="center"/>
              <w:rPr>
                <w:rFonts w:cs="Arial"/>
                <w:sz w:val="18"/>
                <w:szCs w:val="18"/>
                <w:u w:val="single"/>
                <w:lang w:val="de-DE"/>
              </w:rPr>
            </w:pPr>
            <w:r w:rsidRPr="00E61784">
              <w:rPr>
                <w:sz w:val="18"/>
                <w:u w:val="single"/>
                <w:lang w:val="de-DE"/>
              </w:rPr>
              <w:t>2003</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2004</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2005</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2006</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2007</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2008</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2009</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2010</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2011</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2012</w:t>
            </w:r>
          </w:p>
        </w:tc>
        <w:tc>
          <w:tcPr>
            <w:tcW w:w="626" w:type="dxa"/>
          </w:tcPr>
          <w:p w:rsidR="003B0ED7" w:rsidRPr="00E61784" w:rsidRDefault="003B0ED7" w:rsidP="00064D9F">
            <w:pPr>
              <w:keepNext/>
              <w:jc w:val="center"/>
              <w:rPr>
                <w:rFonts w:cs="Arial"/>
                <w:sz w:val="18"/>
                <w:szCs w:val="18"/>
                <w:u w:val="single"/>
                <w:lang w:val="de-DE"/>
              </w:rPr>
            </w:pPr>
            <w:r w:rsidRPr="00E61784">
              <w:rPr>
                <w:sz w:val="18"/>
                <w:u w:val="single"/>
                <w:lang w:val="de-DE"/>
              </w:rPr>
              <w:t>2013</w:t>
            </w:r>
          </w:p>
        </w:tc>
        <w:tc>
          <w:tcPr>
            <w:tcW w:w="627" w:type="dxa"/>
          </w:tcPr>
          <w:p w:rsidR="003B0ED7" w:rsidRPr="00E61784" w:rsidRDefault="003B0ED7" w:rsidP="00064D9F">
            <w:pPr>
              <w:keepNext/>
              <w:jc w:val="center"/>
              <w:rPr>
                <w:rFonts w:cs="Arial"/>
                <w:sz w:val="18"/>
                <w:szCs w:val="18"/>
                <w:u w:val="single"/>
                <w:lang w:val="de-DE"/>
              </w:rPr>
            </w:pPr>
            <w:r w:rsidRPr="00E61784">
              <w:rPr>
                <w:sz w:val="18"/>
                <w:u w:val="single"/>
                <w:lang w:val="de-DE"/>
              </w:rPr>
              <w:t>2014</w:t>
            </w:r>
          </w:p>
        </w:tc>
        <w:tc>
          <w:tcPr>
            <w:tcW w:w="627" w:type="dxa"/>
          </w:tcPr>
          <w:p w:rsidR="003B0ED7" w:rsidRPr="00E61784" w:rsidRDefault="003B0ED7" w:rsidP="00064D9F">
            <w:pPr>
              <w:keepNext/>
              <w:jc w:val="center"/>
              <w:rPr>
                <w:sz w:val="18"/>
                <w:u w:val="single"/>
                <w:lang w:val="de-DE"/>
              </w:rPr>
            </w:pPr>
            <w:r w:rsidRPr="00E61784">
              <w:rPr>
                <w:sz w:val="18"/>
                <w:u w:val="single"/>
                <w:lang w:val="de-DE"/>
              </w:rPr>
              <w:t>2015</w:t>
            </w:r>
          </w:p>
        </w:tc>
      </w:tr>
      <w:tr w:rsidR="003B0ED7" w:rsidRPr="00E61784" w:rsidTr="000537FD">
        <w:trPr>
          <w:cantSplit/>
        </w:trPr>
        <w:tc>
          <w:tcPr>
            <w:tcW w:w="2410" w:type="dxa"/>
          </w:tcPr>
          <w:p w:rsidR="003B0ED7" w:rsidRPr="00E61784" w:rsidRDefault="003B0ED7" w:rsidP="00064D9F">
            <w:pPr>
              <w:tabs>
                <w:tab w:val="left" w:pos="228"/>
              </w:tabs>
              <w:spacing w:after="60"/>
              <w:jc w:val="left"/>
              <w:rPr>
                <w:rFonts w:cs="Arial"/>
                <w:i/>
                <w:iCs/>
                <w:sz w:val="18"/>
                <w:szCs w:val="18"/>
                <w:lang w:val="de-DE"/>
              </w:rPr>
            </w:pPr>
            <w:r w:rsidRPr="00E61784">
              <w:rPr>
                <w:i/>
                <w:sz w:val="18"/>
                <w:lang w:val="de-DE"/>
              </w:rPr>
              <w:t>Verbandsmitglieder</w:t>
            </w:r>
          </w:p>
          <w:p w:rsidR="003B0ED7" w:rsidRPr="00E61784" w:rsidRDefault="003B0ED7" w:rsidP="00064D9F">
            <w:pPr>
              <w:tabs>
                <w:tab w:val="left" w:pos="228"/>
              </w:tabs>
              <w:ind w:left="228"/>
              <w:jc w:val="left"/>
              <w:rPr>
                <w:rFonts w:cs="Arial"/>
                <w:sz w:val="18"/>
                <w:szCs w:val="18"/>
                <w:lang w:val="de-DE"/>
              </w:rPr>
            </w:pPr>
            <w:r w:rsidRPr="00E61784">
              <w:rPr>
                <w:sz w:val="18"/>
                <w:lang w:val="de-DE"/>
              </w:rPr>
              <w:t xml:space="preserve">Anzahl Teilnehmer / </w:t>
            </w:r>
            <w:r w:rsidRPr="00E61784">
              <w:rPr>
                <w:rFonts w:cs="Arial"/>
                <w:sz w:val="18"/>
                <w:szCs w:val="18"/>
                <w:lang w:val="de-DE"/>
              </w:rPr>
              <w:br/>
            </w:r>
            <w:r w:rsidRPr="00E61784">
              <w:rPr>
                <w:sz w:val="18"/>
                <w:lang w:val="de-DE"/>
              </w:rPr>
              <w:t>(Anzahl Verbandsmitglieder)</w:t>
            </w:r>
          </w:p>
        </w:tc>
        <w:tc>
          <w:tcPr>
            <w:tcW w:w="626" w:type="dxa"/>
            <w:vAlign w:val="bottom"/>
          </w:tcPr>
          <w:p w:rsidR="003B0ED7" w:rsidRPr="00E61784" w:rsidRDefault="003B0ED7" w:rsidP="00064D9F">
            <w:pPr>
              <w:jc w:val="center"/>
              <w:rPr>
                <w:rFonts w:cs="Arial"/>
                <w:sz w:val="18"/>
                <w:szCs w:val="18"/>
                <w:lang w:val="de-DE"/>
              </w:rPr>
            </w:pPr>
            <w:r w:rsidRPr="00E61784">
              <w:rPr>
                <w:sz w:val="18"/>
                <w:lang w:val="de-DE"/>
              </w:rPr>
              <w:t>55</w:t>
            </w:r>
            <w:r w:rsidRPr="00E61784">
              <w:rPr>
                <w:rFonts w:cs="Arial"/>
                <w:sz w:val="18"/>
                <w:szCs w:val="18"/>
                <w:lang w:val="de-DE"/>
              </w:rPr>
              <w:br/>
            </w:r>
            <w:r w:rsidRPr="00E61784">
              <w:rPr>
                <w:sz w:val="18"/>
                <w:lang w:val="de-DE"/>
              </w:rPr>
              <w:t xml:space="preserve">(23) </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69</w:t>
            </w:r>
            <w:r w:rsidRPr="00E61784">
              <w:rPr>
                <w:rFonts w:cs="Arial"/>
                <w:sz w:val="18"/>
                <w:szCs w:val="18"/>
                <w:lang w:val="de-DE"/>
              </w:rPr>
              <w:br/>
            </w:r>
            <w:r w:rsidRPr="00E61784">
              <w:rPr>
                <w:sz w:val="18"/>
                <w:lang w:val="de-DE"/>
              </w:rPr>
              <w:t>(20)</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 xml:space="preserve">130 </w:t>
            </w:r>
            <w:r w:rsidRPr="00E61784">
              <w:rPr>
                <w:rFonts w:cs="Arial"/>
                <w:sz w:val="18"/>
                <w:szCs w:val="18"/>
                <w:lang w:val="de-DE"/>
              </w:rPr>
              <w:br/>
            </w:r>
            <w:r w:rsidRPr="00E61784">
              <w:rPr>
                <w:sz w:val="18"/>
                <w:lang w:val="de-DE"/>
              </w:rPr>
              <w:t>(25)</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136</w:t>
            </w:r>
            <w:r w:rsidRPr="00E61784">
              <w:rPr>
                <w:rFonts w:cs="Arial"/>
                <w:sz w:val="18"/>
                <w:szCs w:val="18"/>
                <w:lang w:val="de-DE"/>
              </w:rPr>
              <w:br/>
            </w:r>
            <w:r w:rsidRPr="00E61784">
              <w:rPr>
                <w:sz w:val="18"/>
                <w:lang w:val="de-DE"/>
              </w:rPr>
              <w:t>(19)</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167</w:t>
            </w:r>
            <w:r w:rsidRPr="00E61784">
              <w:rPr>
                <w:rFonts w:cs="Arial"/>
                <w:sz w:val="18"/>
                <w:szCs w:val="18"/>
                <w:lang w:val="de-DE"/>
              </w:rPr>
              <w:br/>
            </w:r>
            <w:r w:rsidRPr="00E61784">
              <w:rPr>
                <w:sz w:val="18"/>
                <w:lang w:val="de-DE"/>
              </w:rPr>
              <w:t>(22)</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162</w:t>
            </w:r>
            <w:r w:rsidRPr="00E61784">
              <w:rPr>
                <w:rFonts w:cs="Arial"/>
                <w:sz w:val="18"/>
                <w:szCs w:val="18"/>
                <w:lang w:val="de-DE"/>
              </w:rPr>
              <w:br/>
            </w:r>
            <w:r w:rsidRPr="00E61784">
              <w:rPr>
                <w:sz w:val="18"/>
                <w:lang w:val="de-DE"/>
              </w:rPr>
              <w:t>(31)</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95</w:t>
            </w:r>
            <w:r w:rsidRPr="00E61784">
              <w:rPr>
                <w:rFonts w:cs="Arial"/>
                <w:sz w:val="18"/>
                <w:szCs w:val="18"/>
                <w:lang w:val="de-DE"/>
              </w:rPr>
              <w:br/>
            </w:r>
            <w:r w:rsidRPr="00E61784">
              <w:rPr>
                <w:sz w:val="18"/>
                <w:lang w:val="de-DE"/>
              </w:rPr>
              <w:t>(21)</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117</w:t>
            </w:r>
            <w:r w:rsidRPr="00E61784">
              <w:rPr>
                <w:rFonts w:cs="Arial"/>
                <w:sz w:val="18"/>
                <w:szCs w:val="18"/>
                <w:lang w:val="de-DE"/>
              </w:rPr>
              <w:br/>
            </w:r>
            <w:r w:rsidRPr="00E61784">
              <w:rPr>
                <w:sz w:val="18"/>
                <w:lang w:val="de-DE"/>
              </w:rPr>
              <w:t>(25)</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115</w:t>
            </w:r>
            <w:r w:rsidRPr="00E61784">
              <w:rPr>
                <w:rFonts w:cs="Arial"/>
                <w:sz w:val="18"/>
                <w:szCs w:val="18"/>
                <w:lang w:val="de-DE"/>
              </w:rPr>
              <w:br/>
            </w:r>
            <w:r w:rsidRPr="00E61784">
              <w:rPr>
                <w:sz w:val="18"/>
                <w:lang w:val="de-DE"/>
              </w:rPr>
              <w:t>(24)</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114</w:t>
            </w:r>
            <w:r w:rsidRPr="00E61784">
              <w:rPr>
                <w:rFonts w:cs="Arial"/>
                <w:sz w:val="18"/>
                <w:szCs w:val="18"/>
                <w:lang w:val="de-DE"/>
              </w:rPr>
              <w:br/>
            </w:r>
            <w:r w:rsidRPr="00E61784">
              <w:rPr>
                <w:sz w:val="18"/>
                <w:lang w:val="de-DE"/>
              </w:rPr>
              <w:t>(26)</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125 (27)</w:t>
            </w:r>
          </w:p>
        </w:tc>
        <w:tc>
          <w:tcPr>
            <w:tcW w:w="627" w:type="dxa"/>
            <w:vAlign w:val="bottom"/>
          </w:tcPr>
          <w:p w:rsidR="003B0ED7" w:rsidRPr="00E61784" w:rsidRDefault="003B0ED7" w:rsidP="00064D9F">
            <w:pPr>
              <w:keepNext/>
              <w:jc w:val="center"/>
              <w:rPr>
                <w:rFonts w:cs="Arial"/>
                <w:sz w:val="18"/>
                <w:szCs w:val="18"/>
                <w:lang w:val="de-DE"/>
              </w:rPr>
            </w:pPr>
            <w:r w:rsidRPr="00E61784">
              <w:rPr>
                <w:sz w:val="18"/>
                <w:lang w:val="de-DE"/>
              </w:rPr>
              <w:t>132</w:t>
            </w:r>
            <w:r w:rsidRPr="00E61784">
              <w:rPr>
                <w:rFonts w:cs="Arial"/>
                <w:sz w:val="18"/>
                <w:szCs w:val="18"/>
                <w:lang w:val="de-DE"/>
              </w:rPr>
              <w:br/>
            </w:r>
            <w:r w:rsidRPr="00E61784">
              <w:rPr>
                <w:sz w:val="18"/>
                <w:lang w:val="de-DE"/>
              </w:rPr>
              <w:t>(26)</w:t>
            </w:r>
          </w:p>
        </w:tc>
        <w:tc>
          <w:tcPr>
            <w:tcW w:w="627" w:type="dxa"/>
          </w:tcPr>
          <w:p w:rsidR="003B0ED7" w:rsidRPr="00E61784" w:rsidRDefault="003B0ED7" w:rsidP="00992E2D">
            <w:pPr>
              <w:keepNext/>
              <w:spacing w:before="460"/>
              <w:jc w:val="center"/>
              <w:rPr>
                <w:sz w:val="18"/>
                <w:lang w:val="de-DE"/>
              </w:rPr>
            </w:pPr>
            <w:r w:rsidRPr="00E61784">
              <w:rPr>
                <w:sz w:val="18"/>
                <w:lang w:val="de-DE"/>
              </w:rPr>
              <w:t>103</w:t>
            </w:r>
            <w:r w:rsidR="00992E2D" w:rsidRPr="00E61784">
              <w:rPr>
                <w:sz w:val="18"/>
                <w:lang w:val="de-DE"/>
              </w:rPr>
              <w:br/>
            </w:r>
            <w:r w:rsidRPr="00E61784">
              <w:rPr>
                <w:sz w:val="18"/>
                <w:lang w:val="de-DE"/>
              </w:rPr>
              <w:t>(21)</w:t>
            </w:r>
          </w:p>
        </w:tc>
      </w:tr>
      <w:tr w:rsidR="003B0ED7" w:rsidRPr="00E61784" w:rsidTr="000537FD">
        <w:trPr>
          <w:cantSplit/>
        </w:trPr>
        <w:tc>
          <w:tcPr>
            <w:tcW w:w="2410" w:type="dxa"/>
          </w:tcPr>
          <w:p w:rsidR="003B0ED7" w:rsidRPr="00E61784" w:rsidRDefault="003B0ED7" w:rsidP="00064D9F">
            <w:pPr>
              <w:tabs>
                <w:tab w:val="left" w:pos="228"/>
              </w:tabs>
              <w:spacing w:after="60"/>
              <w:jc w:val="left"/>
              <w:rPr>
                <w:rFonts w:cs="Arial"/>
                <w:i/>
                <w:iCs/>
                <w:sz w:val="18"/>
                <w:szCs w:val="18"/>
                <w:lang w:val="de-DE"/>
              </w:rPr>
            </w:pPr>
            <w:r w:rsidRPr="00E61784">
              <w:rPr>
                <w:i/>
                <w:sz w:val="18"/>
                <w:lang w:val="de-DE"/>
              </w:rPr>
              <w:t>Beobachterstaaten / Behörden</w:t>
            </w:r>
          </w:p>
          <w:p w:rsidR="003B0ED7" w:rsidRPr="00E61784" w:rsidRDefault="003B0ED7" w:rsidP="00064D9F">
            <w:pPr>
              <w:tabs>
                <w:tab w:val="left" w:pos="228"/>
              </w:tabs>
              <w:ind w:left="228"/>
              <w:jc w:val="left"/>
              <w:rPr>
                <w:rFonts w:cs="Arial"/>
                <w:sz w:val="18"/>
                <w:szCs w:val="18"/>
                <w:lang w:val="de-DE"/>
              </w:rPr>
            </w:pPr>
            <w:r w:rsidRPr="00E61784">
              <w:rPr>
                <w:sz w:val="18"/>
                <w:lang w:val="de-DE"/>
              </w:rPr>
              <w:t xml:space="preserve">Anzahl Teilnehmer / </w:t>
            </w:r>
            <w:r w:rsidRPr="00E61784">
              <w:rPr>
                <w:rFonts w:cs="Arial"/>
                <w:sz w:val="18"/>
                <w:szCs w:val="18"/>
                <w:lang w:val="de-DE"/>
              </w:rPr>
              <w:br/>
            </w:r>
            <w:r w:rsidRPr="00E61784">
              <w:rPr>
                <w:sz w:val="18"/>
                <w:lang w:val="de-DE"/>
              </w:rPr>
              <w:t>(Anzahl Staaten / Behörden)</w:t>
            </w:r>
          </w:p>
        </w:tc>
        <w:tc>
          <w:tcPr>
            <w:tcW w:w="626" w:type="dxa"/>
            <w:vAlign w:val="bottom"/>
          </w:tcPr>
          <w:p w:rsidR="003B0ED7" w:rsidRPr="00E61784" w:rsidRDefault="003B0ED7" w:rsidP="00064D9F">
            <w:pPr>
              <w:jc w:val="center"/>
              <w:rPr>
                <w:rFonts w:cs="Arial"/>
                <w:sz w:val="18"/>
                <w:szCs w:val="18"/>
                <w:lang w:val="de-DE"/>
              </w:rPr>
            </w:pPr>
            <w:r w:rsidRPr="00E61784">
              <w:rPr>
                <w:sz w:val="18"/>
                <w:lang w:val="de-DE"/>
              </w:rPr>
              <w:t>10</w:t>
            </w:r>
            <w:r w:rsidRPr="00E61784">
              <w:rPr>
                <w:rFonts w:cs="Arial"/>
                <w:sz w:val="18"/>
                <w:szCs w:val="18"/>
                <w:lang w:val="de-DE"/>
              </w:rPr>
              <w:br/>
            </w:r>
            <w:r w:rsidRPr="00E61784">
              <w:rPr>
                <w:sz w:val="18"/>
                <w:lang w:val="de-DE"/>
              </w:rPr>
              <w:t>(9)</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2</w:t>
            </w:r>
            <w:r w:rsidRPr="00E61784">
              <w:rPr>
                <w:rFonts w:cs="Arial"/>
                <w:sz w:val="18"/>
                <w:szCs w:val="18"/>
                <w:lang w:val="de-DE"/>
              </w:rPr>
              <w:br/>
            </w:r>
            <w:r w:rsidRPr="00E61784">
              <w:rPr>
                <w:sz w:val="18"/>
                <w:lang w:val="de-DE"/>
              </w:rPr>
              <w:t>(1)</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 xml:space="preserve">3 </w:t>
            </w:r>
            <w:r w:rsidRPr="00E61784">
              <w:rPr>
                <w:rFonts w:cs="Arial"/>
                <w:sz w:val="18"/>
                <w:szCs w:val="18"/>
                <w:lang w:val="de-DE"/>
              </w:rPr>
              <w:br/>
            </w:r>
            <w:r w:rsidRPr="00E61784">
              <w:rPr>
                <w:sz w:val="18"/>
                <w:lang w:val="de-DE"/>
              </w:rPr>
              <w:t>(3)</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3</w:t>
            </w:r>
            <w:r w:rsidRPr="00E61784">
              <w:rPr>
                <w:rFonts w:cs="Arial"/>
                <w:sz w:val="18"/>
                <w:szCs w:val="18"/>
                <w:lang w:val="de-DE"/>
              </w:rPr>
              <w:br/>
            </w:r>
            <w:r w:rsidRPr="00E61784">
              <w:rPr>
                <w:sz w:val="18"/>
                <w:lang w:val="de-DE"/>
              </w:rPr>
              <w:t>(1)</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3</w:t>
            </w:r>
            <w:r w:rsidRPr="00E61784">
              <w:rPr>
                <w:rFonts w:cs="Arial"/>
                <w:sz w:val="18"/>
                <w:szCs w:val="18"/>
                <w:lang w:val="de-DE"/>
              </w:rPr>
              <w:br/>
            </w:r>
            <w:r w:rsidRPr="00E61784">
              <w:rPr>
                <w:sz w:val="18"/>
                <w:lang w:val="de-DE"/>
              </w:rPr>
              <w:t>(2)</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15</w:t>
            </w:r>
            <w:r w:rsidRPr="00E61784">
              <w:rPr>
                <w:rFonts w:cs="Arial"/>
                <w:sz w:val="18"/>
                <w:szCs w:val="18"/>
                <w:lang w:val="de-DE"/>
              </w:rPr>
              <w:br/>
            </w:r>
            <w:r w:rsidRPr="00E61784">
              <w:rPr>
                <w:sz w:val="18"/>
                <w:lang w:val="de-DE"/>
              </w:rPr>
              <w:t>(6)</w:t>
            </w:r>
          </w:p>
        </w:tc>
        <w:tc>
          <w:tcPr>
            <w:tcW w:w="626" w:type="dxa"/>
            <w:vAlign w:val="bottom"/>
          </w:tcPr>
          <w:p w:rsidR="003B0ED7" w:rsidRPr="00E61784" w:rsidRDefault="003B0ED7" w:rsidP="00064D9F">
            <w:pPr>
              <w:keepNext/>
              <w:jc w:val="center"/>
              <w:rPr>
                <w:rFonts w:cs="Arial"/>
                <w:sz w:val="18"/>
                <w:szCs w:val="18"/>
                <w:lang w:val="de-DE"/>
              </w:rPr>
            </w:pPr>
            <w:r w:rsidRPr="00E61784">
              <w:rPr>
                <w:sz w:val="18"/>
                <w:lang w:val="de-DE"/>
              </w:rPr>
              <w:t>8</w:t>
            </w:r>
            <w:r w:rsidRPr="00E61784">
              <w:rPr>
                <w:rFonts w:cs="Arial"/>
                <w:sz w:val="18"/>
                <w:szCs w:val="18"/>
                <w:lang w:val="de-DE"/>
              </w:rPr>
              <w:br/>
            </w:r>
            <w:r w:rsidRPr="00E61784">
              <w:rPr>
                <w:sz w:val="18"/>
                <w:lang w:val="de-DE"/>
              </w:rPr>
              <w:t>(4)</w:t>
            </w:r>
          </w:p>
        </w:tc>
        <w:tc>
          <w:tcPr>
            <w:tcW w:w="626" w:type="dxa"/>
            <w:vAlign w:val="bottom"/>
          </w:tcPr>
          <w:p w:rsidR="003B0ED7" w:rsidRPr="00E61784" w:rsidRDefault="003B0ED7" w:rsidP="00992E2D">
            <w:pPr>
              <w:keepNext/>
              <w:jc w:val="center"/>
              <w:rPr>
                <w:rFonts w:cs="Arial"/>
                <w:sz w:val="18"/>
                <w:szCs w:val="18"/>
                <w:lang w:val="de-DE"/>
              </w:rPr>
            </w:pPr>
            <w:r w:rsidRPr="00E61784">
              <w:rPr>
                <w:sz w:val="18"/>
                <w:lang w:val="de-DE"/>
              </w:rPr>
              <w:t>12</w:t>
            </w:r>
            <w:r w:rsidR="00992E2D" w:rsidRPr="00E61784">
              <w:rPr>
                <w:sz w:val="18"/>
                <w:lang w:val="de-DE"/>
              </w:rPr>
              <w:br/>
            </w:r>
            <w:r w:rsidRPr="00E61784">
              <w:rPr>
                <w:sz w:val="18"/>
                <w:lang w:val="de-DE"/>
              </w:rPr>
              <w:t>(4)</w:t>
            </w:r>
          </w:p>
        </w:tc>
        <w:tc>
          <w:tcPr>
            <w:tcW w:w="627" w:type="dxa"/>
            <w:vAlign w:val="bottom"/>
          </w:tcPr>
          <w:p w:rsidR="003B0ED7" w:rsidRPr="00E61784" w:rsidRDefault="003B0ED7" w:rsidP="00064D9F">
            <w:pPr>
              <w:keepNext/>
              <w:jc w:val="center"/>
              <w:rPr>
                <w:rFonts w:cs="Arial"/>
                <w:sz w:val="18"/>
                <w:szCs w:val="18"/>
                <w:lang w:val="de-DE"/>
              </w:rPr>
            </w:pPr>
            <w:r w:rsidRPr="00E61784">
              <w:rPr>
                <w:sz w:val="18"/>
                <w:lang w:val="de-DE"/>
              </w:rPr>
              <w:t>15</w:t>
            </w:r>
            <w:r w:rsidRPr="00E61784">
              <w:rPr>
                <w:rFonts w:cs="Arial"/>
                <w:sz w:val="18"/>
                <w:szCs w:val="18"/>
                <w:lang w:val="de-DE"/>
              </w:rPr>
              <w:br/>
            </w:r>
            <w:r w:rsidRPr="00E61784">
              <w:rPr>
                <w:sz w:val="18"/>
                <w:lang w:val="de-DE"/>
              </w:rPr>
              <w:t>(5)</w:t>
            </w:r>
          </w:p>
        </w:tc>
        <w:tc>
          <w:tcPr>
            <w:tcW w:w="627" w:type="dxa"/>
          </w:tcPr>
          <w:p w:rsidR="003B0ED7" w:rsidRPr="00E61784" w:rsidRDefault="003B0ED7" w:rsidP="00992E2D">
            <w:pPr>
              <w:keepNext/>
              <w:spacing w:before="660"/>
              <w:jc w:val="center"/>
              <w:rPr>
                <w:sz w:val="18"/>
                <w:lang w:val="de-DE"/>
              </w:rPr>
            </w:pPr>
            <w:r w:rsidRPr="00E61784">
              <w:rPr>
                <w:sz w:val="18"/>
                <w:lang w:val="de-DE"/>
              </w:rPr>
              <w:t>24</w:t>
            </w:r>
            <w:r w:rsidR="00992E2D" w:rsidRPr="00E61784">
              <w:rPr>
                <w:sz w:val="18"/>
                <w:lang w:val="de-DE"/>
              </w:rPr>
              <w:br/>
            </w:r>
            <w:r w:rsidRPr="00E61784">
              <w:rPr>
                <w:sz w:val="18"/>
                <w:lang w:val="de-DE"/>
              </w:rPr>
              <w:t>(10)</w:t>
            </w:r>
          </w:p>
        </w:tc>
      </w:tr>
      <w:tr w:rsidR="003B0ED7" w:rsidRPr="00E61784" w:rsidTr="000537FD">
        <w:trPr>
          <w:cantSplit/>
        </w:trPr>
        <w:tc>
          <w:tcPr>
            <w:tcW w:w="2410" w:type="dxa"/>
          </w:tcPr>
          <w:p w:rsidR="00D00A9F" w:rsidRPr="00E61784" w:rsidRDefault="00D00A9F" w:rsidP="00D00A9F">
            <w:pPr>
              <w:tabs>
                <w:tab w:val="left" w:pos="228"/>
              </w:tabs>
              <w:spacing w:after="60"/>
              <w:jc w:val="left"/>
              <w:rPr>
                <w:sz w:val="18"/>
                <w:lang w:val="de-DE"/>
              </w:rPr>
            </w:pPr>
            <w:r w:rsidRPr="00E61784">
              <w:rPr>
                <w:i/>
                <w:sz w:val="18"/>
                <w:lang w:val="de-DE"/>
              </w:rPr>
              <w:t>Beobachterorganisationen</w:t>
            </w:r>
          </w:p>
          <w:p w:rsidR="00D00A9F" w:rsidRPr="00E61784" w:rsidRDefault="00D00A9F" w:rsidP="00064D9F">
            <w:pPr>
              <w:tabs>
                <w:tab w:val="left" w:pos="228"/>
              </w:tabs>
              <w:ind w:left="228"/>
              <w:jc w:val="left"/>
              <w:rPr>
                <w:sz w:val="18"/>
                <w:lang w:val="de-DE"/>
              </w:rPr>
            </w:pPr>
          </w:p>
          <w:p w:rsidR="003B0ED7" w:rsidRPr="00E61784" w:rsidRDefault="003B0ED7" w:rsidP="00064D9F">
            <w:pPr>
              <w:tabs>
                <w:tab w:val="left" w:pos="228"/>
              </w:tabs>
              <w:ind w:left="228"/>
              <w:jc w:val="left"/>
              <w:rPr>
                <w:rFonts w:cs="Arial"/>
                <w:sz w:val="18"/>
                <w:szCs w:val="18"/>
                <w:lang w:val="de-DE"/>
              </w:rPr>
            </w:pPr>
            <w:r w:rsidRPr="00E61784">
              <w:rPr>
                <w:sz w:val="18"/>
                <w:lang w:val="de-DE"/>
              </w:rPr>
              <w:t xml:space="preserve">Anzahl Teilnehmer / </w:t>
            </w:r>
            <w:r w:rsidRPr="00E61784">
              <w:rPr>
                <w:rFonts w:cs="Arial"/>
                <w:sz w:val="18"/>
                <w:szCs w:val="18"/>
                <w:lang w:val="de-DE"/>
              </w:rPr>
              <w:br/>
            </w:r>
            <w:r w:rsidRPr="00E61784">
              <w:rPr>
                <w:sz w:val="18"/>
                <w:lang w:val="de-DE"/>
              </w:rPr>
              <w:t>(Anzahl Organisationen)</w:t>
            </w:r>
          </w:p>
        </w:tc>
        <w:tc>
          <w:tcPr>
            <w:tcW w:w="626" w:type="dxa"/>
            <w:vAlign w:val="bottom"/>
          </w:tcPr>
          <w:p w:rsidR="003B0ED7" w:rsidRPr="00E61784" w:rsidRDefault="003B0ED7" w:rsidP="00064D9F">
            <w:pPr>
              <w:jc w:val="center"/>
              <w:rPr>
                <w:rFonts w:cs="Arial"/>
                <w:sz w:val="18"/>
                <w:szCs w:val="18"/>
                <w:lang w:val="de-DE"/>
              </w:rPr>
            </w:pPr>
            <w:r w:rsidRPr="00E61784">
              <w:rPr>
                <w:sz w:val="18"/>
                <w:lang w:val="de-DE"/>
              </w:rPr>
              <w:t>3</w:t>
            </w:r>
            <w:r w:rsidRPr="00E61784">
              <w:rPr>
                <w:rFonts w:cs="Arial"/>
                <w:sz w:val="18"/>
                <w:szCs w:val="18"/>
                <w:lang w:val="de-DE"/>
              </w:rPr>
              <w:br/>
            </w:r>
          </w:p>
        </w:tc>
        <w:tc>
          <w:tcPr>
            <w:tcW w:w="626" w:type="dxa"/>
            <w:vAlign w:val="bottom"/>
          </w:tcPr>
          <w:p w:rsidR="003B0ED7" w:rsidRPr="00E61784" w:rsidRDefault="003B0ED7" w:rsidP="00064D9F">
            <w:pPr>
              <w:jc w:val="center"/>
              <w:rPr>
                <w:rFonts w:cs="Arial"/>
                <w:sz w:val="18"/>
                <w:szCs w:val="18"/>
                <w:lang w:val="de-DE"/>
              </w:rPr>
            </w:pPr>
            <w:r w:rsidRPr="00E61784">
              <w:rPr>
                <w:sz w:val="18"/>
                <w:lang w:val="de-DE"/>
              </w:rPr>
              <w:t>2</w:t>
            </w:r>
            <w:r w:rsidRPr="00E61784">
              <w:rPr>
                <w:rFonts w:cs="Arial"/>
                <w:sz w:val="18"/>
                <w:szCs w:val="18"/>
                <w:lang w:val="de-DE"/>
              </w:rPr>
              <w:br/>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 xml:space="preserve">5 </w:t>
            </w:r>
            <w:r w:rsidRPr="00E61784">
              <w:rPr>
                <w:rFonts w:cs="Arial"/>
                <w:color w:val="000000"/>
                <w:sz w:val="18"/>
                <w:szCs w:val="18"/>
                <w:lang w:val="de-DE"/>
              </w:rPr>
              <w:br/>
            </w:r>
            <w:r w:rsidRPr="00E61784">
              <w:rPr>
                <w:color w:val="000000"/>
                <w:sz w:val="18"/>
                <w:lang w:val="de-DE"/>
              </w:rPr>
              <w:t>(3)</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2</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4</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25</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3</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10</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5</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064D9F">
            <w:pPr>
              <w:jc w:val="center"/>
              <w:rPr>
                <w:rFonts w:cs="Arial"/>
                <w:color w:val="000000"/>
                <w:sz w:val="18"/>
                <w:szCs w:val="18"/>
                <w:lang w:val="de-DE"/>
              </w:rPr>
            </w:pPr>
            <w:r w:rsidRPr="00E61784">
              <w:rPr>
                <w:color w:val="000000"/>
                <w:sz w:val="18"/>
                <w:lang w:val="de-DE"/>
              </w:rPr>
              <w:t>2</w:t>
            </w:r>
            <w:r w:rsidRPr="00E61784">
              <w:rPr>
                <w:rFonts w:cs="Arial"/>
                <w:color w:val="000000"/>
                <w:sz w:val="18"/>
                <w:szCs w:val="18"/>
                <w:lang w:val="de-DE"/>
              </w:rPr>
              <w:br/>
            </w:r>
            <w:r w:rsidRPr="00E61784">
              <w:rPr>
                <w:color w:val="000000"/>
                <w:sz w:val="18"/>
                <w:lang w:val="de-DE"/>
              </w:rPr>
              <w:t>(2)</w:t>
            </w:r>
          </w:p>
        </w:tc>
        <w:tc>
          <w:tcPr>
            <w:tcW w:w="626" w:type="dxa"/>
            <w:vAlign w:val="bottom"/>
          </w:tcPr>
          <w:p w:rsidR="003B0ED7" w:rsidRPr="00E61784" w:rsidRDefault="003B0ED7" w:rsidP="00992E2D">
            <w:pPr>
              <w:keepNext/>
              <w:jc w:val="center"/>
              <w:rPr>
                <w:rFonts w:cs="Arial"/>
                <w:sz w:val="18"/>
                <w:szCs w:val="18"/>
                <w:lang w:val="de-DE"/>
              </w:rPr>
            </w:pPr>
            <w:r w:rsidRPr="00E61784">
              <w:rPr>
                <w:sz w:val="18"/>
                <w:lang w:val="de-DE"/>
              </w:rPr>
              <w:t>4</w:t>
            </w:r>
            <w:r w:rsidR="00992E2D" w:rsidRPr="00E61784">
              <w:rPr>
                <w:sz w:val="18"/>
                <w:lang w:val="de-DE"/>
              </w:rPr>
              <w:br/>
            </w:r>
            <w:r w:rsidRPr="00E61784">
              <w:rPr>
                <w:sz w:val="18"/>
                <w:lang w:val="de-DE"/>
              </w:rPr>
              <w:t>(2)</w:t>
            </w:r>
          </w:p>
        </w:tc>
        <w:tc>
          <w:tcPr>
            <w:tcW w:w="627" w:type="dxa"/>
            <w:vAlign w:val="bottom"/>
          </w:tcPr>
          <w:p w:rsidR="003B0ED7" w:rsidRPr="00E61784" w:rsidRDefault="003B0ED7" w:rsidP="00064D9F">
            <w:pPr>
              <w:keepNext/>
              <w:jc w:val="center"/>
              <w:rPr>
                <w:rFonts w:cs="Arial"/>
                <w:sz w:val="18"/>
                <w:szCs w:val="18"/>
                <w:lang w:val="de-DE"/>
              </w:rPr>
            </w:pPr>
            <w:r w:rsidRPr="00E61784">
              <w:rPr>
                <w:sz w:val="18"/>
                <w:lang w:val="de-DE"/>
              </w:rPr>
              <w:t>2</w:t>
            </w:r>
            <w:r w:rsidRPr="00E61784">
              <w:rPr>
                <w:rFonts w:cs="Arial"/>
                <w:sz w:val="18"/>
                <w:szCs w:val="18"/>
                <w:lang w:val="de-DE"/>
              </w:rPr>
              <w:br/>
            </w:r>
            <w:r w:rsidRPr="00E61784">
              <w:rPr>
                <w:sz w:val="18"/>
                <w:lang w:val="de-DE"/>
              </w:rPr>
              <w:t>(2)</w:t>
            </w:r>
          </w:p>
        </w:tc>
        <w:tc>
          <w:tcPr>
            <w:tcW w:w="627" w:type="dxa"/>
          </w:tcPr>
          <w:p w:rsidR="003B0ED7" w:rsidRPr="00E61784" w:rsidRDefault="003B0ED7" w:rsidP="00992E2D">
            <w:pPr>
              <w:keepNext/>
              <w:spacing w:before="480"/>
              <w:jc w:val="center"/>
              <w:rPr>
                <w:sz w:val="18"/>
                <w:lang w:val="de-DE"/>
              </w:rPr>
            </w:pPr>
            <w:r w:rsidRPr="00E61784">
              <w:rPr>
                <w:sz w:val="18"/>
                <w:lang w:val="de-DE"/>
              </w:rPr>
              <w:t>3</w:t>
            </w:r>
            <w:r w:rsidR="00992E2D" w:rsidRPr="00E61784">
              <w:rPr>
                <w:sz w:val="18"/>
                <w:lang w:val="de-DE"/>
              </w:rPr>
              <w:br/>
            </w:r>
            <w:r w:rsidRPr="00E61784">
              <w:rPr>
                <w:sz w:val="18"/>
                <w:lang w:val="de-DE"/>
              </w:rPr>
              <w:t>(3)</w:t>
            </w:r>
          </w:p>
        </w:tc>
      </w:tr>
    </w:tbl>
    <w:p w:rsidR="003B0ED7" w:rsidRPr="00E61784" w:rsidRDefault="003B0ED7" w:rsidP="003B0ED7">
      <w:pPr>
        <w:ind w:left="567"/>
        <w:rPr>
          <w:rFonts w:cs="Arial"/>
          <w:sz w:val="16"/>
          <w:lang w:val="de-DE"/>
        </w:rPr>
      </w:pPr>
    </w:p>
    <w:p w:rsidR="003B0ED7" w:rsidRPr="00E61784" w:rsidRDefault="003B0ED7" w:rsidP="003B0ED7">
      <w:pPr>
        <w:ind w:left="567"/>
        <w:rPr>
          <w:rFonts w:cs="Arial"/>
          <w:color w:val="000000"/>
          <w:sz w:val="16"/>
          <w:lang w:val="de-DE"/>
        </w:rPr>
      </w:pPr>
    </w:p>
    <w:p w:rsidR="003B0ED7" w:rsidRPr="00E61784" w:rsidRDefault="003B0ED7" w:rsidP="003B0ED7">
      <w:pPr>
        <w:keepNext/>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Die Teilnehmerzahlen für die einzelnen vorbereitenden Arbeitstagungen im Jahre 2015 (einschließlich örtliche</w:t>
      </w:r>
      <w:r w:rsidR="00D00A9F" w:rsidRPr="00E61784">
        <w:rPr>
          <w:lang w:val="de-DE"/>
        </w:rPr>
        <w:t>r</w:t>
      </w:r>
      <w:r w:rsidRPr="00E61784">
        <w:rPr>
          <w:lang w:val="de-DE"/>
        </w:rPr>
        <w:t xml:space="preserve"> Teilnehmer) waren:</w:t>
      </w:r>
    </w:p>
    <w:p w:rsidR="003B0ED7" w:rsidRPr="00E61784" w:rsidRDefault="003B0ED7" w:rsidP="003B0ED7">
      <w:pPr>
        <w:keepNext/>
        <w:rPr>
          <w:rFonts w:cs="Arial"/>
          <w:lang w:val="de-DE"/>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5"/>
        <w:gridCol w:w="1562"/>
      </w:tblGrid>
      <w:tr w:rsidR="003B0ED7" w:rsidRPr="00E61784" w:rsidTr="000537FD">
        <w:tc>
          <w:tcPr>
            <w:tcW w:w="4395" w:type="dxa"/>
          </w:tcPr>
          <w:p w:rsidR="003B0ED7" w:rsidRPr="00E61784" w:rsidRDefault="003B0ED7" w:rsidP="003B0ED7">
            <w:pPr>
              <w:keepNext/>
              <w:tabs>
                <w:tab w:val="left" w:pos="690"/>
              </w:tabs>
              <w:spacing w:before="40" w:after="40"/>
              <w:jc w:val="left"/>
              <w:rPr>
                <w:rFonts w:cs="Arial"/>
                <w:lang w:val="de-DE"/>
              </w:rPr>
            </w:pPr>
            <w:r w:rsidRPr="00E61784">
              <w:rPr>
                <w:lang w:val="de-DE"/>
              </w:rPr>
              <w:t>TWA</w:t>
            </w:r>
            <w:r w:rsidRPr="00E61784">
              <w:rPr>
                <w:lang w:val="de-DE"/>
              </w:rPr>
              <w:tab/>
              <w:t>(Mexiko):</w:t>
            </w:r>
          </w:p>
        </w:tc>
        <w:tc>
          <w:tcPr>
            <w:tcW w:w="1562" w:type="dxa"/>
          </w:tcPr>
          <w:p w:rsidR="003B0ED7" w:rsidRPr="00E61784" w:rsidRDefault="003B0ED7" w:rsidP="00064D9F">
            <w:pPr>
              <w:rPr>
                <w:lang w:val="de-DE"/>
              </w:rPr>
            </w:pPr>
            <w:r w:rsidRPr="00E61784">
              <w:rPr>
                <w:lang w:val="de-DE"/>
              </w:rPr>
              <w:t>37</w:t>
            </w:r>
          </w:p>
        </w:tc>
      </w:tr>
      <w:tr w:rsidR="003B0ED7" w:rsidRPr="00E61784" w:rsidTr="000537FD">
        <w:tc>
          <w:tcPr>
            <w:tcW w:w="4395" w:type="dxa"/>
          </w:tcPr>
          <w:p w:rsidR="003B0ED7" w:rsidRPr="00E61784" w:rsidRDefault="003B0ED7" w:rsidP="003B0ED7">
            <w:pPr>
              <w:keepNext/>
              <w:tabs>
                <w:tab w:val="left" w:pos="690"/>
                <w:tab w:val="left" w:pos="1276"/>
              </w:tabs>
              <w:spacing w:before="40" w:after="40"/>
              <w:jc w:val="left"/>
              <w:rPr>
                <w:rFonts w:cs="Arial"/>
                <w:lang w:val="de-DE"/>
              </w:rPr>
            </w:pPr>
            <w:r w:rsidRPr="00E61784">
              <w:rPr>
                <w:lang w:val="de-DE"/>
              </w:rPr>
              <w:t>TWC</w:t>
            </w:r>
            <w:r w:rsidRPr="00E61784">
              <w:rPr>
                <w:lang w:val="de-DE"/>
              </w:rPr>
              <w:tab/>
              <w:t>(Brasilien):</w:t>
            </w:r>
          </w:p>
        </w:tc>
        <w:tc>
          <w:tcPr>
            <w:tcW w:w="1562" w:type="dxa"/>
          </w:tcPr>
          <w:p w:rsidR="003B0ED7" w:rsidRPr="00E61784" w:rsidRDefault="003B0ED7" w:rsidP="00064D9F">
            <w:pPr>
              <w:rPr>
                <w:lang w:val="de-DE"/>
              </w:rPr>
            </w:pPr>
            <w:r w:rsidRPr="00E61784">
              <w:rPr>
                <w:sz w:val="18"/>
                <w:lang w:val="de-DE"/>
              </w:rPr>
              <w:t>11</w:t>
            </w:r>
          </w:p>
        </w:tc>
      </w:tr>
      <w:tr w:rsidR="003B0ED7" w:rsidRPr="00E61784" w:rsidTr="000537FD">
        <w:tc>
          <w:tcPr>
            <w:tcW w:w="4395" w:type="dxa"/>
          </w:tcPr>
          <w:p w:rsidR="003B0ED7" w:rsidRPr="00E61784" w:rsidRDefault="003B0ED7" w:rsidP="003B0ED7">
            <w:pPr>
              <w:keepNext/>
              <w:tabs>
                <w:tab w:val="left" w:pos="690"/>
                <w:tab w:val="left" w:pos="1276"/>
              </w:tabs>
              <w:spacing w:before="40" w:after="40"/>
              <w:jc w:val="left"/>
              <w:rPr>
                <w:rFonts w:cs="Arial"/>
                <w:lang w:val="de-DE"/>
              </w:rPr>
            </w:pPr>
            <w:r w:rsidRPr="00E61784">
              <w:rPr>
                <w:lang w:val="de-DE"/>
              </w:rPr>
              <w:t>TWF</w:t>
            </w:r>
            <w:r w:rsidRPr="00E61784">
              <w:rPr>
                <w:lang w:val="de-DE"/>
              </w:rPr>
              <w:tab/>
              <w:t>(Südafrika):</w:t>
            </w:r>
          </w:p>
        </w:tc>
        <w:tc>
          <w:tcPr>
            <w:tcW w:w="1562" w:type="dxa"/>
          </w:tcPr>
          <w:p w:rsidR="003B0ED7" w:rsidRPr="00E61784" w:rsidRDefault="003B0ED7" w:rsidP="00064D9F">
            <w:pPr>
              <w:rPr>
                <w:lang w:val="de-DE"/>
              </w:rPr>
            </w:pPr>
            <w:r w:rsidRPr="00E61784">
              <w:rPr>
                <w:sz w:val="18"/>
                <w:lang w:val="de-DE"/>
              </w:rPr>
              <w:t>20</w:t>
            </w:r>
          </w:p>
        </w:tc>
      </w:tr>
      <w:tr w:rsidR="003B0ED7" w:rsidRPr="00E61784" w:rsidTr="000537FD">
        <w:tc>
          <w:tcPr>
            <w:tcW w:w="4395" w:type="dxa"/>
          </w:tcPr>
          <w:p w:rsidR="003B0ED7" w:rsidRPr="00E61784" w:rsidRDefault="003B0ED7" w:rsidP="003B0ED7">
            <w:pPr>
              <w:keepNext/>
              <w:tabs>
                <w:tab w:val="left" w:pos="690"/>
                <w:tab w:val="left" w:pos="1276"/>
              </w:tabs>
              <w:spacing w:before="40" w:after="40"/>
              <w:jc w:val="left"/>
              <w:rPr>
                <w:rFonts w:cs="Arial"/>
                <w:lang w:val="de-DE"/>
              </w:rPr>
            </w:pPr>
            <w:r w:rsidRPr="00E61784">
              <w:rPr>
                <w:lang w:val="de-DE"/>
              </w:rPr>
              <w:t>TWO</w:t>
            </w:r>
            <w:r w:rsidRPr="00E61784">
              <w:rPr>
                <w:lang w:val="de-DE"/>
              </w:rPr>
              <w:tab/>
              <w:t>(Vereinigtes Königreich):</w:t>
            </w:r>
          </w:p>
        </w:tc>
        <w:tc>
          <w:tcPr>
            <w:tcW w:w="1562" w:type="dxa"/>
          </w:tcPr>
          <w:p w:rsidR="003B0ED7" w:rsidRPr="00E61784" w:rsidRDefault="003B0ED7" w:rsidP="00064D9F">
            <w:pPr>
              <w:rPr>
                <w:lang w:val="de-DE"/>
              </w:rPr>
            </w:pPr>
            <w:r w:rsidRPr="00E61784">
              <w:rPr>
                <w:sz w:val="18"/>
                <w:lang w:val="de-DE"/>
              </w:rPr>
              <w:t>40</w:t>
            </w:r>
          </w:p>
        </w:tc>
      </w:tr>
      <w:tr w:rsidR="003B0ED7" w:rsidRPr="00E61784" w:rsidTr="000537FD">
        <w:tc>
          <w:tcPr>
            <w:tcW w:w="4395" w:type="dxa"/>
          </w:tcPr>
          <w:p w:rsidR="003B0ED7" w:rsidRPr="00E61784" w:rsidRDefault="003B0ED7" w:rsidP="00B23B19">
            <w:pPr>
              <w:keepNext/>
              <w:tabs>
                <w:tab w:val="left" w:pos="690"/>
                <w:tab w:val="left" w:pos="1276"/>
              </w:tabs>
              <w:spacing w:before="40" w:after="40"/>
              <w:jc w:val="left"/>
              <w:rPr>
                <w:rFonts w:cs="Arial"/>
                <w:lang w:val="de-DE"/>
              </w:rPr>
            </w:pPr>
            <w:r w:rsidRPr="00E61784">
              <w:rPr>
                <w:lang w:val="de-DE"/>
              </w:rPr>
              <w:t>TWV</w:t>
            </w:r>
            <w:r w:rsidRPr="00E61784">
              <w:rPr>
                <w:lang w:val="de-DE"/>
              </w:rPr>
              <w:tab/>
              <w:t xml:space="preserve">(Europäische Union </w:t>
            </w:r>
            <w:r w:rsidR="00B23B19" w:rsidRPr="00E61784">
              <w:rPr>
                <w:lang w:val="de-DE"/>
              </w:rPr>
              <w:t>–</w:t>
            </w:r>
            <w:r w:rsidRPr="00E61784">
              <w:rPr>
                <w:lang w:val="de-DE"/>
              </w:rPr>
              <w:t xml:space="preserve"> Frankreich):</w:t>
            </w:r>
          </w:p>
        </w:tc>
        <w:tc>
          <w:tcPr>
            <w:tcW w:w="1562" w:type="dxa"/>
          </w:tcPr>
          <w:p w:rsidR="003B0ED7" w:rsidRPr="00E61784" w:rsidRDefault="003B0ED7" w:rsidP="00064D9F">
            <w:pPr>
              <w:rPr>
                <w:lang w:val="de-DE"/>
              </w:rPr>
            </w:pPr>
            <w:r w:rsidRPr="00E61784">
              <w:rPr>
                <w:sz w:val="18"/>
                <w:lang w:val="de-DE"/>
              </w:rPr>
              <w:t>22</w:t>
            </w:r>
          </w:p>
        </w:tc>
      </w:tr>
      <w:tr w:rsidR="003B0ED7" w:rsidRPr="00E61784" w:rsidTr="000537FD">
        <w:tc>
          <w:tcPr>
            <w:tcW w:w="4395" w:type="dxa"/>
          </w:tcPr>
          <w:p w:rsidR="003B0ED7" w:rsidRPr="00E61784" w:rsidRDefault="003B0ED7" w:rsidP="003B0ED7">
            <w:pPr>
              <w:keepNext/>
              <w:tabs>
                <w:tab w:val="left" w:pos="690"/>
                <w:tab w:val="left" w:pos="1276"/>
              </w:tabs>
              <w:spacing w:before="40" w:after="40"/>
              <w:jc w:val="left"/>
              <w:rPr>
                <w:rFonts w:cs="Arial"/>
                <w:lang w:val="de-DE"/>
              </w:rPr>
            </w:pPr>
            <w:r w:rsidRPr="00E61784">
              <w:rPr>
                <w:lang w:val="de-DE"/>
              </w:rPr>
              <w:t>BMT</w:t>
            </w:r>
          </w:p>
        </w:tc>
        <w:tc>
          <w:tcPr>
            <w:tcW w:w="1562" w:type="dxa"/>
          </w:tcPr>
          <w:p w:rsidR="003B0ED7" w:rsidRPr="00E61784" w:rsidRDefault="003B0ED7" w:rsidP="00064D9F">
            <w:pPr>
              <w:rPr>
                <w:lang w:val="de-DE"/>
              </w:rPr>
            </w:pPr>
            <w:r w:rsidRPr="00E61784">
              <w:rPr>
                <w:lang w:val="de-DE"/>
              </w:rPr>
              <w:t>Keine Sitzung</w:t>
            </w:r>
          </w:p>
        </w:tc>
      </w:tr>
    </w:tbl>
    <w:p w:rsidR="003B0ED7" w:rsidRPr="00E61784" w:rsidRDefault="003B0ED7" w:rsidP="003B0ED7">
      <w:pPr>
        <w:rPr>
          <w:rFonts w:cs="Arial"/>
          <w:lang w:val="de-DE"/>
        </w:rPr>
      </w:pPr>
    </w:p>
    <w:p w:rsidR="00A6080C" w:rsidRPr="00E61784" w:rsidRDefault="00A6080C" w:rsidP="00F43A3F">
      <w:pPr>
        <w:rPr>
          <w:rFonts w:cs="Arial"/>
          <w:lang w:val="de-DE"/>
        </w:rPr>
      </w:pPr>
    </w:p>
    <w:p w:rsidR="00B23B19" w:rsidRPr="00E61784" w:rsidRDefault="00B23B19" w:rsidP="00B23B19">
      <w:pPr>
        <w:pStyle w:val="Heading6"/>
        <w:keepNext w:val="0"/>
        <w:rPr>
          <w:rFonts w:ascii="Arial" w:hAnsi="Arial" w:cs="Arial"/>
          <w:i w:val="0"/>
          <w:sz w:val="20"/>
          <w:szCs w:val="20"/>
          <w:u w:val="single"/>
          <w:lang w:val="de-DE"/>
        </w:rPr>
      </w:pPr>
      <w:r w:rsidRPr="00E61784">
        <w:rPr>
          <w:rFonts w:ascii="Arial" w:hAnsi="Arial"/>
          <w:i w:val="0"/>
          <w:sz w:val="20"/>
          <w:u w:val="single"/>
          <w:lang w:val="de-DE"/>
        </w:rPr>
        <w:t>Programm für die vorbereitenden Arbeitstagungen im Jahre 2016</w:t>
      </w:r>
    </w:p>
    <w:p w:rsidR="00B23B19" w:rsidRPr="00E61784" w:rsidRDefault="00B23B19" w:rsidP="00B23B19">
      <w:pPr>
        <w:rPr>
          <w:rFonts w:cs="Arial"/>
          <w:i/>
          <w:lang w:val="de-DE"/>
        </w:rPr>
      </w:pPr>
    </w:p>
    <w:p w:rsidR="00B23B19" w:rsidRPr="00E61784" w:rsidRDefault="00B23B19" w:rsidP="00B23B19">
      <w:pPr>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 xml:space="preserve">Es wird vorgeschlagen, in Verbindung mit den Tagungen der TWA, </w:t>
      </w:r>
      <w:r w:rsidR="00D00A9F" w:rsidRPr="00E61784">
        <w:rPr>
          <w:lang w:val="de-DE"/>
        </w:rPr>
        <w:t xml:space="preserve">der </w:t>
      </w:r>
      <w:r w:rsidRPr="00E61784">
        <w:rPr>
          <w:lang w:val="de-DE"/>
        </w:rPr>
        <w:t xml:space="preserve">TWF, </w:t>
      </w:r>
      <w:r w:rsidR="00D00A9F" w:rsidRPr="00E61784">
        <w:rPr>
          <w:lang w:val="de-DE"/>
        </w:rPr>
        <w:t xml:space="preserve">der </w:t>
      </w:r>
      <w:r w:rsidRPr="00E61784">
        <w:rPr>
          <w:lang w:val="de-DE"/>
        </w:rPr>
        <w:t xml:space="preserve">TWO und </w:t>
      </w:r>
      <w:r w:rsidR="00D00A9F" w:rsidRPr="00E61784">
        <w:rPr>
          <w:lang w:val="de-DE"/>
        </w:rPr>
        <w:t xml:space="preserve">der </w:t>
      </w:r>
      <w:r w:rsidRPr="00E61784">
        <w:rPr>
          <w:lang w:val="de-DE"/>
        </w:rPr>
        <w:t>TWV im Jahre 2016 gemäß folgendem Programm eine halbtägige vorbereitende Arbeitstagung abzuhalten:</w:t>
      </w:r>
    </w:p>
    <w:p w:rsidR="00B23B19" w:rsidRPr="00E61784" w:rsidRDefault="00B23B19" w:rsidP="00B23B19">
      <w:pPr>
        <w:rPr>
          <w:rFonts w:cs="Arial"/>
          <w:lang w:val="de-DE"/>
        </w:rPr>
      </w:pPr>
    </w:p>
    <w:p w:rsidR="00B23B19" w:rsidRPr="00E61784" w:rsidRDefault="00B23B19" w:rsidP="00B23B19">
      <w:pPr>
        <w:numPr>
          <w:ilvl w:val="0"/>
          <w:numId w:val="7"/>
        </w:numPr>
        <w:spacing w:after="120"/>
        <w:ind w:left="1137"/>
        <w:rPr>
          <w:rFonts w:cs="Arial"/>
          <w:i/>
          <w:lang w:val="de-DE"/>
        </w:rPr>
      </w:pPr>
      <w:r w:rsidRPr="00E61784">
        <w:rPr>
          <w:i/>
          <w:lang w:val="de-DE"/>
        </w:rPr>
        <w:t>Einführung zur UPOV und Rolle der Technischen Arbeitsgruppen (TWP) der UPOV</w:t>
      </w:r>
    </w:p>
    <w:p w:rsidR="00B23B19" w:rsidRPr="00E61784" w:rsidRDefault="00B23B19" w:rsidP="00B23B19">
      <w:pPr>
        <w:numPr>
          <w:ilvl w:val="0"/>
          <w:numId w:val="7"/>
        </w:numPr>
        <w:spacing w:after="120"/>
        <w:ind w:left="1137"/>
        <w:rPr>
          <w:rFonts w:cs="Arial"/>
          <w:i/>
          <w:lang w:val="de-DE"/>
        </w:rPr>
      </w:pPr>
      <w:r w:rsidRPr="00E61784">
        <w:rPr>
          <w:i/>
          <w:lang w:val="de-DE"/>
        </w:rPr>
        <w:t>Überblick über die Allgemeine Einführung (Dokument TG/1/3 und TGP-Dokumente)</w:t>
      </w:r>
    </w:p>
    <w:p w:rsidR="00B23B19" w:rsidRPr="00E61784" w:rsidRDefault="00B23B19" w:rsidP="00B23B19">
      <w:pPr>
        <w:numPr>
          <w:ilvl w:val="0"/>
          <w:numId w:val="6"/>
        </w:numPr>
        <w:spacing w:after="120"/>
        <w:rPr>
          <w:rFonts w:cs="Arial"/>
          <w:i/>
          <w:lang w:val="de-DE"/>
        </w:rPr>
      </w:pPr>
      <w:r w:rsidRPr="00E61784">
        <w:rPr>
          <w:i/>
          <w:lang w:val="de-DE"/>
        </w:rPr>
        <w:t>Merkmale als Grundlage für die DUS-Prüfung und die Auswahl von Merkmalen.</w:t>
      </w:r>
    </w:p>
    <w:p w:rsidR="00B23B19" w:rsidRPr="00E61784" w:rsidRDefault="00B23B19" w:rsidP="00B23B19">
      <w:pPr>
        <w:numPr>
          <w:ilvl w:val="0"/>
          <w:numId w:val="7"/>
        </w:numPr>
        <w:spacing w:after="120"/>
        <w:ind w:left="1137"/>
        <w:rPr>
          <w:rFonts w:cs="Arial"/>
          <w:i/>
          <w:lang w:val="de-DE"/>
        </w:rPr>
      </w:pPr>
      <w:r w:rsidRPr="00E61784">
        <w:rPr>
          <w:i/>
          <w:lang w:val="de-DE"/>
        </w:rPr>
        <w:t>Anleitung zur Erstellung von Prüfu</w:t>
      </w:r>
      <w:r w:rsidR="00D00A9F" w:rsidRPr="00E61784">
        <w:rPr>
          <w:i/>
          <w:lang w:val="de-DE"/>
        </w:rPr>
        <w:t>ngsrichtlinien (Dokument TGP/7)</w:t>
      </w:r>
    </w:p>
    <w:p w:rsidR="00B23B19" w:rsidRPr="00E61784" w:rsidRDefault="00D00A9F" w:rsidP="00B23B19">
      <w:pPr>
        <w:numPr>
          <w:ilvl w:val="0"/>
          <w:numId w:val="8"/>
        </w:numPr>
        <w:spacing w:before="60" w:after="60"/>
        <w:rPr>
          <w:rFonts w:cs="Arial"/>
          <w:i/>
          <w:lang w:val="de-DE"/>
        </w:rPr>
      </w:pPr>
      <w:r w:rsidRPr="00E61784">
        <w:rPr>
          <w:i/>
          <w:lang w:val="de-DE"/>
        </w:rPr>
        <w:t>Gegenstand</w:t>
      </w:r>
      <w:r w:rsidR="00B23B19" w:rsidRPr="00E61784">
        <w:rPr>
          <w:i/>
          <w:lang w:val="de-DE"/>
        </w:rPr>
        <w:t xml:space="preserve"> der Prüfungsrichtlinien, Anforderungen an das Vermehrungsmaterial und </w:t>
      </w:r>
      <w:r w:rsidR="006C4BAA" w:rsidRPr="00E61784">
        <w:rPr>
          <w:i/>
          <w:lang w:val="de-DE"/>
        </w:rPr>
        <w:t xml:space="preserve">Durchführung der </w:t>
      </w:r>
      <w:r w:rsidR="00B23B19" w:rsidRPr="00E61784">
        <w:rPr>
          <w:i/>
          <w:lang w:val="de-DE"/>
        </w:rPr>
        <w:t>Prüfung;</w:t>
      </w:r>
    </w:p>
    <w:p w:rsidR="00B23B19" w:rsidRPr="00E61784" w:rsidRDefault="00B23B19" w:rsidP="00B23B19">
      <w:pPr>
        <w:numPr>
          <w:ilvl w:val="0"/>
          <w:numId w:val="8"/>
        </w:numPr>
        <w:spacing w:before="60" w:after="60"/>
        <w:rPr>
          <w:rFonts w:cs="Arial"/>
          <w:i/>
          <w:lang w:val="de-DE"/>
        </w:rPr>
      </w:pPr>
      <w:r w:rsidRPr="00E61784">
        <w:rPr>
          <w:i/>
          <w:lang w:val="de-DE"/>
        </w:rPr>
        <w:t>Beobachtungsmethode (MS, MG, VS, VG);</w:t>
      </w:r>
    </w:p>
    <w:p w:rsidR="00B23B19" w:rsidRPr="00E61784" w:rsidRDefault="00B23B19" w:rsidP="00B23B19">
      <w:pPr>
        <w:numPr>
          <w:ilvl w:val="0"/>
          <w:numId w:val="8"/>
        </w:numPr>
        <w:tabs>
          <w:tab w:val="left" w:pos="567"/>
          <w:tab w:val="left" w:pos="1134"/>
          <w:tab w:val="left" w:pos="2268"/>
          <w:tab w:val="left" w:pos="2835"/>
          <w:tab w:val="left" w:pos="3402"/>
          <w:tab w:val="left" w:pos="3969"/>
          <w:tab w:val="left" w:pos="4536"/>
          <w:tab w:val="center" w:pos="5386"/>
        </w:tabs>
        <w:spacing w:before="60" w:after="60"/>
        <w:rPr>
          <w:rFonts w:cs="Arial"/>
          <w:i/>
          <w:lang w:val="de-DE"/>
        </w:rPr>
      </w:pPr>
      <w:r w:rsidRPr="00E61784">
        <w:rPr>
          <w:i/>
          <w:lang w:val="de-DE"/>
        </w:rPr>
        <w:t>Ausprägungstypen (QL, PQ</w:t>
      </w:r>
      <w:r w:rsidR="00D00A9F" w:rsidRPr="00E61784">
        <w:rPr>
          <w:i/>
          <w:lang w:val="de-DE"/>
        </w:rPr>
        <w:t>, QN</w:t>
      </w:r>
      <w:r w:rsidRPr="00E61784">
        <w:rPr>
          <w:i/>
          <w:lang w:val="de-DE"/>
        </w:rPr>
        <w:t>), Noten und Unterscheidbarkeit;</w:t>
      </w:r>
    </w:p>
    <w:p w:rsidR="00B23B19" w:rsidRPr="00E61784" w:rsidRDefault="00B23B19" w:rsidP="00B23B19">
      <w:pPr>
        <w:numPr>
          <w:ilvl w:val="0"/>
          <w:numId w:val="8"/>
        </w:numPr>
        <w:spacing w:before="60" w:after="60"/>
        <w:rPr>
          <w:rFonts w:cs="Arial"/>
          <w:i/>
          <w:lang w:val="de-DE"/>
        </w:rPr>
      </w:pPr>
      <w:r w:rsidRPr="00E61784">
        <w:rPr>
          <w:i/>
          <w:lang w:val="de-DE"/>
        </w:rPr>
        <w:t>Form- und Farbmerkmale;</w:t>
      </w:r>
    </w:p>
    <w:p w:rsidR="00B23B19" w:rsidRPr="00E61784" w:rsidRDefault="00B23B19" w:rsidP="00B23B19">
      <w:pPr>
        <w:numPr>
          <w:ilvl w:val="0"/>
          <w:numId w:val="8"/>
        </w:numPr>
        <w:spacing w:before="60" w:after="60"/>
        <w:rPr>
          <w:rFonts w:cs="Arial"/>
          <w:i/>
          <w:lang w:val="de-DE"/>
        </w:rPr>
      </w:pPr>
      <w:r w:rsidRPr="00E61784">
        <w:rPr>
          <w:i/>
          <w:lang w:val="de-DE"/>
        </w:rPr>
        <w:t>Beispiel</w:t>
      </w:r>
      <w:r w:rsidR="00D00A9F" w:rsidRPr="00E61784">
        <w:rPr>
          <w:i/>
          <w:lang w:val="de-DE"/>
        </w:rPr>
        <w:t>s</w:t>
      </w:r>
      <w:r w:rsidRPr="00E61784">
        <w:rPr>
          <w:i/>
          <w:lang w:val="de-DE"/>
        </w:rPr>
        <w:t>sorten;</w:t>
      </w:r>
    </w:p>
    <w:p w:rsidR="00B23B19" w:rsidRPr="00E61784" w:rsidRDefault="00B23B19" w:rsidP="00B23B19">
      <w:pPr>
        <w:numPr>
          <w:ilvl w:val="0"/>
          <w:numId w:val="8"/>
        </w:numPr>
        <w:spacing w:before="60" w:after="60"/>
        <w:rPr>
          <w:rFonts w:cs="Arial"/>
          <w:i/>
          <w:lang w:val="de-DE"/>
        </w:rPr>
      </w:pPr>
      <w:r w:rsidRPr="00E61784">
        <w:rPr>
          <w:i/>
          <w:snapToGrid w:val="0"/>
          <w:color w:val="000000"/>
          <w:lang w:val="de-DE"/>
        </w:rPr>
        <w:t>Verfahren zur Erstellung von UPOV-Prüfungsrichtlinien, einschließlich: T</w:t>
      </w:r>
      <w:r w:rsidRPr="00E61784">
        <w:rPr>
          <w:i/>
          <w:lang w:val="de-DE"/>
        </w:rPr>
        <w:t>G</w:t>
      </w:r>
      <w:r w:rsidR="006A005E" w:rsidRPr="00E61784">
        <w:rPr>
          <w:i/>
          <w:lang w:val="de-DE"/>
        </w:rPr>
        <w:noBreakHyphen/>
      </w:r>
      <w:r w:rsidRPr="00E61784">
        <w:rPr>
          <w:i/>
          <w:lang w:val="de-DE"/>
        </w:rPr>
        <w:t>Mustervorlage; Zusätzlicher Standardwortlaut</w:t>
      </w:r>
      <w:r w:rsidRPr="00E61784">
        <w:rPr>
          <w:lang w:val="de-DE"/>
        </w:rPr>
        <w:t xml:space="preserve"> (Additional Standard Wording) </w:t>
      </w:r>
      <w:r w:rsidRPr="00E61784">
        <w:rPr>
          <w:i/>
          <w:lang w:val="de-DE"/>
        </w:rPr>
        <w:t xml:space="preserve">und </w:t>
      </w:r>
      <w:r w:rsidR="006A005E" w:rsidRPr="00E61784">
        <w:rPr>
          <w:i/>
          <w:lang w:val="de-DE"/>
        </w:rPr>
        <w:t>erläuternde Anmerkungen</w:t>
      </w:r>
      <w:r w:rsidRPr="00E61784">
        <w:rPr>
          <w:i/>
          <w:lang w:val="de-DE"/>
        </w:rPr>
        <w:t>;</w:t>
      </w:r>
    </w:p>
    <w:p w:rsidR="00B23B19" w:rsidRPr="00E61784" w:rsidRDefault="00B23B19" w:rsidP="00B23B19">
      <w:pPr>
        <w:numPr>
          <w:ilvl w:val="0"/>
          <w:numId w:val="7"/>
        </w:numPr>
        <w:spacing w:after="120"/>
        <w:ind w:left="1137"/>
        <w:rPr>
          <w:rFonts w:cs="Arial"/>
          <w:i/>
          <w:lang w:val="de-DE"/>
        </w:rPr>
      </w:pPr>
      <w:r w:rsidRPr="00E61784">
        <w:rPr>
          <w:i/>
          <w:lang w:val="de-DE"/>
        </w:rPr>
        <w:t>Tagesordnung für die TWP-Tagung</w:t>
      </w:r>
    </w:p>
    <w:p w:rsidR="00B23B19" w:rsidRPr="00E61784" w:rsidRDefault="00B23B19" w:rsidP="00B23B19">
      <w:pPr>
        <w:numPr>
          <w:ilvl w:val="0"/>
          <w:numId w:val="7"/>
        </w:numPr>
        <w:ind w:left="1137"/>
        <w:rPr>
          <w:rFonts w:cs="Arial"/>
          <w:i/>
          <w:lang w:val="de-DE"/>
        </w:rPr>
      </w:pPr>
      <w:r w:rsidRPr="00E61784">
        <w:rPr>
          <w:i/>
          <w:lang w:val="de-DE"/>
        </w:rPr>
        <w:t>Feedback der Teilnehmer</w:t>
      </w:r>
    </w:p>
    <w:p w:rsidR="00B23B19" w:rsidRPr="00E61784" w:rsidRDefault="00B23B19" w:rsidP="00B23B19">
      <w:pPr>
        <w:rPr>
          <w:rFonts w:cs="Arial"/>
          <w:lang w:val="de-DE"/>
        </w:rPr>
      </w:pPr>
    </w:p>
    <w:p w:rsidR="00B23B19" w:rsidRPr="00E61784" w:rsidRDefault="00B23B19" w:rsidP="00B23B19">
      <w:pPr>
        <w:keepNext/>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Es wird vorgeschlagen, in Verbindung mit der Tagung der TWC im Jahre 2016 gemäß folgendem Programm eine halbtägige vorbereitende Arbeitstagung abzuhalten:</w:t>
      </w:r>
    </w:p>
    <w:p w:rsidR="00B23B19" w:rsidRPr="00E61784" w:rsidRDefault="00B23B19" w:rsidP="00B23B19">
      <w:pPr>
        <w:keepNext/>
        <w:rPr>
          <w:rFonts w:cs="Arial"/>
          <w:lang w:val="de-DE"/>
        </w:rPr>
      </w:pPr>
    </w:p>
    <w:p w:rsidR="00B23B19" w:rsidRPr="00E61784" w:rsidRDefault="00B23B19" w:rsidP="00B23B19">
      <w:pPr>
        <w:keepNext/>
        <w:numPr>
          <w:ilvl w:val="0"/>
          <w:numId w:val="4"/>
        </w:numPr>
        <w:tabs>
          <w:tab w:val="clear" w:pos="1704"/>
          <w:tab w:val="num" w:pos="1134"/>
        </w:tabs>
        <w:spacing w:after="120"/>
        <w:ind w:left="1134" w:hanging="567"/>
        <w:rPr>
          <w:rFonts w:cs="Arial"/>
          <w:i/>
          <w:lang w:val="de-DE"/>
        </w:rPr>
      </w:pPr>
      <w:r w:rsidRPr="00E61784">
        <w:rPr>
          <w:i/>
          <w:lang w:val="de-DE"/>
        </w:rPr>
        <w:t>Einführung zur UPOV und Rolle der Technischen Arbeitsgruppen (TWP) der UPOV;</w:t>
      </w:r>
    </w:p>
    <w:p w:rsidR="00B23B19" w:rsidRPr="00E61784" w:rsidRDefault="00B23B19" w:rsidP="00B23B19">
      <w:pPr>
        <w:keepNext/>
        <w:numPr>
          <w:ilvl w:val="0"/>
          <w:numId w:val="4"/>
        </w:numPr>
        <w:tabs>
          <w:tab w:val="clear" w:pos="1704"/>
          <w:tab w:val="num" w:pos="1134"/>
        </w:tabs>
        <w:spacing w:after="120"/>
        <w:ind w:left="1134" w:hanging="567"/>
        <w:rPr>
          <w:rFonts w:cs="Arial"/>
          <w:i/>
          <w:lang w:val="de-DE"/>
        </w:rPr>
      </w:pPr>
      <w:r w:rsidRPr="00E61784">
        <w:rPr>
          <w:i/>
          <w:lang w:val="de-DE"/>
        </w:rPr>
        <w:t>Überblick über die Allgemeine Einführung (Dokument TG/1/3 und TGP-Dokumente)</w:t>
      </w:r>
    </w:p>
    <w:p w:rsidR="00B23B19" w:rsidRPr="00E61784" w:rsidRDefault="00B23B19" w:rsidP="00B23B19">
      <w:pPr>
        <w:numPr>
          <w:ilvl w:val="0"/>
          <w:numId w:val="4"/>
        </w:numPr>
        <w:tabs>
          <w:tab w:val="clear" w:pos="1704"/>
          <w:tab w:val="num" w:pos="1134"/>
        </w:tabs>
        <w:spacing w:after="120"/>
        <w:ind w:left="1134" w:hanging="567"/>
        <w:rPr>
          <w:rFonts w:cs="Arial"/>
          <w:i/>
          <w:lang w:val="de-DE"/>
        </w:rPr>
      </w:pPr>
      <w:r w:rsidRPr="00E61784">
        <w:rPr>
          <w:i/>
          <w:lang w:val="de-DE"/>
        </w:rPr>
        <w:t>Überblick über DUS-Prüfungen und Prüfungsrichtlinien;</w:t>
      </w:r>
    </w:p>
    <w:p w:rsidR="00B23B19" w:rsidRPr="00E61784" w:rsidRDefault="00B23B19" w:rsidP="00B23B19">
      <w:pPr>
        <w:numPr>
          <w:ilvl w:val="2"/>
          <w:numId w:val="12"/>
        </w:numPr>
        <w:tabs>
          <w:tab w:val="clear" w:pos="3102"/>
        </w:tabs>
        <w:spacing w:after="120"/>
        <w:ind w:left="1701" w:hanging="567"/>
        <w:rPr>
          <w:rFonts w:cs="Arial"/>
          <w:i/>
          <w:lang w:val="de-DE"/>
        </w:rPr>
      </w:pPr>
      <w:r w:rsidRPr="00E61784">
        <w:rPr>
          <w:i/>
          <w:lang w:val="de-DE"/>
        </w:rPr>
        <w:t>Erfassungsmethode und Art der E</w:t>
      </w:r>
      <w:r w:rsidR="006A005E" w:rsidRPr="00E61784">
        <w:rPr>
          <w:i/>
          <w:lang w:val="de-DE"/>
        </w:rPr>
        <w:t>rfassung (MS, MG, VS, VG);</w:t>
      </w:r>
    </w:p>
    <w:p w:rsidR="00B23B19" w:rsidRPr="00E61784" w:rsidRDefault="00B23B19" w:rsidP="00B23B19">
      <w:pPr>
        <w:numPr>
          <w:ilvl w:val="2"/>
          <w:numId w:val="12"/>
        </w:numPr>
        <w:tabs>
          <w:tab w:val="clear" w:pos="3102"/>
        </w:tabs>
        <w:spacing w:after="120"/>
        <w:ind w:left="1701" w:hanging="567"/>
        <w:rPr>
          <w:rFonts w:cs="Arial"/>
          <w:i/>
          <w:lang w:val="de-DE"/>
        </w:rPr>
      </w:pPr>
      <w:r w:rsidRPr="00E61784">
        <w:rPr>
          <w:i/>
          <w:lang w:val="de-DE"/>
        </w:rPr>
        <w:t>Ausprägungstypen von Merkmalen (QL, PQ un</w:t>
      </w:r>
      <w:r w:rsidR="006A005E" w:rsidRPr="00E61784">
        <w:rPr>
          <w:i/>
          <w:lang w:val="de-DE"/>
        </w:rPr>
        <w:t>d QN) und Typen von Datenskalen;</w:t>
      </w:r>
    </w:p>
    <w:p w:rsidR="00A1690E" w:rsidRPr="00E61784" w:rsidRDefault="00A1690E" w:rsidP="001E086D">
      <w:pPr>
        <w:numPr>
          <w:ilvl w:val="0"/>
          <w:numId w:val="4"/>
        </w:numPr>
        <w:tabs>
          <w:tab w:val="clear" w:pos="1704"/>
          <w:tab w:val="num" w:pos="1276"/>
        </w:tabs>
        <w:spacing w:after="120"/>
        <w:ind w:left="1134" w:hanging="567"/>
        <w:rPr>
          <w:rFonts w:cs="Arial"/>
          <w:i/>
          <w:lang w:val="de-DE"/>
        </w:rPr>
      </w:pPr>
      <w:r w:rsidRPr="00E61784">
        <w:rPr>
          <w:rFonts w:cs="Arial"/>
          <w:i/>
          <w:lang w:val="de-DE"/>
        </w:rPr>
        <w:t>UPOV</w:t>
      </w:r>
      <w:r w:rsidR="00B23B19" w:rsidRPr="00E61784">
        <w:rPr>
          <w:rFonts w:cs="Arial"/>
          <w:i/>
          <w:lang w:val="de-DE"/>
        </w:rPr>
        <w:t>-O</w:t>
      </w:r>
      <w:r w:rsidR="00994AFC" w:rsidRPr="00E61784">
        <w:rPr>
          <w:rFonts w:cs="Arial"/>
          <w:i/>
          <w:lang w:val="de-DE"/>
        </w:rPr>
        <w:t>nline</w:t>
      </w:r>
      <w:r w:rsidR="00B23B19" w:rsidRPr="00E61784">
        <w:rPr>
          <w:rFonts w:cs="Arial"/>
          <w:i/>
          <w:lang w:val="de-DE"/>
        </w:rPr>
        <w:t>-Ressourcen</w:t>
      </w:r>
    </w:p>
    <w:p w:rsidR="00A1690E" w:rsidRPr="00E61784" w:rsidRDefault="00A1690E" w:rsidP="00033BE0">
      <w:pPr>
        <w:numPr>
          <w:ilvl w:val="2"/>
          <w:numId w:val="7"/>
        </w:numPr>
        <w:spacing w:after="120"/>
        <w:ind w:left="1701" w:hanging="567"/>
        <w:rPr>
          <w:rFonts w:cs="Arial"/>
          <w:i/>
          <w:lang w:val="de-DE"/>
        </w:rPr>
      </w:pPr>
      <w:r w:rsidRPr="00E61784">
        <w:rPr>
          <w:rFonts w:cs="Arial"/>
          <w:i/>
          <w:lang w:val="de-DE"/>
        </w:rPr>
        <w:t>Dat</w:t>
      </w:r>
      <w:r w:rsidR="00B23B19" w:rsidRPr="00E61784">
        <w:rPr>
          <w:rFonts w:cs="Arial"/>
          <w:i/>
          <w:lang w:val="de-DE"/>
        </w:rPr>
        <w:t>enbanken</w:t>
      </w:r>
      <w:r w:rsidRPr="00E61784">
        <w:rPr>
          <w:rFonts w:cs="Arial"/>
          <w:i/>
          <w:lang w:val="de-DE"/>
        </w:rPr>
        <w:t xml:space="preserve"> (UPOV</w:t>
      </w:r>
      <w:r w:rsidR="00B23B19" w:rsidRPr="00E61784">
        <w:rPr>
          <w:rFonts w:cs="Arial"/>
          <w:i/>
          <w:lang w:val="de-DE"/>
        </w:rPr>
        <w:t>-</w:t>
      </w:r>
      <w:r w:rsidRPr="00E61784">
        <w:rPr>
          <w:rFonts w:cs="Arial"/>
          <w:i/>
          <w:lang w:val="de-DE"/>
        </w:rPr>
        <w:t xml:space="preserve">Code, GENIE, PLUTO </w:t>
      </w:r>
      <w:r w:rsidR="00B23B19" w:rsidRPr="00E61784">
        <w:rPr>
          <w:rFonts w:cs="Arial"/>
          <w:i/>
          <w:lang w:val="de-DE"/>
        </w:rPr>
        <w:t>u</w:t>
      </w:r>
      <w:r w:rsidRPr="00E61784">
        <w:rPr>
          <w:rFonts w:cs="Arial"/>
          <w:i/>
          <w:lang w:val="de-DE"/>
        </w:rPr>
        <w:t>nd UPOV Lex)</w:t>
      </w:r>
    </w:p>
    <w:p w:rsidR="001E086D" w:rsidRPr="00E61784" w:rsidRDefault="00B23B19" w:rsidP="001E086D">
      <w:pPr>
        <w:numPr>
          <w:ilvl w:val="2"/>
          <w:numId w:val="7"/>
        </w:numPr>
        <w:spacing w:after="120"/>
        <w:ind w:left="1701" w:hanging="567"/>
        <w:rPr>
          <w:rFonts w:cs="Arial"/>
          <w:i/>
          <w:lang w:val="de-DE"/>
        </w:rPr>
      </w:pPr>
      <w:r w:rsidRPr="00E61784">
        <w:rPr>
          <w:rFonts w:cs="Arial"/>
          <w:i/>
          <w:lang w:val="de-DE"/>
        </w:rPr>
        <w:t>Sonstige Ressourcen</w:t>
      </w:r>
      <w:r w:rsidR="00A1690E" w:rsidRPr="00E61784">
        <w:rPr>
          <w:rFonts w:cs="Arial"/>
          <w:i/>
          <w:lang w:val="de-DE"/>
        </w:rPr>
        <w:t xml:space="preserve"> </w:t>
      </w:r>
      <w:r w:rsidR="00C52FFE" w:rsidRPr="00E61784">
        <w:rPr>
          <w:rFonts w:cs="Arial"/>
          <w:i/>
          <w:lang w:val="de-DE"/>
        </w:rPr>
        <w:t>(UPOV</w:t>
      </w:r>
      <w:r w:rsidR="006A005E" w:rsidRPr="00E61784">
        <w:rPr>
          <w:rFonts w:cs="Arial"/>
          <w:i/>
          <w:lang w:val="de-DE"/>
        </w:rPr>
        <w:t>-</w:t>
      </w:r>
      <w:r w:rsidR="006A005E" w:rsidRPr="00E61784">
        <w:rPr>
          <w:i/>
          <w:lang w:val="de-DE"/>
        </w:rPr>
        <w:t>Projekt eines elektronischen Formblatts für die Einreichung von Anträgen</w:t>
      </w:r>
      <w:r w:rsidR="00C52FFE" w:rsidRPr="00E61784">
        <w:rPr>
          <w:rFonts w:cs="Arial"/>
          <w:i/>
          <w:lang w:val="de-DE"/>
        </w:rPr>
        <w:t xml:space="preserve">, </w:t>
      </w:r>
      <w:r w:rsidR="006A005E" w:rsidRPr="00E61784">
        <w:rPr>
          <w:rFonts w:cs="Arial"/>
          <w:i/>
          <w:lang w:val="de-DE"/>
        </w:rPr>
        <w:t>Mustervorlage für Prüfungsrichtlinien</w:t>
      </w:r>
      <w:r w:rsidR="00C52FFE" w:rsidRPr="00E61784">
        <w:rPr>
          <w:rFonts w:cs="Arial"/>
          <w:i/>
          <w:lang w:val="de-DE"/>
        </w:rPr>
        <w:t>)</w:t>
      </w:r>
    </w:p>
    <w:p w:rsidR="001E086D" w:rsidRPr="00E61784" w:rsidRDefault="00B23B19" w:rsidP="001E086D">
      <w:pPr>
        <w:numPr>
          <w:ilvl w:val="0"/>
          <w:numId w:val="4"/>
        </w:numPr>
        <w:tabs>
          <w:tab w:val="clear" w:pos="1704"/>
          <w:tab w:val="num" w:pos="1134"/>
        </w:tabs>
        <w:spacing w:after="120"/>
        <w:ind w:hanging="1137"/>
        <w:rPr>
          <w:rFonts w:cs="Arial"/>
          <w:i/>
          <w:lang w:val="de-DE"/>
        </w:rPr>
      </w:pPr>
      <w:r w:rsidRPr="00E61784">
        <w:rPr>
          <w:i/>
          <w:lang w:val="de-DE"/>
        </w:rPr>
        <w:t>Tagesordnung für die TWP-Tagung</w:t>
      </w:r>
    </w:p>
    <w:p w:rsidR="00A1690E" w:rsidRPr="00E61784" w:rsidRDefault="00B23B19" w:rsidP="001E086D">
      <w:pPr>
        <w:numPr>
          <w:ilvl w:val="0"/>
          <w:numId w:val="4"/>
        </w:numPr>
        <w:tabs>
          <w:tab w:val="clear" w:pos="1704"/>
          <w:tab w:val="num" w:pos="1134"/>
        </w:tabs>
        <w:spacing w:after="120"/>
        <w:ind w:hanging="1137"/>
        <w:rPr>
          <w:rFonts w:cs="Arial"/>
          <w:i/>
          <w:lang w:val="de-DE"/>
        </w:rPr>
      </w:pPr>
      <w:r w:rsidRPr="00E61784">
        <w:rPr>
          <w:i/>
          <w:lang w:val="de-DE"/>
        </w:rPr>
        <w:t>Feedback der Teilnehmer</w:t>
      </w:r>
    </w:p>
    <w:p w:rsidR="00335294" w:rsidRPr="00E61784" w:rsidRDefault="00335294" w:rsidP="00A1690E">
      <w:pPr>
        <w:ind w:firstLine="567"/>
        <w:rPr>
          <w:rFonts w:cs="Arial"/>
          <w:i/>
          <w:lang w:val="de-DE"/>
        </w:rPr>
      </w:pPr>
    </w:p>
    <w:p w:rsidR="00B23B19" w:rsidRPr="00E61784" w:rsidRDefault="00B23B19" w:rsidP="00B23B19">
      <w:pPr>
        <w:keepNext/>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Es wird vorgeschlagen, in Verbindung mit der Tagung der BMT im Jahre 2016 gemäß folgendem Programm eine halbtägige vorbereitende Arbeitstagung abzuhalten:</w:t>
      </w:r>
    </w:p>
    <w:p w:rsidR="00B23B19" w:rsidRPr="00E61784" w:rsidRDefault="00B23B19" w:rsidP="00B23B19">
      <w:pPr>
        <w:keepNext/>
        <w:rPr>
          <w:rFonts w:cs="Arial"/>
          <w:lang w:val="de-DE"/>
        </w:rPr>
      </w:pPr>
    </w:p>
    <w:p w:rsidR="00B23B19" w:rsidRPr="00E61784" w:rsidRDefault="00B23B19" w:rsidP="00B23B19">
      <w:pPr>
        <w:keepNext/>
        <w:numPr>
          <w:ilvl w:val="0"/>
          <w:numId w:val="4"/>
        </w:numPr>
        <w:tabs>
          <w:tab w:val="clear" w:pos="1704"/>
          <w:tab w:val="num" w:pos="1134"/>
        </w:tabs>
        <w:spacing w:after="120"/>
        <w:ind w:left="1134" w:hanging="567"/>
        <w:rPr>
          <w:rFonts w:cs="Arial"/>
          <w:i/>
          <w:lang w:val="de-DE"/>
        </w:rPr>
      </w:pPr>
      <w:r w:rsidRPr="00E61784">
        <w:rPr>
          <w:i/>
          <w:lang w:val="de-DE"/>
        </w:rPr>
        <w:t>Einführung zur UPOV</w:t>
      </w:r>
    </w:p>
    <w:p w:rsidR="00B23B19" w:rsidRPr="00E61784" w:rsidRDefault="00B23B19" w:rsidP="00B23B19">
      <w:pPr>
        <w:keepNext/>
        <w:numPr>
          <w:ilvl w:val="0"/>
          <w:numId w:val="4"/>
        </w:numPr>
        <w:tabs>
          <w:tab w:val="clear" w:pos="1704"/>
          <w:tab w:val="num" w:pos="1134"/>
        </w:tabs>
        <w:spacing w:after="120"/>
        <w:ind w:left="1134" w:hanging="567"/>
        <w:rPr>
          <w:rFonts w:cs="Arial"/>
          <w:i/>
          <w:lang w:val="de-DE"/>
        </w:rPr>
      </w:pPr>
      <w:r w:rsidRPr="00E61784">
        <w:rPr>
          <w:i/>
          <w:lang w:val="de-DE"/>
        </w:rPr>
        <w:t>Überblick über die Technischen Arbeitsgruppen (TWP)</w:t>
      </w:r>
    </w:p>
    <w:p w:rsidR="00B23B19" w:rsidRPr="00E61784" w:rsidRDefault="00294634" w:rsidP="00B23B19">
      <w:pPr>
        <w:numPr>
          <w:ilvl w:val="0"/>
          <w:numId w:val="4"/>
        </w:numPr>
        <w:tabs>
          <w:tab w:val="clear" w:pos="1704"/>
          <w:tab w:val="num" w:pos="1134"/>
        </w:tabs>
        <w:spacing w:after="120"/>
        <w:ind w:left="1134" w:hanging="567"/>
        <w:rPr>
          <w:rFonts w:cs="Arial"/>
          <w:i/>
          <w:lang w:val="de-DE"/>
        </w:rPr>
      </w:pPr>
      <w:r w:rsidRPr="00E61784">
        <w:rPr>
          <w:i/>
          <w:lang w:val="de-DE"/>
        </w:rPr>
        <w:t xml:space="preserve">Anleitung zur </w:t>
      </w:r>
      <w:r w:rsidR="00B23B19" w:rsidRPr="00E61784">
        <w:rPr>
          <w:i/>
          <w:lang w:val="de-DE"/>
        </w:rPr>
        <w:t>DUS-Prüfung;</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Funktion der TWP und der BMT</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Lage in der UPOV betreffend die etwaige Anwendung molekularer Verfahren bei der DUS</w:t>
      </w:r>
      <w:r w:rsidRPr="00E61784">
        <w:rPr>
          <w:rFonts w:cs="Arial"/>
          <w:i/>
          <w:lang w:val="de-DE"/>
        </w:rPr>
        <w:noBreakHyphen/>
        <w:t>Prüfung</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Der Begriff der im wesentlichen abgeleiteten Sorten</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Funktion der UPOV bei der Sortenidentifikation</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Die UPOV-Website</w:t>
      </w:r>
    </w:p>
    <w:p w:rsidR="00294634" w:rsidRPr="00E61784" w:rsidRDefault="00294634" w:rsidP="00294634">
      <w:pPr>
        <w:keepNext/>
        <w:numPr>
          <w:ilvl w:val="0"/>
          <w:numId w:val="4"/>
        </w:numPr>
        <w:tabs>
          <w:tab w:val="clear" w:pos="1704"/>
          <w:tab w:val="num" w:pos="1134"/>
        </w:tabs>
        <w:spacing w:after="120"/>
        <w:ind w:left="1134" w:hanging="567"/>
        <w:rPr>
          <w:rFonts w:cs="Arial"/>
          <w:i/>
          <w:lang w:val="de-DE"/>
        </w:rPr>
      </w:pPr>
      <w:r w:rsidRPr="00E61784">
        <w:rPr>
          <w:rFonts w:cs="Arial"/>
          <w:i/>
          <w:lang w:val="de-DE"/>
        </w:rPr>
        <w:t>Tagesordnung der BMT-Tagung</w:t>
      </w:r>
    </w:p>
    <w:p w:rsidR="00335294" w:rsidRPr="00E61784" w:rsidRDefault="00335294" w:rsidP="00A1690E">
      <w:pPr>
        <w:ind w:firstLine="567"/>
        <w:rPr>
          <w:rFonts w:cs="Arial"/>
          <w:i/>
          <w:lang w:val="de-DE"/>
        </w:rPr>
      </w:pPr>
    </w:p>
    <w:p w:rsidR="00294634" w:rsidRPr="00E61784" w:rsidRDefault="00294634" w:rsidP="00294634">
      <w:pPr>
        <w:pStyle w:val="DecisionParagraphs"/>
        <w:rPr>
          <w:rFonts w:cs="Arial"/>
          <w:lang w:val="de-DE"/>
        </w:rPr>
      </w:pPr>
      <w:r w:rsidRPr="00E61784">
        <w:rPr>
          <w:rFonts w:cs="Arial"/>
          <w:lang w:val="de-DE"/>
        </w:rPr>
        <w:fldChar w:fldCharType="begin"/>
      </w:r>
      <w:r w:rsidRPr="00E61784">
        <w:rPr>
          <w:rFonts w:cs="Arial"/>
          <w:lang w:val="de-DE"/>
        </w:rPr>
        <w:instrText xml:space="preserve"> AUTONUM  </w:instrText>
      </w:r>
      <w:r w:rsidRPr="00E61784">
        <w:rPr>
          <w:rFonts w:cs="Arial"/>
          <w:lang w:val="de-DE"/>
        </w:rPr>
        <w:fldChar w:fldCharType="end"/>
      </w:r>
      <w:r w:rsidRPr="00E61784">
        <w:rPr>
          <w:lang w:val="de-DE"/>
        </w:rPr>
        <w:tab/>
        <w:t>Der TC wird ersucht,</w:t>
      </w:r>
    </w:p>
    <w:p w:rsidR="00294634" w:rsidRPr="00E61784" w:rsidRDefault="00294634" w:rsidP="00294634">
      <w:pPr>
        <w:pStyle w:val="DecisionParagraphs"/>
        <w:rPr>
          <w:rFonts w:cs="Arial"/>
          <w:lang w:val="de-DE"/>
        </w:rPr>
      </w:pPr>
    </w:p>
    <w:p w:rsidR="00294634" w:rsidRPr="00E61784" w:rsidRDefault="000537FD" w:rsidP="00294634">
      <w:pPr>
        <w:pStyle w:val="DecisionParagraphs"/>
        <w:numPr>
          <w:ilvl w:val="0"/>
          <w:numId w:val="1"/>
        </w:numPr>
        <w:tabs>
          <w:tab w:val="clear" w:pos="5387"/>
          <w:tab w:val="clear" w:pos="5960"/>
          <w:tab w:val="num" w:pos="4820"/>
        </w:tabs>
        <w:ind w:left="4820" w:firstLine="709"/>
        <w:rPr>
          <w:rFonts w:cs="Arial"/>
          <w:lang w:val="de-DE"/>
        </w:rPr>
      </w:pPr>
      <w:r>
        <w:rPr>
          <w:lang w:val="de-DE"/>
        </w:rPr>
        <w:t xml:space="preserve">den Bericht der im Jahre </w:t>
      </w:r>
      <w:r w:rsidR="00294634" w:rsidRPr="00E61784">
        <w:rPr>
          <w:lang w:val="de-DE"/>
        </w:rPr>
        <w:t>2015 abgehaltenen vorbereitenden Arbeitstagungen zur Kenntnis zu nehmen;</w:t>
      </w:r>
    </w:p>
    <w:p w:rsidR="00294634" w:rsidRPr="00E61784" w:rsidRDefault="00294634" w:rsidP="00294634">
      <w:pPr>
        <w:pStyle w:val="DecisionParagraphs"/>
        <w:tabs>
          <w:tab w:val="clear" w:pos="5387"/>
        </w:tabs>
        <w:ind w:left="5529"/>
        <w:rPr>
          <w:rFonts w:cs="Arial"/>
          <w:lang w:val="de-DE"/>
        </w:rPr>
      </w:pPr>
    </w:p>
    <w:p w:rsidR="00294634" w:rsidRPr="00E61784" w:rsidRDefault="00294634" w:rsidP="00294634">
      <w:pPr>
        <w:pStyle w:val="DecisionParagraphs"/>
        <w:numPr>
          <w:ilvl w:val="0"/>
          <w:numId w:val="1"/>
        </w:numPr>
        <w:tabs>
          <w:tab w:val="clear" w:pos="5960"/>
          <w:tab w:val="num" w:pos="4820"/>
          <w:tab w:val="num" w:pos="5387"/>
        </w:tabs>
        <w:ind w:left="4820" w:firstLine="709"/>
        <w:rPr>
          <w:rFonts w:cs="Arial"/>
          <w:lang w:val="de-DE"/>
        </w:rPr>
      </w:pPr>
      <w:r w:rsidRPr="00E61784">
        <w:rPr>
          <w:lang w:val="de-DE"/>
        </w:rPr>
        <w:t>das vorgeschlagene Programm für die vorbereitenden Arbeitstagungen für das Jahr 2016, wie in den Absätzen 9 bis 11 dieses Dokuments dargelegt, zu prüfen.</w:t>
      </w:r>
    </w:p>
    <w:p w:rsidR="00294634" w:rsidRPr="00E61784" w:rsidRDefault="00294634" w:rsidP="00294634">
      <w:pPr>
        <w:pStyle w:val="EndOfDoc0"/>
        <w:jc w:val="both"/>
        <w:rPr>
          <w:rFonts w:ascii="Arial" w:hAnsi="Arial" w:cs="Arial"/>
          <w:sz w:val="20"/>
          <w:lang w:val="de-DE"/>
        </w:rPr>
      </w:pPr>
    </w:p>
    <w:p w:rsidR="00294634" w:rsidRPr="00E61784" w:rsidRDefault="00294634" w:rsidP="00294634">
      <w:pPr>
        <w:pStyle w:val="EndOfDoc0"/>
        <w:jc w:val="both"/>
        <w:rPr>
          <w:rFonts w:ascii="Arial" w:hAnsi="Arial" w:cs="Arial"/>
          <w:sz w:val="20"/>
          <w:lang w:val="de-DE"/>
        </w:rPr>
      </w:pPr>
      <w:bookmarkStart w:id="3" w:name="_GoBack"/>
      <w:bookmarkEnd w:id="3"/>
    </w:p>
    <w:p w:rsidR="00294634" w:rsidRPr="00E61784" w:rsidRDefault="00294634" w:rsidP="00294634">
      <w:pPr>
        <w:pStyle w:val="EndOfDoc0"/>
        <w:jc w:val="both"/>
        <w:rPr>
          <w:rFonts w:ascii="Arial" w:hAnsi="Arial" w:cs="Arial"/>
          <w:sz w:val="20"/>
          <w:lang w:val="de-DE"/>
        </w:rPr>
      </w:pPr>
    </w:p>
    <w:p w:rsidR="00294634" w:rsidRPr="00E61784" w:rsidRDefault="00294634" w:rsidP="00294634">
      <w:pPr>
        <w:jc w:val="right"/>
        <w:rPr>
          <w:lang w:val="de-DE"/>
        </w:rPr>
      </w:pPr>
      <w:r w:rsidRPr="00E61784">
        <w:rPr>
          <w:lang w:val="de-DE"/>
        </w:rPr>
        <w:t>[Ende des Dokuments]</w:t>
      </w:r>
    </w:p>
    <w:sectPr w:rsidR="00294634" w:rsidRPr="00E61784"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203" w:rsidRDefault="005D4203" w:rsidP="006655D3">
      <w:r>
        <w:separator/>
      </w:r>
    </w:p>
    <w:p w:rsidR="005D4203" w:rsidRDefault="005D4203" w:rsidP="006655D3"/>
    <w:p w:rsidR="005D4203" w:rsidRDefault="005D4203" w:rsidP="006655D3"/>
  </w:endnote>
  <w:endnote w:type="continuationSeparator" w:id="0">
    <w:p w:rsidR="005D4203" w:rsidRDefault="005D4203" w:rsidP="006655D3">
      <w:r>
        <w:separator/>
      </w:r>
    </w:p>
    <w:p w:rsidR="005D4203" w:rsidRPr="00A1690E" w:rsidRDefault="005D4203">
      <w:pPr>
        <w:pStyle w:val="Footer"/>
        <w:spacing w:after="60"/>
        <w:rPr>
          <w:sz w:val="18"/>
          <w:lang w:val="fr-FR"/>
        </w:rPr>
      </w:pPr>
      <w:r w:rsidRPr="00A1690E">
        <w:rPr>
          <w:sz w:val="18"/>
          <w:lang w:val="fr-FR"/>
        </w:rPr>
        <w:t>[Suite de la note de la page précédente]</w:t>
      </w:r>
    </w:p>
    <w:p w:rsidR="005D4203" w:rsidRPr="00A1690E" w:rsidRDefault="005D4203" w:rsidP="006655D3">
      <w:pPr>
        <w:rPr>
          <w:lang w:val="fr-FR"/>
        </w:rPr>
      </w:pPr>
    </w:p>
    <w:p w:rsidR="005D4203" w:rsidRPr="00A1690E" w:rsidRDefault="005D4203" w:rsidP="006655D3">
      <w:pPr>
        <w:rPr>
          <w:lang w:val="fr-FR"/>
        </w:rPr>
      </w:pPr>
    </w:p>
  </w:endnote>
  <w:endnote w:type="continuationNotice" w:id="1">
    <w:p w:rsidR="005D4203" w:rsidRPr="00A1690E" w:rsidRDefault="005D4203" w:rsidP="006655D3">
      <w:pPr>
        <w:rPr>
          <w:lang w:val="fr-FR"/>
        </w:rPr>
      </w:pPr>
      <w:r w:rsidRPr="00A1690E">
        <w:rPr>
          <w:lang w:val="fr-FR"/>
        </w:rPr>
        <w:t>[Suite de la note page suivante]</w:t>
      </w:r>
    </w:p>
    <w:p w:rsidR="005D4203" w:rsidRPr="00A1690E" w:rsidRDefault="005D4203" w:rsidP="006655D3">
      <w:pPr>
        <w:rPr>
          <w:lang w:val="fr-FR"/>
        </w:rPr>
      </w:pPr>
    </w:p>
    <w:p w:rsidR="005D4203" w:rsidRPr="00A1690E" w:rsidRDefault="005D420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平成明朝">
    <w:altName w:val="MS Gothic"/>
    <w:charset w:val="80"/>
    <w:family w:val="auto"/>
    <w:pitch w:val="variable"/>
    <w:sig w:usb0="01000000" w:usb1="00000708" w:usb2="10000000" w:usb3="00000000" w:csb0="00020000"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203" w:rsidRDefault="005D4203" w:rsidP="006655D3">
      <w:r>
        <w:separator/>
      </w:r>
    </w:p>
  </w:footnote>
  <w:footnote w:type="continuationSeparator" w:id="0">
    <w:p w:rsidR="005D4203" w:rsidRDefault="005D4203" w:rsidP="006655D3">
      <w:r>
        <w:separator/>
      </w:r>
    </w:p>
  </w:footnote>
  <w:footnote w:type="continuationNotice" w:id="1">
    <w:p w:rsidR="005D4203" w:rsidRPr="00AB530F" w:rsidRDefault="005D420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72D" w:rsidRPr="00C5280D" w:rsidRDefault="00BA572D" w:rsidP="00EB048E">
    <w:pPr>
      <w:pStyle w:val="Header"/>
      <w:rPr>
        <w:rStyle w:val="PageNumber"/>
        <w:lang w:val="en-US"/>
      </w:rPr>
    </w:pPr>
    <w:r>
      <w:rPr>
        <w:rStyle w:val="PageNumber"/>
        <w:lang w:val="en-US"/>
      </w:rPr>
      <w:t>TC/52/13</w:t>
    </w:r>
  </w:p>
  <w:p w:rsidR="00BA572D" w:rsidRPr="00C5280D" w:rsidRDefault="008E2B1D" w:rsidP="00EB048E">
    <w:pPr>
      <w:pStyle w:val="Header"/>
      <w:rPr>
        <w:lang w:val="en-US"/>
      </w:rPr>
    </w:pPr>
    <w:r>
      <w:rPr>
        <w:lang w:val="en-US"/>
      </w:rPr>
      <w:t>Seit</w:t>
    </w:r>
    <w:r w:rsidR="00BA572D" w:rsidRPr="00C5280D">
      <w:rPr>
        <w:lang w:val="en-US"/>
      </w:rPr>
      <w:t xml:space="preserve">e </w:t>
    </w:r>
    <w:r w:rsidR="00BA572D" w:rsidRPr="00C5280D">
      <w:rPr>
        <w:rStyle w:val="PageNumber"/>
        <w:lang w:val="en-US"/>
      </w:rPr>
      <w:fldChar w:fldCharType="begin"/>
    </w:r>
    <w:r w:rsidR="00BA572D" w:rsidRPr="00C5280D">
      <w:rPr>
        <w:rStyle w:val="PageNumber"/>
        <w:lang w:val="en-US"/>
      </w:rPr>
      <w:instrText xml:space="preserve"> PAGE </w:instrText>
    </w:r>
    <w:r w:rsidR="00BA572D" w:rsidRPr="00C5280D">
      <w:rPr>
        <w:rStyle w:val="PageNumber"/>
        <w:lang w:val="en-US"/>
      </w:rPr>
      <w:fldChar w:fldCharType="separate"/>
    </w:r>
    <w:r w:rsidR="00130A65">
      <w:rPr>
        <w:rStyle w:val="PageNumber"/>
        <w:noProof/>
        <w:lang w:val="en-US"/>
      </w:rPr>
      <w:t>4</w:t>
    </w:r>
    <w:r w:rsidR="00BA572D" w:rsidRPr="00C5280D">
      <w:rPr>
        <w:rStyle w:val="PageNumber"/>
        <w:lang w:val="en-US"/>
      </w:rPr>
      <w:fldChar w:fldCharType="end"/>
    </w:r>
  </w:p>
  <w:p w:rsidR="00BA572D" w:rsidRPr="00C5280D" w:rsidRDefault="00BA572D"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1F99"/>
    <w:multiLevelType w:val="hybridMultilevel"/>
    <w:tmpl w:val="9EA6DE08"/>
    <w:lvl w:ilvl="0" w:tplc="66FC4678">
      <w:start w:val="1"/>
      <w:numFmt w:val="decimal"/>
      <w:lvlText w:val="%1."/>
      <w:lvlJc w:val="left"/>
      <w:pPr>
        <w:tabs>
          <w:tab w:val="num" w:pos="1704"/>
        </w:tabs>
        <w:ind w:left="1704" w:hanging="570"/>
      </w:pPr>
      <w:rPr>
        <w:rFonts w:hint="default"/>
      </w:rPr>
    </w:lvl>
    <w:lvl w:ilvl="1" w:tplc="04090019">
      <w:start w:val="1"/>
      <w:numFmt w:val="lowerLetter"/>
      <w:lvlText w:val="%2."/>
      <w:lvlJc w:val="left"/>
      <w:pPr>
        <w:tabs>
          <w:tab w:val="num" w:pos="1920"/>
        </w:tabs>
        <w:ind w:left="1920" w:hanging="360"/>
      </w:pPr>
    </w:lvl>
    <w:lvl w:ilvl="2" w:tplc="18B05CE6">
      <w:start w:val="1"/>
      <w:numFmt w:val="lowerLetter"/>
      <w:lvlText w:val="(%3)"/>
      <w:lvlJc w:val="left"/>
      <w:pPr>
        <w:tabs>
          <w:tab w:val="num" w:pos="3102"/>
        </w:tabs>
        <w:ind w:left="3102" w:hanging="555"/>
      </w:pPr>
      <w:rPr>
        <w:rFonts w:hint="default"/>
      </w:rPr>
    </w:lvl>
    <w:lvl w:ilvl="3" w:tplc="0409000F">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
    <w:nsid w:val="0F1E18F2"/>
    <w:multiLevelType w:val="hybridMultilevel"/>
    <w:tmpl w:val="8326B1DA"/>
    <w:lvl w:ilvl="0" w:tplc="66FC4678">
      <w:start w:val="1"/>
      <w:numFmt w:val="decimal"/>
      <w:lvlText w:val="%1."/>
      <w:lvlJc w:val="left"/>
      <w:pPr>
        <w:tabs>
          <w:tab w:val="num" w:pos="1704"/>
        </w:tabs>
        <w:ind w:left="1704" w:hanging="570"/>
      </w:pPr>
      <w:rPr>
        <w:rFonts w:hint="default"/>
      </w:rPr>
    </w:lvl>
    <w:lvl w:ilvl="1" w:tplc="04090019">
      <w:start w:val="1"/>
      <w:numFmt w:val="lowerLetter"/>
      <w:lvlText w:val="%2."/>
      <w:lvlJc w:val="left"/>
      <w:pPr>
        <w:tabs>
          <w:tab w:val="num" w:pos="1920"/>
        </w:tabs>
        <w:ind w:left="1920" w:hanging="360"/>
      </w:pPr>
    </w:lvl>
    <w:lvl w:ilvl="2" w:tplc="100C0017">
      <w:start w:val="1"/>
      <w:numFmt w:val="lowerLetter"/>
      <w:lvlText w:val="%3)"/>
      <w:lvlJc w:val="left"/>
      <w:pPr>
        <w:tabs>
          <w:tab w:val="num" w:pos="3102"/>
        </w:tabs>
        <w:ind w:left="3102" w:hanging="555"/>
      </w:pPr>
      <w:rPr>
        <w:rFonts w:hint="default"/>
      </w:rPr>
    </w:lvl>
    <w:lvl w:ilvl="3" w:tplc="0409000F">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
    <w:nsid w:val="10C45FFF"/>
    <w:multiLevelType w:val="hybridMultilevel"/>
    <w:tmpl w:val="D72C3FB0"/>
    <w:lvl w:ilvl="0" w:tplc="100C0017">
      <w:start w:val="1"/>
      <w:numFmt w:val="lowerLetter"/>
      <w:lvlText w:val="%1)"/>
      <w:lvlJc w:val="left"/>
      <w:pPr>
        <w:tabs>
          <w:tab w:val="num" w:pos="5960"/>
        </w:tabs>
        <w:ind w:left="5960" w:hanging="1140"/>
      </w:pPr>
      <w:rPr>
        <w:rFonts w:hint="default"/>
      </w:rPr>
    </w:lvl>
    <w:lvl w:ilvl="1" w:tplc="04090003" w:tentative="1">
      <w:start w:val="1"/>
      <w:numFmt w:val="bullet"/>
      <w:lvlText w:val="o"/>
      <w:lvlJc w:val="left"/>
      <w:pPr>
        <w:tabs>
          <w:tab w:val="num" w:pos="5333"/>
        </w:tabs>
        <w:ind w:left="5333" w:hanging="360"/>
      </w:pPr>
      <w:rPr>
        <w:rFonts w:ascii="Courier New" w:hAnsi="Courier New" w:cs="Courier New" w:hint="default"/>
      </w:rPr>
    </w:lvl>
    <w:lvl w:ilvl="2" w:tplc="04090005" w:tentative="1">
      <w:start w:val="1"/>
      <w:numFmt w:val="bullet"/>
      <w:lvlText w:val=""/>
      <w:lvlJc w:val="left"/>
      <w:pPr>
        <w:tabs>
          <w:tab w:val="num" w:pos="6053"/>
        </w:tabs>
        <w:ind w:left="6053" w:hanging="360"/>
      </w:pPr>
      <w:rPr>
        <w:rFonts w:ascii="Wingdings" w:hAnsi="Wingdings" w:hint="default"/>
      </w:rPr>
    </w:lvl>
    <w:lvl w:ilvl="3" w:tplc="04090001" w:tentative="1">
      <w:start w:val="1"/>
      <w:numFmt w:val="bullet"/>
      <w:lvlText w:val=""/>
      <w:lvlJc w:val="left"/>
      <w:pPr>
        <w:tabs>
          <w:tab w:val="num" w:pos="6773"/>
        </w:tabs>
        <w:ind w:left="6773" w:hanging="360"/>
      </w:pPr>
      <w:rPr>
        <w:rFonts w:ascii="Symbol" w:hAnsi="Symbol" w:hint="default"/>
      </w:rPr>
    </w:lvl>
    <w:lvl w:ilvl="4" w:tplc="04090003" w:tentative="1">
      <w:start w:val="1"/>
      <w:numFmt w:val="bullet"/>
      <w:lvlText w:val="o"/>
      <w:lvlJc w:val="left"/>
      <w:pPr>
        <w:tabs>
          <w:tab w:val="num" w:pos="7493"/>
        </w:tabs>
        <w:ind w:left="7493" w:hanging="360"/>
      </w:pPr>
      <w:rPr>
        <w:rFonts w:ascii="Courier New" w:hAnsi="Courier New" w:cs="Courier New" w:hint="default"/>
      </w:rPr>
    </w:lvl>
    <w:lvl w:ilvl="5" w:tplc="04090005" w:tentative="1">
      <w:start w:val="1"/>
      <w:numFmt w:val="bullet"/>
      <w:lvlText w:val=""/>
      <w:lvlJc w:val="left"/>
      <w:pPr>
        <w:tabs>
          <w:tab w:val="num" w:pos="8213"/>
        </w:tabs>
        <w:ind w:left="8213" w:hanging="360"/>
      </w:pPr>
      <w:rPr>
        <w:rFonts w:ascii="Wingdings" w:hAnsi="Wingdings" w:hint="default"/>
      </w:rPr>
    </w:lvl>
    <w:lvl w:ilvl="6" w:tplc="04090001" w:tentative="1">
      <w:start w:val="1"/>
      <w:numFmt w:val="bullet"/>
      <w:lvlText w:val=""/>
      <w:lvlJc w:val="left"/>
      <w:pPr>
        <w:tabs>
          <w:tab w:val="num" w:pos="8933"/>
        </w:tabs>
        <w:ind w:left="8933" w:hanging="360"/>
      </w:pPr>
      <w:rPr>
        <w:rFonts w:ascii="Symbol" w:hAnsi="Symbol" w:hint="default"/>
      </w:rPr>
    </w:lvl>
    <w:lvl w:ilvl="7" w:tplc="04090003" w:tentative="1">
      <w:start w:val="1"/>
      <w:numFmt w:val="bullet"/>
      <w:lvlText w:val="o"/>
      <w:lvlJc w:val="left"/>
      <w:pPr>
        <w:tabs>
          <w:tab w:val="num" w:pos="9653"/>
        </w:tabs>
        <w:ind w:left="9653" w:hanging="360"/>
      </w:pPr>
      <w:rPr>
        <w:rFonts w:ascii="Courier New" w:hAnsi="Courier New" w:cs="Courier New" w:hint="default"/>
      </w:rPr>
    </w:lvl>
    <w:lvl w:ilvl="8" w:tplc="04090005" w:tentative="1">
      <w:start w:val="1"/>
      <w:numFmt w:val="bullet"/>
      <w:lvlText w:val=""/>
      <w:lvlJc w:val="left"/>
      <w:pPr>
        <w:tabs>
          <w:tab w:val="num" w:pos="10373"/>
        </w:tabs>
        <w:ind w:left="10373" w:hanging="360"/>
      </w:pPr>
      <w:rPr>
        <w:rFonts w:ascii="Wingdings" w:hAnsi="Wingdings" w:hint="default"/>
      </w:rPr>
    </w:lvl>
  </w:abstractNum>
  <w:abstractNum w:abstractNumId="3">
    <w:nsid w:val="15157BC9"/>
    <w:multiLevelType w:val="hybridMultilevel"/>
    <w:tmpl w:val="445257C2"/>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C5DC7"/>
    <w:multiLevelType w:val="hybridMultilevel"/>
    <w:tmpl w:val="49FE229A"/>
    <w:lvl w:ilvl="0" w:tplc="100C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3EB2F5D"/>
    <w:multiLevelType w:val="hybridMultilevel"/>
    <w:tmpl w:val="AC70DD1C"/>
    <w:lvl w:ilvl="0" w:tplc="F8B00E96">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nsid w:val="36AF22E6"/>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
    <w:nsid w:val="49FB5F12"/>
    <w:multiLevelType w:val="hybridMultilevel"/>
    <w:tmpl w:val="E9E82AF4"/>
    <w:lvl w:ilvl="0" w:tplc="66FC4678">
      <w:start w:val="1"/>
      <w:numFmt w:val="decimal"/>
      <w:lvlText w:val="%1."/>
      <w:lvlJc w:val="left"/>
      <w:pPr>
        <w:tabs>
          <w:tab w:val="num" w:pos="1137"/>
        </w:tabs>
        <w:ind w:left="1137" w:hanging="570"/>
      </w:pPr>
      <w:rPr>
        <w:rFonts w:hint="default"/>
      </w:r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nsid w:val="5B976E75"/>
    <w:multiLevelType w:val="hybridMultilevel"/>
    <w:tmpl w:val="9E0246A6"/>
    <w:lvl w:ilvl="0" w:tplc="66FC4678">
      <w:start w:val="1"/>
      <w:numFmt w:val="decimal"/>
      <w:lvlText w:val="%1."/>
      <w:lvlJc w:val="left"/>
      <w:pPr>
        <w:tabs>
          <w:tab w:val="num" w:pos="1138"/>
        </w:tabs>
        <w:ind w:left="1138" w:hanging="570"/>
      </w:pPr>
      <w:rPr>
        <w:rFonts w:hint="default"/>
      </w:rPr>
    </w:lvl>
    <w:lvl w:ilvl="1" w:tplc="04090019">
      <w:start w:val="1"/>
      <w:numFmt w:val="lowerLetter"/>
      <w:lvlText w:val="%2."/>
      <w:lvlJc w:val="left"/>
      <w:pPr>
        <w:tabs>
          <w:tab w:val="num" w:pos="1647"/>
        </w:tabs>
        <w:ind w:left="1647" w:hanging="360"/>
      </w:pPr>
    </w:lvl>
    <w:lvl w:ilvl="2" w:tplc="100C0017">
      <w:start w:val="1"/>
      <w:numFmt w:val="lowerLetter"/>
      <w:lvlText w:val="%3)"/>
      <w:lvlJc w:val="left"/>
      <w:pPr>
        <w:tabs>
          <w:tab w:val="num" w:pos="2742"/>
        </w:tabs>
        <w:ind w:left="2742" w:hanging="555"/>
      </w:pPr>
      <w:rPr>
        <w:rFonts w:hint="default"/>
      </w:r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nsid w:val="670B63C3"/>
    <w:multiLevelType w:val="hybridMultilevel"/>
    <w:tmpl w:val="9C9EF72A"/>
    <w:lvl w:ilvl="0" w:tplc="100C0017">
      <w:start w:val="1"/>
      <w:numFmt w:val="lowerLetter"/>
      <w:lvlText w:val="%1)"/>
      <w:lvlJc w:val="left"/>
      <w:pPr>
        <w:tabs>
          <w:tab w:val="num" w:pos="1689"/>
        </w:tabs>
        <w:ind w:left="1689" w:hanging="55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F987130"/>
    <w:multiLevelType w:val="hybridMultilevel"/>
    <w:tmpl w:val="34307E80"/>
    <w:lvl w:ilvl="0" w:tplc="417A642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num w:numId="1">
    <w:abstractNumId w:val="2"/>
  </w:num>
  <w:num w:numId="2">
    <w:abstractNumId w:val="9"/>
  </w:num>
  <w:num w:numId="3">
    <w:abstractNumId w:val="7"/>
  </w:num>
  <w:num w:numId="4">
    <w:abstractNumId w:val="0"/>
  </w:num>
  <w:num w:numId="5">
    <w:abstractNumId w:val="10"/>
  </w:num>
  <w:num w:numId="6">
    <w:abstractNumId w:val="11"/>
  </w:num>
  <w:num w:numId="7">
    <w:abstractNumId w:val="8"/>
  </w:num>
  <w:num w:numId="8">
    <w:abstractNumId w:val="4"/>
  </w:num>
  <w:num w:numId="9">
    <w:abstractNumId w:val="6"/>
  </w:num>
  <w:num w:numId="10">
    <w:abstractNumId w:val="3"/>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E24"/>
    <w:rsid w:val="00010CF3"/>
    <w:rsid w:val="00011E27"/>
    <w:rsid w:val="000148BC"/>
    <w:rsid w:val="00024AB8"/>
    <w:rsid w:val="00025B73"/>
    <w:rsid w:val="00026F6F"/>
    <w:rsid w:val="00030854"/>
    <w:rsid w:val="000333EA"/>
    <w:rsid w:val="00033BE0"/>
    <w:rsid w:val="00036028"/>
    <w:rsid w:val="00044642"/>
    <w:rsid w:val="000446B9"/>
    <w:rsid w:val="00047E21"/>
    <w:rsid w:val="00050E16"/>
    <w:rsid w:val="000537FD"/>
    <w:rsid w:val="000665AB"/>
    <w:rsid w:val="00085505"/>
    <w:rsid w:val="000923BC"/>
    <w:rsid w:val="000B1FCC"/>
    <w:rsid w:val="000C7021"/>
    <w:rsid w:val="000D6BBC"/>
    <w:rsid w:val="000D7780"/>
    <w:rsid w:val="000F2508"/>
    <w:rsid w:val="000F2F11"/>
    <w:rsid w:val="00101992"/>
    <w:rsid w:val="00105929"/>
    <w:rsid w:val="001131D5"/>
    <w:rsid w:val="00114396"/>
    <w:rsid w:val="00130A65"/>
    <w:rsid w:val="00141DB8"/>
    <w:rsid w:val="0017474A"/>
    <w:rsid w:val="001758C6"/>
    <w:rsid w:val="00182B99"/>
    <w:rsid w:val="001C6914"/>
    <w:rsid w:val="001D19FB"/>
    <w:rsid w:val="001E086D"/>
    <w:rsid w:val="0021332C"/>
    <w:rsid w:val="00213982"/>
    <w:rsid w:val="0024416D"/>
    <w:rsid w:val="00267815"/>
    <w:rsid w:val="00271911"/>
    <w:rsid w:val="002800A0"/>
    <w:rsid w:val="002801B3"/>
    <w:rsid w:val="00281060"/>
    <w:rsid w:val="002940E8"/>
    <w:rsid w:val="00294634"/>
    <w:rsid w:val="002A6E50"/>
    <w:rsid w:val="002C256A"/>
    <w:rsid w:val="002E0EA3"/>
    <w:rsid w:val="002F3772"/>
    <w:rsid w:val="00305A7F"/>
    <w:rsid w:val="003152FE"/>
    <w:rsid w:val="00327436"/>
    <w:rsid w:val="00335294"/>
    <w:rsid w:val="00344BD6"/>
    <w:rsid w:val="0035528D"/>
    <w:rsid w:val="00361821"/>
    <w:rsid w:val="0038676A"/>
    <w:rsid w:val="00386B41"/>
    <w:rsid w:val="003B0ED7"/>
    <w:rsid w:val="003D227C"/>
    <w:rsid w:val="003D2B4D"/>
    <w:rsid w:val="004057A0"/>
    <w:rsid w:val="00444A88"/>
    <w:rsid w:val="004519FB"/>
    <w:rsid w:val="004536AD"/>
    <w:rsid w:val="00474DA4"/>
    <w:rsid w:val="00476B4D"/>
    <w:rsid w:val="004805FA"/>
    <w:rsid w:val="004A4533"/>
    <w:rsid w:val="004D047D"/>
    <w:rsid w:val="004D7498"/>
    <w:rsid w:val="004F305A"/>
    <w:rsid w:val="004F3478"/>
    <w:rsid w:val="00512164"/>
    <w:rsid w:val="00520297"/>
    <w:rsid w:val="005228C5"/>
    <w:rsid w:val="005338F9"/>
    <w:rsid w:val="00534E24"/>
    <w:rsid w:val="0054281C"/>
    <w:rsid w:val="00547EE9"/>
    <w:rsid w:val="00551141"/>
    <w:rsid w:val="0055268D"/>
    <w:rsid w:val="0056160B"/>
    <w:rsid w:val="00576BE4"/>
    <w:rsid w:val="005A400A"/>
    <w:rsid w:val="005A57F8"/>
    <w:rsid w:val="005C2572"/>
    <w:rsid w:val="005D4203"/>
    <w:rsid w:val="005E7437"/>
    <w:rsid w:val="00612379"/>
    <w:rsid w:val="0061555F"/>
    <w:rsid w:val="006215DE"/>
    <w:rsid w:val="006238CE"/>
    <w:rsid w:val="00641200"/>
    <w:rsid w:val="00663907"/>
    <w:rsid w:val="006655D3"/>
    <w:rsid w:val="00667404"/>
    <w:rsid w:val="00687EB4"/>
    <w:rsid w:val="006A005E"/>
    <w:rsid w:val="006B17D2"/>
    <w:rsid w:val="006B5DBC"/>
    <w:rsid w:val="006C224E"/>
    <w:rsid w:val="006C4BAA"/>
    <w:rsid w:val="006D780A"/>
    <w:rsid w:val="00732DEC"/>
    <w:rsid w:val="00735BD5"/>
    <w:rsid w:val="007456DE"/>
    <w:rsid w:val="00754CC1"/>
    <w:rsid w:val="007556F6"/>
    <w:rsid w:val="00760EEF"/>
    <w:rsid w:val="007626DA"/>
    <w:rsid w:val="00771268"/>
    <w:rsid w:val="00777EE5"/>
    <w:rsid w:val="00784836"/>
    <w:rsid w:val="0079023E"/>
    <w:rsid w:val="007953E6"/>
    <w:rsid w:val="007A07B8"/>
    <w:rsid w:val="007A2854"/>
    <w:rsid w:val="007A552F"/>
    <w:rsid w:val="007D0B9D"/>
    <w:rsid w:val="007D19B0"/>
    <w:rsid w:val="007E1B68"/>
    <w:rsid w:val="007E6C04"/>
    <w:rsid w:val="007F498F"/>
    <w:rsid w:val="0080679D"/>
    <w:rsid w:val="008108B0"/>
    <w:rsid w:val="00811B20"/>
    <w:rsid w:val="00814B54"/>
    <w:rsid w:val="0082296E"/>
    <w:rsid w:val="00824099"/>
    <w:rsid w:val="0085699D"/>
    <w:rsid w:val="00866931"/>
    <w:rsid w:val="00867AC1"/>
    <w:rsid w:val="008A105D"/>
    <w:rsid w:val="008A743F"/>
    <w:rsid w:val="008C0970"/>
    <w:rsid w:val="008D2CF7"/>
    <w:rsid w:val="008E2B1D"/>
    <w:rsid w:val="00900C26"/>
    <w:rsid w:val="0090197F"/>
    <w:rsid w:val="00906DDC"/>
    <w:rsid w:val="00933E4D"/>
    <w:rsid w:val="00934E09"/>
    <w:rsid w:val="00936253"/>
    <w:rsid w:val="00936C5F"/>
    <w:rsid w:val="00952DD4"/>
    <w:rsid w:val="00960E3D"/>
    <w:rsid w:val="00970FED"/>
    <w:rsid w:val="00992D82"/>
    <w:rsid w:val="00992E2D"/>
    <w:rsid w:val="00994AFC"/>
    <w:rsid w:val="00997029"/>
    <w:rsid w:val="009C4EC9"/>
    <w:rsid w:val="009D690D"/>
    <w:rsid w:val="009E65B6"/>
    <w:rsid w:val="00A1690E"/>
    <w:rsid w:val="00A24C10"/>
    <w:rsid w:val="00A42AC3"/>
    <w:rsid w:val="00A430CF"/>
    <w:rsid w:val="00A54309"/>
    <w:rsid w:val="00A6080C"/>
    <w:rsid w:val="00A62BD0"/>
    <w:rsid w:val="00A74B9F"/>
    <w:rsid w:val="00A914A9"/>
    <w:rsid w:val="00AB2B93"/>
    <w:rsid w:val="00AB530F"/>
    <w:rsid w:val="00AB7E5B"/>
    <w:rsid w:val="00AE0EF1"/>
    <w:rsid w:val="00AE2937"/>
    <w:rsid w:val="00B07301"/>
    <w:rsid w:val="00B224DE"/>
    <w:rsid w:val="00B23B19"/>
    <w:rsid w:val="00B46575"/>
    <w:rsid w:val="00B84BBD"/>
    <w:rsid w:val="00B86058"/>
    <w:rsid w:val="00BA43FB"/>
    <w:rsid w:val="00BA572D"/>
    <w:rsid w:val="00BC127D"/>
    <w:rsid w:val="00BC1FE6"/>
    <w:rsid w:val="00C061B6"/>
    <w:rsid w:val="00C11DDC"/>
    <w:rsid w:val="00C2446C"/>
    <w:rsid w:val="00C36AE5"/>
    <w:rsid w:val="00C40016"/>
    <w:rsid w:val="00C41F17"/>
    <w:rsid w:val="00C5280D"/>
    <w:rsid w:val="00C52FFE"/>
    <w:rsid w:val="00C5479D"/>
    <w:rsid w:val="00C5791C"/>
    <w:rsid w:val="00C66290"/>
    <w:rsid w:val="00C72B7A"/>
    <w:rsid w:val="00C973F2"/>
    <w:rsid w:val="00CA304C"/>
    <w:rsid w:val="00CA774A"/>
    <w:rsid w:val="00CC11B0"/>
    <w:rsid w:val="00CF7E36"/>
    <w:rsid w:val="00D00A9F"/>
    <w:rsid w:val="00D17007"/>
    <w:rsid w:val="00D3708D"/>
    <w:rsid w:val="00D40426"/>
    <w:rsid w:val="00D57C96"/>
    <w:rsid w:val="00D65BF5"/>
    <w:rsid w:val="00D91203"/>
    <w:rsid w:val="00D95174"/>
    <w:rsid w:val="00DA6F36"/>
    <w:rsid w:val="00DB596E"/>
    <w:rsid w:val="00DB7773"/>
    <w:rsid w:val="00DC00EA"/>
    <w:rsid w:val="00DE0087"/>
    <w:rsid w:val="00E32F7E"/>
    <w:rsid w:val="00E61784"/>
    <w:rsid w:val="00E66AC0"/>
    <w:rsid w:val="00E72D49"/>
    <w:rsid w:val="00E7593C"/>
    <w:rsid w:val="00E7678A"/>
    <w:rsid w:val="00E935F1"/>
    <w:rsid w:val="00E94A81"/>
    <w:rsid w:val="00E97CB0"/>
    <w:rsid w:val="00EA1FFB"/>
    <w:rsid w:val="00EB048E"/>
    <w:rsid w:val="00EE34DF"/>
    <w:rsid w:val="00EF2F89"/>
    <w:rsid w:val="00F01DE0"/>
    <w:rsid w:val="00F1237A"/>
    <w:rsid w:val="00F22CBD"/>
    <w:rsid w:val="00F43A3F"/>
    <w:rsid w:val="00F45372"/>
    <w:rsid w:val="00F51858"/>
    <w:rsid w:val="00F51FD3"/>
    <w:rsid w:val="00F560F7"/>
    <w:rsid w:val="00F6334D"/>
    <w:rsid w:val="00F977EF"/>
    <w:rsid w:val="00F97B30"/>
    <w:rsid w:val="00FA49AB"/>
    <w:rsid w:val="00FE39C7"/>
    <w:rsid w:val="00FF61F4"/>
    <w:rsid w:val="00FF7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lang w:eastAsia="ja-JP"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ja-JP" w:bidi="th-TH"/>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A1690E"/>
    <w:rPr>
      <w:rFonts w:cs="Angsana New"/>
      <w:color w:val="000000"/>
      <w:sz w:val="24"/>
      <w:szCs w:val="24"/>
      <w:lang w:eastAsia="ja-JP" w:bidi="th-TH"/>
    </w:rPr>
  </w:style>
  <w:style w:type="table" w:styleId="TableGrid">
    <w:name w:val="Table Grid"/>
    <w:basedOn w:val="TableNormal"/>
    <w:rsid w:val="00A169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lang w:eastAsia="ja-JP" w:bidi="th-TH"/>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1690E"/>
    <w:pPr>
      <w:keepNext/>
      <w:outlineLvl w:val="5"/>
    </w:pPr>
    <w:rPr>
      <w:rFonts w:ascii="Times New Roman" w:hAnsi="Times New Roman" w:cs="Angsana New"/>
      <w:i/>
      <w:iCs/>
      <w:sz w:val="24"/>
      <w:szCs w:val="24"/>
      <w:lang w:eastAsia="ja-JP"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6Char">
    <w:name w:val="Heading 6 Char"/>
    <w:basedOn w:val="DefaultParagraphFont"/>
    <w:link w:val="Heading6"/>
    <w:rsid w:val="00A1690E"/>
    <w:rPr>
      <w:rFonts w:cs="Angsana New"/>
      <w:i/>
      <w:iCs/>
      <w:sz w:val="24"/>
      <w:szCs w:val="24"/>
      <w:lang w:eastAsia="ja-JP" w:bidi="th-TH"/>
    </w:rPr>
  </w:style>
  <w:style w:type="paragraph" w:customStyle="1" w:styleId="EndOfDoc0">
    <w:name w:val="EndOfDoc"/>
    <w:basedOn w:val="Normal"/>
    <w:rsid w:val="00A1690E"/>
    <w:pPr>
      <w:ind w:left="4536"/>
      <w:jc w:val="center"/>
    </w:pPr>
    <w:rPr>
      <w:rFonts w:ascii="Times New Roman" w:hAnsi="Times New Roman"/>
      <w:sz w:val="24"/>
    </w:rPr>
  </w:style>
  <w:style w:type="paragraph" w:styleId="BodyTextIndent3">
    <w:name w:val="Body Text Indent 3"/>
    <w:basedOn w:val="Normal"/>
    <w:link w:val="BodyTextIndent3Char"/>
    <w:rsid w:val="00A1690E"/>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A1690E"/>
    <w:rPr>
      <w:rFonts w:cs="Angsana New"/>
      <w:color w:val="000000"/>
      <w:sz w:val="24"/>
      <w:szCs w:val="24"/>
      <w:lang w:eastAsia="ja-JP" w:bidi="th-TH"/>
    </w:rPr>
  </w:style>
  <w:style w:type="table" w:styleId="TableGrid">
    <w:name w:val="Table Grid"/>
    <w:basedOn w:val="TableNormal"/>
    <w:rsid w:val="00A1690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690E"/>
    <w:rPr>
      <w:rFonts w:ascii="Arial" w:hAnsi="Arial"/>
      <w:u w:val="single"/>
    </w:rPr>
  </w:style>
  <w:style w:type="paragraph" w:customStyle="1" w:styleId="Style1">
    <w:name w:val="Style1"/>
    <w:basedOn w:val="Normal"/>
    <w:rsid w:val="00267815"/>
    <w:pPr>
      <w:spacing w:after="120"/>
      <w:ind w:left="1134" w:hanging="1134"/>
      <w:jc w:val="left"/>
    </w:pPr>
    <w:rPr>
      <w:rFonts w:ascii="Times New Roman" w:eastAsia="平成明朝" w:hAnsi="Times New Roman" w:cs="Angsana New"/>
      <w:sz w:val="24"/>
      <w:szCs w:val="24"/>
      <w:lang w:eastAsia="ja-JP" w:bidi="th-TH"/>
    </w:rPr>
  </w:style>
  <w:style w:type="paragraph" w:styleId="ListParagraph">
    <w:name w:val="List Paragraph"/>
    <w:basedOn w:val="Normal"/>
    <w:uiPriority w:val="34"/>
    <w:qFormat/>
    <w:rsid w:val="00A62BD0"/>
    <w:pPr>
      <w:ind w:left="720"/>
      <w:contextualSpacing/>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42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BB9A-CACB-41AB-A830-829945F6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131</TotalTime>
  <Pages>4</Pages>
  <Words>1154</Words>
  <Characters>6580</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tc_5_xx_xxx</vt:lpstr>
      <vt:lpstr>tc_5_xx_xxx</vt:lpstr>
    </vt:vector>
  </TitlesOfParts>
  <Company>UPOV</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21</cp:revision>
  <cp:lastPrinted>2016-02-17T18:09:00Z</cp:lastPrinted>
  <dcterms:created xsi:type="dcterms:W3CDTF">2016-02-02T14:34:00Z</dcterms:created>
  <dcterms:modified xsi:type="dcterms:W3CDTF">2016-02-17T18:09:00Z</dcterms:modified>
</cp:coreProperties>
</file>