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63E77"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811713" w:rsidP="00F45372">
            <w:pPr>
              <w:pStyle w:val="LogoUPOV"/>
              <w:rPr>
                <w:lang w:val="de-DE"/>
              </w:rPr>
            </w:pPr>
            <w:r>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763E77" w:rsidRPr="009575B0" w:rsidRDefault="00763E77" w:rsidP="00763E77">
            <w:pPr>
              <w:pStyle w:val="Docoriginal"/>
              <w:rPr>
                <w:lang w:val="de-DE"/>
              </w:rPr>
            </w:pPr>
            <w:r w:rsidRPr="009575B0">
              <w:rPr>
                <w:lang w:val="de-DE"/>
              </w:rPr>
              <w:t>TC/5</w:t>
            </w:r>
            <w:r>
              <w:rPr>
                <w:lang w:val="de-DE"/>
              </w:rPr>
              <w:t>1</w:t>
            </w:r>
            <w:r w:rsidRPr="009575B0">
              <w:rPr>
                <w:lang w:val="de-DE"/>
              </w:rPr>
              <w:t>/</w:t>
            </w:r>
            <w:bookmarkStart w:id="0" w:name="Code"/>
            <w:bookmarkEnd w:id="0"/>
            <w:r>
              <w:rPr>
                <w:lang w:val="de-DE"/>
              </w:rPr>
              <w:t>7</w:t>
            </w:r>
          </w:p>
          <w:p w:rsidR="00763E77" w:rsidRPr="009575B0" w:rsidRDefault="00763E77" w:rsidP="00763E77">
            <w:pPr>
              <w:pStyle w:val="Docoriginal"/>
              <w:rPr>
                <w:b w:val="0"/>
                <w:spacing w:val="0"/>
                <w:lang w:val="de-DE"/>
              </w:rPr>
            </w:pPr>
            <w:r w:rsidRPr="009575B0">
              <w:rPr>
                <w:rStyle w:val="StyleDoclangBold"/>
                <w:b/>
                <w:bCs/>
                <w:spacing w:val="0"/>
                <w:lang w:val="de-DE"/>
              </w:rPr>
              <w:t>ORIGINAL:</w:t>
            </w:r>
            <w:r w:rsidRPr="009575B0">
              <w:rPr>
                <w:rStyle w:val="StyleDocoriginalNotBold1"/>
                <w:spacing w:val="0"/>
                <w:lang w:val="de-DE"/>
              </w:rPr>
              <w:t xml:space="preserve"> </w:t>
            </w:r>
            <w:bookmarkStart w:id="1" w:name="Original"/>
            <w:bookmarkEnd w:id="1"/>
            <w:r w:rsidRPr="009575B0">
              <w:rPr>
                <w:rStyle w:val="StyleDocoriginalNotBold1"/>
                <w:spacing w:val="0"/>
                <w:lang w:val="de-DE"/>
              </w:rPr>
              <w:t>e</w:t>
            </w:r>
            <w:r w:rsidRPr="009575B0">
              <w:rPr>
                <w:b w:val="0"/>
                <w:spacing w:val="0"/>
                <w:lang w:val="de-DE"/>
              </w:rPr>
              <w:t>nglisch</w:t>
            </w:r>
          </w:p>
          <w:p w:rsidR="000D7780" w:rsidRPr="00C27491" w:rsidRDefault="00763E77" w:rsidP="00763E77">
            <w:pPr>
              <w:pStyle w:val="Docoriginal"/>
              <w:rPr>
                <w:lang w:val="de-DE"/>
              </w:rPr>
            </w:pPr>
            <w:r w:rsidRPr="009575B0">
              <w:rPr>
                <w:spacing w:val="0"/>
                <w:lang w:val="de-DE"/>
              </w:rPr>
              <w:t xml:space="preserve">DATUM: </w:t>
            </w:r>
            <w:r w:rsidRPr="009575B0">
              <w:rPr>
                <w:rStyle w:val="StyleDocoriginalNotBold1"/>
                <w:spacing w:val="0"/>
                <w:lang w:val="de-DE"/>
              </w:rPr>
              <w:t xml:space="preserve"> </w:t>
            </w:r>
            <w:bookmarkStart w:id="2" w:name="Date"/>
            <w:bookmarkEnd w:id="2"/>
            <w:r w:rsidR="000939BC">
              <w:rPr>
                <w:b w:val="0"/>
                <w:spacing w:val="0"/>
                <w:lang w:val="de-DE"/>
              </w:rPr>
              <w:t>2</w:t>
            </w:r>
            <w:r>
              <w:rPr>
                <w:b w:val="0"/>
                <w:spacing w:val="0"/>
                <w:lang w:val="de-DE"/>
              </w:rPr>
              <w:t>4</w:t>
            </w:r>
            <w:r w:rsidRPr="009575B0">
              <w:rPr>
                <w:b w:val="0"/>
                <w:spacing w:val="0"/>
                <w:lang w:val="de-DE"/>
              </w:rPr>
              <w:t>. Februar 201</w:t>
            </w:r>
            <w:r>
              <w:rPr>
                <w:b w:val="0"/>
                <w:spacing w:val="0"/>
                <w:lang w:val="de-DE"/>
              </w:rPr>
              <w:t>5</w:t>
            </w:r>
          </w:p>
        </w:tc>
      </w:tr>
      <w:tr w:rsidR="000D7780" w:rsidRPr="000939BC"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C27491"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C27491" w:rsidP="00F45372">
      <w:pPr>
        <w:pStyle w:val="Sessiontc"/>
        <w:rPr>
          <w:lang w:val="de-DE"/>
        </w:rPr>
      </w:pPr>
      <w:r w:rsidRPr="00C27491">
        <w:rPr>
          <w:lang w:val="de-DE"/>
        </w:rPr>
        <w:t>TECHNISCHER AUSSCHUSS</w:t>
      </w:r>
    </w:p>
    <w:p w:rsidR="00361821" w:rsidRPr="00C27491" w:rsidRDefault="00683710" w:rsidP="00F45372">
      <w:pPr>
        <w:pStyle w:val="Sessiontcplacedate"/>
        <w:rPr>
          <w:lang w:val="de-DE"/>
        </w:rPr>
      </w:pPr>
      <w:r>
        <w:rPr>
          <w:lang w:val="de-DE"/>
        </w:rPr>
        <w:t>Einundf</w:t>
      </w:r>
      <w:r w:rsidR="00054790" w:rsidRPr="00054790">
        <w:rPr>
          <w:lang w:val="de-DE"/>
        </w:rPr>
        <w:t>ünfzigste</w:t>
      </w:r>
      <w:r w:rsidR="00C27491" w:rsidRPr="00C27491">
        <w:rPr>
          <w:lang w:val="de-DE"/>
        </w:rPr>
        <w:t xml:space="preserve"> Tagung</w:t>
      </w:r>
      <w:r w:rsidR="00C27491" w:rsidRPr="00C27491">
        <w:rPr>
          <w:lang w:val="de-DE"/>
        </w:rPr>
        <w:br/>
        <w:t xml:space="preserve">Genf, </w:t>
      </w:r>
      <w:r>
        <w:rPr>
          <w:lang w:val="de-DE"/>
        </w:rPr>
        <w:t>23</w:t>
      </w:r>
      <w:r w:rsidR="00C27491" w:rsidRPr="00C27491">
        <w:rPr>
          <w:lang w:val="de-DE"/>
        </w:rPr>
        <w:t xml:space="preserve">. bis </w:t>
      </w:r>
      <w:r>
        <w:rPr>
          <w:lang w:val="de-DE"/>
        </w:rPr>
        <w:t>25</w:t>
      </w:r>
      <w:r w:rsidR="00C27491" w:rsidRPr="00C27491">
        <w:rPr>
          <w:lang w:val="de-DE"/>
        </w:rPr>
        <w:t xml:space="preserve">. </w:t>
      </w:r>
      <w:r>
        <w:rPr>
          <w:lang w:val="de-DE"/>
        </w:rPr>
        <w:t xml:space="preserve">März </w:t>
      </w:r>
      <w:r w:rsidR="00C27491" w:rsidRPr="00C27491">
        <w:rPr>
          <w:lang w:val="de-DE"/>
        </w:rPr>
        <w:t>201</w:t>
      </w:r>
      <w:r>
        <w:rPr>
          <w:lang w:val="de-DE"/>
        </w:rPr>
        <w:t>5</w:t>
      </w:r>
    </w:p>
    <w:p w:rsidR="00763E77" w:rsidRPr="009575B0" w:rsidRDefault="00763E77" w:rsidP="00763E77">
      <w:pPr>
        <w:pStyle w:val="Titleofdoc0"/>
        <w:rPr>
          <w:lang w:val="de-DE"/>
        </w:rPr>
      </w:pPr>
      <w:bookmarkStart w:id="3" w:name="TitleOfDoc"/>
      <w:bookmarkStart w:id="4" w:name="Prepared"/>
      <w:bookmarkEnd w:id="3"/>
      <w:bookmarkEnd w:id="4"/>
      <w:r w:rsidRPr="009575B0">
        <w:rPr>
          <w:lang w:val="de-DE"/>
        </w:rPr>
        <w:t>Elektronische Systeme für die Einreichung von Anträgen</w:t>
      </w:r>
    </w:p>
    <w:p w:rsidR="00054790" w:rsidRPr="00C27491" w:rsidRDefault="00054790" w:rsidP="00054790">
      <w:pPr>
        <w:pStyle w:val="preparedby1"/>
        <w:rPr>
          <w:lang w:val="de-DE"/>
        </w:rPr>
      </w:pPr>
      <w:r w:rsidRPr="00763E77">
        <w:rPr>
          <w:lang w:val="de-DE"/>
        </w:rPr>
        <w:t>vom Verbandsbüro erstelltes Dokument</w:t>
      </w:r>
      <w:r>
        <w:rPr>
          <w:lang w:val="de-DE"/>
        </w:rPr>
        <w:br/>
      </w:r>
      <w:r>
        <w:rPr>
          <w:lang w:val="de-DE"/>
        </w:rPr>
        <w:br/>
      </w:r>
      <w:r w:rsidRPr="000D007F">
        <w:rPr>
          <w:color w:val="A6A6A6" w:themeColor="background1" w:themeShade="A6"/>
          <w:lang w:val="de-DE"/>
        </w:rPr>
        <w:t>Haftungsausschluß: dieses Dokument gibt nicht die Grundsätze oder eine Anleitung der UPOV wieder</w:t>
      </w:r>
    </w:p>
    <w:p w:rsidR="00763E77" w:rsidRPr="009575B0" w:rsidRDefault="00763E77" w:rsidP="00763E77">
      <w:pPr>
        <w:rPr>
          <w:snapToGrid w:val="0"/>
          <w:lang w:val="de-DE"/>
        </w:rPr>
      </w:pPr>
      <w:r w:rsidRPr="00DF74BA">
        <w:rPr>
          <w:snapToGrid w:val="0"/>
        </w:rPr>
        <w:fldChar w:fldCharType="begin"/>
      </w:r>
      <w:r w:rsidRPr="009575B0">
        <w:rPr>
          <w:snapToGrid w:val="0"/>
          <w:lang w:val="de-DE"/>
        </w:rPr>
        <w:instrText xml:space="preserve"> AUTONUM  </w:instrText>
      </w:r>
      <w:r w:rsidRPr="00DF74BA">
        <w:rPr>
          <w:snapToGrid w:val="0"/>
        </w:rPr>
        <w:fldChar w:fldCharType="end"/>
      </w:r>
      <w:r w:rsidRPr="009575B0">
        <w:rPr>
          <w:lang w:val="de-DE"/>
        </w:rPr>
        <w:tab/>
        <w:t xml:space="preserve">Zweck dieses Dokuments ist es, über Entwicklungen </w:t>
      </w:r>
      <w:r w:rsidR="00896EE1">
        <w:rPr>
          <w:lang w:val="de-DE"/>
        </w:rPr>
        <w:t>betreffend</w:t>
      </w:r>
      <w:r w:rsidRPr="009575B0">
        <w:rPr>
          <w:lang w:val="de-DE"/>
        </w:rPr>
        <w:t xml:space="preserve"> die Ausarbeitung eines Prototyps des elektronischen Formblatts zu berichten.</w:t>
      </w:r>
    </w:p>
    <w:p w:rsidR="00763E77" w:rsidRPr="009575B0" w:rsidRDefault="00763E77" w:rsidP="00763E77">
      <w:pPr>
        <w:rPr>
          <w:lang w:val="de-DE"/>
        </w:rPr>
      </w:pPr>
    </w:p>
    <w:p w:rsidR="00763E77" w:rsidRPr="009575B0" w:rsidRDefault="00763E77" w:rsidP="00763E77">
      <w:pPr>
        <w:rPr>
          <w:rFonts w:cs="Arial"/>
          <w:snapToGrid w:val="0"/>
          <w:lang w:val="de-DE" w:eastAsia="ja-JP"/>
        </w:rPr>
      </w:pPr>
      <w:r w:rsidRPr="00C920D5">
        <w:rPr>
          <w:rFonts w:cs="Arial"/>
          <w:snapToGrid w:val="0"/>
        </w:rPr>
        <w:fldChar w:fldCharType="begin"/>
      </w:r>
      <w:r w:rsidRPr="009575B0">
        <w:rPr>
          <w:rFonts w:cs="Arial"/>
          <w:snapToGrid w:val="0"/>
          <w:lang w:val="de-DE"/>
        </w:rPr>
        <w:instrText xml:space="preserve"> AUTONUM  </w:instrText>
      </w:r>
      <w:r w:rsidRPr="00C920D5">
        <w:rPr>
          <w:rFonts w:cs="Arial"/>
          <w:snapToGrid w:val="0"/>
        </w:rPr>
        <w:fldChar w:fldCharType="end"/>
      </w:r>
      <w:r w:rsidRPr="009575B0">
        <w:rPr>
          <w:rFonts w:cs="Arial"/>
          <w:snapToGrid w:val="0"/>
          <w:lang w:val="de-DE"/>
        </w:rPr>
        <w:tab/>
      </w:r>
      <w:r w:rsidRPr="009575B0">
        <w:rPr>
          <w:rFonts w:cs="Arial"/>
          <w:snapToGrid w:val="0"/>
          <w:lang w:val="de-DE" w:eastAsia="ja-JP"/>
        </w:rPr>
        <w:t xml:space="preserve">Der Aufbau des Dokuments ist </w:t>
      </w:r>
      <w:r w:rsidR="00A7755E">
        <w:rPr>
          <w:rFonts w:cs="Arial"/>
          <w:snapToGrid w:val="0"/>
          <w:lang w:val="de-DE" w:eastAsia="ja-JP"/>
        </w:rPr>
        <w:t>wie folgt</w:t>
      </w:r>
      <w:r w:rsidRPr="009575B0">
        <w:rPr>
          <w:rFonts w:cs="Arial"/>
          <w:snapToGrid w:val="0"/>
          <w:lang w:val="de-DE" w:eastAsia="ja-JP"/>
        </w:rPr>
        <w:t>:</w:t>
      </w:r>
    </w:p>
    <w:sdt>
      <w:sdtPr>
        <w:id w:val="-2115974964"/>
        <w:docPartObj>
          <w:docPartGallery w:val="Table of Contents"/>
          <w:docPartUnique/>
        </w:docPartObj>
      </w:sdtPr>
      <w:sdtEndPr>
        <w:rPr>
          <w:noProof/>
        </w:rPr>
      </w:sdtEndPr>
      <w:sdtContent>
        <w:p w:rsidR="00763E77" w:rsidRPr="00ED642C" w:rsidRDefault="00763E77" w:rsidP="00763E77">
          <w:pPr>
            <w:ind w:left="567"/>
          </w:pPr>
        </w:p>
        <w:p w:rsidR="000939BC" w:rsidRPr="000939BC" w:rsidRDefault="00763E77">
          <w:pPr>
            <w:pStyle w:val="TOC1"/>
            <w:rPr>
              <w:rFonts w:eastAsiaTheme="minorEastAsia" w:cs="Arial"/>
              <w:caps w:val="0"/>
              <w:noProof/>
              <w:sz w:val="18"/>
              <w:szCs w:val="18"/>
            </w:rPr>
          </w:pPr>
          <w:r>
            <w:rPr>
              <w:rFonts w:cs="Arial"/>
              <w:sz w:val="18"/>
            </w:rPr>
            <w:fldChar w:fldCharType="begin"/>
          </w:r>
          <w:r>
            <w:instrText xml:space="preserve"> TOC \o "1-3" \h \z \u </w:instrText>
          </w:r>
          <w:r>
            <w:rPr>
              <w:rFonts w:cs="Arial"/>
              <w:sz w:val="18"/>
            </w:rPr>
            <w:fldChar w:fldCharType="separate"/>
          </w:r>
          <w:hyperlink w:anchor="_Toc413837247" w:history="1">
            <w:r w:rsidR="000939BC" w:rsidRPr="000939BC">
              <w:rPr>
                <w:rStyle w:val="Hyperlink"/>
                <w:rFonts w:cs="Arial"/>
                <w:noProof/>
                <w:snapToGrid w:val="0"/>
                <w:sz w:val="18"/>
                <w:szCs w:val="18"/>
                <w:lang w:val="de-DE"/>
              </w:rPr>
              <w:t>hintergrund</w:t>
            </w:r>
            <w:r w:rsidR="000939BC" w:rsidRPr="000939BC">
              <w:rPr>
                <w:rFonts w:cs="Arial"/>
                <w:noProof/>
                <w:webHidden/>
                <w:sz w:val="18"/>
                <w:szCs w:val="18"/>
              </w:rPr>
              <w:tab/>
            </w:r>
            <w:r w:rsidR="000939BC" w:rsidRPr="000939BC">
              <w:rPr>
                <w:rFonts w:cs="Arial"/>
                <w:noProof/>
                <w:webHidden/>
                <w:sz w:val="18"/>
                <w:szCs w:val="18"/>
              </w:rPr>
              <w:fldChar w:fldCharType="begin"/>
            </w:r>
            <w:r w:rsidR="000939BC" w:rsidRPr="000939BC">
              <w:rPr>
                <w:rFonts w:cs="Arial"/>
                <w:noProof/>
                <w:webHidden/>
                <w:sz w:val="18"/>
                <w:szCs w:val="18"/>
              </w:rPr>
              <w:instrText xml:space="preserve"> PAGEREF _Toc413837247 \h </w:instrText>
            </w:r>
            <w:r w:rsidR="000939BC" w:rsidRPr="000939BC">
              <w:rPr>
                <w:rFonts w:cs="Arial"/>
                <w:noProof/>
                <w:webHidden/>
                <w:sz w:val="18"/>
                <w:szCs w:val="18"/>
              </w:rPr>
            </w:r>
            <w:r w:rsidR="000939BC" w:rsidRPr="000939BC">
              <w:rPr>
                <w:rFonts w:cs="Arial"/>
                <w:noProof/>
                <w:webHidden/>
                <w:sz w:val="18"/>
                <w:szCs w:val="18"/>
              </w:rPr>
              <w:fldChar w:fldCharType="separate"/>
            </w:r>
            <w:r w:rsidR="008705B8">
              <w:rPr>
                <w:rFonts w:cs="Arial"/>
                <w:noProof/>
                <w:webHidden/>
                <w:sz w:val="18"/>
                <w:szCs w:val="18"/>
              </w:rPr>
              <w:t>1</w:t>
            </w:r>
            <w:r w:rsidR="000939BC" w:rsidRPr="000939BC">
              <w:rPr>
                <w:rFonts w:cs="Arial"/>
                <w:noProof/>
                <w:webHidden/>
                <w:sz w:val="18"/>
                <w:szCs w:val="18"/>
              </w:rPr>
              <w:fldChar w:fldCharType="end"/>
            </w:r>
          </w:hyperlink>
        </w:p>
        <w:p w:rsidR="000939BC" w:rsidRPr="000939BC" w:rsidRDefault="000939BC">
          <w:pPr>
            <w:pStyle w:val="TOC1"/>
            <w:rPr>
              <w:rFonts w:eastAsiaTheme="minorEastAsia" w:cs="Arial"/>
              <w:caps w:val="0"/>
              <w:noProof/>
              <w:sz w:val="18"/>
              <w:szCs w:val="18"/>
            </w:rPr>
          </w:pPr>
          <w:hyperlink w:anchor="_Toc413837248" w:history="1">
            <w:r w:rsidRPr="000939BC">
              <w:rPr>
                <w:rStyle w:val="Hyperlink"/>
                <w:rFonts w:cs="Arial"/>
                <w:noProof/>
                <w:sz w:val="18"/>
                <w:szCs w:val="18"/>
                <w:lang w:val="de-DE"/>
              </w:rPr>
              <w:t>entwicklungen im Jahr 2014</w:t>
            </w:r>
            <w:r w:rsidRPr="000939BC">
              <w:rPr>
                <w:rFonts w:cs="Arial"/>
                <w:noProof/>
                <w:webHidden/>
                <w:sz w:val="18"/>
                <w:szCs w:val="18"/>
              </w:rPr>
              <w:tab/>
            </w:r>
            <w:r w:rsidRPr="000939BC">
              <w:rPr>
                <w:rFonts w:cs="Arial"/>
                <w:noProof/>
                <w:webHidden/>
                <w:sz w:val="18"/>
                <w:szCs w:val="18"/>
              </w:rPr>
              <w:fldChar w:fldCharType="begin"/>
            </w:r>
            <w:r w:rsidRPr="000939BC">
              <w:rPr>
                <w:rFonts w:cs="Arial"/>
                <w:noProof/>
                <w:webHidden/>
                <w:sz w:val="18"/>
                <w:szCs w:val="18"/>
              </w:rPr>
              <w:instrText xml:space="preserve"> PAGEREF _Toc413837248 \h </w:instrText>
            </w:r>
            <w:r w:rsidRPr="000939BC">
              <w:rPr>
                <w:rFonts w:cs="Arial"/>
                <w:noProof/>
                <w:webHidden/>
                <w:sz w:val="18"/>
                <w:szCs w:val="18"/>
              </w:rPr>
            </w:r>
            <w:r w:rsidRPr="000939BC">
              <w:rPr>
                <w:rFonts w:cs="Arial"/>
                <w:noProof/>
                <w:webHidden/>
                <w:sz w:val="18"/>
                <w:szCs w:val="18"/>
              </w:rPr>
              <w:fldChar w:fldCharType="separate"/>
            </w:r>
            <w:r w:rsidR="008705B8">
              <w:rPr>
                <w:rFonts w:cs="Arial"/>
                <w:noProof/>
                <w:webHidden/>
                <w:sz w:val="18"/>
                <w:szCs w:val="18"/>
              </w:rPr>
              <w:t>2</w:t>
            </w:r>
            <w:r w:rsidRPr="000939BC">
              <w:rPr>
                <w:rFonts w:cs="Arial"/>
                <w:noProof/>
                <w:webHidden/>
                <w:sz w:val="18"/>
                <w:szCs w:val="18"/>
              </w:rPr>
              <w:fldChar w:fldCharType="end"/>
            </w:r>
          </w:hyperlink>
        </w:p>
        <w:p w:rsidR="000939BC" w:rsidRPr="000939BC" w:rsidRDefault="000939BC">
          <w:pPr>
            <w:pStyle w:val="TOC2"/>
            <w:rPr>
              <w:rFonts w:eastAsiaTheme="minorEastAsia" w:cs="Arial"/>
              <w:smallCaps w:val="0"/>
              <w:noProof/>
              <w:sz w:val="18"/>
              <w:szCs w:val="18"/>
            </w:rPr>
          </w:pPr>
          <w:hyperlink w:anchor="_Toc413837249" w:history="1">
            <w:r w:rsidRPr="000939BC">
              <w:rPr>
                <w:rStyle w:val="Hyperlink"/>
                <w:rFonts w:cs="Arial"/>
                <w:i/>
                <w:smallCaps w:val="0"/>
                <w:noProof/>
                <w:sz w:val="18"/>
              </w:rPr>
              <w:t>Der</w:t>
            </w:r>
            <w:r w:rsidRPr="000939BC">
              <w:rPr>
                <w:rStyle w:val="Hyperlink"/>
                <w:rFonts w:cs="Arial"/>
                <w:noProof/>
                <w:sz w:val="18"/>
                <w:szCs w:val="18"/>
                <w:lang w:val="de-DE"/>
              </w:rPr>
              <w:t xml:space="preserve"> </w:t>
            </w:r>
            <w:r w:rsidRPr="000939BC">
              <w:rPr>
                <w:rStyle w:val="Hyperlink"/>
                <w:rFonts w:cs="Arial"/>
                <w:i/>
                <w:smallCaps w:val="0"/>
                <w:noProof/>
                <w:sz w:val="18"/>
              </w:rPr>
              <w:t xml:space="preserve">Technische Ausschuß </w:t>
            </w:r>
            <w:r w:rsidRPr="00D31BE8">
              <w:rPr>
                <w:rStyle w:val="Hyperlink"/>
                <w:rFonts w:cs="Arial"/>
                <w:i/>
                <w:smallCaps w:val="0"/>
                <w:noProof/>
                <w:sz w:val="18"/>
              </w:rPr>
              <w:t>(</w:t>
            </w:r>
            <w:r w:rsidRPr="00D31BE8">
              <w:rPr>
                <w:rStyle w:val="Hyperlink"/>
                <w:rFonts w:cs="Arial"/>
                <w:i/>
                <w:noProof/>
                <w:sz w:val="18"/>
                <w:szCs w:val="18"/>
                <w:lang w:val="de-DE"/>
              </w:rPr>
              <w:t>TC)</w:t>
            </w:r>
            <w:r w:rsidRPr="000939BC">
              <w:rPr>
                <w:rFonts w:cs="Arial"/>
                <w:noProof/>
                <w:webHidden/>
                <w:sz w:val="18"/>
                <w:szCs w:val="18"/>
              </w:rPr>
              <w:tab/>
            </w:r>
            <w:r w:rsidRPr="000939BC">
              <w:rPr>
                <w:rFonts w:cs="Arial"/>
                <w:noProof/>
                <w:webHidden/>
                <w:sz w:val="18"/>
                <w:szCs w:val="18"/>
              </w:rPr>
              <w:fldChar w:fldCharType="begin"/>
            </w:r>
            <w:r w:rsidRPr="000939BC">
              <w:rPr>
                <w:rFonts w:cs="Arial"/>
                <w:noProof/>
                <w:webHidden/>
                <w:sz w:val="18"/>
                <w:szCs w:val="18"/>
              </w:rPr>
              <w:instrText xml:space="preserve"> PAGEREF _Toc413837249 \h </w:instrText>
            </w:r>
            <w:r w:rsidRPr="000939BC">
              <w:rPr>
                <w:rFonts w:cs="Arial"/>
                <w:noProof/>
                <w:webHidden/>
                <w:sz w:val="18"/>
                <w:szCs w:val="18"/>
              </w:rPr>
            </w:r>
            <w:r w:rsidRPr="000939BC">
              <w:rPr>
                <w:rFonts w:cs="Arial"/>
                <w:noProof/>
                <w:webHidden/>
                <w:sz w:val="18"/>
                <w:szCs w:val="18"/>
              </w:rPr>
              <w:fldChar w:fldCharType="separate"/>
            </w:r>
            <w:r w:rsidR="008705B8">
              <w:rPr>
                <w:rFonts w:cs="Arial"/>
                <w:noProof/>
                <w:webHidden/>
                <w:sz w:val="18"/>
                <w:szCs w:val="18"/>
              </w:rPr>
              <w:t>2</w:t>
            </w:r>
            <w:r w:rsidRPr="000939BC">
              <w:rPr>
                <w:rFonts w:cs="Arial"/>
                <w:noProof/>
                <w:webHidden/>
                <w:sz w:val="18"/>
                <w:szCs w:val="18"/>
              </w:rPr>
              <w:fldChar w:fldCharType="end"/>
            </w:r>
          </w:hyperlink>
        </w:p>
        <w:p w:rsidR="000939BC" w:rsidRPr="000939BC" w:rsidRDefault="000939BC">
          <w:pPr>
            <w:pStyle w:val="TOC2"/>
            <w:rPr>
              <w:rFonts w:eastAsiaTheme="minorEastAsia" w:cs="Arial"/>
              <w:smallCaps w:val="0"/>
              <w:noProof/>
              <w:sz w:val="18"/>
              <w:szCs w:val="18"/>
            </w:rPr>
          </w:pPr>
          <w:hyperlink w:anchor="_Toc413837250" w:history="1">
            <w:r w:rsidRPr="000939BC">
              <w:rPr>
                <w:rStyle w:val="Hyperlink"/>
                <w:rFonts w:cs="Arial"/>
                <w:i/>
                <w:smallCaps w:val="0"/>
                <w:noProof/>
                <w:sz w:val="18"/>
              </w:rPr>
              <w:t xml:space="preserve">Der Verwaltungs- und Rechtsausschuß </w:t>
            </w:r>
            <w:r w:rsidRPr="00D31BE8">
              <w:rPr>
                <w:rStyle w:val="Hyperlink"/>
                <w:rFonts w:cs="Arial"/>
                <w:i/>
                <w:noProof/>
                <w:sz w:val="18"/>
                <w:szCs w:val="18"/>
                <w:lang w:val="de-DE"/>
              </w:rPr>
              <w:t>(CAJ)</w:t>
            </w:r>
            <w:r w:rsidRPr="000939BC">
              <w:rPr>
                <w:rFonts w:cs="Arial"/>
                <w:noProof/>
                <w:webHidden/>
                <w:sz w:val="18"/>
                <w:szCs w:val="18"/>
              </w:rPr>
              <w:tab/>
            </w:r>
            <w:r w:rsidRPr="000939BC">
              <w:rPr>
                <w:rFonts w:cs="Arial"/>
                <w:noProof/>
                <w:webHidden/>
                <w:sz w:val="18"/>
                <w:szCs w:val="18"/>
              </w:rPr>
              <w:fldChar w:fldCharType="begin"/>
            </w:r>
            <w:r w:rsidRPr="000939BC">
              <w:rPr>
                <w:rFonts w:cs="Arial"/>
                <w:noProof/>
                <w:webHidden/>
                <w:sz w:val="18"/>
                <w:szCs w:val="18"/>
              </w:rPr>
              <w:instrText xml:space="preserve"> PAGEREF _Toc413837250 \h </w:instrText>
            </w:r>
            <w:r w:rsidRPr="000939BC">
              <w:rPr>
                <w:rFonts w:cs="Arial"/>
                <w:noProof/>
                <w:webHidden/>
                <w:sz w:val="18"/>
                <w:szCs w:val="18"/>
              </w:rPr>
            </w:r>
            <w:r w:rsidRPr="000939BC">
              <w:rPr>
                <w:rFonts w:cs="Arial"/>
                <w:noProof/>
                <w:webHidden/>
                <w:sz w:val="18"/>
                <w:szCs w:val="18"/>
              </w:rPr>
              <w:fldChar w:fldCharType="separate"/>
            </w:r>
            <w:r w:rsidR="008705B8">
              <w:rPr>
                <w:rFonts w:cs="Arial"/>
                <w:noProof/>
                <w:webHidden/>
                <w:sz w:val="18"/>
                <w:szCs w:val="18"/>
              </w:rPr>
              <w:t>2</w:t>
            </w:r>
            <w:r w:rsidRPr="000939BC">
              <w:rPr>
                <w:rFonts w:cs="Arial"/>
                <w:noProof/>
                <w:webHidden/>
                <w:sz w:val="18"/>
                <w:szCs w:val="18"/>
              </w:rPr>
              <w:fldChar w:fldCharType="end"/>
            </w:r>
          </w:hyperlink>
        </w:p>
        <w:p w:rsidR="000939BC" w:rsidRPr="000939BC" w:rsidRDefault="000939BC">
          <w:pPr>
            <w:pStyle w:val="TOC2"/>
            <w:rPr>
              <w:rFonts w:eastAsiaTheme="minorEastAsia" w:cs="Arial"/>
              <w:smallCaps w:val="0"/>
              <w:noProof/>
              <w:sz w:val="18"/>
              <w:szCs w:val="18"/>
            </w:rPr>
          </w:pPr>
          <w:hyperlink w:anchor="_Toc413837251" w:history="1">
            <w:r w:rsidRPr="000939BC">
              <w:rPr>
                <w:rStyle w:val="Hyperlink"/>
                <w:rFonts w:cs="Arial"/>
                <w:i/>
                <w:smallCaps w:val="0"/>
                <w:noProof/>
                <w:sz w:val="18"/>
              </w:rPr>
              <w:t>Vierte Sitzung bezüglich der Ausarbeitung eines Prototyps eines elektronischen Formblatts</w:t>
            </w:r>
            <w:r w:rsidRPr="000939BC">
              <w:rPr>
                <w:rFonts w:cs="Arial"/>
                <w:noProof/>
                <w:webHidden/>
                <w:sz w:val="18"/>
                <w:szCs w:val="18"/>
              </w:rPr>
              <w:tab/>
            </w:r>
            <w:r w:rsidRPr="000939BC">
              <w:rPr>
                <w:rFonts w:cs="Arial"/>
                <w:noProof/>
                <w:webHidden/>
                <w:sz w:val="18"/>
                <w:szCs w:val="18"/>
              </w:rPr>
              <w:fldChar w:fldCharType="begin"/>
            </w:r>
            <w:r w:rsidRPr="000939BC">
              <w:rPr>
                <w:rFonts w:cs="Arial"/>
                <w:noProof/>
                <w:webHidden/>
                <w:sz w:val="18"/>
                <w:szCs w:val="18"/>
              </w:rPr>
              <w:instrText xml:space="preserve"> PAGEREF _Toc413837251 \h </w:instrText>
            </w:r>
            <w:r w:rsidRPr="000939BC">
              <w:rPr>
                <w:rFonts w:cs="Arial"/>
                <w:noProof/>
                <w:webHidden/>
                <w:sz w:val="18"/>
                <w:szCs w:val="18"/>
              </w:rPr>
            </w:r>
            <w:r w:rsidRPr="000939BC">
              <w:rPr>
                <w:rFonts w:cs="Arial"/>
                <w:noProof/>
                <w:webHidden/>
                <w:sz w:val="18"/>
                <w:szCs w:val="18"/>
              </w:rPr>
              <w:fldChar w:fldCharType="separate"/>
            </w:r>
            <w:r w:rsidR="008705B8">
              <w:rPr>
                <w:rFonts w:cs="Arial"/>
                <w:noProof/>
                <w:webHidden/>
                <w:sz w:val="18"/>
                <w:szCs w:val="18"/>
              </w:rPr>
              <w:t>3</w:t>
            </w:r>
            <w:r w:rsidRPr="000939BC">
              <w:rPr>
                <w:rFonts w:cs="Arial"/>
                <w:noProof/>
                <w:webHidden/>
                <w:sz w:val="18"/>
                <w:szCs w:val="18"/>
              </w:rPr>
              <w:fldChar w:fldCharType="end"/>
            </w:r>
          </w:hyperlink>
        </w:p>
        <w:p w:rsidR="000939BC" w:rsidRPr="000939BC" w:rsidRDefault="000939BC">
          <w:pPr>
            <w:pStyle w:val="TOC3"/>
            <w:rPr>
              <w:rFonts w:eastAsiaTheme="minorEastAsia" w:cs="Arial"/>
              <w:noProof/>
              <w:szCs w:val="18"/>
              <w:lang w:val="en-US"/>
            </w:rPr>
          </w:pPr>
          <w:hyperlink w:anchor="_Toc413837252" w:history="1">
            <w:r w:rsidRPr="000939BC">
              <w:rPr>
                <w:rStyle w:val="Hyperlink"/>
                <w:rFonts w:cs="Arial"/>
                <w:noProof/>
                <w:szCs w:val="18"/>
                <w:lang w:val="de-DE"/>
              </w:rPr>
              <w:t>Mitwirkende Mitglieder</w:t>
            </w:r>
            <w:r w:rsidRPr="000939BC">
              <w:rPr>
                <w:rFonts w:cs="Arial"/>
                <w:noProof/>
                <w:webHidden/>
                <w:szCs w:val="18"/>
              </w:rPr>
              <w:tab/>
            </w:r>
            <w:r w:rsidRPr="000939BC">
              <w:rPr>
                <w:rFonts w:cs="Arial"/>
                <w:noProof/>
                <w:webHidden/>
                <w:szCs w:val="18"/>
              </w:rPr>
              <w:fldChar w:fldCharType="begin"/>
            </w:r>
            <w:r w:rsidRPr="000939BC">
              <w:rPr>
                <w:rFonts w:cs="Arial"/>
                <w:noProof/>
                <w:webHidden/>
                <w:szCs w:val="18"/>
              </w:rPr>
              <w:instrText xml:space="preserve"> PAGEREF _Toc413837252 \h </w:instrText>
            </w:r>
            <w:r w:rsidRPr="000939BC">
              <w:rPr>
                <w:rFonts w:cs="Arial"/>
                <w:noProof/>
                <w:webHidden/>
                <w:szCs w:val="18"/>
              </w:rPr>
            </w:r>
            <w:r w:rsidRPr="000939BC">
              <w:rPr>
                <w:rFonts w:cs="Arial"/>
                <w:noProof/>
                <w:webHidden/>
                <w:szCs w:val="18"/>
              </w:rPr>
              <w:fldChar w:fldCharType="separate"/>
            </w:r>
            <w:r w:rsidR="008705B8">
              <w:rPr>
                <w:rFonts w:cs="Arial"/>
                <w:noProof/>
                <w:webHidden/>
                <w:szCs w:val="18"/>
              </w:rPr>
              <w:t>3</w:t>
            </w:r>
            <w:r w:rsidRPr="000939BC">
              <w:rPr>
                <w:rFonts w:cs="Arial"/>
                <w:noProof/>
                <w:webHidden/>
                <w:szCs w:val="18"/>
              </w:rPr>
              <w:fldChar w:fldCharType="end"/>
            </w:r>
          </w:hyperlink>
        </w:p>
        <w:p w:rsidR="000939BC" w:rsidRPr="000939BC" w:rsidRDefault="000939BC">
          <w:pPr>
            <w:pStyle w:val="TOC3"/>
            <w:rPr>
              <w:rFonts w:eastAsiaTheme="minorEastAsia" w:cs="Arial"/>
              <w:noProof/>
              <w:szCs w:val="18"/>
              <w:lang w:val="en-US"/>
            </w:rPr>
          </w:pPr>
          <w:hyperlink w:anchor="_Toc413837253" w:history="1">
            <w:r w:rsidRPr="000939BC">
              <w:rPr>
                <w:rStyle w:val="Hyperlink"/>
                <w:rFonts w:cs="Arial"/>
                <w:noProof/>
                <w:szCs w:val="18"/>
                <w:lang w:val="de-DE"/>
              </w:rPr>
              <w:t>Konsultationsprozeß</w:t>
            </w:r>
            <w:r w:rsidRPr="000939BC">
              <w:rPr>
                <w:rFonts w:cs="Arial"/>
                <w:noProof/>
                <w:webHidden/>
                <w:szCs w:val="18"/>
              </w:rPr>
              <w:tab/>
            </w:r>
            <w:r w:rsidRPr="000939BC">
              <w:rPr>
                <w:rFonts w:cs="Arial"/>
                <w:noProof/>
                <w:webHidden/>
                <w:szCs w:val="18"/>
              </w:rPr>
              <w:fldChar w:fldCharType="begin"/>
            </w:r>
            <w:r w:rsidRPr="000939BC">
              <w:rPr>
                <w:rFonts w:cs="Arial"/>
                <w:noProof/>
                <w:webHidden/>
                <w:szCs w:val="18"/>
              </w:rPr>
              <w:instrText xml:space="preserve"> PAGEREF _Toc413837253 \h </w:instrText>
            </w:r>
            <w:r w:rsidRPr="000939BC">
              <w:rPr>
                <w:rFonts w:cs="Arial"/>
                <w:noProof/>
                <w:webHidden/>
                <w:szCs w:val="18"/>
              </w:rPr>
            </w:r>
            <w:r w:rsidRPr="000939BC">
              <w:rPr>
                <w:rFonts w:cs="Arial"/>
                <w:noProof/>
                <w:webHidden/>
                <w:szCs w:val="18"/>
              </w:rPr>
              <w:fldChar w:fldCharType="separate"/>
            </w:r>
            <w:r w:rsidR="008705B8">
              <w:rPr>
                <w:rFonts w:cs="Arial"/>
                <w:noProof/>
                <w:webHidden/>
                <w:szCs w:val="18"/>
              </w:rPr>
              <w:t>3</w:t>
            </w:r>
            <w:r w:rsidRPr="000939BC">
              <w:rPr>
                <w:rFonts w:cs="Arial"/>
                <w:noProof/>
                <w:webHidden/>
                <w:szCs w:val="18"/>
              </w:rPr>
              <w:fldChar w:fldCharType="end"/>
            </w:r>
          </w:hyperlink>
        </w:p>
        <w:p w:rsidR="000939BC" w:rsidRPr="000939BC" w:rsidRDefault="000939BC">
          <w:pPr>
            <w:pStyle w:val="TOC3"/>
            <w:rPr>
              <w:rFonts w:eastAsiaTheme="minorEastAsia" w:cs="Arial"/>
              <w:noProof/>
              <w:szCs w:val="18"/>
              <w:lang w:val="en-US"/>
            </w:rPr>
          </w:pPr>
          <w:hyperlink w:anchor="_Toc413837254" w:history="1">
            <w:r w:rsidRPr="000939BC">
              <w:rPr>
                <w:rStyle w:val="Hyperlink"/>
                <w:rFonts w:cs="Arial"/>
                <w:noProof/>
                <w:szCs w:val="18"/>
                <w:lang w:val="de-DE"/>
              </w:rPr>
              <w:t>XML Schema</w:t>
            </w:r>
            <w:r w:rsidRPr="000939BC">
              <w:rPr>
                <w:rFonts w:cs="Arial"/>
                <w:noProof/>
                <w:webHidden/>
                <w:szCs w:val="18"/>
              </w:rPr>
              <w:tab/>
            </w:r>
            <w:r w:rsidRPr="000939BC">
              <w:rPr>
                <w:rFonts w:cs="Arial"/>
                <w:noProof/>
                <w:webHidden/>
                <w:szCs w:val="18"/>
              </w:rPr>
              <w:fldChar w:fldCharType="begin"/>
            </w:r>
            <w:r w:rsidRPr="000939BC">
              <w:rPr>
                <w:rFonts w:cs="Arial"/>
                <w:noProof/>
                <w:webHidden/>
                <w:szCs w:val="18"/>
              </w:rPr>
              <w:instrText xml:space="preserve"> PAGEREF _Toc413837254 \h </w:instrText>
            </w:r>
            <w:r w:rsidRPr="000939BC">
              <w:rPr>
                <w:rFonts w:cs="Arial"/>
                <w:noProof/>
                <w:webHidden/>
                <w:szCs w:val="18"/>
              </w:rPr>
            </w:r>
            <w:r w:rsidRPr="000939BC">
              <w:rPr>
                <w:rFonts w:cs="Arial"/>
                <w:noProof/>
                <w:webHidden/>
                <w:szCs w:val="18"/>
              </w:rPr>
              <w:fldChar w:fldCharType="separate"/>
            </w:r>
            <w:r w:rsidR="008705B8">
              <w:rPr>
                <w:rFonts w:cs="Arial"/>
                <w:noProof/>
                <w:webHidden/>
                <w:szCs w:val="18"/>
              </w:rPr>
              <w:t>3</w:t>
            </w:r>
            <w:r w:rsidRPr="000939BC">
              <w:rPr>
                <w:rFonts w:cs="Arial"/>
                <w:noProof/>
                <w:webHidden/>
                <w:szCs w:val="18"/>
              </w:rPr>
              <w:fldChar w:fldCharType="end"/>
            </w:r>
          </w:hyperlink>
        </w:p>
        <w:p w:rsidR="000939BC" w:rsidRPr="000939BC" w:rsidRDefault="000939BC">
          <w:pPr>
            <w:pStyle w:val="TOC3"/>
            <w:rPr>
              <w:rFonts w:eastAsiaTheme="minorEastAsia" w:cs="Arial"/>
              <w:noProof/>
              <w:szCs w:val="18"/>
              <w:lang w:val="en-US"/>
            </w:rPr>
          </w:pPr>
          <w:hyperlink w:anchor="_Toc413837255" w:history="1">
            <w:r w:rsidRPr="000939BC">
              <w:rPr>
                <w:rStyle w:val="Hyperlink"/>
                <w:rFonts w:cs="Arial"/>
                <w:noProof/>
                <w:szCs w:val="18"/>
                <w:lang w:val="de-DE"/>
              </w:rPr>
              <w:t>Datenaustausch</w:t>
            </w:r>
            <w:r w:rsidRPr="000939BC">
              <w:rPr>
                <w:rFonts w:cs="Arial"/>
                <w:noProof/>
                <w:webHidden/>
                <w:szCs w:val="18"/>
              </w:rPr>
              <w:tab/>
            </w:r>
            <w:r w:rsidRPr="000939BC">
              <w:rPr>
                <w:rFonts w:cs="Arial"/>
                <w:noProof/>
                <w:webHidden/>
                <w:szCs w:val="18"/>
              </w:rPr>
              <w:fldChar w:fldCharType="begin"/>
            </w:r>
            <w:r w:rsidRPr="000939BC">
              <w:rPr>
                <w:rFonts w:cs="Arial"/>
                <w:noProof/>
                <w:webHidden/>
                <w:szCs w:val="18"/>
              </w:rPr>
              <w:instrText xml:space="preserve"> PAGEREF _Toc413837255 \h </w:instrText>
            </w:r>
            <w:r w:rsidRPr="000939BC">
              <w:rPr>
                <w:rFonts w:cs="Arial"/>
                <w:noProof/>
                <w:webHidden/>
                <w:szCs w:val="18"/>
              </w:rPr>
            </w:r>
            <w:r w:rsidRPr="000939BC">
              <w:rPr>
                <w:rFonts w:cs="Arial"/>
                <w:noProof/>
                <w:webHidden/>
                <w:szCs w:val="18"/>
              </w:rPr>
              <w:fldChar w:fldCharType="separate"/>
            </w:r>
            <w:r w:rsidR="008705B8">
              <w:rPr>
                <w:rFonts w:cs="Arial"/>
                <w:noProof/>
                <w:webHidden/>
                <w:szCs w:val="18"/>
              </w:rPr>
              <w:t>3</w:t>
            </w:r>
            <w:r w:rsidRPr="000939BC">
              <w:rPr>
                <w:rFonts w:cs="Arial"/>
                <w:noProof/>
                <w:webHidden/>
                <w:szCs w:val="18"/>
              </w:rPr>
              <w:fldChar w:fldCharType="end"/>
            </w:r>
          </w:hyperlink>
        </w:p>
        <w:p w:rsidR="000939BC" w:rsidRPr="000939BC" w:rsidRDefault="000939BC">
          <w:pPr>
            <w:pStyle w:val="TOC3"/>
            <w:rPr>
              <w:rFonts w:eastAsiaTheme="minorEastAsia" w:cs="Arial"/>
              <w:noProof/>
              <w:szCs w:val="18"/>
              <w:lang w:val="en-US"/>
            </w:rPr>
          </w:pPr>
          <w:hyperlink w:anchor="_Toc413837256" w:history="1">
            <w:r w:rsidRPr="000939BC">
              <w:rPr>
                <w:rStyle w:val="Hyperlink"/>
                <w:rFonts w:cs="Arial"/>
                <w:noProof/>
                <w:szCs w:val="18"/>
                <w:lang w:val="de-DE"/>
              </w:rPr>
              <w:t>Onlineformular</w:t>
            </w:r>
            <w:r w:rsidRPr="000939BC">
              <w:rPr>
                <w:rFonts w:cs="Arial"/>
                <w:noProof/>
                <w:webHidden/>
                <w:szCs w:val="18"/>
              </w:rPr>
              <w:tab/>
            </w:r>
            <w:r w:rsidRPr="000939BC">
              <w:rPr>
                <w:rFonts w:cs="Arial"/>
                <w:noProof/>
                <w:webHidden/>
                <w:szCs w:val="18"/>
              </w:rPr>
              <w:fldChar w:fldCharType="begin"/>
            </w:r>
            <w:r w:rsidRPr="000939BC">
              <w:rPr>
                <w:rFonts w:cs="Arial"/>
                <w:noProof/>
                <w:webHidden/>
                <w:szCs w:val="18"/>
              </w:rPr>
              <w:instrText xml:space="preserve"> PAGEREF _Toc413837256 \h </w:instrText>
            </w:r>
            <w:r w:rsidRPr="000939BC">
              <w:rPr>
                <w:rFonts w:cs="Arial"/>
                <w:noProof/>
                <w:webHidden/>
                <w:szCs w:val="18"/>
              </w:rPr>
            </w:r>
            <w:r w:rsidRPr="000939BC">
              <w:rPr>
                <w:rFonts w:cs="Arial"/>
                <w:noProof/>
                <w:webHidden/>
                <w:szCs w:val="18"/>
              </w:rPr>
              <w:fldChar w:fldCharType="separate"/>
            </w:r>
            <w:r w:rsidR="008705B8">
              <w:rPr>
                <w:rFonts w:cs="Arial"/>
                <w:noProof/>
                <w:webHidden/>
                <w:szCs w:val="18"/>
              </w:rPr>
              <w:t>3</w:t>
            </w:r>
            <w:r w:rsidRPr="000939BC">
              <w:rPr>
                <w:rFonts w:cs="Arial"/>
                <w:noProof/>
                <w:webHidden/>
                <w:szCs w:val="18"/>
              </w:rPr>
              <w:fldChar w:fldCharType="end"/>
            </w:r>
          </w:hyperlink>
        </w:p>
        <w:p w:rsidR="000939BC" w:rsidRPr="000939BC" w:rsidRDefault="000939BC">
          <w:pPr>
            <w:pStyle w:val="TOC3"/>
            <w:rPr>
              <w:rFonts w:eastAsiaTheme="minorEastAsia" w:cs="Arial"/>
              <w:noProof/>
              <w:szCs w:val="18"/>
              <w:lang w:val="en-US"/>
            </w:rPr>
          </w:pPr>
          <w:hyperlink w:anchor="_Toc413837257" w:history="1">
            <w:r w:rsidRPr="000939BC">
              <w:rPr>
                <w:rStyle w:val="Hyperlink"/>
                <w:rFonts w:cs="Arial"/>
                <w:noProof/>
                <w:szCs w:val="18"/>
                <w:lang w:val="de-DE"/>
              </w:rPr>
              <w:t>Künftiges Arbeitsprogramm</w:t>
            </w:r>
            <w:r w:rsidRPr="000939BC">
              <w:rPr>
                <w:rFonts w:cs="Arial"/>
                <w:noProof/>
                <w:webHidden/>
                <w:szCs w:val="18"/>
              </w:rPr>
              <w:tab/>
            </w:r>
            <w:r w:rsidRPr="000939BC">
              <w:rPr>
                <w:rFonts w:cs="Arial"/>
                <w:noProof/>
                <w:webHidden/>
                <w:szCs w:val="18"/>
              </w:rPr>
              <w:fldChar w:fldCharType="begin"/>
            </w:r>
            <w:r w:rsidRPr="000939BC">
              <w:rPr>
                <w:rFonts w:cs="Arial"/>
                <w:noProof/>
                <w:webHidden/>
                <w:szCs w:val="18"/>
              </w:rPr>
              <w:instrText xml:space="preserve"> PAGEREF _Toc413837257 \h </w:instrText>
            </w:r>
            <w:r w:rsidRPr="000939BC">
              <w:rPr>
                <w:rFonts w:cs="Arial"/>
                <w:noProof/>
                <w:webHidden/>
                <w:szCs w:val="18"/>
              </w:rPr>
            </w:r>
            <w:r w:rsidRPr="000939BC">
              <w:rPr>
                <w:rFonts w:cs="Arial"/>
                <w:noProof/>
                <w:webHidden/>
                <w:szCs w:val="18"/>
              </w:rPr>
              <w:fldChar w:fldCharType="separate"/>
            </w:r>
            <w:r w:rsidR="008705B8">
              <w:rPr>
                <w:rFonts w:cs="Arial"/>
                <w:noProof/>
                <w:webHidden/>
                <w:szCs w:val="18"/>
              </w:rPr>
              <w:t>3</w:t>
            </w:r>
            <w:r w:rsidRPr="000939BC">
              <w:rPr>
                <w:rFonts w:cs="Arial"/>
                <w:noProof/>
                <w:webHidden/>
                <w:szCs w:val="18"/>
              </w:rPr>
              <w:fldChar w:fldCharType="end"/>
            </w:r>
          </w:hyperlink>
        </w:p>
        <w:p w:rsidR="000939BC" w:rsidRDefault="000939BC">
          <w:pPr>
            <w:pStyle w:val="TOC2"/>
            <w:rPr>
              <w:rFonts w:asciiTheme="minorHAnsi" w:eastAsiaTheme="minorEastAsia" w:hAnsiTheme="minorHAnsi" w:cstheme="minorBidi"/>
              <w:smallCaps w:val="0"/>
              <w:noProof/>
              <w:sz w:val="22"/>
              <w:szCs w:val="22"/>
            </w:rPr>
          </w:pPr>
          <w:hyperlink w:anchor="_Toc413837258" w:history="1">
            <w:r w:rsidRPr="000939BC">
              <w:rPr>
                <w:rStyle w:val="Hyperlink"/>
                <w:rFonts w:cs="Arial"/>
                <w:i/>
                <w:smallCaps w:val="0"/>
                <w:noProof/>
                <w:sz w:val="18"/>
              </w:rPr>
              <w:t>Zwei-Buchstaben-Code, der für die UPOV steht</w:t>
            </w:r>
            <w:r w:rsidRPr="000939BC">
              <w:rPr>
                <w:rFonts w:cs="Arial"/>
                <w:noProof/>
                <w:webHidden/>
                <w:sz w:val="18"/>
                <w:szCs w:val="18"/>
              </w:rPr>
              <w:tab/>
            </w:r>
            <w:r w:rsidRPr="000939BC">
              <w:rPr>
                <w:rFonts w:cs="Arial"/>
                <w:noProof/>
                <w:webHidden/>
                <w:sz w:val="18"/>
                <w:szCs w:val="18"/>
              </w:rPr>
              <w:fldChar w:fldCharType="begin"/>
            </w:r>
            <w:r w:rsidRPr="000939BC">
              <w:rPr>
                <w:rFonts w:cs="Arial"/>
                <w:noProof/>
                <w:webHidden/>
                <w:sz w:val="18"/>
                <w:szCs w:val="18"/>
              </w:rPr>
              <w:instrText xml:space="preserve"> PAGEREF _Toc413837258 \h </w:instrText>
            </w:r>
            <w:r w:rsidRPr="000939BC">
              <w:rPr>
                <w:rFonts w:cs="Arial"/>
                <w:noProof/>
                <w:webHidden/>
                <w:sz w:val="18"/>
                <w:szCs w:val="18"/>
              </w:rPr>
            </w:r>
            <w:r w:rsidRPr="000939BC">
              <w:rPr>
                <w:rFonts w:cs="Arial"/>
                <w:noProof/>
                <w:webHidden/>
                <w:sz w:val="18"/>
                <w:szCs w:val="18"/>
              </w:rPr>
              <w:fldChar w:fldCharType="separate"/>
            </w:r>
            <w:r w:rsidR="008705B8">
              <w:rPr>
                <w:rFonts w:cs="Arial"/>
                <w:noProof/>
                <w:webHidden/>
                <w:sz w:val="18"/>
                <w:szCs w:val="18"/>
              </w:rPr>
              <w:t>4</w:t>
            </w:r>
            <w:r w:rsidRPr="000939BC">
              <w:rPr>
                <w:rFonts w:cs="Arial"/>
                <w:noProof/>
                <w:webHidden/>
                <w:sz w:val="18"/>
                <w:szCs w:val="18"/>
              </w:rPr>
              <w:fldChar w:fldCharType="end"/>
            </w:r>
          </w:hyperlink>
        </w:p>
        <w:p w:rsidR="00763E77" w:rsidRDefault="00763E77" w:rsidP="00763E77">
          <w:pPr>
            <w:ind w:left="567"/>
            <w:rPr>
              <w:noProof/>
            </w:rPr>
          </w:pPr>
          <w:r>
            <w:rPr>
              <w:b/>
              <w:bCs/>
              <w:noProof/>
            </w:rPr>
            <w:fldChar w:fldCharType="end"/>
          </w:r>
        </w:p>
      </w:sdtContent>
    </w:sdt>
    <w:p w:rsidR="00763E77" w:rsidRDefault="00763E77" w:rsidP="00763E77">
      <w:pPr>
        <w:rPr>
          <w:snapToGrid w:val="0"/>
        </w:rPr>
      </w:pPr>
    </w:p>
    <w:p w:rsidR="00763E77" w:rsidRPr="00A4285D" w:rsidRDefault="00763E77" w:rsidP="00763E77">
      <w:pPr>
        <w:pStyle w:val="Heading1"/>
        <w:rPr>
          <w:snapToGrid w:val="0"/>
          <w:lang w:val="de-DE"/>
        </w:rPr>
      </w:pPr>
      <w:bookmarkStart w:id="5" w:name="_Toc413837247"/>
      <w:r w:rsidRPr="00A4285D">
        <w:rPr>
          <w:snapToGrid w:val="0"/>
          <w:lang w:val="de-DE"/>
        </w:rPr>
        <w:t>hintergrund</w:t>
      </w:r>
      <w:bookmarkEnd w:id="5"/>
    </w:p>
    <w:p w:rsidR="00763E77" w:rsidRPr="00A4285D" w:rsidRDefault="00763E77" w:rsidP="00763E77">
      <w:pPr>
        <w:rPr>
          <w:snapToGrid w:val="0"/>
          <w:lang w:val="de-DE"/>
        </w:rPr>
      </w:pPr>
    </w:p>
    <w:p w:rsidR="00763E77" w:rsidRPr="009575B0" w:rsidRDefault="00763E77" w:rsidP="00763E77">
      <w:pPr>
        <w:rPr>
          <w:lang w:val="de-DE"/>
        </w:rPr>
      </w:pPr>
      <w:r w:rsidRPr="00894515">
        <w:fldChar w:fldCharType="begin"/>
      </w:r>
      <w:r w:rsidRPr="009575B0">
        <w:rPr>
          <w:lang w:val="de-DE"/>
        </w:rPr>
        <w:instrText xml:space="preserve"> AUTONUM  </w:instrText>
      </w:r>
      <w:r w:rsidRPr="00894515">
        <w:fldChar w:fldCharType="end"/>
      </w:r>
      <w:r w:rsidRPr="009575B0">
        <w:rPr>
          <w:lang w:val="de-DE"/>
        </w:rPr>
        <w:tab/>
        <w:t>Ziel des Projekts ist es, ein mehrsprachiges elektronisches Formblatt auszuarbeiten, das für Anträge auf Erteilung von Züchterrechten (PBR) für Verbandsmitglieder einschlägige Fragen enthält.</w:t>
      </w:r>
      <w:r>
        <w:rPr>
          <w:lang w:val="de-DE"/>
        </w:rPr>
        <w:t xml:space="preserve"> </w:t>
      </w:r>
      <w:r w:rsidRPr="009575B0">
        <w:rPr>
          <w:lang w:val="de-DE"/>
        </w:rPr>
        <w:t>Als erster Schritt wird ein Prototyp eines elektronischen Formblatts ausgearbeitet, der alle einschlägigen Informationen enthält, die für Anträge auf Erteilung von Züchterrechten in Verbandsmitgliedern erforderlich sind, sowie Fragen, die in die entsprechenden Sprachen der betreffenden Verbandsmitglieder übersetzt sind (vergleiche Dokument CAJ/66/5 „Elektronische Systeme für die Einreichung von Anträgen“, Absatz 2).</w:t>
      </w:r>
    </w:p>
    <w:p w:rsidR="00763E77" w:rsidRPr="009575B0" w:rsidRDefault="00763E77" w:rsidP="00763E77">
      <w:pPr>
        <w:rPr>
          <w:snapToGrid w:val="0"/>
          <w:lang w:val="de-DE"/>
        </w:rPr>
      </w:pPr>
    </w:p>
    <w:p w:rsidR="00763E77" w:rsidRPr="009575B0" w:rsidRDefault="00763E77" w:rsidP="00763E77">
      <w:pPr>
        <w:rPr>
          <w:snapToGrid w:val="0"/>
          <w:lang w:val="de-DE"/>
        </w:rPr>
      </w:pPr>
      <w:r>
        <w:rPr>
          <w:snapToGrid w:val="0"/>
        </w:rPr>
        <w:fldChar w:fldCharType="begin"/>
      </w:r>
      <w:r w:rsidRPr="009575B0">
        <w:rPr>
          <w:snapToGrid w:val="0"/>
          <w:lang w:val="de-DE"/>
        </w:rPr>
        <w:instrText xml:space="preserve"> AUTONUM  </w:instrText>
      </w:r>
      <w:r>
        <w:rPr>
          <w:snapToGrid w:val="0"/>
        </w:rPr>
        <w:fldChar w:fldCharType="end"/>
      </w:r>
      <w:r w:rsidRPr="009575B0">
        <w:rPr>
          <w:snapToGrid w:val="0"/>
          <w:lang w:val="de-DE"/>
        </w:rPr>
        <w:tab/>
        <w:t xml:space="preserve">Der Hintergrund zur Ausarbeitung eines Prototyps eines elektronischen Formblatts </w:t>
      </w:r>
      <w:r w:rsidR="00A7755E">
        <w:rPr>
          <w:snapToGrid w:val="0"/>
          <w:lang w:val="de-DE"/>
        </w:rPr>
        <w:t xml:space="preserve">sowie die </w:t>
      </w:r>
      <w:r w:rsidRPr="009575B0">
        <w:rPr>
          <w:snapToGrid w:val="0"/>
          <w:lang w:val="de-DE"/>
        </w:rPr>
        <w:t xml:space="preserve">Entwicklungen vor der </w:t>
      </w:r>
      <w:r>
        <w:rPr>
          <w:snapToGrid w:val="0"/>
          <w:lang w:val="de-DE"/>
        </w:rPr>
        <w:t>fünfzigsten</w:t>
      </w:r>
      <w:r w:rsidRPr="009575B0">
        <w:rPr>
          <w:snapToGrid w:val="0"/>
          <w:lang w:val="de-DE"/>
        </w:rPr>
        <w:t xml:space="preserve"> Tagung des </w:t>
      </w:r>
      <w:r>
        <w:rPr>
          <w:snapToGrid w:val="0"/>
          <w:lang w:val="de-DE"/>
        </w:rPr>
        <w:t>Technischen Ausschusses (TC)</w:t>
      </w:r>
      <w:r w:rsidRPr="009575B0">
        <w:rPr>
          <w:snapToGrid w:val="0"/>
          <w:lang w:val="de-DE"/>
        </w:rPr>
        <w:t xml:space="preserve"> </w:t>
      </w:r>
      <w:r w:rsidR="00A7755E">
        <w:rPr>
          <w:snapToGrid w:val="0"/>
          <w:lang w:val="de-DE"/>
        </w:rPr>
        <w:t>sind</w:t>
      </w:r>
      <w:r w:rsidRPr="009575B0">
        <w:rPr>
          <w:snapToGrid w:val="0"/>
          <w:lang w:val="de-DE"/>
        </w:rPr>
        <w:t xml:space="preserve"> in Dokument </w:t>
      </w:r>
      <w:r>
        <w:rPr>
          <w:snapToGrid w:val="0"/>
          <w:lang w:val="de-DE"/>
        </w:rPr>
        <w:t>T</w:t>
      </w:r>
      <w:r w:rsidRPr="009575B0">
        <w:rPr>
          <w:snapToGrid w:val="0"/>
          <w:lang w:val="de-DE"/>
        </w:rPr>
        <w:t>/</w:t>
      </w:r>
      <w:r>
        <w:rPr>
          <w:snapToGrid w:val="0"/>
          <w:lang w:val="de-DE"/>
        </w:rPr>
        <w:t>50</w:t>
      </w:r>
      <w:r w:rsidRPr="009575B0">
        <w:rPr>
          <w:snapToGrid w:val="0"/>
          <w:lang w:val="de-DE"/>
        </w:rPr>
        <w:t>/</w:t>
      </w:r>
      <w:r>
        <w:rPr>
          <w:snapToGrid w:val="0"/>
          <w:lang w:val="de-DE"/>
        </w:rPr>
        <w:t>9</w:t>
      </w:r>
      <w:r w:rsidRPr="009575B0">
        <w:rPr>
          <w:snapToGrid w:val="0"/>
          <w:lang w:val="de-DE"/>
        </w:rPr>
        <w:t xml:space="preserve"> „Elektronische Systeme für die Einreichung von Anträgen“ enthalten</w:t>
      </w:r>
      <w:r w:rsidRPr="009575B0">
        <w:rPr>
          <w:lang w:val="de-DE"/>
        </w:rPr>
        <w:t>.</w:t>
      </w:r>
    </w:p>
    <w:p w:rsidR="00763E77" w:rsidRPr="009575B0" w:rsidRDefault="00763E77" w:rsidP="00763E77">
      <w:pPr>
        <w:rPr>
          <w:snapToGrid w:val="0"/>
          <w:lang w:val="de-DE"/>
        </w:rPr>
      </w:pPr>
    </w:p>
    <w:p w:rsidR="00763E77" w:rsidRPr="009575B0" w:rsidRDefault="00763E77" w:rsidP="00763E77">
      <w:pPr>
        <w:rPr>
          <w:snapToGrid w:val="0"/>
          <w:lang w:val="de-DE"/>
        </w:rPr>
      </w:pPr>
    </w:p>
    <w:p w:rsidR="00763E77" w:rsidRPr="009575B0" w:rsidRDefault="00763E77" w:rsidP="00763E77">
      <w:pPr>
        <w:rPr>
          <w:snapToGrid w:val="0"/>
          <w:lang w:val="de-DE"/>
        </w:rPr>
      </w:pPr>
    </w:p>
    <w:p w:rsidR="00763E77" w:rsidRPr="009575B0" w:rsidRDefault="00763E77" w:rsidP="00763E77">
      <w:pPr>
        <w:pStyle w:val="Heading1"/>
        <w:rPr>
          <w:lang w:val="de-DE"/>
        </w:rPr>
      </w:pPr>
      <w:bookmarkStart w:id="6" w:name="_Toc413837248"/>
      <w:r w:rsidRPr="009575B0">
        <w:rPr>
          <w:lang w:val="de-DE"/>
        </w:rPr>
        <w:lastRenderedPageBreak/>
        <w:t>entwicklungen im Jahr 2014</w:t>
      </w:r>
      <w:bookmarkEnd w:id="6"/>
    </w:p>
    <w:p w:rsidR="00763E77" w:rsidRPr="009575B0" w:rsidRDefault="00763E77" w:rsidP="00763E77">
      <w:pPr>
        <w:rPr>
          <w:lang w:val="de-DE"/>
        </w:rPr>
      </w:pPr>
    </w:p>
    <w:p w:rsidR="00763E77" w:rsidRPr="000939BC" w:rsidRDefault="00763E77" w:rsidP="000939BC">
      <w:pPr>
        <w:pStyle w:val="Heading2"/>
      </w:pPr>
      <w:bookmarkStart w:id="7" w:name="_Toc413837249"/>
      <w:r w:rsidRPr="000939BC">
        <w:t>Der Technische Ausschuß (TC)</w:t>
      </w:r>
      <w:bookmarkEnd w:id="7"/>
    </w:p>
    <w:p w:rsidR="00763E77" w:rsidRPr="009575B0" w:rsidRDefault="00763E77" w:rsidP="00763E77">
      <w:pPr>
        <w:rPr>
          <w:lang w:val="de-DE"/>
        </w:rPr>
      </w:pPr>
    </w:p>
    <w:p w:rsidR="00763E77" w:rsidRPr="00F6662F" w:rsidRDefault="00763E77" w:rsidP="00763E77">
      <w:pPr>
        <w:rPr>
          <w:rFonts w:cs="Arial"/>
          <w:lang w:val="de-DE"/>
        </w:rPr>
      </w:pPr>
      <w:r w:rsidRPr="00D671B7">
        <w:rPr>
          <w:rFonts w:cs="Arial"/>
        </w:rPr>
        <w:fldChar w:fldCharType="begin"/>
      </w:r>
      <w:r w:rsidRPr="009575B0">
        <w:rPr>
          <w:rFonts w:cs="Arial"/>
          <w:lang w:val="de-DE"/>
        </w:rPr>
        <w:instrText xml:space="preserve"> AUTONUM  </w:instrText>
      </w:r>
      <w:r w:rsidRPr="00D671B7">
        <w:rPr>
          <w:rFonts w:cs="Arial"/>
        </w:rPr>
        <w:fldChar w:fldCharType="end"/>
      </w:r>
      <w:r w:rsidRPr="009575B0">
        <w:rPr>
          <w:rFonts w:cs="Arial"/>
          <w:lang w:val="de-DE"/>
        </w:rPr>
        <w:tab/>
        <w:t>Der TC prüfte auf seiner fünfzigsten Tagung vom 7. bis 9.</w:t>
      </w:r>
      <w:r>
        <w:rPr>
          <w:rFonts w:cs="Arial"/>
          <w:lang w:val="de-DE"/>
        </w:rPr>
        <w:t xml:space="preserve"> </w:t>
      </w:r>
      <w:r w:rsidRPr="00F6662F">
        <w:rPr>
          <w:rFonts w:cs="Arial"/>
          <w:lang w:val="de-DE"/>
        </w:rPr>
        <w:t xml:space="preserve">April 2014 in Genf Dokument </w:t>
      </w:r>
      <w:r>
        <w:rPr>
          <w:snapToGrid w:val="0"/>
          <w:lang w:val="de-DE"/>
        </w:rPr>
        <w:t>T</w:t>
      </w:r>
      <w:r w:rsidRPr="009575B0">
        <w:rPr>
          <w:snapToGrid w:val="0"/>
          <w:lang w:val="de-DE"/>
        </w:rPr>
        <w:t>/</w:t>
      </w:r>
      <w:r>
        <w:rPr>
          <w:snapToGrid w:val="0"/>
          <w:lang w:val="de-DE"/>
        </w:rPr>
        <w:t>50</w:t>
      </w:r>
      <w:r w:rsidRPr="009575B0">
        <w:rPr>
          <w:snapToGrid w:val="0"/>
          <w:lang w:val="de-DE"/>
        </w:rPr>
        <w:t>/</w:t>
      </w:r>
      <w:r>
        <w:rPr>
          <w:snapToGrid w:val="0"/>
          <w:lang w:val="de-DE"/>
        </w:rPr>
        <w:t>9</w:t>
      </w:r>
      <w:r w:rsidRPr="009575B0">
        <w:rPr>
          <w:snapToGrid w:val="0"/>
          <w:lang w:val="de-DE"/>
        </w:rPr>
        <w:t xml:space="preserve"> „Elektronische Systeme für die Einreichung von Anträgen“ </w:t>
      </w:r>
      <w:r>
        <w:rPr>
          <w:snapToGrid w:val="0"/>
          <w:lang w:val="de-DE"/>
        </w:rPr>
        <w:t>und</w:t>
      </w:r>
      <w:r w:rsidR="00A7755E">
        <w:rPr>
          <w:snapToGrid w:val="0"/>
          <w:lang w:val="de-DE"/>
        </w:rPr>
        <w:t xml:space="preserve"> nahm die</w:t>
      </w:r>
      <w:r>
        <w:rPr>
          <w:snapToGrid w:val="0"/>
          <w:lang w:val="de-DE"/>
        </w:rPr>
        <w:t xml:space="preserve"> </w:t>
      </w:r>
      <w:r w:rsidRPr="00F6662F">
        <w:rPr>
          <w:snapToGrid w:val="0"/>
          <w:lang w:val="de-DE"/>
        </w:rPr>
        <w:t>Entwicklungen betreffend die Ausarbeitung eines Prototyps eines elektronischen Formblatts</w:t>
      </w:r>
      <w:r w:rsidR="00A7755E">
        <w:rPr>
          <w:snapToGrid w:val="0"/>
          <w:lang w:val="de-DE"/>
        </w:rPr>
        <w:t xml:space="preserve"> zur Kenntnis</w:t>
      </w:r>
      <w:r w:rsidRPr="00F6662F">
        <w:rPr>
          <w:rFonts w:cs="Arial"/>
          <w:lang w:val="de-DE"/>
        </w:rPr>
        <w:t>.</w:t>
      </w:r>
    </w:p>
    <w:p w:rsidR="00763E77" w:rsidRPr="00F6662F" w:rsidRDefault="00763E77" w:rsidP="00763E77">
      <w:pPr>
        <w:rPr>
          <w:lang w:val="de-DE"/>
        </w:rPr>
      </w:pPr>
    </w:p>
    <w:p w:rsidR="00763E77" w:rsidRPr="00F6662F" w:rsidRDefault="00763E77" w:rsidP="00763E77">
      <w:pPr>
        <w:pStyle w:val="Heading2"/>
      </w:pPr>
      <w:bookmarkStart w:id="8" w:name="_Toc413837250"/>
      <w:r w:rsidRPr="00F6662F">
        <w:t>Der Verwaltungs- und Rechtsausschuß (CAJ)</w:t>
      </w:r>
      <w:bookmarkEnd w:id="8"/>
      <w:r w:rsidRPr="00F6662F">
        <w:t xml:space="preserve"> </w:t>
      </w:r>
    </w:p>
    <w:p w:rsidR="00763E77" w:rsidRPr="00F6662F" w:rsidRDefault="00763E77" w:rsidP="00763E77">
      <w:pPr>
        <w:rPr>
          <w:lang w:val="de-DE"/>
        </w:rPr>
      </w:pPr>
    </w:p>
    <w:p w:rsidR="00763E77" w:rsidRPr="00F31BA1" w:rsidRDefault="00763E77" w:rsidP="00763E77">
      <w:pPr>
        <w:rPr>
          <w:lang w:val="de-DE"/>
        </w:rPr>
      </w:pPr>
      <w:r w:rsidRPr="00D671B7">
        <w:rPr>
          <w:rFonts w:cs="Arial"/>
        </w:rPr>
        <w:fldChar w:fldCharType="begin"/>
      </w:r>
      <w:r w:rsidRPr="00F31BA1">
        <w:rPr>
          <w:rFonts w:cs="Arial"/>
          <w:lang w:val="de-DE"/>
        </w:rPr>
        <w:instrText xml:space="preserve"> AUTONUM  </w:instrText>
      </w:r>
      <w:r w:rsidRPr="00D671B7">
        <w:rPr>
          <w:rFonts w:cs="Arial"/>
        </w:rPr>
        <w:fldChar w:fldCharType="end"/>
      </w:r>
      <w:r w:rsidRPr="00F31BA1">
        <w:rPr>
          <w:rFonts w:cs="Arial"/>
          <w:lang w:val="de-DE"/>
        </w:rPr>
        <w:tab/>
        <w:t xml:space="preserve">Der </w:t>
      </w:r>
      <w:r w:rsidRPr="00F31BA1">
        <w:rPr>
          <w:lang w:val="de-DE"/>
        </w:rPr>
        <w:t>CAJ</w:t>
      </w:r>
      <w:r>
        <w:rPr>
          <w:lang w:val="de-DE"/>
        </w:rPr>
        <w:t xml:space="preserve"> prüfte auf seiner siebzigsten Tagung </w:t>
      </w:r>
      <w:r w:rsidRPr="00F31BA1">
        <w:rPr>
          <w:lang w:val="de-DE"/>
        </w:rPr>
        <w:t>in Gen</w:t>
      </w:r>
      <w:r>
        <w:rPr>
          <w:lang w:val="de-DE"/>
        </w:rPr>
        <w:t>f am 13.</w:t>
      </w:r>
      <w:r w:rsidRPr="00F31BA1">
        <w:rPr>
          <w:lang w:val="de-DE"/>
        </w:rPr>
        <w:t xml:space="preserve"> O</w:t>
      </w:r>
      <w:r>
        <w:rPr>
          <w:lang w:val="de-DE"/>
        </w:rPr>
        <w:t>k</w:t>
      </w:r>
      <w:r w:rsidRPr="00F31BA1">
        <w:rPr>
          <w:lang w:val="de-DE"/>
        </w:rPr>
        <w:t>tober 2014</w:t>
      </w:r>
      <w:r>
        <w:rPr>
          <w:lang w:val="de-DE"/>
        </w:rPr>
        <w:t xml:space="preserve"> </w:t>
      </w:r>
      <w:r w:rsidRPr="00F31BA1">
        <w:rPr>
          <w:lang w:val="de-DE"/>
        </w:rPr>
        <w:t xml:space="preserve">Dokumente CAJ/69/8 „Elektronische Systeme für die Einreichung von Anträgen“ und CAJ/69/11 „Bericht über die Entwicklungen im Technischen Ausschuß“ und </w:t>
      </w:r>
      <w:r w:rsidR="00F023AF">
        <w:rPr>
          <w:lang w:val="de-DE"/>
        </w:rPr>
        <w:t xml:space="preserve">nahm die Entwicklungen betreffend die Ausarbeitung eines </w:t>
      </w:r>
      <w:r w:rsidRPr="00F31BA1">
        <w:rPr>
          <w:lang w:val="de-DE"/>
        </w:rPr>
        <w:t>Prototyp</w:t>
      </w:r>
      <w:r w:rsidR="00F023AF">
        <w:rPr>
          <w:lang w:val="de-DE"/>
        </w:rPr>
        <w:t>s</w:t>
      </w:r>
      <w:r w:rsidRPr="00F31BA1">
        <w:rPr>
          <w:lang w:val="de-DE"/>
        </w:rPr>
        <w:t xml:space="preserve"> des elektronischen Formblatts </w:t>
      </w:r>
      <w:r w:rsidR="00A7755E">
        <w:rPr>
          <w:lang w:val="de-DE"/>
        </w:rPr>
        <w:t xml:space="preserve">zur Kenntnis </w:t>
      </w:r>
      <w:r w:rsidRPr="00F31BA1">
        <w:rPr>
          <w:lang w:val="de-DE"/>
        </w:rPr>
        <w:t>(</w:t>
      </w:r>
      <w:r>
        <w:rPr>
          <w:lang w:val="de-DE"/>
        </w:rPr>
        <w:t>vergleiche Dokument</w:t>
      </w:r>
      <w:r w:rsidRPr="00F31BA1">
        <w:rPr>
          <w:lang w:val="de-DE"/>
        </w:rPr>
        <w:t xml:space="preserve"> CAJ/69/13 </w:t>
      </w:r>
      <w:r>
        <w:rPr>
          <w:lang w:val="de-DE"/>
        </w:rPr>
        <w:t>„Bericht“</w:t>
      </w:r>
      <w:r w:rsidRPr="00F31BA1">
        <w:rPr>
          <w:lang w:val="de-DE"/>
        </w:rPr>
        <w:t xml:space="preserve">, </w:t>
      </w:r>
      <w:r>
        <w:rPr>
          <w:lang w:val="de-DE"/>
        </w:rPr>
        <w:t>Absätze</w:t>
      </w:r>
      <w:r w:rsidRPr="00F31BA1">
        <w:rPr>
          <w:lang w:val="de-DE"/>
        </w:rPr>
        <w:t xml:space="preserve"> 49 </w:t>
      </w:r>
      <w:r>
        <w:rPr>
          <w:lang w:val="de-DE"/>
        </w:rPr>
        <w:t>bis</w:t>
      </w:r>
      <w:r w:rsidRPr="00F31BA1">
        <w:rPr>
          <w:lang w:val="de-DE"/>
        </w:rPr>
        <w:t xml:space="preserve"> 55).</w:t>
      </w:r>
    </w:p>
    <w:p w:rsidR="00763E77" w:rsidRPr="00F31BA1" w:rsidRDefault="00763E77" w:rsidP="00763E77">
      <w:pPr>
        <w:rPr>
          <w:lang w:val="de-DE"/>
        </w:rPr>
      </w:pPr>
    </w:p>
    <w:p w:rsidR="00763E77" w:rsidRPr="00F31BA1" w:rsidRDefault="00763E77" w:rsidP="00763E77">
      <w:pPr>
        <w:spacing w:after="240"/>
        <w:rPr>
          <w:lang w:val="de-DE"/>
        </w:rPr>
      </w:pPr>
      <w:r w:rsidRPr="00480C34">
        <w:rPr>
          <w:snapToGrid w:val="0"/>
        </w:rPr>
        <w:fldChar w:fldCharType="begin"/>
      </w:r>
      <w:r w:rsidRPr="00F31BA1">
        <w:rPr>
          <w:snapToGrid w:val="0"/>
          <w:lang w:val="de-DE"/>
        </w:rPr>
        <w:instrText xml:space="preserve"> AUTONUM  </w:instrText>
      </w:r>
      <w:r w:rsidRPr="00480C34">
        <w:rPr>
          <w:snapToGrid w:val="0"/>
        </w:rPr>
        <w:fldChar w:fldCharType="end"/>
      </w:r>
      <w:r w:rsidRPr="00F31BA1">
        <w:rPr>
          <w:snapToGrid w:val="0"/>
          <w:lang w:val="de-DE"/>
        </w:rPr>
        <w:tab/>
        <w:t>Der CAJ hörte einen Bericht über die Sitzung über den Prototyp eines elektronischen Formblattes</w:t>
      </w:r>
      <w:r w:rsidR="00A7755E">
        <w:rPr>
          <w:snapToGrid w:val="0"/>
          <w:lang w:val="de-DE"/>
        </w:rPr>
        <w:t xml:space="preserve"> am </w:t>
      </w:r>
      <w:r w:rsidR="00A7755E" w:rsidRPr="00F31BA1">
        <w:rPr>
          <w:snapToGrid w:val="0"/>
          <w:lang w:val="de-DE"/>
        </w:rPr>
        <w:t>9.</w:t>
      </w:r>
      <w:r w:rsidR="00A7755E">
        <w:rPr>
          <w:snapToGrid w:val="0"/>
          <w:lang w:val="de-DE"/>
        </w:rPr>
        <w:t xml:space="preserve"> </w:t>
      </w:r>
      <w:r w:rsidR="00A7755E" w:rsidRPr="00F31BA1">
        <w:rPr>
          <w:snapToGrid w:val="0"/>
          <w:lang w:val="de-DE"/>
        </w:rPr>
        <w:t>April 2014 in Genf</w:t>
      </w:r>
      <w:r w:rsidRPr="00F31BA1">
        <w:rPr>
          <w:snapToGrid w:val="0"/>
          <w:lang w:val="de-DE"/>
        </w:rPr>
        <w:t>.</w:t>
      </w:r>
      <w:r>
        <w:rPr>
          <w:snapToGrid w:val="0"/>
          <w:lang w:val="de-DE"/>
        </w:rPr>
        <w:t xml:space="preserve"> </w:t>
      </w:r>
      <w:r w:rsidRPr="00F31BA1">
        <w:rPr>
          <w:snapToGrid w:val="0"/>
          <w:lang w:val="de-DE"/>
        </w:rPr>
        <w:t>Er nahm zur Kenntnis, daß folgende Funktionen zur Aufnahme in den Prototyp vereinbart wurden</w:t>
      </w:r>
      <w:r w:rsidRPr="00F31BA1">
        <w:rPr>
          <w:lang w:val="de-DE"/>
        </w:rPr>
        <w:t>:</w:t>
      </w:r>
    </w:p>
    <w:p w:rsidR="00763E77" w:rsidRPr="00F31BA1" w:rsidRDefault="00896EE1" w:rsidP="00763E77">
      <w:pPr>
        <w:pStyle w:val="ListParagraph"/>
        <w:numPr>
          <w:ilvl w:val="0"/>
          <w:numId w:val="1"/>
        </w:numPr>
        <w:spacing w:after="240"/>
        <w:contextualSpacing w:val="0"/>
        <w:rPr>
          <w:lang w:val="de-DE"/>
        </w:rPr>
      </w:pPr>
      <w:r>
        <w:rPr>
          <w:lang w:val="de-DE"/>
        </w:rPr>
        <w:t>a</w:t>
      </w:r>
      <w:r w:rsidR="00763E77" w:rsidRPr="00F31BA1">
        <w:rPr>
          <w:lang w:val="de-DE"/>
        </w:rPr>
        <w:t xml:space="preserve">lle </w:t>
      </w:r>
      <w:r w:rsidR="00F023AF" w:rsidRPr="00F31BA1">
        <w:rPr>
          <w:lang w:val="de-DE"/>
        </w:rPr>
        <w:t>im Modell dargestellt</w:t>
      </w:r>
      <w:r w:rsidR="00F023AF">
        <w:rPr>
          <w:lang w:val="de-DE"/>
        </w:rPr>
        <w:t>en</w:t>
      </w:r>
      <w:r w:rsidR="00F023AF" w:rsidRPr="00F31BA1">
        <w:rPr>
          <w:lang w:val="de-DE"/>
        </w:rPr>
        <w:t xml:space="preserve"> </w:t>
      </w:r>
      <w:r w:rsidR="00763E77" w:rsidRPr="00F31BA1">
        <w:rPr>
          <w:lang w:val="de-DE"/>
        </w:rPr>
        <w:t>Funktionen,</w:t>
      </w:r>
    </w:p>
    <w:p w:rsidR="00763E77" w:rsidRPr="00F31BA1" w:rsidRDefault="00763E77" w:rsidP="00763E77">
      <w:pPr>
        <w:pStyle w:val="ListParagraph"/>
        <w:numPr>
          <w:ilvl w:val="0"/>
          <w:numId w:val="1"/>
        </w:numPr>
        <w:spacing w:after="240"/>
        <w:contextualSpacing w:val="0"/>
        <w:rPr>
          <w:lang w:val="de-DE"/>
        </w:rPr>
      </w:pPr>
      <w:r w:rsidRPr="00F31BA1">
        <w:rPr>
          <w:lang w:val="de-DE"/>
        </w:rPr>
        <w:t>eine Administrations-Oberfläche mit einer Dashboard-Oberfläche für die Bearbeitung, Einreichung oder Löschung von Informationen,</w:t>
      </w:r>
    </w:p>
    <w:p w:rsidR="00763E77" w:rsidRPr="00F31BA1" w:rsidRDefault="00763E77" w:rsidP="00763E77">
      <w:pPr>
        <w:pStyle w:val="ListParagraph"/>
        <w:numPr>
          <w:ilvl w:val="0"/>
          <w:numId w:val="1"/>
        </w:numPr>
        <w:spacing w:after="240"/>
        <w:rPr>
          <w:lang w:val="de-DE"/>
        </w:rPr>
      </w:pPr>
      <w:r w:rsidRPr="00F31BA1">
        <w:rPr>
          <w:lang w:val="de-DE"/>
        </w:rPr>
        <w:t xml:space="preserve">die Möglichkeit zur Importierung einer Funktion und Exportierung von XML-Informationen. </w:t>
      </w:r>
    </w:p>
    <w:p w:rsidR="00763E77" w:rsidRPr="006A7A70" w:rsidRDefault="00763E77" w:rsidP="00763E77">
      <w:pPr>
        <w:spacing w:after="240"/>
        <w:rPr>
          <w:lang w:val="de-DE"/>
        </w:rPr>
      </w:pPr>
      <w:r w:rsidRPr="00480C34">
        <w:fldChar w:fldCharType="begin"/>
      </w:r>
      <w:r w:rsidRPr="006A7A70">
        <w:rPr>
          <w:lang w:val="de-DE"/>
        </w:rPr>
        <w:instrText xml:space="preserve"> AUTONUM  </w:instrText>
      </w:r>
      <w:r w:rsidRPr="00480C34">
        <w:fldChar w:fldCharType="end"/>
      </w:r>
      <w:r w:rsidRPr="006A7A70">
        <w:rPr>
          <w:lang w:val="de-DE"/>
        </w:rPr>
        <w:tab/>
        <w:t>Der CAJ nahm zur Kenntnis, daß folgende Aspekte nicht in den Prototyp einbezogen, sondern in die endgültige Fassung aufgenommen werden würden:</w:t>
      </w:r>
    </w:p>
    <w:p w:rsidR="00763E77" w:rsidRDefault="00A7755E" w:rsidP="00763E77">
      <w:pPr>
        <w:pStyle w:val="ListParagraph"/>
        <w:numPr>
          <w:ilvl w:val="0"/>
          <w:numId w:val="2"/>
        </w:numPr>
        <w:spacing w:after="240"/>
        <w:contextualSpacing w:val="0"/>
      </w:pPr>
      <w:proofErr w:type="spellStart"/>
      <w:r>
        <w:t>Zahlungsermächtigung</w:t>
      </w:r>
      <w:proofErr w:type="spellEnd"/>
      <w:r>
        <w:t>,</w:t>
      </w:r>
    </w:p>
    <w:p w:rsidR="00763E77" w:rsidRDefault="00763E77" w:rsidP="00763E77">
      <w:pPr>
        <w:pStyle w:val="ListParagraph"/>
        <w:numPr>
          <w:ilvl w:val="0"/>
          <w:numId w:val="2"/>
        </w:numPr>
        <w:spacing w:after="240"/>
        <w:contextualSpacing w:val="0"/>
      </w:pPr>
      <w:proofErr w:type="spellStart"/>
      <w:r w:rsidRPr="006A7A70">
        <w:t>verschiedene</w:t>
      </w:r>
      <w:proofErr w:type="spellEnd"/>
      <w:r w:rsidRPr="006A7A70">
        <w:t xml:space="preserve"> </w:t>
      </w:r>
      <w:proofErr w:type="spellStart"/>
      <w:r w:rsidRPr="006A7A70">
        <w:t>Sprachen</w:t>
      </w:r>
      <w:proofErr w:type="spellEnd"/>
      <w:r w:rsidR="00A7755E">
        <w:t>,</w:t>
      </w:r>
      <w:r w:rsidRPr="006A7A70">
        <w:t xml:space="preserve"> </w:t>
      </w:r>
    </w:p>
    <w:p w:rsidR="00763E77" w:rsidRPr="006A7A70" w:rsidRDefault="00763E77" w:rsidP="00763E77">
      <w:pPr>
        <w:pStyle w:val="ListParagraph"/>
        <w:numPr>
          <w:ilvl w:val="0"/>
          <w:numId w:val="2"/>
        </w:numPr>
        <w:spacing w:after="240"/>
        <w:contextualSpacing w:val="0"/>
        <w:rPr>
          <w:lang w:val="de-DE"/>
        </w:rPr>
      </w:pPr>
      <w:r w:rsidRPr="006A7A70">
        <w:rPr>
          <w:lang w:val="de-DE"/>
        </w:rPr>
        <w:t>Möglichkeit zur Einführung oder Änderung von Fragen im Formblatt</w:t>
      </w:r>
      <w:r w:rsidR="00A7755E">
        <w:rPr>
          <w:lang w:val="de-DE"/>
        </w:rPr>
        <w:t>,</w:t>
      </w:r>
    </w:p>
    <w:p w:rsidR="00763E77" w:rsidRPr="006A7A70" w:rsidRDefault="00763E77" w:rsidP="00763E77">
      <w:pPr>
        <w:pStyle w:val="ListParagraph"/>
        <w:numPr>
          <w:ilvl w:val="0"/>
          <w:numId w:val="2"/>
        </w:numPr>
        <w:rPr>
          <w:rFonts w:cs="Arial"/>
          <w:color w:val="000000"/>
          <w:lang w:val="de-DE"/>
        </w:rPr>
      </w:pPr>
      <w:r w:rsidRPr="006A7A70">
        <w:rPr>
          <w:rFonts w:cs="Arial"/>
          <w:color w:val="000000"/>
          <w:lang w:val="de-DE"/>
        </w:rPr>
        <w:t>technische Aspekte wie</w:t>
      </w:r>
      <w:r w:rsidR="00A7755E">
        <w:rPr>
          <w:rFonts w:cs="Arial"/>
          <w:color w:val="000000"/>
          <w:lang w:val="de-DE"/>
        </w:rPr>
        <w:t xml:space="preserve"> z. B.</w:t>
      </w:r>
      <w:r w:rsidRPr="006A7A70">
        <w:rPr>
          <w:rFonts w:cs="Arial"/>
          <w:color w:val="000000"/>
          <w:lang w:val="de-DE"/>
        </w:rPr>
        <w:t xml:space="preserve"> fachliche Unterstützung für Antragsteller, Einrichtungen für routinemäßige Wartung, Einhaltung der Richtlinien für barrierefreie Webinhalte (WCAG), juristische Aspekte und Haftungsaussch</w:t>
      </w:r>
      <w:r w:rsidR="008E103A">
        <w:rPr>
          <w:rFonts w:cs="Arial"/>
          <w:color w:val="000000"/>
          <w:lang w:val="de-DE"/>
        </w:rPr>
        <w:t>l</w:t>
      </w:r>
      <w:r w:rsidRPr="006A7A70">
        <w:rPr>
          <w:rFonts w:cs="Arial"/>
          <w:color w:val="000000"/>
          <w:lang w:val="de-DE"/>
        </w:rPr>
        <w:t>uß.</w:t>
      </w:r>
    </w:p>
    <w:p w:rsidR="00763E77" w:rsidRPr="006A7A70" w:rsidRDefault="00763E77" w:rsidP="00763E77">
      <w:pPr>
        <w:rPr>
          <w:rFonts w:cs="Arial"/>
          <w:color w:val="000000"/>
          <w:lang w:val="de-DE"/>
        </w:rPr>
      </w:pPr>
    </w:p>
    <w:p w:rsidR="00763E77" w:rsidRPr="006A7A70" w:rsidRDefault="00763E77" w:rsidP="00763E77">
      <w:pPr>
        <w:rPr>
          <w:lang w:val="de-DE"/>
        </w:rPr>
      </w:pPr>
      <w:r w:rsidRPr="00480C34">
        <w:rPr>
          <w:snapToGrid w:val="0"/>
        </w:rPr>
        <w:fldChar w:fldCharType="begin"/>
      </w:r>
      <w:r w:rsidRPr="006A7A70">
        <w:rPr>
          <w:snapToGrid w:val="0"/>
          <w:lang w:val="de-DE"/>
        </w:rPr>
        <w:instrText xml:space="preserve"> AUTONUM  </w:instrText>
      </w:r>
      <w:r w:rsidRPr="00480C34">
        <w:rPr>
          <w:snapToGrid w:val="0"/>
        </w:rPr>
        <w:fldChar w:fldCharType="end"/>
      </w:r>
      <w:r w:rsidRPr="006A7A70">
        <w:rPr>
          <w:snapToGrid w:val="0"/>
          <w:lang w:val="de-DE"/>
        </w:rPr>
        <w:tab/>
        <w:t>Der CAJ nahm zur Kenntnis, daß folgender Zeitplan für die Entwicklung des Prototyps vereinbart worden sei</w:t>
      </w:r>
      <w:r w:rsidRPr="006A7A70">
        <w:rPr>
          <w:lang w:val="de-DE"/>
        </w:rPr>
        <w:t>:</w:t>
      </w:r>
    </w:p>
    <w:p w:rsidR="00763E77" w:rsidRPr="006A7A70" w:rsidRDefault="00763E77" w:rsidP="00763E77">
      <w:pPr>
        <w:rPr>
          <w:lang w:val="de-DE"/>
        </w:rPr>
      </w:pPr>
    </w:p>
    <w:tbl>
      <w:tblPr>
        <w:tblStyle w:val="TableGrid"/>
        <w:tblW w:w="0" w:type="auto"/>
        <w:tblLook w:val="04A0" w:firstRow="1" w:lastRow="0" w:firstColumn="1" w:lastColumn="0" w:noHBand="0" w:noVBand="1"/>
      </w:tblPr>
      <w:tblGrid>
        <w:gridCol w:w="7763"/>
        <w:gridCol w:w="2092"/>
      </w:tblGrid>
      <w:tr w:rsidR="00763E77" w:rsidRPr="008A27BE" w:rsidTr="007B0F13">
        <w:tc>
          <w:tcPr>
            <w:tcW w:w="7763" w:type="dxa"/>
          </w:tcPr>
          <w:p w:rsidR="00763E77" w:rsidRPr="008A27BE" w:rsidRDefault="00763E77" w:rsidP="007B0F13">
            <w:pPr>
              <w:rPr>
                <w:lang w:val="de-DE"/>
              </w:rPr>
            </w:pPr>
            <w:r w:rsidRPr="008A27BE">
              <w:rPr>
                <w:lang w:val="de-DE"/>
              </w:rPr>
              <w:t>Die teilnehmenden Mitglieder übermitteln ihre Datenbankstruktur, ihr XML-Format oder ihre Schnittstellentabellen (Voraussetzung für die Teilnahme am Projekt)</w:t>
            </w:r>
          </w:p>
          <w:p w:rsidR="00763E77" w:rsidRPr="008A27BE" w:rsidRDefault="00763E77" w:rsidP="007B0F13">
            <w:pPr>
              <w:rPr>
                <w:lang w:val="de-DE"/>
              </w:rPr>
            </w:pPr>
            <w:r w:rsidRPr="008A27BE">
              <w:rPr>
                <w:lang w:val="de-DE"/>
              </w:rPr>
              <w:t>Ein Rundschreiben ist zu versenden, das Eingaben von den Teilnehmern verlangt (Sortenschutzämter + Züchter)</w:t>
            </w:r>
          </w:p>
        </w:tc>
        <w:tc>
          <w:tcPr>
            <w:tcW w:w="2092" w:type="dxa"/>
          </w:tcPr>
          <w:p w:rsidR="00763E77" w:rsidRPr="008A27BE" w:rsidRDefault="00763E77" w:rsidP="007B0F13">
            <w:pPr>
              <w:rPr>
                <w:lang w:val="de-DE"/>
              </w:rPr>
            </w:pPr>
            <w:r w:rsidRPr="008A27BE">
              <w:rPr>
                <w:lang w:val="de-DE"/>
              </w:rPr>
              <w:t>bis 30. Mai 2014</w:t>
            </w:r>
          </w:p>
          <w:p w:rsidR="00763E77" w:rsidRPr="008A27BE" w:rsidRDefault="00763E77" w:rsidP="007B0F13">
            <w:pPr>
              <w:rPr>
                <w:lang w:val="de-DE"/>
              </w:rPr>
            </w:pPr>
          </w:p>
        </w:tc>
      </w:tr>
      <w:tr w:rsidR="00763E77" w:rsidRPr="008A27BE" w:rsidTr="007B0F13">
        <w:tc>
          <w:tcPr>
            <w:tcW w:w="7763" w:type="dxa"/>
          </w:tcPr>
          <w:p w:rsidR="00763E77" w:rsidRPr="008A27BE" w:rsidRDefault="00763E77" w:rsidP="007B0F13">
            <w:pPr>
              <w:rPr>
                <w:lang w:val="de-DE"/>
              </w:rPr>
            </w:pPr>
            <w:r w:rsidRPr="008A27BE">
              <w:rPr>
                <w:lang w:val="de-DE"/>
              </w:rPr>
              <w:t>Analyse der Datenbanken der teilnehmenden Mitglieder, Konzipieren der Datenbankstruktur und der Datenbank-Schnittstellentabellen</w:t>
            </w:r>
          </w:p>
        </w:tc>
        <w:tc>
          <w:tcPr>
            <w:tcW w:w="2092" w:type="dxa"/>
          </w:tcPr>
          <w:p w:rsidR="00763E77" w:rsidRPr="008A27BE" w:rsidRDefault="00763E77" w:rsidP="007B0F13">
            <w:pPr>
              <w:rPr>
                <w:lang w:val="de-DE"/>
              </w:rPr>
            </w:pPr>
            <w:r w:rsidRPr="008A27BE">
              <w:rPr>
                <w:lang w:val="de-DE"/>
              </w:rPr>
              <w:t>bis September 2014</w:t>
            </w:r>
          </w:p>
          <w:p w:rsidR="00763E77" w:rsidRPr="008A27BE" w:rsidRDefault="00763E77" w:rsidP="007B0F13">
            <w:pPr>
              <w:rPr>
                <w:lang w:val="de-DE"/>
              </w:rPr>
            </w:pPr>
          </w:p>
        </w:tc>
      </w:tr>
      <w:tr w:rsidR="00763E77" w:rsidRPr="008A27BE" w:rsidTr="007B0F13">
        <w:tc>
          <w:tcPr>
            <w:tcW w:w="7763" w:type="dxa"/>
          </w:tcPr>
          <w:p w:rsidR="00763E77" w:rsidRPr="008A27BE" w:rsidRDefault="00763E77" w:rsidP="007B0F13">
            <w:pPr>
              <w:rPr>
                <w:lang w:val="de-DE"/>
              </w:rPr>
            </w:pPr>
            <w:r w:rsidRPr="008A27BE">
              <w:rPr>
                <w:lang w:val="de-DE"/>
              </w:rPr>
              <w:t>Konsolidierung der Fragen (bi-/multilaterale Kommunikation)</w:t>
            </w:r>
          </w:p>
        </w:tc>
        <w:tc>
          <w:tcPr>
            <w:tcW w:w="2092" w:type="dxa"/>
          </w:tcPr>
          <w:p w:rsidR="00763E77" w:rsidRPr="008A27BE" w:rsidRDefault="00763E77" w:rsidP="007B0F13">
            <w:pPr>
              <w:rPr>
                <w:lang w:val="de-DE"/>
              </w:rPr>
            </w:pPr>
            <w:r w:rsidRPr="008A27BE">
              <w:rPr>
                <w:lang w:val="de-DE"/>
              </w:rPr>
              <w:t>bis September 2014</w:t>
            </w:r>
          </w:p>
        </w:tc>
      </w:tr>
      <w:tr w:rsidR="00763E77" w:rsidRPr="008A27BE" w:rsidTr="007B0F13">
        <w:tc>
          <w:tcPr>
            <w:tcW w:w="7763" w:type="dxa"/>
          </w:tcPr>
          <w:p w:rsidR="00763E77" w:rsidRPr="008A27BE" w:rsidRDefault="00763E77" w:rsidP="007B0F13">
            <w:pPr>
              <w:rPr>
                <w:lang w:val="de-DE"/>
              </w:rPr>
            </w:pPr>
            <w:r w:rsidRPr="008A27BE">
              <w:rPr>
                <w:lang w:val="de-DE"/>
              </w:rPr>
              <w:t>Abschluß der Projektanweisungen und Ersuchen um Kostenvoranschlag von den zugelassenen Lieferanten</w:t>
            </w:r>
          </w:p>
        </w:tc>
        <w:tc>
          <w:tcPr>
            <w:tcW w:w="2092" w:type="dxa"/>
          </w:tcPr>
          <w:p w:rsidR="00763E77" w:rsidRPr="008A27BE" w:rsidRDefault="00763E77" w:rsidP="007B0F13">
            <w:pPr>
              <w:rPr>
                <w:lang w:val="de-DE"/>
              </w:rPr>
            </w:pPr>
            <w:r w:rsidRPr="008A27BE">
              <w:rPr>
                <w:lang w:val="de-DE"/>
              </w:rPr>
              <w:t>Juni 2014</w:t>
            </w:r>
          </w:p>
        </w:tc>
      </w:tr>
      <w:tr w:rsidR="00763E77" w:rsidRPr="008A27BE" w:rsidTr="007B0F13">
        <w:tc>
          <w:tcPr>
            <w:tcW w:w="7763" w:type="dxa"/>
          </w:tcPr>
          <w:p w:rsidR="00763E77" w:rsidRPr="008A27BE" w:rsidRDefault="00763E77" w:rsidP="007B0F13">
            <w:pPr>
              <w:rPr>
                <w:lang w:val="de-DE"/>
              </w:rPr>
            </w:pPr>
            <w:r w:rsidRPr="008A27BE">
              <w:rPr>
                <w:lang w:val="de-DE"/>
              </w:rPr>
              <w:t>Einigung über die Datenbankstruktur / Import-/Export-Option / Format der Schnittstellentabellen</w:t>
            </w:r>
          </w:p>
        </w:tc>
        <w:tc>
          <w:tcPr>
            <w:tcW w:w="2092" w:type="dxa"/>
          </w:tcPr>
          <w:p w:rsidR="00763E77" w:rsidRPr="008A27BE" w:rsidRDefault="00763E77" w:rsidP="007B0F13">
            <w:pPr>
              <w:rPr>
                <w:lang w:val="de-DE"/>
              </w:rPr>
            </w:pPr>
            <w:r w:rsidRPr="008A27BE">
              <w:rPr>
                <w:lang w:val="de-DE"/>
              </w:rPr>
              <w:t>Oktober 2014</w:t>
            </w:r>
          </w:p>
        </w:tc>
      </w:tr>
      <w:tr w:rsidR="00763E77" w:rsidRPr="008A27BE" w:rsidTr="007B0F13">
        <w:tc>
          <w:tcPr>
            <w:tcW w:w="7763" w:type="dxa"/>
          </w:tcPr>
          <w:p w:rsidR="00763E77" w:rsidRPr="008A27BE" w:rsidRDefault="00763E77" w:rsidP="007B0F13">
            <w:pPr>
              <w:rPr>
                <w:lang w:val="de-DE"/>
              </w:rPr>
            </w:pPr>
            <w:r w:rsidRPr="008A27BE">
              <w:rPr>
                <w:lang w:val="de-DE"/>
              </w:rPr>
              <w:t>Beginn des Projekts</w:t>
            </w:r>
          </w:p>
        </w:tc>
        <w:tc>
          <w:tcPr>
            <w:tcW w:w="2092" w:type="dxa"/>
          </w:tcPr>
          <w:p w:rsidR="00763E77" w:rsidRPr="008A27BE" w:rsidRDefault="00763E77" w:rsidP="007B0F13">
            <w:pPr>
              <w:rPr>
                <w:lang w:val="de-DE"/>
              </w:rPr>
            </w:pPr>
            <w:r w:rsidRPr="008A27BE">
              <w:rPr>
                <w:lang w:val="de-DE"/>
              </w:rPr>
              <w:t>Oktober 2014</w:t>
            </w:r>
          </w:p>
        </w:tc>
      </w:tr>
      <w:tr w:rsidR="00763E77" w:rsidRPr="008A27BE" w:rsidTr="007B0F13">
        <w:tc>
          <w:tcPr>
            <w:tcW w:w="7763" w:type="dxa"/>
          </w:tcPr>
          <w:p w:rsidR="00763E77" w:rsidRPr="008A27BE" w:rsidRDefault="00763E77" w:rsidP="007B0F13">
            <w:pPr>
              <w:rPr>
                <w:lang w:val="de-DE"/>
              </w:rPr>
            </w:pPr>
            <w:r w:rsidRPr="008A27BE">
              <w:rPr>
                <w:lang w:val="de-DE"/>
              </w:rPr>
              <w:t>Präsentation des Prototyps im CAJ und im Rat</w:t>
            </w:r>
          </w:p>
        </w:tc>
        <w:tc>
          <w:tcPr>
            <w:tcW w:w="2092" w:type="dxa"/>
          </w:tcPr>
          <w:p w:rsidR="00763E77" w:rsidRPr="008A27BE" w:rsidRDefault="00763E77" w:rsidP="007B0F13">
            <w:pPr>
              <w:rPr>
                <w:lang w:val="de-DE"/>
              </w:rPr>
            </w:pPr>
            <w:r w:rsidRPr="008A27BE">
              <w:rPr>
                <w:lang w:val="de-DE"/>
              </w:rPr>
              <w:t>Oktober 2015</w:t>
            </w:r>
          </w:p>
        </w:tc>
      </w:tr>
    </w:tbl>
    <w:p w:rsidR="00763E77" w:rsidRPr="00480C34" w:rsidRDefault="00763E77" w:rsidP="00763E77">
      <w:pPr>
        <w:rPr>
          <w:rFonts w:eastAsia="MS Mincho"/>
          <w:snapToGrid w:val="0"/>
        </w:rPr>
      </w:pPr>
    </w:p>
    <w:p w:rsidR="00763E77" w:rsidRPr="006A7A70" w:rsidRDefault="00763E77" w:rsidP="00763E77">
      <w:pPr>
        <w:rPr>
          <w:lang w:val="de-DE"/>
        </w:rPr>
      </w:pPr>
      <w:r w:rsidRPr="00480C34">
        <w:rPr>
          <w:snapToGrid w:val="0"/>
        </w:rPr>
        <w:fldChar w:fldCharType="begin"/>
      </w:r>
      <w:r w:rsidRPr="006A7A70">
        <w:rPr>
          <w:snapToGrid w:val="0"/>
          <w:lang w:val="de-DE"/>
        </w:rPr>
        <w:instrText xml:space="preserve"> AUTONUM  </w:instrText>
      </w:r>
      <w:r w:rsidRPr="00480C34">
        <w:rPr>
          <w:snapToGrid w:val="0"/>
        </w:rPr>
        <w:fldChar w:fldCharType="end"/>
      </w:r>
      <w:r w:rsidRPr="006A7A70">
        <w:rPr>
          <w:snapToGrid w:val="0"/>
          <w:lang w:val="de-DE"/>
        </w:rPr>
        <w:tab/>
      </w:r>
      <w:r w:rsidRPr="008A27BE">
        <w:rPr>
          <w:snapToGrid w:val="0"/>
          <w:lang w:val="de-DE"/>
        </w:rPr>
        <w:t>Der C</w:t>
      </w:r>
      <w:r w:rsidRPr="008A27BE">
        <w:rPr>
          <w:lang w:val="de-DE"/>
        </w:rPr>
        <w:t>AJ nahm das Ersuchen der Delegation Ecuadors zur Kenntnis, an den Sitzungen über die Entwicklung eines Prototyps eines elektronischen Formblattes teilzunehmen und Informationen über ihr Projekt für eine im Juli 2014 einzuführende Sortenschutzplattform zu erteilen</w:t>
      </w:r>
      <w:r w:rsidRPr="006A7A70">
        <w:rPr>
          <w:lang w:val="de-DE"/>
        </w:rPr>
        <w:t xml:space="preserve"> (</w:t>
      </w:r>
      <w:r>
        <w:rPr>
          <w:lang w:val="de-DE"/>
        </w:rPr>
        <w:t>vergleiche Dokument</w:t>
      </w:r>
      <w:r w:rsidRPr="006A7A70">
        <w:rPr>
          <w:lang w:val="de-DE"/>
        </w:rPr>
        <w:t xml:space="preserve"> CAJ/69/13 </w:t>
      </w:r>
      <w:r>
        <w:rPr>
          <w:lang w:val="de-DE"/>
        </w:rPr>
        <w:t>„Bericht“, Absatz</w:t>
      </w:r>
      <w:r w:rsidRPr="006A7A70">
        <w:rPr>
          <w:lang w:val="de-DE"/>
        </w:rPr>
        <w:t xml:space="preserve"> 54).</w:t>
      </w:r>
    </w:p>
    <w:p w:rsidR="00763E77" w:rsidRPr="006A7A70" w:rsidRDefault="00763E77" w:rsidP="00763E77">
      <w:pPr>
        <w:rPr>
          <w:rFonts w:eastAsia="MS Mincho"/>
          <w:snapToGrid w:val="0"/>
          <w:lang w:val="de-DE"/>
        </w:rPr>
      </w:pPr>
    </w:p>
    <w:p w:rsidR="00763E77" w:rsidRPr="006A7A70" w:rsidRDefault="00763E77" w:rsidP="00763E77">
      <w:pPr>
        <w:rPr>
          <w:lang w:val="de-DE"/>
        </w:rPr>
      </w:pPr>
      <w:r w:rsidRPr="00D671B7">
        <w:rPr>
          <w:rFonts w:cs="Arial"/>
        </w:rPr>
        <w:lastRenderedPageBreak/>
        <w:fldChar w:fldCharType="begin"/>
      </w:r>
      <w:r w:rsidRPr="006A7A70">
        <w:rPr>
          <w:rFonts w:cs="Arial"/>
          <w:lang w:val="de-DE"/>
        </w:rPr>
        <w:instrText xml:space="preserve"> AUTONUM  </w:instrText>
      </w:r>
      <w:r w:rsidRPr="00D671B7">
        <w:rPr>
          <w:rFonts w:cs="Arial"/>
        </w:rPr>
        <w:fldChar w:fldCharType="end"/>
      </w:r>
      <w:r w:rsidRPr="006A7A70">
        <w:rPr>
          <w:rFonts w:cs="Arial"/>
          <w:lang w:val="de-DE"/>
        </w:rPr>
        <w:tab/>
      </w:r>
      <w:r w:rsidRPr="006A7A70">
        <w:rPr>
          <w:lang w:val="de-DE"/>
        </w:rPr>
        <w:t xml:space="preserve">Der CAJ prüfte auf seiner siebzigsten Tagung Dokument CAJ/70/7 „Elektronische Systeme für die Einreichung von Anträgen“ und nahm die Bestätigung der Delegationen Deutschlands, Frankreichs und der Niederlande zur Kenntnis, daß sie wünschen, an den Sitzungen über die </w:t>
      </w:r>
      <w:r w:rsidR="00A7755E">
        <w:rPr>
          <w:lang w:val="de-DE"/>
        </w:rPr>
        <w:t>Ausarbeitung</w:t>
      </w:r>
      <w:r w:rsidRPr="006A7A70">
        <w:rPr>
          <w:lang w:val="de-DE"/>
        </w:rPr>
        <w:t xml:space="preserve"> eines Prototyps für ein elektronisches Formblatt teilzunehmen.</w:t>
      </w:r>
      <w:r>
        <w:rPr>
          <w:lang w:val="de-DE"/>
        </w:rPr>
        <w:t xml:space="preserve"> </w:t>
      </w:r>
      <w:r w:rsidRPr="006A7A70">
        <w:rPr>
          <w:lang w:val="de-DE"/>
        </w:rPr>
        <w:t>Er nahm ferner Entwicklungen betreffend die Ausarbeitung eines Prototyps eines elektronischen Formblatts zur Kenntnis und daß dem CAJ auf seiner einundsiebzigsten Tagung im März 2015 Bericht über die vierte Sitzung bezüglich der Ausarbeitung eines Prototyps eines elektronischen Formblatts am 14.</w:t>
      </w:r>
      <w:r>
        <w:rPr>
          <w:lang w:val="de-DE"/>
        </w:rPr>
        <w:t xml:space="preserve"> </w:t>
      </w:r>
      <w:r w:rsidRPr="006A7A70">
        <w:rPr>
          <w:lang w:val="de-DE"/>
        </w:rPr>
        <w:t>Oktober 2014 in Genf erstattet werde (vergleiche Dokument CAJ/70/10 „Bericht über die Entschließungen“, Absätze 32 und 33).</w:t>
      </w:r>
    </w:p>
    <w:p w:rsidR="00763E77" w:rsidRPr="006A7A70" w:rsidRDefault="00763E77" w:rsidP="00763E77">
      <w:pPr>
        <w:rPr>
          <w:lang w:val="de-DE"/>
        </w:rPr>
      </w:pPr>
    </w:p>
    <w:p w:rsidR="00763E77" w:rsidRPr="006A7A70" w:rsidRDefault="00763E77" w:rsidP="00763E77">
      <w:pPr>
        <w:rPr>
          <w:lang w:val="de-DE"/>
        </w:rPr>
      </w:pPr>
    </w:p>
    <w:p w:rsidR="00763E77" w:rsidRPr="006A7A70" w:rsidRDefault="00763E77" w:rsidP="00763E77">
      <w:pPr>
        <w:pStyle w:val="Heading2"/>
        <w:rPr>
          <w:rFonts w:eastAsia="MS Mincho"/>
          <w:snapToGrid w:val="0"/>
        </w:rPr>
      </w:pPr>
      <w:bookmarkStart w:id="9" w:name="_Toc413837251"/>
      <w:r w:rsidRPr="006A7A70">
        <w:t>Vierte Sitzung bezüglich der Ausarbeitung eines Prototyps eines elektronischen Formblatts</w:t>
      </w:r>
      <w:bookmarkEnd w:id="9"/>
    </w:p>
    <w:p w:rsidR="00763E77" w:rsidRPr="006A7A70" w:rsidRDefault="00763E77" w:rsidP="00763E77">
      <w:pPr>
        <w:rPr>
          <w:rFonts w:eastAsia="MS Mincho"/>
          <w:snapToGrid w:val="0"/>
          <w:lang w:val="de-DE"/>
        </w:rPr>
      </w:pPr>
    </w:p>
    <w:p w:rsidR="00763E77" w:rsidRPr="006A7A70" w:rsidRDefault="00763E77" w:rsidP="00763E77">
      <w:pPr>
        <w:pStyle w:val="Heading3"/>
        <w:rPr>
          <w:lang w:val="de-DE"/>
        </w:rPr>
      </w:pPr>
      <w:bookmarkStart w:id="10" w:name="_Toc413837252"/>
      <w:r w:rsidRPr="006A7A70">
        <w:rPr>
          <w:lang w:val="de-DE"/>
        </w:rPr>
        <w:t>Mitwirkende Mitglieder</w:t>
      </w:r>
      <w:bookmarkEnd w:id="10"/>
    </w:p>
    <w:p w:rsidR="00763E77" w:rsidRPr="006A7A70" w:rsidRDefault="00763E77" w:rsidP="00763E77">
      <w:pPr>
        <w:rPr>
          <w:lang w:val="de-DE"/>
        </w:rPr>
      </w:pPr>
    </w:p>
    <w:p w:rsidR="00763E77" w:rsidRPr="006A7A70" w:rsidRDefault="00763E77" w:rsidP="00763E77">
      <w:pPr>
        <w:rPr>
          <w:rFonts w:cs="Arial"/>
          <w:color w:val="000000"/>
          <w:lang w:val="de-DE"/>
        </w:rPr>
      </w:pPr>
      <w:r w:rsidRPr="00894515">
        <w:fldChar w:fldCharType="begin"/>
      </w:r>
      <w:r w:rsidRPr="006A7A70">
        <w:rPr>
          <w:lang w:val="de-DE"/>
        </w:rPr>
        <w:instrText xml:space="preserve"> AUTONUM  </w:instrText>
      </w:r>
      <w:r w:rsidRPr="00894515">
        <w:fldChar w:fldCharType="end"/>
      </w:r>
      <w:r w:rsidRPr="006A7A70">
        <w:rPr>
          <w:lang w:val="de-DE"/>
        </w:rPr>
        <w:tab/>
        <w:t xml:space="preserve">Auf der vierten Sitzung bezüglich der Ausarbeitung eines Prototyps eines elektronischen Formblatts </w:t>
      </w:r>
      <w:r w:rsidR="00A7755E">
        <w:rPr>
          <w:lang w:val="de-DE"/>
        </w:rPr>
        <w:t xml:space="preserve">am 14. Oktober 2014 in Genf </w:t>
      </w:r>
      <w:r w:rsidRPr="006A7A70">
        <w:rPr>
          <w:lang w:val="de-DE"/>
        </w:rPr>
        <w:t>(„EAF/4-Sitzung</w:t>
      </w:r>
      <w:r w:rsidR="00896EE1" w:rsidRPr="006A7A70">
        <w:rPr>
          <w:lang w:val="de-DE"/>
        </w:rPr>
        <w:t>“</w:t>
      </w:r>
      <w:r w:rsidRPr="006A7A70">
        <w:rPr>
          <w:lang w:val="de-DE"/>
        </w:rPr>
        <w:t>) wurde zur Kenntnis genommen, daß Frankreich, Deutschland und die Niederlande darum ersucht hatten, an der Ausarbeitung des Prototyps mitzuwirken.</w:t>
      </w:r>
      <w:r>
        <w:rPr>
          <w:lang w:val="de-DE"/>
        </w:rPr>
        <w:t xml:space="preserve"> </w:t>
      </w:r>
      <w:r w:rsidRPr="006A7A70">
        <w:rPr>
          <w:lang w:val="de-DE"/>
        </w:rPr>
        <w:t>Auf dieser Grundlage wurde daran erinnert, daß die mitwirkenden Verbandsmitglieder folgende seien: Argentinien, Australien, Brasilien, Deutschland, Dominikanische Republik, Ecuador, Europäische Union, Frankreich, Japan, Kanada, Kolumbien, Mexiko, Neuseeland, Niederlande, Paraguay, Republik Korea, Schweiz, Vereinigte Staaten von Amerika und Vietnam</w:t>
      </w:r>
      <w:r w:rsidRPr="006A7A70">
        <w:rPr>
          <w:rFonts w:cs="Arial"/>
          <w:color w:val="000000"/>
          <w:lang w:val="de-DE"/>
        </w:rPr>
        <w:t>.</w:t>
      </w:r>
    </w:p>
    <w:p w:rsidR="00763E77" w:rsidRPr="006A7A70" w:rsidRDefault="00763E77" w:rsidP="00763E77">
      <w:pPr>
        <w:spacing w:line="360" w:lineRule="auto"/>
        <w:rPr>
          <w:rFonts w:cs="Arial"/>
          <w:color w:val="000000"/>
          <w:lang w:val="de-DE"/>
        </w:rPr>
      </w:pPr>
    </w:p>
    <w:p w:rsidR="00763E77" w:rsidRPr="00A4285D" w:rsidRDefault="00763E77" w:rsidP="00763E77">
      <w:pPr>
        <w:pStyle w:val="Heading3"/>
        <w:rPr>
          <w:lang w:val="de-DE"/>
        </w:rPr>
      </w:pPr>
      <w:bookmarkStart w:id="11" w:name="_Toc413837253"/>
      <w:r w:rsidRPr="00A4285D">
        <w:rPr>
          <w:lang w:val="de-DE"/>
        </w:rPr>
        <w:t>Konsultationsprozeß</w:t>
      </w:r>
      <w:bookmarkEnd w:id="11"/>
    </w:p>
    <w:p w:rsidR="00763E77" w:rsidRPr="00A4285D" w:rsidRDefault="00763E77" w:rsidP="00763E77">
      <w:pPr>
        <w:rPr>
          <w:rFonts w:cs="Arial"/>
          <w:lang w:val="de-DE"/>
        </w:rPr>
      </w:pPr>
    </w:p>
    <w:p w:rsidR="00763E77" w:rsidRPr="006A7A70" w:rsidRDefault="00763E77" w:rsidP="00763E77">
      <w:pPr>
        <w:rPr>
          <w:lang w:val="de-DE"/>
        </w:rPr>
      </w:pPr>
      <w:r w:rsidRPr="0038349F">
        <w:rPr>
          <w:rFonts w:cs="Arial"/>
          <w:color w:val="000000"/>
          <w:spacing w:val="-2"/>
        </w:rPr>
        <w:fldChar w:fldCharType="begin"/>
      </w:r>
      <w:r w:rsidRPr="006A7A70">
        <w:rPr>
          <w:rFonts w:cs="Arial"/>
          <w:color w:val="000000"/>
          <w:spacing w:val="-2"/>
          <w:lang w:val="de-DE"/>
        </w:rPr>
        <w:instrText xml:space="preserve"> AUTONUM  </w:instrText>
      </w:r>
      <w:r w:rsidRPr="0038349F">
        <w:rPr>
          <w:rFonts w:cs="Arial"/>
          <w:color w:val="000000"/>
          <w:spacing w:val="-2"/>
        </w:rPr>
        <w:fldChar w:fldCharType="end"/>
      </w:r>
      <w:r w:rsidRPr="006A7A70">
        <w:rPr>
          <w:rFonts w:cs="Arial"/>
          <w:color w:val="000000"/>
          <w:spacing w:val="-2"/>
          <w:lang w:val="de-DE"/>
        </w:rPr>
        <w:tab/>
      </w:r>
      <w:r w:rsidRPr="006A7A70">
        <w:rPr>
          <w:lang w:val="de-DE"/>
        </w:rPr>
        <w:t>Auf der EAF/4-Sitzung wurde berichtet, daß eine Kollaborationsplattform für das Projekt geschaffen worden sei (wiki space UPOV_EAS), auf der mitwirkende Mitglieder aufgefordert seien, über mehrere Erörterungsrunden hinweg ihre Bemerkungen abzugeben</w:t>
      </w:r>
      <w:r w:rsidRPr="006A7A70">
        <w:rPr>
          <w:rFonts w:cs="Arial"/>
          <w:color w:val="000000"/>
          <w:lang w:val="de-DE"/>
        </w:rPr>
        <w:t>.</w:t>
      </w:r>
      <w:r w:rsidRPr="006A7A70">
        <w:rPr>
          <w:lang w:val="de-DE"/>
        </w:rPr>
        <w:t xml:space="preserve"> </w:t>
      </w:r>
    </w:p>
    <w:p w:rsidR="00763E77" w:rsidRPr="006A7A70" w:rsidRDefault="00763E77" w:rsidP="00763E77">
      <w:pPr>
        <w:spacing w:line="360" w:lineRule="auto"/>
        <w:rPr>
          <w:rFonts w:cs="Arial"/>
          <w:color w:val="000000"/>
          <w:lang w:val="de-DE"/>
        </w:rPr>
      </w:pPr>
    </w:p>
    <w:p w:rsidR="00763E77" w:rsidRPr="00A4285D" w:rsidRDefault="00763E77" w:rsidP="00763E77">
      <w:pPr>
        <w:pStyle w:val="Heading3"/>
        <w:rPr>
          <w:lang w:val="de-DE"/>
        </w:rPr>
      </w:pPr>
      <w:bookmarkStart w:id="12" w:name="_Toc413837254"/>
      <w:r w:rsidRPr="00A4285D">
        <w:rPr>
          <w:lang w:val="de-DE"/>
        </w:rPr>
        <w:t>XML Schema</w:t>
      </w:r>
      <w:bookmarkEnd w:id="12"/>
    </w:p>
    <w:p w:rsidR="00763E77" w:rsidRPr="00A4285D" w:rsidRDefault="00763E77" w:rsidP="00763E77">
      <w:pPr>
        <w:rPr>
          <w:rFonts w:cs="Arial"/>
          <w:color w:val="000000"/>
          <w:lang w:val="de-DE"/>
        </w:rPr>
      </w:pPr>
    </w:p>
    <w:p w:rsidR="00763E77" w:rsidRPr="006A7A70" w:rsidRDefault="00763E77" w:rsidP="00763E77">
      <w:pPr>
        <w:rPr>
          <w:rFonts w:cs="Arial"/>
          <w:lang w:val="de-DE"/>
        </w:rPr>
      </w:pPr>
      <w:r w:rsidRPr="00894515">
        <w:fldChar w:fldCharType="begin"/>
      </w:r>
      <w:r w:rsidRPr="006A7A70">
        <w:rPr>
          <w:lang w:val="de-DE"/>
        </w:rPr>
        <w:instrText xml:space="preserve"> AUTONUM  </w:instrText>
      </w:r>
      <w:r w:rsidRPr="00894515">
        <w:fldChar w:fldCharType="end"/>
      </w:r>
      <w:r w:rsidRPr="006A7A70">
        <w:rPr>
          <w:lang w:val="de-DE"/>
        </w:rPr>
        <w:tab/>
        <w:t>Es wurde angemerkt, daß das XML-Schema, das für das Projekt verwendet werden soll (z.B.  PVP-XML), soweit möglich einschlägige Komponenten der WIPO-Norm ST.96 („gemeinsame Komponenten”) wiederverwenden und sich darauf beziehen werde.</w:t>
      </w:r>
      <w:r>
        <w:rPr>
          <w:lang w:val="de-DE"/>
        </w:rPr>
        <w:t xml:space="preserve"> </w:t>
      </w:r>
      <w:r w:rsidR="004C2CFF">
        <w:rPr>
          <w:lang w:val="de-DE"/>
        </w:rPr>
        <w:t>Es wurde vereinbart</w:t>
      </w:r>
      <w:r w:rsidRPr="006A7A70">
        <w:rPr>
          <w:lang w:val="de-DE"/>
        </w:rPr>
        <w:t>, daß Komp</w:t>
      </w:r>
      <w:r w:rsidR="00F023AF">
        <w:rPr>
          <w:lang w:val="de-DE"/>
        </w:rPr>
        <w:t>onenten, die nicht von der Norm</w:t>
      </w:r>
      <w:r w:rsidRPr="006A7A70">
        <w:rPr>
          <w:lang w:val="de-DE"/>
        </w:rPr>
        <w:t xml:space="preserve"> ST.96 erfaßt sind, auf der Grundlage der Anlage I zu ST.96 (Design Rules and </w:t>
      </w:r>
      <w:r w:rsidR="008E103A">
        <w:rPr>
          <w:lang w:val="de-DE"/>
        </w:rPr>
        <w:t>C</w:t>
      </w:r>
      <w:r w:rsidRPr="006A7A70">
        <w:rPr>
          <w:lang w:val="de-DE"/>
        </w:rPr>
        <w:t>onventions) und UPOV XML Design Rules and Conventions (DRC) beschrieben und entwickelt würden.</w:t>
      </w:r>
      <w:r>
        <w:rPr>
          <w:lang w:val="de-DE"/>
        </w:rPr>
        <w:t xml:space="preserve"> </w:t>
      </w:r>
      <w:r w:rsidRPr="006A7A70">
        <w:rPr>
          <w:lang w:val="de-DE"/>
        </w:rPr>
        <w:t>Es wurde vereinbart, daß das PVP-XML gegebenenfalls gemäß ST.96 aktualisiert würde.</w:t>
      </w:r>
      <w:r>
        <w:rPr>
          <w:lang w:val="de-DE"/>
        </w:rPr>
        <w:t xml:space="preserve"> </w:t>
      </w:r>
      <w:r w:rsidRPr="006A7A70">
        <w:rPr>
          <w:lang w:val="de-DE"/>
        </w:rPr>
        <w:t>Allerdings sei für das PVP-XML nicht vorgesehen, d</w:t>
      </w:r>
      <w:r w:rsidR="00F023AF">
        <w:rPr>
          <w:lang w:val="de-DE"/>
        </w:rPr>
        <w:t>aß es zur Annahme als WIPO-Norm</w:t>
      </w:r>
      <w:r w:rsidRPr="006A7A70">
        <w:rPr>
          <w:lang w:val="de-DE"/>
        </w:rPr>
        <w:t xml:space="preserve"> ausgearbeitet werde.</w:t>
      </w:r>
      <w:r>
        <w:rPr>
          <w:lang w:val="de-DE"/>
        </w:rPr>
        <w:t xml:space="preserve"> </w:t>
      </w:r>
      <w:r w:rsidRPr="006A7A70">
        <w:rPr>
          <w:lang w:val="de-DE"/>
        </w:rPr>
        <w:t>Die Sitzung wurde informiert, daß mitwirkende Mitglieder ersucht würden, Daten einzureichen, um das PVP-XML-Schema prüfen zu können, so daß die Kompatibilität mit ihren Systemen gewährleistet sei</w:t>
      </w:r>
      <w:r w:rsidRPr="006A7A70">
        <w:rPr>
          <w:rFonts w:cs="Arial"/>
          <w:color w:val="000000"/>
          <w:lang w:val="de-DE"/>
        </w:rPr>
        <w:t>.</w:t>
      </w:r>
    </w:p>
    <w:p w:rsidR="00763E77" w:rsidRPr="006A7A70" w:rsidRDefault="00763E77" w:rsidP="00763E77">
      <w:pPr>
        <w:spacing w:line="360" w:lineRule="auto"/>
        <w:rPr>
          <w:lang w:val="de-DE"/>
        </w:rPr>
      </w:pPr>
    </w:p>
    <w:p w:rsidR="00763E77" w:rsidRPr="00A4285D" w:rsidRDefault="00763E77" w:rsidP="00763E77">
      <w:pPr>
        <w:pStyle w:val="Heading3"/>
        <w:rPr>
          <w:lang w:val="de-DE"/>
        </w:rPr>
      </w:pPr>
      <w:bookmarkStart w:id="13" w:name="_Toc413837255"/>
      <w:r w:rsidRPr="00A4285D">
        <w:rPr>
          <w:lang w:val="de-DE"/>
        </w:rPr>
        <w:t>Datenaustausch</w:t>
      </w:r>
      <w:bookmarkEnd w:id="13"/>
    </w:p>
    <w:p w:rsidR="00763E77" w:rsidRPr="00A4285D" w:rsidRDefault="00763E77" w:rsidP="00763E77">
      <w:pPr>
        <w:rPr>
          <w:rFonts w:cs="Arial"/>
          <w:color w:val="000000"/>
          <w:spacing w:val="-2"/>
          <w:lang w:val="de-DE"/>
        </w:rPr>
      </w:pPr>
    </w:p>
    <w:p w:rsidR="00763E77" w:rsidRPr="006A7A70" w:rsidRDefault="00763E77" w:rsidP="00763E77">
      <w:pPr>
        <w:rPr>
          <w:rFonts w:cs="Arial"/>
          <w:color w:val="000000"/>
          <w:lang w:val="de-DE"/>
        </w:rPr>
      </w:pPr>
      <w:r w:rsidRPr="0038349F">
        <w:rPr>
          <w:rFonts w:cs="Arial"/>
          <w:color w:val="000000"/>
          <w:spacing w:val="-2"/>
        </w:rPr>
        <w:fldChar w:fldCharType="begin"/>
      </w:r>
      <w:r w:rsidRPr="006A7A70">
        <w:rPr>
          <w:rFonts w:cs="Arial"/>
          <w:color w:val="000000"/>
          <w:spacing w:val="-2"/>
          <w:lang w:val="de-DE"/>
        </w:rPr>
        <w:instrText xml:space="preserve"> AUTONUM  </w:instrText>
      </w:r>
      <w:r w:rsidRPr="0038349F">
        <w:rPr>
          <w:rFonts w:cs="Arial"/>
          <w:color w:val="000000"/>
          <w:spacing w:val="-2"/>
        </w:rPr>
        <w:fldChar w:fldCharType="end"/>
      </w:r>
      <w:r w:rsidRPr="006A7A70">
        <w:rPr>
          <w:rFonts w:cs="Arial"/>
          <w:color w:val="000000"/>
          <w:spacing w:val="-2"/>
          <w:lang w:val="de-DE"/>
        </w:rPr>
        <w:tab/>
        <w:t>Was den Datenaustausch betrifft, so wurde angemerkt, daß das System über Webdienste (Web-Interface) eine Import-Funktion (über Online-Formular oder Massenupload) und eine Export-Funktion (im HTML-Format oder PVP-XML-Format über Sortenschutzämter) bieten werde</w:t>
      </w:r>
      <w:r w:rsidRPr="006A7A70">
        <w:rPr>
          <w:rFonts w:cs="Arial"/>
          <w:color w:val="000000"/>
          <w:lang w:val="de-DE"/>
        </w:rPr>
        <w:t>.</w:t>
      </w:r>
    </w:p>
    <w:p w:rsidR="00763E77" w:rsidRPr="006A7A70" w:rsidRDefault="00763E77" w:rsidP="00763E77">
      <w:pPr>
        <w:spacing w:line="360" w:lineRule="auto"/>
        <w:rPr>
          <w:lang w:val="de-DE"/>
        </w:rPr>
      </w:pPr>
    </w:p>
    <w:p w:rsidR="00763E77" w:rsidRPr="006A7A70" w:rsidRDefault="00763E77" w:rsidP="00763E77">
      <w:pPr>
        <w:pStyle w:val="Heading3"/>
        <w:rPr>
          <w:lang w:val="de-DE"/>
        </w:rPr>
      </w:pPr>
      <w:bookmarkStart w:id="14" w:name="_Toc413837256"/>
      <w:r w:rsidRPr="006A7A70">
        <w:rPr>
          <w:lang w:val="de-DE"/>
        </w:rPr>
        <w:t>Onlineformular</w:t>
      </w:r>
      <w:bookmarkEnd w:id="14"/>
    </w:p>
    <w:p w:rsidR="00763E77" w:rsidRPr="006A7A70" w:rsidRDefault="00763E77" w:rsidP="00763E77">
      <w:pPr>
        <w:keepNext/>
        <w:rPr>
          <w:rFonts w:cs="Arial"/>
          <w:color w:val="000000"/>
          <w:lang w:val="de-DE"/>
        </w:rPr>
      </w:pPr>
    </w:p>
    <w:p w:rsidR="00763E77" w:rsidRPr="006A7A70" w:rsidRDefault="00763E77" w:rsidP="00763E77">
      <w:pPr>
        <w:keepNext/>
        <w:rPr>
          <w:rFonts w:cs="Arial"/>
          <w:color w:val="000000"/>
          <w:lang w:val="de-DE"/>
        </w:rPr>
      </w:pPr>
      <w:r w:rsidRPr="0038349F">
        <w:rPr>
          <w:rFonts w:cs="Arial"/>
          <w:color w:val="000000"/>
          <w:spacing w:val="-2"/>
        </w:rPr>
        <w:fldChar w:fldCharType="begin"/>
      </w:r>
      <w:r w:rsidRPr="006A7A70">
        <w:rPr>
          <w:rFonts w:cs="Arial"/>
          <w:color w:val="000000"/>
          <w:spacing w:val="-2"/>
          <w:lang w:val="de-DE"/>
        </w:rPr>
        <w:instrText xml:space="preserve"> AUTONUM  </w:instrText>
      </w:r>
      <w:r w:rsidRPr="0038349F">
        <w:rPr>
          <w:rFonts w:cs="Arial"/>
          <w:color w:val="000000"/>
          <w:spacing w:val="-2"/>
        </w:rPr>
        <w:fldChar w:fldCharType="end"/>
      </w:r>
      <w:r w:rsidRPr="006A7A70">
        <w:rPr>
          <w:rFonts w:cs="Arial"/>
          <w:color w:val="000000"/>
          <w:spacing w:val="-2"/>
          <w:lang w:val="de-DE"/>
        </w:rPr>
        <w:tab/>
      </w:r>
      <w:r w:rsidRPr="006A7A70">
        <w:rPr>
          <w:lang w:val="de-DE"/>
        </w:rPr>
        <w:t>Die Sitzung wurde darüber informiert, daß der Arbeitsschwerpunkt, wie auf der dritten Sitzung bezüglich der Ausarbeitung eines Prototyps eines elektronischen Formblatts vereinbart, auf der Ausarbeitung des Datenmodells gelegen habe</w:t>
      </w:r>
      <w:r w:rsidR="00896EE1">
        <w:rPr>
          <w:lang w:val="de-DE"/>
        </w:rPr>
        <w:t>,</w:t>
      </w:r>
      <w:r w:rsidRPr="006A7A70">
        <w:rPr>
          <w:lang w:val="de-DE"/>
        </w:rPr>
        <w:t xml:space="preserve"> und es wurde bestätigt, daß es seit der dritten Sitzung hinsichtlich des elektronischen Online-Formblatts keine Entwicklungen gegeben habe.</w:t>
      </w:r>
    </w:p>
    <w:p w:rsidR="00763E77" w:rsidRPr="006A7A70" w:rsidRDefault="00763E77" w:rsidP="00763E77">
      <w:pPr>
        <w:spacing w:line="360" w:lineRule="auto"/>
        <w:rPr>
          <w:rFonts w:cs="Arial"/>
          <w:color w:val="000000"/>
          <w:lang w:val="de-DE"/>
        </w:rPr>
      </w:pPr>
    </w:p>
    <w:p w:rsidR="00763E77" w:rsidRPr="006B558E" w:rsidRDefault="00763E77" w:rsidP="00763E77">
      <w:pPr>
        <w:pStyle w:val="Heading3"/>
        <w:rPr>
          <w:lang w:val="de-DE"/>
        </w:rPr>
      </w:pPr>
      <w:bookmarkStart w:id="15" w:name="_Toc413837257"/>
      <w:r w:rsidRPr="006B558E">
        <w:rPr>
          <w:lang w:val="de-DE"/>
        </w:rPr>
        <w:t>Künftiges Arbeitsprogramm</w:t>
      </w:r>
      <w:bookmarkEnd w:id="15"/>
    </w:p>
    <w:p w:rsidR="00763E77" w:rsidRPr="006B558E" w:rsidRDefault="00763E77" w:rsidP="00763E77">
      <w:pPr>
        <w:rPr>
          <w:rFonts w:cs="Arial"/>
          <w:color w:val="000000"/>
          <w:lang w:val="de-DE"/>
        </w:rPr>
      </w:pPr>
    </w:p>
    <w:p w:rsidR="00763E77" w:rsidRPr="006B558E" w:rsidRDefault="00763E77" w:rsidP="00D31BE8">
      <w:pPr>
        <w:keepNext/>
        <w:rPr>
          <w:lang w:val="de-DE"/>
        </w:rPr>
      </w:pPr>
      <w:r w:rsidRPr="00894515">
        <w:rPr>
          <w:snapToGrid w:val="0"/>
        </w:rPr>
        <w:fldChar w:fldCharType="begin"/>
      </w:r>
      <w:r w:rsidRPr="006B558E">
        <w:rPr>
          <w:snapToGrid w:val="0"/>
          <w:lang w:val="de-DE"/>
        </w:rPr>
        <w:instrText xml:space="preserve"> AUTONUM  </w:instrText>
      </w:r>
      <w:r w:rsidRPr="00894515">
        <w:rPr>
          <w:snapToGrid w:val="0"/>
        </w:rPr>
        <w:fldChar w:fldCharType="end"/>
      </w:r>
      <w:r w:rsidRPr="006B558E">
        <w:rPr>
          <w:snapToGrid w:val="0"/>
          <w:lang w:val="de-DE"/>
        </w:rPr>
        <w:tab/>
      </w:r>
      <w:r w:rsidRPr="006B558E">
        <w:rPr>
          <w:lang w:val="de-DE"/>
        </w:rPr>
        <w:t>Auf der EAF/4-Sitzung wurde folgender Zeitplan für die Arbeiten vereinbart:</w:t>
      </w:r>
    </w:p>
    <w:p w:rsidR="00763E77" w:rsidRPr="006B558E" w:rsidRDefault="00763E77" w:rsidP="00763E77">
      <w:pPr>
        <w:rPr>
          <w:lang w:val="de-DE"/>
        </w:rPr>
      </w:pPr>
    </w:p>
    <w:tbl>
      <w:tblPr>
        <w:tblStyle w:val="TableGrid"/>
        <w:tblW w:w="9099" w:type="dxa"/>
        <w:tblInd w:w="5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5580"/>
        <w:gridCol w:w="3519"/>
      </w:tblGrid>
      <w:tr w:rsidR="00763E77" w:rsidRPr="00E64D74" w:rsidTr="007B0F13">
        <w:trPr>
          <w:cantSplit/>
        </w:trPr>
        <w:tc>
          <w:tcPr>
            <w:tcW w:w="5580" w:type="dxa"/>
          </w:tcPr>
          <w:p w:rsidR="00763E77" w:rsidRPr="006B558E" w:rsidRDefault="00763E77" w:rsidP="007B0F13">
            <w:pPr>
              <w:rPr>
                <w:lang w:val="de-DE"/>
              </w:rPr>
            </w:pPr>
            <w:r w:rsidRPr="006B558E">
              <w:rPr>
                <w:lang w:val="de-DE"/>
              </w:rPr>
              <w:lastRenderedPageBreak/>
              <w:t>Mitwirkende Teilnehmer geben über die Wiki-Plattform UPOV_EAS Bemerkungen zum Entwurf des PVP-XML-Schemas, zu Datenaustausch und technischen Spezifikationen ab:</w:t>
            </w:r>
          </w:p>
        </w:tc>
        <w:tc>
          <w:tcPr>
            <w:tcW w:w="3519" w:type="dxa"/>
          </w:tcPr>
          <w:p w:rsidR="00763E77" w:rsidRPr="00E64D74" w:rsidRDefault="00763E77" w:rsidP="007B0F13">
            <w:pPr>
              <w:pStyle w:val="ListParagraph"/>
              <w:numPr>
                <w:ilvl w:val="0"/>
                <w:numId w:val="4"/>
              </w:numPr>
              <w:ind w:left="368" w:hanging="283"/>
              <w:contextualSpacing w:val="0"/>
              <w:jc w:val="left"/>
            </w:pPr>
            <w:r w:rsidRPr="006B558E">
              <w:rPr>
                <w:lang w:val="de-DE"/>
              </w:rPr>
              <w:t xml:space="preserve">Erste Runde der Erörterungen bis </w:t>
            </w:r>
            <w:r w:rsidRPr="006B558E">
              <w:rPr>
                <w:lang w:val="de-DE"/>
              </w:rPr>
              <w:br/>
              <w:t xml:space="preserve">31. </w:t>
            </w:r>
            <w:r>
              <w:t>Oktober 2014</w:t>
            </w:r>
          </w:p>
          <w:p w:rsidR="00763E77" w:rsidRPr="00E64D74" w:rsidRDefault="00763E77" w:rsidP="007B0F13">
            <w:pPr>
              <w:pStyle w:val="ListParagraph"/>
              <w:numPr>
                <w:ilvl w:val="0"/>
                <w:numId w:val="4"/>
              </w:numPr>
              <w:ind w:left="368" w:hanging="283"/>
              <w:contextualSpacing w:val="0"/>
              <w:jc w:val="left"/>
            </w:pPr>
            <w:r w:rsidRPr="006B558E">
              <w:rPr>
                <w:lang w:val="de-DE"/>
              </w:rPr>
              <w:t xml:space="preserve">Zweite Runde der Erörterungen bis 21. </w:t>
            </w:r>
            <w:r>
              <w:t>November 2014</w:t>
            </w:r>
          </w:p>
          <w:p w:rsidR="00763E77" w:rsidRPr="00E64D74" w:rsidRDefault="00763E77" w:rsidP="007B0F13">
            <w:pPr>
              <w:pStyle w:val="ListParagraph"/>
              <w:numPr>
                <w:ilvl w:val="0"/>
                <w:numId w:val="4"/>
              </w:numPr>
              <w:ind w:left="368" w:hanging="283"/>
              <w:contextualSpacing w:val="0"/>
              <w:jc w:val="left"/>
            </w:pPr>
            <w:proofErr w:type="spellStart"/>
            <w:r>
              <w:t>Erster</w:t>
            </w:r>
            <w:proofErr w:type="spellEnd"/>
            <w:r>
              <w:t xml:space="preserve"> </w:t>
            </w:r>
            <w:proofErr w:type="spellStart"/>
            <w:r>
              <w:t>Testlauf</w:t>
            </w:r>
            <w:proofErr w:type="spellEnd"/>
            <w:r>
              <w:t xml:space="preserve"> bis </w:t>
            </w:r>
            <w:r>
              <w:br/>
              <w:t xml:space="preserve">12. </w:t>
            </w:r>
            <w:proofErr w:type="spellStart"/>
            <w:r>
              <w:t>Dezember</w:t>
            </w:r>
            <w:proofErr w:type="spellEnd"/>
            <w:r>
              <w:t xml:space="preserve"> 2014</w:t>
            </w:r>
          </w:p>
          <w:p w:rsidR="00763E77" w:rsidRPr="00E64D74" w:rsidRDefault="00763E77" w:rsidP="007B0F13">
            <w:pPr>
              <w:pStyle w:val="ListParagraph"/>
              <w:numPr>
                <w:ilvl w:val="0"/>
                <w:numId w:val="4"/>
              </w:numPr>
              <w:ind w:left="368" w:hanging="283"/>
              <w:contextualSpacing w:val="0"/>
              <w:jc w:val="left"/>
            </w:pPr>
            <w:proofErr w:type="spellStart"/>
            <w:r>
              <w:t>Zweiter</w:t>
            </w:r>
            <w:proofErr w:type="spellEnd"/>
            <w:r>
              <w:t xml:space="preserve"> </w:t>
            </w:r>
            <w:proofErr w:type="spellStart"/>
            <w:r>
              <w:t>Testlauf</w:t>
            </w:r>
            <w:proofErr w:type="spellEnd"/>
            <w:r>
              <w:t xml:space="preserve"> bis 13. </w:t>
            </w:r>
            <w:proofErr w:type="spellStart"/>
            <w:r>
              <w:t>Februar</w:t>
            </w:r>
            <w:proofErr w:type="spellEnd"/>
            <w:r>
              <w:t xml:space="preserve"> 2015</w:t>
            </w:r>
          </w:p>
        </w:tc>
      </w:tr>
      <w:tr w:rsidR="00763E77" w:rsidRPr="00E64D74" w:rsidTr="007B0F13">
        <w:trPr>
          <w:cantSplit/>
        </w:trPr>
        <w:tc>
          <w:tcPr>
            <w:tcW w:w="5580" w:type="dxa"/>
          </w:tcPr>
          <w:p w:rsidR="00763E77" w:rsidRPr="006B558E" w:rsidRDefault="00763E77" w:rsidP="007B0F13">
            <w:pPr>
              <w:rPr>
                <w:lang w:val="de-DE"/>
              </w:rPr>
            </w:pPr>
            <w:r w:rsidRPr="006B558E">
              <w:rPr>
                <w:lang w:val="de-DE"/>
              </w:rPr>
              <w:t>Mitwirkende Mitglieder sollen Bemerkungen zum Themenpunkt-Register abgeben:</w:t>
            </w:r>
          </w:p>
          <w:p w:rsidR="00763E77" w:rsidRPr="006B558E" w:rsidRDefault="00763E77" w:rsidP="007B0F13">
            <w:pPr>
              <w:pStyle w:val="ListParagraph"/>
              <w:numPr>
                <w:ilvl w:val="0"/>
                <w:numId w:val="3"/>
              </w:numPr>
              <w:contextualSpacing w:val="0"/>
              <w:rPr>
                <w:rFonts w:cs="Arial"/>
                <w:color w:val="000000"/>
                <w:spacing w:val="-2"/>
                <w:lang w:val="de-DE"/>
              </w:rPr>
            </w:pPr>
            <w:r w:rsidRPr="006B558E">
              <w:rPr>
                <w:color w:val="000000"/>
                <w:spacing w:val="-2"/>
                <w:lang w:val="de-DE"/>
              </w:rPr>
              <w:t>Themenpunkt ID-1: Beziehung zwischen dem PVP-XML-Schema und bestehenden Komponenten für Patente und Marken;</w:t>
            </w:r>
          </w:p>
          <w:p w:rsidR="00763E77" w:rsidRPr="006B558E" w:rsidRDefault="00763E77" w:rsidP="007B0F13">
            <w:pPr>
              <w:pStyle w:val="ListParagraph"/>
              <w:numPr>
                <w:ilvl w:val="0"/>
                <w:numId w:val="3"/>
              </w:numPr>
              <w:contextualSpacing w:val="0"/>
              <w:rPr>
                <w:rFonts w:cs="Arial"/>
                <w:lang w:val="de-DE"/>
              </w:rPr>
            </w:pPr>
            <w:r w:rsidRPr="006B558E">
              <w:rPr>
                <w:lang w:val="de-DE"/>
              </w:rPr>
              <w:t>Themenpunkt ID-2: Datenaustausch: für den Datenaustausch im Falle des Import-/Export-Vorgangs zur verwendendes Schema;</w:t>
            </w:r>
          </w:p>
          <w:p w:rsidR="00763E77" w:rsidRPr="006B558E" w:rsidRDefault="00763E77" w:rsidP="007B0F13">
            <w:pPr>
              <w:pStyle w:val="ListParagraph"/>
              <w:numPr>
                <w:ilvl w:val="0"/>
                <w:numId w:val="3"/>
              </w:numPr>
              <w:contextualSpacing w:val="0"/>
              <w:rPr>
                <w:lang w:val="de-DE"/>
              </w:rPr>
            </w:pPr>
            <w:r w:rsidRPr="006B558E">
              <w:rPr>
                <w:lang w:val="de-DE"/>
              </w:rPr>
              <w:t xml:space="preserve">Themenpunkt ID-3: Manueller oder automatischer Massenupload.  </w:t>
            </w:r>
          </w:p>
        </w:tc>
        <w:tc>
          <w:tcPr>
            <w:tcW w:w="3519" w:type="dxa"/>
          </w:tcPr>
          <w:p w:rsidR="00763E77" w:rsidRPr="00E64D74" w:rsidRDefault="00763E77" w:rsidP="007B0F13">
            <w:pPr>
              <w:ind w:left="368" w:hanging="283"/>
              <w:jc w:val="left"/>
            </w:pPr>
            <w:proofErr w:type="gramStart"/>
            <w:r>
              <w:t>bis</w:t>
            </w:r>
            <w:proofErr w:type="gramEnd"/>
            <w:r>
              <w:t xml:space="preserve"> 28. November 2014</w:t>
            </w:r>
          </w:p>
        </w:tc>
      </w:tr>
      <w:tr w:rsidR="00763E77" w:rsidRPr="00E64D74" w:rsidTr="007B0F13">
        <w:trPr>
          <w:cantSplit/>
        </w:trPr>
        <w:tc>
          <w:tcPr>
            <w:tcW w:w="5580" w:type="dxa"/>
          </w:tcPr>
          <w:p w:rsidR="00763E77" w:rsidRPr="006B558E" w:rsidRDefault="00763E77" w:rsidP="007B0F13">
            <w:pPr>
              <w:rPr>
                <w:lang w:val="de-DE"/>
              </w:rPr>
            </w:pPr>
            <w:r w:rsidRPr="006B558E">
              <w:rPr>
                <w:lang w:val="de-DE"/>
              </w:rPr>
              <w:t>Abschluß der Projektanweisungen für das elektronische Formblatt und Wahl des ausgelagerten Anbieters (UPOV-Büro)</w:t>
            </w:r>
          </w:p>
        </w:tc>
        <w:tc>
          <w:tcPr>
            <w:tcW w:w="3519" w:type="dxa"/>
          </w:tcPr>
          <w:p w:rsidR="00763E77" w:rsidRPr="00E64D74" w:rsidRDefault="00763E77" w:rsidP="007B0F13">
            <w:pPr>
              <w:ind w:left="368" w:hanging="283"/>
              <w:jc w:val="left"/>
            </w:pPr>
            <w:r>
              <w:t>bis März 2015</w:t>
            </w:r>
          </w:p>
        </w:tc>
      </w:tr>
      <w:tr w:rsidR="00763E77" w:rsidRPr="00E64D74" w:rsidTr="007B0F13">
        <w:trPr>
          <w:cantSplit/>
        </w:trPr>
        <w:tc>
          <w:tcPr>
            <w:tcW w:w="5580" w:type="dxa"/>
          </w:tcPr>
          <w:p w:rsidR="00763E77" w:rsidRPr="006B558E" w:rsidRDefault="00763E77" w:rsidP="007B0F13">
            <w:pPr>
              <w:rPr>
                <w:lang w:val="de-DE"/>
              </w:rPr>
            </w:pPr>
            <w:r w:rsidRPr="006B558E">
              <w:rPr>
                <w:lang w:val="de-DE"/>
              </w:rPr>
              <w:t xml:space="preserve">Einigung über </w:t>
            </w:r>
            <w:r w:rsidR="004C2CFF">
              <w:rPr>
                <w:lang w:val="de-DE"/>
              </w:rPr>
              <w:t xml:space="preserve">das Datenmodell, </w:t>
            </w:r>
            <w:r w:rsidRPr="006B558E">
              <w:rPr>
                <w:lang w:val="de-DE"/>
              </w:rPr>
              <w:t>die Datenbankstruktur / Import-/Export-Option / Format der Schnittstellentabellen</w:t>
            </w:r>
          </w:p>
        </w:tc>
        <w:tc>
          <w:tcPr>
            <w:tcW w:w="3519" w:type="dxa"/>
          </w:tcPr>
          <w:p w:rsidR="00763E77" w:rsidRPr="00E64D74" w:rsidRDefault="00763E77" w:rsidP="007B0F13">
            <w:pPr>
              <w:ind w:left="368" w:hanging="283"/>
              <w:jc w:val="left"/>
            </w:pPr>
            <w:r>
              <w:t>März 2015</w:t>
            </w:r>
          </w:p>
        </w:tc>
      </w:tr>
      <w:tr w:rsidR="00763E77" w:rsidRPr="00E64D74" w:rsidTr="007B0F13">
        <w:trPr>
          <w:cantSplit/>
        </w:trPr>
        <w:tc>
          <w:tcPr>
            <w:tcW w:w="5580" w:type="dxa"/>
          </w:tcPr>
          <w:p w:rsidR="00763E77" w:rsidRPr="006B558E" w:rsidRDefault="00763E77" w:rsidP="007B0F13">
            <w:pPr>
              <w:rPr>
                <w:lang w:val="de-DE"/>
              </w:rPr>
            </w:pPr>
            <w:r w:rsidRPr="006B558E">
              <w:rPr>
                <w:lang w:val="de-DE"/>
              </w:rPr>
              <w:t>Präsentation des Prototyps im CAJ und im Rat</w:t>
            </w:r>
          </w:p>
        </w:tc>
        <w:tc>
          <w:tcPr>
            <w:tcW w:w="3519" w:type="dxa"/>
          </w:tcPr>
          <w:p w:rsidR="00763E77" w:rsidRPr="00E64D74" w:rsidRDefault="00763E77" w:rsidP="007B0F13">
            <w:pPr>
              <w:ind w:left="368" w:hanging="283"/>
              <w:jc w:val="left"/>
            </w:pPr>
            <w:r>
              <w:t>Oktober 2015</w:t>
            </w:r>
          </w:p>
        </w:tc>
      </w:tr>
    </w:tbl>
    <w:p w:rsidR="00763E77" w:rsidRDefault="00763E77" w:rsidP="00763E77">
      <w:pPr>
        <w:rPr>
          <w:rStyle w:val="Hyperlink"/>
          <w:rFonts w:cs="Arial"/>
        </w:rPr>
      </w:pPr>
    </w:p>
    <w:p w:rsidR="00763E77" w:rsidRPr="006B558E" w:rsidRDefault="00763E77" w:rsidP="00763E77">
      <w:pPr>
        <w:autoSpaceDE w:val="0"/>
        <w:autoSpaceDN w:val="0"/>
        <w:adjustRightInd w:val="0"/>
        <w:rPr>
          <w:rFonts w:cs="Arial"/>
          <w:lang w:val="de-DE"/>
        </w:rPr>
      </w:pPr>
      <w:r w:rsidRPr="0038349F">
        <w:rPr>
          <w:rFonts w:cs="Arial"/>
          <w:color w:val="000000"/>
          <w:spacing w:val="-2"/>
        </w:rPr>
        <w:fldChar w:fldCharType="begin"/>
      </w:r>
      <w:r w:rsidRPr="006B558E">
        <w:rPr>
          <w:rFonts w:cs="Arial"/>
          <w:color w:val="000000"/>
          <w:spacing w:val="-2"/>
          <w:lang w:val="de-DE"/>
        </w:rPr>
        <w:instrText xml:space="preserve"> AUTONUM  </w:instrText>
      </w:r>
      <w:r w:rsidRPr="0038349F">
        <w:rPr>
          <w:rFonts w:cs="Arial"/>
          <w:color w:val="000000"/>
          <w:spacing w:val="-2"/>
        </w:rPr>
        <w:fldChar w:fldCharType="end"/>
      </w:r>
      <w:r w:rsidRPr="006B558E">
        <w:rPr>
          <w:rFonts w:cs="Arial"/>
          <w:color w:val="000000"/>
          <w:spacing w:val="-2"/>
          <w:lang w:val="de-DE"/>
        </w:rPr>
        <w:tab/>
      </w:r>
      <w:r>
        <w:rPr>
          <w:rFonts w:cs="Arial"/>
          <w:color w:val="000000"/>
          <w:spacing w:val="-2"/>
          <w:lang w:val="de-DE"/>
        </w:rPr>
        <w:t>Die fünfte</w:t>
      </w:r>
      <w:r w:rsidRPr="006B558E">
        <w:rPr>
          <w:rFonts w:cs="Arial"/>
          <w:lang w:val="de-DE"/>
        </w:rPr>
        <w:t xml:space="preserve"> Sitzung bezüglich der Ausarbeitung eines Prototyps eines elektronischen Formblatts</w:t>
      </w:r>
      <w:r>
        <w:rPr>
          <w:rFonts w:cs="Arial"/>
          <w:lang w:val="de-DE"/>
        </w:rPr>
        <w:t xml:space="preserve"> wird am 25. März </w:t>
      </w:r>
      <w:r w:rsidRPr="006B558E">
        <w:rPr>
          <w:lang w:val="de-DE"/>
        </w:rPr>
        <w:t>2015</w:t>
      </w:r>
      <w:r>
        <w:rPr>
          <w:lang w:val="de-DE"/>
        </w:rPr>
        <w:t xml:space="preserve"> in Genf stattfinden</w:t>
      </w:r>
      <w:r w:rsidRPr="006B558E">
        <w:rPr>
          <w:rFonts w:cs="Arial"/>
          <w:lang w:val="de-DE"/>
        </w:rPr>
        <w:t>.</w:t>
      </w:r>
    </w:p>
    <w:p w:rsidR="00763E77" w:rsidRPr="006B558E" w:rsidRDefault="00763E77" w:rsidP="00763E77">
      <w:pPr>
        <w:autoSpaceDE w:val="0"/>
        <w:autoSpaceDN w:val="0"/>
        <w:adjustRightInd w:val="0"/>
        <w:rPr>
          <w:rFonts w:cs="Arial"/>
          <w:lang w:val="de-DE"/>
        </w:rPr>
      </w:pPr>
      <w:bookmarkStart w:id="16" w:name="_GoBack"/>
      <w:bookmarkEnd w:id="16"/>
    </w:p>
    <w:p w:rsidR="00763E77" w:rsidRPr="006B558E" w:rsidRDefault="00763E77" w:rsidP="00763E77">
      <w:pPr>
        <w:autoSpaceDE w:val="0"/>
        <w:autoSpaceDN w:val="0"/>
        <w:adjustRightInd w:val="0"/>
        <w:rPr>
          <w:rFonts w:cs="Arial"/>
          <w:lang w:val="de-DE"/>
        </w:rPr>
      </w:pPr>
    </w:p>
    <w:p w:rsidR="00763E77" w:rsidRDefault="00763E77" w:rsidP="00763E77">
      <w:pPr>
        <w:pStyle w:val="Heading2"/>
      </w:pPr>
      <w:bookmarkStart w:id="17" w:name="_Toc413837258"/>
      <w:r w:rsidRPr="006B558E">
        <w:t>Zwei-Buchstaben-Code, der für die UPOV steht</w:t>
      </w:r>
      <w:bookmarkEnd w:id="17"/>
    </w:p>
    <w:p w:rsidR="00763E77" w:rsidRPr="006B558E" w:rsidRDefault="00763E77" w:rsidP="00763E77">
      <w:pPr>
        <w:rPr>
          <w:rFonts w:eastAsia="MS Mincho"/>
          <w:lang w:val="de-DE"/>
        </w:rPr>
      </w:pPr>
    </w:p>
    <w:p w:rsidR="00763E77" w:rsidRPr="006B558E" w:rsidRDefault="00763E77" w:rsidP="00763E77">
      <w:pPr>
        <w:rPr>
          <w:spacing w:val="-2"/>
          <w:lang w:val="de-DE"/>
        </w:rPr>
      </w:pPr>
      <w:r w:rsidRPr="00515393">
        <w:rPr>
          <w:rFonts w:eastAsia="MS Mincho"/>
          <w:spacing w:val="-2"/>
        </w:rPr>
        <w:fldChar w:fldCharType="begin"/>
      </w:r>
      <w:r w:rsidRPr="006B558E">
        <w:rPr>
          <w:rFonts w:eastAsia="MS Mincho"/>
          <w:spacing w:val="-2"/>
          <w:lang w:val="de-DE"/>
        </w:rPr>
        <w:instrText xml:space="preserve"> AUTONUM  </w:instrText>
      </w:r>
      <w:r w:rsidRPr="00515393">
        <w:rPr>
          <w:rFonts w:eastAsia="MS Mincho"/>
          <w:spacing w:val="-2"/>
        </w:rPr>
        <w:fldChar w:fldCharType="end"/>
      </w:r>
      <w:r w:rsidRPr="006B558E">
        <w:rPr>
          <w:rFonts w:eastAsia="MS Mincho"/>
          <w:spacing w:val="-2"/>
          <w:lang w:val="de-DE"/>
        </w:rPr>
        <w:tab/>
      </w:r>
      <w:r w:rsidRPr="006B558E">
        <w:rPr>
          <w:spacing w:val="-2"/>
          <w:lang w:val="de-DE"/>
        </w:rPr>
        <w:t>Falls dies künftig als zweckmäßig betrachtet wird, wäre es möglich, eine internationale Bezugsnummer für Anträge, für die Daten verwendet wurden, die über ein elektronisches UPOV-Formblatt eingereicht wurden, bereitzustellen.</w:t>
      </w:r>
      <w:r>
        <w:rPr>
          <w:spacing w:val="-2"/>
          <w:lang w:val="de-DE"/>
        </w:rPr>
        <w:t xml:space="preserve"> </w:t>
      </w:r>
      <w:r w:rsidRPr="006B558E">
        <w:rPr>
          <w:spacing w:val="-2"/>
          <w:lang w:val="de-DE"/>
        </w:rPr>
        <w:t xml:space="preserve">Auf dieser Grundlage, und ohne künftigen Beschlüssen diesbezüglich vorzugreifen, hat das Verbandsbüro bei der Weltorganisation für Geistiges Eigentum (WIPO) um einen zweistelligen Code (XU) ersucht, der im Rahmen </w:t>
      </w:r>
      <w:r w:rsidR="00A7755E">
        <w:rPr>
          <w:spacing w:val="-2"/>
          <w:lang w:val="de-DE"/>
        </w:rPr>
        <w:t>von</w:t>
      </w:r>
      <w:r w:rsidRPr="006B558E">
        <w:rPr>
          <w:spacing w:val="-2"/>
          <w:lang w:val="de-DE"/>
        </w:rPr>
        <w:t xml:space="preserve"> ST.3 der WIPO „Empfohlener Standard zu zweistelligen Codes für die Bezeichnung von Staaten, anderen Agenturen und zwischenstaatlichen Organisationen“ für den Namen der UPOV steht (</w:t>
      </w:r>
      <w:r w:rsidR="00F023AF">
        <w:rPr>
          <w:spacing w:val="-2"/>
          <w:lang w:val="de-DE"/>
        </w:rPr>
        <w:t>vergleiche</w:t>
      </w:r>
      <w:r w:rsidRPr="006B558E">
        <w:rPr>
          <w:spacing w:val="-2"/>
          <w:lang w:val="de-DE"/>
        </w:rPr>
        <w:t xml:space="preserve"> </w:t>
      </w:r>
      <w:hyperlink r:id="rId9" w:history="1">
        <w:r w:rsidRPr="006B558E">
          <w:rPr>
            <w:rStyle w:val="Hyperlink"/>
            <w:spacing w:val="-2"/>
            <w:lang w:val="de-DE"/>
          </w:rPr>
          <w:t>http://www.wipo.int/export/sites/www/standards/en/pdf/03-03-01.pdf</w:t>
        </w:r>
      </w:hyperlink>
      <w:r w:rsidRPr="006B558E">
        <w:rPr>
          <w:spacing w:val="-2"/>
          <w:lang w:val="de-DE"/>
        </w:rPr>
        <w:t>).</w:t>
      </w:r>
    </w:p>
    <w:p w:rsidR="00763E77" w:rsidRPr="006B558E" w:rsidRDefault="00763E77" w:rsidP="00763E77">
      <w:pPr>
        <w:rPr>
          <w:rFonts w:eastAsia="MS Mincho"/>
          <w:lang w:val="de-DE"/>
        </w:rPr>
      </w:pPr>
    </w:p>
    <w:p w:rsidR="00763E77" w:rsidRPr="006B558E" w:rsidRDefault="00763E77" w:rsidP="00763E77">
      <w:pPr>
        <w:rPr>
          <w:lang w:val="de-DE"/>
        </w:rPr>
      </w:pPr>
    </w:p>
    <w:p w:rsidR="00763E77" w:rsidRPr="006B558E" w:rsidRDefault="00763E77" w:rsidP="00763E77">
      <w:pPr>
        <w:pStyle w:val="DecisionParagraphs"/>
        <w:keepNext/>
        <w:ind w:left="4824"/>
        <w:rPr>
          <w:snapToGrid w:val="0"/>
          <w:lang w:val="de-DE"/>
        </w:rPr>
      </w:pPr>
      <w:r w:rsidRPr="00894515">
        <w:rPr>
          <w:snapToGrid w:val="0"/>
        </w:rPr>
        <w:fldChar w:fldCharType="begin"/>
      </w:r>
      <w:r w:rsidRPr="006B558E">
        <w:rPr>
          <w:snapToGrid w:val="0"/>
          <w:lang w:val="de-DE"/>
        </w:rPr>
        <w:instrText xml:space="preserve"> AUTONUM  </w:instrText>
      </w:r>
      <w:r w:rsidRPr="00894515">
        <w:rPr>
          <w:snapToGrid w:val="0"/>
        </w:rPr>
        <w:fldChar w:fldCharType="end"/>
      </w:r>
      <w:r w:rsidRPr="006B558E">
        <w:rPr>
          <w:snapToGrid w:val="0"/>
          <w:lang w:val="de-DE"/>
        </w:rPr>
        <w:tab/>
        <w:t xml:space="preserve">Der TC wird ersucht, die in diesem Dokument </w:t>
      </w:r>
      <w:r w:rsidR="00A7755E">
        <w:rPr>
          <w:snapToGrid w:val="0"/>
          <w:lang w:val="de-DE"/>
        </w:rPr>
        <w:t xml:space="preserve">dargelegten </w:t>
      </w:r>
      <w:r w:rsidRPr="006B558E">
        <w:rPr>
          <w:snapToGrid w:val="0"/>
          <w:lang w:val="de-DE"/>
        </w:rPr>
        <w:t xml:space="preserve">Entwicklungen </w:t>
      </w:r>
      <w:r w:rsidR="00A7755E">
        <w:rPr>
          <w:snapToGrid w:val="0"/>
          <w:lang w:val="de-DE"/>
        </w:rPr>
        <w:t>betreffend die</w:t>
      </w:r>
      <w:r w:rsidRPr="006B558E">
        <w:rPr>
          <w:snapToGrid w:val="0"/>
          <w:lang w:val="de-DE"/>
        </w:rPr>
        <w:t xml:space="preserve"> Ausarbeitung eines Prototyps eines elektronischen Formblatts zur Kenntnis zu nehmen.</w:t>
      </w:r>
    </w:p>
    <w:p w:rsidR="00763E77" w:rsidRPr="006B558E" w:rsidRDefault="00763E77" w:rsidP="00763E77">
      <w:pPr>
        <w:pStyle w:val="DecisionParagraphs"/>
        <w:tabs>
          <w:tab w:val="left" w:pos="5954"/>
        </w:tabs>
        <w:rPr>
          <w:snapToGrid w:val="0"/>
          <w:lang w:val="de-DE"/>
        </w:rPr>
      </w:pPr>
    </w:p>
    <w:p w:rsidR="00763E77" w:rsidRPr="006B558E" w:rsidRDefault="00763E77" w:rsidP="00763E77">
      <w:pPr>
        <w:pStyle w:val="DecisionParagraphs"/>
        <w:ind w:firstLine="567"/>
        <w:rPr>
          <w:snapToGrid w:val="0"/>
          <w:lang w:val="de-DE"/>
        </w:rPr>
      </w:pPr>
    </w:p>
    <w:p w:rsidR="00FA585B" w:rsidRPr="00763E77" w:rsidRDefault="00FA585B" w:rsidP="00FA585B">
      <w:pPr>
        <w:jc w:val="right"/>
        <w:rPr>
          <w:lang w:val="de-DE"/>
        </w:rPr>
      </w:pPr>
    </w:p>
    <w:p w:rsidR="00900C26" w:rsidRPr="00763E77" w:rsidRDefault="00FA585B" w:rsidP="00FA585B">
      <w:pPr>
        <w:jc w:val="right"/>
        <w:rPr>
          <w:lang w:val="de-DE"/>
        </w:rPr>
      </w:pPr>
      <w:r w:rsidRPr="00763E77">
        <w:rPr>
          <w:lang w:val="de-DE"/>
        </w:rPr>
        <w:t>[Ende des Dokuments]</w:t>
      </w:r>
    </w:p>
    <w:sectPr w:rsidR="00900C26" w:rsidRPr="00763E77"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3CE" w:rsidRDefault="00C823CE" w:rsidP="00F45372">
      <w:r>
        <w:separator/>
      </w:r>
    </w:p>
    <w:p w:rsidR="00C823CE" w:rsidRDefault="00C823CE" w:rsidP="00F45372"/>
    <w:p w:rsidR="00C823CE" w:rsidRDefault="00C823CE" w:rsidP="00F45372"/>
  </w:endnote>
  <w:endnote w:type="continuationSeparator" w:id="0">
    <w:p w:rsidR="00C823CE" w:rsidRDefault="00C823CE" w:rsidP="00F45372">
      <w:r>
        <w:separator/>
      </w:r>
    </w:p>
    <w:p w:rsidR="00C823CE" w:rsidRPr="000939BC" w:rsidRDefault="00C823CE">
      <w:pPr>
        <w:pStyle w:val="Footer"/>
        <w:spacing w:after="60"/>
        <w:rPr>
          <w:sz w:val="18"/>
          <w:lang w:val="fr-CH"/>
        </w:rPr>
      </w:pPr>
      <w:r w:rsidRPr="000939BC">
        <w:rPr>
          <w:sz w:val="18"/>
          <w:lang w:val="fr-CH"/>
        </w:rPr>
        <w:t>[Suite de la note de la page précédente]</w:t>
      </w:r>
    </w:p>
    <w:p w:rsidR="00C823CE" w:rsidRPr="000939BC" w:rsidRDefault="00C823CE" w:rsidP="00F45372">
      <w:pPr>
        <w:rPr>
          <w:lang w:val="fr-CH"/>
        </w:rPr>
      </w:pPr>
    </w:p>
    <w:p w:rsidR="00C823CE" w:rsidRPr="000939BC" w:rsidRDefault="00C823CE" w:rsidP="00F45372">
      <w:pPr>
        <w:rPr>
          <w:lang w:val="fr-CH"/>
        </w:rPr>
      </w:pPr>
    </w:p>
  </w:endnote>
  <w:endnote w:type="continuationNotice" w:id="1">
    <w:p w:rsidR="00C823CE" w:rsidRPr="000939BC" w:rsidRDefault="00C823CE" w:rsidP="00F45372">
      <w:pPr>
        <w:rPr>
          <w:lang w:val="fr-CH"/>
        </w:rPr>
      </w:pPr>
      <w:r w:rsidRPr="000939BC">
        <w:rPr>
          <w:lang w:val="fr-CH"/>
        </w:rPr>
        <w:t>[Suite de la note page suivante]</w:t>
      </w:r>
    </w:p>
    <w:p w:rsidR="00C823CE" w:rsidRPr="000939BC" w:rsidRDefault="00C823CE" w:rsidP="00F45372">
      <w:pPr>
        <w:rPr>
          <w:lang w:val="fr-CH"/>
        </w:rPr>
      </w:pPr>
    </w:p>
    <w:p w:rsidR="00C823CE" w:rsidRPr="000939BC" w:rsidRDefault="00C823CE"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3CE" w:rsidRDefault="00C823CE" w:rsidP="00F45372">
      <w:r>
        <w:separator/>
      </w:r>
    </w:p>
  </w:footnote>
  <w:footnote w:type="continuationSeparator" w:id="0">
    <w:p w:rsidR="00C823CE" w:rsidRDefault="00C823CE" w:rsidP="00F45372">
      <w:r>
        <w:separator/>
      </w:r>
    </w:p>
  </w:footnote>
  <w:footnote w:type="continuationNotice" w:id="1">
    <w:p w:rsidR="00C823CE" w:rsidRPr="005E74F6" w:rsidRDefault="00C823CE" w:rsidP="005E74F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40" w:rsidRPr="00C27491" w:rsidRDefault="00A34364" w:rsidP="00EB048E">
    <w:pPr>
      <w:pStyle w:val="Header"/>
      <w:rPr>
        <w:rStyle w:val="PageNumber"/>
        <w:lang w:val="de-DE"/>
      </w:rPr>
    </w:pPr>
    <w:r>
      <w:rPr>
        <w:rStyle w:val="PageNumber"/>
        <w:lang w:val="de-DE"/>
      </w:rPr>
      <w:t>TC/</w:t>
    </w:r>
    <w:r w:rsidR="00091F90">
      <w:rPr>
        <w:rStyle w:val="PageNumber"/>
        <w:lang w:val="de-DE"/>
      </w:rPr>
      <w:t>5</w:t>
    </w:r>
    <w:r w:rsidR="00683710">
      <w:rPr>
        <w:rStyle w:val="PageNumber"/>
        <w:lang w:val="de-DE"/>
      </w:rPr>
      <w:t>1</w:t>
    </w:r>
    <w:r>
      <w:rPr>
        <w:rStyle w:val="PageNumber"/>
        <w:lang w:val="de-DE"/>
      </w:rPr>
      <w:t>/</w:t>
    </w:r>
    <w:r w:rsidR="00A7755E">
      <w:rPr>
        <w:rStyle w:val="PageNumber"/>
        <w:lang w:val="de-DE"/>
      </w:rPr>
      <w:t>7</w:t>
    </w:r>
  </w:p>
  <w:p w:rsidR="00A56F40" w:rsidRPr="00C27491" w:rsidRDefault="00A56F40" w:rsidP="00EB048E">
    <w:pPr>
      <w:pStyle w:val="Header"/>
      <w:rPr>
        <w:lang w:val="de-DE"/>
      </w:rPr>
    </w:pPr>
    <w:r w:rsidRPr="00C27491">
      <w:rPr>
        <w:lang w:val="de-DE"/>
      </w:rPr>
      <w:t xml:space="preserve">Seite </w:t>
    </w:r>
    <w:r w:rsidR="00C65B60" w:rsidRPr="00C27491">
      <w:rPr>
        <w:rStyle w:val="PageNumber"/>
        <w:lang w:val="de-DE"/>
      </w:rPr>
      <w:fldChar w:fldCharType="begin"/>
    </w:r>
    <w:r w:rsidRPr="00C27491">
      <w:rPr>
        <w:rStyle w:val="PageNumber"/>
        <w:lang w:val="de-DE"/>
      </w:rPr>
      <w:instrText xml:space="preserve"> PAGE </w:instrText>
    </w:r>
    <w:r w:rsidR="00C65B60" w:rsidRPr="00C27491">
      <w:rPr>
        <w:rStyle w:val="PageNumber"/>
        <w:lang w:val="de-DE"/>
      </w:rPr>
      <w:fldChar w:fldCharType="separate"/>
    </w:r>
    <w:r w:rsidR="008705B8">
      <w:rPr>
        <w:rStyle w:val="PageNumber"/>
        <w:noProof/>
        <w:lang w:val="de-DE"/>
      </w:rPr>
      <w:t>4</w:t>
    </w:r>
    <w:r w:rsidR="00C65B60" w:rsidRPr="00C27491">
      <w:rPr>
        <w:rStyle w:val="PageNumber"/>
        <w:lang w:val="de-DE"/>
      </w:rPr>
      <w:fldChar w:fldCharType="end"/>
    </w:r>
  </w:p>
  <w:p w:rsidR="00A56F40" w:rsidRPr="00C27491" w:rsidRDefault="00A56F40" w:rsidP="00F45372">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21D"/>
    <w:rsid w:val="00010CF3"/>
    <w:rsid w:val="00011E27"/>
    <w:rsid w:val="000148BC"/>
    <w:rsid w:val="00024AB8"/>
    <w:rsid w:val="00030854"/>
    <w:rsid w:val="00036028"/>
    <w:rsid w:val="00044642"/>
    <w:rsid w:val="000446B9"/>
    <w:rsid w:val="00047E21"/>
    <w:rsid w:val="00054790"/>
    <w:rsid w:val="00085505"/>
    <w:rsid w:val="00091F90"/>
    <w:rsid w:val="000939BC"/>
    <w:rsid w:val="00095084"/>
    <w:rsid w:val="000C7021"/>
    <w:rsid w:val="000D00EC"/>
    <w:rsid w:val="000D6BBC"/>
    <w:rsid w:val="000D7780"/>
    <w:rsid w:val="000E0E12"/>
    <w:rsid w:val="00105929"/>
    <w:rsid w:val="001131D5"/>
    <w:rsid w:val="00141DB8"/>
    <w:rsid w:val="0017474A"/>
    <w:rsid w:val="001758C6"/>
    <w:rsid w:val="0021332C"/>
    <w:rsid w:val="00213982"/>
    <w:rsid w:val="0024416D"/>
    <w:rsid w:val="002800A0"/>
    <w:rsid w:val="002801B3"/>
    <w:rsid w:val="00281060"/>
    <w:rsid w:val="002940E8"/>
    <w:rsid w:val="002A6E50"/>
    <w:rsid w:val="002C256A"/>
    <w:rsid w:val="002F4673"/>
    <w:rsid w:val="00305A7F"/>
    <w:rsid w:val="003152FE"/>
    <w:rsid w:val="00327436"/>
    <w:rsid w:val="00344BD6"/>
    <w:rsid w:val="0035528D"/>
    <w:rsid w:val="00361821"/>
    <w:rsid w:val="003C4628"/>
    <w:rsid w:val="003D227C"/>
    <w:rsid w:val="003D2B4D"/>
    <w:rsid w:val="003D5E50"/>
    <w:rsid w:val="00400114"/>
    <w:rsid w:val="0044455D"/>
    <w:rsid w:val="00444A88"/>
    <w:rsid w:val="00474DA4"/>
    <w:rsid w:val="004C2CFF"/>
    <w:rsid w:val="004D047D"/>
    <w:rsid w:val="004F305A"/>
    <w:rsid w:val="00512164"/>
    <w:rsid w:val="00520297"/>
    <w:rsid w:val="005338F9"/>
    <w:rsid w:val="0054281C"/>
    <w:rsid w:val="0055268D"/>
    <w:rsid w:val="00576BE4"/>
    <w:rsid w:val="005A400A"/>
    <w:rsid w:val="005E74F6"/>
    <w:rsid w:val="005F64FB"/>
    <w:rsid w:val="00612379"/>
    <w:rsid w:val="0061555F"/>
    <w:rsid w:val="00641200"/>
    <w:rsid w:val="00683710"/>
    <w:rsid w:val="00687EB4"/>
    <w:rsid w:val="006B17D2"/>
    <w:rsid w:val="006C224E"/>
    <w:rsid w:val="006D780A"/>
    <w:rsid w:val="00732DEC"/>
    <w:rsid w:val="00735BD5"/>
    <w:rsid w:val="007556F6"/>
    <w:rsid w:val="00760EEF"/>
    <w:rsid w:val="00763E77"/>
    <w:rsid w:val="00777EE5"/>
    <w:rsid w:val="00784836"/>
    <w:rsid w:val="0079023E"/>
    <w:rsid w:val="00793935"/>
    <w:rsid w:val="007A2854"/>
    <w:rsid w:val="007A7F16"/>
    <w:rsid w:val="007D0B9D"/>
    <w:rsid w:val="007D19B0"/>
    <w:rsid w:val="007F498F"/>
    <w:rsid w:val="0080679D"/>
    <w:rsid w:val="008108B0"/>
    <w:rsid w:val="00811713"/>
    <w:rsid w:val="00811B20"/>
    <w:rsid w:val="0082296E"/>
    <w:rsid w:val="00824099"/>
    <w:rsid w:val="00867AC1"/>
    <w:rsid w:val="008705B8"/>
    <w:rsid w:val="00896EE1"/>
    <w:rsid w:val="008A743F"/>
    <w:rsid w:val="008C0970"/>
    <w:rsid w:val="008D2CF7"/>
    <w:rsid w:val="008E103A"/>
    <w:rsid w:val="00900C26"/>
    <w:rsid w:val="0090197F"/>
    <w:rsid w:val="00906DDC"/>
    <w:rsid w:val="0092221D"/>
    <w:rsid w:val="0092535E"/>
    <w:rsid w:val="00934E09"/>
    <w:rsid w:val="00936253"/>
    <w:rsid w:val="00952DD4"/>
    <w:rsid w:val="00970FED"/>
    <w:rsid w:val="00997029"/>
    <w:rsid w:val="009D690D"/>
    <w:rsid w:val="009E5E9E"/>
    <w:rsid w:val="009E65B6"/>
    <w:rsid w:val="00A34364"/>
    <w:rsid w:val="00A42AC3"/>
    <w:rsid w:val="00A430CF"/>
    <w:rsid w:val="00A54309"/>
    <w:rsid w:val="00A56F40"/>
    <w:rsid w:val="00A7755E"/>
    <w:rsid w:val="00AB2B93"/>
    <w:rsid w:val="00AB7E5B"/>
    <w:rsid w:val="00AE0EF1"/>
    <w:rsid w:val="00B07301"/>
    <w:rsid w:val="00B224DE"/>
    <w:rsid w:val="00B84BBD"/>
    <w:rsid w:val="00BA43FB"/>
    <w:rsid w:val="00BC127D"/>
    <w:rsid w:val="00BC1FE6"/>
    <w:rsid w:val="00C061B6"/>
    <w:rsid w:val="00C2446C"/>
    <w:rsid w:val="00C2675C"/>
    <w:rsid w:val="00C27491"/>
    <w:rsid w:val="00C36AE5"/>
    <w:rsid w:val="00C41F17"/>
    <w:rsid w:val="00C5280D"/>
    <w:rsid w:val="00C5791C"/>
    <w:rsid w:val="00C65B60"/>
    <w:rsid w:val="00C66290"/>
    <w:rsid w:val="00C72B7A"/>
    <w:rsid w:val="00C823CE"/>
    <w:rsid w:val="00C973F2"/>
    <w:rsid w:val="00CA774A"/>
    <w:rsid w:val="00CC11B0"/>
    <w:rsid w:val="00CC7558"/>
    <w:rsid w:val="00CE43A3"/>
    <w:rsid w:val="00CF7E36"/>
    <w:rsid w:val="00D31BE8"/>
    <w:rsid w:val="00D3708D"/>
    <w:rsid w:val="00D40426"/>
    <w:rsid w:val="00D57C96"/>
    <w:rsid w:val="00D67E69"/>
    <w:rsid w:val="00D91203"/>
    <w:rsid w:val="00D95174"/>
    <w:rsid w:val="00DA6F36"/>
    <w:rsid w:val="00DB596E"/>
    <w:rsid w:val="00DC00EA"/>
    <w:rsid w:val="00DE5258"/>
    <w:rsid w:val="00E66DF9"/>
    <w:rsid w:val="00E72D49"/>
    <w:rsid w:val="00E7593C"/>
    <w:rsid w:val="00E7678A"/>
    <w:rsid w:val="00E935F1"/>
    <w:rsid w:val="00E94A81"/>
    <w:rsid w:val="00EA1FFB"/>
    <w:rsid w:val="00EB048E"/>
    <w:rsid w:val="00EE34DF"/>
    <w:rsid w:val="00EF073A"/>
    <w:rsid w:val="00EF2F89"/>
    <w:rsid w:val="00F023AF"/>
    <w:rsid w:val="00F1237A"/>
    <w:rsid w:val="00F22CBD"/>
    <w:rsid w:val="00F45372"/>
    <w:rsid w:val="00F560F7"/>
    <w:rsid w:val="00F6334D"/>
    <w:rsid w:val="00FA49AB"/>
    <w:rsid w:val="00FA585B"/>
    <w:rsid w:val="00FE39C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A3"/>
    <w:pPr>
      <w:jc w:val="both"/>
    </w:pPr>
    <w:rPr>
      <w:rFonts w:ascii="Arial" w:hAnsi="Arial"/>
    </w:rPr>
  </w:style>
  <w:style w:type="paragraph" w:styleId="Heading1">
    <w:name w:val="heading 1"/>
    <w:next w:val="Normal"/>
    <w:link w:val="Heading1Char"/>
    <w:autoRedefine/>
    <w:qFormat/>
    <w:rsid w:val="007A7F16"/>
    <w:pPr>
      <w:keepNext/>
      <w:jc w:val="both"/>
      <w:outlineLvl w:val="0"/>
    </w:pPr>
    <w:rPr>
      <w:rFonts w:ascii="Arial" w:hAnsi="Arial"/>
      <w:caps/>
    </w:rPr>
  </w:style>
  <w:style w:type="paragraph" w:styleId="Heading2">
    <w:name w:val="heading 2"/>
    <w:next w:val="Normal"/>
    <w:link w:val="Heading2Char"/>
    <w:autoRedefine/>
    <w:qFormat/>
    <w:rsid w:val="000939BC"/>
    <w:pPr>
      <w:keepNext/>
      <w:jc w:val="both"/>
      <w:outlineLvl w:val="1"/>
    </w:pPr>
    <w:rPr>
      <w:rFonts w:ascii="Arial" w:hAnsi="Arial" w:cs="Arial"/>
      <w:sz w:val="19"/>
      <w:szCs w:val="19"/>
      <w:u w:val="single"/>
      <w:lang w:val="de-DE"/>
    </w:rPr>
  </w:style>
  <w:style w:type="paragraph" w:styleId="Heading3">
    <w:name w:val="heading 3"/>
    <w:next w:val="Normal"/>
    <w:link w:val="Heading3Char"/>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939BC"/>
    <w:pPr>
      <w:tabs>
        <w:tab w:val="right" w:leader="dot" w:pos="9639"/>
      </w:tabs>
      <w:spacing w:before="120"/>
      <w:ind w:left="454" w:right="851" w:hanging="284"/>
    </w:pPr>
    <w:rPr>
      <w:rFonts w:ascii="Arial" w:hAnsi="Arial"/>
      <w:smallCaps/>
    </w:rPr>
  </w:style>
  <w:style w:type="paragraph" w:styleId="TOC3">
    <w:name w:val="toc 3"/>
    <w:next w:val="Normal"/>
    <w:autoRedefine/>
    <w:uiPriority w:val="39"/>
    <w:rsid w:val="000939BC"/>
    <w:pPr>
      <w:tabs>
        <w:tab w:val="right" w:leader="dot" w:pos="9639"/>
      </w:tabs>
      <w:spacing w:before="120"/>
      <w:ind w:left="1702" w:right="851" w:hanging="851"/>
      <w:contextualSpacing/>
    </w:pPr>
    <w:rPr>
      <w:rFonts w:ascii="Arial" w:hAnsi="Arial"/>
      <w:sz w:val="18"/>
      <w:lang w:val="fr-FR"/>
    </w:rPr>
  </w:style>
  <w:style w:type="character" w:styleId="Hyperlink">
    <w:name w:val="Hyperlink"/>
    <w:basedOn w:val="DefaultParagraphFont"/>
    <w:uiPriority w:val="99"/>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939BC"/>
    <w:pPr>
      <w:tabs>
        <w:tab w:val="right" w:leader="dot" w:pos="9639"/>
      </w:tabs>
      <w:spacing w:before="60" w:after="120"/>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character" w:customStyle="1" w:styleId="Heading1Char">
    <w:name w:val="Heading 1 Char"/>
    <w:basedOn w:val="DefaultParagraphFont"/>
    <w:link w:val="Heading1"/>
    <w:rsid w:val="00763E77"/>
    <w:rPr>
      <w:rFonts w:ascii="Arial" w:hAnsi="Arial"/>
      <w:caps/>
    </w:rPr>
  </w:style>
  <w:style w:type="character" w:customStyle="1" w:styleId="Heading2Char">
    <w:name w:val="Heading 2 Char"/>
    <w:basedOn w:val="DefaultParagraphFont"/>
    <w:link w:val="Heading2"/>
    <w:rsid w:val="000939BC"/>
    <w:rPr>
      <w:rFonts w:ascii="Arial" w:hAnsi="Arial" w:cs="Arial"/>
      <w:sz w:val="19"/>
      <w:szCs w:val="19"/>
      <w:u w:val="single"/>
      <w:lang w:val="de-DE"/>
    </w:rPr>
  </w:style>
  <w:style w:type="character" w:customStyle="1" w:styleId="Heading3Char">
    <w:name w:val="Heading 3 Char"/>
    <w:basedOn w:val="DefaultParagraphFont"/>
    <w:link w:val="Heading3"/>
    <w:rsid w:val="00763E77"/>
    <w:rPr>
      <w:rFonts w:ascii="Arial" w:hAnsi="Arial"/>
      <w:i/>
    </w:rPr>
  </w:style>
  <w:style w:type="paragraph" w:styleId="ListParagraph">
    <w:name w:val="List Paragraph"/>
    <w:basedOn w:val="Normal"/>
    <w:uiPriority w:val="34"/>
    <w:qFormat/>
    <w:rsid w:val="00763E77"/>
    <w:pPr>
      <w:ind w:left="720"/>
      <w:contextualSpacing/>
    </w:pPr>
  </w:style>
  <w:style w:type="table" w:styleId="TableGrid">
    <w:name w:val="Table Grid"/>
    <w:basedOn w:val="TableNormal"/>
    <w:rsid w:val="00763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A3"/>
    <w:pPr>
      <w:jc w:val="both"/>
    </w:pPr>
    <w:rPr>
      <w:rFonts w:ascii="Arial" w:hAnsi="Arial"/>
    </w:rPr>
  </w:style>
  <w:style w:type="paragraph" w:styleId="Heading1">
    <w:name w:val="heading 1"/>
    <w:next w:val="Normal"/>
    <w:link w:val="Heading1Char"/>
    <w:autoRedefine/>
    <w:qFormat/>
    <w:rsid w:val="007A7F16"/>
    <w:pPr>
      <w:keepNext/>
      <w:jc w:val="both"/>
      <w:outlineLvl w:val="0"/>
    </w:pPr>
    <w:rPr>
      <w:rFonts w:ascii="Arial" w:hAnsi="Arial"/>
      <w:caps/>
    </w:rPr>
  </w:style>
  <w:style w:type="paragraph" w:styleId="Heading2">
    <w:name w:val="heading 2"/>
    <w:next w:val="Normal"/>
    <w:link w:val="Heading2Char"/>
    <w:autoRedefine/>
    <w:qFormat/>
    <w:rsid w:val="000939BC"/>
    <w:pPr>
      <w:keepNext/>
      <w:jc w:val="both"/>
      <w:outlineLvl w:val="1"/>
    </w:pPr>
    <w:rPr>
      <w:rFonts w:ascii="Arial" w:hAnsi="Arial" w:cs="Arial"/>
      <w:sz w:val="19"/>
      <w:szCs w:val="19"/>
      <w:u w:val="single"/>
      <w:lang w:val="de-DE"/>
    </w:rPr>
  </w:style>
  <w:style w:type="paragraph" w:styleId="Heading3">
    <w:name w:val="heading 3"/>
    <w:next w:val="Normal"/>
    <w:link w:val="Heading3Char"/>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939BC"/>
    <w:pPr>
      <w:tabs>
        <w:tab w:val="right" w:leader="dot" w:pos="9639"/>
      </w:tabs>
      <w:spacing w:before="120"/>
      <w:ind w:left="454" w:right="851" w:hanging="284"/>
    </w:pPr>
    <w:rPr>
      <w:rFonts w:ascii="Arial" w:hAnsi="Arial"/>
      <w:smallCaps/>
    </w:rPr>
  </w:style>
  <w:style w:type="paragraph" w:styleId="TOC3">
    <w:name w:val="toc 3"/>
    <w:next w:val="Normal"/>
    <w:autoRedefine/>
    <w:uiPriority w:val="39"/>
    <w:rsid w:val="000939BC"/>
    <w:pPr>
      <w:tabs>
        <w:tab w:val="right" w:leader="dot" w:pos="9639"/>
      </w:tabs>
      <w:spacing w:before="120"/>
      <w:ind w:left="1702" w:right="851" w:hanging="851"/>
      <w:contextualSpacing/>
    </w:pPr>
    <w:rPr>
      <w:rFonts w:ascii="Arial" w:hAnsi="Arial"/>
      <w:sz w:val="18"/>
      <w:lang w:val="fr-FR"/>
    </w:rPr>
  </w:style>
  <w:style w:type="character" w:styleId="Hyperlink">
    <w:name w:val="Hyperlink"/>
    <w:basedOn w:val="DefaultParagraphFont"/>
    <w:uiPriority w:val="99"/>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939BC"/>
    <w:pPr>
      <w:tabs>
        <w:tab w:val="right" w:leader="dot" w:pos="9639"/>
      </w:tabs>
      <w:spacing w:before="60" w:after="120"/>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character" w:customStyle="1" w:styleId="Heading1Char">
    <w:name w:val="Heading 1 Char"/>
    <w:basedOn w:val="DefaultParagraphFont"/>
    <w:link w:val="Heading1"/>
    <w:rsid w:val="00763E77"/>
    <w:rPr>
      <w:rFonts w:ascii="Arial" w:hAnsi="Arial"/>
      <w:caps/>
    </w:rPr>
  </w:style>
  <w:style w:type="character" w:customStyle="1" w:styleId="Heading2Char">
    <w:name w:val="Heading 2 Char"/>
    <w:basedOn w:val="DefaultParagraphFont"/>
    <w:link w:val="Heading2"/>
    <w:rsid w:val="000939BC"/>
    <w:rPr>
      <w:rFonts w:ascii="Arial" w:hAnsi="Arial" w:cs="Arial"/>
      <w:sz w:val="19"/>
      <w:szCs w:val="19"/>
      <w:u w:val="single"/>
      <w:lang w:val="de-DE"/>
    </w:rPr>
  </w:style>
  <w:style w:type="character" w:customStyle="1" w:styleId="Heading3Char">
    <w:name w:val="Heading 3 Char"/>
    <w:basedOn w:val="DefaultParagraphFont"/>
    <w:link w:val="Heading3"/>
    <w:rsid w:val="00763E77"/>
    <w:rPr>
      <w:rFonts w:ascii="Arial" w:hAnsi="Arial"/>
      <w:i/>
    </w:rPr>
  </w:style>
  <w:style w:type="paragraph" w:styleId="ListParagraph">
    <w:name w:val="List Paragraph"/>
    <w:basedOn w:val="Normal"/>
    <w:uiPriority w:val="34"/>
    <w:qFormat/>
    <w:rsid w:val="00763E77"/>
    <w:pPr>
      <w:ind w:left="720"/>
      <w:contextualSpacing/>
    </w:pPr>
  </w:style>
  <w:style w:type="table" w:styleId="TableGrid">
    <w:name w:val="Table Grid"/>
    <w:basedOn w:val="TableNormal"/>
    <w:rsid w:val="00763E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export/sites/www/standards/en/pdf/03-03-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tc_51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tc_51_DE</Template>
  <TotalTime>16</TotalTime>
  <Pages>4</Pages>
  <Words>1324</Words>
  <Characters>10189</Characters>
  <Application>Microsoft Office Word</Application>
  <DocSecurity>0</DocSecurity>
  <Lines>84</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TC/50</vt:lpstr>
      <vt:lpstr>TC/50</vt:lpstr>
    </vt:vector>
  </TitlesOfParts>
  <Company>UPOV</Company>
  <LinksUpToDate>false</LinksUpToDate>
  <CharactersWithSpaces>11491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Sonja</dc:creator>
  <cp:lastModifiedBy>LONG Victoria</cp:lastModifiedBy>
  <cp:revision>5</cp:revision>
  <cp:lastPrinted>2015-03-11T10:48:00Z</cp:lastPrinted>
  <dcterms:created xsi:type="dcterms:W3CDTF">2015-03-10T11:05:00Z</dcterms:created>
  <dcterms:modified xsi:type="dcterms:W3CDTF">2015-03-11T10:49:00Z</dcterms:modified>
</cp:coreProperties>
</file>