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C4CAD"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811713" w:rsidP="00F45372">
            <w:pPr>
              <w:pStyle w:val="LogoUPOV"/>
              <w:rPr>
                <w:lang w:val="de-DE"/>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A34364" w:rsidP="00F45372">
            <w:pPr>
              <w:pStyle w:val="Docoriginal"/>
              <w:rPr>
                <w:lang w:val="de-DE"/>
              </w:rPr>
            </w:pPr>
            <w:r>
              <w:rPr>
                <w:lang w:val="de-DE"/>
              </w:rPr>
              <w:t>TC/</w:t>
            </w:r>
            <w:r w:rsidR="00400114">
              <w:rPr>
                <w:lang w:val="de-DE"/>
              </w:rPr>
              <w:t>5</w:t>
            </w:r>
            <w:r w:rsidR="00683710">
              <w:rPr>
                <w:lang w:val="de-DE"/>
              </w:rPr>
              <w:t>1</w:t>
            </w:r>
            <w:r>
              <w:rPr>
                <w:lang w:val="de-DE"/>
              </w:rPr>
              <w:t>/</w:t>
            </w:r>
            <w:bookmarkStart w:id="0" w:name="Code"/>
            <w:bookmarkEnd w:id="0"/>
            <w:r w:rsidR="00F12C9C">
              <w:rPr>
                <w:lang w:val="de-DE"/>
              </w:rPr>
              <w:t>27</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1" w:name="Original"/>
            <w:bookmarkEnd w:id="1"/>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A34364" w:rsidP="00EC4CAD">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2" w:name="Date"/>
            <w:bookmarkEnd w:id="2"/>
            <w:r w:rsidR="00EC4CAD" w:rsidRPr="00EC4CAD">
              <w:rPr>
                <w:b w:val="0"/>
                <w:spacing w:val="0"/>
                <w:lang w:val="de-DE"/>
              </w:rPr>
              <w:t>20</w:t>
            </w:r>
            <w:r w:rsidR="00C27491" w:rsidRPr="00EC4CAD">
              <w:rPr>
                <w:b w:val="0"/>
                <w:spacing w:val="0"/>
                <w:lang w:val="de-DE"/>
              </w:rPr>
              <w:t>.</w:t>
            </w:r>
            <w:r w:rsidR="00EC4CAD" w:rsidRPr="00EC4CAD">
              <w:rPr>
                <w:b w:val="0"/>
                <w:spacing w:val="0"/>
                <w:lang w:val="de-DE"/>
              </w:rPr>
              <w:t xml:space="preserve"> Februar</w:t>
            </w:r>
            <w:r w:rsidR="00C27491" w:rsidRPr="00EC4CAD">
              <w:rPr>
                <w:b w:val="0"/>
                <w:spacing w:val="0"/>
                <w:lang w:val="de-DE"/>
              </w:rPr>
              <w:t xml:space="preserve"> </w:t>
            </w:r>
            <w:r w:rsidR="001131D5" w:rsidRPr="00EC4CAD">
              <w:rPr>
                <w:b w:val="0"/>
                <w:spacing w:val="0"/>
                <w:lang w:val="de-DE"/>
              </w:rPr>
              <w:t>201</w:t>
            </w:r>
            <w:r w:rsidR="00683710" w:rsidRPr="00EC4CAD">
              <w:rPr>
                <w:b w:val="0"/>
                <w:spacing w:val="0"/>
                <w:lang w:val="de-DE"/>
              </w:rPr>
              <w:t>5</w:t>
            </w:r>
          </w:p>
        </w:tc>
      </w:tr>
      <w:tr w:rsidR="000D7780" w:rsidRPr="00EC4CAD"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EC4CAD"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C27491" w:rsidP="00F45372">
      <w:pPr>
        <w:pStyle w:val="Sessiontc"/>
        <w:rPr>
          <w:lang w:val="de-DE"/>
        </w:rPr>
      </w:pPr>
      <w:r w:rsidRPr="00C27491">
        <w:rPr>
          <w:lang w:val="de-DE"/>
        </w:rPr>
        <w:t>TECHNISCHER AUSSCHUSS</w:t>
      </w:r>
    </w:p>
    <w:p w:rsidR="00361821" w:rsidRPr="00C27491" w:rsidRDefault="00683710" w:rsidP="00F45372">
      <w:pPr>
        <w:pStyle w:val="Sessiontcplacedate"/>
        <w:rPr>
          <w:lang w:val="de-DE"/>
        </w:rPr>
      </w:pPr>
      <w:r>
        <w:rPr>
          <w:lang w:val="de-DE"/>
        </w:rPr>
        <w:t>Einundf</w:t>
      </w:r>
      <w:r w:rsidR="00054790" w:rsidRPr="00054790">
        <w:rPr>
          <w:lang w:val="de-DE"/>
        </w:rPr>
        <w:t>ünfzigste</w:t>
      </w:r>
      <w:r w:rsidR="00C27491" w:rsidRPr="00C27491">
        <w:rPr>
          <w:lang w:val="de-DE"/>
        </w:rPr>
        <w:t xml:space="preserve"> Tagung</w:t>
      </w:r>
      <w:r w:rsidR="00C27491" w:rsidRPr="00C27491">
        <w:rPr>
          <w:lang w:val="de-DE"/>
        </w:rPr>
        <w:br/>
        <w:t xml:space="preserve">Genf, </w:t>
      </w:r>
      <w:r>
        <w:rPr>
          <w:lang w:val="de-DE"/>
        </w:rPr>
        <w:t>23</w:t>
      </w:r>
      <w:r w:rsidR="00C27491" w:rsidRPr="00C27491">
        <w:rPr>
          <w:lang w:val="de-DE"/>
        </w:rPr>
        <w:t xml:space="preserve">. bis </w:t>
      </w:r>
      <w:r>
        <w:rPr>
          <w:lang w:val="de-DE"/>
        </w:rPr>
        <w:t>25</w:t>
      </w:r>
      <w:r w:rsidR="00C27491" w:rsidRPr="00C27491">
        <w:rPr>
          <w:lang w:val="de-DE"/>
        </w:rPr>
        <w:t xml:space="preserve">. </w:t>
      </w:r>
      <w:r>
        <w:rPr>
          <w:lang w:val="de-DE"/>
        </w:rPr>
        <w:t xml:space="preserve">März </w:t>
      </w:r>
      <w:r w:rsidR="00C27491" w:rsidRPr="00C27491">
        <w:rPr>
          <w:lang w:val="de-DE"/>
        </w:rPr>
        <w:t>201</w:t>
      </w:r>
      <w:r>
        <w:rPr>
          <w:lang w:val="de-DE"/>
        </w:rPr>
        <w:t>5</w:t>
      </w:r>
    </w:p>
    <w:p w:rsidR="00B16490" w:rsidRPr="00B16490" w:rsidRDefault="00B16490" w:rsidP="00B16490">
      <w:pPr>
        <w:spacing w:before="600"/>
        <w:jc w:val="center"/>
        <w:rPr>
          <w:caps/>
          <w:lang w:val="de-DE"/>
        </w:rPr>
      </w:pPr>
      <w:bookmarkStart w:id="3" w:name="TitleOfDoc"/>
      <w:bookmarkEnd w:id="3"/>
      <w:r w:rsidRPr="00B16490">
        <w:rPr>
          <w:caps/>
          <w:lang w:val="de-DE"/>
        </w:rPr>
        <w:t xml:space="preserve">Teilüberarbeitung der Prüfungsrichtlinien für </w:t>
      </w:r>
      <w:r w:rsidRPr="00B16490">
        <w:rPr>
          <w:caps/>
          <w:lang w:val="de-DE" w:eastAsia="ja-JP"/>
        </w:rPr>
        <w:t>Gartenbohne</w:t>
      </w:r>
      <w:r w:rsidRPr="00B16490">
        <w:rPr>
          <w:caps/>
          <w:lang w:val="de-DE"/>
        </w:rPr>
        <w:t xml:space="preserve"> </w:t>
      </w:r>
      <w:r w:rsidRPr="00B16490">
        <w:rPr>
          <w:caps/>
          <w:lang w:val="de-DE"/>
        </w:rPr>
        <w:br/>
        <w:t>(doKument TG/</w:t>
      </w:r>
      <w:r w:rsidRPr="00B16490">
        <w:rPr>
          <w:caps/>
          <w:lang w:val="de-DE" w:eastAsia="ja-JP"/>
        </w:rPr>
        <w:t>12</w:t>
      </w:r>
      <w:r w:rsidRPr="00B16490">
        <w:rPr>
          <w:caps/>
          <w:lang w:val="de-DE"/>
        </w:rPr>
        <w:t>/</w:t>
      </w:r>
      <w:r w:rsidRPr="00B16490">
        <w:rPr>
          <w:caps/>
          <w:lang w:val="de-DE" w:eastAsia="ja-JP"/>
        </w:rPr>
        <w:t>9 Rev.</w:t>
      </w:r>
      <w:r w:rsidRPr="00B16490">
        <w:rPr>
          <w:caps/>
          <w:lang w:val="de-DE"/>
        </w:rPr>
        <w:t>)</w:t>
      </w:r>
    </w:p>
    <w:p w:rsidR="00B16490" w:rsidRPr="00B16490" w:rsidRDefault="00B16490" w:rsidP="00B16490">
      <w:pPr>
        <w:spacing w:before="240" w:after="600"/>
        <w:jc w:val="center"/>
        <w:rPr>
          <w:i/>
          <w:iCs/>
          <w:lang w:val="de-DE"/>
        </w:rPr>
      </w:pPr>
      <w:bookmarkStart w:id="4" w:name="Prepared"/>
      <w:bookmarkEnd w:id="4"/>
      <w:r w:rsidRPr="00B16490">
        <w:rPr>
          <w:i/>
          <w:iCs/>
          <w:lang w:val="de-DE"/>
        </w:rPr>
        <w:t>vom Verbandsbüro erstelles Dokument</w:t>
      </w:r>
      <w:r w:rsidRPr="00B16490">
        <w:rPr>
          <w:i/>
          <w:iCs/>
          <w:lang w:val="de-DE"/>
        </w:rPr>
        <w:br/>
      </w:r>
      <w:r w:rsidRPr="00B16490">
        <w:rPr>
          <w:i/>
          <w:iCs/>
          <w:lang w:val="de-DE"/>
        </w:rPr>
        <w:br/>
      </w:r>
      <w:r w:rsidRPr="00B16490">
        <w:rPr>
          <w:i/>
          <w:iCs/>
          <w:color w:val="A6A6A6"/>
          <w:lang w:val="de-DE"/>
        </w:rPr>
        <w:t>Haftungsausschluß:  dieses Dokument gibt nicht die Grundsätze oder eine Anleitung der UPOV wieder</w:t>
      </w:r>
    </w:p>
    <w:p w:rsidR="00B16490" w:rsidRPr="00B16490" w:rsidRDefault="00B16490" w:rsidP="00B16490">
      <w:pPr>
        <w:rPr>
          <w:rFonts w:cs="Arial"/>
          <w:lang w:val="de-DE"/>
        </w:rPr>
      </w:pPr>
      <w:r w:rsidRPr="00B16490">
        <w:rPr>
          <w:rFonts w:cs="Arial"/>
        </w:rPr>
        <w:fldChar w:fldCharType="begin"/>
      </w:r>
      <w:r w:rsidRPr="00B16490">
        <w:rPr>
          <w:rFonts w:cs="Arial"/>
          <w:lang w:val="de-DE"/>
        </w:rPr>
        <w:instrText xml:space="preserve"> AUTONUM  </w:instrText>
      </w:r>
      <w:r w:rsidRPr="00B16490">
        <w:rPr>
          <w:rFonts w:cs="Arial"/>
        </w:rPr>
        <w:fldChar w:fldCharType="end"/>
      </w:r>
      <w:r w:rsidRPr="00B16490">
        <w:rPr>
          <w:rFonts w:cs="Arial"/>
          <w:lang w:val="de-DE"/>
        </w:rPr>
        <w:tab/>
        <w:t xml:space="preserve">Auf ihrer achtundvierzigsten Tagung in Paestum, Italien, vom 23. bis zum 27. Juni 2014, prüfte die Technische Arbeitsgruppe für Gemüsearten (TWV) eine Teilüberarbeitung der Prüfungsrichtlinien für Gartenbohne aufgrund von Dokumenten TG/12/9 Rev. und TWV/48/29 </w:t>
      </w:r>
      <w:r w:rsidRPr="00B16490">
        <w:rPr>
          <w:lang w:val="de-DE"/>
        </w:rPr>
        <w:t>„</w:t>
      </w:r>
      <w:r w:rsidRPr="00B16490">
        <w:rPr>
          <w:i/>
          <w:lang w:val="de-DE"/>
        </w:rPr>
        <w:t xml:space="preserve">Partial Revision of the Test Guidelines for </w:t>
      </w:r>
      <w:r w:rsidRPr="00B16490">
        <w:rPr>
          <w:i/>
          <w:lang w:val="de-DE" w:eastAsia="ja-JP"/>
        </w:rPr>
        <w:t>French Bean</w:t>
      </w:r>
      <w:r w:rsidRPr="00B16490">
        <w:rPr>
          <w:i/>
          <w:lang w:val="de-DE"/>
        </w:rPr>
        <w:t xml:space="preserve"> (Document TG/</w:t>
      </w:r>
      <w:r w:rsidRPr="00B16490">
        <w:rPr>
          <w:i/>
          <w:lang w:val="de-DE" w:eastAsia="ja-JP"/>
        </w:rPr>
        <w:t>12</w:t>
      </w:r>
      <w:r w:rsidRPr="00B16490">
        <w:rPr>
          <w:i/>
          <w:lang w:val="de-DE"/>
        </w:rPr>
        <w:t>/</w:t>
      </w:r>
      <w:r w:rsidRPr="00B16490">
        <w:rPr>
          <w:i/>
          <w:lang w:val="de-DE" w:eastAsia="ja-JP"/>
        </w:rPr>
        <w:t>9 Rev.</w:t>
      </w:r>
      <w:r w:rsidRPr="00B16490">
        <w:rPr>
          <w:i/>
          <w:lang w:val="de-DE"/>
        </w:rPr>
        <w:t>)</w:t>
      </w:r>
      <w:r w:rsidRPr="00B16490">
        <w:rPr>
          <w:lang w:val="de-DE"/>
        </w:rPr>
        <w:t>“</w:t>
      </w:r>
      <w:r w:rsidRPr="00B16490">
        <w:rPr>
          <w:rFonts w:cs="Arial"/>
          <w:lang w:val="de-DE"/>
        </w:rPr>
        <w:t xml:space="preserve"> und schlug vor, die Prüfungsrichtlinien für Gartenbohne folgendermaßen zu überarbeiten (vergleiche Dokument TWV/48/43 </w:t>
      </w:r>
      <w:r w:rsidRPr="00B16490">
        <w:rPr>
          <w:lang w:val="de-DE"/>
        </w:rPr>
        <w:t>„</w:t>
      </w:r>
      <w:r w:rsidRPr="00B16490">
        <w:rPr>
          <w:i/>
          <w:lang w:val="de-DE"/>
        </w:rPr>
        <w:t>Report</w:t>
      </w:r>
      <w:r w:rsidRPr="00B16490">
        <w:rPr>
          <w:lang w:val="de-DE"/>
        </w:rPr>
        <w:t>“</w:t>
      </w:r>
      <w:r w:rsidRPr="00B16490">
        <w:rPr>
          <w:rFonts w:cs="Arial"/>
          <w:lang w:val="de-DE"/>
        </w:rPr>
        <w:t>, Absatz 97):</w:t>
      </w:r>
    </w:p>
    <w:p w:rsidR="00B16490" w:rsidRPr="00B16490" w:rsidRDefault="00B16490" w:rsidP="00B16490">
      <w:pPr>
        <w:rPr>
          <w:rFonts w:cs="Arial"/>
          <w:lang w:val="de-DE"/>
        </w:rPr>
      </w:pPr>
    </w:p>
    <w:p w:rsidR="00B16490" w:rsidRPr="00B16490" w:rsidRDefault="00B16490" w:rsidP="00B16490">
      <w:pPr>
        <w:rPr>
          <w:rFonts w:cs="Arial"/>
          <w:lang w:val="de-DE"/>
        </w:rPr>
      </w:pPr>
      <w:r w:rsidRPr="00B16490">
        <w:rPr>
          <w:rFonts w:cs="Arial"/>
          <w:lang w:val="de-DE"/>
        </w:rPr>
        <w:tab/>
        <w:t>a)</w:t>
      </w:r>
      <w:r w:rsidRPr="00B16490">
        <w:rPr>
          <w:rFonts w:cs="Arial"/>
          <w:lang w:val="de-DE"/>
        </w:rPr>
        <w:tab/>
        <w:t xml:space="preserve">Vorschlag für die Überarbeitung der </w:t>
      </w:r>
      <w:r w:rsidRPr="00EC4CAD">
        <w:rPr>
          <w:rFonts w:cs="Arial"/>
          <w:lang w:val="de-DE"/>
        </w:rPr>
        <w:t xml:space="preserve">Merkmale </w:t>
      </w:r>
      <w:r w:rsidR="000A1ED3" w:rsidRPr="00EC4CAD">
        <w:rPr>
          <w:rFonts w:cs="Arial"/>
          <w:lang w:val="de-DE"/>
        </w:rPr>
        <w:t>49</w:t>
      </w:r>
      <w:r w:rsidRPr="00EC4CAD">
        <w:rPr>
          <w:rFonts w:cs="Arial"/>
          <w:lang w:val="de-DE"/>
        </w:rPr>
        <w:t xml:space="preserve"> bis </w:t>
      </w:r>
      <w:r w:rsidR="008C754A" w:rsidRPr="00EC4CAD">
        <w:rPr>
          <w:rFonts w:cs="Arial"/>
          <w:lang w:val="de-DE"/>
        </w:rPr>
        <w:t>5</w:t>
      </w:r>
      <w:r w:rsidR="000A1ED3" w:rsidRPr="00EC4CAD">
        <w:rPr>
          <w:rFonts w:cs="Arial"/>
          <w:lang w:val="de-DE"/>
        </w:rPr>
        <w:t>2</w:t>
      </w:r>
    </w:p>
    <w:p w:rsidR="00B16490" w:rsidRPr="00B16490" w:rsidRDefault="00B16490" w:rsidP="00B16490">
      <w:pPr>
        <w:ind w:left="1134" w:hanging="567"/>
        <w:rPr>
          <w:lang w:val="de-DE"/>
        </w:rPr>
      </w:pPr>
      <w:r w:rsidRPr="00B16490">
        <w:rPr>
          <w:rFonts w:cs="Arial"/>
          <w:lang w:val="de-DE"/>
        </w:rPr>
        <w:t>b)</w:t>
      </w:r>
      <w:r w:rsidRPr="00B16490">
        <w:rPr>
          <w:rFonts w:cs="Arial"/>
          <w:lang w:val="de-DE"/>
        </w:rPr>
        <w:tab/>
        <w:t>Vorschlag zur Aufnahme eines überarbeiteten Formats für Krankheitsresistenzmerkmale in Abschnitt 8.2</w:t>
      </w:r>
    </w:p>
    <w:p w:rsidR="00B16490" w:rsidRPr="00B16490" w:rsidRDefault="00B16490" w:rsidP="00B16490">
      <w:pPr>
        <w:tabs>
          <w:tab w:val="left" w:pos="709"/>
          <w:tab w:val="left" w:pos="1418"/>
        </w:tabs>
        <w:jc w:val="left"/>
        <w:rPr>
          <w:rFonts w:eastAsia="MS Mincho" w:cs="Arial"/>
          <w:lang w:val="de-DE"/>
        </w:rPr>
      </w:pPr>
    </w:p>
    <w:p w:rsidR="00B16490" w:rsidRPr="00B16490" w:rsidRDefault="00B16490" w:rsidP="00B16490">
      <w:pPr>
        <w:rPr>
          <w:snapToGrid w:val="0"/>
          <w:lang w:val="de-DE"/>
        </w:rPr>
      </w:pPr>
      <w:r w:rsidRPr="00B16490">
        <w:rPr>
          <w:snapToGrid w:val="0"/>
        </w:rPr>
        <w:fldChar w:fldCharType="begin"/>
      </w:r>
      <w:r w:rsidRPr="00B16490">
        <w:rPr>
          <w:snapToGrid w:val="0"/>
          <w:lang w:val="de-DE"/>
        </w:rPr>
        <w:instrText xml:space="preserve"> AUTONUM  </w:instrText>
      </w:r>
      <w:r w:rsidRPr="00B16490">
        <w:rPr>
          <w:snapToGrid w:val="0"/>
        </w:rPr>
        <w:fldChar w:fldCharType="end"/>
      </w:r>
      <w:r w:rsidRPr="00B16490">
        <w:rPr>
          <w:snapToGrid w:val="0"/>
          <w:lang w:val="de-DE"/>
        </w:rPr>
        <w:tab/>
        <w:t>Die vorgeschlagenen Überarbeitungen sind in der Anlage dieses Dokuments dargelegt.</w:t>
      </w:r>
    </w:p>
    <w:p w:rsidR="00B16490" w:rsidRPr="00B16490" w:rsidRDefault="00B16490" w:rsidP="00B16490">
      <w:pPr>
        <w:tabs>
          <w:tab w:val="left" w:pos="709"/>
          <w:tab w:val="left" w:pos="1418"/>
        </w:tabs>
        <w:jc w:val="left"/>
        <w:rPr>
          <w:rFonts w:eastAsia="MS Mincho" w:cs="Arial"/>
          <w:lang w:val="de-DE"/>
        </w:rPr>
      </w:pPr>
    </w:p>
    <w:p w:rsidR="00B16490" w:rsidRPr="00B16490" w:rsidRDefault="00B16490" w:rsidP="00B16490">
      <w:pPr>
        <w:tabs>
          <w:tab w:val="left" w:pos="709"/>
          <w:tab w:val="left" w:pos="1418"/>
        </w:tabs>
        <w:jc w:val="left"/>
        <w:rPr>
          <w:rFonts w:eastAsia="MS Mincho" w:cs="Arial"/>
          <w:lang w:val="de-DE"/>
        </w:rPr>
      </w:pPr>
    </w:p>
    <w:p w:rsidR="00B16490" w:rsidRPr="00B16490" w:rsidRDefault="00B16490" w:rsidP="00B16490">
      <w:pPr>
        <w:tabs>
          <w:tab w:val="left" w:pos="709"/>
          <w:tab w:val="left" w:pos="1418"/>
        </w:tabs>
        <w:jc w:val="left"/>
        <w:rPr>
          <w:rFonts w:eastAsia="MS Mincho" w:cs="Arial"/>
          <w:lang w:val="de-DE"/>
        </w:rPr>
      </w:pPr>
    </w:p>
    <w:p w:rsidR="00B16490" w:rsidRPr="00B16490" w:rsidRDefault="00B16490" w:rsidP="00B16490">
      <w:pPr>
        <w:tabs>
          <w:tab w:val="left" w:pos="709"/>
          <w:tab w:val="left" w:pos="1418"/>
        </w:tabs>
        <w:jc w:val="right"/>
        <w:rPr>
          <w:rFonts w:eastAsia="MS Mincho" w:cs="Arial"/>
          <w:lang w:val="de-DE"/>
        </w:rPr>
      </w:pPr>
      <w:r w:rsidRPr="00B16490">
        <w:rPr>
          <w:rFonts w:eastAsia="MS Mincho" w:cs="Arial"/>
          <w:lang w:val="de-DE"/>
        </w:rPr>
        <w:t>[Anlage folgt]</w:t>
      </w:r>
    </w:p>
    <w:p w:rsidR="00B16490" w:rsidRPr="00B16490" w:rsidRDefault="00B16490" w:rsidP="00B16490">
      <w:pPr>
        <w:jc w:val="left"/>
        <w:rPr>
          <w:rFonts w:eastAsiaTheme="minorEastAsia" w:cs="Arial"/>
          <w:color w:val="000000"/>
          <w:lang w:val="de-DE"/>
        </w:rPr>
        <w:sectPr w:rsidR="00B16490" w:rsidRPr="00B16490" w:rsidSect="004C66AF">
          <w:headerReference w:type="default" r:id="rId10"/>
          <w:pgSz w:w="11907" w:h="16840" w:code="9"/>
          <w:pgMar w:top="510" w:right="1134" w:bottom="1134" w:left="1134" w:header="510" w:footer="680" w:gutter="0"/>
          <w:pgNumType w:start="1"/>
          <w:cols w:space="720"/>
          <w:titlePg/>
        </w:sectPr>
      </w:pPr>
    </w:p>
    <w:p w:rsidR="00B16490" w:rsidRPr="00B16490" w:rsidRDefault="00B16490" w:rsidP="00B16490">
      <w:pPr>
        <w:tabs>
          <w:tab w:val="left" w:pos="709"/>
          <w:tab w:val="left" w:pos="1418"/>
        </w:tabs>
        <w:jc w:val="center"/>
        <w:rPr>
          <w:rFonts w:eastAsia="MS Mincho" w:cs="Arial"/>
          <w:u w:val="single"/>
          <w:lang w:val="de-DE"/>
        </w:rPr>
      </w:pPr>
      <w:r w:rsidRPr="00B16490">
        <w:rPr>
          <w:rFonts w:eastAsia="MS Mincho" w:cs="Arial"/>
          <w:u w:val="single"/>
          <w:lang w:val="de-DE"/>
        </w:rPr>
        <w:lastRenderedPageBreak/>
        <w:t xml:space="preserve">Vorschlag für die Überarbeitung der </w:t>
      </w:r>
      <w:r w:rsidRPr="00EC4CAD">
        <w:rPr>
          <w:rFonts w:eastAsia="MS Mincho" w:cs="Arial"/>
          <w:u w:val="single"/>
          <w:lang w:val="de-DE"/>
        </w:rPr>
        <w:t xml:space="preserve">Merkmale </w:t>
      </w:r>
      <w:r w:rsidR="000A1ED3" w:rsidRPr="00EC4CAD">
        <w:rPr>
          <w:rFonts w:eastAsia="MS Mincho" w:cs="Arial"/>
          <w:u w:val="single"/>
          <w:lang w:val="de-DE"/>
        </w:rPr>
        <w:t>49</w:t>
      </w:r>
      <w:r w:rsidRPr="00EC4CAD">
        <w:rPr>
          <w:rFonts w:eastAsia="MS Mincho" w:cs="Arial"/>
          <w:u w:val="single"/>
          <w:lang w:val="de-DE"/>
        </w:rPr>
        <w:t xml:space="preserve"> bis </w:t>
      </w:r>
      <w:r w:rsidR="000A1ED3" w:rsidRPr="00EC4CAD">
        <w:rPr>
          <w:rFonts w:eastAsia="MS Mincho" w:cs="Arial"/>
          <w:u w:val="single"/>
          <w:lang w:val="de-DE"/>
        </w:rPr>
        <w:t>52</w:t>
      </w:r>
    </w:p>
    <w:p w:rsidR="00B16490" w:rsidRPr="00B16490" w:rsidRDefault="00B16490" w:rsidP="00E639C4">
      <w:pPr>
        <w:autoSpaceDE w:val="0"/>
        <w:autoSpaceDN w:val="0"/>
        <w:adjustRightInd w:val="0"/>
        <w:jc w:val="left"/>
        <w:rPr>
          <w:rFonts w:eastAsiaTheme="minorEastAsia" w:cs="Arial"/>
          <w:color w:val="000000"/>
          <w:lang w:val="de-DE"/>
        </w:rPr>
      </w:pPr>
    </w:p>
    <w:p w:rsidR="00B16490" w:rsidRPr="00B16490" w:rsidRDefault="00B16490" w:rsidP="00B16490">
      <w:pPr>
        <w:autoSpaceDE w:val="0"/>
        <w:autoSpaceDN w:val="0"/>
        <w:adjustRightInd w:val="0"/>
        <w:jc w:val="left"/>
        <w:rPr>
          <w:rFonts w:eastAsiaTheme="minorEastAsia" w:cs="Arial"/>
          <w:i/>
          <w:color w:val="000000"/>
          <w:lang w:val="de-DE"/>
        </w:rPr>
      </w:pPr>
      <w:r w:rsidRPr="00B16490">
        <w:rPr>
          <w:rFonts w:eastAsiaTheme="minorEastAsia" w:cs="Arial"/>
          <w:i/>
          <w:color w:val="000000"/>
          <w:lang w:val="de-DE"/>
        </w:rPr>
        <w:t>Derzeitiger Wortlaut:</w:t>
      </w:r>
    </w:p>
    <w:p w:rsidR="00B16490" w:rsidRPr="00B16490" w:rsidRDefault="00B16490" w:rsidP="00B16490">
      <w:pPr>
        <w:autoSpaceDE w:val="0"/>
        <w:autoSpaceDN w:val="0"/>
        <w:adjustRightInd w:val="0"/>
        <w:jc w:val="left"/>
        <w:rPr>
          <w:rFonts w:eastAsiaTheme="minorEastAsia" w:cs="Arial"/>
          <w:color w:val="000000"/>
          <w:lang w:val="de-DE"/>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B16490" w:rsidRPr="00EC4CAD" w:rsidTr="004C66AF">
        <w:trPr>
          <w:cantSplit/>
        </w:trPr>
        <w:tc>
          <w:tcPr>
            <w:tcW w:w="426" w:type="dxa"/>
            <w:tcBorders>
              <w:top w:val="single" w:sz="4" w:space="0" w:color="auto"/>
              <w:left w:val="nil"/>
              <w:bottom w:val="dashed" w:sz="4" w:space="0" w:color="auto"/>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49.</w:t>
            </w:r>
            <w:r w:rsidRPr="00B16490">
              <w:rPr>
                <w:rFonts w:cs="Arial"/>
                <w:b/>
                <w:noProof/>
                <w:sz w:val="16"/>
                <w:szCs w:val="16"/>
                <w:lang w:eastAsia="es-ES"/>
              </w:rPr>
              <w:br/>
            </w:r>
            <w:r w:rsidRPr="00B16490">
              <w:rPr>
                <w:rFonts w:cs="Arial"/>
                <w:b/>
                <w:noProof/>
                <w:sz w:val="16"/>
                <w:szCs w:val="16"/>
                <w:lang w:eastAsia="es-ES"/>
              </w:rPr>
              <w:br/>
              <w:t>(+)</w:t>
            </w:r>
          </w:p>
        </w:tc>
        <w:tc>
          <w:tcPr>
            <w:tcW w:w="567" w:type="dxa"/>
            <w:tcBorders>
              <w:top w:val="single" w:sz="4" w:space="0" w:color="auto"/>
              <w:left w:val="nil"/>
              <w:bottom w:val="dashed" w:sz="4" w:space="0" w:color="auto"/>
              <w:right w:val="nil"/>
            </w:tcBorders>
          </w:tcPr>
          <w:p w:rsidR="00B16490" w:rsidRPr="00B16490" w:rsidRDefault="00B16490" w:rsidP="00B16490">
            <w:pPr>
              <w:spacing w:before="80" w:after="80"/>
              <w:jc w:val="center"/>
              <w:rPr>
                <w:rFonts w:cs="Arial"/>
                <w:b/>
                <w:noProof/>
                <w:sz w:val="16"/>
                <w:szCs w:val="16"/>
                <w:lang w:eastAsia="es-ES"/>
              </w:rPr>
            </w:pPr>
          </w:p>
        </w:tc>
        <w:tc>
          <w:tcPr>
            <w:tcW w:w="1842" w:type="dxa"/>
            <w:tcBorders>
              <w:top w:val="single" w:sz="4" w:space="0" w:color="auto"/>
              <w:left w:val="nil"/>
              <w:bottom w:val="dashed" w:sz="4" w:space="0" w:color="auto"/>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Resistance to Bean anthracnose (</w:t>
            </w:r>
            <w:r w:rsidRPr="00B16490">
              <w:rPr>
                <w:rFonts w:cs="Arial"/>
                <w:b/>
                <w:i/>
                <w:noProof/>
                <w:sz w:val="16"/>
                <w:szCs w:val="16"/>
                <w:lang w:eastAsia="es-ES"/>
              </w:rPr>
              <w:t>Colletotrichum lindemuthianum</w:t>
            </w:r>
            <w:r w:rsidRPr="00B16490">
              <w:rPr>
                <w:rFonts w:cs="Arial"/>
                <w:b/>
                <w:noProof/>
                <w:sz w:val="16"/>
                <w:szCs w:val="16"/>
                <w:lang w:eastAsia="es-ES"/>
              </w:rPr>
              <w:t>)</w:t>
            </w:r>
          </w:p>
        </w:tc>
        <w:tc>
          <w:tcPr>
            <w:tcW w:w="1844" w:type="dxa"/>
            <w:tcBorders>
              <w:top w:val="single" w:sz="4" w:space="0" w:color="auto"/>
              <w:left w:val="nil"/>
              <w:bottom w:val="dashed" w:sz="4" w:space="0" w:color="auto"/>
              <w:right w:val="nil"/>
            </w:tcBorders>
          </w:tcPr>
          <w:p w:rsidR="00B16490" w:rsidRPr="00B16490" w:rsidRDefault="00B16490" w:rsidP="00B16490">
            <w:pPr>
              <w:spacing w:before="80" w:after="80"/>
              <w:jc w:val="left"/>
              <w:rPr>
                <w:rFonts w:cs="Arial"/>
                <w:b/>
                <w:noProof/>
                <w:sz w:val="16"/>
                <w:szCs w:val="16"/>
                <w:lang w:val="fr-FR" w:eastAsia="es-ES"/>
              </w:rPr>
            </w:pPr>
            <w:r w:rsidRPr="00B16490">
              <w:rPr>
                <w:rFonts w:cs="Arial"/>
                <w:b/>
                <w:noProof/>
                <w:sz w:val="16"/>
                <w:szCs w:val="16"/>
                <w:lang w:val="fr-FR" w:eastAsia="es-ES"/>
              </w:rPr>
              <w:t>Résistance à l’anthracnose du Haricot (</w:t>
            </w:r>
            <w:r w:rsidRPr="00B16490">
              <w:rPr>
                <w:rFonts w:cs="Arial"/>
                <w:b/>
                <w:i/>
                <w:noProof/>
                <w:sz w:val="16"/>
                <w:szCs w:val="16"/>
                <w:lang w:val="fr-FR" w:eastAsia="es-ES"/>
              </w:rPr>
              <w:t>Colletotrichum lindemuthianum</w:t>
            </w:r>
            <w:r w:rsidRPr="00B16490">
              <w:rPr>
                <w:rFonts w:cs="Arial"/>
                <w:b/>
                <w:noProof/>
                <w:sz w:val="16"/>
                <w:szCs w:val="16"/>
                <w:lang w:val="fr-FR" w:eastAsia="es-ES"/>
              </w:rPr>
              <w:t>)</w:t>
            </w:r>
          </w:p>
        </w:tc>
        <w:tc>
          <w:tcPr>
            <w:tcW w:w="1842" w:type="dxa"/>
            <w:tcBorders>
              <w:top w:val="single" w:sz="4" w:space="0" w:color="auto"/>
              <w:left w:val="nil"/>
              <w:bottom w:val="dashed" w:sz="4" w:space="0" w:color="auto"/>
              <w:right w:val="nil"/>
            </w:tcBorders>
          </w:tcPr>
          <w:p w:rsidR="00B16490" w:rsidRPr="00B16490" w:rsidRDefault="00B16490" w:rsidP="00B16490">
            <w:pPr>
              <w:spacing w:before="80" w:after="80"/>
              <w:jc w:val="left"/>
              <w:rPr>
                <w:rFonts w:cs="Arial"/>
                <w:b/>
                <w:noProof/>
                <w:sz w:val="16"/>
                <w:szCs w:val="16"/>
                <w:lang w:val="de-CH" w:eastAsia="es-ES"/>
              </w:rPr>
            </w:pPr>
            <w:r w:rsidRPr="00B16490">
              <w:rPr>
                <w:rFonts w:cs="Arial"/>
                <w:b/>
                <w:noProof/>
                <w:sz w:val="16"/>
                <w:szCs w:val="16"/>
                <w:lang w:val="de-CH" w:eastAsia="es-ES"/>
              </w:rPr>
              <w:t>Resistenz gegen Brennfleckenkrankheit (</w:t>
            </w:r>
            <w:r w:rsidRPr="00B16490">
              <w:rPr>
                <w:rFonts w:cs="Arial"/>
                <w:b/>
                <w:i/>
                <w:noProof/>
                <w:sz w:val="16"/>
                <w:szCs w:val="16"/>
                <w:lang w:val="de-CH" w:eastAsia="es-ES"/>
              </w:rPr>
              <w:t>Colletotrichum lindemuthianum</w:t>
            </w:r>
            <w:r w:rsidRPr="00B16490">
              <w:rPr>
                <w:rFonts w:cs="Arial"/>
                <w:b/>
                <w:noProof/>
                <w:sz w:val="16"/>
                <w:szCs w:val="16"/>
                <w:lang w:val="de-CH" w:eastAsia="es-ES"/>
              </w:rPr>
              <w:t>)</w:t>
            </w:r>
          </w:p>
        </w:tc>
        <w:tc>
          <w:tcPr>
            <w:tcW w:w="1842" w:type="dxa"/>
            <w:tcBorders>
              <w:top w:val="single" w:sz="4" w:space="0" w:color="auto"/>
              <w:left w:val="nil"/>
              <w:bottom w:val="dashed" w:sz="4" w:space="0" w:color="auto"/>
              <w:right w:val="nil"/>
            </w:tcBorders>
          </w:tcPr>
          <w:p w:rsidR="00B16490" w:rsidRPr="00B16490" w:rsidRDefault="00B16490" w:rsidP="00B16490">
            <w:pPr>
              <w:spacing w:before="80" w:after="80"/>
              <w:jc w:val="left"/>
              <w:rPr>
                <w:rFonts w:cs="Arial"/>
                <w:b/>
                <w:noProof/>
                <w:sz w:val="16"/>
                <w:szCs w:val="16"/>
                <w:lang w:val="es-ES" w:eastAsia="es-ES"/>
              </w:rPr>
            </w:pPr>
            <w:r w:rsidRPr="00B16490">
              <w:rPr>
                <w:rFonts w:cs="Arial"/>
                <w:b/>
                <w:noProof/>
                <w:sz w:val="16"/>
                <w:szCs w:val="16"/>
                <w:lang w:val="es-ES" w:eastAsia="es-ES"/>
              </w:rPr>
              <w:t>Resistencia a la antracnosis de la judía (</w:t>
            </w:r>
            <w:r w:rsidRPr="00B16490">
              <w:rPr>
                <w:rFonts w:cs="Arial"/>
                <w:b/>
                <w:i/>
                <w:noProof/>
                <w:sz w:val="16"/>
                <w:szCs w:val="16"/>
                <w:lang w:val="es-ES" w:eastAsia="es-ES"/>
              </w:rPr>
              <w:t>Colletotrichum lindemuthianum</w:t>
            </w:r>
            <w:r w:rsidRPr="00B16490">
              <w:rPr>
                <w:rFonts w:cs="Arial"/>
                <w:b/>
                <w:noProof/>
                <w:sz w:val="16"/>
                <w:szCs w:val="16"/>
                <w:lang w:val="es-ES" w:eastAsia="es-ES"/>
              </w:rPr>
              <w:t>)</w:t>
            </w:r>
          </w:p>
        </w:tc>
        <w:tc>
          <w:tcPr>
            <w:tcW w:w="1984" w:type="dxa"/>
            <w:tcBorders>
              <w:top w:val="single" w:sz="4" w:space="0" w:color="auto"/>
              <w:left w:val="nil"/>
              <w:bottom w:val="dashed" w:sz="4" w:space="0" w:color="auto"/>
              <w:right w:val="nil"/>
            </w:tcBorders>
          </w:tcPr>
          <w:p w:rsidR="00B16490" w:rsidRPr="00B16490" w:rsidRDefault="00B16490" w:rsidP="00B16490">
            <w:pPr>
              <w:spacing w:before="80" w:after="80"/>
              <w:jc w:val="left"/>
              <w:rPr>
                <w:rFonts w:cs="Arial"/>
                <w:noProof/>
                <w:sz w:val="16"/>
                <w:szCs w:val="16"/>
                <w:lang w:val="es-ES" w:eastAsia="es-ES"/>
              </w:rPr>
            </w:pPr>
          </w:p>
        </w:tc>
        <w:tc>
          <w:tcPr>
            <w:tcW w:w="568" w:type="dxa"/>
            <w:tcBorders>
              <w:top w:val="single" w:sz="4" w:space="0" w:color="auto"/>
              <w:left w:val="nil"/>
              <w:bottom w:val="dashed" w:sz="4" w:space="0" w:color="auto"/>
              <w:right w:val="nil"/>
            </w:tcBorders>
          </w:tcPr>
          <w:p w:rsidR="00B16490" w:rsidRPr="00B16490" w:rsidRDefault="00B16490" w:rsidP="00B16490">
            <w:pPr>
              <w:spacing w:before="80" w:after="80"/>
              <w:jc w:val="center"/>
              <w:rPr>
                <w:rFonts w:cs="Arial"/>
                <w:noProof/>
                <w:sz w:val="16"/>
                <w:szCs w:val="16"/>
                <w:lang w:val="es-ES"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49.1</w:t>
            </w:r>
            <w:r w:rsidRPr="00B16490">
              <w:rPr>
                <w:rFonts w:cs="Arial"/>
                <w:b/>
                <w:noProof/>
                <w:sz w:val="16"/>
                <w:szCs w:val="16"/>
                <w:lang w:eastAsia="es-ES"/>
              </w:rPr>
              <w:br/>
              <w:t>(*)</w:t>
            </w:r>
          </w:p>
        </w:tc>
        <w:tc>
          <w:tcPr>
            <w:tcW w:w="567"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VS/</w:t>
            </w:r>
            <w:r w:rsidRPr="00B16490">
              <w:rPr>
                <w:rFonts w:cs="Arial"/>
                <w:b/>
                <w:noProof/>
                <w:sz w:val="16"/>
                <w:szCs w:val="16"/>
                <w:lang w:eastAsia="es-ES"/>
              </w:rPr>
              <w:br/>
              <w:t>VG</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Race 6</w:t>
            </w:r>
          </w:p>
        </w:tc>
        <w:tc>
          <w:tcPr>
            <w:tcW w:w="1844"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Pathotype 6</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 6</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Patotipo 6</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QL</w:t>
            </w:r>
          </w:p>
        </w:tc>
        <w:tc>
          <w:tcPr>
            <w:tcW w:w="567"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absente</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fehlend</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ausente</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Goldrush, Masaï, Michelet</w:t>
            </w: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dashed" w:sz="4" w:space="0" w:color="auto"/>
              <w:right w:val="nil"/>
            </w:tcBorders>
          </w:tcPr>
          <w:p w:rsidR="00B16490" w:rsidRPr="00B16490" w:rsidRDefault="00B16490" w:rsidP="00B16490">
            <w:pPr>
              <w:spacing w:before="80" w:after="80"/>
              <w:jc w:val="center"/>
              <w:rPr>
                <w:rFonts w:cs="Arial"/>
                <w:b/>
                <w:noProof/>
                <w:sz w:val="16"/>
                <w:szCs w:val="16"/>
                <w:lang w:eastAsia="es-ES"/>
              </w:rPr>
            </w:pPr>
          </w:p>
        </w:tc>
        <w:tc>
          <w:tcPr>
            <w:tcW w:w="567" w:type="dxa"/>
            <w:tcBorders>
              <w:top w:val="nil"/>
              <w:left w:val="nil"/>
              <w:bottom w:val="dashed" w:sz="4" w:space="0" w:color="auto"/>
              <w:right w:val="nil"/>
            </w:tcBorders>
          </w:tcPr>
          <w:p w:rsidR="00B16490" w:rsidRPr="00B16490" w:rsidRDefault="00B16490" w:rsidP="00B16490">
            <w:pPr>
              <w:spacing w:before="80" w:after="80"/>
              <w:jc w:val="center"/>
              <w:rPr>
                <w:rFonts w:cs="Arial"/>
                <w:b/>
                <w:noProof/>
                <w:sz w:val="16"/>
                <w:szCs w:val="16"/>
                <w:lang w:eastAsia="es-ES"/>
              </w:rPr>
            </w:pPr>
          </w:p>
        </w:tc>
        <w:tc>
          <w:tcPr>
            <w:tcW w:w="1842"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w:t>
            </w:r>
          </w:p>
        </w:tc>
        <w:tc>
          <w:tcPr>
            <w:tcW w:w="1844"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présente</w:t>
            </w:r>
          </w:p>
        </w:tc>
        <w:tc>
          <w:tcPr>
            <w:tcW w:w="1842"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vorhanden</w:t>
            </w:r>
          </w:p>
        </w:tc>
        <w:tc>
          <w:tcPr>
            <w:tcW w:w="1842"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presente</w:t>
            </w:r>
          </w:p>
        </w:tc>
        <w:tc>
          <w:tcPr>
            <w:tcW w:w="1984"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Booster, Pastoral</w:t>
            </w:r>
          </w:p>
        </w:tc>
        <w:tc>
          <w:tcPr>
            <w:tcW w:w="568" w:type="dxa"/>
            <w:tcBorders>
              <w:top w:val="nil"/>
              <w:left w:val="nil"/>
              <w:bottom w:val="dashed" w:sz="4" w:space="0" w:color="auto"/>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9</w:t>
            </w: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49.2</w:t>
            </w:r>
          </w:p>
        </w:tc>
        <w:tc>
          <w:tcPr>
            <w:tcW w:w="567"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VS/</w:t>
            </w:r>
            <w:r w:rsidRPr="00B16490">
              <w:rPr>
                <w:rFonts w:cs="Arial"/>
                <w:b/>
                <w:noProof/>
                <w:sz w:val="16"/>
                <w:szCs w:val="16"/>
                <w:lang w:eastAsia="es-ES"/>
              </w:rPr>
              <w:br/>
              <w:t>VG</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Race Kappa</w:t>
            </w:r>
          </w:p>
        </w:tc>
        <w:tc>
          <w:tcPr>
            <w:tcW w:w="1844"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Pathotype Kappa</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 Kappa</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Patotipo Kappa</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QL</w:t>
            </w:r>
          </w:p>
        </w:tc>
        <w:tc>
          <w:tcPr>
            <w:tcW w:w="567"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absente</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fehlend</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ausente</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Goldrush, Masaï, Michelet</w:t>
            </w: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single" w:sz="4" w:space="0" w:color="auto"/>
              <w:right w:val="nil"/>
            </w:tcBorders>
          </w:tcPr>
          <w:p w:rsidR="00B16490" w:rsidRPr="00B16490" w:rsidRDefault="00B16490" w:rsidP="00B16490">
            <w:pPr>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w:t>
            </w:r>
          </w:p>
        </w:tc>
        <w:tc>
          <w:tcPr>
            <w:tcW w:w="184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présente</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vorhanden</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presente</w:t>
            </w:r>
          </w:p>
        </w:tc>
        <w:tc>
          <w:tcPr>
            <w:tcW w:w="198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Booster, Pastoral</w:t>
            </w:r>
          </w:p>
        </w:tc>
        <w:tc>
          <w:tcPr>
            <w:tcW w:w="568"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9</w:t>
            </w:r>
          </w:p>
        </w:tc>
      </w:tr>
    </w:tbl>
    <w:p w:rsidR="00B16490" w:rsidRPr="00B16490" w:rsidRDefault="00B16490" w:rsidP="00B16490">
      <w:pPr>
        <w:autoSpaceDE w:val="0"/>
        <w:autoSpaceDN w:val="0"/>
        <w:adjustRightInd w:val="0"/>
        <w:jc w:val="left"/>
        <w:rPr>
          <w:rFonts w:eastAsiaTheme="minorEastAsia" w:cs="Arial"/>
          <w:color w:val="000000"/>
        </w:rPr>
      </w:pPr>
    </w:p>
    <w:p w:rsidR="00B16490" w:rsidRPr="00B16490" w:rsidRDefault="00B16490" w:rsidP="00B16490">
      <w:pPr>
        <w:autoSpaceDE w:val="0"/>
        <w:autoSpaceDN w:val="0"/>
        <w:adjustRightInd w:val="0"/>
        <w:jc w:val="left"/>
        <w:rPr>
          <w:rFonts w:eastAsiaTheme="minorEastAsia" w:cs="Arial"/>
          <w:color w:val="000000"/>
        </w:rPr>
      </w:pPr>
    </w:p>
    <w:p w:rsidR="00B16490" w:rsidRPr="00B16490" w:rsidRDefault="00B16490" w:rsidP="00B16490">
      <w:pPr>
        <w:autoSpaceDE w:val="0"/>
        <w:autoSpaceDN w:val="0"/>
        <w:adjustRightInd w:val="0"/>
        <w:jc w:val="left"/>
        <w:rPr>
          <w:rFonts w:eastAsiaTheme="minorEastAsia" w:cs="Arial"/>
          <w:i/>
          <w:color w:val="000000"/>
        </w:rPr>
      </w:pPr>
      <w:proofErr w:type="spellStart"/>
      <w:r w:rsidRPr="00B16490">
        <w:rPr>
          <w:rFonts w:eastAsiaTheme="minorEastAsia" w:cs="Arial"/>
          <w:i/>
          <w:color w:val="000000"/>
        </w:rPr>
        <w:t>Vorgeschlagener</w:t>
      </w:r>
      <w:proofErr w:type="spellEnd"/>
      <w:r w:rsidRPr="00B16490">
        <w:rPr>
          <w:rFonts w:eastAsiaTheme="minorEastAsia" w:cs="Arial"/>
          <w:i/>
          <w:color w:val="000000"/>
        </w:rPr>
        <w:t xml:space="preserve"> </w:t>
      </w:r>
      <w:proofErr w:type="spellStart"/>
      <w:r w:rsidRPr="00B16490">
        <w:rPr>
          <w:rFonts w:eastAsiaTheme="minorEastAsia" w:cs="Arial"/>
          <w:i/>
          <w:color w:val="000000"/>
        </w:rPr>
        <w:t>neuer</w:t>
      </w:r>
      <w:proofErr w:type="spellEnd"/>
      <w:r w:rsidRPr="00B16490">
        <w:rPr>
          <w:rFonts w:eastAsiaTheme="minorEastAsia" w:cs="Arial"/>
          <w:i/>
          <w:color w:val="000000"/>
        </w:rPr>
        <w:t xml:space="preserve"> </w:t>
      </w:r>
      <w:proofErr w:type="spellStart"/>
      <w:r w:rsidRPr="00B16490">
        <w:rPr>
          <w:rFonts w:eastAsiaTheme="minorEastAsia" w:cs="Arial"/>
          <w:i/>
          <w:color w:val="000000"/>
        </w:rPr>
        <w:t>Wortlaut</w:t>
      </w:r>
      <w:proofErr w:type="spellEnd"/>
      <w:r w:rsidRPr="00B16490">
        <w:rPr>
          <w:rFonts w:eastAsiaTheme="minorEastAsia" w:cs="Arial"/>
          <w:i/>
          <w:color w:val="000000"/>
        </w:rPr>
        <w:t>:</w:t>
      </w:r>
    </w:p>
    <w:p w:rsidR="00B16490" w:rsidRPr="00B16490" w:rsidRDefault="00B16490" w:rsidP="00B16490">
      <w:pPr>
        <w:autoSpaceDE w:val="0"/>
        <w:autoSpaceDN w:val="0"/>
        <w:adjustRightInd w:val="0"/>
        <w:jc w:val="left"/>
        <w:rPr>
          <w:rFonts w:eastAsiaTheme="minorEastAsia" w:cs="Arial"/>
          <w:color w:val="000000"/>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0A1ED3" w:rsidRPr="000A1ED3" w:rsidTr="004C66AF">
        <w:trPr>
          <w:cantSplit/>
        </w:trPr>
        <w:tc>
          <w:tcPr>
            <w:tcW w:w="426" w:type="dxa"/>
            <w:tcBorders>
              <w:top w:val="single" w:sz="4" w:space="0" w:color="auto"/>
              <w:left w:val="nil"/>
              <w:bottom w:val="dashed" w:sz="4" w:space="0" w:color="auto"/>
              <w:right w:val="nil"/>
            </w:tcBorders>
          </w:tcPr>
          <w:p w:rsidR="000A1ED3" w:rsidRPr="00B16490" w:rsidRDefault="000A1ED3" w:rsidP="00B16490">
            <w:pPr>
              <w:spacing w:before="80" w:after="80"/>
              <w:jc w:val="center"/>
              <w:rPr>
                <w:rFonts w:cs="Arial"/>
                <w:b/>
                <w:noProof/>
                <w:sz w:val="16"/>
                <w:szCs w:val="16"/>
                <w:lang w:eastAsia="es-ES"/>
              </w:rPr>
            </w:pPr>
            <w:r w:rsidRPr="00B16490">
              <w:rPr>
                <w:rFonts w:cs="Arial"/>
                <w:b/>
                <w:noProof/>
                <w:sz w:val="16"/>
                <w:szCs w:val="16"/>
                <w:lang w:eastAsia="es-ES"/>
              </w:rPr>
              <w:t>49.</w:t>
            </w:r>
            <w:r w:rsidRPr="00B16490">
              <w:rPr>
                <w:rFonts w:cs="Arial"/>
                <w:b/>
                <w:noProof/>
                <w:sz w:val="16"/>
                <w:szCs w:val="16"/>
                <w:lang w:eastAsia="es-ES"/>
              </w:rPr>
              <w:br/>
            </w:r>
            <w:r w:rsidRPr="00B16490">
              <w:rPr>
                <w:rFonts w:cs="Arial"/>
                <w:b/>
                <w:noProof/>
                <w:sz w:val="16"/>
                <w:szCs w:val="16"/>
                <w:lang w:eastAsia="es-ES"/>
              </w:rPr>
              <w:br/>
              <w:t>(+)</w:t>
            </w:r>
          </w:p>
        </w:tc>
        <w:tc>
          <w:tcPr>
            <w:tcW w:w="567" w:type="dxa"/>
            <w:tcBorders>
              <w:top w:val="single" w:sz="4" w:space="0" w:color="auto"/>
              <w:left w:val="nil"/>
              <w:bottom w:val="dashed" w:sz="4" w:space="0" w:color="auto"/>
              <w:right w:val="nil"/>
            </w:tcBorders>
          </w:tcPr>
          <w:p w:rsidR="000A1ED3" w:rsidRPr="00B16490" w:rsidRDefault="000A1ED3" w:rsidP="00B16490">
            <w:pPr>
              <w:spacing w:before="80" w:after="80"/>
              <w:jc w:val="center"/>
              <w:rPr>
                <w:rFonts w:cs="Arial"/>
                <w:b/>
                <w:noProof/>
                <w:sz w:val="16"/>
                <w:szCs w:val="16"/>
                <w:lang w:eastAsia="es-ES"/>
              </w:rPr>
            </w:pPr>
          </w:p>
        </w:tc>
        <w:tc>
          <w:tcPr>
            <w:tcW w:w="1842" w:type="dxa"/>
            <w:tcBorders>
              <w:top w:val="single" w:sz="4" w:space="0" w:color="auto"/>
              <w:left w:val="nil"/>
              <w:bottom w:val="dashed" w:sz="4" w:space="0" w:color="auto"/>
              <w:right w:val="nil"/>
            </w:tcBorders>
          </w:tcPr>
          <w:p w:rsidR="000A1ED3" w:rsidRPr="00307F5F" w:rsidRDefault="000A1ED3" w:rsidP="00E7136B">
            <w:pPr>
              <w:spacing w:before="80" w:after="80"/>
              <w:jc w:val="left"/>
              <w:rPr>
                <w:rFonts w:cs="Arial"/>
                <w:b/>
                <w:noProof/>
                <w:sz w:val="16"/>
                <w:szCs w:val="16"/>
                <w:lang w:eastAsia="es-ES"/>
              </w:rPr>
            </w:pPr>
            <w:r w:rsidRPr="00307F5F">
              <w:rPr>
                <w:rFonts w:cs="Arial"/>
                <w:b/>
                <w:noProof/>
                <w:sz w:val="16"/>
                <w:szCs w:val="16"/>
                <w:lang w:eastAsia="es-ES"/>
              </w:rPr>
              <w:t xml:space="preserve">Resistance to </w:t>
            </w:r>
            <w:r w:rsidRPr="00EA11F1">
              <w:rPr>
                <w:rFonts w:cs="Arial"/>
                <w:b/>
                <w:noProof/>
                <w:sz w:val="16"/>
                <w:szCs w:val="16"/>
                <w:highlight w:val="lightGray"/>
                <w:u w:val="single"/>
                <w:lang w:eastAsia="es-ES"/>
              </w:rPr>
              <w:t>“Colletotrichum lindemuthianum” (Cl)</w:t>
            </w:r>
          </w:p>
        </w:tc>
        <w:tc>
          <w:tcPr>
            <w:tcW w:w="1844" w:type="dxa"/>
            <w:tcBorders>
              <w:top w:val="single" w:sz="4" w:space="0" w:color="auto"/>
              <w:left w:val="nil"/>
              <w:bottom w:val="dashed" w:sz="4" w:space="0" w:color="auto"/>
              <w:right w:val="nil"/>
            </w:tcBorders>
          </w:tcPr>
          <w:p w:rsidR="000A1ED3" w:rsidRPr="00EA11F1" w:rsidRDefault="000A1ED3" w:rsidP="00E7136B">
            <w:pPr>
              <w:spacing w:before="80" w:after="80"/>
              <w:jc w:val="left"/>
              <w:rPr>
                <w:rFonts w:cs="Arial"/>
                <w:b/>
                <w:noProof/>
                <w:sz w:val="16"/>
                <w:szCs w:val="16"/>
                <w:lang w:val="fr-CH" w:eastAsia="es-ES"/>
              </w:rPr>
            </w:pPr>
            <w:r w:rsidRPr="00307F5F">
              <w:rPr>
                <w:rFonts w:cs="Arial"/>
                <w:b/>
                <w:noProof/>
                <w:sz w:val="16"/>
                <w:szCs w:val="16"/>
                <w:lang w:val="fr-FR" w:eastAsia="es-ES"/>
              </w:rPr>
              <w:t xml:space="preserve">Résistance à </w:t>
            </w:r>
            <w:r w:rsidRPr="00EA11F1">
              <w:rPr>
                <w:rFonts w:cs="Arial"/>
                <w:b/>
                <w:noProof/>
                <w:sz w:val="16"/>
                <w:szCs w:val="16"/>
                <w:highlight w:val="lightGray"/>
                <w:u w:val="single"/>
                <w:lang w:val="fr-CH" w:eastAsia="es-ES"/>
              </w:rPr>
              <w:t>“Colletotrichum lindemuthianum” (Cl)</w:t>
            </w:r>
          </w:p>
        </w:tc>
        <w:tc>
          <w:tcPr>
            <w:tcW w:w="1842" w:type="dxa"/>
            <w:tcBorders>
              <w:top w:val="single" w:sz="4" w:space="0" w:color="auto"/>
              <w:left w:val="nil"/>
              <w:bottom w:val="dashed" w:sz="4" w:space="0" w:color="auto"/>
              <w:right w:val="nil"/>
            </w:tcBorders>
          </w:tcPr>
          <w:p w:rsidR="000A1ED3" w:rsidRPr="00EA11F1" w:rsidRDefault="000A1ED3" w:rsidP="00E7136B">
            <w:pPr>
              <w:spacing w:before="80" w:after="80"/>
              <w:jc w:val="left"/>
              <w:rPr>
                <w:rFonts w:cs="Arial"/>
                <w:b/>
                <w:noProof/>
                <w:sz w:val="16"/>
                <w:szCs w:val="16"/>
                <w:lang w:val="de-DE" w:eastAsia="es-ES"/>
              </w:rPr>
            </w:pPr>
            <w:r w:rsidRPr="00307F5F">
              <w:rPr>
                <w:rFonts w:cs="Arial"/>
                <w:b/>
                <w:noProof/>
                <w:sz w:val="16"/>
                <w:szCs w:val="16"/>
                <w:lang w:val="de-CH" w:eastAsia="es-ES"/>
              </w:rPr>
              <w:t xml:space="preserve">Resistenz gegen </w:t>
            </w:r>
            <w:r w:rsidRPr="00EA11F1">
              <w:rPr>
                <w:rFonts w:cs="Arial"/>
                <w:b/>
                <w:noProof/>
                <w:sz w:val="16"/>
                <w:szCs w:val="16"/>
                <w:highlight w:val="lightGray"/>
                <w:u w:val="single"/>
                <w:lang w:val="de-DE" w:eastAsia="es-ES"/>
              </w:rPr>
              <w:t>“Colletotrichum lindemuthianum” (Cl)</w:t>
            </w:r>
          </w:p>
        </w:tc>
        <w:tc>
          <w:tcPr>
            <w:tcW w:w="1842" w:type="dxa"/>
            <w:tcBorders>
              <w:top w:val="single" w:sz="4" w:space="0" w:color="auto"/>
              <w:left w:val="nil"/>
              <w:bottom w:val="dashed" w:sz="4" w:space="0" w:color="auto"/>
              <w:right w:val="nil"/>
            </w:tcBorders>
          </w:tcPr>
          <w:p w:rsidR="000A1ED3" w:rsidRPr="00307F5F" w:rsidRDefault="000A1ED3"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Pr="00EA11F1">
              <w:rPr>
                <w:rFonts w:cs="Arial"/>
                <w:b/>
                <w:noProof/>
                <w:sz w:val="16"/>
                <w:szCs w:val="16"/>
                <w:highlight w:val="lightGray"/>
                <w:u w:val="single"/>
                <w:lang w:eastAsia="es-ES"/>
              </w:rPr>
              <w:t>“Colletotrichum lindemuthianum” (Cl)</w:t>
            </w:r>
          </w:p>
        </w:tc>
        <w:tc>
          <w:tcPr>
            <w:tcW w:w="1984" w:type="dxa"/>
            <w:tcBorders>
              <w:top w:val="single" w:sz="4" w:space="0" w:color="auto"/>
              <w:left w:val="nil"/>
              <w:bottom w:val="dashed" w:sz="4" w:space="0" w:color="auto"/>
              <w:right w:val="nil"/>
            </w:tcBorders>
          </w:tcPr>
          <w:p w:rsidR="000A1ED3" w:rsidRPr="00B16490" w:rsidRDefault="000A1ED3" w:rsidP="00B16490">
            <w:pPr>
              <w:spacing w:before="80" w:after="80"/>
              <w:jc w:val="left"/>
              <w:rPr>
                <w:rFonts w:cs="Arial"/>
                <w:noProof/>
                <w:sz w:val="16"/>
                <w:szCs w:val="16"/>
                <w:lang w:val="es-ES" w:eastAsia="es-ES"/>
              </w:rPr>
            </w:pPr>
          </w:p>
        </w:tc>
        <w:tc>
          <w:tcPr>
            <w:tcW w:w="568" w:type="dxa"/>
            <w:tcBorders>
              <w:top w:val="single" w:sz="4" w:space="0" w:color="auto"/>
              <w:left w:val="nil"/>
              <w:bottom w:val="dashed" w:sz="4" w:space="0" w:color="auto"/>
              <w:right w:val="nil"/>
            </w:tcBorders>
          </w:tcPr>
          <w:p w:rsidR="000A1ED3" w:rsidRPr="00B16490" w:rsidRDefault="000A1ED3" w:rsidP="00B16490">
            <w:pPr>
              <w:spacing w:before="80" w:after="80"/>
              <w:jc w:val="center"/>
              <w:rPr>
                <w:rFonts w:cs="Arial"/>
                <w:noProof/>
                <w:sz w:val="16"/>
                <w:szCs w:val="16"/>
                <w:lang w:val="es-ES"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49.1</w:t>
            </w:r>
            <w:r w:rsidRPr="00B16490">
              <w:rPr>
                <w:rFonts w:cs="Arial"/>
                <w:b/>
                <w:noProof/>
                <w:sz w:val="16"/>
                <w:szCs w:val="16"/>
                <w:lang w:eastAsia="es-ES"/>
              </w:rPr>
              <w:br/>
              <w:t>(*)</w:t>
            </w:r>
          </w:p>
        </w:tc>
        <w:tc>
          <w:tcPr>
            <w:tcW w:w="567"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VS/</w:t>
            </w:r>
            <w:r w:rsidRPr="00B16490">
              <w:rPr>
                <w:rFonts w:cs="Arial"/>
                <w:b/>
                <w:noProof/>
                <w:sz w:val="16"/>
                <w:szCs w:val="16"/>
                <w:lang w:eastAsia="es-ES"/>
              </w:rPr>
              <w:br/>
              <w:t>VG</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Race 6</w:t>
            </w:r>
          </w:p>
        </w:tc>
        <w:tc>
          <w:tcPr>
            <w:tcW w:w="1844"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Pathotype 6</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 6</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Patotipo 6</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QL</w:t>
            </w:r>
          </w:p>
        </w:tc>
        <w:tc>
          <w:tcPr>
            <w:tcW w:w="567"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absente</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fehlend</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ausente</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val="fr-CH" w:eastAsia="es-ES"/>
              </w:rPr>
            </w:pPr>
            <w:r w:rsidRPr="00B16490">
              <w:rPr>
                <w:rFonts w:cs="Arial"/>
                <w:noProof/>
                <w:sz w:val="16"/>
                <w:szCs w:val="16"/>
                <w:lang w:val="fr-CH" w:eastAsia="es-ES"/>
              </w:rPr>
              <w:t xml:space="preserve">Goldrush, </w:t>
            </w:r>
            <w:r w:rsidRPr="00B16490">
              <w:rPr>
                <w:rFonts w:cs="Arial"/>
                <w:noProof/>
                <w:sz w:val="16"/>
                <w:szCs w:val="16"/>
                <w:highlight w:val="lightGray"/>
                <w:u w:val="single"/>
                <w:lang w:val="fr-CH" w:eastAsia="es-ES"/>
              </w:rPr>
              <w:t>Masai</w:t>
            </w:r>
            <w:r w:rsidRPr="00B16490">
              <w:rPr>
                <w:rFonts w:cs="Arial"/>
                <w:noProof/>
                <w:sz w:val="16"/>
                <w:szCs w:val="16"/>
                <w:lang w:val="fr-CH" w:eastAsia="es-ES"/>
              </w:rPr>
              <w:t xml:space="preserve">, </w:t>
            </w:r>
            <w:r w:rsidRPr="00B16490">
              <w:rPr>
                <w:rFonts w:cs="Arial"/>
                <w:noProof/>
                <w:sz w:val="16"/>
                <w:szCs w:val="16"/>
                <w:lang w:val="fr-CH" w:eastAsia="es-ES"/>
              </w:rPr>
              <w:br/>
            </w:r>
            <w:r w:rsidRPr="00B16490">
              <w:rPr>
                <w:rFonts w:cs="Arial"/>
                <w:noProof/>
                <w:sz w:val="16"/>
                <w:szCs w:val="16"/>
                <w:highlight w:val="lightGray"/>
                <w:u w:val="single"/>
                <w:lang w:val="fr-CH" w:eastAsia="es-ES"/>
              </w:rPr>
              <w:t>Michelet à longue cosse</w:t>
            </w: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dashed" w:sz="4" w:space="0" w:color="auto"/>
              <w:right w:val="nil"/>
            </w:tcBorders>
          </w:tcPr>
          <w:p w:rsidR="00B16490" w:rsidRPr="00B16490" w:rsidRDefault="00B16490" w:rsidP="00B16490">
            <w:pPr>
              <w:spacing w:before="80" w:after="80"/>
              <w:jc w:val="center"/>
              <w:rPr>
                <w:rFonts w:cs="Arial"/>
                <w:b/>
                <w:noProof/>
                <w:sz w:val="16"/>
                <w:szCs w:val="16"/>
                <w:lang w:eastAsia="es-ES"/>
              </w:rPr>
            </w:pPr>
          </w:p>
        </w:tc>
        <w:tc>
          <w:tcPr>
            <w:tcW w:w="567" w:type="dxa"/>
            <w:tcBorders>
              <w:top w:val="nil"/>
              <w:left w:val="nil"/>
              <w:bottom w:val="dashed" w:sz="4" w:space="0" w:color="auto"/>
              <w:right w:val="nil"/>
            </w:tcBorders>
          </w:tcPr>
          <w:p w:rsidR="00B16490" w:rsidRPr="00B16490" w:rsidRDefault="00B16490" w:rsidP="00B16490">
            <w:pPr>
              <w:spacing w:before="80" w:after="80"/>
              <w:jc w:val="center"/>
              <w:rPr>
                <w:rFonts w:cs="Arial"/>
                <w:b/>
                <w:noProof/>
                <w:sz w:val="16"/>
                <w:szCs w:val="16"/>
                <w:lang w:eastAsia="es-ES"/>
              </w:rPr>
            </w:pPr>
          </w:p>
        </w:tc>
        <w:tc>
          <w:tcPr>
            <w:tcW w:w="1842"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w:t>
            </w:r>
          </w:p>
        </w:tc>
        <w:tc>
          <w:tcPr>
            <w:tcW w:w="1844"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présente</w:t>
            </w:r>
          </w:p>
        </w:tc>
        <w:tc>
          <w:tcPr>
            <w:tcW w:w="1842"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vorhanden</w:t>
            </w:r>
          </w:p>
        </w:tc>
        <w:tc>
          <w:tcPr>
            <w:tcW w:w="1842"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presente</w:t>
            </w:r>
          </w:p>
        </w:tc>
        <w:tc>
          <w:tcPr>
            <w:tcW w:w="1984" w:type="dxa"/>
            <w:tcBorders>
              <w:top w:val="nil"/>
              <w:left w:val="nil"/>
              <w:bottom w:val="dashed"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Booster, Pastoral</w:t>
            </w:r>
          </w:p>
        </w:tc>
        <w:tc>
          <w:tcPr>
            <w:tcW w:w="568" w:type="dxa"/>
            <w:tcBorders>
              <w:top w:val="nil"/>
              <w:left w:val="nil"/>
              <w:bottom w:val="dashed" w:sz="4" w:space="0" w:color="auto"/>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9</w:t>
            </w: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49.2</w:t>
            </w:r>
          </w:p>
        </w:tc>
        <w:tc>
          <w:tcPr>
            <w:tcW w:w="567"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VS/</w:t>
            </w:r>
            <w:r w:rsidRPr="00B16490">
              <w:rPr>
                <w:rFonts w:cs="Arial"/>
                <w:b/>
                <w:noProof/>
                <w:sz w:val="16"/>
                <w:szCs w:val="16"/>
                <w:lang w:eastAsia="es-ES"/>
              </w:rPr>
              <w:br/>
              <w:t>VG</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Race Kappa</w:t>
            </w:r>
          </w:p>
        </w:tc>
        <w:tc>
          <w:tcPr>
            <w:tcW w:w="1844"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Pathotype Kappa</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 Kappa</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Patotipo Kappa</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QL</w:t>
            </w:r>
          </w:p>
        </w:tc>
        <w:tc>
          <w:tcPr>
            <w:tcW w:w="567"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absente</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fehlend</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ausente</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val="fr-CH" w:eastAsia="es-ES"/>
              </w:rPr>
            </w:pPr>
            <w:r w:rsidRPr="00B16490">
              <w:rPr>
                <w:rFonts w:cs="Arial"/>
                <w:noProof/>
                <w:sz w:val="16"/>
                <w:szCs w:val="16"/>
                <w:lang w:val="fr-CH" w:eastAsia="es-ES"/>
              </w:rPr>
              <w:t xml:space="preserve">Goldrush, </w:t>
            </w:r>
            <w:r w:rsidRPr="00B16490">
              <w:rPr>
                <w:rFonts w:cs="Arial"/>
                <w:noProof/>
                <w:sz w:val="16"/>
                <w:szCs w:val="16"/>
                <w:highlight w:val="lightGray"/>
                <w:u w:val="single"/>
                <w:lang w:val="fr-CH" w:eastAsia="es-ES"/>
              </w:rPr>
              <w:t>Masai</w:t>
            </w:r>
            <w:r w:rsidRPr="00B16490">
              <w:rPr>
                <w:rFonts w:cs="Arial"/>
                <w:noProof/>
                <w:sz w:val="16"/>
                <w:szCs w:val="16"/>
                <w:lang w:val="fr-CH" w:eastAsia="es-ES"/>
              </w:rPr>
              <w:t xml:space="preserve">, </w:t>
            </w:r>
            <w:r w:rsidRPr="00B16490">
              <w:rPr>
                <w:rFonts w:cs="Arial"/>
                <w:noProof/>
                <w:sz w:val="16"/>
                <w:szCs w:val="16"/>
                <w:lang w:val="fr-CH" w:eastAsia="es-ES"/>
              </w:rPr>
              <w:br/>
            </w:r>
            <w:r w:rsidRPr="00B16490">
              <w:rPr>
                <w:rFonts w:cs="Arial"/>
                <w:noProof/>
                <w:sz w:val="16"/>
                <w:szCs w:val="16"/>
                <w:highlight w:val="lightGray"/>
                <w:u w:val="single"/>
                <w:lang w:val="fr-CH" w:eastAsia="es-ES"/>
              </w:rPr>
              <w:t>Michelet à longue cosse</w:t>
            </w: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single" w:sz="4" w:space="0" w:color="auto"/>
              <w:right w:val="nil"/>
            </w:tcBorders>
          </w:tcPr>
          <w:p w:rsidR="00B16490" w:rsidRPr="00B16490" w:rsidRDefault="00B16490" w:rsidP="00B16490">
            <w:pPr>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w:t>
            </w:r>
          </w:p>
        </w:tc>
        <w:tc>
          <w:tcPr>
            <w:tcW w:w="184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présente</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vorhanden</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presente</w:t>
            </w:r>
          </w:p>
        </w:tc>
        <w:tc>
          <w:tcPr>
            <w:tcW w:w="198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Booster, Pastoral</w:t>
            </w:r>
          </w:p>
        </w:tc>
        <w:tc>
          <w:tcPr>
            <w:tcW w:w="568"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9</w:t>
            </w:r>
          </w:p>
        </w:tc>
      </w:tr>
    </w:tbl>
    <w:p w:rsidR="00B16490" w:rsidRPr="00B16490" w:rsidRDefault="00B16490" w:rsidP="00B16490">
      <w:pPr>
        <w:autoSpaceDE w:val="0"/>
        <w:autoSpaceDN w:val="0"/>
        <w:adjustRightInd w:val="0"/>
        <w:jc w:val="left"/>
        <w:rPr>
          <w:rFonts w:eastAsiaTheme="minorEastAsia" w:cs="Arial"/>
          <w:color w:val="000000"/>
        </w:rPr>
      </w:pPr>
    </w:p>
    <w:p w:rsidR="00B16490" w:rsidRPr="00B16490" w:rsidRDefault="00B16490" w:rsidP="00B16490">
      <w:pPr>
        <w:jc w:val="left"/>
      </w:pPr>
    </w:p>
    <w:p w:rsidR="00AE7BD0" w:rsidRDefault="00AE7BD0" w:rsidP="00B16490">
      <w:pPr>
        <w:jc w:val="left"/>
        <w:rPr>
          <w:i/>
        </w:rPr>
        <w:sectPr w:rsidR="00AE7BD0" w:rsidSect="004C66AF">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B16490" w:rsidRPr="00B16490" w:rsidRDefault="00B16490" w:rsidP="00B16490">
      <w:pPr>
        <w:jc w:val="left"/>
        <w:rPr>
          <w:i/>
        </w:rPr>
      </w:pPr>
      <w:proofErr w:type="spellStart"/>
      <w:r w:rsidRPr="00B16490">
        <w:rPr>
          <w:i/>
        </w:rPr>
        <w:lastRenderedPageBreak/>
        <w:t>Derzeitiger</w:t>
      </w:r>
      <w:proofErr w:type="spellEnd"/>
      <w:r w:rsidRPr="00B16490">
        <w:rPr>
          <w:i/>
        </w:rPr>
        <w:t xml:space="preserve"> </w:t>
      </w:r>
      <w:proofErr w:type="spellStart"/>
      <w:r w:rsidRPr="00B16490">
        <w:rPr>
          <w:i/>
        </w:rPr>
        <w:t>Wortlaut</w:t>
      </w:r>
      <w:proofErr w:type="spellEnd"/>
      <w:r w:rsidRPr="00B16490">
        <w:rPr>
          <w:i/>
        </w:rPr>
        <w:t>:</w:t>
      </w:r>
    </w:p>
    <w:p w:rsidR="00B16490" w:rsidRPr="00B16490" w:rsidRDefault="00B16490" w:rsidP="00B16490">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B16490" w:rsidRPr="00EC4CAD" w:rsidTr="004C66AF">
        <w:trPr>
          <w:cantSplit/>
        </w:trPr>
        <w:tc>
          <w:tcPr>
            <w:tcW w:w="426" w:type="dxa"/>
            <w:tcBorders>
              <w:top w:val="single" w:sz="4" w:space="0" w:color="auto"/>
              <w:left w:val="nil"/>
              <w:bottom w:val="nil"/>
              <w:right w:val="nil"/>
            </w:tcBorders>
          </w:tcPr>
          <w:p w:rsidR="00B16490" w:rsidRPr="00B16490" w:rsidRDefault="00B16490" w:rsidP="00B16490">
            <w:pPr>
              <w:keepNext/>
              <w:spacing w:before="80" w:after="80"/>
              <w:jc w:val="center"/>
              <w:rPr>
                <w:rFonts w:cs="Arial"/>
                <w:b/>
                <w:noProof/>
                <w:sz w:val="16"/>
                <w:szCs w:val="16"/>
                <w:lang w:eastAsia="es-ES"/>
              </w:rPr>
            </w:pPr>
            <w:r w:rsidRPr="00B16490">
              <w:rPr>
                <w:rFonts w:cs="Arial"/>
                <w:b/>
                <w:noProof/>
                <w:sz w:val="16"/>
                <w:szCs w:val="16"/>
                <w:lang w:eastAsia="es-ES"/>
              </w:rPr>
              <w:t>50.</w:t>
            </w:r>
            <w:r w:rsidRPr="00B16490">
              <w:rPr>
                <w:rFonts w:cs="Arial"/>
                <w:b/>
                <w:noProof/>
                <w:sz w:val="16"/>
                <w:szCs w:val="16"/>
                <w:lang w:eastAsia="es-ES"/>
              </w:rPr>
              <w:br/>
              <w:t>(*)</w:t>
            </w:r>
            <w:r w:rsidRPr="00B16490">
              <w:rPr>
                <w:rFonts w:cs="Arial"/>
                <w:b/>
                <w:noProof/>
                <w:sz w:val="16"/>
                <w:szCs w:val="16"/>
                <w:lang w:eastAsia="es-ES"/>
              </w:rPr>
              <w:br/>
              <w:t>(+)</w:t>
            </w:r>
          </w:p>
        </w:tc>
        <w:tc>
          <w:tcPr>
            <w:tcW w:w="567" w:type="dxa"/>
            <w:tcBorders>
              <w:top w:val="single" w:sz="4" w:space="0" w:color="auto"/>
              <w:left w:val="nil"/>
              <w:bottom w:val="nil"/>
              <w:right w:val="nil"/>
            </w:tcBorders>
          </w:tcPr>
          <w:p w:rsidR="00B16490" w:rsidRPr="00B16490" w:rsidRDefault="00B16490" w:rsidP="00B16490">
            <w:pPr>
              <w:keepNext/>
              <w:spacing w:before="80" w:after="80"/>
              <w:jc w:val="center"/>
              <w:rPr>
                <w:rFonts w:cs="Arial"/>
                <w:b/>
                <w:noProof/>
                <w:sz w:val="16"/>
                <w:szCs w:val="16"/>
                <w:lang w:eastAsia="es-ES"/>
              </w:rPr>
            </w:pPr>
            <w:r w:rsidRPr="00B16490">
              <w:rPr>
                <w:rFonts w:cs="Arial"/>
                <w:b/>
                <w:noProof/>
                <w:sz w:val="16"/>
                <w:szCs w:val="16"/>
                <w:lang w:eastAsia="es-ES"/>
              </w:rPr>
              <w:t>VS/</w:t>
            </w:r>
            <w:r w:rsidRPr="00B16490">
              <w:rPr>
                <w:rFonts w:cs="Arial"/>
                <w:b/>
                <w:noProof/>
                <w:sz w:val="16"/>
                <w:szCs w:val="16"/>
                <w:lang w:eastAsia="es-ES"/>
              </w:rPr>
              <w:br/>
              <w:t>VG</w:t>
            </w:r>
          </w:p>
        </w:tc>
        <w:tc>
          <w:tcPr>
            <w:tcW w:w="1842" w:type="dxa"/>
            <w:tcBorders>
              <w:top w:val="single" w:sz="4" w:space="0" w:color="auto"/>
              <w:left w:val="nil"/>
              <w:bottom w:val="nil"/>
              <w:right w:val="nil"/>
            </w:tcBorders>
          </w:tcPr>
          <w:p w:rsidR="00B16490" w:rsidRPr="00B16490" w:rsidRDefault="00B16490" w:rsidP="00B16490">
            <w:pPr>
              <w:keepNext/>
              <w:spacing w:before="80" w:after="80"/>
              <w:jc w:val="left"/>
              <w:rPr>
                <w:rFonts w:cs="Arial"/>
                <w:b/>
                <w:noProof/>
                <w:sz w:val="16"/>
                <w:szCs w:val="16"/>
                <w:lang w:eastAsia="es-ES"/>
              </w:rPr>
            </w:pPr>
            <w:r w:rsidRPr="00B16490">
              <w:rPr>
                <w:rFonts w:cs="Arial"/>
                <w:b/>
                <w:noProof/>
                <w:sz w:val="16"/>
                <w:szCs w:val="16"/>
                <w:lang w:eastAsia="es-ES"/>
              </w:rPr>
              <w:t>Resistance to Bean Common Mosaic Necrosis Virus (BCMNV)</w:t>
            </w:r>
          </w:p>
        </w:tc>
        <w:tc>
          <w:tcPr>
            <w:tcW w:w="1844" w:type="dxa"/>
            <w:tcBorders>
              <w:top w:val="single" w:sz="4" w:space="0" w:color="auto"/>
              <w:left w:val="nil"/>
              <w:bottom w:val="nil"/>
              <w:right w:val="nil"/>
            </w:tcBorders>
          </w:tcPr>
          <w:p w:rsidR="00B16490" w:rsidRPr="00B16490" w:rsidRDefault="00B16490" w:rsidP="00B16490">
            <w:pPr>
              <w:keepNext/>
              <w:spacing w:before="80" w:after="80"/>
              <w:jc w:val="left"/>
              <w:rPr>
                <w:rFonts w:cs="Arial"/>
                <w:b/>
                <w:noProof/>
                <w:sz w:val="16"/>
                <w:szCs w:val="16"/>
                <w:lang w:val="fr-FR" w:eastAsia="es-ES"/>
              </w:rPr>
            </w:pPr>
            <w:r w:rsidRPr="00B16490">
              <w:rPr>
                <w:rFonts w:cs="Arial"/>
                <w:b/>
                <w:noProof/>
                <w:sz w:val="16"/>
                <w:szCs w:val="16"/>
                <w:lang w:val="fr-FR" w:eastAsia="es-ES"/>
              </w:rPr>
              <w:t>Résistance au virus de la mosaïque nécrotique commune du Haricot (BCMNV)</w:t>
            </w:r>
          </w:p>
        </w:tc>
        <w:tc>
          <w:tcPr>
            <w:tcW w:w="1842" w:type="dxa"/>
            <w:tcBorders>
              <w:top w:val="single" w:sz="4" w:space="0" w:color="auto"/>
              <w:left w:val="nil"/>
              <w:bottom w:val="nil"/>
              <w:right w:val="nil"/>
            </w:tcBorders>
          </w:tcPr>
          <w:p w:rsidR="00B16490" w:rsidRPr="00B16490" w:rsidRDefault="00B16490" w:rsidP="00B16490">
            <w:pPr>
              <w:keepNext/>
              <w:spacing w:before="80" w:after="80"/>
              <w:jc w:val="left"/>
              <w:rPr>
                <w:rFonts w:cs="Arial"/>
                <w:b/>
                <w:noProof/>
                <w:sz w:val="16"/>
                <w:szCs w:val="16"/>
                <w:lang w:val="de-CH" w:eastAsia="es-ES"/>
              </w:rPr>
            </w:pPr>
            <w:r w:rsidRPr="00B16490">
              <w:rPr>
                <w:rFonts w:cs="Arial"/>
                <w:b/>
                <w:noProof/>
                <w:sz w:val="16"/>
                <w:szCs w:val="16"/>
                <w:lang w:val="de-CH" w:eastAsia="es-ES"/>
              </w:rPr>
              <w:t>Resistenz gegen Gewöhnliches nekrotisches Bohnenmosaikvirus (BCMNV)</w:t>
            </w:r>
          </w:p>
        </w:tc>
        <w:tc>
          <w:tcPr>
            <w:tcW w:w="1842" w:type="dxa"/>
            <w:tcBorders>
              <w:top w:val="single" w:sz="4" w:space="0" w:color="auto"/>
              <w:left w:val="nil"/>
              <w:bottom w:val="nil"/>
              <w:right w:val="nil"/>
            </w:tcBorders>
          </w:tcPr>
          <w:p w:rsidR="00B16490" w:rsidRPr="00B16490" w:rsidRDefault="00B16490" w:rsidP="00B16490">
            <w:pPr>
              <w:keepNext/>
              <w:spacing w:before="80" w:after="80"/>
              <w:jc w:val="left"/>
              <w:rPr>
                <w:rFonts w:cs="Arial"/>
                <w:b/>
                <w:noProof/>
                <w:sz w:val="16"/>
                <w:szCs w:val="16"/>
                <w:lang w:val="es-ES" w:eastAsia="es-ES"/>
              </w:rPr>
            </w:pPr>
            <w:r w:rsidRPr="00B16490">
              <w:rPr>
                <w:rFonts w:cs="Arial"/>
                <w:b/>
                <w:noProof/>
                <w:sz w:val="16"/>
                <w:szCs w:val="16"/>
                <w:lang w:val="es-ES" w:eastAsia="es-ES"/>
              </w:rPr>
              <w:t>Resistencia al virus del mosaico necrotico común de la judía (BCMNV)</w:t>
            </w:r>
          </w:p>
        </w:tc>
        <w:tc>
          <w:tcPr>
            <w:tcW w:w="1984" w:type="dxa"/>
            <w:tcBorders>
              <w:top w:val="single" w:sz="4" w:space="0" w:color="auto"/>
              <w:left w:val="nil"/>
              <w:bottom w:val="nil"/>
              <w:right w:val="nil"/>
            </w:tcBorders>
          </w:tcPr>
          <w:p w:rsidR="00B16490" w:rsidRPr="00B16490" w:rsidRDefault="00B16490" w:rsidP="00B16490">
            <w:pPr>
              <w:keepNext/>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B16490" w:rsidRPr="00B16490" w:rsidRDefault="00B16490" w:rsidP="00B16490">
            <w:pPr>
              <w:keepNext/>
              <w:spacing w:before="80" w:after="80"/>
              <w:jc w:val="center"/>
              <w:rPr>
                <w:rFonts w:cs="Arial"/>
                <w:noProof/>
                <w:sz w:val="16"/>
                <w:szCs w:val="16"/>
                <w:lang w:val="es-ES"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keepNext/>
              <w:spacing w:before="80" w:after="80"/>
              <w:jc w:val="center"/>
              <w:rPr>
                <w:rFonts w:cs="Arial"/>
                <w:b/>
                <w:noProof/>
                <w:sz w:val="16"/>
                <w:szCs w:val="16"/>
                <w:lang w:eastAsia="es-ES"/>
              </w:rPr>
            </w:pPr>
            <w:r w:rsidRPr="00B16490">
              <w:rPr>
                <w:rFonts w:cs="Arial"/>
                <w:b/>
                <w:noProof/>
                <w:sz w:val="16"/>
                <w:szCs w:val="16"/>
                <w:lang w:eastAsia="es-ES"/>
              </w:rPr>
              <w:t>PQ</w:t>
            </w:r>
          </w:p>
        </w:tc>
        <w:tc>
          <w:tcPr>
            <w:tcW w:w="567" w:type="dxa"/>
            <w:tcBorders>
              <w:top w:val="nil"/>
              <w:left w:val="nil"/>
              <w:bottom w:val="nil"/>
              <w:right w:val="nil"/>
            </w:tcBorders>
          </w:tcPr>
          <w:p w:rsidR="00B16490" w:rsidRPr="00B16490" w:rsidRDefault="00B16490" w:rsidP="00B16490">
            <w:pPr>
              <w:keepNext/>
              <w:spacing w:before="80" w:after="80"/>
              <w:jc w:val="center"/>
              <w:rPr>
                <w:rFonts w:cs="Arial"/>
                <w:noProof/>
                <w:sz w:val="16"/>
                <w:szCs w:val="16"/>
                <w:lang w:eastAsia="es-ES"/>
              </w:rPr>
            </w:pP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absente</w:t>
            </w: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fehlend</w:t>
            </w: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ausente</w:t>
            </w:r>
          </w:p>
        </w:tc>
        <w:tc>
          <w:tcPr>
            <w:tcW w:w="1984"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Dufrix, Flandria</w:t>
            </w:r>
          </w:p>
        </w:tc>
        <w:tc>
          <w:tcPr>
            <w:tcW w:w="568" w:type="dxa"/>
            <w:tcBorders>
              <w:top w:val="nil"/>
              <w:left w:val="nil"/>
              <w:bottom w:val="nil"/>
              <w:right w:val="nil"/>
            </w:tcBorders>
          </w:tcPr>
          <w:p w:rsidR="00B16490" w:rsidRPr="00B16490" w:rsidRDefault="00B16490" w:rsidP="00B16490">
            <w:pPr>
              <w:keepNext/>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keepNext/>
              <w:spacing w:before="80" w:after="80"/>
              <w:jc w:val="center"/>
              <w:rPr>
                <w:rFonts w:cs="Arial"/>
                <w:b/>
                <w:noProof/>
                <w:sz w:val="16"/>
                <w:szCs w:val="16"/>
                <w:lang w:eastAsia="es-ES"/>
              </w:rPr>
            </w:pPr>
          </w:p>
        </w:tc>
        <w:tc>
          <w:tcPr>
            <w:tcW w:w="567" w:type="dxa"/>
            <w:tcBorders>
              <w:top w:val="nil"/>
              <w:left w:val="nil"/>
              <w:bottom w:val="nil"/>
              <w:right w:val="nil"/>
            </w:tcBorders>
          </w:tcPr>
          <w:p w:rsidR="00B16490" w:rsidRPr="00B16490" w:rsidRDefault="00B16490" w:rsidP="00B16490">
            <w:pPr>
              <w:keepNext/>
              <w:spacing w:before="80" w:after="80"/>
              <w:jc w:val="center"/>
              <w:rPr>
                <w:rFonts w:cs="Arial"/>
                <w:noProof/>
                <w:sz w:val="16"/>
                <w:szCs w:val="16"/>
                <w:lang w:eastAsia="es-ES"/>
              </w:rPr>
            </w:pP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present with necrosis</w:t>
            </w:r>
          </w:p>
        </w:tc>
        <w:tc>
          <w:tcPr>
            <w:tcW w:w="1844"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présente avec nécroses</w:t>
            </w: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vorhanden mit Nekrose</w:t>
            </w: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presente con necrosis</w:t>
            </w:r>
          </w:p>
        </w:tc>
        <w:tc>
          <w:tcPr>
            <w:tcW w:w="1984"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Booster, Odessa</w:t>
            </w:r>
          </w:p>
        </w:tc>
        <w:tc>
          <w:tcPr>
            <w:tcW w:w="568" w:type="dxa"/>
            <w:tcBorders>
              <w:top w:val="nil"/>
              <w:left w:val="nil"/>
              <w:bottom w:val="nil"/>
              <w:right w:val="nil"/>
            </w:tcBorders>
          </w:tcPr>
          <w:p w:rsidR="00B16490" w:rsidRPr="00B16490" w:rsidRDefault="00B16490" w:rsidP="00B16490">
            <w:pPr>
              <w:keepNext/>
              <w:spacing w:before="80" w:after="80"/>
              <w:jc w:val="center"/>
              <w:rPr>
                <w:rFonts w:cs="Arial"/>
                <w:noProof/>
                <w:sz w:val="16"/>
                <w:szCs w:val="16"/>
                <w:lang w:eastAsia="es-ES"/>
              </w:rPr>
            </w:pPr>
            <w:r w:rsidRPr="00B16490">
              <w:rPr>
                <w:rFonts w:cs="Arial"/>
                <w:noProof/>
                <w:sz w:val="16"/>
                <w:szCs w:val="16"/>
                <w:lang w:eastAsia="es-ES"/>
              </w:rPr>
              <w:t>2</w:t>
            </w:r>
          </w:p>
        </w:tc>
      </w:tr>
      <w:tr w:rsidR="00B16490" w:rsidRPr="00B16490" w:rsidTr="004C66AF">
        <w:trPr>
          <w:cantSplit/>
        </w:trPr>
        <w:tc>
          <w:tcPr>
            <w:tcW w:w="426" w:type="dxa"/>
            <w:tcBorders>
              <w:top w:val="nil"/>
              <w:left w:val="nil"/>
              <w:bottom w:val="single" w:sz="4" w:space="0" w:color="auto"/>
              <w:right w:val="nil"/>
            </w:tcBorders>
          </w:tcPr>
          <w:p w:rsidR="00B16490" w:rsidRPr="00B16490" w:rsidRDefault="00B16490" w:rsidP="00B16490">
            <w:pPr>
              <w:keepNext/>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B16490" w:rsidRPr="00B16490" w:rsidRDefault="00B16490" w:rsidP="00B16490">
            <w:pPr>
              <w:keepNext/>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present without symptoms</w:t>
            </w:r>
          </w:p>
        </w:tc>
        <w:tc>
          <w:tcPr>
            <w:tcW w:w="1844"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présente sans symptômes</w:t>
            </w:r>
          </w:p>
        </w:tc>
        <w:tc>
          <w:tcPr>
            <w:tcW w:w="1842"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vorhanden ohne Symptome</w:t>
            </w:r>
          </w:p>
        </w:tc>
        <w:tc>
          <w:tcPr>
            <w:tcW w:w="1842"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presente sin síntomas</w:t>
            </w:r>
          </w:p>
        </w:tc>
        <w:tc>
          <w:tcPr>
            <w:tcW w:w="1984"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Bizet</w:t>
            </w:r>
          </w:p>
        </w:tc>
        <w:tc>
          <w:tcPr>
            <w:tcW w:w="568" w:type="dxa"/>
            <w:tcBorders>
              <w:top w:val="nil"/>
              <w:left w:val="nil"/>
              <w:bottom w:val="single" w:sz="4" w:space="0" w:color="auto"/>
              <w:right w:val="nil"/>
            </w:tcBorders>
          </w:tcPr>
          <w:p w:rsidR="00B16490" w:rsidRPr="00B16490" w:rsidRDefault="00B16490" w:rsidP="00B16490">
            <w:pPr>
              <w:keepNext/>
              <w:spacing w:before="80" w:after="80"/>
              <w:jc w:val="center"/>
              <w:rPr>
                <w:rFonts w:cs="Arial"/>
                <w:noProof/>
                <w:sz w:val="16"/>
                <w:szCs w:val="16"/>
                <w:lang w:eastAsia="es-ES"/>
              </w:rPr>
            </w:pPr>
            <w:r w:rsidRPr="00B16490">
              <w:rPr>
                <w:rFonts w:cs="Arial"/>
                <w:noProof/>
                <w:sz w:val="16"/>
                <w:szCs w:val="16"/>
                <w:lang w:eastAsia="es-ES"/>
              </w:rPr>
              <w:t>3</w:t>
            </w:r>
          </w:p>
        </w:tc>
      </w:tr>
    </w:tbl>
    <w:p w:rsidR="00B16490" w:rsidRPr="00B16490" w:rsidRDefault="00B16490" w:rsidP="00B16490">
      <w:pPr>
        <w:jc w:val="left"/>
      </w:pPr>
    </w:p>
    <w:p w:rsidR="00B16490" w:rsidRPr="00B16490" w:rsidRDefault="00B16490" w:rsidP="00B16490">
      <w:pPr>
        <w:jc w:val="left"/>
        <w:rPr>
          <w:i/>
        </w:rPr>
      </w:pPr>
      <w:proofErr w:type="spellStart"/>
      <w:r w:rsidRPr="00B16490">
        <w:rPr>
          <w:i/>
        </w:rPr>
        <w:t>Vorgeschlagener</w:t>
      </w:r>
      <w:proofErr w:type="spellEnd"/>
      <w:r w:rsidRPr="00B16490">
        <w:rPr>
          <w:i/>
        </w:rPr>
        <w:t xml:space="preserve"> </w:t>
      </w:r>
      <w:proofErr w:type="spellStart"/>
      <w:r w:rsidRPr="00B16490">
        <w:rPr>
          <w:i/>
        </w:rPr>
        <w:t>neuer</w:t>
      </w:r>
      <w:proofErr w:type="spellEnd"/>
      <w:r w:rsidRPr="00B16490">
        <w:rPr>
          <w:i/>
        </w:rPr>
        <w:t xml:space="preserve"> </w:t>
      </w:r>
      <w:proofErr w:type="spellStart"/>
      <w:r w:rsidRPr="00B16490">
        <w:rPr>
          <w:i/>
        </w:rPr>
        <w:t>Wortlaut</w:t>
      </w:r>
      <w:proofErr w:type="spellEnd"/>
      <w:r w:rsidRPr="00B16490">
        <w:rPr>
          <w:i/>
        </w:rPr>
        <w:t>:</w:t>
      </w:r>
    </w:p>
    <w:p w:rsidR="00B16490" w:rsidRPr="00B16490" w:rsidRDefault="00B16490" w:rsidP="00B16490">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0A1ED3" w:rsidRPr="000A1ED3" w:rsidTr="004C66AF">
        <w:trPr>
          <w:cantSplit/>
        </w:trPr>
        <w:tc>
          <w:tcPr>
            <w:tcW w:w="426" w:type="dxa"/>
            <w:tcBorders>
              <w:top w:val="single" w:sz="4" w:space="0" w:color="auto"/>
              <w:left w:val="nil"/>
              <w:bottom w:val="nil"/>
              <w:right w:val="nil"/>
            </w:tcBorders>
          </w:tcPr>
          <w:p w:rsidR="000A1ED3" w:rsidRPr="00B16490" w:rsidRDefault="000A1ED3" w:rsidP="00B16490">
            <w:pPr>
              <w:keepNext/>
              <w:spacing w:before="80" w:after="80"/>
              <w:jc w:val="center"/>
              <w:rPr>
                <w:rFonts w:cs="Arial"/>
                <w:b/>
                <w:noProof/>
                <w:sz w:val="16"/>
                <w:szCs w:val="16"/>
                <w:lang w:eastAsia="es-ES"/>
              </w:rPr>
            </w:pPr>
            <w:r w:rsidRPr="00B16490">
              <w:rPr>
                <w:rFonts w:cs="Arial"/>
                <w:b/>
                <w:noProof/>
                <w:sz w:val="16"/>
                <w:szCs w:val="16"/>
                <w:lang w:eastAsia="es-ES"/>
              </w:rPr>
              <w:t>50.</w:t>
            </w:r>
            <w:r w:rsidRPr="00B16490">
              <w:rPr>
                <w:rFonts w:cs="Arial"/>
                <w:b/>
                <w:noProof/>
                <w:sz w:val="16"/>
                <w:szCs w:val="16"/>
                <w:lang w:eastAsia="es-ES"/>
              </w:rPr>
              <w:br/>
              <w:t>(*)</w:t>
            </w:r>
            <w:r w:rsidRPr="00B16490">
              <w:rPr>
                <w:rFonts w:cs="Arial"/>
                <w:b/>
                <w:noProof/>
                <w:sz w:val="16"/>
                <w:szCs w:val="16"/>
                <w:lang w:eastAsia="es-ES"/>
              </w:rPr>
              <w:br/>
              <w:t>(+)</w:t>
            </w:r>
          </w:p>
        </w:tc>
        <w:tc>
          <w:tcPr>
            <w:tcW w:w="567" w:type="dxa"/>
            <w:tcBorders>
              <w:top w:val="single" w:sz="4" w:space="0" w:color="auto"/>
              <w:left w:val="nil"/>
              <w:bottom w:val="nil"/>
              <w:right w:val="nil"/>
            </w:tcBorders>
          </w:tcPr>
          <w:p w:rsidR="000A1ED3" w:rsidRPr="00B16490" w:rsidRDefault="000A1ED3" w:rsidP="00B16490">
            <w:pPr>
              <w:keepNext/>
              <w:spacing w:before="80" w:after="80"/>
              <w:jc w:val="center"/>
              <w:rPr>
                <w:rFonts w:cs="Arial"/>
                <w:b/>
                <w:noProof/>
                <w:sz w:val="16"/>
                <w:szCs w:val="16"/>
                <w:lang w:eastAsia="es-ES"/>
              </w:rPr>
            </w:pPr>
            <w:r w:rsidRPr="00B16490">
              <w:rPr>
                <w:rFonts w:cs="Arial"/>
                <w:b/>
                <w:noProof/>
                <w:sz w:val="16"/>
                <w:szCs w:val="16"/>
                <w:lang w:eastAsia="es-ES"/>
              </w:rPr>
              <w:t>VS/</w:t>
            </w:r>
            <w:r w:rsidRPr="00B16490">
              <w:rPr>
                <w:rFonts w:cs="Arial"/>
                <w:b/>
                <w:noProof/>
                <w:sz w:val="16"/>
                <w:szCs w:val="16"/>
                <w:lang w:eastAsia="es-ES"/>
              </w:rPr>
              <w:br/>
              <w:t>VG</w:t>
            </w:r>
          </w:p>
        </w:tc>
        <w:tc>
          <w:tcPr>
            <w:tcW w:w="1842" w:type="dxa"/>
            <w:tcBorders>
              <w:top w:val="single" w:sz="4" w:space="0" w:color="auto"/>
              <w:left w:val="nil"/>
              <w:bottom w:val="nil"/>
              <w:right w:val="nil"/>
            </w:tcBorders>
          </w:tcPr>
          <w:p w:rsidR="000A1ED3" w:rsidRPr="00307F5F" w:rsidRDefault="000A1ED3" w:rsidP="00E7136B">
            <w:pPr>
              <w:keepNext/>
              <w:spacing w:before="80" w:after="80"/>
              <w:jc w:val="left"/>
              <w:rPr>
                <w:rFonts w:cs="Arial"/>
                <w:b/>
                <w:noProof/>
                <w:sz w:val="16"/>
                <w:szCs w:val="16"/>
                <w:lang w:eastAsia="es-ES"/>
              </w:rPr>
            </w:pPr>
            <w:r w:rsidRPr="00307F5F">
              <w:rPr>
                <w:rFonts w:cs="Arial"/>
                <w:b/>
                <w:noProof/>
                <w:sz w:val="16"/>
                <w:szCs w:val="16"/>
                <w:lang w:eastAsia="es-ES"/>
              </w:rPr>
              <w:t xml:space="preserve">Resistance to </w:t>
            </w:r>
            <w:r w:rsidRPr="00EA11F1">
              <w:rPr>
                <w:rFonts w:cs="Arial"/>
                <w:b/>
                <w:noProof/>
                <w:sz w:val="16"/>
                <w:szCs w:val="16"/>
                <w:highlight w:val="lightGray"/>
                <w:u w:val="single"/>
                <w:lang w:eastAsia="es-ES"/>
              </w:rPr>
              <w:t>“Bean common mosaic necrosis virus”</w:t>
            </w:r>
            <w:r>
              <w:rPr>
                <w:rFonts w:cs="Arial"/>
                <w:b/>
                <w:noProof/>
                <w:sz w:val="16"/>
                <w:szCs w:val="16"/>
                <w:lang w:eastAsia="es-ES"/>
              </w:rPr>
              <w:t xml:space="preserve"> </w:t>
            </w:r>
            <w:r w:rsidRPr="00307F5F">
              <w:rPr>
                <w:rFonts w:cs="Arial"/>
                <w:b/>
                <w:noProof/>
                <w:sz w:val="16"/>
                <w:szCs w:val="16"/>
                <w:lang w:eastAsia="es-ES"/>
              </w:rPr>
              <w:t>(BCMNV)</w:t>
            </w:r>
          </w:p>
        </w:tc>
        <w:tc>
          <w:tcPr>
            <w:tcW w:w="1844" w:type="dxa"/>
            <w:tcBorders>
              <w:top w:val="single" w:sz="4" w:space="0" w:color="auto"/>
              <w:left w:val="nil"/>
              <w:bottom w:val="nil"/>
              <w:right w:val="nil"/>
            </w:tcBorders>
          </w:tcPr>
          <w:p w:rsidR="000A1ED3" w:rsidRPr="00307F5F" w:rsidRDefault="000A1ED3" w:rsidP="00E7136B">
            <w:pPr>
              <w:keepNext/>
              <w:spacing w:before="80" w:after="80"/>
              <w:jc w:val="left"/>
              <w:rPr>
                <w:rFonts w:cs="Arial"/>
                <w:b/>
                <w:noProof/>
                <w:sz w:val="16"/>
                <w:szCs w:val="16"/>
                <w:lang w:val="fr-FR" w:eastAsia="es-ES"/>
              </w:rPr>
            </w:pPr>
            <w:r w:rsidRPr="00307F5F">
              <w:rPr>
                <w:rFonts w:cs="Arial"/>
                <w:b/>
                <w:noProof/>
                <w:sz w:val="16"/>
                <w:szCs w:val="16"/>
                <w:lang w:val="fr-FR" w:eastAsia="es-ES"/>
              </w:rPr>
              <w:t xml:space="preserve">Résistance </w:t>
            </w:r>
            <w:r>
              <w:rPr>
                <w:rFonts w:cs="Arial"/>
                <w:b/>
                <w:noProof/>
                <w:sz w:val="16"/>
                <w:szCs w:val="16"/>
                <w:lang w:val="fr-FR" w:eastAsia="es-ES"/>
              </w:rPr>
              <w:t xml:space="preserve">au </w:t>
            </w:r>
            <w:r w:rsidRPr="00A50746">
              <w:rPr>
                <w:rFonts w:cs="Arial"/>
                <w:b/>
                <w:noProof/>
                <w:sz w:val="16"/>
                <w:szCs w:val="16"/>
                <w:highlight w:val="lightGray"/>
                <w:u w:val="single"/>
                <w:lang w:val="fr-CH" w:eastAsia="es-ES"/>
              </w:rPr>
              <w:t>“Bean common mosaic necrosis virus”</w:t>
            </w:r>
            <w:r w:rsidRPr="00A50746">
              <w:rPr>
                <w:rFonts w:cs="Arial"/>
                <w:b/>
                <w:noProof/>
                <w:sz w:val="16"/>
                <w:szCs w:val="16"/>
                <w:lang w:val="fr-CH" w:eastAsia="es-ES"/>
              </w:rPr>
              <w:t xml:space="preserve"> </w:t>
            </w:r>
            <w:r w:rsidRPr="00307F5F">
              <w:rPr>
                <w:rFonts w:cs="Arial"/>
                <w:b/>
                <w:noProof/>
                <w:sz w:val="16"/>
                <w:szCs w:val="16"/>
                <w:lang w:val="fr-FR" w:eastAsia="es-ES"/>
              </w:rPr>
              <w:t>(BCMNV)</w:t>
            </w:r>
          </w:p>
        </w:tc>
        <w:tc>
          <w:tcPr>
            <w:tcW w:w="1842" w:type="dxa"/>
            <w:tcBorders>
              <w:top w:val="single" w:sz="4" w:space="0" w:color="auto"/>
              <w:left w:val="nil"/>
              <w:bottom w:val="nil"/>
              <w:right w:val="nil"/>
            </w:tcBorders>
          </w:tcPr>
          <w:p w:rsidR="000A1ED3" w:rsidRPr="00307F5F" w:rsidRDefault="000A1ED3" w:rsidP="00E7136B">
            <w:pPr>
              <w:keepNext/>
              <w:spacing w:before="80" w:after="80"/>
              <w:jc w:val="left"/>
              <w:rPr>
                <w:rFonts w:cs="Arial"/>
                <w:b/>
                <w:noProof/>
                <w:sz w:val="16"/>
                <w:szCs w:val="16"/>
                <w:lang w:val="de-CH" w:eastAsia="es-ES"/>
              </w:rPr>
            </w:pPr>
            <w:r w:rsidRPr="00307F5F">
              <w:rPr>
                <w:rFonts w:cs="Arial"/>
                <w:b/>
                <w:noProof/>
                <w:sz w:val="16"/>
                <w:szCs w:val="16"/>
                <w:lang w:val="de-CH" w:eastAsia="es-ES"/>
              </w:rPr>
              <w:t xml:space="preserve">Resistenz gegen </w:t>
            </w:r>
            <w:r w:rsidRPr="00EA11F1">
              <w:rPr>
                <w:rFonts w:cs="Arial"/>
                <w:b/>
                <w:noProof/>
                <w:sz w:val="16"/>
                <w:szCs w:val="16"/>
                <w:highlight w:val="lightGray"/>
                <w:u w:val="single"/>
                <w:lang w:eastAsia="es-ES"/>
              </w:rPr>
              <w:t>“Bean common mosaic necrosis virus”</w:t>
            </w:r>
            <w:r>
              <w:rPr>
                <w:rFonts w:cs="Arial"/>
                <w:b/>
                <w:noProof/>
                <w:sz w:val="16"/>
                <w:szCs w:val="16"/>
                <w:lang w:eastAsia="es-ES"/>
              </w:rPr>
              <w:t xml:space="preserve"> </w:t>
            </w:r>
            <w:r w:rsidRPr="00307F5F">
              <w:rPr>
                <w:rFonts w:cs="Arial"/>
                <w:b/>
                <w:noProof/>
                <w:sz w:val="16"/>
                <w:szCs w:val="16"/>
                <w:lang w:val="de-CH" w:eastAsia="es-ES"/>
              </w:rPr>
              <w:t>(BCMNV)</w:t>
            </w:r>
          </w:p>
        </w:tc>
        <w:tc>
          <w:tcPr>
            <w:tcW w:w="1842" w:type="dxa"/>
            <w:tcBorders>
              <w:top w:val="single" w:sz="4" w:space="0" w:color="auto"/>
              <w:left w:val="nil"/>
              <w:bottom w:val="nil"/>
              <w:right w:val="nil"/>
            </w:tcBorders>
          </w:tcPr>
          <w:p w:rsidR="000A1ED3" w:rsidRPr="00307F5F" w:rsidRDefault="000A1ED3" w:rsidP="00E7136B">
            <w:pPr>
              <w:keepNext/>
              <w:spacing w:before="80" w:after="80"/>
              <w:jc w:val="left"/>
              <w:rPr>
                <w:rFonts w:cs="Arial"/>
                <w:b/>
                <w:noProof/>
                <w:sz w:val="16"/>
                <w:szCs w:val="16"/>
                <w:lang w:val="es-ES" w:eastAsia="es-ES"/>
              </w:rPr>
            </w:pPr>
            <w:r w:rsidRPr="00307F5F">
              <w:rPr>
                <w:rFonts w:cs="Arial"/>
                <w:b/>
                <w:noProof/>
                <w:sz w:val="16"/>
                <w:szCs w:val="16"/>
                <w:lang w:val="es-ES" w:eastAsia="es-ES"/>
              </w:rPr>
              <w:t>Resistencia a</w:t>
            </w:r>
            <w:r>
              <w:rPr>
                <w:rFonts w:cs="Arial"/>
                <w:b/>
                <w:noProof/>
                <w:sz w:val="16"/>
                <w:szCs w:val="16"/>
                <w:lang w:val="es-ES" w:eastAsia="es-ES"/>
              </w:rPr>
              <w:t xml:space="preserve">l </w:t>
            </w:r>
            <w:r w:rsidRPr="00EA11F1">
              <w:rPr>
                <w:rFonts w:cs="Arial"/>
                <w:b/>
                <w:noProof/>
                <w:sz w:val="16"/>
                <w:szCs w:val="16"/>
                <w:highlight w:val="lightGray"/>
                <w:u w:val="single"/>
                <w:lang w:eastAsia="es-ES"/>
              </w:rPr>
              <w:t>“Bean common mosaic necrosis virus”</w:t>
            </w:r>
            <w:r>
              <w:rPr>
                <w:rFonts w:cs="Arial"/>
                <w:b/>
                <w:noProof/>
                <w:sz w:val="16"/>
                <w:szCs w:val="16"/>
                <w:lang w:eastAsia="es-ES"/>
              </w:rPr>
              <w:t xml:space="preserve"> </w:t>
            </w:r>
            <w:r w:rsidRPr="00307F5F">
              <w:rPr>
                <w:rFonts w:cs="Arial"/>
                <w:b/>
                <w:noProof/>
                <w:sz w:val="16"/>
                <w:szCs w:val="16"/>
                <w:lang w:val="es-ES" w:eastAsia="es-ES"/>
              </w:rPr>
              <w:t>(BCMNV)</w:t>
            </w:r>
          </w:p>
        </w:tc>
        <w:tc>
          <w:tcPr>
            <w:tcW w:w="1984" w:type="dxa"/>
            <w:tcBorders>
              <w:top w:val="single" w:sz="4" w:space="0" w:color="auto"/>
              <w:left w:val="nil"/>
              <w:bottom w:val="nil"/>
              <w:right w:val="nil"/>
            </w:tcBorders>
          </w:tcPr>
          <w:p w:rsidR="000A1ED3" w:rsidRPr="00B16490" w:rsidRDefault="000A1ED3" w:rsidP="00B16490">
            <w:pPr>
              <w:keepNext/>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0A1ED3" w:rsidRPr="00B16490" w:rsidRDefault="000A1ED3" w:rsidP="00B16490">
            <w:pPr>
              <w:keepNext/>
              <w:spacing w:before="80" w:after="80"/>
              <w:jc w:val="center"/>
              <w:rPr>
                <w:rFonts w:cs="Arial"/>
                <w:noProof/>
                <w:sz w:val="16"/>
                <w:szCs w:val="16"/>
                <w:lang w:val="es-ES"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keepNext/>
              <w:spacing w:before="80" w:after="80"/>
              <w:jc w:val="center"/>
              <w:rPr>
                <w:rFonts w:cs="Arial"/>
                <w:b/>
                <w:noProof/>
                <w:sz w:val="16"/>
                <w:szCs w:val="16"/>
                <w:lang w:eastAsia="es-ES"/>
              </w:rPr>
            </w:pPr>
            <w:r w:rsidRPr="00B16490">
              <w:rPr>
                <w:rFonts w:cs="Arial"/>
                <w:b/>
                <w:noProof/>
                <w:sz w:val="16"/>
                <w:szCs w:val="16"/>
                <w:lang w:eastAsia="es-ES"/>
              </w:rPr>
              <w:t>PQ</w:t>
            </w:r>
          </w:p>
        </w:tc>
        <w:tc>
          <w:tcPr>
            <w:tcW w:w="567" w:type="dxa"/>
            <w:tcBorders>
              <w:top w:val="nil"/>
              <w:left w:val="nil"/>
              <w:bottom w:val="nil"/>
              <w:right w:val="nil"/>
            </w:tcBorders>
          </w:tcPr>
          <w:p w:rsidR="00B16490" w:rsidRPr="00B16490" w:rsidRDefault="00B16490" w:rsidP="00B16490">
            <w:pPr>
              <w:keepNext/>
              <w:spacing w:before="80" w:after="80"/>
              <w:jc w:val="center"/>
              <w:rPr>
                <w:rFonts w:cs="Arial"/>
                <w:noProof/>
                <w:sz w:val="16"/>
                <w:szCs w:val="16"/>
                <w:lang w:eastAsia="es-ES"/>
              </w:rPr>
            </w:pP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absente</w:t>
            </w: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fehlend</w:t>
            </w: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ausente</w:t>
            </w:r>
          </w:p>
        </w:tc>
        <w:tc>
          <w:tcPr>
            <w:tcW w:w="1984"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Dufrix, Flandria</w:t>
            </w:r>
          </w:p>
        </w:tc>
        <w:tc>
          <w:tcPr>
            <w:tcW w:w="568" w:type="dxa"/>
            <w:tcBorders>
              <w:top w:val="nil"/>
              <w:left w:val="nil"/>
              <w:bottom w:val="nil"/>
              <w:right w:val="nil"/>
            </w:tcBorders>
          </w:tcPr>
          <w:p w:rsidR="00B16490" w:rsidRPr="00B16490" w:rsidRDefault="00B16490" w:rsidP="00B16490">
            <w:pPr>
              <w:keepNext/>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keepNext/>
              <w:spacing w:before="80" w:after="80"/>
              <w:jc w:val="center"/>
              <w:rPr>
                <w:rFonts w:cs="Arial"/>
                <w:b/>
                <w:noProof/>
                <w:sz w:val="16"/>
                <w:szCs w:val="16"/>
                <w:lang w:eastAsia="es-ES"/>
              </w:rPr>
            </w:pPr>
          </w:p>
        </w:tc>
        <w:tc>
          <w:tcPr>
            <w:tcW w:w="567" w:type="dxa"/>
            <w:tcBorders>
              <w:top w:val="nil"/>
              <w:left w:val="nil"/>
              <w:bottom w:val="nil"/>
              <w:right w:val="nil"/>
            </w:tcBorders>
          </w:tcPr>
          <w:p w:rsidR="00B16490" w:rsidRPr="00B16490" w:rsidRDefault="00B16490" w:rsidP="00B16490">
            <w:pPr>
              <w:keepNext/>
              <w:spacing w:before="80" w:after="80"/>
              <w:jc w:val="center"/>
              <w:rPr>
                <w:rFonts w:cs="Arial"/>
                <w:noProof/>
                <w:sz w:val="16"/>
                <w:szCs w:val="16"/>
                <w:lang w:eastAsia="es-ES"/>
              </w:rPr>
            </w:pP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present with necrosis</w:t>
            </w:r>
          </w:p>
        </w:tc>
        <w:tc>
          <w:tcPr>
            <w:tcW w:w="1844"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présente avec nécroses</w:t>
            </w: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vorhanden mit Nekrose</w:t>
            </w:r>
          </w:p>
        </w:tc>
        <w:tc>
          <w:tcPr>
            <w:tcW w:w="1842"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presente con necrosis</w:t>
            </w:r>
          </w:p>
        </w:tc>
        <w:tc>
          <w:tcPr>
            <w:tcW w:w="1984" w:type="dxa"/>
            <w:tcBorders>
              <w:top w:val="nil"/>
              <w:left w:val="nil"/>
              <w:bottom w:val="nil"/>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Booster, Odessa</w:t>
            </w:r>
          </w:p>
        </w:tc>
        <w:tc>
          <w:tcPr>
            <w:tcW w:w="568" w:type="dxa"/>
            <w:tcBorders>
              <w:top w:val="nil"/>
              <w:left w:val="nil"/>
              <w:bottom w:val="nil"/>
              <w:right w:val="nil"/>
            </w:tcBorders>
          </w:tcPr>
          <w:p w:rsidR="00B16490" w:rsidRPr="00B16490" w:rsidRDefault="00B16490" w:rsidP="00B16490">
            <w:pPr>
              <w:keepNext/>
              <w:spacing w:before="80" w:after="80"/>
              <w:jc w:val="center"/>
              <w:rPr>
                <w:rFonts w:cs="Arial"/>
                <w:noProof/>
                <w:sz w:val="16"/>
                <w:szCs w:val="16"/>
                <w:lang w:eastAsia="es-ES"/>
              </w:rPr>
            </w:pPr>
            <w:r w:rsidRPr="00B16490">
              <w:rPr>
                <w:rFonts w:cs="Arial"/>
                <w:noProof/>
                <w:sz w:val="16"/>
                <w:szCs w:val="16"/>
                <w:lang w:eastAsia="es-ES"/>
              </w:rPr>
              <w:t>2</w:t>
            </w:r>
          </w:p>
        </w:tc>
      </w:tr>
      <w:tr w:rsidR="00B16490" w:rsidRPr="00B16490" w:rsidTr="004C66AF">
        <w:trPr>
          <w:cantSplit/>
        </w:trPr>
        <w:tc>
          <w:tcPr>
            <w:tcW w:w="426" w:type="dxa"/>
            <w:tcBorders>
              <w:top w:val="nil"/>
              <w:left w:val="nil"/>
              <w:bottom w:val="single" w:sz="4" w:space="0" w:color="auto"/>
              <w:right w:val="nil"/>
            </w:tcBorders>
          </w:tcPr>
          <w:p w:rsidR="00B16490" w:rsidRPr="00B16490" w:rsidRDefault="00B16490" w:rsidP="00B16490">
            <w:pPr>
              <w:keepNext/>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B16490" w:rsidRPr="00B16490" w:rsidRDefault="00B16490" w:rsidP="00B16490">
            <w:pPr>
              <w:keepNext/>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present without symptoms</w:t>
            </w:r>
          </w:p>
        </w:tc>
        <w:tc>
          <w:tcPr>
            <w:tcW w:w="1844"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présente sans symptômes</w:t>
            </w:r>
          </w:p>
        </w:tc>
        <w:tc>
          <w:tcPr>
            <w:tcW w:w="1842"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vorhanden ohne Symptome</w:t>
            </w:r>
          </w:p>
        </w:tc>
        <w:tc>
          <w:tcPr>
            <w:tcW w:w="1842"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presente sin síntomas</w:t>
            </w:r>
          </w:p>
        </w:tc>
        <w:tc>
          <w:tcPr>
            <w:tcW w:w="1984" w:type="dxa"/>
            <w:tcBorders>
              <w:top w:val="nil"/>
              <w:left w:val="nil"/>
              <w:bottom w:val="single" w:sz="4" w:space="0" w:color="auto"/>
              <w:right w:val="nil"/>
            </w:tcBorders>
          </w:tcPr>
          <w:p w:rsidR="00B16490" w:rsidRPr="00B16490" w:rsidRDefault="00B16490" w:rsidP="00B16490">
            <w:pPr>
              <w:keepNext/>
              <w:spacing w:before="80" w:after="80"/>
              <w:jc w:val="left"/>
              <w:rPr>
                <w:rFonts w:cs="Arial"/>
                <w:noProof/>
                <w:sz w:val="16"/>
                <w:szCs w:val="16"/>
                <w:lang w:eastAsia="es-ES"/>
              </w:rPr>
            </w:pPr>
            <w:r w:rsidRPr="00B16490">
              <w:rPr>
                <w:rFonts w:cs="Arial"/>
                <w:noProof/>
                <w:sz w:val="16"/>
                <w:szCs w:val="16"/>
                <w:lang w:eastAsia="es-ES"/>
              </w:rPr>
              <w:t>Bizet</w:t>
            </w:r>
          </w:p>
        </w:tc>
        <w:tc>
          <w:tcPr>
            <w:tcW w:w="568" w:type="dxa"/>
            <w:tcBorders>
              <w:top w:val="nil"/>
              <w:left w:val="nil"/>
              <w:bottom w:val="single" w:sz="4" w:space="0" w:color="auto"/>
              <w:right w:val="nil"/>
            </w:tcBorders>
          </w:tcPr>
          <w:p w:rsidR="00B16490" w:rsidRPr="00B16490" w:rsidRDefault="00B16490" w:rsidP="00B16490">
            <w:pPr>
              <w:keepNext/>
              <w:spacing w:before="80" w:after="80"/>
              <w:jc w:val="center"/>
              <w:rPr>
                <w:rFonts w:cs="Arial"/>
                <w:noProof/>
                <w:sz w:val="16"/>
                <w:szCs w:val="16"/>
                <w:lang w:eastAsia="es-ES"/>
              </w:rPr>
            </w:pPr>
            <w:r w:rsidRPr="00B16490">
              <w:rPr>
                <w:rFonts w:cs="Arial"/>
                <w:noProof/>
                <w:sz w:val="16"/>
                <w:szCs w:val="16"/>
                <w:lang w:eastAsia="es-ES"/>
              </w:rPr>
              <w:t>3</w:t>
            </w:r>
          </w:p>
        </w:tc>
      </w:tr>
    </w:tbl>
    <w:p w:rsidR="00B16490" w:rsidRPr="00B16490" w:rsidRDefault="00B16490" w:rsidP="00B16490">
      <w:pPr>
        <w:jc w:val="left"/>
      </w:pPr>
    </w:p>
    <w:p w:rsidR="00B16490" w:rsidRPr="00B16490" w:rsidRDefault="00B16490" w:rsidP="00B16490">
      <w:pPr>
        <w:jc w:val="left"/>
      </w:pPr>
    </w:p>
    <w:p w:rsidR="00B16490" w:rsidRPr="00B16490" w:rsidRDefault="00B16490" w:rsidP="00B16490">
      <w:pPr>
        <w:jc w:val="left"/>
        <w:rPr>
          <w:i/>
        </w:rPr>
      </w:pPr>
      <w:proofErr w:type="spellStart"/>
      <w:r w:rsidRPr="00B16490">
        <w:rPr>
          <w:i/>
        </w:rPr>
        <w:t>Derzeitiger</w:t>
      </w:r>
      <w:proofErr w:type="spellEnd"/>
      <w:r w:rsidRPr="00B16490">
        <w:rPr>
          <w:i/>
        </w:rPr>
        <w:t xml:space="preserve"> </w:t>
      </w:r>
      <w:proofErr w:type="spellStart"/>
      <w:r w:rsidRPr="00B16490">
        <w:rPr>
          <w:i/>
        </w:rPr>
        <w:t>Wortlaut</w:t>
      </w:r>
      <w:proofErr w:type="spellEnd"/>
      <w:r w:rsidRPr="00B16490">
        <w:rPr>
          <w:i/>
        </w:rPr>
        <w:t>:</w:t>
      </w:r>
    </w:p>
    <w:p w:rsidR="00B16490" w:rsidRPr="00B16490" w:rsidRDefault="00B16490" w:rsidP="00B16490">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B16490" w:rsidRPr="00EC4CAD" w:rsidTr="004C66AF">
        <w:trPr>
          <w:cantSplit/>
        </w:trPr>
        <w:tc>
          <w:tcPr>
            <w:tcW w:w="426" w:type="dxa"/>
            <w:tcBorders>
              <w:top w:val="single" w:sz="4" w:space="0" w:color="auto"/>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51.</w:t>
            </w:r>
            <w:r w:rsidRPr="00B16490">
              <w:rPr>
                <w:rFonts w:cs="Arial"/>
                <w:b/>
                <w:noProof/>
                <w:sz w:val="16"/>
                <w:szCs w:val="16"/>
                <w:lang w:eastAsia="es-ES"/>
              </w:rPr>
              <w:br/>
            </w:r>
            <w:r w:rsidRPr="00B16490">
              <w:rPr>
                <w:rFonts w:cs="Arial"/>
                <w:b/>
                <w:noProof/>
                <w:sz w:val="16"/>
                <w:szCs w:val="16"/>
                <w:lang w:eastAsia="es-ES"/>
              </w:rPr>
              <w:br/>
              <w:t>(+)</w:t>
            </w:r>
          </w:p>
        </w:tc>
        <w:tc>
          <w:tcPr>
            <w:tcW w:w="567" w:type="dxa"/>
            <w:tcBorders>
              <w:top w:val="single" w:sz="4" w:space="0" w:color="auto"/>
              <w:left w:val="nil"/>
              <w:bottom w:val="nil"/>
              <w:right w:val="nil"/>
            </w:tcBorders>
          </w:tcPr>
          <w:p w:rsidR="00B16490" w:rsidRPr="00B16490" w:rsidRDefault="00B16490" w:rsidP="00B16490">
            <w:pPr>
              <w:keepNext/>
              <w:spacing w:before="80" w:after="80"/>
              <w:jc w:val="center"/>
              <w:rPr>
                <w:rFonts w:cs="Arial"/>
                <w:noProof/>
                <w:sz w:val="16"/>
                <w:szCs w:val="16"/>
                <w:lang w:eastAsia="es-ES"/>
              </w:rPr>
            </w:pPr>
            <w:r w:rsidRPr="00B16490">
              <w:rPr>
                <w:rFonts w:cs="Arial"/>
                <w:b/>
                <w:noProof/>
                <w:sz w:val="16"/>
                <w:szCs w:val="16"/>
                <w:lang w:eastAsia="es-ES"/>
              </w:rPr>
              <w:t>VS/</w:t>
            </w:r>
            <w:r w:rsidRPr="00B16490">
              <w:rPr>
                <w:rFonts w:cs="Arial"/>
                <w:b/>
                <w:noProof/>
                <w:sz w:val="16"/>
                <w:szCs w:val="16"/>
                <w:lang w:eastAsia="es-ES"/>
              </w:rPr>
              <w:br/>
              <w:t>VG</w:t>
            </w:r>
          </w:p>
        </w:tc>
        <w:tc>
          <w:tcPr>
            <w:tcW w:w="1842" w:type="dxa"/>
            <w:tcBorders>
              <w:top w:val="single" w:sz="4" w:space="0" w:color="auto"/>
              <w:left w:val="nil"/>
              <w:bottom w:val="nil"/>
              <w:right w:val="nil"/>
            </w:tcBorders>
          </w:tcPr>
          <w:p w:rsidR="00B16490" w:rsidRPr="00B16490" w:rsidRDefault="00B16490" w:rsidP="00B16490">
            <w:pPr>
              <w:spacing w:before="80" w:after="80"/>
              <w:jc w:val="left"/>
              <w:rPr>
                <w:rFonts w:cs="Arial"/>
                <w:b/>
                <w:noProof/>
                <w:sz w:val="16"/>
                <w:szCs w:val="16"/>
                <w:lang w:val="es-ES" w:eastAsia="es-ES"/>
              </w:rPr>
            </w:pPr>
            <w:r w:rsidRPr="00B16490">
              <w:rPr>
                <w:rFonts w:cs="Arial"/>
                <w:b/>
                <w:noProof/>
                <w:sz w:val="16"/>
                <w:szCs w:val="16"/>
                <w:lang w:eastAsia="es-ES"/>
              </w:rPr>
              <w:t>Resistance to Halo Blight (</w:t>
            </w:r>
            <w:r w:rsidRPr="00B16490">
              <w:rPr>
                <w:rFonts w:cs="Arial"/>
                <w:b/>
                <w:i/>
                <w:noProof/>
                <w:sz w:val="16"/>
                <w:szCs w:val="16"/>
                <w:lang w:eastAsia="es-ES"/>
              </w:rPr>
              <w:t>Pseudomonas syringae</w:t>
            </w:r>
            <w:r w:rsidRPr="00B16490">
              <w:rPr>
                <w:rFonts w:cs="Arial"/>
                <w:b/>
                <w:noProof/>
                <w:sz w:val="16"/>
                <w:szCs w:val="16"/>
                <w:lang w:eastAsia="es-ES"/>
              </w:rPr>
              <w:t xml:space="preserve"> pv. </w:t>
            </w:r>
            <w:r w:rsidRPr="00B16490">
              <w:rPr>
                <w:rFonts w:cs="Arial"/>
                <w:b/>
                <w:i/>
                <w:noProof/>
                <w:sz w:val="16"/>
                <w:szCs w:val="16"/>
                <w:lang w:eastAsia="es-ES"/>
              </w:rPr>
              <w:t>phaseolicola</w:t>
            </w:r>
            <w:r w:rsidRPr="00B16490">
              <w:rPr>
                <w:rFonts w:cs="Arial"/>
                <w:b/>
                <w:noProof/>
                <w:sz w:val="16"/>
                <w:szCs w:val="16"/>
                <w:lang w:eastAsia="es-ES"/>
              </w:rPr>
              <w:t>)</w:t>
            </w:r>
          </w:p>
        </w:tc>
        <w:tc>
          <w:tcPr>
            <w:tcW w:w="1844" w:type="dxa"/>
            <w:tcBorders>
              <w:top w:val="single" w:sz="4" w:space="0" w:color="auto"/>
              <w:left w:val="nil"/>
              <w:bottom w:val="nil"/>
              <w:right w:val="nil"/>
            </w:tcBorders>
          </w:tcPr>
          <w:p w:rsidR="00B16490" w:rsidRPr="00B16490" w:rsidRDefault="00B16490" w:rsidP="00B16490">
            <w:pPr>
              <w:spacing w:before="80" w:after="80"/>
              <w:jc w:val="left"/>
              <w:rPr>
                <w:rFonts w:cs="Arial"/>
                <w:b/>
                <w:noProof/>
                <w:sz w:val="16"/>
                <w:szCs w:val="16"/>
                <w:lang w:val="fr-FR" w:eastAsia="es-ES"/>
              </w:rPr>
            </w:pPr>
            <w:r w:rsidRPr="00B16490">
              <w:rPr>
                <w:rFonts w:cs="Arial"/>
                <w:b/>
                <w:noProof/>
                <w:sz w:val="16"/>
                <w:szCs w:val="16"/>
                <w:lang w:val="fr-FR" w:eastAsia="es-ES"/>
              </w:rPr>
              <w:t>Résistance à la graisse à halo (</w:t>
            </w:r>
            <w:r w:rsidRPr="00B16490">
              <w:rPr>
                <w:rFonts w:cs="Arial"/>
                <w:b/>
                <w:i/>
                <w:noProof/>
                <w:sz w:val="16"/>
                <w:szCs w:val="16"/>
                <w:lang w:val="fr-FR" w:eastAsia="es-ES"/>
              </w:rPr>
              <w:t>Pseudomonas syringae</w:t>
            </w:r>
            <w:r w:rsidRPr="00B16490">
              <w:rPr>
                <w:rFonts w:cs="Arial"/>
                <w:b/>
                <w:noProof/>
                <w:sz w:val="16"/>
                <w:szCs w:val="16"/>
                <w:lang w:val="fr-FR" w:eastAsia="es-ES"/>
              </w:rPr>
              <w:t xml:space="preserve"> pv. </w:t>
            </w:r>
            <w:r w:rsidRPr="00B16490">
              <w:rPr>
                <w:rFonts w:cs="Arial"/>
                <w:b/>
                <w:i/>
                <w:noProof/>
                <w:sz w:val="16"/>
                <w:szCs w:val="16"/>
                <w:lang w:val="fr-FR" w:eastAsia="es-ES"/>
              </w:rPr>
              <w:t>phaseolicola</w:t>
            </w:r>
            <w:r w:rsidRPr="00B16490">
              <w:rPr>
                <w:rFonts w:cs="Arial"/>
                <w:b/>
                <w:noProof/>
                <w:sz w:val="16"/>
                <w:szCs w:val="16"/>
                <w:lang w:val="fr-FR" w:eastAsia="es-ES"/>
              </w:rPr>
              <w:t>)</w:t>
            </w:r>
          </w:p>
        </w:tc>
        <w:tc>
          <w:tcPr>
            <w:tcW w:w="1842" w:type="dxa"/>
            <w:tcBorders>
              <w:top w:val="single" w:sz="4" w:space="0" w:color="auto"/>
              <w:left w:val="nil"/>
              <w:bottom w:val="nil"/>
              <w:right w:val="nil"/>
            </w:tcBorders>
          </w:tcPr>
          <w:p w:rsidR="00B16490" w:rsidRPr="00B16490" w:rsidRDefault="00B16490" w:rsidP="00B16490">
            <w:pPr>
              <w:spacing w:before="80" w:after="80"/>
              <w:jc w:val="left"/>
              <w:rPr>
                <w:rFonts w:cs="Arial"/>
                <w:b/>
                <w:noProof/>
                <w:sz w:val="16"/>
                <w:szCs w:val="16"/>
                <w:lang w:val="fr-FR" w:eastAsia="es-ES"/>
              </w:rPr>
            </w:pPr>
            <w:r w:rsidRPr="00B16490">
              <w:rPr>
                <w:rFonts w:cs="Arial"/>
                <w:b/>
                <w:noProof/>
                <w:sz w:val="16"/>
                <w:szCs w:val="16"/>
                <w:lang w:val="fr-FR" w:eastAsia="es-ES"/>
              </w:rPr>
              <w:t>Resistenz gegen Fettfleckenkrankheit (</w:t>
            </w:r>
            <w:r w:rsidRPr="00B16490">
              <w:rPr>
                <w:rFonts w:cs="Arial"/>
                <w:b/>
                <w:i/>
                <w:noProof/>
                <w:sz w:val="16"/>
                <w:szCs w:val="16"/>
                <w:lang w:val="fr-FR" w:eastAsia="es-ES"/>
              </w:rPr>
              <w:t>Pseudomonas syringae</w:t>
            </w:r>
            <w:r w:rsidRPr="00B16490">
              <w:rPr>
                <w:rFonts w:cs="Arial"/>
                <w:b/>
                <w:noProof/>
                <w:sz w:val="16"/>
                <w:szCs w:val="16"/>
                <w:lang w:val="fr-FR" w:eastAsia="es-ES"/>
              </w:rPr>
              <w:t xml:space="preserve"> pv. </w:t>
            </w:r>
            <w:r w:rsidRPr="00B16490">
              <w:rPr>
                <w:rFonts w:cs="Arial"/>
                <w:b/>
                <w:i/>
                <w:noProof/>
                <w:sz w:val="16"/>
                <w:szCs w:val="16"/>
                <w:lang w:val="fr-FR" w:eastAsia="es-ES"/>
              </w:rPr>
              <w:t>phaseolicola</w:t>
            </w:r>
            <w:r w:rsidRPr="00B16490">
              <w:rPr>
                <w:rFonts w:cs="Arial"/>
                <w:b/>
                <w:noProof/>
                <w:sz w:val="16"/>
                <w:szCs w:val="16"/>
                <w:lang w:val="fr-FR" w:eastAsia="es-ES"/>
              </w:rPr>
              <w:t>)</w:t>
            </w:r>
          </w:p>
        </w:tc>
        <w:tc>
          <w:tcPr>
            <w:tcW w:w="1842" w:type="dxa"/>
            <w:tcBorders>
              <w:top w:val="single" w:sz="4" w:space="0" w:color="auto"/>
              <w:left w:val="nil"/>
              <w:bottom w:val="nil"/>
              <w:right w:val="nil"/>
            </w:tcBorders>
          </w:tcPr>
          <w:p w:rsidR="00B16490" w:rsidRPr="00B16490" w:rsidRDefault="00B16490" w:rsidP="00B16490">
            <w:pPr>
              <w:spacing w:before="80" w:after="80"/>
              <w:jc w:val="left"/>
              <w:rPr>
                <w:rFonts w:cs="Arial"/>
                <w:b/>
                <w:noProof/>
                <w:sz w:val="16"/>
                <w:szCs w:val="16"/>
                <w:lang w:val="es-ES" w:eastAsia="es-ES"/>
              </w:rPr>
            </w:pPr>
            <w:r w:rsidRPr="00B16490">
              <w:rPr>
                <w:rFonts w:cs="Arial"/>
                <w:b/>
                <w:noProof/>
                <w:sz w:val="16"/>
                <w:szCs w:val="16"/>
                <w:lang w:val="es-ES" w:eastAsia="es-ES"/>
              </w:rPr>
              <w:t>Resistencia a la grasa (</w:t>
            </w:r>
            <w:r w:rsidRPr="00B16490">
              <w:rPr>
                <w:rFonts w:cs="Arial"/>
                <w:b/>
                <w:i/>
                <w:noProof/>
                <w:sz w:val="16"/>
                <w:szCs w:val="16"/>
                <w:lang w:val="es-ES" w:eastAsia="es-ES"/>
              </w:rPr>
              <w:t>Pseudomonas syringae</w:t>
            </w:r>
            <w:r w:rsidRPr="00B16490">
              <w:rPr>
                <w:rFonts w:cs="Arial"/>
                <w:b/>
                <w:noProof/>
                <w:sz w:val="16"/>
                <w:szCs w:val="16"/>
                <w:lang w:val="es-ES" w:eastAsia="es-ES"/>
              </w:rPr>
              <w:t xml:space="preserve"> pv. </w:t>
            </w:r>
            <w:r w:rsidRPr="00B16490">
              <w:rPr>
                <w:rFonts w:cs="Arial"/>
                <w:b/>
                <w:i/>
                <w:noProof/>
                <w:sz w:val="16"/>
                <w:szCs w:val="16"/>
                <w:lang w:val="es-ES" w:eastAsia="es-ES"/>
              </w:rPr>
              <w:t>phaseolicola</w:t>
            </w:r>
            <w:r w:rsidRPr="00B16490">
              <w:rPr>
                <w:rFonts w:cs="Arial"/>
                <w:b/>
                <w:noProof/>
                <w:sz w:val="16"/>
                <w:szCs w:val="16"/>
                <w:lang w:val="es-ES" w:eastAsia="es-ES"/>
              </w:rPr>
              <w:t>)</w:t>
            </w:r>
          </w:p>
        </w:tc>
        <w:tc>
          <w:tcPr>
            <w:tcW w:w="1984" w:type="dxa"/>
            <w:tcBorders>
              <w:top w:val="single" w:sz="4" w:space="0" w:color="auto"/>
              <w:left w:val="nil"/>
              <w:bottom w:val="nil"/>
              <w:right w:val="nil"/>
            </w:tcBorders>
          </w:tcPr>
          <w:p w:rsidR="00B16490" w:rsidRPr="00B16490" w:rsidRDefault="00B16490" w:rsidP="00B16490">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B16490" w:rsidRPr="00B16490" w:rsidRDefault="00B16490" w:rsidP="00B16490">
            <w:pPr>
              <w:spacing w:before="80" w:after="80"/>
              <w:jc w:val="center"/>
              <w:rPr>
                <w:rFonts w:cs="Arial"/>
                <w:noProof/>
                <w:sz w:val="16"/>
                <w:szCs w:val="16"/>
                <w:lang w:val="es-ES"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val="es-ES" w:eastAsia="es-ES"/>
              </w:rPr>
            </w:pPr>
          </w:p>
        </w:tc>
        <w:tc>
          <w:tcPr>
            <w:tcW w:w="567" w:type="dxa"/>
            <w:tcBorders>
              <w:top w:val="nil"/>
              <w:left w:val="nil"/>
              <w:bottom w:val="nil"/>
              <w:right w:val="nil"/>
            </w:tcBorders>
          </w:tcPr>
          <w:p w:rsidR="00B16490" w:rsidRPr="00B16490" w:rsidRDefault="00B16490" w:rsidP="00B16490">
            <w:pPr>
              <w:keepNext/>
              <w:spacing w:before="80" w:after="80"/>
              <w:jc w:val="center"/>
              <w:rPr>
                <w:rFonts w:cs="Arial"/>
                <w:b/>
                <w:noProof/>
                <w:sz w:val="16"/>
                <w:szCs w:val="16"/>
                <w:lang w:val="es-ES"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Race 6</w:t>
            </w:r>
          </w:p>
        </w:tc>
        <w:tc>
          <w:tcPr>
            <w:tcW w:w="1844"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Pathotype 6</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 6</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Patotipo 6</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QL</w:t>
            </w:r>
          </w:p>
        </w:tc>
        <w:tc>
          <w:tcPr>
            <w:tcW w:w="567"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absente</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fehlend</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ausente</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val="fr-CH" w:eastAsia="es-ES"/>
              </w:rPr>
            </w:pPr>
            <w:r w:rsidRPr="00B16490">
              <w:rPr>
                <w:rFonts w:cs="Arial"/>
                <w:noProof/>
                <w:sz w:val="16"/>
                <w:szCs w:val="16"/>
                <w:lang w:eastAsia="es-ES"/>
              </w:rPr>
              <w:t>Michelet</w:t>
            </w:r>
            <w:r w:rsidRPr="00B16490">
              <w:rPr>
                <w:rFonts w:cs="Arial"/>
                <w:noProof/>
                <w:sz w:val="16"/>
                <w:szCs w:val="16"/>
                <w:lang w:val="fr-CH" w:eastAsia="es-ES"/>
              </w:rPr>
              <w:t> (D)</w:t>
            </w: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single" w:sz="4" w:space="0" w:color="auto"/>
              <w:right w:val="nil"/>
            </w:tcBorders>
          </w:tcPr>
          <w:p w:rsidR="00B16490" w:rsidRPr="00B16490" w:rsidRDefault="00B16490" w:rsidP="00B16490">
            <w:pPr>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w:t>
            </w:r>
          </w:p>
        </w:tc>
        <w:tc>
          <w:tcPr>
            <w:tcW w:w="184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présente</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vorhanden</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presente</w:t>
            </w:r>
          </w:p>
        </w:tc>
        <w:tc>
          <w:tcPr>
            <w:tcW w:w="198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Masai (D), Vaillant (D)</w:t>
            </w:r>
          </w:p>
        </w:tc>
        <w:tc>
          <w:tcPr>
            <w:tcW w:w="568"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9</w:t>
            </w:r>
          </w:p>
        </w:tc>
      </w:tr>
    </w:tbl>
    <w:p w:rsidR="00B16490" w:rsidRPr="00B16490" w:rsidRDefault="00B16490" w:rsidP="00B16490">
      <w:pPr>
        <w:jc w:val="left"/>
      </w:pPr>
    </w:p>
    <w:p w:rsidR="00B16490" w:rsidRPr="00B16490" w:rsidRDefault="00B16490" w:rsidP="00B16490">
      <w:pPr>
        <w:jc w:val="left"/>
        <w:rPr>
          <w:i/>
        </w:rPr>
      </w:pPr>
      <w:proofErr w:type="spellStart"/>
      <w:r w:rsidRPr="00B16490">
        <w:rPr>
          <w:i/>
        </w:rPr>
        <w:t>Vorgeschlagener</w:t>
      </w:r>
      <w:proofErr w:type="spellEnd"/>
      <w:r w:rsidRPr="00B16490">
        <w:rPr>
          <w:i/>
        </w:rPr>
        <w:t xml:space="preserve"> </w:t>
      </w:r>
      <w:proofErr w:type="spellStart"/>
      <w:r w:rsidRPr="00B16490">
        <w:rPr>
          <w:i/>
        </w:rPr>
        <w:t>neuer</w:t>
      </w:r>
      <w:proofErr w:type="spellEnd"/>
      <w:r w:rsidRPr="00B16490">
        <w:rPr>
          <w:i/>
        </w:rPr>
        <w:t xml:space="preserve"> </w:t>
      </w:r>
      <w:proofErr w:type="spellStart"/>
      <w:r w:rsidRPr="00B16490">
        <w:rPr>
          <w:i/>
        </w:rPr>
        <w:t>Wortlaut</w:t>
      </w:r>
      <w:proofErr w:type="spellEnd"/>
      <w:r w:rsidRPr="00B16490">
        <w:rPr>
          <w:i/>
        </w:rPr>
        <w:t>:</w:t>
      </w:r>
    </w:p>
    <w:p w:rsidR="00B16490" w:rsidRPr="00B16490" w:rsidRDefault="00B16490" w:rsidP="00B16490">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0A1ED3" w:rsidRPr="00EC4CAD" w:rsidTr="004C66AF">
        <w:trPr>
          <w:cantSplit/>
        </w:trPr>
        <w:tc>
          <w:tcPr>
            <w:tcW w:w="426" w:type="dxa"/>
            <w:tcBorders>
              <w:top w:val="single" w:sz="4" w:space="0" w:color="auto"/>
              <w:left w:val="nil"/>
              <w:bottom w:val="nil"/>
              <w:right w:val="nil"/>
            </w:tcBorders>
          </w:tcPr>
          <w:p w:rsidR="000A1ED3" w:rsidRPr="00B16490" w:rsidRDefault="000A1ED3" w:rsidP="00B16490">
            <w:pPr>
              <w:spacing w:before="80" w:after="80"/>
              <w:jc w:val="center"/>
              <w:rPr>
                <w:rFonts w:cs="Arial"/>
                <w:b/>
                <w:noProof/>
                <w:sz w:val="16"/>
                <w:szCs w:val="16"/>
                <w:lang w:eastAsia="es-ES"/>
              </w:rPr>
            </w:pPr>
            <w:r w:rsidRPr="00B16490">
              <w:rPr>
                <w:rFonts w:cs="Arial"/>
                <w:b/>
                <w:noProof/>
                <w:sz w:val="16"/>
                <w:szCs w:val="16"/>
                <w:lang w:eastAsia="es-ES"/>
              </w:rPr>
              <w:t>51.</w:t>
            </w:r>
            <w:r w:rsidRPr="00B16490">
              <w:rPr>
                <w:rFonts w:cs="Arial"/>
                <w:b/>
                <w:noProof/>
                <w:sz w:val="16"/>
                <w:szCs w:val="16"/>
                <w:lang w:eastAsia="es-ES"/>
              </w:rPr>
              <w:br/>
            </w:r>
            <w:r w:rsidRPr="00B16490">
              <w:rPr>
                <w:rFonts w:cs="Arial"/>
                <w:b/>
                <w:noProof/>
                <w:sz w:val="16"/>
                <w:szCs w:val="16"/>
                <w:lang w:eastAsia="es-ES"/>
              </w:rPr>
              <w:br/>
              <w:t>(+)</w:t>
            </w:r>
          </w:p>
        </w:tc>
        <w:tc>
          <w:tcPr>
            <w:tcW w:w="567" w:type="dxa"/>
            <w:tcBorders>
              <w:top w:val="single" w:sz="4" w:space="0" w:color="auto"/>
              <w:left w:val="nil"/>
              <w:bottom w:val="nil"/>
              <w:right w:val="nil"/>
            </w:tcBorders>
          </w:tcPr>
          <w:p w:rsidR="000A1ED3" w:rsidRPr="00B16490" w:rsidRDefault="000A1ED3" w:rsidP="00B16490">
            <w:pPr>
              <w:keepNext/>
              <w:spacing w:before="80" w:after="80"/>
              <w:jc w:val="center"/>
              <w:rPr>
                <w:rFonts w:cs="Arial"/>
                <w:noProof/>
                <w:sz w:val="16"/>
                <w:szCs w:val="16"/>
                <w:lang w:eastAsia="es-ES"/>
              </w:rPr>
            </w:pPr>
            <w:r w:rsidRPr="00B16490">
              <w:rPr>
                <w:rFonts w:cs="Arial"/>
                <w:b/>
                <w:noProof/>
                <w:sz w:val="16"/>
                <w:szCs w:val="16"/>
                <w:lang w:eastAsia="es-ES"/>
              </w:rPr>
              <w:t>VS/</w:t>
            </w:r>
            <w:r w:rsidRPr="00B16490">
              <w:rPr>
                <w:rFonts w:cs="Arial"/>
                <w:b/>
                <w:noProof/>
                <w:sz w:val="16"/>
                <w:szCs w:val="16"/>
                <w:lang w:eastAsia="es-ES"/>
              </w:rPr>
              <w:br/>
              <w:t>VG</w:t>
            </w:r>
          </w:p>
        </w:tc>
        <w:tc>
          <w:tcPr>
            <w:tcW w:w="1842" w:type="dxa"/>
            <w:tcBorders>
              <w:top w:val="single" w:sz="4" w:space="0" w:color="auto"/>
              <w:left w:val="nil"/>
              <w:bottom w:val="nil"/>
              <w:right w:val="nil"/>
            </w:tcBorders>
          </w:tcPr>
          <w:p w:rsidR="000A1ED3" w:rsidRPr="00307F5F" w:rsidRDefault="000A1ED3"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Resistance to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844" w:type="dxa"/>
            <w:tcBorders>
              <w:top w:val="single" w:sz="4" w:space="0" w:color="auto"/>
              <w:left w:val="nil"/>
              <w:bottom w:val="nil"/>
              <w:right w:val="nil"/>
            </w:tcBorders>
          </w:tcPr>
          <w:p w:rsidR="000A1ED3" w:rsidRPr="00307F5F" w:rsidRDefault="000A1ED3" w:rsidP="00E7136B">
            <w:pPr>
              <w:spacing w:before="80" w:after="80"/>
              <w:jc w:val="left"/>
              <w:rPr>
                <w:rFonts w:cs="Arial"/>
                <w:b/>
                <w:noProof/>
                <w:sz w:val="16"/>
                <w:szCs w:val="16"/>
                <w:lang w:val="fr-FR" w:eastAsia="es-ES"/>
              </w:rPr>
            </w:pPr>
            <w:r w:rsidRPr="00307F5F">
              <w:rPr>
                <w:rFonts w:cs="Arial"/>
                <w:b/>
                <w:noProof/>
                <w:sz w:val="16"/>
                <w:szCs w:val="16"/>
                <w:lang w:val="fr-FR" w:eastAsia="es-ES"/>
              </w:rPr>
              <w:t xml:space="preserve">Résistance à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842" w:type="dxa"/>
            <w:tcBorders>
              <w:top w:val="single" w:sz="4" w:space="0" w:color="auto"/>
              <w:left w:val="nil"/>
              <w:bottom w:val="nil"/>
              <w:right w:val="nil"/>
            </w:tcBorders>
          </w:tcPr>
          <w:p w:rsidR="000A1ED3" w:rsidRPr="00307F5F" w:rsidRDefault="000A1ED3"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Resistenz gegen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842" w:type="dxa"/>
            <w:tcBorders>
              <w:top w:val="single" w:sz="4" w:space="0" w:color="auto"/>
              <w:left w:val="nil"/>
              <w:bottom w:val="nil"/>
              <w:right w:val="nil"/>
            </w:tcBorders>
          </w:tcPr>
          <w:p w:rsidR="000A1ED3" w:rsidRPr="00307F5F" w:rsidRDefault="000A1ED3"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984" w:type="dxa"/>
            <w:tcBorders>
              <w:top w:val="single" w:sz="4" w:space="0" w:color="auto"/>
              <w:left w:val="nil"/>
              <w:bottom w:val="nil"/>
              <w:right w:val="nil"/>
            </w:tcBorders>
          </w:tcPr>
          <w:p w:rsidR="000A1ED3" w:rsidRPr="00B16490" w:rsidRDefault="000A1ED3" w:rsidP="00B16490">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0A1ED3" w:rsidRPr="00B16490" w:rsidRDefault="000A1ED3" w:rsidP="00B16490">
            <w:pPr>
              <w:spacing w:before="80" w:after="80"/>
              <w:jc w:val="center"/>
              <w:rPr>
                <w:rFonts w:cs="Arial"/>
                <w:noProof/>
                <w:sz w:val="16"/>
                <w:szCs w:val="16"/>
                <w:lang w:val="es-ES"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val="es-ES" w:eastAsia="es-ES"/>
              </w:rPr>
            </w:pPr>
          </w:p>
        </w:tc>
        <w:tc>
          <w:tcPr>
            <w:tcW w:w="567" w:type="dxa"/>
            <w:tcBorders>
              <w:top w:val="nil"/>
              <w:left w:val="nil"/>
              <w:bottom w:val="nil"/>
              <w:right w:val="nil"/>
            </w:tcBorders>
          </w:tcPr>
          <w:p w:rsidR="00B16490" w:rsidRPr="00B16490" w:rsidRDefault="00B16490" w:rsidP="00B16490">
            <w:pPr>
              <w:keepNext/>
              <w:spacing w:before="80" w:after="80"/>
              <w:jc w:val="center"/>
              <w:rPr>
                <w:rFonts w:cs="Arial"/>
                <w:b/>
                <w:noProof/>
                <w:sz w:val="16"/>
                <w:szCs w:val="16"/>
                <w:lang w:val="es-ES"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Race 6</w:t>
            </w:r>
          </w:p>
        </w:tc>
        <w:tc>
          <w:tcPr>
            <w:tcW w:w="1844"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Pathotype 6</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Pathotyp 6</w:t>
            </w:r>
          </w:p>
        </w:tc>
        <w:tc>
          <w:tcPr>
            <w:tcW w:w="1842" w:type="dxa"/>
            <w:tcBorders>
              <w:top w:val="nil"/>
              <w:left w:val="nil"/>
              <w:bottom w:val="nil"/>
              <w:right w:val="nil"/>
            </w:tcBorders>
          </w:tcPr>
          <w:p w:rsidR="00B16490" w:rsidRPr="00B16490" w:rsidRDefault="00B16490" w:rsidP="00B16490">
            <w:pPr>
              <w:spacing w:before="80" w:after="80"/>
              <w:jc w:val="left"/>
              <w:rPr>
                <w:rFonts w:cs="Arial"/>
                <w:b/>
                <w:noProof/>
                <w:sz w:val="16"/>
                <w:szCs w:val="16"/>
                <w:lang w:eastAsia="es-ES"/>
              </w:rPr>
            </w:pPr>
            <w:r w:rsidRPr="00B16490">
              <w:rPr>
                <w:rFonts w:cs="Arial"/>
                <w:b/>
                <w:noProof/>
                <w:sz w:val="16"/>
                <w:szCs w:val="16"/>
                <w:lang w:eastAsia="es-ES"/>
              </w:rPr>
              <w:t>Patotipo 6</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eastAsia="es-ES"/>
              </w:rPr>
            </w:pPr>
            <w:r w:rsidRPr="00B16490">
              <w:rPr>
                <w:rFonts w:cs="Arial"/>
                <w:b/>
                <w:noProof/>
                <w:sz w:val="16"/>
                <w:szCs w:val="16"/>
                <w:lang w:eastAsia="es-ES"/>
              </w:rPr>
              <w:t>QL</w:t>
            </w:r>
          </w:p>
        </w:tc>
        <w:tc>
          <w:tcPr>
            <w:tcW w:w="567"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absente</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fehlend</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ausente</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val="fr-CH" w:eastAsia="es-ES"/>
              </w:rPr>
            </w:pPr>
            <w:r w:rsidRPr="00B16490">
              <w:rPr>
                <w:rFonts w:cs="Arial"/>
                <w:noProof/>
                <w:sz w:val="16"/>
                <w:szCs w:val="16"/>
                <w:highlight w:val="lightGray"/>
                <w:u w:val="single"/>
                <w:lang w:val="fr-CH" w:eastAsia="es-ES"/>
              </w:rPr>
              <w:t>Michelet à longue cosse</w:t>
            </w:r>
            <w:r w:rsidRPr="00B16490">
              <w:rPr>
                <w:rFonts w:cs="Arial"/>
                <w:noProof/>
                <w:sz w:val="16"/>
                <w:szCs w:val="16"/>
                <w:lang w:val="fr-CH" w:eastAsia="es-ES"/>
              </w:rPr>
              <w:t> (D)</w:t>
            </w: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single" w:sz="4" w:space="0" w:color="auto"/>
              <w:right w:val="nil"/>
            </w:tcBorders>
          </w:tcPr>
          <w:p w:rsidR="00B16490" w:rsidRPr="00B16490" w:rsidRDefault="00B16490" w:rsidP="00B16490">
            <w:pPr>
              <w:spacing w:before="80" w:after="80"/>
              <w:jc w:val="center"/>
              <w:rPr>
                <w:rFonts w:cs="Arial"/>
                <w:b/>
                <w:noProof/>
                <w:sz w:val="16"/>
                <w:szCs w:val="16"/>
                <w:lang w:eastAsia="es-ES"/>
              </w:rPr>
            </w:pPr>
          </w:p>
        </w:tc>
        <w:tc>
          <w:tcPr>
            <w:tcW w:w="567"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w:t>
            </w:r>
          </w:p>
        </w:tc>
        <w:tc>
          <w:tcPr>
            <w:tcW w:w="184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présente</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vorhanden</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presente</w:t>
            </w:r>
          </w:p>
        </w:tc>
        <w:tc>
          <w:tcPr>
            <w:tcW w:w="198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Masai (D), Vaillant (D)</w:t>
            </w:r>
          </w:p>
        </w:tc>
        <w:tc>
          <w:tcPr>
            <w:tcW w:w="568"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9</w:t>
            </w:r>
          </w:p>
        </w:tc>
      </w:tr>
    </w:tbl>
    <w:p w:rsidR="00B16490" w:rsidRPr="00B16490" w:rsidRDefault="00B16490" w:rsidP="00B16490">
      <w:pPr>
        <w:jc w:val="left"/>
      </w:pPr>
    </w:p>
    <w:p w:rsidR="00B16490" w:rsidRPr="00B16490" w:rsidRDefault="00B16490" w:rsidP="00B16490">
      <w:pPr>
        <w:jc w:val="left"/>
      </w:pPr>
      <w:r w:rsidRPr="00B16490">
        <w:br w:type="page"/>
      </w:r>
    </w:p>
    <w:p w:rsidR="00B16490" w:rsidRPr="00B16490" w:rsidRDefault="00B16490" w:rsidP="00B16490">
      <w:pPr>
        <w:jc w:val="left"/>
      </w:pPr>
    </w:p>
    <w:p w:rsidR="00B16490" w:rsidRPr="00B16490" w:rsidRDefault="00B16490" w:rsidP="00B16490">
      <w:pPr>
        <w:jc w:val="left"/>
        <w:rPr>
          <w:i/>
        </w:rPr>
      </w:pPr>
      <w:proofErr w:type="spellStart"/>
      <w:r w:rsidRPr="00B16490">
        <w:rPr>
          <w:i/>
        </w:rPr>
        <w:t>Derzeitiger</w:t>
      </w:r>
      <w:proofErr w:type="spellEnd"/>
      <w:r w:rsidRPr="00B16490">
        <w:rPr>
          <w:i/>
        </w:rPr>
        <w:t xml:space="preserve"> </w:t>
      </w:r>
      <w:proofErr w:type="spellStart"/>
      <w:r w:rsidRPr="00B16490">
        <w:rPr>
          <w:i/>
        </w:rPr>
        <w:t>Wortlaut</w:t>
      </w:r>
      <w:proofErr w:type="spellEnd"/>
      <w:r w:rsidRPr="00B16490">
        <w:rPr>
          <w:i/>
        </w:rPr>
        <w:t>:</w:t>
      </w:r>
    </w:p>
    <w:p w:rsidR="00B16490" w:rsidRPr="00B16490" w:rsidRDefault="00B16490" w:rsidP="00B16490">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B16490" w:rsidRPr="00EC4CAD" w:rsidTr="004C66AF">
        <w:trPr>
          <w:cantSplit/>
        </w:trPr>
        <w:tc>
          <w:tcPr>
            <w:tcW w:w="426" w:type="dxa"/>
            <w:tcBorders>
              <w:top w:val="single" w:sz="4" w:space="0" w:color="auto"/>
              <w:left w:val="nil"/>
              <w:bottom w:val="nil"/>
              <w:right w:val="nil"/>
            </w:tcBorders>
          </w:tcPr>
          <w:p w:rsidR="00B16490" w:rsidRPr="00B16490" w:rsidRDefault="00B16490" w:rsidP="00B16490">
            <w:pPr>
              <w:spacing w:before="80" w:after="80"/>
              <w:jc w:val="center"/>
              <w:rPr>
                <w:rFonts w:cs="Arial"/>
                <w:b/>
                <w:noProof/>
                <w:sz w:val="16"/>
                <w:szCs w:val="16"/>
                <w:lang w:val="fr-FR" w:eastAsia="es-ES"/>
              </w:rPr>
            </w:pPr>
            <w:r w:rsidRPr="00B16490">
              <w:rPr>
                <w:rFonts w:cs="Arial"/>
                <w:b/>
                <w:noProof/>
                <w:sz w:val="16"/>
                <w:szCs w:val="16"/>
                <w:lang w:val="fr-FR" w:eastAsia="es-ES"/>
              </w:rPr>
              <w:t>52.</w:t>
            </w:r>
            <w:r w:rsidRPr="00B16490">
              <w:rPr>
                <w:rFonts w:cs="Arial"/>
                <w:b/>
                <w:noProof/>
                <w:sz w:val="16"/>
                <w:szCs w:val="16"/>
                <w:lang w:val="fr-FR" w:eastAsia="es-ES"/>
              </w:rPr>
              <w:br/>
            </w:r>
            <w:r w:rsidRPr="00B16490">
              <w:rPr>
                <w:rFonts w:cs="Arial"/>
                <w:b/>
                <w:noProof/>
                <w:sz w:val="16"/>
                <w:szCs w:val="16"/>
                <w:lang w:val="fr-FR" w:eastAsia="es-ES"/>
              </w:rPr>
              <w:br/>
              <w:t>(+)</w:t>
            </w:r>
          </w:p>
        </w:tc>
        <w:tc>
          <w:tcPr>
            <w:tcW w:w="567" w:type="dxa"/>
            <w:tcBorders>
              <w:top w:val="single" w:sz="4" w:space="0" w:color="auto"/>
              <w:left w:val="nil"/>
              <w:bottom w:val="nil"/>
              <w:right w:val="nil"/>
            </w:tcBorders>
          </w:tcPr>
          <w:p w:rsidR="00B16490" w:rsidRPr="00B16490" w:rsidRDefault="00B16490" w:rsidP="00B16490">
            <w:pPr>
              <w:spacing w:before="80" w:after="80"/>
              <w:jc w:val="center"/>
              <w:rPr>
                <w:rFonts w:cs="Arial"/>
                <w:b/>
                <w:noProof/>
                <w:sz w:val="16"/>
                <w:szCs w:val="16"/>
                <w:lang w:val="fr-FR" w:eastAsia="es-ES"/>
              </w:rPr>
            </w:pPr>
            <w:r w:rsidRPr="00B16490">
              <w:rPr>
                <w:rFonts w:cs="Arial"/>
                <w:b/>
                <w:noProof/>
                <w:sz w:val="16"/>
                <w:szCs w:val="16"/>
                <w:lang w:val="fr-FR" w:eastAsia="es-ES"/>
              </w:rPr>
              <w:t>VG</w:t>
            </w:r>
          </w:p>
        </w:tc>
        <w:tc>
          <w:tcPr>
            <w:tcW w:w="1842" w:type="dxa"/>
            <w:tcBorders>
              <w:top w:val="single" w:sz="4" w:space="0" w:color="auto"/>
              <w:left w:val="nil"/>
              <w:bottom w:val="nil"/>
              <w:right w:val="nil"/>
            </w:tcBorders>
          </w:tcPr>
          <w:p w:rsidR="00B16490" w:rsidRPr="00B16490" w:rsidRDefault="00B16490" w:rsidP="00B16490">
            <w:pPr>
              <w:spacing w:before="80" w:after="80"/>
              <w:jc w:val="left"/>
              <w:rPr>
                <w:rFonts w:cs="Arial"/>
                <w:b/>
                <w:noProof/>
                <w:sz w:val="16"/>
                <w:szCs w:val="16"/>
                <w:lang w:val="en-GB" w:eastAsia="es-ES"/>
              </w:rPr>
            </w:pPr>
            <w:r w:rsidRPr="00B16490">
              <w:rPr>
                <w:rFonts w:cs="Arial"/>
                <w:b/>
                <w:noProof/>
                <w:sz w:val="16"/>
                <w:szCs w:val="16"/>
                <w:lang w:eastAsia="es-ES"/>
              </w:rPr>
              <w:t>Resistance to Common Blight (</w:t>
            </w:r>
            <w:r w:rsidRPr="00B16490">
              <w:rPr>
                <w:rFonts w:cs="Arial"/>
                <w:b/>
                <w:i/>
                <w:noProof/>
                <w:sz w:val="16"/>
                <w:szCs w:val="16"/>
                <w:lang w:eastAsia="es-ES"/>
              </w:rPr>
              <w:t>Xanthomonas campestris</w:t>
            </w:r>
            <w:r w:rsidRPr="00B16490">
              <w:rPr>
                <w:rFonts w:cs="Arial"/>
                <w:b/>
                <w:noProof/>
                <w:sz w:val="16"/>
                <w:szCs w:val="16"/>
                <w:lang w:eastAsia="es-ES"/>
              </w:rPr>
              <w:t xml:space="preserve"> pv.</w:t>
            </w:r>
            <w:r w:rsidRPr="00B16490">
              <w:rPr>
                <w:rFonts w:cs="Arial"/>
                <w:b/>
                <w:noProof/>
                <w:sz w:val="16"/>
                <w:szCs w:val="16"/>
                <w:u w:val="single"/>
                <w:lang w:eastAsia="es-ES"/>
              </w:rPr>
              <w:t xml:space="preserve"> </w:t>
            </w:r>
            <w:r w:rsidRPr="00B16490">
              <w:rPr>
                <w:rFonts w:cs="Arial"/>
                <w:b/>
                <w:i/>
                <w:noProof/>
                <w:sz w:val="16"/>
                <w:szCs w:val="16"/>
                <w:lang w:eastAsia="es-ES"/>
              </w:rPr>
              <w:t>phaseoli</w:t>
            </w:r>
            <w:r w:rsidRPr="00B16490">
              <w:rPr>
                <w:rFonts w:cs="Arial"/>
                <w:b/>
                <w:noProof/>
                <w:sz w:val="16"/>
                <w:szCs w:val="16"/>
                <w:lang w:eastAsia="es-ES"/>
              </w:rPr>
              <w:t>), Isolate 422</w:t>
            </w:r>
          </w:p>
        </w:tc>
        <w:tc>
          <w:tcPr>
            <w:tcW w:w="1844" w:type="dxa"/>
            <w:tcBorders>
              <w:top w:val="single" w:sz="4" w:space="0" w:color="auto"/>
              <w:left w:val="nil"/>
              <w:bottom w:val="nil"/>
              <w:right w:val="nil"/>
            </w:tcBorders>
          </w:tcPr>
          <w:p w:rsidR="00B16490" w:rsidRPr="00B16490" w:rsidRDefault="00B16490" w:rsidP="00B16490">
            <w:pPr>
              <w:spacing w:before="80" w:after="80"/>
              <w:jc w:val="left"/>
              <w:rPr>
                <w:rFonts w:cs="Arial"/>
                <w:b/>
                <w:noProof/>
                <w:sz w:val="16"/>
                <w:szCs w:val="16"/>
                <w:lang w:val="fr-FR" w:eastAsia="es-ES"/>
              </w:rPr>
            </w:pPr>
            <w:r w:rsidRPr="00B16490">
              <w:rPr>
                <w:rFonts w:cs="Arial"/>
                <w:b/>
                <w:noProof/>
                <w:sz w:val="16"/>
                <w:szCs w:val="16"/>
                <w:lang w:val="fr-FR" w:eastAsia="es-ES"/>
              </w:rPr>
              <w:t>Résistance à la graisse commune (</w:t>
            </w:r>
            <w:r w:rsidRPr="00B16490">
              <w:rPr>
                <w:rFonts w:cs="Arial"/>
                <w:b/>
                <w:i/>
                <w:noProof/>
                <w:sz w:val="16"/>
                <w:szCs w:val="16"/>
                <w:lang w:val="fr-FR" w:eastAsia="es-ES"/>
              </w:rPr>
              <w:t>Xanthomonas campestris</w:t>
            </w:r>
            <w:r w:rsidRPr="00B16490">
              <w:rPr>
                <w:rFonts w:cs="Arial"/>
                <w:b/>
                <w:noProof/>
                <w:sz w:val="16"/>
                <w:szCs w:val="16"/>
                <w:lang w:val="fr-FR" w:eastAsia="es-ES"/>
              </w:rPr>
              <w:t xml:space="preserve"> pv.</w:t>
            </w:r>
            <w:r w:rsidRPr="00B16490">
              <w:rPr>
                <w:rFonts w:cs="Arial"/>
                <w:b/>
                <w:noProof/>
                <w:sz w:val="16"/>
                <w:szCs w:val="16"/>
                <w:u w:val="single"/>
                <w:lang w:val="fr-FR" w:eastAsia="es-ES"/>
              </w:rPr>
              <w:t xml:space="preserve"> </w:t>
            </w:r>
            <w:r w:rsidRPr="00B16490">
              <w:rPr>
                <w:rFonts w:cs="Arial"/>
                <w:b/>
                <w:i/>
                <w:noProof/>
                <w:sz w:val="16"/>
                <w:szCs w:val="16"/>
                <w:lang w:val="fr-FR" w:eastAsia="es-ES"/>
              </w:rPr>
              <w:t>phaseoli</w:t>
            </w:r>
            <w:r w:rsidRPr="00B16490">
              <w:rPr>
                <w:rFonts w:cs="Arial"/>
                <w:b/>
                <w:noProof/>
                <w:sz w:val="16"/>
                <w:szCs w:val="16"/>
                <w:lang w:val="fr-FR" w:eastAsia="es-ES"/>
              </w:rPr>
              <w:t>), Isolate 422</w:t>
            </w:r>
          </w:p>
        </w:tc>
        <w:tc>
          <w:tcPr>
            <w:tcW w:w="1842" w:type="dxa"/>
            <w:tcBorders>
              <w:top w:val="single" w:sz="4" w:space="0" w:color="auto"/>
              <w:left w:val="nil"/>
              <w:bottom w:val="nil"/>
              <w:right w:val="nil"/>
            </w:tcBorders>
          </w:tcPr>
          <w:p w:rsidR="00B16490" w:rsidRPr="00B16490" w:rsidRDefault="00B16490" w:rsidP="00B16490">
            <w:pPr>
              <w:spacing w:before="80" w:after="80"/>
              <w:jc w:val="left"/>
              <w:rPr>
                <w:rFonts w:cs="Arial"/>
                <w:b/>
                <w:noProof/>
                <w:sz w:val="16"/>
                <w:szCs w:val="16"/>
                <w:lang w:val="fr-FR" w:eastAsia="es-ES"/>
              </w:rPr>
            </w:pPr>
            <w:r w:rsidRPr="00B16490">
              <w:rPr>
                <w:rFonts w:cs="Arial"/>
                <w:b/>
                <w:noProof/>
                <w:sz w:val="16"/>
                <w:szCs w:val="16"/>
                <w:lang w:val="fr-FR" w:eastAsia="es-ES"/>
              </w:rPr>
              <w:t>Resistenz gegen Bohnenbrand (</w:t>
            </w:r>
            <w:r w:rsidRPr="00B16490">
              <w:rPr>
                <w:rFonts w:cs="Arial"/>
                <w:b/>
                <w:i/>
                <w:noProof/>
                <w:sz w:val="16"/>
                <w:szCs w:val="16"/>
                <w:lang w:val="fr-FR" w:eastAsia="es-ES"/>
              </w:rPr>
              <w:t>Xanthomonas campestris</w:t>
            </w:r>
            <w:r w:rsidRPr="00B16490">
              <w:rPr>
                <w:rFonts w:cs="Arial"/>
                <w:b/>
                <w:noProof/>
                <w:sz w:val="16"/>
                <w:szCs w:val="16"/>
                <w:lang w:val="fr-FR" w:eastAsia="es-ES"/>
              </w:rPr>
              <w:t xml:space="preserve"> pv.</w:t>
            </w:r>
            <w:r w:rsidRPr="00B16490">
              <w:rPr>
                <w:rFonts w:cs="Arial"/>
                <w:b/>
                <w:noProof/>
                <w:sz w:val="16"/>
                <w:szCs w:val="16"/>
                <w:u w:val="single"/>
                <w:lang w:val="fr-FR" w:eastAsia="es-ES"/>
              </w:rPr>
              <w:t xml:space="preserve"> </w:t>
            </w:r>
            <w:r w:rsidRPr="00B16490">
              <w:rPr>
                <w:rFonts w:cs="Arial"/>
                <w:b/>
                <w:i/>
                <w:noProof/>
                <w:sz w:val="16"/>
                <w:szCs w:val="16"/>
                <w:lang w:val="fr-FR" w:eastAsia="es-ES"/>
              </w:rPr>
              <w:t>phaseoli</w:t>
            </w:r>
            <w:r w:rsidRPr="00B16490">
              <w:rPr>
                <w:rFonts w:cs="Arial"/>
                <w:b/>
                <w:noProof/>
                <w:sz w:val="16"/>
                <w:szCs w:val="16"/>
                <w:lang w:val="fr-FR" w:eastAsia="es-ES"/>
              </w:rPr>
              <w:t>), Isolat 422</w:t>
            </w:r>
          </w:p>
        </w:tc>
        <w:tc>
          <w:tcPr>
            <w:tcW w:w="1842" w:type="dxa"/>
            <w:tcBorders>
              <w:top w:val="single" w:sz="4" w:space="0" w:color="auto"/>
              <w:left w:val="nil"/>
              <w:bottom w:val="nil"/>
              <w:right w:val="nil"/>
            </w:tcBorders>
          </w:tcPr>
          <w:p w:rsidR="00B16490" w:rsidRPr="00B16490" w:rsidRDefault="00B16490" w:rsidP="00B16490">
            <w:pPr>
              <w:spacing w:before="80" w:after="80"/>
              <w:jc w:val="left"/>
              <w:rPr>
                <w:rFonts w:cs="Arial"/>
                <w:b/>
                <w:noProof/>
                <w:sz w:val="16"/>
                <w:szCs w:val="16"/>
                <w:lang w:val="es-ES" w:eastAsia="es-ES"/>
              </w:rPr>
            </w:pPr>
            <w:r w:rsidRPr="00B16490">
              <w:rPr>
                <w:rFonts w:cs="Arial"/>
                <w:b/>
                <w:noProof/>
                <w:sz w:val="16"/>
                <w:szCs w:val="16"/>
                <w:lang w:val="es-ES" w:eastAsia="es-ES"/>
              </w:rPr>
              <w:t>Resistencia a la grasa común (</w:t>
            </w:r>
            <w:r w:rsidRPr="00B16490">
              <w:rPr>
                <w:rFonts w:cs="Arial"/>
                <w:b/>
                <w:i/>
                <w:noProof/>
                <w:sz w:val="16"/>
                <w:szCs w:val="16"/>
                <w:lang w:val="es-ES" w:eastAsia="es-ES"/>
              </w:rPr>
              <w:t>Xanthomonas campestris</w:t>
            </w:r>
            <w:r w:rsidRPr="00B16490">
              <w:rPr>
                <w:rFonts w:cs="Arial"/>
                <w:b/>
                <w:noProof/>
                <w:sz w:val="16"/>
                <w:szCs w:val="16"/>
                <w:lang w:val="es-ES" w:eastAsia="es-ES"/>
              </w:rPr>
              <w:t xml:space="preserve"> pv.</w:t>
            </w:r>
            <w:r w:rsidRPr="00B16490">
              <w:rPr>
                <w:rFonts w:cs="Arial"/>
                <w:b/>
                <w:noProof/>
                <w:sz w:val="16"/>
                <w:szCs w:val="16"/>
                <w:u w:val="single"/>
                <w:lang w:val="es-ES" w:eastAsia="es-ES"/>
              </w:rPr>
              <w:t xml:space="preserve"> </w:t>
            </w:r>
            <w:r w:rsidRPr="00B16490">
              <w:rPr>
                <w:rFonts w:cs="Arial"/>
                <w:b/>
                <w:i/>
                <w:noProof/>
                <w:sz w:val="16"/>
                <w:szCs w:val="16"/>
                <w:lang w:val="es-ES" w:eastAsia="es-ES"/>
              </w:rPr>
              <w:t>phaseoli</w:t>
            </w:r>
            <w:r w:rsidRPr="00B16490">
              <w:rPr>
                <w:rFonts w:cs="Arial"/>
                <w:b/>
                <w:noProof/>
                <w:sz w:val="16"/>
                <w:szCs w:val="16"/>
                <w:lang w:val="es-ES" w:eastAsia="es-ES"/>
              </w:rPr>
              <w:t>), Isolate 422</w:t>
            </w:r>
          </w:p>
        </w:tc>
        <w:tc>
          <w:tcPr>
            <w:tcW w:w="1984" w:type="dxa"/>
            <w:tcBorders>
              <w:top w:val="single" w:sz="4" w:space="0" w:color="auto"/>
              <w:left w:val="nil"/>
              <w:bottom w:val="nil"/>
              <w:right w:val="nil"/>
            </w:tcBorders>
          </w:tcPr>
          <w:p w:rsidR="00B16490" w:rsidRPr="00B16490" w:rsidRDefault="00B16490" w:rsidP="00B16490">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B16490" w:rsidRPr="00B16490" w:rsidRDefault="00B16490" w:rsidP="00B16490">
            <w:pPr>
              <w:spacing w:before="80" w:after="80"/>
              <w:jc w:val="center"/>
              <w:rPr>
                <w:rFonts w:cs="Arial"/>
                <w:noProof/>
                <w:sz w:val="16"/>
                <w:szCs w:val="16"/>
                <w:lang w:val="es-ES"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val="fr-FR" w:eastAsia="es-ES"/>
              </w:rPr>
            </w:pPr>
            <w:r w:rsidRPr="00B16490">
              <w:rPr>
                <w:rFonts w:cs="Arial"/>
                <w:b/>
                <w:noProof/>
                <w:sz w:val="16"/>
                <w:szCs w:val="16"/>
                <w:lang w:val="fr-FR" w:eastAsia="es-ES"/>
              </w:rPr>
              <w:t>QL</w:t>
            </w:r>
          </w:p>
        </w:tc>
        <w:tc>
          <w:tcPr>
            <w:tcW w:w="567"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val="fr-FR"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val="fr-FR" w:eastAsia="es-ES"/>
              </w:rPr>
              <w:t>absente</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val="de-DE" w:eastAsia="es-ES"/>
              </w:rPr>
            </w:pPr>
            <w:r w:rsidRPr="00B16490">
              <w:rPr>
                <w:rFonts w:cs="Arial"/>
                <w:noProof/>
                <w:sz w:val="16"/>
                <w:szCs w:val="16"/>
                <w:lang w:val="de-DE" w:eastAsia="es-ES"/>
              </w:rPr>
              <w:t>fehlend</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 xml:space="preserve">ausente </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eastAsia="es-ES"/>
              </w:rPr>
              <w:t>Echo (D), Keygold (D)</w:t>
            </w: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single" w:sz="4" w:space="0" w:color="auto"/>
              <w:right w:val="nil"/>
            </w:tcBorders>
          </w:tcPr>
          <w:p w:rsidR="00B16490" w:rsidRPr="00B16490" w:rsidRDefault="00B16490" w:rsidP="00B16490">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eastAsia="es-ES"/>
              </w:rPr>
              <w:t>present</w:t>
            </w:r>
          </w:p>
        </w:tc>
        <w:tc>
          <w:tcPr>
            <w:tcW w:w="184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eastAsia="es-ES"/>
              </w:rPr>
              <w:t>présente</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val="de-DE" w:eastAsia="es-ES"/>
              </w:rPr>
            </w:pPr>
            <w:r w:rsidRPr="00B16490">
              <w:rPr>
                <w:rFonts w:cs="Arial"/>
                <w:noProof/>
                <w:sz w:val="16"/>
                <w:szCs w:val="16"/>
                <w:lang w:val="de-DE" w:eastAsia="es-ES"/>
              </w:rPr>
              <w:t>vorhanden</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presente</w:t>
            </w:r>
          </w:p>
        </w:tc>
        <w:tc>
          <w:tcPr>
            <w:tcW w:w="198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eastAsia="es-ES"/>
              </w:rPr>
              <w:t>Walley (US line) (D)</w:t>
            </w:r>
          </w:p>
        </w:tc>
        <w:tc>
          <w:tcPr>
            <w:tcW w:w="568"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9</w:t>
            </w:r>
          </w:p>
        </w:tc>
      </w:tr>
    </w:tbl>
    <w:p w:rsidR="00B16490" w:rsidRPr="00B16490" w:rsidRDefault="00B16490" w:rsidP="00B16490">
      <w:pPr>
        <w:jc w:val="left"/>
      </w:pPr>
    </w:p>
    <w:p w:rsidR="00B16490" w:rsidRPr="00B16490" w:rsidRDefault="00B16490" w:rsidP="00B16490">
      <w:pPr>
        <w:jc w:val="left"/>
      </w:pPr>
    </w:p>
    <w:p w:rsidR="00B16490" w:rsidRPr="00B16490" w:rsidRDefault="00B16490" w:rsidP="00B16490">
      <w:pPr>
        <w:jc w:val="left"/>
        <w:rPr>
          <w:i/>
        </w:rPr>
      </w:pPr>
      <w:proofErr w:type="spellStart"/>
      <w:r w:rsidRPr="00B16490">
        <w:rPr>
          <w:i/>
        </w:rPr>
        <w:t>Vorgeschlagener</w:t>
      </w:r>
      <w:proofErr w:type="spellEnd"/>
      <w:r w:rsidRPr="00B16490">
        <w:rPr>
          <w:i/>
        </w:rPr>
        <w:t xml:space="preserve"> </w:t>
      </w:r>
      <w:proofErr w:type="spellStart"/>
      <w:r w:rsidRPr="00B16490">
        <w:rPr>
          <w:i/>
        </w:rPr>
        <w:t>neuer</w:t>
      </w:r>
      <w:proofErr w:type="spellEnd"/>
      <w:r w:rsidRPr="00B16490">
        <w:rPr>
          <w:i/>
        </w:rPr>
        <w:t xml:space="preserve"> </w:t>
      </w:r>
      <w:proofErr w:type="spellStart"/>
      <w:r w:rsidRPr="00B16490">
        <w:rPr>
          <w:i/>
        </w:rPr>
        <w:t>Wortlaut</w:t>
      </w:r>
      <w:proofErr w:type="spellEnd"/>
      <w:r w:rsidRPr="00B16490">
        <w:rPr>
          <w:i/>
        </w:rPr>
        <w:t>:</w:t>
      </w:r>
    </w:p>
    <w:p w:rsidR="00B16490" w:rsidRPr="00B16490" w:rsidRDefault="00B16490" w:rsidP="00B16490">
      <w:pPr>
        <w:jc w:val="left"/>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0A1ED3" w:rsidRPr="00EC4CAD" w:rsidTr="004C66AF">
        <w:trPr>
          <w:cantSplit/>
        </w:trPr>
        <w:tc>
          <w:tcPr>
            <w:tcW w:w="426" w:type="dxa"/>
            <w:tcBorders>
              <w:top w:val="single" w:sz="4" w:space="0" w:color="auto"/>
              <w:left w:val="nil"/>
              <w:bottom w:val="nil"/>
              <w:right w:val="nil"/>
            </w:tcBorders>
          </w:tcPr>
          <w:p w:rsidR="000A1ED3" w:rsidRPr="00B16490" w:rsidRDefault="000A1ED3" w:rsidP="00B16490">
            <w:pPr>
              <w:spacing w:before="80" w:after="80"/>
              <w:jc w:val="center"/>
              <w:rPr>
                <w:rFonts w:cs="Arial"/>
                <w:b/>
                <w:noProof/>
                <w:sz w:val="16"/>
                <w:szCs w:val="16"/>
                <w:lang w:val="fr-FR" w:eastAsia="es-ES"/>
              </w:rPr>
            </w:pPr>
            <w:r w:rsidRPr="00B16490">
              <w:rPr>
                <w:rFonts w:cs="Arial"/>
                <w:b/>
                <w:noProof/>
                <w:sz w:val="16"/>
                <w:szCs w:val="16"/>
                <w:lang w:val="fr-FR" w:eastAsia="es-ES"/>
              </w:rPr>
              <w:t>52.</w:t>
            </w:r>
            <w:r w:rsidRPr="00B16490">
              <w:rPr>
                <w:rFonts w:cs="Arial"/>
                <w:b/>
                <w:noProof/>
                <w:sz w:val="16"/>
                <w:szCs w:val="16"/>
                <w:lang w:val="fr-FR" w:eastAsia="es-ES"/>
              </w:rPr>
              <w:br/>
            </w:r>
            <w:r w:rsidRPr="00B16490">
              <w:rPr>
                <w:rFonts w:cs="Arial"/>
                <w:b/>
                <w:noProof/>
                <w:sz w:val="16"/>
                <w:szCs w:val="16"/>
                <w:lang w:val="fr-FR" w:eastAsia="es-ES"/>
              </w:rPr>
              <w:br/>
              <w:t>(+)</w:t>
            </w:r>
          </w:p>
        </w:tc>
        <w:tc>
          <w:tcPr>
            <w:tcW w:w="567" w:type="dxa"/>
            <w:tcBorders>
              <w:top w:val="single" w:sz="4" w:space="0" w:color="auto"/>
              <w:left w:val="nil"/>
              <w:bottom w:val="nil"/>
              <w:right w:val="nil"/>
            </w:tcBorders>
          </w:tcPr>
          <w:p w:rsidR="000A1ED3" w:rsidRPr="00B16490" w:rsidRDefault="000A1ED3" w:rsidP="00B16490">
            <w:pPr>
              <w:spacing w:before="80" w:after="80"/>
              <w:jc w:val="center"/>
              <w:rPr>
                <w:rFonts w:cs="Arial"/>
                <w:b/>
                <w:noProof/>
                <w:sz w:val="16"/>
                <w:szCs w:val="16"/>
                <w:lang w:val="fr-FR" w:eastAsia="es-ES"/>
              </w:rPr>
            </w:pPr>
            <w:r w:rsidRPr="00B16490">
              <w:rPr>
                <w:rFonts w:cs="Arial"/>
                <w:b/>
                <w:noProof/>
                <w:sz w:val="16"/>
                <w:szCs w:val="16"/>
                <w:lang w:val="fr-FR" w:eastAsia="es-ES"/>
              </w:rPr>
              <w:t>VG</w:t>
            </w:r>
          </w:p>
        </w:tc>
        <w:tc>
          <w:tcPr>
            <w:tcW w:w="1842" w:type="dxa"/>
            <w:tcBorders>
              <w:top w:val="single" w:sz="4" w:space="0" w:color="auto"/>
              <w:left w:val="nil"/>
              <w:bottom w:val="nil"/>
              <w:right w:val="nil"/>
            </w:tcBorders>
          </w:tcPr>
          <w:p w:rsidR="000A1ED3" w:rsidRPr="00307F5F" w:rsidRDefault="000A1ED3" w:rsidP="00E7136B">
            <w:pPr>
              <w:spacing w:before="80" w:after="80"/>
              <w:jc w:val="left"/>
              <w:rPr>
                <w:rFonts w:cs="Arial"/>
                <w:b/>
                <w:noProof/>
                <w:sz w:val="16"/>
                <w:szCs w:val="16"/>
                <w:lang w:val="en-GB" w:eastAsia="es-ES"/>
              </w:rPr>
            </w:pPr>
            <w:r w:rsidRPr="00307F5F">
              <w:rPr>
                <w:rFonts w:cs="Arial"/>
                <w:b/>
                <w:noProof/>
                <w:sz w:val="16"/>
                <w:szCs w:val="16"/>
                <w:lang w:eastAsia="es-ES"/>
              </w:rPr>
              <w:t>Resistance </w:t>
            </w:r>
            <w:r>
              <w:rPr>
                <w:rFonts w:cs="Arial"/>
                <w:b/>
                <w:noProof/>
                <w:sz w:val="16"/>
                <w:szCs w:val="16"/>
                <w:lang w:eastAsia="es-ES"/>
              </w:rPr>
              <w:t xml:space="preserve">to </w:t>
            </w:r>
            <w:r w:rsidRPr="00EA11F1">
              <w:rPr>
                <w:rFonts w:cs="Arial"/>
                <w:b/>
                <w:noProof/>
                <w:sz w:val="16"/>
                <w:szCs w:val="16"/>
                <w:highlight w:val="lightGray"/>
                <w:u w:val="single"/>
                <w:lang w:eastAsia="es-ES"/>
              </w:rPr>
              <w:t xml:space="preserve">“Xanthomonas axonopodis pv. </w:t>
            </w:r>
            <w:r w:rsidRPr="00C30CBA">
              <w:rPr>
                <w:rFonts w:cs="Arial"/>
                <w:b/>
                <w:noProof/>
                <w:sz w:val="16"/>
                <w:szCs w:val="16"/>
                <w:highlight w:val="lightGray"/>
                <w:u w:val="single"/>
                <w:lang w:eastAsia="es-ES"/>
              </w:rPr>
              <w:t>phaseoli” (Xap)</w:t>
            </w:r>
          </w:p>
        </w:tc>
        <w:tc>
          <w:tcPr>
            <w:tcW w:w="1844" w:type="dxa"/>
            <w:tcBorders>
              <w:top w:val="single" w:sz="4" w:space="0" w:color="auto"/>
              <w:left w:val="nil"/>
              <w:bottom w:val="nil"/>
              <w:right w:val="nil"/>
            </w:tcBorders>
          </w:tcPr>
          <w:p w:rsidR="000A1ED3" w:rsidRPr="00C30CBA" w:rsidRDefault="000A1ED3" w:rsidP="00E7136B">
            <w:pPr>
              <w:spacing w:before="80" w:after="80"/>
              <w:jc w:val="left"/>
              <w:rPr>
                <w:rFonts w:cs="Arial"/>
                <w:b/>
                <w:noProof/>
                <w:sz w:val="16"/>
                <w:szCs w:val="16"/>
                <w:lang w:val="fr-CH" w:eastAsia="es-ES"/>
              </w:rPr>
            </w:pPr>
            <w:r w:rsidRPr="00307F5F">
              <w:rPr>
                <w:rFonts w:cs="Arial"/>
                <w:b/>
                <w:noProof/>
                <w:sz w:val="16"/>
                <w:szCs w:val="16"/>
                <w:lang w:val="fr-FR" w:eastAsia="es-ES"/>
              </w:rPr>
              <w:t xml:space="preserve">Résistance à </w:t>
            </w:r>
            <w:r w:rsidRPr="00C30CBA">
              <w:rPr>
                <w:rFonts w:cs="Arial"/>
                <w:b/>
                <w:noProof/>
                <w:sz w:val="16"/>
                <w:szCs w:val="16"/>
                <w:highlight w:val="lightGray"/>
                <w:u w:val="single"/>
                <w:lang w:val="fr-CH" w:eastAsia="es-ES"/>
              </w:rPr>
              <w:t>“Xanthomonas axonopodis pv. phaseoli” (Xap)</w:t>
            </w:r>
          </w:p>
        </w:tc>
        <w:tc>
          <w:tcPr>
            <w:tcW w:w="1842" w:type="dxa"/>
            <w:tcBorders>
              <w:top w:val="single" w:sz="4" w:space="0" w:color="auto"/>
              <w:left w:val="nil"/>
              <w:bottom w:val="nil"/>
              <w:right w:val="nil"/>
            </w:tcBorders>
          </w:tcPr>
          <w:p w:rsidR="000A1ED3" w:rsidRPr="00C30CBA" w:rsidRDefault="000A1ED3" w:rsidP="00E7136B">
            <w:pPr>
              <w:spacing w:before="80" w:after="80"/>
              <w:jc w:val="left"/>
              <w:rPr>
                <w:rFonts w:cs="Arial"/>
                <w:b/>
                <w:noProof/>
                <w:sz w:val="16"/>
                <w:szCs w:val="16"/>
                <w:lang w:val="fr-CH" w:eastAsia="es-ES"/>
              </w:rPr>
            </w:pPr>
            <w:r w:rsidRPr="00307F5F">
              <w:rPr>
                <w:rFonts w:cs="Arial"/>
                <w:b/>
                <w:noProof/>
                <w:sz w:val="16"/>
                <w:szCs w:val="16"/>
                <w:lang w:val="fr-FR" w:eastAsia="es-ES"/>
              </w:rPr>
              <w:t xml:space="preserve">Resistenz gegen </w:t>
            </w:r>
            <w:r w:rsidRPr="00C30CBA">
              <w:rPr>
                <w:rFonts w:cs="Arial"/>
                <w:b/>
                <w:noProof/>
                <w:sz w:val="16"/>
                <w:szCs w:val="16"/>
                <w:highlight w:val="lightGray"/>
                <w:u w:val="single"/>
                <w:lang w:val="fr-CH" w:eastAsia="es-ES"/>
              </w:rPr>
              <w:t>“Xanthomonas axonopodis pv. phaseoli” (Xap)</w:t>
            </w:r>
          </w:p>
        </w:tc>
        <w:tc>
          <w:tcPr>
            <w:tcW w:w="1842" w:type="dxa"/>
            <w:tcBorders>
              <w:top w:val="single" w:sz="4" w:space="0" w:color="auto"/>
              <w:left w:val="nil"/>
              <w:bottom w:val="nil"/>
              <w:right w:val="nil"/>
            </w:tcBorders>
          </w:tcPr>
          <w:p w:rsidR="000A1ED3" w:rsidRPr="00C30CBA" w:rsidRDefault="000A1ED3" w:rsidP="00E7136B">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Pr="00C30CBA">
              <w:rPr>
                <w:rFonts w:cs="Arial"/>
                <w:b/>
                <w:noProof/>
                <w:sz w:val="16"/>
                <w:szCs w:val="16"/>
                <w:highlight w:val="lightGray"/>
                <w:u w:val="single"/>
                <w:lang w:val="es-ES" w:eastAsia="es-ES"/>
              </w:rPr>
              <w:t>“Xanthomonas axonopodis pv. phaseoli” (Xap)</w:t>
            </w:r>
          </w:p>
        </w:tc>
        <w:tc>
          <w:tcPr>
            <w:tcW w:w="1984" w:type="dxa"/>
            <w:tcBorders>
              <w:top w:val="single" w:sz="4" w:space="0" w:color="auto"/>
              <w:left w:val="nil"/>
              <w:bottom w:val="nil"/>
              <w:right w:val="nil"/>
            </w:tcBorders>
          </w:tcPr>
          <w:p w:rsidR="000A1ED3" w:rsidRPr="00B16490" w:rsidRDefault="000A1ED3" w:rsidP="00B16490">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0A1ED3" w:rsidRPr="00B16490" w:rsidRDefault="000A1ED3" w:rsidP="00B16490">
            <w:pPr>
              <w:spacing w:before="80" w:after="80"/>
              <w:jc w:val="center"/>
              <w:rPr>
                <w:rFonts w:cs="Arial"/>
                <w:noProof/>
                <w:sz w:val="16"/>
                <w:szCs w:val="16"/>
                <w:lang w:val="es-ES" w:eastAsia="es-ES"/>
              </w:rPr>
            </w:pPr>
          </w:p>
        </w:tc>
      </w:tr>
      <w:tr w:rsidR="00B16490" w:rsidRPr="00B16490" w:rsidTr="004C66AF">
        <w:trPr>
          <w:cantSplit/>
        </w:trPr>
        <w:tc>
          <w:tcPr>
            <w:tcW w:w="426"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val="fr-FR" w:eastAsia="es-ES"/>
              </w:rPr>
            </w:pPr>
            <w:r w:rsidRPr="00B16490">
              <w:rPr>
                <w:rFonts w:cs="Arial"/>
                <w:b/>
                <w:noProof/>
                <w:sz w:val="16"/>
                <w:szCs w:val="16"/>
                <w:lang w:val="fr-FR" w:eastAsia="es-ES"/>
              </w:rPr>
              <w:t>QL</w:t>
            </w:r>
          </w:p>
        </w:tc>
        <w:tc>
          <w:tcPr>
            <w:tcW w:w="567" w:type="dxa"/>
            <w:tcBorders>
              <w:top w:val="nil"/>
              <w:left w:val="nil"/>
              <w:bottom w:val="nil"/>
              <w:right w:val="nil"/>
            </w:tcBorders>
          </w:tcPr>
          <w:p w:rsidR="00B16490" w:rsidRPr="00B16490" w:rsidRDefault="00B16490" w:rsidP="00B16490">
            <w:pPr>
              <w:spacing w:before="80" w:after="80"/>
              <w:jc w:val="center"/>
              <w:rPr>
                <w:rFonts w:cs="Arial"/>
                <w:b/>
                <w:noProof/>
                <w:sz w:val="16"/>
                <w:szCs w:val="16"/>
                <w:lang w:val="fr-FR" w:eastAsia="es-ES"/>
              </w:rPr>
            </w:pP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absent</w:t>
            </w:r>
          </w:p>
        </w:tc>
        <w:tc>
          <w:tcPr>
            <w:tcW w:w="1844" w:type="dxa"/>
            <w:tcBorders>
              <w:top w:val="nil"/>
              <w:left w:val="nil"/>
              <w:bottom w:val="nil"/>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val="fr-FR" w:eastAsia="es-ES"/>
              </w:rPr>
              <w:t>absente</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val="de-DE" w:eastAsia="es-ES"/>
              </w:rPr>
            </w:pPr>
            <w:r w:rsidRPr="00B16490">
              <w:rPr>
                <w:rFonts w:cs="Arial"/>
                <w:noProof/>
                <w:sz w:val="16"/>
                <w:szCs w:val="16"/>
                <w:lang w:val="de-DE" w:eastAsia="es-ES"/>
              </w:rPr>
              <w:t>fehlend</w:t>
            </w:r>
          </w:p>
        </w:tc>
        <w:tc>
          <w:tcPr>
            <w:tcW w:w="1842" w:type="dxa"/>
            <w:tcBorders>
              <w:top w:val="nil"/>
              <w:left w:val="nil"/>
              <w:bottom w:val="nil"/>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 xml:space="preserve">ausente </w:t>
            </w:r>
          </w:p>
        </w:tc>
        <w:tc>
          <w:tcPr>
            <w:tcW w:w="1984" w:type="dxa"/>
            <w:tcBorders>
              <w:top w:val="nil"/>
              <w:left w:val="nil"/>
              <w:bottom w:val="nil"/>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eastAsia="es-ES"/>
              </w:rPr>
              <w:t>Echo (D), Keygold (D)</w:t>
            </w:r>
          </w:p>
        </w:tc>
        <w:tc>
          <w:tcPr>
            <w:tcW w:w="568" w:type="dxa"/>
            <w:tcBorders>
              <w:top w:val="nil"/>
              <w:left w:val="nil"/>
              <w:bottom w:val="nil"/>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1</w:t>
            </w:r>
          </w:p>
        </w:tc>
      </w:tr>
      <w:tr w:rsidR="00B16490" w:rsidRPr="00B16490" w:rsidTr="004C66AF">
        <w:trPr>
          <w:cantSplit/>
        </w:trPr>
        <w:tc>
          <w:tcPr>
            <w:tcW w:w="426" w:type="dxa"/>
            <w:tcBorders>
              <w:top w:val="nil"/>
              <w:left w:val="nil"/>
              <w:bottom w:val="single" w:sz="4" w:space="0" w:color="auto"/>
              <w:right w:val="nil"/>
            </w:tcBorders>
          </w:tcPr>
          <w:p w:rsidR="00B16490" w:rsidRPr="00B16490" w:rsidRDefault="00B16490" w:rsidP="00B16490">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eastAsia="es-ES"/>
              </w:rPr>
              <w:t>present</w:t>
            </w:r>
          </w:p>
        </w:tc>
        <w:tc>
          <w:tcPr>
            <w:tcW w:w="184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eastAsia="es-ES"/>
              </w:rPr>
              <w:t>présente</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val="de-DE" w:eastAsia="es-ES"/>
              </w:rPr>
            </w:pPr>
            <w:r w:rsidRPr="00B16490">
              <w:rPr>
                <w:rFonts w:cs="Arial"/>
                <w:noProof/>
                <w:sz w:val="16"/>
                <w:szCs w:val="16"/>
                <w:lang w:val="de-DE" w:eastAsia="es-ES"/>
              </w:rPr>
              <w:t>vorhanden</w:t>
            </w:r>
          </w:p>
        </w:tc>
        <w:tc>
          <w:tcPr>
            <w:tcW w:w="1842"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eastAsia="es-ES"/>
              </w:rPr>
            </w:pPr>
            <w:r w:rsidRPr="00B16490">
              <w:rPr>
                <w:rFonts w:cs="Arial"/>
                <w:noProof/>
                <w:sz w:val="16"/>
                <w:szCs w:val="16"/>
                <w:lang w:eastAsia="es-ES"/>
              </w:rPr>
              <w:t>presente</w:t>
            </w:r>
          </w:p>
        </w:tc>
        <w:tc>
          <w:tcPr>
            <w:tcW w:w="1984" w:type="dxa"/>
            <w:tcBorders>
              <w:top w:val="nil"/>
              <w:left w:val="nil"/>
              <w:bottom w:val="single" w:sz="4" w:space="0" w:color="auto"/>
              <w:right w:val="nil"/>
            </w:tcBorders>
          </w:tcPr>
          <w:p w:rsidR="00B16490" w:rsidRPr="00B16490" w:rsidRDefault="00B16490" w:rsidP="00B16490">
            <w:pPr>
              <w:spacing w:before="80" w:after="80"/>
              <w:jc w:val="left"/>
              <w:rPr>
                <w:rFonts w:cs="Arial"/>
                <w:noProof/>
                <w:sz w:val="16"/>
                <w:szCs w:val="16"/>
                <w:lang w:val="fr-FR" w:eastAsia="es-ES"/>
              </w:rPr>
            </w:pPr>
            <w:r w:rsidRPr="00B16490">
              <w:rPr>
                <w:rFonts w:cs="Arial"/>
                <w:noProof/>
                <w:sz w:val="16"/>
                <w:szCs w:val="16"/>
                <w:lang w:eastAsia="es-ES"/>
              </w:rPr>
              <w:t>Walley (US line) (D)</w:t>
            </w:r>
          </w:p>
        </w:tc>
        <w:tc>
          <w:tcPr>
            <w:tcW w:w="568" w:type="dxa"/>
            <w:tcBorders>
              <w:top w:val="nil"/>
              <w:left w:val="nil"/>
              <w:bottom w:val="single" w:sz="4" w:space="0" w:color="auto"/>
              <w:right w:val="nil"/>
            </w:tcBorders>
          </w:tcPr>
          <w:p w:rsidR="00B16490" w:rsidRPr="00B16490" w:rsidRDefault="00B16490" w:rsidP="00B16490">
            <w:pPr>
              <w:spacing w:before="80" w:after="80"/>
              <w:jc w:val="center"/>
              <w:rPr>
                <w:rFonts w:cs="Arial"/>
                <w:noProof/>
                <w:sz w:val="16"/>
                <w:szCs w:val="16"/>
                <w:lang w:eastAsia="es-ES"/>
              </w:rPr>
            </w:pPr>
            <w:r w:rsidRPr="00B16490">
              <w:rPr>
                <w:rFonts w:cs="Arial"/>
                <w:noProof/>
                <w:sz w:val="16"/>
                <w:szCs w:val="16"/>
                <w:lang w:eastAsia="es-ES"/>
              </w:rPr>
              <w:t>9</w:t>
            </w:r>
          </w:p>
        </w:tc>
      </w:tr>
    </w:tbl>
    <w:p w:rsidR="00B16490" w:rsidRPr="00B16490" w:rsidRDefault="00B16490" w:rsidP="00B16490">
      <w:pPr>
        <w:jc w:val="left"/>
      </w:pPr>
    </w:p>
    <w:p w:rsidR="00B16490" w:rsidRPr="00B16490" w:rsidRDefault="00B16490" w:rsidP="00B16490">
      <w:pPr>
        <w:jc w:val="left"/>
        <w:rPr>
          <w:rFonts w:cs="Arial"/>
          <w:color w:val="000000"/>
        </w:rPr>
      </w:pPr>
      <w:r w:rsidRPr="00B16490">
        <w:br w:type="page"/>
      </w:r>
    </w:p>
    <w:p w:rsidR="00B16490" w:rsidRPr="00B16490" w:rsidRDefault="00B16490" w:rsidP="00B16490">
      <w:pPr>
        <w:autoSpaceDE w:val="0"/>
        <w:autoSpaceDN w:val="0"/>
        <w:adjustRightInd w:val="0"/>
        <w:jc w:val="center"/>
        <w:rPr>
          <w:rFonts w:eastAsiaTheme="minorEastAsia" w:cs="Arial"/>
          <w:color w:val="000000"/>
          <w:u w:val="single"/>
          <w:lang w:val="de-DE"/>
        </w:rPr>
      </w:pPr>
      <w:r w:rsidRPr="00B16490">
        <w:rPr>
          <w:rFonts w:eastAsiaTheme="minorEastAsia" w:cs="Arial"/>
          <w:color w:val="000000"/>
          <w:u w:val="single"/>
          <w:lang w:val="de-DE"/>
        </w:rPr>
        <w:t xml:space="preserve">Vorschlag zur Aufnahme eines überarbeiteten Formats für Krankheitsresistenzmerkmale </w:t>
      </w:r>
    </w:p>
    <w:p w:rsidR="00B16490" w:rsidRPr="00B16490" w:rsidRDefault="00B16490" w:rsidP="00B16490">
      <w:pPr>
        <w:autoSpaceDE w:val="0"/>
        <w:autoSpaceDN w:val="0"/>
        <w:adjustRightInd w:val="0"/>
        <w:jc w:val="left"/>
        <w:rPr>
          <w:rFonts w:eastAsiaTheme="minorEastAsia" w:cs="Arial"/>
          <w:i/>
          <w:iCs/>
          <w:color w:val="000000"/>
          <w:lang w:val="de-DE"/>
        </w:rPr>
      </w:pPr>
    </w:p>
    <w:p w:rsidR="00B16490" w:rsidRPr="00B16490" w:rsidRDefault="00B16490" w:rsidP="00B16490">
      <w:pPr>
        <w:autoSpaceDE w:val="0"/>
        <w:autoSpaceDN w:val="0"/>
        <w:adjustRightInd w:val="0"/>
        <w:jc w:val="left"/>
        <w:rPr>
          <w:rFonts w:eastAsiaTheme="minorEastAsia" w:cs="Arial"/>
          <w:i/>
          <w:iCs/>
          <w:color w:val="000000"/>
          <w:lang w:val="de-DE"/>
        </w:rPr>
      </w:pPr>
      <w:r w:rsidRPr="00B16490">
        <w:rPr>
          <w:rFonts w:eastAsiaTheme="minorEastAsia" w:cs="Arial"/>
          <w:i/>
          <w:iCs/>
          <w:color w:val="000000"/>
          <w:lang w:val="de-DE"/>
        </w:rPr>
        <w:t>Derzeitiger Wortlaut:</w:t>
      </w:r>
    </w:p>
    <w:p w:rsidR="00B16490" w:rsidRPr="00B16490" w:rsidRDefault="00B16490" w:rsidP="00B16490">
      <w:pPr>
        <w:autoSpaceDE w:val="0"/>
        <w:autoSpaceDN w:val="0"/>
        <w:adjustRightInd w:val="0"/>
        <w:jc w:val="left"/>
        <w:rPr>
          <w:rFonts w:eastAsiaTheme="minorEastAsia" w:cs="Arial"/>
          <w:i/>
          <w:iCs/>
          <w:color w:val="000000"/>
          <w:lang w:val="de-DE"/>
        </w:rPr>
      </w:pPr>
    </w:p>
    <w:p w:rsidR="00B16490" w:rsidRPr="00D87381" w:rsidRDefault="00B16490" w:rsidP="00B16490">
      <w:pPr>
        <w:tabs>
          <w:tab w:val="left" w:pos="709"/>
          <w:tab w:val="left" w:pos="1418"/>
        </w:tabs>
        <w:jc w:val="left"/>
        <w:rPr>
          <w:rFonts w:eastAsia="MS Mincho" w:cs="Arial"/>
          <w:u w:val="single"/>
          <w:lang w:val="de-DE"/>
        </w:rPr>
      </w:pPr>
      <w:r w:rsidRPr="00D87381">
        <w:rPr>
          <w:rFonts w:eastAsia="MS Mincho" w:cs="Arial"/>
          <w:u w:val="single"/>
          <w:lang w:val="de-DE"/>
        </w:rPr>
        <w:t>Zu 49: Resistenz gegen Brennfleckenkrankheit (</w:t>
      </w:r>
      <w:r w:rsidRPr="00D87381">
        <w:rPr>
          <w:rFonts w:eastAsia="MS Mincho" w:cs="Arial"/>
          <w:i/>
          <w:u w:val="single"/>
          <w:lang w:val="de-DE"/>
        </w:rPr>
        <w:t>Colletotrichum lindemuthianum</w:t>
      </w:r>
      <w:r w:rsidRPr="00D87381">
        <w:rPr>
          <w:rFonts w:eastAsia="MS Mincho" w:cs="Arial"/>
          <w:u w:val="single"/>
          <w:lang w:val="de-DE"/>
        </w:rPr>
        <w:t>)</w:t>
      </w:r>
    </w:p>
    <w:p w:rsidR="00B16490" w:rsidRPr="00D87381" w:rsidRDefault="00B16490" w:rsidP="00B16490">
      <w:pPr>
        <w:tabs>
          <w:tab w:val="left" w:pos="709"/>
          <w:tab w:val="left" w:pos="1418"/>
        </w:tabs>
        <w:jc w:val="left"/>
        <w:rPr>
          <w:rFonts w:eastAsia="MS Mincho"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
        <w:gridCol w:w="5633"/>
      </w:tblGrid>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Erhaltung der Pathotypen</w:t>
            </w:r>
          </w:p>
        </w:tc>
        <w:tc>
          <w:tcPr>
            <w:tcW w:w="283"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633"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Im Reagenzglas auf Glukose-Pepton-Agar</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Vorkeimen des Saatgutes (ca. 4 bis 5 Tage)</w:t>
            </w:r>
          </w:p>
        </w:tc>
        <w:tc>
          <w:tcPr>
            <w:tcW w:w="283"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633"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Mindestens 2 mal 10 Bohnensamen werden zum Vorkeimen bei 20</w:t>
            </w:r>
            <w:r w:rsidRPr="00D87381">
              <w:rPr>
                <w:rFonts w:eastAsia="MS Mincho" w:cs="Arial"/>
                <w:lang w:val="de-DE"/>
              </w:rPr>
              <w:sym w:font="Symbol" w:char="F0B0"/>
            </w:r>
            <w:r w:rsidRPr="00D87381">
              <w:rPr>
                <w:rFonts w:eastAsia="MS Mincho" w:cs="Arial"/>
                <w:lang w:val="de-DE"/>
              </w:rPr>
              <w:t>C in Petrischalen in Vermikulit feucht ausgelegt. Nach Ankeimung (1-2 cm Wurzellänge) wird die Samenschale entfernt.</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Inokulum und Inokulation</w:t>
            </w:r>
          </w:p>
        </w:tc>
        <w:tc>
          <w:tcPr>
            <w:tcW w:w="283"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633"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Anzucht auf GPA in 1 l-Klarglasflaschen, 12</w:t>
            </w:r>
            <w:r w:rsidRPr="00D87381">
              <w:rPr>
                <w:rFonts w:eastAsia="MS Mincho" w:cs="Arial"/>
                <w:lang w:val="de-DE"/>
              </w:rPr>
              <w:noBreakHyphen/>
              <w:t xml:space="preserve">14 Tage. Abkratzen des Inokulums mit Schaber. Die angekeimten Samen werden zwei Minuten in eine Sporensuspension von </w:t>
            </w:r>
            <w:r w:rsidRPr="00D87381">
              <w:rPr>
                <w:rFonts w:eastAsia="MS Mincho" w:cs="Arial"/>
                <w:i/>
                <w:lang w:val="de-DE"/>
              </w:rPr>
              <w:t>Colletotrichum lindemuthianum</w:t>
            </w:r>
            <w:r w:rsidRPr="00D87381">
              <w:rPr>
                <w:rFonts w:eastAsia="MS Mincho" w:cs="Arial"/>
                <w:lang w:val="de-DE"/>
              </w:rPr>
              <w:t xml:space="preserve"> getaucht. Konzentration 1 Mio. Sporen pro ml.</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Aussaat:</w:t>
            </w:r>
          </w:p>
        </w:tc>
        <w:tc>
          <w:tcPr>
            <w:tcW w:w="283"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633"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Aussaat erfolgt in mit Sand gefüllten Töpfen, Abdeckung mit Sandschicht von 1 cm.</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Kultur der Pflanzen:</w:t>
            </w:r>
          </w:p>
        </w:tc>
        <w:tc>
          <w:tcPr>
            <w:tcW w:w="283"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633"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Aufstellung der Töpfe im Phytotron bei 20</w:t>
            </w:r>
            <w:r w:rsidRPr="00D87381">
              <w:rPr>
                <w:rFonts w:eastAsia="MS Mincho" w:cs="Arial"/>
                <w:lang w:val="de-DE"/>
              </w:rPr>
              <w:sym w:font="Symbol" w:char="F0B0"/>
            </w:r>
            <w:r w:rsidRPr="00D87381">
              <w:rPr>
                <w:rFonts w:eastAsia="MS Mincho" w:cs="Arial"/>
                <w:lang w:val="de-DE"/>
              </w:rPr>
              <w:t>C und 16 Std. Tageslicht. Regelmäßige Wasserversorgung erforderlich, besondere Anforderungen an die Luftfeuchtigkeit bestehen nicht.</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Auswertung:</w:t>
            </w:r>
          </w:p>
        </w:tc>
        <w:tc>
          <w:tcPr>
            <w:tcW w:w="283"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633"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Die Symptome treten während des Auflaufens der Pflanzen oder bis zu 10 Tagen danach auf. Die Bonitur kann nach 10-14 Tagen erfolgen.</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Bonitierungsschema:</w:t>
            </w:r>
          </w:p>
        </w:tc>
        <w:tc>
          <w:tcPr>
            <w:tcW w:w="283"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633" w:type="dxa"/>
            <w:tcBorders>
              <w:top w:val="nil"/>
              <w:left w:val="nil"/>
              <w:bottom w:val="nil"/>
              <w:right w:val="nil"/>
            </w:tcBorders>
          </w:tcPr>
          <w:p w:rsidR="00B16490" w:rsidRPr="00D87381" w:rsidRDefault="00B16490" w:rsidP="00B16490">
            <w:pPr>
              <w:tabs>
                <w:tab w:val="left" w:pos="7296"/>
                <w:tab w:val="left" w:pos="9216"/>
              </w:tabs>
              <w:ind w:left="34" w:right="-3" w:hanging="34"/>
              <w:rPr>
                <w:rFonts w:cs="Arial"/>
                <w:lang w:val="de-DE"/>
              </w:rPr>
            </w:pPr>
            <w:r w:rsidRPr="00D87381">
              <w:rPr>
                <w:rFonts w:cs="Arial"/>
                <w:u w:val="single"/>
                <w:lang w:val="de-DE"/>
              </w:rPr>
              <w:t>Resistenz vorhanden</w:t>
            </w:r>
            <w:r w:rsidRPr="00D87381">
              <w:rPr>
                <w:rFonts w:cs="Arial"/>
                <w:lang w:val="de-DE"/>
              </w:rPr>
              <w:t>: gesunde Pflanzen ohne Symptome oder leichte Reaktion mit kleinen punkt- und strichförmigen, oberflächlichen Nekrosen am Stengel.</w:t>
            </w:r>
          </w:p>
          <w:p w:rsidR="00B16490" w:rsidRPr="00D87381" w:rsidRDefault="00B16490" w:rsidP="00B16490">
            <w:pPr>
              <w:tabs>
                <w:tab w:val="left" w:pos="709"/>
                <w:tab w:val="left" w:pos="1418"/>
              </w:tabs>
              <w:rPr>
                <w:rFonts w:eastAsia="MS Mincho" w:cs="Arial"/>
                <w:lang w:val="de-DE"/>
              </w:rPr>
            </w:pPr>
            <w:r w:rsidRPr="00D87381">
              <w:rPr>
                <w:rFonts w:eastAsia="MS Mincho" w:cs="Arial"/>
                <w:u w:val="single"/>
                <w:lang w:val="de-DE"/>
              </w:rPr>
              <w:t>Resistenz fehlend</w:t>
            </w:r>
            <w:r w:rsidRPr="00D87381">
              <w:rPr>
                <w:rFonts w:eastAsia="MS Mincho" w:cs="Arial"/>
                <w:lang w:val="de-DE"/>
              </w:rPr>
              <w:t>: mittlere Reaktion mit bis zu 5 nekrotischen Flecken am Stengel oder starke Reaktion mit Nekrosen größer als 3 mm, tief in das Gewebe eingesenkt; bzw. Pflanzen sterben während oder nach Aufgang unter Nekrosebildung ab.</w:t>
            </w:r>
          </w:p>
        </w:tc>
      </w:tr>
    </w:tbl>
    <w:p w:rsidR="00B16490" w:rsidRPr="00B16490" w:rsidRDefault="00B16490" w:rsidP="00B16490">
      <w:pPr>
        <w:autoSpaceDE w:val="0"/>
        <w:autoSpaceDN w:val="0"/>
        <w:adjustRightInd w:val="0"/>
        <w:jc w:val="left"/>
        <w:rPr>
          <w:rFonts w:eastAsiaTheme="minorEastAsia" w:cs="Arial"/>
          <w:noProof/>
          <w:color w:val="000000"/>
          <w:lang w:val="de-DE" w:eastAsia="ja-JP"/>
        </w:rPr>
      </w:pPr>
    </w:p>
    <w:p w:rsidR="00B16490" w:rsidRPr="00B16490" w:rsidRDefault="00B16490" w:rsidP="00B16490">
      <w:pPr>
        <w:jc w:val="left"/>
        <w:rPr>
          <w:rFonts w:cs="Arial"/>
          <w:noProof/>
          <w:color w:val="000000"/>
          <w:lang w:val="de-DE" w:eastAsia="ja-JP"/>
        </w:rPr>
      </w:pPr>
      <w:r w:rsidRPr="00B16490">
        <w:rPr>
          <w:noProof/>
          <w:lang w:val="de-DE" w:eastAsia="ja-JP"/>
        </w:rPr>
        <w:br w:type="page"/>
      </w:r>
    </w:p>
    <w:p w:rsidR="00B16490" w:rsidRPr="00B16490" w:rsidRDefault="00B16490" w:rsidP="00B16490">
      <w:pPr>
        <w:autoSpaceDE w:val="0"/>
        <w:autoSpaceDN w:val="0"/>
        <w:adjustRightInd w:val="0"/>
        <w:jc w:val="left"/>
        <w:rPr>
          <w:rFonts w:eastAsiaTheme="minorEastAsia" w:cs="Arial"/>
          <w:i/>
          <w:iCs/>
          <w:color w:val="000000"/>
          <w:lang w:val="de-DE"/>
        </w:rPr>
      </w:pPr>
      <w:r w:rsidRPr="00B16490">
        <w:rPr>
          <w:rFonts w:eastAsiaTheme="minorEastAsia" w:cs="Arial"/>
          <w:i/>
          <w:iCs/>
          <w:color w:val="000000"/>
          <w:lang w:val="de-DE"/>
        </w:rPr>
        <w:t>Vorgeschlagener neuer Wortlaut:</w:t>
      </w:r>
    </w:p>
    <w:p w:rsidR="00B16490" w:rsidRPr="00B16490" w:rsidRDefault="00B16490" w:rsidP="00B16490">
      <w:pPr>
        <w:autoSpaceDE w:val="0"/>
        <w:autoSpaceDN w:val="0"/>
        <w:adjustRightInd w:val="0"/>
        <w:jc w:val="left"/>
        <w:rPr>
          <w:rFonts w:eastAsiaTheme="minorEastAsia" w:cs="Arial"/>
          <w:i/>
          <w:iCs/>
          <w:color w:val="000000"/>
          <w:lang w:val="de-DE"/>
        </w:rPr>
      </w:pPr>
    </w:p>
    <w:p w:rsidR="00B16490" w:rsidRPr="00EC4CAD" w:rsidRDefault="00B16490" w:rsidP="00E639C4">
      <w:pPr>
        <w:tabs>
          <w:tab w:val="left" w:pos="709"/>
          <w:tab w:val="left" w:pos="1418"/>
        </w:tabs>
        <w:jc w:val="left"/>
        <w:rPr>
          <w:rFonts w:eastAsia="MS Mincho" w:cs="Arial"/>
          <w:u w:val="single"/>
          <w:lang w:val="de-DE"/>
        </w:rPr>
      </w:pPr>
      <w:r w:rsidRPr="00D87381">
        <w:rPr>
          <w:rFonts w:eastAsia="MS Mincho" w:cs="Arial"/>
          <w:u w:val="single"/>
          <w:lang w:val="de-DE"/>
        </w:rPr>
        <w:t xml:space="preserve">Zu </w:t>
      </w:r>
      <w:r w:rsidRPr="00EC4CAD">
        <w:rPr>
          <w:rFonts w:eastAsia="MS Mincho" w:cs="Arial"/>
          <w:u w:val="single"/>
          <w:lang w:val="de-DE"/>
        </w:rPr>
        <w:t xml:space="preserve">49: </w:t>
      </w:r>
      <w:r w:rsidR="00E639C4" w:rsidRPr="00EC4CAD">
        <w:rPr>
          <w:rFonts w:eastAsia="MS Mincho" w:cs="Arial"/>
          <w:u w:val="single"/>
          <w:lang w:val="de-DE"/>
        </w:rPr>
        <w:t>Resistenz gegen “</w:t>
      </w:r>
      <w:proofErr w:type="spellStart"/>
      <w:r w:rsidR="00E639C4" w:rsidRPr="00EC4CAD">
        <w:rPr>
          <w:rFonts w:eastAsia="MS Mincho" w:cs="Arial"/>
          <w:u w:val="single"/>
          <w:lang w:val="de-DE"/>
        </w:rPr>
        <w:t>Colletotrichum</w:t>
      </w:r>
      <w:proofErr w:type="spellEnd"/>
      <w:r w:rsidR="00E639C4" w:rsidRPr="00EC4CAD">
        <w:rPr>
          <w:rFonts w:eastAsia="MS Mincho" w:cs="Arial"/>
          <w:u w:val="single"/>
          <w:lang w:val="de-DE"/>
        </w:rPr>
        <w:t xml:space="preserve"> </w:t>
      </w:r>
      <w:proofErr w:type="spellStart"/>
      <w:r w:rsidR="00E639C4" w:rsidRPr="00EC4CAD">
        <w:rPr>
          <w:rFonts w:eastAsia="MS Mincho" w:cs="Arial"/>
          <w:u w:val="single"/>
          <w:lang w:val="de-DE"/>
        </w:rPr>
        <w:t>lindemuthianum</w:t>
      </w:r>
      <w:proofErr w:type="spellEnd"/>
      <w:r w:rsidR="00E639C4" w:rsidRPr="00EC4CAD">
        <w:rPr>
          <w:rFonts w:eastAsia="MS Mincho" w:cs="Arial"/>
          <w:u w:val="single"/>
          <w:lang w:val="de-DE"/>
        </w:rPr>
        <w:t>” (Cl)</w:t>
      </w:r>
    </w:p>
    <w:p w:rsidR="00E639C4" w:rsidRPr="00EC4CAD" w:rsidRDefault="00E639C4" w:rsidP="00E639C4">
      <w:pPr>
        <w:tabs>
          <w:tab w:val="left" w:pos="709"/>
          <w:tab w:val="left" w:pos="1418"/>
        </w:tabs>
        <w:jc w:val="left"/>
        <w:rPr>
          <w:rFonts w:eastAsiaTheme="minorEastAsia" w:cs="Arial"/>
          <w:noProof/>
          <w:color w:val="000000"/>
          <w:lang w:val="de-DE"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16490" w:rsidRPr="00B16490" w:rsidTr="004C66AF">
        <w:trPr>
          <w:cantSplit/>
        </w:trPr>
        <w:tc>
          <w:tcPr>
            <w:tcW w:w="675" w:type="dxa"/>
          </w:tcPr>
          <w:p w:rsidR="00B16490" w:rsidRPr="00EC4CAD" w:rsidRDefault="00B16490" w:rsidP="00B16490">
            <w:pPr>
              <w:tabs>
                <w:tab w:val="left" w:leader="dot" w:pos="3720"/>
              </w:tabs>
              <w:spacing w:before="20" w:after="20"/>
              <w:ind w:left="567" w:right="-108" w:hanging="567"/>
              <w:rPr>
                <w:rFonts w:cs="Arial"/>
              </w:rPr>
            </w:pPr>
            <w:r w:rsidRPr="00EC4CAD">
              <w:rPr>
                <w:rFonts w:cs="Arial"/>
              </w:rPr>
              <w:t>1.</w:t>
            </w:r>
          </w:p>
        </w:tc>
        <w:tc>
          <w:tcPr>
            <w:tcW w:w="3164" w:type="dxa"/>
          </w:tcPr>
          <w:p w:rsidR="00B16490" w:rsidRPr="00EC4CAD" w:rsidRDefault="00B16490" w:rsidP="00B16490">
            <w:pPr>
              <w:tabs>
                <w:tab w:val="left" w:leader="dot" w:pos="3720"/>
              </w:tabs>
              <w:spacing w:before="20" w:after="20"/>
              <w:ind w:left="567" w:right="-108" w:hanging="567"/>
              <w:jc w:val="left"/>
              <w:rPr>
                <w:rFonts w:cs="Arial"/>
              </w:rPr>
            </w:pPr>
            <w:r w:rsidRPr="00EC4CAD">
              <w:rPr>
                <w:rFonts w:cs="Arial"/>
              </w:rPr>
              <w:t>Pathogen</w:t>
            </w:r>
          </w:p>
        </w:tc>
        <w:tc>
          <w:tcPr>
            <w:tcW w:w="5908" w:type="dxa"/>
          </w:tcPr>
          <w:p w:rsidR="00B16490" w:rsidRPr="00E639C4" w:rsidRDefault="00E639C4" w:rsidP="00B16490">
            <w:pPr>
              <w:autoSpaceDE w:val="0"/>
              <w:autoSpaceDN w:val="0"/>
              <w:adjustRightInd w:val="0"/>
              <w:spacing w:before="20" w:after="20"/>
              <w:rPr>
                <w:rFonts w:cs="Arial"/>
                <w:color w:val="000000"/>
              </w:rPr>
            </w:pPr>
            <w:r w:rsidRPr="00EC4CAD">
              <w:rPr>
                <w:rFonts w:eastAsia="MS Mincho" w:cs="Arial"/>
                <w:lang w:val="de-DE"/>
              </w:rPr>
              <w:t>“</w:t>
            </w:r>
            <w:proofErr w:type="spellStart"/>
            <w:r w:rsidRPr="00EC4CAD">
              <w:rPr>
                <w:rFonts w:eastAsia="MS Mincho" w:cs="Arial"/>
                <w:lang w:val="de-DE"/>
              </w:rPr>
              <w:t>Colletotrichum</w:t>
            </w:r>
            <w:proofErr w:type="spellEnd"/>
            <w:r w:rsidRPr="00EC4CAD">
              <w:rPr>
                <w:rFonts w:eastAsia="MS Mincho" w:cs="Arial"/>
                <w:lang w:val="de-DE"/>
              </w:rPr>
              <w:t xml:space="preserve"> </w:t>
            </w:r>
            <w:proofErr w:type="spellStart"/>
            <w:r w:rsidRPr="00EC4CAD">
              <w:rPr>
                <w:rFonts w:eastAsia="MS Mincho" w:cs="Arial"/>
                <w:lang w:val="de-DE"/>
              </w:rPr>
              <w:t>lindemuthianum</w:t>
            </w:r>
            <w:proofErr w:type="spellEnd"/>
            <w:r w:rsidRPr="00EC4CAD">
              <w:rPr>
                <w:rFonts w:eastAsia="MS Mincho" w:cs="Arial"/>
                <w:lang w:val="de-DE"/>
              </w:rPr>
              <w:t>” (Cl)</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2.</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Quarantänestatus</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Nein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Wirtsart</w:t>
            </w:r>
            <w:proofErr w:type="spellEnd"/>
          </w:p>
        </w:tc>
        <w:tc>
          <w:tcPr>
            <w:tcW w:w="5908" w:type="dxa"/>
          </w:tcPr>
          <w:p w:rsidR="00B16490" w:rsidRPr="00B16490" w:rsidRDefault="00B16490" w:rsidP="00B16490">
            <w:pPr>
              <w:autoSpaceDE w:val="0"/>
              <w:autoSpaceDN w:val="0"/>
              <w:adjustRightInd w:val="0"/>
              <w:spacing w:before="20" w:after="20"/>
              <w:rPr>
                <w:rFonts w:cs="Arial"/>
                <w:i/>
                <w:color w:val="000000"/>
              </w:rPr>
            </w:pPr>
            <w:proofErr w:type="spellStart"/>
            <w:r w:rsidRPr="00B16490">
              <w:rPr>
                <w:rFonts w:cs="Arial"/>
                <w:i/>
                <w:color w:val="000000"/>
              </w:rPr>
              <w:t>Phaseolus</w:t>
            </w:r>
            <w:proofErr w:type="spellEnd"/>
            <w:r w:rsidRPr="00B16490">
              <w:rPr>
                <w:rFonts w:cs="Arial"/>
                <w:i/>
                <w:color w:val="000000"/>
              </w:rPr>
              <w:t xml:space="preserve"> vulgaris</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4.</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Quelle</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es-ES"/>
              </w:rPr>
            </w:pPr>
            <w:r w:rsidRPr="00B16490">
              <w:rPr>
                <w:rFonts w:cs="Arial"/>
                <w:color w:val="000000"/>
                <w:lang w:val="es-ES"/>
              </w:rPr>
              <w:t xml:space="preserve">GEVES (FR), </w:t>
            </w:r>
            <w:proofErr w:type="spellStart"/>
            <w:r w:rsidRPr="00B16490">
              <w:rPr>
                <w:rFonts w:cs="Arial"/>
                <w:color w:val="000000"/>
                <w:lang w:val="es-ES"/>
              </w:rPr>
              <w:t>Naktuinbouw</w:t>
            </w:r>
            <w:proofErr w:type="spellEnd"/>
            <w:r w:rsidRPr="00B16490">
              <w:rPr>
                <w:rFonts w:cs="Arial"/>
                <w:color w:val="000000"/>
                <w:lang w:val="es-ES"/>
              </w:rPr>
              <w:t xml:space="preserve"> (NL), INIA (ES)</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5.</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Isolat</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fr-FR"/>
              </w:rPr>
            </w:pPr>
            <w:r w:rsidRPr="00B16490">
              <w:rPr>
                <w:rFonts w:cs="Arial"/>
                <w:color w:val="000000"/>
                <w:lang w:val="fr-FR"/>
              </w:rPr>
              <w:t xml:space="preserve">6, Kappa </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6.</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Feststellung</w:t>
            </w:r>
            <w:proofErr w:type="spellEnd"/>
            <w:r w:rsidRPr="00B16490">
              <w:rPr>
                <w:rFonts w:cs="Arial"/>
              </w:rPr>
              <w:t xml:space="preserve"> der </w:t>
            </w:r>
            <w:proofErr w:type="spellStart"/>
            <w:r w:rsidRPr="00B16490">
              <w:rPr>
                <w:rFonts w:cs="Arial"/>
              </w:rPr>
              <w:t>Isolatidentität</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fr-FR"/>
              </w:rPr>
            </w:pPr>
            <w:r w:rsidRPr="00B16490">
              <w:rPr>
                <w:rFonts w:cs="Arial"/>
                <w:color w:val="000000"/>
                <w:lang w:val="fr-FR"/>
              </w:rPr>
              <w:t xml:space="preserve">an </w:t>
            </w:r>
            <w:proofErr w:type="spellStart"/>
            <w:r w:rsidRPr="00B16490">
              <w:rPr>
                <w:rFonts w:cs="Arial"/>
                <w:color w:val="000000"/>
                <w:lang w:val="fr-FR"/>
              </w:rPr>
              <w:t>Differenzialsorten</w:t>
            </w:r>
            <w:proofErr w:type="spellEnd"/>
            <w:r w:rsidRPr="00B16490">
              <w:rPr>
                <w:rFonts w:cs="Arial"/>
                <w:color w:val="000000"/>
                <w:lang w:val="fr-FR"/>
              </w:rPr>
              <w:t>:</w:t>
            </w:r>
          </w:p>
        </w:tc>
      </w:tr>
    </w:tbl>
    <w:p w:rsidR="00B16490" w:rsidRPr="00B16490" w:rsidRDefault="00B16490" w:rsidP="00B16490"/>
    <w:tbl>
      <w:tblPr>
        <w:tblW w:w="7672" w:type="dxa"/>
        <w:jc w:val="center"/>
        <w:tblLayout w:type="fixed"/>
        <w:tblCellMar>
          <w:left w:w="70" w:type="dxa"/>
          <w:right w:w="70" w:type="dxa"/>
        </w:tblCellMar>
        <w:tblLook w:val="04A0" w:firstRow="1" w:lastRow="0" w:firstColumn="1" w:lastColumn="0" w:noHBand="0" w:noVBand="1"/>
      </w:tblPr>
      <w:tblGrid>
        <w:gridCol w:w="380"/>
        <w:gridCol w:w="2683"/>
        <w:gridCol w:w="1134"/>
        <w:gridCol w:w="717"/>
        <w:gridCol w:w="820"/>
        <w:gridCol w:w="1087"/>
        <w:gridCol w:w="851"/>
      </w:tblGrid>
      <w:tr w:rsidR="00B16490" w:rsidRPr="00B16490" w:rsidTr="004C66AF">
        <w:trPr>
          <w:trHeight w:val="255"/>
          <w:jc w:val="center"/>
        </w:trPr>
        <w:tc>
          <w:tcPr>
            <w:tcW w:w="380" w:type="dxa"/>
            <w:tcBorders>
              <w:top w:val="single" w:sz="4" w:space="0" w:color="auto"/>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 </w:t>
            </w:r>
          </w:p>
        </w:tc>
        <w:tc>
          <w:tcPr>
            <w:tcW w:w="2683" w:type="dxa"/>
            <w:tcBorders>
              <w:top w:val="single" w:sz="4" w:space="0" w:color="auto"/>
              <w:left w:val="nil"/>
              <w:bottom w:val="nil"/>
              <w:right w:val="single" w:sz="4" w:space="0" w:color="auto"/>
            </w:tcBorders>
            <w:shd w:val="clear" w:color="auto" w:fill="auto"/>
            <w:noWrap/>
            <w:vAlign w:val="bottom"/>
            <w:hideMark/>
          </w:tcPr>
          <w:p w:rsidR="00B16490" w:rsidRPr="00B16490" w:rsidRDefault="00B16490" w:rsidP="00B16490">
            <w:pPr>
              <w:spacing w:before="20" w:after="20"/>
              <w:jc w:val="left"/>
              <w:rPr>
                <w:rFonts w:cs="Arial"/>
              </w:rPr>
            </w:pPr>
            <w:r w:rsidRPr="00B16490">
              <w:rPr>
                <w:rFonts w:cs="Arial"/>
              </w:rPr>
              <w:t xml:space="preserve">Alter Name des </w:t>
            </w:r>
            <w:proofErr w:type="spellStart"/>
            <w:r w:rsidRPr="00B16490">
              <w:rPr>
                <w:rFonts w:cs="Arial"/>
              </w:rPr>
              <w:t>Pathotypen</w:t>
            </w:r>
            <w:proofErr w:type="spellEnd"/>
            <w:r w:rsidRPr="00B16490">
              <w:rPr>
                <w:rFonts w:cs="Arial"/>
              </w:rPr>
              <w:t>:</w:t>
            </w:r>
          </w:p>
        </w:tc>
        <w:tc>
          <w:tcPr>
            <w:tcW w:w="1134" w:type="dxa"/>
            <w:tcBorders>
              <w:top w:val="single" w:sz="4" w:space="0" w:color="auto"/>
              <w:left w:val="nil"/>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 </w:t>
            </w:r>
          </w:p>
        </w:tc>
        <w:tc>
          <w:tcPr>
            <w:tcW w:w="717" w:type="dxa"/>
            <w:tcBorders>
              <w:top w:val="single" w:sz="4" w:space="0" w:color="auto"/>
              <w:left w:val="nil"/>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 </w:t>
            </w:r>
          </w:p>
        </w:tc>
        <w:tc>
          <w:tcPr>
            <w:tcW w:w="820" w:type="dxa"/>
            <w:tcBorders>
              <w:top w:val="single" w:sz="4" w:space="0" w:color="auto"/>
              <w:left w:val="single" w:sz="4" w:space="0" w:color="auto"/>
              <w:bottom w:val="nil"/>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w:t>
            </w:r>
          </w:p>
        </w:tc>
        <w:tc>
          <w:tcPr>
            <w:tcW w:w="1087" w:type="dxa"/>
            <w:tcBorders>
              <w:top w:val="single" w:sz="4" w:space="0" w:color="auto"/>
              <w:left w:val="nil"/>
              <w:bottom w:val="nil"/>
              <w:right w:val="single" w:sz="4" w:space="0" w:color="auto"/>
            </w:tcBorders>
            <w:shd w:val="clear" w:color="auto" w:fill="auto"/>
            <w:noWrap/>
            <w:vAlign w:val="bottom"/>
            <w:hideMark/>
          </w:tcPr>
          <w:p w:rsidR="00B16490" w:rsidRPr="00B16490" w:rsidRDefault="00B16490" w:rsidP="00B16490">
            <w:pPr>
              <w:spacing w:before="20" w:after="20"/>
              <w:jc w:val="center"/>
              <w:rPr>
                <w:rFonts w:cs="Arial"/>
                <w:lang w:val="de-DE"/>
              </w:rPr>
            </w:pPr>
            <w:r w:rsidRPr="00B16490">
              <w:rPr>
                <w:rFonts w:cs="Arial"/>
                <w:lang w:val="de-DE"/>
              </w:rPr>
              <w:t xml:space="preserve">(nicht mehr in TG) Lambda </w:t>
            </w:r>
          </w:p>
        </w:tc>
        <w:tc>
          <w:tcPr>
            <w:tcW w:w="851" w:type="dxa"/>
            <w:tcBorders>
              <w:top w:val="single" w:sz="4" w:space="0" w:color="auto"/>
              <w:left w:val="nil"/>
              <w:bottom w:val="nil"/>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Kappa</w:t>
            </w:r>
          </w:p>
        </w:tc>
      </w:tr>
      <w:tr w:rsidR="00B16490" w:rsidRPr="00B16490" w:rsidTr="004C66AF">
        <w:trPr>
          <w:trHeight w:val="270"/>
          <w:jc w:val="center"/>
        </w:trPr>
        <w:tc>
          <w:tcPr>
            <w:tcW w:w="380" w:type="dxa"/>
            <w:tcBorders>
              <w:top w:val="nil"/>
              <w:left w:val="single" w:sz="4" w:space="0" w:color="auto"/>
              <w:bottom w:val="single" w:sz="8" w:space="0" w:color="auto"/>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 </w:t>
            </w:r>
          </w:p>
        </w:tc>
        <w:tc>
          <w:tcPr>
            <w:tcW w:w="2683" w:type="dxa"/>
            <w:tcBorders>
              <w:top w:val="nil"/>
              <w:left w:val="nil"/>
              <w:bottom w:val="single" w:sz="8" w:space="0" w:color="auto"/>
              <w:right w:val="single" w:sz="4" w:space="0" w:color="auto"/>
            </w:tcBorders>
            <w:shd w:val="clear" w:color="auto" w:fill="auto"/>
            <w:noWrap/>
            <w:vAlign w:val="bottom"/>
            <w:hideMark/>
          </w:tcPr>
          <w:p w:rsidR="00B16490" w:rsidRPr="00B16490" w:rsidRDefault="00B16490" w:rsidP="00B16490">
            <w:pPr>
              <w:spacing w:before="20" w:after="20"/>
              <w:jc w:val="left"/>
              <w:rPr>
                <w:rFonts w:cs="Arial"/>
              </w:rPr>
            </w:pPr>
            <w:proofErr w:type="spellStart"/>
            <w:r w:rsidRPr="00B16490">
              <w:rPr>
                <w:rFonts w:cs="Arial"/>
              </w:rPr>
              <w:t>Binärer</w:t>
            </w:r>
            <w:proofErr w:type="spellEnd"/>
            <w:r w:rsidRPr="00B16490">
              <w:rPr>
                <w:rFonts w:cs="Arial"/>
              </w:rPr>
              <w:t xml:space="preserve"> Name des </w:t>
            </w:r>
            <w:proofErr w:type="spellStart"/>
            <w:r w:rsidRPr="00B16490">
              <w:rPr>
                <w:rFonts w:cs="Arial"/>
              </w:rPr>
              <w:t>Pathotypen</w:t>
            </w:r>
            <w:proofErr w:type="spellEnd"/>
            <w:r w:rsidRPr="00B16490">
              <w:rPr>
                <w:rFonts w:cs="Arial"/>
              </w:rPr>
              <w:t>:</w:t>
            </w:r>
          </w:p>
        </w:tc>
        <w:tc>
          <w:tcPr>
            <w:tcW w:w="1134" w:type="dxa"/>
            <w:tcBorders>
              <w:top w:val="nil"/>
              <w:left w:val="nil"/>
              <w:bottom w:val="single" w:sz="8" w:space="0" w:color="auto"/>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 </w:t>
            </w:r>
          </w:p>
        </w:tc>
        <w:tc>
          <w:tcPr>
            <w:tcW w:w="717" w:type="dxa"/>
            <w:tcBorders>
              <w:top w:val="nil"/>
              <w:left w:val="nil"/>
              <w:bottom w:val="single" w:sz="8" w:space="0" w:color="auto"/>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 </w:t>
            </w:r>
          </w:p>
        </w:tc>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6</w:t>
            </w:r>
          </w:p>
        </w:tc>
        <w:tc>
          <w:tcPr>
            <w:tcW w:w="1087" w:type="dxa"/>
            <w:tcBorders>
              <w:top w:val="nil"/>
              <w:left w:val="nil"/>
              <w:bottom w:val="single" w:sz="8"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55</w:t>
            </w:r>
          </w:p>
        </w:tc>
        <w:tc>
          <w:tcPr>
            <w:tcW w:w="851" w:type="dxa"/>
            <w:tcBorders>
              <w:top w:val="nil"/>
              <w:left w:val="nil"/>
              <w:bottom w:val="single" w:sz="8"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31</w:t>
            </w:r>
          </w:p>
        </w:tc>
      </w:tr>
      <w:tr w:rsidR="00B16490" w:rsidRPr="00B16490" w:rsidTr="004C66AF">
        <w:trPr>
          <w:trHeight w:val="270"/>
          <w:jc w:val="center"/>
        </w:trPr>
        <w:tc>
          <w:tcPr>
            <w:tcW w:w="3063" w:type="dxa"/>
            <w:gridSpan w:val="2"/>
            <w:tcBorders>
              <w:top w:val="nil"/>
              <w:left w:val="nil"/>
              <w:bottom w:val="single" w:sz="8" w:space="0" w:color="auto"/>
              <w:right w:val="nil"/>
            </w:tcBorders>
            <w:shd w:val="clear" w:color="auto" w:fill="auto"/>
            <w:noWrap/>
            <w:vAlign w:val="bottom"/>
            <w:hideMark/>
          </w:tcPr>
          <w:p w:rsidR="00B16490" w:rsidRPr="00B16490" w:rsidRDefault="00B16490" w:rsidP="00B16490">
            <w:pPr>
              <w:spacing w:before="20" w:after="20"/>
              <w:rPr>
                <w:rFonts w:cs="Arial"/>
                <w:b/>
                <w:bCs/>
              </w:rPr>
            </w:pPr>
            <w:proofErr w:type="spellStart"/>
            <w:r w:rsidRPr="00B16490">
              <w:rPr>
                <w:rFonts w:cs="Arial"/>
                <w:b/>
                <w:bCs/>
              </w:rPr>
              <w:t>Differenzialsorte</w:t>
            </w:r>
            <w:proofErr w:type="spellEnd"/>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Gen</w:t>
            </w:r>
          </w:p>
        </w:tc>
        <w:tc>
          <w:tcPr>
            <w:tcW w:w="717" w:type="dxa"/>
            <w:tcBorders>
              <w:top w:val="nil"/>
              <w:left w:val="nil"/>
              <w:bottom w:val="single" w:sz="8" w:space="0" w:color="auto"/>
              <w:right w:val="nil"/>
            </w:tcBorders>
            <w:shd w:val="clear" w:color="auto" w:fill="auto"/>
            <w:noWrap/>
            <w:vAlign w:val="bottom"/>
            <w:hideMark/>
          </w:tcPr>
          <w:p w:rsidR="00B16490" w:rsidRPr="00B16490" w:rsidRDefault="00B16490" w:rsidP="00B16490">
            <w:pPr>
              <w:spacing w:before="20" w:after="20"/>
              <w:rPr>
                <w:rFonts w:cs="Arial"/>
              </w:rPr>
            </w:pPr>
            <w:proofErr w:type="spellStart"/>
            <w:r w:rsidRPr="00B16490">
              <w:rPr>
                <w:rFonts w:cs="Arial"/>
              </w:rPr>
              <w:t>Binär</w:t>
            </w:r>
            <w:proofErr w:type="spellEnd"/>
          </w:p>
        </w:tc>
        <w:tc>
          <w:tcPr>
            <w:tcW w:w="820" w:type="dxa"/>
            <w:tcBorders>
              <w:top w:val="nil"/>
              <w:left w:val="single" w:sz="4" w:space="0" w:color="auto"/>
              <w:bottom w:val="single" w:sz="8"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b/>
                <w:bCs/>
              </w:rPr>
            </w:pPr>
            <w:r w:rsidRPr="00B16490">
              <w:rPr>
                <w:rFonts w:cs="Arial"/>
                <w:b/>
                <w:bCs/>
              </w:rPr>
              <w:t> </w:t>
            </w:r>
          </w:p>
        </w:tc>
        <w:tc>
          <w:tcPr>
            <w:tcW w:w="1087" w:type="dxa"/>
            <w:tcBorders>
              <w:top w:val="nil"/>
              <w:left w:val="nil"/>
              <w:bottom w:val="single" w:sz="8"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b/>
                <w:bCs/>
              </w:rPr>
            </w:pPr>
            <w:r w:rsidRPr="00B16490">
              <w:rPr>
                <w:rFonts w:cs="Arial"/>
                <w:b/>
                <w:bCs/>
              </w:rPr>
              <w:t> </w:t>
            </w:r>
          </w:p>
        </w:tc>
        <w:tc>
          <w:tcPr>
            <w:tcW w:w="851" w:type="dxa"/>
            <w:tcBorders>
              <w:top w:val="nil"/>
              <w:left w:val="nil"/>
              <w:bottom w:val="single" w:sz="8"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b/>
                <w:bCs/>
              </w:rPr>
            </w:pPr>
            <w:r w:rsidRPr="00B16490">
              <w:rPr>
                <w:rFonts w:cs="Arial"/>
                <w:b/>
                <w:bCs/>
              </w:rPr>
              <w:t> </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A</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proofErr w:type="spellStart"/>
            <w:r w:rsidRPr="00B16490">
              <w:rPr>
                <w:rFonts w:cs="Arial"/>
              </w:rPr>
              <w:t>Michelite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 </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1</w:t>
            </w:r>
          </w:p>
        </w:tc>
        <w:tc>
          <w:tcPr>
            <w:tcW w:w="820" w:type="dxa"/>
            <w:tcBorders>
              <w:top w:val="nil"/>
              <w:left w:val="nil"/>
              <w:bottom w:val="single" w:sz="4" w:space="0" w:color="auto"/>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B</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Michigan Dark Red Kidney</w:t>
            </w:r>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Co-1</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2</w:t>
            </w:r>
          </w:p>
        </w:tc>
        <w:tc>
          <w:tcPr>
            <w:tcW w:w="820"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c>
          <w:tcPr>
            <w:tcW w:w="108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C</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Perry Marrow</w:t>
            </w:r>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Co-1</w:t>
            </w:r>
            <w:r w:rsidRPr="00B16490">
              <w:rPr>
                <w:rFonts w:cs="Arial"/>
                <w:vertAlign w:val="superscript"/>
              </w:rPr>
              <w:t>3</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4</w:t>
            </w:r>
          </w:p>
        </w:tc>
        <w:tc>
          <w:tcPr>
            <w:tcW w:w="820"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c>
          <w:tcPr>
            <w:tcW w:w="108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D</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Cornell 49242</w:t>
            </w:r>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Co-2 (Are)</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8</w:t>
            </w:r>
          </w:p>
        </w:tc>
        <w:tc>
          <w:tcPr>
            <w:tcW w:w="820" w:type="dxa"/>
            <w:tcBorders>
              <w:top w:val="nil"/>
              <w:left w:val="nil"/>
              <w:bottom w:val="single" w:sz="4" w:space="0" w:color="auto"/>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nil"/>
              <w:left w:val="nil"/>
              <w:bottom w:val="single" w:sz="4" w:space="0" w:color="auto"/>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851"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E</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proofErr w:type="spellStart"/>
            <w:r w:rsidRPr="00B16490">
              <w:rPr>
                <w:rFonts w:cs="Arial"/>
              </w:rPr>
              <w:t>Widusa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Co-1</w:t>
            </w:r>
            <w:r w:rsidRPr="00B16490">
              <w:rPr>
                <w:rFonts w:cs="Arial"/>
                <w:vertAlign w:val="superscript"/>
              </w:rPr>
              <w:t>5</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16</w:t>
            </w:r>
          </w:p>
        </w:tc>
        <w:tc>
          <w:tcPr>
            <w:tcW w:w="820" w:type="dxa"/>
            <w:tcBorders>
              <w:top w:val="nil"/>
              <w:left w:val="nil"/>
              <w:bottom w:val="single" w:sz="4" w:space="0" w:color="auto"/>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c>
          <w:tcPr>
            <w:tcW w:w="851"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F</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proofErr w:type="spellStart"/>
            <w:r w:rsidRPr="00B16490">
              <w:rPr>
                <w:rFonts w:cs="Arial"/>
              </w:rPr>
              <w:t>Kaboon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Co-1</w:t>
            </w:r>
            <w:r w:rsidRPr="00B16490">
              <w:rPr>
                <w:rFonts w:cs="Arial"/>
                <w:vertAlign w:val="superscript"/>
              </w:rPr>
              <w:t>2</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32</w:t>
            </w:r>
          </w:p>
        </w:tc>
        <w:tc>
          <w:tcPr>
            <w:tcW w:w="820" w:type="dxa"/>
            <w:tcBorders>
              <w:top w:val="nil"/>
              <w:left w:val="nil"/>
              <w:bottom w:val="nil"/>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jc w:val="center"/>
              <w:rPr>
                <w:rFonts w:cs="Arial"/>
              </w:rPr>
            </w:pPr>
            <w:r w:rsidRPr="00B16490">
              <w:rPr>
                <w:rFonts w:cs="Arial"/>
              </w:rPr>
              <w:t>S</w:t>
            </w:r>
          </w:p>
        </w:tc>
        <w:tc>
          <w:tcPr>
            <w:tcW w:w="851" w:type="dxa"/>
            <w:tcBorders>
              <w:top w:val="nil"/>
              <w:left w:val="nil"/>
              <w:bottom w:val="nil"/>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G</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Mexico 222</w:t>
            </w:r>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Co-3</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64</w:t>
            </w:r>
          </w:p>
        </w:tc>
        <w:tc>
          <w:tcPr>
            <w:tcW w:w="820" w:type="dxa"/>
            <w:tcBorders>
              <w:top w:val="single" w:sz="4" w:space="0" w:color="auto"/>
              <w:left w:val="nil"/>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H</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PI 207262</w:t>
            </w:r>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 </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128</w:t>
            </w:r>
          </w:p>
        </w:tc>
        <w:tc>
          <w:tcPr>
            <w:tcW w:w="820" w:type="dxa"/>
            <w:tcBorders>
              <w:top w:val="single" w:sz="4" w:space="0" w:color="auto"/>
              <w:left w:val="nil"/>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I</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TO</w:t>
            </w:r>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Co-4</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256</w:t>
            </w:r>
          </w:p>
        </w:tc>
        <w:tc>
          <w:tcPr>
            <w:tcW w:w="820" w:type="dxa"/>
            <w:tcBorders>
              <w:top w:val="single" w:sz="4" w:space="0" w:color="auto"/>
              <w:left w:val="nil"/>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J</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TU</w:t>
            </w:r>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Co-5</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512</w:t>
            </w:r>
          </w:p>
        </w:tc>
        <w:tc>
          <w:tcPr>
            <w:tcW w:w="820" w:type="dxa"/>
            <w:tcBorders>
              <w:top w:val="single" w:sz="4" w:space="0" w:color="auto"/>
              <w:left w:val="nil"/>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r>
      <w:tr w:rsidR="00B16490" w:rsidRPr="00B16490" w:rsidTr="004C66AF">
        <w:trPr>
          <w:trHeight w:val="255"/>
          <w:jc w:val="center"/>
        </w:trPr>
        <w:tc>
          <w:tcPr>
            <w:tcW w:w="380" w:type="dxa"/>
            <w:tcBorders>
              <w:top w:val="nil"/>
              <w:left w:val="single" w:sz="4" w:space="0" w:color="auto"/>
              <w:bottom w:val="nil"/>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K</w:t>
            </w:r>
          </w:p>
        </w:tc>
        <w:tc>
          <w:tcPr>
            <w:tcW w:w="2683" w:type="dxa"/>
            <w:tcBorders>
              <w:top w:val="nil"/>
              <w:left w:val="nil"/>
              <w:bottom w:val="nil"/>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AB 136</w:t>
            </w:r>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Co-6</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1024</w:t>
            </w:r>
          </w:p>
        </w:tc>
        <w:tc>
          <w:tcPr>
            <w:tcW w:w="820" w:type="dxa"/>
            <w:tcBorders>
              <w:top w:val="single" w:sz="4" w:space="0" w:color="auto"/>
              <w:left w:val="nil"/>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r>
      <w:tr w:rsidR="00B16490" w:rsidRPr="00B16490" w:rsidTr="004C66AF">
        <w:trPr>
          <w:trHeight w:val="255"/>
          <w:jc w:val="center"/>
        </w:trPr>
        <w:tc>
          <w:tcPr>
            <w:tcW w:w="380" w:type="dxa"/>
            <w:tcBorders>
              <w:top w:val="nil"/>
              <w:left w:val="single" w:sz="4" w:space="0" w:color="auto"/>
              <w:bottom w:val="single" w:sz="4" w:space="0" w:color="auto"/>
              <w:right w:val="nil"/>
            </w:tcBorders>
            <w:shd w:val="clear" w:color="auto" w:fill="auto"/>
            <w:noWrap/>
            <w:vAlign w:val="bottom"/>
            <w:hideMark/>
          </w:tcPr>
          <w:p w:rsidR="00B16490" w:rsidRPr="00B16490" w:rsidRDefault="00B16490" w:rsidP="00B16490">
            <w:pPr>
              <w:spacing w:before="20" w:after="20"/>
              <w:rPr>
                <w:rFonts w:cs="Arial"/>
              </w:rPr>
            </w:pPr>
            <w:r w:rsidRPr="00B16490">
              <w:rPr>
                <w:rFonts w:cs="Arial"/>
              </w:rPr>
              <w:t>L</w:t>
            </w:r>
          </w:p>
        </w:tc>
        <w:tc>
          <w:tcPr>
            <w:tcW w:w="2683"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G 2333</w:t>
            </w:r>
          </w:p>
        </w:tc>
        <w:tc>
          <w:tcPr>
            <w:tcW w:w="1134"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Co-4-2/5/7</w:t>
            </w:r>
          </w:p>
        </w:tc>
        <w:tc>
          <w:tcPr>
            <w:tcW w:w="717" w:type="dxa"/>
            <w:tcBorders>
              <w:top w:val="nil"/>
              <w:left w:val="nil"/>
              <w:bottom w:val="single" w:sz="4" w:space="0" w:color="auto"/>
              <w:right w:val="single" w:sz="4" w:space="0" w:color="auto"/>
            </w:tcBorders>
            <w:shd w:val="clear" w:color="auto" w:fill="auto"/>
            <w:noWrap/>
            <w:vAlign w:val="bottom"/>
            <w:hideMark/>
          </w:tcPr>
          <w:p w:rsidR="00B16490" w:rsidRPr="00B16490" w:rsidRDefault="00B16490" w:rsidP="00B16490">
            <w:pPr>
              <w:spacing w:before="20" w:after="20"/>
              <w:rPr>
                <w:rFonts w:cs="Arial"/>
              </w:rPr>
            </w:pPr>
            <w:r w:rsidRPr="00B16490">
              <w:rPr>
                <w:rFonts w:cs="Arial"/>
              </w:rPr>
              <w:t>2048</w:t>
            </w:r>
          </w:p>
        </w:tc>
        <w:tc>
          <w:tcPr>
            <w:tcW w:w="820" w:type="dxa"/>
            <w:tcBorders>
              <w:top w:val="single" w:sz="4" w:space="0" w:color="auto"/>
              <w:left w:val="nil"/>
              <w:bottom w:val="single" w:sz="4" w:space="0" w:color="auto"/>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1087" w:type="dxa"/>
            <w:tcBorders>
              <w:top w:val="single" w:sz="4" w:space="0" w:color="auto"/>
              <w:left w:val="single" w:sz="4" w:space="0" w:color="auto"/>
              <w:bottom w:val="single" w:sz="4" w:space="0" w:color="auto"/>
              <w:right w:val="nil"/>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B16490" w:rsidRPr="00B16490" w:rsidRDefault="00B16490" w:rsidP="00B16490">
            <w:pPr>
              <w:spacing w:before="20" w:after="20"/>
              <w:jc w:val="center"/>
              <w:rPr>
                <w:rFonts w:cs="Arial"/>
              </w:rPr>
            </w:pPr>
            <w:r w:rsidRPr="00B16490">
              <w:rPr>
                <w:rFonts w:cs="Arial"/>
              </w:rPr>
              <w:t>R</w:t>
            </w:r>
          </w:p>
        </w:tc>
      </w:tr>
    </w:tbl>
    <w:p w:rsidR="00B16490" w:rsidRPr="00B16490" w:rsidRDefault="00B16490" w:rsidP="00B16490"/>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7.</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Feststellung</w:t>
            </w:r>
            <w:proofErr w:type="spellEnd"/>
            <w:r w:rsidRPr="00B16490">
              <w:rPr>
                <w:rFonts w:cs="Arial"/>
              </w:rPr>
              <w:t xml:space="preserve"> der </w:t>
            </w:r>
            <w:proofErr w:type="spellStart"/>
            <w:r w:rsidRPr="00B16490">
              <w:rPr>
                <w:rFonts w:cs="Arial"/>
              </w:rPr>
              <w:t>Pathogenität</w:t>
            </w:r>
            <w:proofErr w:type="spellEnd"/>
          </w:p>
        </w:tc>
        <w:tc>
          <w:tcPr>
            <w:tcW w:w="5908" w:type="dxa"/>
          </w:tcPr>
          <w:p w:rsidR="00B16490" w:rsidRPr="00B16490" w:rsidRDefault="00B16490" w:rsidP="00B16490">
            <w:pPr>
              <w:spacing w:before="20" w:after="20"/>
              <w:jc w:val="left"/>
              <w:rPr>
                <w:rFonts w:cs="Arial"/>
              </w:rPr>
            </w:pPr>
            <w:r w:rsidRPr="00B16490">
              <w:rPr>
                <w:rFonts w:cs="Arial"/>
                <w:color w:val="000000"/>
              </w:rPr>
              <w:t xml:space="preserve">an </w:t>
            </w:r>
            <w:proofErr w:type="spellStart"/>
            <w:r w:rsidRPr="00B16490">
              <w:rPr>
                <w:rFonts w:cs="Arial"/>
                <w:color w:val="000000"/>
              </w:rPr>
              <w:t>anfälliger</w:t>
            </w:r>
            <w:proofErr w:type="spellEnd"/>
            <w:r w:rsidRPr="00B16490">
              <w:rPr>
                <w:rFonts w:cs="Arial"/>
                <w:color w:val="000000"/>
              </w:rPr>
              <w:t xml:space="preserve"> </w:t>
            </w:r>
            <w:proofErr w:type="spellStart"/>
            <w:r w:rsidRPr="00B16490">
              <w:rPr>
                <w:rFonts w:cs="Arial"/>
                <w:color w:val="000000"/>
              </w:rPr>
              <w:t>Sorte</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Vermehrung</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jc w:val="left"/>
              <w:rPr>
                <w:rFonts w:cs="Arial"/>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8.1</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Vermehrungsmedium</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 xml:space="preserve">PDA (Potato </w:t>
            </w:r>
            <w:proofErr w:type="spellStart"/>
            <w:r w:rsidRPr="00B16490">
              <w:rPr>
                <w:rFonts w:cs="Arial"/>
                <w:color w:val="000000"/>
              </w:rPr>
              <w:t>Dextose</w:t>
            </w:r>
            <w:proofErr w:type="spellEnd"/>
            <w:r w:rsidRPr="00B16490">
              <w:rPr>
                <w:rFonts w:cs="Arial"/>
                <w:color w:val="000000"/>
              </w:rPr>
              <w:t xml:space="preserve"> Agar)- </w:t>
            </w:r>
            <w:proofErr w:type="spellStart"/>
            <w:r w:rsidRPr="00B16490">
              <w:rPr>
                <w:rFonts w:cs="Arial"/>
                <w:color w:val="000000"/>
              </w:rPr>
              <w:t>oder</w:t>
            </w:r>
            <w:proofErr w:type="spellEnd"/>
            <w:r w:rsidRPr="00B16490">
              <w:rPr>
                <w:rFonts w:cs="Arial"/>
                <w:color w:val="000000"/>
              </w:rPr>
              <w:t xml:space="preserve"> </w:t>
            </w:r>
            <w:proofErr w:type="spellStart"/>
            <w:r w:rsidRPr="00B16490">
              <w:rPr>
                <w:rFonts w:cs="Arial"/>
                <w:color w:val="000000"/>
              </w:rPr>
              <w:t>Mathur</w:t>
            </w:r>
            <w:proofErr w:type="spellEnd"/>
            <w:r w:rsidRPr="00B16490">
              <w:rPr>
                <w:rFonts w:cs="Arial"/>
                <w:color w:val="000000"/>
              </w:rPr>
              <w:t>-Medium (20-25°C)</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8.2</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Vermehrungssorte</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fr-FR"/>
              </w:rPr>
            </w:pPr>
            <w:r w:rsidRPr="00B16490">
              <w:rPr>
                <w:rFonts w:cs="Arial"/>
                <w:color w:val="000000"/>
                <w:lang w:val="fr-FR"/>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Pflanzenstadium</w:t>
            </w:r>
            <w:proofErr w:type="spellEnd"/>
            <w:r w:rsidRPr="00B16490">
              <w:rPr>
                <w:rFonts w:cs="Arial"/>
              </w:rPr>
              <w:t xml:space="preserve"> </w:t>
            </w:r>
            <w:proofErr w:type="spellStart"/>
            <w:r w:rsidRPr="00B16490">
              <w:rPr>
                <w:rFonts w:cs="Arial"/>
              </w:rPr>
              <w:t>bei</w:t>
            </w:r>
            <w:proofErr w:type="spellEnd"/>
            <w:r w:rsidRPr="00B16490">
              <w:rPr>
                <w:rFonts w:cs="Arial"/>
              </w:rPr>
              <w:t xml:space="preserve"> der </w:t>
            </w:r>
            <w:proofErr w:type="spellStart"/>
            <w:r w:rsidRPr="00B16490">
              <w:rPr>
                <w:rFonts w:cs="Arial"/>
              </w:rPr>
              <w:t>Inokulation</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Saatgut zum Durchtränken</w:t>
            </w:r>
          </w:p>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5 Tage alte Keimlinge zum Besprühen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8.4</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Inokulationsmedium</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8.5</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Inokulationsmethode</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Durchtränken oder Besprühen von Keimlingen</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8.6</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Ernte</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Abkratzen der Sporen mit einem Schaber von 7-20 Tagen alten Platten, die bei 20-25°C angezüchtet werden</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8.7</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Prüfung</w:t>
            </w:r>
            <w:proofErr w:type="spellEnd"/>
            <w:r w:rsidRPr="00B16490">
              <w:rPr>
                <w:rFonts w:cs="Arial"/>
              </w:rPr>
              <w:t xml:space="preserve"> des </w:t>
            </w:r>
            <w:proofErr w:type="spellStart"/>
            <w:r w:rsidRPr="00B16490">
              <w:rPr>
                <w:rFonts w:cs="Arial"/>
              </w:rPr>
              <w:t>geernteten</w:t>
            </w:r>
            <w:proofErr w:type="spellEnd"/>
            <w:r w:rsidRPr="00B16490">
              <w:rPr>
                <w:rFonts w:cs="Arial"/>
              </w:rPr>
              <w:t xml:space="preserve"> </w:t>
            </w:r>
            <w:proofErr w:type="spellStart"/>
            <w:r w:rsidRPr="00B16490">
              <w:rPr>
                <w:rFonts w:cs="Arial"/>
              </w:rPr>
              <w:t>Inokulums</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Zählen der Sporen und Anpassung an 10</w:t>
            </w:r>
            <w:r w:rsidRPr="00B16490">
              <w:rPr>
                <w:rFonts w:cs="Arial"/>
                <w:color w:val="000000"/>
                <w:vertAlign w:val="superscript"/>
                <w:lang w:val="de-DE"/>
              </w:rPr>
              <w:t>6</w:t>
            </w:r>
            <w:r w:rsidRPr="00B16490">
              <w:rPr>
                <w:rFonts w:cs="Arial"/>
                <w:color w:val="000000"/>
                <w:lang w:val="de-DE"/>
              </w:rPr>
              <w:t xml:space="preserve"> Sporen pro ml</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8.8</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Haltbarkeit</w:t>
            </w:r>
            <w:proofErr w:type="spellEnd"/>
            <w:r w:rsidRPr="00B16490">
              <w:rPr>
                <w:rFonts w:cs="Arial"/>
              </w:rPr>
              <w:t>/</w:t>
            </w:r>
            <w:proofErr w:type="spellStart"/>
            <w:r w:rsidRPr="00B16490">
              <w:rPr>
                <w:rFonts w:cs="Arial"/>
              </w:rPr>
              <w:t>Lebensfähigkeit</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Etwa 4 Stunden</w:t>
            </w:r>
          </w:p>
          <w:p w:rsidR="00B16490" w:rsidRPr="00B16490" w:rsidRDefault="00B16490" w:rsidP="00B16490">
            <w:pPr>
              <w:autoSpaceDE w:val="0"/>
              <w:autoSpaceDN w:val="0"/>
              <w:adjustRightInd w:val="0"/>
              <w:spacing w:before="20" w:after="20"/>
              <w:rPr>
                <w:rFonts w:cs="Arial"/>
                <w:color w:val="000000"/>
                <w:lang w:val="de-DE"/>
              </w:rPr>
            </w:pPr>
            <w:r w:rsidRPr="00B16490">
              <w:rPr>
                <w:rFonts w:cs="Arial"/>
                <w:lang w:val="de-DE"/>
              </w:rPr>
              <w:t>Langfristige Lagerung von Pathotypen: bei -80°C in 20% Glycerol</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Prüfungsanlage</w:t>
            </w:r>
            <w:proofErr w:type="spellEnd"/>
          </w:p>
        </w:tc>
        <w:tc>
          <w:tcPr>
            <w:tcW w:w="5908" w:type="dxa"/>
          </w:tcPr>
          <w:p w:rsidR="00B16490" w:rsidRPr="00B16490" w:rsidRDefault="00B16490" w:rsidP="00B16490">
            <w:pPr>
              <w:spacing w:before="20" w:after="20"/>
              <w:jc w:val="left"/>
              <w:rPr>
                <w:rFonts w:cs="Arial"/>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jc w:val="left"/>
              <w:rPr>
                <w:rFonts w:cs="Arial"/>
              </w:rPr>
            </w:pPr>
            <w:r w:rsidRPr="00B16490">
              <w:rPr>
                <w:rFonts w:cs="Arial"/>
              </w:rPr>
              <w:t>9.1</w:t>
            </w:r>
          </w:p>
        </w:tc>
        <w:tc>
          <w:tcPr>
            <w:tcW w:w="3164" w:type="dxa"/>
          </w:tcPr>
          <w:p w:rsidR="00B16490" w:rsidRPr="00B16490" w:rsidRDefault="00B16490" w:rsidP="00B16490">
            <w:pPr>
              <w:tabs>
                <w:tab w:val="left" w:leader="dot" w:pos="3720"/>
              </w:tabs>
              <w:spacing w:before="20" w:after="20"/>
              <w:jc w:val="left"/>
              <w:rPr>
                <w:rFonts w:cs="Arial"/>
                <w:lang w:val="de-DE"/>
              </w:rPr>
            </w:pPr>
            <w:r w:rsidRPr="00B16490">
              <w:rPr>
                <w:rFonts w:cs="Arial"/>
                <w:lang w:val="de-DE"/>
              </w:rPr>
              <w:t>Anzahl der Pflanzen pro Genotyp</w:t>
            </w:r>
          </w:p>
        </w:tc>
        <w:tc>
          <w:tcPr>
            <w:tcW w:w="5908" w:type="dxa"/>
          </w:tcPr>
          <w:p w:rsidR="00B16490" w:rsidRPr="00B16490" w:rsidRDefault="00B16490" w:rsidP="00B16490">
            <w:pPr>
              <w:autoSpaceDE w:val="0"/>
              <w:autoSpaceDN w:val="0"/>
              <w:adjustRightInd w:val="0"/>
              <w:spacing w:before="20" w:after="20"/>
              <w:rPr>
                <w:rFonts w:cs="Arial"/>
                <w:color w:val="000000"/>
              </w:rPr>
            </w:pPr>
            <w:proofErr w:type="spellStart"/>
            <w:r w:rsidRPr="00B16490">
              <w:rPr>
                <w:rFonts w:cs="Arial"/>
                <w:color w:val="000000"/>
              </w:rPr>
              <w:t>Mindestens</w:t>
            </w:r>
            <w:proofErr w:type="spellEnd"/>
            <w:r w:rsidRPr="00B16490">
              <w:rPr>
                <w:rFonts w:cs="Arial"/>
                <w:color w:val="000000"/>
              </w:rPr>
              <w:t xml:space="preserve"> 20 </w:t>
            </w:r>
            <w:proofErr w:type="spellStart"/>
            <w:r w:rsidRPr="00B16490">
              <w:rPr>
                <w:rFonts w:cs="Arial"/>
                <w:color w:val="000000"/>
              </w:rPr>
              <w:t>Pflanzen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9.2</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Anzahl</w:t>
            </w:r>
            <w:proofErr w:type="spellEnd"/>
            <w:r w:rsidRPr="00B16490">
              <w:rPr>
                <w:rFonts w:cs="Arial"/>
              </w:rPr>
              <w:t xml:space="preserve"> der </w:t>
            </w:r>
            <w:proofErr w:type="spellStart"/>
            <w:r w:rsidRPr="00B16490">
              <w:rPr>
                <w:rFonts w:cs="Arial"/>
              </w:rPr>
              <w:t>Wiederholungen</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Kontrollsorten</w:t>
            </w:r>
            <w:proofErr w:type="spellEnd"/>
          </w:p>
        </w:tc>
        <w:tc>
          <w:tcPr>
            <w:tcW w:w="5908" w:type="dxa"/>
          </w:tcPr>
          <w:p w:rsidR="00B16490" w:rsidRPr="00B16490" w:rsidRDefault="00B16490" w:rsidP="00B16490">
            <w:pPr>
              <w:tabs>
                <w:tab w:val="left" w:leader="dot" w:pos="3686"/>
              </w:tabs>
              <w:autoSpaceDE w:val="0"/>
              <w:autoSpaceDN w:val="0"/>
              <w:adjustRightInd w:val="0"/>
              <w:spacing w:before="20" w:after="20"/>
              <w:jc w:val="left"/>
              <w:rPr>
                <w:rFonts w:cs="Arial"/>
                <w:lang w:val="es-ES"/>
              </w:rPr>
            </w:pP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p>
        </w:tc>
        <w:tc>
          <w:tcPr>
            <w:tcW w:w="3164" w:type="dxa"/>
          </w:tcPr>
          <w:p w:rsidR="00B16490" w:rsidRPr="00B16490" w:rsidRDefault="00B16490" w:rsidP="00B16490">
            <w:pPr>
              <w:tabs>
                <w:tab w:val="left" w:leader="dot" w:pos="3720"/>
              </w:tabs>
              <w:spacing w:before="20" w:after="20"/>
              <w:ind w:left="318"/>
              <w:jc w:val="left"/>
              <w:rPr>
                <w:rFonts w:cs="Arial"/>
              </w:rPr>
            </w:pPr>
            <w:proofErr w:type="spellStart"/>
            <w:r w:rsidRPr="00B16490">
              <w:rPr>
                <w:rFonts w:cs="Arial"/>
                <w:color w:val="000000"/>
                <w:lang w:val="fr-FR"/>
              </w:rPr>
              <w:t>Anfällig</w:t>
            </w:r>
            <w:proofErr w:type="spellEnd"/>
            <w:r w:rsidRPr="00B16490">
              <w:rPr>
                <w:rFonts w:cs="Arial"/>
                <w:color w:val="000000"/>
                <w:lang w:val="fr-FR"/>
              </w:rPr>
              <w:t>:</w:t>
            </w:r>
          </w:p>
        </w:tc>
        <w:tc>
          <w:tcPr>
            <w:tcW w:w="5908" w:type="dxa"/>
          </w:tcPr>
          <w:p w:rsidR="00B16490" w:rsidRPr="00B16490" w:rsidRDefault="00B16490" w:rsidP="00B16490">
            <w:pPr>
              <w:autoSpaceDE w:val="0"/>
              <w:autoSpaceDN w:val="0"/>
              <w:adjustRightInd w:val="0"/>
              <w:spacing w:before="20" w:after="20"/>
              <w:rPr>
                <w:rFonts w:cs="Arial"/>
                <w:color w:val="000000"/>
                <w:lang w:val="fr-CH"/>
              </w:rPr>
            </w:pPr>
            <w:proofErr w:type="spellStart"/>
            <w:r w:rsidRPr="00B16490">
              <w:rPr>
                <w:rFonts w:cs="Arial"/>
                <w:color w:val="000000"/>
                <w:lang w:val="fr-FR"/>
              </w:rPr>
              <w:t>Goldrush</w:t>
            </w:r>
            <w:proofErr w:type="spellEnd"/>
            <w:r w:rsidRPr="00B16490">
              <w:rPr>
                <w:rFonts w:cs="Arial"/>
                <w:color w:val="000000"/>
                <w:lang w:val="fr-FR"/>
              </w:rPr>
              <w:t>, Michelet à longue cosse, Masai</w:t>
            </w:r>
            <w:r w:rsidRPr="00B16490">
              <w:rPr>
                <w:rFonts w:cs="Arial"/>
                <w:color w:val="000000"/>
                <w:lang w:val="fr-CH"/>
              </w:rPr>
              <w:t xml:space="preserve"> </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lang w:val="fr-CH"/>
              </w:rPr>
            </w:pPr>
          </w:p>
        </w:tc>
        <w:tc>
          <w:tcPr>
            <w:tcW w:w="3164" w:type="dxa"/>
          </w:tcPr>
          <w:p w:rsidR="00B16490" w:rsidRPr="00B16490" w:rsidRDefault="00B16490" w:rsidP="00B16490">
            <w:pPr>
              <w:tabs>
                <w:tab w:val="left" w:leader="dot" w:pos="3720"/>
              </w:tabs>
              <w:spacing w:before="20" w:after="20"/>
              <w:ind w:left="318"/>
              <w:jc w:val="left"/>
              <w:rPr>
                <w:rFonts w:cs="Arial"/>
                <w:lang w:val="de-DE"/>
              </w:rPr>
            </w:pPr>
            <w:r w:rsidRPr="00B16490">
              <w:rPr>
                <w:rFonts w:cs="Arial"/>
                <w:color w:val="000000"/>
                <w:lang w:val="de-DE"/>
              </w:rPr>
              <w:t>Resistent für Pathotyp 6 und Pathotyp Lambda:</w:t>
            </w:r>
          </w:p>
        </w:tc>
        <w:tc>
          <w:tcPr>
            <w:tcW w:w="5908" w:type="dxa"/>
          </w:tcPr>
          <w:p w:rsidR="00B16490" w:rsidRPr="00B16490" w:rsidRDefault="00B16490" w:rsidP="00B16490">
            <w:pPr>
              <w:autoSpaceDE w:val="0"/>
              <w:autoSpaceDN w:val="0"/>
              <w:adjustRightInd w:val="0"/>
              <w:spacing w:before="20" w:after="20"/>
              <w:rPr>
                <w:rFonts w:cs="Arial"/>
                <w:color w:val="000000"/>
                <w:lang w:val="fr-FR"/>
              </w:rPr>
            </w:pPr>
            <w:r w:rsidRPr="00B16490">
              <w:rPr>
                <w:rFonts w:cs="Arial"/>
                <w:color w:val="000000"/>
              </w:rPr>
              <w:t xml:space="preserve">Booster, Pastoral </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9.4</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Gestaltung</w:t>
            </w:r>
            <w:proofErr w:type="spellEnd"/>
            <w:r w:rsidRPr="00B16490">
              <w:rPr>
                <w:rFonts w:cs="Arial"/>
              </w:rPr>
              <w:t xml:space="preserve"> der </w:t>
            </w:r>
            <w:proofErr w:type="spellStart"/>
            <w:r w:rsidRPr="00B16490">
              <w:rPr>
                <w:rFonts w:cs="Arial"/>
              </w:rPr>
              <w:t>Prüfung</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9.5</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Prüfungseinrichtung</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proofErr w:type="spellStart"/>
            <w:r w:rsidRPr="00B16490">
              <w:rPr>
                <w:rFonts w:cs="Arial"/>
                <w:color w:val="000000"/>
              </w:rPr>
              <w:t>Klimazelle</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9.6</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Temperatur</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20-22°C</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9.7</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Licht</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9.8</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Jahreszeit</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9.9</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Besondere</w:t>
            </w:r>
            <w:proofErr w:type="spellEnd"/>
            <w:r w:rsidRPr="00B16490">
              <w:rPr>
                <w:rFonts w:cs="Arial"/>
              </w:rPr>
              <w:t xml:space="preserve"> </w:t>
            </w:r>
            <w:proofErr w:type="spellStart"/>
            <w:r w:rsidRPr="00B16490">
              <w:rPr>
                <w:rFonts w:cs="Arial"/>
              </w:rPr>
              <w:t>Maßnahmen</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Pflanzen bei hoher Luftfeuchtigkeit aufbewahren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Inokulation</w:t>
            </w:r>
            <w:proofErr w:type="spellEnd"/>
          </w:p>
        </w:tc>
        <w:tc>
          <w:tcPr>
            <w:tcW w:w="5908" w:type="dxa"/>
          </w:tcPr>
          <w:p w:rsidR="00B16490" w:rsidRPr="00B16490" w:rsidRDefault="00B16490" w:rsidP="00B16490">
            <w:pPr>
              <w:keepNext/>
              <w:autoSpaceDE w:val="0"/>
              <w:autoSpaceDN w:val="0"/>
              <w:adjustRightInd w:val="0"/>
              <w:spacing w:before="20" w:after="20"/>
              <w:rPr>
                <w:rFonts w:cs="Arial"/>
                <w:color w:val="000000"/>
              </w:rPr>
            </w:pP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10.1</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Vorbereitung</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keepNext/>
              <w:autoSpaceDE w:val="0"/>
              <w:autoSpaceDN w:val="0"/>
              <w:adjustRightInd w:val="0"/>
              <w:spacing w:before="20" w:after="20"/>
              <w:rPr>
                <w:rFonts w:cs="Arial"/>
                <w:color w:val="000000"/>
                <w:lang w:val="de-DE"/>
              </w:rPr>
            </w:pPr>
            <w:r w:rsidRPr="00B16490">
              <w:rPr>
                <w:rFonts w:cs="Arial"/>
                <w:color w:val="000000"/>
                <w:lang w:val="de-DE"/>
              </w:rPr>
              <w:t>Kultur auf PDA- oder Mathur-Medium</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10.2</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Quantifizierung</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Zählen der Sporen und Anpassen an 10</w:t>
            </w:r>
            <w:r w:rsidRPr="00B16490">
              <w:rPr>
                <w:rFonts w:cs="Arial"/>
                <w:color w:val="000000"/>
                <w:vertAlign w:val="superscript"/>
                <w:lang w:val="de-DE"/>
              </w:rPr>
              <w:t>6</w:t>
            </w:r>
            <w:r w:rsidRPr="00B16490">
              <w:rPr>
                <w:rFonts w:cs="Arial"/>
                <w:color w:val="000000"/>
                <w:lang w:val="de-DE"/>
              </w:rPr>
              <w:t xml:space="preserve"> Sporen pro ml</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Pflanzenstadium</w:t>
            </w:r>
            <w:proofErr w:type="spellEnd"/>
            <w:r w:rsidRPr="00B16490">
              <w:rPr>
                <w:rFonts w:cs="Arial"/>
              </w:rPr>
              <w:t xml:space="preserve"> </w:t>
            </w:r>
            <w:proofErr w:type="spellStart"/>
            <w:r w:rsidRPr="00B16490">
              <w:rPr>
                <w:rFonts w:cs="Arial"/>
              </w:rPr>
              <w:t>bei</w:t>
            </w:r>
            <w:proofErr w:type="spellEnd"/>
            <w:r w:rsidRPr="00B16490">
              <w:rPr>
                <w:rFonts w:cs="Arial"/>
              </w:rPr>
              <w:t xml:space="preserve"> </w:t>
            </w:r>
            <w:proofErr w:type="spellStart"/>
            <w:r w:rsidRPr="00B16490">
              <w:rPr>
                <w:rFonts w:cs="Arial"/>
              </w:rPr>
              <w:t>Inokulation</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 xml:space="preserve">Vorgekeimte Samen zum Durchtränken </w:t>
            </w:r>
          </w:p>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5 Tage alte Keimlinge zum Besprühen</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10.4</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Inokulationsmethode</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Es kann eine der folgenden beiden Methoden angewandt werden:</w:t>
            </w:r>
          </w:p>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 xml:space="preserve"> - Durchtränken von vorgekeimten Samen in einer Sporensuspension für 2 Minuten. Die Samen werden nach der Inokulation in Erde angepflanzt.</w:t>
            </w:r>
          </w:p>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 xml:space="preserve"> - Besprühen von Keimblättern mit Inokulumsuspension 5 Tage nach Aussaat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10.5</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Erste</w:t>
            </w:r>
            <w:proofErr w:type="spellEnd"/>
            <w:r w:rsidRPr="00B16490">
              <w:rPr>
                <w:rFonts w:cs="Arial"/>
              </w:rPr>
              <w:t xml:space="preserve"> </w:t>
            </w:r>
            <w:proofErr w:type="spellStart"/>
            <w:r w:rsidRPr="00B16490">
              <w:rPr>
                <w:rFonts w:cs="Arial"/>
              </w:rPr>
              <w:t>Erfassung</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 xml:space="preserve">7 </w:t>
            </w:r>
            <w:proofErr w:type="spellStart"/>
            <w:r w:rsidRPr="00B16490">
              <w:rPr>
                <w:rFonts w:cs="Arial"/>
                <w:color w:val="000000"/>
              </w:rPr>
              <w:t>Tage</w:t>
            </w:r>
            <w:proofErr w:type="spellEnd"/>
            <w:r w:rsidRPr="00B16490">
              <w:rPr>
                <w:rFonts w:cs="Arial"/>
                <w:color w:val="000000"/>
              </w:rPr>
              <w:t xml:space="preserve"> </w:t>
            </w:r>
            <w:proofErr w:type="spellStart"/>
            <w:r w:rsidRPr="00B16490">
              <w:rPr>
                <w:rFonts w:cs="Arial"/>
                <w:color w:val="000000"/>
              </w:rPr>
              <w:t>nach</w:t>
            </w:r>
            <w:proofErr w:type="spellEnd"/>
            <w:r w:rsidRPr="00B16490">
              <w:rPr>
                <w:rFonts w:cs="Arial"/>
                <w:color w:val="000000"/>
              </w:rPr>
              <w:t xml:space="preserve"> der </w:t>
            </w:r>
            <w:proofErr w:type="spellStart"/>
            <w:r w:rsidRPr="00B16490">
              <w:rPr>
                <w:rFonts w:cs="Arial"/>
                <w:color w:val="000000"/>
              </w:rPr>
              <w:t>Inokulation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10.6</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Zweite</w:t>
            </w:r>
            <w:proofErr w:type="spellEnd"/>
            <w:r w:rsidRPr="00B16490">
              <w:rPr>
                <w:rFonts w:cs="Arial"/>
              </w:rPr>
              <w:t xml:space="preserve"> </w:t>
            </w:r>
            <w:proofErr w:type="spellStart"/>
            <w:r w:rsidRPr="00B16490">
              <w:rPr>
                <w:rFonts w:cs="Arial"/>
              </w:rPr>
              <w:t>Erfassung</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 xml:space="preserve">12 </w:t>
            </w:r>
            <w:proofErr w:type="spellStart"/>
            <w:r w:rsidRPr="00B16490">
              <w:rPr>
                <w:rFonts w:cs="Arial"/>
                <w:color w:val="000000"/>
              </w:rPr>
              <w:t>Tage</w:t>
            </w:r>
            <w:proofErr w:type="spellEnd"/>
            <w:r w:rsidRPr="00B16490">
              <w:rPr>
                <w:rFonts w:cs="Arial"/>
                <w:color w:val="000000"/>
              </w:rPr>
              <w:t xml:space="preserve"> </w:t>
            </w:r>
            <w:proofErr w:type="spellStart"/>
            <w:r w:rsidRPr="00B16490">
              <w:rPr>
                <w:rFonts w:cs="Arial"/>
                <w:color w:val="000000"/>
              </w:rPr>
              <w:t>nach</w:t>
            </w:r>
            <w:proofErr w:type="spellEnd"/>
            <w:r w:rsidRPr="00B16490">
              <w:rPr>
                <w:rFonts w:cs="Arial"/>
                <w:color w:val="000000"/>
              </w:rPr>
              <w:t xml:space="preserve"> der </w:t>
            </w:r>
            <w:proofErr w:type="spellStart"/>
            <w:r w:rsidRPr="00B16490">
              <w:rPr>
                <w:rFonts w:cs="Arial"/>
                <w:color w:val="000000"/>
              </w:rPr>
              <w:t>Inokulation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10.7</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Abschließende</w:t>
            </w:r>
            <w:proofErr w:type="spellEnd"/>
            <w:r w:rsidRPr="00B16490">
              <w:rPr>
                <w:rFonts w:cs="Arial"/>
              </w:rPr>
              <w:t xml:space="preserve"> </w:t>
            </w:r>
            <w:proofErr w:type="spellStart"/>
            <w:r w:rsidRPr="00B16490">
              <w:rPr>
                <w:rFonts w:cs="Arial"/>
              </w:rPr>
              <w:t>Erfassungen</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 xml:space="preserve">14 </w:t>
            </w:r>
            <w:proofErr w:type="spellStart"/>
            <w:r w:rsidRPr="00B16490">
              <w:rPr>
                <w:rFonts w:cs="Arial"/>
                <w:color w:val="000000"/>
              </w:rPr>
              <w:t>Tage</w:t>
            </w:r>
            <w:proofErr w:type="spellEnd"/>
            <w:r w:rsidRPr="00B16490">
              <w:rPr>
                <w:rFonts w:cs="Arial"/>
                <w:color w:val="000000"/>
              </w:rPr>
              <w:t xml:space="preserve"> </w:t>
            </w:r>
            <w:proofErr w:type="spellStart"/>
            <w:r w:rsidRPr="00B16490">
              <w:rPr>
                <w:rFonts w:cs="Arial"/>
                <w:color w:val="000000"/>
              </w:rPr>
              <w:t>nach</w:t>
            </w:r>
            <w:proofErr w:type="spellEnd"/>
            <w:r w:rsidRPr="00B16490">
              <w:rPr>
                <w:rFonts w:cs="Arial"/>
                <w:color w:val="000000"/>
              </w:rPr>
              <w:t xml:space="preserve"> der </w:t>
            </w:r>
            <w:proofErr w:type="spellStart"/>
            <w:r w:rsidRPr="00B16490">
              <w:rPr>
                <w:rFonts w:cs="Arial"/>
                <w:color w:val="000000"/>
              </w:rPr>
              <w:t>Inokulation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Erfassungen</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11.1</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Methode</w:t>
            </w:r>
            <w:proofErr w:type="spellEnd"/>
          </w:p>
        </w:tc>
        <w:tc>
          <w:tcPr>
            <w:tcW w:w="5908" w:type="dxa"/>
          </w:tcPr>
          <w:p w:rsidR="00B16490" w:rsidRPr="00B16490" w:rsidRDefault="00B16490" w:rsidP="00B16490">
            <w:pPr>
              <w:autoSpaceDE w:val="0"/>
              <w:autoSpaceDN w:val="0"/>
              <w:adjustRightInd w:val="0"/>
              <w:spacing w:before="20" w:after="20"/>
              <w:rPr>
                <w:rFonts w:cs="Arial"/>
                <w:color w:val="000000"/>
              </w:rPr>
            </w:pPr>
            <w:proofErr w:type="spellStart"/>
            <w:r w:rsidRPr="00B16490">
              <w:rPr>
                <w:rFonts w:cs="Arial"/>
                <w:color w:val="000000"/>
              </w:rPr>
              <w:t>Visuelle</w:t>
            </w:r>
            <w:proofErr w:type="spellEnd"/>
            <w:r w:rsidRPr="00B16490">
              <w:rPr>
                <w:rFonts w:cs="Arial"/>
                <w:color w:val="000000"/>
              </w:rPr>
              <w:t xml:space="preserve"> </w:t>
            </w:r>
            <w:proofErr w:type="spellStart"/>
            <w:r w:rsidRPr="00B16490">
              <w:rPr>
                <w:rFonts w:cs="Arial"/>
                <w:color w:val="000000"/>
              </w:rPr>
              <w:t>Erfassung</w:t>
            </w:r>
            <w:proofErr w:type="spellEnd"/>
            <w:r w:rsidRPr="00B16490">
              <w:rPr>
                <w:rFonts w:cs="Arial"/>
                <w:color w:val="000000"/>
              </w:rPr>
              <w:t xml:space="preserve"> von </w:t>
            </w:r>
            <w:proofErr w:type="spellStart"/>
            <w:r w:rsidRPr="00B16490">
              <w:rPr>
                <w:rFonts w:cs="Arial"/>
                <w:color w:val="000000"/>
              </w:rPr>
              <w:t>Symptomen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11.2</w:t>
            </w:r>
          </w:p>
        </w:tc>
        <w:tc>
          <w:tcPr>
            <w:tcW w:w="3164" w:type="dxa"/>
          </w:tcPr>
          <w:p w:rsidR="00B16490" w:rsidRPr="00B16490" w:rsidRDefault="00B16490" w:rsidP="00B16490">
            <w:pPr>
              <w:keepNext/>
              <w:tabs>
                <w:tab w:val="left" w:leader="dot" w:pos="3720"/>
              </w:tabs>
              <w:spacing w:before="20" w:after="20"/>
              <w:jc w:val="left"/>
              <w:rPr>
                <w:rFonts w:cs="Arial"/>
              </w:rPr>
            </w:pPr>
            <w:proofErr w:type="spellStart"/>
            <w:r w:rsidRPr="00B16490">
              <w:rPr>
                <w:rFonts w:cs="Arial"/>
              </w:rPr>
              <w:t>Erfassungsskala</w:t>
            </w:r>
            <w:proofErr w:type="spellEnd"/>
          </w:p>
        </w:tc>
        <w:tc>
          <w:tcPr>
            <w:tcW w:w="5908" w:type="dxa"/>
          </w:tcPr>
          <w:p w:rsidR="00B16490" w:rsidRPr="00EC4CAD" w:rsidRDefault="00B16490" w:rsidP="00B16490">
            <w:pPr>
              <w:autoSpaceDE w:val="0"/>
              <w:autoSpaceDN w:val="0"/>
              <w:adjustRightInd w:val="0"/>
              <w:spacing w:before="20" w:after="20"/>
              <w:rPr>
                <w:rFonts w:cs="Arial"/>
                <w:color w:val="000000"/>
                <w:lang w:val="de-DE"/>
              </w:rPr>
            </w:pPr>
            <w:r w:rsidRPr="00EC4CAD">
              <w:rPr>
                <w:rFonts w:cs="Arial"/>
                <w:color w:val="000000"/>
                <w:lang w:val="de-DE"/>
              </w:rPr>
              <w:t>0: keine Symptome</w:t>
            </w:r>
          </w:p>
          <w:p w:rsidR="00B16490" w:rsidRPr="00EC4CAD" w:rsidRDefault="00B16490" w:rsidP="00B16490">
            <w:pPr>
              <w:autoSpaceDE w:val="0"/>
              <w:autoSpaceDN w:val="0"/>
              <w:adjustRightInd w:val="0"/>
              <w:spacing w:before="20" w:after="20"/>
              <w:rPr>
                <w:rFonts w:cs="Arial"/>
                <w:color w:val="000000"/>
                <w:lang w:val="de-DE"/>
              </w:rPr>
            </w:pPr>
            <w:r w:rsidRPr="00EC4CAD">
              <w:rPr>
                <w:rFonts w:cs="Arial"/>
                <w:color w:val="000000"/>
                <w:lang w:val="de-DE"/>
              </w:rPr>
              <w:t>1: schwache Reaktion mit geringer oberflächlicher Nekrose (Punkte oder Streifen)</w:t>
            </w:r>
          </w:p>
          <w:p w:rsidR="00B16490" w:rsidRPr="00EC4CAD" w:rsidRDefault="00B16490" w:rsidP="00B16490">
            <w:pPr>
              <w:autoSpaceDE w:val="0"/>
              <w:autoSpaceDN w:val="0"/>
              <w:adjustRightInd w:val="0"/>
              <w:spacing w:before="20" w:after="20"/>
              <w:rPr>
                <w:rFonts w:cs="Arial"/>
                <w:color w:val="000000"/>
                <w:lang w:val="de-DE"/>
              </w:rPr>
            </w:pPr>
            <w:r w:rsidRPr="00EC4CAD">
              <w:rPr>
                <w:rFonts w:cs="Arial"/>
                <w:color w:val="000000"/>
                <w:lang w:val="de-DE"/>
              </w:rPr>
              <w:t>2: nekrotische Läsionen, die länger als 3 mm und/oder tief in das Gewebe der Hypokotyle und/oder der Stengel eingesenkt sind</w:t>
            </w:r>
          </w:p>
          <w:p w:rsidR="00B16490" w:rsidRPr="00EC4CAD" w:rsidRDefault="00B16490" w:rsidP="00B16490">
            <w:pPr>
              <w:autoSpaceDE w:val="0"/>
              <w:autoSpaceDN w:val="0"/>
              <w:adjustRightInd w:val="0"/>
              <w:spacing w:before="20" w:after="20"/>
              <w:rPr>
                <w:rFonts w:cs="Arial"/>
                <w:color w:val="000000"/>
                <w:lang w:val="de-DE"/>
              </w:rPr>
            </w:pPr>
            <w:r w:rsidRPr="00EC4CAD">
              <w:rPr>
                <w:rFonts w:cs="Arial"/>
                <w:color w:val="000000"/>
                <w:lang w:val="de-DE"/>
              </w:rPr>
              <w:t>3: absterbende Pflanzen</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Validierung</w:t>
            </w:r>
            <w:proofErr w:type="spellEnd"/>
            <w:r w:rsidRPr="00B16490">
              <w:rPr>
                <w:rFonts w:cs="Arial"/>
              </w:rPr>
              <w:t xml:space="preserve"> der </w:t>
            </w:r>
            <w:proofErr w:type="spellStart"/>
            <w:r w:rsidRPr="00B16490">
              <w:rPr>
                <w:rFonts w:cs="Arial"/>
              </w:rPr>
              <w:t>Prüfung</w:t>
            </w:r>
            <w:proofErr w:type="spellEnd"/>
          </w:p>
        </w:tc>
        <w:tc>
          <w:tcPr>
            <w:tcW w:w="5908" w:type="dxa"/>
          </w:tcPr>
          <w:p w:rsidR="00B16490" w:rsidRPr="00EC4CAD" w:rsidRDefault="00E639C4" w:rsidP="00B16490">
            <w:pPr>
              <w:autoSpaceDE w:val="0"/>
              <w:autoSpaceDN w:val="0"/>
              <w:adjustRightInd w:val="0"/>
              <w:spacing w:before="20" w:after="20"/>
              <w:rPr>
                <w:rFonts w:cs="Arial"/>
                <w:color w:val="000000"/>
                <w:lang w:val="de-DE"/>
              </w:rPr>
            </w:pPr>
            <w:r w:rsidRPr="00EC4CAD">
              <w:rPr>
                <w:rFonts w:cs="Arial"/>
                <w:color w:val="000000"/>
                <w:lang w:val="de-DE"/>
              </w:rPr>
              <w:t>Kontrollsorten</w:t>
            </w:r>
            <w:r w:rsidR="00B16490" w:rsidRPr="00EC4CAD">
              <w:rPr>
                <w:rFonts w:cs="Arial"/>
                <w:color w:val="000000"/>
                <w:lang w:val="de-DE"/>
              </w:rPr>
              <w:t xml:space="preserve"> müssen erwartete Symptome zeigen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11.4</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Abweicher</w:t>
            </w:r>
            <w:proofErr w:type="spellEnd"/>
          </w:p>
        </w:tc>
        <w:tc>
          <w:tcPr>
            <w:tcW w:w="5908" w:type="dxa"/>
          </w:tcPr>
          <w:p w:rsidR="00B16490" w:rsidRPr="00EC4CAD" w:rsidRDefault="00B16490" w:rsidP="00B16490">
            <w:pPr>
              <w:autoSpaceDE w:val="0"/>
              <w:autoSpaceDN w:val="0"/>
              <w:adjustRightInd w:val="0"/>
              <w:spacing w:before="20" w:after="20"/>
              <w:rPr>
                <w:rFonts w:cs="Arial"/>
                <w:color w:val="000000"/>
              </w:rPr>
            </w:pPr>
            <w:r w:rsidRPr="00EC4CAD">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ind w:left="426" w:hanging="426"/>
              <w:jc w:val="left"/>
              <w:rPr>
                <w:rFonts w:cs="Arial"/>
              </w:rPr>
            </w:pPr>
            <w:r w:rsidRPr="00B16490">
              <w:rPr>
                <w:rFonts w:cs="Arial"/>
              </w:rPr>
              <w:t>12.</w:t>
            </w:r>
          </w:p>
        </w:tc>
        <w:tc>
          <w:tcPr>
            <w:tcW w:w="3164" w:type="dxa"/>
          </w:tcPr>
          <w:p w:rsidR="00B16490" w:rsidRPr="00B16490" w:rsidRDefault="00B16490" w:rsidP="00B16490">
            <w:pPr>
              <w:tabs>
                <w:tab w:val="left" w:leader="dot" w:pos="3720"/>
              </w:tabs>
              <w:spacing w:before="20" w:after="20"/>
              <w:ind w:left="34"/>
              <w:jc w:val="left"/>
              <w:rPr>
                <w:rFonts w:cs="Arial"/>
                <w:lang w:val="de-DE"/>
              </w:rPr>
            </w:pPr>
            <w:r w:rsidRPr="00B16490">
              <w:rPr>
                <w:rFonts w:cs="Arial"/>
                <w:lang w:val="de-DE"/>
              </w:rPr>
              <w:t>Auswertung der Daten hinsichtlich der UPOV</w:t>
            </w:r>
            <w:r w:rsidRPr="00B16490">
              <w:rPr>
                <w:rFonts w:cs="Arial"/>
                <w:lang w:val="de-DE"/>
              </w:rPr>
              <w:noBreakHyphen/>
              <w:t>Ausprägungsstufen</w:t>
            </w:r>
          </w:p>
        </w:tc>
        <w:tc>
          <w:tcPr>
            <w:tcW w:w="5908" w:type="dxa"/>
          </w:tcPr>
          <w:p w:rsidR="00B16490" w:rsidRPr="00B16490" w:rsidRDefault="00B16490" w:rsidP="00B16490">
            <w:pPr>
              <w:autoSpaceDE w:val="0"/>
              <w:autoSpaceDN w:val="0"/>
              <w:adjustRightInd w:val="0"/>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ind w:left="426" w:hanging="426"/>
              <w:jc w:val="left"/>
              <w:rPr>
                <w:rFonts w:cs="Arial"/>
              </w:rPr>
            </w:pPr>
          </w:p>
        </w:tc>
        <w:tc>
          <w:tcPr>
            <w:tcW w:w="3164" w:type="dxa"/>
          </w:tcPr>
          <w:p w:rsidR="00B16490" w:rsidRPr="00B16490" w:rsidRDefault="00B16490" w:rsidP="00B16490">
            <w:pPr>
              <w:autoSpaceDE w:val="0"/>
              <w:autoSpaceDN w:val="0"/>
              <w:adjustRightInd w:val="0"/>
              <w:spacing w:before="20" w:after="20"/>
              <w:jc w:val="left"/>
              <w:rPr>
                <w:rFonts w:cs="Arial"/>
                <w:color w:val="000000"/>
                <w:lang w:val="de-DE"/>
              </w:rPr>
            </w:pPr>
            <w:r w:rsidRPr="00B16490">
              <w:rPr>
                <w:rFonts w:cs="Arial"/>
                <w:color w:val="000000"/>
                <w:lang w:val="de-DE"/>
              </w:rPr>
              <w:t>Für das Durchtränken von Samen:</w:t>
            </w:r>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Resistent [9]: Klasse 0 und 1</w:t>
            </w:r>
          </w:p>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Anfällig [1]: Klasse 2 und 3</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ind w:left="426" w:hanging="426"/>
              <w:jc w:val="left"/>
              <w:rPr>
                <w:rFonts w:cs="Arial"/>
                <w:lang w:val="de-DE"/>
              </w:rPr>
            </w:pPr>
          </w:p>
        </w:tc>
        <w:tc>
          <w:tcPr>
            <w:tcW w:w="3164" w:type="dxa"/>
          </w:tcPr>
          <w:p w:rsidR="00B16490" w:rsidRPr="00B16490" w:rsidRDefault="00B16490" w:rsidP="00B16490">
            <w:pPr>
              <w:autoSpaceDE w:val="0"/>
              <w:autoSpaceDN w:val="0"/>
              <w:adjustRightInd w:val="0"/>
              <w:spacing w:before="20" w:after="20"/>
              <w:jc w:val="left"/>
              <w:rPr>
                <w:rFonts w:cs="Arial"/>
                <w:color w:val="000000"/>
                <w:lang w:val="de-DE"/>
              </w:rPr>
            </w:pPr>
            <w:r w:rsidRPr="00B16490">
              <w:rPr>
                <w:rFonts w:cs="Arial"/>
                <w:color w:val="000000"/>
                <w:lang w:val="de-DE"/>
              </w:rPr>
              <w:t>Für das Besprühen von Keimblättern:</w:t>
            </w:r>
          </w:p>
        </w:tc>
        <w:tc>
          <w:tcPr>
            <w:tcW w:w="5908" w:type="dxa"/>
          </w:tcPr>
          <w:p w:rsidR="00B16490" w:rsidRPr="00B16490" w:rsidRDefault="00B16490" w:rsidP="00B16490">
            <w:pPr>
              <w:autoSpaceDE w:val="0"/>
              <w:autoSpaceDN w:val="0"/>
              <w:adjustRightInd w:val="0"/>
              <w:spacing w:before="20" w:after="20"/>
              <w:rPr>
                <w:rFonts w:cs="Arial"/>
                <w:color w:val="000000"/>
                <w:lang w:val="de-DE"/>
              </w:rPr>
            </w:pPr>
            <w:r w:rsidRPr="00B16490">
              <w:rPr>
                <w:rFonts w:cs="Arial"/>
                <w:color w:val="000000"/>
                <w:lang w:val="de-DE"/>
              </w:rPr>
              <w:t>Einige Nekroseflecken können am Stengel und einige in den Keimblättern von resistenten Sorten auftreten</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Kritische</w:t>
            </w:r>
            <w:proofErr w:type="spellEnd"/>
            <w:r w:rsidRPr="00B16490">
              <w:rPr>
                <w:rFonts w:cs="Arial"/>
              </w:rPr>
              <w:t xml:space="preserve"> </w:t>
            </w:r>
            <w:proofErr w:type="spellStart"/>
            <w:r w:rsidRPr="00B16490">
              <w:rPr>
                <w:rFonts w:cs="Arial"/>
              </w:rPr>
              <w:t>Kontrollpunkte</w:t>
            </w:r>
            <w:proofErr w:type="spellEnd"/>
          </w:p>
        </w:tc>
        <w:tc>
          <w:tcPr>
            <w:tcW w:w="5908" w:type="dxa"/>
          </w:tcPr>
          <w:p w:rsidR="00B16490" w:rsidRPr="00B16490" w:rsidRDefault="00B16490" w:rsidP="00B16490">
            <w:pPr>
              <w:tabs>
                <w:tab w:val="left" w:leader="dot" w:pos="3544"/>
              </w:tabs>
              <w:spacing w:before="20" w:after="20"/>
              <w:rPr>
                <w:rFonts w:cs="Arial"/>
                <w:lang w:val="de-DE"/>
              </w:rPr>
            </w:pPr>
            <w:r w:rsidRPr="00B16490">
              <w:rPr>
                <w:rFonts w:cs="Arial"/>
                <w:color w:val="000000"/>
                <w:lang w:val="de-DE"/>
              </w:rPr>
              <w:t>Überwachung des Inokulationsdrucks mit einer geeigneten Sorte, z.B. mit Pastoral. Diese Sorte hat eine schwächere Resistenz</w:t>
            </w:r>
            <w:r w:rsidRPr="00B16490">
              <w:rPr>
                <w:rFonts w:cs="Arial"/>
                <w:lang w:val="de-DE"/>
              </w:rPr>
              <w:t xml:space="preserve"> und kann ein Hinweis auf die Aggressivität der Prüfung sein.</w:t>
            </w:r>
          </w:p>
        </w:tc>
      </w:tr>
    </w:tbl>
    <w:p w:rsidR="00B16490" w:rsidRPr="00B16490" w:rsidRDefault="00B16490" w:rsidP="00B16490">
      <w:pPr>
        <w:rPr>
          <w:rFonts w:cs="Arial"/>
          <w:lang w:val="de-DE"/>
        </w:rPr>
      </w:pPr>
    </w:p>
    <w:p w:rsidR="00B16490" w:rsidRPr="00B16490" w:rsidRDefault="00B16490" w:rsidP="00B16490">
      <w:pPr>
        <w:autoSpaceDE w:val="0"/>
        <w:autoSpaceDN w:val="0"/>
        <w:adjustRightInd w:val="0"/>
        <w:jc w:val="left"/>
        <w:rPr>
          <w:rFonts w:eastAsiaTheme="minorEastAsia" w:cs="Arial"/>
          <w:noProof/>
          <w:color w:val="000000"/>
          <w:lang w:val="de-DE" w:eastAsia="ja-JP"/>
        </w:rPr>
      </w:pPr>
    </w:p>
    <w:p w:rsidR="00B16490" w:rsidRPr="00B16490" w:rsidRDefault="00B16490" w:rsidP="00B16490">
      <w:pPr>
        <w:jc w:val="left"/>
        <w:rPr>
          <w:rFonts w:cs="Arial"/>
          <w:noProof/>
          <w:color w:val="000000"/>
          <w:lang w:val="de-DE" w:eastAsia="ja-JP"/>
        </w:rPr>
      </w:pPr>
      <w:r w:rsidRPr="00B16490">
        <w:rPr>
          <w:noProof/>
          <w:lang w:val="de-DE" w:eastAsia="ja-JP"/>
        </w:rPr>
        <w:br w:type="page"/>
      </w:r>
    </w:p>
    <w:p w:rsidR="00B16490" w:rsidRPr="00B16490" w:rsidRDefault="00B16490" w:rsidP="00B16490">
      <w:pPr>
        <w:autoSpaceDE w:val="0"/>
        <w:autoSpaceDN w:val="0"/>
        <w:adjustRightInd w:val="0"/>
        <w:jc w:val="left"/>
        <w:rPr>
          <w:rFonts w:eastAsiaTheme="minorEastAsia" w:cs="Arial"/>
          <w:i/>
          <w:noProof/>
          <w:color w:val="000000"/>
          <w:lang w:val="de-DE" w:eastAsia="ja-JP"/>
        </w:rPr>
      </w:pPr>
      <w:r w:rsidRPr="00B16490">
        <w:rPr>
          <w:rFonts w:eastAsiaTheme="minorEastAsia" w:cs="Arial"/>
          <w:i/>
          <w:noProof/>
          <w:color w:val="000000"/>
          <w:lang w:val="de-DE" w:eastAsia="ja-JP"/>
        </w:rPr>
        <w:t>Derzeitiger Wortlaut:</w:t>
      </w:r>
    </w:p>
    <w:p w:rsidR="00B16490" w:rsidRPr="00B16490" w:rsidRDefault="00B16490" w:rsidP="00B16490">
      <w:pPr>
        <w:autoSpaceDE w:val="0"/>
        <w:autoSpaceDN w:val="0"/>
        <w:adjustRightInd w:val="0"/>
        <w:jc w:val="left"/>
        <w:rPr>
          <w:rFonts w:eastAsiaTheme="minorEastAsia" w:cs="Arial"/>
          <w:i/>
          <w:noProof/>
          <w:color w:val="000000"/>
          <w:lang w:val="de-DE" w:eastAsia="ja-JP"/>
        </w:rPr>
      </w:pPr>
    </w:p>
    <w:p w:rsidR="00B16490" w:rsidRPr="00D87381" w:rsidRDefault="00B16490" w:rsidP="00B16490">
      <w:pPr>
        <w:tabs>
          <w:tab w:val="left" w:pos="288"/>
          <w:tab w:val="left" w:pos="672"/>
          <w:tab w:val="left" w:pos="2976"/>
          <w:tab w:val="left" w:pos="4416"/>
          <w:tab w:val="left" w:pos="4800"/>
          <w:tab w:val="left" w:pos="5856"/>
          <w:tab w:val="left" w:pos="7296"/>
          <w:tab w:val="left" w:pos="9216"/>
        </w:tabs>
        <w:ind w:right="-649"/>
        <w:rPr>
          <w:rFonts w:cs="Arial"/>
          <w:lang w:val="de-DE"/>
        </w:rPr>
      </w:pPr>
      <w:r w:rsidRPr="00D87381">
        <w:rPr>
          <w:rFonts w:cs="Arial"/>
          <w:u w:val="single"/>
          <w:lang w:val="de-DE"/>
        </w:rPr>
        <w:t>Zu 50: Resistenz gegen Gewöhnliches nekrotisches Bohnenmosaikvirus (BCMNV)</w:t>
      </w:r>
    </w:p>
    <w:p w:rsidR="00B16490" w:rsidRPr="00D87381" w:rsidRDefault="00B16490" w:rsidP="00B16490">
      <w:pPr>
        <w:tabs>
          <w:tab w:val="left" w:pos="709"/>
          <w:tab w:val="left" w:pos="1418"/>
        </w:tabs>
        <w:jc w:val="left"/>
        <w:rPr>
          <w:rFonts w:eastAsia="MS Mincho"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350"/>
        <w:gridCol w:w="283"/>
      </w:tblGrid>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u w:val="single"/>
                <w:lang w:val="de-DE"/>
              </w:rPr>
              <w:t>Erhaltung des Infektionsmaterials</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Natur des Mediums:</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Pflanze oder trockene Blätter</w:t>
            </w:r>
          </w:p>
        </w:tc>
      </w:tr>
      <w:tr w:rsidR="00B16490" w:rsidRPr="00EC4CAD"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Besondere Bedingungen:</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Gewächshauskultur (= Pflanzen) oder tiefgefrorene Blätter</w:t>
            </w: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Identifizierung:</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Benutzung des Virusstammes „NL 3“</w:t>
            </w: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u w:val="single"/>
                <w:lang w:val="de-DE"/>
              </w:rPr>
              <w:t>Durchführung der Prüfung</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Pflanzenstadium:</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Zweiblattstadium</w:t>
            </w:r>
          </w:p>
        </w:tc>
      </w:tr>
      <w:tr w:rsidR="00B16490" w:rsidRPr="00EC4CAD"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Temperatur:</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Anzucht bei 20 bis 25</w:t>
            </w:r>
            <w:r w:rsidRPr="00D87381">
              <w:rPr>
                <w:rFonts w:eastAsia="MS Mincho" w:cs="Arial"/>
                <w:lang w:val="de-DE"/>
              </w:rPr>
              <w:sym w:font="Symbol" w:char="F0B0"/>
            </w:r>
            <w:r w:rsidRPr="00D87381">
              <w:rPr>
                <w:rFonts w:eastAsia="MS Mincho" w:cs="Arial"/>
                <w:lang w:val="de-DE"/>
              </w:rPr>
              <w:t>C, nach Inokulation 30</w:t>
            </w:r>
            <w:r w:rsidRPr="00D87381">
              <w:rPr>
                <w:rFonts w:eastAsia="MS Mincho" w:cs="Arial"/>
                <w:lang w:val="de-DE"/>
              </w:rPr>
              <w:sym w:font="Symbol" w:char="F0B0"/>
            </w:r>
            <w:r w:rsidRPr="00D87381">
              <w:rPr>
                <w:rFonts w:eastAsia="MS Mincho" w:cs="Arial"/>
                <w:lang w:val="de-DE"/>
              </w:rPr>
              <w:t>C für einen Zeitraum von 8 Tagen</w:t>
            </w: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Licht:</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Normales Tageslicht, gegebenenfalls Schattierung</w:t>
            </w: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Anzucht:</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Gewächshaus</w:t>
            </w:r>
          </w:p>
        </w:tc>
      </w:tr>
      <w:tr w:rsidR="00B16490" w:rsidRPr="00EC4CAD"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Art der Inokulation:</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Mechanisch, durch Verreiben des Inokulums auf Blättern</w:t>
            </w: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u w:val="single"/>
                <w:lang w:val="de-DE"/>
              </w:rPr>
              <w:t>Dauer der Prüfung</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 Aussaat bis Inokulation:</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8 bis 9 Tage</w:t>
            </w: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 xml:space="preserve">- Inokulation bis </w:t>
            </w:r>
            <w:r w:rsidRPr="00E639C4">
              <w:rPr>
                <w:rFonts w:eastAsia="MS Mincho" w:cs="Arial"/>
                <w:lang w:val="de-DE"/>
              </w:rPr>
              <w:t>Erfassung:</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6 bis 21 Tage</w:t>
            </w:r>
          </w:p>
        </w:tc>
      </w:tr>
      <w:tr w:rsidR="00B16490" w:rsidRPr="00D87381" w:rsidTr="004C66AF">
        <w:trPr>
          <w:gridAfter w:val="1"/>
          <w:wAfter w:w="283" w:type="dxa"/>
        </w:trPr>
        <w:tc>
          <w:tcPr>
            <w:tcW w:w="3652"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Anzahl der zu testenden Pflanzen:</w:t>
            </w:r>
          </w:p>
        </w:tc>
        <w:tc>
          <w:tcPr>
            <w:tcW w:w="5350"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60 (20 Töpfe à 3 Pflanzen)</w:t>
            </w:r>
          </w:p>
        </w:tc>
      </w:tr>
      <w:tr w:rsidR="00B16490" w:rsidRPr="00EC4CAD" w:rsidTr="004C66AF">
        <w:tc>
          <w:tcPr>
            <w:tcW w:w="9285" w:type="dxa"/>
            <w:gridSpan w:val="3"/>
            <w:tcBorders>
              <w:top w:val="nil"/>
              <w:left w:val="nil"/>
              <w:bottom w:val="nil"/>
              <w:right w:val="nil"/>
            </w:tcBorders>
          </w:tcPr>
          <w:p w:rsidR="00B16490" w:rsidRPr="00D87381" w:rsidRDefault="00B16490" w:rsidP="00B16490">
            <w:pPr>
              <w:tabs>
                <w:tab w:val="left" w:pos="810"/>
                <w:tab w:val="left" w:pos="2976"/>
                <w:tab w:val="left" w:pos="4416"/>
                <w:tab w:val="left" w:pos="5472"/>
                <w:tab w:val="left" w:pos="5856"/>
                <w:tab w:val="left" w:pos="7296"/>
                <w:tab w:val="left" w:pos="9216"/>
              </w:tabs>
              <w:ind w:right="-221"/>
              <w:rPr>
                <w:rFonts w:cs="Arial"/>
                <w:u w:val="single"/>
                <w:lang w:val="de-DE"/>
              </w:rPr>
            </w:pPr>
            <w:r w:rsidRPr="00D87381">
              <w:rPr>
                <w:rFonts w:cs="Arial"/>
                <w:u w:val="single"/>
                <w:lang w:val="de-DE"/>
              </w:rPr>
              <w:t>Methodenbeschreibung</w:t>
            </w:r>
          </w:p>
          <w:p w:rsidR="00B16490" w:rsidRPr="00D87381" w:rsidRDefault="00B16490" w:rsidP="00B16490">
            <w:pPr>
              <w:tabs>
                <w:tab w:val="left" w:pos="810"/>
                <w:tab w:val="left" w:pos="2976"/>
                <w:tab w:val="left" w:pos="4416"/>
                <w:tab w:val="left" w:pos="5472"/>
                <w:tab w:val="left" w:pos="5856"/>
                <w:tab w:val="left" w:pos="7296"/>
                <w:tab w:val="left" w:pos="9216"/>
              </w:tabs>
              <w:ind w:right="-221"/>
              <w:rPr>
                <w:rFonts w:cs="Arial"/>
                <w:lang w:val="de-DE"/>
              </w:rPr>
            </w:pPr>
          </w:p>
          <w:p w:rsidR="00B16490" w:rsidRPr="00D87381" w:rsidRDefault="00B16490" w:rsidP="00B16490">
            <w:pPr>
              <w:tabs>
                <w:tab w:val="left" w:pos="810"/>
                <w:tab w:val="left" w:pos="2976"/>
                <w:tab w:val="left" w:pos="4416"/>
                <w:tab w:val="left" w:pos="5472"/>
                <w:tab w:val="left" w:pos="5856"/>
                <w:tab w:val="left" w:pos="7296"/>
              </w:tabs>
              <w:ind w:right="-3"/>
              <w:rPr>
                <w:rFonts w:cs="Arial"/>
                <w:lang w:val="de-DE"/>
              </w:rPr>
            </w:pPr>
            <w:r w:rsidRPr="00D87381">
              <w:rPr>
                <w:rFonts w:cs="Arial"/>
                <w:lang w:val="de-DE"/>
              </w:rPr>
              <w:t>1.</w:t>
            </w:r>
            <w:r w:rsidRPr="00D87381">
              <w:rPr>
                <w:rFonts w:cs="Arial"/>
                <w:u w:val="single"/>
                <w:lang w:val="de-DE"/>
              </w:rPr>
              <w:t> Gewinnung des Inokulationsmaterials</w:t>
            </w:r>
            <w:r w:rsidRPr="00D87381">
              <w:rPr>
                <w:rFonts w:cs="Arial"/>
                <w:lang w:val="de-DE"/>
              </w:rPr>
              <w:t>. Für die Toleranzprüfung wird der Virusstamm „NL 3“ eingesetzt, der weitgehend alle vorkommenden Stammgruppen des „Gewöhnlichen Bohnenmosaikvirus“ berücksichtigt. Zunächst werden etwa Anfang Frühjahr Buschbohnenpflanzen der Sorte „Dufrix“ oder einer anderen sehr virusanfälligen Sorte mit virushaltigem Preßsaft aus eigener Erhaltungskultur oder gefriergetrockneten Blättern (z. B. vom Institut für Biochemie und Viruskrankheiten der Biologischen Bundesanstalt Braunschweig (= Stamm „NL 3“)), im Abreibverfahren infiziert. Diese infizierten Pflanzen dienen rund zwei Monate später der Produktion von virushaltigem Preßsaft, mit dem die Inokulation des Prüfsortiments erfolgt.</w:t>
            </w:r>
          </w:p>
          <w:p w:rsidR="00B16490" w:rsidRPr="00D87381" w:rsidRDefault="00B16490" w:rsidP="00B16490">
            <w:pPr>
              <w:tabs>
                <w:tab w:val="left" w:pos="810"/>
                <w:tab w:val="left" w:pos="2976"/>
                <w:tab w:val="left" w:pos="4416"/>
                <w:tab w:val="left" w:pos="5472"/>
                <w:tab w:val="left" w:pos="5856"/>
                <w:tab w:val="left" w:pos="7296"/>
                <w:tab w:val="left" w:pos="9216"/>
              </w:tabs>
              <w:ind w:right="-221"/>
              <w:rPr>
                <w:rFonts w:cs="Arial"/>
                <w:lang w:val="de-DE"/>
              </w:rPr>
            </w:pPr>
          </w:p>
          <w:p w:rsidR="00B16490" w:rsidRPr="00D87381" w:rsidRDefault="00B16490" w:rsidP="00B16490">
            <w:pPr>
              <w:tabs>
                <w:tab w:val="left" w:pos="810"/>
                <w:tab w:val="left" w:pos="2976"/>
                <w:tab w:val="left" w:pos="4416"/>
                <w:tab w:val="left" w:pos="5472"/>
                <w:tab w:val="left" w:pos="5856"/>
                <w:tab w:val="left" w:pos="7296"/>
              </w:tabs>
              <w:rPr>
                <w:rFonts w:cs="Arial"/>
                <w:lang w:val="de-DE"/>
              </w:rPr>
            </w:pPr>
            <w:r w:rsidRPr="00D87381">
              <w:rPr>
                <w:rFonts w:cs="Arial"/>
                <w:lang w:val="de-DE"/>
              </w:rPr>
              <w:t>2. </w:t>
            </w:r>
            <w:r w:rsidRPr="00D87381">
              <w:rPr>
                <w:rFonts w:cs="Arial"/>
                <w:u w:val="single"/>
                <w:lang w:val="de-DE"/>
              </w:rPr>
              <w:t>Inokulation</w:t>
            </w:r>
            <w:r w:rsidRPr="00D87381">
              <w:rPr>
                <w:rFonts w:cs="Arial"/>
                <w:lang w:val="de-DE"/>
              </w:rPr>
              <w:t>. Zur Inokulation wird der virushaltige Preßsaft mit Wasser verdünnt (ca. 1 Teil Preßsaft auf 2 Teile Wasser). Nach Bestreuen der beiden Blätter mit Karborundum oder Celite wird der verdünnte Preßsaft mittels eines Schaumstoffschwämmchens leicht verrieben. Circa 15 bis 20 Minuten danach werden die Blätter mit Wasser abgespült (Gießkanne mit feiner Brause).</w:t>
            </w:r>
          </w:p>
          <w:p w:rsidR="00B16490" w:rsidRPr="00D87381" w:rsidRDefault="00B16490" w:rsidP="00B16490">
            <w:pPr>
              <w:tabs>
                <w:tab w:val="left" w:pos="810"/>
                <w:tab w:val="left" w:pos="2976"/>
                <w:tab w:val="left" w:pos="4416"/>
                <w:tab w:val="left" w:pos="5472"/>
                <w:tab w:val="left" w:pos="5856"/>
                <w:tab w:val="left" w:pos="7296"/>
              </w:tabs>
              <w:rPr>
                <w:rFonts w:cs="Arial"/>
                <w:lang w:val="de-DE"/>
              </w:rPr>
            </w:pPr>
          </w:p>
          <w:p w:rsidR="00B16490" w:rsidRPr="00D87381" w:rsidRDefault="00B16490" w:rsidP="00B16490">
            <w:pPr>
              <w:tabs>
                <w:tab w:val="left" w:pos="810"/>
                <w:tab w:val="left" w:pos="2976"/>
                <w:tab w:val="left" w:pos="4416"/>
                <w:tab w:val="left" w:pos="5472"/>
                <w:tab w:val="left" w:pos="5856"/>
                <w:tab w:val="left" w:pos="7296"/>
              </w:tabs>
              <w:rPr>
                <w:rFonts w:cs="Arial"/>
                <w:lang w:val="de-DE"/>
              </w:rPr>
            </w:pPr>
            <w:r w:rsidRPr="00D87381">
              <w:rPr>
                <w:rFonts w:cs="Arial"/>
                <w:lang w:val="de-DE"/>
              </w:rPr>
              <w:t>3. </w:t>
            </w:r>
            <w:r w:rsidRPr="00D87381">
              <w:rPr>
                <w:rFonts w:cs="Arial"/>
                <w:u w:val="single"/>
                <w:lang w:val="de-DE"/>
              </w:rPr>
              <w:t>Inkubation</w:t>
            </w:r>
            <w:r w:rsidRPr="00D87381">
              <w:rPr>
                <w:rFonts w:cs="Arial"/>
                <w:lang w:val="de-DE"/>
              </w:rPr>
              <w:t>. Nach der Inokulation muß die Lufttemperatur im Gewächshaus für mindestens eine Woche auf möglichst 30</w:t>
            </w:r>
            <w:r w:rsidRPr="00D87381">
              <w:rPr>
                <w:rFonts w:cs="Arial"/>
              </w:rPr>
              <w:sym w:font="Symbol" w:char="F0B0"/>
            </w:r>
            <w:r w:rsidRPr="00D87381">
              <w:rPr>
                <w:rFonts w:cs="Arial"/>
                <w:lang w:val="de-DE"/>
              </w:rPr>
              <w:t>C gehalten werden (Wichtig!!! Einhaltung der Temperatur tagsüber und auch nachts). Erste Läsionen können sich bereits nach 3 bis 4 Tagen einstellen. Topnekrosen werden bereits eine Woche nach der Inokulation sichtbar. Bei anfälligen Sorten zeigen sich die typischen Symptome (= Mosaik) nach etwa 2 Wochen. Etwa 3 Wochen nach der Inokulation kann die abschließende Bonitur erfolgen.</w:t>
            </w:r>
          </w:p>
          <w:p w:rsidR="00B16490" w:rsidRPr="00D87381" w:rsidRDefault="00B16490" w:rsidP="00B16490">
            <w:pPr>
              <w:tabs>
                <w:tab w:val="left" w:pos="810"/>
                <w:tab w:val="left" w:pos="2976"/>
                <w:tab w:val="left" w:pos="4416"/>
                <w:tab w:val="left" w:pos="5472"/>
                <w:tab w:val="left" w:pos="5856"/>
                <w:tab w:val="left" w:pos="7296"/>
              </w:tabs>
              <w:rPr>
                <w:rFonts w:cs="Arial"/>
                <w:lang w:val="de-DE"/>
              </w:rPr>
            </w:pPr>
          </w:p>
          <w:p w:rsidR="00B16490" w:rsidRPr="00D87381" w:rsidRDefault="00B16490" w:rsidP="00B16490">
            <w:pPr>
              <w:tabs>
                <w:tab w:val="left" w:pos="810"/>
                <w:tab w:val="left" w:pos="2976"/>
                <w:tab w:val="left" w:pos="4416"/>
                <w:tab w:val="left" w:pos="5472"/>
                <w:tab w:val="left" w:pos="5856"/>
                <w:tab w:val="left" w:pos="7296"/>
              </w:tabs>
              <w:rPr>
                <w:rFonts w:cs="Arial"/>
                <w:lang w:val="de-DE"/>
              </w:rPr>
            </w:pPr>
            <w:r w:rsidRPr="00D87381">
              <w:rPr>
                <w:rFonts w:cs="Arial"/>
                <w:lang w:val="de-DE"/>
              </w:rPr>
              <w:t>4. </w:t>
            </w:r>
            <w:r w:rsidRPr="00D87381">
              <w:rPr>
                <w:rFonts w:cs="Arial"/>
                <w:u w:val="single"/>
                <w:lang w:val="de-DE"/>
              </w:rPr>
              <w:t>Auswertung</w:t>
            </w:r>
            <w:r w:rsidRPr="00D87381">
              <w:rPr>
                <w:rFonts w:cs="Arial"/>
                <w:lang w:val="de-DE"/>
              </w:rPr>
              <w:t>. Die erste Bonitur erfolgt am 6. Tag nach der Inokulation. Das Schadbild des Bohnenmosaiks und das der Schwarzbeinigkeit unterscheiden sich wie folgt:</w:t>
            </w:r>
          </w:p>
          <w:p w:rsidR="00B16490" w:rsidRPr="00D87381" w:rsidRDefault="00B16490" w:rsidP="00B16490">
            <w:pPr>
              <w:tabs>
                <w:tab w:val="left" w:pos="810"/>
                <w:tab w:val="left" w:pos="2976"/>
                <w:tab w:val="left" w:pos="4416"/>
                <w:tab w:val="left" w:pos="5472"/>
                <w:tab w:val="left" w:pos="5856"/>
                <w:tab w:val="left" w:pos="7296"/>
              </w:tabs>
              <w:rPr>
                <w:rFonts w:cs="Arial"/>
                <w:lang w:val="de-DE"/>
              </w:rPr>
            </w:pPr>
          </w:p>
          <w:p w:rsidR="00B16490" w:rsidRPr="00D87381" w:rsidRDefault="00B16490" w:rsidP="00B16490">
            <w:pPr>
              <w:tabs>
                <w:tab w:val="left" w:pos="426"/>
                <w:tab w:val="left" w:pos="2976"/>
                <w:tab w:val="left" w:pos="4416"/>
                <w:tab w:val="left" w:pos="5472"/>
                <w:tab w:val="left" w:pos="5856"/>
                <w:tab w:val="left" w:pos="7296"/>
              </w:tabs>
              <w:rPr>
                <w:rFonts w:cs="Arial"/>
                <w:lang w:val="de-DE"/>
              </w:rPr>
            </w:pPr>
            <w:r w:rsidRPr="00D87381">
              <w:rPr>
                <w:rFonts w:cs="Arial"/>
                <w:lang w:val="de-DE"/>
              </w:rPr>
              <w:tab/>
              <w:t> i) </w:t>
            </w:r>
            <w:r w:rsidRPr="00D87381">
              <w:rPr>
                <w:rFonts w:cs="Arial"/>
                <w:u w:val="single"/>
                <w:lang w:val="de-DE"/>
              </w:rPr>
              <w:t>Schadbild des Bohnenmosaiks</w:t>
            </w:r>
            <w:r w:rsidRPr="00D87381">
              <w:rPr>
                <w:rFonts w:cs="Arial"/>
                <w:lang w:val="de-DE"/>
              </w:rPr>
              <w:t>: Aufhellung der Blätter; hell- und dunkelgrünes Mosaik; dunkelgrüne Partien zwischen den Rippen blasig aufgewölbt; schmale chlorotische Bänder entlang der Rippen und der Rand des Blatts abwärts gerollt. Verschiedene Symptome können in unterschiedlicher Ausprägungsstärke beobachtet werden. Das Schadbild des Mosaiks kann mit dem Bonitierungsschema 1 bis 9 (1 = symptomlos, 9 = stärkste Ausprägungsstufe) aufgezeichnet werden. Wenn eine Sorte unter Prüfung keine Mosaiksymptome aufweist, während anfällige Standardsorten es tun, sollte die genannte Sorte als resistent gegen Mosaik beurteilt werden.</w:t>
            </w:r>
          </w:p>
          <w:p w:rsidR="00B16490" w:rsidRPr="00D87381" w:rsidRDefault="00B16490" w:rsidP="00B16490">
            <w:pPr>
              <w:tabs>
                <w:tab w:val="left" w:pos="288"/>
                <w:tab w:val="left" w:pos="672"/>
                <w:tab w:val="left" w:pos="2976"/>
                <w:tab w:val="left" w:pos="4416"/>
                <w:tab w:val="left" w:pos="5472"/>
                <w:tab w:val="left" w:pos="5856"/>
                <w:tab w:val="left" w:pos="7296"/>
              </w:tabs>
              <w:rPr>
                <w:rFonts w:cs="Arial"/>
                <w:lang w:val="de-DE"/>
              </w:rPr>
            </w:pPr>
          </w:p>
          <w:p w:rsidR="00B16490" w:rsidRPr="00D87381" w:rsidRDefault="00B16490" w:rsidP="00B16490">
            <w:pPr>
              <w:tabs>
                <w:tab w:val="left" w:pos="426"/>
                <w:tab w:val="left" w:pos="1260"/>
                <w:tab w:val="left" w:pos="2976"/>
                <w:tab w:val="left" w:pos="4416"/>
                <w:tab w:val="left" w:pos="5472"/>
                <w:tab w:val="left" w:pos="5856"/>
                <w:tab w:val="left" w:pos="7296"/>
              </w:tabs>
              <w:rPr>
                <w:rFonts w:cs="Arial"/>
                <w:lang w:val="de-DE"/>
              </w:rPr>
            </w:pPr>
            <w:r w:rsidRPr="00D87381">
              <w:rPr>
                <w:rFonts w:cs="Arial"/>
                <w:lang w:val="de-DE"/>
              </w:rPr>
              <w:tab/>
              <w:t>ii) </w:t>
            </w:r>
            <w:r w:rsidRPr="00D87381">
              <w:rPr>
                <w:rFonts w:cs="Arial"/>
                <w:u w:val="single"/>
                <w:lang w:val="de-DE"/>
              </w:rPr>
              <w:t>Schadbild der Schwarzbeinigkeit</w:t>
            </w:r>
            <w:r w:rsidRPr="00D87381">
              <w:rPr>
                <w:rFonts w:cs="Arial"/>
                <w:lang w:val="de-DE"/>
              </w:rPr>
              <w:t>: Man kann zwei Typen von Nekrose (insbesondere wenn die Sorte mit dem Stamm „NL3“ geprüft wird) unterscheiden, die beide als „Schwarzbeinigkeit“ bezeichnet werden können:</w:t>
            </w: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r w:rsidRPr="00D87381">
              <w:rPr>
                <w:rFonts w:cs="Arial"/>
                <w:u w:val="single"/>
                <w:lang w:val="de-DE"/>
              </w:rPr>
              <w:t>Lokale Nekrose (lokale Überempfindlichkeit)</w:t>
            </w:r>
            <w:r w:rsidRPr="00D87381">
              <w:rPr>
                <w:rFonts w:cs="Arial"/>
                <w:lang w:val="de-DE"/>
              </w:rPr>
              <w:t>: charakterisiert durch ein auf einem Teil der Blattspreite lokalisiertes braunes nekrotisches Geflecht (Rippen);</w:t>
            </w: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r w:rsidRPr="00D87381">
              <w:rPr>
                <w:rFonts w:cs="Arial"/>
                <w:u w:val="single"/>
                <w:lang w:val="de-DE"/>
              </w:rPr>
              <w:t>Systemische Nekrose (Topnekrose):</w:t>
            </w:r>
            <w:r w:rsidRPr="00D87381">
              <w:rPr>
                <w:rFonts w:cs="Arial"/>
                <w:lang w:val="de-DE"/>
              </w:rPr>
              <w:t xml:space="preserve"> charakterisiert durch eine schnelle Entwicklung der Nekrose überall am Stengel, am Blattstiel und an den Wurzeln, wobei sich eine Topnekrose oder auch eine totale Nekrose der Pflanze entwickelt. (Die Gefäßbündel des Stengels, der Blattstiel und schließlich die Wurzeln werden braun, wenn im Stadium der jungen Pflanze inokuliert wird (deswegen als „Schwarzbeinigkeit“ bezeichnet).)</w:t>
            </w:r>
          </w:p>
          <w:p w:rsidR="00B16490" w:rsidRPr="00D87381" w:rsidRDefault="00B16490" w:rsidP="00B16490">
            <w:pPr>
              <w:tabs>
                <w:tab w:val="left" w:pos="810"/>
                <w:tab w:val="left" w:pos="1260"/>
                <w:tab w:val="left" w:pos="2112"/>
                <w:tab w:val="left" w:pos="3840"/>
                <w:tab w:val="left" w:pos="5472"/>
                <w:tab w:val="left" w:pos="7104"/>
                <w:tab w:val="left" w:pos="9216"/>
              </w:tabs>
              <w:ind w:right="-221"/>
              <w:rPr>
                <w:rFonts w:cs="Arial"/>
                <w:lang w:val="de-DE"/>
              </w:rPr>
            </w:pPr>
          </w:p>
        </w:tc>
      </w:tr>
      <w:tr w:rsidR="00B16490" w:rsidRPr="00EC4CAD" w:rsidTr="004C66AF">
        <w:trPr>
          <w:cantSplit/>
        </w:trPr>
        <w:tc>
          <w:tcPr>
            <w:tcW w:w="9285" w:type="dxa"/>
            <w:gridSpan w:val="3"/>
            <w:tcBorders>
              <w:top w:val="nil"/>
              <w:left w:val="nil"/>
              <w:bottom w:val="nil"/>
              <w:right w:val="nil"/>
            </w:tcBorders>
          </w:tcPr>
          <w:p w:rsidR="00B16490" w:rsidRPr="00D87381" w:rsidRDefault="00B16490" w:rsidP="00B16490">
            <w:pPr>
              <w:tabs>
                <w:tab w:val="left" w:pos="2976"/>
                <w:tab w:val="left" w:pos="4416"/>
                <w:tab w:val="left" w:pos="4800"/>
                <w:tab w:val="left" w:pos="5376"/>
                <w:tab w:val="left" w:pos="5856"/>
                <w:tab w:val="left" w:pos="7296"/>
              </w:tabs>
              <w:rPr>
                <w:rFonts w:cs="Arial"/>
                <w:lang w:val="de-DE"/>
              </w:rPr>
            </w:pPr>
            <w:r w:rsidRPr="00D87381">
              <w:rPr>
                <w:rFonts w:cs="Arial"/>
                <w:lang w:val="de-DE"/>
              </w:rPr>
              <w:t xml:space="preserve">Sorten bzw. Stämme, die das Erscheinungsbild der Schwarzbeinigkeit (die lokale Überempfindlichkeit und die Topnekrose) zeigen, erweisen sich im Feldanbau im </w:t>
            </w:r>
            <w:proofErr w:type="gramStart"/>
            <w:r w:rsidRPr="00D87381">
              <w:rPr>
                <w:rFonts w:cs="Arial"/>
                <w:lang w:val="de-DE"/>
              </w:rPr>
              <w:t>allgemeinen</w:t>
            </w:r>
            <w:proofErr w:type="gramEnd"/>
            <w:r w:rsidRPr="00D87381">
              <w:rPr>
                <w:rFonts w:cs="Arial"/>
                <w:lang w:val="de-DE"/>
              </w:rPr>
              <w:t xml:space="preserve"> als resistent gegenüber dem Bohnenmosaik.</w:t>
            </w:r>
          </w:p>
          <w:p w:rsidR="00B16490" w:rsidRPr="00D87381" w:rsidRDefault="00B16490" w:rsidP="00B16490">
            <w:pPr>
              <w:tabs>
                <w:tab w:val="left" w:pos="2976"/>
                <w:tab w:val="left" w:pos="4416"/>
                <w:tab w:val="left" w:pos="4800"/>
                <w:tab w:val="left" w:pos="5376"/>
                <w:tab w:val="left" w:pos="5856"/>
                <w:tab w:val="left" w:pos="7296"/>
              </w:tabs>
              <w:rPr>
                <w:rFonts w:cs="Arial"/>
                <w:lang w:val="de-DE"/>
              </w:rPr>
            </w:pP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r w:rsidRPr="00D87381">
              <w:rPr>
                <w:rFonts w:cs="Arial"/>
                <w:lang w:val="de-DE"/>
              </w:rPr>
              <w:t>Im Verlauf der Resistenz gehen die meisten Lokalläsionen in Topnekrosen über.</w:t>
            </w: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r w:rsidRPr="00D87381">
              <w:rPr>
                <w:rFonts w:cs="Arial"/>
                <w:u w:val="single"/>
                <w:lang w:val="de-DE"/>
              </w:rPr>
              <w:t>Bemerkungen:</w:t>
            </w: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r w:rsidRPr="00D87381">
              <w:rPr>
                <w:rFonts w:cs="Arial"/>
                <w:lang w:val="de-DE"/>
              </w:rPr>
              <w:t xml:space="preserve">Die Genetik der Resistenz gegen Gewöhnliches Bohnenmosaikvirus (BCMV) und/oder Schwarzbeinigkeit basiert auf einigen unspezifischen und spezifischen rezessiven Genen, von denen einige Allele sind. </w:t>
            </w:r>
            <w:r w:rsidRPr="00D87381">
              <w:rPr>
                <w:rFonts w:cs="Arial"/>
                <w:u w:val="single"/>
                <w:lang w:val="de-DE"/>
              </w:rPr>
              <w:t>Drijfhout</w:t>
            </w:r>
            <w:r w:rsidRPr="00D87381">
              <w:rPr>
                <w:rFonts w:cs="Arial"/>
                <w:lang w:val="de-DE"/>
              </w:rPr>
              <w:t xml:space="preserve"> hat mindestens 4 Gene gefunden, nämlich:</w:t>
            </w:r>
          </w:p>
          <w:p w:rsidR="00B16490" w:rsidRPr="00D87381" w:rsidRDefault="00B16490" w:rsidP="00B16490">
            <w:pPr>
              <w:tabs>
                <w:tab w:val="left" w:pos="810"/>
                <w:tab w:val="left" w:pos="1260"/>
                <w:tab w:val="left" w:pos="2976"/>
                <w:tab w:val="left" w:pos="4416"/>
                <w:tab w:val="left" w:pos="5472"/>
                <w:tab w:val="left" w:pos="5856"/>
                <w:tab w:val="left" w:pos="7296"/>
              </w:tabs>
              <w:rPr>
                <w:rFonts w:cs="Arial"/>
                <w:lang w:val="de-DE"/>
              </w:rPr>
            </w:pPr>
          </w:p>
          <w:p w:rsidR="00B16490" w:rsidRPr="00D87381" w:rsidRDefault="00B16490" w:rsidP="00B16490">
            <w:pPr>
              <w:tabs>
                <w:tab w:val="left" w:pos="810"/>
                <w:tab w:val="left" w:pos="1260"/>
                <w:tab w:val="left" w:pos="2112"/>
                <w:tab w:val="left" w:pos="3510"/>
                <w:tab w:val="left" w:pos="5400"/>
                <w:tab w:val="left" w:pos="7104"/>
              </w:tabs>
              <w:rPr>
                <w:rFonts w:eastAsia="MS Mincho" w:cs="Arial"/>
                <w:lang w:val="de-DE"/>
              </w:rPr>
            </w:pPr>
            <w:r w:rsidRPr="00D87381">
              <w:rPr>
                <w:rFonts w:eastAsia="MS Mincho" w:cs="Arial"/>
                <w:lang w:val="de-DE"/>
              </w:rPr>
              <w:tab/>
              <w:t>bc-u</w:t>
            </w:r>
          </w:p>
          <w:p w:rsidR="00B16490" w:rsidRPr="00D87381" w:rsidRDefault="00B16490" w:rsidP="00B16490">
            <w:pPr>
              <w:tabs>
                <w:tab w:val="left" w:pos="810"/>
                <w:tab w:val="left" w:pos="1260"/>
                <w:tab w:val="left" w:pos="2112"/>
                <w:tab w:val="left" w:pos="3510"/>
                <w:tab w:val="left" w:pos="5400"/>
                <w:tab w:val="left" w:pos="7104"/>
              </w:tabs>
              <w:rPr>
                <w:rFonts w:cs="Arial"/>
                <w:position w:val="6"/>
                <w:lang w:val="de-DE"/>
              </w:rPr>
            </w:pPr>
            <w:r w:rsidRPr="00D87381">
              <w:rPr>
                <w:rFonts w:cs="Arial"/>
                <w:lang w:val="de-DE"/>
              </w:rPr>
              <w:tab/>
              <w:t>bc-1/bc-1</w:t>
            </w:r>
            <w:r w:rsidRPr="00D87381">
              <w:rPr>
                <w:rFonts w:cs="Arial"/>
                <w:position w:val="6"/>
                <w:lang w:val="de-DE"/>
              </w:rPr>
              <w:t>2</w:t>
            </w:r>
          </w:p>
          <w:p w:rsidR="00B16490" w:rsidRPr="00D87381" w:rsidRDefault="00B16490" w:rsidP="00B16490">
            <w:pPr>
              <w:tabs>
                <w:tab w:val="left" w:pos="810"/>
                <w:tab w:val="left" w:pos="1260"/>
                <w:tab w:val="left" w:pos="2112"/>
                <w:tab w:val="left" w:pos="3510"/>
                <w:tab w:val="left" w:pos="5400"/>
                <w:tab w:val="left" w:pos="7104"/>
              </w:tabs>
              <w:rPr>
                <w:rFonts w:cs="Arial"/>
                <w:position w:val="6"/>
                <w:lang w:val="de-DE"/>
              </w:rPr>
            </w:pPr>
            <w:r w:rsidRPr="00D87381">
              <w:rPr>
                <w:rFonts w:cs="Arial"/>
                <w:lang w:val="de-DE"/>
              </w:rPr>
              <w:tab/>
              <w:t>bc-2/bc-2</w:t>
            </w:r>
            <w:r w:rsidRPr="00D87381">
              <w:rPr>
                <w:rFonts w:cs="Arial"/>
                <w:position w:val="6"/>
                <w:lang w:val="de-DE"/>
              </w:rPr>
              <w:t>2</w:t>
            </w:r>
          </w:p>
          <w:p w:rsidR="00B16490" w:rsidRPr="00D87381" w:rsidRDefault="00B16490" w:rsidP="00B16490">
            <w:pPr>
              <w:tabs>
                <w:tab w:val="left" w:pos="810"/>
                <w:tab w:val="left" w:pos="1260"/>
                <w:tab w:val="left" w:pos="2112"/>
                <w:tab w:val="left" w:pos="3510"/>
                <w:tab w:val="left" w:pos="5400"/>
                <w:tab w:val="left" w:pos="7104"/>
              </w:tabs>
              <w:rPr>
                <w:rFonts w:cs="Arial"/>
                <w:lang w:val="de-DE"/>
              </w:rPr>
            </w:pPr>
            <w:r w:rsidRPr="00D87381">
              <w:rPr>
                <w:rFonts w:cs="Arial"/>
                <w:lang w:val="de-DE"/>
              </w:rPr>
              <w:tab/>
              <w:t>und bc-3</w:t>
            </w:r>
          </w:p>
          <w:p w:rsidR="00B16490" w:rsidRPr="00D87381" w:rsidRDefault="00B16490" w:rsidP="00B16490">
            <w:pPr>
              <w:tabs>
                <w:tab w:val="left" w:pos="810"/>
                <w:tab w:val="left" w:pos="1260"/>
                <w:tab w:val="left" w:pos="2112"/>
                <w:tab w:val="left" w:pos="3840"/>
                <w:tab w:val="left" w:pos="5472"/>
                <w:tab w:val="left" w:pos="7104"/>
              </w:tabs>
              <w:rPr>
                <w:rFonts w:cs="Arial"/>
                <w:lang w:val="de-DE"/>
              </w:rPr>
            </w:pPr>
          </w:p>
          <w:p w:rsidR="00B16490" w:rsidRPr="00D87381" w:rsidRDefault="00B16490" w:rsidP="00B16490">
            <w:pPr>
              <w:tabs>
                <w:tab w:val="left" w:pos="810"/>
                <w:tab w:val="left" w:pos="1260"/>
                <w:tab w:val="left" w:pos="2112"/>
                <w:tab w:val="left" w:pos="3840"/>
                <w:tab w:val="left" w:pos="5472"/>
                <w:tab w:val="left" w:pos="7104"/>
              </w:tabs>
              <w:rPr>
                <w:rFonts w:cs="Arial"/>
                <w:lang w:val="de-DE"/>
              </w:rPr>
            </w:pPr>
            <w:r w:rsidRPr="00D87381">
              <w:rPr>
                <w:rFonts w:cs="Arial"/>
                <w:lang w:val="de-DE"/>
              </w:rPr>
              <w:t>Das überwiegende Nekrosegen 'I' beeinträchtigt diese Resistenzgene. Die rezessive Form ‚I</w:t>
            </w:r>
            <w:r w:rsidRPr="00D87381">
              <w:rPr>
                <w:rFonts w:cs="Arial"/>
                <w:position w:val="6"/>
                <w:lang w:val="de-DE"/>
              </w:rPr>
              <w:t>+‘</w:t>
            </w:r>
            <w:r w:rsidRPr="00D87381">
              <w:rPr>
                <w:rFonts w:cs="Arial"/>
                <w:lang w:val="de-DE"/>
              </w:rPr>
              <w:t>, in Verbindung mit bc-3 und bc-2</w:t>
            </w:r>
            <w:r w:rsidRPr="00D87381">
              <w:rPr>
                <w:rFonts w:cs="Arial"/>
                <w:position w:val="6"/>
                <w:lang w:val="de-DE"/>
              </w:rPr>
              <w:t>2</w:t>
            </w:r>
            <w:r w:rsidRPr="00D87381">
              <w:rPr>
                <w:rFonts w:cs="Arial"/>
                <w:lang w:val="de-DE"/>
              </w:rPr>
              <w:t>, gibt eine vollständige Resistenz gegen BCMV und Schwarzbeinigkeit (Beispielssorte: Great Northern 31).</w:t>
            </w:r>
          </w:p>
          <w:p w:rsidR="00B16490" w:rsidRPr="00D87381" w:rsidRDefault="00B16490" w:rsidP="00B16490">
            <w:pPr>
              <w:tabs>
                <w:tab w:val="left" w:pos="810"/>
                <w:tab w:val="left" w:pos="1260"/>
                <w:tab w:val="left" w:pos="2112"/>
                <w:tab w:val="left" w:pos="3840"/>
                <w:tab w:val="left" w:pos="5472"/>
                <w:tab w:val="left" w:pos="7104"/>
              </w:tabs>
              <w:rPr>
                <w:rFonts w:cs="Arial"/>
                <w:lang w:val="de-DE"/>
              </w:rPr>
            </w:pPr>
          </w:p>
          <w:p w:rsidR="00B16490" w:rsidRPr="00D87381" w:rsidRDefault="00B16490" w:rsidP="00B16490">
            <w:pPr>
              <w:tabs>
                <w:tab w:val="left" w:pos="810"/>
                <w:tab w:val="left" w:pos="1260"/>
                <w:tab w:val="left" w:pos="2112"/>
                <w:tab w:val="left" w:pos="3840"/>
                <w:tab w:val="left" w:pos="5472"/>
                <w:tab w:val="left" w:pos="7104"/>
              </w:tabs>
              <w:rPr>
                <w:rFonts w:cs="Arial"/>
                <w:lang w:val="de-DE"/>
              </w:rPr>
            </w:pPr>
            <w:r w:rsidRPr="00D87381">
              <w:rPr>
                <w:rFonts w:cs="Arial"/>
                <w:lang w:val="de-DE"/>
              </w:rPr>
              <w:t>(Für weitere Informationen: siehe Drijfhout (1978)).</w:t>
            </w:r>
          </w:p>
          <w:p w:rsidR="00B16490" w:rsidRPr="00D87381" w:rsidRDefault="00B16490" w:rsidP="00B16490">
            <w:pPr>
              <w:tabs>
                <w:tab w:val="left" w:pos="288"/>
                <w:tab w:val="left" w:pos="672"/>
                <w:tab w:val="left" w:pos="2976"/>
                <w:tab w:val="left" w:pos="4416"/>
                <w:tab w:val="left" w:pos="4800"/>
                <w:tab w:val="left" w:pos="5376"/>
                <w:tab w:val="left" w:pos="5856"/>
                <w:tab w:val="left" w:pos="7296"/>
                <w:tab w:val="left" w:pos="9216"/>
              </w:tabs>
              <w:rPr>
                <w:rFonts w:cs="Arial"/>
                <w:lang w:val="de-DE"/>
              </w:rPr>
            </w:pPr>
          </w:p>
        </w:tc>
      </w:tr>
    </w:tbl>
    <w:p w:rsidR="00B16490" w:rsidRPr="00B16490" w:rsidRDefault="00B16490" w:rsidP="00B16490">
      <w:pPr>
        <w:rPr>
          <w:lang w:val="de-DE"/>
        </w:rPr>
      </w:pPr>
    </w:p>
    <w:p w:rsidR="00B16490" w:rsidRPr="00B16490" w:rsidRDefault="00B16490" w:rsidP="00B16490">
      <w:pPr>
        <w:rPr>
          <w:lang w:val="de-DE"/>
        </w:rPr>
      </w:pPr>
    </w:p>
    <w:p w:rsidR="00B16490" w:rsidRPr="00B16490" w:rsidRDefault="00B16490" w:rsidP="00B16490">
      <w:pPr>
        <w:tabs>
          <w:tab w:val="center" w:pos="4819"/>
        </w:tabs>
        <w:jc w:val="left"/>
        <w:rPr>
          <w:lang w:val="de-DE"/>
        </w:rPr>
      </w:pPr>
      <w:r w:rsidRPr="00B16490">
        <w:rPr>
          <w:lang w:val="de-DE"/>
        </w:rPr>
        <w:tab/>
      </w:r>
    </w:p>
    <w:p w:rsidR="00B16490" w:rsidRPr="00B16490" w:rsidRDefault="00B16490" w:rsidP="00B16490">
      <w:pPr>
        <w:jc w:val="left"/>
        <w:rPr>
          <w:rFonts w:eastAsiaTheme="minorEastAsia" w:cs="Arial"/>
          <w:i/>
          <w:noProof/>
          <w:color w:val="000000"/>
          <w:lang w:val="de-DE" w:eastAsia="ja-JP"/>
        </w:rPr>
      </w:pPr>
      <w:r w:rsidRPr="00B16490">
        <w:rPr>
          <w:i/>
          <w:noProof/>
          <w:lang w:val="de-DE" w:eastAsia="ja-JP"/>
        </w:rPr>
        <w:br w:type="page"/>
      </w:r>
    </w:p>
    <w:p w:rsidR="00B16490" w:rsidRPr="00B16490" w:rsidRDefault="00B16490" w:rsidP="00B16490">
      <w:pPr>
        <w:autoSpaceDE w:val="0"/>
        <w:autoSpaceDN w:val="0"/>
        <w:adjustRightInd w:val="0"/>
        <w:jc w:val="left"/>
        <w:rPr>
          <w:rFonts w:eastAsiaTheme="minorEastAsia" w:cs="Arial"/>
          <w:i/>
          <w:noProof/>
          <w:color w:val="000000"/>
          <w:lang w:val="de-DE" w:eastAsia="ja-JP"/>
        </w:rPr>
      </w:pPr>
      <w:r w:rsidRPr="00B16490">
        <w:rPr>
          <w:rFonts w:eastAsiaTheme="minorEastAsia" w:cs="Arial"/>
          <w:i/>
          <w:noProof/>
          <w:color w:val="000000"/>
          <w:lang w:val="de-DE" w:eastAsia="ja-JP"/>
        </w:rPr>
        <w:t>Vorgeschlagener neuer Wortlaut:</w:t>
      </w:r>
    </w:p>
    <w:p w:rsidR="00B16490" w:rsidRPr="00B16490" w:rsidRDefault="00B16490" w:rsidP="00B16490">
      <w:pPr>
        <w:autoSpaceDE w:val="0"/>
        <w:autoSpaceDN w:val="0"/>
        <w:adjustRightInd w:val="0"/>
        <w:jc w:val="left"/>
        <w:rPr>
          <w:rFonts w:eastAsiaTheme="minorEastAsia" w:cs="Arial"/>
          <w:i/>
          <w:noProof/>
          <w:color w:val="000000"/>
          <w:sz w:val="18"/>
          <w:lang w:val="de-DE" w:eastAsia="ja-JP"/>
        </w:rPr>
      </w:pPr>
    </w:p>
    <w:p w:rsidR="00B16490" w:rsidRPr="00EC4CAD" w:rsidRDefault="00B16490" w:rsidP="00B16490">
      <w:pPr>
        <w:tabs>
          <w:tab w:val="left" w:pos="288"/>
          <w:tab w:val="left" w:pos="672"/>
          <w:tab w:val="left" w:pos="2976"/>
          <w:tab w:val="left" w:pos="4416"/>
          <w:tab w:val="left" w:pos="4800"/>
          <w:tab w:val="left" w:pos="5856"/>
          <w:tab w:val="left" w:pos="7296"/>
          <w:tab w:val="left" w:pos="9216"/>
        </w:tabs>
        <w:ind w:right="-649"/>
        <w:rPr>
          <w:rFonts w:cs="Arial"/>
          <w:lang w:val="de-DE"/>
        </w:rPr>
      </w:pPr>
      <w:r w:rsidRPr="00D87381">
        <w:rPr>
          <w:rFonts w:cs="Arial"/>
          <w:u w:val="single"/>
          <w:lang w:val="de-DE"/>
        </w:rPr>
        <w:t xml:space="preserve">Zu </w:t>
      </w:r>
      <w:r w:rsidRPr="00EC4CAD">
        <w:rPr>
          <w:rFonts w:cs="Arial"/>
          <w:u w:val="single"/>
          <w:lang w:val="de-DE"/>
        </w:rPr>
        <w:t xml:space="preserve">50: </w:t>
      </w:r>
      <w:r w:rsidR="00E639C4" w:rsidRPr="00EC4CAD">
        <w:rPr>
          <w:rFonts w:cs="Arial"/>
          <w:u w:val="single"/>
          <w:lang w:val="de-DE"/>
        </w:rPr>
        <w:t xml:space="preserve">Resistenz gegen “Bean </w:t>
      </w:r>
      <w:proofErr w:type="spellStart"/>
      <w:r w:rsidR="00E639C4" w:rsidRPr="00EC4CAD">
        <w:rPr>
          <w:rFonts w:cs="Arial"/>
          <w:u w:val="single"/>
          <w:lang w:val="de-DE"/>
        </w:rPr>
        <w:t>common</w:t>
      </w:r>
      <w:proofErr w:type="spellEnd"/>
      <w:r w:rsidR="00E639C4" w:rsidRPr="00EC4CAD">
        <w:rPr>
          <w:rFonts w:cs="Arial"/>
          <w:u w:val="single"/>
          <w:lang w:val="de-DE"/>
        </w:rPr>
        <w:t xml:space="preserve"> </w:t>
      </w:r>
      <w:proofErr w:type="spellStart"/>
      <w:r w:rsidR="00E639C4" w:rsidRPr="00EC4CAD">
        <w:rPr>
          <w:rFonts w:cs="Arial"/>
          <w:u w:val="single"/>
          <w:lang w:val="de-DE"/>
        </w:rPr>
        <w:t>mosaic</w:t>
      </w:r>
      <w:proofErr w:type="spellEnd"/>
      <w:r w:rsidR="00E639C4" w:rsidRPr="00EC4CAD">
        <w:rPr>
          <w:rFonts w:cs="Arial"/>
          <w:u w:val="single"/>
          <w:lang w:val="de-DE"/>
        </w:rPr>
        <w:t xml:space="preserve"> </w:t>
      </w:r>
      <w:proofErr w:type="spellStart"/>
      <w:r w:rsidR="00E639C4" w:rsidRPr="00EC4CAD">
        <w:rPr>
          <w:rFonts w:cs="Arial"/>
          <w:u w:val="single"/>
          <w:lang w:val="de-DE"/>
        </w:rPr>
        <w:t>necrosis</w:t>
      </w:r>
      <w:proofErr w:type="spellEnd"/>
      <w:r w:rsidR="00E639C4" w:rsidRPr="00EC4CAD">
        <w:rPr>
          <w:rFonts w:cs="Arial"/>
          <w:u w:val="single"/>
          <w:lang w:val="de-DE"/>
        </w:rPr>
        <w:t xml:space="preserve"> </w:t>
      </w:r>
      <w:proofErr w:type="spellStart"/>
      <w:r w:rsidR="00E639C4" w:rsidRPr="00EC4CAD">
        <w:rPr>
          <w:rFonts w:cs="Arial"/>
          <w:u w:val="single"/>
          <w:lang w:val="de-DE"/>
        </w:rPr>
        <w:t>virus</w:t>
      </w:r>
      <w:proofErr w:type="spellEnd"/>
      <w:r w:rsidR="00E639C4" w:rsidRPr="00EC4CAD">
        <w:rPr>
          <w:rFonts w:cs="Arial"/>
          <w:u w:val="single"/>
          <w:lang w:val="de-DE"/>
        </w:rPr>
        <w:t>” (BCMNV)</w:t>
      </w:r>
    </w:p>
    <w:p w:rsidR="00B16490" w:rsidRPr="00EC4CAD" w:rsidRDefault="00B16490" w:rsidP="00B16490">
      <w:pPr>
        <w:rPr>
          <w:sz w:val="18"/>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16490" w:rsidRPr="00EC4CAD" w:rsidTr="004C66AF">
        <w:trPr>
          <w:cantSplit/>
        </w:trPr>
        <w:tc>
          <w:tcPr>
            <w:tcW w:w="675" w:type="dxa"/>
          </w:tcPr>
          <w:p w:rsidR="00B16490" w:rsidRPr="00EC4CAD" w:rsidRDefault="00B16490" w:rsidP="00B16490">
            <w:pPr>
              <w:tabs>
                <w:tab w:val="left" w:leader="dot" w:pos="3720"/>
              </w:tabs>
              <w:spacing w:before="20" w:after="20"/>
              <w:ind w:left="567" w:right="-108" w:hanging="567"/>
              <w:rPr>
                <w:rFonts w:cs="Arial"/>
              </w:rPr>
            </w:pPr>
            <w:r w:rsidRPr="00EC4CAD">
              <w:rPr>
                <w:rFonts w:cs="Arial"/>
              </w:rPr>
              <w:t>1.</w:t>
            </w:r>
          </w:p>
        </w:tc>
        <w:tc>
          <w:tcPr>
            <w:tcW w:w="3164" w:type="dxa"/>
          </w:tcPr>
          <w:p w:rsidR="00B16490" w:rsidRPr="00EC4CAD" w:rsidRDefault="00B16490" w:rsidP="00B16490">
            <w:pPr>
              <w:tabs>
                <w:tab w:val="left" w:leader="dot" w:pos="3720"/>
              </w:tabs>
              <w:spacing w:before="20" w:after="20"/>
              <w:ind w:left="567" w:right="-108" w:hanging="567"/>
              <w:rPr>
                <w:rFonts w:cs="Arial"/>
              </w:rPr>
            </w:pPr>
            <w:r w:rsidRPr="00EC4CAD">
              <w:rPr>
                <w:rFonts w:cs="Arial"/>
              </w:rPr>
              <w:t>Pathogen</w:t>
            </w:r>
          </w:p>
        </w:tc>
        <w:tc>
          <w:tcPr>
            <w:tcW w:w="5908" w:type="dxa"/>
          </w:tcPr>
          <w:p w:rsidR="00B16490" w:rsidRPr="00EC4CAD" w:rsidRDefault="00E639C4" w:rsidP="00B16490">
            <w:pPr>
              <w:spacing w:before="20" w:after="20"/>
              <w:rPr>
                <w:rFonts w:cs="Arial"/>
                <w:color w:val="000000"/>
              </w:rPr>
            </w:pPr>
            <w:r w:rsidRPr="00EC4CAD">
              <w:rPr>
                <w:rFonts w:cs="Arial"/>
              </w:rPr>
              <w:t>“Bean common mosaic necrosis virus” (BCMNV)</w:t>
            </w:r>
          </w:p>
        </w:tc>
      </w:tr>
      <w:tr w:rsidR="00B16490" w:rsidRPr="00B16490" w:rsidTr="004C66AF">
        <w:trPr>
          <w:cantSplit/>
        </w:trPr>
        <w:tc>
          <w:tcPr>
            <w:tcW w:w="675" w:type="dxa"/>
          </w:tcPr>
          <w:p w:rsidR="00B16490" w:rsidRPr="00EC4CAD" w:rsidRDefault="00B16490" w:rsidP="00B16490">
            <w:pPr>
              <w:tabs>
                <w:tab w:val="left" w:leader="dot" w:pos="3720"/>
              </w:tabs>
              <w:spacing w:before="20" w:after="20"/>
              <w:rPr>
                <w:rFonts w:cs="Arial"/>
              </w:rPr>
            </w:pPr>
            <w:r w:rsidRPr="00EC4CAD">
              <w:rPr>
                <w:rFonts w:cs="Arial"/>
              </w:rPr>
              <w:t>2.</w:t>
            </w:r>
          </w:p>
        </w:tc>
        <w:tc>
          <w:tcPr>
            <w:tcW w:w="3164" w:type="dxa"/>
          </w:tcPr>
          <w:p w:rsidR="00B16490" w:rsidRPr="00EC4CAD" w:rsidRDefault="00B16490" w:rsidP="00B16490">
            <w:pPr>
              <w:tabs>
                <w:tab w:val="left" w:leader="dot" w:pos="3720"/>
              </w:tabs>
              <w:spacing w:before="20" w:after="20"/>
              <w:rPr>
                <w:rFonts w:cs="Arial"/>
              </w:rPr>
            </w:pPr>
            <w:proofErr w:type="spellStart"/>
            <w:r w:rsidRPr="00EC4CAD">
              <w:rPr>
                <w:rFonts w:cs="Arial"/>
              </w:rPr>
              <w:t>Quarantänestatus</w:t>
            </w:r>
            <w:proofErr w:type="spellEnd"/>
          </w:p>
        </w:tc>
        <w:tc>
          <w:tcPr>
            <w:tcW w:w="5908" w:type="dxa"/>
          </w:tcPr>
          <w:p w:rsidR="00B16490" w:rsidRPr="00B16490" w:rsidRDefault="00B16490" w:rsidP="00B16490">
            <w:pPr>
              <w:spacing w:before="20" w:after="20"/>
              <w:rPr>
                <w:rFonts w:cs="Arial"/>
                <w:color w:val="000000"/>
              </w:rPr>
            </w:pPr>
            <w:r w:rsidRPr="00EC4CAD">
              <w:rPr>
                <w:rFonts w:cs="Arial"/>
                <w:color w:val="000000"/>
              </w:rPr>
              <w:t>Nein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3.</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Wirtsart</w:t>
            </w:r>
            <w:proofErr w:type="spellEnd"/>
          </w:p>
        </w:tc>
        <w:tc>
          <w:tcPr>
            <w:tcW w:w="5908" w:type="dxa"/>
          </w:tcPr>
          <w:p w:rsidR="00B16490" w:rsidRPr="00B16490" w:rsidRDefault="00B16490" w:rsidP="00B16490">
            <w:pPr>
              <w:spacing w:before="20" w:after="20"/>
              <w:rPr>
                <w:rFonts w:cs="Arial"/>
                <w:i/>
                <w:color w:val="000000"/>
              </w:rPr>
            </w:pPr>
            <w:proofErr w:type="spellStart"/>
            <w:r w:rsidRPr="00B16490">
              <w:rPr>
                <w:rFonts w:cs="Arial"/>
                <w:i/>
                <w:color w:val="000000"/>
              </w:rPr>
              <w:t>Phaseolus</w:t>
            </w:r>
            <w:proofErr w:type="spellEnd"/>
            <w:r w:rsidRPr="00B16490">
              <w:rPr>
                <w:rFonts w:cs="Arial"/>
                <w:i/>
                <w:color w:val="000000"/>
              </w:rPr>
              <w:t xml:space="preserve"> vulgaris</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4.</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Quelle</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lang w:val="es-ES"/>
              </w:rPr>
            </w:pPr>
            <w:r w:rsidRPr="00B16490">
              <w:rPr>
                <w:rFonts w:cs="Arial"/>
                <w:color w:val="000000"/>
                <w:lang w:val="es-ES"/>
              </w:rPr>
              <w:t xml:space="preserve">GEVES (FR), </w:t>
            </w:r>
            <w:proofErr w:type="spellStart"/>
            <w:r w:rsidRPr="00B16490">
              <w:rPr>
                <w:rFonts w:cs="Arial"/>
                <w:color w:val="000000"/>
                <w:lang w:val="es-ES"/>
              </w:rPr>
              <w:t>Naktuinbouw</w:t>
            </w:r>
            <w:proofErr w:type="spellEnd"/>
            <w:r w:rsidRPr="00B16490">
              <w:rPr>
                <w:rFonts w:cs="Arial"/>
                <w:color w:val="000000"/>
                <w:lang w:val="es-ES"/>
              </w:rPr>
              <w:t xml:space="preserve"> (NL), INIA (ES)</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5.</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Isolat</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NL3 oder NL5 (Pathogenität Gruppe VI)</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6.</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Feststellung</w:t>
            </w:r>
            <w:proofErr w:type="spellEnd"/>
            <w:r w:rsidRPr="00B16490">
              <w:rPr>
                <w:rFonts w:cs="Arial"/>
              </w:rPr>
              <w:t xml:space="preserve"> der </w:t>
            </w:r>
            <w:proofErr w:type="spellStart"/>
            <w:r w:rsidRPr="00B16490">
              <w:rPr>
                <w:rFonts w:cs="Arial"/>
              </w:rPr>
              <w:t>Isolatidentität</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An Differenzialsorten Widusa und Top Crop;</w:t>
            </w:r>
          </w:p>
          <w:p w:rsidR="00B16490" w:rsidRPr="00B16490" w:rsidRDefault="00B16490" w:rsidP="00B16490">
            <w:pPr>
              <w:spacing w:before="20" w:after="20"/>
              <w:rPr>
                <w:rFonts w:cs="Arial"/>
                <w:color w:val="000000"/>
                <w:lang w:val="de-DE"/>
              </w:rPr>
            </w:pPr>
            <w:r w:rsidRPr="00B16490">
              <w:rPr>
                <w:rFonts w:cs="Arial"/>
                <w:color w:val="000000"/>
                <w:lang w:val="de-DE"/>
              </w:rPr>
              <w:t>Widusa (I) muß Topnekrose oder Adernnekrose aufweisen;</w:t>
            </w:r>
          </w:p>
          <w:p w:rsidR="00B16490" w:rsidRPr="00B16490" w:rsidRDefault="00B16490" w:rsidP="00B16490">
            <w:pPr>
              <w:spacing w:before="20" w:after="20"/>
              <w:rPr>
                <w:rFonts w:cs="Arial"/>
                <w:color w:val="000000"/>
                <w:lang w:val="de-DE"/>
              </w:rPr>
            </w:pPr>
            <w:r w:rsidRPr="00B16490">
              <w:rPr>
                <w:rFonts w:cs="Arial"/>
                <w:color w:val="000000"/>
                <w:lang w:val="de-DE"/>
              </w:rPr>
              <w:t>Top Crop (bc-1, I) darf nur lokale Nekrose aufweisen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7.</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Feststellung</w:t>
            </w:r>
            <w:proofErr w:type="spellEnd"/>
            <w:r w:rsidRPr="00B16490">
              <w:rPr>
                <w:rFonts w:cs="Arial"/>
              </w:rPr>
              <w:t xml:space="preserve"> der </w:t>
            </w:r>
            <w:proofErr w:type="spellStart"/>
            <w:r w:rsidRPr="00B16490">
              <w:rPr>
                <w:rFonts w:cs="Arial"/>
              </w:rPr>
              <w:t>Pathogenität</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 xml:space="preserve">An </w:t>
            </w:r>
            <w:proofErr w:type="spellStart"/>
            <w:r w:rsidRPr="00B16490">
              <w:rPr>
                <w:rFonts w:cs="Arial"/>
                <w:color w:val="000000"/>
              </w:rPr>
              <w:t>anfälliger</w:t>
            </w:r>
            <w:proofErr w:type="spellEnd"/>
            <w:r w:rsidRPr="00B16490">
              <w:rPr>
                <w:rFonts w:cs="Arial"/>
                <w:color w:val="000000"/>
              </w:rPr>
              <w:t xml:space="preserve"> </w:t>
            </w:r>
            <w:proofErr w:type="spellStart"/>
            <w:r w:rsidRPr="00B16490">
              <w:rPr>
                <w:rFonts w:cs="Arial"/>
                <w:color w:val="000000"/>
              </w:rPr>
              <w:t>Sorte</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Vermehrung</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8.1</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Vermehrungsmedium</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8.2</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Vermehrungssorte</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Dufrix</w:t>
            </w:r>
            <w:proofErr w:type="spellEnd"/>
            <w:r w:rsidRPr="00B16490">
              <w:rPr>
                <w:rFonts w:cs="Arial"/>
                <w:color w:val="000000"/>
              </w:rPr>
              <w:t xml:space="preserve"> </w:t>
            </w:r>
            <w:proofErr w:type="spellStart"/>
            <w:r w:rsidRPr="00B16490">
              <w:rPr>
                <w:rFonts w:cs="Arial"/>
                <w:color w:val="000000"/>
              </w:rPr>
              <w:t>oder</w:t>
            </w:r>
            <w:proofErr w:type="spellEnd"/>
            <w:r w:rsidRPr="00B16490">
              <w:rPr>
                <w:rFonts w:cs="Arial"/>
                <w:color w:val="000000"/>
              </w:rPr>
              <w:t xml:space="preserve"> </w:t>
            </w:r>
            <w:proofErr w:type="spellStart"/>
            <w:r w:rsidRPr="00B16490">
              <w:rPr>
                <w:rFonts w:cs="Arial"/>
                <w:color w:val="000000"/>
              </w:rPr>
              <w:t>Flandria</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Pflanzenstadium</w:t>
            </w:r>
            <w:proofErr w:type="spellEnd"/>
            <w:r w:rsidRPr="00B16490">
              <w:rPr>
                <w:rFonts w:cs="Arial"/>
              </w:rPr>
              <w:t xml:space="preserve"> </w:t>
            </w:r>
            <w:proofErr w:type="spellStart"/>
            <w:r w:rsidRPr="00B16490">
              <w:rPr>
                <w:rFonts w:cs="Arial"/>
              </w:rPr>
              <w:t>bei</w:t>
            </w:r>
            <w:proofErr w:type="spellEnd"/>
            <w:r w:rsidRPr="00B16490">
              <w:rPr>
                <w:rFonts w:cs="Arial"/>
              </w:rPr>
              <w:t xml:space="preserve"> der </w:t>
            </w:r>
            <w:proofErr w:type="spellStart"/>
            <w:r w:rsidRPr="00B16490">
              <w:rPr>
                <w:rFonts w:cs="Arial"/>
              </w:rPr>
              <w:t>Inokulation</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Erstes</w:t>
            </w:r>
            <w:proofErr w:type="spellEnd"/>
            <w:r w:rsidRPr="00B16490">
              <w:rPr>
                <w:rFonts w:cs="Arial"/>
                <w:color w:val="000000"/>
              </w:rPr>
              <w:t xml:space="preserve"> Blatt </w:t>
            </w:r>
            <w:proofErr w:type="spellStart"/>
            <w:r w:rsidRPr="00B16490">
              <w:rPr>
                <w:rFonts w:cs="Arial"/>
                <w:color w:val="000000"/>
              </w:rPr>
              <w:t>entfaltet</w:t>
            </w:r>
            <w:proofErr w:type="spellEnd"/>
            <w:r w:rsidRPr="00B16490">
              <w:rPr>
                <w:rFonts w:cs="Arial"/>
                <w:color w:val="000000"/>
              </w:rPr>
              <w:t xml:space="preserve"> (8-12 </w:t>
            </w:r>
            <w:proofErr w:type="spellStart"/>
            <w:r w:rsidRPr="00B16490">
              <w:rPr>
                <w:rFonts w:cs="Arial"/>
                <w:color w:val="000000"/>
              </w:rPr>
              <w:t>Tage</w:t>
            </w:r>
            <w:proofErr w:type="spellEnd"/>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8.4</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Inokulationsmedium</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PBS (Phosphat-gepufferte Salzlösung) und Karborundum</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8.5</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Inokulationsmethode</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Verreiben</w:t>
            </w:r>
            <w:proofErr w:type="spellEnd"/>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8.6</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Ernte</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Wahl von Blättern mit Mosaik und/oder Blatt, das sich 14 Tage nach der Inokulation an anfälliger Sorte rollt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8.7</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Prüfung</w:t>
            </w:r>
            <w:proofErr w:type="spellEnd"/>
            <w:r w:rsidRPr="00B16490">
              <w:rPr>
                <w:rFonts w:cs="Arial"/>
              </w:rPr>
              <w:t xml:space="preserve"> des </w:t>
            </w:r>
            <w:proofErr w:type="spellStart"/>
            <w:r w:rsidRPr="00B16490">
              <w:rPr>
                <w:rFonts w:cs="Arial"/>
              </w:rPr>
              <w:t>geernteten</w:t>
            </w:r>
            <w:proofErr w:type="spellEnd"/>
            <w:r w:rsidRPr="00B16490">
              <w:rPr>
                <w:rFonts w:cs="Arial"/>
              </w:rPr>
              <w:t xml:space="preserve">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8.8</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Haltbarkeit</w:t>
            </w:r>
            <w:proofErr w:type="spellEnd"/>
            <w:r w:rsidRPr="00B16490">
              <w:rPr>
                <w:rFonts w:cs="Arial"/>
              </w:rPr>
              <w:t>/</w:t>
            </w:r>
            <w:proofErr w:type="spellStart"/>
            <w:r w:rsidRPr="00B16490">
              <w:rPr>
                <w:rFonts w:cs="Arial"/>
              </w:rPr>
              <w:t>Lebensfähigkeit</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 xml:space="preserve">Sehr lange in trockenen oder gefriergetrockneten Blättern </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Prüfungsanlage</w:t>
            </w:r>
            <w:proofErr w:type="spellEnd"/>
          </w:p>
        </w:tc>
        <w:tc>
          <w:tcPr>
            <w:tcW w:w="5908" w:type="dxa"/>
          </w:tcPr>
          <w:p w:rsidR="00B16490" w:rsidRPr="00B16490" w:rsidRDefault="00B16490" w:rsidP="00B16490">
            <w:pPr>
              <w:spacing w:before="20" w:after="20"/>
              <w:rPr>
                <w:rFonts w:cs="Arial"/>
                <w:color w:val="000000"/>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jc w:val="left"/>
              <w:rPr>
                <w:rFonts w:cs="Arial"/>
              </w:rPr>
            </w:pPr>
            <w:r w:rsidRPr="00B16490">
              <w:rPr>
                <w:rFonts w:cs="Arial"/>
              </w:rPr>
              <w:t>9.1</w:t>
            </w:r>
          </w:p>
        </w:tc>
        <w:tc>
          <w:tcPr>
            <w:tcW w:w="3164" w:type="dxa"/>
          </w:tcPr>
          <w:p w:rsidR="00B16490" w:rsidRPr="00B16490" w:rsidRDefault="00B16490" w:rsidP="00B16490">
            <w:pPr>
              <w:tabs>
                <w:tab w:val="left" w:leader="dot" w:pos="3720"/>
              </w:tabs>
              <w:spacing w:before="20" w:after="20"/>
              <w:rPr>
                <w:rFonts w:cs="Arial"/>
                <w:lang w:val="de-DE"/>
              </w:rPr>
            </w:pPr>
            <w:r w:rsidRPr="00B16490">
              <w:rPr>
                <w:rFonts w:cs="Arial"/>
                <w:lang w:val="de-DE"/>
              </w:rPr>
              <w:t>Anzahl der Pflanzen pro Genotyp</w:t>
            </w:r>
          </w:p>
        </w:tc>
        <w:tc>
          <w:tcPr>
            <w:tcW w:w="5908" w:type="dxa"/>
          </w:tcPr>
          <w:p w:rsidR="00B16490" w:rsidRPr="00B16490" w:rsidRDefault="00B16490" w:rsidP="00B16490">
            <w:pPr>
              <w:spacing w:before="20" w:after="20"/>
              <w:rPr>
                <w:rFonts w:cs="Arial"/>
                <w:color w:val="000000"/>
              </w:rPr>
            </w:pPr>
            <w:r w:rsidRPr="00B16490">
              <w:rPr>
                <w:rFonts w:cs="Arial"/>
                <w:color w:val="000000"/>
              </w:rPr>
              <w:t>20</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9.2</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Anzahl</w:t>
            </w:r>
            <w:proofErr w:type="spellEnd"/>
            <w:r w:rsidRPr="00B16490">
              <w:rPr>
                <w:rFonts w:cs="Arial"/>
              </w:rPr>
              <w:t xml:space="preserve"> der </w:t>
            </w:r>
            <w:proofErr w:type="spellStart"/>
            <w:r w:rsidRPr="00B16490">
              <w:rPr>
                <w:rFonts w:cs="Arial"/>
              </w:rPr>
              <w:t>Wiederholungen</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2</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9.3</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Kontrollsorten</w:t>
            </w:r>
            <w:proofErr w:type="spellEnd"/>
          </w:p>
        </w:tc>
        <w:tc>
          <w:tcPr>
            <w:tcW w:w="5908" w:type="dxa"/>
          </w:tcPr>
          <w:p w:rsidR="00B16490" w:rsidRPr="00B16490" w:rsidRDefault="00B16490" w:rsidP="00B16490">
            <w:pPr>
              <w:tabs>
                <w:tab w:val="left" w:leader="dot" w:pos="3686"/>
              </w:tabs>
              <w:autoSpaceDE w:val="0"/>
              <w:autoSpaceDN w:val="0"/>
              <w:adjustRightInd w:val="0"/>
              <w:spacing w:before="20" w:after="20"/>
              <w:jc w:val="left"/>
              <w:rPr>
                <w:rFonts w:cs="Arial"/>
                <w:lang w:val="es-ES"/>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p>
        </w:tc>
        <w:tc>
          <w:tcPr>
            <w:tcW w:w="3164" w:type="dxa"/>
          </w:tcPr>
          <w:p w:rsidR="00B16490" w:rsidRPr="00B16490" w:rsidRDefault="00B16490" w:rsidP="00B16490">
            <w:pPr>
              <w:tabs>
                <w:tab w:val="left" w:leader="dot" w:pos="3720"/>
              </w:tabs>
              <w:spacing w:before="20" w:after="20"/>
              <w:ind w:left="318"/>
              <w:jc w:val="left"/>
              <w:rPr>
                <w:rFonts w:cs="Arial"/>
              </w:rPr>
            </w:pPr>
            <w:proofErr w:type="spellStart"/>
            <w:r w:rsidRPr="00B16490">
              <w:rPr>
                <w:rFonts w:cs="Arial"/>
                <w:color w:val="000000"/>
              </w:rPr>
              <w:t>Anfällig</w:t>
            </w:r>
            <w:proofErr w:type="spellEnd"/>
            <w:r w:rsidRPr="00B16490">
              <w:rPr>
                <w:rFonts w:cs="Arial"/>
                <w:color w:val="000000"/>
              </w:rPr>
              <w:t>:</w:t>
            </w:r>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Dufrix</w:t>
            </w:r>
            <w:proofErr w:type="spellEnd"/>
            <w:r w:rsidRPr="00B16490">
              <w:rPr>
                <w:rFonts w:cs="Arial"/>
                <w:color w:val="000000"/>
              </w:rPr>
              <w:t xml:space="preserve">, </w:t>
            </w:r>
            <w:proofErr w:type="spellStart"/>
            <w:r w:rsidRPr="00B16490">
              <w:rPr>
                <w:rFonts w:cs="Arial"/>
                <w:color w:val="000000"/>
              </w:rPr>
              <w:t>Flandria</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p>
        </w:tc>
        <w:tc>
          <w:tcPr>
            <w:tcW w:w="3164" w:type="dxa"/>
          </w:tcPr>
          <w:p w:rsidR="00B16490" w:rsidRPr="00B16490" w:rsidRDefault="00B16490" w:rsidP="00B16490">
            <w:pPr>
              <w:spacing w:before="20" w:after="20"/>
              <w:ind w:left="318"/>
              <w:jc w:val="left"/>
              <w:rPr>
                <w:rFonts w:cs="Arial"/>
                <w:color w:val="000000"/>
              </w:rPr>
            </w:pPr>
            <w:proofErr w:type="spellStart"/>
            <w:r w:rsidRPr="00B16490">
              <w:rPr>
                <w:rFonts w:cs="Arial"/>
                <w:color w:val="000000"/>
              </w:rPr>
              <w:t>Resistent</w:t>
            </w:r>
            <w:proofErr w:type="spellEnd"/>
            <w:r w:rsidRPr="00B16490">
              <w:rPr>
                <w:rFonts w:cs="Arial"/>
                <w:color w:val="000000"/>
              </w:rPr>
              <w:t xml:space="preserve"> </w:t>
            </w:r>
            <w:proofErr w:type="spellStart"/>
            <w:r w:rsidRPr="00B16490">
              <w:rPr>
                <w:rFonts w:cs="Arial"/>
                <w:color w:val="000000"/>
              </w:rPr>
              <w:t>mit</w:t>
            </w:r>
            <w:proofErr w:type="spellEnd"/>
            <w:r w:rsidRPr="00B16490">
              <w:rPr>
                <w:rFonts w:cs="Arial"/>
                <w:color w:val="000000"/>
              </w:rPr>
              <w:t xml:space="preserve"> </w:t>
            </w:r>
            <w:proofErr w:type="spellStart"/>
            <w:r w:rsidRPr="00B16490">
              <w:rPr>
                <w:rFonts w:cs="Arial"/>
                <w:color w:val="000000"/>
              </w:rPr>
              <w:t>Nekrose</w:t>
            </w:r>
            <w:proofErr w:type="spellEnd"/>
            <w:r w:rsidRPr="00B16490">
              <w:rPr>
                <w:rFonts w:cs="Arial"/>
                <w:color w:val="000000"/>
              </w:rPr>
              <w:t>:</w:t>
            </w:r>
          </w:p>
        </w:tc>
        <w:tc>
          <w:tcPr>
            <w:tcW w:w="5908" w:type="dxa"/>
          </w:tcPr>
          <w:p w:rsidR="00B16490" w:rsidRPr="00B16490" w:rsidRDefault="00B16490" w:rsidP="00B16490">
            <w:pPr>
              <w:spacing w:before="20" w:after="20"/>
              <w:rPr>
                <w:rFonts w:cs="Arial"/>
                <w:color w:val="000000"/>
              </w:rPr>
            </w:pPr>
            <w:r w:rsidRPr="00B16490">
              <w:rPr>
                <w:rFonts w:cs="Arial"/>
                <w:color w:val="000000"/>
              </w:rPr>
              <w:t>Booster, Odessa</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p>
        </w:tc>
        <w:tc>
          <w:tcPr>
            <w:tcW w:w="3164" w:type="dxa"/>
          </w:tcPr>
          <w:p w:rsidR="00B16490" w:rsidRPr="00B16490" w:rsidRDefault="00B16490" w:rsidP="00B16490">
            <w:pPr>
              <w:spacing w:before="20" w:after="20"/>
              <w:ind w:left="318"/>
              <w:jc w:val="left"/>
              <w:rPr>
                <w:rFonts w:cs="Arial"/>
                <w:color w:val="000000"/>
              </w:rPr>
            </w:pPr>
            <w:proofErr w:type="spellStart"/>
            <w:r w:rsidRPr="00B16490">
              <w:rPr>
                <w:rFonts w:cs="Arial"/>
                <w:color w:val="000000"/>
              </w:rPr>
              <w:t>Resistent</w:t>
            </w:r>
            <w:proofErr w:type="spellEnd"/>
            <w:r w:rsidRPr="00B16490">
              <w:rPr>
                <w:rFonts w:cs="Arial"/>
                <w:color w:val="000000"/>
              </w:rPr>
              <w:t xml:space="preserve"> </w:t>
            </w:r>
            <w:proofErr w:type="spellStart"/>
            <w:r w:rsidRPr="00B16490">
              <w:rPr>
                <w:rFonts w:cs="Arial"/>
                <w:color w:val="000000"/>
              </w:rPr>
              <w:t>ohne</w:t>
            </w:r>
            <w:proofErr w:type="spellEnd"/>
            <w:r w:rsidRPr="00B16490">
              <w:rPr>
                <w:rFonts w:cs="Arial"/>
                <w:color w:val="000000"/>
              </w:rPr>
              <w:t xml:space="preserve"> </w:t>
            </w:r>
            <w:proofErr w:type="spellStart"/>
            <w:r w:rsidRPr="00B16490">
              <w:rPr>
                <w:rFonts w:cs="Arial"/>
                <w:color w:val="000000"/>
              </w:rPr>
              <w:t>Nekrose</w:t>
            </w:r>
            <w:proofErr w:type="spellEnd"/>
            <w:r w:rsidRPr="00B16490">
              <w:rPr>
                <w:rFonts w:cs="Arial"/>
                <w:color w:val="000000"/>
              </w:rPr>
              <w:t>:</w:t>
            </w:r>
          </w:p>
        </w:tc>
        <w:tc>
          <w:tcPr>
            <w:tcW w:w="5908" w:type="dxa"/>
          </w:tcPr>
          <w:p w:rsidR="00B16490" w:rsidRPr="00B16490" w:rsidRDefault="00B16490" w:rsidP="00B16490">
            <w:pPr>
              <w:spacing w:before="20" w:after="20"/>
              <w:rPr>
                <w:rFonts w:cs="Arial"/>
                <w:color w:val="000000"/>
              </w:rPr>
            </w:pPr>
            <w:r w:rsidRPr="00B16490">
              <w:rPr>
                <w:rFonts w:cs="Arial"/>
                <w:color w:val="000000"/>
              </w:rPr>
              <w:t>Bizet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9.4</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Gestaltung</w:t>
            </w:r>
            <w:proofErr w:type="spellEnd"/>
            <w:r w:rsidRPr="00B16490">
              <w:rPr>
                <w:rFonts w:cs="Arial"/>
              </w:rPr>
              <w:t xml:space="preserve"> der </w:t>
            </w:r>
            <w:proofErr w:type="spellStart"/>
            <w:r w:rsidRPr="00B16490">
              <w:rPr>
                <w:rFonts w:cs="Arial"/>
              </w:rPr>
              <w:t>Prüfung</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rPr>
              <w:t>Gewächshaus</w:t>
            </w:r>
            <w:proofErr w:type="spellEnd"/>
            <w:r w:rsidRPr="00B16490">
              <w:rPr>
                <w:rFonts w:cs="Arial"/>
              </w:rPr>
              <w:t xml:space="preserve"> </w:t>
            </w:r>
            <w:proofErr w:type="spellStart"/>
            <w:r w:rsidRPr="00B16490">
              <w:rPr>
                <w:rFonts w:cs="Arial"/>
              </w:rPr>
              <w:t>oder</w:t>
            </w:r>
            <w:proofErr w:type="spellEnd"/>
            <w:r w:rsidRPr="00B16490">
              <w:rPr>
                <w:rFonts w:cs="Arial"/>
              </w:rPr>
              <w:t xml:space="preserve"> </w:t>
            </w:r>
            <w:proofErr w:type="spellStart"/>
            <w:r w:rsidRPr="00B16490">
              <w:rPr>
                <w:rFonts w:cs="Arial"/>
              </w:rPr>
              <w:t>Klimakammer</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9.5</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Prüfungseinrichtung</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Gewächshaus</w:t>
            </w:r>
            <w:proofErr w:type="spellEnd"/>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9.6</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Temperatur</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Anfangs 5-7 Tage nach der Inokulation:</w:t>
            </w:r>
          </w:p>
          <w:p w:rsidR="00B16490" w:rsidRPr="00B16490" w:rsidRDefault="00B16490" w:rsidP="00B16490">
            <w:pPr>
              <w:spacing w:before="20" w:after="20"/>
              <w:rPr>
                <w:rFonts w:cs="Arial"/>
                <w:color w:val="000000"/>
                <w:lang w:val="de-DE"/>
              </w:rPr>
            </w:pPr>
            <w:r w:rsidRPr="00B16490">
              <w:rPr>
                <w:rFonts w:cs="Arial"/>
                <w:color w:val="000000"/>
                <w:lang w:val="de-DE"/>
              </w:rPr>
              <w:t>25° Tag / 18°C Nacht oder 30°C Tag und Nacht</w:t>
            </w:r>
          </w:p>
          <w:p w:rsidR="00B16490" w:rsidRPr="00B16490" w:rsidRDefault="00B16490" w:rsidP="00B16490">
            <w:pPr>
              <w:spacing w:before="20" w:after="20"/>
              <w:rPr>
                <w:rFonts w:cs="Arial"/>
                <w:color w:val="000000"/>
                <w:lang w:val="de-DE"/>
              </w:rPr>
            </w:pPr>
            <w:r w:rsidRPr="00B16490">
              <w:rPr>
                <w:rFonts w:cs="Arial"/>
                <w:color w:val="000000"/>
                <w:lang w:val="de-DE"/>
              </w:rPr>
              <w:t>Nach 5-7 Tagen:</w:t>
            </w:r>
          </w:p>
          <w:p w:rsidR="00B16490" w:rsidRPr="00B16490" w:rsidRDefault="00B16490" w:rsidP="00B16490">
            <w:pPr>
              <w:spacing w:before="20" w:after="20"/>
              <w:rPr>
                <w:rFonts w:cs="Arial"/>
                <w:color w:val="000000"/>
                <w:lang w:val="de-DE"/>
              </w:rPr>
            </w:pPr>
            <w:r w:rsidRPr="00B16490">
              <w:rPr>
                <w:rFonts w:cs="Arial"/>
                <w:color w:val="000000"/>
                <w:lang w:val="de-DE"/>
              </w:rPr>
              <w:t>25°C Tag und Nacht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9.7</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Licht</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Vergleiche</w:t>
            </w:r>
            <w:proofErr w:type="spellEnd"/>
            <w:r w:rsidRPr="00B16490">
              <w:rPr>
                <w:rFonts w:cs="Arial"/>
                <w:color w:val="000000"/>
              </w:rPr>
              <w:t xml:space="preserve"> </w:t>
            </w:r>
            <w:proofErr w:type="spellStart"/>
            <w:r w:rsidRPr="00B16490">
              <w:rPr>
                <w:rFonts w:cs="Arial"/>
                <w:color w:val="000000"/>
              </w:rPr>
              <w:t>Anmerkung</w:t>
            </w:r>
            <w:proofErr w:type="spellEnd"/>
            <w:r w:rsidRPr="00B16490">
              <w:rPr>
                <w:rFonts w:cs="Arial"/>
                <w:color w:val="000000"/>
              </w:rPr>
              <w:t xml:space="preserve"> 13.</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9.8</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Jahreszeit</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9.9</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Besondere</w:t>
            </w:r>
            <w:proofErr w:type="spellEnd"/>
            <w:r w:rsidRPr="00B16490">
              <w:rPr>
                <w:rFonts w:cs="Arial"/>
              </w:rPr>
              <w:t xml:space="preserve"> </w:t>
            </w:r>
            <w:proofErr w:type="spellStart"/>
            <w:r w:rsidRPr="00B16490">
              <w:rPr>
                <w:rFonts w:cs="Arial"/>
              </w:rPr>
              <w:t>Maßnahmen</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Blätter nach der Inokulation abspülen, um Schaden durch Karborundum zu verhindern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Inokulation</w:t>
            </w:r>
            <w:proofErr w:type="spellEnd"/>
          </w:p>
        </w:tc>
        <w:tc>
          <w:tcPr>
            <w:tcW w:w="5908" w:type="dxa"/>
          </w:tcPr>
          <w:p w:rsidR="00B16490" w:rsidRPr="00B16490" w:rsidRDefault="00B16490" w:rsidP="00B16490">
            <w:pPr>
              <w:spacing w:before="20" w:after="20"/>
              <w:rPr>
                <w:rFonts w:cs="Arial"/>
                <w:color w:val="000000"/>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10.1</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Vorbereitung</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Mazeration</w:t>
            </w:r>
            <w:proofErr w:type="spellEnd"/>
            <w:r w:rsidRPr="00B16490">
              <w:rPr>
                <w:rFonts w:cs="Arial"/>
                <w:color w:val="000000"/>
              </w:rPr>
              <w:t xml:space="preserve"> in PBS</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10.2</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Quantifizierung</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Pflanzenstadium</w:t>
            </w:r>
            <w:proofErr w:type="spellEnd"/>
            <w:r w:rsidRPr="00B16490">
              <w:rPr>
                <w:rFonts w:cs="Arial"/>
              </w:rPr>
              <w:t xml:space="preserve"> </w:t>
            </w:r>
            <w:proofErr w:type="spellStart"/>
            <w:r w:rsidRPr="00B16490">
              <w:rPr>
                <w:rFonts w:cs="Arial"/>
              </w:rPr>
              <w:t>bei</w:t>
            </w:r>
            <w:proofErr w:type="spellEnd"/>
            <w:r w:rsidRPr="00B16490">
              <w:rPr>
                <w:rFonts w:cs="Arial"/>
              </w:rPr>
              <w:t xml:space="preserve"> </w:t>
            </w:r>
            <w:proofErr w:type="spellStart"/>
            <w:r w:rsidRPr="00B16490">
              <w:rPr>
                <w:rFonts w:cs="Arial"/>
              </w:rPr>
              <w:t>Inokulation</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erstes Blatt entfaltet (8-12 Tage nach Aussaat)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10.4</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Inokulationsmethode</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Verreiben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10.5</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Erste</w:t>
            </w:r>
            <w:proofErr w:type="spellEnd"/>
            <w:r w:rsidRPr="00B16490">
              <w:rPr>
                <w:rFonts w:cs="Arial"/>
              </w:rPr>
              <w:t xml:space="preserve"> </w:t>
            </w:r>
            <w:proofErr w:type="spellStart"/>
            <w:r w:rsidRPr="00B16490">
              <w:rPr>
                <w:rFonts w:cs="Arial"/>
              </w:rPr>
              <w:t>Erfassung</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 xml:space="preserve">6 </w:t>
            </w:r>
            <w:proofErr w:type="spellStart"/>
            <w:r w:rsidRPr="00B16490">
              <w:rPr>
                <w:rFonts w:cs="Arial"/>
                <w:color w:val="000000"/>
              </w:rPr>
              <w:t>Tage</w:t>
            </w:r>
            <w:proofErr w:type="spellEnd"/>
            <w:r w:rsidRPr="00B16490">
              <w:rPr>
                <w:rFonts w:cs="Arial"/>
                <w:color w:val="000000"/>
              </w:rPr>
              <w:t xml:space="preserve"> </w:t>
            </w:r>
            <w:proofErr w:type="spellStart"/>
            <w:r w:rsidRPr="00B16490">
              <w:rPr>
                <w:rFonts w:cs="Arial"/>
                <w:color w:val="000000"/>
              </w:rPr>
              <w:t>nach</w:t>
            </w:r>
            <w:proofErr w:type="spellEnd"/>
            <w:r w:rsidRPr="00B16490">
              <w:rPr>
                <w:rFonts w:cs="Arial"/>
                <w:color w:val="000000"/>
              </w:rPr>
              <w:t xml:space="preserve"> der </w:t>
            </w:r>
            <w:proofErr w:type="spellStart"/>
            <w:r w:rsidRPr="00B16490">
              <w:rPr>
                <w:rFonts w:cs="Arial"/>
                <w:color w:val="000000"/>
              </w:rPr>
              <w:t>Inokulation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10.6</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Zweite</w:t>
            </w:r>
            <w:proofErr w:type="spellEnd"/>
            <w:r w:rsidRPr="00B16490">
              <w:rPr>
                <w:rFonts w:cs="Arial"/>
              </w:rPr>
              <w:t xml:space="preserve"> </w:t>
            </w:r>
            <w:proofErr w:type="spellStart"/>
            <w:r w:rsidRPr="00B16490">
              <w:rPr>
                <w:rFonts w:cs="Arial"/>
              </w:rPr>
              <w:t>Erfassung</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 xml:space="preserve">9 </w:t>
            </w:r>
            <w:proofErr w:type="spellStart"/>
            <w:r w:rsidRPr="00B16490">
              <w:rPr>
                <w:rFonts w:cs="Arial"/>
                <w:color w:val="000000"/>
              </w:rPr>
              <w:t>Tage</w:t>
            </w:r>
            <w:proofErr w:type="spellEnd"/>
            <w:r w:rsidRPr="00B16490">
              <w:rPr>
                <w:rFonts w:cs="Arial"/>
                <w:color w:val="000000"/>
              </w:rPr>
              <w:t xml:space="preserve"> </w:t>
            </w:r>
            <w:proofErr w:type="spellStart"/>
            <w:r w:rsidRPr="00B16490">
              <w:rPr>
                <w:rFonts w:cs="Arial"/>
                <w:color w:val="000000"/>
              </w:rPr>
              <w:t>nach</w:t>
            </w:r>
            <w:proofErr w:type="spellEnd"/>
            <w:r w:rsidRPr="00B16490">
              <w:rPr>
                <w:rFonts w:cs="Arial"/>
                <w:color w:val="000000"/>
              </w:rPr>
              <w:t xml:space="preserve"> der </w:t>
            </w:r>
            <w:proofErr w:type="spellStart"/>
            <w:r w:rsidRPr="00B16490">
              <w:rPr>
                <w:rFonts w:cs="Arial"/>
                <w:color w:val="000000"/>
              </w:rPr>
              <w:t>Inokulation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10.7</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Abschließende</w:t>
            </w:r>
            <w:proofErr w:type="spellEnd"/>
            <w:r w:rsidRPr="00B16490">
              <w:rPr>
                <w:rFonts w:cs="Arial"/>
              </w:rPr>
              <w:t xml:space="preserve"> </w:t>
            </w:r>
            <w:proofErr w:type="spellStart"/>
            <w:r w:rsidRPr="00B16490">
              <w:rPr>
                <w:rFonts w:cs="Arial"/>
              </w:rPr>
              <w:t>Erfassungen</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 xml:space="preserve">14 </w:t>
            </w:r>
            <w:proofErr w:type="spellStart"/>
            <w:r w:rsidRPr="00B16490">
              <w:rPr>
                <w:rFonts w:cs="Arial"/>
                <w:color w:val="000000"/>
              </w:rPr>
              <w:t>Tage</w:t>
            </w:r>
            <w:proofErr w:type="spellEnd"/>
            <w:r w:rsidRPr="00B16490">
              <w:rPr>
                <w:rFonts w:cs="Arial"/>
                <w:color w:val="000000"/>
              </w:rPr>
              <w:t xml:space="preserve"> </w:t>
            </w:r>
            <w:proofErr w:type="spellStart"/>
            <w:r w:rsidRPr="00B16490">
              <w:rPr>
                <w:rFonts w:cs="Arial"/>
                <w:color w:val="000000"/>
              </w:rPr>
              <w:t>nach</w:t>
            </w:r>
            <w:proofErr w:type="spellEnd"/>
            <w:r w:rsidRPr="00B16490">
              <w:rPr>
                <w:rFonts w:cs="Arial"/>
                <w:color w:val="000000"/>
              </w:rPr>
              <w:t xml:space="preserve"> der </w:t>
            </w:r>
            <w:proofErr w:type="spellStart"/>
            <w:r w:rsidRPr="00B16490">
              <w:rPr>
                <w:rFonts w:cs="Arial"/>
                <w:color w:val="000000"/>
              </w:rPr>
              <w:t>Inokulation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Erfassungen</w:t>
            </w:r>
            <w:proofErr w:type="spellEnd"/>
          </w:p>
        </w:tc>
        <w:tc>
          <w:tcPr>
            <w:tcW w:w="5908" w:type="dxa"/>
          </w:tcPr>
          <w:p w:rsidR="00B16490" w:rsidRPr="00B16490" w:rsidRDefault="00B16490" w:rsidP="00B16490">
            <w:pPr>
              <w:keepNext/>
              <w:spacing w:before="20" w:after="20"/>
              <w:rPr>
                <w:rFonts w:cs="Arial"/>
                <w:color w:val="000000"/>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11.1</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Methode</w:t>
            </w:r>
            <w:proofErr w:type="spellEnd"/>
          </w:p>
        </w:tc>
        <w:tc>
          <w:tcPr>
            <w:tcW w:w="5908" w:type="dxa"/>
          </w:tcPr>
          <w:p w:rsidR="00B16490" w:rsidRPr="00B16490" w:rsidRDefault="00B16490" w:rsidP="00B16490">
            <w:pPr>
              <w:keepNext/>
              <w:spacing w:before="20" w:after="20"/>
              <w:rPr>
                <w:rFonts w:cs="Arial"/>
                <w:color w:val="000000"/>
              </w:rPr>
            </w:pPr>
            <w:proofErr w:type="spellStart"/>
            <w:r w:rsidRPr="00B16490">
              <w:rPr>
                <w:rFonts w:cs="Arial"/>
                <w:color w:val="000000"/>
              </w:rPr>
              <w:t>Visuelle</w:t>
            </w:r>
            <w:proofErr w:type="spellEnd"/>
            <w:r w:rsidRPr="00B16490">
              <w:rPr>
                <w:rFonts w:cs="Arial"/>
                <w:color w:val="000000"/>
              </w:rPr>
              <w:t xml:space="preserve"> </w:t>
            </w:r>
            <w:proofErr w:type="spellStart"/>
            <w:r w:rsidRPr="00B16490">
              <w:rPr>
                <w:rFonts w:cs="Arial"/>
                <w:color w:val="000000"/>
              </w:rPr>
              <w:t>Erfassung</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11.2</w:t>
            </w:r>
          </w:p>
        </w:tc>
        <w:tc>
          <w:tcPr>
            <w:tcW w:w="3164" w:type="dxa"/>
          </w:tcPr>
          <w:p w:rsidR="00B16490" w:rsidRPr="00B16490" w:rsidRDefault="00B16490" w:rsidP="00B16490">
            <w:pPr>
              <w:keepNext/>
              <w:tabs>
                <w:tab w:val="left" w:leader="dot" w:pos="3720"/>
              </w:tabs>
              <w:spacing w:before="20" w:after="20"/>
              <w:rPr>
                <w:rFonts w:cs="Arial"/>
              </w:rPr>
            </w:pPr>
            <w:proofErr w:type="spellStart"/>
            <w:r w:rsidRPr="00B16490">
              <w:rPr>
                <w:rFonts w:cs="Arial"/>
              </w:rPr>
              <w:t>Erfassungsskala</w:t>
            </w:r>
            <w:proofErr w:type="spellEnd"/>
          </w:p>
        </w:tc>
        <w:tc>
          <w:tcPr>
            <w:tcW w:w="5908" w:type="dxa"/>
          </w:tcPr>
          <w:p w:rsidR="00B16490" w:rsidRPr="00EC4CAD" w:rsidRDefault="00B16490" w:rsidP="00B16490">
            <w:pPr>
              <w:keepNext/>
              <w:spacing w:before="20" w:after="20"/>
              <w:rPr>
                <w:rFonts w:cs="Arial"/>
                <w:color w:val="000000"/>
                <w:lang w:val="de-DE"/>
              </w:rPr>
            </w:pPr>
            <w:r w:rsidRPr="00EC4CAD">
              <w:rPr>
                <w:rFonts w:cs="Arial"/>
                <w:color w:val="000000"/>
                <w:lang w:val="de-DE"/>
              </w:rPr>
              <w:t>1: Mosaik und/oder Rollen des Blattes</w:t>
            </w:r>
          </w:p>
          <w:p w:rsidR="00B16490" w:rsidRPr="00EC4CAD" w:rsidRDefault="00B16490" w:rsidP="00B16490">
            <w:pPr>
              <w:keepNext/>
              <w:spacing w:before="20" w:after="20"/>
              <w:rPr>
                <w:rFonts w:cs="Arial"/>
                <w:color w:val="000000"/>
                <w:lang w:val="de-DE"/>
              </w:rPr>
            </w:pPr>
            <w:r w:rsidRPr="00EC4CAD">
              <w:rPr>
                <w:rFonts w:cs="Arial"/>
                <w:color w:val="000000"/>
                <w:lang w:val="de-DE"/>
              </w:rPr>
              <w:t>2: Topnekrose, Adernnekrose und/oder kleine nekrotische Läsionen</w:t>
            </w:r>
          </w:p>
          <w:p w:rsidR="00B16490" w:rsidRPr="00EC4CAD" w:rsidRDefault="00B16490" w:rsidP="00B16490">
            <w:pPr>
              <w:keepNext/>
              <w:spacing w:before="20" w:after="20"/>
              <w:rPr>
                <w:rFonts w:cs="Arial"/>
                <w:color w:val="000000"/>
                <w:lang w:val="de-DE"/>
              </w:rPr>
            </w:pPr>
            <w:r w:rsidRPr="00EC4CAD">
              <w:rPr>
                <w:rFonts w:cs="Arial"/>
                <w:color w:val="000000"/>
                <w:lang w:val="de-DE"/>
              </w:rPr>
              <w:t>3: keine Symptome</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11.3</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Validierung</w:t>
            </w:r>
            <w:proofErr w:type="spellEnd"/>
            <w:r w:rsidRPr="00B16490">
              <w:rPr>
                <w:rFonts w:cs="Arial"/>
              </w:rPr>
              <w:t xml:space="preserve"> der </w:t>
            </w:r>
            <w:proofErr w:type="spellStart"/>
            <w:r w:rsidRPr="00B16490">
              <w:rPr>
                <w:rFonts w:cs="Arial"/>
              </w:rPr>
              <w:t>Prüfung</w:t>
            </w:r>
            <w:proofErr w:type="spellEnd"/>
          </w:p>
        </w:tc>
        <w:tc>
          <w:tcPr>
            <w:tcW w:w="5908" w:type="dxa"/>
          </w:tcPr>
          <w:p w:rsidR="00B16490" w:rsidRPr="00EC4CAD" w:rsidRDefault="00E639C4" w:rsidP="00B16490">
            <w:pPr>
              <w:spacing w:before="20" w:after="20"/>
              <w:rPr>
                <w:rFonts w:cs="Arial"/>
                <w:color w:val="000000"/>
                <w:lang w:val="de-DE"/>
              </w:rPr>
            </w:pPr>
            <w:r w:rsidRPr="00EC4CAD">
              <w:rPr>
                <w:rFonts w:cs="Arial"/>
                <w:color w:val="000000"/>
                <w:lang w:val="de-DE"/>
              </w:rPr>
              <w:t>Kontrollsorten</w:t>
            </w:r>
            <w:r w:rsidR="00B16490" w:rsidRPr="00EC4CAD">
              <w:rPr>
                <w:rFonts w:cs="Arial"/>
                <w:color w:val="000000"/>
                <w:lang w:val="de-DE"/>
              </w:rPr>
              <w:t xml:space="preserve"> müssen erwartete Symptome zeigen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11.4</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Abweicher</w:t>
            </w:r>
            <w:proofErr w:type="spellEnd"/>
          </w:p>
        </w:tc>
        <w:tc>
          <w:tcPr>
            <w:tcW w:w="5908" w:type="dxa"/>
          </w:tcPr>
          <w:p w:rsidR="00B16490" w:rsidRPr="00EC4CAD" w:rsidRDefault="00B16490" w:rsidP="00B16490">
            <w:pPr>
              <w:spacing w:before="20" w:after="20"/>
              <w:rPr>
                <w:rFonts w:cs="Arial"/>
                <w:color w:val="000000"/>
              </w:rPr>
            </w:pPr>
            <w:r w:rsidRPr="00EC4CAD">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ind w:left="426" w:hanging="426"/>
              <w:jc w:val="left"/>
              <w:rPr>
                <w:rFonts w:cs="Arial"/>
              </w:rPr>
            </w:pPr>
            <w:r w:rsidRPr="00B16490">
              <w:rPr>
                <w:rFonts w:cs="Arial"/>
              </w:rPr>
              <w:t>12.</w:t>
            </w:r>
          </w:p>
        </w:tc>
        <w:tc>
          <w:tcPr>
            <w:tcW w:w="3164" w:type="dxa"/>
          </w:tcPr>
          <w:p w:rsidR="00B16490" w:rsidRPr="00B16490" w:rsidRDefault="00B16490" w:rsidP="00B16490">
            <w:pPr>
              <w:tabs>
                <w:tab w:val="left" w:leader="dot" w:pos="3720"/>
              </w:tabs>
              <w:spacing w:before="20" w:after="20"/>
              <w:ind w:left="34"/>
              <w:jc w:val="left"/>
              <w:rPr>
                <w:rFonts w:cs="Arial"/>
                <w:lang w:val="de-DE"/>
              </w:rPr>
            </w:pPr>
            <w:r w:rsidRPr="00B16490">
              <w:rPr>
                <w:rFonts w:cs="Arial"/>
                <w:lang w:val="de-DE"/>
              </w:rPr>
              <w:t>Auswertung der Daten hinsichtlich der UPOV</w:t>
            </w:r>
            <w:r w:rsidRPr="00B16490">
              <w:rPr>
                <w:rFonts w:cs="Arial"/>
                <w:lang w:val="de-DE"/>
              </w:rPr>
              <w:noBreakHyphen/>
              <w:t>Ausprägungsstufen</w:t>
            </w:r>
          </w:p>
        </w:tc>
        <w:tc>
          <w:tcPr>
            <w:tcW w:w="5908" w:type="dxa"/>
          </w:tcPr>
          <w:p w:rsidR="00B16490" w:rsidRPr="00EC4CAD" w:rsidRDefault="00B16490" w:rsidP="00B16490">
            <w:pPr>
              <w:keepNext/>
              <w:spacing w:before="20" w:after="20"/>
              <w:rPr>
                <w:rFonts w:cs="Arial"/>
                <w:color w:val="000000"/>
                <w:lang w:val="de-DE"/>
              </w:rPr>
            </w:pPr>
            <w:r w:rsidRPr="00EC4CAD">
              <w:rPr>
                <w:rFonts w:cs="Arial"/>
                <w:color w:val="000000"/>
                <w:lang w:val="de-DE"/>
              </w:rPr>
              <w:t>Klassifizierung in drei Klassen entsprechend der Erfassungsskala:</w:t>
            </w:r>
          </w:p>
          <w:p w:rsidR="00B16490" w:rsidRPr="00EC4CAD" w:rsidRDefault="00B16490" w:rsidP="00B16490">
            <w:pPr>
              <w:keepNext/>
              <w:spacing w:before="20" w:after="20"/>
              <w:rPr>
                <w:rFonts w:cs="Arial"/>
                <w:color w:val="000000"/>
                <w:lang w:val="de-DE"/>
              </w:rPr>
            </w:pPr>
            <w:r w:rsidRPr="00EC4CAD">
              <w:rPr>
                <w:rFonts w:cs="Arial"/>
                <w:color w:val="000000"/>
                <w:lang w:val="de-DE"/>
              </w:rPr>
              <w:t>1: Resistent fehlend</w:t>
            </w:r>
          </w:p>
          <w:p w:rsidR="00B16490" w:rsidRPr="00EC4CAD" w:rsidRDefault="00B16490" w:rsidP="00B16490">
            <w:pPr>
              <w:keepNext/>
              <w:spacing w:before="20" w:after="20"/>
              <w:rPr>
                <w:rFonts w:cs="Arial"/>
                <w:color w:val="000000"/>
                <w:lang w:val="de-DE"/>
              </w:rPr>
            </w:pPr>
            <w:r w:rsidRPr="00EC4CAD">
              <w:rPr>
                <w:rFonts w:cs="Arial"/>
                <w:color w:val="000000"/>
                <w:lang w:val="de-DE"/>
              </w:rPr>
              <w:t>2: Resistent vorhanden mit Nekrose</w:t>
            </w:r>
          </w:p>
          <w:p w:rsidR="00B16490" w:rsidRPr="00EC4CAD" w:rsidRDefault="00B16490" w:rsidP="00B16490">
            <w:pPr>
              <w:keepNext/>
              <w:spacing w:before="20" w:after="20"/>
              <w:rPr>
                <w:rFonts w:cs="Arial"/>
                <w:color w:val="000000"/>
                <w:lang w:val="de-DE"/>
              </w:rPr>
            </w:pPr>
            <w:r w:rsidRPr="00EC4CAD">
              <w:rPr>
                <w:rFonts w:cs="Arial"/>
                <w:color w:val="000000"/>
                <w:lang w:val="de-DE"/>
              </w:rPr>
              <w:t>3: Resistent vorhanden ohne Nekrose</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13.</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Kritische</w:t>
            </w:r>
            <w:proofErr w:type="spellEnd"/>
            <w:r w:rsidRPr="00B16490">
              <w:rPr>
                <w:rFonts w:cs="Arial"/>
              </w:rPr>
              <w:t xml:space="preserve"> </w:t>
            </w:r>
            <w:proofErr w:type="spellStart"/>
            <w:r w:rsidRPr="00B16490">
              <w:rPr>
                <w:rFonts w:cs="Arial"/>
              </w:rPr>
              <w:t>Kontrollpunkte</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lang w:val="de-DE"/>
              </w:rPr>
              <w:t xml:space="preserve">Temperaturabhängige Ausprägung von Symptomen bei einigen Sorten, Nekrose nimmt mit steigender Temperatur zu. </w:t>
            </w:r>
            <w:proofErr w:type="spellStart"/>
            <w:r w:rsidRPr="00B16490">
              <w:rPr>
                <w:rFonts w:cs="Arial"/>
                <w:color w:val="000000"/>
              </w:rPr>
              <w:t>Licht</w:t>
            </w:r>
            <w:proofErr w:type="spellEnd"/>
            <w:r w:rsidRPr="00B16490">
              <w:rPr>
                <w:rFonts w:cs="Arial"/>
                <w:color w:val="000000"/>
              </w:rPr>
              <w:t xml:space="preserve"> </w:t>
            </w:r>
            <w:proofErr w:type="spellStart"/>
            <w:r w:rsidRPr="00B16490">
              <w:rPr>
                <w:rFonts w:cs="Arial"/>
                <w:color w:val="000000"/>
              </w:rPr>
              <w:t>kann</w:t>
            </w:r>
            <w:proofErr w:type="spellEnd"/>
            <w:r w:rsidRPr="00B16490">
              <w:rPr>
                <w:rFonts w:cs="Arial"/>
                <w:color w:val="000000"/>
              </w:rPr>
              <w:t xml:space="preserve"> die </w:t>
            </w:r>
            <w:proofErr w:type="spellStart"/>
            <w:r w:rsidRPr="00B16490">
              <w:rPr>
                <w:rFonts w:cs="Arial"/>
                <w:color w:val="000000"/>
              </w:rPr>
              <w:t>Entwicklung</w:t>
            </w:r>
            <w:proofErr w:type="spellEnd"/>
            <w:r w:rsidRPr="00B16490">
              <w:rPr>
                <w:rFonts w:cs="Arial"/>
                <w:color w:val="000000"/>
              </w:rPr>
              <w:t xml:space="preserve"> von </w:t>
            </w:r>
            <w:proofErr w:type="spellStart"/>
            <w:r w:rsidRPr="00B16490">
              <w:rPr>
                <w:rFonts w:cs="Arial"/>
                <w:color w:val="000000"/>
              </w:rPr>
              <w:t>Symptomen</w:t>
            </w:r>
            <w:proofErr w:type="spellEnd"/>
            <w:r w:rsidRPr="00B16490">
              <w:rPr>
                <w:rFonts w:cs="Arial"/>
                <w:color w:val="000000"/>
              </w:rPr>
              <w:t xml:space="preserve"> </w:t>
            </w:r>
            <w:proofErr w:type="spellStart"/>
            <w:r w:rsidRPr="00B16490">
              <w:rPr>
                <w:rFonts w:cs="Arial"/>
                <w:color w:val="000000"/>
              </w:rPr>
              <w:t>auch</w:t>
            </w:r>
            <w:proofErr w:type="spellEnd"/>
            <w:r w:rsidRPr="00B16490">
              <w:rPr>
                <w:rFonts w:cs="Arial"/>
                <w:color w:val="000000"/>
              </w:rPr>
              <w:t xml:space="preserve"> </w:t>
            </w:r>
            <w:proofErr w:type="spellStart"/>
            <w:r w:rsidRPr="00B16490">
              <w:rPr>
                <w:rFonts w:cs="Arial"/>
                <w:color w:val="000000"/>
              </w:rPr>
              <w:t>fördern</w:t>
            </w:r>
            <w:proofErr w:type="spellEnd"/>
            <w:r w:rsidRPr="00B16490">
              <w:rPr>
                <w:rFonts w:cs="Arial"/>
                <w:color w:val="000000"/>
              </w:rPr>
              <w:t>.</w:t>
            </w:r>
          </w:p>
        </w:tc>
      </w:tr>
    </w:tbl>
    <w:p w:rsidR="00B16490" w:rsidRPr="00B16490" w:rsidRDefault="00B16490" w:rsidP="00B16490">
      <w:pPr>
        <w:autoSpaceDE w:val="0"/>
        <w:autoSpaceDN w:val="0"/>
        <w:adjustRightInd w:val="0"/>
        <w:jc w:val="left"/>
        <w:rPr>
          <w:rFonts w:eastAsiaTheme="minorEastAsia" w:cs="Arial"/>
          <w:i/>
          <w:noProof/>
          <w:color w:val="000000"/>
          <w:lang w:eastAsia="ja-JP"/>
        </w:rPr>
      </w:pPr>
    </w:p>
    <w:p w:rsidR="00B16490" w:rsidRPr="00B16490" w:rsidRDefault="00B16490" w:rsidP="00B16490">
      <w:pPr>
        <w:jc w:val="left"/>
        <w:rPr>
          <w:rFonts w:cs="Arial"/>
          <w:i/>
          <w:noProof/>
          <w:color w:val="000000"/>
          <w:lang w:eastAsia="ja-JP"/>
        </w:rPr>
      </w:pPr>
      <w:r w:rsidRPr="00B16490">
        <w:rPr>
          <w:i/>
          <w:noProof/>
          <w:lang w:eastAsia="ja-JP"/>
        </w:rPr>
        <w:br w:type="page"/>
      </w:r>
    </w:p>
    <w:p w:rsidR="00B16490" w:rsidRPr="00B16490" w:rsidRDefault="00B16490" w:rsidP="00B16490">
      <w:pPr>
        <w:autoSpaceDE w:val="0"/>
        <w:autoSpaceDN w:val="0"/>
        <w:adjustRightInd w:val="0"/>
        <w:jc w:val="left"/>
        <w:rPr>
          <w:rFonts w:eastAsiaTheme="minorEastAsia" w:cs="Arial"/>
          <w:i/>
          <w:noProof/>
          <w:color w:val="000000"/>
          <w:lang w:eastAsia="ja-JP"/>
        </w:rPr>
      </w:pPr>
      <w:r w:rsidRPr="00B16490">
        <w:rPr>
          <w:rFonts w:eastAsiaTheme="minorEastAsia" w:cs="Arial"/>
          <w:i/>
          <w:noProof/>
          <w:color w:val="000000"/>
          <w:lang w:eastAsia="ja-JP"/>
        </w:rPr>
        <w:t>Derzeitiger Wortlaut</w:t>
      </w:r>
      <w:r w:rsidR="00D87381">
        <w:rPr>
          <w:rFonts w:eastAsiaTheme="minorEastAsia" w:cs="Arial"/>
          <w:i/>
          <w:noProof/>
          <w:color w:val="000000"/>
          <w:lang w:eastAsia="ja-JP"/>
        </w:rPr>
        <w:t>:</w:t>
      </w:r>
    </w:p>
    <w:p w:rsidR="00B16490" w:rsidRPr="00B16490" w:rsidRDefault="00B16490" w:rsidP="00B16490">
      <w:pPr>
        <w:autoSpaceDE w:val="0"/>
        <w:autoSpaceDN w:val="0"/>
        <w:adjustRightInd w:val="0"/>
        <w:jc w:val="left"/>
        <w:rPr>
          <w:rFonts w:eastAsiaTheme="minorEastAsia" w:cs="Arial"/>
          <w:i/>
          <w:noProof/>
          <w:color w:val="000000"/>
          <w:lang w:eastAsia="ja-JP"/>
        </w:rPr>
      </w:pPr>
    </w:p>
    <w:p w:rsidR="00B16490" w:rsidRPr="00D87381" w:rsidRDefault="00B16490" w:rsidP="00B16490">
      <w:pPr>
        <w:tabs>
          <w:tab w:val="left" w:pos="288"/>
          <w:tab w:val="left" w:pos="672"/>
          <w:tab w:val="left" w:pos="2112"/>
          <w:tab w:val="left" w:pos="3840"/>
          <w:tab w:val="left" w:pos="5472"/>
          <w:tab w:val="left" w:pos="7104"/>
          <w:tab w:val="left" w:pos="9216"/>
        </w:tabs>
        <w:ind w:right="-649"/>
        <w:rPr>
          <w:rFonts w:cs="Arial"/>
          <w:lang w:val="de-DE"/>
        </w:rPr>
      </w:pPr>
      <w:r w:rsidRPr="00D87381">
        <w:rPr>
          <w:rFonts w:cs="Arial"/>
          <w:u w:val="single"/>
          <w:lang w:val="de-DE"/>
        </w:rPr>
        <w:t>Zu 51: Resistenz gegen Fettfleckenkrankheit (</w:t>
      </w:r>
      <w:r w:rsidRPr="00D87381">
        <w:rPr>
          <w:rFonts w:cs="Arial"/>
          <w:i/>
          <w:u w:val="single"/>
          <w:lang w:val="de-DE"/>
        </w:rPr>
        <w:t>Pseudomonas syringae</w:t>
      </w:r>
      <w:r w:rsidRPr="00D87381">
        <w:rPr>
          <w:rFonts w:cs="Arial"/>
          <w:u w:val="single"/>
          <w:lang w:val="de-DE"/>
        </w:rPr>
        <w:t> pv. </w:t>
      </w:r>
      <w:r w:rsidRPr="00D87381">
        <w:rPr>
          <w:rFonts w:cs="Arial"/>
          <w:i/>
          <w:u w:val="single"/>
          <w:lang w:val="de-DE"/>
        </w:rPr>
        <w:t>phaseolicola</w:t>
      </w:r>
      <w:r w:rsidRPr="00D87381">
        <w:rPr>
          <w:rFonts w:cs="Arial"/>
          <w:lang w:val="de-DE"/>
        </w:rPr>
        <w:t>)</w:t>
      </w:r>
    </w:p>
    <w:p w:rsidR="00B16490" w:rsidRPr="00D87381" w:rsidRDefault="00B16490" w:rsidP="00B16490">
      <w:pPr>
        <w:tabs>
          <w:tab w:val="left" w:pos="709"/>
          <w:tab w:val="left" w:pos="1418"/>
        </w:tabs>
        <w:jc w:val="left"/>
        <w:rPr>
          <w:rFonts w:eastAsia="MS Mincho"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u w:val="single"/>
                <w:lang w:val="de-DE"/>
              </w:rPr>
              <w:t>Erhaltung der Pathotypen</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Natur des Mediums:</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Infizierte trockene Blätter</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Identifizierung:</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Auf der Grundlage vorläufiger Versuche besitzen die europäischen Pathotypen (die wahrscheinlich zum afrikanischen Pathotyp von J.D. Taylor und H.R.I. Wellesbourne gehören) eine höhere Virulenz als die US-Pathotypen 1 und 2. Die Aggressivität des Erregers wird durch die Größe der Flecken auf den Hülsen einer empfindlichen Sorte gemessen. Die zum Test angewandten Isolate sollen Fettflecken von mindestens 3 mm Durchmesser auslösen.</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u w:val="single"/>
                <w:lang w:val="de-DE"/>
              </w:rPr>
              <w:t>Durchführung der Prüfung</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Pflanzenstadium:</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Die ersten und zweiten (dreiblättrigen) Blätter mit einer Länge von 2-3 cm</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Temperatur:</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288"/>
                <w:tab w:val="left" w:pos="672"/>
                <w:tab w:val="left" w:pos="2976"/>
                <w:tab w:val="left" w:pos="3828"/>
                <w:tab w:val="left" w:pos="4704"/>
                <w:tab w:val="left" w:pos="5856"/>
                <w:tab w:val="left" w:pos="7296"/>
                <w:tab w:val="left" w:pos="9216"/>
              </w:tabs>
              <w:ind w:left="3870" w:right="-221" w:hanging="3870"/>
              <w:rPr>
                <w:rFonts w:cs="Arial"/>
              </w:rPr>
            </w:pPr>
            <w:r w:rsidRPr="00D87381">
              <w:rPr>
                <w:rFonts w:cs="Arial"/>
              </w:rPr>
              <w:t>Tag: 24</w:t>
            </w:r>
            <w:r w:rsidRPr="00D87381">
              <w:rPr>
                <w:rFonts w:cs="Arial"/>
              </w:rPr>
              <w:sym w:font="Symbol" w:char="F0B0"/>
            </w:r>
            <w:r w:rsidRPr="00D87381">
              <w:rPr>
                <w:rFonts w:cs="Arial"/>
              </w:rPr>
              <w:t xml:space="preserve">C; </w:t>
            </w:r>
            <w:proofErr w:type="spellStart"/>
            <w:r w:rsidRPr="00D87381">
              <w:rPr>
                <w:rFonts w:cs="Arial"/>
              </w:rPr>
              <w:t>Nacht</w:t>
            </w:r>
            <w:proofErr w:type="spellEnd"/>
            <w:r w:rsidRPr="00D87381">
              <w:rPr>
                <w:rFonts w:cs="Arial"/>
              </w:rPr>
              <w:t>: 18</w:t>
            </w:r>
            <w:r w:rsidRPr="00D87381">
              <w:rPr>
                <w:rFonts w:cs="Arial"/>
              </w:rPr>
              <w:sym w:font="Symbol" w:char="F0B0"/>
            </w:r>
            <w:r w:rsidRPr="00D87381">
              <w:rPr>
                <w:rFonts w:cs="Arial"/>
              </w:rPr>
              <w:t>C</w:t>
            </w:r>
          </w:p>
          <w:p w:rsidR="00B16490" w:rsidRPr="00D87381" w:rsidRDefault="00B16490" w:rsidP="00B16490">
            <w:pPr>
              <w:tabs>
                <w:tab w:val="left" w:pos="709"/>
                <w:tab w:val="left" w:pos="1418"/>
              </w:tabs>
              <w:rPr>
                <w:rFonts w:eastAsia="MS Mincho" w:cs="Arial"/>
                <w:lang w:val="de-DE"/>
              </w:rPr>
            </w:pP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Feuchtigkeit:</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100 % relative Feuchtigkeit, bis die inokulierten Blätter voll entwickelt sind</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Anzucht:</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Im Gewächshaus</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Inokulum:</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Bakteriensuspension mit einer Konzentration von 10</w:t>
            </w:r>
            <w:r w:rsidRPr="00D87381">
              <w:rPr>
                <w:rFonts w:eastAsia="MS Mincho" w:cs="Arial"/>
                <w:position w:val="6"/>
                <w:lang w:val="de-DE"/>
              </w:rPr>
              <w:t xml:space="preserve">8 </w:t>
            </w:r>
            <w:r w:rsidRPr="00D87381">
              <w:rPr>
                <w:rFonts w:eastAsia="MS Mincho" w:cs="Arial"/>
                <w:lang w:val="de-DE"/>
              </w:rPr>
              <w:t>Bakterienzellen pro ml</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Art der Inokulation:</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Mechanisch, unter Verwendung einer Kamelhaarbürste</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u w:val="single"/>
                <w:lang w:val="de-DE"/>
              </w:rPr>
            </w:pPr>
            <w:r w:rsidRPr="00D87381">
              <w:rPr>
                <w:rFonts w:eastAsia="MS Mincho" w:cs="Arial"/>
                <w:u w:val="single"/>
                <w:lang w:val="de-DE"/>
              </w:rPr>
              <w:t>Dauer der Prüfung</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 Inokulation bis Erfassung:</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Bis zur vollen Entwicklung der infizierten Blätter</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Anzahl der getesteten Pflanzen:</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10-20 Pflanzen</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Vermehrung des Bakteriums:</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Bouillon-Agar (2 g Na2HPO4, 2 g NaH2PO4, 3 g NaCl, 25 g Bouillon-Agar pro 1000 ml destilliertes Wasser)</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Bemerkungen:</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numPr>
                <w:ilvl w:val="0"/>
                <w:numId w:val="18"/>
              </w:numPr>
              <w:tabs>
                <w:tab w:val="clear" w:pos="360"/>
                <w:tab w:val="left" w:pos="318"/>
                <w:tab w:val="left" w:pos="7296"/>
                <w:tab w:val="left" w:pos="9216"/>
              </w:tabs>
              <w:ind w:right="-3"/>
              <w:rPr>
                <w:rFonts w:eastAsia="MS Mincho" w:cs="Arial"/>
                <w:lang w:val="de-DE"/>
              </w:rPr>
            </w:pPr>
            <w:r w:rsidRPr="00D87381">
              <w:rPr>
                <w:rFonts w:eastAsia="MS Mincho" w:cs="Arial"/>
                <w:lang w:val="de-DE"/>
              </w:rPr>
              <w:t xml:space="preserve">Blattreaktionen werden heute häufig untersucht. Die Reaktion der Hülse ist polygenetischer Natur, und es besteht keine genetische Verbindung zwischen Blattreaktion und Hülsenresistenz. Es gibt </w:t>
            </w:r>
            <w:proofErr w:type="gramStart"/>
            <w:r w:rsidRPr="00D87381">
              <w:rPr>
                <w:rFonts w:eastAsia="MS Mincho" w:cs="Arial"/>
                <w:lang w:val="de-DE"/>
              </w:rPr>
              <w:t>zur Zeit</w:t>
            </w:r>
            <w:proofErr w:type="gramEnd"/>
            <w:r w:rsidRPr="00D87381">
              <w:rPr>
                <w:rFonts w:eastAsia="MS Mincho" w:cs="Arial"/>
                <w:lang w:val="de-DE"/>
              </w:rPr>
              <w:t xml:space="preserve"> keine Sorten mit Hülsenreaktion.</w:t>
            </w:r>
          </w:p>
          <w:p w:rsidR="00B16490" w:rsidRPr="00D87381" w:rsidRDefault="00B16490" w:rsidP="00B16490">
            <w:pPr>
              <w:numPr>
                <w:ilvl w:val="0"/>
                <w:numId w:val="18"/>
              </w:numPr>
              <w:tabs>
                <w:tab w:val="clear" w:pos="360"/>
                <w:tab w:val="left" w:pos="459"/>
                <w:tab w:val="left" w:pos="7296"/>
                <w:tab w:val="left" w:pos="9216"/>
              </w:tabs>
              <w:ind w:right="-3"/>
              <w:rPr>
                <w:rFonts w:eastAsia="MS Mincho" w:cs="Arial"/>
                <w:lang w:val="de-DE"/>
              </w:rPr>
            </w:pPr>
            <w:r w:rsidRPr="00D87381">
              <w:rPr>
                <w:rFonts w:eastAsia="MS Mincho" w:cs="Arial"/>
                <w:lang w:val="de-DE"/>
              </w:rPr>
              <w:t>Resistent bedeutet genetisch, daß dieser Wirt, unter An- oder Abwesenheit der Modifizierer, das rezessive Resistenzgen besitzt; im Fall der Anwesenheit der Modifizierer sind die Quellen für diese Gene: PI 150 414 (USA), CNRA</w:t>
            </w:r>
            <w:r w:rsidRPr="00D87381">
              <w:rPr>
                <w:rFonts w:eastAsia="MS Mincho" w:cs="Arial"/>
                <w:lang w:val="de-DE"/>
              </w:rPr>
              <w:noBreakHyphen/>
              <w:t>HW5A (Fr.).</w:t>
            </w:r>
          </w:p>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Im Stadium des vollentwickelten Blattes können die Verletzungen bewertet werden. Die unterschiedlichen Symptomtypen sind unten wiedergegeben.</w:t>
            </w:r>
          </w:p>
        </w:tc>
      </w:tr>
    </w:tbl>
    <w:p w:rsidR="00B16490" w:rsidRPr="00B16490" w:rsidRDefault="00B16490" w:rsidP="00B16490">
      <w:pPr>
        <w:tabs>
          <w:tab w:val="left" w:pos="709"/>
          <w:tab w:val="left" w:pos="1418"/>
        </w:tabs>
        <w:jc w:val="left"/>
        <w:rPr>
          <w:rFonts w:eastAsia="MS Mincho" w:cs="Arial"/>
          <w:lang w:val="de-DE"/>
        </w:rPr>
      </w:pPr>
    </w:p>
    <w:p w:rsidR="00B16490" w:rsidRPr="00B16490" w:rsidRDefault="00B16490" w:rsidP="00B16490">
      <w:pPr>
        <w:tabs>
          <w:tab w:val="left" w:pos="709"/>
          <w:tab w:val="left" w:pos="1418"/>
        </w:tabs>
        <w:jc w:val="left"/>
        <w:rPr>
          <w:rFonts w:eastAsia="MS Mincho" w:cs="Arial"/>
          <w:u w:val="single"/>
          <w:lang w:val="de-DE"/>
        </w:rPr>
      </w:pPr>
    </w:p>
    <w:p w:rsidR="00B16490" w:rsidRPr="00B16490" w:rsidRDefault="00B16490" w:rsidP="00B16490">
      <w:pPr>
        <w:tabs>
          <w:tab w:val="left" w:pos="288"/>
          <w:tab w:val="left" w:pos="672"/>
          <w:tab w:val="left" w:pos="2976"/>
          <w:tab w:val="left" w:pos="4416"/>
          <w:tab w:val="left" w:pos="5856"/>
          <w:tab w:val="left" w:pos="7296"/>
          <w:tab w:val="left" w:pos="9216"/>
        </w:tabs>
        <w:ind w:right="-221"/>
      </w:pPr>
      <w:proofErr w:type="spellStart"/>
      <w:r w:rsidRPr="00B16490">
        <w:rPr>
          <w:u w:val="single"/>
        </w:rPr>
        <w:t>Legende</w:t>
      </w:r>
      <w:proofErr w:type="spellEnd"/>
      <w:r w:rsidRPr="00B16490">
        <w:rPr>
          <w:u w:val="single"/>
        </w:rPr>
        <w:t xml:space="preserve"> der </w:t>
      </w:r>
      <w:proofErr w:type="spellStart"/>
      <w:r w:rsidRPr="00B16490">
        <w:rPr>
          <w:u w:val="single"/>
        </w:rPr>
        <w:t>nachfolgenden</w:t>
      </w:r>
      <w:proofErr w:type="spellEnd"/>
      <w:r w:rsidRPr="00B16490">
        <w:rPr>
          <w:u w:val="single"/>
        </w:rPr>
        <w:t> </w:t>
      </w:r>
      <w:proofErr w:type="spellStart"/>
      <w:r w:rsidRPr="00B16490">
        <w:rPr>
          <w:u w:val="single"/>
        </w:rPr>
        <w:t>Illustrationen</w:t>
      </w:r>
      <w:proofErr w:type="spellEnd"/>
      <w:r w:rsidRPr="00B16490">
        <w:t>:</w:t>
      </w: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rPr>
      </w:pPr>
    </w:p>
    <w:p w:rsidR="00B16490" w:rsidRPr="00B16490" w:rsidRDefault="00B16490" w:rsidP="00B16490">
      <w:pPr>
        <w:framePr w:hSpace="180" w:wrap="auto" w:vAnchor="text" w:hAnchor="page" w:x="5763" w:y="425"/>
        <w:ind w:right="-649"/>
      </w:pPr>
      <w:r w:rsidRPr="00B16490">
        <w:rPr>
          <w:noProof/>
        </w:rPr>
        <w:drawing>
          <wp:inline distT="0" distB="0" distL="0" distR="0" wp14:anchorId="717801C9" wp14:editId="23E964EC">
            <wp:extent cx="594995" cy="1095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4995" cy="1095375"/>
                    </a:xfrm>
                    <a:prstGeom prst="rect">
                      <a:avLst/>
                    </a:prstGeom>
                    <a:noFill/>
                    <a:ln w="9525">
                      <a:noFill/>
                      <a:miter lim="800000"/>
                      <a:headEnd/>
                      <a:tailEnd/>
                    </a:ln>
                  </pic:spPr>
                </pic:pic>
              </a:graphicData>
            </a:graphic>
          </wp:inline>
        </w:drawing>
      </w:r>
    </w:p>
    <w:p w:rsidR="00B16490" w:rsidRPr="00B16490" w:rsidRDefault="00B16490" w:rsidP="00B16490">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sz w:val="16"/>
        </w:rPr>
      </w:pPr>
      <w:r w:rsidRPr="00B16490">
        <w:tab/>
      </w:r>
      <w:r w:rsidRPr="00B16490">
        <w:tab/>
      </w:r>
    </w:p>
    <w:p w:rsidR="00B16490" w:rsidRPr="00B16490" w:rsidRDefault="00B16490" w:rsidP="00B16490">
      <w:pPr>
        <w:framePr w:w="9767" w:hSpace="180" w:wrap="auto" w:vAnchor="text" w:hAnchor="page" w:x="1443" w:y="326"/>
        <w:tabs>
          <w:tab w:val="left" w:pos="288"/>
          <w:tab w:val="left" w:pos="672"/>
          <w:tab w:val="left" w:pos="2976"/>
          <w:tab w:val="left" w:pos="7296"/>
          <w:tab w:val="left" w:pos="9216"/>
        </w:tabs>
        <w:ind w:left="5670" w:right="273" w:hanging="4410"/>
        <w:rPr>
          <w:lang w:val="de-DE"/>
        </w:rPr>
      </w:pPr>
      <w:r w:rsidRPr="00B16490">
        <w:rPr>
          <w:lang w:val="de-DE"/>
        </w:rPr>
        <w:t>gesundes Gewebe                          </w:t>
      </w:r>
      <w:r w:rsidRPr="00B16490">
        <w:rPr>
          <w:lang w:val="de-DE"/>
        </w:rPr>
        <w:tab/>
        <w:t>mit Wasser durchtränkte Verletzung ohne Entfärbung</w:t>
      </w:r>
    </w:p>
    <w:p w:rsidR="00B16490" w:rsidRPr="00B16490" w:rsidRDefault="00B16490" w:rsidP="00B16490">
      <w:pPr>
        <w:framePr w:w="9767" w:hSpace="180" w:wrap="auto" w:vAnchor="text" w:hAnchor="page" w:x="1443" w:y="326"/>
        <w:tabs>
          <w:tab w:val="left" w:pos="288"/>
          <w:tab w:val="left" w:pos="672"/>
        </w:tabs>
        <w:ind w:left="1276" w:right="273"/>
        <w:rPr>
          <w:lang w:val="de-DE"/>
        </w:rPr>
      </w:pPr>
      <w:r w:rsidRPr="00B16490">
        <w:rPr>
          <w:lang w:val="de-DE"/>
        </w:rPr>
        <w:t>toxisch chlorotisches Gewebe</w:t>
      </w:r>
    </w:p>
    <w:p w:rsidR="00B16490" w:rsidRPr="00B16490" w:rsidRDefault="00B16490" w:rsidP="00B16490">
      <w:pPr>
        <w:framePr w:w="9767" w:hSpace="180" w:wrap="auto" w:vAnchor="text" w:hAnchor="page" w:x="1443" w:y="326"/>
        <w:tabs>
          <w:tab w:val="left" w:pos="288"/>
          <w:tab w:val="left" w:pos="672"/>
          <w:tab w:val="left" w:pos="2976"/>
          <w:tab w:val="left" w:pos="5850"/>
          <w:tab w:val="left" w:pos="5940"/>
          <w:tab w:val="left" w:pos="7296"/>
          <w:tab w:val="left" w:pos="9216"/>
        </w:tabs>
        <w:ind w:left="5670" w:right="273"/>
        <w:rPr>
          <w:lang w:val="de-DE"/>
        </w:rPr>
      </w:pPr>
      <w:r w:rsidRPr="00B16490">
        <w:rPr>
          <w:lang w:val="de-DE"/>
        </w:rPr>
        <w:t>mit Wasser durchtränkte Verletzung</w:t>
      </w:r>
      <w:r w:rsidRPr="00B16490">
        <w:rPr>
          <w:lang w:val="de-DE"/>
        </w:rPr>
        <w:br/>
        <w:t>ohne Entfärbung</w:t>
      </w:r>
    </w:p>
    <w:p w:rsidR="00B16490" w:rsidRPr="00B16490" w:rsidRDefault="00B16490" w:rsidP="00B16490">
      <w:pPr>
        <w:framePr w:w="9767" w:hSpace="180" w:wrap="auto" w:vAnchor="text" w:hAnchor="page" w:x="1443" w:y="326"/>
        <w:tabs>
          <w:tab w:val="left" w:pos="5760"/>
          <w:tab w:val="left" w:pos="5940"/>
          <w:tab w:val="left" w:pos="7296"/>
          <w:tab w:val="left" w:pos="9216"/>
        </w:tabs>
        <w:ind w:right="273" w:firstLine="90"/>
        <w:rPr>
          <w:lang w:val="de-DE"/>
        </w:rPr>
      </w:pPr>
      <w:r w:rsidRPr="00B16490">
        <w:rPr>
          <w:lang w:val="de-DE"/>
        </w:rPr>
        <w:tab/>
      </w:r>
    </w:p>
    <w:p w:rsidR="00B16490" w:rsidRPr="00B16490" w:rsidRDefault="00B16490" w:rsidP="00B16490">
      <w:pPr>
        <w:framePr w:w="9767" w:hSpace="180" w:wrap="auto" w:vAnchor="text" w:hAnchor="page" w:x="1443" w:y="326"/>
        <w:tabs>
          <w:tab w:val="left" w:pos="7296"/>
          <w:tab w:val="left" w:pos="9216"/>
        </w:tabs>
        <w:ind w:left="5670" w:right="273"/>
        <w:rPr>
          <w:lang w:val="de-DE"/>
        </w:rPr>
      </w:pPr>
      <w:r w:rsidRPr="00B16490">
        <w:rPr>
          <w:lang w:val="de-DE"/>
        </w:rPr>
        <w:t>einige braunrote übersensitive nekrotische Flecken von der Größe einer Zelle</w:t>
      </w:r>
    </w:p>
    <w:p w:rsidR="00B16490" w:rsidRPr="00B16490" w:rsidRDefault="00B16490" w:rsidP="00B16490">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de-DE"/>
        </w:rPr>
      </w:pPr>
    </w:p>
    <w:p w:rsidR="00B16490" w:rsidRPr="00B16490" w:rsidRDefault="00B16490" w:rsidP="00B16490">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de-DE"/>
        </w:rPr>
      </w:pP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lang w:val="de-DE"/>
        </w:rPr>
      </w:pPr>
    </w:p>
    <w:p w:rsidR="00B16490" w:rsidRPr="00B16490" w:rsidRDefault="00B16490" w:rsidP="00B16490">
      <w:pPr>
        <w:framePr w:hSpace="180" w:wrap="auto" w:vAnchor="text" w:hAnchor="page" w:x="1304" w:y="199"/>
        <w:ind w:right="-649"/>
      </w:pPr>
      <w:r w:rsidRPr="00B16490">
        <w:rPr>
          <w:noProof/>
        </w:rPr>
        <w:drawing>
          <wp:inline distT="0" distB="0" distL="0" distR="0" wp14:anchorId="4BD17099" wp14:editId="3CD986A2">
            <wp:extent cx="828040" cy="9747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28040" cy="974725"/>
                    </a:xfrm>
                    <a:prstGeom prst="rect">
                      <a:avLst/>
                    </a:prstGeom>
                    <a:noFill/>
                    <a:ln w="9525">
                      <a:noFill/>
                      <a:miter lim="800000"/>
                      <a:headEnd/>
                      <a:tailEnd/>
                    </a:ln>
                  </pic:spPr>
                </pic:pic>
              </a:graphicData>
            </a:graphic>
          </wp:inline>
        </w:drawing>
      </w:r>
    </w:p>
    <w:p w:rsidR="00B16490" w:rsidRPr="00B16490" w:rsidRDefault="00B16490" w:rsidP="00B16490">
      <w:pPr>
        <w:framePr w:w="4417" w:hSpace="180" w:wrap="auto" w:vAnchor="text" w:hAnchor="page" w:x="7201" w:y="1432"/>
        <w:tabs>
          <w:tab w:val="left" w:pos="5760"/>
          <w:tab w:val="left" w:pos="5940"/>
          <w:tab w:val="left" w:pos="7296"/>
          <w:tab w:val="left" w:pos="9216"/>
        </w:tabs>
        <w:ind w:right="-649" w:firstLine="90"/>
        <w:rPr>
          <w:rFonts w:cs="Arial"/>
        </w:rPr>
      </w:pPr>
      <w:r w:rsidRPr="00B16490">
        <w:rPr>
          <w:sz w:val="16"/>
          <w:u w:val="single"/>
        </w:rPr>
        <w:br w:type="page"/>
      </w:r>
    </w:p>
    <w:p w:rsidR="00B16490" w:rsidRPr="00B16490" w:rsidRDefault="00B16490" w:rsidP="00B16490">
      <w:pPr>
        <w:framePr w:w="4417" w:hSpace="180" w:wrap="auto" w:vAnchor="text" w:hAnchor="page" w:x="7201" w:y="1432"/>
        <w:tabs>
          <w:tab w:val="left" w:pos="4416"/>
          <w:tab w:val="left" w:pos="5760"/>
          <w:tab w:val="left" w:pos="7296"/>
          <w:tab w:val="left" w:pos="9216"/>
        </w:tabs>
        <w:ind w:right="-649" w:firstLine="90"/>
        <w:rPr>
          <w:rFonts w:cs="Arial"/>
        </w:rPr>
      </w:pPr>
    </w:p>
    <w:p w:rsidR="00B16490" w:rsidRPr="00B16490" w:rsidRDefault="00B16490" w:rsidP="00B16490">
      <w:pPr>
        <w:tabs>
          <w:tab w:val="left" w:pos="288"/>
          <w:tab w:val="left" w:pos="672"/>
          <w:tab w:val="left" w:pos="2976"/>
          <w:tab w:val="left" w:pos="4416"/>
          <w:tab w:val="left" w:pos="5856"/>
          <w:tab w:val="left" w:pos="7296"/>
          <w:tab w:val="left" w:pos="9216"/>
        </w:tabs>
        <w:ind w:right="-649"/>
        <w:rPr>
          <w:u w:val="single"/>
          <w:lang w:val="de-DE"/>
        </w:rPr>
      </w:pPr>
      <w:r w:rsidRPr="00B16490">
        <w:rPr>
          <w:rFonts w:cs="Arial"/>
          <w:u w:val="single"/>
          <w:lang w:val="de-DE"/>
        </w:rPr>
        <w:br w:type="page"/>
      </w:r>
      <w:r w:rsidRPr="00B16490">
        <w:rPr>
          <w:u w:val="single"/>
          <w:lang w:val="de-DE"/>
        </w:rPr>
        <w:t>Bonitierungsschema</w:t>
      </w:r>
    </w:p>
    <w:p w:rsidR="00B16490" w:rsidRPr="00B16490" w:rsidRDefault="00B16490" w:rsidP="00B16490">
      <w:pPr>
        <w:tabs>
          <w:tab w:val="left" w:pos="288"/>
          <w:tab w:val="left" w:pos="672"/>
          <w:tab w:val="left" w:pos="2976"/>
          <w:tab w:val="left" w:pos="4416"/>
          <w:tab w:val="left" w:pos="5856"/>
          <w:tab w:val="left" w:pos="7296"/>
          <w:tab w:val="left" w:pos="9216"/>
        </w:tabs>
        <w:ind w:right="-649"/>
        <w:rPr>
          <w:u w:val="single"/>
          <w:lang w:val="de-DE"/>
        </w:rPr>
      </w:pPr>
    </w:p>
    <w:p w:rsidR="00B16490" w:rsidRPr="00B16490" w:rsidRDefault="00B16490" w:rsidP="00B16490">
      <w:pPr>
        <w:tabs>
          <w:tab w:val="left" w:pos="288"/>
          <w:tab w:val="left" w:pos="672"/>
          <w:tab w:val="left" w:pos="2976"/>
          <w:tab w:val="left" w:pos="4416"/>
          <w:tab w:val="left" w:pos="5856"/>
          <w:tab w:val="left" w:pos="7296"/>
          <w:tab w:val="left" w:pos="9216"/>
        </w:tabs>
        <w:ind w:right="-649"/>
        <w:rPr>
          <w:u w:val="single"/>
          <w:lang w:val="de-DE"/>
        </w:rPr>
      </w:pPr>
      <w:r w:rsidRPr="00B16490">
        <w:rPr>
          <w:u w:val="single"/>
          <w:lang w:val="de-DE"/>
        </w:rPr>
        <w:t>Resistenz fehlend</w:t>
      </w:r>
    </w:p>
    <w:p w:rsidR="00B16490" w:rsidRPr="00B16490" w:rsidRDefault="00B16490" w:rsidP="00B16490">
      <w:pPr>
        <w:tabs>
          <w:tab w:val="left" w:pos="288"/>
          <w:tab w:val="left" w:pos="672"/>
          <w:tab w:val="left" w:pos="2976"/>
          <w:tab w:val="left" w:pos="4416"/>
          <w:tab w:val="left" w:pos="5856"/>
          <w:tab w:val="left" w:pos="7296"/>
          <w:tab w:val="left" w:pos="9216"/>
        </w:tabs>
        <w:ind w:right="-649"/>
        <w:rPr>
          <w:lang w:val="de-DE"/>
        </w:rPr>
      </w:pPr>
    </w:p>
    <w:p w:rsidR="00B16490" w:rsidRPr="00B16490" w:rsidRDefault="00B16490" w:rsidP="00B16490">
      <w:pPr>
        <w:framePr w:hSpace="180" w:wrap="auto" w:vAnchor="text" w:hAnchor="page" w:x="1153" w:y="624"/>
        <w:ind w:right="-649"/>
        <w:rPr>
          <w:lang w:val="de-DE"/>
        </w:rPr>
      </w:pPr>
      <w:r w:rsidRPr="00B16490">
        <w:rPr>
          <w:noProof/>
        </w:rPr>
        <w:drawing>
          <wp:anchor distT="0" distB="0" distL="114300" distR="114300" simplePos="0" relativeHeight="251659264" behindDoc="1" locked="0" layoutInCell="1" allowOverlap="1" wp14:anchorId="000EC1A8" wp14:editId="51280479">
            <wp:simplePos x="0" y="0"/>
            <wp:positionH relativeFrom="column">
              <wp:posOffset>13547</wp:posOffset>
            </wp:positionH>
            <wp:positionV relativeFrom="paragraph">
              <wp:posOffset>1693</wp:posOffset>
            </wp:positionV>
            <wp:extent cx="4088765" cy="1932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88765" cy="19323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lang w:val="de-DE"/>
        </w:rPr>
      </w:pP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spacing w:line="120" w:lineRule="atLeast"/>
        <w:ind w:right="-649"/>
        <w:rPr>
          <w:sz w:val="16"/>
          <w:lang w:val="de-DE"/>
        </w:rPr>
      </w:pP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lang w:val="de-DE"/>
        </w:rPr>
      </w:pPr>
      <w:r w:rsidRPr="00B16490">
        <w:rPr>
          <w:sz w:val="16"/>
          <w:lang w:val="de-DE"/>
        </w:rPr>
        <w:tab/>
      </w:r>
      <w:r w:rsidRPr="00B16490">
        <w:rPr>
          <w:sz w:val="16"/>
          <w:lang w:val="de-DE"/>
        </w:rPr>
        <w:tab/>
      </w:r>
      <w:r w:rsidRPr="00B16490">
        <w:rPr>
          <w:lang w:val="de-DE"/>
        </w:rPr>
        <w:t xml:space="preserve">                                   mit Wasser durchtränkte Verletzung mit</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lang w:val="de-DE"/>
        </w:rPr>
      </w:pPr>
      <w:r w:rsidRPr="00B16490">
        <w:rPr>
          <w:lang w:val="de-DE"/>
        </w:rPr>
        <w:tab/>
      </w:r>
      <w:r w:rsidRPr="00B16490">
        <w:rPr>
          <w:lang w:val="de-DE"/>
        </w:rPr>
        <w:tab/>
        <w:t xml:space="preserve">                                   toxisch chlorotischem Ring, systemische</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lang w:val="de-DE"/>
        </w:rPr>
      </w:pPr>
      <w:r w:rsidRPr="00B16490">
        <w:rPr>
          <w:lang w:val="de-DE"/>
        </w:rPr>
        <w:tab/>
      </w:r>
      <w:r w:rsidRPr="00B16490">
        <w:rPr>
          <w:lang w:val="de-DE"/>
        </w:rPr>
        <w:tab/>
        <w:t xml:space="preserve">                                   Chlorose;</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lang w:val="de-DE"/>
        </w:rPr>
      </w:pPr>
      <w:r w:rsidRPr="00B16490">
        <w:rPr>
          <w:lang w:val="de-DE"/>
        </w:rPr>
        <w:tab/>
      </w:r>
      <w:r w:rsidRPr="00B16490">
        <w:rPr>
          <w:lang w:val="de-DE"/>
        </w:rPr>
        <w:tab/>
        <w:t xml:space="preserve">                                   mit Wasser durchtränkte Verletzung mit</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lang w:val="de-DE"/>
        </w:rPr>
      </w:pPr>
      <w:r w:rsidRPr="00B16490">
        <w:rPr>
          <w:lang w:val="de-DE"/>
        </w:rPr>
        <w:tab/>
      </w:r>
      <w:r w:rsidRPr="00B16490">
        <w:rPr>
          <w:lang w:val="de-DE"/>
        </w:rPr>
        <w:tab/>
        <w:t xml:space="preserve">                                   Ring, keine systemische Chlorose;</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lang w:val="de-DE"/>
        </w:rPr>
      </w:pPr>
      <w:r w:rsidRPr="00B16490">
        <w:rPr>
          <w:lang w:val="de-DE"/>
        </w:rPr>
        <w:tab/>
      </w:r>
      <w:r w:rsidRPr="00B16490">
        <w:rPr>
          <w:lang w:val="de-DE"/>
        </w:rPr>
        <w:tab/>
        <w:t xml:space="preserve">                                   mit Wasser durchtränkte Verletzung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lang w:val="de-DE"/>
        </w:rPr>
        <w:tab/>
      </w:r>
      <w:r w:rsidRPr="00B16490">
        <w:rPr>
          <w:lang w:val="de-DE"/>
        </w:rPr>
        <w:tab/>
        <w:t xml:space="preserve">                                   ohne Ring, keine systemische Chlorose</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framePr w:w="10453" w:hSpace="180" w:wrap="auto" w:vAnchor="text" w:hAnchor="text" w:y="6"/>
        <w:tabs>
          <w:tab w:val="left" w:pos="288"/>
          <w:tab w:val="left" w:pos="4416"/>
          <w:tab w:val="left" w:pos="5856"/>
          <w:tab w:val="left" w:pos="7296"/>
          <w:tab w:val="left" w:pos="9216"/>
        </w:tabs>
        <w:spacing w:line="120" w:lineRule="atLeast"/>
        <w:ind w:right="-649"/>
        <w:rPr>
          <w:sz w:val="16"/>
          <w:lang w:val="de-DE"/>
        </w:rPr>
      </w:pPr>
    </w:p>
    <w:p w:rsidR="00B16490" w:rsidRPr="00B16490" w:rsidRDefault="00B16490" w:rsidP="00B16490">
      <w:pPr>
        <w:framePr w:w="10453" w:hSpace="180" w:wrap="auto" w:vAnchor="text" w:hAnchor="text" w:y="6"/>
        <w:tabs>
          <w:tab w:val="left" w:pos="288"/>
          <w:tab w:val="left" w:pos="4416"/>
          <w:tab w:val="left" w:pos="5856"/>
          <w:tab w:val="left" w:pos="7296"/>
          <w:tab w:val="left" w:pos="9216"/>
        </w:tabs>
        <w:ind w:right="-649"/>
        <w:rPr>
          <w:sz w:val="16"/>
          <w:lang w:val="de-DE"/>
        </w:rPr>
      </w:pPr>
      <w:r w:rsidRPr="00B16490">
        <w:rPr>
          <w:sz w:val="16"/>
          <w:lang w:val="de-DE"/>
        </w:rPr>
        <w:tab/>
      </w:r>
      <w:r w:rsidRPr="00B16490">
        <w:rPr>
          <w:sz w:val="16"/>
          <w:lang w:val="de-DE"/>
        </w:rPr>
        <w:tab/>
        <w:t xml:space="preserve">                                                  </w:t>
      </w: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lang w:val="de-DE"/>
        </w:rPr>
      </w:pPr>
    </w:p>
    <w:p w:rsidR="00B16490" w:rsidRPr="00B16490" w:rsidRDefault="00B16490" w:rsidP="00B16490">
      <w:pPr>
        <w:framePr w:hSpace="180" w:wrap="auto" w:vAnchor="text" w:hAnchor="page" w:x="1903" w:y="114"/>
        <w:ind w:right="-649"/>
      </w:pPr>
      <w:r w:rsidRPr="00B16490">
        <w:rPr>
          <w:noProof/>
        </w:rPr>
        <w:drawing>
          <wp:inline distT="0" distB="0" distL="0" distR="0" wp14:anchorId="074089E0" wp14:editId="51F61769">
            <wp:extent cx="2734310" cy="1941195"/>
            <wp:effectExtent l="1905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2734310" cy="1941195"/>
                    </a:xfrm>
                    <a:prstGeom prst="rect">
                      <a:avLst/>
                    </a:prstGeom>
                    <a:noFill/>
                    <a:ln w="9525">
                      <a:noFill/>
                      <a:miter lim="800000"/>
                      <a:headEnd/>
                      <a:tailEnd/>
                    </a:ln>
                  </pic:spPr>
                </pic:pic>
              </a:graphicData>
            </a:graphic>
          </wp:inline>
        </w:drawing>
      </w:r>
    </w:p>
    <w:p w:rsidR="00B16490" w:rsidRPr="00B16490" w:rsidRDefault="00B16490" w:rsidP="00B16490">
      <w:pPr>
        <w:framePr w:w="10237" w:hSpace="180" w:wrap="auto" w:vAnchor="text" w:hAnchor="page" w:x="1299" w:y="256"/>
        <w:tabs>
          <w:tab w:val="left" w:pos="2976"/>
          <w:tab w:val="left" w:pos="4416"/>
          <w:tab w:val="left" w:pos="5376"/>
          <w:tab w:val="left" w:pos="7296"/>
          <w:tab w:val="left" w:pos="9216"/>
        </w:tabs>
        <w:ind w:right="-649"/>
        <w:rPr>
          <w:lang w:val="de-DE"/>
        </w:rPr>
      </w:pPr>
      <w:r w:rsidRPr="00B16490">
        <w:rPr>
          <w:sz w:val="16"/>
        </w:rPr>
        <w:tab/>
      </w:r>
      <w:r w:rsidRPr="00B16490">
        <w:tab/>
      </w:r>
      <w:r w:rsidRPr="00B16490">
        <w:rPr>
          <w:lang w:val="de-DE"/>
        </w:rPr>
        <w:t xml:space="preserve">                                                   </w:t>
      </w:r>
    </w:p>
    <w:p w:rsidR="00B16490" w:rsidRPr="00B16490" w:rsidRDefault="00B16490" w:rsidP="00B16490">
      <w:pPr>
        <w:framePr w:w="10237" w:hSpace="180" w:wrap="auto" w:vAnchor="text" w:hAnchor="page" w:x="1299" w:y="256"/>
        <w:tabs>
          <w:tab w:val="left" w:pos="2976"/>
          <w:tab w:val="left" w:pos="4416"/>
          <w:tab w:val="left" w:pos="5376"/>
          <w:tab w:val="left" w:pos="7296"/>
          <w:tab w:val="left" w:pos="9216"/>
        </w:tabs>
        <w:ind w:right="-649"/>
        <w:rPr>
          <w:lang w:val="de-DE"/>
        </w:rPr>
      </w:pPr>
      <w:r w:rsidRPr="00B16490">
        <w:rPr>
          <w:lang w:val="de-DE"/>
        </w:rPr>
        <w:tab/>
      </w:r>
      <w:r w:rsidRPr="00B16490">
        <w:rPr>
          <w:lang w:val="de-DE"/>
        </w:rPr>
        <w:tab/>
        <w:t xml:space="preserve">                                                  </w:t>
      </w:r>
    </w:p>
    <w:p w:rsidR="00B16490" w:rsidRPr="00B16490" w:rsidRDefault="00B16490" w:rsidP="00B16490">
      <w:pPr>
        <w:framePr w:w="10237" w:hSpace="180" w:wrap="auto" w:vAnchor="text" w:hAnchor="page" w:x="1299" w:y="256"/>
        <w:tabs>
          <w:tab w:val="left" w:pos="2976"/>
          <w:tab w:val="left" w:pos="4416"/>
          <w:tab w:val="left" w:pos="5376"/>
          <w:tab w:val="left" w:pos="7296"/>
          <w:tab w:val="left" w:pos="9216"/>
        </w:tabs>
        <w:ind w:right="-649"/>
        <w:rPr>
          <w:lang w:val="de-DE"/>
        </w:rPr>
      </w:pPr>
      <w:r w:rsidRPr="00B16490">
        <w:rPr>
          <w:lang w:val="de-DE"/>
        </w:rPr>
        <w:tab/>
      </w:r>
      <w:r w:rsidRPr="00B16490">
        <w:rPr>
          <w:lang w:val="de-DE"/>
        </w:rPr>
        <w:tab/>
        <w:t xml:space="preserve">                                                  </w:t>
      </w:r>
    </w:p>
    <w:p w:rsidR="00B16490" w:rsidRPr="00B16490" w:rsidRDefault="00B16490" w:rsidP="00B16490">
      <w:pPr>
        <w:framePr w:w="10237" w:hSpace="180" w:wrap="auto" w:vAnchor="text" w:hAnchor="page" w:x="1299" w:y="256"/>
        <w:tabs>
          <w:tab w:val="left" w:pos="2976"/>
          <w:tab w:val="left" w:pos="4416"/>
          <w:tab w:val="left" w:pos="5376"/>
          <w:tab w:val="left" w:pos="7296"/>
          <w:tab w:val="left" w:pos="9216"/>
        </w:tabs>
        <w:ind w:right="-649"/>
        <w:rPr>
          <w:lang w:val="de-DE"/>
        </w:rPr>
      </w:pPr>
      <w:r w:rsidRPr="00B16490">
        <w:rPr>
          <w:lang w:val="de-DE"/>
        </w:rPr>
        <w:tab/>
      </w:r>
      <w:r w:rsidRPr="00B16490">
        <w:rPr>
          <w:lang w:val="de-DE"/>
        </w:rPr>
        <w:tab/>
        <w:t xml:space="preserve">                                                  </w:t>
      </w: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spacing w:line="120" w:lineRule="atLeast"/>
        <w:ind w:right="-649"/>
        <w:rPr>
          <w:lang w:val="de-DE"/>
        </w:rPr>
      </w:pP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ind w:right="-649"/>
        <w:rPr>
          <w:lang w:val="de-DE"/>
        </w:rPr>
      </w:pPr>
      <w:r w:rsidRPr="00B16490">
        <w:rPr>
          <w:lang w:val="de-DE"/>
        </w:rPr>
        <w:tab/>
      </w:r>
      <w:r w:rsidRPr="00B16490">
        <w:rPr>
          <w:lang w:val="de-DE"/>
        </w:rPr>
        <w:tab/>
        <w:t xml:space="preserve">                    entfärbte mit Wasser durchtränkte Verletzung</w:t>
      </w: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ind w:right="-649"/>
        <w:rPr>
          <w:lang w:val="de-DE"/>
        </w:rPr>
      </w:pPr>
      <w:r w:rsidRPr="00B16490">
        <w:rPr>
          <w:lang w:val="de-DE"/>
        </w:rPr>
        <w:tab/>
      </w:r>
      <w:r w:rsidRPr="00B16490">
        <w:rPr>
          <w:lang w:val="de-DE"/>
        </w:rPr>
        <w:tab/>
        <w:t xml:space="preserve">                    mit Ring, systemische Chlorose;</w:t>
      </w: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ind w:right="-649"/>
        <w:rPr>
          <w:lang w:val="de-DE"/>
        </w:rPr>
      </w:pPr>
      <w:r w:rsidRPr="00B16490">
        <w:rPr>
          <w:lang w:val="de-DE"/>
        </w:rPr>
        <w:tab/>
      </w:r>
      <w:r w:rsidRPr="00B16490">
        <w:rPr>
          <w:lang w:val="de-DE"/>
        </w:rPr>
        <w:tab/>
        <w:t xml:space="preserve">                    entfärbte mit Wasser durchtränkte Verletzung</w:t>
      </w: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ind w:right="-649"/>
        <w:rPr>
          <w:lang w:val="de-DE"/>
        </w:rPr>
      </w:pPr>
      <w:r w:rsidRPr="00B16490">
        <w:rPr>
          <w:lang w:val="de-DE"/>
        </w:rPr>
        <w:tab/>
      </w:r>
      <w:r w:rsidRPr="00B16490">
        <w:rPr>
          <w:lang w:val="de-DE"/>
        </w:rPr>
        <w:tab/>
        <w:t xml:space="preserve">                    mit Ring, keine systemische Chlorose</w:t>
      </w: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ind w:right="-649"/>
        <w:rPr>
          <w:lang w:val="de-DE"/>
        </w:rPr>
      </w:pP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ind w:right="-649"/>
        <w:rPr>
          <w:lang w:val="de-DE"/>
        </w:rPr>
      </w:pPr>
      <w:r w:rsidRPr="00B16490">
        <w:rPr>
          <w:lang w:val="de-DE"/>
        </w:rPr>
        <w:tab/>
      </w:r>
      <w:r w:rsidRPr="00B16490">
        <w:rPr>
          <w:lang w:val="de-DE"/>
        </w:rPr>
        <w:tab/>
        <w:t xml:space="preserve">                                                  </w:t>
      </w: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ind w:right="-649"/>
        <w:rPr>
          <w:lang w:val="de-DE"/>
        </w:rPr>
      </w:pPr>
      <w:r w:rsidRPr="00B16490">
        <w:rPr>
          <w:lang w:val="de-DE"/>
        </w:rPr>
        <w:tab/>
      </w:r>
      <w:r w:rsidRPr="00B16490">
        <w:rPr>
          <w:lang w:val="de-DE"/>
        </w:rPr>
        <w:tab/>
        <w:t xml:space="preserve">                                                  </w:t>
      </w: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ind w:right="-649"/>
        <w:rPr>
          <w:lang w:val="de-DE"/>
        </w:rPr>
      </w:pPr>
      <w:r w:rsidRPr="00B16490">
        <w:rPr>
          <w:lang w:val="de-DE"/>
        </w:rPr>
        <w:tab/>
      </w:r>
      <w:r w:rsidRPr="00B16490">
        <w:rPr>
          <w:lang w:val="de-DE"/>
        </w:rPr>
        <w:tab/>
        <w:t xml:space="preserve">                                                  </w:t>
      </w: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spacing w:line="120" w:lineRule="atLeast"/>
        <w:ind w:right="-649"/>
        <w:rPr>
          <w:lang w:val="de-DE"/>
        </w:rPr>
      </w:pPr>
    </w:p>
    <w:p w:rsidR="00B16490" w:rsidRPr="00B16490" w:rsidRDefault="00B16490" w:rsidP="00B16490">
      <w:pPr>
        <w:framePr w:w="10237" w:hSpace="180" w:wrap="auto" w:vAnchor="text" w:hAnchor="page" w:x="1299" w:y="256"/>
        <w:tabs>
          <w:tab w:val="left" w:pos="2976"/>
          <w:tab w:val="left" w:pos="4416"/>
          <w:tab w:val="left" w:pos="5856"/>
          <w:tab w:val="left" w:pos="7296"/>
          <w:tab w:val="left" w:pos="9216"/>
        </w:tabs>
        <w:ind w:right="-649"/>
        <w:rPr>
          <w:lang w:val="de-DE"/>
        </w:rPr>
      </w:pPr>
      <w:r w:rsidRPr="00B16490">
        <w:rPr>
          <w:lang w:val="de-DE"/>
        </w:rPr>
        <w:tab/>
      </w:r>
      <w:r w:rsidRPr="00B16490">
        <w:rPr>
          <w:lang w:val="de-DE"/>
        </w:rPr>
        <w:tab/>
        <w:t xml:space="preserve">                                                  </w:t>
      </w:r>
    </w:p>
    <w:p w:rsidR="00B16490" w:rsidRPr="00B16490" w:rsidRDefault="00B16490" w:rsidP="00B16490">
      <w:pPr>
        <w:framePr w:w="10237" w:hSpace="180" w:wrap="auto" w:vAnchor="text" w:hAnchor="page" w:x="1299" w:y="256"/>
        <w:tabs>
          <w:tab w:val="left" w:pos="288"/>
          <w:tab w:val="left" w:pos="672"/>
          <w:tab w:val="left" w:pos="2976"/>
          <w:tab w:val="left" w:pos="4416"/>
          <w:tab w:val="left" w:pos="5856"/>
          <w:tab w:val="left" w:pos="7296"/>
          <w:tab w:val="left" w:pos="9216"/>
        </w:tabs>
        <w:ind w:right="-649"/>
        <w:rPr>
          <w:sz w:val="16"/>
          <w:lang w:val="de-DE"/>
        </w:rPr>
      </w:pP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lang w:val="de-DE"/>
        </w:rPr>
      </w:pP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lang w:val="de-DE"/>
        </w:rPr>
      </w:pP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lang w:val="de-DE"/>
        </w:rPr>
      </w:pP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lang w:val="de-DE"/>
        </w:rPr>
      </w:pPr>
    </w:p>
    <w:p w:rsidR="00B16490" w:rsidRPr="00B16490" w:rsidRDefault="00B16490" w:rsidP="00B16490">
      <w:pPr>
        <w:tabs>
          <w:tab w:val="left" w:pos="288"/>
          <w:tab w:val="left" w:pos="672"/>
          <w:tab w:val="left" w:pos="2976"/>
          <w:tab w:val="left" w:pos="4416"/>
          <w:tab w:val="left" w:pos="5856"/>
          <w:tab w:val="left" w:pos="7296"/>
          <w:tab w:val="left" w:pos="9216"/>
        </w:tabs>
        <w:ind w:right="-649"/>
      </w:pPr>
      <w:r w:rsidRPr="00B16490">
        <w:rPr>
          <w:u w:val="single"/>
          <w:lang w:val="de-DE"/>
        </w:rPr>
        <w:br w:type="page"/>
      </w:r>
      <w:proofErr w:type="spellStart"/>
      <w:r w:rsidRPr="00B16490">
        <w:rPr>
          <w:u w:val="single"/>
        </w:rPr>
        <w:t>Resistenz</w:t>
      </w:r>
      <w:proofErr w:type="spellEnd"/>
      <w:r w:rsidRPr="00B16490">
        <w:rPr>
          <w:u w:val="single"/>
        </w:rPr>
        <w:t> </w:t>
      </w:r>
      <w:proofErr w:type="spellStart"/>
      <w:r w:rsidRPr="00B16490">
        <w:rPr>
          <w:u w:val="single"/>
        </w:rPr>
        <w:t>vorhanden</w:t>
      </w:r>
      <w:proofErr w:type="spellEnd"/>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rPr>
      </w:pP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rPr>
      </w:pPr>
    </w:p>
    <w:p w:rsidR="00B16490" w:rsidRPr="00B16490" w:rsidRDefault="00B16490" w:rsidP="00B16490">
      <w:pPr>
        <w:tabs>
          <w:tab w:val="left" w:pos="288"/>
          <w:tab w:val="left" w:pos="672"/>
          <w:tab w:val="left" w:pos="2976"/>
          <w:tab w:val="left" w:pos="4416"/>
          <w:tab w:val="left" w:pos="5856"/>
          <w:tab w:val="left" w:pos="7296"/>
          <w:tab w:val="left" w:pos="9216"/>
        </w:tabs>
        <w:ind w:right="-649"/>
        <w:rPr>
          <w:sz w:val="16"/>
        </w:rPr>
      </w:pPr>
      <w:r w:rsidRPr="00B16490">
        <w:rPr>
          <w:noProof/>
        </w:rPr>
        <w:drawing>
          <wp:inline distT="0" distB="0" distL="0" distR="0" wp14:anchorId="68ED0A75" wp14:editId="68B7193F">
            <wp:extent cx="5296535" cy="196659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srcRect/>
                    <a:stretch>
                      <a:fillRect/>
                    </a:stretch>
                  </pic:blipFill>
                  <pic:spPr bwMode="auto">
                    <a:xfrm>
                      <a:off x="0" y="0"/>
                      <a:ext cx="5296535" cy="1966595"/>
                    </a:xfrm>
                    <a:prstGeom prst="rect">
                      <a:avLst/>
                    </a:prstGeom>
                    <a:noFill/>
                    <a:ln w="9525">
                      <a:noFill/>
                      <a:miter lim="800000"/>
                      <a:headEnd/>
                      <a:tailEnd/>
                    </a:ln>
                  </pic:spPr>
                </pic:pic>
              </a:graphicData>
            </a:graphic>
          </wp:inline>
        </w:drawing>
      </w:r>
    </w:p>
    <w:p w:rsidR="00B16490" w:rsidRPr="00B16490" w:rsidRDefault="00B16490" w:rsidP="00B16490">
      <w:pPr>
        <w:tabs>
          <w:tab w:val="left" w:pos="672"/>
          <w:tab w:val="left" w:pos="3840"/>
          <w:tab w:val="left" w:pos="7296"/>
          <w:tab w:val="left" w:pos="9216"/>
        </w:tabs>
        <w:ind w:right="-649"/>
        <w:rPr>
          <w:sz w:val="16"/>
        </w:rPr>
      </w:pPr>
    </w:p>
    <w:p w:rsidR="00B16490" w:rsidRPr="00B16490" w:rsidRDefault="00B16490" w:rsidP="00B16490">
      <w:pPr>
        <w:tabs>
          <w:tab w:val="left" w:pos="3840"/>
          <w:tab w:val="left" w:pos="7296"/>
          <w:tab w:val="left" w:pos="9216"/>
        </w:tabs>
        <w:ind w:right="-649"/>
      </w:pPr>
    </w:p>
    <w:p w:rsidR="00B16490" w:rsidRPr="00B16490" w:rsidRDefault="00B16490" w:rsidP="00B16490">
      <w:pPr>
        <w:spacing w:after="120" w:line="480" w:lineRule="auto"/>
        <w:rPr>
          <w:lang w:val="de-DE"/>
        </w:rPr>
      </w:pPr>
      <w:r w:rsidRPr="00B16490">
        <w:rPr>
          <w:lang w:val="de-DE"/>
        </w:rPr>
        <w:t>Nekroseflecke mit 1-2  mm Durchmesser, keine systemische Chlorose oder einige braunrote übersensitive nekrotische Flecken von der Größe einer Zelle oder gesunde, nicht infizierte Pflanze</w:t>
      </w:r>
    </w:p>
    <w:p w:rsidR="00B16490" w:rsidRPr="00B16490" w:rsidRDefault="00B16490" w:rsidP="00B16490">
      <w:pPr>
        <w:jc w:val="left"/>
        <w:rPr>
          <w:lang w:val="de-DE"/>
        </w:rPr>
      </w:pPr>
      <w:r w:rsidRPr="00B16490">
        <w:rPr>
          <w:lang w:val="de-DE"/>
        </w:rPr>
        <w:br w:type="page"/>
      </w:r>
    </w:p>
    <w:p w:rsidR="00B16490" w:rsidRPr="00B16490" w:rsidRDefault="00B16490" w:rsidP="00B16490">
      <w:pPr>
        <w:rPr>
          <w:lang w:val="de-DE"/>
        </w:rPr>
      </w:pPr>
    </w:p>
    <w:p w:rsidR="00B16490" w:rsidRPr="00B16490" w:rsidRDefault="00B16490" w:rsidP="00B16490">
      <w:pPr>
        <w:widowControl w:val="0"/>
        <w:tabs>
          <w:tab w:val="left" w:pos="288"/>
          <w:tab w:val="left" w:pos="672"/>
          <w:tab w:val="left" w:pos="2976"/>
          <w:tab w:val="left" w:pos="4416"/>
          <w:tab w:val="left" w:pos="5856"/>
          <w:tab w:val="left" w:pos="7296"/>
          <w:tab w:val="left" w:pos="9216"/>
        </w:tabs>
        <w:ind w:right="-646"/>
        <w:rPr>
          <w:i/>
          <w:noProof/>
          <w:lang w:val="de-DE" w:eastAsia="ja-JP"/>
        </w:rPr>
      </w:pPr>
      <w:r w:rsidRPr="00B16490">
        <w:rPr>
          <w:i/>
          <w:noProof/>
          <w:lang w:val="de-DE" w:eastAsia="ja-JP"/>
        </w:rPr>
        <w:t>Vorgeschlagener neuer Wortlaut:</w:t>
      </w:r>
    </w:p>
    <w:p w:rsidR="00B16490" w:rsidRPr="00B16490" w:rsidRDefault="00B16490" w:rsidP="00B16490">
      <w:pPr>
        <w:autoSpaceDE w:val="0"/>
        <w:autoSpaceDN w:val="0"/>
        <w:adjustRightInd w:val="0"/>
        <w:jc w:val="left"/>
        <w:rPr>
          <w:rFonts w:eastAsiaTheme="minorEastAsia" w:cs="Arial"/>
          <w:i/>
          <w:noProof/>
          <w:color w:val="000000"/>
          <w:lang w:val="de-DE" w:eastAsia="ja-JP"/>
        </w:rPr>
      </w:pPr>
    </w:p>
    <w:p w:rsidR="00B16490" w:rsidRPr="00EC4CAD" w:rsidRDefault="00B16490" w:rsidP="00B16490">
      <w:pPr>
        <w:tabs>
          <w:tab w:val="left" w:pos="288"/>
          <w:tab w:val="left" w:pos="672"/>
          <w:tab w:val="left" w:pos="2112"/>
          <w:tab w:val="left" w:pos="3840"/>
          <w:tab w:val="left" w:pos="5472"/>
          <w:tab w:val="left" w:pos="7104"/>
          <w:tab w:val="left" w:pos="9216"/>
        </w:tabs>
        <w:ind w:right="-649"/>
        <w:rPr>
          <w:rFonts w:cs="Arial"/>
          <w:i/>
          <w:u w:val="single"/>
          <w:lang w:val="de-DE"/>
        </w:rPr>
      </w:pPr>
      <w:r w:rsidRPr="00D87381">
        <w:rPr>
          <w:rFonts w:cs="Arial"/>
          <w:u w:val="single"/>
          <w:lang w:val="de-DE"/>
        </w:rPr>
        <w:t xml:space="preserve">Zu </w:t>
      </w:r>
      <w:r w:rsidRPr="00EC4CAD">
        <w:rPr>
          <w:rFonts w:cs="Arial"/>
          <w:u w:val="single"/>
          <w:lang w:val="de-DE"/>
        </w:rPr>
        <w:t xml:space="preserve">51: </w:t>
      </w:r>
      <w:r w:rsidR="00E639C4" w:rsidRPr="00EC4CAD">
        <w:rPr>
          <w:rFonts w:cs="Arial"/>
          <w:u w:val="single"/>
          <w:lang w:val="de-DE"/>
        </w:rPr>
        <w:t>Resistenz gegen “</w:t>
      </w:r>
      <w:proofErr w:type="spellStart"/>
      <w:r w:rsidR="00E639C4" w:rsidRPr="00EC4CAD">
        <w:rPr>
          <w:rFonts w:cs="Arial"/>
          <w:u w:val="single"/>
          <w:lang w:val="de-DE"/>
        </w:rPr>
        <w:t>Pseudomonas</w:t>
      </w:r>
      <w:proofErr w:type="spellEnd"/>
      <w:r w:rsidR="00E639C4" w:rsidRPr="00EC4CAD">
        <w:rPr>
          <w:rFonts w:cs="Arial"/>
          <w:u w:val="single"/>
          <w:lang w:val="de-DE"/>
        </w:rPr>
        <w:t xml:space="preserve"> </w:t>
      </w:r>
      <w:proofErr w:type="spellStart"/>
      <w:r w:rsidR="00E639C4" w:rsidRPr="00EC4CAD">
        <w:rPr>
          <w:rFonts w:cs="Arial"/>
          <w:u w:val="single"/>
          <w:lang w:val="de-DE"/>
        </w:rPr>
        <w:t>savastanoi</w:t>
      </w:r>
      <w:proofErr w:type="spellEnd"/>
      <w:r w:rsidR="00E639C4" w:rsidRPr="00EC4CAD">
        <w:rPr>
          <w:rFonts w:cs="Arial"/>
          <w:u w:val="single"/>
          <w:lang w:val="de-DE"/>
        </w:rPr>
        <w:t xml:space="preserve"> </w:t>
      </w:r>
      <w:proofErr w:type="spellStart"/>
      <w:r w:rsidR="00E639C4" w:rsidRPr="00EC4CAD">
        <w:rPr>
          <w:rFonts w:cs="Arial"/>
          <w:u w:val="single"/>
          <w:lang w:val="de-DE"/>
        </w:rPr>
        <w:t>pv</w:t>
      </w:r>
      <w:proofErr w:type="spellEnd"/>
      <w:r w:rsidR="00E639C4" w:rsidRPr="00EC4CAD">
        <w:rPr>
          <w:rFonts w:cs="Arial"/>
          <w:u w:val="single"/>
          <w:lang w:val="de-DE"/>
        </w:rPr>
        <w:t xml:space="preserve">. </w:t>
      </w:r>
      <w:proofErr w:type="spellStart"/>
      <w:r w:rsidR="00E639C4" w:rsidRPr="00EC4CAD">
        <w:rPr>
          <w:rFonts w:cs="Arial"/>
          <w:u w:val="single"/>
          <w:lang w:val="de-DE"/>
        </w:rPr>
        <w:t>phaseolicola</w:t>
      </w:r>
      <w:proofErr w:type="spellEnd"/>
      <w:r w:rsidR="00E639C4" w:rsidRPr="00EC4CAD">
        <w:rPr>
          <w:rFonts w:cs="Arial"/>
          <w:u w:val="single"/>
          <w:lang w:val="de-DE"/>
        </w:rPr>
        <w:t>” (</w:t>
      </w:r>
      <w:proofErr w:type="spellStart"/>
      <w:r w:rsidR="00E639C4" w:rsidRPr="00EC4CAD">
        <w:rPr>
          <w:rFonts w:cs="Arial"/>
          <w:u w:val="single"/>
          <w:lang w:val="de-DE"/>
        </w:rPr>
        <w:t>Psp</w:t>
      </w:r>
      <w:proofErr w:type="spellEnd"/>
      <w:r w:rsidR="00E639C4" w:rsidRPr="00EC4CAD">
        <w:rPr>
          <w:rFonts w:cs="Arial"/>
          <w:u w:val="single"/>
          <w:lang w:val="de-DE"/>
        </w:rPr>
        <w:t>)</w:t>
      </w:r>
    </w:p>
    <w:p w:rsidR="00B16490" w:rsidRPr="00EC4CAD" w:rsidRDefault="00B16490" w:rsidP="00B16490">
      <w:pPr>
        <w:tabs>
          <w:tab w:val="left" w:pos="288"/>
          <w:tab w:val="left" w:pos="672"/>
          <w:tab w:val="left" w:pos="2112"/>
          <w:tab w:val="left" w:pos="3840"/>
          <w:tab w:val="left" w:pos="5472"/>
          <w:tab w:val="left" w:pos="7104"/>
          <w:tab w:val="left" w:pos="9216"/>
        </w:tabs>
        <w:ind w:right="-649"/>
        <w:rPr>
          <w:rFonts w:cs="Arial"/>
          <w:lang w:val="de-D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16490" w:rsidRPr="00EC4CAD" w:rsidTr="004C66AF">
        <w:trPr>
          <w:cantSplit/>
        </w:trPr>
        <w:tc>
          <w:tcPr>
            <w:tcW w:w="675" w:type="dxa"/>
          </w:tcPr>
          <w:p w:rsidR="00B16490" w:rsidRPr="00EC4CAD" w:rsidRDefault="00B16490" w:rsidP="00B16490">
            <w:pPr>
              <w:tabs>
                <w:tab w:val="left" w:leader="dot" w:pos="3720"/>
              </w:tabs>
              <w:spacing w:before="20" w:after="20"/>
              <w:ind w:left="567" w:right="-108" w:hanging="567"/>
              <w:rPr>
                <w:rFonts w:cs="Arial"/>
              </w:rPr>
            </w:pPr>
            <w:r w:rsidRPr="00EC4CAD">
              <w:rPr>
                <w:rFonts w:cs="Arial"/>
              </w:rPr>
              <w:t>1.</w:t>
            </w:r>
          </w:p>
        </w:tc>
        <w:tc>
          <w:tcPr>
            <w:tcW w:w="3164" w:type="dxa"/>
          </w:tcPr>
          <w:p w:rsidR="00B16490" w:rsidRPr="00EC4CAD" w:rsidRDefault="00B16490" w:rsidP="00B16490">
            <w:pPr>
              <w:tabs>
                <w:tab w:val="left" w:leader="dot" w:pos="3720"/>
              </w:tabs>
              <w:spacing w:before="20" w:after="20"/>
              <w:ind w:left="567" w:right="-108" w:hanging="567"/>
              <w:rPr>
                <w:rFonts w:cs="Arial"/>
              </w:rPr>
            </w:pPr>
            <w:r w:rsidRPr="00EC4CAD">
              <w:rPr>
                <w:rFonts w:cs="Arial"/>
              </w:rPr>
              <w:t>Pathogen</w:t>
            </w:r>
          </w:p>
        </w:tc>
        <w:tc>
          <w:tcPr>
            <w:tcW w:w="5908" w:type="dxa"/>
          </w:tcPr>
          <w:p w:rsidR="00B16490" w:rsidRPr="00EC4CAD" w:rsidRDefault="00E639C4" w:rsidP="00B16490">
            <w:pPr>
              <w:spacing w:before="20" w:after="20"/>
              <w:rPr>
                <w:rFonts w:cs="Arial"/>
                <w:i/>
                <w:color w:val="000000"/>
                <w:lang w:val="es-ES"/>
              </w:rPr>
            </w:pPr>
            <w:r w:rsidRPr="00EC4CAD">
              <w:rPr>
                <w:rFonts w:cs="Arial"/>
                <w:lang w:val="es-ES"/>
              </w:rPr>
              <w:t>“</w:t>
            </w:r>
            <w:proofErr w:type="spellStart"/>
            <w:r w:rsidRPr="00EC4CAD">
              <w:rPr>
                <w:rFonts w:cs="Arial"/>
                <w:lang w:val="es-ES"/>
              </w:rPr>
              <w:t>Pseudomonas</w:t>
            </w:r>
            <w:proofErr w:type="spellEnd"/>
            <w:r w:rsidRPr="00EC4CAD">
              <w:rPr>
                <w:rFonts w:cs="Arial"/>
                <w:lang w:val="es-ES"/>
              </w:rPr>
              <w:t xml:space="preserve"> </w:t>
            </w:r>
            <w:proofErr w:type="spellStart"/>
            <w:r w:rsidRPr="00EC4CAD">
              <w:rPr>
                <w:rFonts w:cs="Arial"/>
                <w:lang w:val="es-ES"/>
              </w:rPr>
              <w:t>savastanoi</w:t>
            </w:r>
            <w:proofErr w:type="spellEnd"/>
            <w:r w:rsidRPr="00EC4CAD">
              <w:rPr>
                <w:rFonts w:cs="Arial"/>
                <w:lang w:val="es-ES"/>
              </w:rPr>
              <w:t xml:space="preserve"> </w:t>
            </w:r>
            <w:proofErr w:type="spellStart"/>
            <w:r w:rsidRPr="00EC4CAD">
              <w:rPr>
                <w:rFonts w:cs="Arial"/>
                <w:lang w:val="es-ES"/>
              </w:rPr>
              <w:t>pv</w:t>
            </w:r>
            <w:proofErr w:type="spellEnd"/>
            <w:r w:rsidRPr="00EC4CAD">
              <w:rPr>
                <w:rFonts w:cs="Arial"/>
                <w:lang w:val="es-ES"/>
              </w:rPr>
              <w:t xml:space="preserve">. </w:t>
            </w:r>
            <w:proofErr w:type="spellStart"/>
            <w:r w:rsidRPr="00EC4CAD">
              <w:rPr>
                <w:rFonts w:cs="Arial"/>
                <w:lang w:val="es-ES"/>
              </w:rPr>
              <w:t>phaseolicola</w:t>
            </w:r>
            <w:proofErr w:type="spellEnd"/>
            <w:r w:rsidRPr="00EC4CAD">
              <w:rPr>
                <w:rFonts w:cs="Arial"/>
                <w:lang w:val="es-ES"/>
              </w:rPr>
              <w:t>” (</w:t>
            </w:r>
            <w:proofErr w:type="spellStart"/>
            <w:r w:rsidRPr="00EC4CAD">
              <w:rPr>
                <w:rFonts w:cs="Arial"/>
                <w:lang w:val="es-ES"/>
              </w:rPr>
              <w:t>Psp</w:t>
            </w:r>
            <w:proofErr w:type="spellEnd"/>
            <w:r w:rsidRPr="00EC4CAD">
              <w:rPr>
                <w:rFonts w:cs="Arial"/>
                <w:lang w:val="es-ES"/>
              </w:rPr>
              <w:t>)</w:t>
            </w:r>
          </w:p>
        </w:tc>
      </w:tr>
      <w:tr w:rsidR="00B16490" w:rsidRPr="00EC4CAD" w:rsidTr="004C66AF">
        <w:trPr>
          <w:cantSplit/>
        </w:trPr>
        <w:tc>
          <w:tcPr>
            <w:tcW w:w="675" w:type="dxa"/>
          </w:tcPr>
          <w:p w:rsidR="00B16490" w:rsidRPr="00EC4CAD" w:rsidRDefault="00B16490" w:rsidP="00B16490">
            <w:pPr>
              <w:tabs>
                <w:tab w:val="left" w:leader="dot" w:pos="3720"/>
              </w:tabs>
              <w:spacing w:before="20" w:after="20"/>
              <w:rPr>
                <w:rFonts w:cs="Arial"/>
              </w:rPr>
            </w:pPr>
            <w:r w:rsidRPr="00EC4CAD">
              <w:rPr>
                <w:rFonts w:cs="Arial"/>
              </w:rPr>
              <w:t>2.</w:t>
            </w:r>
          </w:p>
        </w:tc>
        <w:tc>
          <w:tcPr>
            <w:tcW w:w="3164" w:type="dxa"/>
          </w:tcPr>
          <w:p w:rsidR="00B16490" w:rsidRPr="00EC4CAD" w:rsidRDefault="00B16490" w:rsidP="00B16490">
            <w:pPr>
              <w:tabs>
                <w:tab w:val="left" w:leader="dot" w:pos="3720"/>
              </w:tabs>
              <w:spacing w:before="20" w:after="20"/>
              <w:rPr>
                <w:rFonts w:cs="Arial"/>
              </w:rPr>
            </w:pPr>
            <w:proofErr w:type="spellStart"/>
            <w:r w:rsidRPr="00EC4CAD">
              <w:rPr>
                <w:rFonts w:cs="Arial"/>
              </w:rPr>
              <w:t>Quarantänestatus</w:t>
            </w:r>
            <w:proofErr w:type="spellEnd"/>
          </w:p>
        </w:tc>
        <w:tc>
          <w:tcPr>
            <w:tcW w:w="5908" w:type="dxa"/>
          </w:tcPr>
          <w:p w:rsidR="00B16490" w:rsidRPr="00EC4CAD" w:rsidRDefault="00B16490" w:rsidP="00B16490">
            <w:pPr>
              <w:spacing w:before="20" w:after="20"/>
              <w:rPr>
                <w:rFonts w:cs="Arial"/>
                <w:color w:val="000000"/>
              </w:rPr>
            </w:pPr>
            <w:r w:rsidRPr="00EC4CAD">
              <w:rPr>
                <w:rFonts w:cs="Arial"/>
                <w:color w:val="000000"/>
              </w:rPr>
              <w:t>Nein</w:t>
            </w:r>
          </w:p>
        </w:tc>
      </w:tr>
      <w:tr w:rsidR="00B16490" w:rsidRPr="00EC4CAD" w:rsidTr="004C66AF">
        <w:trPr>
          <w:cantSplit/>
        </w:trPr>
        <w:tc>
          <w:tcPr>
            <w:tcW w:w="675" w:type="dxa"/>
          </w:tcPr>
          <w:p w:rsidR="00B16490" w:rsidRPr="00EC4CAD" w:rsidRDefault="00B16490" w:rsidP="00B16490">
            <w:pPr>
              <w:tabs>
                <w:tab w:val="left" w:leader="dot" w:pos="3720"/>
              </w:tabs>
              <w:spacing w:before="20" w:after="20"/>
              <w:rPr>
                <w:rFonts w:cs="Arial"/>
              </w:rPr>
            </w:pPr>
            <w:r w:rsidRPr="00EC4CAD">
              <w:rPr>
                <w:rFonts w:cs="Arial"/>
              </w:rPr>
              <w:t>3.</w:t>
            </w:r>
          </w:p>
        </w:tc>
        <w:tc>
          <w:tcPr>
            <w:tcW w:w="3164" w:type="dxa"/>
          </w:tcPr>
          <w:p w:rsidR="00B16490" w:rsidRPr="00EC4CAD" w:rsidRDefault="00B16490" w:rsidP="00B16490">
            <w:pPr>
              <w:tabs>
                <w:tab w:val="left" w:leader="dot" w:pos="3720"/>
              </w:tabs>
              <w:spacing w:before="20" w:after="20"/>
              <w:rPr>
                <w:rFonts w:cs="Arial"/>
              </w:rPr>
            </w:pPr>
            <w:proofErr w:type="spellStart"/>
            <w:r w:rsidRPr="00EC4CAD">
              <w:rPr>
                <w:rFonts w:cs="Arial"/>
              </w:rPr>
              <w:t>Wirtsart</w:t>
            </w:r>
            <w:proofErr w:type="spellEnd"/>
          </w:p>
        </w:tc>
        <w:tc>
          <w:tcPr>
            <w:tcW w:w="5908" w:type="dxa"/>
          </w:tcPr>
          <w:p w:rsidR="00B16490" w:rsidRPr="00EC4CAD" w:rsidRDefault="00B16490" w:rsidP="00B16490">
            <w:pPr>
              <w:spacing w:before="20" w:after="20"/>
              <w:rPr>
                <w:rFonts w:cs="Arial"/>
                <w:i/>
                <w:color w:val="000000"/>
              </w:rPr>
            </w:pPr>
            <w:proofErr w:type="spellStart"/>
            <w:r w:rsidRPr="00EC4CAD">
              <w:rPr>
                <w:rFonts w:cs="Arial"/>
                <w:i/>
                <w:color w:val="000000"/>
              </w:rPr>
              <w:t>Phaseolus</w:t>
            </w:r>
            <w:proofErr w:type="spellEnd"/>
            <w:r w:rsidRPr="00EC4CAD">
              <w:rPr>
                <w:rFonts w:cs="Arial"/>
                <w:i/>
                <w:color w:val="000000"/>
              </w:rPr>
              <w:t xml:space="preserve"> vulgaris</w:t>
            </w:r>
          </w:p>
        </w:tc>
      </w:tr>
      <w:tr w:rsidR="00B16490" w:rsidRPr="00EC4CAD" w:rsidTr="004C66AF">
        <w:trPr>
          <w:cantSplit/>
        </w:trPr>
        <w:tc>
          <w:tcPr>
            <w:tcW w:w="675" w:type="dxa"/>
          </w:tcPr>
          <w:p w:rsidR="00B16490" w:rsidRPr="00EC4CAD" w:rsidRDefault="00B16490" w:rsidP="00B16490">
            <w:pPr>
              <w:tabs>
                <w:tab w:val="left" w:leader="dot" w:pos="3720"/>
              </w:tabs>
              <w:spacing w:before="20" w:after="20"/>
              <w:rPr>
                <w:rFonts w:cs="Arial"/>
              </w:rPr>
            </w:pPr>
            <w:r w:rsidRPr="00EC4CAD">
              <w:rPr>
                <w:rFonts w:cs="Arial"/>
              </w:rPr>
              <w:t>4.</w:t>
            </w:r>
          </w:p>
        </w:tc>
        <w:tc>
          <w:tcPr>
            <w:tcW w:w="3164" w:type="dxa"/>
          </w:tcPr>
          <w:p w:rsidR="00B16490" w:rsidRPr="00EC4CAD" w:rsidRDefault="00B16490" w:rsidP="00B16490">
            <w:pPr>
              <w:tabs>
                <w:tab w:val="left" w:leader="dot" w:pos="3720"/>
              </w:tabs>
              <w:spacing w:before="20" w:after="20"/>
              <w:rPr>
                <w:rFonts w:cs="Arial"/>
              </w:rPr>
            </w:pPr>
            <w:proofErr w:type="spellStart"/>
            <w:r w:rsidRPr="00EC4CAD">
              <w:rPr>
                <w:rFonts w:cs="Arial"/>
              </w:rPr>
              <w:t>Quelle</w:t>
            </w:r>
            <w:proofErr w:type="spellEnd"/>
            <w:r w:rsidRPr="00EC4CAD">
              <w:rPr>
                <w:rFonts w:cs="Arial"/>
              </w:rPr>
              <w:t xml:space="preserve"> des </w:t>
            </w:r>
            <w:proofErr w:type="spellStart"/>
            <w:r w:rsidRPr="00EC4CAD">
              <w:rPr>
                <w:rFonts w:cs="Arial"/>
              </w:rPr>
              <w:t>Inokulums</w:t>
            </w:r>
            <w:proofErr w:type="spellEnd"/>
          </w:p>
        </w:tc>
        <w:tc>
          <w:tcPr>
            <w:tcW w:w="5908" w:type="dxa"/>
          </w:tcPr>
          <w:p w:rsidR="00B16490" w:rsidRPr="00EC4CAD" w:rsidRDefault="00B16490" w:rsidP="00B16490">
            <w:pPr>
              <w:spacing w:before="20" w:after="20"/>
              <w:rPr>
                <w:rFonts w:cs="Arial"/>
                <w:color w:val="000000"/>
                <w:lang w:val="es-ES"/>
              </w:rPr>
            </w:pPr>
            <w:r w:rsidRPr="00EC4CAD">
              <w:rPr>
                <w:rFonts w:cs="Arial"/>
                <w:color w:val="000000"/>
                <w:lang w:val="es-ES"/>
              </w:rPr>
              <w:t>GEVES (FR), Naktuinbouw (NL), HRI (GB), INIA (ES)</w:t>
            </w:r>
          </w:p>
        </w:tc>
      </w:tr>
      <w:tr w:rsidR="00B16490" w:rsidRPr="00EC4CAD" w:rsidTr="004C66AF">
        <w:trPr>
          <w:cantSplit/>
        </w:trPr>
        <w:tc>
          <w:tcPr>
            <w:tcW w:w="675" w:type="dxa"/>
          </w:tcPr>
          <w:p w:rsidR="00B16490" w:rsidRPr="00EC4CAD" w:rsidRDefault="00B16490" w:rsidP="00B16490">
            <w:pPr>
              <w:tabs>
                <w:tab w:val="left" w:leader="dot" w:pos="3720"/>
              </w:tabs>
              <w:spacing w:before="20" w:after="20"/>
              <w:rPr>
                <w:rFonts w:cs="Arial"/>
              </w:rPr>
            </w:pPr>
            <w:r w:rsidRPr="00EC4CAD">
              <w:rPr>
                <w:rFonts w:cs="Arial"/>
              </w:rPr>
              <w:t>5.</w:t>
            </w:r>
          </w:p>
        </w:tc>
        <w:tc>
          <w:tcPr>
            <w:tcW w:w="3164" w:type="dxa"/>
          </w:tcPr>
          <w:p w:rsidR="00B16490" w:rsidRPr="00EC4CAD" w:rsidRDefault="00B16490" w:rsidP="00B16490">
            <w:pPr>
              <w:tabs>
                <w:tab w:val="left" w:leader="dot" w:pos="3720"/>
              </w:tabs>
              <w:spacing w:before="20" w:after="20"/>
              <w:rPr>
                <w:rFonts w:cs="Arial"/>
              </w:rPr>
            </w:pPr>
            <w:proofErr w:type="spellStart"/>
            <w:r w:rsidRPr="00EC4CAD">
              <w:rPr>
                <w:rFonts w:cs="Arial"/>
              </w:rPr>
              <w:t>Isolat</w:t>
            </w:r>
            <w:proofErr w:type="spellEnd"/>
          </w:p>
        </w:tc>
        <w:tc>
          <w:tcPr>
            <w:tcW w:w="5908" w:type="dxa"/>
          </w:tcPr>
          <w:p w:rsidR="00B16490" w:rsidRPr="00EC4CAD" w:rsidRDefault="00B16490" w:rsidP="00B16490">
            <w:pPr>
              <w:spacing w:before="20" w:after="20"/>
              <w:rPr>
                <w:rFonts w:cs="Arial"/>
                <w:color w:val="000000"/>
              </w:rPr>
            </w:pPr>
            <w:r w:rsidRPr="00EC4CAD">
              <w:rPr>
                <w:rFonts w:cs="Arial"/>
                <w:color w:val="000000"/>
              </w:rPr>
              <w:t>Pathogen 6</w:t>
            </w:r>
          </w:p>
        </w:tc>
      </w:tr>
      <w:tr w:rsidR="00B16490" w:rsidRPr="00EC4CAD" w:rsidTr="004C66AF">
        <w:trPr>
          <w:cantSplit/>
        </w:trPr>
        <w:tc>
          <w:tcPr>
            <w:tcW w:w="675" w:type="dxa"/>
          </w:tcPr>
          <w:p w:rsidR="00B16490" w:rsidRPr="00EC4CAD" w:rsidRDefault="00B16490" w:rsidP="00B16490">
            <w:pPr>
              <w:tabs>
                <w:tab w:val="left" w:leader="dot" w:pos="3720"/>
              </w:tabs>
              <w:spacing w:before="20" w:after="20"/>
              <w:rPr>
                <w:rFonts w:cs="Arial"/>
              </w:rPr>
            </w:pPr>
            <w:r w:rsidRPr="00EC4CAD">
              <w:rPr>
                <w:rFonts w:cs="Arial"/>
              </w:rPr>
              <w:t>6.</w:t>
            </w:r>
          </w:p>
        </w:tc>
        <w:tc>
          <w:tcPr>
            <w:tcW w:w="3164" w:type="dxa"/>
          </w:tcPr>
          <w:p w:rsidR="00B16490" w:rsidRPr="00EC4CAD" w:rsidRDefault="00B16490" w:rsidP="00B16490">
            <w:pPr>
              <w:tabs>
                <w:tab w:val="left" w:leader="dot" w:pos="3720"/>
              </w:tabs>
              <w:spacing w:before="20" w:after="20"/>
              <w:rPr>
                <w:rFonts w:cs="Arial"/>
              </w:rPr>
            </w:pPr>
            <w:proofErr w:type="spellStart"/>
            <w:r w:rsidRPr="00EC4CAD">
              <w:rPr>
                <w:rFonts w:cs="Arial"/>
              </w:rPr>
              <w:t>Feststellung</w:t>
            </w:r>
            <w:proofErr w:type="spellEnd"/>
            <w:r w:rsidRPr="00EC4CAD">
              <w:rPr>
                <w:rFonts w:cs="Arial"/>
              </w:rPr>
              <w:t xml:space="preserve"> der </w:t>
            </w:r>
            <w:proofErr w:type="spellStart"/>
            <w:r w:rsidRPr="00EC4CAD">
              <w:rPr>
                <w:rFonts w:cs="Arial"/>
              </w:rPr>
              <w:t>Isolatidentität</w:t>
            </w:r>
            <w:proofErr w:type="spellEnd"/>
          </w:p>
        </w:tc>
        <w:tc>
          <w:tcPr>
            <w:tcW w:w="5908" w:type="dxa"/>
          </w:tcPr>
          <w:p w:rsidR="00B16490" w:rsidRPr="00B16490" w:rsidRDefault="00B16490" w:rsidP="00B16490">
            <w:pPr>
              <w:spacing w:before="20" w:after="20"/>
              <w:rPr>
                <w:rFonts w:cs="Arial"/>
                <w:color w:val="000000"/>
                <w:lang w:val="de-DE"/>
              </w:rPr>
            </w:pPr>
            <w:r w:rsidRPr="00EC4CAD">
              <w:rPr>
                <w:rFonts w:cs="Arial"/>
                <w:lang w:val="de-DE"/>
              </w:rPr>
              <w:t>Alle Differenzialsorten sollten anfällig sein (Canadian Wonder, A52, Red Mexican UI3, Mesunka, A53, A43, Guatemala 196-B)</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7.</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Feststellung</w:t>
            </w:r>
            <w:proofErr w:type="spellEnd"/>
            <w:r w:rsidRPr="00B16490">
              <w:rPr>
                <w:rFonts w:cs="Arial"/>
              </w:rPr>
              <w:t xml:space="preserve"> der </w:t>
            </w:r>
            <w:proofErr w:type="spellStart"/>
            <w:r w:rsidRPr="00B16490">
              <w:rPr>
                <w:rFonts w:cs="Arial"/>
              </w:rPr>
              <w:t>Pathogenität</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 xml:space="preserve">An </w:t>
            </w:r>
            <w:proofErr w:type="spellStart"/>
            <w:r w:rsidRPr="00B16490">
              <w:rPr>
                <w:rFonts w:cs="Arial"/>
                <w:color w:val="000000"/>
              </w:rPr>
              <w:t>anfälliger</w:t>
            </w:r>
            <w:proofErr w:type="spellEnd"/>
            <w:r w:rsidRPr="00B16490">
              <w:rPr>
                <w:rFonts w:cs="Arial"/>
                <w:color w:val="000000"/>
              </w:rPr>
              <w:t xml:space="preserve"> </w:t>
            </w:r>
            <w:proofErr w:type="spellStart"/>
            <w:r w:rsidRPr="00B16490">
              <w:rPr>
                <w:rFonts w:cs="Arial"/>
                <w:color w:val="000000"/>
              </w:rPr>
              <w:t>Sorte</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Vermehrung</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rPr>
            </w:pP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8.1</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Vermehrungsmedium</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King’s B oder Hefe-Dextrose-Agar bei 27°C</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8.2</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Vermehrungssorte</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Pflanzenstadium</w:t>
            </w:r>
            <w:proofErr w:type="spellEnd"/>
            <w:r w:rsidRPr="00B16490">
              <w:rPr>
                <w:rFonts w:cs="Arial"/>
              </w:rPr>
              <w:t xml:space="preserve"> </w:t>
            </w:r>
            <w:proofErr w:type="spellStart"/>
            <w:r w:rsidRPr="00B16490">
              <w:rPr>
                <w:rFonts w:cs="Arial"/>
              </w:rPr>
              <w:t>bei</w:t>
            </w:r>
            <w:proofErr w:type="spellEnd"/>
            <w:r w:rsidRPr="00B16490">
              <w:rPr>
                <w:rFonts w:cs="Arial"/>
              </w:rPr>
              <w:t xml:space="preserve"> der </w:t>
            </w:r>
            <w:proofErr w:type="spellStart"/>
            <w:r w:rsidRPr="00B16490">
              <w:rPr>
                <w:rFonts w:cs="Arial"/>
              </w:rPr>
              <w:t>Inokulation</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Erstes Blatt (9-14 Tage nach Aussaat)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8.4</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Inokulationsmedium</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lang w:val="de-DE"/>
              </w:rPr>
              <w:t>Leitungswasser oder Kochsalzlösung (0,85% NaCl)</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8.5</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Inokulationsmethode</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8.6</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Ernte</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4 Tage nach dem Beginn der Reinkultur</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8.7</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Prüfung</w:t>
            </w:r>
            <w:proofErr w:type="spellEnd"/>
            <w:r w:rsidRPr="00B16490">
              <w:rPr>
                <w:rFonts w:cs="Arial"/>
              </w:rPr>
              <w:t xml:space="preserve"> des </w:t>
            </w:r>
            <w:proofErr w:type="spellStart"/>
            <w:r w:rsidRPr="00B16490">
              <w:rPr>
                <w:rFonts w:cs="Arial"/>
              </w:rPr>
              <w:t>geernteten</w:t>
            </w:r>
            <w:proofErr w:type="spellEnd"/>
            <w:r w:rsidRPr="00B16490">
              <w:rPr>
                <w:rFonts w:cs="Arial"/>
              </w:rPr>
              <w:t xml:space="preserve">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8.8</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Haltbarkeit</w:t>
            </w:r>
            <w:proofErr w:type="spellEnd"/>
            <w:r w:rsidRPr="00B16490">
              <w:rPr>
                <w:rFonts w:cs="Arial"/>
              </w:rPr>
              <w:t>/</w:t>
            </w:r>
            <w:proofErr w:type="spellStart"/>
            <w:r w:rsidRPr="00B16490">
              <w:rPr>
                <w:rFonts w:cs="Arial"/>
              </w:rPr>
              <w:t>Lebensfähigkeit</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tabs>
                <w:tab w:val="left" w:pos="3165"/>
              </w:tabs>
              <w:spacing w:before="20" w:after="20"/>
              <w:rPr>
                <w:rFonts w:cs="Arial"/>
                <w:color w:val="000000"/>
                <w:lang w:val="de-DE"/>
              </w:rPr>
            </w:pPr>
            <w:r w:rsidRPr="00B16490">
              <w:rPr>
                <w:rFonts w:cs="Arial"/>
                <w:color w:val="000000"/>
                <w:lang w:val="de-DE"/>
              </w:rPr>
              <w:t>Die Anzahl von Subkulturen vor der Inokulation sollte nicht mehr als 2 betragen und die Inokulation sollte innerhalb von 2-3 Tagen erfolgen.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Prüfungsanlage</w:t>
            </w:r>
            <w:proofErr w:type="spellEnd"/>
          </w:p>
        </w:tc>
        <w:tc>
          <w:tcPr>
            <w:tcW w:w="5908" w:type="dxa"/>
          </w:tcPr>
          <w:p w:rsidR="00B16490" w:rsidRPr="00B16490" w:rsidRDefault="00B16490" w:rsidP="00B16490">
            <w:pPr>
              <w:spacing w:before="20" w:after="20"/>
              <w:rPr>
                <w:rFonts w:cs="Arial"/>
                <w:color w:val="000000"/>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jc w:val="left"/>
              <w:rPr>
                <w:rFonts w:cs="Arial"/>
              </w:rPr>
            </w:pPr>
            <w:r w:rsidRPr="00B16490">
              <w:rPr>
                <w:rFonts w:cs="Arial"/>
              </w:rPr>
              <w:t>9.1</w:t>
            </w:r>
          </w:p>
        </w:tc>
        <w:tc>
          <w:tcPr>
            <w:tcW w:w="3164" w:type="dxa"/>
          </w:tcPr>
          <w:p w:rsidR="00B16490" w:rsidRPr="00B16490" w:rsidRDefault="00B16490" w:rsidP="00B16490">
            <w:pPr>
              <w:tabs>
                <w:tab w:val="left" w:leader="dot" w:pos="3720"/>
              </w:tabs>
              <w:spacing w:before="20" w:after="20"/>
              <w:rPr>
                <w:rFonts w:cs="Arial"/>
                <w:lang w:val="de-DE"/>
              </w:rPr>
            </w:pPr>
            <w:r w:rsidRPr="00B16490">
              <w:rPr>
                <w:rFonts w:cs="Arial"/>
                <w:lang w:val="de-DE"/>
              </w:rPr>
              <w:t>Anzahl der Pflanzen pro Genotyp</w:t>
            </w:r>
          </w:p>
        </w:tc>
        <w:tc>
          <w:tcPr>
            <w:tcW w:w="5908" w:type="dxa"/>
          </w:tcPr>
          <w:p w:rsidR="00B16490" w:rsidRPr="00B16490" w:rsidRDefault="00B16490" w:rsidP="00B16490">
            <w:pPr>
              <w:spacing w:before="20" w:after="20"/>
              <w:rPr>
                <w:rFonts w:cs="Arial"/>
                <w:color w:val="000000"/>
              </w:rPr>
            </w:pPr>
            <w:r w:rsidRPr="00B16490">
              <w:rPr>
                <w:rFonts w:cs="Arial"/>
                <w:color w:val="000000"/>
              </w:rPr>
              <w:t>20</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9.2</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Anzahl</w:t>
            </w:r>
            <w:proofErr w:type="spellEnd"/>
            <w:r w:rsidRPr="00B16490">
              <w:rPr>
                <w:rFonts w:cs="Arial"/>
              </w:rPr>
              <w:t xml:space="preserve"> der </w:t>
            </w:r>
            <w:proofErr w:type="spellStart"/>
            <w:r w:rsidRPr="00B16490">
              <w:rPr>
                <w:rFonts w:cs="Arial"/>
              </w:rPr>
              <w:t>Wiederholungen</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2</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9.3</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Kontrollsorten</w:t>
            </w:r>
            <w:proofErr w:type="spellEnd"/>
          </w:p>
        </w:tc>
        <w:tc>
          <w:tcPr>
            <w:tcW w:w="5908" w:type="dxa"/>
          </w:tcPr>
          <w:p w:rsidR="00B16490" w:rsidRPr="00B16490" w:rsidRDefault="00B16490" w:rsidP="00B16490">
            <w:pPr>
              <w:tabs>
                <w:tab w:val="left" w:leader="dot" w:pos="3686"/>
              </w:tabs>
              <w:autoSpaceDE w:val="0"/>
              <w:autoSpaceDN w:val="0"/>
              <w:adjustRightInd w:val="0"/>
              <w:spacing w:before="20" w:after="20"/>
              <w:jc w:val="left"/>
              <w:rPr>
                <w:rFonts w:cs="Arial"/>
                <w:lang w:val="es-ES"/>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p>
        </w:tc>
        <w:tc>
          <w:tcPr>
            <w:tcW w:w="3164" w:type="dxa"/>
          </w:tcPr>
          <w:p w:rsidR="00B16490" w:rsidRPr="00B16490" w:rsidRDefault="00B16490" w:rsidP="00B16490">
            <w:pPr>
              <w:tabs>
                <w:tab w:val="left" w:leader="dot" w:pos="3720"/>
              </w:tabs>
              <w:spacing w:before="20" w:after="20"/>
              <w:ind w:left="318"/>
              <w:rPr>
                <w:rFonts w:cs="Arial"/>
              </w:rPr>
            </w:pPr>
            <w:proofErr w:type="spellStart"/>
            <w:r w:rsidRPr="00B16490">
              <w:rPr>
                <w:rFonts w:cs="Arial"/>
              </w:rPr>
              <w:t>Anfällig</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 xml:space="preserve">Michelet à longue </w:t>
            </w:r>
            <w:proofErr w:type="spellStart"/>
            <w:r w:rsidRPr="00B16490">
              <w:rPr>
                <w:rFonts w:cs="Arial"/>
                <w:color w:val="000000"/>
              </w:rPr>
              <w:t>cosse</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p>
        </w:tc>
        <w:tc>
          <w:tcPr>
            <w:tcW w:w="3164" w:type="dxa"/>
          </w:tcPr>
          <w:p w:rsidR="00B16490" w:rsidRPr="00B16490" w:rsidRDefault="00B16490" w:rsidP="00B16490">
            <w:pPr>
              <w:tabs>
                <w:tab w:val="left" w:leader="dot" w:pos="3720"/>
              </w:tabs>
              <w:spacing w:before="20" w:after="20"/>
              <w:ind w:left="318"/>
              <w:rPr>
                <w:rFonts w:cs="Arial"/>
              </w:rPr>
            </w:pPr>
            <w:proofErr w:type="spellStart"/>
            <w:r w:rsidRPr="00B16490">
              <w:rPr>
                <w:rFonts w:cs="Arial"/>
              </w:rPr>
              <w:t>Resistent</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Masai</w:t>
            </w:r>
            <w:proofErr w:type="spellEnd"/>
            <w:r w:rsidRPr="00B16490">
              <w:rPr>
                <w:rFonts w:cs="Arial"/>
                <w:color w:val="000000"/>
              </w:rPr>
              <w:t xml:space="preserve">, </w:t>
            </w:r>
            <w:proofErr w:type="spellStart"/>
            <w:r w:rsidRPr="00B16490">
              <w:rPr>
                <w:rFonts w:cs="Arial"/>
                <w:color w:val="000000"/>
              </w:rPr>
              <w:t>Vaillant</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9.4</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Gestaltung</w:t>
            </w:r>
            <w:proofErr w:type="spellEnd"/>
            <w:r w:rsidRPr="00B16490">
              <w:rPr>
                <w:rFonts w:cs="Arial"/>
              </w:rPr>
              <w:t xml:space="preserve"> der </w:t>
            </w:r>
            <w:proofErr w:type="spellStart"/>
            <w:r w:rsidRPr="00B16490">
              <w:rPr>
                <w:rFonts w:cs="Arial"/>
              </w:rPr>
              <w:t>Prüfung</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9.5</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Prüfungseinrichtung</w:t>
            </w:r>
            <w:proofErr w:type="spellEnd"/>
          </w:p>
        </w:tc>
        <w:tc>
          <w:tcPr>
            <w:tcW w:w="5908" w:type="dxa"/>
          </w:tcPr>
          <w:p w:rsidR="00B16490" w:rsidRPr="00B16490" w:rsidRDefault="00B16490" w:rsidP="00B16490">
            <w:pPr>
              <w:spacing w:before="20" w:after="20"/>
              <w:rPr>
                <w:rFonts w:cs="Arial"/>
                <w:color w:val="000000"/>
              </w:rPr>
            </w:pPr>
            <w:proofErr w:type="spellStart"/>
            <w:r w:rsidRPr="00B16490">
              <w:rPr>
                <w:rFonts w:cs="Arial"/>
                <w:color w:val="000000"/>
              </w:rPr>
              <w:t>Gewächshaus</w:t>
            </w:r>
            <w:proofErr w:type="spellEnd"/>
            <w:r w:rsidRPr="00B16490">
              <w:rPr>
                <w:rFonts w:cs="Arial"/>
                <w:color w:val="000000"/>
              </w:rPr>
              <w:t xml:space="preserve"> </w:t>
            </w:r>
            <w:proofErr w:type="spellStart"/>
            <w:r w:rsidRPr="00B16490">
              <w:rPr>
                <w:rFonts w:cs="Arial"/>
                <w:color w:val="000000"/>
              </w:rPr>
              <w:t>oder</w:t>
            </w:r>
            <w:proofErr w:type="spellEnd"/>
            <w:r w:rsidRPr="00B16490">
              <w:rPr>
                <w:rFonts w:cs="Arial"/>
                <w:color w:val="000000"/>
              </w:rPr>
              <w:t xml:space="preserve"> </w:t>
            </w:r>
            <w:proofErr w:type="spellStart"/>
            <w:r w:rsidRPr="00B16490">
              <w:rPr>
                <w:rFonts w:cs="Arial"/>
                <w:color w:val="000000"/>
              </w:rPr>
              <w:t>Klimazelle</w:t>
            </w:r>
            <w:proofErr w:type="spellEnd"/>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9.6</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Temperatur</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lang w:val="de-DE"/>
              </w:rPr>
              <w:t>22/20°C Tag/Nacht oder 20°C Tag und Nacht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9.7</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Licht</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9.8</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Jahresezeit</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9.9</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Besondere</w:t>
            </w:r>
            <w:proofErr w:type="spellEnd"/>
            <w:r w:rsidRPr="00B16490">
              <w:rPr>
                <w:rFonts w:cs="Arial"/>
              </w:rPr>
              <w:t xml:space="preserve"> </w:t>
            </w:r>
            <w:proofErr w:type="spellStart"/>
            <w:r w:rsidRPr="00B16490">
              <w:rPr>
                <w:rFonts w:cs="Arial"/>
              </w:rPr>
              <w:t>Maßnahmen</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Hohe Luftfeuchtigkeit während der ersten 1-3 Tage nach der Inokulation erforderlich</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Inokulation</w:t>
            </w:r>
            <w:proofErr w:type="spellEnd"/>
          </w:p>
        </w:tc>
        <w:tc>
          <w:tcPr>
            <w:tcW w:w="5908" w:type="dxa"/>
          </w:tcPr>
          <w:p w:rsidR="00B16490" w:rsidRPr="00B16490" w:rsidRDefault="00B16490" w:rsidP="00B16490">
            <w:pPr>
              <w:spacing w:before="20" w:after="20"/>
              <w:rPr>
                <w:rFonts w:cs="Arial"/>
                <w:color w:val="000000"/>
              </w:rPr>
            </w:pP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10.1</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Vorbereitung</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lang w:val="de-DE"/>
              </w:rPr>
              <w:t>Abspülen von Bakterien von der Platte mit Leitungswasser und Hinzufügen von 2 g Karborundum pro 100 ml oder Abspülen von Bakterien mit Kochsalzlösung (0,85% NaCl)</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10.2</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Quantifizierung</w:t>
            </w:r>
            <w:proofErr w:type="spellEnd"/>
            <w:r w:rsidRPr="00B16490">
              <w:rPr>
                <w:rFonts w:cs="Arial"/>
              </w:rPr>
              <w:t xml:space="preserve"> des </w:t>
            </w:r>
            <w:proofErr w:type="spellStart"/>
            <w:r w:rsidRPr="00B16490">
              <w:rPr>
                <w:rFonts w:cs="Arial"/>
              </w:rPr>
              <w:t>Inokulums</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10</w:t>
            </w:r>
            <w:r w:rsidRPr="00B16490">
              <w:rPr>
                <w:rFonts w:cs="Arial"/>
                <w:color w:val="000000"/>
                <w:vertAlign w:val="superscript"/>
                <w:lang w:val="de-DE"/>
              </w:rPr>
              <w:t>8</w:t>
            </w:r>
            <w:r w:rsidRPr="00B16490">
              <w:rPr>
                <w:rFonts w:cs="Arial"/>
                <w:color w:val="000000"/>
                <w:lang w:val="de-DE"/>
              </w:rPr>
              <w:t xml:space="preserve"> cfu/ ml oder 1-2 voll entwickelte Platten pro 100 ml Wasser für 100 Pflanzen</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10.3</w:t>
            </w:r>
          </w:p>
        </w:tc>
        <w:tc>
          <w:tcPr>
            <w:tcW w:w="3164" w:type="dxa"/>
          </w:tcPr>
          <w:p w:rsidR="00B16490" w:rsidRPr="00B16490" w:rsidRDefault="00B16490" w:rsidP="00B16490">
            <w:pPr>
              <w:tabs>
                <w:tab w:val="left" w:leader="dot" w:pos="3720"/>
              </w:tabs>
              <w:spacing w:before="20" w:after="20"/>
              <w:jc w:val="left"/>
              <w:rPr>
                <w:rFonts w:cs="Arial"/>
              </w:rPr>
            </w:pPr>
            <w:proofErr w:type="spellStart"/>
            <w:r w:rsidRPr="00B16490">
              <w:rPr>
                <w:rFonts w:cs="Arial"/>
              </w:rPr>
              <w:t>Pflanzenstadium</w:t>
            </w:r>
            <w:proofErr w:type="spellEnd"/>
            <w:r w:rsidRPr="00B16490">
              <w:rPr>
                <w:rFonts w:cs="Arial"/>
              </w:rPr>
              <w:t xml:space="preserve"> </w:t>
            </w:r>
            <w:proofErr w:type="spellStart"/>
            <w:r w:rsidRPr="00B16490">
              <w:rPr>
                <w:rFonts w:cs="Arial"/>
              </w:rPr>
              <w:t>bei</w:t>
            </w:r>
            <w:proofErr w:type="spellEnd"/>
            <w:r w:rsidRPr="00B16490">
              <w:rPr>
                <w:rFonts w:cs="Arial"/>
              </w:rPr>
              <w:t xml:space="preserve"> </w:t>
            </w:r>
            <w:proofErr w:type="spellStart"/>
            <w:r w:rsidRPr="00B16490">
              <w:rPr>
                <w:rFonts w:cs="Arial"/>
              </w:rPr>
              <w:t>Inokulation</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Erstes Paar Blätter entfaltet sich (9-14 Tage nach Aussaat)</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10.4</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Inokulationsmethode</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lang w:val="de-DE"/>
              </w:rPr>
              <w:t>Verreiben mit einem Schwämmchen oder Inokulation durch Besprühen der Blätter unter Druck (2 bar) bis zum Ablauf. Zu diesem Zweck können verschiedene Arten von Geräten verwendet werden: ein Zerstäuber oder ein Farbpinsel mit Druckzufuhr.</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10.5</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Erste</w:t>
            </w:r>
            <w:proofErr w:type="spellEnd"/>
            <w:r w:rsidRPr="00B16490">
              <w:rPr>
                <w:rFonts w:cs="Arial"/>
              </w:rPr>
              <w:t xml:space="preserve"> </w:t>
            </w:r>
            <w:proofErr w:type="spellStart"/>
            <w:r w:rsidRPr="00B16490">
              <w:rPr>
                <w:rFonts w:cs="Arial"/>
              </w:rPr>
              <w:t>Erfassung</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 xml:space="preserve">7 </w:t>
            </w:r>
            <w:proofErr w:type="spellStart"/>
            <w:r w:rsidRPr="00B16490">
              <w:rPr>
                <w:rFonts w:cs="Arial"/>
                <w:color w:val="000000"/>
              </w:rPr>
              <w:t>Tage</w:t>
            </w:r>
            <w:proofErr w:type="spellEnd"/>
            <w:r w:rsidRPr="00B16490">
              <w:rPr>
                <w:rFonts w:cs="Arial"/>
                <w:color w:val="000000"/>
              </w:rPr>
              <w:t xml:space="preserve"> </w:t>
            </w:r>
            <w:proofErr w:type="spellStart"/>
            <w:r w:rsidRPr="00B16490">
              <w:rPr>
                <w:rFonts w:cs="Arial"/>
                <w:color w:val="000000"/>
              </w:rPr>
              <w:t>nach</w:t>
            </w:r>
            <w:proofErr w:type="spellEnd"/>
            <w:r w:rsidRPr="00B16490">
              <w:rPr>
                <w:rFonts w:cs="Arial"/>
                <w:color w:val="000000"/>
              </w:rPr>
              <w:t xml:space="preserve"> der </w:t>
            </w:r>
            <w:proofErr w:type="spellStart"/>
            <w:r w:rsidRPr="00B16490">
              <w:rPr>
                <w:rFonts w:cs="Arial"/>
                <w:color w:val="000000"/>
              </w:rPr>
              <w:t>Inokulation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10.6</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Zweite</w:t>
            </w:r>
            <w:proofErr w:type="spellEnd"/>
            <w:r w:rsidRPr="00B16490">
              <w:rPr>
                <w:rFonts w:cs="Arial"/>
              </w:rPr>
              <w:t xml:space="preserve"> </w:t>
            </w:r>
            <w:proofErr w:type="spellStart"/>
            <w:r w:rsidRPr="00B16490">
              <w:rPr>
                <w:rFonts w:cs="Arial"/>
              </w:rPr>
              <w:t>Erfassung</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 xml:space="preserve">14 </w:t>
            </w:r>
            <w:proofErr w:type="spellStart"/>
            <w:r w:rsidRPr="00B16490">
              <w:rPr>
                <w:rFonts w:cs="Arial"/>
                <w:color w:val="000000"/>
              </w:rPr>
              <w:t>Tage</w:t>
            </w:r>
            <w:proofErr w:type="spellEnd"/>
            <w:r w:rsidRPr="00B16490">
              <w:rPr>
                <w:rFonts w:cs="Arial"/>
                <w:color w:val="000000"/>
              </w:rPr>
              <w:t xml:space="preserve"> </w:t>
            </w:r>
            <w:proofErr w:type="spellStart"/>
            <w:r w:rsidRPr="00B16490">
              <w:rPr>
                <w:rFonts w:cs="Arial"/>
                <w:color w:val="000000"/>
              </w:rPr>
              <w:t>nach</w:t>
            </w:r>
            <w:proofErr w:type="spellEnd"/>
            <w:r w:rsidRPr="00B16490">
              <w:rPr>
                <w:rFonts w:cs="Arial"/>
                <w:color w:val="000000"/>
              </w:rPr>
              <w:t xml:space="preserve"> der </w:t>
            </w:r>
            <w:proofErr w:type="spellStart"/>
            <w:r w:rsidRPr="00B16490">
              <w:rPr>
                <w:rFonts w:cs="Arial"/>
                <w:color w:val="000000"/>
              </w:rPr>
              <w:t>Inokulation</w:t>
            </w:r>
            <w:proofErr w:type="spellEnd"/>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10.7</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Abschließende</w:t>
            </w:r>
            <w:proofErr w:type="spellEnd"/>
            <w:r w:rsidRPr="00B16490">
              <w:rPr>
                <w:rFonts w:cs="Arial"/>
              </w:rPr>
              <w:t xml:space="preserve"> </w:t>
            </w:r>
            <w:proofErr w:type="spellStart"/>
            <w:r w:rsidRPr="00B16490">
              <w:rPr>
                <w:rFonts w:cs="Arial"/>
              </w:rPr>
              <w:t>Erfassungen</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Erfassungen</w:t>
            </w:r>
            <w:proofErr w:type="spellEnd"/>
          </w:p>
        </w:tc>
        <w:tc>
          <w:tcPr>
            <w:tcW w:w="5908" w:type="dxa"/>
          </w:tcPr>
          <w:p w:rsidR="00B16490" w:rsidRPr="00B16490" w:rsidRDefault="00B16490" w:rsidP="00B16490">
            <w:pPr>
              <w:spacing w:before="20" w:after="20"/>
              <w:jc w:val="left"/>
              <w:rPr>
                <w:rFonts w:cs="Arial"/>
              </w:rPr>
            </w:pP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11.1</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Methode</w:t>
            </w:r>
            <w:proofErr w:type="spellEnd"/>
          </w:p>
        </w:tc>
        <w:tc>
          <w:tcPr>
            <w:tcW w:w="5908" w:type="dxa"/>
          </w:tcPr>
          <w:p w:rsidR="00B16490" w:rsidRPr="00B16490" w:rsidRDefault="00B16490" w:rsidP="00B16490">
            <w:pPr>
              <w:spacing w:before="20" w:after="20"/>
              <w:jc w:val="left"/>
              <w:rPr>
                <w:rFonts w:cs="Arial"/>
              </w:rPr>
            </w:pPr>
            <w:proofErr w:type="spellStart"/>
            <w:r w:rsidRPr="00B16490">
              <w:rPr>
                <w:rFonts w:cs="Arial"/>
                <w:color w:val="000000"/>
              </w:rPr>
              <w:t>Visuelle</w:t>
            </w:r>
            <w:proofErr w:type="spellEnd"/>
            <w:r w:rsidRPr="00B16490">
              <w:rPr>
                <w:rFonts w:cs="Arial"/>
                <w:color w:val="000000"/>
              </w:rPr>
              <w:t xml:space="preserve"> </w:t>
            </w:r>
            <w:proofErr w:type="spellStart"/>
            <w:r w:rsidRPr="00B16490">
              <w:rPr>
                <w:rFonts w:cs="Arial"/>
                <w:color w:val="000000"/>
              </w:rPr>
              <w:t>Erfassung</w:t>
            </w:r>
            <w:proofErr w:type="spellEnd"/>
          </w:p>
        </w:tc>
      </w:tr>
      <w:tr w:rsidR="00B16490" w:rsidRPr="00B16490" w:rsidTr="004C66AF">
        <w:trPr>
          <w:cantSplit/>
        </w:trPr>
        <w:tc>
          <w:tcPr>
            <w:tcW w:w="675" w:type="dxa"/>
          </w:tcPr>
          <w:p w:rsidR="00B16490" w:rsidRPr="00B16490" w:rsidRDefault="00B16490" w:rsidP="00B16490">
            <w:pPr>
              <w:keepNext/>
              <w:tabs>
                <w:tab w:val="left" w:leader="dot" w:pos="3720"/>
              </w:tabs>
              <w:spacing w:before="20" w:after="20"/>
              <w:rPr>
                <w:rFonts w:cs="Arial"/>
              </w:rPr>
            </w:pPr>
            <w:r w:rsidRPr="00B16490">
              <w:rPr>
                <w:rFonts w:cs="Arial"/>
              </w:rPr>
              <w:t>11.2</w:t>
            </w:r>
          </w:p>
        </w:tc>
        <w:tc>
          <w:tcPr>
            <w:tcW w:w="3164" w:type="dxa"/>
          </w:tcPr>
          <w:p w:rsidR="00B16490" w:rsidRPr="00B16490" w:rsidRDefault="00B16490" w:rsidP="00B16490">
            <w:pPr>
              <w:keepNext/>
              <w:tabs>
                <w:tab w:val="left" w:leader="dot" w:pos="3720"/>
              </w:tabs>
              <w:spacing w:before="20" w:after="20"/>
              <w:rPr>
                <w:rFonts w:cs="Arial"/>
              </w:rPr>
            </w:pPr>
            <w:proofErr w:type="spellStart"/>
            <w:r w:rsidRPr="00B16490">
              <w:rPr>
                <w:rFonts w:cs="Arial"/>
              </w:rPr>
              <w:t>Erfassungsskala</w:t>
            </w:r>
            <w:proofErr w:type="spellEnd"/>
          </w:p>
        </w:tc>
        <w:tc>
          <w:tcPr>
            <w:tcW w:w="5908" w:type="dxa"/>
          </w:tcPr>
          <w:p w:rsidR="00B16490" w:rsidRPr="00B16490" w:rsidRDefault="00B16490" w:rsidP="00B16490">
            <w:pPr>
              <w:keepNext/>
              <w:spacing w:before="20" w:after="20"/>
              <w:rPr>
                <w:rFonts w:cs="Arial"/>
              </w:rPr>
            </w:pPr>
          </w:p>
        </w:tc>
      </w:tr>
      <w:tr w:rsidR="00B16490" w:rsidRPr="00EC4CAD" w:rsidTr="004C66AF">
        <w:trPr>
          <w:cantSplit/>
        </w:trPr>
        <w:tc>
          <w:tcPr>
            <w:tcW w:w="675" w:type="dxa"/>
          </w:tcPr>
          <w:p w:rsidR="00B16490" w:rsidRPr="00B16490" w:rsidRDefault="00B16490" w:rsidP="00B16490">
            <w:pPr>
              <w:tabs>
                <w:tab w:val="left" w:leader="dot" w:pos="3720"/>
              </w:tabs>
              <w:spacing w:before="20" w:after="20"/>
              <w:ind w:left="284"/>
              <w:rPr>
                <w:rFonts w:eastAsiaTheme="minorHAnsi" w:cs="Arial"/>
                <w:bCs/>
              </w:rPr>
            </w:pPr>
          </w:p>
        </w:tc>
        <w:tc>
          <w:tcPr>
            <w:tcW w:w="3164" w:type="dxa"/>
          </w:tcPr>
          <w:p w:rsidR="00B16490" w:rsidRPr="00B16490" w:rsidRDefault="00B16490" w:rsidP="00B16490">
            <w:pPr>
              <w:tabs>
                <w:tab w:val="left" w:leader="dot" w:pos="3720"/>
              </w:tabs>
              <w:spacing w:before="20" w:after="20"/>
              <w:ind w:left="284"/>
              <w:rPr>
                <w:rFonts w:cs="Arial"/>
              </w:rPr>
            </w:pPr>
            <w:proofErr w:type="spellStart"/>
            <w:r w:rsidRPr="00B16490">
              <w:t>Resistent</w:t>
            </w:r>
            <w:proofErr w:type="spellEnd"/>
            <w:r w:rsidRPr="00B16490">
              <w:t xml:space="preserve"> [9]</w:t>
            </w:r>
          </w:p>
        </w:tc>
        <w:tc>
          <w:tcPr>
            <w:tcW w:w="5908" w:type="dxa"/>
          </w:tcPr>
          <w:p w:rsidR="00B16490" w:rsidRPr="00B16490" w:rsidRDefault="00B16490" w:rsidP="00B16490">
            <w:pPr>
              <w:keepNext/>
              <w:spacing w:before="20" w:after="20"/>
              <w:rPr>
                <w:rFonts w:cs="Arial"/>
                <w:color w:val="000000"/>
                <w:lang w:val="de-DE"/>
              </w:rPr>
            </w:pPr>
            <w:r w:rsidRPr="00B16490">
              <w:rPr>
                <w:rFonts w:cs="Arial"/>
                <w:color w:val="000000"/>
                <w:lang w:val="de-DE"/>
              </w:rPr>
              <w:t>Keine Symptome oder nekrotische Punkte</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ind w:left="284"/>
              <w:rPr>
                <w:rFonts w:eastAsiaTheme="minorHAnsi" w:cs="Arial"/>
                <w:bCs/>
                <w:lang w:val="de-DE"/>
              </w:rPr>
            </w:pPr>
          </w:p>
        </w:tc>
        <w:tc>
          <w:tcPr>
            <w:tcW w:w="3164" w:type="dxa"/>
          </w:tcPr>
          <w:p w:rsidR="00B16490" w:rsidRPr="00B16490" w:rsidRDefault="00B16490" w:rsidP="00B16490">
            <w:pPr>
              <w:tabs>
                <w:tab w:val="left" w:leader="dot" w:pos="3720"/>
              </w:tabs>
              <w:spacing w:before="20" w:after="20"/>
              <w:ind w:left="284"/>
              <w:rPr>
                <w:rFonts w:cs="Arial"/>
              </w:rPr>
            </w:pPr>
            <w:proofErr w:type="spellStart"/>
            <w:r w:rsidRPr="00B16490">
              <w:t>Anfällig</w:t>
            </w:r>
            <w:proofErr w:type="spellEnd"/>
            <w:r w:rsidRPr="00B16490">
              <w:t xml:space="preserve"> [1]</w:t>
            </w:r>
          </w:p>
        </w:tc>
        <w:tc>
          <w:tcPr>
            <w:tcW w:w="5908" w:type="dxa"/>
          </w:tcPr>
          <w:p w:rsidR="00B16490" w:rsidRPr="00EC4CAD" w:rsidRDefault="00B16490" w:rsidP="00B16490">
            <w:pPr>
              <w:keepNext/>
              <w:spacing w:before="20" w:after="20"/>
              <w:rPr>
                <w:rFonts w:cs="Arial"/>
                <w:color w:val="000000"/>
                <w:lang w:val="de-DE"/>
              </w:rPr>
            </w:pPr>
            <w:r w:rsidRPr="00EC4CAD">
              <w:rPr>
                <w:rFonts w:cs="Arial"/>
                <w:color w:val="000000"/>
                <w:lang w:val="de-DE"/>
              </w:rPr>
              <w:t>Hellgrüner Ring um kleine Läsionen</w:t>
            </w:r>
          </w:p>
          <w:p w:rsidR="00B16490" w:rsidRPr="00EC4CAD" w:rsidRDefault="00B16490" w:rsidP="00B16490">
            <w:pPr>
              <w:keepNext/>
              <w:spacing w:before="20" w:after="20"/>
              <w:rPr>
                <w:rFonts w:cs="Arial"/>
                <w:color w:val="000000"/>
                <w:lang w:val="de-DE"/>
              </w:rPr>
            </w:pPr>
            <w:r w:rsidRPr="00EC4CAD">
              <w:rPr>
                <w:rFonts w:cs="Arial"/>
                <w:color w:val="000000"/>
                <w:lang w:val="de-DE"/>
              </w:rPr>
              <w:t>Mit Wasser durchtränkte (</w:t>
            </w:r>
            <w:r w:rsidRPr="00EC4CAD">
              <w:rPr>
                <w:lang w:val="de-DE"/>
              </w:rPr>
              <w:t>„ölige“</w:t>
            </w:r>
            <w:r w:rsidRPr="00EC4CAD">
              <w:rPr>
                <w:rFonts w:cs="Arial"/>
                <w:color w:val="000000"/>
                <w:lang w:val="de-DE"/>
              </w:rPr>
              <w:t>) Läsionen (wenige oder viele)</w:t>
            </w:r>
          </w:p>
          <w:p w:rsidR="00B16490" w:rsidRPr="00EC4CAD" w:rsidRDefault="00B16490" w:rsidP="00B16490">
            <w:pPr>
              <w:keepNext/>
              <w:spacing w:before="20" w:after="20"/>
              <w:rPr>
                <w:rFonts w:cs="Arial"/>
                <w:color w:val="000000"/>
                <w:lang w:val="de-DE"/>
              </w:rPr>
            </w:pPr>
            <w:r w:rsidRPr="00EC4CAD">
              <w:rPr>
                <w:rFonts w:cs="Arial"/>
                <w:color w:val="000000"/>
                <w:lang w:val="de-DE"/>
              </w:rPr>
              <w:t>Mit Wasser durchtränkte Läsionen, die später zu nekrotischer</w:t>
            </w:r>
          </w:p>
          <w:p w:rsidR="00B16490" w:rsidRPr="00EC4CAD" w:rsidRDefault="00B16490" w:rsidP="00B16490">
            <w:pPr>
              <w:keepNext/>
              <w:spacing w:before="20" w:after="20"/>
              <w:rPr>
                <w:rFonts w:cs="Arial"/>
                <w:color w:val="000000"/>
                <w:lang w:val="de-DE"/>
              </w:rPr>
            </w:pPr>
            <w:r w:rsidRPr="00EC4CAD">
              <w:rPr>
                <w:rFonts w:cs="Arial"/>
                <w:color w:val="000000"/>
                <w:lang w:val="de-DE"/>
              </w:rPr>
              <w:t>Deformation und Chlorose an ersten dreiblättrigen Blättern führen</w:t>
            </w:r>
          </w:p>
          <w:p w:rsidR="00B16490" w:rsidRPr="00EC4CAD" w:rsidRDefault="00B16490" w:rsidP="00B16490">
            <w:pPr>
              <w:keepNext/>
              <w:spacing w:before="20" w:after="20"/>
              <w:rPr>
                <w:rFonts w:cs="Arial"/>
                <w:color w:val="000000"/>
                <w:lang w:val="de-DE"/>
              </w:rPr>
            </w:pPr>
            <w:r w:rsidRPr="00EC4CAD">
              <w:rPr>
                <w:rFonts w:cs="Arial"/>
                <w:color w:val="000000"/>
                <w:lang w:val="de-DE"/>
              </w:rPr>
              <w:t>Nekrose an Stengeln</w:t>
            </w:r>
          </w:p>
          <w:p w:rsidR="00B16490" w:rsidRPr="00EC4CAD" w:rsidRDefault="00B16490" w:rsidP="00B16490">
            <w:pPr>
              <w:keepNext/>
              <w:spacing w:before="20" w:after="20"/>
              <w:rPr>
                <w:rFonts w:cs="Arial"/>
                <w:color w:val="000000"/>
                <w:lang w:val="de-DE"/>
              </w:rPr>
            </w:pPr>
            <w:r w:rsidRPr="00EC4CAD">
              <w:rPr>
                <w:rFonts w:cs="Arial"/>
                <w:color w:val="000000"/>
                <w:lang w:val="de-DE"/>
              </w:rPr>
              <w:t>Absterbende Pflanzen</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11.3</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Validierung</w:t>
            </w:r>
            <w:proofErr w:type="spellEnd"/>
            <w:r w:rsidRPr="00B16490">
              <w:rPr>
                <w:rFonts w:cs="Arial"/>
              </w:rPr>
              <w:t xml:space="preserve"> der </w:t>
            </w:r>
            <w:proofErr w:type="spellStart"/>
            <w:r w:rsidRPr="00B16490">
              <w:rPr>
                <w:rFonts w:cs="Arial"/>
              </w:rPr>
              <w:t>Prüfung</w:t>
            </w:r>
            <w:proofErr w:type="spellEnd"/>
          </w:p>
        </w:tc>
        <w:tc>
          <w:tcPr>
            <w:tcW w:w="5908" w:type="dxa"/>
          </w:tcPr>
          <w:p w:rsidR="00B16490" w:rsidRPr="00EC4CAD" w:rsidRDefault="00E639C4" w:rsidP="00B16490">
            <w:pPr>
              <w:spacing w:before="20" w:after="20"/>
              <w:rPr>
                <w:rFonts w:cs="Arial"/>
                <w:color w:val="000000"/>
                <w:lang w:val="de-DE"/>
              </w:rPr>
            </w:pPr>
            <w:r w:rsidRPr="00EC4CAD">
              <w:rPr>
                <w:rFonts w:cs="Arial"/>
                <w:color w:val="000000"/>
                <w:lang w:val="de-DE"/>
              </w:rPr>
              <w:t>Kontrollsorten</w:t>
            </w:r>
            <w:r w:rsidR="00B16490" w:rsidRPr="00EC4CAD">
              <w:rPr>
                <w:rFonts w:cs="Arial"/>
                <w:color w:val="000000"/>
                <w:lang w:val="de-DE"/>
              </w:rPr>
              <w:t xml:space="preserve"> müssen erwartete Symptome zeigen</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11.4</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Abweicher</w:t>
            </w:r>
            <w:proofErr w:type="spellEnd"/>
          </w:p>
        </w:tc>
        <w:tc>
          <w:tcPr>
            <w:tcW w:w="5908" w:type="dxa"/>
          </w:tcPr>
          <w:p w:rsidR="00B16490" w:rsidRPr="00B16490" w:rsidRDefault="00B16490" w:rsidP="00B16490">
            <w:pPr>
              <w:spacing w:before="20" w:after="20"/>
              <w:rPr>
                <w:rFonts w:cs="Arial"/>
                <w:color w:val="000000"/>
              </w:rPr>
            </w:pPr>
            <w:r w:rsidRPr="00B16490">
              <w:rPr>
                <w:rFonts w:cs="Arial"/>
                <w:color w:val="000000"/>
              </w:rPr>
              <w:t>-</w:t>
            </w:r>
          </w:p>
        </w:tc>
      </w:tr>
      <w:tr w:rsidR="00B16490" w:rsidRPr="00B16490" w:rsidTr="004C66AF">
        <w:trPr>
          <w:cantSplit/>
        </w:trPr>
        <w:tc>
          <w:tcPr>
            <w:tcW w:w="675" w:type="dxa"/>
          </w:tcPr>
          <w:p w:rsidR="00B16490" w:rsidRPr="00B16490" w:rsidRDefault="00B16490" w:rsidP="00B16490">
            <w:pPr>
              <w:tabs>
                <w:tab w:val="left" w:leader="dot" w:pos="3720"/>
              </w:tabs>
              <w:spacing w:before="20" w:after="20"/>
              <w:ind w:left="426" w:hanging="426"/>
              <w:jc w:val="left"/>
              <w:rPr>
                <w:rFonts w:cs="Arial"/>
              </w:rPr>
            </w:pPr>
            <w:r w:rsidRPr="00B16490">
              <w:rPr>
                <w:rFonts w:cs="Arial"/>
              </w:rPr>
              <w:t>12.</w:t>
            </w:r>
          </w:p>
        </w:tc>
        <w:tc>
          <w:tcPr>
            <w:tcW w:w="3164" w:type="dxa"/>
          </w:tcPr>
          <w:p w:rsidR="00B16490" w:rsidRPr="00B16490" w:rsidRDefault="00B16490" w:rsidP="00B16490">
            <w:pPr>
              <w:tabs>
                <w:tab w:val="left" w:leader="dot" w:pos="3720"/>
              </w:tabs>
              <w:spacing w:before="20" w:after="20"/>
              <w:ind w:left="34"/>
              <w:jc w:val="left"/>
              <w:rPr>
                <w:rFonts w:cs="Arial"/>
                <w:lang w:val="de-DE"/>
              </w:rPr>
            </w:pPr>
            <w:r w:rsidRPr="00B16490">
              <w:rPr>
                <w:rFonts w:cs="Arial"/>
                <w:lang w:val="de-DE"/>
              </w:rPr>
              <w:t>Auswertung der Daten hinsichtlich der UPOV</w:t>
            </w:r>
            <w:r w:rsidRPr="00B16490">
              <w:rPr>
                <w:rFonts w:cs="Arial"/>
                <w:lang w:val="de-DE"/>
              </w:rPr>
              <w:noBreakHyphen/>
              <w:t>Ausprägungsstufen</w:t>
            </w:r>
          </w:p>
        </w:tc>
        <w:tc>
          <w:tcPr>
            <w:tcW w:w="5908" w:type="dxa"/>
          </w:tcPr>
          <w:p w:rsidR="00B16490" w:rsidRPr="00B16490" w:rsidRDefault="00B16490" w:rsidP="00B16490">
            <w:pPr>
              <w:spacing w:before="20" w:after="20"/>
              <w:rPr>
                <w:rFonts w:cs="Arial"/>
                <w:color w:val="000000"/>
              </w:rPr>
            </w:pPr>
            <w:r w:rsidRPr="00B16490">
              <w:rPr>
                <w:rFonts w:cs="Arial"/>
                <w:color w:val="000000"/>
              </w:rPr>
              <w:t>11.2</w:t>
            </w:r>
          </w:p>
        </w:tc>
      </w:tr>
      <w:tr w:rsidR="00B16490" w:rsidRPr="00EC4CAD" w:rsidTr="004C66AF">
        <w:trPr>
          <w:cantSplit/>
        </w:trPr>
        <w:tc>
          <w:tcPr>
            <w:tcW w:w="675" w:type="dxa"/>
          </w:tcPr>
          <w:p w:rsidR="00B16490" w:rsidRPr="00B16490" w:rsidRDefault="00B16490" w:rsidP="00B16490">
            <w:pPr>
              <w:tabs>
                <w:tab w:val="left" w:leader="dot" w:pos="3720"/>
              </w:tabs>
              <w:spacing w:before="20" w:after="20"/>
              <w:rPr>
                <w:rFonts w:cs="Arial"/>
              </w:rPr>
            </w:pPr>
            <w:r w:rsidRPr="00B16490">
              <w:rPr>
                <w:rFonts w:cs="Arial"/>
              </w:rPr>
              <w:t>13.</w:t>
            </w:r>
          </w:p>
        </w:tc>
        <w:tc>
          <w:tcPr>
            <w:tcW w:w="3164" w:type="dxa"/>
          </w:tcPr>
          <w:p w:rsidR="00B16490" w:rsidRPr="00B16490" w:rsidRDefault="00B16490" w:rsidP="00B16490">
            <w:pPr>
              <w:tabs>
                <w:tab w:val="left" w:leader="dot" w:pos="3720"/>
              </w:tabs>
              <w:spacing w:before="20" w:after="20"/>
              <w:rPr>
                <w:rFonts w:cs="Arial"/>
              </w:rPr>
            </w:pPr>
            <w:proofErr w:type="spellStart"/>
            <w:r w:rsidRPr="00B16490">
              <w:rPr>
                <w:rFonts w:cs="Arial"/>
              </w:rPr>
              <w:t>Kritische</w:t>
            </w:r>
            <w:proofErr w:type="spellEnd"/>
            <w:r w:rsidRPr="00B16490">
              <w:rPr>
                <w:rFonts w:cs="Arial"/>
              </w:rPr>
              <w:t xml:space="preserve"> </w:t>
            </w:r>
            <w:proofErr w:type="spellStart"/>
            <w:r w:rsidRPr="00B16490">
              <w:rPr>
                <w:rFonts w:cs="Arial"/>
              </w:rPr>
              <w:t>Kontrollpunkte</w:t>
            </w:r>
            <w:proofErr w:type="spellEnd"/>
          </w:p>
        </w:tc>
        <w:tc>
          <w:tcPr>
            <w:tcW w:w="5908" w:type="dxa"/>
          </w:tcPr>
          <w:p w:rsidR="00B16490" w:rsidRPr="00B16490" w:rsidRDefault="00B16490" w:rsidP="00B16490">
            <w:pPr>
              <w:spacing w:before="20" w:after="20"/>
              <w:rPr>
                <w:rFonts w:cs="Arial"/>
                <w:color w:val="000000"/>
                <w:lang w:val="de-DE"/>
              </w:rPr>
            </w:pPr>
            <w:r w:rsidRPr="00B16490">
              <w:rPr>
                <w:rFonts w:cs="Arial"/>
                <w:color w:val="000000"/>
                <w:lang w:val="de-DE"/>
              </w:rPr>
              <w:t>Die Inokulation verursacht möglicherweise Schäden an anfälligen und resistenten Pflanzen.</w:t>
            </w:r>
          </w:p>
          <w:p w:rsidR="00B16490" w:rsidRPr="00B16490" w:rsidRDefault="00B16490" w:rsidP="00B16490">
            <w:pPr>
              <w:spacing w:before="20" w:after="20"/>
              <w:rPr>
                <w:rFonts w:cs="Arial"/>
                <w:color w:val="000000"/>
                <w:lang w:val="de-DE"/>
              </w:rPr>
            </w:pPr>
            <w:r w:rsidRPr="00B16490">
              <w:rPr>
                <w:rFonts w:cs="Arial"/>
                <w:color w:val="000000"/>
                <w:lang w:val="de-DE"/>
              </w:rPr>
              <w:t>Erhaltung des Isolats: Es ist zu beachten, daß die Kolonie möglicherweise nach 3 Wochen auf der Platte abstirbt.</w:t>
            </w:r>
          </w:p>
        </w:tc>
      </w:tr>
    </w:tbl>
    <w:p w:rsidR="00B16490" w:rsidRPr="00B16490" w:rsidRDefault="00B16490" w:rsidP="00B16490">
      <w:pPr>
        <w:autoSpaceDE w:val="0"/>
        <w:autoSpaceDN w:val="0"/>
        <w:adjustRightInd w:val="0"/>
        <w:jc w:val="left"/>
        <w:rPr>
          <w:rFonts w:eastAsiaTheme="minorEastAsia" w:cs="Arial"/>
          <w:i/>
          <w:noProof/>
          <w:color w:val="000000"/>
          <w:lang w:val="de-DE" w:eastAsia="ja-JP"/>
        </w:rPr>
      </w:pPr>
    </w:p>
    <w:p w:rsidR="00B16490" w:rsidRPr="00B16490" w:rsidRDefault="00B16490" w:rsidP="00B16490">
      <w:pPr>
        <w:jc w:val="left"/>
        <w:rPr>
          <w:rFonts w:cs="Arial"/>
          <w:i/>
          <w:noProof/>
          <w:color w:val="000000"/>
          <w:lang w:val="de-DE" w:eastAsia="ja-JP"/>
        </w:rPr>
      </w:pPr>
      <w:r w:rsidRPr="00B16490">
        <w:rPr>
          <w:i/>
          <w:noProof/>
          <w:lang w:val="de-DE" w:eastAsia="ja-JP"/>
        </w:rPr>
        <w:br w:type="page"/>
      </w:r>
    </w:p>
    <w:p w:rsidR="00B16490" w:rsidRPr="00B16490" w:rsidRDefault="00B16490" w:rsidP="00B16490">
      <w:pPr>
        <w:tabs>
          <w:tab w:val="left" w:pos="709"/>
          <w:tab w:val="left" w:pos="1418"/>
        </w:tabs>
        <w:jc w:val="left"/>
        <w:rPr>
          <w:rFonts w:eastAsia="MS Mincho" w:cs="Arial"/>
          <w:i/>
          <w:lang w:val="de-DE"/>
        </w:rPr>
      </w:pPr>
      <w:r w:rsidRPr="00B16490">
        <w:rPr>
          <w:rFonts w:eastAsia="MS Mincho" w:cs="Arial"/>
          <w:i/>
          <w:lang w:val="de-DE"/>
        </w:rPr>
        <w:t>Derzeitiger Wortlaut</w:t>
      </w:r>
      <w:r w:rsidR="00E639C4">
        <w:rPr>
          <w:rFonts w:eastAsia="MS Mincho" w:cs="Arial"/>
          <w:i/>
          <w:lang w:val="de-DE"/>
        </w:rPr>
        <w:t>:</w:t>
      </w:r>
    </w:p>
    <w:p w:rsidR="00B16490" w:rsidRPr="00B16490" w:rsidRDefault="00B16490" w:rsidP="00B16490">
      <w:pPr>
        <w:tabs>
          <w:tab w:val="left" w:pos="709"/>
          <w:tab w:val="left" w:pos="1418"/>
        </w:tabs>
        <w:jc w:val="left"/>
        <w:rPr>
          <w:rFonts w:asciiTheme="minorBidi" w:eastAsia="MS Mincho" w:hAnsiTheme="minorBidi" w:cstheme="minorBidi"/>
          <w:u w:val="single"/>
          <w:lang w:val="de-DE"/>
        </w:rPr>
      </w:pPr>
    </w:p>
    <w:p w:rsidR="00B16490" w:rsidRPr="00D87381" w:rsidRDefault="00B16490" w:rsidP="00B16490">
      <w:pPr>
        <w:tabs>
          <w:tab w:val="left" w:pos="288"/>
          <w:tab w:val="left" w:pos="672"/>
          <w:tab w:val="left" w:pos="2112"/>
          <w:tab w:val="left" w:pos="5664"/>
          <w:tab w:val="left" w:pos="6720"/>
          <w:tab w:val="left" w:pos="9216"/>
        </w:tabs>
        <w:ind w:right="-649"/>
        <w:rPr>
          <w:rFonts w:cs="Arial"/>
          <w:lang w:val="de-DE"/>
        </w:rPr>
      </w:pPr>
      <w:r w:rsidRPr="00D87381">
        <w:rPr>
          <w:rFonts w:cs="Arial"/>
          <w:u w:val="single"/>
          <w:lang w:val="de-DE"/>
        </w:rPr>
        <w:t>Zu 52: Resistenz gegen Bohnenbrand (</w:t>
      </w:r>
      <w:r w:rsidRPr="00D87381">
        <w:rPr>
          <w:rFonts w:cs="Arial"/>
          <w:i/>
          <w:u w:val="single"/>
          <w:lang w:val="de-DE"/>
        </w:rPr>
        <w:t>Xanthomonas campestris </w:t>
      </w:r>
      <w:r w:rsidRPr="00D87381">
        <w:rPr>
          <w:rFonts w:cs="Arial"/>
          <w:u w:val="single"/>
          <w:lang w:val="de-DE"/>
        </w:rPr>
        <w:t>pv.</w:t>
      </w:r>
      <w:r w:rsidRPr="00D87381">
        <w:rPr>
          <w:rFonts w:cs="Arial"/>
          <w:i/>
          <w:u w:val="single"/>
          <w:lang w:val="de-DE"/>
        </w:rPr>
        <w:t> phaseoli</w:t>
      </w:r>
      <w:r w:rsidRPr="00D87381">
        <w:rPr>
          <w:rFonts w:cs="Arial"/>
          <w:u w:val="single"/>
          <w:lang w:val="de-DE"/>
        </w:rPr>
        <w:t>), Isolat 422</w:t>
      </w:r>
    </w:p>
    <w:p w:rsidR="00B16490" w:rsidRPr="00D87381" w:rsidRDefault="00B16490" w:rsidP="00B16490">
      <w:pPr>
        <w:tabs>
          <w:tab w:val="left" w:pos="709"/>
          <w:tab w:val="left" w:pos="1418"/>
        </w:tabs>
        <w:jc w:val="left"/>
        <w:rPr>
          <w:rFonts w:eastAsia="MS Mincho"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u w:val="single"/>
                <w:lang w:val="de-DE"/>
              </w:rPr>
              <w:t>Erhaltung der Pathotypen</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Natur des Mediums:</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 xml:space="preserve">Infizierte trockene Blätter </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u w:val="single"/>
                <w:lang w:val="de-DE"/>
              </w:rPr>
              <w:t>Durchführung der Prüfung</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Pflanzenstadium:</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 xml:space="preserve">Die ersten und zweiten (dreiblättrigen) Blätter mit einer Länge von 2-3 cm </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Temperatur:</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Tag: 26</w:t>
            </w:r>
            <w:r w:rsidRPr="00D87381">
              <w:rPr>
                <w:rFonts w:eastAsia="MS Mincho" w:cs="Arial"/>
                <w:lang w:val="de-DE"/>
              </w:rPr>
              <w:sym w:font="Symbol" w:char="F0B0"/>
            </w:r>
            <w:r w:rsidRPr="00D87381">
              <w:rPr>
                <w:rFonts w:eastAsia="MS Mincho" w:cs="Arial"/>
                <w:lang w:val="de-DE"/>
              </w:rPr>
              <w:t>C; Nacht: 20</w:t>
            </w:r>
            <w:r w:rsidRPr="00D87381">
              <w:rPr>
                <w:rFonts w:eastAsia="MS Mincho" w:cs="Arial"/>
                <w:lang w:val="de-DE"/>
              </w:rPr>
              <w:sym w:font="Symbol" w:char="F0B0"/>
            </w:r>
            <w:r w:rsidRPr="00D87381">
              <w:rPr>
                <w:rFonts w:eastAsia="MS Mincho" w:cs="Arial"/>
                <w:lang w:val="de-DE"/>
              </w:rPr>
              <w:t>C</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Feuchtigkeit:</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100 % relative Feuchtigkeit während der Inokulation und während der ersten beiden folgenden Tage, danach normale relative Feuchtigkeit</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Anzucht:</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Im Gewächshaus</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Inokulum:</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Bakteriensuspension mit einer Konzentration von 10</w:t>
            </w:r>
            <w:r w:rsidRPr="00D87381">
              <w:rPr>
                <w:rFonts w:eastAsia="MS Mincho" w:cs="Arial"/>
                <w:position w:val="6"/>
                <w:lang w:val="de-DE"/>
              </w:rPr>
              <w:t xml:space="preserve">8 </w:t>
            </w:r>
            <w:r w:rsidRPr="00D87381">
              <w:rPr>
                <w:rFonts w:eastAsia="MS Mincho" w:cs="Arial"/>
                <w:lang w:val="de-DE"/>
              </w:rPr>
              <w:t>Bakterienzellen pro ml</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Art der Inokulation:</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Mechanisch, unter Verwendung einer Kamelhaarbürste</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u w:val="single"/>
                <w:lang w:val="de-DE"/>
              </w:rPr>
            </w:pPr>
            <w:r w:rsidRPr="00D87381">
              <w:rPr>
                <w:rFonts w:eastAsia="MS Mincho" w:cs="Arial"/>
                <w:u w:val="single"/>
                <w:lang w:val="de-DE"/>
              </w:rPr>
              <w:t>Dauer der Prüfung</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 Inokulation bis Erfassung:</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Bis zur vollen Entwicklung der infizierten Blätter</w:t>
            </w:r>
          </w:p>
        </w:tc>
      </w:tr>
      <w:tr w:rsidR="00B16490" w:rsidRPr="00D87381"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Anzahl der getesteten Pflanzen:</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rPr>
                <w:rFonts w:eastAsia="MS Mincho" w:cs="Arial"/>
                <w:lang w:val="de-DE"/>
              </w:rPr>
            </w:pPr>
            <w:r w:rsidRPr="00D87381">
              <w:rPr>
                <w:rFonts w:eastAsia="MS Mincho" w:cs="Arial"/>
                <w:lang w:val="de-DE"/>
              </w:rPr>
              <w:t>10-20 Pflanzen</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Vermehrung des Bakteriums:</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p>
        </w:tc>
        <w:tc>
          <w:tcPr>
            <w:tcW w:w="52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20 g Hefeextraktpulver, 20 g Glukose, 20 g CaCO</w:t>
            </w:r>
            <w:r w:rsidRPr="00D87381">
              <w:rPr>
                <w:rFonts w:eastAsia="MS Mincho" w:cs="Arial"/>
                <w:position w:val="-6"/>
                <w:lang w:val="de-DE"/>
              </w:rPr>
              <w:t>3</w:t>
            </w:r>
            <w:r w:rsidRPr="00D87381">
              <w:rPr>
                <w:rFonts w:eastAsia="MS Mincho" w:cs="Arial"/>
                <w:lang w:val="de-DE"/>
              </w:rPr>
              <w:t>, 20 g Agaragar pro 1000 ml destilliertes Wasser</w:t>
            </w:r>
          </w:p>
        </w:tc>
      </w:tr>
      <w:tr w:rsidR="00B16490" w:rsidRPr="00EC4CAD" w:rsidTr="004C66AF">
        <w:tc>
          <w:tcPr>
            <w:tcW w:w="3369"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Bemerkungen:</w:t>
            </w:r>
          </w:p>
        </w:tc>
        <w:tc>
          <w:tcPr>
            <w:tcW w:w="708" w:type="dxa"/>
            <w:tcBorders>
              <w:top w:val="nil"/>
              <w:left w:val="nil"/>
              <w:bottom w:val="nil"/>
              <w:right w:val="nil"/>
            </w:tcBorders>
          </w:tcPr>
          <w:p w:rsidR="00B16490" w:rsidRPr="00D87381" w:rsidRDefault="00B16490" w:rsidP="00B16490">
            <w:pPr>
              <w:tabs>
                <w:tab w:val="left" w:pos="709"/>
                <w:tab w:val="left" w:pos="1418"/>
              </w:tabs>
              <w:jc w:val="left"/>
              <w:rPr>
                <w:rFonts w:eastAsia="MS Mincho" w:cs="Arial"/>
                <w:lang w:val="de-DE"/>
              </w:rPr>
            </w:pPr>
            <w:r w:rsidRPr="00D87381">
              <w:rPr>
                <w:rFonts w:eastAsia="MS Mincho" w:cs="Arial"/>
                <w:lang w:val="de-DE"/>
              </w:rPr>
              <w:tab/>
            </w:r>
          </w:p>
        </w:tc>
        <w:tc>
          <w:tcPr>
            <w:tcW w:w="5208" w:type="dxa"/>
            <w:tcBorders>
              <w:top w:val="nil"/>
              <w:left w:val="nil"/>
              <w:bottom w:val="nil"/>
              <w:right w:val="nil"/>
            </w:tcBorders>
          </w:tcPr>
          <w:p w:rsidR="00B16490" w:rsidRPr="00D87381" w:rsidRDefault="00B16490" w:rsidP="00B16490">
            <w:pPr>
              <w:tabs>
                <w:tab w:val="left" w:pos="288"/>
                <w:tab w:val="left" w:pos="672"/>
                <w:tab w:val="left" w:pos="2976"/>
                <w:tab w:val="left" w:pos="4416"/>
                <w:tab w:val="left" w:pos="4590"/>
                <w:tab w:val="left" w:pos="5856"/>
                <w:tab w:val="left" w:pos="7296"/>
                <w:tab w:val="left" w:pos="9216"/>
              </w:tabs>
              <w:ind w:right="-3"/>
              <w:rPr>
                <w:rFonts w:cs="Arial"/>
                <w:lang w:val="de-DE"/>
              </w:rPr>
            </w:pPr>
            <w:r w:rsidRPr="00D87381">
              <w:rPr>
                <w:rFonts w:cs="Arial"/>
                <w:lang w:val="de-DE"/>
              </w:rPr>
              <w:t>-</w:t>
            </w:r>
            <w:r w:rsidRPr="00D87381">
              <w:rPr>
                <w:rFonts w:cs="Arial"/>
                <w:lang w:val="de-DE"/>
              </w:rPr>
              <w:tab/>
              <w:t>Isolat 422 ist beim Vegetable Research Institute, 1775 Budapest, P.O.Box 95, Ungarn, erhältlich.</w:t>
            </w:r>
          </w:p>
          <w:p w:rsidR="00B16490" w:rsidRPr="00D87381" w:rsidRDefault="00B16490" w:rsidP="00B16490">
            <w:pPr>
              <w:tabs>
                <w:tab w:val="left" w:pos="318"/>
                <w:tab w:val="left" w:pos="1418"/>
              </w:tabs>
              <w:rPr>
                <w:rFonts w:eastAsia="MS Mincho" w:cs="Arial"/>
                <w:lang w:val="de-DE"/>
              </w:rPr>
            </w:pPr>
            <w:r w:rsidRPr="00D87381">
              <w:rPr>
                <w:rFonts w:eastAsia="MS Mincho" w:cs="Arial"/>
                <w:lang w:val="de-DE"/>
              </w:rPr>
              <w:t>-</w:t>
            </w:r>
            <w:r w:rsidRPr="00D87381">
              <w:rPr>
                <w:rFonts w:eastAsia="MS Mincho" w:cs="Arial"/>
                <w:lang w:val="de-DE"/>
              </w:rPr>
              <w:tab/>
              <w:t xml:space="preserve">Die Reaktion der Hülse gegen </w:t>
            </w:r>
            <w:r w:rsidRPr="00D87381">
              <w:rPr>
                <w:rFonts w:eastAsia="MS Mincho" w:cs="Arial"/>
                <w:i/>
                <w:lang w:val="de-DE"/>
              </w:rPr>
              <w:t>X. phaseoli</w:t>
            </w:r>
            <w:r w:rsidRPr="00D87381">
              <w:rPr>
                <w:rFonts w:eastAsia="MS Mincho" w:cs="Arial"/>
                <w:lang w:val="de-DE"/>
              </w:rPr>
              <w:t xml:space="preserve"> ist </w:t>
            </w:r>
            <w:proofErr w:type="gramStart"/>
            <w:r w:rsidRPr="00D87381">
              <w:rPr>
                <w:rFonts w:eastAsia="MS Mincho" w:cs="Arial"/>
                <w:lang w:val="de-DE"/>
              </w:rPr>
              <w:t>zur Zeit</w:t>
            </w:r>
            <w:proofErr w:type="gramEnd"/>
            <w:r w:rsidRPr="00D87381">
              <w:rPr>
                <w:rFonts w:eastAsia="MS Mincho" w:cs="Arial"/>
                <w:lang w:val="de-DE"/>
              </w:rPr>
              <w:t xml:space="preserve"> noch nicht eindeutig.</w:t>
            </w:r>
          </w:p>
        </w:tc>
      </w:tr>
    </w:tbl>
    <w:p w:rsidR="00B16490" w:rsidRPr="00B16490" w:rsidRDefault="00B16490" w:rsidP="00B16490">
      <w:pPr>
        <w:tabs>
          <w:tab w:val="left" w:pos="709"/>
          <w:tab w:val="left" w:pos="1418"/>
        </w:tabs>
        <w:jc w:val="left"/>
        <w:rPr>
          <w:rFonts w:eastAsia="MS Mincho" w:cs="Arial"/>
          <w:lang w:val="de-DE"/>
        </w:rPr>
      </w:pPr>
    </w:p>
    <w:p w:rsidR="00B16490" w:rsidRPr="00B16490" w:rsidRDefault="00B16490" w:rsidP="00B16490">
      <w:pPr>
        <w:tabs>
          <w:tab w:val="left" w:pos="709"/>
          <w:tab w:val="left" w:pos="1418"/>
        </w:tabs>
        <w:jc w:val="left"/>
        <w:rPr>
          <w:rFonts w:eastAsia="MS Mincho" w:cs="Arial"/>
          <w:lang w:val="de-DE"/>
        </w:rPr>
      </w:pPr>
    </w:p>
    <w:p w:rsidR="00B16490" w:rsidRPr="00B16490" w:rsidRDefault="00B16490" w:rsidP="00B16490">
      <w:pPr>
        <w:tabs>
          <w:tab w:val="left" w:pos="288"/>
          <w:tab w:val="left" w:pos="672"/>
          <w:tab w:val="left" w:pos="2976"/>
          <w:tab w:val="left" w:pos="4416"/>
          <w:tab w:val="left" w:pos="4704"/>
          <w:tab w:val="left" w:pos="5856"/>
          <w:tab w:val="left" w:pos="7296"/>
          <w:tab w:val="left" w:pos="9216"/>
        </w:tabs>
        <w:ind w:right="-649"/>
      </w:pPr>
      <w:proofErr w:type="spellStart"/>
      <w:r w:rsidRPr="00B16490">
        <w:rPr>
          <w:u w:val="single"/>
        </w:rPr>
        <w:t>Legende</w:t>
      </w:r>
      <w:proofErr w:type="spellEnd"/>
      <w:r w:rsidRPr="00B16490">
        <w:rPr>
          <w:u w:val="single"/>
        </w:rPr>
        <w:t xml:space="preserve"> der </w:t>
      </w:r>
      <w:proofErr w:type="spellStart"/>
      <w:r w:rsidRPr="00B16490">
        <w:rPr>
          <w:u w:val="single"/>
        </w:rPr>
        <w:t>nachfolgenden</w:t>
      </w:r>
      <w:proofErr w:type="spellEnd"/>
      <w:r w:rsidRPr="00B16490">
        <w:rPr>
          <w:u w:val="single"/>
        </w:rPr>
        <w:t> </w:t>
      </w:r>
      <w:proofErr w:type="spellStart"/>
      <w:r w:rsidRPr="00B16490">
        <w:rPr>
          <w:u w:val="single"/>
        </w:rPr>
        <w:t>Illustrationen</w:t>
      </w:r>
      <w:proofErr w:type="spellEnd"/>
      <w:r w:rsidRPr="00B16490">
        <w:t>:</w:t>
      </w:r>
    </w:p>
    <w:p w:rsidR="00B16490" w:rsidRPr="00B16490" w:rsidRDefault="00B16490" w:rsidP="00B16490">
      <w:pPr>
        <w:tabs>
          <w:tab w:val="left" w:pos="288"/>
          <w:tab w:val="left" w:pos="672"/>
          <w:tab w:val="left" w:pos="2976"/>
          <w:tab w:val="left" w:pos="4416"/>
          <w:tab w:val="left" w:pos="4704"/>
          <w:tab w:val="left" w:pos="5856"/>
          <w:tab w:val="left" w:pos="7296"/>
          <w:tab w:val="left" w:pos="9216"/>
        </w:tabs>
        <w:ind w:right="-649"/>
      </w:pPr>
    </w:p>
    <w:p w:rsidR="00B16490" w:rsidRPr="00B16490" w:rsidRDefault="00B16490" w:rsidP="00B16490">
      <w:pPr>
        <w:framePr w:hSpace="187" w:wrap="auto" w:vAnchor="text" w:hAnchor="page" w:x="1153" w:y="361"/>
        <w:ind w:right="-649"/>
      </w:pPr>
      <w:r w:rsidRPr="00B16490">
        <w:rPr>
          <w:noProof/>
        </w:rPr>
        <w:drawing>
          <wp:inline distT="0" distB="0" distL="0" distR="0" wp14:anchorId="5350718F" wp14:editId="50215576">
            <wp:extent cx="776605" cy="914400"/>
            <wp:effectExtent l="1905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srcRect/>
                    <a:stretch>
                      <a:fillRect/>
                    </a:stretch>
                  </pic:blipFill>
                  <pic:spPr bwMode="auto">
                    <a:xfrm>
                      <a:off x="0" y="0"/>
                      <a:ext cx="776605" cy="914400"/>
                    </a:xfrm>
                    <a:prstGeom prst="rect">
                      <a:avLst/>
                    </a:prstGeom>
                    <a:noFill/>
                    <a:ln w="9525">
                      <a:noFill/>
                      <a:miter lim="800000"/>
                      <a:headEnd/>
                      <a:tailEnd/>
                    </a:ln>
                  </pic:spPr>
                </pic:pic>
              </a:graphicData>
            </a:graphic>
          </wp:inline>
        </w:drawing>
      </w:r>
    </w:p>
    <w:p w:rsidR="00B16490" w:rsidRPr="00B16490" w:rsidRDefault="00B16490" w:rsidP="00B16490">
      <w:pPr>
        <w:framePr w:hSpace="180" w:wrap="auto" w:vAnchor="text" w:hAnchor="page" w:x="5041" w:y="460"/>
        <w:ind w:right="-649"/>
      </w:pPr>
      <w:r w:rsidRPr="00B16490">
        <w:rPr>
          <w:noProof/>
        </w:rPr>
        <w:drawing>
          <wp:inline distT="0" distB="0" distL="0" distR="0" wp14:anchorId="29D879E4" wp14:editId="70C8FA7D">
            <wp:extent cx="784860" cy="9144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cstate="print"/>
                    <a:srcRect/>
                    <a:stretch>
                      <a:fillRect/>
                    </a:stretch>
                  </pic:blipFill>
                  <pic:spPr bwMode="auto">
                    <a:xfrm>
                      <a:off x="0" y="0"/>
                      <a:ext cx="784860" cy="914400"/>
                    </a:xfrm>
                    <a:prstGeom prst="rect">
                      <a:avLst/>
                    </a:prstGeom>
                    <a:noFill/>
                    <a:ln w="9525">
                      <a:noFill/>
                      <a:miter lim="800000"/>
                      <a:headEnd/>
                      <a:tailEnd/>
                    </a:ln>
                  </pic:spPr>
                </pic:pic>
              </a:graphicData>
            </a:graphic>
          </wp:inline>
        </w:drawing>
      </w:r>
    </w:p>
    <w:p w:rsidR="00B16490" w:rsidRPr="00B16490" w:rsidRDefault="00B16490" w:rsidP="00B16490">
      <w:pPr>
        <w:tabs>
          <w:tab w:val="left" w:pos="288"/>
          <w:tab w:val="left" w:pos="672"/>
          <w:tab w:val="left" w:pos="2976"/>
          <w:tab w:val="left" w:pos="4416"/>
          <w:tab w:val="left" w:pos="4704"/>
          <w:tab w:val="left" w:pos="5856"/>
          <w:tab w:val="left" w:pos="7296"/>
          <w:tab w:val="left" w:pos="9216"/>
        </w:tabs>
        <w:ind w:right="-649"/>
        <w:rPr>
          <w:sz w:val="16"/>
        </w:rPr>
      </w:pPr>
    </w:p>
    <w:p w:rsidR="00B16490" w:rsidRPr="00B16490" w:rsidRDefault="00B16490" w:rsidP="00B16490">
      <w:pPr>
        <w:framePr w:w="10250" w:hSpace="180" w:wrap="auto" w:vAnchor="text" w:hAnchor="page" w:x="1297" w:y="6"/>
        <w:tabs>
          <w:tab w:val="left" w:pos="288"/>
          <w:tab w:val="left" w:pos="672"/>
          <w:tab w:val="left" w:pos="2976"/>
          <w:tab w:val="left" w:pos="4416"/>
          <w:tab w:val="left" w:pos="4704"/>
          <w:tab w:val="left" w:pos="5856"/>
          <w:tab w:val="left" w:pos="7296"/>
          <w:tab w:val="left" w:pos="9216"/>
        </w:tabs>
        <w:ind w:right="-649"/>
        <w:rPr>
          <w:sz w:val="16"/>
        </w:rPr>
      </w:pPr>
    </w:p>
    <w:p w:rsidR="00B16490" w:rsidRPr="00B16490" w:rsidRDefault="00B16490" w:rsidP="00B16490">
      <w:pPr>
        <w:framePr w:w="10250" w:hSpace="180" w:wrap="auto" w:vAnchor="text" w:hAnchor="page" w:x="1297" w:y="6"/>
        <w:tabs>
          <w:tab w:val="left" w:pos="851"/>
          <w:tab w:val="left" w:pos="5103"/>
          <w:tab w:val="left" w:pos="5529"/>
          <w:tab w:val="left" w:pos="7296"/>
          <w:tab w:val="left" w:pos="9216"/>
        </w:tabs>
        <w:ind w:right="-649"/>
        <w:rPr>
          <w:lang w:val="de-DE"/>
        </w:rPr>
      </w:pPr>
      <w:r w:rsidRPr="00B16490">
        <w:rPr>
          <w:sz w:val="16"/>
        </w:rPr>
        <w:tab/>
      </w:r>
      <w:r w:rsidRPr="00B16490">
        <w:rPr>
          <w:sz w:val="16"/>
          <w:lang w:val="de-DE"/>
        </w:rPr>
        <w:t xml:space="preserve">        </w:t>
      </w:r>
      <w:r w:rsidRPr="00B16490">
        <w:rPr>
          <w:lang w:val="de-DE"/>
        </w:rPr>
        <w:t>gesundes Gewebe</w:t>
      </w:r>
      <w:r w:rsidRPr="00B16490">
        <w:rPr>
          <w:sz w:val="16"/>
          <w:lang w:val="de-DE"/>
        </w:rPr>
        <w:tab/>
      </w:r>
      <w:r w:rsidRPr="00B16490">
        <w:rPr>
          <w:lang w:val="de-DE"/>
        </w:rPr>
        <w:t xml:space="preserve">(2)   </w:t>
      </w:r>
      <w:r w:rsidRPr="00B16490">
        <w:rPr>
          <w:lang w:val="de-DE"/>
        </w:rPr>
        <w:tab/>
        <w:t>absterbendes Gewebe</w:t>
      </w:r>
    </w:p>
    <w:p w:rsidR="00B16490" w:rsidRPr="00B16490" w:rsidRDefault="00B16490" w:rsidP="00B16490">
      <w:pPr>
        <w:framePr w:w="10250" w:hSpace="180" w:wrap="auto" w:vAnchor="text" w:hAnchor="page" w:x="1297" w:y="6"/>
        <w:tabs>
          <w:tab w:val="left" w:pos="851"/>
          <w:tab w:val="left" w:pos="2976"/>
          <w:tab w:val="left" w:pos="4416"/>
          <w:tab w:val="left" w:pos="4704"/>
          <w:tab w:val="left" w:pos="5856"/>
          <w:tab w:val="left" w:pos="7296"/>
          <w:tab w:val="left" w:pos="9216"/>
        </w:tabs>
        <w:ind w:right="-649"/>
        <w:rPr>
          <w:lang w:val="de-DE"/>
        </w:rPr>
      </w:pPr>
      <w:r w:rsidRPr="00B16490">
        <w:rPr>
          <w:sz w:val="16"/>
          <w:lang w:val="de-DE"/>
        </w:rPr>
        <w:tab/>
      </w:r>
      <w:r w:rsidRPr="00B16490">
        <w:rPr>
          <w:lang w:val="de-DE"/>
        </w:rPr>
        <w:t xml:space="preserve"> </w:t>
      </w:r>
    </w:p>
    <w:p w:rsidR="00B16490" w:rsidRPr="00B16490" w:rsidRDefault="00B16490" w:rsidP="00B16490">
      <w:pPr>
        <w:framePr w:w="10250" w:hSpace="180" w:wrap="auto" w:vAnchor="text" w:hAnchor="page" w:x="1297" w:y="6"/>
        <w:tabs>
          <w:tab w:val="left" w:pos="288"/>
          <w:tab w:val="left" w:pos="672"/>
          <w:tab w:val="left" w:pos="851"/>
          <w:tab w:val="left" w:pos="2976"/>
          <w:tab w:val="left" w:pos="4416"/>
          <w:tab w:val="left" w:pos="4704"/>
          <w:tab w:val="left" w:pos="5856"/>
          <w:tab w:val="left" w:pos="7296"/>
          <w:tab w:val="left" w:pos="9216"/>
        </w:tabs>
        <w:ind w:right="-649"/>
        <w:rPr>
          <w:sz w:val="12"/>
          <w:lang w:val="de-DE"/>
        </w:rPr>
      </w:pPr>
    </w:p>
    <w:p w:rsidR="00B16490" w:rsidRPr="00B16490" w:rsidRDefault="00B16490" w:rsidP="00B16490">
      <w:pPr>
        <w:framePr w:w="10250" w:hSpace="180" w:wrap="auto" w:vAnchor="text" w:hAnchor="page" w:x="1297" w:y="6"/>
        <w:tabs>
          <w:tab w:val="left" w:pos="851"/>
          <w:tab w:val="left" w:pos="1170"/>
          <w:tab w:val="left" w:pos="5040"/>
          <w:tab w:val="left" w:pos="5400"/>
          <w:tab w:val="left" w:pos="7296"/>
          <w:tab w:val="left" w:pos="9216"/>
        </w:tabs>
        <w:ind w:right="-649"/>
        <w:rPr>
          <w:sz w:val="12"/>
          <w:lang w:val="de-DE"/>
        </w:rPr>
      </w:pPr>
      <w:r w:rsidRPr="00B16490">
        <w:rPr>
          <w:sz w:val="16"/>
          <w:lang w:val="de-DE"/>
        </w:rPr>
        <w:tab/>
      </w:r>
      <w:r w:rsidRPr="00B16490">
        <w:rPr>
          <w:sz w:val="16"/>
          <w:lang w:val="de-DE"/>
        </w:rPr>
        <w:tab/>
      </w:r>
      <w:r w:rsidRPr="00B16490">
        <w:rPr>
          <w:sz w:val="16"/>
          <w:lang w:val="de-DE"/>
        </w:rPr>
        <w:tab/>
      </w:r>
    </w:p>
    <w:p w:rsidR="00B16490" w:rsidRPr="00B16490" w:rsidRDefault="00B16490" w:rsidP="00B16490">
      <w:pPr>
        <w:framePr w:w="10250" w:hSpace="180" w:wrap="auto" w:vAnchor="text" w:hAnchor="page" w:x="1297" w:y="6"/>
        <w:tabs>
          <w:tab w:val="left" w:pos="851"/>
          <w:tab w:val="left" w:pos="2976"/>
          <w:tab w:val="left" w:pos="5103"/>
          <w:tab w:val="left" w:pos="5529"/>
          <w:tab w:val="left" w:pos="7296"/>
          <w:tab w:val="left" w:pos="9216"/>
        </w:tabs>
        <w:ind w:right="-649"/>
        <w:rPr>
          <w:lang w:val="de-DE"/>
        </w:rPr>
      </w:pPr>
      <w:r w:rsidRPr="00B16490">
        <w:rPr>
          <w:sz w:val="16"/>
          <w:lang w:val="de-DE"/>
        </w:rPr>
        <w:tab/>
        <w:t>(</w:t>
      </w:r>
      <w:r w:rsidRPr="00B16490">
        <w:rPr>
          <w:lang w:val="de-DE"/>
        </w:rPr>
        <w:t>1)  chlorotisches Gewebe</w:t>
      </w:r>
      <w:r w:rsidRPr="00B16490">
        <w:rPr>
          <w:sz w:val="16"/>
          <w:lang w:val="de-DE"/>
        </w:rPr>
        <w:tab/>
      </w:r>
      <w:r w:rsidRPr="00B16490">
        <w:rPr>
          <w:lang w:val="de-DE"/>
        </w:rPr>
        <w:t>(3)</w:t>
      </w:r>
      <w:r w:rsidRPr="00B16490">
        <w:rPr>
          <w:lang w:val="de-DE"/>
        </w:rPr>
        <w:tab/>
        <w:t>einige braunrote übersensitive nekrotische</w:t>
      </w:r>
    </w:p>
    <w:p w:rsidR="00B16490" w:rsidRPr="00B16490" w:rsidRDefault="00B16490" w:rsidP="00B16490">
      <w:pPr>
        <w:framePr w:w="10250" w:hSpace="180" w:wrap="auto" w:vAnchor="text" w:hAnchor="page" w:x="1297" w:y="6"/>
        <w:tabs>
          <w:tab w:val="left" w:pos="851"/>
          <w:tab w:val="left" w:pos="2976"/>
          <w:tab w:val="left" w:pos="4962"/>
          <w:tab w:val="left" w:pos="5529"/>
          <w:tab w:val="left" w:pos="7296"/>
          <w:tab w:val="left" w:pos="9216"/>
        </w:tabs>
        <w:ind w:right="-649"/>
        <w:rPr>
          <w:lang w:val="de-DE"/>
        </w:rPr>
      </w:pPr>
      <w:r w:rsidRPr="00B16490">
        <w:rPr>
          <w:lang w:val="de-DE"/>
        </w:rPr>
        <w:tab/>
      </w:r>
      <w:r w:rsidRPr="00B16490">
        <w:rPr>
          <w:lang w:val="de-DE"/>
        </w:rPr>
        <w:tab/>
      </w:r>
      <w:r w:rsidRPr="00B16490">
        <w:rPr>
          <w:lang w:val="de-DE"/>
        </w:rPr>
        <w:tab/>
      </w:r>
      <w:r w:rsidRPr="00B16490">
        <w:rPr>
          <w:lang w:val="de-DE"/>
        </w:rPr>
        <w:tab/>
        <w:t>Flecken von der Größe einer Zelle</w:t>
      </w:r>
    </w:p>
    <w:p w:rsidR="00B16490" w:rsidRPr="00B16490" w:rsidRDefault="00B16490" w:rsidP="00B16490">
      <w:pPr>
        <w:framePr w:w="10250" w:hSpace="180" w:wrap="auto" w:vAnchor="text" w:hAnchor="page" w:x="1297" w:y="6"/>
        <w:tabs>
          <w:tab w:val="left" w:pos="851"/>
          <w:tab w:val="left" w:pos="5400"/>
          <w:tab w:val="left" w:pos="5856"/>
          <w:tab w:val="left" w:pos="7296"/>
          <w:tab w:val="left" w:pos="9216"/>
        </w:tabs>
        <w:ind w:right="-649"/>
        <w:rPr>
          <w:sz w:val="12"/>
          <w:lang w:val="de-DE"/>
        </w:rPr>
      </w:pPr>
      <w:r w:rsidRPr="00B16490">
        <w:rPr>
          <w:sz w:val="16"/>
          <w:lang w:val="de-DE"/>
        </w:rPr>
        <w:tab/>
      </w:r>
      <w:r w:rsidRPr="00B16490">
        <w:rPr>
          <w:sz w:val="16"/>
          <w:lang w:val="de-DE"/>
        </w:rPr>
        <w:tab/>
      </w:r>
    </w:p>
    <w:p w:rsidR="00B16490" w:rsidRPr="00B16490" w:rsidRDefault="00B16490" w:rsidP="00B16490">
      <w:pPr>
        <w:framePr w:w="10250" w:hSpace="180" w:wrap="auto" w:vAnchor="text" w:hAnchor="page" w:x="1297" w:y="6"/>
        <w:tabs>
          <w:tab w:val="left" w:pos="5400"/>
          <w:tab w:val="left" w:pos="5856"/>
          <w:tab w:val="left" w:pos="7296"/>
          <w:tab w:val="left" w:pos="9216"/>
        </w:tabs>
        <w:ind w:right="-649"/>
        <w:rPr>
          <w:sz w:val="12"/>
          <w:lang w:val="de-DE"/>
        </w:rPr>
      </w:pPr>
      <w:r w:rsidRPr="00B16490">
        <w:rPr>
          <w:sz w:val="16"/>
          <w:lang w:val="de-DE"/>
        </w:rPr>
        <w:tab/>
      </w:r>
    </w:p>
    <w:p w:rsidR="00B16490" w:rsidRPr="00B16490" w:rsidRDefault="00B16490" w:rsidP="00B16490">
      <w:pPr>
        <w:framePr w:w="10250" w:hSpace="180" w:wrap="auto" w:vAnchor="text" w:hAnchor="page" w:x="1297" w:y="6"/>
        <w:tabs>
          <w:tab w:val="left" w:pos="5400"/>
          <w:tab w:val="left" w:pos="5856"/>
          <w:tab w:val="left" w:pos="7296"/>
          <w:tab w:val="left" w:pos="9216"/>
        </w:tabs>
        <w:ind w:right="-649"/>
        <w:rPr>
          <w:sz w:val="12"/>
          <w:lang w:val="de-DE"/>
        </w:rPr>
      </w:pPr>
      <w:r w:rsidRPr="00B16490">
        <w:rPr>
          <w:sz w:val="16"/>
          <w:lang w:val="de-DE"/>
        </w:rPr>
        <w:tab/>
      </w:r>
    </w:p>
    <w:p w:rsidR="00B16490" w:rsidRPr="00B16490" w:rsidRDefault="00B16490" w:rsidP="00B16490">
      <w:pPr>
        <w:framePr w:w="10250" w:hSpace="180" w:wrap="auto" w:vAnchor="text" w:hAnchor="page" w:x="1297" w:y="6"/>
        <w:tabs>
          <w:tab w:val="left" w:pos="5400"/>
          <w:tab w:val="left" w:pos="5856"/>
          <w:tab w:val="left" w:pos="7296"/>
          <w:tab w:val="left" w:pos="9216"/>
        </w:tabs>
        <w:ind w:right="-649"/>
        <w:rPr>
          <w:sz w:val="16"/>
          <w:lang w:val="de-DE"/>
        </w:rPr>
      </w:pPr>
      <w:r w:rsidRPr="00B16490">
        <w:rPr>
          <w:sz w:val="16"/>
          <w:lang w:val="de-DE"/>
        </w:rPr>
        <w:tab/>
      </w:r>
    </w:p>
    <w:p w:rsidR="00B16490" w:rsidRPr="00B16490" w:rsidRDefault="00B16490" w:rsidP="00B16490">
      <w:pPr>
        <w:tabs>
          <w:tab w:val="left" w:pos="288"/>
          <w:tab w:val="left" w:pos="672"/>
          <w:tab w:val="left" w:pos="2976"/>
          <w:tab w:val="left" w:pos="4416"/>
          <w:tab w:val="left" w:pos="4704"/>
          <w:tab w:val="left" w:pos="5856"/>
          <w:tab w:val="left" w:pos="7296"/>
          <w:tab w:val="left" w:pos="9216"/>
        </w:tabs>
        <w:ind w:right="-649"/>
        <w:rPr>
          <w:sz w:val="16"/>
          <w:lang w:val="de-DE"/>
        </w:rPr>
      </w:pPr>
    </w:p>
    <w:p w:rsidR="00B16490" w:rsidRPr="00B16490" w:rsidRDefault="00B16490" w:rsidP="00B16490">
      <w:pPr>
        <w:tabs>
          <w:tab w:val="left" w:pos="672"/>
          <w:tab w:val="left" w:pos="2976"/>
          <w:tab w:val="left" w:pos="4416"/>
          <w:tab w:val="left" w:pos="4704"/>
          <w:tab w:val="left" w:pos="5856"/>
          <w:tab w:val="left" w:pos="7296"/>
          <w:tab w:val="left" w:pos="9216"/>
        </w:tabs>
        <w:ind w:right="-41"/>
        <w:rPr>
          <w:u w:val="single"/>
          <w:lang w:val="de-DE"/>
        </w:rPr>
      </w:pPr>
    </w:p>
    <w:p w:rsidR="00B16490" w:rsidRPr="00B16490" w:rsidRDefault="00B16490" w:rsidP="00B16490">
      <w:pPr>
        <w:tabs>
          <w:tab w:val="left" w:pos="672"/>
          <w:tab w:val="left" w:pos="2976"/>
          <w:tab w:val="left" w:pos="4416"/>
          <w:tab w:val="left" w:pos="4704"/>
          <w:tab w:val="left" w:pos="5856"/>
          <w:tab w:val="left" w:pos="7296"/>
          <w:tab w:val="left" w:pos="9216"/>
        </w:tabs>
        <w:ind w:right="-41"/>
        <w:rPr>
          <w:lang w:val="de-DE"/>
        </w:rPr>
      </w:pPr>
      <w:r w:rsidRPr="00B16490">
        <w:rPr>
          <w:u w:val="single"/>
          <w:lang w:val="de-DE"/>
        </w:rPr>
        <w:t>Bonitierungsschema</w:t>
      </w:r>
    </w:p>
    <w:p w:rsidR="00B16490" w:rsidRPr="00B16490" w:rsidRDefault="00B16490" w:rsidP="00B16490">
      <w:pPr>
        <w:tabs>
          <w:tab w:val="left" w:pos="672"/>
          <w:tab w:val="left" w:pos="2976"/>
          <w:tab w:val="left" w:pos="4416"/>
          <w:tab w:val="left" w:pos="4704"/>
          <w:tab w:val="left" w:pos="5856"/>
          <w:tab w:val="left" w:pos="7296"/>
          <w:tab w:val="left" w:pos="9216"/>
        </w:tabs>
        <w:ind w:right="-41"/>
        <w:rPr>
          <w:lang w:val="de-DE"/>
        </w:rPr>
      </w:pPr>
    </w:p>
    <w:p w:rsidR="00B16490" w:rsidRPr="00B16490" w:rsidRDefault="00B16490" w:rsidP="00B16490">
      <w:pPr>
        <w:tabs>
          <w:tab w:val="left" w:pos="672"/>
          <w:tab w:val="left" w:pos="2976"/>
          <w:tab w:val="left" w:pos="4416"/>
          <w:tab w:val="left" w:pos="4704"/>
          <w:tab w:val="left" w:pos="5856"/>
          <w:tab w:val="left" w:pos="7296"/>
          <w:tab w:val="left" w:pos="9216"/>
        </w:tabs>
        <w:ind w:right="-41"/>
        <w:rPr>
          <w:lang w:val="de-DE"/>
        </w:rPr>
      </w:pPr>
      <w:r w:rsidRPr="00B16490">
        <w:rPr>
          <w:lang w:val="de-DE"/>
        </w:rPr>
        <w:t>Wenn chlorotisches Gewebe (1) und/oder absterbendes Gewebe (2) festgestellt wird, sollte die Sorte als nicht resistent bezeichnet werden.</w:t>
      </w:r>
    </w:p>
    <w:p w:rsidR="00B16490" w:rsidRPr="00B16490" w:rsidRDefault="00B16490" w:rsidP="00B16490">
      <w:pPr>
        <w:tabs>
          <w:tab w:val="left" w:pos="672"/>
          <w:tab w:val="left" w:pos="2976"/>
          <w:tab w:val="left" w:pos="4416"/>
          <w:tab w:val="left" w:pos="4704"/>
          <w:tab w:val="left" w:pos="5856"/>
          <w:tab w:val="left" w:pos="7296"/>
          <w:tab w:val="left" w:pos="9216"/>
        </w:tabs>
        <w:ind w:right="-41"/>
        <w:rPr>
          <w:lang w:val="de-DE"/>
        </w:rPr>
      </w:pPr>
    </w:p>
    <w:p w:rsidR="00B16490" w:rsidRPr="00B16490" w:rsidRDefault="00B16490" w:rsidP="00B16490">
      <w:pPr>
        <w:tabs>
          <w:tab w:val="left" w:pos="672"/>
          <w:tab w:val="left" w:pos="2976"/>
          <w:tab w:val="left" w:pos="4416"/>
          <w:tab w:val="left" w:pos="4704"/>
          <w:tab w:val="left" w:pos="5856"/>
          <w:tab w:val="left" w:pos="7296"/>
          <w:tab w:val="left" w:pos="9216"/>
        </w:tabs>
        <w:ind w:right="-41"/>
        <w:rPr>
          <w:lang w:val="de-DE"/>
        </w:rPr>
      </w:pPr>
      <w:r w:rsidRPr="00B16490">
        <w:rPr>
          <w:lang w:val="de-DE"/>
        </w:rPr>
        <w:t>Wenn nur einige braunrote übersensitive nekrotische Flecken (3) von der Größe einer Zelle festgestellt werden, sollte die Sorte als resistent bezeichnet werden.</w:t>
      </w:r>
    </w:p>
    <w:p w:rsidR="00B16490" w:rsidRPr="00B16490" w:rsidRDefault="00B16490" w:rsidP="00B16490">
      <w:pPr>
        <w:tabs>
          <w:tab w:val="left" w:pos="288"/>
          <w:tab w:val="left" w:pos="672"/>
          <w:tab w:val="left" w:pos="2976"/>
          <w:tab w:val="left" w:pos="4416"/>
          <w:tab w:val="left" w:pos="4704"/>
          <w:tab w:val="left" w:pos="5856"/>
          <w:tab w:val="left" w:pos="7296"/>
          <w:tab w:val="left" w:pos="9216"/>
        </w:tabs>
        <w:ind w:right="-649"/>
        <w:rPr>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p>
    <w:p w:rsidR="00B16490" w:rsidRPr="00B16490" w:rsidRDefault="00B16490" w:rsidP="00B16490">
      <w:pPr>
        <w:tabs>
          <w:tab w:val="left" w:pos="672"/>
          <w:tab w:val="left" w:pos="2976"/>
          <w:tab w:val="left" w:pos="4416"/>
          <w:tab w:val="left" w:pos="5376"/>
          <w:tab w:val="left" w:pos="7296"/>
          <w:tab w:val="left" w:pos="9216"/>
        </w:tabs>
        <w:ind w:right="-649"/>
        <w:rPr>
          <w:lang w:val="de-DE"/>
        </w:rPr>
      </w:pPr>
      <w:r w:rsidRPr="00B16490">
        <w:rPr>
          <w:u w:val="single"/>
          <w:lang w:val="de-DE"/>
        </w:rPr>
        <w:t>Mögliche Kombinationen der Symptome</w:t>
      </w:r>
    </w:p>
    <w:p w:rsidR="00B16490" w:rsidRPr="00B16490" w:rsidRDefault="00B16490" w:rsidP="00B16490">
      <w:pPr>
        <w:tabs>
          <w:tab w:val="left" w:pos="288"/>
          <w:tab w:val="left" w:pos="672"/>
          <w:tab w:val="left" w:pos="2976"/>
          <w:tab w:val="left" w:pos="4416"/>
          <w:tab w:val="left" w:pos="5376"/>
          <w:tab w:val="left" w:pos="7296"/>
          <w:tab w:val="left" w:pos="9216"/>
        </w:tabs>
        <w:ind w:left="270" w:right="-649"/>
        <w:rPr>
          <w:lang w:val="de-DE"/>
        </w:rPr>
      </w:pPr>
    </w:p>
    <w:p w:rsidR="00B16490" w:rsidRPr="00B16490" w:rsidRDefault="00B16490" w:rsidP="00B16490">
      <w:pPr>
        <w:tabs>
          <w:tab w:val="left" w:pos="672"/>
          <w:tab w:val="left" w:pos="2976"/>
          <w:tab w:val="left" w:pos="4416"/>
          <w:tab w:val="left" w:pos="5376"/>
          <w:tab w:val="left" w:pos="7296"/>
          <w:tab w:val="left" w:pos="9216"/>
        </w:tabs>
        <w:ind w:right="-649"/>
        <w:rPr>
          <w:u w:val="single"/>
          <w:lang w:val="de-DE"/>
        </w:rPr>
      </w:pPr>
      <w:r w:rsidRPr="00B16490">
        <w:rPr>
          <w:u w:val="single"/>
          <w:lang w:val="de-DE"/>
        </w:rPr>
        <w:t>Resistenz fehlend</w:t>
      </w:r>
    </w:p>
    <w:p w:rsidR="00B16490" w:rsidRPr="00B16490" w:rsidRDefault="00B16490" w:rsidP="00B16490">
      <w:pPr>
        <w:tabs>
          <w:tab w:val="left" w:pos="288"/>
          <w:tab w:val="left" w:pos="672"/>
          <w:tab w:val="left" w:pos="2976"/>
          <w:tab w:val="left" w:pos="4416"/>
          <w:tab w:val="left" w:pos="5376"/>
          <w:tab w:val="left" w:pos="7296"/>
          <w:tab w:val="left" w:pos="9216"/>
        </w:tabs>
        <w:ind w:right="-649"/>
        <w:rPr>
          <w:sz w:val="16"/>
          <w:u w:val="single"/>
          <w:lang w:val="de-DE"/>
        </w:rPr>
      </w:pPr>
    </w:p>
    <w:p w:rsidR="00B16490" w:rsidRPr="00B16490" w:rsidRDefault="00B16490" w:rsidP="00B16490">
      <w:pPr>
        <w:tabs>
          <w:tab w:val="left" w:pos="288"/>
          <w:tab w:val="left" w:pos="672"/>
          <w:tab w:val="left" w:pos="2976"/>
          <w:tab w:val="left" w:pos="4416"/>
          <w:tab w:val="left" w:pos="5376"/>
          <w:tab w:val="left" w:pos="7296"/>
          <w:tab w:val="left" w:pos="9216"/>
        </w:tabs>
        <w:ind w:right="-649"/>
        <w:rPr>
          <w:sz w:val="16"/>
          <w:lang w:val="de-DE"/>
        </w:rPr>
      </w:pPr>
    </w:p>
    <w:p w:rsidR="00B16490" w:rsidRPr="00B16490" w:rsidRDefault="00B16490" w:rsidP="00B16490">
      <w:pPr>
        <w:tabs>
          <w:tab w:val="left" w:pos="288"/>
          <w:tab w:val="left" w:pos="672"/>
          <w:tab w:val="left" w:pos="2976"/>
          <w:tab w:val="left" w:pos="4416"/>
          <w:tab w:val="left" w:pos="5376"/>
          <w:tab w:val="left" w:pos="7296"/>
          <w:tab w:val="left" w:pos="9216"/>
        </w:tabs>
        <w:ind w:right="-649"/>
        <w:rPr>
          <w:sz w:val="16"/>
          <w:lang w:val="de-DE"/>
        </w:rPr>
      </w:pPr>
    </w:p>
    <w:p w:rsidR="00B16490" w:rsidRPr="00B16490" w:rsidRDefault="00B16490" w:rsidP="00B16490">
      <w:pPr>
        <w:tabs>
          <w:tab w:val="left" w:pos="288"/>
          <w:tab w:val="left" w:pos="672"/>
          <w:tab w:val="left" w:pos="2976"/>
          <w:tab w:val="left" w:pos="4416"/>
          <w:tab w:val="left" w:pos="5376"/>
          <w:tab w:val="left" w:pos="7296"/>
          <w:tab w:val="left" w:pos="9216"/>
        </w:tabs>
        <w:ind w:right="-649" w:firstLine="2700"/>
        <w:rPr>
          <w:sz w:val="16"/>
        </w:rPr>
      </w:pPr>
      <w:r w:rsidRPr="00B16490">
        <w:rPr>
          <w:noProof/>
        </w:rPr>
        <w:drawing>
          <wp:inline distT="0" distB="0" distL="0" distR="0" wp14:anchorId="693E855E" wp14:editId="1E8F6003">
            <wp:extent cx="2907030" cy="1768475"/>
            <wp:effectExtent l="1905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srcRect/>
                    <a:stretch>
                      <a:fillRect/>
                    </a:stretch>
                  </pic:blipFill>
                  <pic:spPr bwMode="auto">
                    <a:xfrm>
                      <a:off x="0" y="0"/>
                      <a:ext cx="2907030" cy="1768475"/>
                    </a:xfrm>
                    <a:prstGeom prst="rect">
                      <a:avLst/>
                    </a:prstGeom>
                    <a:noFill/>
                    <a:ln w="9525">
                      <a:noFill/>
                      <a:miter lim="800000"/>
                      <a:headEnd/>
                      <a:tailEnd/>
                    </a:ln>
                  </pic:spPr>
                </pic:pic>
              </a:graphicData>
            </a:graphic>
          </wp:inline>
        </w:drawing>
      </w:r>
    </w:p>
    <w:p w:rsidR="00B16490" w:rsidRPr="00B16490" w:rsidRDefault="00B16490" w:rsidP="00B16490">
      <w:pPr>
        <w:tabs>
          <w:tab w:val="left" w:pos="288"/>
          <w:tab w:val="left" w:pos="672"/>
          <w:tab w:val="left" w:pos="2976"/>
          <w:tab w:val="left" w:pos="4416"/>
          <w:tab w:val="left" w:pos="5376"/>
          <w:tab w:val="left" w:pos="7296"/>
          <w:tab w:val="left" w:pos="9216"/>
        </w:tabs>
        <w:ind w:right="-649"/>
        <w:rPr>
          <w:sz w:val="16"/>
        </w:rPr>
      </w:pPr>
    </w:p>
    <w:p w:rsidR="00B16490" w:rsidRPr="00B16490" w:rsidRDefault="00B16490" w:rsidP="00B16490">
      <w:pPr>
        <w:tabs>
          <w:tab w:val="left" w:pos="288"/>
          <w:tab w:val="left" w:pos="672"/>
          <w:tab w:val="left" w:pos="2976"/>
          <w:tab w:val="left" w:pos="4416"/>
          <w:tab w:val="left" w:pos="5376"/>
          <w:tab w:val="left" w:pos="7296"/>
          <w:tab w:val="left" w:pos="9216"/>
        </w:tabs>
        <w:ind w:right="-649"/>
        <w:rPr>
          <w:sz w:val="16"/>
        </w:rPr>
      </w:pPr>
    </w:p>
    <w:p w:rsidR="00B16490" w:rsidRPr="00B16490" w:rsidRDefault="00B16490" w:rsidP="00B16490">
      <w:pPr>
        <w:tabs>
          <w:tab w:val="left" w:pos="288"/>
          <w:tab w:val="left" w:pos="672"/>
          <w:tab w:val="left" w:pos="2976"/>
          <w:tab w:val="left" w:pos="4416"/>
          <w:tab w:val="left" w:pos="5376"/>
          <w:tab w:val="left" w:pos="7296"/>
          <w:tab w:val="left" w:pos="9216"/>
        </w:tabs>
        <w:ind w:right="-649"/>
        <w:rPr>
          <w:sz w:val="16"/>
        </w:rPr>
      </w:pPr>
    </w:p>
    <w:p w:rsidR="00B16490" w:rsidRPr="00B16490" w:rsidRDefault="00B16490" w:rsidP="00B16490">
      <w:pPr>
        <w:tabs>
          <w:tab w:val="left" w:pos="672"/>
          <w:tab w:val="left" w:pos="2976"/>
          <w:tab w:val="left" w:pos="4416"/>
          <w:tab w:val="left" w:pos="5376"/>
          <w:tab w:val="left" w:pos="7296"/>
          <w:tab w:val="left" w:pos="9216"/>
        </w:tabs>
        <w:ind w:right="-649"/>
      </w:pPr>
      <w:proofErr w:type="spellStart"/>
      <w:r w:rsidRPr="00B16490">
        <w:rPr>
          <w:u w:val="single"/>
        </w:rPr>
        <w:t>Resistenz</w:t>
      </w:r>
      <w:proofErr w:type="spellEnd"/>
      <w:r w:rsidRPr="00B16490">
        <w:rPr>
          <w:u w:val="single"/>
        </w:rPr>
        <w:t> </w:t>
      </w:r>
      <w:proofErr w:type="spellStart"/>
      <w:r w:rsidRPr="00B16490">
        <w:rPr>
          <w:u w:val="single"/>
        </w:rPr>
        <w:t>vorhanden</w:t>
      </w:r>
      <w:proofErr w:type="spellEnd"/>
    </w:p>
    <w:p w:rsidR="00B16490" w:rsidRPr="00B16490" w:rsidRDefault="00B16490" w:rsidP="00B16490">
      <w:pPr>
        <w:tabs>
          <w:tab w:val="left" w:pos="288"/>
          <w:tab w:val="left" w:pos="672"/>
          <w:tab w:val="left" w:pos="2976"/>
          <w:tab w:val="left" w:pos="4416"/>
          <w:tab w:val="left" w:pos="5376"/>
          <w:tab w:val="left" w:pos="7296"/>
          <w:tab w:val="left" w:pos="9216"/>
        </w:tabs>
        <w:ind w:right="-649"/>
        <w:rPr>
          <w:sz w:val="16"/>
        </w:rPr>
      </w:pPr>
    </w:p>
    <w:p w:rsidR="00B16490" w:rsidRPr="00B16490" w:rsidRDefault="00B16490" w:rsidP="00B16490">
      <w:pPr>
        <w:tabs>
          <w:tab w:val="left" w:pos="288"/>
          <w:tab w:val="left" w:pos="672"/>
          <w:tab w:val="left" w:pos="2976"/>
          <w:tab w:val="left" w:pos="4416"/>
          <w:tab w:val="left" w:pos="5376"/>
          <w:tab w:val="left" w:pos="7296"/>
          <w:tab w:val="left" w:pos="9216"/>
        </w:tabs>
        <w:ind w:right="-649"/>
        <w:rPr>
          <w:sz w:val="16"/>
        </w:rPr>
      </w:pPr>
    </w:p>
    <w:p w:rsidR="00B16490" w:rsidRPr="00B16490" w:rsidRDefault="00B16490" w:rsidP="00B16490">
      <w:pPr>
        <w:tabs>
          <w:tab w:val="left" w:pos="288"/>
          <w:tab w:val="left" w:pos="672"/>
          <w:tab w:val="left" w:pos="2976"/>
          <w:tab w:val="left" w:pos="4416"/>
          <w:tab w:val="left" w:pos="5376"/>
          <w:tab w:val="left" w:pos="7296"/>
          <w:tab w:val="left" w:pos="9216"/>
        </w:tabs>
        <w:ind w:right="-649"/>
        <w:rPr>
          <w:sz w:val="16"/>
        </w:rPr>
      </w:pPr>
    </w:p>
    <w:p w:rsidR="00B16490" w:rsidRPr="00B16490" w:rsidRDefault="00B16490" w:rsidP="00B16490">
      <w:pPr>
        <w:tabs>
          <w:tab w:val="left" w:pos="288"/>
          <w:tab w:val="left" w:pos="672"/>
          <w:tab w:val="left" w:pos="2976"/>
          <w:tab w:val="left" w:pos="4416"/>
          <w:tab w:val="left" w:pos="5376"/>
          <w:tab w:val="left" w:pos="7296"/>
          <w:tab w:val="left" w:pos="9216"/>
        </w:tabs>
        <w:ind w:right="-649" w:firstLine="3240"/>
      </w:pPr>
      <w:r w:rsidRPr="00B16490">
        <w:rPr>
          <w:noProof/>
        </w:rPr>
        <w:drawing>
          <wp:inline distT="0" distB="0" distL="0" distR="0" wp14:anchorId="7D63060A" wp14:editId="5AEB9B40">
            <wp:extent cx="1923415" cy="1785620"/>
            <wp:effectExtent l="1905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cstate="print"/>
                    <a:srcRect/>
                    <a:stretch>
                      <a:fillRect/>
                    </a:stretch>
                  </pic:blipFill>
                  <pic:spPr bwMode="auto">
                    <a:xfrm>
                      <a:off x="0" y="0"/>
                      <a:ext cx="1923415" cy="1785620"/>
                    </a:xfrm>
                    <a:prstGeom prst="rect">
                      <a:avLst/>
                    </a:prstGeom>
                    <a:noFill/>
                    <a:ln w="9525">
                      <a:noFill/>
                      <a:miter lim="800000"/>
                      <a:headEnd/>
                      <a:tailEnd/>
                    </a:ln>
                  </pic:spPr>
                </pic:pic>
              </a:graphicData>
            </a:graphic>
          </wp:inline>
        </w:drawing>
      </w:r>
    </w:p>
    <w:p w:rsidR="00B16490" w:rsidRPr="00EC4CAD" w:rsidRDefault="00B16490" w:rsidP="00B16490">
      <w:pPr>
        <w:autoSpaceDE w:val="0"/>
        <w:autoSpaceDN w:val="0"/>
        <w:adjustRightInd w:val="0"/>
        <w:jc w:val="left"/>
        <w:rPr>
          <w:rFonts w:eastAsiaTheme="minorEastAsia" w:cs="Arial"/>
          <w:i/>
          <w:color w:val="000000"/>
          <w:lang w:val="de-DE"/>
        </w:rPr>
      </w:pPr>
      <w:r w:rsidRPr="00B16490">
        <w:rPr>
          <w:rFonts w:eastAsiaTheme="minorEastAsia" w:cs="Arial"/>
          <w:color w:val="000000"/>
          <w:sz w:val="16"/>
          <w:szCs w:val="24"/>
          <w:lang w:val="de-DE"/>
        </w:rPr>
        <w:br w:type="page"/>
      </w:r>
      <w:r w:rsidRPr="00EC4CAD">
        <w:rPr>
          <w:rFonts w:eastAsiaTheme="minorEastAsia" w:cs="Arial"/>
          <w:i/>
          <w:color w:val="000000"/>
          <w:lang w:val="de-DE"/>
        </w:rPr>
        <w:t>Vorgeschlagener neuer Wortlaut</w:t>
      </w:r>
      <w:r w:rsidR="00E639C4" w:rsidRPr="00EC4CAD">
        <w:rPr>
          <w:rFonts w:eastAsiaTheme="minorEastAsia" w:cs="Arial"/>
          <w:i/>
          <w:color w:val="000000"/>
          <w:lang w:val="de-DE"/>
        </w:rPr>
        <w:t>:</w:t>
      </w:r>
    </w:p>
    <w:p w:rsidR="00B16490" w:rsidRPr="00EC4CAD" w:rsidRDefault="00B16490" w:rsidP="00B16490">
      <w:pPr>
        <w:autoSpaceDE w:val="0"/>
        <w:autoSpaceDN w:val="0"/>
        <w:adjustRightInd w:val="0"/>
        <w:jc w:val="left"/>
        <w:rPr>
          <w:rFonts w:eastAsiaTheme="minorEastAsia" w:cs="Arial"/>
          <w:color w:val="000000"/>
          <w:lang w:val="de-DE"/>
        </w:rPr>
      </w:pPr>
    </w:p>
    <w:p w:rsidR="00B16490" w:rsidRPr="00EC4CAD" w:rsidRDefault="00B16490" w:rsidP="00B16490">
      <w:pPr>
        <w:tabs>
          <w:tab w:val="left" w:pos="288"/>
          <w:tab w:val="left" w:pos="672"/>
          <w:tab w:val="left" w:pos="2112"/>
          <w:tab w:val="left" w:pos="5664"/>
          <w:tab w:val="left" w:pos="6720"/>
          <w:tab w:val="left" w:pos="9216"/>
        </w:tabs>
        <w:ind w:right="-649"/>
        <w:rPr>
          <w:rFonts w:cs="Arial"/>
          <w:lang w:val="de-DE"/>
        </w:rPr>
      </w:pPr>
      <w:r w:rsidRPr="00EC4CAD">
        <w:rPr>
          <w:rFonts w:cs="Arial"/>
          <w:u w:val="single"/>
          <w:lang w:val="de-DE"/>
        </w:rPr>
        <w:t xml:space="preserve">Zu 52: </w:t>
      </w:r>
      <w:r w:rsidR="00E639C4" w:rsidRPr="00EC4CAD">
        <w:rPr>
          <w:rFonts w:cs="Arial"/>
          <w:u w:val="single"/>
          <w:lang w:val="de-DE"/>
        </w:rPr>
        <w:t>Resistenz gegen “</w:t>
      </w:r>
      <w:proofErr w:type="spellStart"/>
      <w:r w:rsidR="00E639C4" w:rsidRPr="00EC4CAD">
        <w:rPr>
          <w:rFonts w:cs="Arial"/>
          <w:u w:val="single"/>
          <w:lang w:val="de-DE"/>
        </w:rPr>
        <w:t>Xanthomonas</w:t>
      </w:r>
      <w:proofErr w:type="spellEnd"/>
      <w:r w:rsidR="00E639C4" w:rsidRPr="00EC4CAD">
        <w:rPr>
          <w:rFonts w:cs="Arial"/>
          <w:u w:val="single"/>
          <w:lang w:val="de-DE"/>
        </w:rPr>
        <w:t xml:space="preserve"> </w:t>
      </w:r>
      <w:proofErr w:type="spellStart"/>
      <w:r w:rsidR="00E639C4" w:rsidRPr="00EC4CAD">
        <w:rPr>
          <w:rFonts w:cs="Arial"/>
          <w:u w:val="single"/>
          <w:lang w:val="de-DE"/>
        </w:rPr>
        <w:t>axonopodis</w:t>
      </w:r>
      <w:proofErr w:type="spellEnd"/>
      <w:r w:rsidR="00E639C4" w:rsidRPr="00EC4CAD">
        <w:rPr>
          <w:rFonts w:cs="Arial"/>
          <w:u w:val="single"/>
          <w:lang w:val="de-DE"/>
        </w:rPr>
        <w:t xml:space="preserve"> </w:t>
      </w:r>
      <w:proofErr w:type="spellStart"/>
      <w:r w:rsidR="00E639C4" w:rsidRPr="00EC4CAD">
        <w:rPr>
          <w:rFonts w:cs="Arial"/>
          <w:u w:val="single"/>
          <w:lang w:val="de-DE"/>
        </w:rPr>
        <w:t>pv</w:t>
      </w:r>
      <w:proofErr w:type="spellEnd"/>
      <w:r w:rsidR="00E639C4" w:rsidRPr="00EC4CAD">
        <w:rPr>
          <w:rFonts w:cs="Arial"/>
          <w:u w:val="single"/>
          <w:lang w:val="de-DE"/>
        </w:rPr>
        <w:t xml:space="preserve">. </w:t>
      </w:r>
      <w:proofErr w:type="spellStart"/>
      <w:r w:rsidR="00E639C4" w:rsidRPr="00EC4CAD">
        <w:rPr>
          <w:rFonts w:cs="Arial"/>
          <w:u w:val="single"/>
          <w:lang w:val="de-DE"/>
        </w:rPr>
        <w:t>phaseoli</w:t>
      </w:r>
      <w:proofErr w:type="spellEnd"/>
      <w:r w:rsidR="00E639C4" w:rsidRPr="00EC4CAD">
        <w:rPr>
          <w:rFonts w:cs="Arial"/>
          <w:u w:val="single"/>
          <w:lang w:val="de-DE"/>
        </w:rPr>
        <w:t>” (</w:t>
      </w:r>
      <w:proofErr w:type="spellStart"/>
      <w:r w:rsidR="00E639C4" w:rsidRPr="00EC4CAD">
        <w:rPr>
          <w:rFonts w:cs="Arial"/>
          <w:u w:val="single"/>
          <w:lang w:val="de-DE"/>
        </w:rPr>
        <w:t>Xap</w:t>
      </w:r>
      <w:proofErr w:type="spellEnd"/>
      <w:r w:rsidR="00E639C4" w:rsidRPr="00EC4CAD">
        <w:rPr>
          <w:rFonts w:cs="Arial"/>
          <w:u w:val="single"/>
          <w:lang w:val="de-DE"/>
        </w:rPr>
        <w:t>)</w:t>
      </w:r>
    </w:p>
    <w:p w:rsidR="00B16490" w:rsidRPr="00EC4CAD" w:rsidRDefault="00B16490" w:rsidP="00B16490">
      <w:pPr>
        <w:autoSpaceDE w:val="0"/>
        <w:autoSpaceDN w:val="0"/>
        <w:adjustRightInd w:val="0"/>
        <w:jc w:val="left"/>
        <w:rPr>
          <w:rFonts w:eastAsiaTheme="minorEastAsia" w:cs="Arial"/>
          <w:i/>
          <w:noProof/>
          <w:color w:val="000000"/>
          <w:lang w:val="de-DE"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B16490" w:rsidRPr="00EC4CAD" w:rsidTr="004C66AF">
        <w:trPr>
          <w:cantSplit/>
        </w:trPr>
        <w:tc>
          <w:tcPr>
            <w:tcW w:w="675" w:type="dxa"/>
          </w:tcPr>
          <w:p w:rsidR="00B16490" w:rsidRPr="00EC4CAD" w:rsidRDefault="00B16490" w:rsidP="00B16490">
            <w:pPr>
              <w:tabs>
                <w:tab w:val="left" w:leader="dot" w:pos="3720"/>
              </w:tabs>
              <w:spacing w:before="20" w:after="20"/>
              <w:ind w:left="567" w:right="-108" w:hanging="567"/>
              <w:rPr>
                <w:rFonts w:cs="Arial"/>
              </w:rPr>
            </w:pPr>
            <w:r w:rsidRPr="00EC4CAD">
              <w:rPr>
                <w:rFonts w:cs="Arial"/>
              </w:rPr>
              <w:t>1.</w:t>
            </w:r>
          </w:p>
        </w:tc>
        <w:tc>
          <w:tcPr>
            <w:tcW w:w="3164" w:type="dxa"/>
          </w:tcPr>
          <w:p w:rsidR="00B16490" w:rsidRPr="00EC4CAD" w:rsidRDefault="00B16490" w:rsidP="00B16490">
            <w:pPr>
              <w:tabs>
                <w:tab w:val="left" w:leader="dot" w:pos="3720"/>
              </w:tabs>
              <w:spacing w:before="20" w:after="20"/>
              <w:ind w:left="567" w:right="-108" w:hanging="567"/>
              <w:rPr>
                <w:rFonts w:cs="Arial"/>
              </w:rPr>
            </w:pPr>
            <w:r w:rsidRPr="00EC4CAD">
              <w:rPr>
                <w:rFonts w:cs="Arial"/>
              </w:rPr>
              <w:t>Pathogen</w:t>
            </w:r>
          </w:p>
        </w:tc>
        <w:tc>
          <w:tcPr>
            <w:tcW w:w="5908" w:type="dxa"/>
          </w:tcPr>
          <w:p w:rsidR="00B16490" w:rsidRPr="00EC4CAD" w:rsidRDefault="00E639C4" w:rsidP="00B16490">
            <w:pPr>
              <w:spacing w:before="20" w:after="20"/>
              <w:rPr>
                <w:rFonts w:cs="Arial"/>
                <w:color w:val="000000"/>
              </w:rPr>
            </w:pPr>
            <w:r w:rsidRPr="00EC4CAD">
              <w:rPr>
                <w:rFonts w:cs="Arial"/>
              </w:rPr>
              <w:t>“</w:t>
            </w:r>
            <w:proofErr w:type="spellStart"/>
            <w:r w:rsidRPr="00EC4CAD">
              <w:rPr>
                <w:rFonts w:cs="Arial"/>
              </w:rPr>
              <w:t>Xanthomonas</w:t>
            </w:r>
            <w:proofErr w:type="spellEnd"/>
            <w:r w:rsidRPr="00EC4CAD">
              <w:rPr>
                <w:rFonts w:cs="Arial"/>
              </w:rPr>
              <w:t xml:space="preserve"> </w:t>
            </w:r>
            <w:proofErr w:type="spellStart"/>
            <w:r w:rsidRPr="00EC4CAD">
              <w:rPr>
                <w:rFonts w:cs="Arial"/>
              </w:rPr>
              <w:t>axonopodis</w:t>
            </w:r>
            <w:proofErr w:type="spellEnd"/>
            <w:r w:rsidRPr="00EC4CAD">
              <w:rPr>
                <w:rFonts w:cs="Arial"/>
              </w:rPr>
              <w:t xml:space="preserve"> </w:t>
            </w:r>
            <w:proofErr w:type="spellStart"/>
            <w:r w:rsidRPr="00EC4CAD">
              <w:rPr>
                <w:rFonts w:cs="Arial"/>
              </w:rPr>
              <w:t>pv</w:t>
            </w:r>
            <w:proofErr w:type="spellEnd"/>
            <w:r w:rsidRPr="00EC4CAD">
              <w:rPr>
                <w:rFonts w:cs="Arial"/>
              </w:rPr>
              <w:t xml:space="preserve">. </w:t>
            </w:r>
            <w:proofErr w:type="spellStart"/>
            <w:r w:rsidRPr="00EC4CAD">
              <w:rPr>
                <w:rFonts w:cs="Arial"/>
              </w:rPr>
              <w:t>phaseoli</w:t>
            </w:r>
            <w:proofErr w:type="spellEnd"/>
            <w:r w:rsidRPr="00EC4CAD">
              <w:rPr>
                <w:rFonts w:cs="Arial"/>
              </w:rPr>
              <w:t>” (</w:t>
            </w:r>
            <w:proofErr w:type="spellStart"/>
            <w:r w:rsidRPr="00EC4CAD">
              <w:rPr>
                <w:rFonts w:cs="Arial"/>
              </w:rPr>
              <w:t>Xap</w:t>
            </w:r>
            <w:proofErr w:type="spellEnd"/>
            <w:r w:rsidRPr="00EC4CAD">
              <w:rPr>
                <w:rFonts w:cs="Arial"/>
              </w:rPr>
              <w:t>)</w:t>
            </w:r>
          </w:p>
        </w:tc>
      </w:tr>
      <w:tr w:rsidR="00B16490" w:rsidRPr="00D87381" w:rsidTr="004C66AF">
        <w:trPr>
          <w:cantSplit/>
        </w:trPr>
        <w:tc>
          <w:tcPr>
            <w:tcW w:w="675" w:type="dxa"/>
          </w:tcPr>
          <w:p w:rsidR="00B16490" w:rsidRPr="00EC4CAD" w:rsidRDefault="00B16490" w:rsidP="00B16490">
            <w:pPr>
              <w:tabs>
                <w:tab w:val="left" w:leader="dot" w:pos="3720"/>
              </w:tabs>
              <w:spacing w:before="20" w:after="20"/>
              <w:rPr>
                <w:rFonts w:cs="Arial"/>
              </w:rPr>
            </w:pPr>
            <w:r w:rsidRPr="00EC4CAD">
              <w:rPr>
                <w:rFonts w:cs="Arial"/>
              </w:rPr>
              <w:t>2.</w:t>
            </w:r>
          </w:p>
        </w:tc>
        <w:tc>
          <w:tcPr>
            <w:tcW w:w="3164" w:type="dxa"/>
          </w:tcPr>
          <w:p w:rsidR="00B16490" w:rsidRPr="00EC4CAD" w:rsidRDefault="00B16490" w:rsidP="00B16490">
            <w:pPr>
              <w:tabs>
                <w:tab w:val="left" w:leader="dot" w:pos="3720"/>
              </w:tabs>
              <w:spacing w:before="20" w:after="20"/>
              <w:rPr>
                <w:rFonts w:cs="Arial"/>
              </w:rPr>
            </w:pPr>
            <w:proofErr w:type="spellStart"/>
            <w:r w:rsidRPr="00EC4CAD">
              <w:rPr>
                <w:rFonts w:cs="Arial"/>
              </w:rPr>
              <w:t>Quarantänestatus</w:t>
            </w:r>
            <w:proofErr w:type="spellEnd"/>
          </w:p>
        </w:tc>
        <w:tc>
          <w:tcPr>
            <w:tcW w:w="5908" w:type="dxa"/>
          </w:tcPr>
          <w:p w:rsidR="00B16490" w:rsidRPr="00D87381" w:rsidRDefault="00B16490" w:rsidP="00B16490">
            <w:pPr>
              <w:spacing w:before="20" w:after="20"/>
              <w:rPr>
                <w:rFonts w:cs="Arial"/>
                <w:color w:val="000000"/>
              </w:rPr>
            </w:pPr>
            <w:proofErr w:type="spellStart"/>
            <w:r w:rsidRPr="00EC4CAD">
              <w:rPr>
                <w:rFonts w:cs="Arial"/>
                <w:color w:val="000000"/>
              </w:rPr>
              <w:t>Ja</w:t>
            </w:r>
            <w:bookmarkStart w:id="5" w:name="_GoBack"/>
            <w:bookmarkEnd w:id="5"/>
            <w:proofErr w:type="spellEnd"/>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3.</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Wirtsart</w:t>
            </w:r>
            <w:proofErr w:type="spellEnd"/>
          </w:p>
        </w:tc>
        <w:tc>
          <w:tcPr>
            <w:tcW w:w="5908" w:type="dxa"/>
          </w:tcPr>
          <w:p w:rsidR="00B16490" w:rsidRPr="00D87381" w:rsidRDefault="00B16490" w:rsidP="00B16490">
            <w:pPr>
              <w:spacing w:before="20" w:after="20"/>
              <w:rPr>
                <w:rFonts w:cs="Arial"/>
                <w:i/>
                <w:color w:val="000000"/>
              </w:rPr>
            </w:pPr>
            <w:proofErr w:type="spellStart"/>
            <w:r w:rsidRPr="00D87381">
              <w:rPr>
                <w:rFonts w:cs="Arial"/>
                <w:i/>
                <w:color w:val="000000"/>
              </w:rPr>
              <w:t>Phaseolus</w:t>
            </w:r>
            <w:proofErr w:type="spellEnd"/>
            <w:r w:rsidRPr="00D87381">
              <w:rPr>
                <w:rFonts w:cs="Arial"/>
                <w:i/>
                <w:color w:val="000000"/>
              </w:rPr>
              <w:t xml:space="preserve"> vulgaris </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4.</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Quelle</w:t>
            </w:r>
            <w:proofErr w:type="spellEnd"/>
            <w:r w:rsidRPr="00D87381">
              <w:rPr>
                <w:rFonts w:cs="Arial"/>
              </w:rPr>
              <w:t xml:space="preserve"> des </w:t>
            </w:r>
            <w:proofErr w:type="spellStart"/>
            <w:r w:rsidRPr="00D87381">
              <w:rPr>
                <w:rFonts w:cs="Arial"/>
              </w:rPr>
              <w:t>Inokulums</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Vegetable Research Institute, Budapest (HU)</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5.</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Isolat</w:t>
            </w:r>
            <w:proofErr w:type="spellEnd"/>
          </w:p>
        </w:tc>
        <w:tc>
          <w:tcPr>
            <w:tcW w:w="5908" w:type="dxa"/>
          </w:tcPr>
          <w:p w:rsidR="00B16490" w:rsidRPr="00D87381" w:rsidRDefault="00B16490" w:rsidP="00B16490">
            <w:pPr>
              <w:spacing w:before="20" w:after="20"/>
              <w:rPr>
                <w:rFonts w:cs="Arial"/>
                <w:color w:val="000000"/>
              </w:rPr>
            </w:pPr>
            <w:proofErr w:type="spellStart"/>
            <w:r w:rsidRPr="00D87381">
              <w:rPr>
                <w:rFonts w:cs="Arial"/>
                <w:color w:val="000000"/>
              </w:rPr>
              <w:t>Isolat</w:t>
            </w:r>
            <w:proofErr w:type="spellEnd"/>
            <w:r w:rsidRPr="00D87381">
              <w:rPr>
                <w:rFonts w:cs="Arial"/>
                <w:color w:val="000000"/>
              </w:rPr>
              <w:t xml:space="preserve"> 422</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6.</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Feststellung</w:t>
            </w:r>
            <w:proofErr w:type="spellEnd"/>
            <w:r w:rsidRPr="00D87381">
              <w:rPr>
                <w:rFonts w:cs="Arial"/>
              </w:rPr>
              <w:t xml:space="preserve"> der </w:t>
            </w:r>
            <w:proofErr w:type="spellStart"/>
            <w:r w:rsidRPr="00D87381">
              <w:rPr>
                <w:rFonts w:cs="Arial"/>
              </w:rPr>
              <w:t>Isolatidentität</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7.</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Feststellung</w:t>
            </w:r>
            <w:proofErr w:type="spellEnd"/>
            <w:r w:rsidRPr="00D87381">
              <w:rPr>
                <w:rFonts w:cs="Arial"/>
              </w:rPr>
              <w:t xml:space="preserve"> der </w:t>
            </w:r>
            <w:proofErr w:type="spellStart"/>
            <w:r w:rsidRPr="00D87381">
              <w:rPr>
                <w:rFonts w:cs="Arial"/>
              </w:rPr>
              <w:t>Pathogenität</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8.</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Vermehrung</w:t>
            </w:r>
            <w:proofErr w:type="spellEnd"/>
            <w:r w:rsidRPr="00D87381">
              <w:rPr>
                <w:rFonts w:cs="Arial"/>
              </w:rPr>
              <w:t xml:space="preserve"> des </w:t>
            </w:r>
            <w:proofErr w:type="spellStart"/>
            <w:r w:rsidRPr="00D87381">
              <w:rPr>
                <w:rFonts w:cs="Arial"/>
              </w:rPr>
              <w:t>Inokulums</w:t>
            </w:r>
            <w:proofErr w:type="spellEnd"/>
          </w:p>
        </w:tc>
        <w:tc>
          <w:tcPr>
            <w:tcW w:w="5908" w:type="dxa"/>
          </w:tcPr>
          <w:p w:rsidR="00B16490" w:rsidRPr="00D87381" w:rsidRDefault="00B16490" w:rsidP="00B16490">
            <w:pPr>
              <w:spacing w:before="20" w:after="20"/>
              <w:rPr>
                <w:rFonts w:cs="Arial"/>
                <w:color w:val="000000"/>
              </w:rPr>
            </w:pP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8.1</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Vermehrungsmedium</w:t>
            </w:r>
            <w:proofErr w:type="spellEnd"/>
          </w:p>
        </w:tc>
        <w:tc>
          <w:tcPr>
            <w:tcW w:w="5908" w:type="dxa"/>
          </w:tcPr>
          <w:p w:rsidR="00B16490" w:rsidRPr="00D87381" w:rsidRDefault="00B16490" w:rsidP="00B16490">
            <w:pPr>
              <w:spacing w:before="20" w:after="20"/>
              <w:rPr>
                <w:rFonts w:cs="Arial"/>
                <w:color w:val="000000"/>
              </w:rPr>
            </w:pPr>
            <w:proofErr w:type="spellStart"/>
            <w:r w:rsidRPr="00D87381">
              <w:rPr>
                <w:rFonts w:cs="Arial"/>
                <w:color w:val="000000"/>
              </w:rPr>
              <w:t>Hefe</w:t>
            </w:r>
            <w:proofErr w:type="spellEnd"/>
            <w:r w:rsidRPr="00D87381">
              <w:rPr>
                <w:rFonts w:cs="Arial"/>
                <w:color w:val="000000"/>
              </w:rPr>
              <w:t>-</w:t>
            </w:r>
            <w:proofErr w:type="spellStart"/>
            <w:r w:rsidRPr="00D87381">
              <w:rPr>
                <w:rFonts w:cs="Arial"/>
                <w:color w:val="000000"/>
              </w:rPr>
              <w:t>Glukose</w:t>
            </w:r>
            <w:proofErr w:type="spellEnd"/>
            <w:r w:rsidRPr="00D87381">
              <w:rPr>
                <w:rFonts w:cs="Arial"/>
                <w:color w:val="000000"/>
              </w:rPr>
              <w:t xml:space="preserve">-Agar </w:t>
            </w:r>
          </w:p>
          <w:p w:rsidR="00B16490" w:rsidRPr="00D87381" w:rsidRDefault="00B16490" w:rsidP="00B16490">
            <w:pPr>
              <w:rPr>
                <w:rFonts w:cs="Arial"/>
                <w:color w:val="000000"/>
              </w:rPr>
            </w:pPr>
            <w:r w:rsidRPr="00D87381">
              <w:rPr>
                <w:rFonts w:cs="Arial"/>
                <w:color w:val="000000"/>
              </w:rPr>
              <w:t>(</w:t>
            </w:r>
            <w:r w:rsidRPr="00D87381">
              <w:rPr>
                <w:rFonts w:cs="Arial"/>
              </w:rPr>
              <w:t xml:space="preserve">20 g </w:t>
            </w:r>
            <w:proofErr w:type="spellStart"/>
            <w:r w:rsidRPr="00D87381">
              <w:rPr>
                <w:rFonts w:cs="Arial"/>
              </w:rPr>
              <w:t>Hefeextraktpulver</w:t>
            </w:r>
            <w:proofErr w:type="spellEnd"/>
            <w:r w:rsidRPr="00D87381">
              <w:rPr>
                <w:rFonts w:cs="Arial"/>
              </w:rPr>
              <w:t xml:space="preserve">, 20 g </w:t>
            </w:r>
            <w:proofErr w:type="spellStart"/>
            <w:r w:rsidRPr="00D87381">
              <w:rPr>
                <w:rFonts w:cs="Arial"/>
              </w:rPr>
              <w:t>Glukose</w:t>
            </w:r>
            <w:proofErr w:type="spellEnd"/>
            <w:r w:rsidRPr="00D87381">
              <w:rPr>
                <w:rFonts w:cs="Arial"/>
              </w:rPr>
              <w:t>, 20 g CaCO</w:t>
            </w:r>
            <w:r w:rsidRPr="00D87381">
              <w:rPr>
                <w:rFonts w:cs="Arial"/>
                <w:vertAlign w:val="subscript"/>
              </w:rPr>
              <w:t>3</w:t>
            </w:r>
            <w:r w:rsidRPr="00D87381">
              <w:rPr>
                <w:rFonts w:cs="Arial"/>
              </w:rPr>
              <w:t xml:space="preserve">, 20 g Agar pro 1000 ml </w:t>
            </w:r>
            <w:proofErr w:type="spellStart"/>
            <w:r w:rsidRPr="00D87381">
              <w:rPr>
                <w:rFonts w:cs="Arial"/>
              </w:rPr>
              <w:t>destilliertes</w:t>
            </w:r>
            <w:proofErr w:type="spellEnd"/>
            <w:r w:rsidRPr="00D87381">
              <w:rPr>
                <w:rFonts w:cs="Arial"/>
              </w:rPr>
              <w:t xml:space="preserve"> </w:t>
            </w:r>
            <w:proofErr w:type="spellStart"/>
            <w:r w:rsidRPr="00D87381">
              <w:rPr>
                <w:rFonts w:cs="Arial"/>
              </w:rPr>
              <w:t>Wasser</w:t>
            </w:r>
            <w:proofErr w:type="spellEnd"/>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8.2</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Vermehrungssorte</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EC4CAD"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8.3</w:t>
            </w:r>
          </w:p>
        </w:tc>
        <w:tc>
          <w:tcPr>
            <w:tcW w:w="3164" w:type="dxa"/>
          </w:tcPr>
          <w:p w:rsidR="00B16490" w:rsidRPr="00D87381" w:rsidRDefault="00B16490" w:rsidP="00B16490">
            <w:pPr>
              <w:tabs>
                <w:tab w:val="left" w:leader="dot" w:pos="3720"/>
              </w:tabs>
              <w:spacing w:before="20" w:after="20"/>
              <w:jc w:val="left"/>
              <w:rPr>
                <w:rFonts w:cs="Arial"/>
              </w:rPr>
            </w:pPr>
            <w:proofErr w:type="spellStart"/>
            <w:r w:rsidRPr="00D87381">
              <w:rPr>
                <w:rFonts w:cs="Arial"/>
              </w:rPr>
              <w:t>Pflanzenstadium</w:t>
            </w:r>
            <w:proofErr w:type="spellEnd"/>
            <w:r w:rsidRPr="00D87381">
              <w:rPr>
                <w:rFonts w:cs="Arial"/>
              </w:rPr>
              <w:t xml:space="preserve"> </w:t>
            </w:r>
            <w:proofErr w:type="spellStart"/>
            <w:r w:rsidRPr="00D87381">
              <w:rPr>
                <w:rFonts w:cs="Arial"/>
              </w:rPr>
              <w:t>bei</w:t>
            </w:r>
            <w:proofErr w:type="spellEnd"/>
            <w:r w:rsidRPr="00D87381">
              <w:rPr>
                <w:rFonts w:cs="Arial"/>
              </w:rPr>
              <w:t xml:space="preserve"> der </w:t>
            </w:r>
            <w:proofErr w:type="spellStart"/>
            <w:r w:rsidRPr="00D87381">
              <w:rPr>
                <w:rFonts w:cs="Arial"/>
              </w:rPr>
              <w:t>Inokulation</w:t>
            </w:r>
            <w:proofErr w:type="spellEnd"/>
          </w:p>
        </w:tc>
        <w:tc>
          <w:tcPr>
            <w:tcW w:w="5908" w:type="dxa"/>
          </w:tcPr>
          <w:p w:rsidR="00B16490" w:rsidRPr="00D87381" w:rsidRDefault="00B16490" w:rsidP="00B16490">
            <w:pPr>
              <w:spacing w:before="20" w:after="20"/>
              <w:rPr>
                <w:rFonts w:cs="Arial"/>
                <w:color w:val="000000"/>
                <w:lang w:val="de-DE"/>
              </w:rPr>
            </w:pPr>
            <w:r w:rsidRPr="00D87381">
              <w:rPr>
                <w:rFonts w:cs="Arial"/>
                <w:color w:val="000000"/>
                <w:lang w:val="de-DE"/>
              </w:rPr>
              <w:t>Erstes Paar Blätter 2-3 cm lang</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8.4</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Inokulationsmedium</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EC4CAD"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8.5</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Inokulationsmethode</w:t>
            </w:r>
            <w:proofErr w:type="spellEnd"/>
          </w:p>
        </w:tc>
        <w:tc>
          <w:tcPr>
            <w:tcW w:w="5908" w:type="dxa"/>
          </w:tcPr>
          <w:p w:rsidR="00B16490" w:rsidRPr="00D87381" w:rsidRDefault="00B16490" w:rsidP="00B16490">
            <w:pPr>
              <w:spacing w:before="20" w:after="20"/>
              <w:rPr>
                <w:rFonts w:cs="Arial"/>
                <w:color w:val="000000"/>
                <w:lang w:val="de-DE"/>
              </w:rPr>
            </w:pPr>
            <w:r w:rsidRPr="00D87381">
              <w:rPr>
                <w:rFonts w:cs="Arial"/>
                <w:color w:val="000000"/>
                <w:lang w:val="de-DE"/>
              </w:rPr>
              <w:t>100</w:t>
            </w:r>
            <w:r w:rsidR="00152878">
              <w:rPr>
                <w:rFonts w:cs="Arial"/>
                <w:color w:val="000000"/>
                <w:lang w:val="de-DE"/>
              </w:rPr>
              <w:t> </w:t>
            </w:r>
            <w:r w:rsidRPr="00D87381">
              <w:rPr>
                <w:rFonts w:cs="Arial"/>
                <w:color w:val="000000"/>
                <w:lang w:val="de-DE"/>
              </w:rPr>
              <w:t>% relative Luftfeuchtigkeit in den 2 Tagen nach der Inokulation, danach normale Luftfeuchtigkeit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8.6</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Ernte</w:t>
            </w:r>
            <w:proofErr w:type="spellEnd"/>
            <w:r w:rsidRPr="00D87381">
              <w:rPr>
                <w:rFonts w:cs="Arial"/>
              </w:rPr>
              <w:t xml:space="preserve"> des </w:t>
            </w:r>
            <w:proofErr w:type="spellStart"/>
            <w:r w:rsidRPr="00D87381">
              <w:rPr>
                <w:rFonts w:cs="Arial"/>
              </w:rPr>
              <w:t>Inokulums</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8.7</w:t>
            </w:r>
          </w:p>
        </w:tc>
        <w:tc>
          <w:tcPr>
            <w:tcW w:w="3164" w:type="dxa"/>
          </w:tcPr>
          <w:p w:rsidR="00B16490" w:rsidRPr="00D87381" w:rsidRDefault="00B16490" w:rsidP="00B16490">
            <w:pPr>
              <w:tabs>
                <w:tab w:val="left" w:leader="dot" w:pos="3720"/>
              </w:tabs>
              <w:spacing w:before="20" w:after="20"/>
              <w:jc w:val="left"/>
              <w:rPr>
                <w:rFonts w:cs="Arial"/>
              </w:rPr>
            </w:pPr>
            <w:proofErr w:type="spellStart"/>
            <w:r w:rsidRPr="00D87381">
              <w:rPr>
                <w:rFonts w:cs="Arial"/>
              </w:rPr>
              <w:t>Prüfung</w:t>
            </w:r>
            <w:proofErr w:type="spellEnd"/>
            <w:r w:rsidRPr="00D87381">
              <w:rPr>
                <w:rFonts w:cs="Arial"/>
              </w:rPr>
              <w:t xml:space="preserve"> des </w:t>
            </w:r>
            <w:proofErr w:type="spellStart"/>
            <w:r w:rsidRPr="00D87381">
              <w:rPr>
                <w:rFonts w:cs="Arial"/>
              </w:rPr>
              <w:t>geernteten</w:t>
            </w:r>
            <w:proofErr w:type="spellEnd"/>
            <w:r w:rsidRPr="00D87381">
              <w:rPr>
                <w:rFonts w:cs="Arial"/>
              </w:rPr>
              <w:t xml:space="preserve"> </w:t>
            </w:r>
            <w:proofErr w:type="spellStart"/>
            <w:r w:rsidRPr="00D87381">
              <w:rPr>
                <w:rFonts w:cs="Arial"/>
              </w:rPr>
              <w:t>Inokulums</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8.8</w:t>
            </w:r>
          </w:p>
        </w:tc>
        <w:tc>
          <w:tcPr>
            <w:tcW w:w="3164" w:type="dxa"/>
          </w:tcPr>
          <w:p w:rsidR="00B16490" w:rsidRPr="00D87381" w:rsidRDefault="00B16490" w:rsidP="00B16490">
            <w:pPr>
              <w:tabs>
                <w:tab w:val="left" w:leader="dot" w:pos="3720"/>
              </w:tabs>
              <w:spacing w:before="20" w:after="20"/>
              <w:jc w:val="left"/>
              <w:rPr>
                <w:rFonts w:cs="Arial"/>
              </w:rPr>
            </w:pPr>
            <w:proofErr w:type="spellStart"/>
            <w:r w:rsidRPr="00D87381">
              <w:rPr>
                <w:rFonts w:cs="Arial"/>
              </w:rPr>
              <w:t>Haltbarkeit</w:t>
            </w:r>
            <w:proofErr w:type="spellEnd"/>
            <w:r w:rsidRPr="00D87381">
              <w:rPr>
                <w:rFonts w:cs="Arial"/>
              </w:rPr>
              <w:t>/</w:t>
            </w:r>
            <w:proofErr w:type="spellStart"/>
            <w:r w:rsidRPr="00D87381">
              <w:rPr>
                <w:rFonts w:cs="Arial"/>
              </w:rPr>
              <w:t>Lebensfähigkeit</w:t>
            </w:r>
            <w:proofErr w:type="spellEnd"/>
            <w:r w:rsidRPr="00D87381">
              <w:rPr>
                <w:rFonts w:cs="Arial"/>
              </w:rPr>
              <w:t xml:space="preserve"> des </w:t>
            </w:r>
            <w:proofErr w:type="spellStart"/>
            <w:r w:rsidRPr="00D87381">
              <w:rPr>
                <w:rFonts w:cs="Arial"/>
              </w:rPr>
              <w:t>Inokulums</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9.</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Prüfungsanlage</w:t>
            </w:r>
            <w:proofErr w:type="spellEnd"/>
          </w:p>
        </w:tc>
        <w:tc>
          <w:tcPr>
            <w:tcW w:w="5908" w:type="dxa"/>
          </w:tcPr>
          <w:p w:rsidR="00B16490" w:rsidRPr="00D87381" w:rsidRDefault="00B16490" w:rsidP="00B16490">
            <w:pPr>
              <w:spacing w:before="20" w:after="20"/>
              <w:rPr>
                <w:rFonts w:cs="Arial"/>
                <w:color w:val="000000"/>
              </w:rPr>
            </w:pPr>
          </w:p>
        </w:tc>
      </w:tr>
      <w:tr w:rsidR="00B16490" w:rsidRPr="00D87381" w:rsidTr="004C66AF">
        <w:trPr>
          <w:cantSplit/>
        </w:trPr>
        <w:tc>
          <w:tcPr>
            <w:tcW w:w="675" w:type="dxa"/>
          </w:tcPr>
          <w:p w:rsidR="00B16490" w:rsidRPr="00D87381" w:rsidRDefault="00B16490" w:rsidP="00B16490">
            <w:pPr>
              <w:tabs>
                <w:tab w:val="left" w:leader="dot" w:pos="3720"/>
              </w:tabs>
              <w:spacing w:before="20" w:after="20"/>
              <w:jc w:val="left"/>
              <w:rPr>
                <w:rFonts w:cs="Arial"/>
              </w:rPr>
            </w:pPr>
            <w:r w:rsidRPr="00D87381">
              <w:rPr>
                <w:rFonts w:cs="Arial"/>
              </w:rPr>
              <w:t>9.1</w:t>
            </w:r>
          </w:p>
        </w:tc>
        <w:tc>
          <w:tcPr>
            <w:tcW w:w="3164" w:type="dxa"/>
          </w:tcPr>
          <w:p w:rsidR="00B16490" w:rsidRPr="00D87381" w:rsidRDefault="00B16490" w:rsidP="00B16490">
            <w:pPr>
              <w:tabs>
                <w:tab w:val="left" w:leader="dot" w:pos="3720"/>
              </w:tabs>
              <w:spacing w:before="20" w:after="20"/>
              <w:rPr>
                <w:rFonts w:cs="Arial"/>
                <w:lang w:val="de-DE"/>
              </w:rPr>
            </w:pPr>
            <w:r w:rsidRPr="00D87381">
              <w:rPr>
                <w:rFonts w:cs="Arial"/>
                <w:lang w:val="de-DE"/>
              </w:rPr>
              <w:t>Anzahl der Pflanzen pro Genotyp</w:t>
            </w:r>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9.2</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Anzahl</w:t>
            </w:r>
            <w:proofErr w:type="spellEnd"/>
            <w:r w:rsidRPr="00D87381">
              <w:rPr>
                <w:rFonts w:cs="Arial"/>
              </w:rPr>
              <w:t xml:space="preserve"> der </w:t>
            </w:r>
            <w:proofErr w:type="spellStart"/>
            <w:r w:rsidRPr="00D87381">
              <w:rPr>
                <w:rFonts w:cs="Arial"/>
              </w:rPr>
              <w:t>Wiederholungen</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9.3</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Kontrollsorten</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9.4</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Gestaltung</w:t>
            </w:r>
            <w:proofErr w:type="spellEnd"/>
            <w:r w:rsidRPr="00D87381">
              <w:rPr>
                <w:rFonts w:cs="Arial"/>
              </w:rPr>
              <w:t xml:space="preserve"> der </w:t>
            </w:r>
            <w:proofErr w:type="spellStart"/>
            <w:r w:rsidRPr="00D87381">
              <w:rPr>
                <w:rFonts w:cs="Arial"/>
              </w:rPr>
              <w:t>Prüfung</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9.5</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Prüfungseinrichtung</w:t>
            </w:r>
            <w:proofErr w:type="spellEnd"/>
          </w:p>
        </w:tc>
        <w:tc>
          <w:tcPr>
            <w:tcW w:w="5908" w:type="dxa"/>
          </w:tcPr>
          <w:p w:rsidR="00B16490" w:rsidRPr="00D87381" w:rsidRDefault="00B16490" w:rsidP="00B16490">
            <w:pPr>
              <w:spacing w:before="20" w:after="20"/>
              <w:rPr>
                <w:rFonts w:cs="Arial"/>
                <w:color w:val="000000"/>
              </w:rPr>
            </w:pPr>
          </w:p>
        </w:tc>
      </w:tr>
      <w:tr w:rsidR="00B16490" w:rsidRPr="00EC4CAD"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9.6</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Temperatur</w:t>
            </w:r>
            <w:proofErr w:type="spellEnd"/>
          </w:p>
        </w:tc>
        <w:tc>
          <w:tcPr>
            <w:tcW w:w="5908" w:type="dxa"/>
          </w:tcPr>
          <w:p w:rsidR="00B16490" w:rsidRPr="00D87381" w:rsidRDefault="00B16490" w:rsidP="00B16490">
            <w:pPr>
              <w:spacing w:before="20" w:after="20"/>
              <w:rPr>
                <w:rFonts w:cs="Arial"/>
                <w:color w:val="000000"/>
                <w:lang w:val="de-DE"/>
              </w:rPr>
            </w:pPr>
            <w:r w:rsidRPr="00D87381">
              <w:rPr>
                <w:rFonts w:cs="Arial"/>
                <w:lang w:val="de-DE"/>
              </w:rPr>
              <w:t>26/20°C Tag/Nacht oder 28/25°C Tag/Nacht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9.7</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Licht</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9.8</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Jahreszeit</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EC4CAD"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9.9</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Besondere</w:t>
            </w:r>
            <w:proofErr w:type="spellEnd"/>
            <w:r w:rsidRPr="00D87381">
              <w:rPr>
                <w:rFonts w:cs="Arial"/>
              </w:rPr>
              <w:t xml:space="preserve"> </w:t>
            </w:r>
            <w:proofErr w:type="spellStart"/>
            <w:r w:rsidRPr="00D87381">
              <w:rPr>
                <w:rFonts w:cs="Arial"/>
              </w:rPr>
              <w:t>Maßnahmen</w:t>
            </w:r>
            <w:proofErr w:type="spellEnd"/>
          </w:p>
        </w:tc>
        <w:tc>
          <w:tcPr>
            <w:tcW w:w="5908" w:type="dxa"/>
          </w:tcPr>
          <w:p w:rsidR="00B16490" w:rsidRPr="00D87381" w:rsidRDefault="00B16490" w:rsidP="00B16490">
            <w:pPr>
              <w:spacing w:before="20" w:after="20"/>
              <w:rPr>
                <w:rFonts w:cs="Arial"/>
                <w:color w:val="000000"/>
                <w:lang w:val="de-DE"/>
              </w:rPr>
            </w:pPr>
            <w:r w:rsidRPr="00D87381">
              <w:rPr>
                <w:rFonts w:cs="Arial"/>
                <w:color w:val="000000"/>
                <w:lang w:val="de-DE"/>
              </w:rPr>
              <w:t>100% relative Luftfeuchtigkeit in den 2 Tagen nach der Inokulation, danach normale Luftfeuchtigkeit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10.</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Inokulation</w:t>
            </w:r>
            <w:proofErr w:type="spellEnd"/>
          </w:p>
        </w:tc>
        <w:tc>
          <w:tcPr>
            <w:tcW w:w="5908" w:type="dxa"/>
          </w:tcPr>
          <w:p w:rsidR="00B16490" w:rsidRPr="00D87381" w:rsidRDefault="00B16490" w:rsidP="00B16490">
            <w:pPr>
              <w:spacing w:before="20" w:after="20"/>
              <w:rPr>
                <w:rFonts w:cs="Arial"/>
                <w:color w:val="000000"/>
              </w:rPr>
            </w:pP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10.1</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Vorbereitung</w:t>
            </w:r>
            <w:proofErr w:type="spellEnd"/>
            <w:r w:rsidRPr="00D87381">
              <w:rPr>
                <w:rFonts w:cs="Arial"/>
              </w:rPr>
              <w:t xml:space="preserve"> des </w:t>
            </w:r>
            <w:proofErr w:type="spellStart"/>
            <w:r w:rsidRPr="00D87381">
              <w:rPr>
                <w:rFonts w:cs="Arial"/>
              </w:rPr>
              <w:t>Inokulums</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10.2</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Quantifizierung</w:t>
            </w:r>
            <w:proofErr w:type="spellEnd"/>
            <w:r w:rsidRPr="00D87381">
              <w:rPr>
                <w:rFonts w:cs="Arial"/>
              </w:rPr>
              <w:t xml:space="preserve"> des </w:t>
            </w:r>
            <w:proofErr w:type="spellStart"/>
            <w:r w:rsidRPr="00D87381">
              <w:rPr>
                <w:rFonts w:cs="Arial"/>
              </w:rPr>
              <w:t>Inokulums</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10</w:t>
            </w:r>
            <w:r w:rsidRPr="00D87381">
              <w:rPr>
                <w:rFonts w:cs="Arial"/>
                <w:color w:val="000000"/>
                <w:vertAlign w:val="superscript"/>
              </w:rPr>
              <w:t>8</w:t>
            </w:r>
            <w:r w:rsidRPr="00D87381">
              <w:rPr>
                <w:rFonts w:cs="Arial"/>
                <w:color w:val="000000"/>
              </w:rPr>
              <w:t xml:space="preserve"> </w:t>
            </w:r>
            <w:proofErr w:type="spellStart"/>
            <w:r w:rsidRPr="00D87381">
              <w:rPr>
                <w:rFonts w:cs="Arial"/>
                <w:color w:val="000000"/>
              </w:rPr>
              <w:t>cfu</w:t>
            </w:r>
            <w:proofErr w:type="spellEnd"/>
            <w:r w:rsidRPr="00D87381">
              <w:rPr>
                <w:rFonts w:cs="Arial"/>
                <w:color w:val="000000"/>
              </w:rPr>
              <w:t>/ml</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10.3</w:t>
            </w:r>
          </w:p>
        </w:tc>
        <w:tc>
          <w:tcPr>
            <w:tcW w:w="3164" w:type="dxa"/>
          </w:tcPr>
          <w:p w:rsidR="00B16490" w:rsidRPr="00D87381" w:rsidRDefault="00B16490" w:rsidP="00B16490">
            <w:pPr>
              <w:tabs>
                <w:tab w:val="left" w:leader="dot" w:pos="3720"/>
              </w:tabs>
              <w:spacing w:before="20" w:after="20"/>
              <w:jc w:val="left"/>
              <w:rPr>
                <w:rFonts w:cs="Arial"/>
              </w:rPr>
            </w:pPr>
            <w:proofErr w:type="spellStart"/>
            <w:r w:rsidRPr="00D87381">
              <w:rPr>
                <w:rFonts w:cs="Arial"/>
              </w:rPr>
              <w:t>Pflanzenstadium</w:t>
            </w:r>
            <w:proofErr w:type="spellEnd"/>
            <w:r w:rsidRPr="00D87381">
              <w:rPr>
                <w:rFonts w:cs="Arial"/>
              </w:rPr>
              <w:t xml:space="preserve"> </w:t>
            </w:r>
            <w:proofErr w:type="spellStart"/>
            <w:r w:rsidRPr="00D87381">
              <w:rPr>
                <w:rFonts w:cs="Arial"/>
              </w:rPr>
              <w:t>bei</w:t>
            </w:r>
            <w:proofErr w:type="spellEnd"/>
            <w:r w:rsidRPr="00D87381">
              <w:rPr>
                <w:rFonts w:cs="Arial"/>
              </w:rPr>
              <w:t xml:space="preserve"> </w:t>
            </w:r>
            <w:proofErr w:type="spellStart"/>
            <w:r w:rsidRPr="00D87381">
              <w:rPr>
                <w:rFonts w:cs="Arial"/>
              </w:rPr>
              <w:t>Inokulation</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EC4CAD"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10.4</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Inokulationsmethode</w:t>
            </w:r>
            <w:proofErr w:type="spellEnd"/>
          </w:p>
        </w:tc>
        <w:tc>
          <w:tcPr>
            <w:tcW w:w="5908" w:type="dxa"/>
          </w:tcPr>
          <w:p w:rsidR="00B16490" w:rsidRPr="00D87381" w:rsidRDefault="00B16490" w:rsidP="00B16490">
            <w:pPr>
              <w:spacing w:before="20" w:after="20"/>
              <w:rPr>
                <w:rFonts w:cs="Arial"/>
                <w:color w:val="000000"/>
                <w:lang w:val="de-DE"/>
              </w:rPr>
            </w:pPr>
            <w:r w:rsidRPr="00D87381">
              <w:rPr>
                <w:rFonts w:cs="Arial"/>
                <w:lang w:val="de-DE"/>
              </w:rPr>
              <w:t>Mechanisch, mit Kamelhaarbürste oder Inokulation durch Besprühen der Blätter unter Druck (2 bar) bis zum Ablauf. Zu diesem Zweck können verschiedene Arten von Geräten verwendet werden: ein Zerstäuber oder ein Farbpinsel mit Druckzufuhr.</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10.5</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Erste</w:t>
            </w:r>
            <w:proofErr w:type="spellEnd"/>
            <w:r w:rsidRPr="00D87381">
              <w:rPr>
                <w:rFonts w:cs="Arial"/>
              </w:rPr>
              <w:t xml:space="preserve"> </w:t>
            </w:r>
            <w:proofErr w:type="spellStart"/>
            <w:r w:rsidRPr="00D87381">
              <w:rPr>
                <w:rFonts w:cs="Arial"/>
              </w:rPr>
              <w:t>Erfassung</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 xml:space="preserve">7 </w:t>
            </w:r>
            <w:proofErr w:type="spellStart"/>
            <w:r w:rsidRPr="00D87381">
              <w:rPr>
                <w:rFonts w:cs="Arial"/>
                <w:color w:val="000000"/>
              </w:rPr>
              <w:t>Tage</w:t>
            </w:r>
            <w:proofErr w:type="spellEnd"/>
            <w:r w:rsidRPr="00D87381">
              <w:rPr>
                <w:rFonts w:cs="Arial"/>
                <w:color w:val="000000"/>
              </w:rPr>
              <w:t xml:space="preserve"> </w:t>
            </w:r>
            <w:proofErr w:type="spellStart"/>
            <w:r w:rsidRPr="00D87381">
              <w:rPr>
                <w:rFonts w:cs="Arial"/>
                <w:color w:val="000000"/>
              </w:rPr>
              <w:t>nach</w:t>
            </w:r>
            <w:proofErr w:type="spellEnd"/>
            <w:r w:rsidRPr="00D87381">
              <w:rPr>
                <w:rFonts w:cs="Arial"/>
                <w:color w:val="000000"/>
              </w:rPr>
              <w:t xml:space="preserve"> der </w:t>
            </w:r>
            <w:proofErr w:type="spellStart"/>
            <w:r w:rsidRPr="00D87381">
              <w:rPr>
                <w:rFonts w:cs="Arial"/>
                <w:color w:val="000000"/>
              </w:rPr>
              <w:t>Inokulation</w:t>
            </w:r>
            <w:proofErr w:type="spellEnd"/>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10.6</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Zweite</w:t>
            </w:r>
            <w:proofErr w:type="spellEnd"/>
            <w:r w:rsidRPr="00D87381">
              <w:rPr>
                <w:rFonts w:cs="Arial"/>
              </w:rPr>
              <w:t xml:space="preserve"> </w:t>
            </w:r>
            <w:proofErr w:type="spellStart"/>
            <w:r w:rsidRPr="00D87381">
              <w:rPr>
                <w:rFonts w:cs="Arial"/>
              </w:rPr>
              <w:t>Erfassung</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 xml:space="preserve">14 </w:t>
            </w:r>
            <w:proofErr w:type="spellStart"/>
            <w:r w:rsidRPr="00D87381">
              <w:rPr>
                <w:rFonts w:cs="Arial"/>
                <w:color w:val="000000"/>
              </w:rPr>
              <w:t>Tage</w:t>
            </w:r>
            <w:proofErr w:type="spellEnd"/>
            <w:r w:rsidRPr="00D87381">
              <w:rPr>
                <w:rFonts w:cs="Arial"/>
                <w:color w:val="000000"/>
              </w:rPr>
              <w:t xml:space="preserve"> </w:t>
            </w:r>
            <w:proofErr w:type="spellStart"/>
            <w:r w:rsidRPr="00D87381">
              <w:rPr>
                <w:rFonts w:cs="Arial"/>
                <w:color w:val="000000"/>
              </w:rPr>
              <w:t>nach</w:t>
            </w:r>
            <w:proofErr w:type="spellEnd"/>
            <w:r w:rsidRPr="00D87381">
              <w:rPr>
                <w:rFonts w:cs="Arial"/>
                <w:color w:val="000000"/>
              </w:rPr>
              <w:t xml:space="preserve"> der </w:t>
            </w:r>
            <w:proofErr w:type="spellStart"/>
            <w:r w:rsidRPr="00D87381">
              <w:rPr>
                <w:rFonts w:cs="Arial"/>
                <w:color w:val="000000"/>
              </w:rPr>
              <w:t>Inokulation</w:t>
            </w:r>
            <w:proofErr w:type="spellEnd"/>
          </w:p>
        </w:tc>
      </w:tr>
      <w:tr w:rsidR="00B16490" w:rsidRPr="00EC4CAD"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10.7</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Abschließende</w:t>
            </w:r>
            <w:proofErr w:type="spellEnd"/>
            <w:r w:rsidRPr="00D87381">
              <w:rPr>
                <w:rFonts w:cs="Arial"/>
              </w:rPr>
              <w:t xml:space="preserve"> </w:t>
            </w:r>
            <w:proofErr w:type="spellStart"/>
            <w:r w:rsidRPr="00D87381">
              <w:rPr>
                <w:rFonts w:cs="Arial"/>
              </w:rPr>
              <w:t>Erfassungen</w:t>
            </w:r>
            <w:proofErr w:type="spellEnd"/>
          </w:p>
        </w:tc>
        <w:tc>
          <w:tcPr>
            <w:tcW w:w="5908" w:type="dxa"/>
          </w:tcPr>
          <w:p w:rsidR="00B16490" w:rsidRPr="00D87381" w:rsidRDefault="00B16490" w:rsidP="00B16490">
            <w:pPr>
              <w:spacing w:before="20" w:after="20"/>
              <w:rPr>
                <w:rFonts w:cs="Arial"/>
                <w:color w:val="000000"/>
                <w:lang w:val="de-DE"/>
              </w:rPr>
            </w:pPr>
            <w:r w:rsidRPr="00D87381">
              <w:rPr>
                <w:rFonts w:cs="Arial"/>
                <w:color w:val="000000"/>
                <w:lang w:val="de-DE"/>
              </w:rPr>
              <w:t>Wenn infizierte Blätter voll entwickelt sind</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11.</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Erfassungen</w:t>
            </w:r>
            <w:proofErr w:type="spellEnd"/>
          </w:p>
        </w:tc>
        <w:tc>
          <w:tcPr>
            <w:tcW w:w="5908" w:type="dxa"/>
          </w:tcPr>
          <w:p w:rsidR="00B16490" w:rsidRPr="00D87381" w:rsidRDefault="00B16490" w:rsidP="00B16490">
            <w:pPr>
              <w:keepNext/>
              <w:spacing w:before="20" w:after="20"/>
              <w:rPr>
                <w:rFonts w:cs="Arial"/>
                <w:color w:val="000000"/>
              </w:rPr>
            </w:pP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11.1</w:t>
            </w:r>
          </w:p>
        </w:tc>
        <w:tc>
          <w:tcPr>
            <w:tcW w:w="3164" w:type="dxa"/>
          </w:tcPr>
          <w:p w:rsidR="00B16490" w:rsidRPr="00D87381" w:rsidRDefault="00B16490" w:rsidP="00B16490">
            <w:pPr>
              <w:tabs>
                <w:tab w:val="left" w:leader="dot" w:pos="3720"/>
              </w:tabs>
              <w:spacing w:before="20" w:after="20"/>
              <w:rPr>
                <w:rFonts w:cs="Arial"/>
              </w:rPr>
            </w:pPr>
            <w:r w:rsidRPr="00D87381">
              <w:rPr>
                <w:rFonts w:cs="Arial"/>
              </w:rPr>
              <w:t>Method</w:t>
            </w:r>
          </w:p>
        </w:tc>
        <w:tc>
          <w:tcPr>
            <w:tcW w:w="5908" w:type="dxa"/>
          </w:tcPr>
          <w:p w:rsidR="00B16490" w:rsidRPr="00D87381" w:rsidRDefault="00B16490" w:rsidP="00B16490">
            <w:pPr>
              <w:keepNext/>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11.2</w:t>
            </w:r>
          </w:p>
        </w:tc>
        <w:tc>
          <w:tcPr>
            <w:tcW w:w="3164" w:type="dxa"/>
          </w:tcPr>
          <w:p w:rsidR="00B16490" w:rsidRPr="00D87381" w:rsidRDefault="00B16490" w:rsidP="00B16490">
            <w:pPr>
              <w:keepNext/>
              <w:tabs>
                <w:tab w:val="left" w:leader="dot" w:pos="3720"/>
              </w:tabs>
              <w:spacing w:before="20" w:after="20"/>
              <w:rPr>
                <w:rFonts w:cs="Arial"/>
              </w:rPr>
            </w:pPr>
            <w:proofErr w:type="spellStart"/>
            <w:r w:rsidRPr="00D87381">
              <w:rPr>
                <w:rFonts w:cs="Arial"/>
              </w:rPr>
              <w:t>Erfassungsskala</w:t>
            </w:r>
            <w:proofErr w:type="spellEnd"/>
          </w:p>
        </w:tc>
        <w:tc>
          <w:tcPr>
            <w:tcW w:w="5908" w:type="dxa"/>
          </w:tcPr>
          <w:p w:rsidR="00B16490" w:rsidRPr="00D87381" w:rsidRDefault="00B16490" w:rsidP="00B16490">
            <w:pPr>
              <w:keepNext/>
              <w:spacing w:before="20" w:after="20"/>
              <w:rPr>
                <w:rFonts w:cs="Arial"/>
                <w:color w:val="000000"/>
              </w:rPr>
            </w:pPr>
            <w:proofErr w:type="spellStart"/>
            <w:r w:rsidRPr="00D87381">
              <w:rPr>
                <w:rFonts w:cs="Arial"/>
                <w:color w:val="000000"/>
              </w:rPr>
              <w:t>Visuell</w:t>
            </w:r>
            <w:proofErr w:type="spellEnd"/>
          </w:p>
        </w:tc>
      </w:tr>
      <w:tr w:rsidR="00B16490" w:rsidRPr="00EC4CAD" w:rsidTr="004C66AF">
        <w:trPr>
          <w:cantSplit/>
        </w:trPr>
        <w:tc>
          <w:tcPr>
            <w:tcW w:w="675" w:type="dxa"/>
          </w:tcPr>
          <w:p w:rsidR="00B16490" w:rsidRPr="00D87381" w:rsidRDefault="00B16490" w:rsidP="00B16490">
            <w:pPr>
              <w:tabs>
                <w:tab w:val="left" w:leader="dot" w:pos="3720"/>
              </w:tabs>
              <w:spacing w:before="20" w:after="20"/>
              <w:ind w:left="284"/>
              <w:rPr>
                <w:rFonts w:eastAsiaTheme="minorHAnsi" w:cs="Arial"/>
                <w:bCs/>
              </w:rPr>
            </w:pPr>
          </w:p>
        </w:tc>
        <w:tc>
          <w:tcPr>
            <w:tcW w:w="3164" w:type="dxa"/>
          </w:tcPr>
          <w:p w:rsidR="00B16490" w:rsidRPr="00D87381" w:rsidRDefault="00B16490" w:rsidP="00B16490">
            <w:pPr>
              <w:tabs>
                <w:tab w:val="left" w:leader="dot" w:pos="3720"/>
              </w:tabs>
              <w:spacing w:before="20" w:after="20"/>
              <w:ind w:left="284"/>
              <w:rPr>
                <w:rFonts w:cs="Arial"/>
              </w:rPr>
            </w:pPr>
            <w:proofErr w:type="spellStart"/>
            <w:r w:rsidRPr="00D87381">
              <w:rPr>
                <w:rFonts w:cs="Arial"/>
              </w:rPr>
              <w:t>Anfällig</w:t>
            </w:r>
            <w:proofErr w:type="spellEnd"/>
            <w:r w:rsidRPr="00D87381">
              <w:rPr>
                <w:rFonts w:cs="Arial"/>
              </w:rPr>
              <w:t xml:space="preserve"> [1]</w:t>
            </w:r>
          </w:p>
        </w:tc>
        <w:tc>
          <w:tcPr>
            <w:tcW w:w="5908" w:type="dxa"/>
          </w:tcPr>
          <w:p w:rsidR="00B16490" w:rsidRPr="00D87381" w:rsidRDefault="00B16490" w:rsidP="00B16490">
            <w:pPr>
              <w:keepNext/>
              <w:spacing w:before="20" w:after="20"/>
              <w:rPr>
                <w:rFonts w:cs="Arial"/>
                <w:color w:val="000000"/>
                <w:lang w:val="de-DE"/>
              </w:rPr>
            </w:pPr>
            <w:r w:rsidRPr="00D87381">
              <w:rPr>
                <w:rFonts w:cs="Arial"/>
                <w:color w:val="000000"/>
                <w:lang w:val="de-DE"/>
              </w:rPr>
              <w:t>Starke Nekrose ist manchmal von einem sich ausbreitenden Ring von chlorotischem Gewebe umgeben</w:t>
            </w:r>
          </w:p>
        </w:tc>
      </w:tr>
      <w:tr w:rsidR="00B16490" w:rsidRPr="00EC4CAD" w:rsidTr="004C66AF">
        <w:trPr>
          <w:cantSplit/>
        </w:trPr>
        <w:tc>
          <w:tcPr>
            <w:tcW w:w="675" w:type="dxa"/>
          </w:tcPr>
          <w:p w:rsidR="00B16490" w:rsidRPr="00D87381" w:rsidRDefault="00B16490" w:rsidP="00B16490">
            <w:pPr>
              <w:tabs>
                <w:tab w:val="left" w:leader="dot" w:pos="3720"/>
              </w:tabs>
              <w:spacing w:before="20" w:after="20"/>
              <w:ind w:left="284"/>
              <w:rPr>
                <w:rFonts w:eastAsiaTheme="minorHAnsi" w:cs="Arial"/>
                <w:bCs/>
                <w:lang w:val="de-DE"/>
              </w:rPr>
            </w:pPr>
          </w:p>
        </w:tc>
        <w:tc>
          <w:tcPr>
            <w:tcW w:w="3164" w:type="dxa"/>
          </w:tcPr>
          <w:p w:rsidR="00B16490" w:rsidRPr="00D87381" w:rsidRDefault="00B16490" w:rsidP="00B16490">
            <w:pPr>
              <w:tabs>
                <w:tab w:val="left" w:leader="dot" w:pos="3720"/>
              </w:tabs>
              <w:spacing w:before="20" w:after="20"/>
              <w:ind w:left="284"/>
              <w:rPr>
                <w:rFonts w:cs="Arial"/>
              </w:rPr>
            </w:pPr>
            <w:proofErr w:type="spellStart"/>
            <w:r w:rsidRPr="00D87381">
              <w:rPr>
                <w:rFonts w:cs="Arial"/>
              </w:rPr>
              <w:t>Resistent</w:t>
            </w:r>
            <w:proofErr w:type="spellEnd"/>
            <w:r w:rsidRPr="00D87381">
              <w:rPr>
                <w:rFonts w:cs="Arial"/>
              </w:rPr>
              <w:t xml:space="preserve"> [9]</w:t>
            </w:r>
          </w:p>
        </w:tc>
        <w:tc>
          <w:tcPr>
            <w:tcW w:w="5908" w:type="dxa"/>
          </w:tcPr>
          <w:p w:rsidR="00B16490" w:rsidRPr="00D87381" w:rsidRDefault="00B16490" w:rsidP="00B16490">
            <w:pPr>
              <w:keepNext/>
              <w:spacing w:before="20" w:after="20"/>
              <w:rPr>
                <w:rFonts w:cs="Arial"/>
                <w:color w:val="000000"/>
                <w:lang w:val="de-DE"/>
              </w:rPr>
            </w:pPr>
            <w:r w:rsidRPr="00D87381">
              <w:rPr>
                <w:rFonts w:cs="Arial"/>
                <w:color w:val="000000"/>
                <w:lang w:val="de-DE"/>
              </w:rPr>
              <w:t>bräunliche oder rote nekrotische Flecken von der Größe einer Zelle</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11.3</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Validierung</w:t>
            </w:r>
            <w:proofErr w:type="spellEnd"/>
            <w:r w:rsidRPr="00D87381">
              <w:rPr>
                <w:rFonts w:cs="Arial"/>
              </w:rPr>
              <w:t xml:space="preserve"> der </w:t>
            </w:r>
            <w:proofErr w:type="spellStart"/>
            <w:r w:rsidRPr="00D87381">
              <w:rPr>
                <w:rFonts w:cs="Arial"/>
              </w:rPr>
              <w:t>Prüfung</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11.4</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Abweicher</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ind w:left="426" w:hanging="426"/>
              <w:jc w:val="left"/>
              <w:rPr>
                <w:rFonts w:cs="Arial"/>
              </w:rPr>
            </w:pPr>
            <w:r w:rsidRPr="00D87381">
              <w:rPr>
                <w:rFonts w:cs="Arial"/>
              </w:rPr>
              <w:t>12.</w:t>
            </w:r>
          </w:p>
        </w:tc>
        <w:tc>
          <w:tcPr>
            <w:tcW w:w="3164" w:type="dxa"/>
          </w:tcPr>
          <w:p w:rsidR="00B16490" w:rsidRPr="00D87381" w:rsidRDefault="00B16490" w:rsidP="00B16490">
            <w:pPr>
              <w:tabs>
                <w:tab w:val="left" w:leader="dot" w:pos="3720"/>
              </w:tabs>
              <w:spacing w:before="20" w:after="20"/>
              <w:ind w:left="34"/>
              <w:jc w:val="left"/>
              <w:rPr>
                <w:rFonts w:cs="Arial"/>
                <w:lang w:val="de-DE"/>
              </w:rPr>
            </w:pPr>
            <w:r w:rsidRPr="00D87381">
              <w:rPr>
                <w:rFonts w:cs="Arial"/>
                <w:lang w:val="de-DE"/>
              </w:rPr>
              <w:t>Auswertung der Daten hinsichtlich der UPOV</w:t>
            </w:r>
            <w:r w:rsidRPr="00D87381">
              <w:rPr>
                <w:rFonts w:cs="Arial"/>
                <w:lang w:val="de-DE"/>
              </w:rPr>
              <w:noBreakHyphen/>
              <w:t>Ausprägungsstufen</w:t>
            </w:r>
          </w:p>
        </w:tc>
        <w:tc>
          <w:tcPr>
            <w:tcW w:w="5908" w:type="dxa"/>
          </w:tcPr>
          <w:p w:rsidR="00B16490" w:rsidRPr="00D87381" w:rsidRDefault="00B16490" w:rsidP="00B16490">
            <w:pPr>
              <w:keepNext/>
              <w:spacing w:before="20" w:after="20"/>
              <w:rPr>
                <w:rFonts w:cs="Arial"/>
                <w:color w:val="000000"/>
              </w:rPr>
            </w:pPr>
            <w:r w:rsidRPr="00D87381">
              <w:rPr>
                <w:rFonts w:cs="Arial"/>
                <w:color w:val="000000"/>
              </w:rPr>
              <w:t>11.2</w:t>
            </w:r>
          </w:p>
        </w:tc>
      </w:tr>
      <w:tr w:rsidR="00B16490" w:rsidRPr="00D87381" w:rsidTr="004C66AF">
        <w:trPr>
          <w:cantSplit/>
        </w:trPr>
        <w:tc>
          <w:tcPr>
            <w:tcW w:w="675" w:type="dxa"/>
          </w:tcPr>
          <w:p w:rsidR="00B16490" w:rsidRPr="00D87381" w:rsidRDefault="00B16490" w:rsidP="00B16490">
            <w:pPr>
              <w:tabs>
                <w:tab w:val="left" w:leader="dot" w:pos="3720"/>
              </w:tabs>
              <w:spacing w:before="20" w:after="20"/>
              <w:rPr>
                <w:rFonts w:cs="Arial"/>
              </w:rPr>
            </w:pPr>
            <w:r w:rsidRPr="00D87381">
              <w:rPr>
                <w:rFonts w:cs="Arial"/>
              </w:rPr>
              <w:t>13.</w:t>
            </w:r>
          </w:p>
        </w:tc>
        <w:tc>
          <w:tcPr>
            <w:tcW w:w="3164" w:type="dxa"/>
          </w:tcPr>
          <w:p w:rsidR="00B16490" w:rsidRPr="00D87381" w:rsidRDefault="00B16490" w:rsidP="00B16490">
            <w:pPr>
              <w:tabs>
                <w:tab w:val="left" w:leader="dot" w:pos="3720"/>
              </w:tabs>
              <w:spacing w:before="20" w:after="20"/>
              <w:rPr>
                <w:rFonts w:cs="Arial"/>
              </w:rPr>
            </w:pPr>
            <w:proofErr w:type="spellStart"/>
            <w:r w:rsidRPr="00D87381">
              <w:rPr>
                <w:rFonts w:cs="Arial"/>
              </w:rPr>
              <w:t>Kritische</w:t>
            </w:r>
            <w:proofErr w:type="spellEnd"/>
            <w:r w:rsidRPr="00D87381">
              <w:rPr>
                <w:rFonts w:cs="Arial"/>
              </w:rPr>
              <w:t xml:space="preserve"> </w:t>
            </w:r>
            <w:proofErr w:type="spellStart"/>
            <w:r w:rsidRPr="00D87381">
              <w:rPr>
                <w:rFonts w:cs="Arial"/>
              </w:rPr>
              <w:t>Kontrollpunkte</w:t>
            </w:r>
            <w:proofErr w:type="spellEnd"/>
          </w:p>
        </w:tc>
        <w:tc>
          <w:tcPr>
            <w:tcW w:w="5908" w:type="dxa"/>
          </w:tcPr>
          <w:p w:rsidR="00B16490" w:rsidRPr="00D87381" w:rsidRDefault="00B16490" w:rsidP="00B16490">
            <w:pPr>
              <w:spacing w:before="20" w:after="20"/>
              <w:rPr>
                <w:rFonts w:cs="Arial"/>
                <w:color w:val="000000"/>
              </w:rPr>
            </w:pPr>
            <w:r w:rsidRPr="00D87381">
              <w:rPr>
                <w:rFonts w:cs="Arial"/>
                <w:color w:val="000000"/>
              </w:rPr>
              <w:t>-</w:t>
            </w:r>
          </w:p>
        </w:tc>
      </w:tr>
    </w:tbl>
    <w:p w:rsidR="00B16490" w:rsidRPr="00B16490" w:rsidRDefault="00B16490" w:rsidP="00B16490">
      <w:pPr>
        <w:autoSpaceDE w:val="0"/>
        <w:autoSpaceDN w:val="0"/>
        <w:adjustRightInd w:val="0"/>
        <w:jc w:val="left"/>
        <w:rPr>
          <w:rFonts w:eastAsiaTheme="minorEastAsia" w:cs="Arial"/>
          <w:i/>
          <w:noProof/>
          <w:color w:val="000000"/>
          <w:lang w:eastAsia="ja-JP"/>
        </w:rPr>
      </w:pPr>
    </w:p>
    <w:p w:rsidR="00B16490" w:rsidRPr="00B16490" w:rsidRDefault="00B16490" w:rsidP="00B16490">
      <w:pPr>
        <w:autoSpaceDE w:val="0"/>
        <w:autoSpaceDN w:val="0"/>
        <w:adjustRightInd w:val="0"/>
        <w:jc w:val="left"/>
        <w:rPr>
          <w:rFonts w:eastAsiaTheme="minorEastAsia" w:cs="Arial"/>
          <w:i/>
          <w:noProof/>
          <w:color w:val="000000"/>
          <w:lang w:eastAsia="ja-JP"/>
        </w:rPr>
      </w:pPr>
    </w:p>
    <w:p w:rsidR="00B16490" w:rsidRPr="00B16490" w:rsidRDefault="00B16490" w:rsidP="00B16490">
      <w:pPr>
        <w:autoSpaceDE w:val="0"/>
        <w:autoSpaceDN w:val="0"/>
        <w:adjustRightInd w:val="0"/>
        <w:jc w:val="left"/>
        <w:rPr>
          <w:rFonts w:eastAsiaTheme="minorEastAsia" w:cs="Arial"/>
          <w:i/>
          <w:noProof/>
          <w:color w:val="000000"/>
          <w:lang w:eastAsia="ja-JP"/>
        </w:rPr>
      </w:pPr>
    </w:p>
    <w:p w:rsidR="00B16490" w:rsidRPr="00B16490" w:rsidRDefault="00B16490" w:rsidP="00B16490">
      <w:pPr>
        <w:autoSpaceDE w:val="0"/>
        <w:autoSpaceDN w:val="0"/>
        <w:adjustRightInd w:val="0"/>
        <w:jc w:val="right"/>
        <w:rPr>
          <w:rFonts w:eastAsiaTheme="minorEastAsia" w:cs="Arial"/>
          <w:noProof/>
          <w:color w:val="000000"/>
          <w:lang w:val="de-DE" w:eastAsia="ja-JP"/>
        </w:rPr>
      </w:pPr>
      <w:r w:rsidRPr="00B16490">
        <w:rPr>
          <w:rFonts w:eastAsiaTheme="minorEastAsia" w:cs="Arial"/>
          <w:noProof/>
          <w:color w:val="000000"/>
          <w:lang w:val="de-DE" w:eastAsia="ja-JP"/>
        </w:rPr>
        <w:t>[Ende der Anlage und des Dokuments]</w:t>
      </w:r>
    </w:p>
    <w:p w:rsidR="00900C26" w:rsidRPr="00B16490" w:rsidRDefault="00900C26" w:rsidP="00B16490">
      <w:pPr>
        <w:pStyle w:val="Titleofdoc0"/>
        <w:rPr>
          <w:lang w:val="de-DE"/>
        </w:rPr>
      </w:pPr>
    </w:p>
    <w:sectPr w:rsidR="00900C26" w:rsidRPr="00B16490" w:rsidSect="00AE7BD0">
      <w:headerReference w:type="first" r:id="rId23"/>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6AF" w:rsidRDefault="004C66AF" w:rsidP="00F45372">
      <w:r>
        <w:separator/>
      </w:r>
    </w:p>
    <w:p w:rsidR="004C66AF" w:rsidRDefault="004C66AF" w:rsidP="00F45372"/>
    <w:p w:rsidR="004C66AF" w:rsidRDefault="004C66AF" w:rsidP="00F45372"/>
  </w:endnote>
  <w:endnote w:type="continuationSeparator" w:id="0">
    <w:p w:rsidR="004C66AF" w:rsidRDefault="004C66AF" w:rsidP="00F45372">
      <w:r>
        <w:separator/>
      </w:r>
    </w:p>
    <w:p w:rsidR="004C66AF" w:rsidRPr="00F12C9C" w:rsidRDefault="004C66AF">
      <w:pPr>
        <w:pStyle w:val="Footer"/>
        <w:spacing w:after="60"/>
        <w:rPr>
          <w:sz w:val="18"/>
          <w:lang w:val="fr-CH"/>
        </w:rPr>
      </w:pPr>
      <w:r w:rsidRPr="00F12C9C">
        <w:rPr>
          <w:sz w:val="18"/>
          <w:lang w:val="fr-CH"/>
        </w:rPr>
        <w:t>[Suite de la note de la page précédente]</w:t>
      </w:r>
    </w:p>
    <w:p w:rsidR="004C66AF" w:rsidRPr="00F12C9C" w:rsidRDefault="004C66AF" w:rsidP="00F45372">
      <w:pPr>
        <w:rPr>
          <w:lang w:val="fr-CH"/>
        </w:rPr>
      </w:pPr>
    </w:p>
    <w:p w:rsidR="004C66AF" w:rsidRPr="00F12C9C" w:rsidRDefault="004C66AF" w:rsidP="00F45372">
      <w:pPr>
        <w:rPr>
          <w:lang w:val="fr-CH"/>
        </w:rPr>
      </w:pPr>
    </w:p>
  </w:endnote>
  <w:endnote w:type="continuationNotice" w:id="1">
    <w:p w:rsidR="004C66AF" w:rsidRPr="00F12C9C" w:rsidRDefault="004C66AF" w:rsidP="00F45372">
      <w:pPr>
        <w:rPr>
          <w:lang w:val="fr-CH"/>
        </w:rPr>
      </w:pPr>
      <w:r w:rsidRPr="00F12C9C">
        <w:rPr>
          <w:lang w:val="fr-CH"/>
        </w:rPr>
        <w:t>[Suite de la note page suivante]</w:t>
      </w:r>
    </w:p>
    <w:p w:rsidR="004C66AF" w:rsidRPr="00F12C9C" w:rsidRDefault="004C66AF" w:rsidP="00F45372">
      <w:pPr>
        <w:rPr>
          <w:lang w:val="fr-CH"/>
        </w:rPr>
      </w:pPr>
    </w:p>
    <w:p w:rsidR="004C66AF" w:rsidRPr="00F12C9C" w:rsidRDefault="004C66AF"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AF" w:rsidRPr="000F6424" w:rsidRDefault="004C66AF" w:rsidP="000F6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6AF" w:rsidRDefault="004C66AF" w:rsidP="00F45372">
      <w:r>
        <w:separator/>
      </w:r>
    </w:p>
  </w:footnote>
  <w:footnote w:type="continuationSeparator" w:id="0">
    <w:p w:rsidR="004C66AF" w:rsidRDefault="004C66AF" w:rsidP="00F45372">
      <w:r>
        <w:separator/>
      </w:r>
    </w:p>
  </w:footnote>
  <w:footnote w:type="continuationNotice" w:id="1">
    <w:p w:rsidR="004C66AF" w:rsidRPr="005E74F6" w:rsidRDefault="004C66AF" w:rsidP="005E74F6">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AF" w:rsidRPr="00C466D7" w:rsidRDefault="004C66AF" w:rsidP="00AE7BD0">
    <w:pPr>
      <w:pStyle w:val="Header"/>
      <w:rPr>
        <w:rStyle w:val="PageNumber"/>
        <w:lang w:val="de-DE"/>
      </w:rPr>
    </w:pPr>
    <w:r w:rsidRPr="00C466D7">
      <w:rPr>
        <w:rStyle w:val="PageNumber"/>
        <w:lang w:val="de-DE"/>
      </w:rPr>
      <w:t>TC-EDC/Jan15/15</w:t>
    </w:r>
  </w:p>
  <w:p w:rsidR="004C66AF" w:rsidRPr="000A1ED3" w:rsidRDefault="004C66AF" w:rsidP="00AE7BD0">
    <w:pPr>
      <w:pStyle w:val="Header"/>
      <w:rPr>
        <w:lang w:val="de-DE"/>
      </w:rPr>
    </w:pPr>
    <w:r w:rsidRPr="000A1ED3">
      <w:rPr>
        <w:lang w:val="de-DE"/>
      </w:rPr>
      <w:t xml:space="preserve">Anlage, Seite </w:t>
    </w:r>
    <w:r w:rsidRPr="00762AF9">
      <w:rPr>
        <w:lang w:val="en-US"/>
      </w:rPr>
      <w:fldChar w:fldCharType="begin"/>
    </w:r>
    <w:r w:rsidRPr="000A1ED3">
      <w:rPr>
        <w:lang w:val="de-DE"/>
      </w:rPr>
      <w:instrText xml:space="preserve"> PAGE   \* MERGEFORMAT </w:instrText>
    </w:r>
    <w:r w:rsidRPr="00762AF9">
      <w:rPr>
        <w:lang w:val="en-US"/>
      </w:rPr>
      <w:fldChar w:fldCharType="separate"/>
    </w:r>
    <w:r w:rsidRPr="000A1ED3">
      <w:rPr>
        <w:noProof/>
        <w:lang w:val="de-DE"/>
      </w:rPr>
      <w:t>19</w:t>
    </w:r>
    <w:r w:rsidRPr="00762AF9">
      <w:rPr>
        <w:noProof/>
        <w:lang w:val="en-US"/>
      </w:rPr>
      <w:fldChar w:fldCharType="end"/>
    </w:r>
  </w:p>
  <w:p w:rsidR="004C66AF" w:rsidRPr="00C466D7" w:rsidRDefault="004C66AF" w:rsidP="004C66AF">
    <w:pPr>
      <w:rPr>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D0" w:rsidRDefault="00AE7BD0">
    <w:pPr>
      <w:pStyle w:val="Header"/>
    </w:pPr>
    <w:r>
      <w:t>TC/51/27</w:t>
    </w:r>
  </w:p>
  <w:p w:rsidR="00AE7BD0" w:rsidRDefault="00AE7BD0">
    <w:pPr>
      <w:pStyle w:val="Header"/>
    </w:pPr>
    <w:proofErr w:type="spellStart"/>
    <w:r>
      <w:t>Anlage</w:t>
    </w:r>
    <w:proofErr w:type="spellEnd"/>
    <w:r>
      <w:t xml:space="preserve">, </w:t>
    </w:r>
    <w:proofErr w:type="spellStart"/>
    <w:r>
      <w:t>Seite</w:t>
    </w:r>
    <w:proofErr w:type="spellEnd"/>
    <w:r>
      <w:t xml:space="preserve"> </w:t>
    </w:r>
    <w:sdt>
      <w:sdtPr>
        <w:id w:val="162326865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C4CAD">
          <w:rPr>
            <w:noProof/>
          </w:rPr>
          <w:t>19</w:t>
        </w:r>
        <w:r>
          <w:rPr>
            <w:noProof/>
          </w:rPr>
          <w:fldChar w:fldCharType="end"/>
        </w:r>
      </w:sdtContent>
    </w:sdt>
  </w:p>
  <w:p w:rsidR="004C66AF" w:rsidRPr="00C27491" w:rsidRDefault="004C66AF" w:rsidP="00F45372">
    <w:pPr>
      <w:rPr>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6AF" w:rsidRDefault="00AE7BD0" w:rsidP="00AE7BD0">
    <w:pPr>
      <w:pStyle w:val="Header"/>
    </w:pPr>
    <w:r>
      <w:t>TC/51/27</w:t>
    </w:r>
  </w:p>
  <w:p w:rsidR="00AE7BD0" w:rsidRDefault="00AE7BD0" w:rsidP="00AE7BD0">
    <w:pPr>
      <w:pStyle w:val="Header"/>
    </w:pPr>
  </w:p>
  <w:p w:rsidR="00AE7BD0" w:rsidRDefault="00AE7BD0" w:rsidP="00AE7BD0">
    <w:pPr>
      <w:pStyle w:val="Header"/>
    </w:pPr>
    <w:r>
      <w:t>A</w:t>
    </w:r>
    <w:r w:rsidR="00393A73">
      <w:t>NLAGE</w:t>
    </w:r>
  </w:p>
  <w:p w:rsidR="004C66AF" w:rsidRDefault="004C66AF" w:rsidP="00AE7B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BD0" w:rsidRDefault="00AE7BD0">
    <w:pPr>
      <w:pStyle w:val="Header"/>
    </w:pPr>
    <w:r>
      <w:t>TC/51/27</w:t>
    </w:r>
  </w:p>
  <w:p w:rsidR="00AE7BD0" w:rsidRDefault="00AE7BD0">
    <w:pPr>
      <w:pStyle w:val="Header"/>
      <w:rPr>
        <w:noProof/>
      </w:rPr>
    </w:pPr>
    <w:proofErr w:type="spellStart"/>
    <w:r>
      <w:t>Anlage</w:t>
    </w:r>
    <w:proofErr w:type="spellEnd"/>
    <w:r>
      <w:t xml:space="preserve">, </w:t>
    </w:r>
    <w:proofErr w:type="spellStart"/>
    <w:r>
      <w:t>Seite</w:t>
    </w:r>
    <w:proofErr w:type="spellEnd"/>
    <w:r>
      <w:t xml:space="preserve"> </w:t>
    </w:r>
    <w:sdt>
      <w:sdtPr>
        <w:id w:val="8068248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C4CAD">
          <w:rPr>
            <w:noProof/>
          </w:rPr>
          <w:t>2</w:t>
        </w:r>
        <w:r>
          <w:rPr>
            <w:noProof/>
          </w:rPr>
          <w:fldChar w:fldCharType="end"/>
        </w:r>
      </w:sdtContent>
    </w:sdt>
  </w:p>
  <w:p w:rsidR="00AE7BD0" w:rsidRDefault="00AE7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FFC442A"/>
    <w:multiLevelType w:val="singleLevel"/>
    <w:tmpl w:val="6A3288BA"/>
    <w:lvl w:ilvl="0">
      <w:start w:val="100"/>
      <w:numFmt w:val="bullet"/>
      <w:lvlText w:val="-"/>
      <w:lvlJc w:val="left"/>
      <w:pPr>
        <w:tabs>
          <w:tab w:val="num" w:pos="360"/>
        </w:tabs>
        <w:ind w:left="360" w:hanging="360"/>
      </w:pPr>
      <w:rPr>
        <w:rFonts w:hint="default"/>
      </w:rPr>
    </w:lvl>
  </w:abstractNum>
  <w:abstractNum w:abstractNumId="11">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3">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C8D04CB"/>
    <w:multiLevelType w:val="hybridMultilevel"/>
    <w:tmpl w:val="FC32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5"/>
  </w:num>
  <w:num w:numId="15">
    <w:abstractNumId w:val="17"/>
  </w:num>
  <w:num w:numId="16">
    <w:abstractNumId w:val="14"/>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de-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3FA3"/>
    <w:rsid w:val="00044642"/>
    <w:rsid w:val="000446B9"/>
    <w:rsid w:val="00047E21"/>
    <w:rsid w:val="00054790"/>
    <w:rsid w:val="00085505"/>
    <w:rsid w:val="00091F90"/>
    <w:rsid w:val="000A1ED3"/>
    <w:rsid w:val="000C7021"/>
    <w:rsid w:val="000D00EC"/>
    <w:rsid w:val="000D6BBC"/>
    <w:rsid w:val="000D7780"/>
    <w:rsid w:val="000F6424"/>
    <w:rsid w:val="00105929"/>
    <w:rsid w:val="001131D5"/>
    <w:rsid w:val="00141DB8"/>
    <w:rsid w:val="00152878"/>
    <w:rsid w:val="0017474A"/>
    <w:rsid w:val="001758C6"/>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93A73"/>
    <w:rsid w:val="003D227C"/>
    <w:rsid w:val="003D2B4D"/>
    <w:rsid w:val="003D5E50"/>
    <w:rsid w:val="00400114"/>
    <w:rsid w:val="0044455D"/>
    <w:rsid w:val="00444A88"/>
    <w:rsid w:val="00474DA4"/>
    <w:rsid w:val="004C66AF"/>
    <w:rsid w:val="004D047D"/>
    <w:rsid w:val="004F305A"/>
    <w:rsid w:val="00512164"/>
    <w:rsid w:val="00520297"/>
    <w:rsid w:val="005338F9"/>
    <w:rsid w:val="0054281C"/>
    <w:rsid w:val="0055268D"/>
    <w:rsid w:val="00576BE4"/>
    <w:rsid w:val="005A400A"/>
    <w:rsid w:val="005E74F6"/>
    <w:rsid w:val="00612379"/>
    <w:rsid w:val="0061555F"/>
    <w:rsid w:val="00641200"/>
    <w:rsid w:val="00683710"/>
    <w:rsid w:val="00687EB4"/>
    <w:rsid w:val="006A6744"/>
    <w:rsid w:val="006B17D2"/>
    <w:rsid w:val="006C224E"/>
    <w:rsid w:val="006D780A"/>
    <w:rsid w:val="00732DEC"/>
    <w:rsid w:val="00735BD5"/>
    <w:rsid w:val="007556F6"/>
    <w:rsid w:val="00760EEF"/>
    <w:rsid w:val="00777EE5"/>
    <w:rsid w:val="00784836"/>
    <w:rsid w:val="0079023E"/>
    <w:rsid w:val="007A2854"/>
    <w:rsid w:val="007A7F16"/>
    <w:rsid w:val="007D0B9D"/>
    <w:rsid w:val="007D19B0"/>
    <w:rsid w:val="007F498F"/>
    <w:rsid w:val="0080679D"/>
    <w:rsid w:val="008108B0"/>
    <w:rsid w:val="00811713"/>
    <w:rsid w:val="00811B20"/>
    <w:rsid w:val="0082296E"/>
    <w:rsid w:val="00824099"/>
    <w:rsid w:val="00867AC1"/>
    <w:rsid w:val="008A743F"/>
    <w:rsid w:val="008C0970"/>
    <w:rsid w:val="008C754A"/>
    <w:rsid w:val="008D2CF7"/>
    <w:rsid w:val="00900C26"/>
    <w:rsid w:val="0090197F"/>
    <w:rsid w:val="00906DDC"/>
    <w:rsid w:val="0092535E"/>
    <w:rsid w:val="00934E09"/>
    <w:rsid w:val="00936253"/>
    <w:rsid w:val="00952DD4"/>
    <w:rsid w:val="00970FED"/>
    <w:rsid w:val="00997029"/>
    <w:rsid w:val="009D690D"/>
    <w:rsid w:val="009E5E9E"/>
    <w:rsid w:val="009E65B6"/>
    <w:rsid w:val="00A34364"/>
    <w:rsid w:val="00A42AC3"/>
    <w:rsid w:val="00A430CF"/>
    <w:rsid w:val="00A54309"/>
    <w:rsid w:val="00A56F40"/>
    <w:rsid w:val="00AB2B93"/>
    <w:rsid w:val="00AB7E5B"/>
    <w:rsid w:val="00AE0EF1"/>
    <w:rsid w:val="00AE7BD0"/>
    <w:rsid w:val="00B07301"/>
    <w:rsid w:val="00B16490"/>
    <w:rsid w:val="00B224DE"/>
    <w:rsid w:val="00B84BBD"/>
    <w:rsid w:val="00BA43FB"/>
    <w:rsid w:val="00BC127D"/>
    <w:rsid w:val="00BC1FE6"/>
    <w:rsid w:val="00C061B6"/>
    <w:rsid w:val="00C2446C"/>
    <w:rsid w:val="00C27491"/>
    <w:rsid w:val="00C36AE5"/>
    <w:rsid w:val="00C41F17"/>
    <w:rsid w:val="00C5280D"/>
    <w:rsid w:val="00C5791C"/>
    <w:rsid w:val="00C66290"/>
    <w:rsid w:val="00C72B7A"/>
    <w:rsid w:val="00C973F2"/>
    <w:rsid w:val="00CA774A"/>
    <w:rsid w:val="00CC11B0"/>
    <w:rsid w:val="00CE43A3"/>
    <w:rsid w:val="00CE4FD2"/>
    <w:rsid w:val="00CF7E36"/>
    <w:rsid w:val="00D3708D"/>
    <w:rsid w:val="00D40426"/>
    <w:rsid w:val="00D57C96"/>
    <w:rsid w:val="00D67E69"/>
    <w:rsid w:val="00D87381"/>
    <w:rsid w:val="00D91203"/>
    <w:rsid w:val="00D95174"/>
    <w:rsid w:val="00DA6F36"/>
    <w:rsid w:val="00DB596E"/>
    <w:rsid w:val="00DC00EA"/>
    <w:rsid w:val="00E639C4"/>
    <w:rsid w:val="00E66DF9"/>
    <w:rsid w:val="00E72D49"/>
    <w:rsid w:val="00E7593C"/>
    <w:rsid w:val="00E7678A"/>
    <w:rsid w:val="00E935F1"/>
    <w:rsid w:val="00E94A81"/>
    <w:rsid w:val="00EA1FFB"/>
    <w:rsid w:val="00EB048E"/>
    <w:rsid w:val="00EC4CAD"/>
    <w:rsid w:val="00EE34DF"/>
    <w:rsid w:val="00EF2F89"/>
    <w:rsid w:val="00F1237A"/>
    <w:rsid w:val="00F12C9C"/>
    <w:rsid w:val="00F22CBD"/>
    <w:rsid w:val="00F45372"/>
    <w:rsid w:val="00F560F7"/>
    <w:rsid w:val="00F6334D"/>
    <w:rsid w:val="00FA49AB"/>
    <w:rsid w:val="00FA585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AE7BD0"/>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customStyle="1" w:styleId="style1">
    <w:name w:val="style1"/>
    <w:basedOn w:val="Normal"/>
    <w:rsid w:val="00B16490"/>
    <w:pPr>
      <w:jc w:val="left"/>
    </w:pPr>
    <w:rPr>
      <w:rFonts w:ascii="Times New Roman" w:eastAsiaTheme="minorEastAsia" w:hAnsi="Times New Roman"/>
      <w:sz w:val="24"/>
      <w:szCs w:val="24"/>
    </w:rPr>
  </w:style>
  <w:style w:type="paragraph" w:customStyle="1" w:styleId="normaltg">
    <w:name w:val="normaltg"/>
    <w:basedOn w:val="Normal"/>
    <w:rsid w:val="00B16490"/>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B16490"/>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StyleTOC1Before6ptAfter6pt">
    <w:name w:val="Style TOC 1 + Before:  6 pt After:  6 pt"/>
    <w:basedOn w:val="TOC1"/>
    <w:rsid w:val="00B16490"/>
    <w:pPr>
      <w:spacing w:before="120" w:after="120"/>
      <w:ind w:left="284" w:right="284" w:hanging="284"/>
      <w:contextualSpacing w:val="0"/>
      <w:jc w:val="left"/>
    </w:pPr>
    <w:rPr>
      <w:rFonts w:eastAsiaTheme="minorEastAsia"/>
      <w:noProof/>
    </w:rPr>
  </w:style>
  <w:style w:type="paragraph" w:customStyle="1" w:styleId="Normaltg0">
    <w:name w:val="Normaltg"/>
    <w:basedOn w:val="Normal"/>
    <w:rsid w:val="00B16490"/>
    <w:pPr>
      <w:tabs>
        <w:tab w:val="left" w:pos="709"/>
        <w:tab w:val="left" w:pos="1418"/>
      </w:tabs>
    </w:pPr>
    <w:rPr>
      <w:rFonts w:ascii="Times New Roman" w:eastAsia="MS Mincho" w:hAnsi="Times New Roman"/>
      <w:sz w:val="24"/>
    </w:rPr>
  </w:style>
  <w:style w:type="paragraph" w:customStyle="1" w:styleId="Normalt">
    <w:name w:val="Normalt"/>
    <w:basedOn w:val="Normal"/>
    <w:rsid w:val="00B16490"/>
    <w:pPr>
      <w:spacing w:before="120" w:after="120"/>
      <w:jc w:val="left"/>
    </w:pPr>
    <w:rPr>
      <w:rFonts w:ascii="Times New Roman" w:hAnsi="Times New Roman"/>
      <w:noProof/>
      <w:lang w:eastAsia="es-ES"/>
    </w:rPr>
  </w:style>
  <w:style w:type="paragraph" w:customStyle="1" w:styleId="Normaltb">
    <w:name w:val="Normaltb"/>
    <w:basedOn w:val="Normalt"/>
    <w:rsid w:val="00B16490"/>
    <w:pPr>
      <w:keepNext/>
    </w:pPr>
    <w:rPr>
      <w:b/>
    </w:rPr>
  </w:style>
  <w:style w:type="paragraph" w:customStyle="1" w:styleId="ecxmsonormal">
    <w:name w:val="ecxmsonormal"/>
    <w:basedOn w:val="Normal"/>
    <w:rsid w:val="00B16490"/>
    <w:pPr>
      <w:spacing w:before="100" w:beforeAutospacing="1" w:after="100" w:afterAutospacing="1"/>
      <w:jc w:val="left"/>
    </w:pPr>
    <w:rPr>
      <w:rFonts w:ascii="Times New Roman" w:hAnsi="Times New Roman"/>
      <w:sz w:val="24"/>
      <w:szCs w:val="24"/>
      <w:lang w:val="es-ES" w:eastAsia="es-ES"/>
    </w:rPr>
  </w:style>
  <w:style w:type="character" w:customStyle="1" w:styleId="HeaderChar">
    <w:name w:val="Header Char"/>
    <w:basedOn w:val="DefaultParagraphFont"/>
    <w:link w:val="Header"/>
    <w:uiPriority w:val="99"/>
    <w:rsid w:val="00AE7BD0"/>
    <w:rPr>
      <w:rFonts w:ascii="Arial" w:hAnsi="Arial"/>
      <w:lang w:val="fr-FR"/>
    </w:rPr>
  </w:style>
  <w:style w:type="paragraph" w:customStyle="1" w:styleId="Default">
    <w:name w:val="Default"/>
    <w:rsid w:val="00B16490"/>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rsid w:val="00B1649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16490"/>
    <w:pPr>
      <w:spacing w:after="120" w:line="480" w:lineRule="auto"/>
    </w:pPr>
  </w:style>
  <w:style w:type="character" w:customStyle="1" w:styleId="BodyText2Char">
    <w:name w:val="Body Text 2 Char"/>
    <w:basedOn w:val="DefaultParagraphFont"/>
    <w:link w:val="BodyText2"/>
    <w:rsid w:val="00B1649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3A3"/>
    <w:pPr>
      <w:jc w:val="both"/>
    </w:pPr>
    <w:rPr>
      <w:rFonts w:ascii="Arial" w:hAnsi="Arial"/>
    </w:rPr>
  </w:style>
  <w:style w:type="paragraph" w:styleId="Heading1">
    <w:name w:val="heading 1"/>
    <w:next w:val="Normal"/>
    <w:autoRedefine/>
    <w:qFormat/>
    <w:rsid w:val="007A7F16"/>
    <w:pPr>
      <w:keepNext/>
      <w:jc w:val="both"/>
      <w:outlineLvl w:val="0"/>
    </w:pPr>
    <w:rPr>
      <w:rFonts w:ascii="Arial" w:hAnsi="Arial"/>
      <w:caps/>
    </w:rPr>
  </w:style>
  <w:style w:type="paragraph" w:styleId="Heading2">
    <w:name w:val="heading 2"/>
    <w:next w:val="Normal"/>
    <w:autoRedefine/>
    <w:qFormat/>
    <w:rsid w:val="007A7F16"/>
    <w:pPr>
      <w:keepNext/>
      <w:jc w:val="both"/>
      <w:outlineLvl w:val="1"/>
    </w:pPr>
    <w:rPr>
      <w:rFonts w:ascii="Arial" w:hAnsi="Arial"/>
      <w:u w:val="single"/>
    </w:rPr>
  </w:style>
  <w:style w:type="paragraph" w:styleId="Heading3">
    <w:name w:val="heading 3"/>
    <w:next w:val="Normal"/>
    <w:autoRedefine/>
    <w:qFormat/>
    <w:rsid w:val="007A7F16"/>
    <w:pPr>
      <w:keepNext/>
      <w:jc w:val="both"/>
      <w:outlineLvl w:val="2"/>
    </w:pPr>
    <w:rPr>
      <w:rFonts w:ascii="Arial" w:hAnsi="Arial"/>
      <w:i/>
    </w:rPr>
  </w:style>
  <w:style w:type="paragraph" w:styleId="Heading4">
    <w:name w:val="heading 4"/>
    <w:next w:val="Normal"/>
    <w:autoRedefine/>
    <w:qFormat/>
    <w:rsid w:val="007A7F16"/>
    <w:pPr>
      <w:keepNext/>
      <w:ind w:left="567"/>
      <w:jc w:val="both"/>
      <w:outlineLvl w:val="3"/>
    </w:pPr>
    <w:rPr>
      <w:rFonts w:ascii="Arial" w:hAnsi="Arial"/>
      <w:u w:val="single"/>
      <w:lang w:val="fr-FR"/>
    </w:rPr>
  </w:style>
  <w:style w:type="paragraph" w:styleId="Heading5">
    <w:name w:val="heading 5"/>
    <w:next w:val="Normal"/>
    <w:autoRedefine/>
    <w:qFormat/>
    <w:rsid w:val="007A7F16"/>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AE7BD0"/>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5E74F6"/>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5E74F6"/>
    <w:pPr>
      <w:keepNext/>
      <w:keepLines/>
      <w:spacing w:before="180" w:after="120"/>
      <w:jc w:val="left"/>
    </w:pPr>
    <w:rPr>
      <w:caps/>
      <w:noProof/>
      <w:snapToGrid w:val="0"/>
      <w:u w:val="single"/>
    </w:rPr>
  </w:style>
  <w:style w:type="paragraph" w:customStyle="1" w:styleId="pldetails">
    <w:name w:val="pldetails"/>
    <w:basedOn w:val="Normal"/>
    <w:rsid w:val="005E74F6"/>
    <w:pPr>
      <w:keepLines/>
      <w:spacing w:before="60" w:after="60"/>
      <w:jc w:val="left"/>
    </w:pPr>
    <w:rPr>
      <w:noProof/>
      <w:snapToGrid w:val="0"/>
    </w:rPr>
  </w:style>
  <w:style w:type="paragraph" w:customStyle="1" w:styleId="plheading">
    <w:name w:val="plheading"/>
    <w:basedOn w:val="Normal"/>
    <w:rsid w:val="005E74F6"/>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7A7F1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A7F1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5E74F6"/>
    <w:rPr>
      <w:rFonts w:ascii="Arial" w:hAnsi="Arial"/>
      <w:color w:val="0000FF"/>
      <w:u w:val="single"/>
    </w:rPr>
  </w:style>
  <w:style w:type="paragraph" w:styleId="TOC4">
    <w:name w:val="toc 4"/>
    <w:next w:val="Normal"/>
    <w:autoRedefine/>
    <w:semiHidden/>
    <w:rsid w:val="007A7F1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7A7F16"/>
    <w:pPr>
      <w:tabs>
        <w:tab w:val="right" w:leader="dot" w:pos="9639"/>
      </w:tabs>
      <w:contextualSpacing/>
      <w:jc w:val="center"/>
    </w:pPr>
    <w:rPr>
      <w:rFonts w:ascii="Arial" w:hAnsi="Arial"/>
      <w:caps/>
    </w:rPr>
  </w:style>
  <w:style w:type="paragraph" w:styleId="TOC5">
    <w:name w:val="toc 5"/>
    <w:next w:val="Normal"/>
    <w:autoRedefine/>
    <w:semiHidden/>
    <w:rsid w:val="007A7F16"/>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4455D"/>
    <w:rPr>
      <w:rFonts w:ascii="Tahoma" w:hAnsi="Tahoma" w:cs="Tahoma"/>
      <w:sz w:val="16"/>
      <w:szCs w:val="16"/>
    </w:rPr>
  </w:style>
  <w:style w:type="character" w:customStyle="1" w:styleId="BalloonTextChar">
    <w:name w:val="Balloon Text Char"/>
    <w:basedOn w:val="DefaultParagraphFont"/>
    <w:link w:val="BalloonText"/>
    <w:rsid w:val="0044455D"/>
    <w:rPr>
      <w:rFonts w:ascii="Tahoma" w:hAnsi="Tahoma" w:cs="Tahoma"/>
      <w:sz w:val="16"/>
      <w:szCs w:val="16"/>
    </w:rPr>
  </w:style>
  <w:style w:type="paragraph" w:customStyle="1" w:styleId="style1">
    <w:name w:val="style1"/>
    <w:basedOn w:val="Normal"/>
    <w:rsid w:val="00B16490"/>
    <w:pPr>
      <w:jc w:val="left"/>
    </w:pPr>
    <w:rPr>
      <w:rFonts w:ascii="Times New Roman" w:eastAsiaTheme="minorEastAsia" w:hAnsi="Times New Roman"/>
      <w:sz w:val="24"/>
      <w:szCs w:val="24"/>
    </w:rPr>
  </w:style>
  <w:style w:type="paragraph" w:customStyle="1" w:styleId="normaltg">
    <w:name w:val="normaltg"/>
    <w:basedOn w:val="Normal"/>
    <w:rsid w:val="00B16490"/>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B16490"/>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StyleTOC1Before6ptAfter6pt">
    <w:name w:val="Style TOC 1 + Before:  6 pt After:  6 pt"/>
    <w:basedOn w:val="TOC1"/>
    <w:rsid w:val="00B16490"/>
    <w:pPr>
      <w:spacing w:before="120" w:after="120"/>
      <w:ind w:left="284" w:right="284" w:hanging="284"/>
      <w:contextualSpacing w:val="0"/>
      <w:jc w:val="left"/>
    </w:pPr>
    <w:rPr>
      <w:rFonts w:eastAsiaTheme="minorEastAsia"/>
      <w:noProof/>
    </w:rPr>
  </w:style>
  <w:style w:type="paragraph" w:customStyle="1" w:styleId="Normaltg0">
    <w:name w:val="Normaltg"/>
    <w:basedOn w:val="Normal"/>
    <w:rsid w:val="00B16490"/>
    <w:pPr>
      <w:tabs>
        <w:tab w:val="left" w:pos="709"/>
        <w:tab w:val="left" w:pos="1418"/>
      </w:tabs>
    </w:pPr>
    <w:rPr>
      <w:rFonts w:ascii="Times New Roman" w:eastAsia="MS Mincho" w:hAnsi="Times New Roman"/>
      <w:sz w:val="24"/>
    </w:rPr>
  </w:style>
  <w:style w:type="paragraph" w:customStyle="1" w:styleId="Normalt">
    <w:name w:val="Normalt"/>
    <w:basedOn w:val="Normal"/>
    <w:rsid w:val="00B16490"/>
    <w:pPr>
      <w:spacing w:before="120" w:after="120"/>
      <w:jc w:val="left"/>
    </w:pPr>
    <w:rPr>
      <w:rFonts w:ascii="Times New Roman" w:hAnsi="Times New Roman"/>
      <w:noProof/>
      <w:lang w:eastAsia="es-ES"/>
    </w:rPr>
  </w:style>
  <w:style w:type="paragraph" w:customStyle="1" w:styleId="Normaltb">
    <w:name w:val="Normaltb"/>
    <w:basedOn w:val="Normalt"/>
    <w:rsid w:val="00B16490"/>
    <w:pPr>
      <w:keepNext/>
    </w:pPr>
    <w:rPr>
      <w:b/>
    </w:rPr>
  </w:style>
  <w:style w:type="paragraph" w:customStyle="1" w:styleId="ecxmsonormal">
    <w:name w:val="ecxmsonormal"/>
    <w:basedOn w:val="Normal"/>
    <w:rsid w:val="00B16490"/>
    <w:pPr>
      <w:spacing w:before="100" w:beforeAutospacing="1" w:after="100" w:afterAutospacing="1"/>
      <w:jc w:val="left"/>
    </w:pPr>
    <w:rPr>
      <w:rFonts w:ascii="Times New Roman" w:hAnsi="Times New Roman"/>
      <w:sz w:val="24"/>
      <w:szCs w:val="24"/>
      <w:lang w:val="es-ES" w:eastAsia="es-ES"/>
    </w:rPr>
  </w:style>
  <w:style w:type="character" w:customStyle="1" w:styleId="HeaderChar">
    <w:name w:val="Header Char"/>
    <w:basedOn w:val="DefaultParagraphFont"/>
    <w:link w:val="Header"/>
    <w:uiPriority w:val="99"/>
    <w:rsid w:val="00AE7BD0"/>
    <w:rPr>
      <w:rFonts w:ascii="Arial" w:hAnsi="Arial"/>
      <w:lang w:val="fr-FR"/>
    </w:rPr>
  </w:style>
  <w:style w:type="paragraph" w:customStyle="1" w:styleId="Default">
    <w:name w:val="Default"/>
    <w:rsid w:val="00B16490"/>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rsid w:val="00B16490"/>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B16490"/>
    <w:pPr>
      <w:spacing w:after="120" w:line="480" w:lineRule="auto"/>
    </w:pPr>
  </w:style>
  <w:style w:type="character" w:customStyle="1" w:styleId="BodyText2Char">
    <w:name w:val="Body Text 2 Char"/>
    <w:basedOn w:val="DefaultParagraphFont"/>
    <w:link w:val="BodyText2"/>
    <w:rsid w:val="00B1649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774FA-36AB-42FD-8C1D-88B384DE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3822</Words>
  <Characters>26546</Characters>
  <Application>Microsoft Office Word</Application>
  <DocSecurity>0</DocSecurity>
  <Lines>221</Lines>
  <Paragraphs>60</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17</cp:revision>
  <cp:lastPrinted>2011-12-19T06:47:00Z</cp:lastPrinted>
  <dcterms:created xsi:type="dcterms:W3CDTF">2015-01-09T13:54:00Z</dcterms:created>
  <dcterms:modified xsi:type="dcterms:W3CDTF">2015-02-20T14:59:00Z</dcterms:modified>
</cp:coreProperties>
</file>