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26A0F" w:rsidTr="004F282C">
        <w:trPr>
          <w:trHeight w:val="1760"/>
        </w:trPr>
        <w:tc>
          <w:tcPr>
            <w:tcW w:w="4243" w:type="dxa"/>
          </w:tcPr>
          <w:p w:rsidR="000D7780" w:rsidRPr="00F26A0F" w:rsidRDefault="000D7780" w:rsidP="006655D3">
            <w:pPr>
              <w:rPr>
                <w:lang w:val="de-DE"/>
              </w:rPr>
            </w:pPr>
          </w:p>
        </w:tc>
        <w:tc>
          <w:tcPr>
            <w:tcW w:w="1646" w:type="dxa"/>
            <w:vAlign w:val="center"/>
          </w:tcPr>
          <w:p w:rsidR="000D7780" w:rsidRPr="00F26A0F" w:rsidRDefault="00B324D4" w:rsidP="006655D3">
            <w:pPr>
              <w:pStyle w:val="LogoUPOV"/>
              <w:rPr>
                <w:lang w:val="de-DE"/>
              </w:rPr>
            </w:pPr>
            <w:r w:rsidRPr="00F26A0F">
              <w:rPr>
                <w:noProof/>
              </w:rPr>
              <w:drawing>
                <wp:inline distT="0" distB="0" distL="0" distR="0" wp14:anchorId="1A8F7318" wp14:editId="0C3F23F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26A0F" w:rsidRDefault="004F282C" w:rsidP="006655D3">
            <w:pPr>
              <w:pStyle w:val="Lettrine"/>
              <w:rPr>
                <w:lang w:val="de-DE"/>
              </w:rPr>
            </w:pPr>
            <w:r w:rsidRPr="00F26A0F">
              <w:rPr>
                <w:lang w:val="de-DE"/>
              </w:rPr>
              <w:t>G</w:t>
            </w:r>
          </w:p>
          <w:p w:rsidR="000D7780" w:rsidRPr="00F26A0F" w:rsidRDefault="00667404" w:rsidP="006655D3">
            <w:pPr>
              <w:pStyle w:val="Docoriginal"/>
              <w:rPr>
                <w:lang w:val="de-DE"/>
              </w:rPr>
            </w:pPr>
            <w:r w:rsidRPr="00F26A0F">
              <w:rPr>
                <w:lang w:val="de-DE"/>
              </w:rPr>
              <w:t>TC/</w:t>
            </w:r>
            <w:r w:rsidR="00050E16" w:rsidRPr="00F26A0F">
              <w:rPr>
                <w:lang w:val="de-DE"/>
              </w:rPr>
              <w:t>5</w:t>
            </w:r>
            <w:r w:rsidR="004B1215" w:rsidRPr="00F26A0F">
              <w:rPr>
                <w:lang w:val="de-DE"/>
              </w:rPr>
              <w:t>1</w:t>
            </w:r>
            <w:r w:rsidRPr="00F26A0F">
              <w:rPr>
                <w:lang w:val="de-DE"/>
              </w:rPr>
              <w:t>/</w:t>
            </w:r>
            <w:bookmarkStart w:id="0" w:name="Code"/>
            <w:bookmarkEnd w:id="0"/>
            <w:r w:rsidR="004F7F6B" w:rsidRPr="00F26A0F">
              <w:rPr>
                <w:lang w:val="de-DE"/>
              </w:rPr>
              <w:t>2</w:t>
            </w:r>
          </w:p>
          <w:p w:rsidR="000D7780" w:rsidRPr="00F26A0F" w:rsidRDefault="0061555F" w:rsidP="006655D3">
            <w:pPr>
              <w:pStyle w:val="Docoriginal"/>
              <w:rPr>
                <w:b w:val="0"/>
                <w:spacing w:val="0"/>
                <w:lang w:val="de-DE"/>
              </w:rPr>
            </w:pPr>
            <w:r w:rsidRPr="00F26A0F">
              <w:rPr>
                <w:rStyle w:val="StyleDoclangBold"/>
                <w:b/>
                <w:bCs/>
                <w:spacing w:val="0"/>
                <w:lang w:val="de-DE"/>
              </w:rPr>
              <w:t>ORIGINAL</w:t>
            </w:r>
            <w:r w:rsidR="000D7780" w:rsidRPr="00F26A0F">
              <w:rPr>
                <w:rStyle w:val="StyleDoclangBold"/>
                <w:b/>
                <w:bCs/>
                <w:spacing w:val="0"/>
                <w:lang w:val="de-DE"/>
              </w:rPr>
              <w:t>:</w:t>
            </w:r>
            <w:r w:rsidRPr="00F26A0F">
              <w:rPr>
                <w:rStyle w:val="StyleDocoriginalNotBold1"/>
                <w:spacing w:val="0"/>
                <w:lang w:val="de-DE"/>
              </w:rPr>
              <w:t xml:space="preserve"> </w:t>
            </w:r>
            <w:bookmarkStart w:id="1" w:name="Original"/>
            <w:bookmarkEnd w:id="1"/>
            <w:r w:rsidR="004F282C" w:rsidRPr="00F26A0F">
              <w:rPr>
                <w:rStyle w:val="StyleDocoriginalNotBold1"/>
                <w:spacing w:val="0"/>
                <w:lang w:val="de-DE"/>
              </w:rPr>
              <w:t>e</w:t>
            </w:r>
            <w:r w:rsidR="0024416D" w:rsidRPr="00F26A0F">
              <w:rPr>
                <w:b w:val="0"/>
                <w:spacing w:val="0"/>
                <w:lang w:val="de-DE"/>
              </w:rPr>
              <w:t>nglis</w:t>
            </w:r>
            <w:r w:rsidR="004F282C" w:rsidRPr="00F26A0F">
              <w:rPr>
                <w:b w:val="0"/>
                <w:spacing w:val="0"/>
                <w:lang w:val="de-DE"/>
              </w:rPr>
              <w:t>c</w:t>
            </w:r>
            <w:r w:rsidR="0024416D" w:rsidRPr="00F26A0F">
              <w:rPr>
                <w:b w:val="0"/>
                <w:spacing w:val="0"/>
                <w:lang w:val="de-DE"/>
              </w:rPr>
              <w:t>h</w:t>
            </w:r>
          </w:p>
          <w:p w:rsidR="000D7780" w:rsidRPr="00F26A0F" w:rsidRDefault="000D7780" w:rsidP="00741EEE">
            <w:pPr>
              <w:pStyle w:val="Docoriginal"/>
              <w:rPr>
                <w:lang w:val="de-DE"/>
              </w:rPr>
            </w:pPr>
            <w:r w:rsidRPr="00F26A0F">
              <w:rPr>
                <w:spacing w:val="0"/>
                <w:lang w:val="de-DE"/>
              </w:rPr>
              <w:t>DAT</w:t>
            </w:r>
            <w:r w:rsidR="004F282C" w:rsidRPr="00F26A0F">
              <w:rPr>
                <w:spacing w:val="0"/>
                <w:lang w:val="de-DE"/>
              </w:rPr>
              <w:t>UM</w:t>
            </w:r>
            <w:r w:rsidRPr="00F26A0F">
              <w:rPr>
                <w:spacing w:val="0"/>
                <w:lang w:val="de-DE"/>
              </w:rPr>
              <w:t>:</w:t>
            </w:r>
            <w:r w:rsidRPr="00F26A0F">
              <w:rPr>
                <w:rStyle w:val="StyleDocoriginalNotBold1"/>
                <w:spacing w:val="0"/>
                <w:lang w:val="de-DE"/>
              </w:rPr>
              <w:t xml:space="preserve"> </w:t>
            </w:r>
            <w:bookmarkStart w:id="2" w:name="Date"/>
            <w:bookmarkEnd w:id="2"/>
            <w:r w:rsidR="00741EEE" w:rsidRPr="00741EEE">
              <w:rPr>
                <w:b w:val="0"/>
                <w:spacing w:val="0"/>
                <w:lang w:val="de-DE"/>
              </w:rPr>
              <w:t>11</w:t>
            </w:r>
            <w:r w:rsidR="004F282C" w:rsidRPr="00741EEE">
              <w:rPr>
                <w:b w:val="0"/>
                <w:spacing w:val="0"/>
                <w:lang w:val="de-DE"/>
              </w:rPr>
              <w:t>. F</w:t>
            </w:r>
            <w:r w:rsidR="00B85729" w:rsidRPr="00741EEE">
              <w:rPr>
                <w:b w:val="0"/>
                <w:spacing w:val="0"/>
                <w:lang w:val="de-DE"/>
              </w:rPr>
              <w:t>ebruar</w:t>
            </w:r>
            <w:r w:rsidR="0024416D" w:rsidRPr="00741EEE">
              <w:rPr>
                <w:b w:val="0"/>
                <w:spacing w:val="0"/>
                <w:lang w:val="de-DE"/>
              </w:rPr>
              <w:t xml:space="preserve"> </w:t>
            </w:r>
            <w:r w:rsidR="001131D5" w:rsidRPr="00741EEE">
              <w:rPr>
                <w:b w:val="0"/>
                <w:spacing w:val="0"/>
                <w:lang w:val="de-DE"/>
              </w:rPr>
              <w:t>201</w:t>
            </w:r>
            <w:r w:rsidR="004B1215" w:rsidRPr="00741EEE">
              <w:rPr>
                <w:b w:val="0"/>
                <w:spacing w:val="0"/>
                <w:lang w:val="de-DE"/>
              </w:rPr>
              <w:t>5</w:t>
            </w:r>
          </w:p>
        </w:tc>
      </w:tr>
      <w:tr w:rsidR="000D7780" w:rsidRPr="004A79C3" w:rsidTr="004F282C">
        <w:tc>
          <w:tcPr>
            <w:tcW w:w="10131" w:type="dxa"/>
            <w:gridSpan w:val="3"/>
          </w:tcPr>
          <w:p w:rsidR="000D7780" w:rsidRPr="00F26A0F" w:rsidRDefault="004F282C" w:rsidP="006655D3">
            <w:pPr>
              <w:pStyle w:val="upove"/>
              <w:rPr>
                <w:sz w:val="28"/>
                <w:lang w:val="de-DE"/>
              </w:rPr>
            </w:pPr>
            <w:r w:rsidRPr="00F26A0F">
              <w:rPr>
                <w:snapToGrid w:val="0"/>
                <w:lang w:val="de-DE"/>
              </w:rPr>
              <w:t>INTERNATIONALER VERBAND ZUM SCHUTZ VON PFLANZENZÜCHTUNGEN</w:t>
            </w:r>
          </w:p>
        </w:tc>
      </w:tr>
      <w:tr w:rsidR="000D7780" w:rsidRPr="00F26A0F" w:rsidTr="004F282C">
        <w:tc>
          <w:tcPr>
            <w:tcW w:w="10131" w:type="dxa"/>
            <w:gridSpan w:val="3"/>
          </w:tcPr>
          <w:p w:rsidR="000D7780" w:rsidRPr="00F26A0F" w:rsidRDefault="00867AC1" w:rsidP="004F282C">
            <w:pPr>
              <w:pStyle w:val="Country"/>
              <w:rPr>
                <w:lang w:val="de-DE"/>
              </w:rPr>
            </w:pPr>
            <w:r w:rsidRPr="00F26A0F">
              <w:rPr>
                <w:lang w:val="de-DE"/>
              </w:rPr>
              <w:t>Gen</w:t>
            </w:r>
            <w:r w:rsidR="004F282C" w:rsidRPr="00F26A0F">
              <w:rPr>
                <w:lang w:val="de-DE"/>
              </w:rPr>
              <w:t>f</w:t>
            </w:r>
          </w:p>
        </w:tc>
      </w:tr>
    </w:tbl>
    <w:p w:rsidR="004F282C" w:rsidRPr="00F26A0F" w:rsidRDefault="004F282C" w:rsidP="004F282C">
      <w:pPr>
        <w:pStyle w:val="Sessiontc"/>
        <w:rPr>
          <w:lang w:val="de-DE"/>
        </w:rPr>
      </w:pPr>
      <w:r w:rsidRPr="00F26A0F">
        <w:rPr>
          <w:lang w:val="de-DE"/>
        </w:rPr>
        <w:t>TechniSCHER AUSSCHUSS</w:t>
      </w:r>
    </w:p>
    <w:p w:rsidR="004F282C" w:rsidRPr="00F26A0F" w:rsidRDefault="004F282C" w:rsidP="004F282C">
      <w:pPr>
        <w:pStyle w:val="Sessiontcplacedate"/>
        <w:rPr>
          <w:lang w:val="de-DE"/>
        </w:rPr>
      </w:pPr>
      <w:r w:rsidRPr="00F26A0F">
        <w:rPr>
          <w:lang w:val="de-DE"/>
        </w:rPr>
        <w:t>Einundfünfzigste Tagung</w:t>
      </w:r>
      <w:r w:rsidRPr="00F26A0F">
        <w:rPr>
          <w:lang w:val="de-DE"/>
        </w:rPr>
        <w:br/>
      </w:r>
      <w:r w:rsidR="0024170C" w:rsidRPr="00F26A0F">
        <w:rPr>
          <w:lang w:val="de-DE"/>
        </w:rPr>
        <w:t>Genf, 23. bis 25. März 2015</w:t>
      </w:r>
    </w:p>
    <w:p w:rsidR="004F282C" w:rsidRPr="00F26A0F" w:rsidRDefault="004F282C" w:rsidP="004F282C">
      <w:pPr>
        <w:pStyle w:val="Titleofdoc0"/>
        <w:rPr>
          <w:lang w:val="de-DE"/>
        </w:rPr>
      </w:pPr>
      <w:r w:rsidRPr="00F26A0F">
        <w:rPr>
          <w:rFonts w:cs="Arial"/>
          <w:lang w:val="de-DE"/>
        </w:rPr>
        <w:t>Prüfungsrichtlinien</w:t>
      </w:r>
    </w:p>
    <w:p w:rsidR="004F282C" w:rsidRPr="00F26A0F" w:rsidRDefault="004F282C" w:rsidP="004F282C">
      <w:pPr>
        <w:pStyle w:val="preparedby1"/>
        <w:rPr>
          <w:lang w:val="de-DE"/>
        </w:rPr>
      </w:pPr>
      <w:r w:rsidRPr="00F26A0F">
        <w:rPr>
          <w:lang w:val="de-DE"/>
        </w:rPr>
        <w:t>vom Verbandsbüro erstelltes Dokument</w:t>
      </w:r>
      <w:r w:rsidRPr="00F26A0F">
        <w:rPr>
          <w:lang w:val="de-DE"/>
        </w:rPr>
        <w:br/>
      </w:r>
      <w:r w:rsidRPr="00F26A0F">
        <w:rPr>
          <w:lang w:val="de-DE"/>
        </w:rPr>
        <w:br/>
      </w:r>
      <w:r w:rsidRPr="00F26A0F">
        <w:rPr>
          <w:color w:val="A6A6A6" w:themeColor="background1" w:themeShade="A6"/>
          <w:lang w:val="de-DE"/>
        </w:rPr>
        <w:t>Haftungsausschluß: Dieses Dokument gibt nicht die Grundsätze oder eine Anleitung der UPOV wieder</w:t>
      </w: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004F282C" w:rsidRPr="00F26A0F">
        <w:rPr>
          <w:lang w:val="de-DE"/>
        </w:rPr>
        <w:tab/>
        <w:t>Dieses D</w:t>
      </w:r>
      <w:r w:rsidRPr="00F26A0F">
        <w:rPr>
          <w:lang w:val="de-DE"/>
        </w:rPr>
        <w:t>o</w:t>
      </w:r>
      <w:r w:rsidR="004F282C" w:rsidRPr="00F26A0F">
        <w:rPr>
          <w:lang w:val="de-DE"/>
        </w:rPr>
        <w:t>k</w:t>
      </w:r>
      <w:r w:rsidRPr="00F26A0F">
        <w:rPr>
          <w:lang w:val="de-DE"/>
        </w:rPr>
        <w:t xml:space="preserve">ument </w:t>
      </w:r>
      <w:r w:rsidR="004F282C" w:rsidRPr="00F26A0F">
        <w:rPr>
          <w:lang w:val="de-DE"/>
        </w:rPr>
        <w:t>erteilt Informationen über folgende Entwicklungen betreffend Prüfungsrichtlinien:</w:t>
      </w:r>
    </w:p>
    <w:p w:rsidR="00B85729" w:rsidRPr="00F26A0F" w:rsidRDefault="00B85729" w:rsidP="00B85729">
      <w:pPr>
        <w:rPr>
          <w:lang w:val="de-DE"/>
        </w:rPr>
      </w:pPr>
    </w:p>
    <w:p w:rsidR="00B85729" w:rsidRPr="00F26A0F" w:rsidRDefault="00B85729" w:rsidP="00FD2270">
      <w:pPr>
        <w:tabs>
          <w:tab w:val="left" w:pos="1134"/>
        </w:tabs>
        <w:ind w:left="1134" w:hanging="567"/>
        <w:rPr>
          <w:lang w:val="de-DE"/>
        </w:rPr>
      </w:pPr>
      <w:r w:rsidRPr="00F26A0F">
        <w:rPr>
          <w:lang w:val="de-DE"/>
        </w:rPr>
        <w:t>I.</w:t>
      </w:r>
      <w:r w:rsidRPr="00F26A0F">
        <w:rPr>
          <w:lang w:val="de-DE"/>
        </w:rPr>
        <w:tab/>
      </w:r>
      <w:r w:rsidR="004F282C" w:rsidRPr="00F26A0F">
        <w:rPr>
          <w:lang w:val="de-DE"/>
        </w:rPr>
        <w:t>ANZUNEHMENDE PRÜFUNGSRICHTLINIEN</w:t>
      </w:r>
    </w:p>
    <w:p w:rsidR="00B85729" w:rsidRPr="00F26A0F" w:rsidRDefault="00B85729" w:rsidP="00FD2270">
      <w:pPr>
        <w:tabs>
          <w:tab w:val="left" w:pos="1134"/>
        </w:tabs>
        <w:ind w:left="1134" w:hanging="567"/>
        <w:rPr>
          <w:lang w:val="de-DE"/>
        </w:rPr>
      </w:pPr>
    </w:p>
    <w:p w:rsidR="00B85729" w:rsidRPr="00F26A0F" w:rsidRDefault="00B85729" w:rsidP="00FD2270">
      <w:pPr>
        <w:tabs>
          <w:tab w:val="left" w:pos="1134"/>
        </w:tabs>
        <w:ind w:left="1134" w:hanging="567"/>
        <w:rPr>
          <w:lang w:val="de-DE"/>
        </w:rPr>
      </w:pPr>
      <w:r w:rsidRPr="00F26A0F">
        <w:rPr>
          <w:lang w:val="de-DE"/>
        </w:rPr>
        <w:t>II.</w:t>
      </w:r>
      <w:r w:rsidRPr="00F26A0F">
        <w:rPr>
          <w:lang w:val="de-DE"/>
        </w:rPr>
        <w:tab/>
      </w:r>
      <w:r w:rsidR="004F282C" w:rsidRPr="00F26A0F">
        <w:rPr>
          <w:lang w:val="de-DE"/>
        </w:rPr>
        <w:t xml:space="preserve">VON DEN TECHNISCHEN ARBEITSGRUPPEN IM JAHRE 2014 BEHANDELTE ENTWÜRFE VON </w:t>
      </w:r>
      <w:r w:rsidR="00067E77" w:rsidRPr="00F26A0F">
        <w:rPr>
          <w:lang w:val="de-DE"/>
        </w:rPr>
        <w:t>PRÜFUNGSRICHTLINIEN</w:t>
      </w:r>
    </w:p>
    <w:p w:rsidR="00B85729" w:rsidRPr="00F26A0F" w:rsidRDefault="00B85729" w:rsidP="00FD2270">
      <w:pPr>
        <w:tabs>
          <w:tab w:val="left" w:pos="1134"/>
        </w:tabs>
        <w:ind w:left="1134" w:hanging="567"/>
        <w:rPr>
          <w:lang w:val="de-DE"/>
        </w:rPr>
      </w:pPr>
    </w:p>
    <w:p w:rsidR="00B85729" w:rsidRPr="00F26A0F" w:rsidRDefault="00FD2270" w:rsidP="00FD2270">
      <w:pPr>
        <w:tabs>
          <w:tab w:val="left" w:pos="1134"/>
        </w:tabs>
        <w:ind w:left="1134" w:hanging="567"/>
        <w:rPr>
          <w:lang w:val="de-DE"/>
        </w:rPr>
      </w:pPr>
      <w:r w:rsidRPr="00F26A0F">
        <w:rPr>
          <w:lang w:val="de-DE"/>
        </w:rPr>
        <w:t>III</w:t>
      </w:r>
      <w:r w:rsidR="00B85729" w:rsidRPr="00F26A0F">
        <w:rPr>
          <w:lang w:val="de-DE"/>
        </w:rPr>
        <w:t>.</w:t>
      </w:r>
      <w:r w:rsidR="00B85729" w:rsidRPr="00F26A0F">
        <w:rPr>
          <w:lang w:val="de-DE"/>
        </w:rPr>
        <w:tab/>
      </w:r>
      <w:r w:rsidR="004F282C" w:rsidRPr="00F26A0F">
        <w:rPr>
          <w:lang w:val="de-DE"/>
        </w:rPr>
        <w:t>VON DEN TECHNISCHEN ARBEITSGRUPPEN IM JAHRE 2015 ZU BEHANDELNDE ENTWÜRFE VON PRÜFUNGSRICHTLINIEN</w:t>
      </w:r>
    </w:p>
    <w:p w:rsidR="00B85729" w:rsidRPr="00F26A0F" w:rsidRDefault="00B85729" w:rsidP="00FD2270">
      <w:pPr>
        <w:tabs>
          <w:tab w:val="left" w:pos="1134"/>
        </w:tabs>
        <w:ind w:left="1134" w:hanging="567"/>
        <w:rPr>
          <w:lang w:val="de-DE"/>
        </w:rPr>
      </w:pPr>
    </w:p>
    <w:p w:rsidR="00B85729" w:rsidRPr="00F26A0F" w:rsidRDefault="00FD2270" w:rsidP="00FD2270">
      <w:pPr>
        <w:tabs>
          <w:tab w:val="left" w:pos="1134"/>
        </w:tabs>
        <w:ind w:left="1134" w:hanging="567"/>
        <w:rPr>
          <w:lang w:val="de-DE"/>
        </w:rPr>
      </w:pPr>
      <w:r w:rsidRPr="00F26A0F">
        <w:rPr>
          <w:lang w:val="de-DE"/>
        </w:rPr>
        <w:t>I</w:t>
      </w:r>
      <w:r w:rsidR="00B85729" w:rsidRPr="00F26A0F">
        <w:rPr>
          <w:lang w:val="de-DE"/>
        </w:rPr>
        <w:t>V.</w:t>
      </w:r>
      <w:r w:rsidR="00B85729" w:rsidRPr="00F26A0F">
        <w:rPr>
          <w:lang w:val="de-DE"/>
        </w:rPr>
        <w:tab/>
      </w:r>
      <w:r w:rsidR="004F282C" w:rsidRPr="00F26A0F">
        <w:rPr>
          <w:lang w:val="de-DE"/>
        </w:rPr>
        <w:t>PRÜFUNGSRICHTLINIEN AUF DER</w:t>
      </w:r>
      <w:r w:rsidR="00B85729" w:rsidRPr="00F26A0F">
        <w:rPr>
          <w:lang w:val="de-DE"/>
        </w:rPr>
        <w:t xml:space="preserve"> UPOV</w:t>
      </w:r>
      <w:r w:rsidR="003E63D1" w:rsidRPr="00F26A0F">
        <w:rPr>
          <w:lang w:val="de-DE"/>
        </w:rPr>
        <w:t>-</w:t>
      </w:r>
      <w:r w:rsidR="00B85729" w:rsidRPr="00F26A0F">
        <w:rPr>
          <w:lang w:val="de-DE"/>
        </w:rPr>
        <w:t>WEBSITE</w:t>
      </w:r>
    </w:p>
    <w:p w:rsidR="00B85729" w:rsidRPr="00F26A0F" w:rsidRDefault="00B85729" w:rsidP="00FD2270">
      <w:pPr>
        <w:tabs>
          <w:tab w:val="left" w:pos="1134"/>
        </w:tabs>
        <w:ind w:left="1134" w:hanging="567"/>
        <w:rPr>
          <w:lang w:val="de-DE"/>
        </w:rPr>
      </w:pPr>
    </w:p>
    <w:p w:rsidR="00FD2270" w:rsidRPr="00F26A0F" w:rsidRDefault="00FD2270" w:rsidP="00FD2270">
      <w:pPr>
        <w:tabs>
          <w:tab w:val="left" w:pos="1134"/>
        </w:tabs>
        <w:ind w:left="1134" w:hanging="567"/>
        <w:rPr>
          <w:lang w:val="de-DE"/>
        </w:rPr>
      </w:pPr>
      <w:r w:rsidRPr="00F26A0F">
        <w:rPr>
          <w:lang w:val="de-DE"/>
        </w:rPr>
        <w:t>V.</w:t>
      </w:r>
      <w:r w:rsidRPr="00F26A0F">
        <w:rPr>
          <w:lang w:val="de-DE"/>
        </w:rPr>
        <w:tab/>
      </w:r>
      <w:r w:rsidR="009F030E" w:rsidRPr="00F26A0F">
        <w:rPr>
          <w:lang w:val="de-DE"/>
        </w:rPr>
        <w:t>AUF</w:t>
      </w:r>
      <w:r w:rsidR="004F282C" w:rsidRPr="00F26A0F">
        <w:rPr>
          <w:lang w:val="de-DE"/>
        </w:rPr>
        <w:t>STELLUNG REGIONALER SERIEN VON BEISPIELSSORTEN</w:t>
      </w:r>
    </w:p>
    <w:p w:rsidR="00B85729" w:rsidRPr="00F26A0F" w:rsidRDefault="00B85729" w:rsidP="00FD2270">
      <w:pPr>
        <w:tabs>
          <w:tab w:val="left" w:pos="1134"/>
        </w:tabs>
        <w:ind w:left="1134" w:hanging="567"/>
        <w:rPr>
          <w:lang w:val="de-DE"/>
        </w:rPr>
      </w:pPr>
    </w:p>
    <w:p w:rsidR="00B85729" w:rsidRPr="00F26A0F" w:rsidRDefault="00B85729" w:rsidP="00B85729">
      <w:pPr>
        <w:outlineLvl w:val="0"/>
        <w:rPr>
          <w:lang w:val="de-DE"/>
        </w:rPr>
      </w:pPr>
      <w:r w:rsidRPr="00F26A0F">
        <w:rPr>
          <w:lang w:val="de-DE"/>
        </w:rPr>
        <w:br w:type="page"/>
      </w:r>
      <w:r w:rsidRPr="00F26A0F">
        <w:rPr>
          <w:snapToGrid w:val="0"/>
          <w:lang w:val="de-DE"/>
        </w:rPr>
        <w:lastRenderedPageBreak/>
        <w:t>I</w:t>
      </w:r>
      <w:r w:rsidRPr="00F26A0F">
        <w:rPr>
          <w:lang w:val="de-DE"/>
        </w:rPr>
        <w:t>.</w:t>
      </w:r>
      <w:r w:rsidRPr="00F26A0F">
        <w:rPr>
          <w:lang w:val="de-DE"/>
        </w:rPr>
        <w:tab/>
      </w:r>
      <w:r w:rsidR="004F282C" w:rsidRPr="00F26A0F">
        <w:rPr>
          <w:lang w:val="de-DE"/>
        </w:rPr>
        <w:t>ANZUNEHMENDE PRÜFUNGSRICHTLINIEN</w:t>
      </w:r>
    </w:p>
    <w:p w:rsidR="00B85729" w:rsidRPr="00F26A0F" w:rsidRDefault="00B85729" w:rsidP="00B85729">
      <w:pPr>
        <w:rPr>
          <w:lang w:val="de-DE"/>
        </w:rPr>
      </w:pPr>
    </w:p>
    <w:p w:rsidR="00B85729" w:rsidRPr="00F26A0F" w:rsidRDefault="00B85729" w:rsidP="00B85729">
      <w:pPr>
        <w:rPr>
          <w:rFonts w:cs="Arial"/>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4F282C" w:rsidRPr="00F26A0F">
        <w:rPr>
          <w:lang w:val="de-DE"/>
        </w:rPr>
        <w:t>Der</w:t>
      </w:r>
      <w:r w:rsidRPr="00F26A0F">
        <w:rPr>
          <w:rFonts w:cs="Arial"/>
          <w:lang w:val="de-DE"/>
        </w:rPr>
        <w:t xml:space="preserve"> Techni</w:t>
      </w:r>
      <w:r w:rsidR="004F282C" w:rsidRPr="00F26A0F">
        <w:rPr>
          <w:rFonts w:cs="Arial"/>
          <w:lang w:val="de-DE"/>
        </w:rPr>
        <w:t xml:space="preserve">sche </w:t>
      </w:r>
      <w:r w:rsidR="00F74BFF" w:rsidRPr="00F26A0F">
        <w:rPr>
          <w:rFonts w:cs="Arial"/>
          <w:lang w:val="de-DE"/>
        </w:rPr>
        <w:t>Ausschuß</w:t>
      </w:r>
      <w:r w:rsidRPr="00F26A0F">
        <w:rPr>
          <w:rFonts w:cs="Arial"/>
          <w:lang w:val="de-DE"/>
        </w:rPr>
        <w:t xml:space="preserve"> (TC)</w:t>
      </w:r>
      <w:r w:rsidR="004F282C" w:rsidRPr="00F26A0F">
        <w:rPr>
          <w:rFonts w:cs="Arial"/>
          <w:lang w:val="de-DE"/>
        </w:rPr>
        <w:t xml:space="preserve"> nahm auf seiner siebenundvierzigsten Tagung vom </w:t>
      </w:r>
      <w:r w:rsidR="0024170C" w:rsidRPr="00F26A0F">
        <w:rPr>
          <w:rFonts w:cs="Arial"/>
          <w:lang w:val="de-DE"/>
        </w:rPr>
        <w:t>4</w:t>
      </w:r>
      <w:r w:rsidR="004F282C" w:rsidRPr="00F26A0F">
        <w:rPr>
          <w:rFonts w:cs="Arial"/>
          <w:lang w:val="de-DE"/>
        </w:rPr>
        <w:t xml:space="preserve">. </w:t>
      </w:r>
      <w:r w:rsidR="0024170C" w:rsidRPr="00F26A0F">
        <w:rPr>
          <w:rFonts w:cs="Arial"/>
          <w:lang w:val="de-DE"/>
        </w:rPr>
        <w:t>b</w:t>
      </w:r>
      <w:r w:rsidR="004F282C" w:rsidRPr="00F26A0F">
        <w:rPr>
          <w:rFonts w:cs="Arial"/>
          <w:lang w:val="de-DE"/>
        </w:rPr>
        <w:t>is 6.</w:t>
      </w:r>
      <w:r w:rsidR="0024170C" w:rsidRPr="00F26A0F">
        <w:rPr>
          <w:rFonts w:cs="Arial"/>
          <w:lang w:val="de-DE"/>
        </w:rPr>
        <w:t> </w:t>
      </w:r>
      <w:r w:rsidR="004F282C" w:rsidRPr="00F26A0F">
        <w:rPr>
          <w:rFonts w:cs="Arial"/>
          <w:lang w:val="de-DE"/>
        </w:rPr>
        <w:t>April</w:t>
      </w:r>
      <w:r w:rsidR="0024170C" w:rsidRPr="00F26A0F">
        <w:rPr>
          <w:rFonts w:cs="Arial"/>
          <w:lang w:val="de-DE"/>
        </w:rPr>
        <w:t> </w:t>
      </w:r>
      <w:r w:rsidR="004F282C" w:rsidRPr="00F26A0F">
        <w:rPr>
          <w:rFonts w:cs="Arial"/>
          <w:lang w:val="de-DE"/>
        </w:rPr>
        <w:t xml:space="preserve">2011 </w:t>
      </w:r>
      <w:r w:rsidR="0024170C" w:rsidRPr="00F26A0F">
        <w:rPr>
          <w:rFonts w:cs="Arial"/>
          <w:lang w:val="de-DE"/>
        </w:rPr>
        <w:t xml:space="preserve">in Genf </w:t>
      </w:r>
      <w:r w:rsidR="004F282C" w:rsidRPr="00F26A0F">
        <w:rPr>
          <w:rFonts w:cs="Arial"/>
          <w:lang w:val="de-DE"/>
        </w:rPr>
        <w:t xml:space="preserve">zur Kenntnis, </w:t>
      </w:r>
      <w:r w:rsidR="004F282C" w:rsidRPr="00F26A0F">
        <w:rPr>
          <w:rFonts w:cs="Arial"/>
          <w:lang w:val="de-DE" w:eastAsia="fr-CH"/>
        </w:rPr>
        <w:t>daß der Rat auf seiner dreiundvierzigsten ordentlichen Tagung vom 22.</w:t>
      </w:r>
      <w:r w:rsidR="0024170C" w:rsidRPr="00F26A0F">
        <w:rPr>
          <w:rFonts w:cs="Arial"/>
          <w:lang w:val="de-DE" w:eastAsia="fr-CH"/>
        </w:rPr>
        <w:t> </w:t>
      </w:r>
      <w:r w:rsidR="004F282C" w:rsidRPr="00F26A0F">
        <w:rPr>
          <w:rFonts w:cs="Arial"/>
          <w:lang w:val="de-DE" w:eastAsia="fr-CH"/>
        </w:rPr>
        <w:t>Oktober</w:t>
      </w:r>
      <w:r w:rsidR="0024170C" w:rsidRPr="00F26A0F">
        <w:rPr>
          <w:rFonts w:cs="Arial"/>
          <w:lang w:val="de-DE" w:eastAsia="fr-CH"/>
        </w:rPr>
        <w:t> </w:t>
      </w:r>
      <w:r w:rsidR="004F282C" w:rsidRPr="00F26A0F">
        <w:rPr>
          <w:rFonts w:cs="Arial"/>
          <w:lang w:val="de-DE" w:eastAsia="fr-CH"/>
        </w:rPr>
        <w:t>2009 in Genf die Praxis gebilligt habe, nach der die Prüfungsrichtlinien vom TC im Auftrag des Rates aufgrund des vom Rat gebilligten Arbeitsprogramms angenommen werden, ohne daß die einzelnen Prüfungsrichtlinien dem Rat zur Überprüfung vorgelegt werde</w:t>
      </w:r>
      <w:r w:rsidR="0024170C" w:rsidRPr="00F26A0F">
        <w:rPr>
          <w:rFonts w:cs="Arial"/>
          <w:lang w:val="de-DE" w:eastAsia="fr-CH"/>
        </w:rPr>
        <w:t>n</w:t>
      </w:r>
      <w:r w:rsidRPr="00F26A0F">
        <w:rPr>
          <w:rStyle w:val="FootnoteReference"/>
          <w:rFonts w:cs="Arial"/>
          <w:lang w:val="de-DE"/>
        </w:rPr>
        <w:footnoteReference w:id="2"/>
      </w:r>
      <w:r w:rsidRPr="00F26A0F">
        <w:rPr>
          <w:rFonts w:cs="Arial"/>
          <w:lang w:val="de-DE"/>
        </w:rPr>
        <w:t>.</w:t>
      </w:r>
    </w:p>
    <w:p w:rsidR="00B85729" w:rsidRPr="00F26A0F" w:rsidRDefault="00B85729" w:rsidP="00B85729">
      <w:pPr>
        <w:rPr>
          <w:rFonts w:cs="Arial"/>
          <w:lang w:val="de-DE"/>
        </w:rPr>
      </w:pPr>
    </w:p>
    <w:p w:rsidR="00B85729" w:rsidRPr="00F26A0F" w:rsidRDefault="00B85729" w:rsidP="00B85729">
      <w:pPr>
        <w:rPr>
          <w:rFonts w:cs="Arial"/>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F74BFF" w:rsidRPr="00F26A0F">
        <w:rPr>
          <w:lang w:val="de-DE"/>
        </w:rPr>
        <w:t xml:space="preserve">Der Rat nahm auf seiner achtundvierzigsten ordentlichen Tagung vom 16. Oktober 2014 in Genf die Arbeiten des TC, der Technischen Arbeitsgruppen </w:t>
      </w:r>
      <w:r w:rsidR="00F74BFF" w:rsidRPr="00F26A0F">
        <w:rPr>
          <w:rFonts w:cs="Arial"/>
          <w:lang w:val="de-DE"/>
        </w:rPr>
        <w:t>(TWP) und der Arbeitsgruppe für biochemische und molekulare Verfahren und insbesondere für DNS-Profilierungsverfahren (BMT) zur Kenntnis, wie in Dokument C/48/10 ausgewiesen, und billigte die in Dokument C/48/10</w:t>
      </w:r>
      <w:r w:rsidR="00F74BFF" w:rsidRPr="00F26A0F">
        <w:rPr>
          <w:rStyle w:val="FootnoteReference"/>
          <w:rFonts w:cs="Arial"/>
          <w:lang w:val="de-DE"/>
        </w:rPr>
        <w:footnoteReference w:id="3"/>
      </w:r>
      <w:r w:rsidR="00F74BFF" w:rsidRPr="00F26A0F">
        <w:rPr>
          <w:rFonts w:cs="Arial"/>
          <w:lang w:val="de-DE"/>
        </w:rPr>
        <w:t xml:space="preserve"> dargelegten Arbeitsprogramme.</w:t>
      </w:r>
    </w:p>
    <w:p w:rsidR="00B85729" w:rsidRPr="00F26A0F" w:rsidRDefault="00B85729" w:rsidP="00B85729">
      <w:pPr>
        <w:spacing w:line="240" w:lineRule="atLeast"/>
        <w:outlineLvl w:val="0"/>
        <w:rPr>
          <w:rFonts w:cs="Arial"/>
          <w:lang w:val="de-DE"/>
        </w:rPr>
      </w:pPr>
    </w:p>
    <w:p w:rsidR="00B85729" w:rsidRPr="00F26A0F" w:rsidRDefault="00B85729" w:rsidP="00B85729">
      <w:pPr>
        <w:rPr>
          <w:rFonts w:cs="Arial"/>
          <w:lang w:val="de-DE"/>
        </w:rPr>
      </w:pPr>
      <w:r w:rsidRPr="00F26A0F">
        <w:rPr>
          <w:rFonts w:cs="Arial"/>
          <w:lang w:val="de-DE"/>
        </w:rPr>
        <w:fldChar w:fldCharType="begin"/>
      </w:r>
      <w:r w:rsidRPr="00F26A0F">
        <w:rPr>
          <w:rFonts w:cs="Arial"/>
          <w:lang w:val="de-DE"/>
        </w:rPr>
        <w:instrText xml:space="preserve"> AUTONUM  </w:instrText>
      </w:r>
      <w:r w:rsidRPr="00F26A0F">
        <w:rPr>
          <w:rFonts w:cs="Arial"/>
          <w:lang w:val="de-DE"/>
        </w:rPr>
        <w:fldChar w:fldCharType="end"/>
      </w:r>
      <w:r w:rsidRPr="00F26A0F">
        <w:rPr>
          <w:rFonts w:cs="Arial"/>
          <w:lang w:val="de-DE"/>
        </w:rPr>
        <w:tab/>
      </w:r>
      <w:r w:rsidR="00067E77" w:rsidRPr="00F26A0F">
        <w:rPr>
          <w:rFonts w:cs="Arial"/>
          <w:lang w:val="de-DE"/>
        </w:rPr>
        <w:t>Für das Jahr</w:t>
      </w:r>
      <w:r w:rsidRPr="00F26A0F">
        <w:rPr>
          <w:rFonts w:cs="Arial"/>
          <w:lang w:val="de-DE"/>
        </w:rPr>
        <w:t xml:space="preserve"> 201</w:t>
      </w:r>
      <w:r w:rsidR="00ED60B4" w:rsidRPr="00F26A0F">
        <w:rPr>
          <w:rFonts w:cs="Arial"/>
          <w:lang w:val="de-DE"/>
        </w:rPr>
        <w:t>4</w:t>
      </w:r>
      <w:r w:rsidR="00067E77" w:rsidRPr="00F26A0F">
        <w:rPr>
          <w:rFonts w:cs="Arial"/>
          <w:lang w:val="de-DE"/>
        </w:rPr>
        <w:t xml:space="preserve"> wurde für jede </w:t>
      </w:r>
      <w:r w:rsidR="00F74BFF" w:rsidRPr="00F26A0F">
        <w:rPr>
          <w:rFonts w:cs="Arial"/>
          <w:lang w:val="de-DE"/>
        </w:rPr>
        <w:t>bestehende</w:t>
      </w:r>
      <w:r w:rsidR="00067E77" w:rsidRPr="00F26A0F">
        <w:rPr>
          <w:rFonts w:cs="Arial"/>
          <w:lang w:val="de-DE"/>
        </w:rPr>
        <w:t xml:space="preserve"> TWP eine Tagung vorgesehen</w:t>
      </w:r>
      <w:r w:rsidRPr="00F26A0F">
        <w:rPr>
          <w:rFonts w:cs="Arial"/>
          <w:lang w:val="de-DE"/>
        </w:rPr>
        <w:t>. A</w:t>
      </w:r>
      <w:r w:rsidR="00067E77" w:rsidRPr="00F26A0F">
        <w:rPr>
          <w:rFonts w:cs="Arial"/>
          <w:lang w:val="de-DE"/>
        </w:rPr>
        <w:t xml:space="preserve">uf diesen </w:t>
      </w:r>
      <w:r w:rsidR="00F74BFF" w:rsidRPr="00F26A0F">
        <w:rPr>
          <w:rFonts w:cs="Arial"/>
          <w:lang w:val="de-DE"/>
        </w:rPr>
        <w:t>Tagungen</w:t>
      </w:r>
      <w:r w:rsidR="00067E77" w:rsidRPr="00F26A0F">
        <w:rPr>
          <w:rFonts w:cs="Arial"/>
          <w:lang w:val="de-DE"/>
        </w:rPr>
        <w:t xml:space="preserve"> wurde entschieden, die Entwürfe </w:t>
      </w:r>
      <w:r w:rsidR="00F74BFF" w:rsidRPr="00F26A0F">
        <w:rPr>
          <w:rFonts w:cs="Arial"/>
          <w:lang w:val="de-DE"/>
        </w:rPr>
        <w:t>von</w:t>
      </w:r>
      <w:r w:rsidR="00067E77" w:rsidRPr="00F26A0F">
        <w:rPr>
          <w:rFonts w:cs="Arial"/>
          <w:lang w:val="de-DE"/>
        </w:rPr>
        <w:t xml:space="preserve"> </w:t>
      </w:r>
      <w:r w:rsidR="004F282C" w:rsidRPr="00F26A0F">
        <w:rPr>
          <w:rFonts w:cs="Arial"/>
          <w:lang w:val="de-DE"/>
        </w:rPr>
        <w:t>Prüfungsrichtlinien</w:t>
      </w:r>
      <w:r w:rsidRPr="00F26A0F">
        <w:rPr>
          <w:rFonts w:cs="Arial"/>
          <w:lang w:val="de-DE"/>
        </w:rPr>
        <w:t xml:space="preserve"> in An</w:t>
      </w:r>
      <w:r w:rsidR="00067E77" w:rsidRPr="00F26A0F">
        <w:rPr>
          <w:rFonts w:cs="Arial"/>
          <w:lang w:val="de-DE"/>
        </w:rPr>
        <w:t>lage</w:t>
      </w:r>
      <w:r w:rsidRPr="00F26A0F">
        <w:rPr>
          <w:rFonts w:cs="Arial"/>
          <w:lang w:val="de-DE"/>
        </w:rPr>
        <w:t xml:space="preserve"> I </w:t>
      </w:r>
      <w:r w:rsidR="00067E77" w:rsidRPr="00F26A0F">
        <w:rPr>
          <w:rFonts w:cs="Arial"/>
          <w:lang w:val="de-DE"/>
        </w:rPr>
        <w:t xml:space="preserve">dem TC zur Annahme </w:t>
      </w:r>
      <w:r w:rsidR="00F74BFF" w:rsidRPr="00F26A0F">
        <w:rPr>
          <w:rFonts w:cs="Arial"/>
          <w:lang w:val="de-DE"/>
        </w:rPr>
        <w:t>vorzulegen</w:t>
      </w:r>
      <w:r w:rsidR="00067E77" w:rsidRPr="00F26A0F">
        <w:rPr>
          <w:rFonts w:cs="Arial"/>
          <w:lang w:val="de-DE"/>
        </w:rPr>
        <w:t>.</w:t>
      </w:r>
    </w:p>
    <w:p w:rsidR="00B85729" w:rsidRPr="00F26A0F" w:rsidRDefault="00B85729" w:rsidP="00B85729">
      <w:pPr>
        <w:ind w:left="567"/>
        <w:rPr>
          <w:lang w:val="de-DE"/>
        </w:rPr>
      </w:pPr>
    </w:p>
    <w:p w:rsidR="00B85729" w:rsidRPr="00F26A0F" w:rsidRDefault="00B85729" w:rsidP="004132DC">
      <w:pPr>
        <w:tabs>
          <w:tab w:val="left" w:pos="5103"/>
          <w:tab w:val="left" w:pos="5670"/>
        </w:tabs>
        <w:ind w:left="4536"/>
        <w:rPr>
          <w:lang w:val="de-DE"/>
        </w:rPr>
      </w:pPr>
      <w:r w:rsidRPr="00F26A0F">
        <w:rPr>
          <w:i/>
          <w:lang w:val="de-DE"/>
        </w:rPr>
        <w:fldChar w:fldCharType="begin"/>
      </w:r>
      <w:r w:rsidRPr="00F26A0F">
        <w:rPr>
          <w:i/>
          <w:lang w:val="de-DE"/>
        </w:rPr>
        <w:instrText xml:space="preserve"> AUTONUM  </w:instrText>
      </w:r>
      <w:r w:rsidRPr="00F26A0F">
        <w:rPr>
          <w:i/>
          <w:lang w:val="de-DE"/>
        </w:rPr>
        <w:fldChar w:fldCharType="end"/>
      </w:r>
      <w:r w:rsidRPr="00F26A0F">
        <w:rPr>
          <w:i/>
          <w:lang w:val="de-DE"/>
        </w:rPr>
        <w:tab/>
      </w:r>
      <w:r w:rsidR="00067E77" w:rsidRPr="00F26A0F">
        <w:rPr>
          <w:i/>
          <w:lang w:val="de-DE"/>
        </w:rPr>
        <w:t>Der</w:t>
      </w:r>
      <w:r w:rsidRPr="00F26A0F">
        <w:rPr>
          <w:i/>
          <w:lang w:val="de-DE"/>
        </w:rPr>
        <w:t xml:space="preserve"> TC </w:t>
      </w:r>
      <w:r w:rsidR="00067E77" w:rsidRPr="00F26A0F">
        <w:rPr>
          <w:i/>
          <w:lang w:val="de-DE"/>
        </w:rPr>
        <w:t xml:space="preserve">wird ersucht, vorbehaltlich etwaiger vom Erweiterten </w:t>
      </w:r>
      <w:r w:rsidR="00F74BFF" w:rsidRPr="00F26A0F">
        <w:rPr>
          <w:i/>
          <w:lang w:val="de-DE"/>
        </w:rPr>
        <w:t>Redaktionsausschuß</w:t>
      </w:r>
      <w:r w:rsidR="00067E77" w:rsidRPr="00F26A0F">
        <w:rPr>
          <w:i/>
          <w:lang w:val="de-DE"/>
        </w:rPr>
        <w:t xml:space="preserve"> (TC-EDC) </w:t>
      </w:r>
      <w:r w:rsidR="00F74BFF" w:rsidRPr="00F26A0F">
        <w:rPr>
          <w:i/>
          <w:lang w:val="de-DE"/>
        </w:rPr>
        <w:t>vorgeschlagener</w:t>
      </w:r>
      <w:r w:rsidR="00067E77" w:rsidRPr="00F26A0F">
        <w:rPr>
          <w:i/>
          <w:lang w:val="de-DE"/>
        </w:rPr>
        <w:t xml:space="preserve"> Änderungen</w:t>
      </w:r>
      <w:r w:rsidR="003E63D1" w:rsidRPr="00F26A0F">
        <w:rPr>
          <w:i/>
          <w:lang w:val="de-DE"/>
        </w:rPr>
        <w:t>,</w:t>
      </w:r>
      <w:r w:rsidR="00067E77" w:rsidRPr="00F26A0F">
        <w:rPr>
          <w:i/>
          <w:lang w:val="de-DE"/>
        </w:rPr>
        <w:t xml:space="preserve"> die in Anlage I dieses Dokuments aufgelisteten </w:t>
      </w:r>
      <w:r w:rsidR="00F74BFF" w:rsidRPr="00F26A0F">
        <w:rPr>
          <w:i/>
          <w:lang w:val="de-DE"/>
        </w:rPr>
        <w:t>Entwürfe</w:t>
      </w:r>
      <w:r w:rsidR="00067E77" w:rsidRPr="00F26A0F">
        <w:rPr>
          <w:i/>
          <w:lang w:val="de-DE"/>
        </w:rPr>
        <w:t xml:space="preserve"> von </w:t>
      </w:r>
      <w:r w:rsidR="004F282C" w:rsidRPr="00F26A0F">
        <w:rPr>
          <w:i/>
          <w:lang w:val="de-DE"/>
        </w:rPr>
        <w:t>Prüfungsrichtlinien</w:t>
      </w:r>
      <w:r w:rsidRPr="00F26A0F">
        <w:rPr>
          <w:i/>
          <w:lang w:val="de-DE"/>
        </w:rPr>
        <w:t xml:space="preserve"> </w:t>
      </w:r>
      <w:r w:rsidR="00067E77" w:rsidRPr="00F26A0F">
        <w:rPr>
          <w:i/>
          <w:lang w:val="de-DE"/>
        </w:rPr>
        <w:t>anzunehmen</w:t>
      </w:r>
      <w:r w:rsidR="004132DC" w:rsidRPr="00F26A0F">
        <w:rPr>
          <w:i/>
          <w:lang w:val="de-DE"/>
        </w:rPr>
        <w:t>.</w:t>
      </w:r>
    </w:p>
    <w:p w:rsidR="00B85729" w:rsidRPr="00F26A0F" w:rsidRDefault="00B85729" w:rsidP="00B85729">
      <w:pPr>
        <w:outlineLvl w:val="0"/>
        <w:rPr>
          <w:lang w:val="de-DE"/>
        </w:rPr>
      </w:pPr>
    </w:p>
    <w:p w:rsidR="00291D9A" w:rsidRPr="00F26A0F" w:rsidRDefault="00291D9A" w:rsidP="00B85729">
      <w:pPr>
        <w:outlineLvl w:val="0"/>
        <w:rPr>
          <w:lang w:val="de-DE"/>
        </w:rPr>
      </w:pPr>
    </w:p>
    <w:p w:rsidR="00312FD3" w:rsidRPr="00F26A0F" w:rsidRDefault="00312FD3" w:rsidP="00B85729">
      <w:pPr>
        <w:outlineLvl w:val="0"/>
        <w:rPr>
          <w:lang w:val="de-DE"/>
        </w:rPr>
      </w:pPr>
    </w:p>
    <w:p w:rsidR="00B85729" w:rsidRPr="00F26A0F" w:rsidRDefault="00B85729" w:rsidP="00067E77">
      <w:pPr>
        <w:ind w:left="567" w:hanging="567"/>
        <w:outlineLvl w:val="0"/>
        <w:rPr>
          <w:lang w:val="de-DE"/>
        </w:rPr>
      </w:pPr>
      <w:r w:rsidRPr="00F26A0F">
        <w:rPr>
          <w:lang w:val="de-DE"/>
        </w:rPr>
        <w:t>II.</w:t>
      </w:r>
      <w:r w:rsidRPr="00F26A0F">
        <w:rPr>
          <w:lang w:val="de-DE"/>
        </w:rPr>
        <w:tab/>
      </w:r>
      <w:r w:rsidR="00067E77" w:rsidRPr="00F26A0F">
        <w:rPr>
          <w:lang w:val="de-DE"/>
        </w:rPr>
        <w:t>VON DEN TECHNISCHEN ARBEITSGRUPPEN IM JAHRE 2014 BEHANDELTE ENTWÜRFE VON PRÜFUNGSRICHTLINIEN</w:t>
      </w:r>
    </w:p>
    <w:p w:rsidR="00B85729" w:rsidRPr="00F26A0F" w:rsidRDefault="00B85729" w:rsidP="00B85729">
      <w:pPr>
        <w:keepNext/>
        <w:ind w:left="630" w:hanging="630"/>
        <w:outlineLvl w:val="0"/>
        <w:rPr>
          <w:lang w:val="de-DE"/>
        </w:rPr>
      </w:pP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F47929" w:rsidRPr="00F26A0F">
        <w:rPr>
          <w:lang w:val="de-DE"/>
        </w:rPr>
        <w:t xml:space="preserve">Eine </w:t>
      </w:r>
      <w:r w:rsidR="0024170C" w:rsidRPr="00F26A0F">
        <w:rPr>
          <w:lang w:val="de-DE"/>
        </w:rPr>
        <w:t xml:space="preserve">Liste der </w:t>
      </w:r>
      <w:r w:rsidR="00F47929" w:rsidRPr="00F26A0F">
        <w:rPr>
          <w:lang w:val="de-DE"/>
        </w:rPr>
        <w:t xml:space="preserve">von den </w:t>
      </w:r>
      <w:r w:rsidR="00F74BFF" w:rsidRPr="00F26A0F">
        <w:rPr>
          <w:lang w:val="de-DE"/>
        </w:rPr>
        <w:t>Technischen</w:t>
      </w:r>
      <w:r w:rsidR="00F47929" w:rsidRPr="00F26A0F">
        <w:rPr>
          <w:lang w:val="de-DE"/>
        </w:rPr>
        <w:t xml:space="preserve"> </w:t>
      </w:r>
      <w:r w:rsidR="00F74BFF" w:rsidRPr="00F26A0F">
        <w:rPr>
          <w:lang w:val="de-DE"/>
        </w:rPr>
        <w:t>Arbeitsgruppen</w:t>
      </w:r>
      <w:r w:rsidR="00F47929" w:rsidRPr="00F26A0F">
        <w:rPr>
          <w:lang w:val="de-DE"/>
        </w:rPr>
        <w:t xml:space="preserve"> im Jahre 2014 behandelten </w:t>
      </w:r>
      <w:r w:rsidR="0024170C" w:rsidRPr="00F26A0F">
        <w:rPr>
          <w:lang w:val="de-DE"/>
        </w:rPr>
        <w:t xml:space="preserve">Entwürfe von </w:t>
      </w:r>
      <w:r w:rsidR="004F282C" w:rsidRPr="00F26A0F">
        <w:rPr>
          <w:lang w:val="de-DE"/>
        </w:rPr>
        <w:t>Prüfungsrichtlinien</w:t>
      </w:r>
      <w:r w:rsidRPr="00F26A0F">
        <w:rPr>
          <w:lang w:val="de-DE"/>
        </w:rPr>
        <w:t xml:space="preserve"> </w:t>
      </w:r>
      <w:r w:rsidR="00F47929" w:rsidRPr="00F26A0F">
        <w:rPr>
          <w:lang w:val="de-DE"/>
        </w:rPr>
        <w:t xml:space="preserve">ist in Anlage II dieses Dokuments </w:t>
      </w:r>
      <w:r w:rsidR="00F74BFF" w:rsidRPr="00F26A0F">
        <w:rPr>
          <w:lang w:val="de-DE"/>
        </w:rPr>
        <w:t>wiedergegeben</w:t>
      </w:r>
      <w:r w:rsidR="00F47929" w:rsidRPr="00F26A0F">
        <w:rPr>
          <w:lang w:val="de-DE"/>
        </w:rPr>
        <w:t>.</w:t>
      </w:r>
    </w:p>
    <w:p w:rsidR="00B85729" w:rsidRPr="00F26A0F" w:rsidRDefault="00B85729" w:rsidP="00B85729">
      <w:pPr>
        <w:rPr>
          <w:lang w:val="de-DE"/>
        </w:rPr>
      </w:pPr>
    </w:p>
    <w:p w:rsidR="00B85729" w:rsidRPr="00F26A0F" w:rsidRDefault="00B85729" w:rsidP="00B85729">
      <w:pPr>
        <w:ind w:left="4536"/>
        <w:rPr>
          <w:i/>
          <w:lang w:val="de-DE"/>
        </w:rPr>
      </w:pPr>
      <w:r w:rsidRPr="00F26A0F">
        <w:rPr>
          <w:i/>
          <w:lang w:val="de-DE"/>
        </w:rPr>
        <w:fldChar w:fldCharType="begin"/>
      </w:r>
      <w:r w:rsidRPr="00F26A0F">
        <w:rPr>
          <w:i/>
          <w:lang w:val="de-DE"/>
        </w:rPr>
        <w:instrText xml:space="preserve"> AUTONUM  </w:instrText>
      </w:r>
      <w:r w:rsidRPr="00F26A0F">
        <w:rPr>
          <w:i/>
          <w:lang w:val="de-DE"/>
        </w:rPr>
        <w:fldChar w:fldCharType="end"/>
      </w:r>
      <w:r w:rsidRPr="00F26A0F">
        <w:rPr>
          <w:i/>
          <w:lang w:val="de-DE"/>
        </w:rPr>
        <w:tab/>
      </w:r>
      <w:r w:rsidR="00F47929" w:rsidRPr="00F26A0F">
        <w:rPr>
          <w:i/>
          <w:lang w:val="de-DE"/>
        </w:rPr>
        <w:t>Der</w:t>
      </w:r>
      <w:r w:rsidRPr="00F26A0F">
        <w:rPr>
          <w:i/>
          <w:lang w:val="de-DE"/>
        </w:rPr>
        <w:t xml:space="preserve"> TC </w:t>
      </w:r>
      <w:r w:rsidR="00F47929" w:rsidRPr="00F26A0F">
        <w:rPr>
          <w:i/>
          <w:lang w:val="de-DE"/>
        </w:rPr>
        <w:t xml:space="preserve">wird ersucht, die von den </w:t>
      </w:r>
      <w:r w:rsidR="00F74BFF" w:rsidRPr="00F26A0F">
        <w:rPr>
          <w:i/>
          <w:lang w:val="de-DE"/>
        </w:rPr>
        <w:t>Technischen</w:t>
      </w:r>
      <w:r w:rsidR="00F47929" w:rsidRPr="00F26A0F">
        <w:rPr>
          <w:i/>
          <w:lang w:val="de-DE"/>
        </w:rPr>
        <w:t xml:space="preserve"> Arbeitsgruppen auf </w:t>
      </w:r>
      <w:r w:rsidR="00F74BFF" w:rsidRPr="00F26A0F">
        <w:rPr>
          <w:i/>
          <w:lang w:val="de-DE"/>
        </w:rPr>
        <w:t>ihren</w:t>
      </w:r>
      <w:r w:rsidR="00F47929" w:rsidRPr="00F26A0F">
        <w:rPr>
          <w:i/>
          <w:lang w:val="de-DE"/>
        </w:rPr>
        <w:t xml:space="preserve"> Tagungen im Jahre 2014 behandelten Entwürfe von </w:t>
      </w:r>
      <w:r w:rsidR="004F282C" w:rsidRPr="00F26A0F">
        <w:rPr>
          <w:i/>
          <w:lang w:val="de-DE"/>
        </w:rPr>
        <w:t>Prüfungsrichtlinien</w:t>
      </w:r>
      <w:r w:rsidR="00F47929" w:rsidRPr="00F26A0F">
        <w:rPr>
          <w:i/>
          <w:lang w:val="de-DE"/>
        </w:rPr>
        <w:t>, wie in Anlage II dieses Dokuments wiedergegeben, zur Kenntnis zu nehmen.</w:t>
      </w:r>
    </w:p>
    <w:p w:rsidR="00C34975" w:rsidRPr="00F26A0F" w:rsidRDefault="00C34975" w:rsidP="00B85729">
      <w:pPr>
        <w:outlineLvl w:val="0"/>
        <w:rPr>
          <w:rFonts w:cs="Arial"/>
          <w:lang w:val="de-DE"/>
        </w:rPr>
      </w:pPr>
    </w:p>
    <w:p w:rsidR="00312FD3" w:rsidRPr="00F26A0F" w:rsidRDefault="00312FD3" w:rsidP="00B85729">
      <w:pPr>
        <w:outlineLvl w:val="0"/>
        <w:rPr>
          <w:rFonts w:cs="Arial"/>
          <w:lang w:val="de-DE"/>
        </w:rPr>
      </w:pPr>
    </w:p>
    <w:p w:rsidR="00C34975" w:rsidRPr="00F26A0F" w:rsidRDefault="00C34975" w:rsidP="00B85729">
      <w:pPr>
        <w:outlineLvl w:val="0"/>
        <w:rPr>
          <w:rFonts w:cs="Arial"/>
          <w:lang w:val="de-DE"/>
        </w:rPr>
      </w:pPr>
    </w:p>
    <w:p w:rsidR="00B85729" w:rsidRPr="00F26A0F" w:rsidRDefault="00B85729" w:rsidP="00B85729">
      <w:pPr>
        <w:tabs>
          <w:tab w:val="left" w:pos="567"/>
        </w:tabs>
        <w:ind w:left="567" w:hanging="567"/>
        <w:outlineLvl w:val="0"/>
        <w:rPr>
          <w:rFonts w:cs="Arial"/>
          <w:lang w:val="de-DE"/>
        </w:rPr>
      </w:pPr>
      <w:r w:rsidRPr="00F26A0F">
        <w:rPr>
          <w:rFonts w:cs="Arial"/>
          <w:lang w:val="de-DE"/>
        </w:rPr>
        <w:t>I</w:t>
      </w:r>
      <w:r w:rsidR="00C34975" w:rsidRPr="00F26A0F">
        <w:rPr>
          <w:rFonts w:cs="Arial"/>
          <w:lang w:val="de-DE"/>
        </w:rPr>
        <w:t>II</w:t>
      </w:r>
      <w:r w:rsidRPr="00F26A0F">
        <w:rPr>
          <w:rFonts w:cs="Arial"/>
          <w:lang w:val="de-DE"/>
        </w:rPr>
        <w:t>.</w:t>
      </w:r>
      <w:r w:rsidRPr="00F26A0F">
        <w:rPr>
          <w:rFonts w:cs="Arial"/>
          <w:lang w:val="de-DE"/>
        </w:rPr>
        <w:tab/>
      </w:r>
      <w:r w:rsidR="00F47929" w:rsidRPr="00F26A0F">
        <w:rPr>
          <w:lang w:val="de-DE"/>
        </w:rPr>
        <w:t>VON DEN TECHNISCHEN ARBEITSGRUPPEN IM JAHRE 2015 ZU BEHANDELNDE ENTWÜRFE VON PRÜFUNGSRICHTLINIEN</w:t>
      </w:r>
    </w:p>
    <w:p w:rsidR="00B85729" w:rsidRPr="00F26A0F" w:rsidRDefault="00B85729" w:rsidP="00B85729">
      <w:pPr>
        <w:tabs>
          <w:tab w:val="left" w:pos="567"/>
        </w:tabs>
        <w:ind w:left="567" w:hanging="567"/>
        <w:outlineLvl w:val="0"/>
        <w:rPr>
          <w:rFonts w:cs="Arial"/>
          <w:lang w:val="de-DE"/>
        </w:rPr>
      </w:pP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F47929" w:rsidRPr="00F26A0F">
        <w:rPr>
          <w:lang w:val="de-DE"/>
        </w:rPr>
        <w:t>Für ihre Tagungen im Jahre</w:t>
      </w:r>
      <w:r w:rsidRPr="00F26A0F">
        <w:rPr>
          <w:lang w:val="de-DE"/>
        </w:rPr>
        <w:t xml:space="preserve"> 201</w:t>
      </w:r>
      <w:r w:rsidR="00C34975" w:rsidRPr="00F26A0F">
        <w:rPr>
          <w:lang w:val="de-DE"/>
        </w:rPr>
        <w:t>5</w:t>
      </w:r>
      <w:r w:rsidR="00F47929" w:rsidRPr="00F26A0F">
        <w:rPr>
          <w:lang w:val="de-DE"/>
        </w:rPr>
        <w:t xml:space="preserve"> schlugen die</w:t>
      </w:r>
      <w:r w:rsidRPr="00F26A0F">
        <w:rPr>
          <w:lang w:val="de-DE"/>
        </w:rPr>
        <w:t xml:space="preserve"> TWP</w:t>
      </w:r>
      <w:r w:rsidR="00F47929" w:rsidRPr="00F26A0F">
        <w:rPr>
          <w:lang w:val="de-DE"/>
        </w:rPr>
        <w:t xml:space="preserve"> vor, die Erstellung neuer </w:t>
      </w:r>
      <w:r w:rsidR="004F282C" w:rsidRPr="00F26A0F">
        <w:rPr>
          <w:lang w:val="de-DE"/>
        </w:rPr>
        <w:t>Prüfungsrichtlinien</w:t>
      </w:r>
      <w:r w:rsidR="00F47929" w:rsidRPr="00F26A0F">
        <w:rPr>
          <w:lang w:val="de-DE"/>
        </w:rPr>
        <w:t xml:space="preserve"> oder die Überarbeitung von</w:t>
      </w:r>
      <w:r w:rsidRPr="00F26A0F">
        <w:rPr>
          <w:lang w:val="de-DE"/>
        </w:rPr>
        <w:t xml:space="preserve"> </w:t>
      </w:r>
      <w:r w:rsidR="004F282C" w:rsidRPr="00F26A0F">
        <w:rPr>
          <w:lang w:val="de-DE"/>
        </w:rPr>
        <w:t>Prüfungsrichtlinien</w:t>
      </w:r>
      <w:r w:rsidR="00F47929" w:rsidRPr="00F26A0F">
        <w:rPr>
          <w:lang w:val="de-DE"/>
        </w:rPr>
        <w:t xml:space="preserve"> zu behandeln, wie in </w:t>
      </w:r>
      <w:r w:rsidR="00F74BFF" w:rsidRPr="00F26A0F">
        <w:rPr>
          <w:lang w:val="de-DE"/>
        </w:rPr>
        <w:t>Anlage</w:t>
      </w:r>
      <w:r w:rsidRPr="00F26A0F">
        <w:rPr>
          <w:lang w:val="de-DE"/>
        </w:rPr>
        <w:t xml:space="preserve"> III</w:t>
      </w:r>
      <w:r w:rsidR="00F47929" w:rsidRPr="00F26A0F">
        <w:rPr>
          <w:lang w:val="de-DE"/>
        </w:rPr>
        <w:t xml:space="preserve"> wiedergegeben.</w:t>
      </w:r>
    </w:p>
    <w:p w:rsidR="00B85729" w:rsidRPr="00F26A0F" w:rsidRDefault="00B85729" w:rsidP="00B85729">
      <w:pPr>
        <w:outlineLvl w:val="0"/>
        <w:rPr>
          <w:rFonts w:cs="Arial"/>
          <w:lang w:val="de-DE"/>
        </w:rPr>
      </w:pP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F47929" w:rsidRPr="00F26A0F">
        <w:rPr>
          <w:lang w:val="de-DE"/>
        </w:rPr>
        <w:t xml:space="preserve">Eine zusammenfassende Tabelle mit </w:t>
      </w:r>
      <w:r w:rsidR="00F74BFF" w:rsidRPr="00F26A0F">
        <w:rPr>
          <w:lang w:val="de-DE"/>
        </w:rPr>
        <w:t>dem</w:t>
      </w:r>
      <w:r w:rsidR="00F47929" w:rsidRPr="00F26A0F">
        <w:rPr>
          <w:lang w:val="de-DE"/>
        </w:rPr>
        <w:t xml:space="preserve"> Stand der zum Zeitpunkt der Abfassung dieses Dokuments bestehenden </w:t>
      </w:r>
      <w:r w:rsidR="004F282C" w:rsidRPr="00F26A0F">
        <w:rPr>
          <w:lang w:val="de-DE"/>
        </w:rPr>
        <w:t>Prüfungsrichtlinien</w:t>
      </w:r>
      <w:r w:rsidR="00F47929" w:rsidRPr="00F26A0F">
        <w:rPr>
          <w:lang w:val="de-DE"/>
        </w:rPr>
        <w:t xml:space="preserve"> liegt als Anlage IV an.</w:t>
      </w:r>
    </w:p>
    <w:p w:rsidR="00B85729" w:rsidRPr="00F26A0F" w:rsidRDefault="00B85729" w:rsidP="00B85729">
      <w:pPr>
        <w:outlineLvl w:val="0"/>
        <w:rPr>
          <w:rFonts w:cs="Arial"/>
          <w:lang w:val="de-DE"/>
        </w:rPr>
      </w:pPr>
    </w:p>
    <w:p w:rsidR="00B85729" w:rsidRPr="00F26A0F" w:rsidRDefault="00B85729" w:rsidP="00B85729">
      <w:pPr>
        <w:ind w:left="4536"/>
        <w:rPr>
          <w:i/>
          <w:lang w:val="de-DE"/>
        </w:rPr>
      </w:pPr>
      <w:r w:rsidRPr="00F26A0F">
        <w:rPr>
          <w:i/>
          <w:lang w:val="de-DE"/>
        </w:rPr>
        <w:fldChar w:fldCharType="begin"/>
      </w:r>
      <w:r w:rsidRPr="00F26A0F">
        <w:rPr>
          <w:i/>
          <w:lang w:val="de-DE"/>
        </w:rPr>
        <w:instrText xml:space="preserve"> AUTONUM  </w:instrText>
      </w:r>
      <w:r w:rsidRPr="00F26A0F">
        <w:rPr>
          <w:i/>
          <w:lang w:val="de-DE"/>
        </w:rPr>
        <w:fldChar w:fldCharType="end"/>
      </w:r>
      <w:r w:rsidRPr="00F26A0F">
        <w:rPr>
          <w:i/>
          <w:lang w:val="de-DE"/>
        </w:rPr>
        <w:tab/>
      </w:r>
      <w:r w:rsidR="00F47929" w:rsidRPr="00F26A0F">
        <w:rPr>
          <w:i/>
          <w:lang w:val="de-DE"/>
        </w:rPr>
        <w:t>Der</w:t>
      </w:r>
      <w:r w:rsidRPr="00F26A0F">
        <w:rPr>
          <w:i/>
          <w:lang w:val="de-DE"/>
        </w:rPr>
        <w:t xml:space="preserve"> TC </w:t>
      </w:r>
      <w:r w:rsidR="00F47929" w:rsidRPr="00F26A0F">
        <w:rPr>
          <w:i/>
          <w:lang w:val="de-DE"/>
        </w:rPr>
        <w:t>wird ersucht,</w:t>
      </w:r>
    </w:p>
    <w:p w:rsidR="00B85729" w:rsidRPr="00F26A0F" w:rsidRDefault="00B85729" w:rsidP="00B85729">
      <w:pPr>
        <w:ind w:left="4536"/>
        <w:outlineLvl w:val="0"/>
        <w:rPr>
          <w:rFonts w:cs="Arial"/>
          <w:i/>
          <w:lang w:val="de-DE"/>
        </w:rPr>
      </w:pPr>
    </w:p>
    <w:p w:rsidR="00B85729" w:rsidRPr="00F26A0F" w:rsidRDefault="00B85729" w:rsidP="00B85729">
      <w:pPr>
        <w:pStyle w:val="decisionpara"/>
        <w:spacing w:line="240" w:lineRule="auto"/>
        <w:ind w:firstLine="567"/>
        <w:rPr>
          <w:rFonts w:ascii="Arial" w:hAnsi="Arial" w:cs="Arial"/>
          <w:sz w:val="20"/>
          <w:lang w:val="de-DE"/>
        </w:rPr>
      </w:pPr>
      <w:r w:rsidRPr="00F26A0F">
        <w:rPr>
          <w:rFonts w:ascii="Arial" w:hAnsi="Arial" w:cs="Arial"/>
          <w:sz w:val="20"/>
          <w:lang w:val="de-DE"/>
        </w:rPr>
        <w:t>a)</w:t>
      </w:r>
      <w:r w:rsidRPr="00F26A0F">
        <w:rPr>
          <w:rFonts w:ascii="Arial" w:hAnsi="Arial" w:cs="Arial"/>
          <w:sz w:val="20"/>
          <w:lang w:val="de-DE"/>
        </w:rPr>
        <w:tab/>
      </w:r>
      <w:r w:rsidR="00F47929" w:rsidRPr="00F26A0F">
        <w:rPr>
          <w:rFonts w:ascii="Arial" w:hAnsi="Arial" w:cs="Arial"/>
          <w:sz w:val="20"/>
          <w:lang w:val="de-DE"/>
        </w:rPr>
        <w:t xml:space="preserve">das Programm für die </w:t>
      </w:r>
      <w:r w:rsidR="00F74BFF" w:rsidRPr="00F26A0F">
        <w:rPr>
          <w:rFonts w:ascii="Arial" w:hAnsi="Arial" w:cs="Arial"/>
          <w:sz w:val="20"/>
          <w:lang w:val="de-DE"/>
        </w:rPr>
        <w:t>Erstellung</w:t>
      </w:r>
      <w:r w:rsidR="00F47929" w:rsidRPr="00F26A0F">
        <w:rPr>
          <w:rFonts w:ascii="Arial" w:hAnsi="Arial" w:cs="Arial"/>
          <w:sz w:val="20"/>
          <w:lang w:val="de-DE"/>
        </w:rPr>
        <w:t xml:space="preserve"> neuer </w:t>
      </w:r>
      <w:r w:rsidR="004F282C" w:rsidRPr="00F26A0F">
        <w:rPr>
          <w:rFonts w:ascii="Arial" w:hAnsi="Arial" w:cs="Arial"/>
          <w:sz w:val="20"/>
          <w:lang w:val="de-DE"/>
        </w:rPr>
        <w:t>Prüfungsrichtlinien</w:t>
      </w:r>
      <w:r w:rsidRPr="00F26A0F">
        <w:rPr>
          <w:rFonts w:ascii="Arial" w:hAnsi="Arial" w:cs="Arial"/>
          <w:sz w:val="20"/>
          <w:lang w:val="de-DE"/>
        </w:rPr>
        <w:t xml:space="preserve"> </w:t>
      </w:r>
      <w:r w:rsidR="00F47929" w:rsidRPr="00F26A0F">
        <w:rPr>
          <w:rFonts w:ascii="Arial" w:hAnsi="Arial" w:cs="Arial"/>
          <w:sz w:val="20"/>
          <w:lang w:val="de-DE"/>
        </w:rPr>
        <w:t xml:space="preserve">und für die Überarbeitung von </w:t>
      </w:r>
      <w:r w:rsidR="004F282C" w:rsidRPr="00F26A0F">
        <w:rPr>
          <w:rFonts w:ascii="Arial" w:hAnsi="Arial" w:cs="Arial"/>
          <w:sz w:val="20"/>
          <w:lang w:val="de-DE"/>
        </w:rPr>
        <w:t>Prüfungsrichtlinien</w:t>
      </w:r>
      <w:r w:rsidRPr="00F26A0F">
        <w:rPr>
          <w:rFonts w:ascii="Arial" w:hAnsi="Arial" w:cs="Arial"/>
          <w:sz w:val="20"/>
          <w:lang w:val="de-DE"/>
        </w:rPr>
        <w:t xml:space="preserve">, </w:t>
      </w:r>
      <w:r w:rsidR="00F47929" w:rsidRPr="00F26A0F">
        <w:rPr>
          <w:rFonts w:ascii="Arial" w:hAnsi="Arial" w:cs="Arial"/>
          <w:sz w:val="20"/>
          <w:lang w:val="de-DE"/>
        </w:rPr>
        <w:t xml:space="preserve">wie in Anlage </w:t>
      </w:r>
      <w:r w:rsidRPr="00F26A0F">
        <w:rPr>
          <w:rFonts w:ascii="Arial" w:hAnsi="Arial" w:cs="Arial"/>
          <w:sz w:val="20"/>
          <w:lang w:val="de-DE"/>
        </w:rPr>
        <w:t xml:space="preserve">III </w:t>
      </w:r>
      <w:r w:rsidR="00F47929" w:rsidRPr="00F26A0F">
        <w:rPr>
          <w:rFonts w:ascii="Arial" w:hAnsi="Arial" w:cs="Arial"/>
          <w:sz w:val="20"/>
          <w:lang w:val="de-DE"/>
        </w:rPr>
        <w:t xml:space="preserve">dieses Dokuments ausgewiesen, zu </w:t>
      </w:r>
      <w:r w:rsidR="00F74BFF" w:rsidRPr="00F26A0F">
        <w:rPr>
          <w:rFonts w:ascii="Arial" w:hAnsi="Arial" w:cs="Arial"/>
          <w:sz w:val="20"/>
          <w:lang w:val="de-DE"/>
        </w:rPr>
        <w:t>vereinbaren</w:t>
      </w:r>
      <w:r w:rsidR="00F47929" w:rsidRPr="00F26A0F">
        <w:rPr>
          <w:rFonts w:ascii="Arial" w:hAnsi="Arial" w:cs="Arial"/>
          <w:sz w:val="20"/>
          <w:lang w:val="de-DE"/>
        </w:rPr>
        <w:t>, u</w:t>
      </w:r>
      <w:r w:rsidRPr="00F26A0F">
        <w:rPr>
          <w:rFonts w:ascii="Arial" w:hAnsi="Arial" w:cs="Arial"/>
          <w:sz w:val="20"/>
          <w:lang w:val="de-DE"/>
        </w:rPr>
        <w:t>nd</w:t>
      </w:r>
    </w:p>
    <w:p w:rsidR="00B85729" w:rsidRPr="00F26A0F" w:rsidRDefault="00B85729" w:rsidP="00B85729">
      <w:pPr>
        <w:pStyle w:val="decisionpara"/>
        <w:spacing w:line="240" w:lineRule="auto"/>
        <w:rPr>
          <w:rFonts w:ascii="Arial" w:hAnsi="Arial" w:cs="Arial"/>
          <w:sz w:val="20"/>
          <w:lang w:val="de-DE"/>
        </w:rPr>
      </w:pPr>
    </w:p>
    <w:p w:rsidR="00B85729" w:rsidRPr="00F26A0F" w:rsidRDefault="00B85729" w:rsidP="00B85729">
      <w:pPr>
        <w:pStyle w:val="decisionpara"/>
        <w:spacing w:line="240" w:lineRule="auto"/>
        <w:rPr>
          <w:rFonts w:ascii="Arial" w:hAnsi="Arial" w:cs="Arial"/>
          <w:sz w:val="20"/>
          <w:lang w:val="de-DE"/>
        </w:rPr>
      </w:pPr>
      <w:r w:rsidRPr="00F26A0F">
        <w:rPr>
          <w:rFonts w:ascii="Arial" w:hAnsi="Arial" w:cs="Arial"/>
          <w:sz w:val="20"/>
          <w:lang w:val="de-DE"/>
        </w:rPr>
        <w:tab/>
      </w:r>
      <w:r w:rsidRPr="00F26A0F">
        <w:rPr>
          <w:rFonts w:ascii="Arial" w:hAnsi="Arial" w:cs="Arial"/>
          <w:sz w:val="20"/>
          <w:lang w:val="de-DE"/>
        </w:rPr>
        <w:tab/>
        <w:t>b)</w:t>
      </w:r>
      <w:r w:rsidRPr="00F26A0F">
        <w:rPr>
          <w:rFonts w:ascii="Arial" w:hAnsi="Arial" w:cs="Arial"/>
          <w:sz w:val="20"/>
          <w:lang w:val="de-DE"/>
        </w:rPr>
        <w:tab/>
      </w:r>
      <w:r w:rsidR="00F47929" w:rsidRPr="00F26A0F">
        <w:rPr>
          <w:rFonts w:ascii="Arial" w:hAnsi="Arial" w:cs="Arial"/>
          <w:sz w:val="20"/>
          <w:lang w:val="de-DE"/>
        </w:rPr>
        <w:t xml:space="preserve">den Stand der bestehenden </w:t>
      </w:r>
      <w:r w:rsidR="004F282C" w:rsidRPr="00F26A0F">
        <w:rPr>
          <w:rFonts w:ascii="Arial" w:hAnsi="Arial" w:cs="Arial"/>
          <w:sz w:val="20"/>
          <w:lang w:val="de-DE"/>
        </w:rPr>
        <w:t>Prüfungsrichtlinien</w:t>
      </w:r>
      <w:r w:rsidRPr="00F26A0F">
        <w:rPr>
          <w:rFonts w:ascii="Arial" w:hAnsi="Arial" w:cs="Arial"/>
          <w:sz w:val="20"/>
          <w:lang w:val="de-DE"/>
        </w:rPr>
        <w:t xml:space="preserve">, </w:t>
      </w:r>
      <w:r w:rsidR="00F47929" w:rsidRPr="00F26A0F">
        <w:rPr>
          <w:rFonts w:ascii="Arial" w:hAnsi="Arial" w:cs="Arial"/>
          <w:sz w:val="20"/>
          <w:lang w:val="de-DE"/>
        </w:rPr>
        <w:t xml:space="preserve">wie in Anlage </w:t>
      </w:r>
      <w:r w:rsidRPr="00F26A0F">
        <w:rPr>
          <w:rFonts w:ascii="Arial" w:hAnsi="Arial" w:cs="Arial"/>
          <w:sz w:val="20"/>
          <w:lang w:val="de-DE"/>
        </w:rPr>
        <w:t xml:space="preserve">IV </w:t>
      </w:r>
      <w:r w:rsidR="00F47929" w:rsidRPr="00F26A0F">
        <w:rPr>
          <w:rFonts w:ascii="Arial" w:hAnsi="Arial" w:cs="Arial"/>
          <w:sz w:val="20"/>
          <w:lang w:val="de-DE"/>
        </w:rPr>
        <w:t>dieses</w:t>
      </w:r>
      <w:r w:rsidR="00052E71" w:rsidRPr="00F26A0F">
        <w:rPr>
          <w:rFonts w:ascii="Arial" w:hAnsi="Arial" w:cs="Arial"/>
          <w:sz w:val="20"/>
          <w:lang w:val="de-DE"/>
        </w:rPr>
        <w:t xml:space="preserve"> D</w:t>
      </w:r>
      <w:r w:rsidR="00F47929" w:rsidRPr="00F26A0F">
        <w:rPr>
          <w:rFonts w:ascii="Arial" w:hAnsi="Arial" w:cs="Arial"/>
          <w:sz w:val="20"/>
          <w:lang w:val="de-DE"/>
        </w:rPr>
        <w:t>okuments aufgelistet, zur Kenntnis zu nehmen.</w:t>
      </w:r>
    </w:p>
    <w:p w:rsidR="00B85729" w:rsidRPr="00F26A0F" w:rsidRDefault="00B85729" w:rsidP="00B85729">
      <w:pPr>
        <w:pStyle w:val="decisionpara"/>
        <w:spacing w:line="240" w:lineRule="auto"/>
        <w:rPr>
          <w:rFonts w:ascii="Arial" w:hAnsi="Arial" w:cs="Arial"/>
          <w:sz w:val="20"/>
          <w:lang w:val="de-DE"/>
        </w:rPr>
      </w:pPr>
    </w:p>
    <w:p w:rsidR="00B85729" w:rsidRPr="00F26A0F" w:rsidRDefault="00B85729" w:rsidP="00B85729">
      <w:pPr>
        <w:pStyle w:val="decisionpara"/>
        <w:spacing w:line="240" w:lineRule="auto"/>
        <w:rPr>
          <w:rFonts w:ascii="Arial" w:hAnsi="Arial" w:cs="Arial"/>
          <w:sz w:val="20"/>
          <w:lang w:val="de-DE"/>
        </w:rPr>
      </w:pPr>
    </w:p>
    <w:p w:rsidR="00B85729" w:rsidRPr="00F26A0F" w:rsidRDefault="00C34975" w:rsidP="00B85729">
      <w:pPr>
        <w:jc w:val="left"/>
        <w:rPr>
          <w:rFonts w:cs="Arial"/>
          <w:lang w:val="de-DE"/>
        </w:rPr>
      </w:pPr>
      <w:r w:rsidRPr="00F26A0F">
        <w:rPr>
          <w:rFonts w:cs="Arial"/>
          <w:lang w:val="de-DE"/>
        </w:rPr>
        <w:lastRenderedPageBreak/>
        <w:t>I</w:t>
      </w:r>
      <w:r w:rsidR="00B85729" w:rsidRPr="00F26A0F">
        <w:rPr>
          <w:rFonts w:cs="Arial"/>
          <w:lang w:val="de-DE"/>
        </w:rPr>
        <w:t>V.</w:t>
      </w:r>
      <w:r w:rsidR="00B85729" w:rsidRPr="00F26A0F">
        <w:rPr>
          <w:rFonts w:cs="Arial"/>
          <w:lang w:val="de-DE"/>
        </w:rPr>
        <w:tab/>
      </w:r>
      <w:r w:rsidR="004F282C" w:rsidRPr="00F26A0F">
        <w:rPr>
          <w:rFonts w:cs="Arial"/>
          <w:lang w:val="de-DE"/>
        </w:rPr>
        <w:t>PRÜFUNGSRICHTLINIEN</w:t>
      </w:r>
      <w:r w:rsidR="00B85729" w:rsidRPr="00F26A0F">
        <w:rPr>
          <w:rFonts w:cs="Arial"/>
          <w:lang w:val="de-DE"/>
        </w:rPr>
        <w:t xml:space="preserve"> </w:t>
      </w:r>
      <w:r w:rsidR="00052E71" w:rsidRPr="00F26A0F">
        <w:rPr>
          <w:rFonts w:cs="Arial"/>
          <w:lang w:val="de-DE"/>
        </w:rPr>
        <w:t>AUF DER UPOV-</w:t>
      </w:r>
      <w:r w:rsidR="00B85729" w:rsidRPr="00F26A0F">
        <w:rPr>
          <w:rFonts w:cs="Arial"/>
          <w:lang w:val="de-DE"/>
        </w:rPr>
        <w:t>WEBSITE</w:t>
      </w:r>
    </w:p>
    <w:p w:rsidR="00B85729" w:rsidRPr="00F26A0F" w:rsidRDefault="00B85729" w:rsidP="00B85729">
      <w:pPr>
        <w:tabs>
          <w:tab w:val="center" w:pos="4820"/>
          <w:tab w:val="center" w:pos="5245"/>
        </w:tabs>
        <w:jc w:val="left"/>
        <w:rPr>
          <w:rFonts w:cs="Arial"/>
          <w:u w:val="single"/>
          <w:lang w:val="de-DE"/>
        </w:rPr>
      </w:pP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052E71" w:rsidRPr="00F26A0F">
        <w:rPr>
          <w:lang w:val="de-DE"/>
        </w:rPr>
        <w:t>Di</w:t>
      </w:r>
      <w:r w:rsidRPr="00F26A0F">
        <w:rPr>
          <w:lang w:val="de-DE"/>
        </w:rPr>
        <w:t xml:space="preserve">e </w:t>
      </w:r>
      <w:r w:rsidR="00052E71" w:rsidRPr="00F26A0F">
        <w:rPr>
          <w:lang w:val="de-DE"/>
        </w:rPr>
        <w:t>L</w:t>
      </w:r>
      <w:r w:rsidRPr="00F26A0F">
        <w:rPr>
          <w:lang w:val="de-DE"/>
        </w:rPr>
        <w:t>ist</w:t>
      </w:r>
      <w:r w:rsidR="00052E71" w:rsidRPr="00F26A0F">
        <w:rPr>
          <w:lang w:val="de-DE"/>
        </w:rPr>
        <w:t xml:space="preserve">e der früher angenommenen </w:t>
      </w:r>
      <w:r w:rsidR="004F282C" w:rsidRPr="00F26A0F">
        <w:rPr>
          <w:lang w:val="de-DE"/>
        </w:rPr>
        <w:t>Prüfungsrichtlinien</w:t>
      </w:r>
      <w:r w:rsidR="00052E71" w:rsidRPr="00F26A0F">
        <w:rPr>
          <w:lang w:val="de-DE"/>
        </w:rPr>
        <w:t xml:space="preserve">, die seither </w:t>
      </w:r>
      <w:r w:rsidR="00F74BFF" w:rsidRPr="00F26A0F">
        <w:rPr>
          <w:lang w:val="de-DE"/>
        </w:rPr>
        <w:t>ersetzt</w:t>
      </w:r>
      <w:r w:rsidR="00052E71" w:rsidRPr="00F26A0F">
        <w:rPr>
          <w:lang w:val="de-DE"/>
        </w:rPr>
        <w:t xml:space="preserve"> wurden, liegt diesem Dokument als Anlage</w:t>
      </w:r>
      <w:r w:rsidR="000F40C7" w:rsidRPr="00F26A0F">
        <w:rPr>
          <w:lang w:val="de-DE"/>
        </w:rPr>
        <w:t xml:space="preserve"> </w:t>
      </w:r>
      <w:r w:rsidRPr="00F26A0F">
        <w:rPr>
          <w:lang w:val="de-DE"/>
        </w:rPr>
        <w:t xml:space="preserve">V </w:t>
      </w:r>
      <w:r w:rsidR="00052E71" w:rsidRPr="00F26A0F">
        <w:rPr>
          <w:lang w:val="de-DE"/>
        </w:rPr>
        <w:t>an</w:t>
      </w:r>
      <w:r w:rsidRPr="00F26A0F">
        <w:rPr>
          <w:lang w:val="de-DE"/>
        </w:rPr>
        <w:t>.</w:t>
      </w:r>
    </w:p>
    <w:p w:rsidR="00B85729" w:rsidRPr="00F26A0F" w:rsidRDefault="00B85729" w:rsidP="00B85729">
      <w:pPr>
        <w:rPr>
          <w:lang w:val="de-DE"/>
        </w:rPr>
      </w:pPr>
    </w:p>
    <w:p w:rsidR="00B85729" w:rsidRPr="00F26A0F" w:rsidRDefault="00BD18EF"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052E71" w:rsidRPr="00F26A0F">
        <w:rPr>
          <w:lang w:val="de-DE"/>
        </w:rPr>
        <w:t>Der</w:t>
      </w:r>
      <w:r w:rsidRPr="00F26A0F">
        <w:rPr>
          <w:lang w:val="de-DE"/>
        </w:rPr>
        <w:t xml:space="preserve"> TC</w:t>
      </w:r>
      <w:r w:rsidR="00052E71" w:rsidRPr="00F26A0F">
        <w:rPr>
          <w:lang w:val="de-DE"/>
        </w:rPr>
        <w:t xml:space="preserve"> billigte auf seiner fünfzigsten Tagung die </w:t>
      </w:r>
      <w:r w:rsidR="00F74BFF" w:rsidRPr="00F26A0F">
        <w:rPr>
          <w:lang w:val="de-DE"/>
        </w:rPr>
        <w:t>Veröffentlichung</w:t>
      </w:r>
      <w:r w:rsidR="00052E71" w:rsidRPr="00F26A0F">
        <w:rPr>
          <w:lang w:val="de-DE"/>
        </w:rPr>
        <w:t xml:space="preserve"> der </w:t>
      </w:r>
      <w:r w:rsidR="0024170C" w:rsidRPr="00F26A0F">
        <w:rPr>
          <w:lang w:val="de-DE"/>
        </w:rPr>
        <w:t>ersetz</w:t>
      </w:r>
      <w:r w:rsidR="00052E71" w:rsidRPr="00F26A0F">
        <w:rPr>
          <w:lang w:val="de-DE"/>
        </w:rPr>
        <w:t xml:space="preserve">ten Fassungen von </w:t>
      </w:r>
      <w:r w:rsidR="004F282C" w:rsidRPr="00F26A0F">
        <w:rPr>
          <w:lang w:val="de-DE"/>
        </w:rPr>
        <w:t>Prüfungsrichtlinien</w:t>
      </w:r>
      <w:r w:rsidRPr="00F26A0F">
        <w:rPr>
          <w:lang w:val="de-DE"/>
        </w:rPr>
        <w:t xml:space="preserve"> </w:t>
      </w:r>
      <w:r w:rsidR="00052E71" w:rsidRPr="00F26A0F">
        <w:rPr>
          <w:lang w:val="de-DE"/>
        </w:rPr>
        <w:t xml:space="preserve">mit </w:t>
      </w:r>
      <w:r w:rsidR="00B34CDA" w:rsidRPr="00F26A0F">
        <w:rPr>
          <w:lang w:val="de-DE"/>
        </w:rPr>
        <w:t>folgendem</w:t>
      </w:r>
      <w:r w:rsidR="0024170C" w:rsidRPr="00F26A0F">
        <w:rPr>
          <w:lang w:val="de-DE"/>
        </w:rPr>
        <w:t xml:space="preserve"> Deckblatt</w:t>
      </w:r>
      <w:r w:rsidRPr="00F26A0F">
        <w:rPr>
          <w:rStyle w:val="FootnoteReference"/>
          <w:lang w:val="de-DE"/>
        </w:rPr>
        <w:footnoteReference w:id="4"/>
      </w:r>
      <w:r w:rsidR="00B85729" w:rsidRPr="00F26A0F">
        <w:rPr>
          <w:lang w:val="de-DE"/>
        </w:rPr>
        <w:t>:</w:t>
      </w:r>
    </w:p>
    <w:p w:rsidR="00B85729" w:rsidRPr="00F26A0F" w:rsidRDefault="00B85729" w:rsidP="00B85729">
      <w:pPr>
        <w:rPr>
          <w:lang w:val="de-DE"/>
        </w:rPr>
      </w:pPr>
    </w:p>
    <w:p w:rsidR="00B85729" w:rsidRPr="00F26A0F" w:rsidRDefault="00052E71" w:rsidP="00B85729">
      <w:pPr>
        <w:ind w:left="567" w:right="1179"/>
        <w:rPr>
          <w:snapToGrid w:val="0"/>
          <w:sz w:val="18"/>
          <w:lang w:val="de-DE"/>
        </w:rPr>
      </w:pPr>
      <w:r w:rsidRPr="00F26A0F">
        <w:rPr>
          <w:snapToGrid w:val="0"/>
          <w:sz w:val="18"/>
          <w:lang w:val="de-DE"/>
        </w:rPr>
        <w:t>„Diese</w:t>
      </w:r>
      <w:r w:rsidR="00B85729" w:rsidRPr="00F26A0F">
        <w:rPr>
          <w:snapToGrid w:val="0"/>
          <w:sz w:val="18"/>
          <w:lang w:val="de-DE"/>
        </w:rPr>
        <w:t xml:space="preserve"> </w:t>
      </w:r>
      <w:r w:rsidR="004F282C" w:rsidRPr="00F26A0F">
        <w:rPr>
          <w:snapToGrid w:val="0"/>
          <w:sz w:val="18"/>
          <w:lang w:val="de-DE"/>
        </w:rPr>
        <w:t>Prüfungsrichtlinien</w:t>
      </w:r>
      <w:r w:rsidR="00B85729" w:rsidRPr="00F26A0F">
        <w:rPr>
          <w:snapToGrid w:val="0"/>
          <w:sz w:val="18"/>
          <w:lang w:val="de-DE"/>
        </w:rPr>
        <w:t xml:space="preserve"> </w:t>
      </w:r>
      <w:r w:rsidRPr="00F26A0F">
        <w:rPr>
          <w:snapToGrid w:val="0"/>
          <w:sz w:val="18"/>
          <w:lang w:val="de-DE"/>
        </w:rPr>
        <w:t xml:space="preserve">wurden durch eine spätere Fassung ersetzt. Die jüngste angenommene </w:t>
      </w:r>
      <w:r w:rsidR="00F74BFF" w:rsidRPr="00F26A0F">
        <w:rPr>
          <w:snapToGrid w:val="0"/>
          <w:sz w:val="18"/>
          <w:lang w:val="de-DE"/>
        </w:rPr>
        <w:t>Fassung</w:t>
      </w:r>
      <w:r w:rsidRPr="00F26A0F">
        <w:rPr>
          <w:snapToGrid w:val="0"/>
          <w:sz w:val="18"/>
          <w:lang w:val="de-DE"/>
        </w:rPr>
        <w:t xml:space="preserve"> von P</w:t>
      </w:r>
      <w:r w:rsidR="004F282C" w:rsidRPr="00F26A0F">
        <w:rPr>
          <w:snapToGrid w:val="0"/>
          <w:sz w:val="18"/>
          <w:lang w:val="de-DE"/>
        </w:rPr>
        <w:t>rüfungsrichtlinien</w:t>
      </w:r>
      <w:r w:rsidR="00B85729" w:rsidRPr="00F26A0F">
        <w:rPr>
          <w:snapToGrid w:val="0"/>
          <w:sz w:val="18"/>
          <w:lang w:val="de-DE"/>
        </w:rPr>
        <w:t xml:space="preserve"> </w:t>
      </w:r>
      <w:r w:rsidRPr="00F26A0F">
        <w:rPr>
          <w:snapToGrid w:val="0"/>
          <w:sz w:val="18"/>
          <w:lang w:val="de-DE"/>
        </w:rPr>
        <w:t>ist zu finden unter</w:t>
      </w:r>
      <w:r w:rsidR="00B85729" w:rsidRPr="00F26A0F">
        <w:rPr>
          <w:snapToGrid w:val="0"/>
          <w:sz w:val="18"/>
          <w:lang w:val="de-DE"/>
        </w:rPr>
        <w:t xml:space="preserve"> http://www.upov.int/test_guidelines/</w:t>
      </w:r>
      <w:r w:rsidRPr="00F26A0F">
        <w:rPr>
          <w:snapToGrid w:val="0"/>
          <w:sz w:val="18"/>
          <w:lang w:val="de-DE"/>
        </w:rPr>
        <w:t>de/list.jsp</w:t>
      </w:r>
      <w:r w:rsidR="00693007" w:rsidRPr="00F26A0F">
        <w:rPr>
          <w:snapToGrid w:val="0"/>
          <w:sz w:val="18"/>
          <w:lang w:val="de-DE"/>
        </w:rPr>
        <w:t>.</w:t>
      </w:r>
      <w:r w:rsidRPr="00F26A0F">
        <w:rPr>
          <w:snapToGrid w:val="0"/>
          <w:sz w:val="18"/>
          <w:lang w:val="de-DE"/>
        </w:rPr>
        <w:t>“</w:t>
      </w:r>
    </w:p>
    <w:p w:rsidR="00B85729" w:rsidRPr="00F26A0F" w:rsidRDefault="00B85729" w:rsidP="00B85729">
      <w:pPr>
        <w:rPr>
          <w:lang w:val="de-DE"/>
        </w:rPr>
      </w:pPr>
    </w:p>
    <w:p w:rsidR="00B85729" w:rsidRPr="00F26A0F" w:rsidRDefault="00B8572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052E71" w:rsidRPr="00F26A0F">
        <w:rPr>
          <w:lang w:val="de-DE"/>
        </w:rPr>
        <w:t xml:space="preserve">Die </w:t>
      </w:r>
      <w:r w:rsidR="00693007" w:rsidRPr="00F26A0F">
        <w:rPr>
          <w:lang w:val="de-DE"/>
        </w:rPr>
        <w:t>ersetzt</w:t>
      </w:r>
      <w:r w:rsidR="00052E71" w:rsidRPr="00F26A0F">
        <w:rPr>
          <w:lang w:val="de-DE"/>
        </w:rPr>
        <w:t xml:space="preserve">en </w:t>
      </w:r>
      <w:r w:rsidR="00F74BFF" w:rsidRPr="00F26A0F">
        <w:rPr>
          <w:lang w:val="de-DE"/>
        </w:rPr>
        <w:t>Fassungen</w:t>
      </w:r>
      <w:r w:rsidR="00052E71" w:rsidRPr="00F26A0F">
        <w:rPr>
          <w:lang w:val="de-DE"/>
        </w:rPr>
        <w:t xml:space="preserve"> von</w:t>
      </w:r>
      <w:r w:rsidRPr="00F26A0F">
        <w:rPr>
          <w:lang w:val="de-DE"/>
        </w:rPr>
        <w:t xml:space="preserve"> </w:t>
      </w:r>
      <w:r w:rsidR="004F282C" w:rsidRPr="00F26A0F">
        <w:rPr>
          <w:lang w:val="de-DE"/>
        </w:rPr>
        <w:t>Prüfungsrichtlinien</w:t>
      </w:r>
      <w:r w:rsidR="000F40C7" w:rsidRPr="00F26A0F">
        <w:rPr>
          <w:lang w:val="de-DE"/>
        </w:rPr>
        <w:t xml:space="preserve"> </w:t>
      </w:r>
      <w:r w:rsidR="00F74BFF" w:rsidRPr="00F26A0F">
        <w:rPr>
          <w:lang w:val="de-DE"/>
        </w:rPr>
        <w:t>werden</w:t>
      </w:r>
      <w:r w:rsidR="00052E71" w:rsidRPr="00F26A0F">
        <w:rPr>
          <w:lang w:val="de-DE"/>
        </w:rPr>
        <w:t xml:space="preserve"> gegenwärtig auf die Seite der </w:t>
      </w:r>
      <w:r w:rsidR="004F282C" w:rsidRPr="00F26A0F">
        <w:rPr>
          <w:lang w:val="de-DE"/>
        </w:rPr>
        <w:t>Prüfungsrichtlinien</w:t>
      </w:r>
      <w:r w:rsidRPr="00F26A0F">
        <w:rPr>
          <w:lang w:val="de-DE"/>
        </w:rPr>
        <w:t xml:space="preserve"> </w:t>
      </w:r>
      <w:r w:rsidR="00052E71" w:rsidRPr="00F26A0F">
        <w:rPr>
          <w:lang w:val="de-DE"/>
        </w:rPr>
        <w:t>auf der</w:t>
      </w:r>
      <w:r w:rsidRPr="00F26A0F">
        <w:rPr>
          <w:lang w:val="de-DE"/>
        </w:rPr>
        <w:t xml:space="preserve"> UPOV</w:t>
      </w:r>
      <w:r w:rsidR="00052E71" w:rsidRPr="00F26A0F">
        <w:rPr>
          <w:lang w:val="de-DE"/>
        </w:rPr>
        <w:t>-W</w:t>
      </w:r>
      <w:r w:rsidRPr="00F26A0F">
        <w:rPr>
          <w:lang w:val="de-DE"/>
        </w:rPr>
        <w:t>ebsite</w:t>
      </w:r>
      <w:r w:rsidR="00052E71" w:rsidRPr="00F26A0F">
        <w:rPr>
          <w:lang w:val="de-DE"/>
        </w:rPr>
        <w:t xml:space="preserve"> hochgeladen</w:t>
      </w:r>
      <w:r w:rsidR="00BD18EF" w:rsidRPr="00F26A0F">
        <w:rPr>
          <w:lang w:val="de-DE"/>
        </w:rPr>
        <w:t xml:space="preserve">. </w:t>
      </w:r>
      <w:r w:rsidR="00052E71" w:rsidRPr="00F26A0F">
        <w:rPr>
          <w:lang w:val="de-DE"/>
        </w:rPr>
        <w:t xml:space="preserve">Ein Bericht über </w:t>
      </w:r>
      <w:r w:rsidR="00F74BFF" w:rsidRPr="00F26A0F">
        <w:rPr>
          <w:lang w:val="de-DE"/>
        </w:rPr>
        <w:t>den</w:t>
      </w:r>
      <w:r w:rsidR="00052E71" w:rsidRPr="00F26A0F">
        <w:rPr>
          <w:lang w:val="de-DE"/>
        </w:rPr>
        <w:t xml:space="preserve"> Fortschritt des Hochladens wird dem TC auf seiner einundfünfzigsten Tagung </w:t>
      </w:r>
      <w:r w:rsidR="00F74BFF" w:rsidRPr="00F26A0F">
        <w:rPr>
          <w:lang w:val="de-DE"/>
        </w:rPr>
        <w:t>vorgelegt</w:t>
      </w:r>
      <w:r w:rsidR="00052E71" w:rsidRPr="00F26A0F">
        <w:rPr>
          <w:lang w:val="de-DE"/>
        </w:rPr>
        <w:t xml:space="preserve"> </w:t>
      </w:r>
      <w:r w:rsidR="00F74BFF" w:rsidRPr="00F26A0F">
        <w:rPr>
          <w:lang w:val="de-DE"/>
        </w:rPr>
        <w:t>werden</w:t>
      </w:r>
      <w:r w:rsidR="00052E71" w:rsidRPr="00F26A0F">
        <w:rPr>
          <w:lang w:val="de-DE"/>
        </w:rPr>
        <w:t>.</w:t>
      </w:r>
    </w:p>
    <w:p w:rsidR="00B85729" w:rsidRPr="00F26A0F" w:rsidRDefault="00B85729" w:rsidP="00B85729">
      <w:pPr>
        <w:tabs>
          <w:tab w:val="left" w:pos="2860"/>
        </w:tabs>
        <w:rPr>
          <w:lang w:val="de-DE"/>
        </w:rPr>
      </w:pPr>
    </w:p>
    <w:p w:rsidR="00B85729" w:rsidRPr="00F26A0F" w:rsidRDefault="00B85729" w:rsidP="00B85729">
      <w:pPr>
        <w:tabs>
          <w:tab w:val="left" w:pos="5103"/>
          <w:tab w:val="left" w:pos="5670"/>
        </w:tabs>
        <w:ind w:left="4536"/>
        <w:rPr>
          <w:i/>
          <w:lang w:val="de-DE"/>
        </w:rPr>
      </w:pPr>
      <w:r w:rsidRPr="00F26A0F">
        <w:rPr>
          <w:i/>
          <w:lang w:val="de-DE"/>
        </w:rPr>
        <w:fldChar w:fldCharType="begin"/>
      </w:r>
      <w:r w:rsidRPr="00F26A0F">
        <w:rPr>
          <w:i/>
          <w:lang w:val="de-DE"/>
        </w:rPr>
        <w:instrText xml:space="preserve"> AUTONUM  </w:instrText>
      </w:r>
      <w:r w:rsidRPr="00F26A0F">
        <w:rPr>
          <w:i/>
          <w:lang w:val="de-DE"/>
        </w:rPr>
        <w:fldChar w:fldCharType="end"/>
      </w:r>
      <w:r w:rsidRPr="00F26A0F">
        <w:rPr>
          <w:i/>
          <w:lang w:val="de-DE"/>
        </w:rPr>
        <w:tab/>
      </w:r>
      <w:r w:rsidR="00052E71" w:rsidRPr="00F26A0F">
        <w:rPr>
          <w:i/>
          <w:lang w:val="de-DE"/>
        </w:rPr>
        <w:t>Der</w:t>
      </w:r>
      <w:r w:rsidRPr="00F26A0F">
        <w:rPr>
          <w:i/>
          <w:lang w:val="de-DE"/>
        </w:rPr>
        <w:t xml:space="preserve"> TC </w:t>
      </w:r>
      <w:r w:rsidR="00052E71" w:rsidRPr="00F26A0F">
        <w:rPr>
          <w:i/>
          <w:lang w:val="de-DE"/>
        </w:rPr>
        <w:t xml:space="preserve">wird ersucht, folgendes </w:t>
      </w:r>
      <w:r w:rsidR="00F74BFF" w:rsidRPr="00F26A0F">
        <w:rPr>
          <w:i/>
          <w:lang w:val="de-DE"/>
        </w:rPr>
        <w:t>zur</w:t>
      </w:r>
      <w:r w:rsidR="00052E71" w:rsidRPr="00F26A0F">
        <w:rPr>
          <w:i/>
          <w:lang w:val="de-DE"/>
        </w:rPr>
        <w:t xml:space="preserve"> Kenntnis zu nehmen:</w:t>
      </w:r>
    </w:p>
    <w:p w:rsidR="00B85729" w:rsidRPr="00F26A0F" w:rsidRDefault="00B85729" w:rsidP="00B85729">
      <w:pPr>
        <w:tabs>
          <w:tab w:val="left" w:pos="5103"/>
          <w:tab w:val="left" w:pos="5670"/>
        </w:tabs>
        <w:ind w:left="4536"/>
        <w:rPr>
          <w:i/>
          <w:lang w:val="de-DE"/>
        </w:rPr>
      </w:pPr>
    </w:p>
    <w:p w:rsidR="00B85729" w:rsidRPr="00F26A0F" w:rsidRDefault="00052E71" w:rsidP="00B85729">
      <w:pPr>
        <w:numPr>
          <w:ilvl w:val="0"/>
          <w:numId w:val="2"/>
        </w:numPr>
        <w:tabs>
          <w:tab w:val="clear" w:pos="6303"/>
          <w:tab w:val="left" w:pos="5103"/>
          <w:tab w:val="left" w:pos="5670"/>
          <w:tab w:val="num" w:pos="5812"/>
          <w:tab w:val="num" w:pos="5954"/>
        </w:tabs>
        <w:ind w:left="4536" w:firstLine="567"/>
        <w:rPr>
          <w:i/>
          <w:lang w:val="de-DE"/>
        </w:rPr>
      </w:pPr>
      <w:r w:rsidRPr="00F26A0F">
        <w:rPr>
          <w:i/>
          <w:lang w:val="de-DE"/>
        </w:rPr>
        <w:t>di</w:t>
      </w:r>
      <w:r w:rsidR="00B85729" w:rsidRPr="00F26A0F">
        <w:rPr>
          <w:i/>
          <w:lang w:val="de-DE"/>
        </w:rPr>
        <w:t xml:space="preserve">e </w:t>
      </w:r>
      <w:r w:rsidRPr="00F26A0F">
        <w:rPr>
          <w:i/>
          <w:lang w:val="de-DE"/>
        </w:rPr>
        <w:t>L</w:t>
      </w:r>
      <w:r w:rsidR="00B85729" w:rsidRPr="00F26A0F">
        <w:rPr>
          <w:i/>
          <w:lang w:val="de-DE"/>
        </w:rPr>
        <w:t>ist</w:t>
      </w:r>
      <w:r w:rsidR="00693007" w:rsidRPr="00F26A0F">
        <w:rPr>
          <w:i/>
          <w:lang w:val="de-DE"/>
        </w:rPr>
        <w:t>e</w:t>
      </w:r>
      <w:r w:rsidR="00B85729" w:rsidRPr="00F26A0F">
        <w:rPr>
          <w:i/>
          <w:lang w:val="de-DE"/>
        </w:rPr>
        <w:t xml:space="preserve"> </w:t>
      </w:r>
      <w:r w:rsidRPr="00F26A0F">
        <w:rPr>
          <w:i/>
          <w:lang w:val="de-DE"/>
        </w:rPr>
        <w:t xml:space="preserve">der </w:t>
      </w:r>
      <w:r w:rsidR="00693007" w:rsidRPr="00F26A0F">
        <w:rPr>
          <w:i/>
          <w:lang w:val="de-DE"/>
        </w:rPr>
        <w:t>ersetz</w:t>
      </w:r>
      <w:r w:rsidRPr="00F26A0F">
        <w:rPr>
          <w:i/>
          <w:lang w:val="de-DE"/>
        </w:rPr>
        <w:t>ten</w:t>
      </w:r>
      <w:r w:rsidR="00B85729" w:rsidRPr="00F26A0F">
        <w:rPr>
          <w:i/>
          <w:lang w:val="de-DE"/>
        </w:rPr>
        <w:t xml:space="preserve"> </w:t>
      </w:r>
      <w:r w:rsidR="004F282C" w:rsidRPr="00F26A0F">
        <w:rPr>
          <w:i/>
          <w:lang w:val="de-DE"/>
        </w:rPr>
        <w:t>Prüfungsrichtlinien</w:t>
      </w:r>
      <w:r w:rsidR="00B85729" w:rsidRPr="00F26A0F">
        <w:rPr>
          <w:i/>
          <w:lang w:val="de-DE"/>
        </w:rPr>
        <w:t xml:space="preserve">, </w:t>
      </w:r>
      <w:r w:rsidRPr="00F26A0F">
        <w:rPr>
          <w:i/>
          <w:lang w:val="de-DE"/>
        </w:rPr>
        <w:t>wie</w:t>
      </w:r>
      <w:r w:rsidR="00B85729" w:rsidRPr="00F26A0F">
        <w:rPr>
          <w:i/>
          <w:lang w:val="de-DE"/>
        </w:rPr>
        <w:t xml:space="preserve"> in An</w:t>
      </w:r>
      <w:r w:rsidRPr="00F26A0F">
        <w:rPr>
          <w:i/>
          <w:lang w:val="de-DE"/>
        </w:rPr>
        <w:t>lage</w:t>
      </w:r>
      <w:r w:rsidR="00B85729" w:rsidRPr="00F26A0F">
        <w:rPr>
          <w:i/>
          <w:lang w:val="de-DE"/>
        </w:rPr>
        <w:t xml:space="preserve"> V </w:t>
      </w:r>
      <w:r w:rsidRPr="00F26A0F">
        <w:rPr>
          <w:i/>
          <w:lang w:val="de-DE"/>
        </w:rPr>
        <w:t xml:space="preserve">dieses Dokuments </w:t>
      </w:r>
      <w:r w:rsidR="00F74BFF" w:rsidRPr="00F26A0F">
        <w:rPr>
          <w:i/>
          <w:lang w:val="de-DE"/>
        </w:rPr>
        <w:t>wiedergegeben</w:t>
      </w:r>
      <w:r w:rsidR="00693007" w:rsidRPr="00F26A0F">
        <w:rPr>
          <w:i/>
          <w:lang w:val="de-DE"/>
        </w:rPr>
        <w:t>, und</w:t>
      </w:r>
    </w:p>
    <w:p w:rsidR="00B85729" w:rsidRPr="00F26A0F" w:rsidRDefault="00B85729" w:rsidP="00B85729">
      <w:pPr>
        <w:tabs>
          <w:tab w:val="left" w:pos="5103"/>
          <w:tab w:val="left" w:pos="5670"/>
          <w:tab w:val="num" w:pos="6303"/>
        </w:tabs>
        <w:ind w:left="5103"/>
        <w:rPr>
          <w:i/>
          <w:lang w:val="de-DE"/>
        </w:rPr>
      </w:pPr>
    </w:p>
    <w:p w:rsidR="00B85729" w:rsidRPr="00F26A0F" w:rsidRDefault="00693007" w:rsidP="00B85729">
      <w:pPr>
        <w:numPr>
          <w:ilvl w:val="0"/>
          <w:numId w:val="2"/>
        </w:numPr>
        <w:tabs>
          <w:tab w:val="clear" w:pos="6303"/>
          <w:tab w:val="num" w:pos="567"/>
          <w:tab w:val="left" w:pos="5103"/>
          <w:tab w:val="left" w:pos="5670"/>
          <w:tab w:val="num" w:pos="5812"/>
          <w:tab w:val="num" w:pos="5954"/>
        </w:tabs>
        <w:ind w:left="4536" w:firstLine="567"/>
        <w:outlineLvl w:val="0"/>
        <w:rPr>
          <w:szCs w:val="24"/>
          <w:lang w:val="de-DE"/>
        </w:rPr>
      </w:pPr>
      <w:r w:rsidRPr="00F26A0F">
        <w:rPr>
          <w:rFonts w:cs="Arial"/>
          <w:i/>
          <w:lang w:val="de-DE"/>
        </w:rPr>
        <w:t>d</w:t>
      </w:r>
      <w:r w:rsidR="00052E71" w:rsidRPr="00F26A0F">
        <w:rPr>
          <w:rFonts w:cs="Arial"/>
          <w:i/>
          <w:lang w:val="de-DE"/>
        </w:rPr>
        <w:t xml:space="preserve">as Hochladen </w:t>
      </w:r>
      <w:r w:rsidR="003E63D1" w:rsidRPr="00F26A0F">
        <w:rPr>
          <w:rFonts w:cs="Arial"/>
          <w:i/>
          <w:lang w:val="de-DE"/>
        </w:rPr>
        <w:t>ersetz</w:t>
      </w:r>
      <w:r w:rsidR="00052E71" w:rsidRPr="00F26A0F">
        <w:rPr>
          <w:rFonts w:cs="Arial"/>
          <w:i/>
          <w:lang w:val="de-DE"/>
        </w:rPr>
        <w:t xml:space="preserve">ter Fassungen von </w:t>
      </w:r>
      <w:r w:rsidR="004F282C" w:rsidRPr="00F26A0F">
        <w:rPr>
          <w:rFonts w:cs="Arial"/>
          <w:i/>
          <w:lang w:val="de-DE"/>
        </w:rPr>
        <w:t>Prüfungsrichtlinien</w:t>
      </w:r>
      <w:r w:rsidR="00BD18EF" w:rsidRPr="00F26A0F">
        <w:rPr>
          <w:rFonts w:cs="Arial"/>
          <w:i/>
          <w:lang w:val="de-DE"/>
        </w:rPr>
        <w:t xml:space="preserve"> </w:t>
      </w:r>
      <w:r w:rsidR="00052E71" w:rsidRPr="00F26A0F">
        <w:rPr>
          <w:rFonts w:cs="Arial"/>
          <w:i/>
          <w:lang w:val="de-DE"/>
        </w:rPr>
        <w:t>auf d</w:t>
      </w:r>
      <w:r w:rsidRPr="00F26A0F">
        <w:rPr>
          <w:rFonts w:cs="Arial"/>
          <w:i/>
          <w:lang w:val="de-DE"/>
        </w:rPr>
        <w:t>ie</w:t>
      </w:r>
      <w:r w:rsidR="00052E71" w:rsidRPr="00F26A0F">
        <w:rPr>
          <w:rFonts w:cs="Arial"/>
          <w:i/>
          <w:lang w:val="de-DE"/>
        </w:rPr>
        <w:t xml:space="preserve"> Seite der </w:t>
      </w:r>
      <w:r w:rsidR="004F282C" w:rsidRPr="00F26A0F">
        <w:rPr>
          <w:rFonts w:cs="Arial"/>
          <w:i/>
          <w:lang w:val="de-DE"/>
        </w:rPr>
        <w:t>Prüfungsrichtlinien</w:t>
      </w:r>
      <w:r w:rsidR="00BD18EF" w:rsidRPr="00F26A0F">
        <w:rPr>
          <w:rFonts w:cs="Arial"/>
          <w:i/>
          <w:lang w:val="de-DE"/>
        </w:rPr>
        <w:t xml:space="preserve"> </w:t>
      </w:r>
      <w:r w:rsidR="00052E71" w:rsidRPr="00F26A0F">
        <w:rPr>
          <w:rFonts w:cs="Arial"/>
          <w:i/>
          <w:lang w:val="de-DE"/>
        </w:rPr>
        <w:t>auf der</w:t>
      </w:r>
      <w:r w:rsidR="00BD18EF" w:rsidRPr="00F26A0F">
        <w:rPr>
          <w:rFonts w:cs="Arial"/>
          <w:i/>
          <w:lang w:val="de-DE"/>
        </w:rPr>
        <w:t xml:space="preserve"> UPOV</w:t>
      </w:r>
      <w:r w:rsidR="00052E71" w:rsidRPr="00F26A0F">
        <w:rPr>
          <w:rFonts w:cs="Arial"/>
          <w:i/>
          <w:lang w:val="de-DE"/>
        </w:rPr>
        <w:t>-W</w:t>
      </w:r>
      <w:r w:rsidR="00BD18EF" w:rsidRPr="00F26A0F">
        <w:rPr>
          <w:rFonts w:cs="Arial"/>
          <w:i/>
          <w:lang w:val="de-DE"/>
        </w:rPr>
        <w:t>ebsite</w:t>
      </w:r>
      <w:r w:rsidR="00B85729" w:rsidRPr="00F26A0F">
        <w:rPr>
          <w:rFonts w:cs="Arial"/>
          <w:i/>
          <w:lang w:val="de-DE"/>
        </w:rPr>
        <w:t>.</w:t>
      </w:r>
    </w:p>
    <w:p w:rsidR="00B85729" w:rsidRPr="00F26A0F" w:rsidRDefault="00B85729" w:rsidP="00B85729">
      <w:pPr>
        <w:tabs>
          <w:tab w:val="left" w:pos="5103"/>
          <w:tab w:val="left" w:pos="5670"/>
          <w:tab w:val="num" w:pos="5954"/>
          <w:tab w:val="num" w:pos="6303"/>
        </w:tabs>
        <w:outlineLvl w:val="0"/>
        <w:rPr>
          <w:szCs w:val="24"/>
          <w:lang w:val="de-DE"/>
        </w:rPr>
      </w:pPr>
    </w:p>
    <w:p w:rsidR="00312FD3" w:rsidRPr="00F26A0F" w:rsidRDefault="00312FD3" w:rsidP="00B85729">
      <w:pPr>
        <w:tabs>
          <w:tab w:val="left" w:pos="5103"/>
          <w:tab w:val="left" w:pos="5670"/>
          <w:tab w:val="num" w:pos="5954"/>
          <w:tab w:val="num" w:pos="6303"/>
        </w:tabs>
        <w:outlineLvl w:val="0"/>
        <w:rPr>
          <w:szCs w:val="24"/>
          <w:lang w:val="de-DE"/>
        </w:rPr>
      </w:pPr>
    </w:p>
    <w:p w:rsidR="00785D59" w:rsidRPr="00F26A0F" w:rsidRDefault="00785D59" w:rsidP="00B85729">
      <w:pPr>
        <w:tabs>
          <w:tab w:val="left" w:pos="5103"/>
          <w:tab w:val="left" w:pos="5670"/>
          <w:tab w:val="num" w:pos="5954"/>
          <w:tab w:val="num" w:pos="6303"/>
        </w:tabs>
        <w:outlineLvl w:val="0"/>
        <w:rPr>
          <w:szCs w:val="24"/>
          <w:lang w:val="de-DE"/>
        </w:rPr>
      </w:pPr>
    </w:p>
    <w:p w:rsidR="00B85729" w:rsidRPr="00F26A0F" w:rsidRDefault="008C699E" w:rsidP="00B85729">
      <w:pPr>
        <w:rPr>
          <w:lang w:val="de-DE"/>
        </w:rPr>
      </w:pPr>
      <w:r w:rsidRPr="00F26A0F">
        <w:rPr>
          <w:lang w:val="de-DE"/>
        </w:rPr>
        <w:t>V.</w:t>
      </w:r>
      <w:r w:rsidRPr="00F26A0F">
        <w:rPr>
          <w:lang w:val="de-DE"/>
        </w:rPr>
        <w:tab/>
      </w:r>
      <w:r w:rsidR="009F030E" w:rsidRPr="00F26A0F">
        <w:rPr>
          <w:lang w:val="de-DE"/>
        </w:rPr>
        <w:t>AUF</w:t>
      </w:r>
      <w:r w:rsidR="00693007" w:rsidRPr="00F26A0F">
        <w:rPr>
          <w:lang w:val="de-DE"/>
        </w:rPr>
        <w:t xml:space="preserve">STELLUNG </w:t>
      </w:r>
      <w:r w:rsidRPr="00F26A0F">
        <w:rPr>
          <w:lang w:val="de-DE"/>
        </w:rPr>
        <w:t>REGIONAL</w:t>
      </w:r>
      <w:r w:rsidR="00052E71" w:rsidRPr="00F26A0F">
        <w:rPr>
          <w:lang w:val="de-DE"/>
        </w:rPr>
        <w:t>E</w:t>
      </w:r>
      <w:r w:rsidR="00693007" w:rsidRPr="00F26A0F">
        <w:rPr>
          <w:lang w:val="de-DE"/>
        </w:rPr>
        <w:t>R</w:t>
      </w:r>
      <w:r w:rsidR="00052E71" w:rsidRPr="00F26A0F">
        <w:rPr>
          <w:lang w:val="de-DE"/>
        </w:rPr>
        <w:t xml:space="preserve"> SERIEN VON BEISPIELSSORTEN</w:t>
      </w:r>
    </w:p>
    <w:p w:rsidR="0031621A" w:rsidRPr="00F26A0F" w:rsidRDefault="0031621A" w:rsidP="00B85729">
      <w:pPr>
        <w:rPr>
          <w:lang w:val="de-DE"/>
        </w:rPr>
      </w:pPr>
    </w:p>
    <w:p w:rsidR="00785D59" w:rsidRPr="00F26A0F" w:rsidRDefault="00785D59" w:rsidP="00B85729">
      <w:pPr>
        <w:rPr>
          <w:lang w:val="de-DE"/>
        </w:rPr>
      </w:pPr>
      <w:r w:rsidRPr="00F26A0F">
        <w:rPr>
          <w:lang w:val="de-DE"/>
        </w:rPr>
        <w:fldChar w:fldCharType="begin"/>
      </w:r>
      <w:r w:rsidRPr="00F26A0F">
        <w:rPr>
          <w:lang w:val="de-DE"/>
        </w:rPr>
        <w:instrText xml:space="preserve"> AUTONUM  </w:instrText>
      </w:r>
      <w:r w:rsidRPr="00F26A0F">
        <w:rPr>
          <w:lang w:val="de-DE"/>
        </w:rPr>
        <w:fldChar w:fldCharType="end"/>
      </w:r>
      <w:r w:rsidRPr="00F26A0F">
        <w:rPr>
          <w:lang w:val="de-DE"/>
        </w:rPr>
        <w:tab/>
      </w:r>
      <w:r w:rsidR="00F74BFF" w:rsidRPr="00F26A0F">
        <w:rPr>
          <w:lang w:val="de-DE"/>
        </w:rPr>
        <w:t xml:space="preserve">Der TC-EDC prüfte auf seiner Sitzung im Januar 2015 die </w:t>
      </w:r>
      <w:r w:rsidR="003E63D1" w:rsidRPr="00F26A0F">
        <w:rPr>
          <w:lang w:val="de-DE"/>
        </w:rPr>
        <w:t>Auf</w:t>
      </w:r>
      <w:r w:rsidR="00F74BFF" w:rsidRPr="00F26A0F">
        <w:rPr>
          <w:lang w:val="de-DE"/>
        </w:rPr>
        <w:t xml:space="preserve">stellung regionaler Serien von Beispielssorten im Zusammenhang mit den Prüfungsrichtlinien für Unterlagen von Apfel. </w:t>
      </w:r>
      <w:r w:rsidR="001D37F6" w:rsidRPr="00F26A0F">
        <w:rPr>
          <w:lang w:val="de-DE"/>
        </w:rPr>
        <w:t>Der</w:t>
      </w:r>
      <w:r w:rsidR="00A36169" w:rsidRPr="00F26A0F">
        <w:rPr>
          <w:lang w:val="de-DE"/>
        </w:rPr>
        <w:t xml:space="preserve"> TC-EDC </w:t>
      </w:r>
      <w:r w:rsidR="001D37F6" w:rsidRPr="00F26A0F">
        <w:rPr>
          <w:lang w:val="de-DE"/>
        </w:rPr>
        <w:t xml:space="preserve">empfahl, den Begriff </w:t>
      </w:r>
      <w:r w:rsidR="00693007" w:rsidRPr="00F26A0F">
        <w:rPr>
          <w:lang w:val="de-DE"/>
        </w:rPr>
        <w:t>„</w:t>
      </w:r>
      <w:r w:rsidR="001D37F6" w:rsidRPr="00F26A0F">
        <w:rPr>
          <w:lang w:val="de-DE"/>
        </w:rPr>
        <w:t>Region</w:t>
      </w:r>
      <w:r w:rsidR="00693007" w:rsidRPr="00F26A0F">
        <w:rPr>
          <w:lang w:val="de-DE"/>
        </w:rPr>
        <w:t>“</w:t>
      </w:r>
      <w:r w:rsidR="001D37F6" w:rsidRPr="00F26A0F">
        <w:rPr>
          <w:lang w:val="de-DE"/>
        </w:rPr>
        <w:t xml:space="preserve"> und die </w:t>
      </w:r>
      <w:r w:rsidR="00F74BFF" w:rsidRPr="00F26A0F">
        <w:rPr>
          <w:lang w:val="de-DE"/>
        </w:rPr>
        <w:t>Grundlage</w:t>
      </w:r>
      <w:r w:rsidR="001D37F6" w:rsidRPr="00F26A0F">
        <w:rPr>
          <w:lang w:val="de-DE"/>
        </w:rPr>
        <w:t xml:space="preserve"> für die Auswahl von Beispielssorten in einer Region </w:t>
      </w:r>
      <w:r w:rsidR="00F74BFF" w:rsidRPr="00F26A0F">
        <w:rPr>
          <w:lang w:val="de-DE"/>
        </w:rPr>
        <w:t>klarzustellen</w:t>
      </w:r>
      <w:r w:rsidR="00693007" w:rsidRPr="00F26A0F">
        <w:rPr>
          <w:lang w:val="de-DE"/>
        </w:rPr>
        <w:t>.</w:t>
      </w:r>
    </w:p>
    <w:p w:rsidR="00A36169" w:rsidRPr="00F26A0F" w:rsidRDefault="00A36169" w:rsidP="00B85729">
      <w:pPr>
        <w:rPr>
          <w:lang w:val="de-DE"/>
        </w:rPr>
      </w:pPr>
    </w:p>
    <w:p w:rsidR="00A36169" w:rsidRPr="00F26A0F" w:rsidRDefault="00A36169" w:rsidP="003969B2">
      <w:pPr>
        <w:tabs>
          <w:tab w:val="left" w:pos="5103"/>
          <w:tab w:val="left" w:pos="5670"/>
        </w:tabs>
        <w:ind w:left="4536"/>
        <w:rPr>
          <w:i/>
          <w:lang w:val="de-DE"/>
        </w:rPr>
      </w:pPr>
      <w:r w:rsidRPr="00F26A0F">
        <w:rPr>
          <w:i/>
          <w:lang w:val="de-DE"/>
        </w:rPr>
        <w:fldChar w:fldCharType="begin"/>
      </w:r>
      <w:r w:rsidRPr="00F26A0F">
        <w:rPr>
          <w:i/>
          <w:lang w:val="de-DE"/>
        </w:rPr>
        <w:instrText xml:space="preserve"> AUTONUM  </w:instrText>
      </w:r>
      <w:r w:rsidRPr="00F26A0F">
        <w:rPr>
          <w:i/>
          <w:lang w:val="de-DE"/>
        </w:rPr>
        <w:fldChar w:fldCharType="end"/>
      </w:r>
      <w:r w:rsidRPr="00F26A0F">
        <w:rPr>
          <w:i/>
          <w:lang w:val="de-DE"/>
        </w:rPr>
        <w:tab/>
      </w:r>
      <w:r w:rsidR="001D37F6" w:rsidRPr="00F26A0F">
        <w:rPr>
          <w:i/>
          <w:lang w:val="de-DE"/>
        </w:rPr>
        <w:t xml:space="preserve">Der </w:t>
      </w:r>
      <w:r w:rsidRPr="00F26A0F">
        <w:rPr>
          <w:i/>
          <w:lang w:val="de-DE"/>
        </w:rPr>
        <w:t xml:space="preserve">TC </w:t>
      </w:r>
      <w:r w:rsidR="001D37F6" w:rsidRPr="00F26A0F">
        <w:rPr>
          <w:i/>
          <w:lang w:val="de-DE"/>
        </w:rPr>
        <w:t xml:space="preserve">wird ersucht, zur Kenntnis zu nehmen, </w:t>
      </w:r>
      <w:r w:rsidR="00F74BFF" w:rsidRPr="00F26A0F">
        <w:rPr>
          <w:i/>
          <w:lang w:val="de-DE"/>
        </w:rPr>
        <w:t>daß</w:t>
      </w:r>
      <w:r w:rsidR="001D37F6" w:rsidRPr="00F26A0F">
        <w:rPr>
          <w:i/>
          <w:lang w:val="de-DE"/>
        </w:rPr>
        <w:t xml:space="preserve"> ein Vorschlag für die Ausarbeitung einer Anleitung für den Begriff </w:t>
      </w:r>
      <w:r w:rsidR="00693007" w:rsidRPr="00F26A0F">
        <w:rPr>
          <w:i/>
          <w:lang w:val="de-DE"/>
        </w:rPr>
        <w:t>„</w:t>
      </w:r>
      <w:r w:rsidR="001D37F6" w:rsidRPr="00F26A0F">
        <w:rPr>
          <w:i/>
          <w:lang w:val="de-DE"/>
        </w:rPr>
        <w:t>Region</w:t>
      </w:r>
      <w:r w:rsidR="00693007" w:rsidRPr="00F26A0F">
        <w:rPr>
          <w:i/>
          <w:lang w:val="de-DE"/>
        </w:rPr>
        <w:t>“</w:t>
      </w:r>
      <w:r w:rsidR="001D37F6" w:rsidRPr="00F26A0F">
        <w:rPr>
          <w:i/>
          <w:lang w:val="de-DE"/>
        </w:rPr>
        <w:t xml:space="preserve"> und die </w:t>
      </w:r>
      <w:r w:rsidR="00693007" w:rsidRPr="00F26A0F">
        <w:rPr>
          <w:i/>
          <w:lang w:val="de-DE"/>
        </w:rPr>
        <w:t>Festleg</w:t>
      </w:r>
      <w:r w:rsidR="00F74BFF" w:rsidRPr="00F26A0F">
        <w:rPr>
          <w:i/>
          <w:lang w:val="de-DE"/>
        </w:rPr>
        <w:t>ung</w:t>
      </w:r>
      <w:r w:rsidR="001D37F6" w:rsidRPr="00F26A0F">
        <w:rPr>
          <w:i/>
          <w:lang w:val="de-DE"/>
        </w:rPr>
        <w:t xml:space="preserve"> der Grundlage für die </w:t>
      </w:r>
      <w:r w:rsidR="00F74BFF" w:rsidRPr="00F26A0F">
        <w:rPr>
          <w:i/>
          <w:lang w:val="de-DE"/>
        </w:rPr>
        <w:t>Auswahl</w:t>
      </w:r>
      <w:r w:rsidR="001D37F6" w:rsidRPr="00F26A0F">
        <w:rPr>
          <w:i/>
          <w:lang w:val="de-DE"/>
        </w:rPr>
        <w:t xml:space="preserve"> von Beispielssorten in </w:t>
      </w:r>
      <w:r w:rsidR="00F74BFF" w:rsidRPr="00F26A0F">
        <w:rPr>
          <w:i/>
          <w:lang w:val="de-DE"/>
        </w:rPr>
        <w:t>einer</w:t>
      </w:r>
      <w:r w:rsidR="001D37F6" w:rsidRPr="00F26A0F">
        <w:rPr>
          <w:i/>
          <w:lang w:val="de-DE"/>
        </w:rPr>
        <w:t xml:space="preserve"> Region in Dokument </w:t>
      </w:r>
      <w:r w:rsidR="003969B2" w:rsidRPr="00F26A0F">
        <w:rPr>
          <w:i/>
          <w:lang w:val="de-DE"/>
        </w:rPr>
        <w:t>TC/51/5</w:t>
      </w:r>
      <w:r w:rsidR="001D37F6" w:rsidRPr="00F26A0F">
        <w:rPr>
          <w:i/>
          <w:lang w:val="de-DE"/>
        </w:rPr>
        <w:t>, „TGP-</w:t>
      </w:r>
      <w:r w:rsidR="00F74BFF" w:rsidRPr="00F26A0F">
        <w:rPr>
          <w:i/>
          <w:lang w:val="de-DE"/>
        </w:rPr>
        <w:t>Dokumente</w:t>
      </w:r>
      <w:r w:rsidR="001D37F6" w:rsidRPr="00F26A0F">
        <w:rPr>
          <w:i/>
          <w:lang w:val="de-DE"/>
        </w:rPr>
        <w:t>“</w:t>
      </w:r>
      <w:r w:rsidR="003E63D1" w:rsidRPr="00F26A0F">
        <w:rPr>
          <w:i/>
          <w:lang w:val="de-DE"/>
        </w:rPr>
        <w:t>,</w:t>
      </w:r>
      <w:r w:rsidR="001D37F6" w:rsidRPr="00F26A0F">
        <w:rPr>
          <w:i/>
          <w:lang w:val="de-DE"/>
        </w:rPr>
        <w:t xml:space="preserve"> </w:t>
      </w:r>
      <w:r w:rsidR="00F74BFF" w:rsidRPr="00F26A0F">
        <w:rPr>
          <w:i/>
          <w:lang w:val="de-DE"/>
        </w:rPr>
        <w:t>enthalten</w:t>
      </w:r>
      <w:r w:rsidR="001D37F6" w:rsidRPr="00F26A0F">
        <w:rPr>
          <w:i/>
          <w:lang w:val="de-DE"/>
        </w:rPr>
        <w:t xml:space="preserve"> </w:t>
      </w:r>
      <w:r w:rsidR="003E63D1" w:rsidRPr="00F26A0F">
        <w:rPr>
          <w:i/>
          <w:lang w:val="de-DE"/>
        </w:rPr>
        <w:t>ist</w:t>
      </w:r>
      <w:r w:rsidR="001D37F6" w:rsidRPr="00F26A0F">
        <w:rPr>
          <w:i/>
          <w:lang w:val="de-DE"/>
        </w:rPr>
        <w:t>.</w:t>
      </w:r>
    </w:p>
    <w:p w:rsidR="008C699E" w:rsidRPr="00F26A0F" w:rsidRDefault="008C699E" w:rsidP="00785D59">
      <w:pPr>
        <w:tabs>
          <w:tab w:val="num" w:pos="11057"/>
        </w:tabs>
        <w:outlineLvl w:val="0"/>
        <w:rPr>
          <w:szCs w:val="24"/>
          <w:lang w:val="de-DE"/>
        </w:rPr>
      </w:pPr>
    </w:p>
    <w:p w:rsidR="00B85729" w:rsidRPr="00F26A0F" w:rsidRDefault="00B85729" w:rsidP="00B85729">
      <w:pPr>
        <w:jc w:val="left"/>
        <w:rPr>
          <w:szCs w:val="24"/>
          <w:u w:val="single"/>
          <w:lang w:val="de-DE"/>
        </w:rPr>
      </w:pPr>
      <w:r w:rsidRPr="00F26A0F">
        <w:rPr>
          <w:szCs w:val="24"/>
          <w:u w:val="single"/>
          <w:lang w:val="de-DE"/>
        </w:rPr>
        <w:br w:type="page"/>
      </w:r>
    </w:p>
    <w:p w:rsidR="00B85729" w:rsidRPr="00F26A0F" w:rsidRDefault="00B85729" w:rsidP="00B85729">
      <w:pPr>
        <w:tabs>
          <w:tab w:val="num" w:pos="567"/>
          <w:tab w:val="left" w:pos="5103"/>
          <w:tab w:val="left" w:pos="5670"/>
          <w:tab w:val="num" w:pos="5954"/>
        </w:tabs>
        <w:outlineLvl w:val="0"/>
        <w:rPr>
          <w:szCs w:val="24"/>
          <w:lang w:val="de-DE"/>
        </w:rPr>
      </w:pPr>
      <w:r w:rsidRPr="00F26A0F">
        <w:rPr>
          <w:szCs w:val="24"/>
          <w:u w:val="single"/>
          <w:lang w:val="de-DE"/>
        </w:rPr>
        <w:lastRenderedPageBreak/>
        <w:t>Ab</w:t>
      </w:r>
      <w:r w:rsidR="001D37F6" w:rsidRPr="00F26A0F">
        <w:rPr>
          <w:szCs w:val="24"/>
          <w:u w:val="single"/>
          <w:lang w:val="de-DE"/>
        </w:rPr>
        <w:t>kürzungen</w:t>
      </w:r>
    </w:p>
    <w:p w:rsidR="00B85729" w:rsidRPr="00F26A0F" w:rsidRDefault="00B85729" w:rsidP="00B85729">
      <w:pPr>
        <w:tabs>
          <w:tab w:val="left" w:pos="1134"/>
        </w:tabs>
        <w:ind w:left="567" w:hanging="567"/>
        <w:jc w:val="left"/>
        <w:rPr>
          <w:szCs w:val="24"/>
          <w:lang w:val="de-DE"/>
        </w:rPr>
      </w:pPr>
    </w:p>
    <w:p w:rsidR="00B85729" w:rsidRPr="00F26A0F" w:rsidRDefault="00B85729" w:rsidP="00B85729">
      <w:pPr>
        <w:tabs>
          <w:tab w:val="left" w:pos="1134"/>
        </w:tabs>
        <w:ind w:left="567" w:hanging="567"/>
        <w:jc w:val="left"/>
        <w:rPr>
          <w:szCs w:val="24"/>
          <w:lang w:val="de-DE"/>
        </w:rPr>
      </w:pPr>
    </w:p>
    <w:p w:rsidR="00B85729" w:rsidRPr="00F26A0F" w:rsidRDefault="00B85729" w:rsidP="00B85729">
      <w:pPr>
        <w:tabs>
          <w:tab w:val="left" w:pos="1134"/>
          <w:tab w:val="left" w:pos="1701"/>
        </w:tabs>
        <w:ind w:left="1134" w:right="-568" w:hanging="1134"/>
        <w:jc w:val="left"/>
        <w:rPr>
          <w:szCs w:val="24"/>
          <w:lang w:val="de-DE"/>
        </w:rPr>
      </w:pPr>
      <w:r w:rsidRPr="00F26A0F">
        <w:rPr>
          <w:szCs w:val="24"/>
          <w:u w:val="single"/>
          <w:lang w:val="de-DE"/>
        </w:rPr>
        <w:t>TWA</w:t>
      </w:r>
      <w:r w:rsidRPr="00F26A0F">
        <w:rPr>
          <w:szCs w:val="24"/>
          <w:lang w:val="de-DE"/>
        </w:rPr>
        <w:tab/>
      </w:r>
      <w:r w:rsidR="001D37F6" w:rsidRPr="00F26A0F">
        <w:rPr>
          <w:szCs w:val="24"/>
          <w:lang w:val="de-DE"/>
        </w:rPr>
        <w:t xml:space="preserve">Technische Arbeitsgruppe </w:t>
      </w:r>
      <w:r w:rsidR="00F74BFF" w:rsidRPr="00F26A0F">
        <w:rPr>
          <w:szCs w:val="24"/>
          <w:lang w:val="de-DE"/>
        </w:rPr>
        <w:t>für landwirtschaftliche</w:t>
      </w:r>
      <w:r w:rsidR="001D37F6" w:rsidRPr="00F26A0F">
        <w:rPr>
          <w:szCs w:val="24"/>
          <w:lang w:val="de-DE"/>
        </w:rPr>
        <w:t xml:space="preserve"> Arten</w:t>
      </w:r>
      <w:r w:rsidRPr="00F26A0F">
        <w:rPr>
          <w:szCs w:val="24"/>
          <w:lang w:val="de-DE"/>
        </w:rPr>
        <w:br/>
      </w:r>
    </w:p>
    <w:p w:rsidR="00B85729" w:rsidRPr="00F26A0F" w:rsidRDefault="00B85729" w:rsidP="00B85729">
      <w:pPr>
        <w:tabs>
          <w:tab w:val="left" w:pos="1134"/>
          <w:tab w:val="left" w:pos="1701"/>
        </w:tabs>
        <w:ind w:left="1134" w:right="-568" w:hanging="1134"/>
        <w:jc w:val="left"/>
        <w:rPr>
          <w:szCs w:val="24"/>
          <w:lang w:val="de-DE"/>
        </w:rPr>
      </w:pPr>
      <w:r w:rsidRPr="00F26A0F">
        <w:rPr>
          <w:szCs w:val="24"/>
          <w:u w:val="single"/>
          <w:lang w:val="de-DE"/>
        </w:rPr>
        <w:t>TWF</w:t>
      </w:r>
      <w:r w:rsidRPr="00F26A0F">
        <w:rPr>
          <w:szCs w:val="24"/>
          <w:lang w:val="de-DE"/>
        </w:rPr>
        <w:tab/>
      </w:r>
      <w:r w:rsidR="001D37F6" w:rsidRPr="00F26A0F">
        <w:rPr>
          <w:szCs w:val="24"/>
          <w:lang w:val="de-DE"/>
        </w:rPr>
        <w:t>Technische Arbeitsgruppe für</w:t>
      </w:r>
      <w:r w:rsidRPr="00F26A0F">
        <w:rPr>
          <w:szCs w:val="24"/>
          <w:lang w:val="de-DE"/>
        </w:rPr>
        <w:t xml:space="preserve"> </w:t>
      </w:r>
      <w:r w:rsidR="001D37F6" w:rsidRPr="00F26A0F">
        <w:rPr>
          <w:szCs w:val="24"/>
          <w:lang w:val="de-DE"/>
        </w:rPr>
        <w:t>Obstarten</w:t>
      </w:r>
      <w:r w:rsidRPr="00F26A0F">
        <w:rPr>
          <w:szCs w:val="24"/>
          <w:lang w:val="de-DE"/>
        </w:rPr>
        <w:br/>
      </w:r>
    </w:p>
    <w:p w:rsidR="00B85729" w:rsidRPr="00F26A0F" w:rsidRDefault="00B85729" w:rsidP="00B85729">
      <w:pPr>
        <w:tabs>
          <w:tab w:val="left" w:pos="1134"/>
        </w:tabs>
        <w:ind w:left="1134" w:hanging="1134"/>
        <w:jc w:val="left"/>
        <w:rPr>
          <w:szCs w:val="24"/>
          <w:lang w:val="de-DE"/>
        </w:rPr>
      </w:pPr>
      <w:r w:rsidRPr="00F26A0F">
        <w:rPr>
          <w:szCs w:val="24"/>
          <w:u w:val="single"/>
          <w:lang w:val="de-DE"/>
        </w:rPr>
        <w:t>TWO</w:t>
      </w:r>
      <w:r w:rsidRPr="00F26A0F">
        <w:rPr>
          <w:szCs w:val="24"/>
          <w:lang w:val="de-DE"/>
        </w:rPr>
        <w:tab/>
      </w:r>
      <w:r w:rsidR="001D37F6" w:rsidRPr="00F26A0F">
        <w:rPr>
          <w:szCs w:val="24"/>
          <w:lang w:val="de-DE"/>
        </w:rPr>
        <w:t>Technische Arbeitsgruppe für</w:t>
      </w:r>
      <w:r w:rsidRPr="00F26A0F">
        <w:rPr>
          <w:szCs w:val="24"/>
          <w:lang w:val="de-DE"/>
        </w:rPr>
        <w:t xml:space="preserve"> </w:t>
      </w:r>
      <w:r w:rsidR="001D37F6" w:rsidRPr="00F26A0F">
        <w:rPr>
          <w:szCs w:val="24"/>
          <w:lang w:val="de-DE"/>
        </w:rPr>
        <w:t xml:space="preserve">Zierpflanzen </w:t>
      </w:r>
      <w:r w:rsidR="00F74BFF" w:rsidRPr="00F26A0F">
        <w:rPr>
          <w:szCs w:val="24"/>
          <w:lang w:val="de-DE"/>
        </w:rPr>
        <w:t>und</w:t>
      </w:r>
      <w:r w:rsidR="001D37F6" w:rsidRPr="00F26A0F">
        <w:rPr>
          <w:szCs w:val="24"/>
          <w:lang w:val="de-DE"/>
        </w:rPr>
        <w:t xml:space="preserve"> forstliche Baumarten</w:t>
      </w:r>
    </w:p>
    <w:p w:rsidR="00B85729" w:rsidRPr="00F26A0F" w:rsidRDefault="00B85729" w:rsidP="00B85729">
      <w:pPr>
        <w:tabs>
          <w:tab w:val="left" w:pos="1134"/>
          <w:tab w:val="left" w:pos="1701"/>
        </w:tabs>
        <w:ind w:left="1134" w:right="-568" w:hanging="1134"/>
        <w:jc w:val="left"/>
        <w:rPr>
          <w:szCs w:val="24"/>
          <w:u w:val="single"/>
          <w:lang w:val="de-DE"/>
        </w:rPr>
      </w:pPr>
    </w:p>
    <w:p w:rsidR="00B85729" w:rsidRPr="00F26A0F" w:rsidRDefault="00B85729" w:rsidP="00B85729">
      <w:pPr>
        <w:tabs>
          <w:tab w:val="left" w:pos="1134"/>
          <w:tab w:val="left" w:pos="1701"/>
        </w:tabs>
        <w:ind w:left="1134" w:right="-568" w:hanging="1134"/>
        <w:jc w:val="left"/>
        <w:rPr>
          <w:szCs w:val="24"/>
          <w:lang w:val="de-DE"/>
        </w:rPr>
      </w:pPr>
      <w:r w:rsidRPr="00F26A0F">
        <w:rPr>
          <w:szCs w:val="24"/>
          <w:u w:val="single"/>
          <w:lang w:val="de-DE"/>
        </w:rPr>
        <w:t>TWP</w:t>
      </w:r>
      <w:r w:rsidRPr="00F26A0F">
        <w:rPr>
          <w:szCs w:val="24"/>
          <w:lang w:val="de-DE"/>
        </w:rPr>
        <w:tab/>
        <w:t>Techni</w:t>
      </w:r>
      <w:r w:rsidR="001D37F6" w:rsidRPr="00F26A0F">
        <w:rPr>
          <w:szCs w:val="24"/>
          <w:lang w:val="de-DE"/>
        </w:rPr>
        <w:t xml:space="preserve">sche </w:t>
      </w:r>
      <w:r w:rsidR="00F74BFF" w:rsidRPr="00F26A0F">
        <w:rPr>
          <w:szCs w:val="24"/>
          <w:lang w:val="de-DE"/>
        </w:rPr>
        <w:t>Arbeitsgruppe</w:t>
      </w:r>
      <w:r w:rsidRPr="00F26A0F">
        <w:rPr>
          <w:szCs w:val="24"/>
          <w:lang w:val="de-DE"/>
        </w:rPr>
        <w:br/>
      </w:r>
    </w:p>
    <w:p w:rsidR="00B85729" w:rsidRPr="00F26A0F" w:rsidRDefault="00B85729" w:rsidP="00B85729">
      <w:pPr>
        <w:tabs>
          <w:tab w:val="left" w:pos="1134"/>
          <w:tab w:val="left" w:pos="1701"/>
        </w:tabs>
        <w:ind w:left="1134" w:right="-568" w:hanging="1134"/>
        <w:jc w:val="left"/>
        <w:rPr>
          <w:szCs w:val="24"/>
          <w:lang w:val="de-DE"/>
        </w:rPr>
      </w:pPr>
      <w:r w:rsidRPr="00F26A0F">
        <w:rPr>
          <w:szCs w:val="24"/>
          <w:u w:val="single"/>
          <w:lang w:val="de-DE"/>
        </w:rPr>
        <w:t>TWV</w:t>
      </w:r>
      <w:r w:rsidRPr="00F26A0F">
        <w:rPr>
          <w:szCs w:val="24"/>
          <w:lang w:val="de-DE"/>
        </w:rPr>
        <w:tab/>
      </w:r>
      <w:r w:rsidR="001D37F6" w:rsidRPr="00F26A0F">
        <w:rPr>
          <w:szCs w:val="24"/>
          <w:lang w:val="de-DE"/>
        </w:rPr>
        <w:t>Technische Arbeitsgruppe für</w:t>
      </w:r>
      <w:r w:rsidRPr="00F26A0F">
        <w:rPr>
          <w:szCs w:val="24"/>
          <w:lang w:val="de-DE"/>
        </w:rPr>
        <w:t xml:space="preserve"> </w:t>
      </w:r>
      <w:r w:rsidR="001D37F6" w:rsidRPr="00F26A0F">
        <w:rPr>
          <w:szCs w:val="24"/>
          <w:lang w:val="de-DE"/>
        </w:rPr>
        <w:t>Gemüsearten</w:t>
      </w:r>
      <w:r w:rsidRPr="00F26A0F">
        <w:rPr>
          <w:szCs w:val="24"/>
          <w:lang w:val="de-DE"/>
        </w:rPr>
        <w:br/>
      </w:r>
    </w:p>
    <w:p w:rsidR="00B85729" w:rsidRPr="00F26A0F" w:rsidRDefault="00B85729" w:rsidP="00B85729">
      <w:pPr>
        <w:tabs>
          <w:tab w:val="left" w:pos="1134"/>
        </w:tabs>
        <w:ind w:left="1134" w:hanging="1134"/>
        <w:jc w:val="left"/>
        <w:rPr>
          <w:snapToGrid w:val="0"/>
          <w:color w:val="000000"/>
          <w:szCs w:val="24"/>
          <w:lang w:val="de-DE"/>
        </w:rPr>
      </w:pPr>
      <w:r w:rsidRPr="00F26A0F">
        <w:rPr>
          <w:snapToGrid w:val="0"/>
          <w:color w:val="000000"/>
          <w:szCs w:val="24"/>
          <w:u w:val="single"/>
          <w:lang w:val="de-DE"/>
        </w:rPr>
        <w:t>A</w:t>
      </w:r>
      <w:r w:rsidRPr="00F26A0F">
        <w:rPr>
          <w:snapToGrid w:val="0"/>
          <w:color w:val="000000"/>
          <w:szCs w:val="24"/>
          <w:lang w:val="de-DE"/>
        </w:rPr>
        <w:tab/>
        <w:t>a</w:t>
      </w:r>
      <w:r w:rsidR="001D37F6" w:rsidRPr="00F26A0F">
        <w:rPr>
          <w:snapToGrid w:val="0"/>
          <w:color w:val="000000"/>
          <w:szCs w:val="24"/>
          <w:lang w:val="de-DE"/>
        </w:rPr>
        <w:t>ngenommen</w:t>
      </w:r>
    </w:p>
    <w:p w:rsidR="00B85729" w:rsidRPr="00F26A0F" w:rsidRDefault="00B85729" w:rsidP="00B85729">
      <w:pPr>
        <w:tabs>
          <w:tab w:val="left" w:pos="1134"/>
        </w:tabs>
        <w:ind w:left="1134" w:hanging="1134"/>
        <w:jc w:val="left"/>
        <w:rPr>
          <w:snapToGrid w:val="0"/>
          <w:color w:val="000000"/>
          <w:szCs w:val="24"/>
          <w:lang w:val="de-DE"/>
        </w:rPr>
      </w:pPr>
    </w:p>
    <w:p w:rsidR="00B85729" w:rsidRPr="00F26A0F" w:rsidRDefault="00B85729" w:rsidP="00B85729">
      <w:pPr>
        <w:tabs>
          <w:tab w:val="left" w:pos="1134"/>
        </w:tabs>
        <w:ind w:left="1276" w:hanging="1276"/>
        <w:jc w:val="left"/>
        <w:rPr>
          <w:snapToGrid w:val="0"/>
          <w:color w:val="000000"/>
          <w:szCs w:val="24"/>
          <w:lang w:val="de-DE"/>
        </w:rPr>
      </w:pPr>
      <w:r w:rsidRPr="00F26A0F">
        <w:rPr>
          <w:snapToGrid w:val="0"/>
          <w:color w:val="000000"/>
          <w:szCs w:val="24"/>
          <w:u w:val="single"/>
          <w:lang w:val="de-DE"/>
        </w:rPr>
        <w:t>(A)</w:t>
      </w:r>
      <w:r w:rsidRPr="00F26A0F">
        <w:rPr>
          <w:snapToGrid w:val="0"/>
          <w:color w:val="000000"/>
          <w:szCs w:val="24"/>
          <w:lang w:val="de-DE"/>
        </w:rPr>
        <w:tab/>
      </w:r>
      <w:r w:rsidR="001D37F6" w:rsidRPr="00F26A0F">
        <w:rPr>
          <w:snapToGrid w:val="0"/>
          <w:color w:val="000000"/>
          <w:szCs w:val="24"/>
          <w:lang w:val="de-DE"/>
        </w:rPr>
        <w:t xml:space="preserve">vorbehaltlich der Mitteilung fehlender </w:t>
      </w:r>
      <w:r w:rsidR="00F74BFF" w:rsidRPr="00F26A0F">
        <w:rPr>
          <w:snapToGrid w:val="0"/>
          <w:color w:val="000000"/>
          <w:szCs w:val="24"/>
          <w:lang w:val="de-DE"/>
        </w:rPr>
        <w:t>Informationen</w:t>
      </w:r>
      <w:r w:rsidR="001D37F6" w:rsidRPr="00F26A0F">
        <w:rPr>
          <w:snapToGrid w:val="0"/>
          <w:color w:val="000000"/>
          <w:szCs w:val="24"/>
          <w:lang w:val="de-DE"/>
        </w:rPr>
        <w:t xml:space="preserve"> angenommen</w:t>
      </w:r>
    </w:p>
    <w:p w:rsidR="00B85729" w:rsidRPr="00F26A0F" w:rsidRDefault="00B85729" w:rsidP="00B85729">
      <w:pPr>
        <w:tabs>
          <w:tab w:val="left" w:pos="1134"/>
        </w:tabs>
        <w:ind w:left="1276" w:hanging="1276"/>
        <w:jc w:val="left"/>
        <w:rPr>
          <w:snapToGrid w:val="0"/>
          <w:color w:val="000000"/>
          <w:szCs w:val="24"/>
          <w:lang w:val="de-DE"/>
        </w:rPr>
      </w:pPr>
    </w:p>
    <w:p w:rsidR="00B85729" w:rsidRPr="00F26A0F" w:rsidRDefault="00B85729" w:rsidP="00B85729">
      <w:pPr>
        <w:tabs>
          <w:tab w:val="left" w:pos="1134"/>
        </w:tabs>
        <w:ind w:left="1276" w:hanging="1276"/>
        <w:jc w:val="left"/>
        <w:rPr>
          <w:szCs w:val="24"/>
          <w:lang w:val="de-DE"/>
        </w:rPr>
      </w:pPr>
      <w:r w:rsidRPr="00F26A0F">
        <w:rPr>
          <w:szCs w:val="24"/>
          <w:u w:val="single"/>
          <w:lang w:val="de-DE"/>
        </w:rPr>
        <w:t>**</w:t>
      </w:r>
      <w:r w:rsidRPr="00F26A0F">
        <w:rPr>
          <w:szCs w:val="24"/>
          <w:lang w:val="de-DE"/>
        </w:rPr>
        <w:tab/>
        <w:t>ISO</w:t>
      </w:r>
      <w:r w:rsidR="001D37F6" w:rsidRPr="00F26A0F">
        <w:rPr>
          <w:szCs w:val="24"/>
          <w:lang w:val="de-DE"/>
        </w:rPr>
        <w:t>-C</w:t>
      </w:r>
      <w:r w:rsidRPr="00F26A0F">
        <w:rPr>
          <w:szCs w:val="24"/>
          <w:lang w:val="de-DE"/>
        </w:rPr>
        <w:t xml:space="preserve">ode </w:t>
      </w:r>
      <w:r w:rsidR="001D37F6" w:rsidRPr="00F26A0F">
        <w:rPr>
          <w:szCs w:val="24"/>
          <w:lang w:val="de-DE"/>
        </w:rPr>
        <w:t xml:space="preserve">des bei der Erstellung der </w:t>
      </w:r>
      <w:r w:rsidR="004F282C" w:rsidRPr="00F26A0F">
        <w:rPr>
          <w:szCs w:val="24"/>
          <w:lang w:val="de-DE"/>
        </w:rPr>
        <w:t>Prüfungsrichtlinien</w:t>
      </w:r>
      <w:r w:rsidR="001D37F6" w:rsidRPr="00F26A0F">
        <w:rPr>
          <w:szCs w:val="24"/>
          <w:lang w:val="de-DE"/>
        </w:rPr>
        <w:t xml:space="preserve"> </w:t>
      </w:r>
      <w:r w:rsidR="00F74BFF" w:rsidRPr="00F26A0F">
        <w:rPr>
          <w:szCs w:val="24"/>
          <w:lang w:val="de-DE"/>
        </w:rPr>
        <w:t>führenden</w:t>
      </w:r>
      <w:r w:rsidR="001D37F6" w:rsidRPr="00F26A0F">
        <w:rPr>
          <w:szCs w:val="24"/>
          <w:lang w:val="de-DE"/>
        </w:rPr>
        <w:t xml:space="preserve"> Landes</w:t>
      </w:r>
    </w:p>
    <w:p w:rsidR="00B85729" w:rsidRPr="00F26A0F" w:rsidRDefault="00B85729" w:rsidP="00B85729">
      <w:pPr>
        <w:tabs>
          <w:tab w:val="left" w:pos="1134"/>
        </w:tabs>
        <w:ind w:left="1276" w:hanging="1276"/>
        <w:jc w:val="left"/>
        <w:rPr>
          <w:snapToGrid w:val="0"/>
          <w:color w:val="000000"/>
          <w:szCs w:val="24"/>
          <w:lang w:val="de-DE"/>
        </w:rPr>
      </w:pPr>
    </w:p>
    <w:p w:rsidR="00B85729" w:rsidRPr="00F26A0F" w:rsidRDefault="00B85729" w:rsidP="00B85729">
      <w:pPr>
        <w:tabs>
          <w:tab w:val="left" w:pos="1134"/>
        </w:tabs>
        <w:ind w:left="1276" w:hanging="1276"/>
        <w:jc w:val="left"/>
        <w:rPr>
          <w:snapToGrid w:val="0"/>
          <w:color w:val="000000"/>
          <w:szCs w:val="24"/>
          <w:lang w:val="de-DE"/>
        </w:rPr>
      </w:pPr>
      <w:r w:rsidRPr="00F26A0F">
        <w:rPr>
          <w:snapToGrid w:val="0"/>
          <w:color w:val="000000"/>
          <w:szCs w:val="24"/>
          <w:u w:val="single"/>
          <w:lang w:val="de-DE"/>
        </w:rPr>
        <w:t>proj.x:</w:t>
      </w:r>
      <w:r w:rsidRPr="00F26A0F">
        <w:rPr>
          <w:snapToGrid w:val="0"/>
          <w:color w:val="000000"/>
          <w:szCs w:val="24"/>
          <w:lang w:val="de-DE"/>
        </w:rPr>
        <w:tab/>
      </w:r>
      <w:r w:rsidR="00693007" w:rsidRPr="00F26A0F">
        <w:rPr>
          <w:snapToGrid w:val="0"/>
          <w:color w:val="000000"/>
          <w:szCs w:val="24"/>
          <w:lang w:val="de-DE"/>
        </w:rPr>
        <w:t>der/</w:t>
      </w:r>
      <w:r w:rsidR="001D37F6" w:rsidRPr="00F26A0F">
        <w:rPr>
          <w:snapToGrid w:val="0"/>
          <w:color w:val="000000"/>
          <w:szCs w:val="24"/>
          <w:lang w:val="de-DE"/>
        </w:rPr>
        <w:t xml:space="preserve">den </w:t>
      </w:r>
      <w:r w:rsidR="00693007" w:rsidRPr="00F26A0F">
        <w:rPr>
          <w:snapToGrid w:val="0"/>
          <w:color w:val="000000"/>
          <w:szCs w:val="24"/>
          <w:lang w:val="de-DE"/>
        </w:rPr>
        <w:t xml:space="preserve">entsprechenden </w:t>
      </w:r>
      <w:r w:rsidR="001D37F6" w:rsidRPr="00F26A0F">
        <w:rPr>
          <w:snapToGrid w:val="0"/>
          <w:color w:val="000000"/>
          <w:szCs w:val="24"/>
          <w:lang w:val="de-DE"/>
        </w:rPr>
        <w:t xml:space="preserve">TWP (dem TC) </w:t>
      </w:r>
      <w:r w:rsidR="00F74BFF" w:rsidRPr="00F26A0F">
        <w:rPr>
          <w:snapToGrid w:val="0"/>
          <w:color w:val="000000"/>
          <w:szCs w:val="24"/>
          <w:lang w:val="de-DE"/>
        </w:rPr>
        <w:t>vorgelegtes</w:t>
      </w:r>
      <w:r w:rsidR="001D37F6" w:rsidRPr="00F26A0F">
        <w:rPr>
          <w:snapToGrid w:val="0"/>
          <w:color w:val="000000"/>
          <w:szCs w:val="24"/>
          <w:lang w:val="de-DE"/>
        </w:rPr>
        <w:t xml:space="preserve"> jüngstes Dokument</w:t>
      </w:r>
    </w:p>
    <w:p w:rsidR="00B85729" w:rsidRPr="00F26A0F" w:rsidRDefault="00B85729" w:rsidP="00B85729">
      <w:pPr>
        <w:tabs>
          <w:tab w:val="left" w:pos="1134"/>
        </w:tabs>
        <w:ind w:left="1276" w:hanging="1276"/>
        <w:jc w:val="left"/>
        <w:rPr>
          <w:snapToGrid w:val="0"/>
          <w:color w:val="000000"/>
          <w:szCs w:val="24"/>
          <w:lang w:val="de-DE"/>
        </w:rPr>
      </w:pPr>
    </w:p>
    <w:p w:rsidR="00B85729" w:rsidRPr="00F26A0F" w:rsidRDefault="00B85729" w:rsidP="00B85729">
      <w:pPr>
        <w:tabs>
          <w:tab w:val="left" w:pos="1134"/>
        </w:tabs>
        <w:ind w:left="1276" w:hanging="1276"/>
        <w:jc w:val="left"/>
        <w:rPr>
          <w:snapToGrid w:val="0"/>
          <w:color w:val="000000"/>
          <w:szCs w:val="24"/>
          <w:lang w:val="de-DE"/>
        </w:rPr>
      </w:pPr>
      <w:r w:rsidRPr="00F26A0F">
        <w:rPr>
          <w:snapToGrid w:val="0"/>
          <w:color w:val="000000"/>
          <w:spacing w:val="-2"/>
          <w:szCs w:val="24"/>
          <w:u w:val="single"/>
          <w:lang w:val="de-DE"/>
        </w:rPr>
        <w:t>proj_nov:</w:t>
      </w:r>
      <w:r w:rsidRPr="00F26A0F">
        <w:rPr>
          <w:snapToGrid w:val="0"/>
          <w:color w:val="000000"/>
          <w:spacing w:val="-2"/>
          <w:szCs w:val="24"/>
          <w:lang w:val="de-DE"/>
        </w:rPr>
        <w:tab/>
      </w:r>
      <w:r w:rsidR="001D37F6" w:rsidRPr="00F26A0F">
        <w:rPr>
          <w:snapToGrid w:val="0"/>
          <w:color w:val="000000"/>
          <w:spacing w:val="-2"/>
          <w:szCs w:val="24"/>
          <w:lang w:val="de-DE"/>
        </w:rPr>
        <w:t>kein bestehendes D</w:t>
      </w:r>
      <w:r w:rsidRPr="00F26A0F">
        <w:rPr>
          <w:snapToGrid w:val="0"/>
          <w:color w:val="000000"/>
          <w:szCs w:val="24"/>
          <w:lang w:val="de-DE"/>
        </w:rPr>
        <w:t>o</w:t>
      </w:r>
      <w:r w:rsidR="001D37F6" w:rsidRPr="00F26A0F">
        <w:rPr>
          <w:snapToGrid w:val="0"/>
          <w:color w:val="000000"/>
          <w:szCs w:val="24"/>
          <w:lang w:val="de-DE"/>
        </w:rPr>
        <w:t>kument</w:t>
      </w:r>
    </w:p>
    <w:p w:rsidR="00B85729" w:rsidRPr="00F26A0F" w:rsidRDefault="00B85729" w:rsidP="00B85729">
      <w:pPr>
        <w:tabs>
          <w:tab w:val="left" w:pos="1560"/>
        </w:tabs>
        <w:ind w:left="1134" w:hanging="1134"/>
        <w:rPr>
          <w:szCs w:val="24"/>
          <w:lang w:val="de-DE"/>
        </w:rPr>
      </w:pPr>
    </w:p>
    <w:p w:rsidR="008C6783" w:rsidRPr="00F26A0F" w:rsidRDefault="008C6783" w:rsidP="008C6783">
      <w:pPr>
        <w:tabs>
          <w:tab w:val="left" w:pos="1134"/>
        </w:tabs>
        <w:ind w:left="1134" w:hanging="1134"/>
        <w:jc w:val="left"/>
        <w:rPr>
          <w:snapToGrid w:val="0"/>
          <w:color w:val="000000"/>
          <w:szCs w:val="24"/>
          <w:lang w:val="de-DE"/>
        </w:rPr>
      </w:pPr>
      <w:r w:rsidRPr="00F26A0F">
        <w:rPr>
          <w:snapToGrid w:val="0"/>
          <w:color w:val="000000"/>
          <w:szCs w:val="24"/>
          <w:u w:val="single"/>
          <w:lang w:val="de-DE"/>
        </w:rPr>
        <w:t>2014*</w:t>
      </w:r>
      <w:r w:rsidRPr="00F26A0F">
        <w:rPr>
          <w:snapToGrid w:val="0"/>
          <w:color w:val="000000"/>
          <w:szCs w:val="24"/>
          <w:lang w:val="de-DE"/>
        </w:rPr>
        <w:tab/>
      </w:r>
      <w:r w:rsidR="00B402F3" w:rsidRPr="00F26A0F">
        <w:rPr>
          <w:snapToGrid w:val="0"/>
          <w:color w:val="000000"/>
          <w:szCs w:val="24"/>
          <w:lang w:val="de-DE"/>
        </w:rPr>
        <w:t>v</w:t>
      </w:r>
      <w:r w:rsidR="001D37F6" w:rsidRPr="00F26A0F">
        <w:rPr>
          <w:snapToGrid w:val="0"/>
          <w:color w:val="000000"/>
          <w:szCs w:val="24"/>
          <w:lang w:val="de-DE"/>
        </w:rPr>
        <w:t>on der/de</w:t>
      </w:r>
      <w:r w:rsidR="009B087C" w:rsidRPr="00F26A0F">
        <w:rPr>
          <w:snapToGrid w:val="0"/>
          <w:color w:val="000000"/>
          <w:szCs w:val="24"/>
          <w:lang w:val="de-DE"/>
        </w:rPr>
        <w:t>n</w:t>
      </w:r>
      <w:r w:rsidR="001D37F6" w:rsidRPr="00F26A0F">
        <w:rPr>
          <w:snapToGrid w:val="0"/>
          <w:color w:val="000000"/>
          <w:szCs w:val="24"/>
          <w:lang w:val="de-DE"/>
        </w:rPr>
        <w:t xml:space="preserve"> entsprechenden TWP im Jahre 2014 behandelter „endgültige</w:t>
      </w:r>
      <w:r w:rsidR="009B087C" w:rsidRPr="00F26A0F">
        <w:rPr>
          <w:snapToGrid w:val="0"/>
          <w:color w:val="000000"/>
          <w:szCs w:val="24"/>
          <w:lang w:val="de-DE"/>
        </w:rPr>
        <w:t>r</w:t>
      </w:r>
      <w:r w:rsidR="001D37F6" w:rsidRPr="00F26A0F">
        <w:rPr>
          <w:snapToGrid w:val="0"/>
          <w:color w:val="000000"/>
          <w:szCs w:val="24"/>
          <w:lang w:val="de-DE"/>
        </w:rPr>
        <w:t>“</w:t>
      </w:r>
      <w:r w:rsidRPr="00F26A0F">
        <w:rPr>
          <w:snapToGrid w:val="0"/>
          <w:color w:val="000000"/>
          <w:szCs w:val="24"/>
          <w:lang w:val="de-DE"/>
        </w:rPr>
        <w:t xml:space="preserve"> </w:t>
      </w:r>
      <w:r w:rsidR="00F74BFF" w:rsidRPr="00F26A0F">
        <w:rPr>
          <w:snapToGrid w:val="0"/>
          <w:color w:val="000000"/>
          <w:szCs w:val="24"/>
          <w:lang w:val="de-DE"/>
        </w:rPr>
        <w:t>Entwurf</w:t>
      </w:r>
      <w:r w:rsidR="001D37F6" w:rsidRPr="00F26A0F">
        <w:rPr>
          <w:snapToGrid w:val="0"/>
          <w:color w:val="000000"/>
          <w:szCs w:val="24"/>
          <w:lang w:val="de-DE"/>
        </w:rPr>
        <w:t xml:space="preserve"> </w:t>
      </w:r>
      <w:r w:rsidR="009B087C" w:rsidRPr="00F26A0F">
        <w:rPr>
          <w:snapToGrid w:val="0"/>
          <w:color w:val="000000"/>
          <w:szCs w:val="24"/>
          <w:lang w:val="de-DE"/>
        </w:rPr>
        <w:t xml:space="preserve">von </w:t>
      </w:r>
      <w:r w:rsidR="004F282C" w:rsidRPr="00F26A0F">
        <w:rPr>
          <w:snapToGrid w:val="0"/>
          <w:color w:val="000000"/>
          <w:szCs w:val="24"/>
          <w:lang w:val="de-DE"/>
        </w:rPr>
        <w:t>Prüfungsrichtlinien</w:t>
      </w:r>
    </w:p>
    <w:p w:rsidR="008C6783" w:rsidRPr="00F26A0F" w:rsidRDefault="008C6783" w:rsidP="008C6783">
      <w:pPr>
        <w:tabs>
          <w:tab w:val="left" w:pos="1134"/>
        </w:tabs>
        <w:ind w:left="1134" w:hanging="1134"/>
        <w:jc w:val="left"/>
        <w:rPr>
          <w:snapToGrid w:val="0"/>
          <w:color w:val="000000"/>
          <w:szCs w:val="24"/>
          <w:u w:val="single"/>
          <w:lang w:val="de-DE"/>
        </w:rPr>
      </w:pPr>
    </w:p>
    <w:p w:rsidR="008C6783" w:rsidRPr="00F26A0F" w:rsidRDefault="008C6783" w:rsidP="008C6783">
      <w:pPr>
        <w:tabs>
          <w:tab w:val="left" w:pos="1134"/>
        </w:tabs>
        <w:ind w:left="1134" w:hanging="1134"/>
        <w:jc w:val="left"/>
        <w:rPr>
          <w:snapToGrid w:val="0"/>
          <w:color w:val="000000"/>
          <w:szCs w:val="24"/>
          <w:lang w:val="de-DE"/>
        </w:rPr>
      </w:pPr>
      <w:r w:rsidRPr="00F26A0F">
        <w:rPr>
          <w:snapToGrid w:val="0"/>
          <w:color w:val="000000"/>
          <w:szCs w:val="24"/>
          <w:u w:val="single"/>
          <w:lang w:val="de-DE"/>
        </w:rPr>
        <w:t>2014</w:t>
      </w:r>
      <w:r w:rsidRPr="00F26A0F">
        <w:rPr>
          <w:snapToGrid w:val="0"/>
          <w:color w:val="000000"/>
          <w:szCs w:val="24"/>
          <w:lang w:val="de-DE"/>
        </w:rPr>
        <w:tab/>
      </w:r>
      <w:r w:rsidR="00B402F3" w:rsidRPr="00F26A0F">
        <w:rPr>
          <w:snapToGrid w:val="0"/>
          <w:color w:val="000000"/>
          <w:szCs w:val="24"/>
          <w:lang w:val="de-DE"/>
        </w:rPr>
        <w:t>v</w:t>
      </w:r>
      <w:r w:rsidR="009B087C" w:rsidRPr="00F26A0F">
        <w:rPr>
          <w:snapToGrid w:val="0"/>
          <w:color w:val="000000"/>
          <w:szCs w:val="24"/>
          <w:lang w:val="de-DE"/>
        </w:rPr>
        <w:t xml:space="preserve">on der/den entsprechenden TWP im Jahre 2014 behandelte </w:t>
      </w:r>
      <w:r w:rsidR="004F282C" w:rsidRPr="00F26A0F">
        <w:rPr>
          <w:snapToGrid w:val="0"/>
          <w:color w:val="000000"/>
          <w:szCs w:val="24"/>
          <w:lang w:val="de-DE"/>
        </w:rPr>
        <w:t>Prüfungsrichtlinien</w:t>
      </w:r>
    </w:p>
    <w:p w:rsidR="008C6783" w:rsidRPr="00F26A0F" w:rsidRDefault="008C6783" w:rsidP="008C6783">
      <w:pPr>
        <w:tabs>
          <w:tab w:val="left" w:pos="1134"/>
        </w:tabs>
        <w:ind w:left="1134" w:hanging="1134"/>
        <w:jc w:val="left"/>
        <w:rPr>
          <w:snapToGrid w:val="0"/>
          <w:color w:val="000000"/>
          <w:szCs w:val="24"/>
          <w:lang w:val="de-DE"/>
        </w:rPr>
      </w:pPr>
    </w:p>
    <w:p w:rsidR="00A25C05" w:rsidRPr="00F26A0F" w:rsidRDefault="00A25C05" w:rsidP="00A25C05">
      <w:pPr>
        <w:tabs>
          <w:tab w:val="left" w:pos="1134"/>
        </w:tabs>
        <w:ind w:left="1276" w:hanging="1276"/>
        <w:jc w:val="left"/>
        <w:rPr>
          <w:snapToGrid w:val="0"/>
          <w:color w:val="000000"/>
          <w:szCs w:val="24"/>
          <w:lang w:val="de-DE"/>
        </w:rPr>
      </w:pPr>
      <w:r w:rsidRPr="00F26A0F">
        <w:rPr>
          <w:snapToGrid w:val="0"/>
          <w:color w:val="000000"/>
          <w:szCs w:val="24"/>
          <w:u w:val="single"/>
          <w:lang w:val="de-DE"/>
        </w:rPr>
        <w:t>TC/51</w:t>
      </w:r>
      <w:r w:rsidRPr="00F26A0F">
        <w:rPr>
          <w:snapToGrid w:val="0"/>
          <w:color w:val="000000"/>
          <w:szCs w:val="24"/>
          <w:lang w:val="de-DE"/>
        </w:rPr>
        <w:tab/>
      </w:r>
      <w:r w:rsidR="009B087C" w:rsidRPr="00F26A0F">
        <w:rPr>
          <w:snapToGrid w:val="0"/>
          <w:color w:val="000000"/>
          <w:szCs w:val="24"/>
          <w:lang w:val="de-DE"/>
        </w:rPr>
        <w:t xml:space="preserve">zur Annahme durch </w:t>
      </w:r>
      <w:r w:rsidR="00F74BFF" w:rsidRPr="00F26A0F">
        <w:rPr>
          <w:snapToGrid w:val="0"/>
          <w:color w:val="000000"/>
          <w:szCs w:val="24"/>
          <w:lang w:val="de-DE"/>
        </w:rPr>
        <w:t>den</w:t>
      </w:r>
      <w:r w:rsidR="009B087C" w:rsidRPr="00F26A0F">
        <w:rPr>
          <w:snapToGrid w:val="0"/>
          <w:color w:val="000000"/>
          <w:szCs w:val="24"/>
          <w:lang w:val="de-DE"/>
        </w:rPr>
        <w:t xml:space="preserve"> TC </w:t>
      </w:r>
      <w:r w:rsidR="00F74BFF" w:rsidRPr="00F26A0F">
        <w:rPr>
          <w:snapToGrid w:val="0"/>
          <w:color w:val="000000"/>
          <w:szCs w:val="24"/>
          <w:lang w:val="de-DE"/>
        </w:rPr>
        <w:t>auf</w:t>
      </w:r>
      <w:r w:rsidR="009B087C" w:rsidRPr="00F26A0F">
        <w:rPr>
          <w:snapToGrid w:val="0"/>
          <w:color w:val="000000"/>
          <w:szCs w:val="24"/>
          <w:lang w:val="de-DE"/>
        </w:rPr>
        <w:t xml:space="preserve"> seiner einundfünfzigsten Tagung (2015) zu prüfen</w:t>
      </w:r>
    </w:p>
    <w:p w:rsidR="00A25C05" w:rsidRPr="00F26A0F" w:rsidRDefault="00A25C05" w:rsidP="008C6783">
      <w:pPr>
        <w:tabs>
          <w:tab w:val="left" w:pos="1134"/>
        </w:tabs>
        <w:ind w:left="1134" w:hanging="1134"/>
        <w:jc w:val="left"/>
        <w:rPr>
          <w:snapToGrid w:val="0"/>
          <w:color w:val="000000"/>
          <w:szCs w:val="24"/>
          <w:u w:val="single"/>
          <w:lang w:val="de-DE"/>
        </w:rPr>
      </w:pPr>
    </w:p>
    <w:p w:rsidR="008C6783" w:rsidRPr="00F26A0F" w:rsidRDefault="008C6783" w:rsidP="008C6783">
      <w:pPr>
        <w:tabs>
          <w:tab w:val="left" w:pos="1134"/>
        </w:tabs>
        <w:ind w:left="1134" w:hanging="1134"/>
        <w:jc w:val="left"/>
        <w:rPr>
          <w:snapToGrid w:val="0"/>
          <w:color w:val="000000"/>
          <w:szCs w:val="24"/>
          <w:lang w:val="de-DE"/>
        </w:rPr>
      </w:pPr>
      <w:r w:rsidRPr="00F26A0F">
        <w:rPr>
          <w:snapToGrid w:val="0"/>
          <w:color w:val="000000"/>
          <w:szCs w:val="24"/>
          <w:u w:val="single"/>
          <w:lang w:val="de-DE"/>
        </w:rPr>
        <w:t>2015*</w:t>
      </w:r>
      <w:r w:rsidRPr="00F26A0F">
        <w:rPr>
          <w:snapToGrid w:val="0"/>
          <w:color w:val="000000"/>
          <w:szCs w:val="24"/>
          <w:lang w:val="de-DE"/>
        </w:rPr>
        <w:tab/>
      </w:r>
      <w:r w:rsidR="00B402F3" w:rsidRPr="00F26A0F">
        <w:rPr>
          <w:snapToGrid w:val="0"/>
          <w:color w:val="000000"/>
          <w:szCs w:val="24"/>
          <w:lang w:val="de-DE"/>
        </w:rPr>
        <w:t>v</w:t>
      </w:r>
      <w:r w:rsidR="009B087C" w:rsidRPr="00F26A0F">
        <w:rPr>
          <w:snapToGrid w:val="0"/>
          <w:color w:val="000000"/>
          <w:szCs w:val="24"/>
          <w:lang w:val="de-DE"/>
        </w:rPr>
        <w:t xml:space="preserve">on der/den entsprechenden TWP im Jahre 2015 zu behandelnder „endgültiger“ </w:t>
      </w:r>
      <w:r w:rsidR="00F74BFF" w:rsidRPr="00F26A0F">
        <w:rPr>
          <w:snapToGrid w:val="0"/>
          <w:color w:val="000000"/>
          <w:szCs w:val="24"/>
          <w:lang w:val="de-DE"/>
        </w:rPr>
        <w:t>Entwurf</w:t>
      </w:r>
      <w:r w:rsidR="009B087C" w:rsidRPr="00F26A0F">
        <w:rPr>
          <w:snapToGrid w:val="0"/>
          <w:color w:val="000000"/>
          <w:szCs w:val="24"/>
          <w:lang w:val="de-DE"/>
        </w:rPr>
        <w:t xml:space="preserve"> von Prüfungsrichtlinien</w:t>
      </w:r>
    </w:p>
    <w:p w:rsidR="008C6783" w:rsidRPr="00F26A0F" w:rsidRDefault="008C6783" w:rsidP="008C6783">
      <w:pPr>
        <w:tabs>
          <w:tab w:val="left" w:pos="1134"/>
        </w:tabs>
        <w:ind w:left="1134" w:hanging="1134"/>
        <w:jc w:val="left"/>
        <w:rPr>
          <w:snapToGrid w:val="0"/>
          <w:color w:val="000000"/>
          <w:szCs w:val="24"/>
          <w:u w:val="single"/>
          <w:lang w:val="de-DE"/>
        </w:rPr>
      </w:pPr>
    </w:p>
    <w:p w:rsidR="008C6783" w:rsidRPr="00F26A0F" w:rsidRDefault="008C6783" w:rsidP="008C6783">
      <w:pPr>
        <w:tabs>
          <w:tab w:val="left" w:pos="1134"/>
        </w:tabs>
        <w:ind w:left="1134" w:hanging="1134"/>
        <w:jc w:val="left"/>
        <w:rPr>
          <w:snapToGrid w:val="0"/>
          <w:color w:val="000000"/>
          <w:szCs w:val="24"/>
          <w:lang w:val="de-DE"/>
        </w:rPr>
      </w:pPr>
      <w:r w:rsidRPr="00F26A0F">
        <w:rPr>
          <w:snapToGrid w:val="0"/>
          <w:color w:val="000000"/>
          <w:szCs w:val="24"/>
          <w:u w:val="single"/>
          <w:lang w:val="de-DE"/>
        </w:rPr>
        <w:t>2015</w:t>
      </w:r>
      <w:r w:rsidRPr="00F26A0F">
        <w:rPr>
          <w:snapToGrid w:val="0"/>
          <w:color w:val="000000"/>
          <w:szCs w:val="24"/>
          <w:lang w:val="de-DE"/>
        </w:rPr>
        <w:tab/>
      </w:r>
      <w:r w:rsidR="00B402F3" w:rsidRPr="00F26A0F">
        <w:rPr>
          <w:snapToGrid w:val="0"/>
          <w:color w:val="000000"/>
          <w:szCs w:val="24"/>
          <w:lang w:val="de-DE"/>
        </w:rPr>
        <w:t>v</w:t>
      </w:r>
      <w:r w:rsidR="009B087C" w:rsidRPr="00F26A0F">
        <w:rPr>
          <w:snapToGrid w:val="0"/>
          <w:color w:val="000000"/>
          <w:szCs w:val="24"/>
          <w:lang w:val="de-DE"/>
        </w:rPr>
        <w:t>on der/den entsprechenden TWP im Jahre 2015 zu behandelnde Prüfungsrichtlinien</w:t>
      </w:r>
    </w:p>
    <w:p w:rsidR="008C6783" w:rsidRPr="00F26A0F" w:rsidRDefault="008C6783" w:rsidP="008C6783">
      <w:pPr>
        <w:tabs>
          <w:tab w:val="left" w:pos="1134"/>
          <w:tab w:val="left" w:pos="1701"/>
        </w:tabs>
        <w:ind w:left="851" w:hanging="851"/>
        <w:jc w:val="left"/>
        <w:rPr>
          <w:snapToGrid w:val="0"/>
          <w:color w:val="000000"/>
          <w:szCs w:val="24"/>
          <w:lang w:val="de-DE"/>
        </w:rPr>
      </w:pPr>
    </w:p>
    <w:p w:rsidR="008C6783" w:rsidRPr="00F26A0F" w:rsidRDefault="008C6783" w:rsidP="008C6783">
      <w:pPr>
        <w:tabs>
          <w:tab w:val="left" w:pos="1134"/>
        </w:tabs>
        <w:ind w:left="1134" w:hanging="1134"/>
        <w:jc w:val="left"/>
        <w:rPr>
          <w:snapToGrid w:val="0"/>
          <w:color w:val="000000"/>
          <w:szCs w:val="24"/>
          <w:lang w:val="de-DE"/>
        </w:rPr>
      </w:pPr>
      <w:r w:rsidRPr="00F26A0F">
        <w:rPr>
          <w:snapToGrid w:val="0"/>
          <w:color w:val="000000"/>
          <w:szCs w:val="24"/>
          <w:u w:val="single"/>
          <w:lang w:val="de-DE"/>
        </w:rPr>
        <w:t>(2016)</w:t>
      </w:r>
      <w:r w:rsidRPr="00F26A0F">
        <w:rPr>
          <w:snapToGrid w:val="0"/>
          <w:color w:val="000000"/>
          <w:szCs w:val="24"/>
          <w:lang w:val="de-DE"/>
        </w:rPr>
        <w:tab/>
      </w:r>
      <w:r w:rsidR="00B402F3" w:rsidRPr="00F26A0F">
        <w:rPr>
          <w:snapToGrid w:val="0"/>
          <w:color w:val="000000"/>
          <w:szCs w:val="24"/>
          <w:lang w:val="de-DE"/>
        </w:rPr>
        <w:t>v</w:t>
      </w:r>
      <w:r w:rsidR="009B087C" w:rsidRPr="00F26A0F">
        <w:rPr>
          <w:snapToGrid w:val="0"/>
          <w:color w:val="000000"/>
          <w:szCs w:val="24"/>
          <w:lang w:val="de-DE"/>
        </w:rPr>
        <w:t>on der/den entsprechenden TWP voraussichtlich ab 2016 zu behandelnde Prüfungsrichtlinien</w:t>
      </w:r>
    </w:p>
    <w:p w:rsidR="00A25C05" w:rsidRPr="00F26A0F" w:rsidRDefault="00A25C05" w:rsidP="00A25C05">
      <w:pPr>
        <w:tabs>
          <w:tab w:val="left" w:pos="1134"/>
        </w:tabs>
        <w:ind w:left="1276" w:hanging="1276"/>
        <w:jc w:val="left"/>
        <w:rPr>
          <w:snapToGrid w:val="0"/>
          <w:color w:val="000000"/>
          <w:szCs w:val="24"/>
          <w:u w:val="single"/>
          <w:lang w:val="de-DE"/>
        </w:rPr>
      </w:pPr>
    </w:p>
    <w:p w:rsidR="00B85729" w:rsidRPr="00F26A0F" w:rsidRDefault="00B85729" w:rsidP="00B85729">
      <w:pPr>
        <w:tabs>
          <w:tab w:val="left" w:pos="1560"/>
        </w:tabs>
        <w:ind w:left="1134" w:hanging="1134"/>
        <w:rPr>
          <w:szCs w:val="24"/>
          <w:lang w:val="de-DE"/>
        </w:rPr>
      </w:pPr>
    </w:p>
    <w:p w:rsidR="00B85729" w:rsidRPr="00F26A0F" w:rsidRDefault="00B85729" w:rsidP="00B85729">
      <w:pPr>
        <w:tabs>
          <w:tab w:val="left" w:pos="816"/>
          <w:tab w:val="left" w:pos="851"/>
          <w:tab w:val="left" w:pos="1418"/>
          <w:tab w:val="left" w:pos="3878"/>
          <w:tab w:val="left" w:pos="5409"/>
          <w:tab w:val="left" w:pos="6940"/>
        </w:tabs>
        <w:ind w:left="851" w:hanging="851"/>
        <w:jc w:val="right"/>
        <w:rPr>
          <w:szCs w:val="24"/>
          <w:lang w:val="de-DE"/>
        </w:rPr>
      </w:pPr>
    </w:p>
    <w:p w:rsidR="00B85729" w:rsidRDefault="00B85729" w:rsidP="00B85729">
      <w:pPr>
        <w:pStyle w:val="Header"/>
        <w:jc w:val="right"/>
        <w:rPr>
          <w:lang w:val="de-DE"/>
        </w:rPr>
      </w:pPr>
      <w:r w:rsidRPr="00F26A0F">
        <w:rPr>
          <w:lang w:val="de-DE"/>
        </w:rPr>
        <w:t>[An</w:t>
      </w:r>
      <w:r w:rsidR="009B087C" w:rsidRPr="00F26A0F">
        <w:rPr>
          <w:lang w:val="de-DE"/>
        </w:rPr>
        <w:t>lage</w:t>
      </w:r>
      <w:r w:rsidRPr="00F26A0F">
        <w:rPr>
          <w:lang w:val="de-DE"/>
        </w:rPr>
        <w:t xml:space="preserve"> I fol</w:t>
      </w:r>
      <w:r w:rsidR="009B087C" w:rsidRPr="00F26A0F">
        <w:rPr>
          <w:lang w:val="de-DE"/>
        </w:rPr>
        <w:t>gt</w:t>
      </w:r>
      <w:r w:rsidRPr="00F26A0F">
        <w:rPr>
          <w:lang w:val="de-DE"/>
        </w:rPr>
        <w:t>]</w:t>
      </w:r>
    </w:p>
    <w:p w:rsidR="001F52A5" w:rsidRDefault="001F52A5">
      <w:pPr>
        <w:jc w:val="left"/>
        <w:rPr>
          <w:lang w:val="de-DE"/>
        </w:rPr>
        <w:sectPr w:rsidR="001F52A5" w:rsidSect="004B6AE2">
          <w:headerReference w:type="default" r:id="rId10"/>
          <w:pgSz w:w="11907" w:h="16840" w:code="9"/>
          <w:pgMar w:top="510" w:right="1134" w:bottom="1134" w:left="1134" w:header="510" w:footer="680" w:gutter="0"/>
          <w:pgNumType w:start="1"/>
          <w:cols w:space="720"/>
          <w:titlePg/>
        </w:sectPr>
      </w:pPr>
    </w:p>
    <w:p w:rsidR="001F52A5" w:rsidRPr="001F52A5" w:rsidRDefault="001F52A5" w:rsidP="001F52A5">
      <w:pPr>
        <w:jc w:val="center"/>
        <w:rPr>
          <w:lang w:val="de-DE"/>
        </w:rPr>
      </w:pPr>
      <w:r w:rsidRPr="001F52A5">
        <w:rPr>
          <w:lang w:val="de-DE"/>
        </w:rPr>
        <w:lastRenderedPageBreak/>
        <w:t>DRAFT TEST GUIDELINES FOR ADOPTION BY THE TC /</w:t>
      </w:r>
      <w:r w:rsidRPr="001F52A5">
        <w:rPr>
          <w:lang w:val="de-DE"/>
        </w:rPr>
        <w:br/>
        <w:t>PROJETS DE PRINCIPES DIRECTEURS D’EXAMEN POUR ADOPTION PAR LE TC /</w:t>
      </w:r>
      <w:r w:rsidRPr="001F52A5">
        <w:rPr>
          <w:lang w:val="de-DE"/>
        </w:rPr>
        <w:br/>
        <w:t>ENTWÜRFE FÜR PRÜFUNGSRICHTLINIEN ZUR ANNAHME DURCH DEN TC /</w:t>
      </w:r>
      <w:r w:rsidRPr="001F52A5">
        <w:rPr>
          <w:lang w:val="de-DE"/>
        </w:rPr>
        <w:br/>
        <w:t>PROYECTOS DE DIRECTRICES DE EXAMEN PARA ADOPCIÓN POR EL TC</w:t>
      </w:r>
    </w:p>
    <w:p w:rsidR="001F52A5" w:rsidRPr="001F52A5" w:rsidRDefault="001F52A5" w:rsidP="001F52A5">
      <w:pPr>
        <w:rPr>
          <w:snapToGrid w:val="0"/>
          <w:lang w:val="de-DE"/>
        </w:rPr>
      </w:pPr>
    </w:p>
    <w:p w:rsidR="001F52A5" w:rsidRPr="001F52A5" w:rsidRDefault="001F52A5" w:rsidP="001F52A5">
      <w:pPr>
        <w:rPr>
          <w:snapToGrid w:val="0"/>
          <w:lang w:val="de-DE"/>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F52A5" w:rsidRPr="005C1B6D" w:rsidTr="000A5E76">
        <w:trPr>
          <w:cantSplit/>
          <w:trHeight w:val="1050"/>
          <w:tblHeader/>
        </w:trPr>
        <w:tc>
          <w:tcPr>
            <w:tcW w:w="484" w:type="dxa"/>
            <w:tcBorders>
              <w:top w:val="single" w:sz="4" w:space="0" w:color="auto"/>
              <w:bottom w:val="single" w:sz="4" w:space="0" w:color="auto"/>
            </w:tcBorders>
            <w:shd w:val="clear" w:color="auto" w:fill="D9D9D9"/>
            <w:noWrap/>
            <w:vAlign w:val="center"/>
          </w:tcPr>
          <w:p w:rsidR="001F52A5" w:rsidRPr="005C1B6D" w:rsidRDefault="001F52A5" w:rsidP="000A5E76">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F52A5" w:rsidRPr="005C1B6D" w:rsidRDefault="001F52A5" w:rsidP="000A5E76">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F52A5" w:rsidRPr="005C1B6D" w:rsidRDefault="001F52A5" w:rsidP="000A5E76">
            <w:pPr>
              <w:jc w:val="left"/>
              <w:rPr>
                <w:rFonts w:eastAsia="MS Mincho" w:cs="Arial"/>
                <w:sz w:val="16"/>
                <w:szCs w:val="16"/>
                <w:lang w:eastAsia="ja-JP"/>
              </w:rPr>
            </w:pPr>
            <w:r w:rsidRPr="005C1B6D">
              <w:rPr>
                <w:rFonts w:eastAsia="MS Mincho" w:cs="Arial"/>
                <w:sz w:val="16"/>
                <w:szCs w:val="16"/>
                <w:lang w:eastAsia="ja-JP"/>
              </w:rPr>
              <w:t>Botanical name</w:t>
            </w:r>
          </w:p>
        </w:tc>
      </w:tr>
      <w:tr w:rsidR="001F52A5" w:rsidRPr="004A79C3" w:rsidTr="000A5E76">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F52A5" w:rsidRPr="005C1B6D" w:rsidRDefault="001F52A5" w:rsidP="000A5E76">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color w:val="000000"/>
                <w:sz w:val="16"/>
                <w:szCs w:val="16"/>
              </w:rPr>
            </w:pPr>
            <w:r w:rsidRPr="007D00F8">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TG/ACCA(proj.5)</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Acca sellowiana (Berg) Burret</w:t>
            </w:r>
          </w:p>
        </w:tc>
      </w:tr>
      <w:tr w:rsidR="001F52A5" w:rsidRPr="00C3711D" w:rsidTr="000A5E76">
        <w:trPr>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TG/ADZUK</w:t>
            </w:r>
            <w:r>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Vigna angularis (Willd.) Ohwi &amp; H. Ohashi, Phaseolus angularis (Willd.) W. Wight</w:t>
            </w:r>
          </w:p>
        </w:tc>
      </w:tr>
      <w:tr w:rsidR="001F52A5" w:rsidRPr="00C3711D" w:rsidTr="000A5E76">
        <w:trPr>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TG/ALOE(proj.5)</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Aloe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TG/CALSP</w:t>
            </w:r>
            <w:r>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lang w:val="fr-FR"/>
              </w:rPr>
            </w:pPr>
            <w:r w:rsidRPr="007D00F8">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Callistephus chinensis (L.) Nees</w:t>
            </w:r>
          </w:p>
        </w:tc>
      </w:tr>
      <w:tr w:rsidR="001F52A5" w:rsidRPr="00C3711D" w:rsidTr="000A5E76">
        <w:trPr>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color w:val="000000"/>
                <w:sz w:val="16"/>
                <w:szCs w:val="16"/>
              </w:rPr>
            </w:pPr>
            <w:r w:rsidRPr="007D00F8">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TG/CAMPA</w:t>
            </w:r>
            <w:r>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Campanula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TG/CASSAV</w:t>
            </w:r>
            <w:r>
              <w:rPr>
                <w:rFonts w:cs="Arial"/>
                <w:sz w:val="16"/>
                <w:szCs w:val="16"/>
              </w:rPr>
              <w:t xml:space="preserve"> </w:t>
            </w:r>
            <w:r w:rsidRPr="007D00F8">
              <w:rPr>
                <w:rFonts w:cs="Arial"/>
                <w:sz w:val="16"/>
                <w:szCs w:val="16"/>
              </w:rPr>
              <w:t>(proj.6)</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 </w:t>
            </w:r>
            <w:r>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Pr>
                <w:rFonts w:cs="Arial"/>
                <w:sz w:val="16"/>
                <w:szCs w:val="16"/>
              </w:rPr>
              <w:t>Maniok</w:t>
            </w:r>
            <w:r w:rsidRPr="007D00F8">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Pr>
                <w:rFonts w:cs="Arial"/>
                <w:sz w:val="16"/>
                <w:szCs w:val="16"/>
              </w:rPr>
              <w:t>Mandioca, Yuca</w:t>
            </w:r>
            <w:r w:rsidRPr="007D00F8">
              <w:rPr>
                <w:rFonts w:cs="Arial"/>
                <w:sz w:val="16"/>
                <w:szCs w:val="16"/>
              </w:rPr>
              <w:t> </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Manihot esculenta Crantz</w:t>
            </w:r>
          </w:p>
        </w:tc>
      </w:tr>
      <w:tr w:rsidR="001F52A5" w:rsidRPr="00C3711D" w:rsidTr="000A5E76">
        <w:trPr>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color w:val="000000"/>
                <w:sz w:val="16"/>
                <w:szCs w:val="16"/>
              </w:rPr>
            </w:pPr>
            <w:r w:rsidRPr="007D00F8">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TG/COIX(proj.6)</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Larmes de Job</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Hiobsträne</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Coix lacryma-jobi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TG/COSMOS</w:t>
            </w:r>
            <w:r>
              <w:rPr>
                <w:rFonts w:cs="Arial"/>
                <w:sz w:val="16"/>
                <w:szCs w:val="16"/>
              </w:rPr>
              <w:t xml:space="preserve"> </w:t>
            </w:r>
            <w:r w:rsidRPr="007D00F8">
              <w:rPr>
                <w:rFonts w:cs="Arial"/>
                <w:sz w:val="16"/>
                <w:szCs w:val="16"/>
              </w:rPr>
              <w:t>(proj.8)</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Cosmos Cav.</w:t>
            </w:r>
          </w:p>
        </w:tc>
      </w:tr>
      <w:tr w:rsidR="001F52A5" w:rsidRPr="004A79C3"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ight="-108"/>
              <w:rPr>
                <w:rFonts w:cs="Arial"/>
                <w:sz w:val="16"/>
                <w:szCs w:val="16"/>
              </w:rPr>
            </w:pPr>
            <w:r w:rsidRPr="007D00F8">
              <w:rPr>
                <w:rFonts w:cs="Arial"/>
                <w:sz w:val="16"/>
                <w:szCs w:val="16"/>
              </w:rPr>
              <w:t>TG/CUCUR_MMO</w:t>
            </w:r>
            <w:r>
              <w:rPr>
                <w:rFonts w:cs="Arial"/>
                <w:sz w:val="16"/>
                <w:szCs w:val="16"/>
              </w:rPr>
              <w:t xml:space="preserve"> </w:t>
            </w:r>
            <w:r w:rsidRPr="007D00F8">
              <w:rPr>
                <w:rFonts w:cs="Arial"/>
                <w:sz w:val="16"/>
                <w:szCs w:val="16"/>
              </w:rPr>
              <w:t>(proj.4)</w:t>
            </w:r>
          </w:p>
        </w:tc>
        <w:tc>
          <w:tcPr>
            <w:tcW w:w="1417"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 xml:space="preserve">Cucurbita maxima Duch. </w:t>
            </w:r>
            <w:proofErr w:type="gramStart"/>
            <w:r w:rsidRPr="00281415">
              <w:rPr>
                <w:rFonts w:cs="Arial"/>
                <w:sz w:val="16"/>
                <w:szCs w:val="16"/>
                <w:lang w:val="es-ES"/>
              </w:rPr>
              <w:t>x</w:t>
            </w:r>
            <w:proofErr w:type="gramEnd"/>
            <w:r w:rsidRPr="00281415">
              <w:rPr>
                <w:rFonts w:cs="Arial"/>
                <w:sz w:val="16"/>
                <w:szCs w:val="16"/>
                <w:lang w:val="es-ES"/>
              </w:rPr>
              <w:t xml:space="preserve"> Cucurbita moschata Duch.</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TG/LAGEN</w:t>
            </w:r>
            <w:r>
              <w:rPr>
                <w:rFonts w:cs="Arial"/>
                <w:sz w:val="16"/>
                <w:szCs w:val="16"/>
              </w:rPr>
              <w:t xml:space="preserve"> </w:t>
            </w:r>
            <w:r w:rsidRPr="007D00F8">
              <w:rPr>
                <w:rFonts w:cs="Arial"/>
                <w:sz w:val="16"/>
                <w:szCs w:val="16"/>
              </w:rPr>
              <w:t>(proj.5)</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Bottle Gourd; Calabash; Calabash Gourd; White-flower Gourd</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lang w:val="es-ES"/>
              </w:rPr>
            </w:pPr>
            <w:r w:rsidRPr="007D00F8">
              <w:rPr>
                <w:rFonts w:cs="Arial"/>
                <w:sz w:val="16"/>
                <w:szCs w:val="16"/>
                <w:lang w:val="es-ES"/>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Lagenaria siceraria (Molina) Standl.</w:t>
            </w:r>
          </w:p>
        </w:tc>
      </w:tr>
      <w:tr w:rsidR="001F52A5" w:rsidRPr="004A79C3"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TG/PECAN</w:t>
            </w:r>
            <w:r>
              <w:rPr>
                <w:rFonts w:cs="Arial"/>
                <w:sz w:val="16"/>
                <w:szCs w:val="16"/>
              </w:rPr>
              <w:t xml:space="preserve"> </w:t>
            </w:r>
            <w:r w:rsidRPr="007D00F8">
              <w:rPr>
                <w:rFonts w:cs="Arial"/>
                <w:sz w:val="16"/>
                <w:szCs w:val="16"/>
              </w:rPr>
              <w:t>(proj.12)</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lang w:val="es-ES"/>
              </w:rPr>
            </w:pPr>
            <w:r w:rsidRPr="007D00F8">
              <w:rPr>
                <w:rFonts w:cs="Arial"/>
                <w:sz w:val="16"/>
                <w:szCs w:val="16"/>
                <w:lang w:val="es-ES"/>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de-DE"/>
              </w:rPr>
            </w:pPr>
            <w:r w:rsidRPr="00281415">
              <w:rPr>
                <w:rFonts w:cs="Arial"/>
                <w:sz w:val="16"/>
                <w:szCs w:val="16"/>
                <w:lang w:val="de-DE"/>
              </w:rPr>
              <w:t>Carya illinoinensis (Wangenh.) K. Koch</w:t>
            </w:r>
          </w:p>
        </w:tc>
      </w:tr>
      <w:tr w:rsidR="001F52A5" w:rsidRPr="00C3711D" w:rsidTr="000A5E76">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7D00F8" w:rsidRDefault="001F52A5" w:rsidP="000A5E76">
            <w:pPr>
              <w:rPr>
                <w:rFonts w:cs="Arial"/>
                <w:sz w:val="16"/>
                <w:szCs w:val="16"/>
              </w:rPr>
            </w:pPr>
            <w:r w:rsidRPr="007D00F8">
              <w:rPr>
                <w:rFonts w:cs="Arial"/>
                <w:sz w:val="16"/>
                <w:szCs w:val="16"/>
              </w:rPr>
              <w:lastRenderedPageBreak/>
              <w:t>BR</w:t>
            </w:r>
          </w:p>
        </w:tc>
        <w:tc>
          <w:tcPr>
            <w:tcW w:w="5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rPr>
                <w:rFonts w:cs="Arial"/>
                <w:sz w:val="16"/>
                <w:szCs w:val="16"/>
              </w:rPr>
            </w:pPr>
            <w:r w:rsidRPr="007D00F8">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ind w:left="-36"/>
              <w:rPr>
                <w:rFonts w:cs="Arial"/>
                <w:sz w:val="16"/>
                <w:szCs w:val="16"/>
              </w:rPr>
            </w:pPr>
            <w:r w:rsidRPr="007D00F8">
              <w:rPr>
                <w:rFonts w:cs="Arial"/>
                <w:sz w:val="16"/>
                <w:szCs w:val="16"/>
              </w:rPr>
              <w:t>TG/UROCH</w:t>
            </w:r>
            <w:r>
              <w:rPr>
                <w:rFonts w:cs="Arial"/>
                <w:sz w:val="16"/>
                <w:szCs w:val="16"/>
              </w:rPr>
              <w:t xml:space="preserve"> </w:t>
            </w:r>
            <w:r w:rsidRPr="007D00F8">
              <w:rPr>
                <w:rFonts w:cs="Arial"/>
                <w:sz w:val="16"/>
                <w:szCs w:val="16"/>
              </w:rPr>
              <w:t>(proj.10)</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7D00F8">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1F52A5" w:rsidRPr="00281415" w:rsidRDefault="001F52A5" w:rsidP="000A5E76">
            <w:pPr>
              <w:jc w:val="left"/>
              <w:rPr>
                <w:rFonts w:cs="Arial"/>
                <w:sz w:val="16"/>
                <w:szCs w:val="16"/>
                <w:lang w:val="es-ES"/>
              </w:rPr>
            </w:pPr>
            <w:r w:rsidRPr="00281415">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1F52A5" w:rsidRPr="007D00F8" w:rsidRDefault="001F52A5" w:rsidP="000A5E76">
            <w:pPr>
              <w:jc w:val="left"/>
              <w:rPr>
                <w:rFonts w:cs="Arial"/>
                <w:sz w:val="16"/>
                <w:szCs w:val="16"/>
              </w:rPr>
            </w:pPr>
            <w:r w:rsidRPr="001F52A5">
              <w:rPr>
                <w:rFonts w:cs="Arial"/>
                <w:sz w:val="16"/>
                <w:szCs w:val="16"/>
                <w:lang w:val="es-ES"/>
              </w:rPr>
              <w:t xml:space="preserve">Urochloa brizantha (Hochst. ex A. Rich.) R. D. Webster (Brachiaria brizantha (Hochst. ex A. Rich.) Stapf);  </w:t>
            </w:r>
            <w:r w:rsidRPr="001F52A5">
              <w:rPr>
                <w:rFonts w:cs="Arial"/>
                <w:sz w:val="16"/>
                <w:szCs w:val="16"/>
                <w:lang w:val="es-ES"/>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F52A5">
              <w:rPr>
                <w:rFonts w:cs="Arial"/>
                <w:sz w:val="16"/>
                <w:szCs w:val="16"/>
                <w:lang w:val="es-ES"/>
              </w:rPr>
              <w:br/>
              <w:t xml:space="preserve">Urochloa ruziziensis (R. Germ. </w:t>
            </w:r>
            <w:r w:rsidRPr="007D00F8">
              <w:rPr>
                <w:rFonts w:cs="Arial"/>
                <w:sz w:val="16"/>
                <w:szCs w:val="16"/>
              </w:rPr>
              <w:t>&amp; C. M. Evrard) Morrone &amp; Zuloaga (Brachiaria ruziziensis R. Germ. &amp; C. M. Evrard)</w:t>
            </w:r>
          </w:p>
        </w:tc>
      </w:tr>
      <w:tr w:rsidR="001F52A5" w:rsidRPr="004A79C3" w:rsidTr="000A5E76">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F52A5" w:rsidRPr="005C1B6D" w:rsidRDefault="001F52A5" w:rsidP="000A5E76">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rPr>
            </w:pPr>
            <w:r w:rsidRPr="00C2778D">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rPr>
                <w:rFonts w:cs="Arial"/>
                <w:sz w:val="16"/>
              </w:rPr>
            </w:pPr>
            <w:r w:rsidRPr="00C2778D">
              <w:rPr>
                <w:rFonts w:cs="Arial"/>
                <w:sz w:val="16"/>
              </w:rPr>
              <w:t>TG/25/9(proj.9)</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Dianthus L.</w:t>
            </w:r>
          </w:p>
        </w:tc>
      </w:tr>
      <w:tr w:rsidR="001F52A5" w:rsidRPr="00C2778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rPr>
            </w:pPr>
            <w:r w:rsidRPr="00C2778D">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rPr>
            </w:pPr>
            <w:r w:rsidRPr="00C2778D">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rPr>
                <w:rFonts w:cs="Arial"/>
                <w:sz w:val="16"/>
              </w:rPr>
            </w:pPr>
            <w:r w:rsidRPr="00C2778D">
              <w:rPr>
                <w:rFonts w:cs="Arial"/>
                <w:sz w:val="16"/>
              </w:rPr>
              <w:t>TG/109/4(proj.4)</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lang w:val="pt-BR"/>
              </w:rPr>
            </w:pPr>
            <w:r w:rsidRPr="00C2778D">
              <w:rPr>
                <w:rFonts w:cs="Arial"/>
                <w:sz w:val="16"/>
                <w:lang w:val="pt-BR"/>
              </w:rPr>
              <w:t>Large-flower Pelargonium; Regal Pelargonium; Crisped-leaf Pelargonium</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Edelpelargonie; Zitronenduft-Pelargonie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 xml:space="preserve">Pelargonium grandiflorum (Andrews) </w:t>
            </w:r>
            <w:proofErr w:type="gramStart"/>
            <w:r w:rsidRPr="00C2778D">
              <w:rPr>
                <w:rFonts w:cs="Arial"/>
                <w:sz w:val="16"/>
              </w:rPr>
              <w:t>Willd.;</w:t>
            </w:r>
            <w:proofErr w:type="gramEnd"/>
            <w:r w:rsidRPr="00C2778D">
              <w:rPr>
                <w:rFonts w:cs="Arial"/>
                <w:sz w:val="16"/>
              </w:rPr>
              <w:t xml:space="preserve"> P. ×domesticum L. H. Bailey; P. crispum (P.J. Bergius) L'Hér. and P. crispum x P. ×domesticum</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rPr>
            </w:pPr>
            <w:r w:rsidRPr="00C2778D">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rPr>
            </w:pPr>
            <w:r w:rsidRPr="00C2778D">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rPr>
                <w:rFonts w:cs="Arial"/>
                <w:sz w:val="16"/>
              </w:rPr>
            </w:pPr>
            <w:r w:rsidRPr="00C2778D">
              <w:rPr>
                <w:rFonts w:cs="Arial"/>
                <w:sz w:val="16"/>
              </w:rPr>
              <w:t>TG/122/4(proj.4)</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 xml:space="preserve">Broomcorn, Durra, Feterita, </w:t>
            </w:r>
            <w:r w:rsidRPr="00C2778D">
              <w:rPr>
                <w:rFonts w:cs="Arial"/>
                <w:sz w:val="16"/>
              </w:rPr>
              <w:br/>
              <w:t xml:space="preserve">Forage Sorghum, Grain sorghum, Great Millet, </w:t>
            </w:r>
            <w:r w:rsidRPr="00C2778D">
              <w:rPr>
                <w:rFonts w:cs="Arial"/>
                <w:sz w:val="16"/>
              </w:rPr>
              <w:br/>
              <w:t>Kaffir-corn, Milo, Shallu, Sorghum, Sweet sorghum;</w:t>
            </w:r>
            <w:r w:rsidRPr="00C2778D">
              <w:rPr>
                <w:rFonts w:cs="Arial"/>
                <w:sz w:val="16"/>
              </w:rPr>
              <w:br/>
              <w:t xml:space="preserve">Chicken-corn, Shattercane, Sordan, </w:t>
            </w:r>
            <w:r w:rsidRPr="00C2778D">
              <w:rPr>
                <w:rFonts w:cs="Arial"/>
                <w:sz w:val="16"/>
              </w:rPr>
              <w:br/>
              <w:t>Sorghum x Sudan Grass, Sorghum-sudangrass,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lang w:val="es-ES"/>
              </w:rPr>
            </w:pPr>
            <w:r w:rsidRPr="00C2778D">
              <w:rPr>
                <w:rFonts w:cs="Arial"/>
                <w:sz w:val="16"/>
                <w:lang w:val="es-ES"/>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281415">
              <w:rPr>
                <w:rFonts w:cs="Arial"/>
                <w:sz w:val="16"/>
                <w:lang w:val="es-ES"/>
              </w:rPr>
              <w:t xml:space="preserve">Sorghum bicolor (L.) Moench; Sorghum ×drummondii (Steud.) </w:t>
            </w:r>
            <w:r w:rsidRPr="00C2778D">
              <w:rPr>
                <w:rFonts w:cs="Arial"/>
                <w:sz w:val="16"/>
              </w:rPr>
              <w:t>Millsp. &amp; Chase</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color w:val="000000"/>
                <w:sz w:val="16"/>
              </w:rPr>
            </w:pPr>
            <w:r w:rsidRPr="00C2778D">
              <w:rPr>
                <w:rFonts w:cs="Arial"/>
                <w:color w:val="000000"/>
                <w:sz w:val="16"/>
              </w:rPr>
              <w:t>ZA</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color w:val="000000"/>
                <w:sz w:val="16"/>
              </w:rPr>
            </w:pPr>
            <w:r w:rsidRPr="00C2778D">
              <w:rPr>
                <w:rFonts w:cs="Arial"/>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rPr>
                <w:rFonts w:cs="Arial"/>
                <w:sz w:val="16"/>
              </w:rPr>
            </w:pPr>
            <w:r w:rsidRPr="00C2778D">
              <w:rPr>
                <w:rFonts w:cs="Arial"/>
                <w:sz w:val="16"/>
              </w:rPr>
              <w:t>TG/163/4(proj.7)</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Porte-greffes du pommier</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Apfel-Unterlagen</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Malus Mill.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rPr>
            </w:pPr>
            <w:r w:rsidRPr="00C2778D">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rPr>
            </w:pPr>
            <w:r w:rsidRPr="00C2778D">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rPr>
                <w:rFonts w:cs="Arial"/>
                <w:sz w:val="16"/>
              </w:rPr>
            </w:pPr>
            <w:r w:rsidRPr="00C2778D">
              <w:rPr>
                <w:rFonts w:cs="Arial"/>
                <w:sz w:val="16"/>
              </w:rPr>
              <w:t>TG/210/2(proj.4)</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rPr>
            </w:pPr>
            <w:r w:rsidRPr="00C2778D">
              <w:rPr>
                <w:rFonts w:cs="Arial"/>
                <w:sz w:val="16"/>
              </w:rPr>
              <w:t>Lens culinaris Medik.</w:t>
            </w:r>
          </w:p>
        </w:tc>
      </w:tr>
      <w:tr w:rsidR="001F52A5" w:rsidRPr="004A79C3" w:rsidTr="000A5E76">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F52A5" w:rsidRPr="005C1B6D" w:rsidRDefault="001F52A5" w:rsidP="000A5E76">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lastRenderedPageBreak/>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keepNext/>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ind w:left="-36"/>
              <w:jc w:val="left"/>
              <w:rPr>
                <w:rFonts w:cs="Arial"/>
                <w:sz w:val="16"/>
                <w:szCs w:val="16"/>
              </w:rPr>
            </w:pPr>
            <w:r w:rsidRPr="00C2778D">
              <w:rPr>
                <w:rFonts w:cs="Arial"/>
                <w:sz w:val="16"/>
                <w:szCs w:val="16"/>
              </w:rPr>
              <w:t>TG/1</w:t>
            </w:r>
            <w:r>
              <w:rPr>
                <w:rFonts w:cs="Arial"/>
                <w:sz w:val="16"/>
                <w:szCs w:val="16"/>
              </w:rPr>
              <w:t xml:space="preserve">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keepNext/>
              <w:jc w:val="left"/>
              <w:rPr>
                <w:rFonts w:cs="Arial"/>
                <w:sz w:val="16"/>
                <w:szCs w:val="16"/>
              </w:rPr>
            </w:pPr>
            <w:r w:rsidRPr="00C2778D">
              <w:rPr>
                <w:rFonts w:cs="Arial"/>
                <w:sz w:val="16"/>
                <w:szCs w:val="16"/>
              </w:rPr>
              <w:t>Phaseolus vulgaris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TG/49/8 and document TC/51/35</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Daucus carota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Spinacia oleracea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TG/6</w:t>
            </w:r>
            <w:r>
              <w:rPr>
                <w:rFonts w:cs="Arial"/>
                <w:sz w:val="16"/>
                <w:szCs w:val="16"/>
              </w:rPr>
              <w:t xml:space="preserve">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Cucumis sativus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Capsicum annuum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Gladiolus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color w:val="000000"/>
                <w:sz w:val="16"/>
                <w:szCs w:val="16"/>
              </w:rPr>
            </w:pPr>
            <w:r w:rsidRPr="00C2778D">
              <w:rPr>
                <w:rFonts w:cs="Arial"/>
                <w:color w:val="000000"/>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color w:val="000000"/>
                <w:sz w:val="16"/>
                <w:szCs w:val="16"/>
              </w:rPr>
            </w:pPr>
            <w:r w:rsidRPr="00C2778D">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Mandarins</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Mandarinier</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Mandarinen</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Mandarino</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Citrus; Grp 1</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Pr>
                <w:rFonts w:cs="Arial"/>
                <w:sz w:val="16"/>
                <w:szCs w:val="16"/>
              </w:rPr>
              <w:t>TG/263/1 and document TC/51/31</w:t>
            </w:r>
            <w:r w:rsidRPr="00C2778D">
              <w:rPr>
                <w:rFonts w:cs="Arial"/>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Buddleia, Butterfly-bush</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Buddleja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Rumex acetosa L.</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Lentinula edodes (Berk.) Pegler</w:t>
            </w:r>
          </w:p>
        </w:tc>
      </w:tr>
      <w:tr w:rsidR="001F52A5" w:rsidRPr="00C3711D" w:rsidTr="000A5E76">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F52A5" w:rsidRPr="00C2778D" w:rsidRDefault="001F52A5" w:rsidP="000A5E76">
            <w:pPr>
              <w:rPr>
                <w:rFonts w:cs="Arial"/>
                <w:sz w:val="16"/>
                <w:szCs w:val="16"/>
              </w:rPr>
            </w:pPr>
            <w:r w:rsidRPr="00C2778D">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rPr>
                <w:rFonts w:cs="Arial"/>
                <w:sz w:val="16"/>
                <w:szCs w:val="16"/>
              </w:rPr>
            </w:pPr>
            <w:r w:rsidRPr="00C2778D">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ind w:left="-36"/>
              <w:jc w:val="left"/>
              <w:rPr>
                <w:rFonts w:cs="Arial"/>
                <w:sz w:val="16"/>
                <w:szCs w:val="16"/>
              </w:rPr>
            </w:pPr>
            <w:r w:rsidRPr="00C2778D">
              <w:rPr>
                <w:rFonts w:cs="Arial"/>
                <w:sz w:val="16"/>
                <w:szCs w:val="16"/>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1F52A5" w:rsidRPr="00C2778D" w:rsidRDefault="001F52A5" w:rsidP="000A5E76">
            <w:pPr>
              <w:jc w:val="left"/>
              <w:rPr>
                <w:rFonts w:cs="Arial"/>
                <w:sz w:val="16"/>
                <w:szCs w:val="16"/>
              </w:rPr>
            </w:pPr>
            <w:r w:rsidRPr="00C2778D">
              <w:rPr>
                <w:rFonts w:cs="Arial"/>
                <w:sz w:val="16"/>
                <w:szCs w:val="16"/>
              </w:rPr>
              <w:t>Phaseolus vulgaris L.</w:t>
            </w:r>
          </w:p>
        </w:tc>
      </w:tr>
    </w:tbl>
    <w:p w:rsidR="001F52A5" w:rsidRPr="0016723F" w:rsidRDefault="001F52A5" w:rsidP="001F52A5">
      <w:pPr>
        <w:rPr>
          <w:lang w:val="fr-FR"/>
        </w:rPr>
      </w:pPr>
    </w:p>
    <w:p w:rsidR="001F52A5" w:rsidRPr="008E67C1" w:rsidRDefault="001F52A5" w:rsidP="001F52A5">
      <w:pPr>
        <w:tabs>
          <w:tab w:val="left" w:pos="1134"/>
        </w:tabs>
        <w:ind w:left="1418" w:hanging="1418"/>
        <w:outlineLvl w:val="1"/>
        <w:rPr>
          <w:u w:val="single"/>
          <w:lang w:val="fr-FR"/>
        </w:rPr>
      </w:pPr>
      <w:r w:rsidRPr="008E67C1">
        <w:rPr>
          <w:u w:val="single"/>
          <w:lang w:val="fr-FR"/>
        </w:rPr>
        <w:t>Summary / Résumé / Zusammenfassung / Resumen</w:t>
      </w:r>
    </w:p>
    <w:p w:rsidR="001F52A5" w:rsidRPr="008E67C1" w:rsidRDefault="001F52A5" w:rsidP="001F52A5">
      <w:pPr>
        <w:rPr>
          <w:lang w:val="fr-FR"/>
        </w:rPr>
      </w:pPr>
    </w:p>
    <w:p w:rsidR="001F52A5" w:rsidRPr="00680595" w:rsidRDefault="001F52A5" w:rsidP="001F52A5">
      <w:pPr>
        <w:ind w:left="567" w:hanging="567"/>
        <w:rPr>
          <w:lang w:val="fr-FR"/>
        </w:rPr>
      </w:pPr>
      <w:r>
        <w:rPr>
          <w:lang w:val="fr-FR"/>
        </w:rPr>
        <w:t>12</w:t>
      </w:r>
      <w:r w:rsidRPr="00680595">
        <w:rPr>
          <w:lang w:val="fr-FR"/>
        </w:rPr>
        <w:tab/>
        <w:t>New Test Guidelines / Nouveaux principes directeurs d’examen / Neue Prüfungsrichtlinien / Nuevas directrices de examen</w:t>
      </w:r>
    </w:p>
    <w:p w:rsidR="001F52A5" w:rsidRPr="00680595" w:rsidRDefault="001F52A5" w:rsidP="001F52A5">
      <w:pPr>
        <w:tabs>
          <w:tab w:val="left" w:pos="1134"/>
        </w:tabs>
        <w:ind w:left="1701" w:hanging="1701"/>
        <w:rPr>
          <w:lang w:val="fr-FR"/>
        </w:rPr>
      </w:pPr>
    </w:p>
    <w:p w:rsidR="001F52A5" w:rsidRPr="00B6109D" w:rsidRDefault="001F52A5" w:rsidP="001F52A5">
      <w:pPr>
        <w:ind w:left="567" w:hanging="567"/>
        <w:rPr>
          <w:lang w:val="fr-FR"/>
        </w:rPr>
      </w:pPr>
      <w:r>
        <w:rPr>
          <w:lang w:val="fr-FR"/>
        </w:rPr>
        <w:t>5</w:t>
      </w:r>
      <w:r w:rsidRPr="00B6109D">
        <w:rPr>
          <w:lang w:val="fr-FR"/>
        </w:rPr>
        <w:tab/>
        <w:t>Revisions of adopted Test Guidelines / Révisions de principes directeurs d’examen adoptés / Revisionen angenommener Prüfungsrichtlinien / Revisiones de directrices de examen adoptadas.</w:t>
      </w:r>
    </w:p>
    <w:p w:rsidR="001F52A5" w:rsidRPr="00B6109D" w:rsidRDefault="001F52A5" w:rsidP="001F52A5">
      <w:pPr>
        <w:ind w:left="567" w:hanging="567"/>
        <w:rPr>
          <w:lang w:val="fr-FR"/>
        </w:rPr>
      </w:pPr>
    </w:p>
    <w:p w:rsidR="001F52A5" w:rsidRPr="00AF6035" w:rsidRDefault="001F52A5" w:rsidP="001F52A5">
      <w:pPr>
        <w:ind w:left="567" w:hanging="567"/>
        <w:rPr>
          <w:lang w:val="fr-FR"/>
        </w:rPr>
      </w:pPr>
      <w:r>
        <w:rPr>
          <w:lang w:val="fr-FR"/>
        </w:rPr>
        <w:t>11</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1F52A5" w:rsidRDefault="001F52A5" w:rsidP="001F52A5">
      <w:pPr>
        <w:rPr>
          <w:lang w:val="fr-FR"/>
        </w:rPr>
      </w:pPr>
    </w:p>
    <w:p w:rsidR="001F52A5" w:rsidRPr="0016723F" w:rsidRDefault="001F52A5" w:rsidP="001F52A5">
      <w:pPr>
        <w:rPr>
          <w:lang w:val="fr-FR"/>
        </w:rPr>
      </w:pPr>
    </w:p>
    <w:p w:rsidR="001F52A5" w:rsidRPr="0016723F" w:rsidRDefault="001F52A5" w:rsidP="001F52A5">
      <w:pPr>
        <w:rPr>
          <w:lang w:val="fr-FR"/>
        </w:rPr>
      </w:pPr>
    </w:p>
    <w:p w:rsidR="001F52A5" w:rsidRPr="00B6109D" w:rsidRDefault="001F52A5" w:rsidP="001F52A5">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1F52A5" w:rsidRPr="009C361B" w:rsidRDefault="001F52A5" w:rsidP="001F52A5">
      <w:pPr>
        <w:jc w:val="center"/>
        <w:rPr>
          <w:lang w:val="fr-FR"/>
        </w:rPr>
      </w:pPr>
    </w:p>
    <w:p w:rsidR="001F52A5" w:rsidRPr="009C361B" w:rsidRDefault="001F52A5" w:rsidP="001F52A5">
      <w:pPr>
        <w:jc w:val="right"/>
        <w:rPr>
          <w:lang w:val="fr-FR"/>
        </w:rPr>
        <w:sectPr w:rsidR="001F52A5" w:rsidRPr="009C361B" w:rsidSect="004B6AE2">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1F52A5" w:rsidRPr="009C361B" w:rsidRDefault="001F52A5" w:rsidP="001F52A5">
      <w:pPr>
        <w:jc w:val="right"/>
        <w:rPr>
          <w:lang w:val="fr-FR"/>
        </w:rPr>
      </w:pPr>
    </w:p>
    <w:p w:rsidR="001F52A5" w:rsidRPr="00B6109D" w:rsidRDefault="001F52A5" w:rsidP="001F52A5">
      <w:pPr>
        <w:tabs>
          <w:tab w:val="left" w:pos="816"/>
          <w:tab w:val="left" w:pos="3878"/>
          <w:tab w:val="left" w:pos="5409"/>
          <w:tab w:val="left" w:pos="6940"/>
        </w:tabs>
        <w:ind w:left="1701" w:hanging="1701"/>
        <w:jc w:val="center"/>
        <w:outlineLvl w:val="0"/>
        <w:rPr>
          <w:lang w:val="fr-FR"/>
        </w:rPr>
      </w:pPr>
      <w:r w:rsidRPr="00B6109D">
        <w:rPr>
          <w:lang w:val="fr-FR"/>
        </w:rPr>
        <w:t>ANNEX II / ANNEXE II / ANLAGE II / ANEXO II</w:t>
      </w:r>
    </w:p>
    <w:p w:rsidR="001F52A5" w:rsidRPr="00B6109D" w:rsidRDefault="001F52A5" w:rsidP="001F52A5">
      <w:pPr>
        <w:tabs>
          <w:tab w:val="left" w:pos="816"/>
          <w:tab w:val="left" w:pos="3878"/>
          <w:tab w:val="left" w:pos="5409"/>
          <w:tab w:val="left" w:pos="6940"/>
        </w:tabs>
        <w:ind w:left="1701" w:hanging="1701"/>
        <w:jc w:val="center"/>
        <w:rPr>
          <w:lang w:val="fr-FR"/>
        </w:rPr>
      </w:pPr>
    </w:p>
    <w:p w:rsidR="001F52A5" w:rsidRPr="00B6109D" w:rsidRDefault="001F52A5" w:rsidP="001F52A5">
      <w:pPr>
        <w:jc w:val="center"/>
        <w:rPr>
          <w:lang w:val="fr-FR"/>
        </w:rPr>
      </w:pPr>
      <w:r w:rsidRPr="00B6109D">
        <w:rPr>
          <w:lang w:val="fr-FR"/>
        </w:rPr>
        <w:t>DRAFT TEST GUIDELIN</w:t>
      </w:r>
      <w:r>
        <w:rPr>
          <w:lang w:val="fr-FR"/>
        </w:rPr>
        <w:t>ES DISCUSSED BY THE TWPs IN 2014</w:t>
      </w:r>
      <w:r w:rsidRPr="00B6109D">
        <w:rPr>
          <w:lang w:val="fr-FR"/>
        </w:rPr>
        <w:t xml:space="preserve"> /</w:t>
      </w:r>
      <w:r w:rsidRPr="00B6109D">
        <w:rPr>
          <w:lang w:val="fr-FR"/>
        </w:rPr>
        <w:br/>
        <w:t>PROJETS DE PRINCIPES DIRECTEURS D’EXA</w:t>
      </w:r>
      <w:r>
        <w:rPr>
          <w:lang w:val="fr-FR"/>
        </w:rPr>
        <w:t>MEN EXAMINÉS PAR LES TWP EN 2014 /</w:t>
      </w:r>
      <w:r>
        <w:rPr>
          <w:lang w:val="fr-FR"/>
        </w:rPr>
        <w:br/>
        <w:t>VON DEN TWP IN 2014</w:t>
      </w:r>
      <w:r w:rsidRPr="00B6109D">
        <w:rPr>
          <w:lang w:val="fr-FR"/>
        </w:rPr>
        <w:t xml:space="preserve"> BERARBEITE PRÜFUNGSRICHTLINIEN /</w:t>
      </w:r>
      <w:r w:rsidRPr="00B6109D">
        <w:rPr>
          <w:lang w:val="fr-FR"/>
        </w:rPr>
        <w:br/>
        <w:t>PROYECTOS DE DIRECTRICES DE EXAMEN EXAMINADO</w:t>
      </w:r>
      <w:r>
        <w:rPr>
          <w:lang w:val="fr-FR"/>
        </w:rPr>
        <w:t>S POR LOS TWP EN 2014</w:t>
      </w:r>
    </w:p>
    <w:p w:rsidR="001F52A5" w:rsidRPr="009C361B" w:rsidRDefault="001F52A5" w:rsidP="001F52A5">
      <w:pPr>
        <w:jc w:val="right"/>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F52A5" w:rsidRPr="00DC699D" w:rsidTr="000A5E76">
        <w:trPr>
          <w:cantSplit/>
          <w:trHeight w:val="1050"/>
          <w:tblHeader/>
        </w:trPr>
        <w:tc>
          <w:tcPr>
            <w:tcW w:w="426" w:type="dxa"/>
            <w:tcBorders>
              <w:top w:val="single" w:sz="4" w:space="0" w:color="auto"/>
              <w:bottom w:val="single" w:sz="4" w:space="0" w:color="auto"/>
            </w:tcBorders>
            <w:shd w:val="clear" w:color="auto" w:fill="D9D9D9"/>
            <w:vAlign w:val="center"/>
          </w:tcPr>
          <w:p w:rsidR="001F52A5" w:rsidRPr="00DC699D" w:rsidRDefault="001F52A5" w:rsidP="000A5E76">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F52A5" w:rsidRPr="00DC699D" w:rsidRDefault="001F52A5" w:rsidP="000A5E76">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F52A5" w:rsidRPr="00DC699D" w:rsidRDefault="001F52A5" w:rsidP="000A5E76">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F52A5" w:rsidRPr="00652F95" w:rsidRDefault="001F52A5" w:rsidP="000A5E76">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TG/3/12(proj.3)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Triticum aestivum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TG/12/9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French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Haricot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Gartenbohne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Judía común, Alubia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Phaseolus vulgaris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TG/13/11(proj.1)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Lactuca sativa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TG/25/9(proj.7)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Dianthus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TG/27/7(proj.1)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Freesia (vegetatively propagated varieties)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fr-FR" w:eastAsia="ja-JP"/>
              </w:rPr>
            </w:pPr>
            <w:r w:rsidRPr="009C361B">
              <w:rPr>
                <w:rFonts w:eastAsia="MS Mincho" w:cs="Arial"/>
                <w:sz w:val="16"/>
                <w:szCs w:val="16"/>
                <w:lang w:val="fr-FR" w:eastAsia="ja-JP"/>
              </w:rPr>
              <w:t>Freesia (variétés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Freesie (vegetativ vermehrte Sorten)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es-ES" w:eastAsia="ja-JP"/>
              </w:rPr>
            </w:pPr>
            <w:r w:rsidRPr="009C361B">
              <w:rPr>
                <w:rFonts w:eastAsia="MS Mincho" w:cs="Arial"/>
                <w:sz w:val="16"/>
                <w:szCs w:val="16"/>
                <w:lang w:val="es-ES" w:eastAsia="ja-JP"/>
              </w:rPr>
              <w:t>Fresia (variedades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Freesia Eckl. ex Klatt</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val="pt-BR" w:eastAsia="ja-JP"/>
              </w:rPr>
              <w:t xml:space="preserve">Solanum lycopersicum (L.) Karst. ex. </w:t>
            </w:r>
            <w:r w:rsidRPr="009C361B">
              <w:rPr>
                <w:rFonts w:eastAsia="MS Mincho" w:cs="Arial"/>
                <w:sz w:val="16"/>
                <w:szCs w:val="16"/>
                <w:lang w:eastAsia="ja-JP"/>
              </w:rPr>
              <w:t>Farw.</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TG/45/7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pt-BR" w:eastAsia="ja-JP"/>
              </w:rPr>
            </w:pPr>
            <w:r w:rsidRPr="009C361B">
              <w:rPr>
                <w:rFonts w:eastAsia="MS Mincho" w:cs="Arial"/>
                <w:sz w:val="16"/>
                <w:szCs w:val="16"/>
                <w:lang w:val="pt-BR" w:eastAsia="ja-JP"/>
              </w:rPr>
              <w:t>Brassica oleracea L. convar. botrytis (L.) Alef. var. botrytis (Brassica caulifloria Lizg.)</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TG/48/7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val="pt-BR" w:eastAsia="ja-JP"/>
              </w:rPr>
              <w:t xml:space="preserve">Brassica oleracea L. convar. capitata (L.) </w:t>
            </w:r>
            <w:r w:rsidRPr="009C361B">
              <w:rPr>
                <w:rFonts w:eastAsia="MS Mincho" w:cs="Arial"/>
                <w:sz w:val="16"/>
                <w:szCs w:val="16"/>
                <w:lang w:eastAsia="ja-JP"/>
              </w:rPr>
              <w:t>Alef.</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TG/49/8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Carrot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Carotte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Möhre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Zanahoria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Daucus carota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TG/54/7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pt-BR" w:eastAsia="ja-JP"/>
              </w:rPr>
            </w:pPr>
            <w:r w:rsidRPr="009C361B">
              <w:rPr>
                <w:rFonts w:eastAsia="MS Mincho" w:cs="Arial"/>
                <w:sz w:val="16"/>
                <w:szCs w:val="16"/>
                <w:lang w:val="pt-BR" w:eastAsia="ja-JP"/>
              </w:rPr>
              <w:t>Brassica oleracea L. var. gemmifera DC.</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Default="001F52A5" w:rsidP="000A5E76">
            <w:pPr>
              <w:jc w:val="center"/>
              <w:rPr>
                <w:rFonts w:eastAsia="MS Mincho" w:cs="Arial"/>
                <w:sz w:val="16"/>
                <w:szCs w:val="16"/>
                <w:lang w:eastAsia="ja-JP"/>
              </w:rPr>
            </w:pPr>
            <w:r>
              <w:rPr>
                <w:rFonts w:eastAsia="MS Mincho" w:cs="Arial"/>
                <w:sz w:val="16"/>
                <w:szCs w:val="16"/>
                <w:lang w:eastAsia="ja-JP"/>
              </w:rPr>
              <w:t>2014*</w:t>
            </w:r>
          </w:p>
          <w:p w:rsidR="001F52A5" w:rsidRPr="009C361B" w:rsidRDefault="001F52A5" w:rsidP="000A5E76">
            <w:pPr>
              <w:jc w:val="center"/>
              <w:rPr>
                <w:rFonts w:eastAsia="MS Mincho" w:cs="Arial"/>
                <w:sz w:val="16"/>
                <w:szCs w:val="16"/>
                <w:lang w:eastAsia="ja-JP"/>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TG/55/7 Rev. 2 and document TWV/48/37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Spinacia oleracea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TG/61/7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Cucumis sativus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TG/65/4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pt-BR" w:eastAsia="ja-JP"/>
              </w:rPr>
            </w:pPr>
            <w:r w:rsidRPr="009C361B">
              <w:rPr>
                <w:rFonts w:eastAsia="MS Mincho" w:cs="Arial"/>
                <w:sz w:val="16"/>
                <w:szCs w:val="16"/>
                <w:lang w:val="pt-BR" w:eastAsia="ja-JP"/>
              </w:rPr>
              <w:t>Brassica oleracea L. var. gongylodes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TG/76/8 (partial revision)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Capsicum annuum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TG/90/6 Rev.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Curly 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Chou frisé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Grünkohl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Col rizada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pt-BR" w:eastAsia="ja-JP"/>
              </w:rPr>
            </w:pPr>
            <w:r w:rsidRPr="009C361B">
              <w:rPr>
                <w:rFonts w:eastAsia="MS Mincho" w:cs="Arial"/>
                <w:sz w:val="16"/>
                <w:szCs w:val="16"/>
                <w:lang w:val="pt-BR" w:eastAsia="ja-JP"/>
              </w:rPr>
              <w:t>Brassica oleracea L. var. sabellica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TG/108/4 and document TWO/47/26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Gladiolus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Glaïeul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Gladiole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Gladiolo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Gladiolus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TG/109/4(proj.2)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Pelargonium grandiflorum hort. non Willd.</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TG/122/4(proj.3)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Sorghum bicolor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TG/124/4(proj.1)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Castanea sativa Mill.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TG/125/7(proj.2)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Juglans regia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TG/151/4  and document TWV/48/31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9C361B">
              <w:rPr>
                <w:rFonts w:eastAsia="MS Mincho" w:cs="Arial"/>
                <w:sz w:val="16"/>
                <w:szCs w:val="16"/>
                <w:lang w:val="pt-BR" w:eastAsia="ja-JP"/>
              </w:rPr>
              <w:t xml:space="preserve">Brassica oleracea L. convar. botrytis (L.) </w:t>
            </w:r>
            <w:r w:rsidRPr="00281415">
              <w:rPr>
                <w:rFonts w:eastAsia="MS Mincho" w:cs="Arial"/>
                <w:sz w:val="16"/>
                <w:szCs w:val="16"/>
                <w:lang w:val="es-ES" w:eastAsia="ja-JP"/>
              </w:rPr>
              <w:t xml:space="preserve">Alef. </w:t>
            </w:r>
            <w:proofErr w:type="gramStart"/>
            <w:r w:rsidRPr="00281415">
              <w:rPr>
                <w:rFonts w:eastAsia="MS Mincho" w:cs="Arial"/>
                <w:sz w:val="16"/>
                <w:szCs w:val="16"/>
                <w:lang w:val="es-ES" w:eastAsia="ja-JP"/>
              </w:rPr>
              <w:t>var</w:t>
            </w:r>
            <w:proofErr w:type="gramEnd"/>
            <w:r w:rsidRPr="00281415">
              <w:rPr>
                <w:rFonts w:eastAsia="MS Mincho" w:cs="Arial"/>
                <w:sz w:val="16"/>
                <w:szCs w:val="16"/>
                <w:lang w:val="es-ES" w:eastAsia="ja-JP"/>
              </w:rPr>
              <w:t xml:space="preserve">. </w:t>
            </w:r>
            <w:proofErr w:type="gramStart"/>
            <w:r w:rsidRPr="00281415">
              <w:rPr>
                <w:rFonts w:eastAsia="MS Mincho" w:cs="Arial"/>
                <w:sz w:val="16"/>
                <w:szCs w:val="16"/>
                <w:lang w:val="es-ES" w:eastAsia="ja-JP"/>
              </w:rPr>
              <w:t>cymosa</w:t>
            </w:r>
            <w:proofErr w:type="gramEnd"/>
            <w:r w:rsidRPr="00281415">
              <w:rPr>
                <w:rFonts w:eastAsia="MS Mincho" w:cs="Arial"/>
                <w:sz w:val="16"/>
                <w:szCs w:val="16"/>
                <w:lang w:val="es-ES" w:eastAsia="ja-JP"/>
              </w:rPr>
              <w:t xml:space="preserve"> Duch.</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TG/163/4(proj.7)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Malus Mill.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Cichorium intybus L. partim</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TG/200/2(proj.1)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Ocimum basilicum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TG/201/1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Citrus; Grp 1</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TG/207/2(proj.1)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Calibrachoa Llave &amp; Lex.</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TG/210/2(proj.2)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Lens culinaris Medik.</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TG/212/2(proj.1)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Petunia Juss.</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TG/263/1 and document TWO/47/25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Buddleia, Butterfly-bush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Buddleia, Arbre aux papillons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Buddleie, Schmetterlingsstrauch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Budleya, Mariposa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Buddleja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TG/264/2(proj.7)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Carica papaya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TG/282/1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Shiitake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Shiitake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Pasaniapilz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Lentinula edodes (Berk.) Pegler</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TG/ABELI(proj.2)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Abelia R. Br.</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TG/ACCA(proj.3)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Acca sellowiana (Berg) Burret, Feijoa sellowiana (Berg) Berg</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TG/ADZUK(proj.3)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Vigna angularis (Willd.) Ohwi &amp; H. Ohashi, Phaseolus angularis (Willd.) W. Wight</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TG/AGLAO(proj.4)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Aglaonema Schott.</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TG/ALOE(proj.3)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Aloe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TG/BRASS_JUN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Brassica juncea (L.) Czern.</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TG/CALSP(proj.3)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fr-FR" w:eastAsia="ja-JP"/>
              </w:rPr>
            </w:pPr>
            <w:r w:rsidRPr="009C361B">
              <w:rPr>
                <w:rFonts w:eastAsia="MS Mincho" w:cs="Arial"/>
                <w:sz w:val="16"/>
                <w:szCs w:val="16"/>
                <w:lang w:val="fr-FR"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Callistephus Cass.</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TG/CAMPA(proj.4)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Campanula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KE/</w:t>
            </w:r>
            <w:r>
              <w:rPr>
                <w:rFonts w:eastAsia="MS Mincho" w:cs="Arial"/>
                <w:color w:val="000000"/>
                <w:sz w:val="16"/>
                <w:szCs w:val="16"/>
                <w:lang w:eastAsia="ja-JP"/>
              </w:rPr>
              <w:t xml:space="preserve"> </w:t>
            </w: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TG/CASSAV</w:t>
            </w:r>
            <w:r>
              <w:rPr>
                <w:rFonts w:eastAsia="MS Mincho" w:cs="Arial"/>
                <w:sz w:val="16"/>
                <w:szCs w:val="16"/>
                <w:lang w:eastAsia="ja-JP"/>
              </w:rPr>
              <w:t xml:space="preserve"> </w:t>
            </w:r>
            <w:r w:rsidRPr="009C361B">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Manihot esculenta Crantz</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TG/CHENO(proj.1)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Chenopodium quinoa Willd.</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Cocos nucifera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TG/COIX(proj. 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Coix lacryma-jobi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TG/CORDY(proj.2)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Cordyline Comm. ex Juss.</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TG/COSMOS</w:t>
            </w:r>
            <w:r>
              <w:rPr>
                <w:rFonts w:eastAsia="MS Mincho" w:cs="Arial"/>
                <w:sz w:val="16"/>
                <w:szCs w:val="16"/>
                <w:lang w:eastAsia="ja-JP"/>
              </w:rPr>
              <w:t xml:space="preserve"> </w:t>
            </w:r>
            <w:r w:rsidRPr="009C361B">
              <w:rPr>
                <w:rFonts w:eastAsia="MS Mincho" w:cs="Arial"/>
                <w:sz w:val="16"/>
                <w:szCs w:val="16"/>
                <w:lang w:eastAsia="ja-JP"/>
              </w:rPr>
              <w:t>(proj.6)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Cosmos Cav.</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TG/CUCUR_MMO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Cucurbita maxima Duchesne x Cucurbita moschata Duchesne</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lastRenderedPageBreak/>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TG/ELYTR(proj.4)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Elytrigia elongata (Host) Nevski, Agropyron elongatum (Host) P. Beauv., Elymus elongatus (Host) Runemark</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TG/GREVI(proj.2)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Grevillea R. Br. corr. R. Br.</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xml:space="preserve">TG/JUGLA(proj.1)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Juglans nigra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TG/LAGEN(proj.3)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es-ES" w:eastAsia="ja-JP"/>
              </w:rPr>
            </w:pPr>
            <w:r w:rsidRPr="009C361B">
              <w:rPr>
                <w:rFonts w:eastAsia="MS Mincho" w:cs="Arial"/>
                <w:sz w:val="16"/>
                <w:szCs w:val="16"/>
                <w:lang w:val="es-ES"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Lagenaria siceraria (Molina) Standl.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TG/PECAN</w:t>
            </w:r>
            <w:r>
              <w:rPr>
                <w:rFonts w:eastAsia="MS Mincho" w:cs="Arial"/>
                <w:sz w:val="16"/>
                <w:szCs w:val="16"/>
                <w:lang w:eastAsia="ja-JP"/>
              </w:rPr>
              <w:t xml:space="preserve"> </w:t>
            </w:r>
            <w:r w:rsidRPr="009C361B">
              <w:rPr>
                <w:rFonts w:eastAsia="MS Mincho" w:cs="Arial"/>
                <w:sz w:val="16"/>
                <w:szCs w:val="16"/>
                <w:lang w:eastAsia="ja-JP"/>
              </w:rPr>
              <w:t>(proj.10)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val="es-ES" w:eastAsia="ja-JP"/>
              </w:rPr>
            </w:pPr>
            <w:r w:rsidRPr="009C361B">
              <w:rPr>
                <w:rFonts w:eastAsia="MS Mincho" w:cs="Arial"/>
                <w:sz w:val="16"/>
                <w:szCs w:val="16"/>
                <w:lang w:val="es-ES"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Carya illinoinensis (Wangenh.) K. Koch</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Persea americana Mill. (Rootstock)</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TG/PLECT(proj.1)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Spurflower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 </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TG/RICIN(proj.1)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Ricinus communis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TG/SALVI(proj.2)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Salvia L.</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TG/UROCH(proj.8)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1F52A5">
              <w:rPr>
                <w:rFonts w:eastAsia="MS Mincho" w:cs="Arial"/>
                <w:sz w:val="16"/>
                <w:szCs w:val="16"/>
                <w:lang w:val="es-ES" w:eastAsia="ja-JP"/>
              </w:rPr>
              <w:t xml:space="preserve">Urochloa brizantha (Hochst. ex A. Rich.) R. D. Webster (Brachiaria brizantha (Hochst. ex A. Rich.) Stapf);  </w:t>
            </w:r>
            <w:r w:rsidRPr="001F52A5">
              <w:rPr>
                <w:rFonts w:eastAsia="MS Mincho" w:cs="Arial"/>
                <w:sz w:val="16"/>
                <w:szCs w:val="16"/>
                <w:lang w:val="es-ES"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F52A5">
              <w:rPr>
                <w:rFonts w:eastAsia="MS Mincho" w:cs="Arial"/>
                <w:sz w:val="16"/>
                <w:szCs w:val="16"/>
                <w:lang w:val="es-ES" w:eastAsia="ja-JP"/>
              </w:rPr>
              <w:br/>
              <w:t xml:space="preserve">Urochloa ruziziensis (R. Germ. </w:t>
            </w:r>
            <w:r w:rsidRPr="009C361B">
              <w:rPr>
                <w:rFonts w:eastAsia="MS Mincho" w:cs="Arial"/>
                <w:sz w:val="16"/>
                <w:szCs w:val="16"/>
                <w:lang w:eastAsia="ja-JP"/>
              </w:rPr>
              <w:t>&amp; C. M. Evrard) Morrone &amp; Zuloaga (Brachiaria ruziziensis R. Germ. &amp; C. M. Evrard)</w:t>
            </w:r>
          </w:p>
        </w:tc>
      </w:tr>
      <w:tr w:rsidR="001F52A5" w:rsidRPr="009C361B"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color w:val="000000"/>
                <w:sz w:val="16"/>
                <w:szCs w:val="16"/>
                <w:lang w:eastAsia="ja-JP"/>
              </w:rPr>
            </w:pPr>
            <w:r w:rsidRPr="009C361B">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center"/>
              <w:rPr>
                <w:rFonts w:eastAsia="MS Mincho" w:cs="Arial"/>
                <w:sz w:val="16"/>
                <w:szCs w:val="16"/>
                <w:lang w:eastAsia="ja-JP"/>
              </w:rPr>
            </w:pPr>
            <w:r w:rsidRPr="009C361B">
              <w:rPr>
                <w:rFonts w:eastAsia="MS Mincho" w:cs="Arial"/>
                <w:sz w:val="16"/>
                <w:szCs w:val="16"/>
                <w:lang w:eastAsia="ja-JP"/>
              </w:rPr>
              <w:t>2014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TG/ZINNIA(proj.4)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9C361B" w:rsidRDefault="001F52A5" w:rsidP="000A5E76">
            <w:pPr>
              <w:jc w:val="left"/>
              <w:rPr>
                <w:rFonts w:eastAsia="MS Mincho" w:cs="Arial"/>
                <w:sz w:val="16"/>
                <w:szCs w:val="16"/>
                <w:lang w:eastAsia="ja-JP"/>
              </w:rPr>
            </w:pPr>
            <w:r w:rsidRPr="009C361B">
              <w:rPr>
                <w:rFonts w:eastAsia="MS Mincho" w:cs="Arial"/>
                <w:sz w:val="16"/>
                <w:szCs w:val="16"/>
                <w:lang w:eastAsia="ja-JP"/>
              </w:rPr>
              <w:t>Zinnia L.</w:t>
            </w:r>
          </w:p>
        </w:tc>
      </w:tr>
    </w:tbl>
    <w:p w:rsidR="001F52A5" w:rsidRDefault="001F52A5" w:rsidP="001F52A5">
      <w:pPr>
        <w:jc w:val="right"/>
        <w:rPr>
          <w:lang w:val="fr-FR"/>
        </w:rPr>
      </w:pPr>
    </w:p>
    <w:p w:rsidR="001F52A5" w:rsidRDefault="001F52A5" w:rsidP="001F52A5">
      <w:pPr>
        <w:jc w:val="right"/>
        <w:rPr>
          <w:lang w:val="fr-FR"/>
        </w:rPr>
      </w:pPr>
    </w:p>
    <w:p w:rsidR="001F52A5" w:rsidRPr="00F872AD" w:rsidRDefault="001F52A5" w:rsidP="001F52A5">
      <w:pPr>
        <w:pStyle w:val="Heading2"/>
        <w:rPr>
          <w:lang w:val="fr-FR"/>
        </w:rPr>
      </w:pPr>
      <w:bookmarkStart w:id="3" w:name="_Toc347932610"/>
      <w:r w:rsidRPr="00F872AD">
        <w:rPr>
          <w:lang w:val="fr-FR"/>
        </w:rPr>
        <w:t>Summary/Résumé/Zusammenfassung/Resumen</w:t>
      </w:r>
      <w:bookmarkEnd w:id="3"/>
    </w:p>
    <w:p w:rsidR="001F52A5" w:rsidRPr="00F872AD" w:rsidRDefault="001F52A5" w:rsidP="001F52A5">
      <w:pPr>
        <w:tabs>
          <w:tab w:val="left" w:pos="1049"/>
        </w:tabs>
        <w:ind w:left="1418" w:hanging="1418"/>
        <w:rPr>
          <w:u w:val="single"/>
          <w:lang w:val="fr-FR"/>
        </w:rPr>
      </w:pPr>
    </w:p>
    <w:p w:rsidR="001F52A5" w:rsidRPr="00B6109D" w:rsidRDefault="001F52A5" w:rsidP="001F52A5">
      <w:pPr>
        <w:ind w:left="567" w:hanging="567"/>
        <w:rPr>
          <w:lang w:val="fr-FR"/>
        </w:rPr>
      </w:pPr>
      <w:r>
        <w:rPr>
          <w:lang w:val="fr-FR"/>
        </w:rPr>
        <w:t>26</w:t>
      </w:r>
      <w:r w:rsidRPr="00B6109D">
        <w:rPr>
          <w:lang w:val="fr-FR"/>
        </w:rPr>
        <w:tab/>
        <w:t>New Test Guidelines / Nouveaux principes directeurs d’examen / Neue Prüfungsrichtlinien / Nuevas directrices de examen.</w:t>
      </w:r>
    </w:p>
    <w:p w:rsidR="001F52A5" w:rsidRPr="00B6109D" w:rsidRDefault="001F52A5" w:rsidP="001F52A5">
      <w:pPr>
        <w:tabs>
          <w:tab w:val="left" w:pos="1134"/>
        </w:tabs>
        <w:ind w:left="1701" w:hanging="1701"/>
        <w:rPr>
          <w:lang w:val="fr-FR"/>
        </w:rPr>
      </w:pPr>
    </w:p>
    <w:p w:rsidR="001F52A5" w:rsidRPr="00B6109D" w:rsidRDefault="001F52A5" w:rsidP="001F52A5">
      <w:pPr>
        <w:ind w:left="567" w:hanging="567"/>
        <w:rPr>
          <w:lang w:val="fr-FR"/>
        </w:rPr>
      </w:pPr>
      <w:r>
        <w:rPr>
          <w:lang w:val="fr-FR"/>
        </w:rPr>
        <w:t>15</w:t>
      </w:r>
      <w:r w:rsidRPr="00B6109D">
        <w:rPr>
          <w:lang w:val="fr-FR"/>
        </w:rPr>
        <w:tab/>
        <w:t>Revisions of adopted Test Guidelines / Révisions de principes directeurs d’examen adoptés / Revisionen angenommener Prüfungsrichtlinien / Revisiones de directrices de examen adoptadas.</w:t>
      </w:r>
    </w:p>
    <w:p w:rsidR="001F52A5" w:rsidRPr="00B6109D" w:rsidRDefault="001F52A5" w:rsidP="001F52A5">
      <w:pPr>
        <w:ind w:left="567" w:hanging="567"/>
        <w:rPr>
          <w:lang w:val="fr-FR"/>
        </w:rPr>
      </w:pPr>
    </w:p>
    <w:p w:rsidR="001F52A5" w:rsidRPr="00F831B0" w:rsidRDefault="001F52A5" w:rsidP="001F52A5">
      <w:pPr>
        <w:ind w:left="567" w:hanging="567"/>
        <w:rPr>
          <w:lang w:val="fr-FR"/>
        </w:rPr>
      </w:pPr>
      <w:r>
        <w:rPr>
          <w:lang w:val="fr-FR"/>
        </w:rPr>
        <w:t>16</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1F52A5" w:rsidRDefault="001F52A5" w:rsidP="001F52A5">
      <w:pPr>
        <w:tabs>
          <w:tab w:val="left" w:pos="1049"/>
        </w:tabs>
        <w:ind w:left="567" w:hanging="567"/>
        <w:rPr>
          <w:u w:val="single"/>
          <w:lang w:val="fr-FR"/>
        </w:rPr>
      </w:pPr>
    </w:p>
    <w:p w:rsidR="001F52A5" w:rsidRPr="00F831B0" w:rsidRDefault="001F52A5" w:rsidP="001F52A5">
      <w:pPr>
        <w:tabs>
          <w:tab w:val="left" w:pos="1049"/>
        </w:tabs>
        <w:ind w:left="567" w:hanging="567"/>
        <w:rPr>
          <w:u w:val="single"/>
          <w:lang w:val="fr-FR"/>
        </w:rPr>
      </w:pPr>
    </w:p>
    <w:p w:rsidR="001F52A5" w:rsidRPr="00B6109D" w:rsidRDefault="001F52A5" w:rsidP="001F52A5">
      <w:pPr>
        <w:tabs>
          <w:tab w:val="left" w:pos="1049"/>
        </w:tabs>
        <w:ind w:left="567" w:hanging="567"/>
        <w:rPr>
          <w:lang w:val="de-DE"/>
        </w:rPr>
      </w:pPr>
      <w:r w:rsidRPr="00B6109D">
        <w:rPr>
          <w:u w:val="single"/>
          <w:lang w:val="de-DE"/>
        </w:rPr>
        <w:lastRenderedPageBreak/>
        <w:t>Total/Insgesamt</w:t>
      </w:r>
      <w:r w:rsidRPr="00B6109D">
        <w:rPr>
          <w:lang w:val="de-DE"/>
        </w:rPr>
        <w:t xml:space="preserve">:  </w:t>
      </w:r>
      <w:r>
        <w:rPr>
          <w:lang w:val="de-DE"/>
        </w:rPr>
        <w:t>57</w:t>
      </w:r>
    </w:p>
    <w:p w:rsidR="001F52A5" w:rsidRPr="00B6109D" w:rsidRDefault="001F52A5" w:rsidP="001F52A5">
      <w:pPr>
        <w:tabs>
          <w:tab w:val="left" w:pos="1049"/>
        </w:tabs>
        <w:ind w:left="567" w:hanging="567"/>
        <w:rPr>
          <w:u w:val="single"/>
          <w:lang w:val="de-DE"/>
        </w:rPr>
      </w:pPr>
    </w:p>
    <w:p w:rsidR="001F52A5" w:rsidRPr="00B6109D" w:rsidRDefault="001F52A5" w:rsidP="001F52A5">
      <w:pPr>
        <w:tabs>
          <w:tab w:val="left" w:pos="1049"/>
        </w:tabs>
        <w:ind w:left="1134" w:hanging="567"/>
        <w:rPr>
          <w:lang w:val="de-DE"/>
        </w:rPr>
      </w:pPr>
      <w:r w:rsidRPr="00B6109D">
        <w:rPr>
          <w:lang w:val="de-DE"/>
        </w:rPr>
        <w:t xml:space="preserve">of which / dont / davon / de las cuales: </w:t>
      </w:r>
    </w:p>
    <w:p w:rsidR="001F52A5" w:rsidRPr="00B6109D" w:rsidRDefault="001F52A5" w:rsidP="001F52A5">
      <w:pPr>
        <w:tabs>
          <w:tab w:val="left" w:pos="1049"/>
        </w:tabs>
        <w:ind w:left="567" w:hanging="567"/>
        <w:rPr>
          <w:lang w:val="de-DE"/>
        </w:rPr>
      </w:pPr>
    </w:p>
    <w:p w:rsidR="001F52A5" w:rsidRPr="00B6109D" w:rsidRDefault="001F52A5" w:rsidP="001F52A5">
      <w:pPr>
        <w:ind w:left="567"/>
        <w:rPr>
          <w:lang w:val="fr-FR"/>
        </w:rPr>
      </w:pPr>
      <w:r>
        <w:rPr>
          <w:lang w:val="fr-FR"/>
        </w:rPr>
        <w:t>29</w:t>
      </w:r>
      <w:r w:rsidRPr="00B55A17">
        <w:rPr>
          <w:lang w:val="fr-FR"/>
        </w:rPr>
        <w:tab/>
        <w:t xml:space="preserve">* — “Final” draft Test </w:t>
      </w:r>
      <w:r w:rsidRPr="00D840BC">
        <w:rPr>
          <w:lang w:val="fr-FR"/>
        </w:rPr>
        <w:t xml:space="preserve">Guidelines </w:t>
      </w:r>
      <w:r>
        <w:rPr>
          <w:lang w:val="fr-FR"/>
        </w:rPr>
        <w:t>(</w:t>
      </w:r>
      <w:r w:rsidRPr="002B6A63">
        <w:rPr>
          <w:lang w:val="fr-FR"/>
        </w:rPr>
        <w:t xml:space="preserve">9 New, </w:t>
      </w:r>
      <w:r>
        <w:rPr>
          <w:lang w:val="fr-FR"/>
        </w:rPr>
        <w:t>6</w:t>
      </w:r>
      <w:r w:rsidRPr="002B6A63">
        <w:rPr>
          <w:lang w:val="fr-FR"/>
        </w:rPr>
        <w:t xml:space="preserve"> Revisions, </w:t>
      </w:r>
      <w:r>
        <w:rPr>
          <w:lang w:val="fr-FR"/>
        </w:rPr>
        <w:t>14</w:t>
      </w:r>
      <w:r w:rsidRPr="002B6A63">
        <w:rPr>
          <w:lang w:val="fr-FR"/>
        </w:rPr>
        <w:t xml:space="preserve"> Partial Revisions) / Versions “finales” de projets de </w:t>
      </w:r>
      <w:r>
        <w:rPr>
          <w:lang w:val="fr-FR"/>
        </w:rPr>
        <w:t>principes directeurs d’examen (</w:t>
      </w:r>
      <w:r w:rsidRPr="002B6A63">
        <w:rPr>
          <w:lang w:val="fr-FR"/>
        </w:rPr>
        <w:t xml:space="preserve">9 nouveaux, </w:t>
      </w:r>
      <w:r>
        <w:rPr>
          <w:lang w:val="fr-FR"/>
        </w:rPr>
        <w:t>6</w:t>
      </w:r>
      <w:r w:rsidRPr="002B6A63">
        <w:rPr>
          <w:lang w:val="fr-FR"/>
        </w:rPr>
        <w:t xml:space="preserve"> révisions, </w:t>
      </w:r>
      <w:r>
        <w:rPr>
          <w:lang w:val="fr-FR"/>
        </w:rPr>
        <w:t>14</w:t>
      </w:r>
      <w:r w:rsidRPr="002B6A63">
        <w:rPr>
          <w:lang w:val="fr-FR"/>
        </w:rPr>
        <w:t xml:space="preserve"> révisions partielles) / „Endgültige“ Ent</w:t>
      </w:r>
      <w:r>
        <w:rPr>
          <w:lang w:val="fr-FR"/>
        </w:rPr>
        <w:t>würfe von Prüfungsrichtlinien (</w:t>
      </w:r>
      <w:r w:rsidRPr="002B6A63">
        <w:rPr>
          <w:lang w:val="fr-FR"/>
        </w:rPr>
        <w:t xml:space="preserve">9 neue, </w:t>
      </w:r>
      <w:r>
        <w:rPr>
          <w:lang w:val="fr-FR"/>
        </w:rPr>
        <w:t>6</w:t>
      </w:r>
      <w:r w:rsidRPr="002B6A63">
        <w:rPr>
          <w:lang w:val="fr-FR"/>
        </w:rPr>
        <w:t xml:space="preserve"> Revisionen, </w:t>
      </w:r>
      <w:r>
        <w:rPr>
          <w:lang w:val="fr-FR"/>
        </w:rPr>
        <w:t>14</w:t>
      </w:r>
      <w:r w:rsidRPr="002B6A63">
        <w:rPr>
          <w:lang w:val="fr-FR"/>
        </w:rPr>
        <w:t> Teilrevisionen) / Proyectos “fina</w:t>
      </w:r>
      <w:r>
        <w:rPr>
          <w:lang w:val="fr-FR"/>
        </w:rPr>
        <w:t>les” de directrices de examen (</w:t>
      </w:r>
      <w:r w:rsidRPr="002B6A63">
        <w:rPr>
          <w:lang w:val="fr-FR"/>
        </w:rPr>
        <w:t xml:space="preserve">9 nuevas, </w:t>
      </w:r>
      <w:r>
        <w:rPr>
          <w:lang w:val="fr-FR"/>
        </w:rPr>
        <w:t>6</w:t>
      </w:r>
      <w:r w:rsidRPr="002B6A63">
        <w:rPr>
          <w:lang w:val="fr-FR"/>
        </w:rPr>
        <w:t xml:space="preserve"> revisiones, </w:t>
      </w:r>
      <w:r>
        <w:rPr>
          <w:lang w:val="fr-FR"/>
        </w:rPr>
        <w:t>14</w:t>
      </w:r>
      <w:r w:rsidRPr="002B6A63">
        <w:rPr>
          <w:lang w:val="fr-FR"/>
        </w:rPr>
        <w:t> revisiones parciales).</w:t>
      </w:r>
      <w:r w:rsidRPr="00B6109D">
        <w:rPr>
          <w:lang w:val="fr-FR"/>
        </w:rPr>
        <w:t xml:space="preserve"> </w:t>
      </w:r>
    </w:p>
    <w:p w:rsidR="001F52A5" w:rsidRPr="00B6109D" w:rsidRDefault="001F52A5" w:rsidP="001F52A5">
      <w:pPr>
        <w:rPr>
          <w:lang w:val="fr-FR"/>
        </w:rPr>
      </w:pPr>
    </w:p>
    <w:p w:rsidR="001F52A5" w:rsidRPr="00B6109D" w:rsidRDefault="001F52A5" w:rsidP="001F52A5">
      <w:pPr>
        <w:ind w:left="1134" w:hanging="567"/>
        <w:rPr>
          <w:lang w:val="fr-FR"/>
        </w:rPr>
      </w:pPr>
    </w:p>
    <w:p w:rsidR="001F52A5" w:rsidRPr="00B6109D" w:rsidRDefault="001F52A5" w:rsidP="001F52A5">
      <w:pPr>
        <w:ind w:left="1134" w:hanging="567"/>
        <w:rPr>
          <w:lang w:val="fr-FR"/>
        </w:rPr>
      </w:pPr>
    </w:p>
    <w:p w:rsidR="001F52A5" w:rsidRPr="00B6109D" w:rsidRDefault="001F52A5" w:rsidP="001F52A5">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1F52A5" w:rsidRPr="00B6109D" w:rsidRDefault="001F52A5" w:rsidP="001F52A5">
      <w:pPr>
        <w:ind w:left="1134" w:hanging="567"/>
        <w:jc w:val="right"/>
        <w:rPr>
          <w:lang w:val="fr-FR"/>
        </w:rPr>
      </w:pPr>
    </w:p>
    <w:p w:rsidR="001F52A5" w:rsidRPr="00B6109D" w:rsidRDefault="001F52A5" w:rsidP="001F52A5">
      <w:pPr>
        <w:tabs>
          <w:tab w:val="left" w:pos="816"/>
          <w:tab w:val="left" w:pos="3878"/>
          <w:tab w:val="left" w:pos="5409"/>
          <w:tab w:val="left" w:pos="6940"/>
        </w:tabs>
        <w:ind w:left="1701" w:hanging="1701"/>
        <w:jc w:val="center"/>
        <w:rPr>
          <w:lang w:val="fr-FR"/>
        </w:rPr>
        <w:sectPr w:rsidR="001F52A5" w:rsidRPr="00B6109D" w:rsidSect="003E02ED">
          <w:headerReference w:type="default" r:id="rId17"/>
          <w:headerReference w:type="first" r:id="rId18"/>
          <w:pgSz w:w="11907" w:h="16840" w:code="9"/>
          <w:pgMar w:top="510" w:right="1134" w:bottom="1134" w:left="1134" w:header="510" w:footer="624" w:gutter="0"/>
          <w:pgNumType w:start="1"/>
          <w:cols w:space="720"/>
          <w:titlePg/>
        </w:sectPr>
      </w:pPr>
    </w:p>
    <w:p w:rsidR="001F52A5" w:rsidRPr="009C361B" w:rsidRDefault="001F52A5" w:rsidP="001F52A5">
      <w:pPr>
        <w:jc w:val="right"/>
        <w:rPr>
          <w:lang w:val="fr-FR"/>
        </w:rPr>
      </w:pPr>
    </w:p>
    <w:p w:rsidR="001F52A5" w:rsidRPr="00F831B0" w:rsidRDefault="001F52A5" w:rsidP="001F52A5">
      <w:pPr>
        <w:tabs>
          <w:tab w:val="left" w:pos="816"/>
          <w:tab w:val="left" w:pos="3878"/>
          <w:tab w:val="left" w:pos="5409"/>
          <w:tab w:val="left" w:pos="6940"/>
        </w:tabs>
        <w:ind w:left="1701" w:hanging="1701"/>
        <w:jc w:val="center"/>
        <w:outlineLvl w:val="0"/>
        <w:rPr>
          <w:lang w:val="fr-FR"/>
        </w:rPr>
      </w:pPr>
      <w:r w:rsidRPr="00F831B0">
        <w:rPr>
          <w:lang w:val="fr-FR"/>
        </w:rPr>
        <w:t>ANNEX III / ANNEXE III / ANLAGE III / ANEXO III</w:t>
      </w:r>
    </w:p>
    <w:p w:rsidR="001F52A5" w:rsidRPr="00F831B0" w:rsidRDefault="001F52A5" w:rsidP="001F52A5">
      <w:pPr>
        <w:jc w:val="center"/>
        <w:rPr>
          <w:lang w:val="fr-FR"/>
        </w:rPr>
      </w:pPr>
    </w:p>
    <w:p w:rsidR="001F52A5" w:rsidRPr="00F831B0" w:rsidRDefault="001F52A5" w:rsidP="001F52A5">
      <w:pPr>
        <w:jc w:val="center"/>
        <w:rPr>
          <w:lang w:val="fr-FR"/>
        </w:rPr>
      </w:pPr>
    </w:p>
    <w:p w:rsidR="001F52A5" w:rsidRPr="00B755D1" w:rsidRDefault="001F52A5" w:rsidP="001F52A5">
      <w:pPr>
        <w:jc w:val="center"/>
        <w:rPr>
          <w:lang w:val="fr-FR"/>
        </w:rPr>
      </w:pPr>
      <w:r w:rsidRPr="00F831B0">
        <w:rPr>
          <w:lang w:val="fr-FR"/>
        </w:rPr>
        <w:t>DRAFT TEST GUIDELINES TO BE DISCUSSED BY THE TWPs IN 201</w:t>
      </w:r>
      <w:r>
        <w:rPr>
          <w:lang w:val="fr-FR"/>
        </w:rPr>
        <w:t>5</w:t>
      </w:r>
      <w:r w:rsidRPr="00F831B0">
        <w:rPr>
          <w:lang w:val="fr-FR"/>
        </w:rPr>
        <w:t xml:space="preserve"> /</w:t>
      </w:r>
      <w:r w:rsidRPr="00F831B0">
        <w:rPr>
          <w:lang w:val="fr-FR"/>
        </w:rPr>
        <w:br/>
        <w:t>PROJETS DE PRINCIPES DIRECTEURS D’EXAME</w:t>
      </w:r>
      <w:r>
        <w:rPr>
          <w:lang w:val="fr-FR"/>
        </w:rPr>
        <w:t>N À EXAMINER PAR LES TWP EN 2015 /</w:t>
      </w:r>
      <w:r>
        <w:rPr>
          <w:lang w:val="fr-FR"/>
        </w:rPr>
        <w:br/>
        <w:t>VON DEN TWP IN 2015</w:t>
      </w:r>
      <w:r w:rsidRPr="00F831B0">
        <w:rPr>
          <w:lang w:val="fr-FR"/>
        </w:rPr>
        <w:t xml:space="preserve"> ZU ERARBEITENDE PRÜFUNGSRICHTLINIEN /</w:t>
      </w:r>
      <w:r w:rsidRPr="00F831B0">
        <w:rPr>
          <w:lang w:val="fr-FR"/>
        </w:rPr>
        <w:br/>
        <w:t>PROYECTOS DE DIRECTRICES DE EXAME</w:t>
      </w:r>
      <w:r>
        <w:rPr>
          <w:lang w:val="fr-FR"/>
        </w:rPr>
        <w:t>N A EXAMINAR POR LOS TWP EN 2015</w:t>
      </w:r>
    </w:p>
    <w:p w:rsidR="001F52A5" w:rsidRDefault="001F52A5" w:rsidP="001F52A5">
      <w:pPr>
        <w:jc w:val="cente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F52A5" w:rsidRPr="00DC699D" w:rsidTr="000A5E76">
        <w:trPr>
          <w:cantSplit/>
          <w:trHeight w:val="1050"/>
          <w:tblHeader/>
        </w:trPr>
        <w:tc>
          <w:tcPr>
            <w:tcW w:w="426" w:type="dxa"/>
            <w:tcBorders>
              <w:top w:val="single" w:sz="4" w:space="0" w:color="auto"/>
              <w:bottom w:val="single" w:sz="4" w:space="0" w:color="auto"/>
            </w:tcBorders>
            <w:shd w:val="clear" w:color="auto" w:fill="D9D9D9"/>
            <w:vAlign w:val="center"/>
          </w:tcPr>
          <w:p w:rsidR="001F52A5" w:rsidRPr="00DC699D" w:rsidRDefault="001F52A5" w:rsidP="000A5E76">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F52A5" w:rsidRPr="00DC699D" w:rsidRDefault="001F52A5" w:rsidP="000A5E76">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F52A5" w:rsidRPr="00DC699D" w:rsidRDefault="001F52A5" w:rsidP="000A5E76">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F52A5" w:rsidRPr="00DC699D" w:rsidRDefault="001F52A5" w:rsidP="000A5E76">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F52A5" w:rsidRPr="00652F95" w:rsidRDefault="001F52A5" w:rsidP="000A5E76">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Triticum aestivum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TG/5/8(proj.1)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Trifolium pratense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Lactuca sativa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Pyrus communis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Avena sativa L. &amp; Avena nuda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Freesia Eckl. ex Klatt</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TG/44/11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val="pt-BR" w:eastAsia="ja-JP"/>
              </w:rPr>
              <w:t xml:space="preserve">Solanum lycopersicum (L.) Karst. ex. </w:t>
            </w:r>
            <w:r w:rsidRPr="00F51678">
              <w:rPr>
                <w:rFonts w:eastAsia="MS Mincho" w:cs="Arial"/>
                <w:sz w:val="16"/>
                <w:szCs w:val="16"/>
                <w:lang w:eastAsia="ja-JP"/>
              </w:rPr>
              <w:t>Farw.</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Allium </w:t>
            </w:r>
            <w:proofErr w:type="gramStart"/>
            <w:r w:rsidRPr="00F51678">
              <w:rPr>
                <w:rFonts w:eastAsia="MS Mincho" w:cs="Arial"/>
                <w:sz w:val="16"/>
                <w:szCs w:val="16"/>
                <w:lang w:eastAsia="ja-JP"/>
              </w:rPr>
              <w:t>cepa  (</w:t>
            </w:r>
            <w:proofErr w:type="gramEnd"/>
            <w:r w:rsidRPr="00F51678">
              <w:rPr>
                <w:rFonts w:eastAsia="MS Mincho" w:cs="Arial"/>
                <w:sz w:val="16"/>
                <w:szCs w:val="16"/>
                <w:lang w:eastAsia="ja-JP"/>
              </w:rPr>
              <w:t xml:space="preserve">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Black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fr-FR" w:eastAsia="ja-JP"/>
              </w:rPr>
            </w:pPr>
            <w:r w:rsidRPr="00F51678">
              <w:rPr>
                <w:rFonts w:eastAsia="MS Mincho" w:cs="Arial"/>
                <w:sz w:val="16"/>
                <w:szCs w:val="16"/>
                <w:lang w:val="fr-FR" w:eastAsia="ja-JP"/>
              </w:rPr>
              <w:t>Radis d’été, d’automne et d’hiver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Rettich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Rabano de invierno,</w:t>
            </w:r>
            <w:r w:rsidRPr="00281415">
              <w:rPr>
                <w:rFonts w:eastAsia="MS Mincho" w:cs="Arial"/>
                <w:sz w:val="16"/>
                <w:szCs w:val="16"/>
                <w:lang w:val="es-ES" w:eastAsia="ja-JP"/>
              </w:rPr>
              <w:br/>
              <w:t>Rabano negro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xml:space="preserve">Raphanus sativus L. var. </w:t>
            </w:r>
            <w:proofErr w:type="gramStart"/>
            <w:r w:rsidRPr="00281415">
              <w:rPr>
                <w:rFonts w:eastAsia="MS Mincho" w:cs="Arial"/>
                <w:sz w:val="16"/>
                <w:szCs w:val="16"/>
                <w:lang w:val="es-ES" w:eastAsia="ja-JP"/>
              </w:rPr>
              <w:t>niger</w:t>
            </w:r>
            <w:proofErr w:type="gramEnd"/>
            <w:r w:rsidRPr="00281415">
              <w:rPr>
                <w:rFonts w:eastAsia="MS Mincho" w:cs="Arial"/>
                <w:sz w:val="16"/>
                <w:szCs w:val="16"/>
                <w:lang w:val="es-ES" w:eastAsia="ja-JP"/>
              </w:rPr>
              <w:t xml:space="preserve"> (Mill.) S. Kerner (Raphanus sativus L. var. major A. Voss, Raphanus sativus L. var.</w:t>
            </w:r>
            <w:r w:rsidRPr="00281415">
              <w:rPr>
                <w:rFonts w:eastAsia="MS Mincho" w:cs="Arial"/>
                <w:sz w:val="16"/>
                <w:szCs w:val="16"/>
                <w:lang w:val="es-ES" w:eastAsia="ja-JP"/>
              </w:rPr>
              <w:br/>
              <w:t>longipinnatus L.H. Bailey)</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Prunus armeniaca L., Armeniaca vulgaris Lam.</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Glycine max (L.) Merrill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Gossypium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Castanea sativa Mill.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Juglans regia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1F52A5" w:rsidRPr="004A79C3"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281415">
              <w:rPr>
                <w:rFonts w:eastAsia="MS Mincho" w:cs="Arial"/>
                <w:sz w:val="16"/>
                <w:szCs w:val="16"/>
                <w:lang w:val="es-ES" w:eastAsia="ja-JP"/>
              </w:rPr>
              <w:t xml:space="preserve">Alef. </w:t>
            </w:r>
            <w:proofErr w:type="gramStart"/>
            <w:r w:rsidRPr="00281415">
              <w:rPr>
                <w:rFonts w:eastAsia="MS Mincho" w:cs="Arial"/>
                <w:sz w:val="16"/>
                <w:szCs w:val="16"/>
                <w:lang w:val="es-ES" w:eastAsia="ja-JP"/>
              </w:rPr>
              <w:t>var</w:t>
            </w:r>
            <w:proofErr w:type="gramEnd"/>
            <w:r w:rsidRPr="00281415">
              <w:rPr>
                <w:rFonts w:eastAsia="MS Mincho" w:cs="Arial"/>
                <w:sz w:val="16"/>
                <w:szCs w:val="16"/>
                <w:lang w:val="es-ES" w:eastAsia="ja-JP"/>
              </w:rPr>
              <w:t xml:space="preserve">. </w:t>
            </w:r>
            <w:proofErr w:type="gramStart"/>
            <w:r w:rsidRPr="00281415">
              <w:rPr>
                <w:rFonts w:eastAsia="MS Mincho" w:cs="Arial"/>
                <w:sz w:val="16"/>
                <w:szCs w:val="16"/>
                <w:lang w:val="es-ES" w:eastAsia="ja-JP"/>
              </w:rPr>
              <w:t>cymosa</w:t>
            </w:r>
            <w:proofErr w:type="gramEnd"/>
            <w:r w:rsidRPr="00281415">
              <w:rPr>
                <w:rFonts w:eastAsia="MS Mincho" w:cs="Arial"/>
                <w:sz w:val="16"/>
                <w:szCs w:val="16"/>
                <w:lang w:val="es-ES" w:eastAsia="ja-JP"/>
              </w:rPr>
              <w:t xml:space="preserve"> Duch.</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Guzmania Ruiz et Pav.</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Ocimum basilicum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Petunia Juss.</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Agaricus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Carica papaya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Abelia R. Br.</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Aglaonema Schott.</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TG/ARGAN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Argania spinosa (L.) Skeels</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Brassica juncea (L.) Czern.</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Chenopodium quinoa Willd.</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Cocos nucifera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Cordyline Comm. ex Juss.</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Eleusine coracana (L.) Gaertn.</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Geranium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Grevillea R. Br. corr. R. Br.</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Juglans nigra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val="fr-FR" w:eastAsia="ja-JP"/>
              </w:rPr>
            </w:pPr>
            <w:r w:rsidRPr="00F51678">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Phacelia tanacetifolia Benth.</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Phoenix dactylifera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Ricinus communis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Salvia L.</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Solanum muricatum Aiton</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1F52A5" w:rsidRPr="00F51678" w:rsidTr="000A5E76">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1F52A5" w:rsidRPr="00F51678" w:rsidRDefault="001F52A5" w:rsidP="000A5E76">
            <w:pPr>
              <w:jc w:val="left"/>
              <w:rPr>
                <w:rFonts w:eastAsia="MS Mincho" w:cs="Arial"/>
                <w:sz w:val="16"/>
                <w:szCs w:val="16"/>
                <w:lang w:eastAsia="ja-JP"/>
              </w:rPr>
            </w:pPr>
            <w:r w:rsidRPr="00F51678">
              <w:rPr>
                <w:rFonts w:eastAsia="MS Mincho" w:cs="Arial"/>
                <w:sz w:val="16"/>
                <w:szCs w:val="16"/>
                <w:lang w:eastAsia="ja-JP"/>
              </w:rPr>
              <w:t>Zinnia L.</w:t>
            </w:r>
          </w:p>
        </w:tc>
      </w:tr>
    </w:tbl>
    <w:p w:rsidR="001F52A5" w:rsidRPr="00F51678" w:rsidRDefault="001F52A5" w:rsidP="001F52A5">
      <w:pPr>
        <w:rPr>
          <w:snapToGrid w:val="0"/>
          <w:lang w:val="fr-FR"/>
        </w:rPr>
      </w:pPr>
    </w:p>
    <w:p w:rsidR="001F52A5" w:rsidRPr="007E28E7" w:rsidRDefault="001F52A5" w:rsidP="001F52A5">
      <w:pPr>
        <w:pStyle w:val="Heading2"/>
        <w:rPr>
          <w:lang w:val="fr-FR"/>
        </w:rPr>
      </w:pPr>
      <w:bookmarkStart w:id="4" w:name="_Toc347932611"/>
      <w:r w:rsidRPr="007E28E7">
        <w:rPr>
          <w:lang w:val="fr-FR"/>
        </w:rPr>
        <w:t>Summary/Résumé/Zusammenfassung/Resumen</w:t>
      </w:r>
      <w:bookmarkEnd w:id="4"/>
    </w:p>
    <w:p w:rsidR="001F52A5" w:rsidRPr="007E28E7" w:rsidRDefault="001F52A5" w:rsidP="001F52A5">
      <w:pPr>
        <w:keepNext/>
        <w:tabs>
          <w:tab w:val="left" w:pos="1049"/>
        </w:tabs>
        <w:ind w:left="1418" w:hanging="1418"/>
        <w:rPr>
          <w:u w:val="single"/>
          <w:lang w:val="fr-FR"/>
        </w:rPr>
      </w:pPr>
    </w:p>
    <w:p w:rsidR="001F52A5" w:rsidRPr="001D7CD4" w:rsidRDefault="001F52A5" w:rsidP="001F52A5">
      <w:pPr>
        <w:keepNext/>
        <w:ind w:left="567" w:hanging="567"/>
        <w:rPr>
          <w:lang w:val="fr-FR"/>
        </w:rPr>
      </w:pPr>
      <w:r>
        <w:rPr>
          <w:lang w:val="fr-FR"/>
        </w:rPr>
        <w:t>21</w:t>
      </w:r>
      <w:r w:rsidRPr="001D7CD4">
        <w:rPr>
          <w:lang w:val="fr-FR"/>
        </w:rPr>
        <w:tab/>
        <w:t>New Test Guidelines / Nouveaux principes directeurs d’examen / Neue Prüfungsrichtlinien / Nuevas directrices de examen.</w:t>
      </w:r>
    </w:p>
    <w:p w:rsidR="001F52A5" w:rsidRPr="001D7CD4" w:rsidRDefault="001F52A5" w:rsidP="001F52A5">
      <w:pPr>
        <w:keepNext/>
        <w:tabs>
          <w:tab w:val="left" w:pos="1134"/>
        </w:tabs>
        <w:ind w:left="1701" w:hanging="1701"/>
        <w:rPr>
          <w:sz w:val="18"/>
          <w:lang w:val="fr-FR"/>
        </w:rPr>
      </w:pPr>
    </w:p>
    <w:p w:rsidR="001F52A5" w:rsidRPr="004749EA" w:rsidRDefault="001F52A5" w:rsidP="001F52A5">
      <w:pPr>
        <w:keepNext/>
        <w:ind w:left="567" w:hanging="567"/>
        <w:rPr>
          <w:lang w:val="fr-FR"/>
        </w:rPr>
      </w:pPr>
      <w:r>
        <w:rPr>
          <w:lang w:val="fr-FR"/>
        </w:rPr>
        <w:t>24</w:t>
      </w:r>
      <w:r w:rsidRPr="004749EA">
        <w:rPr>
          <w:lang w:val="fr-FR"/>
        </w:rPr>
        <w:tab/>
        <w:t>Revisions of adopted Test Guidelines / Révisions de principes directeurs d’examen adoptés / Revisionen angenommener Prüfungsrichtlinien / Revisiones de directrices de examen adoptadas.</w:t>
      </w:r>
    </w:p>
    <w:p w:rsidR="001F52A5" w:rsidRPr="004749EA" w:rsidRDefault="001F52A5" w:rsidP="001F52A5">
      <w:pPr>
        <w:keepNext/>
        <w:ind w:left="567" w:hanging="567"/>
        <w:rPr>
          <w:lang w:val="fr-FR"/>
        </w:rPr>
      </w:pPr>
    </w:p>
    <w:p w:rsidR="001F52A5" w:rsidRPr="00F831B0" w:rsidRDefault="001F52A5" w:rsidP="001F52A5">
      <w:pPr>
        <w:keepNext/>
        <w:ind w:left="567" w:hanging="567"/>
        <w:rPr>
          <w:lang w:val="fr-FR"/>
        </w:rPr>
      </w:pPr>
      <w:r>
        <w:rPr>
          <w:lang w:val="fr-FR"/>
        </w:rPr>
        <w:t>9</w:t>
      </w:r>
      <w:r w:rsidRPr="00F831B0">
        <w:rPr>
          <w:lang w:val="fr-FR"/>
        </w:rPr>
        <w:tab/>
        <w:t xml:space="preserve">Partial revisions of adopted Test Guidelines / </w:t>
      </w:r>
      <w:r w:rsidRPr="004749EA">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1F52A5" w:rsidRPr="00F831B0" w:rsidRDefault="001F52A5" w:rsidP="001F52A5">
      <w:pPr>
        <w:keepNext/>
        <w:ind w:left="567" w:hanging="567"/>
        <w:rPr>
          <w:u w:val="single"/>
          <w:lang w:val="fr-FR"/>
        </w:rPr>
      </w:pPr>
    </w:p>
    <w:p w:rsidR="001F52A5" w:rsidRPr="00F831B0" w:rsidRDefault="001F52A5" w:rsidP="001F52A5">
      <w:pPr>
        <w:keepNext/>
        <w:tabs>
          <w:tab w:val="left" w:pos="1049"/>
        </w:tabs>
        <w:ind w:left="567" w:hanging="567"/>
        <w:rPr>
          <w:u w:val="single"/>
          <w:lang w:val="fr-FR"/>
        </w:rPr>
      </w:pPr>
    </w:p>
    <w:p w:rsidR="001F52A5" w:rsidRPr="004749EA" w:rsidRDefault="001F52A5" w:rsidP="001F52A5">
      <w:pPr>
        <w:tabs>
          <w:tab w:val="left" w:pos="1049"/>
        </w:tabs>
        <w:ind w:left="567" w:hanging="567"/>
        <w:rPr>
          <w:lang w:val="de-DE"/>
        </w:rPr>
      </w:pPr>
      <w:r w:rsidRPr="004749EA">
        <w:rPr>
          <w:u w:val="single"/>
          <w:lang w:val="de-DE"/>
        </w:rPr>
        <w:t>Total/Insgesamt</w:t>
      </w:r>
      <w:r w:rsidRPr="004749EA">
        <w:rPr>
          <w:lang w:val="de-DE"/>
        </w:rPr>
        <w:t xml:space="preserve">:  </w:t>
      </w:r>
      <w:r>
        <w:rPr>
          <w:lang w:val="de-DE"/>
        </w:rPr>
        <w:t>54</w:t>
      </w:r>
    </w:p>
    <w:p w:rsidR="001F52A5" w:rsidRPr="004749EA" w:rsidRDefault="001F52A5" w:rsidP="001F52A5">
      <w:pPr>
        <w:tabs>
          <w:tab w:val="left" w:pos="1049"/>
        </w:tabs>
        <w:ind w:left="567" w:hanging="567"/>
        <w:rPr>
          <w:u w:val="single"/>
          <w:lang w:val="de-DE"/>
        </w:rPr>
      </w:pPr>
    </w:p>
    <w:p w:rsidR="001F52A5" w:rsidRPr="004749EA" w:rsidRDefault="001F52A5" w:rsidP="001F52A5">
      <w:pPr>
        <w:tabs>
          <w:tab w:val="left" w:pos="1049"/>
        </w:tabs>
        <w:ind w:left="1134" w:hanging="567"/>
        <w:rPr>
          <w:lang w:val="de-DE"/>
        </w:rPr>
      </w:pPr>
      <w:r w:rsidRPr="004749EA">
        <w:rPr>
          <w:lang w:val="de-DE"/>
        </w:rPr>
        <w:t xml:space="preserve">of which / dont / davon / de las cuales: </w:t>
      </w:r>
    </w:p>
    <w:p w:rsidR="001F52A5" w:rsidRPr="004749EA" w:rsidRDefault="001F52A5" w:rsidP="001F52A5">
      <w:pPr>
        <w:tabs>
          <w:tab w:val="left" w:pos="1049"/>
        </w:tabs>
        <w:ind w:left="567" w:hanging="567"/>
        <w:rPr>
          <w:lang w:val="de-DE"/>
        </w:rPr>
      </w:pPr>
    </w:p>
    <w:p w:rsidR="001F52A5" w:rsidRPr="004749EA" w:rsidRDefault="001F52A5" w:rsidP="001F52A5">
      <w:pPr>
        <w:ind w:left="567"/>
        <w:rPr>
          <w:lang w:val="fr-FR"/>
        </w:rPr>
      </w:pPr>
      <w:r>
        <w:rPr>
          <w:lang w:val="fr-FR"/>
        </w:rPr>
        <w:t>22</w:t>
      </w:r>
      <w:r w:rsidRPr="00D663CF">
        <w:rPr>
          <w:lang w:val="fr-FR"/>
        </w:rPr>
        <w:tab/>
        <w:t>* — “Final” draft Test Guidelines (</w:t>
      </w:r>
      <w:r>
        <w:rPr>
          <w:lang w:val="fr-FR"/>
        </w:rPr>
        <w:t>9</w:t>
      </w:r>
      <w:r w:rsidRPr="00D663CF">
        <w:rPr>
          <w:lang w:val="fr-FR"/>
        </w:rPr>
        <w:t xml:space="preserve"> New, </w:t>
      </w:r>
      <w:r>
        <w:rPr>
          <w:lang w:val="fr-FR"/>
        </w:rPr>
        <w:t>6</w:t>
      </w:r>
      <w:r w:rsidRPr="00D663CF">
        <w:rPr>
          <w:lang w:val="fr-FR"/>
        </w:rPr>
        <w:t xml:space="preserve"> Revisions, </w:t>
      </w:r>
      <w:r>
        <w:rPr>
          <w:lang w:val="fr-FR"/>
        </w:rPr>
        <w:t>7</w:t>
      </w:r>
      <w:r w:rsidRPr="00D663CF">
        <w:rPr>
          <w:lang w:val="fr-FR"/>
        </w:rPr>
        <w:t xml:space="preserve"> Partial Revisions) / Versions “finales” de projets de principes directeurs d’examen (</w:t>
      </w:r>
      <w:r>
        <w:rPr>
          <w:lang w:val="fr-FR"/>
        </w:rPr>
        <w:t>9</w:t>
      </w:r>
      <w:r w:rsidRPr="00D663CF">
        <w:rPr>
          <w:lang w:val="fr-FR"/>
        </w:rPr>
        <w:t xml:space="preserve"> nouveaux, </w:t>
      </w:r>
      <w:r>
        <w:rPr>
          <w:lang w:val="fr-FR"/>
        </w:rPr>
        <w:t>6</w:t>
      </w:r>
      <w:r w:rsidRPr="00D663CF">
        <w:rPr>
          <w:lang w:val="fr-FR"/>
        </w:rPr>
        <w:t xml:space="preserve"> révisions, </w:t>
      </w:r>
      <w:r>
        <w:rPr>
          <w:lang w:val="fr-FR"/>
        </w:rPr>
        <w:t>7</w:t>
      </w:r>
      <w:r w:rsidRPr="00D663CF">
        <w:rPr>
          <w:lang w:val="fr-FR"/>
        </w:rPr>
        <w:t xml:space="preserve"> révisions partielles) / „Endgültige“ Entwürfe von Prüfungsrichtlinien (</w:t>
      </w:r>
      <w:r>
        <w:rPr>
          <w:lang w:val="fr-FR"/>
        </w:rPr>
        <w:t>9 N</w:t>
      </w:r>
      <w:r w:rsidRPr="00D663CF">
        <w:rPr>
          <w:lang w:val="fr-FR"/>
        </w:rPr>
        <w:t xml:space="preserve">eue, </w:t>
      </w:r>
      <w:r>
        <w:rPr>
          <w:lang w:val="fr-FR"/>
        </w:rPr>
        <w:t xml:space="preserve">6 </w:t>
      </w:r>
      <w:r w:rsidRPr="00D663CF">
        <w:rPr>
          <w:lang w:val="fr-FR"/>
        </w:rPr>
        <w:t xml:space="preserve">Revisionen, </w:t>
      </w:r>
      <w:r>
        <w:rPr>
          <w:lang w:val="fr-FR"/>
        </w:rPr>
        <w:t>7</w:t>
      </w:r>
      <w:r w:rsidRPr="00D663CF">
        <w:rPr>
          <w:lang w:val="fr-FR"/>
        </w:rPr>
        <w:t> Teilrevisionen) / Proyectos “finales” de directrices de examen (</w:t>
      </w:r>
      <w:r>
        <w:rPr>
          <w:lang w:val="fr-FR"/>
        </w:rPr>
        <w:t>9</w:t>
      </w:r>
      <w:r w:rsidRPr="00D663CF">
        <w:rPr>
          <w:lang w:val="fr-FR"/>
        </w:rPr>
        <w:t xml:space="preserve"> nuevas, </w:t>
      </w:r>
      <w:r>
        <w:rPr>
          <w:lang w:val="fr-FR"/>
        </w:rPr>
        <w:t>6</w:t>
      </w:r>
      <w:r w:rsidRPr="00D663CF">
        <w:rPr>
          <w:lang w:val="fr-FR"/>
        </w:rPr>
        <w:t xml:space="preserve"> revisiones, </w:t>
      </w:r>
      <w:r>
        <w:rPr>
          <w:lang w:val="fr-FR"/>
        </w:rPr>
        <w:t>7</w:t>
      </w:r>
      <w:r w:rsidRPr="00D663CF">
        <w:rPr>
          <w:lang w:val="fr-FR"/>
        </w:rPr>
        <w:t> revisiones parciales).</w:t>
      </w:r>
      <w:r w:rsidRPr="004749EA">
        <w:rPr>
          <w:lang w:val="fr-FR"/>
        </w:rPr>
        <w:t xml:space="preserve"> </w:t>
      </w:r>
    </w:p>
    <w:p w:rsidR="001F52A5" w:rsidRPr="00C8669F" w:rsidRDefault="001F52A5" w:rsidP="001F52A5">
      <w:pPr>
        <w:rPr>
          <w:sz w:val="22"/>
          <w:lang w:val="fr-FR"/>
        </w:rPr>
      </w:pPr>
    </w:p>
    <w:p w:rsidR="001F52A5" w:rsidRDefault="001F52A5" w:rsidP="001F52A5">
      <w:pPr>
        <w:rPr>
          <w:sz w:val="22"/>
          <w:lang w:val="fr-FR"/>
        </w:rPr>
      </w:pPr>
    </w:p>
    <w:p w:rsidR="001F52A5" w:rsidRPr="00C8669F" w:rsidRDefault="001F52A5" w:rsidP="001F52A5">
      <w:pPr>
        <w:rPr>
          <w:sz w:val="22"/>
          <w:lang w:val="fr-FR"/>
        </w:rPr>
      </w:pPr>
    </w:p>
    <w:p w:rsidR="001F52A5" w:rsidRDefault="001F52A5" w:rsidP="001F52A5">
      <w:pPr>
        <w:ind w:left="1134" w:hanging="567"/>
        <w:jc w:val="right"/>
        <w:rPr>
          <w:szCs w:val="24"/>
          <w:lang w:val="fr-FR"/>
        </w:rPr>
      </w:pPr>
      <w:r w:rsidRPr="00C8669F">
        <w:rPr>
          <w:szCs w:val="24"/>
          <w:lang w:val="fr-FR"/>
        </w:rPr>
        <w:t xml:space="preserve"> [Annex </w:t>
      </w:r>
      <w:bookmarkStart w:id="5" w:name="OLE_LINK1"/>
      <w:r w:rsidRPr="00C8669F">
        <w:rPr>
          <w:szCs w:val="24"/>
          <w:lang w:val="fr-FR"/>
        </w:rPr>
        <w:t xml:space="preserve">IV </w:t>
      </w:r>
      <w:bookmarkEnd w:id="5"/>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1F52A5" w:rsidRPr="00C8669F" w:rsidRDefault="001F52A5" w:rsidP="001F52A5">
      <w:pPr>
        <w:ind w:left="1134" w:hanging="567"/>
        <w:jc w:val="right"/>
        <w:rPr>
          <w:szCs w:val="24"/>
          <w:lang w:val="fr-FR"/>
        </w:rPr>
      </w:pPr>
    </w:p>
    <w:p w:rsidR="001F52A5" w:rsidRPr="00B422CD" w:rsidRDefault="001F52A5" w:rsidP="001F52A5">
      <w:pPr>
        <w:jc w:val="right"/>
        <w:rPr>
          <w:lang w:val="fr-FR"/>
        </w:rPr>
      </w:pPr>
    </w:p>
    <w:p w:rsidR="001F52A5" w:rsidRPr="00B422CD" w:rsidRDefault="001F52A5" w:rsidP="001F52A5">
      <w:pPr>
        <w:rPr>
          <w:lang w:val="fr-FR"/>
        </w:rPr>
        <w:sectPr w:rsidR="001F52A5" w:rsidRPr="00B422CD" w:rsidSect="004B6AE2">
          <w:headerReference w:type="default" r:id="rId19"/>
          <w:headerReference w:type="first" r:id="rId20"/>
          <w:pgSz w:w="11907" w:h="16840" w:code="9"/>
          <w:pgMar w:top="510" w:right="1134" w:bottom="1134" w:left="1134" w:header="510" w:footer="680" w:gutter="0"/>
          <w:pgNumType w:start="1"/>
          <w:cols w:space="720"/>
          <w:titlePg/>
        </w:sectPr>
      </w:pPr>
    </w:p>
    <w:p w:rsidR="001F52A5" w:rsidRDefault="001F52A5" w:rsidP="001F52A5">
      <w:pPr>
        <w:rPr>
          <w:snapToGrid w:val="0"/>
          <w:lang w:val="fr-FR"/>
        </w:rPr>
      </w:pPr>
    </w:p>
    <w:p w:rsidR="001F52A5" w:rsidRPr="00281415" w:rsidRDefault="001F52A5" w:rsidP="001F52A5">
      <w:pPr>
        <w:tabs>
          <w:tab w:val="left" w:pos="816"/>
          <w:tab w:val="left" w:pos="3878"/>
          <w:tab w:val="left" w:pos="5409"/>
          <w:tab w:val="left" w:pos="6940"/>
        </w:tabs>
        <w:ind w:left="1701" w:hanging="1701"/>
        <w:jc w:val="center"/>
        <w:outlineLvl w:val="0"/>
      </w:pPr>
      <w:r w:rsidRPr="00281415">
        <w:t>ANNEX IV / ANNEXE IV / ANLAGE IV / ANEXO IV</w:t>
      </w:r>
    </w:p>
    <w:p w:rsidR="001F52A5" w:rsidRPr="00281415" w:rsidRDefault="001F52A5" w:rsidP="001F52A5">
      <w:pPr>
        <w:jc w:val="center"/>
      </w:pPr>
    </w:p>
    <w:p w:rsidR="001F52A5" w:rsidRPr="00281415" w:rsidRDefault="001F52A5" w:rsidP="001F52A5">
      <w:pPr>
        <w:jc w:val="center"/>
      </w:pPr>
    </w:p>
    <w:p w:rsidR="001F52A5" w:rsidRPr="004749EA" w:rsidRDefault="001F52A5" w:rsidP="001F52A5">
      <w:pPr>
        <w:jc w:val="center"/>
        <w:outlineLvl w:val="0"/>
      </w:pPr>
      <w:r w:rsidRPr="004749EA">
        <w:t>STATUS OF EXISTING TEST GUIDELINES OR DRAFT TEST GUIDELINES</w:t>
      </w:r>
    </w:p>
    <w:p w:rsidR="001F52A5" w:rsidRPr="004749EA" w:rsidRDefault="001F52A5" w:rsidP="001F52A5">
      <w:pPr>
        <w:jc w:val="center"/>
        <w:outlineLvl w:val="0"/>
      </w:pPr>
      <w:r w:rsidRPr="004749EA">
        <w:t>(</w:t>
      </w:r>
      <w:proofErr w:type="gramStart"/>
      <w:r w:rsidRPr="004749EA">
        <w:t>the</w:t>
      </w:r>
      <w:proofErr w:type="gramEnd"/>
      <w:r w:rsidRPr="004749EA">
        <w:t xml:space="preserve"> documents in this series are trilingual (English, French and German = Tril.) and/or in separate versions in English (E), French (F), German (G) or Spanish (S))</w:t>
      </w:r>
      <w:r w:rsidRPr="004749EA">
        <w:br/>
      </w:r>
    </w:p>
    <w:p w:rsidR="001F52A5" w:rsidRPr="004749EA" w:rsidRDefault="001F52A5" w:rsidP="001F52A5">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1F52A5" w:rsidRPr="004749EA" w:rsidRDefault="001F52A5" w:rsidP="001F52A5">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1F52A5" w:rsidRPr="004749EA" w:rsidRDefault="001F52A5" w:rsidP="001F52A5">
      <w:pPr>
        <w:jc w:val="center"/>
        <w:outlineLvl w:val="0"/>
        <w:rPr>
          <w:lang w:val="de-DE"/>
        </w:rPr>
      </w:pPr>
    </w:p>
    <w:p w:rsidR="001F52A5" w:rsidRPr="004749EA" w:rsidRDefault="001F52A5" w:rsidP="001F52A5">
      <w:pPr>
        <w:jc w:val="center"/>
        <w:outlineLvl w:val="0"/>
        <w:rPr>
          <w:lang w:val="es-ES"/>
        </w:rPr>
      </w:pPr>
      <w:r w:rsidRPr="004749EA">
        <w:rPr>
          <w:lang w:val="es-ES"/>
        </w:rPr>
        <w:t>ESTADO DEL TRABAJO RELATIVO A LAS DIRECTRICES DE EXAMEN</w:t>
      </w:r>
    </w:p>
    <w:p w:rsidR="001F52A5" w:rsidRPr="004749EA" w:rsidRDefault="001F52A5" w:rsidP="001F52A5">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1F52A5" w:rsidRPr="004749EA" w:rsidRDefault="001F52A5" w:rsidP="001F52A5">
      <w:pPr>
        <w:jc w:val="center"/>
        <w:rPr>
          <w:lang w:val="es-ES"/>
        </w:rPr>
      </w:pPr>
    </w:p>
    <w:p w:rsidR="001F52A5" w:rsidRDefault="001F52A5" w:rsidP="001F52A5">
      <w:pPr>
        <w:jc w:val="left"/>
        <w:rPr>
          <w:snapToGrid w:val="0"/>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1F52A5" w:rsidRPr="00DE5500" w:rsidTr="000A5E76">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1F52A5" w:rsidRPr="00DE5500" w:rsidRDefault="001F52A5" w:rsidP="000A5E76">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1F52A5" w:rsidRPr="00DE5500" w:rsidRDefault="001F52A5" w:rsidP="000A5E76">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1F52A5" w:rsidRPr="00C62AB9" w:rsidRDefault="001F52A5" w:rsidP="000A5E76">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1F52A5" w:rsidRPr="00C62AB9" w:rsidRDefault="001F52A5" w:rsidP="000A5E76">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1F52A5" w:rsidRPr="00C62AB9" w:rsidRDefault="001F52A5" w:rsidP="000A5E76">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1F52A5" w:rsidRPr="00C62AB9" w:rsidRDefault="001F52A5" w:rsidP="000A5E76">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1F52A5" w:rsidRPr="009569D4" w:rsidRDefault="001F52A5" w:rsidP="000A5E76">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1F52A5" w:rsidRPr="000D558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0D5583" w:rsidRDefault="001F52A5" w:rsidP="000A5E76">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0D5583" w:rsidRDefault="001F52A5" w:rsidP="000A5E76">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0D5583" w:rsidRDefault="001F52A5" w:rsidP="000A5E76">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9569D4" w:rsidRDefault="001F52A5" w:rsidP="000A5E76">
            <w:pPr>
              <w:jc w:val="left"/>
              <w:rPr>
                <w:rFonts w:cs="Arial"/>
                <w:color w:val="000000" w:themeColor="text1"/>
                <w:sz w:val="16"/>
                <w:szCs w:val="16"/>
              </w:rPr>
            </w:pPr>
            <w:r w:rsidRPr="009569D4">
              <w:rPr>
                <w:rFonts w:cs="Arial"/>
                <w:color w:val="000000" w:themeColor="text1"/>
                <w:sz w:val="16"/>
                <w:szCs w:val="16"/>
              </w:rPr>
              <w:t> </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ZEAAA_MAY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TRITI_AES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TRITI_AES</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pt-BR"/>
              </w:rPr>
            </w:pPr>
            <w:r w:rsidRPr="00B422CD">
              <w:rPr>
                <w:rFonts w:cs="Arial"/>
                <w:color w:val="000000" w:themeColor="text1"/>
                <w:sz w:val="16"/>
                <w:szCs w:val="16"/>
                <w:lang w:val="pt-BR"/>
              </w:rPr>
              <w:t>LOLIU_PER;  LOLIU_MUL_ITA;  LOLIU_MUL_WES  LOLIU_BOU;  LOLIU_RIG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TRFOL_PRA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 </w:t>
            </w:r>
            <w:r>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TRFOL_PRA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Luzerne;  Luzerne bigarrée</w:t>
            </w:r>
            <w:r w:rsidRPr="00B422CD">
              <w:rPr>
                <w:rFonts w:cs="Arial"/>
                <w:sz w:val="16"/>
                <w:szCs w:val="16"/>
                <w:lang w:val="fr-FR"/>
              </w:rPr>
              <w:br/>
              <w:t>Luzerne hybride</w:t>
            </w:r>
            <w:r w:rsidRPr="00B422CD">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Blaue Luzerne;  Bastardluzerne</w:t>
            </w:r>
            <w:r w:rsidRPr="00B422CD">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Alfalfa, Mielga;  Alfalfa de las arenas</w:t>
            </w:r>
            <w:r w:rsidRPr="00281415">
              <w:rPr>
                <w:rFonts w:cs="Arial"/>
                <w:sz w:val="16"/>
                <w:szCs w:val="16"/>
                <w:lang w:val="es-ES"/>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MEDIC_SAT_SAT MEDIC_SAT_VAR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PISUM_SAT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TG/8/7(proj.1)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VICIA_FAB_MIN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VICIA_FAB_MIN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PHASE_COC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EUPHO_FUL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ROSAA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TG/12/9 Rev. and document TC/51/27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PHASE_VUL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PHASE_VUL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LACTU_SAT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LACTU_SAT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MALUS_DOM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TG/15/4(proj.1)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PYRUS_COM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PYRUS_COM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ORYZA_SAT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SAINT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BEGON_HIE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HORDE_VUL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AVENA_SAT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TG/20/8(proj.1)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AVENA_SAT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POPUL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FRAGA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SOLAN_TUB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Flor de Pascua,</w:t>
            </w:r>
            <w:r w:rsidRPr="00B422CD">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EUPHO_PUL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TG/25/9(proj.9)</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DIANT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DIANT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Chrysanthemum ×morifolium Ramat. </w:t>
            </w:r>
            <w:r w:rsidRPr="00B422CD">
              <w:rPr>
                <w:rFonts w:cs="Arial"/>
                <w:sz w:val="16"/>
                <w:szCs w:val="16"/>
              </w:rPr>
              <w:br/>
              <w:t xml:space="preserve">(Chrysanthemum ×grandiflorum Ramat.); </w:t>
            </w:r>
            <w:r w:rsidRPr="00B422CD">
              <w:rPr>
                <w:rFonts w:cs="Arial"/>
                <w:sz w:val="16"/>
                <w:szCs w:val="16"/>
              </w:rPr>
              <w:br/>
              <w:t xml:space="preserve">Chrysanthemum pacificum Nakia </w:t>
            </w:r>
            <w:r w:rsidRPr="00B422CD">
              <w:rPr>
                <w:rFonts w:cs="Arial"/>
                <w:sz w:val="16"/>
                <w:szCs w:val="16"/>
              </w:rPr>
              <w:br/>
              <w:t xml:space="preserve">(Ajania pacifica Bremer and Humphries)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 xml:space="preserve">CHRYS_MOR;  CHRYS_PAC </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TG/27/7(proj.2)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FREES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FREES</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fr-CH"/>
              </w:rPr>
            </w:pPr>
            <w:r w:rsidRPr="00281415">
              <w:rPr>
                <w:rFonts w:cs="Arial"/>
                <w:sz w:val="16"/>
                <w:szCs w:val="16"/>
                <w:lang w:val="fr-CH"/>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Pelargonium Zonale Group (Pelargonium ×hortorum L. H. Bailey, Pelargonium-Zonale-Hybridae), Pelargonium peltatum (L.) </w:t>
            </w:r>
            <w:r w:rsidRPr="00B422CD">
              <w:rPr>
                <w:rFonts w:cs="Arial"/>
                <w:sz w:val="16"/>
                <w:szCs w:val="16"/>
              </w:rPr>
              <w:t xml:space="preserve">Hér (Pelargonium-Peltatum-Hybridae) and hybrids between those species and other species of Pelargonium L'Hér. </w:t>
            </w:r>
            <w:proofErr w:type="gramStart"/>
            <w:r w:rsidRPr="00B422CD">
              <w:rPr>
                <w:rFonts w:cs="Arial"/>
                <w:sz w:val="16"/>
                <w:szCs w:val="16"/>
              </w:rPr>
              <w:t>ex</w:t>
            </w:r>
            <w:proofErr w:type="gramEnd"/>
            <w:r w:rsidRPr="00B422CD">
              <w:rPr>
                <w:rFonts w:cs="Arial"/>
                <w:sz w:val="16"/>
                <w:szCs w:val="16"/>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pt-BR"/>
              </w:rPr>
            </w:pPr>
            <w:r w:rsidRPr="00B422CD">
              <w:rPr>
                <w:rFonts w:cs="Arial"/>
                <w:color w:val="000000" w:themeColor="text1"/>
                <w:sz w:val="16"/>
                <w:szCs w:val="16"/>
                <w:lang w:val="pt-BR"/>
              </w:rPr>
              <w:t>PELAR_ZON, PELAR_PEL</w:t>
            </w:r>
            <w:r w:rsidRPr="00B422CD">
              <w:rPr>
                <w:rFonts w:cs="Arial"/>
                <w:color w:val="000000" w:themeColor="text1"/>
                <w:sz w:val="16"/>
                <w:szCs w:val="16"/>
                <w:lang w:val="pt-BR"/>
              </w:rPr>
              <w:br/>
              <w:t>(PELAR_PZO, PELAR_ZPE, PELAR_ZTO)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ALSTR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AGROS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DCTLS_GLO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VICIA_SAT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POAAA_PRA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PHLEU_PRA; PHLEU_BER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PRUNU_AVI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BRASS_NAP_NUS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BRASS_RAP_RAP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TRFOL_REP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FESTU_PRA; FESTU_ARU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RIBES_NIG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fr-CH"/>
              </w:rPr>
            </w:pPr>
            <w:r w:rsidRPr="00281415">
              <w:rPr>
                <w:rFonts w:cs="Arial"/>
                <w:sz w:val="16"/>
                <w:szCs w:val="16"/>
                <w:lang w:val="fr-CH"/>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57" w:right="-193"/>
              <w:jc w:val="left"/>
              <w:rPr>
                <w:rFonts w:cs="Arial"/>
                <w:color w:val="000000" w:themeColor="text1"/>
                <w:sz w:val="16"/>
                <w:szCs w:val="16"/>
              </w:rPr>
            </w:pPr>
            <w:r w:rsidRPr="00B422CD">
              <w:rPr>
                <w:rFonts w:cs="Arial"/>
                <w:color w:val="000000" w:themeColor="text1"/>
                <w:sz w:val="16"/>
                <w:szCs w:val="16"/>
              </w:rPr>
              <w:t>PRUNU_DOM_DOM; PRUNU_DOM_INS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RHODD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RUBUS_IDA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TG/44/11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SOLAN_LYC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Solanum lycopersicum (L.) Karst. ex. </w:t>
            </w:r>
            <w:r w:rsidRPr="00B422CD">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SOLAN_LYC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right="-51"/>
              <w:jc w:val="left"/>
              <w:rPr>
                <w:rFonts w:cs="Arial"/>
                <w:color w:val="000000" w:themeColor="text1"/>
                <w:sz w:val="16"/>
                <w:szCs w:val="16"/>
              </w:rPr>
            </w:pPr>
            <w:r w:rsidRPr="00B422CD">
              <w:rPr>
                <w:rFonts w:cs="Arial"/>
                <w:color w:val="000000" w:themeColor="text1"/>
                <w:sz w:val="16"/>
                <w:szCs w:val="16"/>
              </w:rPr>
              <w:t>BRASS_OLE_GBB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right="-51"/>
              <w:jc w:val="left"/>
              <w:rPr>
                <w:rFonts w:cs="Arial"/>
                <w:color w:val="000000" w:themeColor="text1"/>
                <w:sz w:val="16"/>
                <w:szCs w:val="16"/>
              </w:rPr>
            </w:pPr>
            <w:r w:rsidRPr="00B422CD">
              <w:rPr>
                <w:rFonts w:cs="Arial"/>
                <w:color w:val="000000" w:themeColor="text1"/>
                <w:sz w:val="16"/>
                <w:szCs w:val="16"/>
              </w:rPr>
              <w:t>BRASS_OLE_GBB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NL/FR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Onion, Echalion;  Shallot; </w:t>
            </w:r>
            <w:r w:rsidRPr="00B422CD">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Allium </w:t>
            </w:r>
            <w:proofErr w:type="gramStart"/>
            <w:r w:rsidRPr="00B422CD">
              <w:rPr>
                <w:rFonts w:cs="Arial"/>
                <w:sz w:val="16"/>
                <w:szCs w:val="16"/>
              </w:rPr>
              <w:t>cepa  (</w:t>
            </w:r>
            <w:proofErr w:type="gramEnd"/>
            <w:r w:rsidRPr="00B422CD">
              <w:rPr>
                <w:rFonts w:cs="Arial"/>
                <w:sz w:val="16"/>
                <w:szCs w:val="16"/>
              </w:rPr>
              <w:t xml:space="preserve">Cepa Group), </w:t>
            </w:r>
            <w:r w:rsidRPr="00B422CD">
              <w:rPr>
                <w:rFonts w:cs="Arial"/>
                <w:sz w:val="16"/>
                <w:szCs w:val="16"/>
              </w:rPr>
              <w:br/>
              <w:t xml:space="preserve">Allium cepa  (Aggregatum Group) and </w:t>
            </w:r>
            <w:r w:rsidRPr="00B422CD">
              <w:rPr>
                <w:rFonts w:cs="Arial"/>
                <w:sz w:val="16"/>
                <w:szCs w:val="16"/>
              </w:rPr>
              <w:br/>
              <w:t xml:space="preserve">Allium oschaninii O. Fedtsch. </w:t>
            </w:r>
            <w:r w:rsidRPr="00B422CD">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ALLIU_CEP_CEP, ALLIU_CEP_AGG ALLIU_OSC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STRPC_HYB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Brassica oleracea L. convar. capitata (L.) </w:t>
            </w:r>
            <w:r w:rsidRPr="00B422CD">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TG/49/8 and document TC/51/35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DAUCU_CAR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DAUCU_CAR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VITIS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RIBES_UVA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pt-BR"/>
              </w:rPr>
              <w:t xml:space="preserve">Ribes rubrum L., Ribes sylvestre (Lam.) </w:t>
            </w:r>
            <w:r w:rsidRPr="00B422CD">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RIBES_RUB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PRUNU_PER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193"/>
              <w:jc w:val="left"/>
              <w:rPr>
                <w:rFonts w:cs="Arial"/>
                <w:color w:val="000000" w:themeColor="text1"/>
                <w:sz w:val="16"/>
                <w:szCs w:val="16"/>
              </w:rPr>
            </w:pPr>
            <w:r w:rsidRPr="00B422CD">
              <w:rPr>
                <w:rFonts w:cs="Arial"/>
                <w:color w:val="000000" w:themeColor="text1"/>
                <w:sz w:val="16"/>
                <w:szCs w:val="16"/>
              </w:rPr>
              <w:t>BRASS_OLE_GGM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SPINA_OLE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TG/55/7 Rev. 2 and document TC/51/29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SPINA_OLE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PRUNU_DUL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LINUM_USI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SECAL_CER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LILIU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Beetroot,</w:t>
            </w:r>
            <w:r w:rsidRPr="00B422CD">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Betterave rouge,</w:t>
            </w:r>
            <w:r w:rsidRPr="00B422CD">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Rote Rübe,</w:t>
            </w:r>
            <w:r w:rsidRPr="00B422CD">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jc w:val="left"/>
              <w:rPr>
                <w:rFonts w:cs="Arial"/>
                <w:color w:val="000000" w:themeColor="text1"/>
                <w:sz w:val="16"/>
                <w:szCs w:val="16"/>
              </w:rPr>
            </w:pPr>
            <w:r w:rsidRPr="00B422CD">
              <w:rPr>
                <w:rFonts w:cs="Arial"/>
                <w:color w:val="000000" w:themeColor="text1"/>
                <w:sz w:val="16"/>
                <w:szCs w:val="16"/>
              </w:rPr>
              <w:t>BETAA_VUL_GVC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TG/61/7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CUCUM_SAT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TG/61/7 Rev. and document TC/51/26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CUCUM_SAT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RHEUM_RHB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Rabano de invierno,</w:t>
            </w:r>
            <w:r w:rsidRPr="00281415">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 xml:space="preserve">Raphanus sativus L. var. </w:t>
            </w:r>
            <w:proofErr w:type="gramStart"/>
            <w:r w:rsidRPr="00281415">
              <w:rPr>
                <w:rFonts w:cs="Arial"/>
                <w:sz w:val="16"/>
                <w:szCs w:val="16"/>
                <w:lang w:val="es-ES"/>
              </w:rPr>
              <w:t>niger</w:t>
            </w:r>
            <w:proofErr w:type="gramEnd"/>
            <w:r w:rsidRPr="00281415">
              <w:rPr>
                <w:rFonts w:cs="Arial"/>
                <w:sz w:val="16"/>
                <w:szCs w:val="16"/>
                <w:lang w:val="es-ES"/>
              </w:rPr>
              <w:t xml:space="preserve"> (Mill.) S. Kerner (Raphanus sativus L. var. major A. Voss, Raphanus sativus L. var.</w:t>
            </w:r>
            <w:r w:rsidRPr="00281415">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RAPHA_SAT_NIG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Rabano de invierno,</w:t>
            </w:r>
            <w:r w:rsidRPr="00281415">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 xml:space="preserve">Raphanus sativus L. var. </w:t>
            </w:r>
            <w:proofErr w:type="gramStart"/>
            <w:r w:rsidRPr="00281415">
              <w:rPr>
                <w:rFonts w:cs="Arial"/>
                <w:sz w:val="16"/>
                <w:szCs w:val="16"/>
                <w:lang w:val="es-ES"/>
              </w:rPr>
              <w:t>niger</w:t>
            </w:r>
            <w:proofErr w:type="gramEnd"/>
            <w:r w:rsidRPr="00281415">
              <w:rPr>
                <w:rFonts w:cs="Arial"/>
                <w:sz w:val="16"/>
                <w:szCs w:val="16"/>
                <w:lang w:val="es-ES"/>
              </w:rPr>
              <w:t xml:space="preserve"> (Mill.) S. Kerner (Raphanus sativus L. var. major A. Voss, Raphanus sativus L. var.</w:t>
            </w:r>
            <w:r w:rsidRPr="00281415">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RAPHA_SAT_NIG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RAPHA_SAT_SAT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BRASS_OLE_GGO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BRASS_OLE_GGO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LUPIN_ALB; LUPIN_ANG; LUPIN_LUT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pt-BR"/>
              </w:rPr>
            </w:pPr>
            <w:r w:rsidRPr="00B422CD">
              <w:rPr>
                <w:rFonts w:cs="Arial"/>
                <w:color w:val="000000" w:themeColor="text1"/>
                <w:sz w:val="16"/>
                <w:szCs w:val="16"/>
                <w:lang w:val="pt-BR"/>
              </w:rPr>
              <w:t>FESTU_RUB;  FESTU_OVI; FESTU_FIL; FESTU_BRE; FESTU_HET;  FESTU_PSO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BERBE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FORSY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PRUNU_ARM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PRUNU_ARM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CRYLS_AVE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SALIX</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NZ/DE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RUBUS_EUB, RUBUS_IEU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Apium graveolens L. var. rapaceum (Mill.) </w:t>
            </w:r>
            <w:r w:rsidRPr="00B422CD">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APIUM_GRA_RAP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VLRNL_LOC;  VLRNL_ERI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TG/76/8 and document TC/51/30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CAPSI_ANN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CAPSI_ANN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GERBE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KALAN_BLO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THUJA_OCC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TG/80/7(proj.1)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GLYCI_MAX</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GLYCI_MAX</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HLNTS_ANN; HLNTS_DEB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Apium graveolens L. var. dulce (Mill.) </w:t>
            </w:r>
            <w:r w:rsidRPr="00B422CD">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jc w:val="left"/>
              <w:rPr>
                <w:rFonts w:cs="Arial"/>
                <w:color w:val="000000" w:themeColor="text1"/>
                <w:sz w:val="16"/>
                <w:szCs w:val="16"/>
              </w:rPr>
            </w:pPr>
            <w:r w:rsidRPr="00B422CD">
              <w:rPr>
                <w:rFonts w:cs="Arial"/>
                <w:color w:val="000000" w:themeColor="text1"/>
                <w:sz w:val="16"/>
                <w:szCs w:val="16"/>
              </w:rPr>
              <w:t>APIUM_GRA_DUL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PONCI_TRI; PONCI_POL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PRUNU_SAL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ALLIU_POR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ANTHU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NARCI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TG/88/7(proj.1)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GOSSY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GOSSY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Brassica napus L. var. napobrassica (L.) </w:t>
            </w:r>
            <w:r w:rsidRPr="00B422CD">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BRASS_NAP_NBR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BRASS_OLE_GAS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EUPHO_MIL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DIOSP_KAK</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ARACH_HYP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CALLU_VUL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LAGER_IND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PICEA_ABI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PERSE_AME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ACTIN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OLEAA_EUR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CYDON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Schlumbergera Lem. </w:t>
            </w:r>
            <w:proofErr w:type="gramStart"/>
            <w:r w:rsidRPr="00B422CD">
              <w:rPr>
                <w:rFonts w:cs="Arial"/>
                <w:sz w:val="16"/>
                <w:szCs w:val="16"/>
              </w:rPr>
              <w:t>including</w:t>
            </w:r>
            <w:proofErr w:type="gramEnd"/>
            <w:r w:rsidRPr="00B422CD">
              <w:rPr>
                <w:rFonts w:cs="Arial"/>
                <w:sz w:val="16"/>
                <w:szCs w:val="16"/>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SCHLU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IMPAT_WAL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JUNIP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CUCUM_MEL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BRASS_RAP_PEK</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BETAA_VUL_GVF</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BEGON_TUB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TG/108/4 and document TC/51/32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GLADI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GLADI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TG/109/4(proj.4)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PELAR_DOM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PELAR_DOM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PSIDI_GUA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TG/111/4(proj.1)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MACAD_INT; MACAD_TET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MACAD_INT; MACAD_TET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MANGI_IND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HATIO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EXACU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TULIP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SCORZ_HIS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SOLAN_MEL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CICHO_END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CUCUR_PEP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Triticum turgidum L. subsp.</w:t>
            </w:r>
            <w:r w:rsidRPr="00B422CD">
              <w:rPr>
                <w:rFonts w:cs="Arial"/>
                <w:sz w:val="16"/>
                <w:szCs w:val="16"/>
                <w:lang w:val="pt-BR"/>
              </w:rPr>
              <w:br/>
              <w:t xml:space="preserve">durum (Desf.) Husn., Triticum durum Desf., Triticum turgidum subsp. turgidum conv. durum (Desf.) </w:t>
            </w:r>
            <w:r w:rsidRPr="00B422CD">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TRITI_TUR_DUR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proofErr w:type="gramStart"/>
            <w:r w:rsidRPr="00B422CD">
              <w:rPr>
                <w:rFonts w:cs="Arial"/>
                <w:sz w:val="16"/>
                <w:szCs w:val="16"/>
              </w:rPr>
              <w:t>x</w:t>
            </w:r>
            <w:proofErr w:type="gramEnd"/>
            <w:r w:rsidRPr="00B422CD">
              <w:rPr>
                <w:rFonts w:cs="Arial"/>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TRITL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TG/122/4(proj.4)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Broomcorn, Durra, Feterita, </w:t>
            </w:r>
            <w:r w:rsidRPr="00B422CD">
              <w:rPr>
                <w:rFonts w:cs="Arial"/>
                <w:sz w:val="16"/>
                <w:szCs w:val="16"/>
              </w:rPr>
              <w:br/>
              <w:t xml:space="preserve">Forage Sorghum, Grain sorghum, Great Millet, </w:t>
            </w:r>
            <w:r w:rsidRPr="00B422CD">
              <w:rPr>
                <w:rFonts w:cs="Arial"/>
                <w:sz w:val="16"/>
                <w:szCs w:val="16"/>
              </w:rPr>
              <w:br/>
              <w:t>Kaffir-corn, Milo, Shallu, Sorghum, Sweet sorghum;</w:t>
            </w:r>
            <w:r w:rsidRPr="00B422CD">
              <w:rPr>
                <w:rFonts w:cs="Arial"/>
                <w:sz w:val="16"/>
                <w:szCs w:val="16"/>
              </w:rPr>
              <w:br/>
              <w:t xml:space="preserve">Chicken-corn, Shattercane, Sordan, </w:t>
            </w:r>
            <w:r w:rsidRPr="00B422CD">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281415">
              <w:rPr>
                <w:rFonts w:cs="Arial"/>
                <w:sz w:val="16"/>
                <w:szCs w:val="16"/>
                <w:lang w:val="es-ES"/>
              </w:rPr>
              <w:t xml:space="preserve">Sorghum bicolor (L.) Moench; Sorghum ×drummondii (Steud.) </w:t>
            </w:r>
            <w:r w:rsidRPr="00B422CD">
              <w:rPr>
                <w:rFonts w:cs="Arial"/>
                <w:sz w:val="16"/>
                <w:szCs w:val="16"/>
              </w:rPr>
              <w:t>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SRGHM_BIC;  SRGHM_DRU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SRGHM_BIC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Banana, Cavendish banana, Chinese banana, Dwarf banana; Plantain, Pomme banana,</w:t>
            </w:r>
            <w:r w:rsidRPr="00281415">
              <w:rPr>
                <w:rFonts w:cs="Arial"/>
                <w:sz w:val="16"/>
                <w:szCs w:val="16"/>
                <w:lang w:val="es-ES"/>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MUSAA_ACU; MUSAA_PAR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TG/124/4(proj.2)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CASTA_SAT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CASTA_SAT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TG/125/7(proj.3)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JUGLA_REG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JUGLA_REG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LACHE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LEUCD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LEUCS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PROTE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ASPAR_OFF</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ORNTG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DIEFF</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HYDRN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CARTH_TIN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SPTHP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PETRO_CRI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TG/137/5(proj.1)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Vaccinium angustifolium Aiton; V. corymbosum L.; V. formosum Andrews;</w:t>
            </w:r>
            <w:r w:rsidRPr="00B422CD">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VACCI_ANG; VACCI_COR;  VACCI_FOR;  VACCI_MYD;  VACCI_MYR;  VACCI_VIR;  VACCI_SIM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RIBES_NID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VACCI_VIT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RHODD_SIM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ASTER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CTRLS_LAN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CICER_ARI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OENOT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GENTI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NERIN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PYRAC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WEIGE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TG/149/3(proj.1)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color w:val="000000" w:themeColor="text1"/>
                <w:sz w:val="16"/>
                <w:szCs w:val="16"/>
              </w:rPr>
            </w:pPr>
            <w:r w:rsidRPr="00B422CD">
              <w:rPr>
                <w:rFonts w:cs="Arial"/>
                <w:color w:val="000000" w:themeColor="text1"/>
                <w:sz w:val="16"/>
                <w:szCs w:val="16"/>
              </w:rPr>
              <w:t>PYRUS_PYR_CUL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PYRUS_PYR_CUL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BETAA_VUL_GVA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B422CD">
              <w:rPr>
                <w:rFonts w:cs="Arial"/>
                <w:sz w:val="16"/>
                <w:szCs w:val="16"/>
                <w:lang w:val="pt-BR"/>
              </w:rPr>
              <w:t xml:space="preserve">Brassica oleracea L. convar. botrytis (L.) </w:t>
            </w:r>
            <w:r w:rsidRPr="00281415">
              <w:rPr>
                <w:rFonts w:cs="Arial"/>
                <w:sz w:val="16"/>
                <w:szCs w:val="16"/>
                <w:lang w:val="es-ES"/>
              </w:rPr>
              <w:t xml:space="preserve">Alef. </w:t>
            </w:r>
            <w:proofErr w:type="gramStart"/>
            <w:r w:rsidRPr="00281415">
              <w:rPr>
                <w:rFonts w:cs="Arial"/>
                <w:sz w:val="16"/>
                <w:szCs w:val="16"/>
                <w:lang w:val="es-ES"/>
              </w:rPr>
              <w:t>var</w:t>
            </w:r>
            <w:proofErr w:type="gramEnd"/>
            <w:r w:rsidRPr="00281415">
              <w:rPr>
                <w:rFonts w:cs="Arial"/>
                <w:sz w:val="16"/>
                <w:szCs w:val="16"/>
                <w:lang w:val="es-ES"/>
              </w:rPr>
              <w:t xml:space="preserve">. </w:t>
            </w:r>
            <w:proofErr w:type="gramStart"/>
            <w:r w:rsidRPr="00281415">
              <w:rPr>
                <w:rFonts w:cs="Arial"/>
                <w:sz w:val="16"/>
                <w:szCs w:val="16"/>
                <w:lang w:val="es-ES"/>
              </w:rPr>
              <w:t>cymosa</w:t>
            </w:r>
            <w:proofErr w:type="gramEnd"/>
            <w:r w:rsidRPr="00281415">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BRASS_OLE_GBC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B422CD">
              <w:rPr>
                <w:rFonts w:cs="Arial"/>
                <w:sz w:val="16"/>
                <w:szCs w:val="16"/>
                <w:lang w:val="pt-BR"/>
              </w:rPr>
              <w:t xml:space="preserve">Brassica oleracea L. convar. botrytis (L.) </w:t>
            </w:r>
            <w:r w:rsidRPr="00281415">
              <w:rPr>
                <w:rFonts w:cs="Arial"/>
                <w:sz w:val="16"/>
                <w:szCs w:val="16"/>
                <w:lang w:val="es-ES"/>
              </w:rPr>
              <w:t xml:space="preserve">Alef. </w:t>
            </w:r>
            <w:proofErr w:type="gramStart"/>
            <w:r w:rsidRPr="00281415">
              <w:rPr>
                <w:rFonts w:cs="Arial"/>
                <w:sz w:val="16"/>
                <w:szCs w:val="16"/>
                <w:lang w:val="es-ES"/>
              </w:rPr>
              <w:t>var</w:t>
            </w:r>
            <w:proofErr w:type="gramEnd"/>
            <w:r w:rsidRPr="00281415">
              <w:rPr>
                <w:rFonts w:cs="Arial"/>
                <w:sz w:val="16"/>
                <w:szCs w:val="16"/>
                <w:lang w:val="es-ES"/>
              </w:rPr>
              <w:t xml:space="preserve">. </w:t>
            </w:r>
            <w:proofErr w:type="gramStart"/>
            <w:r w:rsidRPr="00281415">
              <w:rPr>
                <w:rFonts w:cs="Arial"/>
                <w:sz w:val="16"/>
                <w:szCs w:val="16"/>
                <w:lang w:val="es-ES"/>
              </w:rPr>
              <w:t>cymosa</w:t>
            </w:r>
            <w:proofErr w:type="gramEnd"/>
            <w:r w:rsidRPr="00281415">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BRASS_OLE_GBC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281415">
              <w:rPr>
                <w:rFonts w:cs="Arial"/>
                <w:sz w:val="16"/>
                <w:szCs w:val="16"/>
                <w:lang w:val="es-ES"/>
              </w:rPr>
              <w:t xml:space="preserve">Matricaria recutita L., Chamomilla recutita (L.) </w:t>
            </w:r>
            <w:r w:rsidRPr="00B422CD">
              <w:rPr>
                <w:rFonts w:cs="Arial"/>
                <w:sz w:val="16"/>
                <w:szCs w:val="16"/>
              </w:rPr>
              <w:t>Rauschert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MATRI_REC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ZINGI_OFF</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FR/IT</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CICHO_INT_FOL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CICHO_INT_FOL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CUCUR_MAX</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CYRTA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SERRU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BOUVA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ERIOB_JAP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PRUNU_MUM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ALLIU_FIS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MALUS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TG/163/4(proj.7)</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MALUS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CYMBI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ANETH_GRA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PAPAV_SOM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ABELM_ESC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LIMON; GONIO; PSYLL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PYRUS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TRFOL_SUB_SUB; TRFOL_SUB_YAN; TRFOL_SUB_BRA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FICUS_BNJ</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CICHO_INT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CICHO_INT excl</w:t>
            </w:r>
            <w:proofErr w:type="gramStart"/>
            <w:r w:rsidRPr="00B422CD">
              <w:rPr>
                <w:rFonts w:cs="Arial"/>
                <w:color w:val="000000" w:themeColor="text1"/>
                <w:sz w:val="16"/>
                <w:szCs w:val="16"/>
                <w:lang w:val="fr-FR"/>
              </w:rPr>
              <w:t>./</w:t>
            </w:r>
            <w:proofErr w:type="gramEnd"/>
            <w:r w:rsidRPr="00B422CD">
              <w:rPr>
                <w:rFonts w:cs="Arial"/>
                <w:color w:val="000000" w:themeColor="text1"/>
                <w:sz w:val="16"/>
                <w:szCs w:val="16"/>
                <w:lang w:val="fr-FR"/>
              </w:rPr>
              <w:t>außer CICHO_INT_SAT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IRISS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ANIGO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OSTEO; OSDIM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ZANTE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RAPHA_SAT_OLE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SINAP_ALB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Bromus catharticus Vahl, B. sitchensis </w:t>
            </w:r>
            <w:proofErr w:type="gramStart"/>
            <w:r w:rsidRPr="00B422CD">
              <w:rPr>
                <w:rFonts w:cs="Arial"/>
                <w:sz w:val="16"/>
                <w:szCs w:val="16"/>
              </w:rPr>
              <w:t>Trin.,</w:t>
            </w:r>
            <w:proofErr w:type="gramEnd"/>
            <w:r w:rsidRPr="00B422CD">
              <w:rPr>
                <w:rFonts w:cs="Arial"/>
                <w:sz w:val="16"/>
                <w:szCs w:val="16"/>
              </w:rPr>
              <w:t xml:space="preserve">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BROMU_CAT; BROMU_SIT; BROMU_AUL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HIPPE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TG/182/4(proj.1)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GUZMA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GUZMA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FOENI_VUL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fr-CH"/>
              </w:rPr>
            </w:pPr>
            <w:r w:rsidRPr="00281415">
              <w:rPr>
                <w:rFonts w:cs="Arial"/>
                <w:sz w:val="16"/>
                <w:szCs w:val="16"/>
                <w:lang w:val="fr-CH"/>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CYNAR_CAR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Brassica rapa L var. silvestris (Lam.) </w:t>
            </w:r>
            <w:r w:rsidRPr="00B422CD">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BRASS_RAP_CAM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SACCH</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CELOS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PENTA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THYMU_VUL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 xml:space="preserve">Armoracia rusticana Gaertn., Mey. </w:t>
            </w:r>
            <w:proofErr w:type="gramStart"/>
            <w:r w:rsidRPr="00281415">
              <w:rPr>
                <w:rFonts w:cs="Arial"/>
                <w:sz w:val="16"/>
                <w:szCs w:val="16"/>
                <w:lang w:val="es-ES"/>
              </w:rPr>
              <w:t>et</w:t>
            </w:r>
            <w:proofErr w:type="gramEnd"/>
            <w:r w:rsidRPr="00281415">
              <w:rPr>
                <w:rFonts w:cs="Arial"/>
                <w:sz w:val="16"/>
                <w:szCs w:val="16"/>
                <w:lang w:val="es-ES"/>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AMORA_RUS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MALUS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Hornschotenklee, hornklee;  Sumpfschotenklee</w:t>
            </w:r>
            <w:proofErr w:type="gramStart"/>
            <w:r w:rsidRPr="00B422CD">
              <w:rPr>
                <w:rFonts w:cs="Arial"/>
                <w:sz w:val="16"/>
                <w:szCs w:val="16"/>
                <w:lang w:val="fr-FR"/>
              </w:rPr>
              <w:t>,</w:t>
            </w:r>
            <w:proofErr w:type="gramEnd"/>
            <w:r w:rsidRPr="00B422CD">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1F52A5" w:rsidRDefault="001F52A5" w:rsidP="000A5E76">
            <w:pPr>
              <w:jc w:val="left"/>
              <w:rPr>
                <w:rFonts w:cs="Arial"/>
                <w:sz w:val="16"/>
                <w:szCs w:val="16"/>
                <w:lang w:val="es-ES"/>
              </w:rPr>
            </w:pPr>
            <w:r w:rsidRPr="001F52A5">
              <w:rPr>
                <w:rFonts w:cs="Arial"/>
                <w:sz w:val="16"/>
                <w:szCs w:val="16"/>
                <w:lang w:val="es-ES"/>
              </w:rPr>
              <w:t xml:space="preserve">Lotus corniculatus L.; Lotus pedunculatus Cav.; Lotus uliginosus Schkuhr; Lotus tenuis Waldst. </w:t>
            </w:r>
            <w:proofErr w:type="gramStart"/>
            <w:r w:rsidRPr="001F52A5">
              <w:rPr>
                <w:rFonts w:cs="Arial"/>
                <w:sz w:val="16"/>
                <w:szCs w:val="16"/>
                <w:lang w:val="es-ES"/>
              </w:rPr>
              <w:t>et</w:t>
            </w:r>
            <w:proofErr w:type="gramEnd"/>
            <w:r w:rsidRPr="001F52A5">
              <w:rPr>
                <w:rFonts w:cs="Arial"/>
                <w:sz w:val="16"/>
                <w:szCs w:val="16"/>
                <w:lang w:val="es-ES"/>
              </w:rPr>
              <w:t xml:space="preserve"> Kit. </w:t>
            </w:r>
            <w:proofErr w:type="gramStart"/>
            <w:r w:rsidRPr="001F52A5">
              <w:rPr>
                <w:rFonts w:cs="Arial"/>
                <w:sz w:val="16"/>
                <w:szCs w:val="16"/>
                <w:lang w:val="es-ES"/>
              </w:rPr>
              <w:t>ex</w:t>
            </w:r>
            <w:proofErr w:type="gramEnd"/>
            <w:r w:rsidRPr="001F52A5">
              <w:rPr>
                <w:rFonts w:cs="Arial"/>
                <w:sz w:val="16"/>
                <w:szCs w:val="16"/>
                <w:lang w:val="es-ES"/>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LOTUS_COR; LOTUS_PED;  LOTUS_ULI;  LOTUS_GLA; LOTUS_SUB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LAVAN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NICOT_TAB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IMPAT_NGH</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EUSTO_GRA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ALLIU_SCH</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ALLIU_TUB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TG/200/2(proj.2)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OCIMU_BAS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OCIMU_BAS</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TG/201/1 and document TC/51/33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CITRU_PRR; CITRU_RET; CITRU_RPA; CITRU_RSI; CITRU_UNS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CITRU_AUM; CITRU_SIN</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B422CD">
              <w:rPr>
                <w:rFonts w:cs="Arial"/>
                <w:color w:val="000000" w:themeColor="text1"/>
                <w:sz w:val="16"/>
                <w:szCs w:val="16"/>
                <w:lang w:val="fr-FR"/>
              </w:rPr>
              <w:t>CITRU_AUR; CITRU_LAT; CITRU_LIM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CITRU_PAR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XEROC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VICIA_FAB_MAJ</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TG/207/2(proj.2)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CALIB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CALIB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ANNON_CHE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DNDRB</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TG/210/2(proj.4)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LENSS_CUL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LENSS_CUL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LPTOS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TG/212/2(proj.2)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PETUN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PETUN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PHALE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CATHA_ROS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CLEMA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HYPER_HIR; HYPER_AND; HYPER_INO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OPUNT_AMY;  OPUNT_DUR;  OPUNT_FIC;  OPUNT_HEL;  OPUNT_HYP;  OPUNT_JOC;  OPUNT_LAS;  OPUNT_LEU;  OPUNT_MAT;  OPUNT_MEG;  OPUNT_OLI;  OPUNT_ROB;  OPUNT_SPI;  OPUNT_STR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PASTI_SAT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PERIL_FRU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VERBE; GLAND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ANTIR_MAJ</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ARGYR_FRU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BRCHY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PANAX_GIN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Chamelaucium Desf. </w:t>
            </w:r>
            <w:proofErr w:type="gramStart"/>
            <w:r w:rsidRPr="00B422CD">
              <w:rPr>
                <w:rFonts w:cs="Arial"/>
                <w:sz w:val="16"/>
                <w:szCs w:val="16"/>
              </w:rPr>
              <w:t>and</w:t>
            </w:r>
            <w:proofErr w:type="gramEnd"/>
            <w:r w:rsidRPr="00B422CD">
              <w:rPr>
                <w:rFonts w:cs="Arial"/>
                <w:sz w:val="16"/>
                <w:szCs w:val="16"/>
              </w:rPr>
              <w:t xml:space="preserve">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CHMLC;  VECHM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DAHLI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HUMUL_LUP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MEDIC (excluding MEDIC_SAT)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MENTH_PIP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fr-FR"/>
              </w:rPr>
              <w:t xml:space="preserve">Prunus cerasus L.;  Prunus ×gondouinii (Poit. </w:t>
            </w:r>
            <w:r w:rsidRPr="00B422CD">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PRUNU_CSS;  PRUNU_GON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HYPER_PER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SUTER;  JAMES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DIASC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Butternut, Butternut Squash, Cheese Pumpkin, </w:t>
            </w:r>
            <w:r w:rsidRPr="00B422CD">
              <w:rPr>
                <w:rFonts w:cs="Arial"/>
                <w:sz w:val="16"/>
                <w:szCs w:val="16"/>
              </w:rPr>
              <w:br/>
              <w:t>China Squash, Cushaw, Golden Cushaw,</w:t>
            </w:r>
            <w:r w:rsidRPr="00B422CD">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 xml:space="preserve">Ayote, </w:t>
            </w:r>
            <w:r w:rsidRPr="00B422CD">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CUCUR_MOS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MOMOR_CHA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Physalis ixocarpa Brot.,</w:t>
            </w:r>
            <w:r w:rsidRPr="00B422CD">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PHYSA_IXO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9F07E3" w:rsidRDefault="001F52A5" w:rsidP="000A5E76">
            <w:pPr>
              <w:jc w:val="left"/>
              <w:rPr>
                <w:sz w:val="16"/>
              </w:rPr>
            </w:pPr>
            <w:r w:rsidRPr="009F07E3">
              <w:rPr>
                <w:sz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9F07E3" w:rsidRDefault="001F52A5" w:rsidP="000A5E76">
            <w:pPr>
              <w:jc w:val="left"/>
              <w:rPr>
                <w:sz w:val="16"/>
              </w:rPr>
            </w:pPr>
            <w:r w:rsidRPr="009F07E3">
              <w:rPr>
                <w:sz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sz w:val="16"/>
                <w:lang w:val="de-DE"/>
              </w:rPr>
            </w:pPr>
            <w:r w:rsidRPr="00281415">
              <w:rPr>
                <w:sz w:val="16"/>
                <w:lang w:val="de-DE"/>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9F07E3" w:rsidRDefault="001F52A5" w:rsidP="000A5E76">
            <w:pPr>
              <w:jc w:val="left"/>
              <w:rPr>
                <w:sz w:val="16"/>
                <w:lang w:val="es-ES"/>
              </w:rPr>
            </w:pPr>
            <w:r w:rsidRPr="009F07E3">
              <w:rPr>
                <w:sz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Angelonia angustifolia Benth. </w:t>
            </w:r>
            <w:r w:rsidRPr="00B422CD">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ANGLN_ANG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CMLIA_SIN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CRATA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HIPPH_RHA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NEMES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PORTU_OLE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×Festulolium Aschers. </w:t>
            </w:r>
            <w:proofErr w:type="gramStart"/>
            <w:r w:rsidRPr="00B422CD">
              <w:rPr>
                <w:rFonts w:cs="Arial"/>
                <w:sz w:val="16"/>
                <w:szCs w:val="16"/>
              </w:rPr>
              <w:t>et</w:t>
            </w:r>
            <w:proofErr w:type="gramEnd"/>
            <w:r w:rsidRPr="00B422CD">
              <w:rPr>
                <w:rFonts w:cs="Arial"/>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FESTL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Lincoln’s-weed, Sand mustard, Sand rocket,</w:t>
            </w:r>
            <w:r w:rsidRPr="00B422CD">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DIPLO_TEN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ERUCA_SAT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TAGET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AMARA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UA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PANIC_MIL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COFFE_ARA; COFFE_CAN; COFFE_ACA</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es-ES"/>
              </w:rPr>
            </w:pPr>
            <w:r w:rsidRPr="00B422CD">
              <w:rPr>
                <w:rFonts w:cs="Arial"/>
                <w:color w:val="000000" w:themeColor="text1"/>
                <w:sz w:val="16"/>
                <w:szCs w:val="16"/>
                <w:lang w:val="es-ES"/>
              </w:rPr>
              <w:t>DIOSC_ALA;  DIOSC_BAT;  DIOSC_JAP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NERIU_OLE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lang w:val="pt-BR"/>
              </w:rPr>
              <w:t xml:space="preserve">Vigna unguiculata (L.) Walp. subsp. sesquipedalis (L.) </w:t>
            </w:r>
            <w:r w:rsidRPr="00B422CD">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VIGNA_UNG_SES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PRUNU_PAD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HEVEA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COLOC_ESC;</w:t>
            </w:r>
            <w:r w:rsidRPr="00B422CD">
              <w:rPr>
                <w:rFonts w:cs="Arial"/>
                <w:color w:val="000000" w:themeColor="text1"/>
                <w:sz w:val="16"/>
                <w:szCs w:val="16"/>
              </w:rPr>
              <w:br/>
              <w:t>COLOC_GIG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PASSI_EDU</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PHLOX_PAN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IPOMO_BAT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TG/259/2(proj.1)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AGARI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AGARI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ind w:left="-23" w:right="-51"/>
              <w:jc w:val="left"/>
              <w:rPr>
                <w:rFonts w:cs="Arial"/>
                <w:sz w:val="16"/>
                <w:szCs w:val="16"/>
              </w:rPr>
            </w:pPr>
            <w:r w:rsidRPr="00B422CD">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PENNI_GLA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GAURA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GYPSO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TG/263/1 and document TC/51/31)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BUDDL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BUDDL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CARIC_PAP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CARIC_PAP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FICUS_CAR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AGAPA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BOUGA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TG/268/1 and document TC/51/34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RUMEX_ATS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RUMEX_ATS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VRIES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THEOB_CAC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HYLOC_UND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TOREN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MALPI_EMA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HIBIS_SYR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CMLIA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CANNB_SAT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 xml:space="preserve">Lonicera caerulea var. </w:t>
            </w:r>
            <w:proofErr w:type="gramStart"/>
            <w:r w:rsidRPr="00281415">
              <w:rPr>
                <w:rFonts w:cs="Arial"/>
                <w:sz w:val="16"/>
                <w:szCs w:val="16"/>
                <w:lang w:val="es-ES"/>
              </w:rPr>
              <w:t>edulis</w:t>
            </w:r>
            <w:proofErr w:type="gramEnd"/>
            <w:r w:rsidRPr="00281415">
              <w:rPr>
                <w:rFonts w:cs="Arial"/>
                <w:sz w:val="16"/>
                <w:szCs w:val="16"/>
                <w:lang w:val="es-ES"/>
              </w:rPr>
              <w:t xml:space="preserve"> Turcz. </w:t>
            </w:r>
            <w:proofErr w:type="gramStart"/>
            <w:r w:rsidRPr="00281415">
              <w:rPr>
                <w:rFonts w:cs="Arial"/>
                <w:sz w:val="16"/>
                <w:szCs w:val="16"/>
                <w:lang w:val="es-ES"/>
              </w:rPr>
              <w:t>ex</w:t>
            </w:r>
            <w:proofErr w:type="gramEnd"/>
            <w:r w:rsidRPr="00281415">
              <w:rPr>
                <w:rFonts w:cs="Arial"/>
                <w:sz w:val="16"/>
                <w:szCs w:val="16"/>
                <w:lang w:val="es-ES"/>
              </w:rPr>
              <w:t xml:space="preserve"> Freyn; Lonicera caerulea var. </w:t>
            </w:r>
            <w:proofErr w:type="gramStart"/>
            <w:r w:rsidRPr="00281415">
              <w:rPr>
                <w:rFonts w:cs="Arial"/>
                <w:sz w:val="16"/>
                <w:szCs w:val="16"/>
                <w:lang w:val="es-ES"/>
              </w:rPr>
              <w:t>kamtschatica</w:t>
            </w:r>
            <w:proofErr w:type="gramEnd"/>
            <w:r w:rsidRPr="00281415">
              <w:rPr>
                <w:rFonts w:cs="Arial"/>
                <w:sz w:val="16"/>
                <w:szCs w:val="16"/>
                <w:lang w:val="es-ES"/>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LONIC_CAE_EDU LONIC_CAE_KAM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FAGOP_ESC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CANNA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Heuchera L.</w:t>
            </w:r>
            <w:proofErr w:type="gramStart"/>
            <w:r w:rsidRPr="00B422CD">
              <w:rPr>
                <w:rFonts w:cs="Arial"/>
                <w:sz w:val="16"/>
                <w:szCs w:val="16"/>
              </w:rPr>
              <w:t>;  ×</w:t>
            </w:r>
            <w:proofErr w:type="gramEnd"/>
            <w:r w:rsidRPr="00B422CD">
              <w:rPr>
                <w:rFonts w:cs="Arial"/>
                <w:sz w:val="16"/>
                <w:szCs w:val="16"/>
              </w:rPr>
              <w:t>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HEUCH;  HEUCL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ECNCE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TG/282/1 and document TC/51/28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LENTI_EDO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LENTI_EDO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ONCID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PUNIC_GRA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CORIA_SAT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HEBEE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LOMAN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DIANE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SETAR_ITA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FORTU</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Girgola, Seta de ostra, Champiñon ostra; Seta de cardo; Pleuroto pulmonado, Pleuroto de verano</w:t>
            </w:r>
            <w:r w:rsidRPr="00281415">
              <w:rPr>
                <w:rFonts w:cs="Arial"/>
                <w:sz w:val="16"/>
                <w:szCs w:val="16"/>
                <w:lang w:val="es-ES"/>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281415">
              <w:rPr>
                <w:rFonts w:cs="Arial"/>
                <w:sz w:val="16"/>
                <w:szCs w:val="16"/>
                <w:lang w:val="es-ES"/>
              </w:rPr>
              <w:t xml:space="preserve">Pleurotus ostreatus (Jacq.) P. Kumm.; Pleurotus eryngii (DC.) </w:t>
            </w:r>
            <w:r w:rsidRPr="00B422CD">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fr-FR"/>
              </w:rPr>
            </w:pPr>
            <w:r w:rsidRPr="009569D4">
              <w:rPr>
                <w:rFonts w:cs="Arial"/>
                <w:color w:val="000000" w:themeColor="text1"/>
                <w:sz w:val="16"/>
                <w:szCs w:val="16"/>
                <w:lang w:val="fr-FR"/>
              </w:rPr>
              <w:t>PLEUR_OST; PLEUR_ERY; PLEUR_PUL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TG/SESAM</w:t>
            </w:r>
            <w:r>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SESAM_IND</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CA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LOBEL_ERI</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pt-BR"/>
              </w:rPr>
            </w:pPr>
            <w:r w:rsidRPr="00B422CD">
              <w:rPr>
                <w:rFonts w:cs="Arial"/>
                <w:sz w:val="16"/>
                <w:szCs w:val="16"/>
              </w:rPr>
              <w:t xml:space="preserve">Solanum lycopersicum L. x Solanum habrochaites S. Knapp &amp; D.M. Spooner; Solanum lycopersicum L. x Solanum peruvianum (L.) </w:t>
            </w:r>
            <w:r w:rsidRPr="00B422CD">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lang w:val="es-ES"/>
              </w:rPr>
            </w:pPr>
            <w:r w:rsidRPr="00B422CD">
              <w:rPr>
                <w:rFonts w:cs="Arial"/>
                <w:color w:val="000000" w:themeColor="text1"/>
                <w:sz w:val="16"/>
                <w:szCs w:val="16"/>
                <w:lang w:val="es-ES"/>
              </w:rPr>
              <w:t>SOLAN_LHA, SOLAN_LPE; SOLAN_LCH</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ANANA_COM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 xml:space="preserve">Eucalyptus L’Hér. partim. </w:t>
            </w:r>
            <w:r w:rsidRPr="00B422CD">
              <w:rPr>
                <w:rFonts w:cs="Arial"/>
                <w:sz w:val="16"/>
                <w:szCs w:val="16"/>
                <w:lang w:val="fr-FR"/>
              </w:rPr>
              <w:br/>
              <w:t>(Sub-genus Symphyomyrtus</w:t>
            </w:r>
            <w:proofErr w:type="gramStart"/>
            <w:r w:rsidRPr="00B422CD">
              <w:rPr>
                <w:rFonts w:cs="Arial"/>
                <w:sz w:val="16"/>
                <w:szCs w:val="16"/>
                <w:lang w:val="fr-FR"/>
              </w:rPr>
              <w:t>:  Sections</w:t>
            </w:r>
            <w:proofErr w:type="gramEnd"/>
            <w:r w:rsidRPr="00B422CD">
              <w:rPr>
                <w:rFonts w:cs="Arial"/>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EUCAL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PAEON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MANDE_SAN; MANDE_AMA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HOSTA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CHLRS_GAY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SYRIN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LITCH_CHI</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Vanilla planifolia Jacks.</w:t>
            </w:r>
            <w:proofErr w:type="gramStart"/>
            <w:r w:rsidRPr="00B422CD">
              <w:rPr>
                <w:rFonts w:cs="Arial"/>
                <w:sz w:val="16"/>
                <w:szCs w:val="16"/>
              </w:rPr>
              <w:t xml:space="preserve">;  </w:t>
            </w:r>
            <w:proofErr w:type="gramEnd"/>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odorata;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bahiana;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pompona; </w:t>
            </w:r>
            <w:r w:rsidRPr="00B422CD">
              <w:rPr>
                <w:rFonts w:cs="Arial"/>
                <w:sz w:val="16"/>
                <w:szCs w:val="16"/>
              </w:rPr>
              <w:br/>
              <w:t xml:space="preserve">Vanilla planifolia Jacks. </w:t>
            </w:r>
            <w:proofErr w:type="gramStart"/>
            <w:r w:rsidRPr="00B422CD">
              <w:rPr>
                <w:rFonts w:cs="Arial"/>
                <w:sz w:val="16"/>
                <w:szCs w:val="16"/>
              </w:rPr>
              <w:t>x</w:t>
            </w:r>
            <w:proofErr w:type="gramEnd"/>
            <w:r w:rsidRPr="00B422CD">
              <w:rPr>
                <w:rFonts w:cs="Arial"/>
                <w:sz w:val="16"/>
                <w:szCs w:val="16"/>
              </w:rPr>
              <w:t xml:space="preserve"> Vanilla phaeantha;  </w:t>
            </w:r>
            <w:r w:rsidRPr="00B422CD">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color w:val="000000" w:themeColor="text1"/>
                <w:sz w:val="16"/>
                <w:szCs w:val="16"/>
                <w:lang w:val="es-ES"/>
              </w:rPr>
            </w:pPr>
            <w:r w:rsidRPr="00281415">
              <w:rPr>
                <w:rFonts w:cs="Arial"/>
                <w:color w:val="000000" w:themeColor="text1"/>
                <w:sz w:val="16"/>
                <w:szCs w:val="16"/>
                <w:lang w:val="es-ES"/>
              </w:rPr>
              <w:t>VANIL_PLA;  VANIL_POD; VANIL_PBA;  VANIL_PPO;  VANIL_PPH;  VANIL_PTA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TG/ABELI(proj.3)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ABELI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TG/ACCA(proj.5)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ACCAA_SEL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TG/ADZUK(proj.4)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VIGNA_ANG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TG/AGLAO(proj.5)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AGLAO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TG/ALOE(proj.5)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ALOEE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ARGAN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TG/BRASS_JUN</w:t>
            </w:r>
            <w:r>
              <w:rPr>
                <w:rFonts w:cs="Arial"/>
                <w:sz w:val="16"/>
                <w:szCs w:val="16"/>
              </w:rPr>
              <w:t xml:space="preserve"> </w:t>
            </w:r>
            <w:r w:rsidRPr="00B422CD">
              <w:rPr>
                <w:rFonts w:cs="Arial"/>
                <w:sz w:val="16"/>
                <w:szCs w:val="16"/>
              </w:rPr>
              <w:t>(proj.3)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BRASS_JUN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TG/CALSP(proj.5)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CALSP</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TG/CAMPA(proj.6)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CAMPA</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KE/BR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TG/CASSAV</w:t>
            </w:r>
            <w:r>
              <w:rPr>
                <w:rFonts w:cs="Arial"/>
                <w:sz w:val="16"/>
                <w:szCs w:val="16"/>
              </w:rPr>
              <w:t xml:space="preserve"> </w:t>
            </w:r>
            <w:r w:rsidRPr="00B422CD">
              <w:rPr>
                <w:rFonts w:cs="Arial"/>
                <w:sz w:val="16"/>
                <w:szCs w:val="16"/>
              </w:rPr>
              <w:t>(proj.6)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Pr>
                <w:rFonts w:cs="Arial"/>
                <w:sz w:val="16"/>
                <w:szCs w:val="16"/>
              </w:rPr>
              <w:t>Maniok</w:t>
            </w: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r>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MANIH_ESC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TG/CHENO(proj.2)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CHENO_QUI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TG/COCOS(proj.4)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COCOS_NUC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TG/COIX(proj.6)</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COIXX_LAC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TG/CORDY(proj.3)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Cordyline Comm. ex Juss.</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CORDY</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TG/COSMOS(proj.8)</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COSMO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TG/CUCUR_MMO(proj.4)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 xml:space="preserve">Cucurbita maxima Duch. </w:t>
            </w:r>
            <w:proofErr w:type="gramStart"/>
            <w:r w:rsidRPr="00281415">
              <w:rPr>
                <w:rFonts w:cs="Arial"/>
                <w:sz w:val="16"/>
                <w:szCs w:val="16"/>
                <w:lang w:val="es-ES"/>
              </w:rPr>
              <w:t>x</w:t>
            </w:r>
            <w:proofErr w:type="gramEnd"/>
            <w:r w:rsidRPr="00281415">
              <w:rPr>
                <w:rFonts w:cs="Arial"/>
                <w:sz w:val="16"/>
                <w:szCs w:val="16"/>
                <w:lang w:val="es-ES"/>
              </w:rPr>
              <w:t xml:space="preserve">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CUCUR_MMO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TG/ELEUS(proj.2)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ELEUS</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TG/ELYTR(proj.5)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ELTRG_ELO</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TG/GERAN(proj.1)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Crane's Bill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GERAN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TG/GREVI(proj.3)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GREVI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xml:space="preserve">TG/JUGLA(proj.2) </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JUGLA_NIG</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TG/LAGEN(proj.5)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LAGEN_SIC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TG/PECAN</w:t>
            </w:r>
            <w:r>
              <w:rPr>
                <w:rFonts w:cs="Arial"/>
                <w:sz w:val="16"/>
                <w:szCs w:val="16"/>
              </w:rPr>
              <w:t xml:space="preserve"> </w:t>
            </w:r>
            <w:r w:rsidRPr="00B422CD">
              <w:rPr>
                <w:rFonts w:cs="Arial"/>
                <w:sz w:val="16"/>
                <w:szCs w:val="16"/>
              </w:rPr>
              <w:t>(proj.12)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es-ES"/>
              </w:rPr>
            </w:pPr>
            <w:r w:rsidRPr="00B422CD">
              <w:rPr>
                <w:rFonts w:cs="Arial"/>
                <w:sz w:val="16"/>
                <w:szCs w:val="16"/>
                <w:lang w:val="es-ES"/>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de-DE"/>
              </w:rPr>
            </w:pPr>
            <w:r w:rsidRPr="00281415">
              <w:rPr>
                <w:rFonts w:cs="Arial"/>
                <w:sz w:val="16"/>
                <w:szCs w:val="16"/>
                <w:lang w:val="de-DE"/>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CARYA_ILL</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TG/PERSE (proj.2) (Rootstock)</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PERSE_AME</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lang w:val="fr-FR"/>
              </w:rPr>
            </w:pPr>
            <w:r w:rsidRPr="00B422CD">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PHACE_TAN</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TG/PHOEN_DAC</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PHOEN_DAC</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TG/PLECT(proj.2)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9569D4">
              <w:rPr>
                <w:rFonts w:cs="Arial"/>
                <w:color w:val="000000" w:themeColor="text1"/>
                <w:sz w:val="16"/>
                <w:szCs w:val="16"/>
              </w:rPr>
              <w:t>PLECT</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RICIN_COM</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TG/SALVI(proj.3)</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Salvia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SALVI</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TG/SOLAN_MUR</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 SOLAN_MUR</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TG/SOLEN_SCU</w:t>
            </w:r>
            <w:r>
              <w:rPr>
                <w:rFonts w:cs="Arial"/>
                <w:sz w:val="16"/>
                <w:szCs w:val="16"/>
              </w:rPr>
              <w:t xml:space="preserve"> </w:t>
            </w:r>
            <w:r w:rsidRPr="00B422CD">
              <w:rPr>
                <w:rFonts w:cs="Arial"/>
                <w:sz w:val="16"/>
                <w:szCs w:val="16"/>
              </w:rPr>
              <w:t>(proj.1)</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 SOLEN_SCU</w:t>
            </w:r>
          </w:p>
        </w:tc>
      </w:tr>
      <w:tr w:rsidR="001F52A5" w:rsidRPr="004A79C3"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lastRenderedPageBreak/>
              <w:t>BR</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TC/51</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TG/UROCH</w:t>
            </w:r>
            <w:r>
              <w:rPr>
                <w:rFonts w:cs="Arial"/>
                <w:sz w:val="16"/>
                <w:szCs w:val="16"/>
              </w:rPr>
              <w:t xml:space="preserve"> </w:t>
            </w:r>
            <w:r w:rsidRPr="00B422CD">
              <w:rPr>
                <w:rFonts w:cs="Arial"/>
                <w:sz w:val="16"/>
                <w:szCs w:val="16"/>
              </w:rPr>
              <w:t>(proj.10)</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sz w:val="16"/>
                <w:szCs w:val="16"/>
                <w:lang w:val="es-ES"/>
              </w:rPr>
            </w:pPr>
            <w:r w:rsidRPr="00281415">
              <w:rPr>
                <w:rFonts w:cs="Arial"/>
                <w:sz w:val="16"/>
                <w:szCs w:val="16"/>
                <w:lang w:val="es-ES"/>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1F52A5">
              <w:rPr>
                <w:rFonts w:cs="Arial"/>
                <w:sz w:val="16"/>
                <w:szCs w:val="16"/>
                <w:lang w:val="es-ES"/>
              </w:rPr>
              <w:t xml:space="preserve">Urochloa brizantha (Hochst. ex A. Rich.) R. D. Webster (Brachiaria brizantha (Hochst. ex A. Rich.) Stapf);  </w:t>
            </w:r>
            <w:r w:rsidRPr="001F52A5">
              <w:rPr>
                <w:rFonts w:cs="Arial"/>
                <w:sz w:val="16"/>
                <w:szCs w:val="16"/>
                <w:lang w:val="es-ES"/>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F52A5">
              <w:rPr>
                <w:rFonts w:cs="Arial"/>
                <w:sz w:val="16"/>
                <w:szCs w:val="16"/>
                <w:lang w:val="es-ES"/>
              </w:rPr>
              <w:br/>
              <w:t xml:space="preserve">Urochloa ruziziensis (R. Germ. </w:t>
            </w:r>
            <w:r w:rsidRPr="00B422CD">
              <w:rPr>
                <w:rFonts w:cs="Arial"/>
                <w:sz w:val="16"/>
                <w:szCs w:val="16"/>
              </w:rPr>
              <w:t>&amp;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281415" w:rsidRDefault="001F52A5" w:rsidP="000A5E76">
            <w:pPr>
              <w:jc w:val="left"/>
              <w:rPr>
                <w:rFonts w:cs="Arial"/>
                <w:color w:val="000000" w:themeColor="text1"/>
                <w:sz w:val="16"/>
                <w:szCs w:val="16"/>
                <w:lang w:val="de-DE"/>
              </w:rPr>
            </w:pPr>
            <w:r w:rsidRPr="00281415">
              <w:rPr>
                <w:rFonts w:cs="Arial"/>
                <w:color w:val="000000" w:themeColor="text1"/>
                <w:sz w:val="16"/>
                <w:szCs w:val="16"/>
                <w:lang w:val="de-DE"/>
              </w:rPr>
              <w:t>UROCH_BRI;  UROCH_DEC;  UROCH_DIC; UROCH_HUM;  UROCH_RUZ</w:t>
            </w:r>
          </w:p>
        </w:tc>
      </w:tr>
      <w:tr w:rsidR="001F52A5" w:rsidRPr="00B422CD" w:rsidTr="000A5E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1F52A5" w:rsidRPr="00B422CD" w:rsidRDefault="001F52A5" w:rsidP="000A5E76">
            <w:pPr>
              <w:jc w:val="left"/>
              <w:rPr>
                <w:rFonts w:cs="Arial"/>
                <w:sz w:val="16"/>
                <w:szCs w:val="16"/>
              </w:rPr>
            </w:pPr>
            <w:r w:rsidRPr="00B422CD">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TG/ZINNIA(proj.5)</w:t>
            </w:r>
          </w:p>
        </w:tc>
        <w:tc>
          <w:tcPr>
            <w:tcW w:w="97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sz w:val="16"/>
                <w:szCs w:val="16"/>
              </w:rPr>
            </w:pPr>
            <w:r w:rsidRPr="00B422CD">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1F52A5" w:rsidRPr="00B422CD" w:rsidRDefault="001F52A5" w:rsidP="000A5E76">
            <w:pPr>
              <w:jc w:val="left"/>
              <w:rPr>
                <w:rFonts w:cs="Arial"/>
                <w:color w:val="000000" w:themeColor="text1"/>
                <w:sz w:val="16"/>
                <w:szCs w:val="16"/>
              </w:rPr>
            </w:pPr>
            <w:r w:rsidRPr="00B422CD">
              <w:rPr>
                <w:rFonts w:cs="Arial"/>
                <w:color w:val="000000" w:themeColor="text1"/>
                <w:sz w:val="16"/>
                <w:szCs w:val="16"/>
              </w:rPr>
              <w:t>ZINNI</w:t>
            </w:r>
          </w:p>
        </w:tc>
      </w:tr>
    </w:tbl>
    <w:p w:rsidR="001F52A5" w:rsidRPr="00607DCB" w:rsidRDefault="001F52A5" w:rsidP="001F52A5">
      <w:pPr>
        <w:jc w:val="right"/>
        <w:rPr>
          <w:lang w:val="pt-BR"/>
        </w:rPr>
      </w:pPr>
    </w:p>
    <w:p w:rsidR="001F52A5" w:rsidRPr="00607DCB" w:rsidRDefault="001F52A5" w:rsidP="001F52A5">
      <w:pPr>
        <w:jc w:val="right"/>
        <w:rPr>
          <w:lang w:val="pt-BR"/>
        </w:rPr>
      </w:pPr>
    </w:p>
    <w:p w:rsidR="001F52A5" w:rsidRPr="00607DCB" w:rsidRDefault="001F52A5" w:rsidP="001F52A5">
      <w:pPr>
        <w:jc w:val="right"/>
        <w:rPr>
          <w:lang w:val="pt-BR"/>
        </w:rPr>
      </w:pPr>
    </w:p>
    <w:p w:rsidR="001F52A5" w:rsidRPr="00B422CD" w:rsidRDefault="001F52A5" w:rsidP="001F52A5">
      <w:pPr>
        <w:jc w:val="right"/>
        <w:rPr>
          <w:lang w:val="fr-FR"/>
        </w:rPr>
        <w:sectPr w:rsidR="001F52A5" w:rsidRPr="00B422CD" w:rsidSect="00607DCB">
          <w:headerReference w:type="default" r:id="rId21"/>
          <w:headerReference w:type="first" r:id="rId22"/>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Pr="00B422CD">
        <w:rPr>
          <w:lang w:val="fr-FR"/>
        </w:rPr>
        <w:t>]</w:t>
      </w:r>
    </w:p>
    <w:p w:rsidR="001F52A5" w:rsidRPr="00B422CD" w:rsidRDefault="001F52A5" w:rsidP="001F52A5">
      <w:pPr>
        <w:jc w:val="right"/>
        <w:rPr>
          <w:lang w:val="fr-FR"/>
        </w:rPr>
      </w:pPr>
    </w:p>
    <w:p w:rsidR="001F52A5" w:rsidRPr="001D7CD4" w:rsidRDefault="001F52A5" w:rsidP="001F52A5">
      <w:pPr>
        <w:jc w:val="center"/>
        <w:rPr>
          <w:lang w:val="fr-FR"/>
        </w:rPr>
      </w:pPr>
      <w:r w:rsidRPr="001D7CD4">
        <w:rPr>
          <w:lang w:val="fr-FR"/>
        </w:rPr>
        <w:t>ANNEX V / ANNEXE V / ANLAGE V / ANEXO V</w:t>
      </w:r>
    </w:p>
    <w:p w:rsidR="001F52A5" w:rsidRPr="001D7CD4" w:rsidRDefault="001F52A5" w:rsidP="001F52A5">
      <w:pPr>
        <w:jc w:val="center"/>
        <w:rPr>
          <w:lang w:val="fr-FR"/>
        </w:rPr>
      </w:pPr>
    </w:p>
    <w:p w:rsidR="001F52A5" w:rsidRPr="00E423D0" w:rsidRDefault="001F52A5" w:rsidP="001F52A5">
      <w:pPr>
        <w:jc w:val="center"/>
        <w:rPr>
          <w:lang w:val="fr-FR"/>
        </w:rPr>
      </w:pPr>
      <w:r w:rsidRPr="00E423D0">
        <w:rPr>
          <w:lang w:val="fr-FR"/>
        </w:rPr>
        <w:t>SUPERSEDED TEST GUIDELINES / PRINCIPES DIRECTEURS D’EXA</w:t>
      </w:r>
      <w:r w:rsidRPr="00D655B2">
        <w:rPr>
          <w:lang w:val="fr-FR"/>
        </w:rPr>
        <w:t>MEN ADOPTÉS PRÉCÉDEMMENT / SCHON ANGENOMMENE PRÜFUNGSRICHTLINIEN / DIRECTRICES DE EXAMEN PREVIAMENTE ADOPTADAS</w:t>
      </w:r>
      <w:r w:rsidRPr="00E423D0">
        <w:rPr>
          <w:lang w:val="fr-FR"/>
        </w:rPr>
        <w:t xml:space="preserve"> </w:t>
      </w:r>
    </w:p>
    <w:p w:rsidR="001F52A5" w:rsidRPr="00E423D0" w:rsidRDefault="001F52A5" w:rsidP="001F52A5">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1F52A5" w:rsidRPr="002A5862" w:rsidTr="000A5E76">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1F52A5" w:rsidRPr="002A5862" w:rsidRDefault="001F52A5" w:rsidP="000A5E76">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F52A5" w:rsidRPr="002A5862" w:rsidRDefault="001F52A5" w:rsidP="000A5E76">
            <w:pPr>
              <w:jc w:val="left"/>
              <w:rPr>
                <w:rFonts w:eastAsia="MS Mincho" w:cs="Arial"/>
                <w:sz w:val="16"/>
                <w:szCs w:val="16"/>
                <w:lang w:eastAsia="ja-JP"/>
              </w:rPr>
            </w:pPr>
            <w:r w:rsidRPr="002A5862">
              <w:rPr>
                <w:rFonts w:eastAsia="MS Mincho" w:cs="Arial"/>
                <w:sz w:val="16"/>
                <w:szCs w:val="16"/>
                <w:lang w:eastAsia="ja-JP"/>
              </w:rPr>
              <w:t>UPOV Code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ZEAAA_MAY</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ZEAAA_MAY</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TRITI_AES</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LOLIU_PER;  LOLIU_MUL_ITA;  LOLIU_MUL_WES;  LOLIU_BOU;  LOLIU_RIG</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TRFOL_PRA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Luzerne;  Luzerne bigarrée</w:t>
            </w:r>
            <w:r w:rsidRPr="00F2059F">
              <w:rPr>
                <w:rFonts w:eastAsia="MS Mincho" w:cs="Arial"/>
                <w:sz w:val="16"/>
                <w:szCs w:val="16"/>
                <w:lang w:val="fr-FR" w:eastAsia="ja-JP"/>
              </w:rPr>
              <w:br/>
              <w:t>Luzerne hybride</w:t>
            </w:r>
            <w:r w:rsidRPr="00F2059F">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Blaue Luzerne;  Bastardluzerne</w:t>
            </w:r>
            <w:r w:rsidRPr="00F2059F">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MEDIC_SAT_SAT;  MEDIC_SAT_VAR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PISUM_SAT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PISUM_SAT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PISUM_SAT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PHASE_COC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ROSAA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PHASE_VUL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PHASE_VUL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PHASE_VUL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LACTU_SAT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MALUS_DOM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TG/15/1</w:t>
            </w:r>
            <w:r w:rsidRPr="00F2059F">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r w:rsidRPr="00F2059F">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PYRUS_COM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ORYZA_SAT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BEGON_HIE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HORDE_VUL</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AVENA_SAT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FRAGA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FRAGA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SOLAN_TUB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EUPHO_PUL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Chrysanthemum ×morifolium Ramat. </w:t>
            </w:r>
            <w:r w:rsidRPr="00F2059F">
              <w:rPr>
                <w:rFonts w:eastAsia="MS Mincho" w:cs="Arial"/>
                <w:sz w:val="16"/>
                <w:szCs w:val="16"/>
                <w:lang w:eastAsia="ja-JP"/>
              </w:rPr>
              <w:br/>
              <w:t xml:space="preserve">(Chrysanthemum ×grandiflorum Ramat.); </w:t>
            </w:r>
            <w:r w:rsidRPr="00F2059F">
              <w:rPr>
                <w:rFonts w:eastAsia="MS Mincho" w:cs="Arial"/>
                <w:sz w:val="16"/>
                <w:szCs w:val="16"/>
                <w:lang w:eastAsia="ja-JP"/>
              </w:rPr>
              <w:br/>
              <w:t xml:space="preserve">Chrysanthemum pacificum Nakia </w:t>
            </w:r>
            <w:r w:rsidRPr="00F2059F">
              <w:rPr>
                <w:rFonts w:eastAsia="MS Mincho" w:cs="Arial"/>
                <w:sz w:val="16"/>
                <w:szCs w:val="16"/>
                <w:lang w:eastAsia="ja-JP"/>
              </w:rPr>
              <w:br/>
              <w:t xml:space="preserve">(Ajania pacifica Bremer and Humphries) </w:t>
            </w:r>
            <w:r w:rsidRPr="00F2059F">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CHRYS_MOR;  CHRYS_PAC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Pelargonium zonale hor. non (L.) </w:t>
            </w:r>
            <w:r w:rsidRPr="00F2059F">
              <w:rPr>
                <w:rFonts w:eastAsia="MS Mincho" w:cs="Arial"/>
                <w:sz w:val="16"/>
                <w:szCs w:val="16"/>
                <w:lang w:val="fr-FR" w:eastAsia="ja-JP"/>
              </w:rPr>
              <w:t xml:space="preserve">L'Hér. Ex Ait., P. peltatum hort. </w:t>
            </w:r>
            <w:proofErr w:type="gramStart"/>
            <w:r w:rsidRPr="00F2059F">
              <w:rPr>
                <w:rFonts w:eastAsia="MS Mincho" w:cs="Arial"/>
                <w:sz w:val="16"/>
                <w:szCs w:val="16"/>
                <w:lang w:eastAsia="ja-JP"/>
              </w:rPr>
              <w:t>Non</w:t>
            </w:r>
            <w:proofErr w:type="gramEnd"/>
            <w:r w:rsidRPr="00F2059F">
              <w:rPr>
                <w:rFonts w:eastAsia="MS Mincho" w:cs="Arial"/>
                <w:sz w:val="16"/>
                <w:szCs w:val="16"/>
                <w:lang w:eastAsia="ja-JP"/>
              </w:rPr>
              <w:t xml:space="preserve">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fr-FR" w:eastAsia="ja-JP"/>
              </w:rPr>
              <w:t xml:space="preserve">Pelargonium zonale hort. non (L.) L’Hérit. ex Ait., P. peltatum hort. non (L.) </w:t>
            </w:r>
            <w:r w:rsidRPr="00F2059F">
              <w:rPr>
                <w:rFonts w:eastAsia="MS Mincho" w:cs="Arial"/>
                <w:sz w:val="16"/>
                <w:szCs w:val="16"/>
                <w:lang w:eastAsia="ja-JP"/>
              </w:rPr>
              <w:t xml:space="preserve">L’Hérit. </w:t>
            </w:r>
            <w:proofErr w:type="gramStart"/>
            <w:r w:rsidRPr="00F2059F">
              <w:rPr>
                <w:rFonts w:eastAsia="MS Mincho" w:cs="Arial"/>
                <w:sz w:val="16"/>
                <w:szCs w:val="16"/>
                <w:lang w:eastAsia="ja-JP"/>
              </w:rPr>
              <w:t>ex</w:t>
            </w:r>
            <w:proofErr w:type="gramEnd"/>
            <w:r w:rsidRPr="00F2059F">
              <w:rPr>
                <w:rFonts w:eastAsia="MS Mincho" w:cs="Arial"/>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PELAR_ZON;  PELAR_PEL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ALSTR</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VICIA_SAT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POAAA_PRA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PRUNU_AVI; PRUNU_CSS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PRUNU_AVI; PRUNU_CSS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Turnip, Turnip</w:t>
            </w:r>
            <w:r w:rsidRPr="00F2059F">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Herbst-, Mairübe,</w:t>
            </w:r>
            <w:r w:rsidRPr="00F2059F">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rapa</w:t>
            </w:r>
            <w:r w:rsidRPr="00F2059F">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TRFOL_REP</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Meadow Fescue,</w:t>
            </w:r>
            <w:r w:rsidRPr="00F2059F">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Fétuque des prés</w:t>
            </w:r>
            <w:proofErr w:type="gramStart"/>
            <w:r w:rsidRPr="00F2059F">
              <w:rPr>
                <w:rFonts w:eastAsia="MS Mincho" w:cs="Arial"/>
                <w:sz w:val="16"/>
                <w:szCs w:val="16"/>
                <w:lang w:val="fr-FR" w:eastAsia="ja-JP"/>
              </w:rPr>
              <w:t>,</w:t>
            </w:r>
            <w:proofErr w:type="gramEnd"/>
            <w:r w:rsidRPr="00F2059F">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Festuca pratensis</w:t>
            </w:r>
            <w:r w:rsidRPr="00F2059F">
              <w:rPr>
                <w:rFonts w:eastAsia="MS Mincho" w:cs="Arial"/>
                <w:sz w:val="16"/>
                <w:szCs w:val="16"/>
                <w:lang w:eastAsia="ja-JP"/>
              </w:rPr>
              <w:br/>
              <w:t>Huds. &amp; Festuca</w:t>
            </w:r>
            <w:r w:rsidRPr="00F2059F">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RIBES_NIG</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European Plum</w:t>
            </w:r>
            <w:r w:rsidRPr="00F2059F">
              <w:rPr>
                <w:rFonts w:eastAsia="MS Mincho" w:cs="Arial"/>
                <w:sz w:val="16"/>
                <w:szCs w:val="16"/>
                <w:lang w:eastAsia="ja-JP"/>
              </w:rPr>
              <w:br/>
              <w:t>(fruit varieties, rootstocks</w:t>
            </w:r>
            <w:r w:rsidRPr="00F2059F">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 xml:space="preserve">Prunier </w:t>
            </w:r>
            <w:proofErr w:type="gramStart"/>
            <w:r w:rsidRPr="00F2059F">
              <w:rPr>
                <w:rFonts w:eastAsia="MS Mincho" w:cs="Arial"/>
                <w:sz w:val="16"/>
                <w:szCs w:val="16"/>
                <w:lang w:val="fr-FR" w:eastAsia="ja-JP"/>
              </w:rPr>
              <w:t>européen</w:t>
            </w:r>
            <w:proofErr w:type="gramEnd"/>
            <w:r w:rsidRPr="00F2059F">
              <w:rPr>
                <w:rFonts w:eastAsia="MS Mincho" w:cs="Arial"/>
                <w:sz w:val="16"/>
                <w:szCs w:val="16"/>
                <w:lang w:val="fr-FR" w:eastAsia="ja-JP"/>
              </w:rPr>
              <w:br/>
              <w:t>(variétés à fruits à</w:t>
            </w:r>
            <w:r w:rsidRPr="00F2059F">
              <w:rPr>
                <w:rFonts w:eastAsia="MS Mincho" w:cs="Arial"/>
                <w:sz w:val="16"/>
                <w:szCs w:val="16"/>
                <w:lang w:val="fr-FR" w:eastAsia="ja-JP"/>
              </w:rPr>
              <w:br/>
              <w:t>l’exclusion des</w:t>
            </w:r>
            <w:r w:rsidRPr="00F2059F">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Pflaume</w:t>
            </w:r>
            <w:r w:rsidRPr="00281415">
              <w:rPr>
                <w:rFonts w:eastAsia="MS Mincho" w:cs="Arial"/>
                <w:sz w:val="16"/>
                <w:szCs w:val="16"/>
                <w:lang w:val="de-DE" w:eastAsia="ja-JP"/>
              </w:rPr>
              <w:br/>
              <w:t>(fruchttragende</w:t>
            </w:r>
            <w:r w:rsidRPr="00281415">
              <w:rPr>
                <w:rFonts w:eastAsia="MS Mincho" w:cs="Arial"/>
                <w:sz w:val="16"/>
                <w:szCs w:val="16"/>
                <w:lang w:val="de-DE" w:eastAsia="ja-JP"/>
              </w:rPr>
              <w:br/>
              <w:t>Sorten, Unterlagen</w:t>
            </w:r>
            <w:r w:rsidRPr="00281415">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fr-CH" w:eastAsia="ja-JP"/>
              </w:rPr>
            </w:pPr>
            <w:r w:rsidRPr="00281415">
              <w:rPr>
                <w:rFonts w:eastAsia="MS Mincho" w:cs="Arial"/>
                <w:sz w:val="16"/>
                <w:szCs w:val="16"/>
                <w:lang w:val="fr-CH" w:eastAsia="ja-JP"/>
              </w:rPr>
              <w:t>Prunus domestica L</w:t>
            </w:r>
            <w:proofErr w:type="gramStart"/>
            <w:r w:rsidRPr="00281415">
              <w:rPr>
                <w:rFonts w:eastAsia="MS Mincho" w:cs="Arial"/>
                <w:sz w:val="16"/>
                <w:szCs w:val="16"/>
                <w:lang w:val="fr-CH" w:eastAsia="ja-JP"/>
              </w:rPr>
              <w:t>.</w:t>
            </w:r>
            <w:proofErr w:type="gramEnd"/>
            <w:r w:rsidRPr="00281415">
              <w:rPr>
                <w:rFonts w:eastAsia="MS Mincho" w:cs="Arial"/>
                <w:sz w:val="16"/>
                <w:szCs w:val="16"/>
                <w:lang w:val="fr-CH"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fr-CH" w:eastAsia="ja-JP"/>
              </w:rPr>
            </w:pPr>
            <w:r w:rsidRPr="00281415">
              <w:rPr>
                <w:rFonts w:eastAsia="MS Mincho" w:cs="Arial"/>
                <w:sz w:val="16"/>
                <w:szCs w:val="16"/>
                <w:lang w:val="fr-CH"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RUBUS_IDA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SOLAN_LYC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SOLAN_LYC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SOLAN_LYC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Solanum lycopersicum (L.) Karst. ex. </w:t>
            </w:r>
            <w:r w:rsidRPr="00F2059F">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SOLAN_LYC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BRASS_OLE_GBB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oleracea L. convar. botrytis (L.) </w:t>
            </w:r>
            <w:r w:rsidRPr="00F2059F">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BRASS_OLE_GBB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ALLIU_CEP</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oleracea L. convar. capitata (L.) </w:t>
            </w:r>
            <w:r w:rsidRPr="00F2059F">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DAUCU_CAR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DAUCU_CAR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VITIS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RIBES_UVA</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4A79C3">
              <w:rPr>
                <w:rFonts w:eastAsia="MS Mincho" w:cs="Arial"/>
                <w:sz w:val="16"/>
                <w:szCs w:val="16"/>
                <w:lang w:val="de-DE" w:eastAsia="ja-JP"/>
              </w:rPr>
              <w:t xml:space="preserve">Ribes sylvestre (Lam.) Mert. </w:t>
            </w:r>
            <w:r w:rsidRPr="00281415">
              <w:rPr>
                <w:rFonts w:eastAsia="MS Mincho" w:cs="Arial"/>
                <w:sz w:val="16"/>
                <w:szCs w:val="16"/>
                <w:lang w:val="de-DE"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281415">
              <w:rPr>
                <w:rFonts w:eastAsia="MS Mincho" w:cs="Arial"/>
                <w:sz w:val="16"/>
                <w:szCs w:val="16"/>
                <w:lang w:eastAsia="ja-JP"/>
              </w:rPr>
              <w:t xml:space="preserve">Ribes sylvestre (Lam.) Mert. &amp; W.O.J. Koch (Syn. </w:t>
            </w:r>
            <w:r w:rsidRPr="00F2059F">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RIBES_RUB; RIBES_NIV</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es-ES" w:eastAsia="ja-JP"/>
              </w:rPr>
              <w:t xml:space="preserve">Prunus persica (L.) Batsch, Persica vulgaris Mill., Prunus L. subg. </w:t>
            </w:r>
            <w:r w:rsidRPr="00F2059F">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PRUNU_PER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PRUNU_PER_PER; PRUNU_PER_NUC</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BRASS_OLE_GGM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SPINA_OLE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SPINA_OLE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SPINA_OLE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PRUNU_DUL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LINUM_USI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SECAL_CER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LILIU</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LILIU</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BETAA_VUL_GVC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RHEUM_RHB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RAPHA_SAT_NIG</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RAPHA_SAT_NIG</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RAPHA_SAT_SAT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RAPHA_SAT_SAT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BRASS_OLE_GGO</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LUPIN_ALB; LUPIN_ANG; LUPIN_LUT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FESTU_RUB;  FESTU_OVI; FESTU_FIL; FESTU_BRE; FESTU_HET;  FESTU_PSO</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PRUNU_ARM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PRUNU_ARM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Saule (variétés</w:t>
            </w:r>
            <w:r w:rsidRPr="00F2059F">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Weide (nur Sorten von</w:t>
            </w:r>
            <w:r w:rsidRPr="00281415">
              <w:rPr>
                <w:rFonts w:eastAsia="MS Mincho" w:cs="Arial"/>
                <w:sz w:val="16"/>
                <w:szCs w:val="16"/>
                <w:lang w:val="de-DE"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Sauce (únicamente</w:t>
            </w:r>
            <w:r w:rsidRPr="00281415">
              <w:rPr>
                <w:rFonts w:eastAsia="MS Mincho" w:cs="Arial"/>
                <w:sz w:val="16"/>
                <w:szCs w:val="16"/>
                <w:lang w:val="es-ES"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SALIX</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SALIX</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RUBUS_EUB, RUBUS_IEU</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Apium graveolens L. var. rapaceum (Mill.) </w:t>
            </w:r>
            <w:r w:rsidRPr="00F2059F">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APIUM_GRA_RAP</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VLRNL_LOC;  VLRNL_ERI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VLRNL_LOC;  VLRNL_ERI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CAPSI_ANN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CAPSI_ANN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GERBE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KALAN_BLO</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es-ES" w:eastAsia="ja-JP"/>
              </w:rPr>
            </w:pPr>
            <w:r w:rsidRPr="00F2059F">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KALAN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GLYCI_MAX</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HLNTS_ANN; HLNTS_DEB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Apium graveolens L. var. dulce (Mill.) </w:t>
            </w:r>
            <w:r w:rsidRPr="00F2059F">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APIUM_GRA_DUL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Agrumes (variétés</w:t>
            </w:r>
            <w:r w:rsidRPr="00F2059F">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Zitrus (Sorten von</w:t>
            </w:r>
            <w:r w:rsidRPr="00281415">
              <w:rPr>
                <w:rFonts w:eastAsia="MS Mincho" w:cs="Arial"/>
                <w:sz w:val="16"/>
                <w:szCs w:val="16"/>
                <w:lang w:val="de-DE" w:eastAsia="ja-JP"/>
              </w:rPr>
              <w:br/>
              <w:t>Orangen, Mandarinen,</w:t>
            </w:r>
            <w:r w:rsidRPr="00281415">
              <w:rPr>
                <w:rFonts w:eastAsia="MS Mincho" w:cs="Arial"/>
                <w:sz w:val="16"/>
                <w:szCs w:val="16"/>
                <w:lang w:val="de-DE" w:eastAsia="ja-JP"/>
              </w:rPr>
              <w:br/>
              <w:t>Zitronen und Grapefruit;</w:t>
            </w:r>
            <w:r w:rsidRPr="00281415">
              <w:rPr>
                <w:rFonts w:eastAsia="MS Mincho" w:cs="Arial"/>
                <w:sz w:val="16"/>
                <w:szCs w:val="16"/>
                <w:lang w:val="de-DE" w:eastAsia="ja-JP"/>
              </w:rPr>
              <w:br/>
              <w:t>Unterlagssorten</w:t>
            </w:r>
            <w:r w:rsidRPr="00281415">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Cítricos (variedades de</w:t>
            </w:r>
            <w:r w:rsidRPr="00281415">
              <w:rPr>
                <w:rFonts w:eastAsia="MS Mincho" w:cs="Arial"/>
                <w:sz w:val="16"/>
                <w:szCs w:val="16"/>
                <w:lang w:val="es-ES" w:eastAsia="ja-JP"/>
              </w:rPr>
              <w:br/>
              <w:t>naranjos, mandarinos,</w:t>
            </w:r>
            <w:r w:rsidRPr="00281415">
              <w:rPr>
                <w:rFonts w:eastAsia="MS Mincho" w:cs="Arial"/>
                <w:sz w:val="16"/>
                <w:szCs w:val="16"/>
                <w:lang w:val="es-ES" w:eastAsia="ja-JP"/>
              </w:rPr>
              <w:br/>
              <w:t>limones y pomelo;</w:t>
            </w:r>
            <w:r w:rsidRPr="00281415">
              <w:rPr>
                <w:rFonts w:eastAsia="MS Mincho" w:cs="Arial"/>
                <w:sz w:val="16"/>
                <w:szCs w:val="16"/>
                <w:lang w:val="es-ES" w:eastAsia="ja-JP"/>
              </w:rPr>
              <w:br/>
              <w:t>excepto las variedades</w:t>
            </w:r>
            <w:r w:rsidRPr="00281415">
              <w:rPr>
                <w:rFonts w:eastAsia="MS Mincho" w:cs="Arial"/>
                <w:sz w:val="16"/>
                <w:szCs w:val="16"/>
                <w:lang w:val="es-ES"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281415">
              <w:rPr>
                <w:rFonts w:eastAsia="MS Mincho" w:cs="Arial"/>
                <w:sz w:val="16"/>
                <w:szCs w:val="16"/>
                <w:lang w:val="es-ES"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PRUNU_SAL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ALLIU_POR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ALLIU_POR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ANTHU</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GOSSY</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BRASS_NAP_NBR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val="pt-BR" w:eastAsia="ja-JP"/>
              </w:rPr>
              <w:t xml:space="preserve">Brassica napus L. var. napobrassica (L.) </w:t>
            </w:r>
            <w:r w:rsidRPr="00F2059F">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BRASS_NAP_NBR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BRASS_OLE_GAS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BRASS_OLE_GAS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BRASS_OLE_GAS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DIOSP_KAK</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ARACH</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CALLU_VUL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PERSE_AME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ACTIN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de-DE" w:eastAsia="ja-JP"/>
              </w:rPr>
            </w:pPr>
            <w:r w:rsidRPr="00281415">
              <w:rPr>
                <w:rFonts w:eastAsia="MS Mincho" w:cs="Arial"/>
                <w:sz w:val="16"/>
                <w:szCs w:val="16"/>
                <w:lang w:val="de-DE"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es-ES" w:eastAsia="ja-JP"/>
              </w:rPr>
            </w:pPr>
            <w:r w:rsidRPr="00F2059F">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OLEAA_EUR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CYDON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CUCUM_MEL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CUCUM_MEL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BRASS_RAP_PEK</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BETAA_VUL_GVF</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GLADI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MANGI_IND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TULIP</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SCORZ_HIS</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SOLAN_MEL</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CICHO_END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CICHO_END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CICHO_END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CUCUR_PEP</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TRITI_TUR_DUR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MUSAA_ACU</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JUGLA_REG</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ASPAR_OFF</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HYDRN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PETRO_CRI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VACCI_COR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RHODD_SIM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CTRLS_LAN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fr-FR" w:eastAsia="ja-JP"/>
              </w:rPr>
            </w:pPr>
            <w:r w:rsidRPr="00F2059F">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CTRLS_LAN</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CICER_ARI</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281415" w:rsidRDefault="001F52A5" w:rsidP="000A5E76">
            <w:pPr>
              <w:jc w:val="left"/>
              <w:rPr>
                <w:rFonts w:eastAsia="MS Mincho" w:cs="Arial"/>
                <w:sz w:val="16"/>
                <w:szCs w:val="16"/>
                <w:lang w:val="es-ES" w:eastAsia="ja-JP"/>
              </w:rPr>
            </w:pPr>
            <w:r w:rsidRPr="00F2059F">
              <w:rPr>
                <w:rFonts w:eastAsia="MS Mincho" w:cs="Arial"/>
                <w:sz w:val="16"/>
                <w:szCs w:val="16"/>
                <w:lang w:val="pt-BR" w:eastAsia="ja-JP"/>
              </w:rPr>
              <w:t xml:space="preserve">Brassica oleracea L. convar. botrytis (L.) </w:t>
            </w:r>
            <w:r w:rsidRPr="00281415">
              <w:rPr>
                <w:rFonts w:eastAsia="MS Mincho" w:cs="Arial"/>
                <w:sz w:val="16"/>
                <w:szCs w:val="16"/>
                <w:lang w:val="es-ES" w:eastAsia="ja-JP"/>
              </w:rPr>
              <w:t xml:space="preserve">Alef. </w:t>
            </w:r>
            <w:proofErr w:type="gramStart"/>
            <w:r w:rsidRPr="00281415">
              <w:rPr>
                <w:rFonts w:eastAsia="MS Mincho" w:cs="Arial"/>
                <w:sz w:val="16"/>
                <w:szCs w:val="16"/>
                <w:lang w:val="es-ES" w:eastAsia="ja-JP"/>
              </w:rPr>
              <w:t>var</w:t>
            </w:r>
            <w:proofErr w:type="gramEnd"/>
            <w:r w:rsidRPr="00281415">
              <w:rPr>
                <w:rFonts w:eastAsia="MS Mincho" w:cs="Arial"/>
                <w:sz w:val="16"/>
                <w:szCs w:val="16"/>
                <w:lang w:val="es-ES" w:eastAsia="ja-JP"/>
              </w:rPr>
              <w:t xml:space="preserve">. </w:t>
            </w:r>
            <w:proofErr w:type="gramStart"/>
            <w:r w:rsidRPr="00281415">
              <w:rPr>
                <w:rFonts w:eastAsia="MS Mincho" w:cs="Arial"/>
                <w:sz w:val="16"/>
                <w:szCs w:val="16"/>
                <w:lang w:val="es-ES" w:eastAsia="ja-JP"/>
              </w:rPr>
              <w:t>cymosa</w:t>
            </w:r>
            <w:proofErr w:type="gramEnd"/>
            <w:r w:rsidRPr="00281415">
              <w:rPr>
                <w:rFonts w:eastAsia="MS Mincho" w:cs="Arial"/>
                <w:sz w:val="16"/>
                <w:szCs w:val="16"/>
                <w:lang w:val="es-ES"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BRASS_OLE_GBC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MATRI_REC</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CUCUR_MAX</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CUCUR_MAX</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PAPAV_SOM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CICHO_INT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OSTEO_ECK</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 OSDIM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OSTEO; OSDIM</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CYNAR_CAR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SACCH</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PRUNU</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IMPAT_NGH</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IMPAT_NGH</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ALLIU_SCH</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DNDRB</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PHALE</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CLEMA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1F52A5" w:rsidRDefault="001F52A5" w:rsidP="000A5E76">
            <w:pPr>
              <w:jc w:val="left"/>
              <w:rPr>
                <w:rFonts w:eastAsia="MS Mincho" w:cs="Arial"/>
                <w:sz w:val="16"/>
                <w:szCs w:val="16"/>
                <w:lang w:val="es-ES" w:eastAsia="ja-JP"/>
              </w:rPr>
            </w:pPr>
            <w:r w:rsidRPr="001F52A5">
              <w:rPr>
                <w:rFonts w:eastAsia="MS Mincho" w:cs="Arial"/>
                <w:sz w:val="16"/>
                <w:szCs w:val="16"/>
                <w:lang w:val="es-ES"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OPUNT_AMY;  OPUNT_DUR;  OPUNT_FIC;  OPUNT_HEL;  OPUNT_HYP;  OPUNT_JOC;  OPUNT_LAS;  OPUNT_LEU;  OPUNT_MAT;  OPUNT_MEG;  OPUNT_OLI;  OPUNT_ROB;  OPUNT_SPI;  OPUNT_STR</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PASTI_SAT</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VERBE; GLAND</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w:t>
            </w:r>
          </w:p>
        </w:tc>
      </w:tr>
      <w:tr w:rsidR="001F52A5" w:rsidRPr="00F2059F"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AGAPA</w:t>
            </w:r>
          </w:p>
        </w:tc>
      </w:tr>
      <w:tr w:rsidR="001F52A5" w:rsidRPr="004A79C3" w:rsidTr="000A5E76">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lastRenderedPageBreak/>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eastAsia="ja-JP"/>
              </w:rPr>
            </w:pPr>
            <w:r w:rsidRPr="00F2059F">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pt-BR" w:eastAsia="ja-JP"/>
              </w:rPr>
            </w:pPr>
            <w:r w:rsidRPr="00F2059F">
              <w:rPr>
                <w:rFonts w:eastAsia="MS Mincho" w:cs="Arial"/>
                <w:sz w:val="16"/>
                <w:szCs w:val="16"/>
                <w:lang w:eastAsia="ja-JP"/>
              </w:rPr>
              <w:t xml:space="preserve">Solanum lycopersicum L. x Solanum habrochaites S. Knapp &amp; D.M. Spooner; Solanum lycopersicum L. x Solanum peruvianum (L.) </w:t>
            </w:r>
            <w:r w:rsidRPr="00F2059F">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F52A5" w:rsidRPr="00F2059F" w:rsidRDefault="001F52A5" w:rsidP="000A5E76">
            <w:pPr>
              <w:jc w:val="left"/>
              <w:rPr>
                <w:rFonts w:eastAsia="MS Mincho" w:cs="Arial"/>
                <w:sz w:val="16"/>
                <w:szCs w:val="16"/>
                <w:lang w:val="es-ES" w:eastAsia="ja-JP"/>
              </w:rPr>
            </w:pPr>
            <w:r w:rsidRPr="00F2059F">
              <w:rPr>
                <w:rFonts w:eastAsia="MS Mincho" w:cs="Arial"/>
                <w:sz w:val="16"/>
                <w:szCs w:val="16"/>
                <w:lang w:val="es-ES" w:eastAsia="ja-JP"/>
              </w:rPr>
              <w:t>SOLAN_LHA, SOLAN_LPE; SOLAN_LCH</w:t>
            </w:r>
          </w:p>
        </w:tc>
      </w:tr>
    </w:tbl>
    <w:p w:rsidR="001F52A5" w:rsidRPr="00F2059F" w:rsidRDefault="001F52A5" w:rsidP="001F52A5">
      <w:pPr>
        <w:jc w:val="right"/>
        <w:rPr>
          <w:lang w:val="es-ES"/>
        </w:rPr>
      </w:pPr>
    </w:p>
    <w:p w:rsidR="001F52A5" w:rsidRPr="00F2059F" w:rsidRDefault="001F52A5" w:rsidP="001F52A5">
      <w:pPr>
        <w:jc w:val="right"/>
        <w:rPr>
          <w:lang w:val="es-ES"/>
        </w:rPr>
      </w:pPr>
    </w:p>
    <w:p w:rsidR="001F52A5" w:rsidRPr="00F2059F" w:rsidRDefault="001F52A5" w:rsidP="001F52A5">
      <w:pPr>
        <w:jc w:val="right"/>
        <w:rPr>
          <w:lang w:val="es-ES"/>
        </w:rPr>
      </w:pPr>
    </w:p>
    <w:p w:rsidR="001F52A5" w:rsidRPr="004A79C3" w:rsidRDefault="001F52A5" w:rsidP="001F52A5">
      <w:pPr>
        <w:jc w:val="right"/>
        <w:rPr>
          <w:lang w:val="de-DE"/>
        </w:rPr>
      </w:pPr>
      <w:r w:rsidRPr="004A79C3">
        <w:rPr>
          <w:lang w:val="de-DE"/>
        </w:rPr>
        <w:t>[</w:t>
      </w:r>
      <w:r w:rsidR="004A79C3" w:rsidRPr="004A79C3">
        <w:rPr>
          <w:lang w:val="de-DE"/>
        </w:rPr>
        <w:t>Ende de</w:t>
      </w:r>
      <w:r w:rsidR="004A79C3">
        <w:rPr>
          <w:lang w:val="de-DE"/>
        </w:rPr>
        <w:t>r</w:t>
      </w:r>
      <w:r w:rsidR="004A79C3" w:rsidRPr="004A79C3">
        <w:rPr>
          <w:lang w:val="de-DE"/>
        </w:rPr>
        <w:t xml:space="preserve"> Anlage</w:t>
      </w:r>
      <w:r w:rsidRPr="004A79C3">
        <w:rPr>
          <w:lang w:val="de-DE"/>
        </w:rPr>
        <w:t xml:space="preserve"> V </w:t>
      </w:r>
      <w:r w:rsidR="004A79C3">
        <w:rPr>
          <w:lang w:val="de-DE"/>
        </w:rPr>
        <w:t>und des Doku</w:t>
      </w:r>
      <w:bookmarkStart w:id="6" w:name="_GoBack"/>
      <w:bookmarkEnd w:id="6"/>
      <w:r w:rsidR="004A79C3">
        <w:rPr>
          <w:lang w:val="de-DE"/>
        </w:rPr>
        <w:t>ments</w:t>
      </w:r>
      <w:r w:rsidRPr="004A79C3">
        <w:rPr>
          <w:lang w:val="de-DE"/>
        </w:rPr>
        <w:t>]</w:t>
      </w:r>
    </w:p>
    <w:sectPr w:rsidR="001F52A5" w:rsidRPr="004A79C3" w:rsidSect="00F2059F">
      <w:headerReference w:type="default" r:id="rId23"/>
      <w:headerReference w:type="first" r:id="rId24"/>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22" w:rsidRDefault="00126222" w:rsidP="006655D3">
      <w:r>
        <w:separator/>
      </w:r>
    </w:p>
    <w:p w:rsidR="00126222" w:rsidRDefault="00126222" w:rsidP="006655D3"/>
    <w:p w:rsidR="00126222" w:rsidRDefault="00126222" w:rsidP="006655D3"/>
  </w:endnote>
  <w:endnote w:type="continuationSeparator" w:id="0">
    <w:p w:rsidR="00126222" w:rsidRDefault="00126222" w:rsidP="006655D3">
      <w:r>
        <w:separator/>
      </w:r>
    </w:p>
    <w:p w:rsidR="00126222" w:rsidRPr="004F7F6B" w:rsidRDefault="00126222">
      <w:pPr>
        <w:pStyle w:val="Footer"/>
        <w:spacing w:after="60"/>
        <w:rPr>
          <w:sz w:val="18"/>
          <w:lang w:val="fr-CH"/>
        </w:rPr>
      </w:pPr>
      <w:r w:rsidRPr="004F7F6B">
        <w:rPr>
          <w:sz w:val="18"/>
          <w:lang w:val="fr-CH"/>
        </w:rPr>
        <w:t>[Suite de la note de la page précédente]</w:t>
      </w:r>
    </w:p>
    <w:p w:rsidR="00126222" w:rsidRPr="004F7F6B" w:rsidRDefault="00126222" w:rsidP="006655D3">
      <w:pPr>
        <w:rPr>
          <w:lang w:val="fr-CH"/>
        </w:rPr>
      </w:pPr>
    </w:p>
    <w:p w:rsidR="00126222" w:rsidRPr="004F7F6B" w:rsidRDefault="00126222" w:rsidP="006655D3">
      <w:pPr>
        <w:rPr>
          <w:lang w:val="fr-CH"/>
        </w:rPr>
      </w:pPr>
    </w:p>
  </w:endnote>
  <w:endnote w:type="continuationNotice" w:id="1">
    <w:p w:rsidR="00126222" w:rsidRPr="004F7F6B" w:rsidRDefault="00126222" w:rsidP="006655D3">
      <w:pPr>
        <w:rPr>
          <w:lang w:val="fr-CH"/>
        </w:rPr>
      </w:pPr>
      <w:r w:rsidRPr="004F7F6B">
        <w:rPr>
          <w:lang w:val="fr-CH"/>
        </w:rPr>
        <w:t>[Suite de la note page suivante]</w:t>
      </w:r>
    </w:p>
    <w:p w:rsidR="00126222" w:rsidRPr="004F7F6B" w:rsidRDefault="00126222" w:rsidP="006655D3">
      <w:pPr>
        <w:rPr>
          <w:lang w:val="fr-CH"/>
        </w:rPr>
      </w:pPr>
    </w:p>
    <w:p w:rsidR="00126222" w:rsidRPr="004F7F6B" w:rsidRDefault="001262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Default="001F52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Default="001F52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EE37AF" w:rsidRDefault="001F52A5" w:rsidP="00EE3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22" w:rsidRDefault="00126222" w:rsidP="006655D3">
      <w:r>
        <w:separator/>
      </w:r>
    </w:p>
  </w:footnote>
  <w:footnote w:type="continuationSeparator" w:id="0">
    <w:p w:rsidR="00126222" w:rsidRDefault="00126222" w:rsidP="006655D3">
      <w:r>
        <w:separator/>
      </w:r>
    </w:p>
  </w:footnote>
  <w:footnote w:type="continuationNotice" w:id="1">
    <w:p w:rsidR="00126222" w:rsidRPr="00AB530F" w:rsidRDefault="00126222" w:rsidP="00AB530F">
      <w:pPr>
        <w:pStyle w:val="Footer"/>
      </w:pPr>
    </w:p>
  </w:footnote>
  <w:footnote w:id="2">
    <w:p w:rsidR="00F74BFF" w:rsidRPr="00F47929" w:rsidRDefault="00F74BFF">
      <w:pPr>
        <w:pStyle w:val="FootnoteText"/>
        <w:rPr>
          <w:lang w:val="de-DE"/>
        </w:rPr>
      </w:pPr>
      <w:r w:rsidRPr="00F47929">
        <w:rPr>
          <w:rStyle w:val="FootnoteReference"/>
          <w:lang w:val="de-DE"/>
        </w:rPr>
        <w:footnoteRef/>
      </w:r>
      <w:r w:rsidRPr="00F47929">
        <w:rPr>
          <w:lang w:val="de-DE"/>
        </w:rPr>
        <w:t xml:space="preserve"> </w:t>
      </w:r>
      <w:r w:rsidRPr="00F47929">
        <w:rPr>
          <w:rFonts w:cs="Arial"/>
          <w:lang w:val="de-DE"/>
        </w:rPr>
        <w:t xml:space="preserve">Vergleiche Dokument C/43/17, </w:t>
      </w:r>
      <w:r>
        <w:rPr>
          <w:rFonts w:cs="Arial"/>
          <w:lang w:val="de-DE"/>
        </w:rPr>
        <w:t>„Bericht“</w:t>
      </w:r>
      <w:r w:rsidRPr="00F47929">
        <w:rPr>
          <w:rFonts w:cs="Arial"/>
          <w:lang w:val="de-DE"/>
        </w:rPr>
        <w:t xml:space="preserve">, </w:t>
      </w:r>
      <w:r>
        <w:rPr>
          <w:rFonts w:cs="Arial"/>
          <w:lang w:val="de-DE"/>
        </w:rPr>
        <w:t>Absatz</w:t>
      </w:r>
      <w:r w:rsidRPr="00F47929">
        <w:rPr>
          <w:rFonts w:cs="Arial"/>
          <w:lang w:val="de-DE"/>
        </w:rPr>
        <w:t xml:space="preserve"> 38.</w:t>
      </w:r>
    </w:p>
  </w:footnote>
  <w:footnote w:id="3">
    <w:p w:rsidR="00F74BFF" w:rsidRPr="00F47929" w:rsidRDefault="00F74BFF">
      <w:pPr>
        <w:pStyle w:val="FootnoteText"/>
        <w:rPr>
          <w:lang w:val="de-DE"/>
        </w:rPr>
      </w:pPr>
      <w:r w:rsidRPr="00F47929">
        <w:rPr>
          <w:rStyle w:val="FootnoteReference"/>
          <w:lang w:val="de-DE"/>
        </w:rPr>
        <w:footnoteRef/>
      </w:r>
      <w:r w:rsidRPr="00F47929">
        <w:rPr>
          <w:lang w:val="de-DE"/>
        </w:rPr>
        <w:t xml:space="preserve"> </w:t>
      </w:r>
      <w:r>
        <w:rPr>
          <w:lang w:val="de-DE"/>
        </w:rPr>
        <w:t>Vergleiche</w:t>
      </w:r>
      <w:r w:rsidRPr="00F47929">
        <w:rPr>
          <w:rFonts w:cs="Arial"/>
          <w:lang w:val="de-DE"/>
        </w:rPr>
        <w:t xml:space="preserve"> </w:t>
      </w:r>
      <w:r>
        <w:rPr>
          <w:rFonts w:cs="Arial"/>
          <w:lang w:val="de-DE"/>
        </w:rPr>
        <w:t>D</w:t>
      </w:r>
      <w:r w:rsidRPr="00F47929">
        <w:rPr>
          <w:rFonts w:cs="Arial"/>
          <w:lang w:val="de-DE"/>
        </w:rPr>
        <w:t>o</w:t>
      </w:r>
      <w:r>
        <w:rPr>
          <w:rFonts w:cs="Arial"/>
          <w:lang w:val="de-DE"/>
        </w:rPr>
        <w:t>k</w:t>
      </w:r>
      <w:r w:rsidRPr="00F47929">
        <w:rPr>
          <w:rFonts w:cs="Arial"/>
          <w:lang w:val="de-DE"/>
        </w:rPr>
        <w:t>ument C/48/21</w:t>
      </w:r>
      <w:r>
        <w:rPr>
          <w:rFonts w:cs="Arial"/>
          <w:lang w:val="de-DE"/>
        </w:rPr>
        <w:t>, „Bericht über die Entscheidungen“,</w:t>
      </w:r>
      <w:r w:rsidRPr="00F47929">
        <w:rPr>
          <w:rFonts w:cs="Arial"/>
          <w:lang w:val="de-DE"/>
        </w:rPr>
        <w:t xml:space="preserve"> </w:t>
      </w:r>
      <w:r>
        <w:rPr>
          <w:rFonts w:cs="Arial"/>
          <w:lang w:val="de-DE"/>
        </w:rPr>
        <w:t>Absätze</w:t>
      </w:r>
      <w:r w:rsidRPr="00F47929">
        <w:rPr>
          <w:rFonts w:cs="Arial"/>
          <w:lang w:val="de-DE"/>
        </w:rPr>
        <w:t xml:space="preserve"> 42 </w:t>
      </w:r>
      <w:r>
        <w:rPr>
          <w:rFonts w:cs="Arial"/>
          <w:lang w:val="de-DE"/>
        </w:rPr>
        <w:t>u</w:t>
      </w:r>
      <w:r w:rsidRPr="00F47929">
        <w:rPr>
          <w:rFonts w:cs="Arial"/>
          <w:lang w:val="de-DE"/>
        </w:rPr>
        <w:t>nd 43.</w:t>
      </w:r>
    </w:p>
  </w:footnote>
  <w:footnote w:id="4">
    <w:p w:rsidR="00F74BFF" w:rsidRPr="001D37F6" w:rsidRDefault="00F74BFF" w:rsidP="00BD18EF">
      <w:pPr>
        <w:pStyle w:val="FootnoteText"/>
        <w:rPr>
          <w:lang w:val="de-CH"/>
        </w:rPr>
      </w:pPr>
      <w:r>
        <w:rPr>
          <w:rStyle w:val="FootnoteReference"/>
        </w:rPr>
        <w:footnoteRef/>
      </w:r>
      <w:r w:rsidRPr="001D37F6">
        <w:rPr>
          <w:lang w:val="de-CH"/>
        </w:rPr>
        <w:t xml:space="preserve"> Wie in Dokument TC/50/2, Absätze 22 und 23</w:t>
      </w:r>
      <w:r w:rsidR="003E63D1">
        <w:rPr>
          <w:lang w:val="de-CH"/>
        </w:rPr>
        <w:t>,</w:t>
      </w:r>
      <w:r w:rsidRPr="001D37F6">
        <w:rPr>
          <w:lang w:val="de-CH"/>
        </w:rPr>
        <w:t xml:space="preserve"> dargelegt (vergleiche </w:t>
      </w:r>
      <w:r>
        <w:rPr>
          <w:lang w:val="de-CH"/>
        </w:rPr>
        <w:t>D</w:t>
      </w:r>
      <w:r w:rsidRPr="001D37F6">
        <w:rPr>
          <w:lang w:val="de-CH"/>
        </w:rPr>
        <w:t>o</w:t>
      </w:r>
      <w:r>
        <w:rPr>
          <w:lang w:val="de-CH"/>
        </w:rPr>
        <w:t>k</w:t>
      </w:r>
      <w:r w:rsidRPr="001D37F6">
        <w:rPr>
          <w:lang w:val="de-CH"/>
        </w:rPr>
        <w:t>ument TC/50/36</w:t>
      </w:r>
      <w:r>
        <w:rPr>
          <w:lang w:val="de-CH"/>
        </w:rPr>
        <w:t xml:space="preserve">, </w:t>
      </w:r>
      <w:r w:rsidR="00693007">
        <w:rPr>
          <w:lang w:val="de-CH"/>
        </w:rPr>
        <w:t>„</w:t>
      </w:r>
      <w:r>
        <w:rPr>
          <w:lang w:val="de-CH"/>
        </w:rPr>
        <w:t>Bericht über die Entschließungen“,</w:t>
      </w:r>
      <w:r w:rsidRPr="001D37F6">
        <w:rPr>
          <w:lang w:val="de-CH"/>
        </w:rPr>
        <w:t xml:space="preserve"> </w:t>
      </w:r>
      <w:r>
        <w:rPr>
          <w:lang w:val="de-CH"/>
        </w:rPr>
        <w:t>Absatz</w:t>
      </w:r>
      <w:r w:rsidRPr="001D37F6">
        <w:rPr>
          <w:lang w:val="de-CH"/>
        </w:rPr>
        <w:t> 158).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BFF" w:rsidRPr="00C5280D" w:rsidRDefault="00F74BFF" w:rsidP="00EB048E">
    <w:pPr>
      <w:pStyle w:val="Header"/>
      <w:rPr>
        <w:rStyle w:val="PageNumber"/>
        <w:lang w:val="en-US"/>
      </w:rPr>
    </w:pPr>
    <w:r>
      <w:rPr>
        <w:rStyle w:val="PageNumber"/>
        <w:lang w:val="en-US"/>
      </w:rPr>
      <w:t>TC/51/2</w:t>
    </w:r>
  </w:p>
  <w:p w:rsidR="00F74BFF" w:rsidRPr="00C5280D" w:rsidRDefault="00F74BFF"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A79C3">
      <w:rPr>
        <w:rStyle w:val="PageNumber"/>
        <w:noProof/>
        <w:lang w:val="en-US"/>
      </w:rPr>
      <w:t>4</w:t>
    </w:r>
    <w:r w:rsidRPr="00C5280D">
      <w:rPr>
        <w:rStyle w:val="PageNumber"/>
        <w:lang w:val="en-US"/>
      </w:rPr>
      <w:fldChar w:fldCharType="end"/>
    </w:r>
  </w:p>
  <w:p w:rsidR="00F74BFF" w:rsidRPr="00C5280D" w:rsidRDefault="00F74BFF"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C5280D" w:rsidRDefault="001F52A5"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1F52A5" w:rsidRDefault="001F52A5" w:rsidP="001D4C7F">
    <w:pPr>
      <w:pStyle w:val="Header"/>
      <w:rPr>
        <w:lang w:val="en-US"/>
      </w:rPr>
    </w:pPr>
  </w:p>
  <w:p w:rsidR="001F52A5" w:rsidRPr="00C5280D" w:rsidRDefault="001F52A5" w:rsidP="001D4C7F">
    <w:pPr>
      <w:pStyle w:val="Header"/>
      <w:rPr>
        <w:lang w:val="en-US"/>
      </w:rPr>
    </w:pPr>
    <w:r>
      <w:rPr>
        <w:lang w:val="en-US"/>
      </w:rPr>
      <w:t>ANNEX IV</w:t>
    </w:r>
  </w:p>
  <w:p w:rsidR="001F52A5" w:rsidRDefault="001F52A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F2059F" w:rsidRDefault="00696FD9" w:rsidP="00EB048E">
    <w:pPr>
      <w:pStyle w:val="Header"/>
      <w:rPr>
        <w:rStyle w:val="PageNumber"/>
      </w:rPr>
    </w:pPr>
    <w:r w:rsidRPr="00F2059F">
      <w:rPr>
        <w:rStyle w:val="PageNumber"/>
      </w:rPr>
      <w:t>TC/51/2</w:t>
    </w:r>
  </w:p>
  <w:p w:rsidR="006B65CC" w:rsidRPr="00163BB2" w:rsidRDefault="00696FD9" w:rsidP="00F2059F">
    <w:pPr>
      <w:jc w:val="center"/>
      <w:rPr>
        <w:lang w:val="fr-FR"/>
      </w:rPr>
    </w:pPr>
    <w:r w:rsidRPr="00163BB2">
      <w:rPr>
        <w:lang w:val="fr-FR"/>
      </w:rPr>
      <w:t>Annex V / Annexe V / Anlage V / Anexo V</w:t>
    </w:r>
  </w:p>
  <w:p w:rsidR="006B65CC" w:rsidRPr="001D7CD4" w:rsidRDefault="00696FD9" w:rsidP="00F2059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A79C3">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A79C3">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4A79C3">
      <w:rPr>
        <w:noProof/>
        <w:lang w:val="pt-BR"/>
      </w:rPr>
      <w:t>14</w:t>
    </w:r>
    <w:r w:rsidRPr="00CC1B43">
      <w:fldChar w:fldCharType="end"/>
    </w:r>
  </w:p>
  <w:p w:rsidR="006B65CC" w:rsidRPr="00163BB2" w:rsidRDefault="004A79C3" w:rsidP="00F2059F">
    <w:pP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5CC" w:rsidRPr="00C5280D" w:rsidRDefault="00696FD9"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6B65CC" w:rsidRDefault="004A79C3" w:rsidP="001D4C7F">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Default="001F52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EC3A06" w:rsidRDefault="001F52A5" w:rsidP="00EB048E">
    <w:pPr>
      <w:pStyle w:val="Header"/>
      <w:rPr>
        <w:rStyle w:val="PageNumber"/>
        <w:lang w:val="pt-BR"/>
      </w:rPr>
    </w:pPr>
    <w:r w:rsidRPr="00EC3A06">
      <w:rPr>
        <w:rStyle w:val="PageNumber"/>
        <w:lang w:val="pt-BR"/>
      </w:rPr>
      <w:t>TC/51/2</w:t>
    </w:r>
  </w:p>
  <w:p w:rsidR="001F52A5" w:rsidRPr="001D7CD4" w:rsidRDefault="001F52A5" w:rsidP="00EC3A06">
    <w:pPr>
      <w:jc w:val="center"/>
      <w:rPr>
        <w:lang w:val="pt-BR"/>
      </w:rPr>
    </w:pPr>
    <w:r w:rsidRPr="001D7CD4">
      <w:rPr>
        <w:lang w:val="pt-BR"/>
      </w:rPr>
      <w:t>Annex I / Annexe I / Anlage I / Anexo I</w:t>
    </w:r>
  </w:p>
  <w:p w:rsidR="001F52A5" w:rsidRPr="001D7CD4" w:rsidRDefault="001F52A5" w:rsidP="00EC3A06">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A79C3">
      <w:rPr>
        <w:rStyle w:val="PageNumber"/>
        <w:noProof/>
        <w:lang w:val="pt-BR"/>
      </w:rPr>
      <w:t>3</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A79C3">
      <w:rPr>
        <w:rStyle w:val="PageNumber"/>
        <w:noProof/>
        <w:lang w:val="pt-BR"/>
      </w:rPr>
      <w:t>3</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4A79C3">
      <w:rPr>
        <w:noProof/>
        <w:lang w:val="pt-BR"/>
      </w:rPr>
      <w:t>3</w:t>
    </w:r>
    <w:r w:rsidRPr="00CC1B43">
      <w:fldChar w:fldCharType="end"/>
    </w:r>
  </w:p>
  <w:p w:rsidR="001F52A5" w:rsidRPr="00EC3A06" w:rsidRDefault="001F52A5" w:rsidP="00EC3A06">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C5280D" w:rsidRDefault="001F52A5"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1F52A5" w:rsidRDefault="001F52A5" w:rsidP="001D4C7F">
    <w:pPr>
      <w:pStyle w:val="Header"/>
      <w:rPr>
        <w:lang w:val="en-US"/>
      </w:rPr>
    </w:pPr>
  </w:p>
  <w:p w:rsidR="001F52A5" w:rsidRPr="00B6109D" w:rsidRDefault="001F52A5" w:rsidP="0016723F">
    <w:pPr>
      <w:jc w:val="center"/>
      <w:outlineLvl w:val="0"/>
    </w:pPr>
    <w:r w:rsidRPr="00B6109D">
      <w:t>ANNEX I / ANNEXE I / ANLAGE I / ANEXO I</w:t>
    </w:r>
  </w:p>
  <w:p w:rsidR="001F52A5" w:rsidRPr="001F52A5" w:rsidRDefault="001F52A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1D7CD4" w:rsidRDefault="001F52A5" w:rsidP="003E02ED">
    <w:pPr>
      <w:pStyle w:val="Header"/>
      <w:rPr>
        <w:rStyle w:val="PageNumber"/>
      </w:rPr>
    </w:pPr>
    <w:r w:rsidRPr="001D7CD4">
      <w:rPr>
        <w:rStyle w:val="PageNumber"/>
      </w:rPr>
      <w:t>TC/5</w:t>
    </w:r>
    <w:r>
      <w:rPr>
        <w:rStyle w:val="PageNumber"/>
      </w:rPr>
      <w:t>1</w:t>
    </w:r>
    <w:r w:rsidRPr="001D7CD4">
      <w:rPr>
        <w:rStyle w:val="PageNumber"/>
      </w:rPr>
      <w:t>/2</w:t>
    </w:r>
  </w:p>
  <w:p w:rsidR="001F52A5" w:rsidRPr="00F831B0" w:rsidRDefault="001F52A5">
    <w:pPr>
      <w:jc w:val="center"/>
      <w:rPr>
        <w:lang w:val="fr-FR"/>
      </w:rPr>
    </w:pPr>
    <w:r w:rsidRPr="00F831B0">
      <w:rPr>
        <w:lang w:val="fr-FR"/>
      </w:rPr>
      <w:t>Annex II / Annexe II / Anlage II / Anexo II</w:t>
    </w:r>
  </w:p>
  <w:p w:rsidR="001F52A5" w:rsidRPr="00CC1B43" w:rsidRDefault="001F52A5">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2</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2</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A79C3">
      <w:rPr>
        <w:noProof/>
      </w:rPr>
      <w:t>2</w:t>
    </w:r>
    <w:r w:rsidRPr="00CC1B43">
      <w:fldChar w:fldCharType="end"/>
    </w:r>
  </w:p>
  <w:p w:rsidR="001F52A5" w:rsidRPr="00CC1B43" w:rsidRDefault="001F52A5">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C5280D" w:rsidRDefault="001F52A5" w:rsidP="003E02ED">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1F52A5" w:rsidRPr="00CC1B43" w:rsidRDefault="001F52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F2059F" w:rsidRDefault="001F52A5" w:rsidP="00EB048E">
    <w:pPr>
      <w:pStyle w:val="Header"/>
      <w:rPr>
        <w:rStyle w:val="PageNumber"/>
      </w:rPr>
    </w:pPr>
    <w:r w:rsidRPr="00F2059F">
      <w:rPr>
        <w:rStyle w:val="PageNumber"/>
      </w:rPr>
      <w:t>TC/51/2</w:t>
    </w:r>
  </w:p>
  <w:p w:rsidR="001F52A5" w:rsidRPr="00F831B0" w:rsidRDefault="001F52A5" w:rsidP="00F2059F">
    <w:pPr>
      <w:jc w:val="center"/>
      <w:rPr>
        <w:lang w:val="fr-FR"/>
      </w:rPr>
    </w:pPr>
    <w:r w:rsidRPr="00F831B0">
      <w:rPr>
        <w:lang w:val="fr-FR"/>
      </w:rPr>
      <w:t>Annex III / Annexe III / Anlage III / Anexo III</w:t>
    </w:r>
  </w:p>
  <w:p w:rsidR="001F52A5" w:rsidRPr="00CC1B43" w:rsidRDefault="001F52A5" w:rsidP="00F2059F">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A79C3">
      <w:rPr>
        <w:noProof/>
      </w:rPr>
      <w:t>3</w:t>
    </w:r>
    <w:r w:rsidRPr="00CC1B43">
      <w:fldChar w:fldCharType="end"/>
    </w:r>
  </w:p>
  <w:p w:rsidR="001F52A5" w:rsidRPr="00C5280D" w:rsidRDefault="001F52A5"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C5280D" w:rsidRDefault="001F52A5" w:rsidP="001D4C7F">
    <w:pPr>
      <w:pStyle w:val="Header"/>
      <w:rPr>
        <w:rStyle w:val="PageNumber"/>
        <w:lang w:val="en-US"/>
      </w:rPr>
    </w:pPr>
    <w:r w:rsidRPr="00C5280D">
      <w:rPr>
        <w:rStyle w:val="PageNumber"/>
        <w:lang w:val="en-US"/>
      </w:rPr>
      <w:t>TC/</w:t>
    </w:r>
    <w:r>
      <w:rPr>
        <w:rStyle w:val="PageNumber"/>
        <w:lang w:val="en-US"/>
      </w:rPr>
      <w:t>51</w:t>
    </w:r>
    <w:r w:rsidRPr="00C5280D">
      <w:rPr>
        <w:rStyle w:val="PageNumber"/>
        <w:lang w:val="en-US"/>
      </w:rPr>
      <w:t>/</w:t>
    </w:r>
    <w:r>
      <w:rPr>
        <w:rStyle w:val="PageNumber"/>
        <w:lang w:val="en-US"/>
      </w:rPr>
      <w:t>2</w:t>
    </w:r>
  </w:p>
  <w:p w:rsidR="001F52A5" w:rsidRDefault="001F52A5" w:rsidP="001D4C7F">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A5" w:rsidRPr="00F2059F" w:rsidRDefault="001F52A5" w:rsidP="00EB048E">
    <w:pPr>
      <w:pStyle w:val="Header"/>
      <w:rPr>
        <w:rStyle w:val="PageNumber"/>
      </w:rPr>
    </w:pPr>
    <w:r w:rsidRPr="00F2059F">
      <w:rPr>
        <w:rStyle w:val="PageNumber"/>
      </w:rPr>
      <w:t>TC/51/2</w:t>
    </w:r>
  </w:p>
  <w:p w:rsidR="001F52A5" w:rsidRPr="00F831B0" w:rsidRDefault="001F52A5" w:rsidP="00F2059F">
    <w:pPr>
      <w:jc w:val="center"/>
      <w:rPr>
        <w:lang w:val="fr-FR"/>
      </w:rPr>
    </w:pPr>
    <w:r w:rsidRPr="00F831B0">
      <w:rPr>
        <w:lang w:val="fr-FR"/>
      </w:rPr>
      <w:t>Annex IV / Annexe IV / Anlage IV / Anexo IV</w:t>
    </w:r>
  </w:p>
  <w:p w:rsidR="001F52A5" w:rsidRPr="00CC1B43" w:rsidRDefault="001F52A5" w:rsidP="00F2059F">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A79C3">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A79C3">
      <w:rPr>
        <w:noProof/>
      </w:rPr>
      <w:t>32</w:t>
    </w:r>
    <w:r w:rsidRPr="00CC1B43">
      <w:fldChar w:fldCharType="end"/>
    </w:r>
  </w:p>
  <w:p w:rsidR="001F52A5" w:rsidRPr="00C5280D" w:rsidRDefault="001F52A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217F4"/>
    <w:multiLevelType w:val="hybridMultilevel"/>
    <w:tmpl w:val="8E66430A"/>
    <w:lvl w:ilvl="0" w:tplc="DE46A82E">
      <w:start w:val="1"/>
      <w:numFmt w:val="lowerLetter"/>
      <w:lvlText w:val="(%1)"/>
      <w:lvlJc w:val="left"/>
      <w:pPr>
        <w:ind w:left="4896" w:hanging="360"/>
      </w:pPr>
      <w:rPr>
        <w:rFonts w:hint="default"/>
        <w:i/>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4DF5742D"/>
    <w:multiLevelType w:val="hybridMultilevel"/>
    <w:tmpl w:val="D42E72A4"/>
    <w:lvl w:ilvl="0" w:tplc="E91A1A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573D0D8F"/>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4">
    <w:nsid w:val="7CAB768C"/>
    <w:multiLevelType w:val="hybridMultilevel"/>
    <w:tmpl w:val="F4365032"/>
    <w:lvl w:ilvl="0" w:tplc="100C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6B"/>
    <w:rsid w:val="00010CF3"/>
    <w:rsid w:val="00011E27"/>
    <w:rsid w:val="000148BC"/>
    <w:rsid w:val="00024AB8"/>
    <w:rsid w:val="00030854"/>
    <w:rsid w:val="00036028"/>
    <w:rsid w:val="00044642"/>
    <w:rsid w:val="000446B9"/>
    <w:rsid w:val="00046E6F"/>
    <w:rsid w:val="00047E21"/>
    <w:rsid w:val="00050E16"/>
    <w:rsid w:val="00052E71"/>
    <w:rsid w:val="00067E77"/>
    <w:rsid w:val="000773A7"/>
    <w:rsid w:val="00085505"/>
    <w:rsid w:val="000C1645"/>
    <w:rsid w:val="000C7021"/>
    <w:rsid w:val="000D6BBC"/>
    <w:rsid w:val="000D7780"/>
    <w:rsid w:val="000E58A3"/>
    <w:rsid w:val="000F2F11"/>
    <w:rsid w:val="000F40C7"/>
    <w:rsid w:val="00105929"/>
    <w:rsid w:val="001131D5"/>
    <w:rsid w:val="00126222"/>
    <w:rsid w:val="00141DB8"/>
    <w:rsid w:val="0015739A"/>
    <w:rsid w:val="00167B5E"/>
    <w:rsid w:val="0017474A"/>
    <w:rsid w:val="001758C6"/>
    <w:rsid w:val="00182B99"/>
    <w:rsid w:val="00185382"/>
    <w:rsid w:val="001D37F6"/>
    <w:rsid w:val="001D4C7F"/>
    <w:rsid w:val="001F5237"/>
    <w:rsid w:val="001F52A5"/>
    <w:rsid w:val="0021332C"/>
    <w:rsid w:val="00213982"/>
    <w:rsid w:val="0024170C"/>
    <w:rsid w:val="0024416D"/>
    <w:rsid w:val="00271911"/>
    <w:rsid w:val="002800A0"/>
    <w:rsid w:val="002801B3"/>
    <w:rsid w:val="00281060"/>
    <w:rsid w:val="00291D9A"/>
    <w:rsid w:val="002940E8"/>
    <w:rsid w:val="002A01CE"/>
    <w:rsid w:val="002A6E50"/>
    <w:rsid w:val="002C256A"/>
    <w:rsid w:val="00305A7F"/>
    <w:rsid w:val="00312FD3"/>
    <w:rsid w:val="003152FE"/>
    <w:rsid w:val="0031621A"/>
    <w:rsid w:val="00327436"/>
    <w:rsid w:val="00344BD6"/>
    <w:rsid w:val="0035528D"/>
    <w:rsid w:val="00361821"/>
    <w:rsid w:val="003969B2"/>
    <w:rsid w:val="003A1766"/>
    <w:rsid w:val="003C4EB4"/>
    <w:rsid w:val="003D227C"/>
    <w:rsid w:val="003D2B4D"/>
    <w:rsid w:val="003E63D1"/>
    <w:rsid w:val="00402F0C"/>
    <w:rsid w:val="004132DC"/>
    <w:rsid w:val="004206DA"/>
    <w:rsid w:val="0043112B"/>
    <w:rsid w:val="00444A88"/>
    <w:rsid w:val="00474DA4"/>
    <w:rsid w:val="00476B4D"/>
    <w:rsid w:val="004805FA"/>
    <w:rsid w:val="004935D2"/>
    <w:rsid w:val="004A79C3"/>
    <w:rsid w:val="004B1215"/>
    <w:rsid w:val="004B3CCF"/>
    <w:rsid w:val="004B44A4"/>
    <w:rsid w:val="004B6AE2"/>
    <w:rsid w:val="004D047D"/>
    <w:rsid w:val="004F282C"/>
    <w:rsid w:val="004F305A"/>
    <w:rsid w:val="004F7F6B"/>
    <w:rsid w:val="00512164"/>
    <w:rsid w:val="00520297"/>
    <w:rsid w:val="005338F9"/>
    <w:rsid w:val="0054281C"/>
    <w:rsid w:val="0055268D"/>
    <w:rsid w:val="00576BE4"/>
    <w:rsid w:val="005A400A"/>
    <w:rsid w:val="005C37DA"/>
    <w:rsid w:val="005F6E25"/>
    <w:rsid w:val="00612379"/>
    <w:rsid w:val="0061555F"/>
    <w:rsid w:val="00626D95"/>
    <w:rsid w:val="00641200"/>
    <w:rsid w:val="00655598"/>
    <w:rsid w:val="006655D3"/>
    <w:rsid w:val="00667404"/>
    <w:rsid w:val="00687EB4"/>
    <w:rsid w:val="00693007"/>
    <w:rsid w:val="00696FD9"/>
    <w:rsid w:val="006B17D2"/>
    <w:rsid w:val="006C224E"/>
    <w:rsid w:val="006D48FA"/>
    <w:rsid w:val="006D780A"/>
    <w:rsid w:val="006F5356"/>
    <w:rsid w:val="00732DEC"/>
    <w:rsid w:val="00735BD5"/>
    <w:rsid w:val="00741EEE"/>
    <w:rsid w:val="007556F6"/>
    <w:rsid w:val="00760EEF"/>
    <w:rsid w:val="00777EE5"/>
    <w:rsid w:val="00784836"/>
    <w:rsid w:val="00785D59"/>
    <w:rsid w:val="0079023E"/>
    <w:rsid w:val="00790FC8"/>
    <w:rsid w:val="007A2854"/>
    <w:rsid w:val="007D0B9D"/>
    <w:rsid w:val="007D19B0"/>
    <w:rsid w:val="007F498F"/>
    <w:rsid w:val="0080679D"/>
    <w:rsid w:val="008108B0"/>
    <w:rsid w:val="00811B20"/>
    <w:rsid w:val="0082296E"/>
    <w:rsid w:val="00824099"/>
    <w:rsid w:val="00846D7C"/>
    <w:rsid w:val="00867AC1"/>
    <w:rsid w:val="008A743F"/>
    <w:rsid w:val="008C0970"/>
    <w:rsid w:val="008C6783"/>
    <w:rsid w:val="008C699E"/>
    <w:rsid w:val="008D0BC5"/>
    <w:rsid w:val="008D2CF7"/>
    <w:rsid w:val="00900C26"/>
    <w:rsid w:val="0090197F"/>
    <w:rsid w:val="00906DDC"/>
    <w:rsid w:val="00934E09"/>
    <w:rsid w:val="00936253"/>
    <w:rsid w:val="00952DD4"/>
    <w:rsid w:val="00970FED"/>
    <w:rsid w:val="0097172D"/>
    <w:rsid w:val="0097419A"/>
    <w:rsid w:val="00992D82"/>
    <w:rsid w:val="00997029"/>
    <w:rsid w:val="009B087C"/>
    <w:rsid w:val="009B440E"/>
    <w:rsid w:val="009C17D5"/>
    <w:rsid w:val="009D690D"/>
    <w:rsid w:val="009E65B6"/>
    <w:rsid w:val="009F030E"/>
    <w:rsid w:val="00A24C10"/>
    <w:rsid w:val="00A25C05"/>
    <w:rsid w:val="00A36150"/>
    <w:rsid w:val="00A36169"/>
    <w:rsid w:val="00A4062F"/>
    <w:rsid w:val="00A42AC3"/>
    <w:rsid w:val="00A430CF"/>
    <w:rsid w:val="00A54309"/>
    <w:rsid w:val="00A660EC"/>
    <w:rsid w:val="00AB2B93"/>
    <w:rsid w:val="00AB530F"/>
    <w:rsid w:val="00AB745C"/>
    <w:rsid w:val="00AB7E5B"/>
    <w:rsid w:val="00AE0EF1"/>
    <w:rsid w:val="00AE2937"/>
    <w:rsid w:val="00B07301"/>
    <w:rsid w:val="00B224DE"/>
    <w:rsid w:val="00B24C3B"/>
    <w:rsid w:val="00B324D4"/>
    <w:rsid w:val="00B34CDA"/>
    <w:rsid w:val="00B402F3"/>
    <w:rsid w:val="00B46575"/>
    <w:rsid w:val="00B84BBD"/>
    <w:rsid w:val="00B85729"/>
    <w:rsid w:val="00BA43FB"/>
    <w:rsid w:val="00BC127D"/>
    <w:rsid w:val="00BC1FE6"/>
    <w:rsid w:val="00BD18EF"/>
    <w:rsid w:val="00C061B6"/>
    <w:rsid w:val="00C1028F"/>
    <w:rsid w:val="00C2446C"/>
    <w:rsid w:val="00C34975"/>
    <w:rsid w:val="00C36AE5"/>
    <w:rsid w:val="00C41F17"/>
    <w:rsid w:val="00C5280D"/>
    <w:rsid w:val="00C5791C"/>
    <w:rsid w:val="00C66290"/>
    <w:rsid w:val="00C72073"/>
    <w:rsid w:val="00C72B7A"/>
    <w:rsid w:val="00C973F2"/>
    <w:rsid w:val="00CA304C"/>
    <w:rsid w:val="00CA774A"/>
    <w:rsid w:val="00CC11B0"/>
    <w:rsid w:val="00CF7E36"/>
    <w:rsid w:val="00D270A1"/>
    <w:rsid w:val="00D3708D"/>
    <w:rsid w:val="00D40426"/>
    <w:rsid w:val="00D57C96"/>
    <w:rsid w:val="00D91203"/>
    <w:rsid w:val="00D95174"/>
    <w:rsid w:val="00DA6F36"/>
    <w:rsid w:val="00DB596E"/>
    <w:rsid w:val="00DB7773"/>
    <w:rsid w:val="00DC00EA"/>
    <w:rsid w:val="00DD230A"/>
    <w:rsid w:val="00E22EF2"/>
    <w:rsid w:val="00E31906"/>
    <w:rsid w:val="00E32F7E"/>
    <w:rsid w:val="00E52F0E"/>
    <w:rsid w:val="00E72D49"/>
    <w:rsid w:val="00E7593C"/>
    <w:rsid w:val="00E7678A"/>
    <w:rsid w:val="00E935F1"/>
    <w:rsid w:val="00E94A81"/>
    <w:rsid w:val="00EA1FFB"/>
    <w:rsid w:val="00EB048E"/>
    <w:rsid w:val="00ED60B4"/>
    <w:rsid w:val="00EE34DF"/>
    <w:rsid w:val="00EE37AF"/>
    <w:rsid w:val="00EF2BB8"/>
    <w:rsid w:val="00EF2F89"/>
    <w:rsid w:val="00F1237A"/>
    <w:rsid w:val="00F22CBD"/>
    <w:rsid w:val="00F26A0F"/>
    <w:rsid w:val="00F27251"/>
    <w:rsid w:val="00F45372"/>
    <w:rsid w:val="00F47929"/>
    <w:rsid w:val="00F560F7"/>
    <w:rsid w:val="00F6334D"/>
    <w:rsid w:val="00F74BFF"/>
    <w:rsid w:val="00F91810"/>
    <w:rsid w:val="00FA49AB"/>
    <w:rsid w:val="00FB7DBB"/>
    <w:rsid w:val="00FD2270"/>
    <w:rsid w:val="00FD5B25"/>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2A01CE"/>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2A01CE"/>
    <w:pPr>
      <w:spacing w:before="120" w:after="120"/>
      <w:jc w:val="left"/>
    </w:pPr>
    <w:rPr>
      <w:rFonts w:ascii="Times New Roman" w:hAnsi="Times New Roman"/>
      <w:noProof/>
      <w:lang w:eastAsia="es-ES"/>
    </w:rPr>
  </w:style>
  <w:style w:type="paragraph" w:customStyle="1" w:styleId="Normaltb">
    <w:name w:val="Normaltb"/>
    <w:basedOn w:val="Normalt"/>
    <w:rsid w:val="002A01CE"/>
    <w:pPr>
      <w:keepNext/>
    </w:pPr>
    <w:rPr>
      <w:b/>
    </w:rPr>
  </w:style>
  <w:style w:type="character" w:customStyle="1" w:styleId="HeaderChar">
    <w:name w:val="Header Char"/>
    <w:basedOn w:val="DefaultParagraphFont"/>
    <w:link w:val="Header"/>
    <w:rsid w:val="00B85729"/>
    <w:rPr>
      <w:rFonts w:ascii="Arial" w:hAnsi="Arial"/>
      <w:lang w:val="fr-FR"/>
    </w:rPr>
  </w:style>
  <w:style w:type="character" w:customStyle="1" w:styleId="TitleofdocChar">
    <w:name w:val="Title_of_doc Char"/>
    <w:basedOn w:val="DefaultParagraphFont"/>
    <w:link w:val="Titleofdoc0"/>
    <w:rsid w:val="00B85729"/>
    <w:rPr>
      <w:rFonts w:ascii="Arial" w:hAnsi="Arial"/>
      <w:caps/>
    </w:rPr>
  </w:style>
  <w:style w:type="paragraph" w:customStyle="1" w:styleId="decisionpara">
    <w:name w:val="decision para"/>
    <w:basedOn w:val="Normal"/>
    <w:rsid w:val="00B85729"/>
    <w:pPr>
      <w:spacing w:line="240" w:lineRule="atLeast"/>
      <w:ind w:left="4536"/>
      <w:outlineLvl w:val="0"/>
    </w:pPr>
    <w:rPr>
      <w:rFonts w:ascii="Times New Roman" w:hAnsi="Times New Roman"/>
      <w:i/>
      <w:sz w:val="24"/>
    </w:rPr>
  </w:style>
  <w:style w:type="character" w:customStyle="1" w:styleId="highlight">
    <w:name w:val="highlight"/>
    <w:basedOn w:val="DefaultParagraphFont"/>
    <w:rsid w:val="004F282C"/>
  </w:style>
  <w:style w:type="character" w:customStyle="1" w:styleId="Heading1Char">
    <w:name w:val="Heading 1 Char"/>
    <w:basedOn w:val="DefaultParagraphFont"/>
    <w:link w:val="Heading1"/>
    <w:rsid w:val="001F52A5"/>
    <w:rPr>
      <w:rFonts w:ascii="Arial" w:hAnsi="Arial"/>
      <w:caps/>
    </w:rPr>
  </w:style>
  <w:style w:type="character" w:customStyle="1" w:styleId="Heading2Char">
    <w:name w:val="Heading 2 Char"/>
    <w:basedOn w:val="DefaultParagraphFont"/>
    <w:link w:val="Heading2"/>
    <w:rsid w:val="001F52A5"/>
    <w:rPr>
      <w:rFonts w:ascii="Arial" w:hAnsi="Arial"/>
      <w:u w:val="single"/>
    </w:rPr>
  </w:style>
  <w:style w:type="character" w:customStyle="1" w:styleId="Heading3Char">
    <w:name w:val="Heading 3 Char"/>
    <w:basedOn w:val="DefaultParagraphFont"/>
    <w:link w:val="Heading3"/>
    <w:rsid w:val="001F52A5"/>
    <w:rPr>
      <w:rFonts w:ascii="Arial" w:hAnsi="Arial"/>
      <w:i/>
    </w:rPr>
  </w:style>
  <w:style w:type="character" w:customStyle="1" w:styleId="Heading4Char">
    <w:name w:val="Heading 4 Char"/>
    <w:basedOn w:val="DefaultParagraphFont"/>
    <w:link w:val="Heading4"/>
    <w:rsid w:val="001F52A5"/>
    <w:rPr>
      <w:rFonts w:ascii="Arial" w:hAnsi="Arial"/>
      <w:u w:val="single"/>
      <w:lang w:val="fr-FR"/>
    </w:rPr>
  </w:style>
  <w:style w:type="character" w:customStyle="1" w:styleId="Heading5Char">
    <w:name w:val="Heading 5 Char"/>
    <w:basedOn w:val="DefaultParagraphFont"/>
    <w:link w:val="Heading5"/>
    <w:rsid w:val="001F52A5"/>
    <w:rPr>
      <w:rFonts w:ascii="Arial" w:hAnsi="Arial"/>
      <w:i/>
    </w:rPr>
  </w:style>
  <w:style w:type="character" w:customStyle="1" w:styleId="Heading9Char">
    <w:name w:val="Heading 9 Char"/>
    <w:basedOn w:val="DefaultParagraphFont"/>
    <w:link w:val="Heading9"/>
    <w:rsid w:val="001F52A5"/>
    <w:rPr>
      <w:rFonts w:ascii="Arial" w:hAnsi="Arial"/>
      <w:i/>
      <w:sz w:val="18"/>
    </w:rPr>
  </w:style>
  <w:style w:type="character" w:customStyle="1" w:styleId="FooterChar">
    <w:name w:val="Footer Char"/>
    <w:aliases w:val="doc_path_name Char"/>
    <w:basedOn w:val="DefaultParagraphFont"/>
    <w:link w:val="Footer"/>
    <w:rsid w:val="001F52A5"/>
    <w:rPr>
      <w:rFonts w:ascii="Arial" w:hAnsi="Arial"/>
      <w:sz w:val="14"/>
    </w:rPr>
  </w:style>
  <w:style w:type="character" w:customStyle="1" w:styleId="TitleChar">
    <w:name w:val="Title Char"/>
    <w:basedOn w:val="DefaultParagraphFont"/>
    <w:link w:val="Title"/>
    <w:rsid w:val="001F52A5"/>
    <w:rPr>
      <w:rFonts w:ascii="Arial" w:hAnsi="Arial"/>
      <w:b/>
      <w:caps/>
      <w:kern w:val="28"/>
      <w:sz w:val="30"/>
    </w:rPr>
  </w:style>
  <w:style w:type="character" w:customStyle="1" w:styleId="FootnoteTextChar">
    <w:name w:val="Footnote Text Char"/>
    <w:basedOn w:val="DefaultParagraphFont"/>
    <w:link w:val="FootnoteText"/>
    <w:rsid w:val="001F52A5"/>
    <w:rPr>
      <w:rFonts w:ascii="Arial" w:hAnsi="Arial"/>
      <w:sz w:val="16"/>
    </w:rPr>
  </w:style>
  <w:style w:type="character" w:customStyle="1" w:styleId="ClosingChar">
    <w:name w:val="Closing Char"/>
    <w:basedOn w:val="DefaultParagraphFont"/>
    <w:link w:val="Closing"/>
    <w:rsid w:val="001F52A5"/>
    <w:rPr>
      <w:rFonts w:ascii="Arial" w:hAnsi="Arial"/>
    </w:rPr>
  </w:style>
  <w:style w:type="character" w:customStyle="1" w:styleId="MacroTextChar">
    <w:name w:val="Macro Text Char"/>
    <w:basedOn w:val="DefaultParagraphFont"/>
    <w:link w:val="MacroText"/>
    <w:semiHidden/>
    <w:rsid w:val="001F52A5"/>
    <w:rPr>
      <w:rFonts w:ascii="Courier New" w:hAnsi="Courier New"/>
      <w:sz w:val="16"/>
    </w:rPr>
  </w:style>
  <w:style w:type="character" w:customStyle="1" w:styleId="SignatureChar">
    <w:name w:val="Signature Char"/>
    <w:basedOn w:val="DefaultParagraphFont"/>
    <w:link w:val="Signature"/>
    <w:rsid w:val="001F52A5"/>
    <w:rPr>
      <w:rFonts w:ascii="Arial" w:hAnsi="Arial"/>
    </w:rPr>
  </w:style>
  <w:style w:type="character" w:customStyle="1" w:styleId="BodyTextChar">
    <w:name w:val="Body Text Char"/>
    <w:basedOn w:val="DefaultParagraphFont"/>
    <w:link w:val="BodyText"/>
    <w:rsid w:val="001F52A5"/>
    <w:rPr>
      <w:rFonts w:ascii="Arial" w:hAnsi="Arial"/>
    </w:rPr>
  </w:style>
  <w:style w:type="character" w:customStyle="1" w:styleId="EndnoteTextChar">
    <w:name w:val="Endnote Text Char"/>
    <w:basedOn w:val="DefaultParagraphFont"/>
    <w:link w:val="EndnoteText"/>
    <w:semiHidden/>
    <w:rsid w:val="001F52A5"/>
    <w:rPr>
      <w:rFonts w:ascii="Arial" w:hAnsi="Arial"/>
    </w:rPr>
  </w:style>
  <w:style w:type="character" w:customStyle="1" w:styleId="DateChar">
    <w:name w:val="Date Char"/>
    <w:basedOn w:val="DefaultParagraphFont"/>
    <w:link w:val="Date"/>
    <w:semiHidden/>
    <w:rsid w:val="001F52A5"/>
    <w:rPr>
      <w:rFonts w:ascii="Arial" w:hAnsi="Arial"/>
      <w:b/>
      <w:sz w:val="22"/>
    </w:rPr>
  </w:style>
  <w:style w:type="paragraph" w:customStyle="1" w:styleId="Default">
    <w:name w:val="Default"/>
    <w:rsid w:val="001F52A5"/>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2A01CE"/>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2A01CE"/>
    <w:pPr>
      <w:spacing w:before="120" w:after="120"/>
      <w:jc w:val="left"/>
    </w:pPr>
    <w:rPr>
      <w:rFonts w:ascii="Times New Roman" w:hAnsi="Times New Roman"/>
      <w:noProof/>
      <w:lang w:eastAsia="es-ES"/>
    </w:rPr>
  </w:style>
  <w:style w:type="paragraph" w:customStyle="1" w:styleId="Normaltb">
    <w:name w:val="Normaltb"/>
    <w:basedOn w:val="Normalt"/>
    <w:rsid w:val="002A01CE"/>
    <w:pPr>
      <w:keepNext/>
    </w:pPr>
    <w:rPr>
      <w:b/>
    </w:rPr>
  </w:style>
  <w:style w:type="character" w:customStyle="1" w:styleId="HeaderChar">
    <w:name w:val="Header Char"/>
    <w:basedOn w:val="DefaultParagraphFont"/>
    <w:link w:val="Header"/>
    <w:rsid w:val="00B85729"/>
    <w:rPr>
      <w:rFonts w:ascii="Arial" w:hAnsi="Arial"/>
      <w:lang w:val="fr-FR"/>
    </w:rPr>
  </w:style>
  <w:style w:type="character" w:customStyle="1" w:styleId="TitleofdocChar">
    <w:name w:val="Title_of_doc Char"/>
    <w:basedOn w:val="DefaultParagraphFont"/>
    <w:link w:val="Titleofdoc0"/>
    <w:rsid w:val="00B85729"/>
    <w:rPr>
      <w:rFonts w:ascii="Arial" w:hAnsi="Arial"/>
      <w:caps/>
    </w:rPr>
  </w:style>
  <w:style w:type="paragraph" w:customStyle="1" w:styleId="decisionpara">
    <w:name w:val="decision para"/>
    <w:basedOn w:val="Normal"/>
    <w:rsid w:val="00B85729"/>
    <w:pPr>
      <w:spacing w:line="240" w:lineRule="atLeast"/>
      <w:ind w:left="4536"/>
      <w:outlineLvl w:val="0"/>
    </w:pPr>
    <w:rPr>
      <w:rFonts w:ascii="Times New Roman" w:hAnsi="Times New Roman"/>
      <w:i/>
      <w:sz w:val="24"/>
    </w:rPr>
  </w:style>
  <w:style w:type="character" w:customStyle="1" w:styleId="highlight">
    <w:name w:val="highlight"/>
    <w:basedOn w:val="DefaultParagraphFont"/>
    <w:rsid w:val="004F282C"/>
  </w:style>
  <w:style w:type="character" w:customStyle="1" w:styleId="Heading1Char">
    <w:name w:val="Heading 1 Char"/>
    <w:basedOn w:val="DefaultParagraphFont"/>
    <w:link w:val="Heading1"/>
    <w:rsid w:val="001F52A5"/>
    <w:rPr>
      <w:rFonts w:ascii="Arial" w:hAnsi="Arial"/>
      <w:caps/>
    </w:rPr>
  </w:style>
  <w:style w:type="character" w:customStyle="1" w:styleId="Heading2Char">
    <w:name w:val="Heading 2 Char"/>
    <w:basedOn w:val="DefaultParagraphFont"/>
    <w:link w:val="Heading2"/>
    <w:rsid w:val="001F52A5"/>
    <w:rPr>
      <w:rFonts w:ascii="Arial" w:hAnsi="Arial"/>
      <w:u w:val="single"/>
    </w:rPr>
  </w:style>
  <w:style w:type="character" w:customStyle="1" w:styleId="Heading3Char">
    <w:name w:val="Heading 3 Char"/>
    <w:basedOn w:val="DefaultParagraphFont"/>
    <w:link w:val="Heading3"/>
    <w:rsid w:val="001F52A5"/>
    <w:rPr>
      <w:rFonts w:ascii="Arial" w:hAnsi="Arial"/>
      <w:i/>
    </w:rPr>
  </w:style>
  <w:style w:type="character" w:customStyle="1" w:styleId="Heading4Char">
    <w:name w:val="Heading 4 Char"/>
    <w:basedOn w:val="DefaultParagraphFont"/>
    <w:link w:val="Heading4"/>
    <w:rsid w:val="001F52A5"/>
    <w:rPr>
      <w:rFonts w:ascii="Arial" w:hAnsi="Arial"/>
      <w:u w:val="single"/>
      <w:lang w:val="fr-FR"/>
    </w:rPr>
  </w:style>
  <w:style w:type="character" w:customStyle="1" w:styleId="Heading5Char">
    <w:name w:val="Heading 5 Char"/>
    <w:basedOn w:val="DefaultParagraphFont"/>
    <w:link w:val="Heading5"/>
    <w:rsid w:val="001F52A5"/>
    <w:rPr>
      <w:rFonts w:ascii="Arial" w:hAnsi="Arial"/>
      <w:i/>
    </w:rPr>
  </w:style>
  <w:style w:type="character" w:customStyle="1" w:styleId="Heading9Char">
    <w:name w:val="Heading 9 Char"/>
    <w:basedOn w:val="DefaultParagraphFont"/>
    <w:link w:val="Heading9"/>
    <w:rsid w:val="001F52A5"/>
    <w:rPr>
      <w:rFonts w:ascii="Arial" w:hAnsi="Arial"/>
      <w:i/>
      <w:sz w:val="18"/>
    </w:rPr>
  </w:style>
  <w:style w:type="character" w:customStyle="1" w:styleId="FooterChar">
    <w:name w:val="Footer Char"/>
    <w:aliases w:val="doc_path_name Char"/>
    <w:basedOn w:val="DefaultParagraphFont"/>
    <w:link w:val="Footer"/>
    <w:rsid w:val="001F52A5"/>
    <w:rPr>
      <w:rFonts w:ascii="Arial" w:hAnsi="Arial"/>
      <w:sz w:val="14"/>
    </w:rPr>
  </w:style>
  <w:style w:type="character" w:customStyle="1" w:styleId="TitleChar">
    <w:name w:val="Title Char"/>
    <w:basedOn w:val="DefaultParagraphFont"/>
    <w:link w:val="Title"/>
    <w:rsid w:val="001F52A5"/>
    <w:rPr>
      <w:rFonts w:ascii="Arial" w:hAnsi="Arial"/>
      <w:b/>
      <w:caps/>
      <w:kern w:val="28"/>
      <w:sz w:val="30"/>
    </w:rPr>
  </w:style>
  <w:style w:type="character" w:customStyle="1" w:styleId="FootnoteTextChar">
    <w:name w:val="Footnote Text Char"/>
    <w:basedOn w:val="DefaultParagraphFont"/>
    <w:link w:val="FootnoteText"/>
    <w:rsid w:val="001F52A5"/>
    <w:rPr>
      <w:rFonts w:ascii="Arial" w:hAnsi="Arial"/>
      <w:sz w:val="16"/>
    </w:rPr>
  </w:style>
  <w:style w:type="character" w:customStyle="1" w:styleId="ClosingChar">
    <w:name w:val="Closing Char"/>
    <w:basedOn w:val="DefaultParagraphFont"/>
    <w:link w:val="Closing"/>
    <w:rsid w:val="001F52A5"/>
    <w:rPr>
      <w:rFonts w:ascii="Arial" w:hAnsi="Arial"/>
    </w:rPr>
  </w:style>
  <w:style w:type="character" w:customStyle="1" w:styleId="MacroTextChar">
    <w:name w:val="Macro Text Char"/>
    <w:basedOn w:val="DefaultParagraphFont"/>
    <w:link w:val="MacroText"/>
    <w:semiHidden/>
    <w:rsid w:val="001F52A5"/>
    <w:rPr>
      <w:rFonts w:ascii="Courier New" w:hAnsi="Courier New"/>
      <w:sz w:val="16"/>
    </w:rPr>
  </w:style>
  <w:style w:type="character" w:customStyle="1" w:styleId="SignatureChar">
    <w:name w:val="Signature Char"/>
    <w:basedOn w:val="DefaultParagraphFont"/>
    <w:link w:val="Signature"/>
    <w:rsid w:val="001F52A5"/>
    <w:rPr>
      <w:rFonts w:ascii="Arial" w:hAnsi="Arial"/>
    </w:rPr>
  </w:style>
  <w:style w:type="character" w:customStyle="1" w:styleId="BodyTextChar">
    <w:name w:val="Body Text Char"/>
    <w:basedOn w:val="DefaultParagraphFont"/>
    <w:link w:val="BodyText"/>
    <w:rsid w:val="001F52A5"/>
    <w:rPr>
      <w:rFonts w:ascii="Arial" w:hAnsi="Arial"/>
    </w:rPr>
  </w:style>
  <w:style w:type="character" w:customStyle="1" w:styleId="EndnoteTextChar">
    <w:name w:val="Endnote Text Char"/>
    <w:basedOn w:val="DefaultParagraphFont"/>
    <w:link w:val="EndnoteText"/>
    <w:semiHidden/>
    <w:rsid w:val="001F52A5"/>
    <w:rPr>
      <w:rFonts w:ascii="Arial" w:hAnsi="Arial"/>
    </w:rPr>
  </w:style>
  <w:style w:type="character" w:customStyle="1" w:styleId="DateChar">
    <w:name w:val="Date Char"/>
    <w:basedOn w:val="DefaultParagraphFont"/>
    <w:link w:val="Date"/>
    <w:semiHidden/>
    <w:rsid w:val="001F52A5"/>
    <w:rPr>
      <w:rFonts w:ascii="Arial" w:hAnsi="Arial"/>
      <w:b/>
      <w:sz w:val="22"/>
    </w:rPr>
  </w:style>
  <w:style w:type="paragraph" w:customStyle="1" w:styleId="Default">
    <w:name w:val="Default"/>
    <w:rsid w:val="001F52A5"/>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79263">
      <w:bodyDiv w:val="1"/>
      <w:marLeft w:val="0"/>
      <w:marRight w:val="0"/>
      <w:marTop w:val="0"/>
      <w:marBottom w:val="0"/>
      <w:divBdr>
        <w:top w:val="none" w:sz="0" w:space="0" w:color="auto"/>
        <w:left w:val="none" w:sz="0" w:space="0" w:color="auto"/>
        <w:bottom w:val="none" w:sz="0" w:space="0" w:color="auto"/>
        <w:right w:val="none" w:sz="0" w:space="0" w:color="auto"/>
      </w:divBdr>
      <w:divsChild>
        <w:div w:id="752556485">
          <w:marLeft w:val="0"/>
          <w:marRight w:val="0"/>
          <w:marTop w:val="0"/>
          <w:marBottom w:val="0"/>
          <w:divBdr>
            <w:top w:val="none" w:sz="0" w:space="0" w:color="auto"/>
            <w:left w:val="none" w:sz="0" w:space="0" w:color="auto"/>
            <w:bottom w:val="none" w:sz="0" w:space="0" w:color="auto"/>
            <w:right w:val="none" w:sz="0" w:space="0" w:color="auto"/>
          </w:divBdr>
        </w:div>
        <w:div w:id="599487843">
          <w:marLeft w:val="0"/>
          <w:marRight w:val="0"/>
          <w:marTop w:val="0"/>
          <w:marBottom w:val="0"/>
          <w:divBdr>
            <w:top w:val="none" w:sz="0" w:space="0" w:color="auto"/>
            <w:left w:val="none" w:sz="0" w:space="0" w:color="auto"/>
            <w:bottom w:val="none" w:sz="0" w:space="0" w:color="auto"/>
            <w:right w:val="none" w:sz="0" w:space="0" w:color="auto"/>
          </w:divBdr>
        </w:div>
        <w:div w:id="2072148426">
          <w:marLeft w:val="0"/>
          <w:marRight w:val="0"/>
          <w:marTop w:val="0"/>
          <w:marBottom w:val="0"/>
          <w:divBdr>
            <w:top w:val="none" w:sz="0" w:space="0" w:color="auto"/>
            <w:left w:val="none" w:sz="0" w:space="0" w:color="auto"/>
            <w:bottom w:val="none" w:sz="0" w:space="0" w:color="auto"/>
            <w:right w:val="none" w:sz="0" w:space="0" w:color="auto"/>
          </w:divBdr>
        </w:div>
        <w:div w:id="1727148254">
          <w:marLeft w:val="0"/>
          <w:marRight w:val="0"/>
          <w:marTop w:val="0"/>
          <w:marBottom w:val="0"/>
          <w:divBdr>
            <w:top w:val="none" w:sz="0" w:space="0" w:color="auto"/>
            <w:left w:val="none" w:sz="0" w:space="0" w:color="auto"/>
            <w:bottom w:val="none" w:sz="0" w:space="0" w:color="auto"/>
            <w:right w:val="none" w:sz="0" w:space="0" w:color="auto"/>
          </w:divBdr>
        </w:div>
        <w:div w:id="1286352472">
          <w:marLeft w:val="0"/>
          <w:marRight w:val="0"/>
          <w:marTop w:val="0"/>
          <w:marBottom w:val="0"/>
          <w:divBdr>
            <w:top w:val="none" w:sz="0" w:space="0" w:color="auto"/>
            <w:left w:val="none" w:sz="0" w:space="0" w:color="auto"/>
            <w:bottom w:val="none" w:sz="0" w:space="0" w:color="auto"/>
            <w:right w:val="none" w:sz="0" w:space="0" w:color="auto"/>
          </w:divBdr>
        </w:div>
        <w:div w:id="138303043">
          <w:marLeft w:val="0"/>
          <w:marRight w:val="0"/>
          <w:marTop w:val="0"/>
          <w:marBottom w:val="0"/>
          <w:divBdr>
            <w:top w:val="none" w:sz="0" w:space="0" w:color="auto"/>
            <w:left w:val="none" w:sz="0" w:space="0" w:color="auto"/>
            <w:bottom w:val="none" w:sz="0" w:space="0" w:color="auto"/>
            <w:right w:val="none" w:sz="0" w:space="0" w:color="auto"/>
          </w:divBdr>
        </w:div>
        <w:div w:id="1494761694">
          <w:marLeft w:val="0"/>
          <w:marRight w:val="0"/>
          <w:marTop w:val="0"/>
          <w:marBottom w:val="0"/>
          <w:divBdr>
            <w:top w:val="none" w:sz="0" w:space="0" w:color="auto"/>
            <w:left w:val="none" w:sz="0" w:space="0" w:color="auto"/>
            <w:bottom w:val="none" w:sz="0" w:space="0" w:color="auto"/>
            <w:right w:val="none" w:sz="0" w:space="0" w:color="auto"/>
          </w:divBdr>
        </w:div>
        <w:div w:id="813446832">
          <w:marLeft w:val="0"/>
          <w:marRight w:val="0"/>
          <w:marTop w:val="0"/>
          <w:marBottom w:val="0"/>
          <w:divBdr>
            <w:top w:val="none" w:sz="0" w:space="0" w:color="auto"/>
            <w:left w:val="none" w:sz="0" w:space="0" w:color="auto"/>
            <w:bottom w:val="none" w:sz="0" w:space="0" w:color="auto"/>
            <w:right w:val="none" w:sz="0" w:space="0" w:color="auto"/>
          </w:divBdr>
        </w:div>
        <w:div w:id="657078620">
          <w:marLeft w:val="0"/>
          <w:marRight w:val="0"/>
          <w:marTop w:val="0"/>
          <w:marBottom w:val="0"/>
          <w:divBdr>
            <w:top w:val="none" w:sz="0" w:space="0" w:color="auto"/>
            <w:left w:val="none" w:sz="0" w:space="0" w:color="auto"/>
            <w:bottom w:val="none" w:sz="0" w:space="0" w:color="auto"/>
            <w:right w:val="none" w:sz="0" w:space="0" w:color="auto"/>
          </w:divBdr>
        </w:div>
        <w:div w:id="619725246">
          <w:marLeft w:val="0"/>
          <w:marRight w:val="0"/>
          <w:marTop w:val="0"/>
          <w:marBottom w:val="0"/>
          <w:divBdr>
            <w:top w:val="none" w:sz="0" w:space="0" w:color="auto"/>
            <w:left w:val="none" w:sz="0" w:space="0" w:color="auto"/>
            <w:bottom w:val="none" w:sz="0" w:space="0" w:color="auto"/>
            <w:right w:val="none" w:sz="0" w:space="0" w:color="auto"/>
          </w:divBdr>
        </w:div>
        <w:div w:id="11155622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FA852-0B55-4C3C-8F03-65ABD997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105</TotalTime>
  <Pages>60</Pages>
  <Words>17489</Words>
  <Characters>105081</Characters>
  <Application>Microsoft Office Word</Application>
  <DocSecurity>0</DocSecurity>
  <Lines>875</Lines>
  <Paragraphs>244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TC/50</vt:lpstr>
      <vt:lpstr>TC/50</vt:lpstr>
    </vt:vector>
  </TitlesOfParts>
  <Company>UPOV</Company>
  <LinksUpToDate>false</LinksUpToDate>
  <CharactersWithSpaces>122326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18</cp:revision>
  <cp:lastPrinted>2015-02-05T17:55:00Z</cp:lastPrinted>
  <dcterms:created xsi:type="dcterms:W3CDTF">2015-02-09T16:10:00Z</dcterms:created>
  <dcterms:modified xsi:type="dcterms:W3CDTF">2015-02-12T08:25:00Z</dcterms:modified>
</cp:coreProperties>
</file>