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C5280D" w:rsidTr="0080679D">
        <w:trPr>
          <w:trHeight w:val="1760"/>
        </w:trPr>
        <w:tc>
          <w:tcPr>
            <w:tcW w:w="3993" w:type="dxa"/>
          </w:tcPr>
          <w:p w:rsidR="000D7780" w:rsidRPr="00C5280D" w:rsidRDefault="000D7780" w:rsidP="006655D3"/>
        </w:tc>
        <w:tc>
          <w:tcPr>
            <w:tcW w:w="1549" w:type="dxa"/>
            <w:vAlign w:val="center"/>
          </w:tcPr>
          <w:p w:rsidR="000D7780" w:rsidRPr="00C5280D" w:rsidRDefault="00271911" w:rsidP="006655D3">
            <w:pPr>
              <w:pStyle w:val="LogoUPOV"/>
            </w:pPr>
            <w:r>
              <w:rPr>
                <w:noProof/>
                <w:lang w:val="en-US" w:eastAsia="en-US" w:bidi="ar-SA"/>
              </w:rPr>
              <w:drawing>
                <wp:inline distT="0" distB="0" distL="0" distR="0">
                  <wp:extent cx="962025" cy="447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2025" cy="447675"/>
                          </a:xfrm>
                          <a:prstGeom prst="rect">
                            <a:avLst/>
                          </a:prstGeom>
                          <a:noFill/>
                          <a:ln>
                            <a:noFill/>
                          </a:ln>
                        </pic:spPr>
                      </pic:pic>
                    </a:graphicData>
                  </a:graphic>
                </wp:inline>
              </w:drawing>
            </w:r>
          </w:p>
        </w:tc>
        <w:tc>
          <w:tcPr>
            <w:tcW w:w="3992" w:type="dxa"/>
            <w:vAlign w:val="center"/>
          </w:tcPr>
          <w:p w:rsidR="000D7780" w:rsidRPr="00C5280D" w:rsidRDefault="0024416D" w:rsidP="006655D3">
            <w:pPr>
              <w:pStyle w:val="Lettrine"/>
            </w:pPr>
            <w:r>
              <w:t>G</w:t>
            </w:r>
          </w:p>
          <w:p w:rsidR="000D7780" w:rsidRPr="00C5280D" w:rsidRDefault="00667404" w:rsidP="006655D3">
            <w:pPr>
              <w:pStyle w:val="Docoriginal"/>
            </w:pPr>
            <w:r>
              <w:t>TC/50/</w:t>
            </w:r>
            <w:bookmarkStart w:id="0" w:name="Code"/>
            <w:bookmarkEnd w:id="0"/>
            <w:r>
              <w:t>25</w:t>
            </w:r>
          </w:p>
          <w:p w:rsidR="000D7780" w:rsidRPr="00B46575" w:rsidRDefault="0061555F" w:rsidP="006655D3">
            <w:pPr>
              <w:pStyle w:val="Docoriginal"/>
              <w:rPr>
                <w:b w:val="0"/>
                <w:spacing w:val="0"/>
              </w:rPr>
            </w:pPr>
            <w:r>
              <w:rPr>
                <w:rStyle w:val="StyleDoclangBold"/>
                <w:b/>
                <w:bCs/>
                <w:spacing w:val="0"/>
              </w:rPr>
              <w:t>ORIGINAL:</w:t>
            </w:r>
            <w:r>
              <w:rPr>
                <w:rStyle w:val="StyleDocoriginalNotBold1"/>
                <w:spacing w:val="0"/>
              </w:rPr>
              <w:t xml:space="preserve"> </w:t>
            </w:r>
            <w:r w:rsidR="00D51D1F">
              <w:rPr>
                <w:b w:val="0"/>
                <w:spacing w:val="0"/>
              </w:rPr>
              <w:t>e</w:t>
            </w:r>
            <w:r>
              <w:rPr>
                <w:b w:val="0"/>
                <w:spacing w:val="0"/>
              </w:rPr>
              <w:t>nglisch</w:t>
            </w:r>
          </w:p>
          <w:p w:rsidR="000D7780" w:rsidRPr="00C5280D" w:rsidRDefault="000D7780" w:rsidP="00D51D1F">
            <w:pPr>
              <w:pStyle w:val="Docoriginal"/>
            </w:pPr>
            <w:r>
              <w:rPr>
                <w:spacing w:val="0"/>
              </w:rPr>
              <w:t xml:space="preserve">DATUM: </w:t>
            </w:r>
            <w:r w:rsidR="00D51D1F" w:rsidRPr="00D51D1F">
              <w:rPr>
                <w:b w:val="0"/>
                <w:bCs w:val="0"/>
              </w:rPr>
              <w:t>12</w:t>
            </w:r>
            <w:r w:rsidR="00E57843" w:rsidRPr="00D51D1F">
              <w:rPr>
                <w:b w:val="0"/>
                <w:bCs w:val="0"/>
              </w:rPr>
              <w:t xml:space="preserve">. </w:t>
            </w:r>
            <w:r w:rsidRPr="00D51D1F">
              <w:rPr>
                <w:b w:val="0"/>
                <w:bCs w:val="0"/>
              </w:rPr>
              <w:t>Februar</w:t>
            </w:r>
            <w:r w:rsidRPr="00D51D1F">
              <w:rPr>
                <w:b w:val="0"/>
                <w:spacing w:val="0"/>
              </w:rPr>
              <w:t xml:space="preserve"> 2014</w:t>
            </w:r>
          </w:p>
        </w:tc>
      </w:tr>
      <w:tr w:rsidR="000D7780" w:rsidRPr="00C5280D" w:rsidTr="00FA49AB">
        <w:tc>
          <w:tcPr>
            <w:tcW w:w="9534" w:type="dxa"/>
            <w:gridSpan w:val="3"/>
          </w:tcPr>
          <w:p w:rsidR="000D7780" w:rsidRPr="00C5280D" w:rsidRDefault="0024416D" w:rsidP="006655D3">
            <w:pPr>
              <w:pStyle w:val="upove"/>
              <w:rPr>
                <w:sz w:val="28"/>
              </w:rPr>
            </w:pPr>
            <w:r>
              <w:t xml:space="preserve">INTERNATIONALER VERBAND ZUM SCHUTZ VON PFLANZENZÜCHTUNGEN </w:t>
            </w:r>
          </w:p>
        </w:tc>
      </w:tr>
      <w:tr w:rsidR="000D7780" w:rsidRPr="00C5280D" w:rsidTr="00FA49AB">
        <w:tc>
          <w:tcPr>
            <w:tcW w:w="9534" w:type="dxa"/>
            <w:gridSpan w:val="3"/>
          </w:tcPr>
          <w:p w:rsidR="000D7780" w:rsidRPr="00C5280D" w:rsidRDefault="00867AC1" w:rsidP="006655D3">
            <w:pPr>
              <w:pStyle w:val="Country"/>
            </w:pPr>
            <w:r>
              <w:t>Genf</w:t>
            </w:r>
          </w:p>
        </w:tc>
      </w:tr>
    </w:tbl>
    <w:p w:rsidR="000D7780" w:rsidRPr="00C5280D" w:rsidRDefault="0024416D" w:rsidP="006655D3">
      <w:pPr>
        <w:pStyle w:val="Sessiontc"/>
      </w:pPr>
      <w:r>
        <w:t>Technischer Ausschuss</w:t>
      </w:r>
    </w:p>
    <w:p w:rsidR="00361821" w:rsidRPr="00C5280D" w:rsidRDefault="0061555F" w:rsidP="006655D3">
      <w:pPr>
        <w:pStyle w:val="Sessiontcplacedate"/>
      </w:pPr>
      <w:r>
        <w:t>Fünfzigste Tagung</w:t>
      </w:r>
      <w:r>
        <w:br/>
        <w:t>Genf, 7. bis 9. April 2014</w:t>
      </w:r>
    </w:p>
    <w:p w:rsidR="000D7780" w:rsidRPr="00C5280D" w:rsidRDefault="00D24AA8" w:rsidP="006655D3">
      <w:pPr>
        <w:pStyle w:val="Titleofdoc0"/>
      </w:pPr>
      <w:bookmarkStart w:id="1" w:name="TitleOfDoc"/>
      <w:bookmarkEnd w:id="1"/>
      <w:r>
        <w:t>Überarbeitung von Dokument TGP/8: Teil II: Au</w:t>
      </w:r>
      <w:r w:rsidR="00D51D1F">
        <w:t>sgewählte Verfahren für die DUS</w:t>
      </w:r>
      <w:r w:rsidR="00D51D1F">
        <w:noBreakHyphen/>
      </w:r>
      <w:r>
        <w:t>Prüfung,Neuer Abschnitt: Datenverarbeitung für die Prüfung der Unterscheidbarkeit und die Erarbeitung von Sortenbeschreibungen</w:t>
      </w:r>
    </w:p>
    <w:p w:rsidR="00050E16" w:rsidRPr="00C5280D" w:rsidRDefault="00D51D1F" w:rsidP="00050E16">
      <w:pPr>
        <w:pStyle w:val="preparedby1"/>
      </w:pPr>
      <w:bookmarkStart w:id="2" w:name="Prepared"/>
      <w:bookmarkEnd w:id="2"/>
      <w:r>
        <w:t>v</w:t>
      </w:r>
      <w:r w:rsidR="00AE0EF1">
        <w:t>om Verbandsbüro erstelltes Dokument</w:t>
      </w:r>
      <w:r w:rsidR="00AE0EF1">
        <w:br/>
      </w:r>
      <w:r w:rsidR="00AE0EF1">
        <w:br/>
      </w:r>
      <w:proofErr w:type="spellStart"/>
      <w:r w:rsidR="00AE0EF1">
        <w:rPr>
          <w:color w:val="A6A6A6" w:themeColor="background1" w:themeShade="A6"/>
        </w:rPr>
        <w:t>Haftungsausschluß</w:t>
      </w:r>
      <w:proofErr w:type="spellEnd"/>
      <w:r w:rsidR="00AE0EF1">
        <w:rPr>
          <w:color w:val="A6A6A6" w:themeColor="background1" w:themeShade="A6"/>
        </w:rPr>
        <w:t>: dieses Dokument gibt nicht die Grundsätze oder eine Anleitung der UPOV wieder</w:t>
      </w:r>
    </w:p>
    <w:p w:rsidR="004A3E8F" w:rsidRDefault="00B61BAA" w:rsidP="004A3E8F">
      <w:r>
        <w:rPr>
          <w:lang w:eastAsia="ja-JP"/>
        </w:rPr>
        <w:fldChar w:fldCharType="begin"/>
      </w:r>
      <w:r w:rsidR="004A3E8F">
        <w:rPr>
          <w:lang w:eastAsia="ja-JP"/>
        </w:rPr>
        <w:instrText xml:space="preserve"> AUTONUM  </w:instrText>
      </w:r>
      <w:r>
        <w:rPr>
          <w:lang w:eastAsia="ja-JP"/>
        </w:rPr>
        <w:fldChar w:fldCharType="end"/>
      </w:r>
      <w:r w:rsidR="004A3E8F">
        <w:tab/>
        <w:t>Zweck dieses Dokuments ist es, die Entwicklungen betreffend einen etwaigen neuen Abschnitt für Dokument TGP/8: „Datenverarbeitung für die Prüfung der Unterscheidbarkeit und die Erstellung von Sortenbeschreibungen“ darzulegen.</w:t>
      </w:r>
    </w:p>
    <w:p w:rsidR="004A3E8F" w:rsidRDefault="004A3E8F" w:rsidP="004A3E8F">
      <w:pPr>
        <w:rPr>
          <w:snapToGrid w:val="0"/>
        </w:rPr>
      </w:pPr>
    </w:p>
    <w:p w:rsidR="004A3E8F" w:rsidRDefault="00B61BAA" w:rsidP="004A3E8F">
      <w:r>
        <w:fldChar w:fldCharType="begin"/>
      </w:r>
      <w:r w:rsidR="004A3E8F">
        <w:instrText xml:space="preserve"> AUTONUM  </w:instrText>
      </w:r>
      <w:r>
        <w:fldChar w:fldCharType="end"/>
      </w:r>
      <w:r w:rsidR="004A3E8F">
        <w:tab/>
        <w:t>In diesem Dokument werden folgende Abkürzungen verwendet:</w:t>
      </w:r>
    </w:p>
    <w:p w:rsidR="004A3E8F" w:rsidRDefault="004A3E8F" w:rsidP="004A3E8F">
      <w:pPr>
        <w:rPr>
          <w:color w:val="000000"/>
        </w:rPr>
      </w:pPr>
    </w:p>
    <w:p w:rsidR="004A3E8F" w:rsidRDefault="00E57843" w:rsidP="004A3E8F">
      <w:pPr>
        <w:ind w:left="1701" w:hanging="1134"/>
      </w:pPr>
      <w:r>
        <w:t>CAJ:</w:t>
      </w:r>
      <w:r w:rsidR="004A3E8F">
        <w:tab/>
        <w:t xml:space="preserve">Verwaltungs- und </w:t>
      </w:r>
      <w:proofErr w:type="spellStart"/>
      <w:r w:rsidR="004A3E8F">
        <w:t>Rechtsausschuß</w:t>
      </w:r>
      <w:proofErr w:type="spellEnd"/>
      <w:r w:rsidR="004A3E8F">
        <w:t xml:space="preserve"> </w:t>
      </w:r>
    </w:p>
    <w:p w:rsidR="004A3E8F" w:rsidRDefault="004A3E8F" w:rsidP="004A3E8F">
      <w:pPr>
        <w:ind w:left="1701" w:hanging="1134"/>
      </w:pPr>
      <w:r>
        <w:t xml:space="preserve">TC:  </w:t>
      </w:r>
      <w:r>
        <w:tab/>
        <w:t xml:space="preserve">Technischer </w:t>
      </w:r>
      <w:proofErr w:type="spellStart"/>
      <w:r>
        <w:t>Ausschuß</w:t>
      </w:r>
      <w:proofErr w:type="spellEnd"/>
    </w:p>
    <w:p w:rsidR="004A3E8F" w:rsidRDefault="004A3E8F" w:rsidP="004A3E8F">
      <w:pPr>
        <w:ind w:left="1701" w:hanging="1134"/>
      </w:pPr>
      <w:r>
        <w:t xml:space="preserve">TC-EDC:  </w:t>
      </w:r>
      <w:r>
        <w:tab/>
        <w:t xml:space="preserve">Erweiterter </w:t>
      </w:r>
      <w:proofErr w:type="spellStart"/>
      <w:r>
        <w:t>Redaktionsausschuß</w:t>
      </w:r>
      <w:proofErr w:type="spellEnd"/>
    </w:p>
    <w:p w:rsidR="004A3E8F" w:rsidRDefault="004A3E8F" w:rsidP="004A3E8F">
      <w:pPr>
        <w:ind w:left="1701" w:hanging="1134"/>
      </w:pPr>
      <w:r>
        <w:t xml:space="preserve">TWA:  </w:t>
      </w:r>
      <w:r>
        <w:tab/>
        <w:t>Technische Arbeitsgruppe für landwirtschaftliche Arten</w:t>
      </w:r>
    </w:p>
    <w:p w:rsidR="004A3E8F" w:rsidRDefault="004A3E8F" w:rsidP="004A3E8F">
      <w:pPr>
        <w:ind w:left="1701" w:hanging="1134"/>
      </w:pPr>
      <w:r>
        <w:t xml:space="preserve">TWC:  </w:t>
      </w:r>
      <w:r w:rsidR="00E57843">
        <w:tab/>
      </w:r>
      <w:r>
        <w:t>Technische Arbeitsgruppe für Automatisierung und Computerprogramme</w:t>
      </w:r>
    </w:p>
    <w:p w:rsidR="004A3E8F" w:rsidRDefault="004A3E8F" w:rsidP="004A3E8F">
      <w:pPr>
        <w:ind w:left="1701" w:hanging="1134"/>
      </w:pPr>
      <w:r>
        <w:t xml:space="preserve">TWF:  </w:t>
      </w:r>
      <w:r w:rsidR="00E57843">
        <w:tab/>
      </w:r>
      <w:r>
        <w:t xml:space="preserve">Technische Arbeitsgruppe für Obstarten </w:t>
      </w:r>
    </w:p>
    <w:p w:rsidR="004A3E8F" w:rsidRDefault="004A3E8F" w:rsidP="004A3E8F">
      <w:pPr>
        <w:ind w:left="1701" w:hanging="1134"/>
      </w:pPr>
      <w:r>
        <w:t xml:space="preserve">TWO:  </w:t>
      </w:r>
      <w:r w:rsidR="00E57843">
        <w:tab/>
      </w:r>
      <w:r>
        <w:t xml:space="preserve">Technische Arbeitsgruppe für Zierpflanzen und forstliche Baumarten </w:t>
      </w:r>
    </w:p>
    <w:p w:rsidR="004A3E8F" w:rsidRDefault="004A3E8F" w:rsidP="004A3E8F">
      <w:pPr>
        <w:ind w:left="1701" w:hanging="1134"/>
      </w:pPr>
      <w:r>
        <w:t xml:space="preserve">TWV:  </w:t>
      </w:r>
      <w:r w:rsidR="00E57843">
        <w:tab/>
      </w:r>
      <w:r>
        <w:t>Technische Arbeitsgruppe für Gemüsearten</w:t>
      </w:r>
    </w:p>
    <w:p w:rsidR="004A3E8F" w:rsidRDefault="004A3E8F" w:rsidP="004A3E8F">
      <w:pPr>
        <w:ind w:left="1701" w:hanging="1134"/>
        <w:rPr>
          <w:color w:val="000000"/>
        </w:rPr>
      </w:pPr>
      <w:r>
        <w:rPr>
          <w:color w:val="000000"/>
        </w:rPr>
        <w:t>TWP:</w:t>
      </w:r>
      <w:r>
        <w:tab/>
        <w:t>Technische Arbeitsgruppen</w:t>
      </w:r>
    </w:p>
    <w:p w:rsidR="004A3E8F" w:rsidRDefault="004A3E8F" w:rsidP="004A3E8F"/>
    <w:p w:rsidR="004A3E8F" w:rsidRDefault="004A3E8F" w:rsidP="004A3E8F"/>
    <w:p w:rsidR="004A3E8F" w:rsidRDefault="00B61BAA" w:rsidP="004A3E8F">
      <w:pPr>
        <w:keepNext/>
        <w:rPr>
          <w:snapToGrid w:val="0"/>
        </w:rPr>
      </w:pPr>
      <w:r>
        <w:fldChar w:fldCharType="begin"/>
      </w:r>
      <w:r w:rsidR="004A3E8F">
        <w:instrText xml:space="preserve"> AUTONUM  </w:instrText>
      </w:r>
      <w:r>
        <w:fldChar w:fldCharType="end"/>
      </w:r>
      <w:r w:rsidR="004A3E8F">
        <w:tab/>
        <w:t xml:space="preserve">Der Aufbau dieses Dokuments ist nachstehend </w:t>
      </w:r>
      <w:proofErr w:type="spellStart"/>
      <w:r w:rsidR="004A3E8F">
        <w:t>zusammengefaßt</w:t>
      </w:r>
      <w:proofErr w:type="spellEnd"/>
      <w:r w:rsidR="004A3E8F">
        <w:t>:</w:t>
      </w:r>
    </w:p>
    <w:p w:rsidR="004A3E8F" w:rsidRPr="0052445F" w:rsidRDefault="004A3E8F" w:rsidP="004A3E8F">
      <w:pPr>
        <w:keepNext/>
        <w:spacing w:line="360" w:lineRule="auto"/>
        <w:rPr>
          <w:snapToGrid w:val="0"/>
        </w:rPr>
      </w:pPr>
    </w:p>
    <w:p w:rsidR="00D51D1F" w:rsidRDefault="00D51D1F">
      <w:pPr>
        <w:pStyle w:val="TOC1"/>
        <w:rPr>
          <w:rFonts w:asciiTheme="minorHAnsi" w:eastAsiaTheme="minorEastAsia" w:hAnsiTheme="minorHAnsi" w:cstheme="minorBidi"/>
          <w:caps w:val="0"/>
          <w:noProof/>
          <w:sz w:val="22"/>
          <w:szCs w:val="22"/>
          <w:lang w:val="en-US" w:eastAsia="en-US" w:bidi="ar-SA"/>
        </w:rPr>
      </w:pPr>
      <w:r>
        <w:rPr>
          <w:rFonts w:cs="Arial"/>
          <w:bCs/>
          <w:noProof/>
          <w:snapToGrid w:val="0"/>
        </w:rPr>
        <w:fldChar w:fldCharType="begin"/>
      </w:r>
      <w:r>
        <w:rPr>
          <w:rFonts w:cs="Arial"/>
          <w:bCs/>
          <w:noProof/>
          <w:snapToGrid w:val="0"/>
        </w:rPr>
        <w:instrText xml:space="preserve"> TOC \o "1-3" \h \z \u </w:instrText>
      </w:r>
      <w:r>
        <w:rPr>
          <w:rFonts w:cs="Arial"/>
          <w:bCs/>
          <w:noProof/>
          <w:snapToGrid w:val="0"/>
        </w:rPr>
        <w:fldChar w:fldCharType="separate"/>
      </w:r>
      <w:hyperlink w:anchor="_Toc381019895" w:history="1">
        <w:r w:rsidRPr="009F135A">
          <w:rPr>
            <w:rStyle w:val="Hyperlink"/>
            <w:noProof/>
          </w:rPr>
          <w:t>Hintergrund</w:t>
        </w:r>
        <w:r>
          <w:rPr>
            <w:noProof/>
            <w:webHidden/>
          </w:rPr>
          <w:tab/>
        </w:r>
        <w:r>
          <w:rPr>
            <w:noProof/>
            <w:webHidden/>
          </w:rPr>
          <w:fldChar w:fldCharType="begin"/>
        </w:r>
        <w:r>
          <w:rPr>
            <w:noProof/>
            <w:webHidden/>
          </w:rPr>
          <w:instrText xml:space="preserve"> PAGEREF _Toc381019895 \h </w:instrText>
        </w:r>
        <w:r>
          <w:rPr>
            <w:noProof/>
            <w:webHidden/>
          </w:rPr>
        </w:r>
        <w:r>
          <w:rPr>
            <w:noProof/>
            <w:webHidden/>
          </w:rPr>
          <w:fldChar w:fldCharType="separate"/>
        </w:r>
        <w:r w:rsidR="003C5565">
          <w:rPr>
            <w:noProof/>
            <w:webHidden/>
          </w:rPr>
          <w:t>2</w:t>
        </w:r>
        <w:r>
          <w:rPr>
            <w:noProof/>
            <w:webHidden/>
          </w:rPr>
          <w:fldChar w:fldCharType="end"/>
        </w:r>
      </w:hyperlink>
    </w:p>
    <w:p w:rsidR="00D51D1F" w:rsidRDefault="003C5565">
      <w:pPr>
        <w:pStyle w:val="TOC1"/>
        <w:rPr>
          <w:rFonts w:asciiTheme="minorHAnsi" w:eastAsiaTheme="minorEastAsia" w:hAnsiTheme="minorHAnsi" w:cstheme="minorBidi"/>
          <w:caps w:val="0"/>
          <w:noProof/>
          <w:sz w:val="22"/>
          <w:szCs w:val="22"/>
          <w:lang w:val="en-US" w:eastAsia="en-US" w:bidi="ar-SA"/>
        </w:rPr>
      </w:pPr>
      <w:hyperlink w:anchor="_Toc381019896" w:history="1">
        <w:r w:rsidR="00D51D1F" w:rsidRPr="009F135A">
          <w:rPr>
            <w:rStyle w:val="Hyperlink"/>
            <w:noProof/>
          </w:rPr>
          <w:t>ANMERKUNGEN DER TECHNISCHEN ARBEITSGRUPPEN (TWP) IM JAHR 2012</w:t>
        </w:r>
        <w:r w:rsidR="00D51D1F">
          <w:rPr>
            <w:noProof/>
            <w:webHidden/>
          </w:rPr>
          <w:tab/>
        </w:r>
        <w:r w:rsidR="00D51D1F">
          <w:rPr>
            <w:noProof/>
            <w:webHidden/>
          </w:rPr>
          <w:fldChar w:fldCharType="begin"/>
        </w:r>
        <w:r w:rsidR="00D51D1F">
          <w:rPr>
            <w:noProof/>
            <w:webHidden/>
          </w:rPr>
          <w:instrText xml:space="preserve"> PAGEREF _Toc381019896 \h </w:instrText>
        </w:r>
        <w:r w:rsidR="00D51D1F">
          <w:rPr>
            <w:noProof/>
            <w:webHidden/>
          </w:rPr>
        </w:r>
        <w:r w:rsidR="00D51D1F">
          <w:rPr>
            <w:noProof/>
            <w:webHidden/>
          </w:rPr>
          <w:fldChar w:fldCharType="separate"/>
        </w:r>
        <w:r>
          <w:rPr>
            <w:noProof/>
            <w:webHidden/>
          </w:rPr>
          <w:t>2</w:t>
        </w:r>
        <w:r w:rsidR="00D51D1F">
          <w:rPr>
            <w:noProof/>
            <w:webHidden/>
          </w:rPr>
          <w:fldChar w:fldCharType="end"/>
        </w:r>
      </w:hyperlink>
    </w:p>
    <w:p w:rsidR="00D51D1F" w:rsidRDefault="003C5565">
      <w:pPr>
        <w:pStyle w:val="TOC1"/>
        <w:rPr>
          <w:rFonts w:asciiTheme="minorHAnsi" w:eastAsiaTheme="minorEastAsia" w:hAnsiTheme="minorHAnsi" w:cstheme="minorBidi"/>
          <w:caps w:val="0"/>
          <w:noProof/>
          <w:sz w:val="22"/>
          <w:szCs w:val="22"/>
          <w:lang w:val="en-US" w:eastAsia="en-US" w:bidi="ar-SA"/>
        </w:rPr>
      </w:pPr>
      <w:hyperlink w:anchor="_Toc381019897" w:history="1">
        <w:r w:rsidR="00D51D1F" w:rsidRPr="009F135A">
          <w:rPr>
            <w:rStyle w:val="Hyperlink"/>
            <w:noProof/>
          </w:rPr>
          <w:t>Entwicklungen im Jahr 2013</w:t>
        </w:r>
        <w:r w:rsidR="00D51D1F">
          <w:rPr>
            <w:noProof/>
            <w:webHidden/>
          </w:rPr>
          <w:tab/>
        </w:r>
        <w:r w:rsidR="00D51D1F">
          <w:rPr>
            <w:noProof/>
            <w:webHidden/>
          </w:rPr>
          <w:fldChar w:fldCharType="begin"/>
        </w:r>
        <w:r w:rsidR="00D51D1F">
          <w:rPr>
            <w:noProof/>
            <w:webHidden/>
          </w:rPr>
          <w:instrText xml:space="preserve"> PAGEREF _Toc381019897 \h </w:instrText>
        </w:r>
        <w:r w:rsidR="00D51D1F">
          <w:rPr>
            <w:noProof/>
            <w:webHidden/>
          </w:rPr>
        </w:r>
        <w:r w:rsidR="00D51D1F">
          <w:rPr>
            <w:noProof/>
            <w:webHidden/>
          </w:rPr>
          <w:fldChar w:fldCharType="separate"/>
        </w:r>
        <w:r>
          <w:rPr>
            <w:noProof/>
            <w:webHidden/>
          </w:rPr>
          <w:t>3</w:t>
        </w:r>
        <w:r w:rsidR="00D51D1F">
          <w:rPr>
            <w:noProof/>
            <w:webHidden/>
          </w:rPr>
          <w:fldChar w:fldCharType="end"/>
        </w:r>
      </w:hyperlink>
    </w:p>
    <w:p w:rsidR="00D51D1F" w:rsidRDefault="003C5565">
      <w:pPr>
        <w:pStyle w:val="TOC2"/>
        <w:rPr>
          <w:rFonts w:asciiTheme="minorHAnsi" w:eastAsiaTheme="minorEastAsia" w:hAnsiTheme="minorHAnsi" w:cstheme="minorBidi"/>
          <w:smallCaps w:val="0"/>
          <w:noProof/>
          <w:sz w:val="22"/>
          <w:szCs w:val="22"/>
          <w:lang w:val="en-US" w:eastAsia="en-US" w:bidi="ar-SA"/>
        </w:rPr>
      </w:pPr>
      <w:hyperlink w:anchor="_Toc381019898" w:history="1">
        <w:r w:rsidR="00D51D1F" w:rsidRPr="009F135A">
          <w:rPr>
            <w:rStyle w:val="Hyperlink"/>
            <w:noProof/>
          </w:rPr>
          <w:t>Technischer Ausschuß</w:t>
        </w:r>
        <w:r w:rsidR="00D51D1F">
          <w:rPr>
            <w:noProof/>
            <w:webHidden/>
          </w:rPr>
          <w:tab/>
        </w:r>
        <w:r w:rsidR="00D51D1F">
          <w:rPr>
            <w:noProof/>
            <w:webHidden/>
          </w:rPr>
          <w:fldChar w:fldCharType="begin"/>
        </w:r>
        <w:r w:rsidR="00D51D1F">
          <w:rPr>
            <w:noProof/>
            <w:webHidden/>
          </w:rPr>
          <w:instrText xml:space="preserve"> PAGEREF _Toc381019898 \h </w:instrText>
        </w:r>
        <w:r w:rsidR="00D51D1F">
          <w:rPr>
            <w:noProof/>
            <w:webHidden/>
          </w:rPr>
        </w:r>
        <w:r w:rsidR="00D51D1F">
          <w:rPr>
            <w:noProof/>
            <w:webHidden/>
          </w:rPr>
          <w:fldChar w:fldCharType="separate"/>
        </w:r>
        <w:r>
          <w:rPr>
            <w:noProof/>
            <w:webHidden/>
          </w:rPr>
          <w:t>3</w:t>
        </w:r>
        <w:r w:rsidR="00D51D1F">
          <w:rPr>
            <w:noProof/>
            <w:webHidden/>
          </w:rPr>
          <w:fldChar w:fldCharType="end"/>
        </w:r>
      </w:hyperlink>
    </w:p>
    <w:p w:rsidR="00D51D1F" w:rsidRDefault="003C5565">
      <w:pPr>
        <w:pStyle w:val="TOC2"/>
        <w:rPr>
          <w:rFonts w:asciiTheme="minorHAnsi" w:eastAsiaTheme="minorEastAsia" w:hAnsiTheme="minorHAnsi" w:cstheme="minorBidi"/>
          <w:smallCaps w:val="0"/>
          <w:noProof/>
          <w:sz w:val="22"/>
          <w:szCs w:val="22"/>
          <w:lang w:val="en-US" w:eastAsia="en-US" w:bidi="ar-SA"/>
        </w:rPr>
      </w:pPr>
      <w:hyperlink w:anchor="_Toc381019899" w:history="1">
        <w:r w:rsidR="00D51D1F" w:rsidRPr="009F135A">
          <w:rPr>
            <w:rStyle w:val="Hyperlink"/>
            <w:noProof/>
          </w:rPr>
          <w:t>Anmerkungen der Technischen Arbeitsgruppen im Jahr 2013</w:t>
        </w:r>
        <w:r w:rsidR="00D51D1F">
          <w:rPr>
            <w:noProof/>
            <w:webHidden/>
          </w:rPr>
          <w:tab/>
        </w:r>
        <w:r w:rsidR="00D51D1F">
          <w:rPr>
            <w:noProof/>
            <w:webHidden/>
          </w:rPr>
          <w:fldChar w:fldCharType="begin"/>
        </w:r>
        <w:r w:rsidR="00D51D1F">
          <w:rPr>
            <w:noProof/>
            <w:webHidden/>
          </w:rPr>
          <w:instrText xml:space="preserve"> PAGEREF _Toc381019899 \h </w:instrText>
        </w:r>
        <w:r w:rsidR="00D51D1F">
          <w:rPr>
            <w:noProof/>
            <w:webHidden/>
          </w:rPr>
        </w:r>
        <w:r w:rsidR="00D51D1F">
          <w:rPr>
            <w:noProof/>
            <w:webHidden/>
          </w:rPr>
          <w:fldChar w:fldCharType="separate"/>
        </w:r>
        <w:r>
          <w:rPr>
            <w:noProof/>
            <w:webHidden/>
          </w:rPr>
          <w:t>3</w:t>
        </w:r>
        <w:r w:rsidR="00D51D1F">
          <w:rPr>
            <w:noProof/>
            <w:webHidden/>
          </w:rPr>
          <w:fldChar w:fldCharType="end"/>
        </w:r>
      </w:hyperlink>
    </w:p>
    <w:p w:rsidR="00D51D1F" w:rsidRDefault="003C5565">
      <w:pPr>
        <w:pStyle w:val="TOC1"/>
        <w:rPr>
          <w:rFonts w:asciiTheme="minorHAnsi" w:eastAsiaTheme="minorEastAsia" w:hAnsiTheme="minorHAnsi" w:cstheme="minorBidi"/>
          <w:caps w:val="0"/>
          <w:noProof/>
          <w:sz w:val="22"/>
          <w:szCs w:val="22"/>
          <w:lang w:val="en-US" w:eastAsia="en-US" w:bidi="ar-SA"/>
        </w:rPr>
      </w:pPr>
      <w:hyperlink w:anchor="_Toc381019900" w:history="1">
        <w:r w:rsidR="00D51D1F" w:rsidRPr="009F135A">
          <w:rPr>
            <w:rStyle w:val="Hyperlink"/>
            <w:noProof/>
          </w:rPr>
          <w:t>Praktischer Versuch mit einem gemeinsamen Datensatz</w:t>
        </w:r>
        <w:r w:rsidR="00D51D1F">
          <w:rPr>
            <w:noProof/>
            <w:webHidden/>
          </w:rPr>
          <w:tab/>
        </w:r>
        <w:r w:rsidR="00D51D1F">
          <w:rPr>
            <w:noProof/>
            <w:webHidden/>
          </w:rPr>
          <w:fldChar w:fldCharType="begin"/>
        </w:r>
        <w:r w:rsidR="00D51D1F">
          <w:rPr>
            <w:noProof/>
            <w:webHidden/>
          </w:rPr>
          <w:instrText xml:space="preserve"> PAGEREF _Toc381019900 \h </w:instrText>
        </w:r>
        <w:r w:rsidR="00D51D1F">
          <w:rPr>
            <w:noProof/>
            <w:webHidden/>
          </w:rPr>
        </w:r>
        <w:r w:rsidR="00D51D1F">
          <w:rPr>
            <w:noProof/>
            <w:webHidden/>
          </w:rPr>
          <w:fldChar w:fldCharType="separate"/>
        </w:r>
        <w:r>
          <w:rPr>
            <w:noProof/>
            <w:webHidden/>
          </w:rPr>
          <w:t>4</w:t>
        </w:r>
        <w:r w:rsidR="00D51D1F">
          <w:rPr>
            <w:noProof/>
            <w:webHidden/>
          </w:rPr>
          <w:fldChar w:fldCharType="end"/>
        </w:r>
      </w:hyperlink>
    </w:p>
    <w:p w:rsidR="00437B5A" w:rsidRDefault="00D51D1F" w:rsidP="00437B5A">
      <w:pPr>
        <w:pStyle w:val="TOC1"/>
        <w:rPr>
          <w:rFonts w:asciiTheme="minorHAnsi" w:eastAsiaTheme="minorEastAsia" w:hAnsiTheme="minorHAnsi" w:cstheme="minorBidi"/>
          <w:caps w:val="0"/>
          <w:noProof/>
          <w:sz w:val="22"/>
          <w:szCs w:val="22"/>
        </w:rPr>
      </w:pPr>
      <w:r>
        <w:rPr>
          <w:rFonts w:cs="Arial"/>
          <w:bCs/>
          <w:noProof/>
          <w:snapToGrid w:val="0"/>
        </w:rPr>
        <w:fldChar w:fldCharType="end"/>
      </w:r>
    </w:p>
    <w:p w:rsidR="00437B5A" w:rsidRDefault="00437B5A">
      <w:pPr>
        <w:jc w:val="left"/>
        <w:rPr>
          <w:snapToGrid w:val="0"/>
        </w:rPr>
      </w:pPr>
      <w:r>
        <w:br w:type="page"/>
      </w:r>
    </w:p>
    <w:p w:rsidR="004A3E8F" w:rsidRDefault="004A3E8F" w:rsidP="004A3E8F">
      <w:pPr>
        <w:jc w:val="center"/>
        <w:rPr>
          <w:snapToGrid w:val="0"/>
        </w:rPr>
      </w:pPr>
    </w:p>
    <w:p w:rsidR="004A3E8F" w:rsidRDefault="004A3E8F" w:rsidP="004A3E8F">
      <w:pPr>
        <w:pStyle w:val="Heading1"/>
      </w:pPr>
      <w:bookmarkStart w:id="3" w:name="_Toc378257348"/>
      <w:bookmarkStart w:id="4" w:name="_Toc381019895"/>
      <w:r>
        <w:t>Hintergrund</w:t>
      </w:r>
      <w:bookmarkEnd w:id="3"/>
      <w:bookmarkEnd w:id="4"/>
    </w:p>
    <w:p w:rsidR="004A3E8F" w:rsidRDefault="004A3E8F" w:rsidP="004A3E8F"/>
    <w:p w:rsidR="004A3E8F" w:rsidRPr="007A6CA4" w:rsidRDefault="00B61BAA" w:rsidP="004A3E8F">
      <w:pPr>
        <w:autoSpaceDE w:val="0"/>
        <w:autoSpaceDN w:val="0"/>
        <w:adjustRightInd w:val="0"/>
        <w:rPr>
          <w:rFonts w:ascii="ArialMT" w:eastAsia="MS Mincho" w:hAnsi="ArialMT" w:cs="ArialMT"/>
        </w:rPr>
      </w:pPr>
      <w:r w:rsidRPr="005623A7">
        <w:fldChar w:fldCharType="begin"/>
      </w:r>
      <w:r w:rsidR="004A3E8F" w:rsidRPr="005623A7">
        <w:instrText xml:space="preserve"> AUTONUM  </w:instrText>
      </w:r>
      <w:r w:rsidRPr="005623A7">
        <w:fldChar w:fldCharType="end"/>
      </w:r>
      <w:r w:rsidR="004A3E8F">
        <w:tab/>
        <w:t xml:space="preserve">Der Technische </w:t>
      </w:r>
      <w:proofErr w:type="spellStart"/>
      <w:r w:rsidR="004A3E8F">
        <w:t>Ausschuß</w:t>
      </w:r>
      <w:proofErr w:type="spellEnd"/>
      <w:r w:rsidR="004A3E8F">
        <w:t xml:space="preserve"> (TC) prüfte auf seiner achtundvierzigsten Tagung vom 26. bis 28.</w:t>
      </w:r>
      <w:r w:rsidR="00E57843">
        <w:t> </w:t>
      </w:r>
      <w:r w:rsidR="004A3E8F">
        <w:t>März</w:t>
      </w:r>
      <w:r w:rsidR="00E57843">
        <w:t xml:space="preserve"> 2012 </w:t>
      </w:r>
      <w:r w:rsidR="004A3E8F">
        <w:t xml:space="preserve">Anlage III: „TGP/8 TEIL I: DUS-Prüfungsanlage und Datenanalyse, Neuer Abschnitt 6 – Datenverarbeitung für die Prüfung der Unterscheidbarkeit und zur Erstellung von Sortenbeschreibungen“ in Verbindung mit Anlage VIII: „TGP/8 TEIL II: Verfahren für die DUS-Prüfung, Neuer Abschnitt 13 - Verfahren für die Datenverarbeitung für die Prüfung der Unterscheidbarkeit und die Erstellung von Sortenbeschreibungen“ von Dokument TC/48/19 </w:t>
      </w:r>
      <w:proofErr w:type="spellStart"/>
      <w:r w:rsidR="004A3E8F">
        <w:t>Rev</w:t>
      </w:r>
      <w:proofErr w:type="spellEnd"/>
      <w:r w:rsidR="004A3E8F">
        <w:t xml:space="preserve">. Er war sich darin einig, </w:t>
      </w:r>
      <w:proofErr w:type="spellStart"/>
      <w:r w:rsidR="004A3E8F">
        <w:t>daß</w:t>
      </w:r>
      <w:proofErr w:type="spellEnd"/>
      <w:r w:rsidR="004A3E8F">
        <w:t xml:space="preserve"> die in Anlage VIII von Dokument TC/48/19 </w:t>
      </w:r>
      <w:proofErr w:type="spellStart"/>
      <w:r w:rsidR="004A3E8F">
        <w:t>Rev</w:t>
      </w:r>
      <w:proofErr w:type="spellEnd"/>
      <w:r w:rsidR="004A3E8F">
        <w:t xml:space="preserve">. enthaltene und beim im März 2010 in Genf abgehaltenen UPOV-DUS-Seminar gelieferte Information zusammen mit dem von Japan vorgestellten Verfahren und dem in Frankreich verwendeten Verfahren für die Erstellung von Sortenbeschreibungen für Kräuterpflanzen, wie der TWC auf ihrer sechsundzwanzigsten Tagung vorgetragen (vergleiche Dokumente TWC/26/15, TWC/26/15 Add. und TWC/26/24), einen sehr wichtigen ersten Schritt für die Erstellung einer gemeinsamen Anleitung zur Datenverarbeitung für die Prüfung auf Unterscheidbarkeit und für die Erstellung von Sortenbeschreibungen darstelle, zog aber den </w:t>
      </w:r>
      <w:proofErr w:type="spellStart"/>
      <w:r w:rsidR="004A3E8F">
        <w:t>Schluß</w:t>
      </w:r>
      <w:proofErr w:type="spellEnd"/>
      <w:r w:rsidR="004A3E8F">
        <w:t xml:space="preserve">, </w:t>
      </w:r>
      <w:proofErr w:type="spellStart"/>
      <w:r w:rsidR="004A3E8F">
        <w:t>daß</w:t>
      </w:r>
      <w:proofErr w:type="spellEnd"/>
      <w:r w:rsidR="004A3E8F">
        <w:t xml:space="preserve"> die Information, wie in Anlage VIII von Dokument TC/48/19 </w:t>
      </w:r>
      <w:proofErr w:type="spellStart"/>
      <w:r w:rsidR="004A3E8F">
        <w:t>Rev</w:t>
      </w:r>
      <w:proofErr w:type="spellEnd"/>
      <w:r w:rsidR="004A3E8F">
        <w:t xml:space="preserve">. dargelegt, nicht für die Aufnahme in Dokument TGP/8 geeignet sei.  Er vereinbarte, </w:t>
      </w:r>
      <w:proofErr w:type="spellStart"/>
      <w:r w:rsidR="004A3E8F">
        <w:t>daß</w:t>
      </w:r>
      <w:proofErr w:type="spellEnd"/>
      <w:r w:rsidR="004A3E8F">
        <w:t xml:space="preserve"> das Verbandsbüro ersucht werden solle, die einzelnen in Anlage VIII von Dokument TC/48/19 </w:t>
      </w:r>
      <w:proofErr w:type="spellStart"/>
      <w:r w:rsidR="004A3E8F">
        <w:t>Rev</w:t>
      </w:r>
      <w:proofErr w:type="spellEnd"/>
      <w:r w:rsidR="004A3E8F">
        <w:t xml:space="preserve">. </w:t>
      </w:r>
      <w:proofErr w:type="gramStart"/>
      <w:r w:rsidR="004A3E8F">
        <w:t>dargelegten</w:t>
      </w:r>
      <w:proofErr w:type="gramEnd"/>
      <w:r w:rsidR="004A3E8F">
        <w:t xml:space="preserve"> Ansätze im Hinblick auf gemeinsame und unterschiedliche Aspekte zusammenzufassen.</w:t>
      </w:r>
      <w:r w:rsidR="00044C47">
        <w:t xml:space="preserve"> </w:t>
      </w:r>
      <w:r w:rsidR="004A3E8F">
        <w:t>Anschließend könnte ausgehend von dieser Zusammenfassung die Erstellung einer allgemeinen Anleitung in Betracht gezogen werden.</w:t>
      </w:r>
      <w:r w:rsidR="00044C47">
        <w:t xml:space="preserve"> </w:t>
      </w:r>
      <w:r w:rsidR="004A3E8F">
        <w:t xml:space="preserve">Der TC vereinbarte, </w:t>
      </w:r>
      <w:proofErr w:type="spellStart"/>
      <w:r w:rsidR="004A3E8F">
        <w:t>daß</w:t>
      </w:r>
      <w:proofErr w:type="spellEnd"/>
      <w:r w:rsidR="004A3E8F">
        <w:t xml:space="preserve"> der Abschnitt Beispiele zur Verdeutlichung der gesamten Bandbreite an Merkmalsvariationen enthalten solle.</w:t>
      </w:r>
      <w:r w:rsidR="00044C47">
        <w:t xml:space="preserve"> </w:t>
      </w:r>
      <w:r w:rsidR="004A3E8F">
        <w:t xml:space="preserve">Er vereinbarte ferner, </w:t>
      </w:r>
      <w:proofErr w:type="spellStart"/>
      <w:r w:rsidR="004A3E8F">
        <w:t>daß</w:t>
      </w:r>
      <w:proofErr w:type="spellEnd"/>
      <w:r w:rsidR="004A3E8F">
        <w:t xml:space="preserve"> die detaillierten Informationen zu den Verfahren über die UPOV-Website mit entsprechenden Querverweisen in Dokument TGP/8 verfügbar gemacht werden sollen (vergleiche Dokument TC/48/22 „Bericht über die Entschließungen“, Absatz 52).</w:t>
      </w:r>
    </w:p>
    <w:p w:rsidR="004A3E8F" w:rsidRDefault="004A3E8F" w:rsidP="004A3E8F">
      <w:pPr>
        <w:pStyle w:val="Heading1"/>
      </w:pPr>
      <w:bookmarkStart w:id="5" w:name="_Toc347750089"/>
    </w:p>
    <w:p w:rsidR="004A3E8F" w:rsidRDefault="004A3E8F" w:rsidP="004A3E8F">
      <w:pPr>
        <w:pStyle w:val="Heading1"/>
      </w:pPr>
      <w:bookmarkStart w:id="6" w:name="_Toc378257349"/>
      <w:bookmarkStart w:id="7" w:name="_Toc381019896"/>
      <w:r>
        <w:t>ANMERKUNGEN DER TECHNISCHEN ARBEITSGRUPPEN (TWP) IM JAHR 2012</w:t>
      </w:r>
      <w:bookmarkEnd w:id="6"/>
      <w:bookmarkEnd w:id="7"/>
    </w:p>
    <w:p w:rsidR="004A3E8F" w:rsidRDefault="004A3E8F" w:rsidP="004A3E8F">
      <w:pPr>
        <w:pStyle w:val="Heading1"/>
      </w:pPr>
    </w:p>
    <w:bookmarkEnd w:id="5"/>
    <w:p w:rsidR="004A3E8F" w:rsidRDefault="00B61BAA" w:rsidP="004A3E8F">
      <w:r w:rsidRPr="005623A7">
        <w:fldChar w:fldCharType="begin"/>
      </w:r>
      <w:r w:rsidR="004A3E8F" w:rsidRPr="005623A7">
        <w:instrText xml:space="preserve"> AUTONUM  </w:instrText>
      </w:r>
      <w:r w:rsidRPr="005623A7">
        <w:fldChar w:fldCharType="end"/>
      </w:r>
      <w:r w:rsidR="004A3E8F">
        <w:tab/>
        <w:t>Auf ihren Tagungen im Jahr 2012 prüften die TWA, TWV, TWC, TWF und die TWO jeweils die Dokumente TWA/41/30, TWV/46/30, TWC/30/30, TWF/43/30, TWO/45/30, wie in dem Referat “</w:t>
      </w:r>
      <w:r w:rsidR="004A3E8F" w:rsidRPr="0083749C">
        <w:rPr>
          <w:i/>
        </w:rPr>
        <w:t xml:space="preserve">Summary </w:t>
      </w:r>
      <w:proofErr w:type="spellStart"/>
      <w:r w:rsidR="004A3E8F" w:rsidRPr="0083749C">
        <w:rPr>
          <w:i/>
        </w:rPr>
        <w:t>of</w:t>
      </w:r>
      <w:proofErr w:type="spellEnd"/>
      <w:r w:rsidR="004A3E8F" w:rsidRPr="0083749C">
        <w:rPr>
          <w:i/>
        </w:rPr>
        <w:t xml:space="preserve"> different </w:t>
      </w:r>
      <w:proofErr w:type="spellStart"/>
      <w:r w:rsidR="004A3E8F" w:rsidRPr="0083749C">
        <w:rPr>
          <w:i/>
        </w:rPr>
        <w:t>approaches</w:t>
      </w:r>
      <w:proofErr w:type="spellEnd"/>
      <w:r w:rsidR="004A3E8F" w:rsidRPr="0083749C">
        <w:rPr>
          <w:i/>
        </w:rPr>
        <w:t xml:space="preserve"> </w:t>
      </w:r>
      <w:proofErr w:type="spellStart"/>
      <w:r w:rsidR="004A3E8F" w:rsidRPr="0083749C">
        <w:rPr>
          <w:i/>
        </w:rPr>
        <w:t>of</w:t>
      </w:r>
      <w:proofErr w:type="spellEnd"/>
      <w:r w:rsidR="004A3E8F" w:rsidRPr="0083749C">
        <w:rPr>
          <w:i/>
        </w:rPr>
        <w:t xml:space="preserve"> </w:t>
      </w:r>
      <w:proofErr w:type="spellStart"/>
      <w:r w:rsidR="004A3E8F" w:rsidRPr="0083749C">
        <w:rPr>
          <w:i/>
        </w:rPr>
        <w:t>transformation</w:t>
      </w:r>
      <w:proofErr w:type="spellEnd"/>
      <w:r w:rsidR="004A3E8F" w:rsidRPr="0083749C">
        <w:rPr>
          <w:i/>
        </w:rPr>
        <w:t xml:space="preserve"> </w:t>
      </w:r>
      <w:proofErr w:type="spellStart"/>
      <w:r w:rsidR="004A3E8F" w:rsidRPr="0083749C">
        <w:rPr>
          <w:i/>
        </w:rPr>
        <w:t>of</w:t>
      </w:r>
      <w:proofErr w:type="spellEnd"/>
      <w:r w:rsidR="004A3E8F" w:rsidRPr="0083749C">
        <w:rPr>
          <w:i/>
        </w:rPr>
        <w:t xml:space="preserve"> </w:t>
      </w:r>
      <w:proofErr w:type="spellStart"/>
      <w:r w:rsidR="004A3E8F" w:rsidRPr="0083749C">
        <w:rPr>
          <w:i/>
        </w:rPr>
        <w:t>measurements</w:t>
      </w:r>
      <w:proofErr w:type="spellEnd"/>
      <w:r w:rsidR="004A3E8F" w:rsidRPr="0083749C">
        <w:rPr>
          <w:i/>
        </w:rPr>
        <w:t xml:space="preserve"> </w:t>
      </w:r>
      <w:proofErr w:type="spellStart"/>
      <w:r w:rsidR="004A3E8F" w:rsidRPr="0083749C">
        <w:rPr>
          <w:i/>
        </w:rPr>
        <w:t>into</w:t>
      </w:r>
      <w:proofErr w:type="spellEnd"/>
      <w:r w:rsidR="004A3E8F" w:rsidRPr="0083749C">
        <w:rPr>
          <w:i/>
        </w:rPr>
        <w:t xml:space="preserve"> </w:t>
      </w:r>
      <w:proofErr w:type="spellStart"/>
      <w:r w:rsidR="004A3E8F" w:rsidRPr="0083749C">
        <w:rPr>
          <w:i/>
        </w:rPr>
        <w:t>notes</w:t>
      </w:r>
      <w:proofErr w:type="spellEnd"/>
      <w:r w:rsidR="004A3E8F" w:rsidRPr="0083749C">
        <w:rPr>
          <w:i/>
        </w:rPr>
        <w:t xml:space="preserve"> </w:t>
      </w:r>
      <w:proofErr w:type="spellStart"/>
      <w:r w:rsidR="004A3E8F" w:rsidRPr="0083749C">
        <w:rPr>
          <w:i/>
        </w:rPr>
        <w:t>for</w:t>
      </w:r>
      <w:proofErr w:type="spellEnd"/>
      <w:r w:rsidR="004A3E8F" w:rsidRPr="0083749C">
        <w:rPr>
          <w:i/>
        </w:rPr>
        <w:t xml:space="preserve"> </w:t>
      </w:r>
      <w:proofErr w:type="spellStart"/>
      <w:r w:rsidR="004A3E8F" w:rsidRPr="0083749C">
        <w:rPr>
          <w:i/>
        </w:rPr>
        <w:t>Variety</w:t>
      </w:r>
      <w:proofErr w:type="spellEnd"/>
      <w:r w:rsidR="004A3E8F" w:rsidRPr="0083749C">
        <w:rPr>
          <w:i/>
        </w:rPr>
        <w:t xml:space="preserve"> Description</w:t>
      </w:r>
      <w:r w:rsidR="004A3E8F">
        <w:t>” (</w:t>
      </w:r>
      <w:bookmarkStart w:id="8" w:name="_GoBack"/>
      <w:r w:rsidR="004A3E8F">
        <w:t>nur in Englisch</w:t>
      </w:r>
      <w:bookmarkEnd w:id="8"/>
      <w:r w:rsidR="004A3E8F">
        <w:t xml:space="preserve">) der Anlage dieses Dokuments dargelegt. </w:t>
      </w:r>
    </w:p>
    <w:p w:rsidR="004A3E8F" w:rsidRDefault="004A3E8F" w:rsidP="004A3E8F"/>
    <w:p w:rsidR="004A3E8F" w:rsidRDefault="00B61BAA" w:rsidP="004A3E8F">
      <w:r w:rsidRPr="005623A7">
        <w:fldChar w:fldCharType="begin"/>
      </w:r>
      <w:r w:rsidR="004A3E8F" w:rsidRPr="005623A7">
        <w:instrText xml:space="preserve"> AUTONUM  </w:instrText>
      </w:r>
      <w:r w:rsidRPr="005623A7">
        <w:fldChar w:fldCharType="end"/>
      </w:r>
      <w:r w:rsidR="004A3E8F">
        <w:tab/>
        <w:t>Die Technischen Arbeitsgruppen machten 2012 folgende Anmerkungen:</w:t>
      </w:r>
    </w:p>
    <w:p w:rsidR="004A3E8F" w:rsidRDefault="004A3E8F" w:rsidP="004A3E8F"/>
    <w:tbl>
      <w:tblPr>
        <w:tblStyle w:val="TableGrid"/>
        <w:tblW w:w="0" w:type="auto"/>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418"/>
        <w:gridCol w:w="7348"/>
        <w:gridCol w:w="839"/>
      </w:tblGrid>
      <w:tr w:rsidR="004A3E8F" w:rsidTr="000771CF">
        <w:tc>
          <w:tcPr>
            <w:tcW w:w="1418" w:type="dxa"/>
          </w:tcPr>
          <w:p w:rsidR="004A3E8F" w:rsidRPr="004E15C7" w:rsidRDefault="004A3E8F" w:rsidP="000771CF">
            <w:pPr>
              <w:keepNext/>
              <w:jc w:val="left"/>
              <w:rPr>
                <w:rFonts w:cs="Arial"/>
              </w:rPr>
            </w:pPr>
            <w:r>
              <w:t>Allgemeines</w:t>
            </w:r>
          </w:p>
        </w:tc>
        <w:tc>
          <w:tcPr>
            <w:tcW w:w="7348" w:type="dxa"/>
          </w:tcPr>
          <w:p w:rsidR="004A3E8F" w:rsidRDefault="004A3E8F" w:rsidP="000771CF">
            <w:pPr>
              <w:keepNext/>
              <w:rPr>
                <w:rFonts w:cs="Arial"/>
              </w:rPr>
            </w:pPr>
            <w:r>
              <w:t xml:space="preserve">Die TWA nahm die Information zur Kenntnis, </w:t>
            </w:r>
            <w:proofErr w:type="spellStart"/>
            <w:r>
              <w:t>daß</w:t>
            </w:r>
            <w:proofErr w:type="spellEnd"/>
            <w:r>
              <w:t xml:space="preserve"> das Verbandsbüro eine Zusammenfassung verschiedener Ansätze, die für die Datenverarbeitung zur Prüfung der Unterscheidbarkeit und zur Erstellung von Sortenbeschreibungen verwendet werden, erstellen werde (vergleiche Dokument TWA/41/34 „</w:t>
            </w:r>
            <w:r w:rsidR="0083749C" w:rsidRPr="0083749C">
              <w:rPr>
                <w:i/>
              </w:rPr>
              <w:t>Report</w:t>
            </w:r>
            <w:r>
              <w:t>“, Absatz 44).</w:t>
            </w:r>
          </w:p>
          <w:p w:rsidR="004A3E8F" w:rsidRPr="00CC4F79" w:rsidRDefault="004A3E8F" w:rsidP="000771CF">
            <w:pPr>
              <w:keepNext/>
            </w:pPr>
          </w:p>
        </w:tc>
        <w:tc>
          <w:tcPr>
            <w:tcW w:w="839" w:type="dxa"/>
          </w:tcPr>
          <w:p w:rsidR="004A3E8F" w:rsidRDefault="004A3E8F" w:rsidP="000771CF">
            <w:pPr>
              <w:keepNext/>
            </w:pPr>
            <w:r>
              <w:t>TWA</w:t>
            </w:r>
          </w:p>
        </w:tc>
      </w:tr>
      <w:tr w:rsidR="004A3E8F" w:rsidTr="000771CF">
        <w:tc>
          <w:tcPr>
            <w:tcW w:w="1418" w:type="dxa"/>
          </w:tcPr>
          <w:p w:rsidR="004A3E8F" w:rsidRPr="004E15C7" w:rsidRDefault="004A3E8F" w:rsidP="000771CF">
            <w:pPr>
              <w:jc w:val="left"/>
              <w:rPr>
                <w:rFonts w:cs="Arial"/>
              </w:rPr>
            </w:pPr>
          </w:p>
        </w:tc>
        <w:tc>
          <w:tcPr>
            <w:tcW w:w="7348" w:type="dxa"/>
          </w:tcPr>
          <w:p w:rsidR="004A3E8F" w:rsidRDefault="004A3E8F" w:rsidP="000771CF">
            <w:pPr>
              <w:rPr>
                <w:rFonts w:cs="Arial"/>
              </w:rPr>
            </w:pPr>
            <w:r>
              <w:t xml:space="preserve">Die TWV prüfte Dokument TWV/46/30 und hörte ein Referat des Verbandsbüros mit einer Zusammenfassung verschiedener Ansätze für die Umwandlung von Durchschnittswerten in </w:t>
            </w:r>
            <w:r w:rsidR="00E57843">
              <w:t xml:space="preserve">Noten zur Sortenbeschreibung. </w:t>
            </w:r>
            <w:r>
              <w:t xml:space="preserve">Die TWV wurde darüber in Kenntnis gesetzt, </w:t>
            </w:r>
            <w:proofErr w:type="spellStart"/>
            <w:r>
              <w:t>daß</w:t>
            </w:r>
            <w:proofErr w:type="spellEnd"/>
            <w:r>
              <w:t xml:space="preserve"> der TWC die Zusammenfassung auf ihrer dreißigsten Tagung dargelegt würde, und </w:t>
            </w:r>
            <w:proofErr w:type="spellStart"/>
            <w:r>
              <w:t>daß</w:t>
            </w:r>
            <w:proofErr w:type="spellEnd"/>
            <w:r>
              <w:t xml:space="preserve"> sie weiter entwickelt würde (vergleiche Dokument TWV/46/41 „</w:t>
            </w:r>
            <w:r w:rsidR="0083749C" w:rsidRPr="0083749C">
              <w:rPr>
                <w:i/>
              </w:rPr>
              <w:t>Report</w:t>
            </w:r>
            <w:r>
              <w:t>“, Absätze 43 und 44).</w:t>
            </w:r>
          </w:p>
          <w:p w:rsidR="004A3E8F" w:rsidRPr="00CC4F79" w:rsidRDefault="004A3E8F" w:rsidP="000771CF"/>
        </w:tc>
        <w:tc>
          <w:tcPr>
            <w:tcW w:w="839" w:type="dxa"/>
          </w:tcPr>
          <w:p w:rsidR="004A3E8F" w:rsidRDefault="004A3E8F" w:rsidP="000771CF">
            <w:r>
              <w:t>TWV</w:t>
            </w:r>
          </w:p>
        </w:tc>
      </w:tr>
      <w:tr w:rsidR="004A3E8F" w:rsidTr="000771CF">
        <w:tc>
          <w:tcPr>
            <w:tcW w:w="1418" w:type="dxa"/>
          </w:tcPr>
          <w:p w:rsidR="004A3E8F" w:rsidRPr="004E15C7" w:rsidRDefault="004A3E8F" w:rsidP="000771CF">
            <w:pPr>
              <w:jc w:val="left"/>
              <w:rPr>
                <w:rFonts w:cs="Arial"/>
              </w:rPr>
            </w:pPr>
          </w:p>
        </w:tc>
        <w:tc>
          <w:tcPr>
            <w:tcW w:w="7348" w:type="dxa"/>
          </w:tcPr>
          <w:p w:rsidR="004A3E8F" w:rsidRDefault="004A3E8F" w:rsidP="000771CF">
            <w:r>
              <w:t xml:space="preserve">Die TWC nahm die in den Dokumenten TWC/30/30 und TWC/30/30 Add. enthaltende Information zur Kenntnis und stimmte darin überein, </w:t>
            </w:r>
            <w:proofErr w:type="spellStart"/>
            <w:r>
              <w:t>daß</w:t>
            </w:r>
            <w:proofErr w:type="spellEnd"/>
            <w:r>
              <w:t xml:space="preserve"> die Sachverständigen aus Finnland, Italien und dem Vereinigten Königreich das Verbandsbüro bei der Zusammenfassung der unterschiedlichen Ansätze unterstützen werden, um die gemeinsame Anleitung zur Datenverarbeitung für die Prüfung der Unterscheidbarkeit und Erstellung von Sortenbeschreibungen weiterzuentwickeln (vergleiche Dokument TWC/30/41 „</w:t>
            </w:r>
            <w:r w:rsidR="0083749C" w:rsidRPr="0083749C">
              <w:rPr>
                <w:i/>
              </w:rPr>
              <w:t>Report</w:t>
            </w:r>
            <w:r>
              <w:t xml:space="preserve">“, Absatz 42). </w:t>
            </w:r>
          </w:p>
          <w:p w:rsidR="004A3E8F" w:rsidRDefault="004A3E8F" w:rsidP="000771CF"/>
          <w:p w:rsidR="004A3E8F" w:rsidRPr="00CC4F79" w:rsidRDefault="004A3E8F" w:rsidP="00D51D1F">
            <w:pPr>
              <w:keepLines/>
            </w:pPr>
            <w:r>
              <w:t xml:space="preserve">Die TWC vereinbarte, </w:t>
            </w:r>
            <w:proofErr w:type="spellStart"/>
            <w:r>
              <w:t>daß</w:t>
            </w:r>
            <w:proofErr w:type="spellEnd"/>
            <w:r>
              <w:t xml:space="preserve"> Sachverständige aus dem Vereinigten Königreich in Zusammenarbeit mit Sachverständigen aus Frankreich und Deutschland einen praktischen Versuch durchführen sollen.</w:t>
            </w:r>
            <w:r>
              <w:rPr>
                <w:color w:val="000000"/>
              </w:rPr>
              <w:t xml:space="preserve"> </w:t>
            </w:r>
            <w:r>
              <w:t>Dieser praktische Versuch würde in der Verarbeitung eines gemeinsamen Datensatzes zur Erstellung von Sortenbeschreibungen bestehen, um festzustellen, worin die gemeinsamen und die unterschiedlichen Aspekte der einzelnen Verfahren bestehen (vergleiche Dokument TWC/30/41 „</w:t>
            </w:r>
            <w:r w:rsidR="0083749C" w:rsidRPr="0083749C">
              <w:rPr>
                <w:i/>
              </w:rPr>
              <w:t>Report</w:t>
            </w:r>
            <w:r>
              <w:t>“, Absatz 43).</w:t>
            </w:r>
          </w:p>
        </w:tc>
        <w:tc>
          <w:tcPr>
            <w:tcW w:w="839" w:type="dxa"/>
          </w:tcPr>
          <w:p w:rsidR="004A3E8F" w:rsidRDefault="004A3E8F" w:rsidP="000771CF">
            <w:r>
              <w:t>TWC</w:t>
            </w:r>
          </w:p>
        </w:tc>
      </w:tr>
      <w:tr w:rsidR="004A3E8F" w:rsidTr="000771CF">
        <w:tc>
          <w:tcPr>
            <w:tcW w:w="1418" w:type="dxa"/>
          </w:tcPr>
          <w:p w:rsidR="004A3E8F" w:rsidRPr="004E15C7" w:rsidRDefault="004A3E8F" w:rsidP="000771CF">
            <w:pPr>
              <w:jc w:val="left"/>
              <w:rPr>
                <w:rFonts w:cs="Arial"/>
              </w:rPr>
            </w:pPr>
          </w:p>
        </w:tc>
        <w:tc>
          <w:tcPr>
            <w:tcW w:w="7348" w:type="dxa"/>
          </w:tcPr>
          <w:p w:rsidR="004A3E8F" w:rsidRPr="000421A9" w:rsidRDefault="004A3E8F" w:rsidP="000771CF">
            <w:pPr>
              <w:rPr>
                <w:rFonts w:cs="Arial"/>
              </w:rPr>
            </w:pPr>
            <w:r>
              <w:t xml:space="preserve">Die TWF prüfte Dokument TWF/43/30 und TWF/43/30 Add. und hörte ein Referat des Verbandsbüros mit einer Zusammenfassung unterschiedlicher Ansätze für die Umwandlung von Durchschnittswerten in Noten zur Sortenbeschreibung. </w:t>
            </w:r>
          </w:p>
          <w:p w:rsidR="004A3E8F" w:rsidRPr="000421A9" w:rsidRDefault="004A3E8F" w:rsidP="000771CF">
            <w:pPr>
              <w:rPr>
                <w:rFonts w:cs="Arial"/>
              </w:rPr>
            </w:pPr>
          </w:p>
          <w:p w:rsidR="004A3E8F" w:rsidRDefault="004A3E8F" w:rsidP="000771CF">
            <w:pPr>
              <w:rPr>
                <w:rFonts w:cs="Arial"/>
              </w:rPr>
            </w:pPr>
            <w:r>
              <w:t xml:space="preserve">Die TWF äußerte Besorgnis darüber, </w:t>
            </w:r>
            <w:proofErr w:type="spellStart"/>
            <w:r>
              <w:t>daß</w:t>
            </w:r>
            <w:proofErr w:type="spellEnd"/>
            <w:r>
              <w:t xml:space="preserve"> ein spezielles Land Schwierigkeiten mit der Beschreibung der vollen Bandbreite an Ausprägungsstufen eines Merkmals haben könnte, da einige Sorten eventuell nicht verfügbar sind. Dieses Problem könnte eventuell anhand einer universellen Serie von Beispielssorten, der Verwendung von Daten aus der Vergangenheit und der Erfahrung der Sachverständigen gelöst werden.</w:t>
            </w:r>
            <w:r w:rsidR="00044C47">
              <w:t xml:space="preserve"> </w:t>
            </w:r>
          </w:p>
          <w:p w:rsidR="004A3E8F" w:rsidRDefault="004A3E8F" w:rsidP="000771CF">
            <w:pPr>
              <w:rPr>
                <w:rFonts w:cs="Arial"/>
              </w:rPr>
            </w:pPr>
          </w:p>
          <w:p w:rsidR="004A3E8F" w:rsidRPr="000421A9" w:rsidRDefault="004A3E8F" w:rsidP="000771CF">
            <w:pPr>
              <w:rPr>
                <w:rFonts w:cs="Arial"/>
              </w:rPr>
            </w:pPr>
            <w:r>
              <w:t xml:space="preserve">Die TWF empfahl, </w:t>
            </w:r>
            <w:proofErr w:type="spellStart"/>
            <w:r>
              <w:t>daß</w:t>
            </w:r>
            <w:proofErr w:type="spellEnd"/>
            <w:r>
              <w:t xml:space="preserve"> man sich im Falle einer eingeschränkten Palette verfügbarer Sorten auf die Erstellung einer aussagekräftigen Bandbreite von Ausprägungen konzentrieren sollte </w:t>
            </w:r>
          </w:p>
          <w:p w:rsidR="004A3E8F" w:rsidRDefault="004A3E8F" w:rsidP="000771CF">
            <w:r>
              <w:t>(vergleiche Dokument TWF/43/38 „</w:t>
            </w:r>
            <w:r w:rsidR="0083749C" w:rsidRPr="0083749C">
              <w:rPr>
                <w:i/>
              </w:rPr>
              <w:t>Report</w:t>
            </w:r>
            <w:r>
              <w:t>“, Absätze 29 bis 31).</w:t>
            </w:r>
            <w:r w:rsidR="00CD1081">
              <w:t xml:space="preserve"> </w:t>
            </w:r>
            <w:r>
              <w:t>Vergleiche Dokument CC/43/38 „Bericht“</w:t>
            </w:r>
            <w:r w:rsidR="00CD1081">
              <w:t>,</w:t>
            </w:r>
            <w:r>
              <w:t xml:space="preserve"> Absätze 29 und 31.</w:t>
            </w:r>
          </w:p>
          <w:p w:rsidR="004A3E8F" w:rsidRPr="00A726B5" w:rsidRDefault="004A3E8F" w:rsidP="000771CF"/>
        </w:tc>
        <w:tc>
          <w:tcPr>
            <w:tcW w:w="839" w:type="dxa"/>
          </w:tcPr>
          <w:p w:rsidR="004A3E8F" w:rsidRDefault="004A3E8F" w:rsidP="000771CF">
            <w:r>
              <w:t>TWF</w:t>
            </w:r>
          </w:p>
        </w:tc>
      </w:tr>
      <w:tr w:rsidR="004A3E8F" w:rsidTr="000771CF">
        <w:tc>
          <w:tcPr>
            <w:tcW w:w="1418" w:type="dxa"/>
          </w:tcPr>
          <w:p w:rsidR="004A3E8F" w:rsidRPr="004E15C7" w:rsidRDefault="004A3E8F" w:rsidP="000771CF">
            <w:pPr>
              <w:jc w:val="left"/>
              <w:rPr>
                <w:rFonts w:cs="Arial"/>
              </w:rPr>
            </w:pPr>
          </w:p>
        </w:tc>
        <w:tc>
          <w:tcPr>
            <w:tcW w:w="7348" w:type="dxa"/>
          </w:tcPr>
          <w:p w:rsidR="004A3E8F" w:rsidRPr="000421A9" w:rsidRDefault="004A3E8F" w:rsidP="000771CF">
            <w:pPr>
              <w:rPr>
                <w:rFonts w:cs="Arial"/>
              </w:rPr>
            </w:pPr>
            <w:r>
              <w:t xml:space="preserve">Die TWO stimmte den Empfehlungen der TWF, </w:t>
            </w:r>
            <w:proofErr w:type="spellStart"/>
            <w:r>
              <w:t>daß</w:t>
            </w:r>
            <w:proofErr w:type="spellEnd"/>
            <w:r>
              <w:t xml:space="preserve"> man sich im Falle einer eingeschränkten Palette verfügbarer Sorten auf die Erstellung einer aussagekräftigen Bandbreite von Ausprägungen konzentrieren sollte, zu (vergleiche Dokument TWO/45/37 „</w:t>
            </w:r>
            <w:r w:rsidR="0083749C" w:rsidRPr="0083749C">
              <w:rPr>
                <w:i/>
              </w:rPr>
              <w:t>Report</w:t>
            </w:r>
            <w:r>
              <w:t>“, Absatz 32).</w:t>
            </w:r>
          </w:p>
        </w:tc>
        <w:tc>
          <w:tcPr>
            <w:tcW w:w="839" w:type="dxa"/>
          </w:tcPr>
          <w:p w:rsidR="004A3E8F" w:rsidRDefault="004A3E8F" w:rsidP="000771CF">
            <w:r>
              <w:t>TWO</w:t>
            </w:r>
          </w:p>
        </w:tc>
      </w:tr>
    </w:tbl>
    <w:p w:rsidR="004A3E8F" w:rsidRDefault="004A3E8F" w:rsidP="004A3E8F"/>
    <w:p w:rsidR="00D51D1F" w:rsidRDefault="00D51D1F" w:rsidP="004A3E8F"/>
    <w:p w:rsidR="004A3E8F" w:rsidRDefault="004A3E8F" w:rsidP="004A3E8F">
      <w:pPr>
        <w:pStyle w:val="Heading1"/>
      </w:pPr>
      <w:bookmarkStart w:id="9" w:name="_Toc378257350"/>
      <w:bookmarkStart w:id="10" w:name="_Toc381019897"/>
      <w:r>
        <w:t>Entwicklungen im Jahr 2013</w:t>
      </w:r>
      <w:bookmarkEnd w:id="9"/>
      <w:bookmarkEnd w:id="10"/>
    </w:p>
    <w:p w:rsidR="004A3E8F" w:rsidRDefault="004A3E8F" w:rsidP="004A3E8F">
      <w:pPr>
        <w:pStyle w:val="Heading1"/>
      </w:pPr>
    </w:p>
    <w:p w:rsidR="004A3E8F" w:rsidRDefault="004A3E8F" w:rsidP="004A3E8F">
      <w:pPr>
        <w:pStyle w:val="Heading2"/>
      </w:pPr>
      <w:bookmarkStart w:id="11" w:name="_Toc378257351"/>
      <w:bookmarkStart w:id="12" w:name="_Toc381019898"/>
      <w:r>
        <w:t xml:space="preserve">Technischer </w:t>
      </w:r>
      <w:proofErr w:type="spellStart"/>
      <w:r>
        <w:t>Ausschu</w:t>
      </w:r>
      <w:bookmarkEnd w:id="11"/>
      <w:r w:rsidR="00D51D1F">
        <w:t>ß</w:t>
      </w:r>
      <w:bookmarkEnd w:id="12"/>
      <w:proofErr w:type="spellEnd"/>
      <w:r>
        <w:t xml:space="preserve"> </w:t>
      </w:r>
    </w:p>
    <w:p w:rsidR="004A3E8F" w:rsidRDefault="004A3E8F" w:rsidP="004A3E8F"/>
    <w:p w:rsidR="004A3E8F" w:rsidRPr="00CD7399" w:rsidRDefault="00B61BAA" w:rsidP="004A3E8F">
      <w:r w:rsidRPr="00CD7399">
        <w:fldChar w:fldCharType="begin"/>
      </w:r>
      <w:r w:rsidR="004A3E8F" w:rsidRPr="00CD7399">
        <w:instrText xml:space="preserve"> AUTONUM  </w:instrText>
      </w:r>
      <w:r w:rsidRPr="00CD7399">
        <w:fldChar w:fldCharType="end"/>
      </w:r>
      <w:r w:rsidR="004A3E8F">
        <w:tab/>
        <w:t xml:space="preserve">Der Technische </w:t>
      </w:r>
      <w:proofErr w:type="spellStart"/>
      <w:r w:rsidR="004A3E8F">
        <w:t>Ausschuß</w:t>
      </w:r>
      <w:proofErr w:type="spellEnd"/>
      <w:r w:rsidR="004A3E8F">
        <w:t xml:space="preserve"> (TC) prüfte auf seiner neunundvierzigsten Tagung vom 18. bis 20. März 2013 in Genf das Dokument TC/49/29 „Überarbeitung von Dokument TGP/8: Teil II: Verfahren für die DUS-Prüfung, Neuer Abschnitt: Datenverarbeitung für die Prüfung der Unterscheidbarkeit und die Erstellung von Sortenbeschreibungen“</w:t>
      </w:r>
      <w:r w:rsidR="00E57843">
        <w:t>.</w:t>
      </w:r>
    </w:p>
    <w:p w:rsidR="004A3E8F" w:rsidRPr="00791943" w:rsidRDefault="004A3E8F" w:rsidP="004A3E8F"/>
    <w:p w:rsidR="004A3E8F" w:rsidRDefault="00B61BAA" w:rsidP="004A3E8F">
      <w:pPr>
        <w:rPr>
          <w:rFonts w:cs="Arial"/>
        </w:rPr>
      </w:pPr>
      <w:r w:rsidRPr="00CD7399">
        <w:fldChar w:fldCharType="begin"/>
      </w:r>
      <w:r w:rsidR="004A3E8F" w:rsidRPr="00CD7399">
        <w:instrText xml:space="preserve"> AUTONUM  </w:instrText>
      </w:r>
      <w:r w:rsidRPr="00CD7399">
        <w:fldChar w:fldCharType="end"/>
      </w:r>
      <w:r w:rsidR="004A3E8F">
        <w:tab/>
        <w:t>Der TC ersuchte das Verbandsbüro, Sachverständige aus dem Vereinigten Königreich, Frankreich und Deutschland oder anderen Verbandsmitgliedern zu bitten, einen gemeinsamen Daten</w:t>
      </w:r>
      <w:r w:rsidR="00E57843">
        <w:t>satz</w:t>
      </w:r>
      <w:r w:rsidR="004A3E8F">
        <w:t xml:space="preserve"> selbstbefruchtender und/oder vegetativ vermehrter Sorten zur Durchführung eines praktischen Versuchs einzureichen (vergleiche Dokument TC/49/41 „Bericht“ Absatz 66)</w:t>
      </w:r>
      <w:r w:rsidR="00E57843">
        <w:t>.</w:t>
      </w:r>
    </w:p>
    <w:p w:rsidR="004A3E8F" w:rsidRDefault="004A3E8F" w:rsidP="004A3E8F">
      <w:pPr>
        <w:rPr>
          <w:rFonts w:cs="Arial"/>
        </w:rPr>
      </w:pPr>
    </w:p>
    <w:p w:rsidR="004A3E8F" w:rsidRPr="00D51D1F" w:rsidRDefault="00806BC7" w:rsidP="00D51D1F">
      <w:pPr>
        <w:pStyle w:val="Heading2"/>
      </w:pPr>
      <w:bookmarkStart w:id="13" w:name="_Toc372555732"/>
      <w:bookmarkStart w:id="14" w:name="_Toc372633488"/>
      <w:bookmarkStart w:id="15" w:name="_Toc378257352"/>
      <w:bookmarkStart w:id="16" w:name="_Toc381019899"/>
      <w:r w:rsidRPr="00D51D1F">
        <w:t>Anmerkungen der Technischen Arbeitsgruppen im Jahr 2013</w:t>
      </w:r>
      <w:bookmarkEnd w:id="13"/>
      <w:bookmarkEnd w:id="14"/>
      <w:bookmarkEnd w:id="15"/>
      <w:bookmarkEnd w:id="16"/>
    </w:p>
    <w:p w:rsidR="004A3E8F" w:rsidRDefault="004A3E8F" w:rsidP="004A3E8F">
      <w:pPr>
        <w:rPr>
          <w:snapToGrid w:val="0"/>
        </w:rPr>
      </w:pPr>
    </w:p>
    <w:p w:rsidR="004A3E8F" w:rsidRPr="00F00C80" w:rsidRDefault="00B61BAA" w:rsidP="004A3E8F">
      <w:pPr>
        <w:pStyle w:val="Titleofdoc0"/>
        <w:spacing w:before="0"/>
        <w:jc w:val="both"/>
        <w:rPr>
          <w:rFonts w:cs="Arial"/>
          <w:caps w:val="0"/>
        </w:rPr>
      </w:pPr>
      <w:r w:rsidRPr="00F00C80">
        <w:fldChar w:fldCharType="begin"/>
      </w:r>
      <w:r w:rsidR="004A3E8F" w:rsidRPr="00F00C80">
        <w:instrText xml:space="preserve"> AUTONUM  </w:instrText>
      </w:r>
      <w:r w:rsidRPr="00F00C80">
        <w:fldChar w:fldCharType="end"/>
      </w:r>
      <w:r w:rsidR="004A3E8F">
        <w:tab/>
      </w:r>
      <w:r w:rsidR="00E57843">
        <w:rPr>
          <w:caps w:val="0"/>
        </w:rPr>
        <w:t>Die</w:t>
      </w:r>
      <w:r w:rsidR="004A3E8F">
        <w:t xml:space="preserve"> TWO, TWF, TWV, TWC </w:t>
      </w:r>
      <w:r w:rsidR="00806BC7">
        <w:rPr>
          <w:caps w:val="0"/>
        </w:rPr>
        <w:t>und</w:t>
      </w:r>
      <w:r w:rsidR="004A3E8F">
        <w:t xml:space="preserve"> TWA </w:t>
      </w:r>
      <w:r w:rsidR="00E57843">
        <w:rPr>
          <w:caps w:val="0"/>
        </w:rPr>
        <w:t>prüften jeweils die Dokumente</w:t>
      </w:r>
      <w:r w:rsidR="004A3E8F">
        <w:t xml:space="preserve"> TWO/46/18, TWF/44/18, </w:t>
      </w:r>
      <w:r w:rsidR="004A3E8F">
        <w:rPr>
          <w:caps w:val="0"/>
        </w:rPr>
        <w:t xml:space="preserve">TWV/47/18, TWC/31/18 und TWA/42/18 (vergleiche Dokument TWO/46/29 </w:t>
      </w:r>
      <w:r w:rsidR="00E57843">
        <w:rPr>
          <w:caps w:val="0"/>
        </w:rPr>
        <w:t>„</w:t>
      </w:r>
      <w:r w:rsidR="0083749C" w:rsidRPr="0083749C">
        <w:rPr>
          <w:i/>
          <w:caps w:val="0"/>
        </w:rPr>
        <w:t>Report</w:t>
      </w:r>
      <w:r w:rsidR="004A3E8F">
        <w:rPr>
          <w:caps w:val="0"/>
        </w:rPr>
        <w:t xml:space="preserve">”, Absätze 40 bis 42, Dokument TWF/44/31 </w:t>
      </w:r>
      <w:r w:rsidR="00E57843">
        <w:rPr>
          <w:caps w:val="0"/>
        </w:rPr>
        <w:t>„</w:t>
      </w:r>
      <w:r w:rsidR="0083749C" w:rsidRPr="0083749C">
        <w:rPr>
          <w:i/>
          <w:caps w:val="0"/>
        </w:rPr>
        <w:t>Report</w:t>
      </w:r>
      <w:r w:rsidR="004A3E8F">
        <w:rPr>
          <w:caps w:val="0"/>
        </w:rPr>
        <w:t xml:space="preserve">”, Absätze 43 bis 46, Dokument TWV/47/34 </w:t>
      </w:r>
      <w:r w:rsidR="00E57843">
        <w:rPr>
          <w:caps w:val="0"/>
        </w:rPr>
        <w:t>„</w:t>
      </w:r>
      <w:r w:rsidR="0083749C" w:rsidRPr="0083749C">
        <w:rPr>
          <w:i/>
          <w:caps w:val="0"/>
        </w:rPr>
        <w:t>Report</w:t>
      </w:r>
      <w:r w:rsidR="004A3E8F">
        <w:rPr>
          <w:caps w:val="0"/>
        </w:rPr>
        <w:t xml:space="preserve">”, Absätze 43 bis 46, Dokument TWC/31/32 </w:t>
      </w:r>
      <w:r w:rsidR="00E57843">
        <w:rPr>
          <w:caps w:val="0"/>
        </w:rPr>
        <w:t>„</w:t>
      </w:r>
      <w:r w:rsidR="0083749C" w:rsidRPr="0083749C">
        <w:rPr>
          <w:i/>
          <w:caps w:val="0"/>
        </w:rPr>
        <w:t>Report</w:t>
      </w:r>
      <w:r w:rsidR="004A3E8F">
        <w:rPr>
          <w:caps w:val="0"/>
        </w:rPr>
        <w:t xml:space="preserve">”, Absätze 40 bis 45, und Dokument TWA/42/31 </w:t>
      </w:r>
      <w:r w:rsidR="00E57843">
        <w:rPr>
          <w:caps w:val="0"/>
        </w:rPr>
        <w:t>„</w:t>
      </w:r>
      <w:r w:rsidR="0083749C" w:rsidRPr="0083749C">
        <w:rPr>
          <w:i/>
          <w:caps w:val="0"/>
        </w:rPr>
        <w:t>Report</w:t>
      </w:r>
      <w:r w:rsidR="004A3E8F">
        <w:rPr>
          <w:caps w:val="0"/>
        </w:rPr>
        <w:t>”, Absätze 44 bis 49).</w:t>
      </w:r>
    </w:p>
    <w:p w:rsidR="004A3E8F" w:rsidRDefault="004A3E8F" w:rsidP="004A3E8F">
      <w:pPr>
        <w:pStyle w:val="Titleofdoc0"/>
        <w:spacing w:before="0"/>
        <w:jc w:val="both"/>
        <w:rPr>
          <w:rFonts w:cs="Arial"/>
          <w:caps w:val="0"/>
        </w:rPr>
      </w:pPr>
    </w:p>
    <w:p w:rsidR="004A3E8F" w:rsidRPr="00F00C80" w:rsidRDefault="00B61BAA" w:rsidP="004A3E8F">
      <w:r w:rsidRPr="00F00C80">
        <w:fldChar w:fldCharType="begin"/>
      </w:r>
      <w:r w:rsidR="004A3E8F" w:rsidRPr="00F00C80">
        <w:instrText xml:space="preserve"> AUTONUM  </w:instrText>
      </w:r>
      <w:r w:rsidRPr="00F00C80">
        <w:fldChar w:fldCharType="end"/>
      </w:r>
      <w:r w:rsidR="004A3E8F">
        <w:tab/>
        <w:t>Die TWO b</w:t>
      </w:r>
      <w:r w:rsidR="00E57843">
        <w:t>efürwortete</w:t>
      </w:r>
      <w:r w:rsidR="004A3E8F">
        <w:t xml:space="preserve"> den praktischen Versuch und ersuchte um Ausarbeitung von Anleitung zur Datenverarbeitung für die Prüfung der Unterscheidbarkeit und die Erstellung von Sortenbeschreibungen vegetativ vermehrter Pflanzen (vergleiche Dokument TWO/46/29 </w:t>
      </w:r>
      <w:r w:rsidR="00E57843">
        <w:t>„</w:t>
      </w:r>
      <w:r w:rsidR="0083749C" w:rsidRPr="0083749C">
        <w:rPr>
          <w:i/>
        </w:rPr>
        <w:t>Report</w:t>
      </w:r>
      <w:r w:rsidR="004A3E8F">
        <w:t xml:space="preserve">”, Absatz 42). </w:t>
      </w:r>
    </w:p>
    <w:p w:rsidR="004A3E8F" w:rsidRPr="00F00C80" w:rsidRDefault="004A3E8F" w:rsidP="004A3E8F"/>
    <w:p w:rsidR="004A3E8F" w:rsidRPr="00C83EB2" w:rsidRDefault="00B61BAA" w:rsidP="004A3E8F">
      <w:pPr>
        <w:rPr>
          <w:caps/>
        </w:rPr>
      </w:pPr>
      <w:r w:rsidRPr="00F00C80">
        <w:fldChar w:fldCharType="begin"/>
      </w:r>
      <w:r w:rsidR="004A3E8F" w:rsidRPr="00F00C80">
        <w:instrText xml:space="preserve"> AUTONUM  </w:instrText>
      </w:r>
      <w:r w:rsidRPr="00F00C80">
        <w:fldChar w:fldCharType="end"/>
      </w:r>
      <w:r w:rsidR="004A3E8F">
        <w:tab/>
        <w:t xml:space="preserve">Die TWF und die TWV stimmten darin überein, </w:t>
      </w:r>
      <w:proofErr w:type="spellStart"/>
      <w:r w:rsidR="004A3E8F">
        <w:t>daß</w:t>
      </w:r>
      <w:proofErr w:type="spellEnd"/>
      <w:r w:rsidR="004A3E8F">
        <w:t xml:space="preserve"> das COY-Verfahren für fremdbefruchtende Sorten bereits gut etabliert sei und betonten, wie wichtig es sei, Anleitung für Erstellung von Sortenbeschreibungen für selbstbefruchtende und/oder vegetativ vermehrte Sorten auszuarbeiten.</w:t>
      </w:r>
      <w:r w:rsidR="004A3E8F">
        <w:rPr>
          <w:color w:val="000000"/>
        </w:rPr>
        <w:t xml:space="preserve"> </w:t>
      </w:r>
      <w:r w:rsidR="004A3E8F">
        <w:t xml:space="preserve">Die TWF lud einen Sachverständigen aus Neuseeland ein, auf ihrer fünfundvierzigsten Tagung </w:t>
      </w:r>
      <w:r w:rsidR="00806BC7">
        <w:t xml:space="preserve">im Jahr 2014 </w:t>
      </w:r>
      <w:r w:rsidR="004A3E8F">
        <w:t xml:space="preserve">ein Referat zu halten über das </w:t>
      </w:r>
      <w:r w:rsidR="00E57843">
        <w:t xml:space="preserve">in Neuseeland </w:t>
      </w:r>
      <w:r w:rsidR="004A3E8F">
        <w:t xml:space="preserve">im Jahr 2011 gestartete Projekt </w:t>
      </w:r>
      <w:r w:rsidR="00E57843">
        <w:t>„</w:t>
      </w:r>
      <w:r w:rsidR="004A3E8F">
        <w:t>Referenzsorten von Apfel</w:t>
      </w:r>
      <w:r w:rsidR="00E57843">
        <w:t>“</w:t>
      </w:r>
      <w:r w:rsidR="004A3E8F">
        <w:t xml:space="preserve"> sowie darüber, wie diese Arbeit dazu beitragen könnte</w:t>
      </w:r>
      <w:r w:rsidR="00806BC7">
        <w:t>,</w:t>
      </w:r>
      <w:r w:rsidR="004A3E8F">
        <w:t xml:space="preserve"> bessere Beispielsorten und Sortenbeschreibungen zu e</w:t>
      </w:r>
      <w:r w:rsidR="00E57843">
        <w:t xml:space="preserve">ntwickeln (vergleiche Dokument </w:t>
      </w:r>
      <w:r w:rsidR="004A3E8F">
        <w:t xml:space="preserve">TWF/44/31 </w:t>
      </w:r>
      <w:r w:rsidR="00E57843">
        <w:t>„</w:t>
      </w:r>
      <w:r w:rsidR="0083749C" w:rsidRPr="0083749C">
        <w:rPr>
          <w:i/>
        </w:rPr>
        <w:t>Report</w:t>
      </w:r>
      <w:r w:rsidR="004A3E8F">
        <w:t>”, Absatz 45</w:t>
      </w:r>
      <w:r w:rsidR="00806BC7">
        <w:t>,</w:t>
      </w:r>
      <w:r w:rsidR="004A3E8F">
        <w:t xml:space="preserve"> und Dokument TWV/47/34 </w:t>
      </w:r>
      <w:r w:rsidR="00E57843">
        <w:t>„</w:t>
      </w:r>
      <w:r w:rsidR="0083749C" w:rsidRPr="0083749C">
        <w:rPr>
          <w:i/>
        </w:rPr>
        <w:t>Report</w:t>
      </w:r>
      <w:r w:rsidR="004A3E8F">
        <w:t>”, Absatz 45).</w:t>
      </w:r>
    </w:p>
    <w:p w:rsidR="004A3E8F" w:rsidRPr="00C83EB2" w:rsidRDefault="004A3E8F" w:rsidP="004A3E8F">
      <w:pPr>
        <w:rPr>
          <w:caps/>
        </w:rPr>
      </w:pPr>
    </w:p>
    <w:p w:rsidR="004A3E8F" w:rsidRPr="00761EB2" w:rsidRDefault="00B61BAA" w:rsidP="004A3E8F">
      <w:r w:rsidRPr="00F00C80">
        <w:fldChar w:fldCharType="begin"/>
      </w:r>
      <w:r w:rsidR="004A3E8F" w:rsidRPr="00F00C80">
        <w:instrText xml:space="preserve"> AUTONUM  </w:instrText>
      </w:r>
      <w:r w:rsidRPr="00F00C80">
        <w:fldChar w:fldCharType="end"/>
      </w:r>
      <w:r w:rsidR="004A3E8F">
        <w:tab/>
        <w:t xml:space="preserve">Die TWF und die TVW </w:t>
      </w:r>
      <w:r w:rsidR="00E57843">
        <w:t xml:space="preserve">stimmten der Nützlichkeit </w:t>
      </w:r>
      <w:r w:rsidR="004A3E8F">
        <w:t>eines praktischen Versuchs zu und ersuchten um Ausarbeitung von Anleitung zur Datenverarbeitung für die Prüfung der Unterscheidbarkeit und die Erstellung von Sortenbeschreibungen vegetativ vermehrter</w:t>
      </w:r>
      <w:r w:rsidR="00E57843">
        <w:t xml:space="preserve"> Pflanzen (vergleiche Dokument </w:t>
      </w:r>
      <w:r w:rsidR="004A3E8F">
        <w:t xml:space="preserve">TWF/44/31 </w:t>
      </w:r>
      <w:r w:rsidR="00E57843">
        <w:t>„</w:t>
      </w:r>
      <w:r w:rsidR="0083749C" w:rsidRPr="0083749C">
        <w:rPr>
          <w:i/>
        </w:rPr>
        <w:t>Report</w:t>
      </w:r>
      <w:r w:rsidR="004A3E8F">
        <w:t>”, Absatz 46</w:t>
      </w:r>
      <w:r w:rsidR="00806BC7">
        <w:t>,</w:t>
      </w:r>
      <w:r w:rsidR="004A3E8F">
        <w:t xml:space="preserve"> und Dokument TWV/47/34 </w:t>
      </w:r>
      <w:r w:rsidR="00E57843">
        <w:t>„</w:t>
      </w:r>
      <w:r w:rsidR="0083749C" w:rsidRPr="0083749C">
        <w:rPr>
          <w:i/>
        </w:rPr>
        <w:t>Report</w:t>
      </w:r>
      <w:r w:rsidR="004A3E8F">
        <w:t>”, Absatz 46).</w:t>
      </w:r>
    </w:p>
    <w:p w:rsidR="004A3E8F" w:rsidRPr="008E66AB" w:rsidRDefault="004A3E8F" w:rsidP="004A3E8F">
      <w:pPr>
        <w:pStyle w:val="Heading4"/>
        <w:keepNext w:val="0"/>
      </w:pPr>
    </w:p>
    <w:p w:rsidR="004A3E8F" w:rsidRPr="00A65FD9" w:rsidRDefault="00B61BAA" w:rsidP="004A3E8F">
      <w:pPr>
        <w:keepNext/>
      </w:pPr>
      <w:r w:rsidRPr="00A65FD9">
        <w:fldChar w:fldCharType="begin"/>
      </w:r>
      <w:r w:rsidR="004A3E8F" w:rsidRPr="00A65FD9">
        <w:instrText xml:space="preserve"> AUTONUM  </w:instrText>
      </w:r>
      <w:r w:rsidRPr="00A65FD9">
        <w:fldChar w:fldCharType="end"/>
      </w:r>
      <w:r w:rsidR="004A3E8F">
        <w:tab/>
        <w:t>Die TW</w:t>
      </w:r>
      <w:r w:rsidR="00806BC7">
        <w:t>C</w:t>
      </w:r>
      <w:r w:rsidR="004A3E8F">
        <w:t xml:space="preserve"> hörte ein Referat eines Sachverständigen aus dem Vereinigten Königreich über eine vorläufige Verwendung des Datensatzes von Lein, um zwei verschiedene Verfahren aus dem Vereinigten Königreich darzustellen, wie in Dokument TWC/31/18 Add. enthalten. Die TWC begrü</w:t>
      </w:r>
      <w:r w:rsidR="00044C47">
        <w:t>ß</w:t>
      </w:r>
      <w:r w:rsidR="004A3E8F">
        <w:t>te den von Sachverständigen aus Frankreich für den praktischen Versuch bereitgestellten Datensatz für Leinsorten. Die TW</w:t>
      </w:r>
      <w:r w:rsidR="00E57843">
        <w:t>F</w:t>
      </w:r>
      <w:r w:rsidR="004A3E8F">
        <w:t xml:space="preserve"> nahm zur Kenntnis, </w:t>
      </w:r>
      <w:proofErr w:type="spellStart"/>
      <w:r w:rsidR="004A3E8F">
        <w:t>da</w:t>
      </w:r>
      <w:r w:rsidR="00044C47">
        <w:t>ß</w:t>
      </w:r>
      <w:proofErr w:type="spellEnd"/>
      <w:r w:rsidR="004A3E8F">
        <w:t xml:space="preserve"> das Dokument dazu vorbereitet worden sei, darzustellen, inwiefern die verschiedenen Verfahren angewendet werden könnten und nahm zur Kenntnis, </w:t>
      </w:r>
      <w:proofErr w:type="spellStart"/>
      <w:r w:rsidR="004A3E8F">
        <w:t>da</w:t>
      </w:r>
      <w:r w:rsidR="00044C47">
        <w:t>ß</w:t>
      </w:r>
      <w:proofErr w:type="spellEnd"/>
      <w:r w:rsidR="004A3E8F">
        <w:t xml:space="preserve"> im Vereinigten Königreich derzeit eines der Verfahren für Gräser verwendet w</w:t>
      </w:r>
      <w:r w:rsidR="00E57843">
        <w:t>erde</w:t>
      </w:r>
      <w:r w:rsidR="004A3E8F">
        <w:t xml:space="preserve"> und insofern für Lein geeignet sein könnte und zu bewerten sei (vergleiche Dokument </w:t>
      </w:r>
      <w:r w:rsidR="004A3E8F">
        <w:rPr>
          <w:caps/>
        </w:rPr>
        <w:t>TWC/31/32 “</w:t>
      </w:r>
      <w:r w:rsidR="0083749C" w:rsidRPr="0083749C">
        <w:rPr>
          <w:i/>
        </w:rPr>
        <w:t>Report</w:t>
      </w:r>
      <w:r w:rsidR="004A3E8F">
        <w:rPr>
          <w:caps/>
        </w:rPr>
        <w:t xml:space="preserve">”, </w:t>
      </w:r>
      <w:r w:rsidR="004A3E8F">
        <w:t xml:space="preserve">Absätze </w:t>
      </w:r>
      <w:r w:rsidR="004A3E8F">
        <w:rPr>
          <w:caps/>
        </w:rPr>
        <w:t xml:space="preserve">41 </w:t>
      </w:r>
      <w:r w:rsidR="004A3E8F">
        <w:t>und</w:t>
      </w:r>
      <w:r w:rsidR="004A3E8F">
        <w:rPr>
          <w:caps/>
        </w:rPr>
        <w:t xml:space="preserve"> 42).</w:t>
      </w:r>
    </w:p>
    <w:p w:rsidR="00A5705A" w:rsidRDefault="00A5705A" w:rsidP="00A5705A"/>
    <w:p w:rsidR="004A3E8F" w:rsidRDefault="00B61BAA" w:rsidP="004A3E8F">
      <w:pPr>
        <w:keepNext/>
      </w:pPr>
      <w:r>
        <w:fldChar w:fldCharType="begin"/>
      </w:r>
      <w:r w:rsidR="004A3E8F">
        <w:instrText xml:space="preserve"> AUTONUM  </w:instrText>
      </w:r>
      <w:r>
        <w:fldChar w:fldCharType="end"/>
      </w:r>
      <w:r w:rsidR="004A3E8F">
        <w:tab/>
        <w:t xml:space="preserve">Die TWC merkte an, </w:t>
      </w:r>
      <w:proofErr w:type="spellStart"/>
      <w:r w:rsidR="004A3E8F">
        <w:t>da</w:t>
      </w:r>
      <w:r w:rsidR="00044C47">
        <w:t>ß</w:t>
      </w:r>
      <w:proofErr w:type="spellEnd"/>
      <w:r w:rsidR="004A3E8F">
        <w:t xml:space="preserve"> es keine Anleitung zur Erstellung von Sortenbeschreibungen </w:t>
      </w:r>
      <w:r w:rsidR="00806BC7">
        <w:t xml:space="preserve">für </w:t>
      </w:r>
      <w:r w:rsidR="004A3E8F">
        <w:t>fremdbefruchtende, selbstbefruchtende oder vegetativ vermehrte Pflanzen gäbe (vergleiche Dokument TWC/31/32 “</w:t>
      </w:r>
      <w:r w:rsidR="0083749C" w:rsidRPr="0083749C">
        <w:rPr>
          <w:i/>
        </w:rPr>
        <w:t>Report</w:t>
      </w:r>
      <w:r w:rsidR="004A3E8F">
        <w:t>”, Absatz 43).</w:t>
      </w:r>
    </w:p>
    <w:p w:rsidR="004A3E8F" w:rsidRPr="00A65FD9" w:rsidRDefault="004A3E8F" w:rsidP="004A3E8F">
      <w:pPr>
        <w:keepNext/>
      </w:pPr>
    </w:p>
    <w:p w:rsidR="004A3E8F" w:rsidRPr="00966A08" w:rsidRDefault="00B61BAA" w:rsidP="004A3E8F">
      <w:pPr>
        <w:keepNext/>
      </w:pPr>
      <w:r w:rsidRPr="00A65FD9">
        <w:fldChar w:fldCharType="begin"/>
      </w:r>
      <w:r w:rsidR="004A3E8F" w:rsidRPr="00A65FD9">
        <w:instrText xml:space="preserve"> AUTONUM  </w:instrText>
      </w:r>
      <w:r w:rsidRPr="00A65FD9">
        <w:fldChar w:fldCharType="end"/>
      </w:r>
      <w:r w:rsidR="004A3E8F">
        <w:tab/>
        <w:t xml:space="preserve">Die TWC vereinbarte, </w:t>
      </w:r>
      <w:proofErr w:type="spellStart"/>
      <w:r w:rsidR="004A3E8F">
        <w:t>da</w:t>
      </w:r>
      <w:r w:rsidR="00044C47">
        <w:t>ß</w:t>
      </w:r>
      <w:proofErr w:type="spellEnd"/>
      <w:r w:rsidR="004A3E8F">
        <w:t xml:space="preserve"> das Verbandsbüro sicherstellen sollte, </w:t>
      </w:r>
      <w:proofErr w:type="spellStart"/>
      <w:r w:rsidR="004A3E8F">
        <w:t>da</w:t>
      </w:r>
      <w:r w:rsidR="00044C47">
        <w:t>ß</w:t>
      </w:r>
      <w:proofErr w:type="spellEnd"/>
      <w:r w:rsidR="004A3E8F">
        <w:t xml:space="preserve"> die Pflanzen und Daten im praktischen Versuch alle erwähnten Verfahren für fremdbefruchtende, und/oder vegetativ vermehrte </w:t>
      </w:r>
      <w:r w:rsidR="00806BC7">
        <w:t xml:space="preserve">Sorten </w:t>
      </w:r>
      <w:r w:rsidR="00E57843">
        <w:t>umfassen</w:t>
      </w:r>
      <w:r w:rsidR="004A3E8F">
        <w:t xml:space="preserve"> könnten (vergleiche Dokument </w:t>
      </w:r>
      <w:r w:rsidR="004A3E8F">
        <w:rPr>
          <w:caps/>
        </w:rPr>
        <w:t xml:space="preserve">TWC/31/32 </w:t>
      </w:r>
      <w:r w:rsidR="00E57843">
        <w:rPr>
          <w:caps/>
        </w:rPr>
        <w:t>„</w:t>
      </w:r>
      <w:r w:rsidR="0083749C" w:rsidRPr="0083749C">
        <w:rPr>
          <w:i/>
        </w:rPr>
        <w:t>Report</w:t>
      </w:r>
      <w:r w:rsidR="004A3E8F">
        <w:rPr>
          <w:caps/>
        </w:rPr>
        <w:t xml:space="preserve">”, </w:t>
      </w:r>
      <w:r w:rsidR="004A3E8F">
        <w:t>Absatz 45</w:t>
      </w:r>
      <w:r w:rsidR="004A3E8F">
        <w:rPr>
          <w:caps/>
        </w:rPr>
        <w:t>)</w:t>
      </w:r>
      <w:r w:rsidR="004A3E8F">
        <w:t>.</w:t>
      </w:r>
    </w:p>
    <w:p w:rsidR="004A3E8F" w:rsidRDefault="004A3E8F" w:rsidP="004A3E8F"/>
    <w:p w:rsidR="004A3E8F" w:rsidRPr="00BD6040" w:rsidRDefault="00B61BAA" w:rsidP="004A3E8F">
      <w:pPr>
        <w:rPr>
          <w:color w:val="000000"/>
        </w:rPr>
      </w:pPr>
      <w:r w:rsidRPr="004B761D">
        <w:fldChar w:fldCharType="begin"/>
      </w:r>
      <w:r w:rsidR="004A3E8F" w:rsidRPr="004B761D">
        <w:instrText xml:space="preserve"> AUTONUM  </w:instrText>
      </w:r>
      <w:r w:rsidRPr="004B761D">
        <w:fldChar w:fldCharType="end"/>
      </w:r>
      <w:r w:rsidR="004A3E8F">
        <w:tab/>
        <w:t xml:space="preserve">Die TWA unterstrich die Bedeutung der Ausarbeitung von Anleitung für Sortenbeschreibungen im Allgemeinen und stimmte darin überein, </w:t>
      </w:r>
      <w:proofErr w:type="spellStart"/>
      <w:r w:rsidR="004A3E8F">
        <w:t>da</w:t>
      </w:r>
      <w:r w:rsidR="00044C47">
        <w:t>ß</w:t>
      </w:r>
      <w:proofErr w:type="spellEnd"/>
      <w:r w:rsidR="004A3E8F">
        <w:t xml:space="preserve"> das COY-Verfahren nicht dafür genutzt w</w:t>
      </w:r>
      <w:r w:rsidR="00E57843">
        <w:t>e</w:t>
      </w:r>
      <w:r w:rsidR="004A3E8F">
        <w:t>rde, Sortenbeschreibungen zu erstellen</w:t>
      </w:r>
      <w:r w:rsidR="00E57843">
        <w:t>,</w:t>
      </w:r>
      <w:r w:rsidR="004A3E8F">
        <w:t xml:space="preserve"> sondern um die Unterscheidbarkeit und Homogenität zu prüfen (vergleiche Dokument </w:t>
      </w:r>
      <w:r w:rsidR="004A3E8F">
        <w:rPr>
          <w:caps/>
        </w:rPr>
        <w:t xml:space="preserve">TWA/42/31 </w:t>
      </w:r>
      <w:r w:rsidR="00E57843">
        <w:rPr>
          <w:caps/>
        </w:rPr>
        <w:t>„</w:t>
      </w:r>
      <w:r w:rsidR="0083749C" w:rsidRPr="0083749C">
        <w:rPr>
          <w:i/>
        </w:rPr>
        <w:t>Report</w:t>
      </w:r>
      <w:r w:rsidR="004A3E8F">
        <w:rPr>
          <w:caps/>
        </w:rPr>
        <w:t xml:space="preserve">”, </w:t>
      </w:r>
      <w:r w:rsidR="004A3E8F">
        <w:t xml:space="preserve">Absatz </w:t>
      </w:r>
      <w:r w:rsidR="004A3E8F">
        <w:rPr>
          <w:caps/>
        </w:rPr>
        <w:t>46)</w:t>
      </w:r>
      <w:r w:rsidR="004A3E8F">
        <w:t xml:space="preserve">. </w:t>
      </w:r>
    </w:p>
    <w:p w:rsidR="004A3E8F" w:rsidRPr="00BD6040" w:rsidRDefault="004A3E8F" w:rsidP="004A3E8F">
      <w:pPr>
        <w:rPr>
          <w:caps/>
        </w:rPr>
      </w:pPr>
    </w:p>
    <w:p w:rsidR="004A3E8F" w:rsidRDefault="00B61BAA" w:rsidP="004A3E8F">
      <w:r w:rsidRPr="00BD6040">
        <w:fldChar w:fldCharType="begin"/>
      </w:r>
      <w:r w:rsidR="004A3E8F" w:rsidRPr="00BD6040">
        <w:instrText xml:space="preserve"> AUTONUM  </w:instrText>
      </w:r>
      <w:r w:rsidRPr="00BD6040">
        <w:fldChar w:fldCharType="end"/>
      </w:r>
      <w:r w:rsidR="004A3E8F">
        <w:tab/>
        <w:t xml:space="preserve">Die TWA stimmte mit der TWC überein, </w:t>
      </w:r>
      <w:proofErr w:type="spellStart"/>
      <w:r w:rsidR="004A3E8F">
        <w:t>da</w:t>
      </w:r>
      <w:r w:rsidR="00044C47">
        <w:t>ß</w:t>
      </w:r>
      <w:proofErr w:type="spellEnd"/>
      <w:r w:rsidR="004A3E8F">
        <w:t xml:space="preserve"> es keine Anleitung zur Erstellung von Sortenbeschreibungen </w:t>
      </w:r>
      <w:r w:rsidR="00806BC7">
        <w:t xml:space="preserve">für </w:t>
      </w:r>
      <w:r w:rsidR="004A3E8F">
        <w:t xml:space="preserve">fremdbefruchtende, selbstbefruchtende oder vegetativ vermehrte Pflanzen gäbe. Die TWA befürwortete die </w:t>
      </w:r>
      <w:r w:rsidR="00881050">
        <w:t>Durch</w:t>
      </w:r>
      <w:r w:rsidR="004A3E8F">
        <w:t xml:space="preserve">führung eines praktischen Versuches und der weiteren von der TWC vereinbarten Schritte (vergleiche Dokument </w:t>
      </w:r>
      <w:r w:rsidR="004A3E8F">
        <w:rPr>
          <w:caps/>
        </w:rPr>
        <w:t xml:space="preserve">TWA/42/31 </w:t>
      </w:r>
      <w:r w:rsidR="00881050">
        <w:rPr>
          <w:caps/>
        </w:rPr>
        <w:t>„</w:t>
      </w:r>
      <w:r w:rsidR="0083749C" w:rsidRPr="0083749C">
        <w:rPr>
          <w:i/>
        </w:rPr>
        <w:t>Report</w:t>
      </w:r>
      <w:r w:rsidR="004A3E8F">
        <w:rPr>
          <w:caps/>
        </w:rPr>
        <w:t xml:space="preserve">”, </w:t>
      </w:r>
      <w:r w:rsidR="004A3E8F">
        <w:t xml:space="preserve">Absatz </w:t>
      </w:r>
      <w:r w:rsidR="004A3E8F">
        <w:rPr>
          <w:caps/>
        </w:rPr>
        <w:t>47)</w:t>
      </w:r>
      <w:r w:rsidR="004A3E8F">
        <w:t xml:space="preserve">. </w:t>
      </w:r>
    </w:p>
    <w:p w:rsidR="004A3E8F" w:rsidRDefault="004A3E8F" w:rsidP="004A3E8F"/>
    <w:p w:rsidR="004A3E8F" w:rsidRDefault="00B61BAA" w:rsidP="004A3E8F">
      <w:r w:rsidRPr="004B761D">
        <w:rPr>
          <w:caps/>
        </w:rPr>
        <w:fldChar w:fldCharType="begin"/>
      </w:r>
      <w:r w:rsidR="004A3E8F" w:rsidRPr="004B761D">
        <w:rPr>
          <w:caps/>
        </w:rPr>
        <w:instrText xml:space="preserve"> AUTONUM  </w:instrText>
      </w:r>
      <w:r w:rsidRPr="004B761D">
        <w:rPr>
          <w:caps/>
        </w:rPr>
        <w:fldChar w:fldCharType="end"/>
      </w:r>
      <w:r w:rsidR="004A3E8F">
        <w:tab/>
        <w:t xml:space="preserve">Die TWA vereinbarte, </w:t>
      </w:r>
      <w:proofErr w:type="spellStart"/>
      <w:r w:rsidR="004A3E8F">
        <w:t>da</w:t>
      </w:r>
      <w:r w:rsidR="00044C47">
        <w:t>ß</w:t>
      </w:r>
      <w:proofErr w:type="spellEnd"/>
      <w:r w:rsidR="004A3E8F">
        <w:t xml:space="preserve"> der Sachverständige aus Deutschland parallel zum praktischen Versuch einen Wortlaut ausarbeiten sollte, um zu erläutern, welche verschiedenen Formen die Sortenbeschreibungen annehmen könnten sowie zu erläutern, welche Bedeutung diesbezüglich den </w:t>
      </w:r>
      <w:proofErr w:type="spellStart"/>
      <w:r w:rsidR="004A3E8F">
        <w:t>Skalenniveaux</w:t>
      </w:r>
      <w:proofErr w:type="spellEnd"/>
      <w:r w:rsidR="004A3E8F">
        <w:t xml:space="preserve"> zukommt (vergleiche Dokument</w:t>
      </w:r>
      <w:r w:rsidR="00044C47">
        <w:t xml:space="preserve"> </w:t>
      </w:r>
      <w:r w:rsidR="004A3E8F">
        <w:rPr>
          <w:caps/>
        </w:rPr>
        <w:t xml:space="preserve">TWA/42/31 </w:t>
      </w:r>
      <w:r w:rsidR="00881050">
        <w:rPr>
          <w:caps/>
        </w:rPr>
        <w:t>„</w:t>
      </w:r>
      <w:r w:rsidR="0083749C" w:rsidRPr="0083749C">
        <w:rPr>
          <w:i/>
        </w:rPr>
        <w:t>Report</w:t>
      </w:r>
      <w:r w:rsidR="004A3E8F">
        <w:rPr>
          <w:caps/>
        </w:rPr>
        <w:t xml:space="preserve">”, </w:t>
      </w:r>
      <w:r w:rsidR="004A3E8F">
        <w:t xml:space="preserve">Absatz </w:t>
      </w:r>
      <w:r w:rsidR="004A3E8F">
        <w:rPr>
          <w:caps/>
        </w:rPr>
        <w:t>48)</w:t>
      </w:r>
      <w:r w:rsidR="004A3E8F">
        <w:t>.</w:t>
      </w:r>
      <w:r w:rsidR="00044C47">
        <w:t xml:space="preserve"> </w:t>
      </w:r>
    </w:p>
    <w:p w:rsidR="004A3E8F" w:rsidRDefault="004A3E8F" w:rsidP="004A3E8F"/>
    <w:p w:rsidR="004A3E8F" w:rsidRDefault="00B61BAA" w:rsidP="004A3E8F">
      <w:r w:rsidRPr="00D25E50">
        <w:rPr>
          <w:caps/>
        </w:rPr>
        <w:fldChar w:fldCharType="begin"/>
      </w:r>
      <w:r w:rsidR="004A3E8F" w:rsidRPr="00D25E50">
        <w:rPr>
          <w:caps/>
        </w:rPr>
        <w:instrText xml:space="preserve"> AUTONUM  </w:instrText>
      </w:r>
      <w:r w:rsidRPr="00D25E50">
        <w:rPr>
          <w:caps/>
        </w:rPr>
        <w:fldChar w:fldCharType="end"/>
      </w:r>
      <w:r w:rsidR="004A3E8F">
        <w:tab/>
        <w:t xml:space="preserve">Die TWA nahm das Interesse Italiens zur Kenntnis, an dem praktischen Versuch mit Verwendung eines gemeinsamen Datensatzes teilzunehmen (vergleiche Dokument </w:t>
      </w:r>
      <w:r w:rsidR="004A3E8F">
        <w:rPr>
          <w:caps/>
        </w:rPr>
        <w:t xml:space="preserve">TWA/42/31 </w:t>
      </w:r>
      <w:r w:rsidR="00881050">
        <w:rPr>
          <w:caps/>
        </w:rPr>
        <w:t>„</w:t>
      </w:r>
      <w:r w:rsidR="0083749C" w:rsidRPr="0083749C">
        <w:rPr>
          <w:i/>
        </w:rPr>
        <w:t>Report</w:t>
      </w:r>
      <w:r w:rsidR="004A3E8F">
        <w:rPr>
          <w:caps/>
        </w:rPr>
        <w:t xml:space="preserve">”, </w:t>
      </w:r>
      <w:r w:rsidR="004A3E8F">
        <w:t xml:space="preserve">Absatz </w:t>
      </w:r>
      <w:r w:rsidR="004A3E8F">
        <w:rPr>
          <w:caps/>
        </w:rPr>
        <w:t>49)</w:t>
      </w:r>
    </w:p>
    <w:p w:rsidR="00513A4E" w:rsidRDefault="00513A4E" w:rsidP="004A3E8F"/>
    <w:p w:rsidR="00D51D1F" w:rsidRDefault="00D51D1F" w:rsidP="004A3E8F"/>
    <w:p w:rsidR="004A3E8F" w:rsidRDefault="004A3E8F" w:rsidP="004A3E8F">
      <w:pPr>
        <w:pStyle w:val="Heading1"/>
      </w:pPr>
      <w:bookmarkStart w:id="17" w:name="_Toc378257353"/>
      <w:bookmarkStart w:id="18" w:name="_Toc381019900"/>
      <w:r>
        <w:t>Praktischer Versuch mit einem gemeinsamen Datensatz</w:t>
      </w:r>
      <w:bookmarkEnd w:id="17"/>
      <w:bookmarkEnd w:id="18"/>
    </w:p>
    <w:p w:rsidR="004A3E8F" w:rsidRDefault="004A3E8F" w:rsidP="004A3E8F"/>
    <w:p w:rsidR="004A3E8F" w:rsidRDefault="00B61BAA" w:rsidP="004A3E8F">
      <w:r w:rsidRPr="00820EFF">
        <w:fldChar w:fldCharType="begin"/>
      </w:r>
      <w:r w:rsidR="004A3E8F" w:rsidRPr="00820EFF">
        <w:instrText xml:space="preserve"> AUTONUM  </w:instrText>
      </w:r>
      <w:r w:rsidRPr="00820EFF">
        <w:fldChar w:fldCharType="end"/>
      </w:r>
      <w:r w:rsidR="004A3E8F">
        <w:tab/>
        <w:t xml:space="preserve">Der TC ersuchte auf seiner neunundvierzigsten Tagung vom 18. bis 20. März 2013 in Genf um die Organisation eines praktischen Versuchs, um festzustellen, worin die gemeinsamen und die unterschiedlichen Aspekte der einzelnen Verfahren bestehen im Hinblick auf die Ausarbeitung allgemeiner Anleitung. Das Verbandsbüro erhielt Datensätze von Chrysantheme, Erbse und Lein aus Japan, den Niederlanden und Frankreich. Zunächst wird der praktische Versuch mit dem von den Sachverständigen aus Frankreich bereitgestellten Datensatz für Lein ausgeführt, aufgrund der Tatsache, </w:t>
      </w:r>
      <w:proofErr w:type="spellStart"/>
      <w:r w:rsidR="004A3E8F">
        <w:t>da</w:t>
      </w:r>
      <w:r w:rsidR="00044C47">
        <w:t>ß</w:t>
      </w:r>
      <w:proofErr w:type="spellEnd"/>
      <w:r w:rsidR="004A3E8F">
        <w:t xml:space="preserve"> es sich um ausreichend vollständige Daten handelt und </w:t>
      </w:r>
      <w:r w:rsidR="00806BC7">
        <w:t>der Datensatz</w:t>
      </w:r>
      <w:r w:rsidR="00881050">
        <w:t xml:space="preserve"> </w:t>
      </w:r>
      <w:r w:rsidR="004A3E8F">
        <w:t xml:space="preserve">in einer Weise aufgebaut ist, die es allen interessierten Verbandsmitgliedern ermöglichen sollte, diesen Versuch auszuführen. </w:t>
      </w:r>
    </w:p>
    <w:p w:rsidR="004A3E8F" w:rsidRDefault="004A3E8F" w:rsidP="004A3E8F"/>
    <w:p w:rsidR="004A3E8F" w:rsidRPr="00836E33" w:rsidRDefault="00B61BAA" w:rsidP="004A3E8F">
      <w:pPr>
        <w:rPr>
          <w:rFonts w:cs="Arial"/>
        </w:rPr>
      </w:pPr>
      <w:r w:rsidRPr="00820EFF">
        <w:fldChar w:fldCharType="begin"/>
      </w:r>
      <w:r w:rsidR="004A3E8F" w:rsidRPr="00820EFF">
        <w:instrText xml:space="preserve"> AUTONUM  </w:instrText>
      </w:r>
      <w:r w:rsidRPr="00820EFF">
        <w:fldChar w:fldCharType="end"/>
      </w:r>
      <w:r w:rsidR="004A3E8F">
        <w:tab/>
        <w:t>Sachverständige aus folgenden Verbandsmitgliedern bekundete ihr Interesse, sich an dem praktischen Versuch zu beteiligen: Frankreich, Deutschland, Italien, Japan, die Niederlande, die Republik Korea und das Vereinigte Königreich. Eine Zusammenfassung der Ergebnisse wird dem TC auf seiner fünfzigsten Tagung vom 7. bis 9. April 2014 in Genf dargelegt, wobei die gemeinsamen Aspekte und die Unterschiede beider Verfahren verglichen werden. Aufgrund dieser Ergebnisse wird der TC gegebenenfalls prüfen wollen, wie eine allgemeine Anleitung zur Datenverarbeitung für die Prüfung der Unterscheidbarkeit und die Erarbeitung von Sortenbeschreibungen ausgearbeitet werden könnte.</w:t>
      </w:r>
    </w:p>
    <w:p w:rsidR="004A3E8F" w:rsidRDefault="004A3E8F" w:rsidP="004A3E8F"/>
    <w:p w:rsidR="00746F1E" w:rsidRPr="00227724" w:rsidRDefault="00746F1E" w:rsidP="004A3E8F"/>
    <w:p w:rsidR="004B2AEE" w:rsidRDefault="00B61BAA" w:rsidP="00513A4E">
      <w:pPr>
        <w:pStyle w:val="DecisionParagraphs"/>
        <w:rPr>
          <w:rFonts w:cs="Arial"/>
        </w:rPr>
      </w:pPr>
      <w:r w:rsidRPr="0008344F">
        <w:rPr>
          <w:color w:val="000000"/>
        </w:rPr>
        <w:fldChar w:fldCharType="begin"/>
      </w:r>
      <w:r w:rsidR="00513A4E" w:rsidRPr="0008344F">
        <w:rPr>
          <w:color w:val="000000"/>
        </w:rPr>
        <w:instrText xml:space="preserve"> AUTONUM  </w:instrText>
      </w:r>
      <w:r w:rsidRPr="0008344F">
        <w:rPr>
          <w:color w:val="000000"/>
        </w:rPr>
        <w:fldChar w:fldCharType="end"/>
      </w:r>
      <w:r w:rsidR="00513A4E">
        <w:tab/>
        <w:t>Der TC wird ersucht,</w:t>
      </w:r>
    </w:p>
    <w:p w:rsidR="00BD373E" w:rsidRDefault="00BD373E" w:rsidP="00513A4E">
      <w:pPr>
        <w:pStyle w:val="DecisionParagraphs"/>
        <w:rPr>
          <w:rFonts w:cs="Arial"/>
        </w:rPr>
      </w:pPr>
    </w:p>
    <w:p w:rsidR="004B2AEE" w:rsidRDefault="00EC653B" w:rsidP="00BD373E">
      <w:pPr>
        <w:pStyle w:val="DecisionParagraphs"/>
        <w:numPr>
          <w:ilvl w:val="0"/>
          <w:numId w:val="3"/>
        </w:numPr>
        <w:tabs>
          <w:tab w:val="clear" w:pos="5387"/>
          <w:tab w:val="left" w:pos="5954"/>
        </w:tabs>
        <w:ind w:left="4820" w:firstLine="567"/>
        <w:rPr>
          <w:rFonts w:cs="Arial"/>
          <w:snapToGrid w:val="0"/>
        </w:rPr>
      </w:pPr>
      <w:r>
        <w:t xml:space="preserve">die Einladung eines Sachverständigen aus Neuseeland durch die TWF zur Kenntnis zu nehmen, auf ihrer fünfundvierzigsten Tagung ein Referat zu halten über das im Jahr 2011 in Neuseeland gestartete Projekt </w:t>
      </w:r>
      <w:r w:rsidR="00881050">
        <w:t>„</w:t>
      </w:r>
      <w:r>
        <w:t>Referenzsorten von Apfel</w:t>
      </w:r>
      <w:r w:rsidR="00881050">
        <w:t>“</w:t>
      </w:r>
      <w:r>
        <w:t xml:space="preserve"> sowie darüber, wie diese Arbeit dazu beitragen könnte</w:t>
      </w:r>
      <w:r w:rsidR="00806BC7">
        <w:t>,</w:t>
      </w:r>
      <w:r>
        <w:t xml:space="preserve"> bessere Beispielsorten und Sortenbeschreibungen zu entwickeln, wie in Absatz</w:t>
      </w:r>
      <w:r w:rsidR="00881050">
        <w:t> </w:t>
      </w:r>
      <w:r>
        <w:t>11 dieses Dokuments dargelegt.</w:t>
      </w:r>
    </w:p>
    <w:p w:rsidR="00BD373E" w:rsidRDefault="00BD373E" w:rsidP="00BD373E">
      <w:pPr>
        <w:pStyle w:val="DecisionParagraphs"/>
        <w:tabs>
          <w:tab w:val="clear" w:pos="5387"/>
          <w:tab w:val="left" w:pos="5954"/>
        </w:tabs>
        <w:ind w:left="5387"/>
        <w:rPr>
          <w:rFonts w:cs="Arial"/>
          <w:snapToGrid w:val="0"/>
        </w:rPr>
      </w:pPr>
    </w:p>
    <w:p w:rsidR="004B2AEE" w:rsidRDefault="0083706F" w:rsidP="00BD373E">
      <w:pPr>
        <w:pStyle w:val="DecisionParagraphs"/>
        <w:numPr>
          <w:ilvl w:val="0"/>
          <w:numId w:val="3"/>
        </w:numPr>
        <w:tabs>
          <w:tab w:val="clear" w:pos="5387"/>
          <w:tab w:val="left" w:pos="5954"/>
        </w:tabs>
        <w:ind w:left="4820" w:firstLine="567"/>
        <w:rPr>
          <w:rFonts w:cs="Arial"/>
          <w:snapToGrid w:val="0"/>
        </w:rPr>
      </w:pPr>
      <w:r>
        <w:t xml:space="preserve">den Vorschlag der TWA zu prüfen, einen Sachverständigen aus Deutschland zu ersuchen, einen </w:t>
      </w:r>
      <w:proofErr w:type="spellStart"/>
      <w:r>
        <w:t>einen</w:t>
      </w:r>
      <w:proofErr w:type="spellEnd"/>
      <w:r>
        <w:t xml:space="preserve"> Wortlaut auszuarbeiten, um zu erläutern, welche verschiedenen Formen die Sortenbeschreibungen annehmen könnten sowie zu erläutern, welche Bedeutung diesbezüglich den Skalenniveau</w:t>
      </w:r>
      <w:r w:rsidR="003D7433">
        <w:t>s</w:t>
      </w:r>
      <w:r>
        <w:t xml:space="preserve"> zukommt, wie in Absatz 18 dieses Dokuments dargelegt. </w:t>
      </w:r>
    </w:p>
    <w:p w:rsidR="00F415CD" w:rsidRDefault="00F415CD" w:rsidP="00F415CD">
      <w:pPr>
        <w:pStyle w:val="DecisionParagraphs"/>
        <w:tabs>
          <w:tab w:val="clear" w:pos="5387"/>
          <w:tab w:val="left" w:pos="5954"/>
        </w:tabs>
        <w:ind w:left="5387"/>
        <w:rPr>
          <w:rFonts w:cs="Arial"/>
        </w:rPr>
      </w:pPr>
    </w:p>
    <w:p w:rsidR="00F415CD" w:rsidRDefault="00EC653B" w:rsidP="00BD373E">
      <w:pPr>
        <w:pStyle w:val="DecisionParagraphs"/>
        <w:numPr>
          <w:ilvl w:val="0"/>
          <w:numId w:val="3"/>
        </w:numPr>
        <w:tabs>
          <w:tab w:val="clear" w:pos="5387"/>
          <w:tab w:val="left" w:pos="5954"/>
        </w:tabs>
        <w:ind w:left="4820" w:firstLine="567"/>
        <w:rPr>
          <w:rFonts w:cs="Arial"/>
        </w:rPr>
      </w:pPr>
      <w:r>
        <w:t xml:space="preserve">zur Kenntnis zu nehmen, </w:t>
      </w:r>
      <w:proofErr w:type="spellStart"/>
      <w:r>
        <w:t>da</w:t>
      </w:r>
      <w:r w:rsidR="00044C47">
        <w:t>ß</w:t>
      </w:r>
      <w:proofErr w:type="spellEnd"/>
      <w:r>
        <w:t xml:space="preserve"> </w:t>
      </w:r>
      <w:r w:rsidR="00806BC7">
        <w:t xml:space="preserve">die Ergebnisse </w:t>
      </w:r>
      <w:r>
        <w:t>de</w:t>
      </w:r>
      <w:r w:rsidR="00806BC7">
        <w:t>s</w:t>
      </w:r>
      <w:r>
        <w:t xml:space="preserve"> praktische</w:t>
      </w:r>
      <w:r w:rsidR="00806BC7">
        <w:t>n</w:t>
      </w:r>
      <w:r>
        <w:t xml:space="preserve"> Versuch</w:t>
      </w:r>
      <w:r w:rsidR="00806BC7">
        <w:t>s</w:t>
      </w:r>
      <w:r>
        <w:t xml:space="preserve"> im Anhang zu diesem Dokument ausgeführt wird, wie in Absatz 21 dieses Dokuments dargelegt. </w:t>
      </w:r>
    </w:p>
    <w:p w:rsidR="0083706F" w:rsidRDefault="0083706F" w:rsidP="0083706F">
      <w:pPr>
        <w:pStyle w:val="ListParagraph"/>
        <w:rPr>
          <w:rFonts w:cs="Arial"/>
        </w:rPr>
      </w:pPr>
    </w:p>
    <w:p w:rsidR="004A3E8F" w:rsidRPr="0083706F" w:rsidRDefault="0083706F" w:rsidP="0083706F">
      <w:pPr>
        <w:pStyle w:val="DecisionParagraphs"/>
        <w:numPr>
          <w:ilvl w:val="0"/>
          <w:numId w:val="3"/>
        </w:numPr>
        <w:tabs>
          <w:tab w:val="clear" w:pos="5387"/>
          <w:tab w:val="left" w:pos="5954"/>
        </w:tabs>
        <w:ind w:left="4820" w:firstLine="567"/>
        <w:rPr>
          <w:rFonts w:cs="Arial"/>
        </w:rPr>
      </w:pPr>
      <w:r>
        <w:t xml:space="preserve">zu prüfen, ob aufgrund der Ergebnisse des praktischen Versuches eine Anleitung zur Datenverarbeitung für die Prüfung der Unterscheidbarkeit und die Erarbeitung von Sortenbeschreibungen, die für verschiedene Vermehrungsarten gelten würden, ausgearbeitet werden </w:t>
      </w:r>
      <w:r w:rsidR="00806BC7">
        <w:t>sollte</w:t>
      </w:r>
      <w:r>
        <w:t>.</w:t>
      </w:r>
    </w:p>
    <w:p w:rsidR="004A3E8F" w:rsidRDefault="004A3E8F" w:rsidP="004A3E8F">
      <w:pPr>
        <w:jc w:val="right"/>
        <w:rPr>
          <w:snapToGrid w:val="0"/>
        </w:rPr>
      </w:pPr>
    </w:p>
    <w:p w:rsidR="00D51D1F" w:rsidRDefault="00D51D1F" w:rsidP="004A3E8F">
      <w:pPr>
        <w:jc w:val="right"/>
        <w:rPr>
          <w:snapToGrid w:val="0"/>
        </w:rPr>
      </w:pPr>
    </w:p>
    <w:p w:rsidR="00D51D1F" w:rsidRDefault="00D51D1F" w:rsidP="004A3E8F">
      <w:pPr>
        <w:jc w:val="right"/>
        <w:rPr>
          <w:snapToGrid w:val="0"/>
        </w:rPr>
      </w:pPr>
    </w:p>
    <w:p w:rsidR="004A3E8F" w:rsidRDefault="004A3E8F" w:rsidP="004A3E8F">
      <w:pPr>
        <w:jc w:val="right"/>
        <w:sectPr w:rsidR="004A3E8F" w:rsidSect="005946CC">
          <w:headerReference w:type="default" r:id="rId10"/>
          <w:pgSz w:w="11907" w:h="16840" w:code="9"/>
          <w:pgMar w:top="510" w:right="1134" w:bottom="1134" w:left="1134" w:header="510" w:footer="680" w:gutter="0"/>
          <w:pgNumType w:start="1"/>
          <w:cols w:space="720"/>
          <w:titlePg/>
        </w:sectPr>
      </w:pPr>
      <w:r>
        <w:t>[Anlagen folgen]</w:t>
      </w:r>
    </w:p>
    <w:p w:rsidR="008E66AB" w:rsidRDefault="008E66AB" w:rsidP="008E66AB">
      <w:pPr>
        <w:spacing w:line="360" w:lineRule="auto"/>
        <w:jc w:val="center"/>
      </w:pPr>
      <w:r w:rsidRPr="00956027">
        <w:rPr>
          <w:rFonts w:eastAsia="MS Mincho" w:cs="Arial"/>
          <w:sz w:val="22"/>
        </w:rPr>
        <w:object w:dxaOrig="7202" w:dyaOrig="54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pt;height:226pt" o:ole="" o:bordertopcolor="this" o:borderleftcolor="this" o:borderbottomcolor="this" o:borderrightcolor="this">
            <v:imagedata r:id="rId11" o:title=""/>
            <w10:bordertop type="single" width="4" shadow="t"/>
            <w10:borderleft type="single" width="4" shadow="t"/>
            <w10:borderbottom type="single" width="4" shadow="t"/>
            <w10:borderright type="single" width="4" shadow="t"/>
          </v:shape>
          <o:OLEObject Type="Embed" ProgID="PowerPoint.Slide.8" ShapeID="_x0000_i1025" DrawAspect="Content" ObjectID="_1454764299" r:id="rId12"/>
        </w:object>
      </w:r>
    </w:p>
    <w:p w:rsidR="008E66AB" w:rsidRDefault="008E66AB" w:rsidP="008E66AB">
      <w:pPr>
        <w:spacing w:line="360" w:lineRule="auto"/>
        <w:jc w:val="center"/>
      </w:pPr>
    </w:p>
    <w:p w:rsidR="008E66AB" w:rsidRDefault="008E66AB" w:rsidP="008E66AB">
      <w:pPr>
        <w:spacing w:line="360" w:lineRule="auto"/>
      </w:pPr>
    </w:p>
    <w:p w:rsidR="008E66AB" w:rsidRDefault="008E66AB" w:rsidP="008E66AB">
      <w:pPr>
        <w:spacing w:line="360" w:lineRule="auto"/>
        <w:jc w:val="center"/>
      </w:pPr>
      <w:r w:rsidRPr="00956027">
        <w:rPr>
          <w:rFonts w:eastAsia="MS Mincho" w:cs="Arial"/>
          <w:sz w:val="22"/>
        </w:rPr>
        <w:object w:dxaOrig="7202" w:dyaOrig="5410">
          <v:shape id="_x0000_i1026" type="#_x0000_t75" style="width:302.5pt;height:227pt" o:ole="" o:bordertopcolor="this" o:borderleftcolor="this" o:borderbottomcolor="this" o:borderrightcolor="this">
            <v:imagedata r:id="rId13" o:title=""/>
            <w10:bordertop type="single" width="4" shadow="t"/>
            <w10:borderleft type="single" width="4" shadow="t"/>
            <w10:borderbottom type="single" width="4" shadow="t"/>
            <w10:borderright type="single" width="4" shadow="t"/>
          </v:shape>
          <o:OLEObject Type="Embed" ProgID="PowerPoint.Slide.8" ShapeID="_x0000_i1026" DrawAspect="Content" ObjectID="_1454764300" r:id="rId14"/>
        </w:object>
      </w:r>
    </w:p>
    <w:p w:rsidR="008E66AB" w:rsidRDefault="008E66AB" w:rsidP="008E66AB">
      <w:pPr>
        <w:spacing w:line="360" w:lineRule="auto"/>
        <w:jc w:val="center"/>
      </w:pPr>
    </w:p>
    <w:p w:rsidR="008E66AB" w:rsidRDefault="008E66AB" w:rsidP="008E66AB">
      <w:pPr>
        <w:spacing w:line="360" w:lineRule="auto"/>
      </w:pPr>
    </w:p>
    <w:p w:rsidR="008E66AB" w:rsidRDefault="008E66AB" w:rsidP="008E66AB">
      <w:pPr>
        <w:spacing w:line="360" w:lineRule="auto"/>
      </w:pPr>
      <w:r>
        <w:br w:type="page"/>
      </w:r>
    </w:p>
    <w:p w:rsidR="008E66AB" w:rsidRDefault="008E66AB" w:rsidP="008E66AB">
      <w:pPr>
        <w:spacing w:line="360" w:lineRule="auto"/>
      </w:pPr>
    </w:p>
    <w:p w:rsidR="008E66AB" w:rsidRDefault="008E66AB" w:rsidP="008E66AB">
      <w:pPr>
        <w:spacing w:line="360" w:lineRule="auto"/>
        <w:jc w:val="center"/>
      </w:pPr>
      <w:r w:rsidRPr="00956027">
        <w:rPr>
          <w:rFonts w:eastAsia="MS Mincho" w:cs="Arial"/>
          <w:sz w:val="22"/>
        </w:rPr>
        <w:object w:dxaOrig="7202" w:dyaOrig="5410">
          <v:shape id="_x0000_i1027" type="#_x0000_t75" style="width:305.5pt;height:231pt" o:ole="" o:bordertopcolor="this" o:borderleftcolor="this" o:borderbottomcolor="this" o:borderrightcolor="this">
            <v:imagedata r:id="rId15" o:title=""/>
            <w10:bordertop type="single" width="4" shadow="t"/>
            <w10:borderleft type="single" width="4" shadow="t"/>
            <w10:borderbottom type="single" width="4" shadow="t"/>
            <w10:borderright type="single" width="4" shadow="t"/>
          </v:shape>
          <o:OLEObject Type="Embed" ProgID="PowerPoint.Slide.8" ShapeID="_x0000_i1027" DrawAspect="Content" ObjectID="_1454764301" r:id="rId16"/>
        </w:object>
      </w:r>
    </w:p>
    <w:p w:rsidR="008E66AB" w:rsidRDefault="008E66AB" w:rsidP="008E66AB">
      <w:pPr>
        <w:spacing w:line="360" w:lineRule="auto"/>
        <w:jc w:val="center"/>
      </w:pPr>
    </w:p>
    <w:p w:rsidR="008E66AB" w:rsidRDefault="008E66AB" w:rsidP="008E66AB">
      <w:pPr>
        <w:spacing w:line="360" w:lineRule="auto"/>
      </w:pPr>
    </w:p>
    <w:p w:rsidR="008E66AB" w:rsidRDefault="008E66AB" w:rsidP="008E66AB">
      <w:pPr>
        <w:spacing w:line="360" w:lineRule="auto"/>
      </w:pPr>
    </w:p>
    <w:p w:rsidR="008E66AB" w:rsidRDefault="008E66AB" w:rsidP="008E66AB">
      <w:pPr>
        <w:spacing w:line="360" w:lineRule="auto"/>
      </w:pPr>
    </w:p>
    <w:p w:rsidR="008E66AB" w:rsidRDefault="008E66AB" w:rsidP="008E66AB">
      <w:pPr>
        <w:spacing w:line="360" w:lineRule="auto"/>
        <w:jc w:val="center"/>
      </w:pPr>
      <w:r w:rsidRPr="00956027">
        <w:rPr>
          <w:rFonts w:eastAsia="MS Mincho" w:cs="Arial"/>
          <w:sz w:val="22"/>
        </w:rPr>
        <w:object w:dxaOrig="7202" w:dyaOrig="5410">
          <v:shape id="_x0000_i1028" type="#_x0000_t75" style="width:309.5pt;height:232.5pt" o:ole="" o:bordertopcolor="this" o:borderleftcolor="this" o:borderbottomcolor="this" o:borderrightcolor="this">
            <v:imagedata r:id="rId17" o:title=""/>
            <w10:bordertop type="single" width="4" shadow="t"/>
            <w10:borderleft type="single" width="4" shadow="t"/>
            <w10:borderbottom type="single" width="4" shadow="t"/>
            <w10:borderright type="single" width="4" shadow="t"/>
          </v:shape>
          <o:OLEObject Type="Embed" ProgID="PowerPoint.Slide.8" ShapeID="_x0000_i1028" DrawAspect="Content" ObjectID="_1454764302" r:id="rId18"/>
        </w:object>
      </w:r>
    </w:p>
    <w:p w:rsidR="008E66AB" w:rsidRDefault="008E66AB" w:rsidP="008E66AB">
      <w:pPr>
        <w:spacing w:line="360" w:lineRule="auto"/>
        <w:jc w:val="center"/>
      </w:pPr>
    </w:p>
    <w:p w:rsidR="008E66AB" w:rsidRDefault="008E66AB" w:rsidP="008E66AB">
      <w:pPr>
        <w:spacing w:line="360" w:lineRule="auto"/>
      </w:pPr>
    </w:p>
    <w:p w:rsidR="008E66AB" w:rsidRDefault="008E66AB" w:rsidP="008E66AB">
      <w:pPr>
        <w:spacing w:line="360" w:lineRule="auto"/>
      </w:pPr>
      <w:r>
        <w:br w:type="page"/>
      </w:r>
    </w:p>
    <w:p w:rsidR="008E66AB" w:rsidRDefault="008E66AB" w:rsidP="008E66AB">
      <w:pPr>
        <w:spacing w:line="360" w:lineRule="auto"/>
      </w:pPr>
    </w:p>
    <w:p w:rsidR="008E66AB" w:rsidRDefault="008E66AB" w:rsidP="008E66AB">
      <w:pPr>
        <w:spacing w:line="360" w:lineRule="auto"/>
        <w:jc w:val="center"/>
      </w:pPr>
      <w:r w:rsidRPr="00956027">
        <w:rPr>
          <w:rFonts w:eastAsia="MS Mincho" w:cs="Arial"/>
          <w:sz w:val="22"/>
        </w:rPr>
        <w:object w:dxaOrig="7202" w:dyaOrig="5410">
          <v:shape id="_x0000_i1029" type="#_x0000_t75" style="width:309.5pt;height:232.5pt" o:ole="" o:bordertopcolor="this" o:borderleftcolor="this" o:borderbottomcolor="this" o:borderrightcolor="this">
            <v:imagedata r:id="rId19" o:title=""/>
            <w10:bordertop type="single" width="4" shadow="t"/>
            <w10:borderleft type="single" width="4" shadow="t"/>
            <w10:borderbottom type="single" width="4" shadow="t"/>
            <w10:borderright type="single" width="4" shadow="t"/>
          </v:shape>
          <o:OLEObject Type="Embed" ProgID="PowerPoint.Slide.8" ShapeID="_x0000_i1029" DrawAspect="Content" ObjectID="_1454764303" r:id="rId20"/>
        </w:object>
      </w:r>
    </w:p>
    <w:p w:rsidR="008E66AB" w:rsidRDefault="008E66AB" w:rsidP="008E66AB">
      <w:pPr>
        <w:spacing w:line="360" w:lineRule="auto"/>
        <w:jc w:val="center"/>
      </w:pPr>
    </w:p>
    <w:p w:rsidR="008E66AB" w:rsidRDefault="008E66AB" w:rsidP="008E66AB">
      <w:pPr>
        <w:spacing w:line="360" w:lineRule="auto"/>
      </w:pPr>
    </w:p>
    <w:p w:rsidR="008E66AB" w:rsidRDefault="008E66AB" w:rsidP="008E66AB">
      <w:pPr>
        <w:spacing w:line="360" w:lineRule="auto"/>
      </w:pPr>
    </w:p>
    <w:p w:rsidR="008E66AB" w:rsidRDefault="008E66AB" w:rsidP="008E66AB">
      <w:pPr>
        <w:spacing w:line="360" w:lineRule="auto"/>
        <w:jc w:val="center"/>
      </w:pPr>
      <w:r w:rsidRPr="00956027">
        <w:rPr>
          <w:rFonts w:eastAsia="MS Mincho" w:cs="Arial"/>
          <w:sz w:val="22"/>
        </w:rPr>
        <w:object w:dxaOrig="7202" w:dyaOrig="5410">
          <v:shape id="_x0000_i1030" type="#_x0000_t75" style="width:310.5pt;height:235pt" o:ole="" o:bordertopcolor="this" o:borderleftcolor="this" o:borderbottomcolor="this" o:borderrightcolor="this">
            <v:imagedata r:id="rId21" o:title=""/>
            <w10:bordertop type="single" width="4" shadow="t"/>
            <w10:borderleft type="single" width="4" shadow="t"/>
            <w10:borderbottom type="single" width="4" shadow="t"/>
            <w10:borderright type="single" width="4" shadow="t"/>
          </v:shape>
          <o:OLEObject Type="Embed" ProgID="PowerPoint.Slide.8" ShapeID="_x0000_i1030" DrawAspect="Content" ObjectID="_1454764304" r:id="rId22"/>
        </w:object>
      </w:r>
    </w:p>
    <w:p w:rsidR="008E66AB" w:rsidRDefault="008E66AB" w:rsidP="008E66AB">
      <w:pPr>
        <w:spacing w:line="360" w:lineRule="auto"/>
        <w:jc w:val="center"/>
      </w:pPr>
    </w:p>
    <w:p w:rsidR="008E66AB" w:rsidRDefault="008E66AB" w:rsidP="008E66AB">
      <w:pPr>
        <w:spacing w:line="360" w:lineRule="auto"/>
      </w:pPr>
    </w:p>
    <w:p w:rsidR="008E66AB" w:rsidRDefault="008E66AB" w:rsidP="008E66AB">
      <w:pPr>
        <w:spacing w:line="360" w:lineRule="auto"/>
      </w:pPr>
      <w:r>
        <w:br w:type="page"/>
      </w:r>
    </w:p>
    <w:p w:rsidR="008E66AB" w:rsidRDefault="008E66AB" w:rsidP="008E66AB">
      <w:pPr>
        <w:spacing w:line="360" w:lineRule="auto"/>
      </w:pPr>
    </w:p>
    <w:p w:rsidR="008E66AB" w:rsidRDefault="008E66AB" w:rsidP="008E66AB">
      <w:pPr>
        <w:spacing w:line="360" w:lineRule="auto"/>
        <w:jc w:val="center"/>
      </w:pPr>
      <w:r w:rsidRPr="00956027">
        <w:rPr>
          <w:rFonts w:eastAsia="MS Mincho" w:cs="Arial"/>
          <w:sz w:val="22"/>
        </w:rPr>
        <w:object w:dxaOrig="7202" w:dyaOrig="5410">
          <v:shape id="_x0000_i1031" type="#_x0000_t75" style="width:316pt;height:238pt" o:ole="" o:bordertopcolor="this" o:borderleftcolor="this" o:borderbottomcolor="this" o:borderrightcolor="this">
            <v:imagedata r:id="rId23" o:title=""/>
            <w10:bordertop type="single" width="4" shadow="t"/>
            <w10:borderleft type="single" width="4" shadow="t"/>
            <w10:borderbottom type="single" width="4" shadow="t"/>
            <w10:borderright type="single" width="4" shadow="t"/>
          </v:shape>
          <o:OLEObject Type="Embed" ProgID="PowerPoint.Slide.8" ShapeID="_x0000_i1031" DrawAspect="Content" ObjectID="_1454764305" r:id="rId24"/>
        </w:object>
      </w:r>
    </w:p>
    <w:p w:rsidR="008E66AB" w:rsidRDefault="008E66AB" w:rsidP="008E66AB">
      <w:pPr>
        <w:spacing w:line="360" w:lineRule="auto"/>
        <w:jc w:val="center"/>
      </w:pPr>
    </w:p>
    <w:p w:rsidR="008E66AB" w:rsidRDefault="008E66AB" w:rsidP="008E66AB">
      <w:pPr>
        <w:spacing w:line="360" w:lineRule="auto"/>
      </w:pPr>
    </w:p>
    <w:p w:rsidR="008E66AB" w:rsidRDefault="008E66AB" w:rsidP="008E66AB">
      <w:pPr>
        <w:spacing w:line="360" w:lineRule="auto"/>
      </w:pPr>
    </w:p>
    <w:p w:rsidR="008E66AB" w:rsidRDefault="008E66AB" w:rsidP="008E66AB">
      <w:pPr>
        <w:spacing w:line="360" w:lineRule="auto"/>
      </w:pPr>
    </w:p>
    <w:p w:rsidR="008E66AB" w:rsidRDefault="008E66AB" w:rsidP="008E66AB">
      <w:pPr>
        <w:spacing w:line="360" w:lineRule="auto"/>
        <w:jc w:val="center"/>
      </w:pPr>
      <w:r w:rsidRPr="00956027">
        <w:rPr>
          <w:rFonts w:eastAsia="MS Mincho" w:cs="Arial"/>
          <w:sz w:val="22"/>
        </w:rPr>
        <w:object w:dxaOrig="7202" w:dyaOrig="5410">
          <v:shape id="_x0000_i1032" type="#_x0000_t75" style="width:322.5pt;height:243pt" o:ole="" o:bordertopcolor="this" o:borderleftcolor="this" o:borderbottomcolor="this" o:borderrightcolor="this">
            <v:imagedata r:id="rId25" o:title=""/>
            <w10:bordertop type="single" width="4" shadow="t"/>
            <w10:borderleft type="single" width="4" shadow="t"/>
            <w10:borderbottom type="single" width="4" shadow="t"/>
            <w10:borderright type="single" width="4" shadow="t"/>
          </v:shape>
          <o:OLEObject Type="Embed" ProgID="PowerPoint.Slide.8" ShapeID="_x0000_i1032" DrawAspect="Content" ObjectID="_1454764306" r:id="rId26"/>
        </w:object>
      </w:r>
    </w:p>
    <w:p w:rsidR="008E66AB" w:rsidRDefault="008E66AB" w:rsidP="008E66AB">
      <w:pPr>
        <w:spacing w:line="360" w:lineRule="auto"/>
        <w:jc w:val="center"/>
      </w:pPr>
    </w:p>
    <w:p w:rsidR="008E66AB" w:rsidRDefault="008E66AB" w:rsidP="008E66AB">
      <w:pPr>
        <w:spacing w:line="360" w:lineRule="auto"/>
      </w:pPr>
    </w:p>
    <w:p w:rsidR="008E66AB" w:rsidRDefault="008E66AB" w:rsidP="008E66AB">
      <w:pPr>
        <w:spacing w:line="360" w:lineRule="auto"/>
      </w:pPr>
      <w:r>
        <w:br w:type="page"/>
      </w:r>
    </w:p>
    <w:p w:rsidR="008E66AB" w:rsidRDefault="008E66AB" w:rsidP="008E66AB">
      <w:pPr>
        <w:spacing w:line="360" w:lineRule="auto"/>
      </w:pPr>
    </w:p>
    <w:p w:rsidR="008E66AB" w:rsidRDefault="008E66AB" w:rsidP="008E66AB">
      <w:pPr>
        <w:spacing w:line="360" w:lineRule="auto"/>
        <w:jc w:val="center"/>
      </w:pPr>
      <w:r w:rsidRPr="00956027">
        <w:rPr>
          <w:rFonts w:eastAsia="MS Mincho" w:cs="Arial"/>
          <w:sz w:val="22"/>
        </w:rPr>
        <w:object w:dxaOrig="7202" w:dyaOrig="5410">
          <v:shape id="_x0000_i1033" type="#_x0000_t75" style="width:309.5pt;height:232.5pt" o:ole="" o:bordertopcolor="this" o:borderleftcolor="this" o:borderbottomcolor="this" o:borderrightcolor="this">
            <v:imagedata r:id="rId27" o:title=""/>
            <w10:bordertop type="single" width="4" shadow="t"/>
            <w10:borderleft type="single" width="4" shadow="t"/>
            <w10:borderbottom type="single" width="4" shadow="t"/>
            <w10:borderright type="single" width="4" shadow="t"/>
          </v:shape>
          <o:OLEObject Type="Embed" ProgID="PowerPoint.Slide.8" ShapeID="_x0000_i1033" DrawAspect="Content" ObjectID="_1454764307" r:id="rId28"/>
        </w:object>
      </w:r>
    </w:p>
    <w:p w:rsidR="008E66AB" w:rsidRDefault="008E66AB" w:rsidP="008E66AB">
      <w:pPr>
        <w:spacing w:line="360" w:lineRule="auto"/>
        <w:jc w:val="center"/>
      </w:pPr>
    </w:p>
    <w:p w:rsidR="008E66AB" w:rsidRDefault="008E66AB" w:rsidP="008E66AB">
      <w:pPr>
        <w:spacing w:line="360" w:lineRule="auto"/>
      </w:pPr>
    </w:p>
    <w:p w:rsidR="008E66AB" w:rsidRDefault="008E66AB" w:rsidP="008E66AB">
      <w:pPr>
        <w:spacing w:line="360" w:lineRule="auto"/>
      </w:pPr>
    </w:p>
    <w:p w:rsidR="008E66AB" w:rsidRDefault="008E66AB" w:rsidP="008E66AB">
      <w:pPr>
        <w:spacing w:line="360" w:lineRule="auto"/>
        <w:jc w:val="center"/>
      </w:pPr>
      <w:r w:rsidRPr="00956027">
        <w:rPr>
          <w:rFonts w:eastAsia="MS Mincho" w:cs="Arial"/>
          <w:sz w:val="22"/>
        </w:rPr>
        <w:object w:dxaOrig="7202" w:dyaOrig="5410">
          <v:shape id="_x0000_i1034" type="#_x0000_t75" style="width:309.5pt;height:232.5pt" o:ole="" o:bordertopcolor="this" o:borderleftcolor="this" o:borderbottomcolor="this" o:borderrightcolor="this">
            <v:imagedata r:id="rId29" o:title=""/>
            <w10:bordertop type="single" width="4" shadow="t"/>
            <w10:borderleft type="single" width="4" shadow="t"/>
            <w10:borderbottom type="single" width="4" shadow="t"/>
            <w10:borderright type="single" width="4" shadow="t"/>
          </v:shape>
          <o:OLEObject Type="Embed" ProgID="PowerPoint.Slide.8" ShapeID="_x0000_i1034" DrawAspect="Content" ObjectID="_1454764308" r:id="rId30"/>
        </w:object>
      </w:r>
    </w:p>
    <w:p w:rsidR="008E66AB" w:rsidRDefault="008E66AB" w:rsidP="008E66AB">
      <w:pPr>
        <w:spacing w:line="360" w:lineRule="auto"/>
        <w:jc w:val="center"/>
      </w:pPr>
    </w:p>
    <w:p w:rsidR="008E66AB" w:rsidRDefault="008E66AB" w:rsidP="008E66AB">
      <w:pPr>
        <w:spacing w:line="360" w:lineRule="auto"/>
      </w:pPr>
    </w:p>
    <w:p w:rsidR="008E66AB" w:rsidRDefault="008E66AB" w:rsidP="008E66AB">
      <w:pPr>
        <w:spacing w:line="360" w:lineRule="auto"/>
      </w:pPr>
      <w:r>
        <w:br w:type="page"/>
      </w:r>
    </w:p>
    <w:p w:rsidR="008E66AB" w:rsidRDefault="008E66AB" w:rsidP="008E66AB">
      <w:pPr>
        <w:spacing w:line="360" w:lineRule="auto"/>
      </w:pPr>
    </w:p>
    <w:p w:rsidR="008E66AB" w:rsidRDefault="008E66AB" w:rsidP="008E66AB">
      <w:pPr>
        <w:spacing w:line="360" w:lineRule="auto"/>
        <w:jc w:val="center"/>
      </w:pPr>
      <w:r w:rsidRPr="00956027">
        <w:rPr>
          <w:rFonts w:eastAsia="MS Mincho" w:cs="Arial"/>
          <w:sz w:val="22"/>
        </w:rPr>
        <w:object w:dxaOrig="7202" w:dyaOrig="5410">
          <v:shape id="_x0000_i1035" type="#_x0000_t75" style="width:309.5pt;height:232.5pt" o:ole="" o:bordertopcolor="this" o:borderleftcolor="this" o:borderbottomcolor="this" o:borderrightcolor="this">
            <v:imagedata r:id="rId31" o:title=""/>
            <w10:bordertop type="single" width="4" shadow="t"/>
            <w10:borderleft type="single" width="4" shadow="t"/>
            <w10:borderbottom type="single" width="4" shadow="t"/>
            <w10:borderright type="single" width="4" shadow="t"/>
          </v:shape>
          <o:OLEObject Type="Embed" ProgID="PowerPoint.Slide.8" ShapeID="_x0000_i1035" DrawAspect="Content" ObjectID="_1454764309" r:id="rId32"/>
        </w:object>
      </w:r>
    </w:p>
    <w:p w:rsidR="008E66AB" w:rsidRDefault="008E66AB" w:rsidP="008E66AB">
      <w:pPr>
        <w:spacing w:line="360" w:lineRule="auto"/>
        <w:jc w:val="center"/>
      </w:pPr>
    </w:p>
    <w:p w:rsidR="008E66AB" w:rsidRDefault="008E66AB" w:rsidP="008E66AB">
      <w:pPr>
        <w:spacing w:line="360" w:lineRule="auto"/>
      </w:pPr>
    </w:p>
    <w:p w:rsidR="008E66AB" w:rsidRDefault="008E66AB" w:rsidP="008E66AB">
      <w:pPr>
        <w:spacing w:line="360" w:lineRule="auto"/>
      </w:pPr>
    </w:p>
    <w:p w:rsidR="008E66AB" w:rsidRDefault="008E66AB" w:rsidP="008E66AB">
      <w:pPr>
        <w:spacing w:line="360" w:lineRule="auto"/>
      </w:pPr>
    </w:p>
    <w:p w:rsidR="008E66AB" w:rsidRDefault="008E66AB" w:rsidP="008E66AB">
      <w:pPr>
        <w:spacing w:line="360" w:lineRule="auto"/>
        <w:jc w:val="center"/>
      </w:pPr>
      <w:r w:rsidRPr="00956027">
        <w:rPr>
          <w:rFonts w:eastAsia="MS Mincho" w:cs="Arial"/>
          <w:sz w:val="22"/>
        </w:rPr>
        <w:object w:dxaOrig="7202" w:dyaOrig="5410">
          <v:shape id="_x0000_i1036" type="#_x0000_t75" style="width:309.5pt;height:232.5pt" o:ole="" o:bordertopcolor="this" o:borderleftcolor="this" o:borderbottomcolor="this" o:borderrightcolor="this">
            <v:imagedata r:id="rId33" o:title=""/>
            <w10:bordertop type="single" width="4" shadow="t"/>
            <w10:borderleft type="single" width="4" shadow="t"/>
            <w10:borderbottom type="single" width="4" shadow="t"/>
            <w10:borderright type="single" width="4" shadow="t"/>
          </v:shape>
          <o:OLEObject Type="Embed" ProgID="PowerPoint.Slide.8" ShapeID="_x0000_i1036" DrawAspect="Content" ObjectID="_1454764310" r:id="rId34"/>
        </w:object>
      </w:r>
    </w:p>
    <w:p w:rsidR="008E66AB" w:rsidRDefault="008E66AB" w:rsidP="008E66AB">
      <w:pPr>
        <w:spacing w:line="360" w:lineRule="auto"/>
        <w:jc w:val="center"/>
      </w:pPr>
    </w:p>
    <w:p w:rsidR="008E66AB" w:rsidRDefault="008E66AB" w:rsidP="008E66AB">
      <w:pPr>
        <w:spacing w:line="360" w:lineRule="auto"/>
      </w:pPr>
    </w:p>
    <w:p w:rsidR="008E66AB" w:rsidRDefault="008E66AB" w:rsidP="008E66AB">
      <w:pPr>
        <w:spacing w:line="360" w:lineRule="auto"/>
      </w:pPr>
      <w:r>
        <w:br w:type="page"/>
      </w:r>
    </w:p>
    <w:p w:rsidR="008E66AB" w:rsidRDefault="008E66AB" w:rsidP="008E66AB">
      <w:pPr>
        <w:spacing w:line="360" w:lineRule="auto"/>
      </w:pPr>
    </w:p>
    <w:p w:rsidR="008E66AB" w:rsidRDefault="008E66AB" w:rsidP="008E66AB">
      <w:pPr>
        <w:spacing w:line="360" w:lineRule="auto"/>
        <w:jc w:val="center"/>
      </w:pPr>
      <w:r w:rsidRPr="00956027">
        <w:rPr>
          <w:rFonts w:eastAsia="MS Mincho" w:cs="Arial"/>
          <w:sz w:val="22"/>
        </w:rPr>
        <w:object w:dxaOrig="7202" w:dyaOrig="5410">
          <v:shape id="_x0000_i1037" type="#_x0000_t75" style="width:309.5pt;height:232.5pt" o:ole="" o:bordertopcolor="this" o:borderleftcolor="this" o:borderbottomcolor="this" o:borderrightcolor="this">
            <v:imagedata r:id="rId35" o:title=""/>
            <w10:bordertop type="single" width="4" shadow="t"/>
            <w10:borderleft type="single" width="4" shadow="t"/>
            <w10:borderbottom type="single" width="4" shadow="t"/>
            <w10:borderright type="single" width="4" shadow="t"/>
          </v:shape>
          <o:OLEObject Type="Embed" ProgID="PowerPoint.Slide.8" ShapeID="_x0000_i1037" DrawAspect="Content" ObjectID="_1454764311" r:id="rId36"/>
        </w:object>
      </w:r>
    </w:p>
    <w:p w:rsidR="008E66AB" w:rsidRDefault="008E66AB" w:rsidP="008E66AB">
      <w:pPr>
        <w:spacing w:line="360" w:lineRule="auto"/>
        <w:jc w:val="center"/>
      </w:pPr>
    </w:p>
    <w:p w:rsidR="008E66AB" w:rsidRDefault="008E66AB" w:rsidP="008E66AB">
      <w:pPr>
        <w:spacing w:line="360" w:lineRule="auto"/>
      </w:pPr>
    </w:p>
    <w:p w:rsidR="008E66AB" w:rsidRDefault="008E66AB" w:rsidP="008E66AB">
      <w:pPr>
        <w:spacing w:line="360" w:lineRule="auto"/>
      </w:pPr>
    </w:p>
    <w:p w:rsidR="008E66AB" w:rsidRDefault="008E66AB" w:rsidP="008E66AB">
      <w:pPr>
        <w:spacing w:line="360" w:lineRule="auto"/>
      </w:pPr>
    </w:p>
    <w:p w:rsidR="008E66AB" w:rsidRDefault="008E66AB" w:rsidP="008E66AB">
      <w:pPr>
        <w:spacing w:line="360" w:lineRule="auto"/>
        <w:jc w:val="center"/>
      </w:pPr>
      <w:r w:rsidRPr="00956027">
        <w:rPr>
          <w:rFonts w:eastAsia="MS Mincho" w:cs="Arial"/>
          <w:sz w:val="22"/>
        </w:rPr>
        <w:object w:dxaOrig="7202" w:dyaOrig="5410">
          <v:shape id="_x0000_i1038" type="#_x0000_t75" style="width:309.5pt;height:232.5pt" o:ole="" o:bordertopcolor="this" o:borderleftcolor="this" o:borderbottomcolor="this" o:borderrightcolor="this">
            <v:imagedata r:id="rId37" o:title=""/>
            <w10:bordertop type="single" width="4" shadow="t"/>
            <w10:borderleft type="single" width="4" shadow="t"/>
            <w10:borderbottom type="single" width="4" shadow="t"/>
            <w10:borderright type="single" width="4" shadow="t"/>
          </v:shape>
          <o:OLEObject Type="Embed" ProgID="PowerPoint.Slide.8" ShapeID="_x0000_i1038" DrawAspect="Content" ObjectID="_1454764312" r:id="rId38"/>
        </w:object>
      </w:r>
    </w:p>
    <w:p w:rsidR="008E66AB" w:rsidRDefault="008E66AB" w:rsidP="008E66AB">
      <w:pPr>
        <w:spacing w:line="360" w:lineRule="auto"/>
        <w:jc w:val="center"/>
      </w:pPr>
    </w:p>
    <w:p w:rsidR="008E66AB" w:rsidRDefault="008E66AB" w:rsidP="008E66AB">
      <w:pPr>
        <w:spacing w:line="360" w:lineRule="auto"/>
      </w:pPr>
    </w:p>
    <w:p w:rsidR="008E66AB" w:rsidRDefault="008E66AB" w:rsidP="008E66AB">
      <w:pPr>
        <w:spacing w:line="360" w:lineRule="auto"/>
      </w:pPr>
      <w:r>
        <w:br w:type="page"/>
      </w:r>
    </w:p>
    <w:p w:rsidR="008E66AB" w:rsidRDefault="008E66AB" w:rsidP="008E66AB">
      <w:pPr>
        <w:spacing w:line="360" w:lineRule="auto"/>
      </w:pPr>
    </w:p>
    <w:p w:rsidR="008E66AB" w:rsidRDefault="008E66AB" w:rsidP="008E66AB">
      <w:pPr>
        <w:spacing w:line="360" w:lineRule="auto"/>
        <w:jc w:val="center"/>
      </w:pPr>
      <w:r w:rsidRPr="00956027">
        <w:rPr>
          <w:rFonts w:eastAsia="MS Mincho" w:cs="Arial"/>
          <w:sz w:val="22"/>
        </w:rPr>
        <w:object w:dxaOrig="7202" w:dyaOrig="5410">
          <v:shape id="_x0000_i1039" type="#_x0000_t75" style="width:309.5pt;height:232.5pt" o:ole="" o:bordertopcolor="this" o:borderleftcolor="this" o:borderbottomcolor="this" o:borderrightcolor="this">
            <v:imagedata r:id="rId39" o:title=""/>
            <w10:bordertop type="single" width="4" shadow="t"/>
            <w10:borderleft type="single" width="4" shadow="t"/>
            <w10:borderbottom type="single" width="4" shadow="t"/>
            <w10:borderright type="single" width="4" shadow="t"/>
          </v:shape>
          <o:OLEObject Type="Embed" ProgID="PowerPoint.Slide.8" ShapeID="_x0000_i1039" DrawAspect="Content" ObjectID="_1454764313" r:id="rId40"/>
        </w:object>
      </w:r>
    </w:p>
    <w:p w:rsidR="008E66AB" w:rsidRDefault="008E66AB" w:rsidP="008E66AB">
      <w:pPr>
        <w:spacing w:line="360" w:lineRule="auto"/>
        <w:jc w:val="center"/>
      </w:pPr>
    </w:p>
    <w:p w:rsidR="008E66AB" w:rsidRDefault="008E66AB" w:rsidP="008E66AB">
      <w:pPr>
        <w:spacing w:line="360" w:lineRule="auto"/>
      </w:pPr>
    </w:p>
    <w:p w:rsidR="008E66AB" w:rsidRDefault="008E66AB" w:rsidP="008E66AB">
      <w:pPr>
        <w:spacing w:line="360" w:lineRule="auto"/>
      </w:pPr>
    </w:p>
    <w:p w:rsidR="008E66AB" w:rsidRDefault="008E66AB" w:rsidP="008E66AB">
      <w:pPr>
        <w:spacing w:line="360" w:lineRule="auto"/>
      </w:pPr>
    </w:p>
    <w:p w:rsidR="008E66AB" w:rsidRDefault="008E66AB" w:rsidP="008E66AB">
      <w:pPr>
        <w:spacing w:line="360" w:lineRule="auto"/>
        <w:jc w:val="center"/>
      </w:pPr>
      <w:r w:rsidRPr="00956027">
        <w:rPr>
          <w:rFonts w:eastAsia="MS Mincho" w:cs="Arial"/>
          <w:sz w:val="22"/>
        </w:rPr>
        <w:object w:dxaOrig="7202" w:dyaOrig="5410">
          <v:shape id="_x0000_i1040" type="#_x0000_t75" style="width:309.5pt;height:232.5pt" o:ole="" o:bordertopcolor="this" o:borderleftcolor="this" o:borderbottomcolor="this" o:borderrightcolor="this">
            <v:imagedata r:id="rId41" o:title=""/>
            <w10:bordertop type="single" width="4" shadow="t"/>
            <w10:borderleft type="single" width="4" shadow="t"/>
            <w10:borderbottom type="single" width="4" shadow="t"/>
            <w10:borderright type="single" width="4" shadow="t"/>
          </v:shape>
          <o:OLEObject Type="Embed" ProgID="PowerPoint.Slide.8" ShapeID="_x0000_i1040" DrawAspect="Content" ObjectID="_1454764314" r:id="rId42"/>
        </w:object>
      </w:r>
    </w:p>
    <w:p w:rsidR="008E66AB" w:rsidRDefault="008E66AB" w:rsidP="008E66AB">
      <w:pPr>
        <w:spacing w:line="360" w:lineRule="auto"/>
        <w:jc w:val="center"/>
      </w:pPr>
    </w:p>
    <w:p w:rsidR="008E66AB" w:rsidRDefault="008E66AB" w:rsidP="008E66AB">
      <w:pPr>
        <w:spacing w:line="360" w:lineRule="auto"/>
      </w:pPr>
    </w:p>
    <w:p w:rsidR="008E66AB" w:rsidRDefault="008E66AB" w:rsidP="008E66AB">
      <w:pPr>
        <w:spacing w:line="360" w:lineRule="auto"/>
      </w:pPr>
      <w:r>
        <w:br w:type="page"/>
      </w:r>
    </w:p>
    <w:p w:rsidR="008E66AB" w:rsidRDefault="008E66AB" w:rsidP="008E66AB">
      <w:pPr>
        <w:spacing w:line="360" w:lineRule="auto"/>
      </w:pPr>
    </w:p>
    <w:p w:rsidR="008E66AB" w:rsidRDefault="008E66AB" w:rsidP="008E66AB">
      <w:pPr>
        <w:spacing w:line="360" w:lineRule="auto"/>
        <w:jc w:val="center"/>
      </w:pPr>
      <w:r w:rsidRPr="00956027">
        <w:rPr>
          <w:rFonts w:eastAsia="MS Mincho" w:cs="Arial"/>
          <w:sz w:val="22"/>
        </w:rPr>
        <w:object w:dxaOrig="7202" w:dyaOrig="5410">
          <v:shape id="_x0000_i1041" type="#_x0000_t75" style="width:309.5pt;height:232.5pt" o:ole="" o:bordertopcolor="this" o:borderleftcolor="this" o:borderbottomcolor="this" o:borderrightcolor="this">
            <v:imagedata r:id="rId43" o:title=""/>
            <w10:bordertop type="single" width="4" shadow="t"/>
            <w10:borderleft type="single" width="4" shadow="t"/>
            <w10:borderbottom type="single" width="4" shadow="t"/>
            <w10:borderright type="single" width="4" shadow="t"/>
          </v:shape>
          <o:OLEObject Type="Embed" ProgID="PowerPoint.Slide.8" ShapeID="_x0000_i1041" DrawAspect="Content" ObjectID="_1454764315" r:id="rId44"/>
        </w:object>
      </w:r>
    </w:p>
    <w:p w:rsidR="008E66AB" w:rsidRDefault="008E66AB" w:rsidP="008E66AB">
      <w:pPr>
        <w:spacing w:line="360" w:lineRule="auto"/>
        <w:jc w:val="center"/>
      </w:pPr>
    </w:p>
    <w:p w:rsidR="008E66AB" w:rsidRDefault="008E66AB" w:rsidP="008E66AB">
      <w:pPr>
        <w:spacing w:line="360" w:lineRule="auto"/>
      </w:pPr>
    </w:p>
    <w:p w:rsidR="008E66AB" w:rsidRPr="00D51D1F" w:rsidRDefault="008E66AB" w:rsidP="008E66AB">
      <w:pPr>
        <w:spacing w:line="360" w:lineRule="auto"/>
        <w:jc w:val="right"/>
      </w:pPr>
      <w:r w:rsidRPr="00D51D1F">
        <w:t>[Ende der Anlage und des Dokuments]</w:t>
      </w:r>
    </w:p>
    <w:p w:rsidR="008E66AB" w:rsidRPr="00D51D1F" w:rsidRDefault="008E66AB" w:rsidP="008E66AB"/>
    <w:p w:rsidR="00050E16" w:rsidRPr="00D51D1F" w:rsidRDefault="00050E16" w:rsidP="00456B22">
      <w:pPr>
        <w:spacing w:line="360" w:lineRule="auto"/>
        <w:jc w:val="center"/>
      </w:pPr>
    </w:p>
    <w:sectPr w:rsidR="00050E16" w:rsidRPr="00D51D1F" w:rsidSect="00F852EA">
      <w:headerReference w:type="default" r:id="rId45"/>
      <w:headerReference w:type="first" r:id="rId46"/>
      <w:footerReference w:type="first" r:id="rId47"/>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4B09" w:rsidRDefault="00E54B09" w:rsidP="006655D3">
      <w:r>
        <w:separator/>
      </w:r>
    </w:p>
    <w:p w:rsidR="00E54B09" w:rsidRDefault="00E54B09" w:rsidP="006655D3"/>
    <w:p w:rsidR="00E54B09" w:rsidRDefault="00E54B09" w:rsidP="006655D3"/>
  </w:endnote>
  <w:endnote w:type="continuationSeparator" w:id="0">
    <w:p w:rsidR="00E54B09" w:rsidRDefault="00E54B09" w:rsidP="006655D3">
      <w:r>
        <w:separator/>
      </w:r>
    </w:p>
    <w:p w:rsidR="00E54B09" w:rsidRPr="004A3E8F" w:rsidRDefault="00E54B09">
      <w:pPr>
        <w:pStyle w:val="Footer"/>
        <w:spacing w:after="60"/>
        <w:rPr>
          <w:sz w:val="18"/>
          <w:lang w:val="fr-FR"/>
        </w:rPr>
      </w:pPr>
      <w:r w:rsidRPr="004A3E8F">
        <w:rPr>
          <w:sz w:val="18"/>
          <w:lang w:val="fr-FR"/>
        </w:rPr>
        <w:t>[Suite de la note de la page précédente]</w:t>
      </w:r>
    </w:p>
    <w:p w:rsidR="00E54B09" w:rsidRPr="004A3E8F" w:rsidRDefault="00E54B09" w:rsidP="006655D3">
      <w:pPr>
        <w:rPr>
          <w:lang w:val="fr-FR"/>
        </w:rPr>
      </w:pPr>
    </w:p>
    <w:p w:rsidR="00E54B09" w:rsidRPr="004A3E8F" w:rsidRDefault="00E54B09" w:rsidP="006655D3">
      <w:pPr>
        <w:rPr>
          <w:lang w:val="fr-FR"/>
        </w:rPr>
      </w:pPr>
    </w:p>
  </w:endnote>
  <w:endnote w:type="continuationNotice" w:id="1">
    <w:p w:rsidR="00E54B09" w:rsidRPr="004A3E8F" w:rsidRDefault="00E54B09" w:rsidP="006655D3">
      <w:pPr>
        <w:rPr>
          <w:lang w:val="fr-FR"/>
        </w:rPr>
      </w:pPr>
      <w:r w:rsidRPr="004A3E8F">
        <w:rPr>
          <w:lang w:val="fr-FR"/>
        </w:rPr>
        <w:t>[Suite de la note page suivante]</w:t>
      </w:r>
    </w:p>
    <w:p w:rsidR="00E54B09" w:rsidRPr="004A3E8F" w:rsidRDefault="00E54B09" w:rsidP="006655D3">
      <w:pPr>
        <w:rPr>
          <w:lang w:val="fr-FR"/>
        </w:rPr>
      </w:pPr>
    </w:p>
    <w:p w:rsidR="00E54B09" w:rsidRPr="004A3E8F" w:rsidRDefault="00E54B09"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MT">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B99" w:rsidRPr="004A3E8F" w:rsidRDefault="00182B99" w:rsidP="004A3E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4B09" w:rsidRDefault="00E54B09" w:rsidP="006655D3">
      <w:r>
        <w:separator/>
      </w:r>
    </w:p>
  </w:footnote>
  <w:footnote w:type="continuationSeparator" w:id="0">
    <w:p w:rsidR="00E54B09" w:rsidRDefault="00E54B09" w:rsidP="006655D3">
      <w:r>
        <w:separator/>
      </w:r>
    </w:p>
  </w:footnote>
  <w:footnote w:type="continuationNotice" w:id="1">
    <w:p w:rsidR="00E54B09" w:rsidRPr="00AB530F" w:rsidRDefault="00E54B09" w:rsidP="00AB530F">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3E8F" w:rsidRPr="00C5280D" w:rsidRDefault="004A3E8F" w:rsidP="004A3E8F">
    <w:pPr>
      <w:pStyle w:val="Header"/>
      <w:rPr>
        <w:rStyle w:val="PageNumber"/>
      </w:rPr>
    </w:pPr>
    <w:r>
      <w:rPr>
        <w:rStyle w:val="PageNumber"/>
      </w:rPr>
      <w:t>TC/50/25</w:t>
    </w:r>
  </w:p>
  <w:p w:rsidR="004A3E8F" w:rsidRPr="00C5280D" w:rsidRDefault="004A3E8F" w:rsidP="00FE789F">
    <w:pPr>
      <w:pStyle w:val="Header"/>
    </w:pPr>
    <w:r>
      <w:t xml:space="preserve">Seite </w:t>
    </w:r>
    <w:r w:rsidR="00B61BAA" w:rsidRPr="00C5280D">
      <w:rPr>
        <w:rStyle w:val="PageNumber"/>
        <w:lang w:val="en-US"/>
      </w:rPr>
      <w:fldChar w:fldCharType="begin"/>
    </w:r>
    <w:r w:rsidRPr="00C5280D">
      <w:rPr>
        <w:rStyle w:val="PageNumber"/>
        <w:lang w:val="en-US"/>
      </w:rPr>
      <w:instrText xml:space="preserve"> PAGE </w:instrText>
    </w:r>
    <w:r w:rsidR="00B61BAA" w:rsidRPr="00C5280D">
      <w:rPr>
        <w:rStyle w:val="PageNumber"/>
        <w:lang w:val="en-US"/>
      </w:rPr>
      <w:fldChar w:fldCharType="separate"/>
    </w:r>
    <w:r w:rsidR="003C5565">
      <w:rPr>
        <w:rStyle w:val="PageNumber"/>
        <w:noProof/>
        <w:lang w:val="en-US"/>
      </w:rPr>
      <w:t>2</w:t>
    </w:r>
    <w:r w:rsidR="00B61BAA" w:rsidRPr="00C5280D">
      <w:rPr>
        <w:rStyle w:val="PageNumber"/>
        <w:lang w:val="en-US"/>
      </w:rPr>
      <w:fldChar w:fldCharType="end"/>
    </w:r>
  </w:p>
  <w:p w:rsidR="004A3E8F" w:rsidRPr="00FE789F" w:rsidRDefault="004A3E8F" w:rsidP="005946CC">
    <w:pPr>
      <w:pStyle w:val="Header"/>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3E8F" w:rsidRDefault="004A3E8F" w:rsidP="004A3E8F">
    <w:pPr>
      <w:pStyle w:val="Header"/>
      <w:rPr>
        <w:rStyle w:val="PageNumber"/>
        <w:lang w:val="en-US"/>
      </w:rPr>
    </w:pPr>
    <w:r>
      <w:rPr>
        <w:rStyle w:val="PageNumber"/>
        <w:lang w:val="en-US"/>
      </w:rPr>
      <w:t>TC/50/25</w:t>
    </w:r>
  </w:p>
  <w:p w:rsidR="004A3E8F" w:rsidRPr="00C5280D" w:rsidRDefault="004A3E8F" w:rsidP="004A3E8F">
    <w:pPr>
      <w:pStyle w:val="Header"/>
      <w:rPr>
        <w:rStyle w:val="PageNumber"/>
        <w:lang w:val="en-US"/>
      </w:rPr>
    </w:pPr>
    <w:r>
      <w:rPr>
        <w:rStyle w:val="PageNumber"/>
        <w:lang w:val="en-US"/>
      </w:rPr>
      <w:t>A</w:t>
    </w:r>
    <w:r w:rsidR="008E66AB">
      <w:rPr>
        <w:rStyle w:val="PageNumber"/>
        <w:lang w:val="en-US"/>
      </w:rPr>
      <w:t>nlage</w:t>
    </w:r>
    <w:r>
      <w:rPr>
        <w:rStyle w:val="PageNumber"/>
        <w:lang w:val="en-US"/>
      </w:rPr>
      <w:t xml:space="preserve">, </w:t>
    </w:r>
    <w:proofErr w:type="spellStart"/>
    <w:r w:rsidR="008E66AB">
      <w:rPr>
        <w:rStyle w:val="PageNumber"/>
        <w:snapToGrid w:val="0"/>
        <w:lang w:val="en-US"/>
      </w:rPr>
      <w:t>Seite</w:t>
    </w:r>
    <w:proofErr w:type="spellEnd"/>
    <w:r w:rsidR="003D7433" w:rsidRPr="00F852EA">
      <w:rPr>
        <w:rStyle w:val="PageNumber"/>
        <w:snapToGrid w:val="0"/>
        <w:lang w:val="en-US"/>
      </w:rPr>
      <w:t xml:space="preserve"> </w:t>
    </w:r>
    <w:r w:rsidR="00F852EA" w:rsidRPr="00F852EA">
      <w:rPr>
        <w:rStyle w:val="PageNumber"/>
        <w:snapToGrid w:val="0"/>
        <w:lang w:val="en-US"/>
      </w:rPr>
      <w:fldChar w:fldCharType="begin"/>
    </w:r>
    <w:r w:rsidR="00F852EA" w:rsidRPr="00F852EA">
      <w:rPr>
        <w:rStyle w:val="PageNumber"/>
        <w:snapToGrid w:val="0"/>
        <w:lang w:val="en-US"/>
      </w:rPr>
      <w:instrText xml:space="preserve"> PAGE </w:instrText>
    </w:r>
    <w:r w:rsidR="00F852EA" w:rsidRPr="00F852EA">
      <w:rPr>
        <w:rStyle w:val="PageNumber"/>
        <w:snapToGrid w:val="0"/>
        <w:lang w:val="en-US"/>
      </w:rPr>
      <w:fldChar w:fldCharType="separate"/>
    </w:r>
    <w:r w:rsidR="003C5565">
      <w:rPr>
        <w:rStyle w:val="PageNumber"/>
        <w:noProof/>
        <w:snapToGrid w:val="0"/>
        <w:lang w:val="en-US"/>
      </w:rPr>
      <w:t>9</w:t>
    </w:r>
    <w:r w:rsidR="00F852EA" w:rsidRPr="00F852EA">
      <w:rPr>
        <w:rStyle w:val="PageNumber"/>
        <w:snapToGrid w:val="0"/>
        <w:lang w:val="en-US"/>
      </w:rPr>
      <w:fldChar w:fldCharType="end"/>
    </w:r>
  </w:p>
  <w:p w:rsidR="00182B99" w:rsidRPr="00C5280D" w:rsidRDefault="00182B99" w:rsidP="006655D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3E8F" w:rsidRDefault="004A3E8F" w:rsidP="004A3E8F">
    <w:pPr>
      <w:pStyle w:val="Header"/>
      <w:rPr>
        <w:rStyle w:val="PageNumber"/>
        <w:lang w:val="en-US"/>
      </w:rPr>
    </w:pPr>
    <w:r>
      <w:rPr>
        <w:rStyle w:val="PageNumber"/>
        <w:lang w:val="en-US"/>
      </w:rPr>
      <w:t>TC/50/25</w:t>
    </w:r>
  </w:p>
  <w:p w:rsidR="004A3E8F" w:rsidRDefault="004A3E8F" w:rsidP="004A3E8F">
    <w:pPr>
      <w:pStyle w:val="Header"/>
      <w:rPr>
        <w:rStyle w:val="PageNumber"/>
        <w:lang w:val="en-US"/>
      </w:rPr>
    </w:pPr>
  </w:p>
  <w:p w:rsidR="004A3E8F" w:rsidRDefault="008E66AB" w:rsidP="004A3E8F">
    <w:pPr>
      <w:pStyle w:val="Header"/>
      <w:rPr>
        <w:rStyle w:val="PageNumber"/>
        <w:lang w:val="en-US"/>
      </w:rPr>
    </w:pPr>
    <w:r>
      <w:rPr>
        <w:rStyle w:val="PageNumber"/>
        <w:lang w:val="en-US"/>
      </w:rPr>
      <w:t>Anlage</w:t>
    </w:r>
  </w:p>
  <w:p w:rsidR="00CB7CDA" w:rsidRDefault="00CB7CDA" w:rsidP="004A3E8F">
    <w:pPr>
      <w:pStyle w:val="Header"/>
      <w:rPr>
        <w:rStyle w:val="PageNumber"/>
        <w:lang w:val="en-US"/>
      </w:rPr>
    </w:pPr>
  </w:p>
  <w:p w:rsidR="00CB7CDA" w:rsidRPr="00C5280D" w:rsidRDefault="00CB7CDA" w:rsidP="004A3E8F">
    <w:pPr>
      <w:pStyle w:val="Header"/>
      <w:rPr>
        <w:rStyle w:val="PageNumber"/>
        <w:lang w:val="en-US"/>
      </w:rPr>
    </w:pPr>
    <w:r>
      <w:rPr>
        <w:rStyle w:val="PageNumber"/>
        <w:lang w:val="en-US"/>
      </w:rPr>
      <w:t>(</w:t>
    </w:r>
    <w:proofErr w:type="spellStart"/>
    <w:proofErr w:type="gramStart"/>
    <w:r>
      <w:rPr>
        <w:rStyle w:val="PageNumber"/>
        <w:lang w:val="en-US"/>
      </w:rPr>
      <w:t>nur</w:t>
    </w:r>
    <w:proofErr w:type="spellEnd"/>
    <w:proofErr w:type="gramEnd"/>
    <w:r>
      <w:rPr>
        <w:rStyle w:val="PageNumber"/>
        <w:lang w:val="en-US"/>
      </w:rPr>
      <w:t xml:space="preserve"> in </w:t>
    </w:r>
    <w:proofErr w:type="spellStart"/>
    <w:r>
      <w:rPr>
        <w:rStyle w:val="PageNumber"/>
        <w:lang w:val="en-US"/>
      </w:rPr>
      <w:t>Englisch</w:t>
    </w:r>
    <w:proofErr w:type="spellEnd"/>
    <w:r>
      <w:rPr>
        <w:rStyle w:val="PageNumber"/>
        <w:lang w:val="en-US"/>
      </w:rPr>
      <w:t>)</w:t>
    </w:r>
  </w:p>
  <w:p w:rsidR="004A3E8F" w:rsidRDefault="004A3E8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8C5043"/>
    <w:multiLevelType w:val="hybridMultilevel"/>
    <w:tmpl w:val="B84820D2"/>
    <w:lvl w:ilvl="0" w:tplc="040C0017">
      <w:start w:val="1"/>
      <w:numFmt w:val="lowerLetter"/>
      <w:lvlText w:val="%1)"/>
      <w:lvlJc w:val="left"/>
      <w:pPr>
        <w:ind w:left="5540" w:hanging="360"/>
      </w:pPr>
      <w:rPr>
        <w:rFonts w:hint="default"/>
      </w:rPr>
    </w:lvl>
    <w:lvl w:ilvl="1" w:tplc="04090019" w:tentative="1">
      <w:start w:val="1"/>
      <w:numFmt w:val="lowerLetter"/>
      <w:lvlText w:val="%2."/>
      <w:lvlJc w:val="left"/>
      <w:pPr>
        <w:ind w:left="6260" w:hanging="360"/>
      </w:pPr>
    </w:lvl>
    <w:lvl w:ilvl="2" w:tplc="0409001B" w:tentative="1">
      <w:start w:val="1"/>
      <w:numFmt w:val="lowerRoman"/>
      <w:lvlText w:val="%3."/>
      <w:lvlJc w:val="right"/>
      <w:pPr>
        <w:ind w:left="6980" w:hanging="180"/>
      </w:pPr>
    </w:lvl>
    <w:lvl w:ilvl="3" w:tplc="0409000F" w:tentative="1">
      <w:start w:val="1"/>
      <w:numFmt w:val="decimal"/>
      <w:lvlText w:val="%4."/>
      <w:lvlJc w:val="left"/>
      <w:pPr>
        <w:ind w:left="7700" w:hanging="360"/>
      </w:pPr>
    </w:lvl>
    <w:lvl w:ilvl="4" w:tplc="04090019" w:tentative="1">
      <w:start w:val="1"/>
      <w:numFmt w:val="lowerLetter"/>
      <w:lvlText w:val="%5."/>
      <w:lvlJc w:val="left"/>
      <w:pPr>
        <w:ind w:left="8420" w:hanging="360"/>
      </w:pPr>
    </w:lvl>
    <w:lvl w:ilvl="5" w:tplc="0409001B" w:tentative="1">
      <w:start w:val="1"/>
      <w:numFmt w:val="lowerRoman"/>
      <w:lvlText w:val="%6."/>
      <w:lvlJc w:val="right"/>
      <w:pPr>
        <w:ind w:left="9140" w:hanging="180"/>
      </w:pPr>
    </w:lvl>
    <w:lvl w:ilvl="6" w:tplc="0409000F" w:tentative="1">
      <w:start w:val="1"/>
      <w:numFmt w:val="decimal"/>
      <w:lvlText w:val="%7."/>
      <w:lvlJc w:val="left"/>
      <w:pPr>
        <w:ind w:left="9860" w:hanging="360"/>
      </w:pPr>
    </w:lvl>
    <w:lvl w:ilvl="7" w:tplc="04090019" w:tentative="1">
      <w:start w:val="1"/>
      <w:numFmt w:val="lowerLetter"/>
      <w:lvlText w:val="%8."/>
      <w:lvlJc w:val="left"/>
      <w:pPr>
        <w:ind w:left="10580" w:hanging="360"/>
      </w:pPr>
    </w:lvl>
    <w:lvl w:ilvl="8" w:tplc="0409001B" w:tentative="1">
      <w:start w:val="1"/>
      <w:numFmt w:val="lowerRoman"/>
      <w:lvlText w:val="%9."/>
      <w:lvlJc w:val="right"/>
      <w:pPr>
        <w:ind w:left="11300" w:hanging="180"/>
      </w:pPr>
    </w:lvl>
  </w:abstractNum>
  <w:abstractNum w:abstractNumId="1">
    <w:nsid w:val="4D311C9B"/>
    <w:multiLevelType w:val="hybridMultilevel"/>
    <w:tmpl w:val="9006A27C"/>
    <w:lvl w:ilvl="0" w:tplc="AC548EBE">
      <w:start w:val="1"/>
      <w:numFmt w:val="lowerLetter"/>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43B15F7"/>
    <w:multiLevelType w:val="hybridMultilevel"/>
    <w:tmpl w:val="B9800DB0"/>
    <w:lvl w:ilvl="0" w:tplc="6C2C5380">
      <w:start w:val="1"/>
      <w:numFmt w:val="lowerLetter"/>
      <w:lvlText w:val="(%1)"/>
      <w:lvlJc w:val="left"/>
      <w:pPr>
        <w:ind w:left="5540" w:hanging="360"/>
      </w:pPr>
      <w:rPr>
        <w:rFonts w:hint="default"/>
      </w:rPr>
    </w:lvl>
    <w:lvl w:ilvl="1" w:tplc="04090019" w:tentative="1">
      <w:start w:val="1"/>
      <w:numFmt w:val="lowerLetter"/>
      <w:lvlText w:val="%2."/>
      <w:lvlJc w:val="left"/>
      <w:pPr>
        <w:ind w:left="6260" w:hanging="360"/>
      </w:pPr>
    </w:lvl>
    <w:lvl w:ilvl="2" w:tplc="0409001B" w:tentative="1">
      <w:start w:val="1"/>
      <w:numFmt w:val="lowerRoman"/>
      <w:lvlText w:val="%3."/>
      <w:lvlJc w:val="right"/>
      <w:pPr>
        <w:ind w:left="6980" w:hanging="180"/>
      </w:pPr>
    </w:lvl>
    <w:lvl w:ilvl="3" w:tplc="0409000F" w:tentative="1">
      <w:start w:val="1"/>
      <w:numFmt w:val="decimal"/>
      <w:lvlText w:val="%4."/>
      <w:lvlJc w:val="left"/>
      <w:pPr>
        <w:ind w:left="7700" w:hanging="360"/>
      </w:pPr>
    </w:lvl>
    <w:lvl w:ilvl="4" w:tplc="04090019" w:tentative="1">
      <w:start w:val="1"/>
      <w:numFmt w:val="lowerLetter"/>
      <w:lvlText w:val="%5."/>
      <w:lvlJc w:val="left"/>
      <w:pPr>
        <w:ind w:left="8420" w:hanging="360"/>
      </w:pPr>
    </w:lvl>
    <w:lvl w:ilvl="5" w:tplc="0409001B" w:tentative="1">
      <w:start w:val="1"/>
      <w:numFmt w:val="lowerRoman"/>
      <w:lvlText w:val="%6."/>
      <w:lvlJc w:val="right"/>
      <w:pPr>
        <w:ind w:left="9140" w:hanging="180"/>
      </w:pPr>
    </w:lvl>
    <w:lvl w:ilvl="6" w:tplc="0409000F" w:tentative="1">
      <w:start w:val="1"/>
      <w:numFmt w:val="decimal"/>
      <w:lvlText w:val="%7."/>
      <w:lvlJc w:val="left"/>
      <w:pPr>
        <w:ind w:left="9860" w:hanging="360"/>
      </w:pPr>
    </w:lvl>
    <w:lvl w:ilvl="7" w:tplc="04090019" w:tentative="1">
      <w:start w:val="1"/>
      <w:numFmt w:val="lowerLetter"/>
      <w:lvlText w:val="%8."/>
      <w:lvlJc w:val="left"/>
      <w:pPr>
        <w:ind w:left="10580" w:hanging="360"/>
      </w:pPr>
    </w:lvl>
    <w:lvl w:ilvl="8" w:tplc="0409001B" w:tentative="1">
      <w:start w:val="1"/>
      <w:numFmt w:val="lowerRoman"/>
      <w:lvlText w:val="%9."/>
      <w:lvlJc w:val="right"/>
      <w:pPr>
        <w:ind w:left="1130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38913"/>
  </w:hdrShapeDefaults>
  <w:footnotePr>
    <w:footnote w:id="-1"/>
    <w:footnote w:id="0"/>
    <w:footnote w:id="1"/>
  </w:footnotePr>
  <w:endnotePr>
    <w:endnote w:id="-1"/>
    <w:endnote w:id="0"/>
    <w:endnote w:id="1"/>
  </w:endnotePr>
  <w:compat>
    <w:compatSetting w:name="compatibilityMode" w:uri="http://schemas.microsoft.com/office/word" w:val="12"/>
  </w:compat>
  <w:rsids>
    <w:rsidRoot w:val="00986714"/>
    <w:rsid w:val="00010CF3"/>
    <w:rsid w:val="00011E27"/>
    <w:rsid w:val="000148BC"/>
    <w:rsid w:val="00024AB8"/>
    <w:rsid w:val="00030854"/>
    <w:rsid w:val="00036028"/>
    <w:rsid w:val="00044642"/>
    <w:rsid w:val="000446B9"/>
    <w:rsid w:val="00044C47"/>
    <w:rsid w:val="00047E21"/>
    <w:rsid w:val="00050E16"/>
    <w:rsid w:val="00085505"/>
    <w:rsid w:val="000C7021"/>
    <w:rsid w:val="000D6BBC"/>
    <w:rsid w:val="000D7780"/>
    <w:rsid w:val="000F2F11"/>
    <w:rsid w:val="00105929"/>
    <w:rsid w:val="001131D5"/>
    <w:rsid w:val="00141DB8"/>
    <w:rsid w:val="00167B2E"/>
    <w:rsid w:val="0017474A"/>
    <w:rsid w:val="001758C6"/>
    <w:rsid w:val="00182B99"/>
    <w:rsid w:val="0021332C"/>
    <w:rsid w:val="00213982"/>
    <w:rsid w:val="00217851"/>
    <w:rsid w:val="0024416D"/>
    <w:rsid w:val="00271911"/>
    <w:rsid w:val="002800A0"/>
    <w:rsid w:val="002801B3"/>
    <w:rsid w:val="00281060"/>
    <w:rsid w:val="002940E8"/>
    <w:rsid w:val="002A6E50"/>
    <w:rsid w:val="002C256A"/>
    <w:rsid w:val="002C44FB"/>
    <w:rsid w:val="00305A7F"/>
    <w:rsid w:val="003152FE"/>
    <w:rsid w:val="00327436"/>
    <w:rsid w:val="00344BD6"/>
    <w:rsid w:val="0035528D"/>
    <w:rsid w:val="00361821"/>
    <w:rsid w:val="0038410B"/>
    <w:rsid w:val="003C026D"/>
    <w:rsid w:val="003C5565"/>
    <w:rsid w:val="003D227C"/>
    <w:rsid w:val="003D2B4D"/>
    <w:rsid w:val="003D7433"/>
    <w:rsid w:val="003E2A1D"/>
    <w:rsid w:val="00402C38"/>
    <w:rsid w:val="00437B5A"/>
    <w:rsid w:val="00444A88"/>
    <w:rsid w:val="00456B22"/>
    <w:rsid w:val="00474DA4"/>
    <w:rsid w:val="00476B4D"/>
    <w:rsid w:val="004805FA"/>
    <w:rsid w:val="004A3E8F"/>
    <w:rsid w:val="004B0B8B"/>
    <w:rsid w:val="004B2AEE"/>
    <w:rsid w:val="004D047D"/>
    <w:rsid w:val="004F305A"/>
    <w:rsid w:val="00512164"/>
    <w:rsid w:val="00513A4E"/>
    <w:rsid w:val="00520297"/>
    <w:rsid w:val="005338F9"/>
    <w:rsid w:val="0054281C"/>
    <w:rsid w:val="0055268D"/>
    <w:rsid w:val="00565DD7"/>
    <w:rsid w:val="00576BE4"/>
    <w:rsid w:val="00587701"/>
    <w:rsid w:val="005A400A"/>
    <w:rsid w:val="00610557"/>
    <w:rsid w:val="00612379"/>
    <w:rsid w:val="0061555F"/>
    <w:rsid w:val="00641200"/>
    <w:rsid w:val="00657D00"/>
    <w:rsid w:val="006655D3"/>
    <w:rsid w:val="00667404"/>
    <w:rsid w:val="00687EB4"/>
    <w:rsid w:val="006B17D2"/>
    <w:rsid w:val="006C224E"/>
    <w:rsid w:val="006D780A"/>
    <w:rsid w:val="00732DEC"/>
    <w:rsid w:val="00735BD5"/>
    <w:rsid w:val="007468C3"/>
    <w:rsid w:val="00746F1E"/>
    <w:rsid w:val="007556F6"/>
    <w:rsid w:val="00760EEF"/>
    <w:rsid w:val="00777EE5"/>
    <w:rsid w:val="00784836"/>
    <w:rsid w:val="0079023E"/>
    <w:rsid w:val="007A2854"/>
    <w:rsid w:val="007D0B9D"/>
    <w:rsid w:val="007D19B0"/>
    <w:rsid w:val="007F498F"/>
    <w:rsid w:val="0080679D"/>
    <w:rsid w:val="00806BC7"/>
    <w:rsid w:val="008108B0"/>
    <w:rsid w:val="00811B20"/>
    <w:rsid w:val="0082296E"/>
    <w:rsid w:val="00824099"/>
    <w:rsid w:val="0083706F"/>
    <w:rsid w:val="0083749C"/>
    <w:rsid w:val="00867AC1"/>
    <w:rsid w:val="00881050"/>
    <w:rsid w:val="008A743F"/>
    <w:rsid w:val="008C0970"/>
    <w:rsid w:val="008D2CF7"/>
    <w:rsid w:val="008E66AB"/>
    <w:rsid w:val="00900C26"/>
    <w:rsid w:val="0090197F"/>
    <w:rsid w:val="00906DDC"/>
    <w:rsid w:val="00934E09"/>
    <w:rsid w:val="00936253"/>
    <w:rsid w:val="00945A53"/>
    <w:rsid w:val="00952DD4"/>
    <w:rsid w:val="00970FED"/>
    <w:rsid w:val="00986714"/>
    <w:rsid w:val="00992D82"/>
    <w:rsid w:val="00997029"/>
    <w:rsid w:val="009D690D"/>
    <w:rsid w:val="009E2992"/>
    <w:rsid w:val="009E65B6"/>
    <w:rsid w:val="00A24C10"/>
    <w:rsid w:val="00A27520"/>
    <w:rsid w:val="00A42AC3"/>
    <w:rsid w:val="00A430CF"/>
    <w:rsid w:val="00A54309"/>
    <w:rsid w:val="00A5705A"/>
    <w:rsid w:val="00AB2B93"/>
    <w:rsid w:val="00AB530F"/>
    <w:rsid w:val="00AB7E5B"/>
    <w:rsid w:val="00AE0EF1"/>
    <w:rsid w:val="00AE2937"/>
    <w:rsid w:val="00B07301"/>
    <w:rsid w:val="00B224DE"/>
    <w:rsid w:val="00B46575"/>
    <w:rsid w:val="00B61BAA"/>
    <w:rsid w:val="00B8440A"/>
    <w:rsid w:val="00B84BBD"/>
    <w:rsid w:val="00B95BE4"/>
    <w:rsid w:val="00BA43FB"/>
    <w:rsid w:val="00BC127D"/>
    <w:rsid w:val="00BC1FE6"/>
    <w:rsid w:val="00BD373E"/>
    <w:rsid w:val="00C061B6"/>
    <w:rsid w:val="00C16CA5"/>
    <w:rsid w:val="00C2446C"/>
    <w:rsid w:val="00C36AE5"/>
    <w:rsid w:val="00C41F17"/>
    <w:rsid w:val="00C5280D"/>
    <w:rsid w:val="00C5321E"/>
    <w:rsid w:val="00C5791C"/>
    <w:rsid w:val="00C66290"/>
    <w:rsid w:val="00C72B7A"/>
    <w:rsid w:val="00C973F2"/>
    <w:rsid w:val="00CA2014"/>
    <w:rsid w:val="00CA304C"/>
    <w:rsid w:val="00CA774A"/>
    <w:rsid w:val="00CB7CDA"/>
    <w:rsid w:val="00CC11B0"/>
    <w:rsid w:val="00CD1081"/>
    <w:rsid w:val="00CF7E36"/>
    <w:rsid w:val="00D24AA8"/>
    <w:rsid w:val="00D3708D"/>
    <w:rsid w:val="00D40426"/>
    <w:rsid w:val="00D51D1F"/>
    <w:rsid w:val="00D57C96"/>
    <w:rsid w:val="00D712ED"/>
    <w:rsid w:val="00D91203"/>
    <w:rsid w:val="00D95174"/>
    <w:rsid w:val="00DA6F36"/>
    <w:rsid w:val="00DB596E"/>
    <w:rsid w:val="00DB7773"/>
    <w:rsid w:val="00DC00EA"/>
    <w:rsid w:val="00DC6596"/>
    <w:rsid w:val="00DD4785"/>
    <w:rsid w:val="00E150B8"/>
    <w:rsid w:val="00E32F7E"/>
    <w:rsid w:val="00E40809"/>
    <w:rsid w:val="00E54B09"/>
    <w:rsid w:val="00E57843"/>
    <w:rsid w:val="00E72D49"/>
    <w:rsid w:val="00E7593C"/>
    <w:rsid w:val="00E7678A"/>
    <w:rsid w:val="00E77BCE"/>
    <w:rsid w:val="00E935F1"/>
    <w:rsid w:val="00E94A81"/>
    <w:rsid w:val="00EA1FFB"/>
    <w:rsid w:val="00EB048E"/>
    <w:rsid w:val="00EC653B"/>
    <w:rsid w:val="00ED3A87"/>
    <w:rsid w:val="00EE34DF"/>
    <w:rsid w:val="00EF2F89"/>
    <w:rsid w:val="00F1237A"/>
    <w:rsid w:val="00F14E06"/>
    <w:rsid w:val="00F22CBD"/>
    <w:rsid w:val="00F415CD"/>
    <w:rsid w:val="00F45372"/>
    <w:rsid w:val="00F560F7"/>
    <w:rsid w:val="00F6334D"/>
    <w:rsid w:val="00F852EA"/>
    <w:rsid w:val="00FA49AB"/>
    <w:rsid w:val="00FE39C7"/>
    <w:rsid w:val="00FF3F3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de-DE"/>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4805FA"/>
    <w:pPr>
      <w:keepNext/>
      <w:jc w:val="both"/>
      <w:outlineLvl w:val="0"/>
    </w:pPr>
    <w:rPr>
      <w:rFonts w:ascii="Arial" w:hAnsi="Arial"/>
      <w:caps/>
    </w:rPr>
  </w:style>
  <w:style w:type="paragraph" w:styleId="Heading2">
    <w:name w:val="heading 2"/>
    <w:next w:val="Normal"/>
    <w:autoRedefine/>
    <w:qFormat/>
    <w:rsid w:val="00D51D1F"/>
    <w:pPr>
      <w:keepNext/>
      <w:jc w:val="both"/>
      <w:outlineLvl w:val="1"/>
    </w:pPr>
    <w:rPr>
      <w:rFonts w:ascii="Arial"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rsid w:val="00AE2937"/>
    <w:pPr>
      <w:jc w:val="center"/>
    </w:pPr>
    <w:rPr>
      <w:rFonts w:ascii="Arial" w:hAnsi="Arial"/>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de-DE"/>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de-DE" w:eastAsia="de-DE" w:bidi="de-DE"/>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de-DE" w:eastAsia="de-DE" w:bidi="de-DE"/>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de-DE" w:eastAsia="de-DE" w:bidi="de-DE"/>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de-DE" w:eastAsia="de-DE" w:bidi="de-DE"/>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de-DE" w:eastAsia="de-DE" w:bidi="de-DE"/>
    </w:rPr>
  </w:style>
  <w:style w:type="character" w:customStyle="1" w:styleId="StyleDocoriginalNotBold1">
    <w:name w:val="Style Doc_original + Not Bold1"/>
    <w:basedOn w:val="StyleStyleDocoriginalNotBoldNotBoldChar"/>
    <w:rsid w:val="00281060"/>
    <w:rPr>
      <w:rFonts w:ascii="Arial" w:hAnsi="Arial"/>
      <w:b/>
      <w:bCs/>
      <w:spacing w:val="10"/>
      <w:lang w:val="de-DE" w:eastAsia="de-DE" w:bidi="de-DE"/>
    </w:rPr>
  </w:style>
  <w:style w:type="character" w:customStyle="1" w:styleId="StyleDoclangBold">
    <w:name w:val="Style Doc_lang + Bold"/>
    <w:basedOn w:val="Doclang"/>
    <w:rsid w:val="00281060"/>
    <w:rPr>
      <w:rFonts w:ascii="Arial" w:hAnsi="Arial"/>
      <w:b/>
      <w:bCs/>
      <w:sz w:val="20"/>
      <w:lang w:val="de-DE"/>
    </w:rPr>
  </w:style>
  <w:style w:type="paragraph" w:styleId="TOC2">
    <w:name w:val="toc 2"/>
    <w:next w:val="Normal"/>
    <w:autoRedefine/>
    <w:uiPriority w:val="39"/>
    <w:rsid w:val="00D51D1F"/>
    <w:pPr>
      <w:tabs>
        <w:tab w:val="right" w:leader="dot" w:pos="9639"/>
      </w:tabs>
      <w:spacing w:before="120" w:line="360" w:lineRule="auto"/>
      <w:ind w:left="454" w:right="851" w:hanging="284"/>
      <w:contextualSpacing/>
    </w:pPr>
    <w:rPr>
      <w:rFonts w:ascii="Arial" w:hAnsi="Arial"/>
      <w:smallCaps/>
    </w:rPr>
  </w:style>
  <w:style w:type="paragraph" w:styleId="TOC3">
    <w:name w:val="toc 3"/>
    <w:next w:val="Normal"/>
    <w:autoRedefine/>
    <w:semiHidden/>
    <w:rsid w:val="00900C26"/>
    <w:pPr>
      <w:tabs>
        <w:tab w:val="right" w:leader="dot" w:pos="9639"/>
      </w:tabs>
      <w:spacing w:before="120"/>
      <w:ind w:left="568" w:right="851" w:hanging="284"/>
      <w:contextualSpacing/>
    </w:pPr>
    <w:rPr>
      <w:rFonts w:ascii="Arial" w:hAnsi="Arial"/>
      <w:sz w:val="18"/>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semiHidden/>
    <w:rsid w:val="00900C26"/>
    <w:pPr>
      <w:tabs>
        <w:tab w:val="right" w:leader="dot" w:pos="9639"/>
      </w:tabs>
      <w:spacing w:before="120"/>
      <w:ind w:left="738" w:right="851" w:hanging="284"/>
    </w:pPr>
    <w:rPr>
      <w:rFonts w:ascii="Arial" w:hAnsi="Arial"/>
      <w:i/>
      <w:sz w:val="18"/>
    </w:rPr>
  </w:style>
  <w:style w:type="paragraph" w:styleId="TOC1">
    <w:name w:val="toc 1"/>
    <w:next w:val="Normal"/>
    <w:autoRedefine/>
    <w:uiPriority w:val="39"/>
    <w:rsid w:val="00D51D1F"/>
    <w:pPr>
      <w:tabs>
        <w:tab w:val="right" w:leader="dot" w:pos="9639"/>
      </w:tabs>
      <w:spacing w:line="360" w:lineRule="auto"/>
      <w:contextualSpacing/>
    </w:pPr>
    <w:rPr>
      <w:rFonts w:ascii="Arial" w:hAnsi="Arial"/>
      <w:caps/>
    </w:rPr>
  </w:style>
  <w:style w:type="paragraph" w:styleId="TOC5">
    <w:name w:val="toc 5"/>
    <w:next w:val="Normal"/>
    <w:autoRedefine/>
    <w:semiHidden/>
    <w:rsid w:val="00C72B7A"/>
    <w:pPr>
      <w:tabs>
        <w:tab w:val="right" w:leader="dot" w:pos="9639"/>
      </w:tabs>
      <w:ind w:left="567" w:right="851" w:firstLine="284"/>
      <w:jc w:val="both"/>
    </w:pPr>
    <w:rPr>
      <w:rFonts w:ascii="Arial" w:hAnsi="Arial"/>
      <w:sz w:val="16"/>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table" w:styleId="TableGrid">
    <w:name w:val="Table Grid"/>
    <w:basedOn w:val="TableNormal"/>
    <w:rsid w:val="004A3E8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45A5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4805FA"/>
    <w:pPr>
      <w:keepNext/>
      <w:jc w:val="both"/>
      <w:outlineLvl w:val="0"/>
    </w:pPr>
    <w:rPr>
      <w:rFonts w:ascii="Arial" w:hAnsi="Arial"/>
      <w:caps/>
    </w:rPr>
  </w:style>
  <w:style w:type="paragraph" w:styleId="Heading2">
    <w:name w:val="heading 2"/>
    <w:next w:val="Normal"/>
    <w:autoRedefine/>
    <w:qFormat/>
    <w:rsid w:val="004805FA"/>
    <w:pPr>
      <w:keepNext/>
      <w:jc w:val="both"/>
      <w:outlineLvl w:val="1"/>
    </w:pPr>
    <w:rPr>
      <w:rFonts w:ascii="Arial"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uiPriority w:val="39"/>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semiHidden/>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semiHidden/>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uiPriority w:val="39"/>
    <w:rsid w:val="00B07301"/>
    <w:pPr>
      <w:tabs>
        <w:tab w:val="right" w:leader="dot" w:pos="9639"/>
      </w:tabs>
      <w:contextualSpacing/>
      <w:jc w:val="center"/>
    </w:pPr>
    <w:rPr>
      <w:rFonts w:ascii="Arial" w:hAnsi="Arial"/>
      <w:caps/>
    </w:rPr>
  </w:style>
  <w:style w:type="paragraph" w:styleId="TOC5">
    <w:name w:val="toc 5"/>
    <w:next w:val="Normal"/>
    <w:autoRedefine/>
    <w:semiHidden/>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table" w:styleId="TableGrid">
    <w:name w:val="Table Grid"/>
    <w:basedOn w:val="TableNormal"/>
    <w:rsid w:val="004A3E8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45A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oleObject14.bin"/><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1.emf"/><Relationship Id="rId41"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5.emf"/><Relationship Id="rId40" Type="http://schemas.openxmlformats.org/officeDocument/2006/relationships/oleObject" Target="embeddings/oleObject15.bin"/><Relationship Id="rId45"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emf"/><Relationship Id="rId31" Type="http://schemas.openxmlformats.org/officeDocument/2006/relationships/image" Target="media/image12.emf"/><Relationship Id="rId44" Type="http://schemas.openxmlformats.org/officeDocument/2006/relationships/oleObject" Target="embeddings/oleObject17.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0.emf"/><Relationship Id="rId30" Type="http://schemas.openxmlformats.org/officeDocument/2006/relationships/oleObject" Target="embeddings/oleObject10.bin"/><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5AE31D-478C-4DD5-AF00-541ADBA8B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14</Pages>
  <Words>1909</Words>
  <Characters>14126</Characters>
  <Application>Microsoft Office Word</Application>
  <DocSecurity>0</DocSecurity>
  <Lines>117</Lines>
  <Paragraphs>32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tc_5_xx_xxx</vt:lpstr>
      <vt:lpstr>tc_5_xx_xxx</vt:lpstr>
    </vt:vector>
  </TitlesOfParts>
  <Company>UPOV</Company>
  <LinksUpToDate>false</LinksUpToDate>
  <CharactersWithSpaces>16003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tc_5_xx_xxx</dc:title>
  <dc:creator>FAVA Alexandra</dc:creator>
  <cp:lastModifiedBy>OERTEL Romy</cp:lastModifiedBy>
  <cp:revision>52</cp:revision>
  <cp:lastPrinted>2014-02-24T15:24:00Z</cp:lastPrinted>
  <dcterms:created xsi:type="dcterms:W3CDTF">2014-02-07T07:25:00Z</dcterms:created>
  <dcterms:modified xsi:type="dcterms:W3CDTF">2014-02-24T15:25:00Z</dcterms:modified>
</cp:coreProperties>
</file>