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672BFEA1" w14:textId="77777777" w:rsidTr="00EB4E9C">
        <w:tc>
          <w:tcPr>
            <w:tcW w:w="6522" w:type="dxa"/>
          </w:tcPr>
          <w:p w14:paraId="25AE6580" w14:textId="77777777" w:rsidR="00DC3802" w:rsidRPr="00AC2883" w:rsidRDefault="00F445E9" w:rsidP="00AC2883">
            <w:r>
              <w:rPr>
                <w:noProof/>
              </w:rPr>
              <w:drawing>
                <wp:inline distT="0" distB="0" distL="0" distR="0" wp14:anchorId="31F1BEA8" wp14:editId="222BFBCA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2E78B106" w14:textId="1BEBF00B" w:rsidR="00DC3802" w:rsidRPr="007C1D92" w:rsidRDefault="00E2592B" w:rsidP="00AC2883">
            <w:pPr>
              <w:pStyle w:val="Lettrine"/>
            </w:pPr>
            <w:r>
              <w:t>G</w:t>
            </w:r>
          </w:p>
        </w:tc>
      </w:tr>
      <w:tr w:rsidR="00DC3802" w:rsidRPr="00790A18" w14:paraId="42183DC4" w14:textId="77777777" w:rsidTr="00645CA8">
        <w:trPr>
          <w:trHeight w:val="219"/>
        </w:trPr>
        <w:tc>
          <w:tcPr>
            <w:tcW w:w="6522" w:type="dxa"/>
          </w:tcPr>
          <w:p w14:paraId="1DD46352" w14:textId="77777777" w:rsidR="00DC3802" w:rsidRPr="00E2592B" w:rsidRDefault="00DC3802" w:rsidP="00AC2883">
            <w:pPr>
              <w:pStyle w:val="upove"/>
              <w:rPr>
                <w:lang w:val="de-DE"/>
              </w:rPr>
            </w:pPr>
            <w:r w:rsidRPr="00E2592B">
              <w:rPr>
                <w:lang w:val="de-DE"/>
              </w:rPr>
              <w:t>Internationaler Verband zum Schutz von Pflanzenzüchtungen</w:t>
            </w:r>
          </w:p>
        </w:tc>
        <w:tc>
          <w:tcPr>
            <w:tcW w:w="3117" w:type="dxa"/>
          </w:tcPr>
          <w:p w14:paraId="77F30BCA" w14:textId="77777777" w:rsidR="00DC3802" w:rsidRPr="00E2592B" w:rsidRDefault="00DC3802" w:rsidP="00DA4973">
            <w:pPr>
              <w:rPr>
                <w:lang w:val="de-DE"/>
              </w:rPr>
            </w:pPr>
          </w:p>
        </w:tc>
      </w:tr>
    </w:tbl>
    <w:p w14:paraId="37066BEF" w14:textId="77777777" w:rsidR="00DC3802" w:rsidRPr="00E2592B" w:rsidRDefault="00DC3802" w:rsidP="00DC3802">
      <w:pPr>
        <w:rPr>
          <w:lang w:val="de-DE"/>
        </w:rPr>
      </w:pPr>
    </w:p>
    <w:p w14:paraId="0C67809A" w14:textId="77777777" w:rsidR="0004297B" w:rsidRPr="00E2592B" w:rsidRDefault="0004297B" w:rsidP="0004297B">
      <w:pPr>
        <w:rPr>
          <w:lang w:val="de-DE"/>
        </w:rPr>
      </w:pPr>
    </w:p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04297B" w:rsidRPr="00C5280D" w14:paraId="69CD82DB" w14:textId="77777777" w:rsidTr="00EB56DD">
        <w:tc>
          <w:tcPr>
            <w:tcW w:w="6512" w:type="dxa"/>
          </w:tcPr>
          <w:p w14:paraId="79BD4013" w14:textId="20B30C68" w:rsidR="0004297B" w:rsidRPr="00E2592B" w:rsidRDefault="001159C7" w:rsidP="00EB56DD">
            <w:pPr>
              <w:pStyle w:val="Sessiontc"/>
              <w:spacing w:line="240" w:lineRule="auto"/>
              <w:rPr>
                <w:lang w:val="de-DE"/>
              </w:rPr>
            </w:pPr>
            <w:r w:rsidRPr="00E2592B">
              <w:rPr>
                <w:lang w:val="de-DE"/>
              </w:rPr>
              <w:t xml:space="preserve">Beratungsgruppe </w:t>
            </w:r>
            <w:r w:rsidR="00E2592B" w:rsidRPr="00E2592B">
              <w:rPr>
                <w:lang w:val="de-DE"/>
              </w:rPr>
              <w:t>für die Ressourcenstrategie der UPOV</w:t>
            </w:r>
          </w:p>
          <w:p w14:paraId="6C501894" w14:textId="77777777" w:rsidR="009973D1" w:rsidRPr="00E2592B" w:rsidRDefault="009973D1" w:rsidP="009973D1">
            <w:pPr>
              <w:pStyle w:val="Sessiontcplacedate"/>
              <w:rPr>
                <w:lang w:val="de-DE"/>
              </w:rPr>
            </w:pPr>
            <w:r w:rsidRPr="00E2592B">
              <w:rPr>
                <w:lang w:val="de-DE"/>
              </w:rPr>
              <w:t>Zweite Sitzung</w:t>
            </w:r>
          </w:p>
          <w:p w14:paraId="57CBD362" w14:textId="77777777" w:rsidR="0004297B" w:rsidRPr="00DC3802" w:rsidRDefault="009973D1" w:rsidP="009973D1">
            <w:pPr>
              <w:pStyle w:val="Sessiontcplacedate"/>
              <w:rPr>
                <w:sz w:val="22"/>
              </w:rPr>
            </w:pPr>
            <w:r w:rsidRPr="0063166C">
              <w:t>Genf,</w:t>
            </w:r>
            <w:r>
              <w:t xml:space="preserve"> 18. März 2026</w:t>
            </w:r>
          </w:p>
        </w:tc>
        <w:tc>
          <w:tcPr>
            <w:tcW w:w="3127" w:type="dxa"/>
          </w:tcPr>
          <w:p w14:paraId="41794CEA" w14:textId="469FDE5C" w:rsidR="0004297B" w:rsidRPr="00E2592B" w:rsidRDefault="00B339B3" w:rsidP="00EB56DD">
            <w:pPr>
              <w:pStyle w:val="Doccode"/>
              <w:rPr>
                <w:lang w:val="de-DE"/>
              </w:rPr>
            </w:pPr>
            <w:r w:rsidRPr="00E2592B">
              <w:rPr>
                <w:lang w:val="de-DE"/>
              </w:rPr>
              <w:t>CG-URS/2/3</w:t>
            </w:r>
          </w:p>
          <w:p w14:paraId="65887F94" w14:textId="77777777" w:rsidR="0004297B" w:rsidRPr="00E2592B" w:rsidRDefault="0004297B" w:rsidP="00EB56DD">
            <w:pPr>
              <w:pStyle w:val="Docoriginal"/>
              <w:rPr>
                <w:lang w:val="de-DE"/>
              </w:rPr>
            </w:pPr>
            <w:r w:rsidRPr="00E2592B">
              <w:rPr>
                <w:lang w:val="de-DE"/>
              </w:rPr>
              <w:t xml:space="preserve">Original: </w:t>
            </w:r>
            <w:r w:rsidRPr="00E2592B">
              <w:rPr>
                <w:b w:val="0"/>
                <w:spacing w:val="0"/>
                <w:lang w:val="de-DE"/>
              </w:rPr>
              <w:t>Englisch</w:t>
            </w:r>
          </w:p>
          <w:p w14:paraId="4093310C" w14:textId="45B862CB" w:rsidR="0004297B" w:rsidRPr="007C1D92" w:rsidRDefault="0004297B" w:rsidP="00644B33">
            <w:pPr>
              <w:pStyle w:val="Docoriginal"/>
            </w:pPr>
            <w:r w:rsidRPr="00E2592B">
              <w:rPr>
                <w:lang w:val="de-DE"/>
              </w:rPr>
              <w:t>Datum:</w:t>
            </w:r>
            <w:r w:rsidR="001C10D0" w:rsidRPr="00E2592B">
              <w:rPr>
                <w:b w:val="0"/>
                <w:spacing w:val="0"/>
                <w:lang w:val="de-DE"/>
              </w:rPr>
              <w:t xml:space="preserve"> 26</w:t>
            </w:r>
            <w:r w:rsidR="00B339B3" w:rsidRPr="00E2592B">
              <w:rPr>
                <w:b w:val="0"/>
                <w:spacing w:val="0"/>
                <w:lang w:val="de-DE"/>
              </w:rPr>
              <w:t xml:space="preserve">. </w:t>
            </w:r>
            <w:r w:rsidR="001C10D0">
              <w:rPr>
                <w:b w:val="0"/>
                <w:spacing w:val="0"/>
              </w:rPr>
              <w:t>April</w:t>
            </w:r>
            <w:r w:rsidR="00B339B3">
              <w:rPr>
                <w:b w:val="0"/>
                <w:spacing w:val="0"/>
              </w:rPr>
              <w:t xml:space="preserve"> 2026</w:t>
            </w:r>
          </w:p>
        </w:tc>
      </w:tr>
    </w:tbl>
    <w:p w14:paraId="0C22022C" w14:textId="0732E08E" w:rsidR="0004297B" w:rsidRPr="008A78FB" w:rsidRDefault="00B339B3" w:rsidP="0004297B">
      <w:pPr>
        <w:pStyle w:val="Titleofdoc0"/>
        <w:rPr>
          <w:lang w:val="de-DE"/>
        </w:rPr>
      </w:pPr>
      <w:r w:rsidRPr="008A78FB">
        <w:rPr>
          <w:lang w:val="de-DE"/>
        </w:rPr>
        <w:t>Bericht</w:t>
      </w:r>
    </w:p>
    <w:p w14:paraId="0FBA1A12" w14:textId="62864671" w:rsidR="0004297B" w:rsidRPr="00E2592B" w:rsidRDefault="001C10D0" w:rsidP="0004297B">
      <w:pPr>
        <w:pStyle w:val="preparedby1"/>
        <w:jc w:val="left"/>
        <w:rPr>
          <w:lang w:val="de-DE"/>
        </w:rPr>
      </w:pPr>
      <w:r w:rsidRPr="00E2592B">
        <w:rPr>
          <w:lang w:val="de-DE"/>
        </w:rPr>
        <w:t>angenommen von der Beratenden Gruppe für die UPOV-Ressourcenstrategie</w:t>
      </w:r>
    </w:p>
    <w:p w14:paraId="7186CDF9" w14:textId="4DC8CA03" w:rsidR="0004297B" w:rsidRPr="00E2592B" w:rsidRDefault="0004297B" w:rsidP="0004297B">
      <w:pPr>
        <w:pStyle w:val="Disclaimer"/>
        <w:rPr>
          <w:lang w:val="de-DE"/>
        </w:rPr>
      </w:pPr>
      <w:r w:rsidRPr="00E2592B">
        <w:rPr>
          <w:lang w:val="de-DE"/>
        </w:rPr>
        <w:t>Haftungsausschluss: Dieses Dokument gibt nicht die Politik oder Leitlinien der UPOV wieder</w:t>
      </w:r>
      <w:r w:rsidR="00E2592B">
        <w:rPr>
          <w:lang w:val="de-DE"/>
        </w:rPr>
        <w:t>.</w:t>
      </w:r>
      <w:r w:rsidR="00E2592B">
        <w:rPr>
          <w:lang w:val="de-DE"/>
        </w:rPr>
        <w:br/>
      </w:r>
      <w:r w:rsidR="00E2592B">
        <w:rPr>
          <w:lang w:val="de-DE"/>
        </w:rPr>
        <w:br/>
      </w:r>
      <w:r w:rsidR="00E2592B" w:rsidRPr="00E2592B">
        <w:rPr>
          <w:lang w:val="de-DE"/>
        </w:rPr>
        <w:t>Dieses Dokument wurde mit Hilfe einer maschinellen Übersetzung erstellt, und die Genauigkeit kann nicht garantiert werden. Daher ist der Text in der Originalsprache die einzige authentische Version.</w:t>
      </w:r>
    </w:p>
    <w:p w14:paraId="5BDA92B2" w14:textId="77777777" w:rsidR="00B339B3" w:rsidRPr="00E2592B" w:rsidRDefault="00B339B3" w:rsidP="00B339B3">
      <w:pPr>
        <w:pStyle w:val="Heading1"/>
        <w:rPr>
          <w:lang w:val="de-DE"/>
        </w:rPr>
      </w:pPr>
      <w:r w:rsidRPr="00E2592B">
        <w:rPr>
          <w:lang w:val="de-DE"/>
        </w:rPr>
        <w:t>ERÖFFNUNG DER SITZUNG</w:t>
      </w:r>
    </w:p>
    <w:p w14:paraId="0C4FAEAB" w14:textId="77777777" w:rsidR="0004297B" w:rsidRPr="00E2592B" w:rsidRDefault="0004297B" w:rsidP="0004297B">
      <w:pPr>
        <w:rPr>
          <w:lang w:val="de-DE"/>
        </w:rPr>
      </w:pPr>
    </w:p>
    <w:p w14:paraId="1DF697D0" w14:textId="52B74B50" w:rsidR="00B339B3" w:rsidRPr="00E2592B" w:rsidRDefault="002930BF" w:rsidP="00B339B3">
      <w:pPr>
        <w:rPr>
          <w:lang w:val="de-DE"/>
        </w:rPr>
      </w:pPr>
      <w:r>
        <w:rPr>
          <w:lang w:val="en-GB"/>
        </w:rPr>
        <w:fldChar w:fldCharType="begin"/>
      </w:r>
      <w:r w:rsidRPr="00E2592B">
        <w:rPr>
          <w:lang w:val="de-DE"/>
        </w:rPr>
        <w:instrText xml:space="preserve"> AUTONUM  </w:instrText>
      </w:r>
      <w:r>
        <w:rPr>
          <w:lang w:val="en-GB"/>
        </w:rPr>
        <w:fldChar w:fldCharType="end"/>
      </w:r>
      <w:r w:rsidRPr="00E2592B">
        <w:rPr>
          <w:lang w:val="de-DE"/>
        </w:rPr>
        <w:tab/>
      </w:r>
      <w:r w:rsidR="00B339B3" w:rsidRPr="00E2592B">
        <w:rPr>
          <w:lang w:val="de-DE"/>
        </w:rPr>
        <w:t xml:space="preserve">Die </w:t>
      </w:r>
      <w:r w:rsidR="00EA3C9A" w:rsidRPr="009362EB">
        <w:rPr>
          <w:lang w:val="de-DE"/>
        </w:rPr>
        <w:t xml:space="preserve">Beratungsgruppe für die Ressourcenstrategie der UPOV </w:t>
      </w:r>
      <w:r w:rsidR="00B339B3" w:rsidRPr="00E2592B">
        <w:rPr>
          <w:lang w:val="de-DE"/>
        </w:rPr>
        <w:t>(CG-URS) hielt ihre zweite Sitzung am 18. März 2026 in Genf auf virtuellem Wege unter dem Vorsitz von Herrn Anthony Parker, Präsident des Rates der UPOV</w:t>
      </w:r>
      <w:r w:rsidR="00B339B3" w:rsidRPr="00E2592B">
        <w:rPr>
          <w:spacing w:val="-2"/>
          <w:lang w:val="de-DE"/>
        </w:rPr>
        <w:t xml:space="preserve">, </w:t>
      </w:r>
      <w:r w:rsidR="00B339B3" w:rsidRPr="00E2592B">
        <w:rPr>
          <w:lang w:val="de-DE"/>
        </w:rPr>
        <w:t xml:space="preserve">ab.  </w:t>
      </w:r>
    </w:p>
    <w:p w14:paraId="182AC368" w14:textId="77777777" w:rsidR="00B339B3" w:rsidRPr="00E2592B" w:rsidRDefault="00B339B3" w:rsidP="00B339B3">
      <w:pPr>
        <w:rPr>
          <w:lang w:val="de-DE"/>
        </w:rPr>
      </w:pPr>
    </w:p>
    <w:p w14:paraId="3B973324" w14:textId="77777777" w:rsidR="00B339B3" w:rsidRPr="00E2592B" w:rsidRDefault="00B339B3" w:rsidP="00B339B3">
      <w:pPr>
        <w:rPr>
          <w:lang w:val="de-DE"/>
        </w:rPr>
      </w:pPr>
      <w:r w:rsidRPr="00253E13">
        <w:rPr>
          <w:lang w:val="en-GB"/>
        </w:rPr>
        <w:fldChar w:fldCharType="begin"/>
      </w:r>
      <w:r w:rsidRPr="00E2592B">
        <w:rPr>
          <w:lang w:val="de-DE"/>
        </w:rPr>
        <w:instrText xml:space="preserve"> AUTONUM  </w:instrText>
      </w:r>
      <w:r w:rsidRPr="00253E13">
        <w:rPr>
          <w:lang w:val="en-GB"/>
        </w:rPr>
        <w:fldChar w:fldCharType="end"/>
      </w:r>
      <w:r w:rsidRPr="00E2592B">
        <w:rPr>
          <w:lang w:val="de-DE"/>
        </w:rPr>
        <w:tab/>
        <w:t>Der Vorsitzende eröffnete die Sitzung und begrüßte die Teilnehmer.</w:t>
      </w:r>
    </w:p>
    <w:p w14:paraId="3291B50F" w14:textId="77777777" w:rsidR="00B339B3" w:rsidRPr="00E2592B" w:rsidRDefault="00B339B3" w:rsidP="00B339B3">
      <w:pPr>
        <w:rPr>
          <w:lang w:val="de-DE"/>
        </w:rPr>
      </w:pPr>
    </w:p>
    <w:p w14:paraId="1ADBD725" w14:textId="4EBFCE09" w:rsidR="00B339B3" w:rsidRPr="00E2592B" w:rsidRDefault="00B339B3" w:rsidP="00B339B3">
      <w:pPr>
        <w:rPr>
          <w:lang w:val="de-DE"/>
        </w:rPr>
      </w:pPr>
      <w:r w:rsidRPr="00253E13">
        <w:rPr>
          <w:lang w:val="en-GB"/>
        </w:rPr>
        <w:fldChar w:fldCharType="begin"/>
      </w:r>
      <w:r w:rsidRPr="00E2592B">
        <w:rPr>
          <w:lang w:val="de-DE"/>
        </w:rPr>
        <w:instrText xml:space="preserve"> AUTONUM  </w:instrText>
      </w:r>
      <w:r w:rsidRPr="00253E13">
        <w:rPr>
          <w:lang w:val="en-GB"/>
        </w:rPr>
        <w:fldChar w:fldCharType="end"/>
      </w:r>
      <w:r w:rsidRPr="00E2592B">
        <w:rPr>
          <w:lang w:val="de-DE"/>
        </w:rPr>
        <w:tab/>
      </w:r>
      <w:r w:rsidR="00E2592B" w:rsidRPr="00E2592B">
        <w:rPr>
          <w:lang w:val="de-DE"/>
        </w:rPr>
        <w:t>Die Teilnehmerliste wird den Teilnehmern direkt per E-Mail zugestellt.</w:t>
      </w:r>
    </w:p>
    <w:p w14:paraId="7ED95FFC" w14:textId="77777777" w:rsidR="00B339B3" w:rsidRPr="00E2592B" w:rsidRDefault="00B339B3" w:rsidP="00B339B3">
      <w:pPr>
        <w:rPr>
          <w:lang w:val="de-DE"/>
        </w:rPr>
      </w:pPr>
    </w:p>
    <w:p w14:paraId="74443391" w14:textId="11C2EDB7" w:rsidR="00B339B3" w:rsidRPr="00E2592B" w:rsidRDefault="00B339B3" w:rsidP="00B339B3">
      <w:pPr>
        <w:rPr>
          <w:lang w:val="de-DE"/>
        </w:rPr>
      </w:pPr>
      <w:r>
        <w:rPr>
          <w:lang w:val="en-GB"/>
        </w:rPr>
        <w:fldChar w:fldCharType="begin"/>
      </w:r>
      <w:r w:rsidRPr="00E2592B">
        <w:rPr>
          <w:lang w:val="de-DE"/>
        </w:rPr>
        <w:instrText xml:space="preserve"> AUTONUM  </w:instrText>
      </w:r>
      <w:r>
        <w:rPr>
          <w:lang w:val="en-GB"/>
        </w:rPr>
        <w:fldChar w:fldCharType="end"/>
      </w:r>
      <w:r w:rsidRPr="00E2592B">
        <w:rPr>
          <w:lang w:val="de-DE"/>
        </w:rPr>
        <w:tab/>
        <w:t xml:space="preserve">Die CG-URS stellte fest, dass neben den Mitgliedern der CG-URS (Kanada (Vorsitz), Ghana (stellvertretender Vorsitz), Argentinien, Australien, Belarus, Brasilien, China, Europäische Union, Frankreich, Irland, Japan, Niederlande (Königreich </w:t>
      </w:r>
      <w:r w:rsidR="00035127" w:rsidRPr="00E2592B">
        <w:rPr>
          <w:lang w:val="de-DE"/>
        </w:rPr>
        <w:t>der</w:t>
      </w:r>
      <w:r w:rsidRPr="00E2592B">
        <w:rPr>
          <w:lang w:val="de-DE"/>
        </w:rPr>
        <w:t xml:space="preserve">), Neuseeland, Russische Föderation, Schweiz, Vereinigtes Königreich und Vereinigte Staaten von Amerika) auch die folgenden UPOV-Mitglieder an der zweiten Sitzung der CG-URS teilnahmen: </w:t>
      </w:r>
      <w:r w:rsidR="00FA471B" w:rsidRPr="00E2592B">
        <w:rPr>
          <w:lang w:val="de-DE"/>
        </w:rPr>
        <w:t xml:space="preserve">Deutschland und </w:t>
      </w:r>
      <w:r w:rsidRPr="00E2592B">
        <w:rPr>
          <w:lang w:val="de-DE"/>
        </w:rPr>
        <w:t>Tschechische Republik.</w:t>
      </w:r>
    </w:p>
    <w:p w14:paraId="67EC9881" w14:textId="77777777" w:rsidR="0004198B" w:rsidRPr="00E2592B" w:rsidRDefault="0004198B">
      <w:pPr>
        <w:jc w:val="left"/>
        <w:rPr>
          <w:lang w:val="de-DE"/>
        </w:rPr>
      </w:pPr>
    </w:p>
    <w:p w14:paraId="7AA38A84" w14:textId="77777777" w:rsidR="001159C7" w:rsidRPr="00E2592B" w:rsidRDefault="001159C7">
      <w:pPr>
        <w:jc w:val="left"/>
        <w:rPr>
          <w:lang w:val="de-DE"/>
        </w:rPr>
      </w:pPr>
    </w:p>
    <w:p w14:paraId="6E08795C" w14:textId="77777777" w:rsidR="00B339B3" w:rsidRPr="00E2592B" w:rsidRDefault="00B339B3" w:rsidP="00B339B3">
      <w:pPr>
        <w:pStyle w:val="Heading1"/>
        <w:rPr>
          <w:lang w:val="de-DE"/>
        </w:rPr>
      </w:pPr>
      <w:r w:rsidRPr="00E2592B">
        <w:rPr>
          <w:lang w:val="de-DE"/>
        </w:rPr>
        <w:t>ANNAHME DER TAGESORDNUNG</w:t>
      </w:r>
    </w:p>
    <w:p w14:paraId="5624B183" w14:textId="77777777" w:rsidR="00B339B3" w:rsidRPr="00E2592B" w:rsidRDefault="00B339B3" w:rsidP="00B339B3">
      <w:pPr>
        <w:rPr>
          <w:lang w:val="de-DE"/>
        </w:rPr>
      </w:pPr>
    </w:p>
    <w:p w14:paraId="58BAC86D" w14:textId="620FFAFC" w:rsidR="00B339B3" w:rsidRPr="00E2592B" w:rsidRDefault="00B339B3" w:rsidP="00B339B3">
      <w:pPr>
        <w:rPr>
          <w:lang w:val="de-DE"/>
        </w:rPr>
      </w:pPr>
      <w:r w:rsidRPr="00253E13">
        <w:rPr>
          <w:lang w:val="en-GB"/>
        </w:rPr>
        <w:fldChar w:fldCharType="begin"/>
      </w:r>
      <w:r w:rsidRPr="00E2592B">
        <w:rPr>
          <w:lang w:val="de-DE"/>
        </w:rPr>
        <w:instrText xml:space="preserve"> AUTONUM  </w:instrText>
      </w:r>
      <w:r w:rsidRPr="00253E13">
        <w:rPr>
          <w:lang w:val="en-GB"/>
        </w:rPr>
        <w:fldChar w:fldCharType="end"/>
      </w:r>
      <w:r w:rsidRPr="00E2592B">
        <w:rPr>
          <w:lang w:val="de-DE"/>
        </w:rPr>
        <w:tab/>
        <w:t>Die CG-URS nahm den in Dokument CG-URS/2/1 vorgeschlagenen Entwurf der Tagesordnung an.</w:t>
      </w:r>
    </w:p>
    <w:p w14:paraId="67BB1B2E" w14:textId="77777777" w:rsidR="00B339B3" w:rsidRPr="00E2592B" w:rsidRDefault="00B339B3" w:rsidP="00050E16">
      <w:pPr>
        <w:rPr>
          <w:lang w:val="de-DE"/>
        </w:rPr>
      </w:pPr>
    </w:p>
    <w:p w14:paraId="5456DEFF" w14:textId="77777777" w:rsidR="00B339B3" w:rsidRPr="00E2592B" w:rsidRDefault="00B339B3" w:rsidP="00050E16">
      <w:pPr>
        <w:rPr>
          <w:lang w:val="de-DE"/>
        </w:rPr>
      </w:pPr>
    </w:p>
    <w:p w14:paraId="22749E1D" w14:textId="5EFE744A" w:rsidR="00050E16" w:rsidRDefault="00AE652D" w:rsidP="00050E16">
      <w:pPr>
        <w:rPr>
          <w:caps/>
          <w:lang w:val="de-DE"/>
        </w:rPr>
      </w:pPr>
      <w:r w:rsidRPr="00AE652D">
        <w:rPr>
          <w:caps/>
          <w:lang w:val="de-DE"/>
        </w:rPr>
        <w:t>Diskussion über Umsetzungsszenarien und Optionen zur Erreichung der finanziellen Nachhaltigkeit der UPOV</w:t>
      </w:r>
    </w:p>
    <w:p w14:paraId="34AF6569" w14:textId="77777777" w:rsidR="00AE652D" w:rsidRPr="00AE652D" w:rsidRDefault="00AE652D" w:rsidP="00050E16">
      <w:pPr>
        <w:rPr>
          <w:lang w:val="de-DE"/>
        </w:rPr>
      </w:pPr>
    </w:p>
    <w:p w14:paraId="66C2E52B" w14:textId="70040EA0" w:rsidR="007418B8" w:rsidRPr="00E2592B" w:rsidRDefault="00B339B3" w:rsidP="00050E16">
      <w:pPr>
        <w:rPr>
          <w:lang w:val="de-DE"/>
        </w:rPr>
      </w:pPr>
      <w:r>
        <w:fldChar w:fldCharType="begin"/>
      </w:r>
      <w:r w:rsidRPr="00E2592B">
        <w:rPr>
          <w:lang w:val="de-DE"/>
        </w:rPr>
        <w:instrText xml:space="preserve"> AUTONUM  </w:instrText>
      </w:r>
      <w:r>
        <w:fldChar w:fldCharType="end"/>
      </w:r>
      <w:r w:rsidRPr="00E2592B">
        <w:rPr>
          <w:lang w:val="de-DE"/>
        </w:rPr>
        <w:tab/>
      </w:r>
      <w:r w:rsidR="00035127" w:rsidRPr="00E2592B">
        <w:rPr>
          <w:lang w:val="de-DE"/>
        </w:rPr>
        <w:t xml:space="preserve">Das Verbandsbüro </w:t>
      </w:r>
      <w:r w:rsidRPr="00E2592B">
        <w:rPr>
          <w:lang w:val="de-DE"/>
        </w:rPr>
        <w:t xml:space="preserve">gab einen Überblick über </w:t>
      </w:r>
      <w:r w:rsidR="00035127" w:rsidRPr="00E2592B">
        <w:rPr>
          <w:lang w:val="de-DE"/>
        </w:rPr>
        <w:t xml:space="preserve">das Dokument CG-URS/2/2, das in Anhang I drei Szenarien enthielt, die an den </w:t>
      </w:r>
      <w:r w:rsidR="00C52AB8" w:rsidRPr="00E2592B">
        <w:rPr>
          <w:lang w:val="de-DE"/>
        </w:rPr>
        <w:t xml:space="preserve">Umsetzungsgrad des </w:t>
      </w:r>
      <w:r w:rsidR="00AE652D" w:rsidRPr="00AE652D">
        <w:rPr>
          <w:lang w:val="de-DE"/>
        </w:rPr>
        <w:t xml:space="preserve">Strategischer Geschäftsplan für 2026–2029 </w:t>
      </w:r>
      <w:r w:rsidR="00035127" w:rsidRPr="00E2592B">
        <w:rPr>
          <w:lang w:val="de-DE"/>
        </w:rPr>
        <w:t>(SBP) (Dokument C/59/14) geknüpft waren, zusammen mit den damit verbundenen Kosten</w:t>
      </w:r>
      <w:r w:rsidR="00C52AB8" w:rsidRPr="00E2592B">
        <w:rPr>
          <w:lang w:val="de-DE"/>
        </w:rPr>
        <w:t xml:space="preserve">, </w:t>
      </w:r>
      <w:r w:rsidR="00035127" w:rsidRPr="00E2592B">
        <w:rPr>
          <w:lang w:val="de-DE"/>
        </w:rPr>
        <w:t xml:space="preserve">sowie in Anhang II einen Überblick über vergangene und künftige Kosteneffizienzmaßnahmen. </w:t>
      </w:r>
    </w:p>
    <w:p w14:paraId="3BFA854C" w14:textId="77777777" w:rsidR="007418B8" w:rsidRPr="00E2592B" w:rsidRDefault="007418B8" w:rsidP="00050E16">
      <w:pPr>
        <w:rPr>
          <w:lang w:val="de-DE"/>
        </w:rPr>
      </w:pPr>
    </w:p>
    <w:p w14:paraId="1F4DC954" w14:textId="4AE1019C" w:rsidR="00B339B3" w:rsidRPr="00E2592B" w:rsidRDefault="00EA6AEE" w:rsidP="00050E16">
      <w:pPr>
        <w:rPr>
          <w:lang w:val="de-DE"/>
        </w:rPr>
      </w:pPr>
      <w:r w:rsidRPr="00D813CA">
        <w:fldChar w:fldCharType="begin"/>
      </w:r>
      <w:r w:rsidRPr="00E2592B">
        <w:rPr>
          <w:lang w:val="de-DE"/>
        </w:rPr>
        <w:instrText xml:space="preserve"> AUTONUM  </w:instrText>
      </w:r>
      <w:r w:rsidRPr="00D813CA">
        <w:fldChar w:fldCharType="end"/>
      </w:r>
      <w:r w:rsidRPr="00E2592B">
        <w:rPr>
          <w:lang w:val="de-DE"/>
        </w:rPr>
        <w:tab/>
        <w:t xml:space="preserve">Die CG-URS </w:t>
      </w:r>
      <w:r w:rsidR="00D813CA" w:rsidRPr="00E2592B">
        <w:rPr>
          <w:lang w:val="de-DE"/>
        </w:rPr>
        <w:t xml:space="preserve">prüfte die </w:t>
      </w:r>
      <w:r w:rsidR="00C52AB8" w:rsidRPr="00E2592B">
        <w:rPr>
          <w:lang w:val="de-DE"/>
        </w:rPr>
        <w:t xml:space="preserve">Informationen zu den </w:t>
      </w:r>
      <w:r w:rsidR="00B339B3" w:rsidRPr="00E2592B">
        <w:rPr>
          <w:lang w:val="de-DE"/>
        </w:rPr>
        <w:t xml:space="preserve">drei Szenarien und den </w:t>
      </w:r>
      <w:r w:rsidR="00C52AB8" w:rsidRPr="00E2592B">
        <w:rPr>
          <w:lang w:val="de-DE"/>
        </w:rPr>
        <w:t>damit verbundenen Kosten</w:t>
      </w:r>
      <w:r w:rsidR="00244C45" w:rsidRPr="00E2592B">
        <w:rPr>
          <w:lang w:val="de-DE"/>
        </w:rPr>
        <w:t xml:space="preserve">. </w:t>
      </w:r>
      <w:r w:rsidR="00D813CA" w:rsidRPr="00E2592B">
        <w:rPr>
          <w:lang w:val="de-DE"/>
        </w:rPr>
        <w:t xml:space="preserve">Einige Mitglieder </w:t>
      </w:r>
      <w:r w:rsidR="008003B0" w:rsidRPr="00E2592B">
        <w:rPr>
          <w:lang w:val="de-DE"/>
        </w:rPr>
        <w:t xml:space="preserve">hielten Szenario 1 für wünschenswert, während andere </w:t>
      </w:r>
      <w:r w:rsidR="00244C45" w:rsidRPr="00E2592B">
        <w:rPr>
          <w:lang w:val="de-DE"/>
        </w:rPr>
        <w:t xml:space="preserve">angesichts </w:t>
      </w:r>
      <w:r w:rsidR="00B06AE1" w:rsidRPr="00E2592B">
        <w:rPr>
          <w:lang w:val="de-DE"/>
        </w:rPr>
        <w:t xml:space="preserve">der finanziellen Zwänge auf nationaler Ebene Bedenken hinsichtlich </w:t>
      </w:r>
      <w:r w:rsidR="00D85FB5" w:rsidRPr="00E2592B">
        <w:rPr>
          <w:lang w:val="de-DE"/>
        </w:rPr>
        <w:t xml:space="preserve">der Szenarien 1 und 2 </w:t>
      </w:r>
      <w:r w:rsidR="00244C45" w:rsidRPr="00E2592B">
        <w:rPr>
          <w:lang w:val="de-DE"/>
        </w:rPr>
        <w:t>äußerten</w:t>
      </w:r>
      <w:r w:rsidR="008003B0" w:rsidRPr="00E2592B">
        <w:rPr>
          <w:lang w:val="de-DE"/>
        </w:rPr>
        <w:t>. Viele Mitglieder räumten ein</w:t>
      </w:r>
      <w:r w:rsidR="00244C45" w:rsidRPr="00E2592B">
        <w:rPr>
          <w:lang w:val="de-DE"/>
        </w:rPr>
        <w:t xml:space="preserve">, dass Szenario 3 </w:t>
      </w:r>
      <w:r w:rsidR="00851426" w:rsidRPr="00E2592B">
        <w:rPr>
          <w:lang w:val="de-DE"/>
        </w:rPr>
        <w:t>der Organisation keine ausreichenden Ressourcen zur Verfügung stellen würde</w:t>
      </w:r>
      <w:r w:rsidR="00B339B3" w:rsidRPr="00E2592B">
        <w:rPr>
          <w:lang w:val="de-DE"/>
        </w:rPr>
        <w:t xml:space="preserve">. </w:t>
      </w:r>
      <w:r w:rsidR="00AE652D">
        <w:rPr>
          <w:lang w:val="de-DE"/>
        </w:rPr>
        <w:t xml:space="preserve"> </w:t>
      </w:r>
      <w:r w:rsidR="003D339C" w:rsidRPr="00E2592B">
        <w:rPr>
          <w:lang w:val="de-DE"/>
        </w:rPr>
        <w:t>Die CG-URS stellte fest, dass die Szenarien 1, 2 und 3 einer Erhöhung des Wertes der Beitragseinheiten um 29 %, 17 % bzw. 6 % entsprechen würden.</w:t>
      </w:r>
    </w:p>
    <w:p w14:paraId="33284F70" w14:textId="77777777" w:rsidR="00B339B3" w:rsidRPr="00E2592B" w:rsidRDefault="00B339B3" w:rsidP="00050E16">
      <w:pPr>
        <w:rPr>
          <w:lang w:val="de-DE"/>
        </w:rPr>
      </w:pPr>
    </w:p>
    <w:p w14:paraId="3AA4D7C3" w14:textId="401A7FDC" w:rsidR="00D85FB5" w:rsidRDefault="00D813CA" w:rsidP="00D85FB5">
      <w:pPr>
        <w:rPr>
          <w:lang w:val="de-DE"/>
        </w:rPr>
      </w:pPr>
      <w:r>
        <w:fldChar w:fldCharType="begin"/>
      </w:r>
      <w:r w:rsidRPr="00E2592B">
        <w:rPr>
          <w:lang w:val="de-DE"/>
        </w:rPr>
        <w:instrText xml:space="preserve"> AUTONUM  </w:instrText>
      </w:r>
      <w:r>
        <w:fldChar w:fldCharType="end"/>
      </w:r>
      <w:r w:rsidRPr="00E2592B">
        <w:rPr>
          <w:lang w:val="de-DE"/>
        </w:rPr>
        <w:tab/>
      </w:r>
      <w:r w:rsidR="00D8328F" w:rsidRPr="00E2592B">
        <w:rPr>
          <w:lang w:val="de-DE"/>
        </w:rPr>
        <w:t xml:space="preserve">Viele </w:t>
      </w:r>
      <w:r w:rsidR="00D85FB5" w:rsidRPr="00E2592B">
        <w:rPr>
          <w:lang w:val="de-DE"/>
        </w:rPr>
        <w:t xml:space="preserve">Mitglieder betonten, wie wichtig es </w:t>
      </w:r>
      <w:r w:rsidR="0092413A" w:rsidRPr="00E2592B">
        <w:rPr>
          <w:lang w:val="de-DE"/>
        </w:rPr>
        <w:t>sei</w:t>
      </w:r>
      <w:r w:rsidR="00D85FB5" w:rsidRPr="00E2592B">
        <w:rPr>
          <w:lang w:val="de-DE"/>
        </w:rPr>
        <w:t xml:space="preserve">, </w:t>
      </w:r>
      <w:r w:rsidR="0092413A" w:rsidRPr="00E2592B">
        <w:rPr>
          <w:lang w:val="de-DE"/>
        </w:rPr>
        <w:t xml:space="preserve">sich </w:t>
      </w:r>
      <w:r w:rsidR="00A62E35" w:rsidRPr="00E2592B">
        <w:rPr>
          <w:lang w:val="de-DE"/>
        </w:rPr>
        <w:t xml:space="preserve">auf </w:t>
      </w:r>
      <w:r w:rsidR="00D85FB5" w:rsidRPr="00E2592B">
        <w:rPr>
          <w:lang w:val="de-DE"/>
        </w:rPr>
        <w:t xml:space="preserve">die Prioritäten des Kernauftrags </w:t>
      </w:r>
      <w:r w:rsidR="0092413A" w:rsidRPr="00E2592B">
        <w:rPr>
          <w:lang w:val="de-DE"/>
        </w:rPr>
        <w:t>zu konzentrieren</w:t>
      </w:r>
      <w:r w:rsidR="00D85FB5" w:rsidRPr="00E2592B">
        <w:rPr>
          <w:lang w:val="de-DE"/>
        </w:rPr>
        <w:t xml:space="preserve">, die </w:t>
      </w:r>
      <w:r w:rsidR="0092413A" w:rsidRPr="00E2592B">
        <w:rPr>
          <w:lang w:val="de-DE"/>
        </w:rPr>
        <w:t xml:space="preserve">für die Erweiterung der UPOV-Mitgliedschaft, die Unterstützung der Rechtsetzung, die Bereitstellung von Anleitung und Unterstützung beim UPOV-Übereinkommen und dessen Umsetzung sowie die Verstärkte Harmonisierung und Zusammenarbeit bei Prüfungen – einschließlich der Bereitstellung </w:t>
      </w:r>
      <w:r w:rsidR="00D85FB5" w:rsidRPr="00E2592B">
        <w:rPr>
          <w:lang w:val="de-DE"/>
        </w:rPr>
        <w:t xml:space="preserve">technischer Hilfe </w:t>
      </w:r>
      <w:r w:rsidR="0092413A" w:rsidRPr="00E2592B">
        <w:rPr>
          <w:lang w:val="de-DE"/>
        </w:rPr>
        <w:t xml:space="preserve">und der Arbeit der </w:t>
      </w:r>
      <w:r w:rsidR="00D85FB5" w:rsidRPr="00E2592B">
        <w:rPr>
          <w:lang w:val="de-DE"/>
        </w:rPr>
        <w:t xml:space="preserve">Technischen </w:t>
      </w:r>
      <w:r w:rsidR="0092413A" w:rsidRPr="00E2592B">
        <w:rPr>
          <w:lang w:val="de-DE"/>
        </w:rPr>
        <w:t xml:space="preserve">Arbeitsgruppen </w:t>
      </w:r>
      <w:r w:rsidR="00A62E35" w:rsidRPr="00E2592B">
        <w:rPr>
          <w:lang w:val="de-DE"/>
        </w:rPr>
        <w:t xml:space="preserve">– </w:t>
      </w:r>
      <w:r w:rsidR="0092413A" w:rsidRPr="00E2592B">
        <w:rPr>
          <w:lang w:val="de-DE"/>
        </w:rPr>
        <w:t>von entscheidender Bedeutung sind</w:t>
      </w:r>
      <w:r w:rsidR="00A62E35" w:rsidRPr="00E2592B">
        <w:rPr>
          <w:lang w:val="de-DE"/>
        </w:rPr>
        <w:t>.</w:t>
      </w:r>
    </w:p>
    <w:p w14:paraId="54BC7FC8" w14:textId="77777777" w:rsidR="00AE652D" w:rsidRPr="00E2592B" w:rsidRDefault="00AE652D" w:rsidP="00D85FB5">
      <w:pPr>
        <w:rPr>
          <w:lang w:val="de-DE"/>
        </w:rPr>
      </w:pPr>
    </w:p>
    <w:p w14:paraId="17343CD6" w14:textId="1496176A" w:rsidR="00D42D10" w:rsidRPr="00E2592B" w:rsidRDefault="00F223B7" w:rsidP="00D42D10">
      <w:pPr>
        <w:rPr>
          <w:lang w:val="de-DE"/>
        </w:rPr>
      </w:pPr>
      <w:r>
        <w:fldChar w:fldCharType="begin"/>
      </w:r>
      <w:r w:rsidRPr="00E2592B">
        <w:rPr>
          <w:lang w:val="de-DE"/>
        </w:rPr>
        <w:instrText xml:space="preserve"> AUTONUM  </w:instrText>
      </w:r>
      <w:r>
        <w:fldChar w:fldCharType="end"/>
      </w:r>
      <w:r w:rsidRPr="00E2592B">
        <w:rPr>
          <w:lang w:val="de-DE"/>
        </w:rPr>
        <w:tab/>
      </w:r>
      <w:r w:rsidR="0092413A" w:rsidRPr="00E2592B">
        <w:rPr>
          <w:lang w:val="de-DE"/>
        </w:rPr>
        <w:t xml:space="preserve">Das WIPO-Sekretariat </w:t>
      </w:r>
      <w:r w:rsidR="00D42D10" w:rsidRPr="00E2592B">
        <w:rPr>
          <w:lang w:val="de-DE"/>
        </w:rPr>
        <w:t xml:space="preserve">stellte klar, dass die Kosten </w:t>
      </w:r>
      <w:r w:rsidR="0092413A" w:rsidRPr="00E2592B">
        <w:rPr>
          <w:lang w:val="de-DE"/>
        </w:rPr>
        <w:t xml:space="preserve">für die von der WIPO für die UPOV erbrachten Dienstleistungen </w:t>
      </w:r>
      <w:r w:rsidR="00D42D10" w:rsidRPr="00E2592B">
        <w:rPr>
          <w:lang w:val="de-DE"/>
        </w:rPr>
        <w:t xml:space="preserve">in allen drei Szenarien </w:t>
      </w:r>
      <w:r w:rsidR="00144DB1" w:rsidRPr="00E2592B">
        <w:rPr>
          <w:lang w:val="de-DE"/>
        </w:rPr>
        <w:t xml:space="preserve">gleich seien </w:t>
      </w:r>
      <w:r w:rsidR="00D42D10" w:rsidRPr="00E2592B">
        <w:rPr>
          <w:lang w:val="de-DE"/>
        </w:rPr>
        <w:t xml:space="preserve">und ein breites Spektrum an Dienstleistungen </w:t>
      </w:r>
      <w:r w:rsidR="00144DB1" w:rsidRPr="00E2592B">
        <w:rPr>
          <w:lang w:val="de-DE"/>
        </w:rPr>
        <w:t>abdeckten</w:t>
      </w:r>
      <w:r w:rsidR="00D42D10" w:rsidRPr="00E2592B">
        <w:rPr>
          <w:lang w:val="de-DE"/>
        </w:rPr>
        <w:t xml:space="preserve">, darunter die </w:t>
      </w:r>
      <w:r w:rsidR="0016675C" w:rsidRPr="00E2592B">
        <w:rPr>
          <w:lang w:val="de-DE"/>
        </w:rPr>
        <w:t xml:space="preserve">Dienste des </w:t>
      </w:r>
      <w:r w:rsidR="00D42D10" w:rsidRPr="00E2592B">
        <w:rPr>
          <w:lang w:val="de-DE"/>
        </w:rPr>
        <w:t>Controllers,</w:t>
      </w:r>
      <w:r w:rsidR="0016675C" w:rsidRPr="00E2592B">
        <w:rPr>
          <w:lang w:val="de-DE"/>
        </w:rPr>
        <w:t xml:space="preserve"> der Bereiche </w:t>
      </w:r>
      <w:r w:rsidR="00D42D10" w:rsidRPr="00E2592B">
        <w:rPr>
          <w:lang w:val="de-DE"/>
        </w:rPr>
        <w:t xml:space="preserve">Finanzen, Planung, Haushalt und Risiken, Personalwesen, allgemeine </w:t>
      </w:r>
      <w:r w:rsidR="00AB3286" w:rsidRPr="00E2592B">
        <w:rPr>
          <w:lang w:val="de-DE"/>
        </w:rPr>
        <w:t xml:space="preserve">administrative </w:t>
      </w:r>
      <w:r w:rsidR="00D42D10" w:rsidRPr="00E2592B">
        <w:rPr>
          <w:lang w:val="de-DE"/>
        </w:rPr>
        <w:t xml:space="preserve">Unterstützung, Informations- und Kommunikationstechnologie (IKT), </w:t>
      </w:r>
      <w:r w:rsidR="00AB3286" w:rsidRPr="00E2592B">
        <w:rPr>
          <w:lang w:val="de-DE"/>
        </w:rPr>
        <w:t xml:space="preserve">physische und </w:t>
      </w:r>
      <w:r w:rsidR="00AC4E7D" w:rsidRPr="00E2592B">
        <w:rPr>
          <w:lang w:val="de-DE"/>
        </w:rPr>
        <w:t>Informationssicherheit</w:t>
      </w:r>
      <w:r w:rsidR="00D42D10" w:rsidRPr="00E2592B">
        <w:rPr>
          <w:lang w:val="de-DE"/>
        </w:rPr>
        <w:t xml:space="preserve">, </w:t>
      </w:r>
      <w:r w:rsidR="00144DB1" w:rsidRPr="00E2592B">
        <w:rPr>
          <w:lang w:val="de-DE"/>
        </w:rPr>
        <w:t xml:space="preserve">Beschaffung </w:t>
      </w:r>
      <w:r w:rsidR="00D42D10" w:rsidRPr="00E2592B">
        <w:rPr>
          <w:lang w:val="de-DE"/>
        </w:rPr>
        <w:t xml:space="preserve">sowie Sprach- und Konferenzdienste.  </w:t>
      </w:r>
    </w:p>
    <w:p w14:paraId="1EBB0748" w14:textId="77777777" w:rsidR="00D42D10" w:rsidRPr="00E2592B" w:rsidRDefault="00D42D10" w:rsidP="00050E16">
      <w:pPr>
        <w:rPr>
          <w:lang w:val="de-DE"/>
        </w:rPr>
      </w:pPr>
    </w:p>
    <w:p w14:paraId="08FD0D5E" w14:textId="3E25D066" w:rsidR="00F223B7" w:rsidRPr="00E2592B" w:rsidRDefault="00F223B7" w:rsidP="00F223B7">
      <w:pPr>
        <w:rPr>
          <w:lang w:val="de-DE"/>
        </w:rPr>
      </w:pPr>
      <w:r>
        <w:fldChar w:fldCharType="begin"/>
      </w:r>
      <w:r w:rsidRPr="00E2592B">
        <w:rPr>
          <w:lang w:val="de-DE"/>
        </w:rPr>
        <w:instrText xml:space="preserve"> AUTONUM  </w:instrText>
      </w:r>
      <w:r>
        <w:fldChar w:fldCharType="end"/>
      </w:r>
      <w:r w:rsidRPr="00E2592B">
        <w:rPr>
          <w:lang w:val="de-DE"/>
        </w:rPr>
        <w:tab/>
      </w:r>
      <w:r w:rsidR="00144DB1" w:rsidRPr="00E2592B">
        <w:rPr>
          <w:lang w:val="de-DE"/>
        </w:rPr>
        <w:t xml:space="preserve">Das WIPO-Sekretariat erklärte, dass die für 2024 vorgesehene Überprüfung der Kosten für die </w:t>
      </w:r>
      <w:r w:rsidR="00A62E35" w:rsidRPr="00E2592B">
        <w:rPr>
          <w:lang w:val="de-DE"/>
        </w:rPr>
        <w:t xml:space="preserve">im Rahmen </w:t>
      </w:r>
      <w:r w:rsidR="00144DB1" w:rsidRPr="00E2592B">
        <w:rPr>
          <w:lang w:val="de-DE"/>
        </w:rPr>
        <w:t xml:space="preserve">des WIPO/UPOV-Abkommens, das durch die </w:t>
      </w:r>
      <w:r w:rsidR="000D270C" w:rsidRPr="00E2592B">
        <w:rPr>
          <w:lang w:val="de-DE"/>
        </w:rPr>
        <w:t xml:space="preserve">Dienstleistungsvereinbarung </w:t>
      </w:r>
      <w:r w:rsidR="00647F77" w:rsidRPr="00E2592B">
        <w:rPr>
          <w:lang w:val="de-DE"/>
        </w:rPr>
        <w:t>(</w:t>
      </w:r>
      <w:r w:rsidR="005D7370" w:rsidRPr="00E2592B">
        <w:rPr>
          <w:lang w:val="de-DE"/>
        </w:rPr>
        <w:t xml:space="preserve">UPOV/WIPO </w:t>
      </w:r>
      <w:r w:rsidR="00647F77" w:rsidRPr="00E2592B">
        <w:rPr>
          <w:lang w:val="de-DE"/>
        </w:rPr>
        <w:t xml:space="preserve">SLA) </w:t>
      </w:r>
      <w:r w:rsidR="00144DB1" w:rsidRPr="00E2592B">
        <w:rPr>
          <w:lang w:val="de-DE"/>
        </w:rPr>
        <w:t xml:space="preserve">umgesetzt wird, für </w:t>
      </w:r>
      <w:r w:rsidR="00A62E35" w:rsidRPr="00E2592B">
        <w:rPr>
          <w:lang w:val="de-DE"/>
        </w:rPr>
        <w:t>die UPOV</w:t>
      </w:r>
      <w:r w:rsidR="00144DB1" w:rsidRPr="00E2592B">
        <w:rPr>
          <w:lang w:val="de-DE"/>
        </w:rPr>
        <w:t xml:space="preserve"> erbrachten Dienstleistungen </w:t>
      </w:r>
      <w:r w:rsidR="000D270C" w:rsidRPr="00E2592B">
        <w:rPr>
          <w:lang w:val="de-DE"/>
        </w:rPr>
        <w:t xml:space="preserve">auf eine Anregung des </w:t>
      </w:r>
      <w:r w:rsidRPr="00E2592B">
        <w:rPr>
          <w:lang w:val="de-DE"/>
        </w:rPr>
        <w:t xml:space="preserve">externen </w:t>
      </w:r>
      <w:r w:rsidR="000D270C" w:rsidRPr="00E2592B">
        <w:rPr>
          <w:lang w:val="de-DE"/>
        </w:rPr>
        <w:t xml:space="preserve">Rechnungsprüfers </w:t>
      </w:r>
      <w:r w:rsidR="00144DB1" w:rsidRPr="00E2592B">
        <w:rPr>
          <w:lang w:val="de-DE"/>
        </w:rPr>
        <w:t>zurückgeht, da die mit diesen Dienstleistungen verbundenen Kosten seit 2010 nicht mehr überprüft worden sind.</w:t>
      </w:r>
    </w:p>
    <w:p w14:paraId="42B87A0A" w14:textId="77777777" w:rsidR="00D813CA" w:rsidRPr="00E2592B" w:rsidRDefault="00D813CA" w:rsidP="00050E16">
      <w:pPr>
        <w:rPr>
          <w:lang w:val="de-DE"/>
        </w:rPr>
      </w:pPr>
    </w:p>
    <w:p w14:paraId="2FB37A58" w14:textId="63E2B0D1" w:rsidR="00632E22" w:rsidRPr="00E2592B" w:rsidRDefault="00D813CA" w:rsidP="00050E16">
      <w:pPr>
        <w:rPr>
          <w:lang w:val="de-DE"/>
        </w:rPr>
      </w:pPr>
      <w:r>
        <w:fldChar w:fldCharType="begin"/>
      </w:r>
      <w:r w:rsidRPr="00E2592B">
        <w:rPr>
          <w:lang w:val="de-DE"/>
        </w:rPr>
        <w:instrText xml:space="preserve"> AUTONUM  </w:instrText>
      </w:r>
      <w:r>
        <w:fldChar w:fldCharType="end"/>
      </w:r>
      <w:r w:rsidRPr="00E2592B">
        <w:rPr>
          <w:lang w:val="de-DE"/>
        </w:rPr>
        <w:tab/>
      </w:r>
      <w:r w:rsidR="004D6FD8" w:rsidRPr="00E2592B">
        <w:rPr>
          <w:lang w:val="de-DE"/>
        </w:rPr>
        <w:t xml:space="preserve">Die CG-URS </w:t>
      </w:r>
      <w:r w:rsidR="00D577E3" w:rsidRPr="00E2592B">
        <w:rPr>
          <w:lang w:val="de-DE"/>
        </w:rPr>
        <w:t xml:space="preserve">unterstützte </w:t>
      </w:r>
      <w:r w:rsidR="004D6FD8" w:rsidRPr="00E2592B">
        <w:rPr>
          <w:lang w:val="de-DE"/>
        </w:rPr>
        <w:t xml:space="preserve">den </w:t>
      </w:r>
      <w:r w:rsidR="00520CAB" w:rsidRPr="00E2592B">
        <w:rPr>
          <w:lang w:val="de-DE"/>
        </w:rPr>
        <w:t>Vorschlag des Vorsitzenden</w:t>
      </w:r>
      <w:r w:rsidR="006D4A12" w:rsidRPr="00E2592B">
        <w:rPr>
          <w:lang w:val="de-DE"/>
        </w:rPr>
        <w:t xml:space="preserve">, </w:t>
      </w:r>
      <w:r w:rsidR="004D6FD8" w:rsidRPr="00E2592B">
        <w:rPr>
          <w:lang w:val="de-DE"/>
        </w:rPr>
        <w:t xml:space="preserve">ein neues Szenario </w:t>
      </w:r>
      <w:r w:rsidR="006D4A12" w:rsidRPr="00E2592B">
        <w:rPr>
          <w:lang w:val="de-DE"/>
        </w:rPr>
        <w:t>zu entwickeln</w:t>
      </w:r>
      <w:r w:rsidR="004D6FD8" w:rsidRPr="00E2592B">
        <w:rPr>
          <w:lang w:val="de-DE"/>
        </w:rPr>
        <w:t xml:space="preserve">, bei dem die Aktivitäten im Einklang mit dem SBP weiter priorisiert werden und das hinsichtlich der Finanzierung zwischen den Szenarien 2 und 3 angesiedelt wäre. Viele Mitglieder sprachen sich für einen schrittweisen Ansatz bei der Umsetzung der damit verbundenen Budgeterhöhung aus und betonten zugleich, dass jede kurzfristige Maßnahme mit Lösungen zur </w:t>
      </w:r>
      <w:r w:rsidR="006D4A12" w:rsidRPr="00E2592B">
        <w:rPr>
          <w:lang w:val="de-DE"/>
        </w:rPr>
        <w:t xml:space="preserve">mittel- und langfristigen </w:t>
      </w:r>
      <w:r w:rsidR="002529E2" w:rsidRPr="00E2592B">
        <w:rPr>
          <w:lang w:val="de-DE"/>
        </w:rPr>
        <w:t xml:space="preserve">finanziellen Nachhaltigkeit </w:t>
      </w:r>
      <w:r w:rsidR="004D6FD8" w:rsidRPr="00E2592B">
        <w:rPr>
          <w:lang w:val="de-DE"/>
        </w:rPr>
        <w:t xml:space="preserve">einhergehen müsse. </w:t>
      </w:r>
    </w:p>
    <w:p w14:paraId="558D8263" w14:textId="408FAA2F" w:rsidR="00B339B3" w:rsidRPr="00E2592B" w:rsidRDefault="00B339B3" w:rsidP="00050E16">
      <w:pPr>
        <w:rPr>
          <w:lang w:val="de-DE"/>
        </w:rPr>
      </w:pPr>
    </w:p>
    <w:p w14:paraId="36517D95" w14:textId="77777777" w:rsidR="008665AD" w:rsidRPr="00E2592B" w:rsidRDefault="008665AD" w:rsidP="00050E16">
      <w:pPr>
        <w:rPr>
          <w:lang w:val="de-DE"/>
        </w:rPr>
      </w:pPr>
    </w:p>
    <w:p w14:paraId="7BEF0965" w14:textId="77777777" w:rsidR="00B339B3" w:rsidRPr="00E2592B" w:rsidRDefault="00B339B3" w:rsidP="00B339B3">
      <w:pPr>
        <w:pStyle w:val="Heading1"/>
        <w:rPr>
          <w:lang w:val="de-DE"/>
        </w:rPr>
      </w:pPr>
      <w:r w:rsidRPr="00E2592B">
        <w:rPr>
          <w:lang w:val="de-DE"/>
        </w:rPr>
        <w:t>SCHLUSSFOLGERUNGEN</w:t>
      </w:r>
    </w:p>
    <w:p w14:paraId="3EAF5ADD" w14:textId="77777777" w:rsidR="007418B8" w:rsidRPr="00E2592B" w:rsidRDefault="007418B8" w:rsidP="00050E16">
      <w:pPr>
        <w:rPr>
          <w:lang w:val="de-DE"/>
        </w:rPr>
      </w:pPr>
    </w:p>
    <w:p w14:paraId="03FA1C15" w14:textId="06E135FF" w:rsidR="00242C99" w:rsidRPr="00E2592B" w:rsidRDefault="007418B8" w:rsidP="007418B8">
      <w:pPr>
        <w:rPr>
          <w:lang w:val="de-DE"/>
        </w:rPr>
      </w:pPr>
      <w:r>
        <w:fldChar w:fldCharType="begin"/>
      </w:r>
      <w:r w:rsidRPr="00E2592B">
        <w:rPr>
          <w:lang w:val="de-DE"/>
        </w:rPr>
        <w:instrText xml:space="preserve"> AUTONUM  </w:instrText>
      </w:r>
      <w:r>
        <w:fldChar w:fldCharType="end"/>
      </w:r>
      <w:r w:rsidRPr="00E2592B">
        <w:rPr>
          <w:lang w:val="de-DE"/>
        </w:rPr>
        <w:tab/>
        <w:t xml:space="preserve">Die CG-URS kam überein, dass das Verbandsbüro ein </w:t>
      </w:r>
      <w:r w:rsidR="00DD4AA4" w:rsidRPr="00E2592B">
        <w:rPr>
          <w:lang w:val="de-DE"/>
        </w:rPr>
        <w:t xml:space="preserve">viertes </w:t>
      </w:r>
      <w:r w:rsidRPr="00E2592B">
        <w:rPr>
          <w:lang w:val="de-DE"/>
        </w:rPr>
        <w:t xml:space="preserve">Haushaltsszenario entwickeln solle, das </w:t>
      </w:r>
      <w:r w:rsidR="00EA6AEE" w:rsidRPr="00E2592B">
        <w:rPr>
          <w:lang w:val="de-DE"/>
        </w:rPr>
        <w:t>zwischen den in Dokument CG-URS/2/2 vorgestellten Szenarien 2 und 3 angesiedelt sei</w:t>
      </w:r>
      <w:r w:rsidR="00066EB7" w:rsidRPr="00E2592B">
        <w:rPr>
          <w:lang w:val="de-DE"/>
        </w:rPr>
        <w:t>.</w:t>
      </w:r>
      <w:r w:rsidR="00B55758">
        <w:rPr>
          <w:lang w:val="de-DE"/>
        </w:rPr>
        <w:t xml:space="preserve"> </w:t>
      </w:r>
      <w:r w:rsidR="00066EB7" w:rsidRPr="00E2592B">
        <w:rPr>
          <w:lang w:val="de-DE"/>
        </w:rPr>
        <w:t xml:space="preserve"> </w:t>
      </w:r>
      <w:r w:rsidR="00032C99" w:rsidRPr="00E2592B">
        <w:rPr>
          <w:lang w:val="de-DE"/>
        </w:rPr>
        <w:t xml:space="preserve">Es wurde vereinbart, dass das </w:t>
      </w:r>
      <w:r w:rsidR="00066EB7" w:rsidRPr="00E2592B">
        <w:rPr>
          <w:lang w:val="de-DE"/>
        </w:rPr>
        <w:t>neue Szenario auf derselben Grundlage wie die vorherigen erstellt werden</w:t>
      </w:r>
      <w:r w:rsidR="00032C99" w:rsidRPr="00E2592B">
        <w:rPr>
          <w:lang w:val="de-DE"/>
        </w:rPr>
        <w:t xml:space="preserve"> solle</w:t>
      </w:r>
      <w:r w:rsidR="00066EB7" w:rsidRPr="00E2592B">
        <w:rPr>
          <w:lang w:val="de-DE"/>
        </w:rPr>
        <w:t xml:space="preserve">, wobei </w:t>
      </w:r>
      <w:r w:rsidR="00C82F1F" w:rsidRPr="00E2592B">
        <w:rPr>
          <w:lang w:val="de-DE"/>
        </w:rPr>
        <w:t xml:space="preserve">die Prioritäten </w:t>
      </w:r>
      <w:r w:rsidR="00066EB7" w:rsidRPr="00E2592B">
        <w:rPr>
          <w:lang w:val="de-DE"/>
        </w:rPr>
        <w:t xml:space="preserve">an den </w:t>
      </w:r>
      <w:r w:rsidR="00AE652D" w:rsidRPr="00AE652D">
        <w:rPr>
          <w:lang w:val="de-DE"/>
        </w:rPr>
        <w:t xml:space="preserve">Strategischer Geschäftsplan für 2026–2029 </w:t>
      </w:r>
      <w:r w:rsidR="00066EB7" w:rsidRPr="00E2592B">
        <w:rPr>
          <w:lang w:val="de-DE"/>
        </w:rPr>
        <w:t>(Dokument C/59/14) geknüpft seien</w:t>
      </w:r>
      <w:r w:rsidR="0083758F" w:rsidRPr="00E2592B">
        <w:rPr>
          <w:lang w:val="de-DE"/>
        </w:rPr>
        <w:t xml:space="preserve">.  Im Rahmen </w:t>
      </w:r>
      <w:r w:rsidR="00032C99" w:rsidRPr="00E2592B">
        <w:rPr>
          <w:lang w:val="de-DE"/>
        </w:rPr>
        <w:t xml:space="preserve">des neuen </w:t>
      </w:r>
      <w:r w:rsidR="0083758F" w:rsidRPr="00E2592B">
        <w:rPr>
          <w:lang w:val="de-DE"/>
        </w:rPr>
        <w:t xml:space="preserve">Szenarios </w:t>
      </w:r>
      <w:r w:rsidR="00032C99" w:rsidRPr="00E2592B">
        <w:rPr>
          <w:lang w:val="de-DE"/>
        </w:rPr>
        <w:t>kam der CG-URS überein</w:t>
      </w:r>
      <w:r w:rsidR="0083758F" w:rsidRPr="00E2592B">
        <w:rPr>
          <w:lang w:val="de-DE"/>
        </w:rPr>
        <w:t>,</w:t>
      </w:r>
      <w:r w:rsidR="00032C99" w:rsidRPr="00E2592B">
        <w:rPr>
          <w:lang w:val="de-DE"/>
        </w:rPr>
        <w:t xml:space="preserve"> dass sich</w:t>
      </w:r>
      <w:r w:rsidR="0083758F" w:rsidRPr="00E2592B">
        <w:rPr>
          <w:lang w:val="de-DE"/>
        </w:rPr>
        <w:t xml:space="preserve"> die obersten Prioritäten </w:t>
      </w:r>
      <w:r w:rsidR="00032C99" w:rsidRPr="00E2592B">
        <w:rPr>
          <w:lang w:val="de-DE"/>
        </w:rPr>
        <w:t>auf die Erweiterung der UPOV-Mitgliedschaft konzentrieren sollten</w:t>
      </w:r>
      <w:r w:rsidR="0083758F" w:rsidRPr="00E2592B">
        <w:rPr>
          <w:lang w:val="de-DE"/>
        </w:rPr>
        <w:t xml:space="preserve">, </w:t>
      </w:r>
      <w:r w:rsidR="00032C99" w:rsidRPr="00E2592B">
        <w:rPr>
          <w:lang w:val="de-DE"/>
        </w:rPr>
        <w:t xml:space="preserve">einschließlich </w:t>
      </w:r>
      <w:r w:rsidR="0083758F" w:rsidRPr="00E2592B">
        <w:rPr>
          <w:lang w:val="de-DE"/>
        </w:rPr>
        <w:t xml:space="preserve">der Entwicklung von Rechtsvorschriften, der Bereitstellung von Anleitung und Unterstützung beim UPOV-Übereinkommen und dessen Umsetzung sowie der Verstärkten Harmonisierung und Zusammenarbeit bei Prüfungen.  </w:t>
      </w:r>
    </w:p>
    <w:p w14:paraId="3AF61758" w14:textId="77777777" w:rsidR="00066EB7" w:rsidRPr="00E2592B" w:rsidRDefault="00066EB7" w:rsidP="007418B8">
      <w:pPr>
        <w:rPr>
          <w:rFonts w:cs="Arial"/>
          <w:lang w:val="de-DE"/>
        </w:rPr>
      </w:pPr>
    </w:p>
    <w:p w14:paraId="4AEDB1CB" w14:textId="69F7904D" w:rsidR="00066EB7" w:rsidRPr="00E2592B" w:rsidRDefault="00647F77" w:rsidP="007418B8">
      <w:pPr>
        <w:rPr>
          <w:rFonts w:cs="Arial"/>
          <w:lang w:val="de-DE"/>
        </w:rPr>
      </w:pPr>
      <w:r>
        <w:fldChar w:fldCharType="begin"/>
      </w:r>
      <w:r w:rsidRPr="00E2592B">
        <w:rPr>
          <w:lang w:val="de-DE"/>
        </w:rPr>
        <w:instrText xml:space="preserve"> AUTONUM  </w:instrText>
      </w:r>
      <w:r>
        <w:fldChar w:fldCharType="end"/>
      </w:r>
      <w:r w:rsidRPr="00E2592B">
        <w:rPr>
          <w:lang w:val="de-DE"/>
        </w:rPr>
        <w:tab/>
      </w:r>
      <w:r w:rsidR="00242C99" w:rsidRPr="00E2592B">
        <w:rPr>
          <w:lang w:val="de-DE"/>
        </w:rPr>
        <w:t xml:space="preserve">Die CG-URS </w:t>
      </w:r>
      <w:r w:rsidR="00C62347" w:rsidRPr="00E2592B">
        <w:rPr>
          <w:lang w:val="de-DE"/>
        </w:rPr>
        <w:t xml:space="preserve">kam überein, </w:t>
      </w:r>
      <w:r w:rsidR="00A62E35" w:rsidRPr="00E2592B">
        <w:rPr>
          <w:lang w:val="de-DE"/>
        </w:rPr>
        <w:t xml:space="preserve">dass die </w:t>
      </w:r>
      <w:r w:rsidR="00C62347" w:rsidRPr="00E2592B">
        <w:rPr>
          <w:lang w:val="de-DE"/>
        </w:rPr>
        <w:t xml:space="preserve">mit dem </w:t>
      </w:r>
      <w:r w:rsidR="00DD4AA4" w:rsidRPr="00E2592B">
        <w:rPr>
          <w:lang w:val="de-DE"/>
        </w:rPr>
        <w:t xml:space="preserve">vierten </w:t>
      </w:r>
      <w:r w:rsidR="009B7B99" w:rsidRPr="00E2592B">
        <w:rPr>
          <w:lang w:val="de-DE"/>
        </w:rPr>
        <w:t xml:space="preserve">Szenario </w:t>
      </w:r>
      <w:r w:rsidR="00C62347" w:rsidRPr="00E2592B">
        <w:rPr>
          <w:lang w:val="de-DE"/>
        </w:rPr>
        <w:t>verbundene</w:t>
      </w:r>
      <w:r w:rsidR="00066EB7" w:rsidRPr="00E2592B">
        <w:rPr>
          <w:lang w:val="de-DE"/>
        </w:rPr>
        <w:t xml:space="preserve"> Aufstockung</w:t>
      </w:r>
      <w:r w:rsidR="00C62347" w:rsidRPr="00E2592B">
        <w:rPr>
          <w:lang w:val="de-DE"/>
        </w:rPr>
        <w:t xml:space="preserve"> des Haushalts </w:t>
      </w:r>
      <w:r w:rsidR="009B7B99" w:rsidRPr="00E2592B">
        <w:rPr>
          <w:lang w:val="de-DE"/>
        </w:rPr>
        <w:t xml:space="preserve">in einem stufenweisen Ansatz </w:t>
      </w:r>
      <w:r w:rsidR="00905222" w:rsidRPr="00E2592B">
        <w:rPr>
          <w:lang w:val="de-DE"/>
        </w:rPr>
        <w:t xml:space="preserve">über </w:t>
      </w:r>
      <w:r w:rsidR="00242C99" w:rsidRPr="00E2592B">
        <w:rPr>
          <w:lang w:val="de-DE"/>
        </w:rPr>
        <w:t xml:space="preserve">einen Zeitraum </w:t>
      </w:r>
      <w:r w:rsidR="00905222" w:rsidRPr="00E2592B">
        <w:rPr>
          <w:lang w:val="de-DE"/>
        </w:rPr>
        <w:t>von</w:t>
      </w:r>
      <w:r w:rsidR="00DD4AA4" w:rsidRPr="00E2592B">
        <w:rPr>
          <w:lang w:val="de-DE"/>
        </w:rPr>
        <w:t xml:space="preserve"> zwei Jahren </w:t>
      </w:r>
      <w:r w:rsidR="00905222" w:rsidRPr="00E2592B">
        <w:rPr>
          <w:lang w:val="de-DE"/>
        </w:rPr>
        <w:t xml:space="preserve">ab 2027 </w:t>
      </w:r>
      <w:r w:rsidR="009B7B99" w:rsidRPr="00E2592B">
        <w:rPr>
          <w:lang w:val="de-DE"/>
        </w:rPr>
        <w:t>umgesetzt</w:t>
      </w:r>
      <w:r w:rsidR="00066EB7" w:rsidRPr="00E2592B">
        <w:rPr>
          <w:lang w:val="de-DE"/>
        </w:rPr>
        <w:t xml:space="preserve"> werden soll</w:t>
      </w:r>
      <w:r w:rsidR="00FC18B5" w:rsidRPr="00E2592B">
        <w:rPr>
          <w:lang w:val="de-DE"/>
        </w:rPr>
        <w:t xml:space="preserve">. </w:t>
      </w:r>
    </w:p>
    <w:p w14:paraId="42F7B9D4" w14:textId="77777777" w:rsidR="007418B8" w:rsidRPr="00E2592B" w:rsidRDefault="007418B8" w:rsidP="007418B8">
      <w:pPr>
        <w:rPr>
          <w:lang w:val="de-DE"/>
        </w:rPr>
      </w:pPr>
    </w:p>
    <w:p w14:paraId="34A0D50E" w14:textId="1F5053AF" w:rsidR="007418B8" w:rsidRPr="00E2592B" w:rsidRDefault="007418B8" w:rsidP="007418B8">
      <w:pPr>
        <w:rPr>
          <w:lang w:val="de-DE"/>
        </w:rPr>
      </w:pPr>
      <w:r>
        <w:fldChar w:fldCharType="begin"/>
      </w:r>
      <w:r w:rsidRPr="00E2592B">
        <w:rPr>
          <w:lang w:val="de-DE"/>
        </w:rPr>
        <w:instrText xml:space="preserve"> AUTONUM  </w:instrText>
      </w:r>
      <w:r>
        <w:fldChar w:fldCharType="end"/>
      </w:r>
      <w:r w:rsidRPr="00E2592B">
        <w:rPr>
          <w:lang w:val="de-DE"/>
        </w:rPr>
        <w:tab/>
      </w:r>
      <w:r w:rsidR="009B1754" w:rsidRPr="00E2592B">
        <w:rPr>
          <w:lang w:val="de-DE"/>
        </w:rPr>
        <w:t xml:space="preserve">Die </w:t>
      </w:r>
      <w:r w:rsidR="009B5F4A" w:rsidRPr="00E2592B">
        <w:rPr>
          <w:lang w:val="de-DE"/>
        </w:rPr>
        <w:t>CG-URS war sich</w:t>
      </w:r>
      <w:r w:rsidR="009B1754" w:rsidRPr="00E2592B">
        <w:rPr>
          <w:lang w:val="de-DE"/>
        </w:rPr>
        <w:t xml:space="preserve"> ferner </w:t>
      </w:r>
      <w:r w:rsidR="009B5F4A" w:rsidRPr="00E2592B">
        <w:rPr>
          <w:lang w:val="de-DE"/>
        </w:rPr>
        <w:t xml:space="preserve">einig, dass es wichtig sei, die Diskussionen </w:t>
      </w:r>
      <w:r w:rsidR="00425788" w:rsidRPr="00E2592B">
        <w:rPr>
          <w:lang w:val="de-DE"/>
        </w:rPr>
        <w:t xml:space="preserve">über </w:t>
      </w:r>
      <w:r w:rsidRPr="00E2592B">
        <w:rPr>
          <w:lang w:val="de-DE"/>
        </w:rPr>
        <w:t xml:space="preserve">Lösungen </w:t>
      </w:r>
      <w:r w:rsidR="009005E4" w:rsidRPr="00E2592B">
        <w:rPr>
          <w:lang w:val="de-DE"/>
        </w:rPr>
        <w:t xml:space="preserve">zur </w:t>
      </w:r>
      <w:r w:rsidRPr="00E2592B">
        <w:rPr>
          <w:lang w:val="de-DE"/>
        </w:rPr>
        <w:t xml:space="preserve">mittel- und langfristigen </w:t>
      </w:r>
      <w:r w:rsidR="009005E4" w:rsidRPr="00E2592B">
        <w:rPr>
          <w:lang w:val="de-DE"/>
        </w:rPr>
        <w:t xml:space="preserve">finanziellen Nachhaltigkeit </w:t>
      </w:r>
      <w:r w:rsidR="009B5F4A" w:rsidRPr="00E2592B">
        <w:rPr>
          <w:lang w:val="de-DE"/>
        </w:rPr>
        <w:t>fortzusetzen</w:t>
      </w:r>
      <w:r w:rsidR="00A62E35" w:rsidRPr="00E2592B">
        <w:rPr>
          <w:lang w:val="de-DE"/>
        </w:rPr>
        <w:t>.</w:t>
      </w:r>
    </w:p>
    <w:p w14:paraId="73533AEA" w14:textId="77777777" w:rsidR="00EA6AEE" w:rsidRPr="00E2592B" w:rsidRDefault="00EA6AEE" w:rsidP="00050E16">
      <w:pPr>
        <w:rPr>
          <w:lang w:val="de-DE"/>
        </w:rPr>
      </w:pPr>
    </w:p>
    <w:p w14:paraId="76CD65BC" w14:textId="2D72B3F3" w:rsidR="007418B8" w:rsidRPr="00E2592B" w:rsidRDefault="007418B8" w:rsidP="007418B8">
      <w:pPr>
        <w:rPr>
          <w:lang w:val="de-DE"/>
        </w:rPr>
      </w:pPr>
      <w:r>
        <w:fldChar w:fldCharType="begin"/>
      </w:r>
      <w:r w:rsidRPr="00E2592B">
        <w:rPr>
          <w:lang w:val="de-DE"/>
        </w:rPr>
        <w:instrText xml:space="preserve"> AUTONUM  </w:instrText>
      </w:r>
      <w:r>
        <w:fldChar w:fldCharType="end"/>
      </w:r>
      <w:r w:rsidRPr="00E2592B">
        <w:rPr>
          <w:lang w:val="de-DE"/>
        </w:rPr>
        <w:tab/>
        <w:t xml:space="preserve">Die </w:t>
      </w:r>
      <w:r w:rsidR="00425788" w:rsidRPr="00E2592B">
        <w:rPr>
          <w:lang w:val="de-DE"/>
        </w:rPr>
        <w:t xml:space="preserve">dritte Sitzung der </w:t>
      </w:r>
      <w:r w:rsidRPr="00E2592B">
        <w:rPr>
          <w:lang w:val="de-DE"/>
        </w:rPr>
        <w:t xml:space="preserve">CG-URS </w:t>
      </w:r>
      <w:r w:rsidR="00425788" w:rsidRPr="00E2592B">
        <w:rPr>
          <w:lang w:val="de-DE"/>
        </w:rPr>
        <w:t xml:space="preserve">wird </w:t>
      </w:r>
      <w:r w:rsidRPr="00E2592B">
        <w:rPr>
          <w:lang w:val="de-DE"/>
        </w:rPr>
        <w:t xml:space="preserve">am 24. Juni 2026 virtuell stattfinden.  Die </w:t>
      </w:r>
      <w:r w:rsidR="00A62E35" w:rsidRPr="00E2592B">
        <w:rPr>
          <w:lang w:val="de-DE"/>
        </w:rPr>
        <w:t>CG-URS nahm zur Kenntnis</w:t>
      </w:r>
      <w:r w:rsidRPr="00E2592B">
        <w:rPr>
          <w:lang w:val="de-DE"/>
        </w:rPr>
        <w:t>,</w:t>
      </w:r>
      <w:r w:rsidR="00A62E35" w:rsidRPr="00E2592B">
        <w:rPr>
          <w:lang w:val="de-DE"/>
        </w:rPr>
        <w:t xml:space="preserve"> dass die </w:t>
      </w:r>
      <w:r w:rsidRPr="00E2592B">
        <w:rPr>
          <w:lang w:val="de-DE"/>
        </w:rPr>
        <w:t>Tagesordnung gemäß der vereinbarten Aufgabenbeschreibung mindestens vier Wochen vor der Sitzung verteilt</w:t>
      </w:r>
      <w:r w:rsidRPr="00E2592B">
        <w:rPr>
          <w:color w:val="000000" w:themeColor="text1"/>
          <w:lang w:val="de-DE"/>
        </w:rPr>
        <w:t xml:space="preserve"> wird</w:t>
      </w:r>
      <w:r w:rsidRPr="00E2592B">
        <w:rPr>
          <w:lang w:val="de-DE"/>
        </w:rPr>
        <w:t>.</w:t>
      </w:r>
    </w:p>
    <w:p w14:paraId="56E860CF" w14:textId="77777777" w:rsidR="007418B8" w:rsidRPr="00E2592B" w:rsidRDefault="007418B8" w:rsidP="00050E16">
      <w:pPr>
        <w:rPr>
          <w:lang w:val="de-DE"/>
        </w:rPr>
      </w:pPr>
    </w:p>
    <w:p w14:paraId="2FDB99CE" w14:textId="77777777" w:rsidR="00B55758" w:rsidRPr="00B55758" w:rsidRDefault="001C10D0" w:rsidP="00B55758">
      <w:pPr>
        <w:pStyle w:val="DecisionParagraphs"/>
        <w:rPr>
          <w:lang w:val="de-DE"/>
        </w:rPr>
      </w:pPr>
      <w:r>
        <w:fldChar w:fldCharType="begin"/>
      </w:r>
      <w:r w:rsidRPr="00E2592B">
        <w:rPr>
          <w:lang w:val="de-DE"/>
        </w:rPr>
        <w:instrText xml:space="preserve"> AUTONUM  </w:instrText>
      </w:r>
      <w:r>
        <w:fldChar w:fldCharType="end"/>
      </w:r>
      <w:r w:rsidRPr="00E2592B">
        <w:rPr>
          <w:lang w:val="de-DE"/>
        </w:rPr>
        <w:tab/>
      </w:r>
      <w:r w:rsidR="00B55758" w:rsidRPr="00B55758">
        <w:rPr>
          <w:lang w:val="de-DE"/>
        </w:rPr>
        <w:t>Der vorliegende Bericht wurde auf dem</w:t>
      </w:r>
    </w:p>
    <w:p w14:paraId="6979E825" w14:textId="16A83B65" w:rsidR="007418B8" w:rsidRPr="00E2592B" w:rsidRDefault="00B55758" w:rsidP="00B55758">
      <w:pPr>
        <w:pStyle w:val="DecisionParagraphs"/>
        <w:rPr>
          <w:lang w:val="de-DE"/>
        </w:rPr>
      </w:pPr>
      <w:r w:rsidRPr="00B55758">
        <w:rPr>
          <w:lang w:val="de-DE"/>
        </w:rPr>
        <w:t>Schriftweg genehmigt.</w:t>
      </w:r>
    </w:p>
    <w:p w14:paraId="1C74A057" w14:textId="77777777" w:rsidR="001C10D0" w:rsidRPr="00E2592B" w:rsidRDefault="001C10D0" w:rsidP="001C10D0">
      <w:pPr>
        <w:pStyle w:val="DecisionParagraphs"/>
        <w:ind w:left="0"/>
        <w:rPr>
          <w:lang w:val="de-DE"/>
        </w:rPr>
      </w:pPr>
    </w:p>
    <w:p w14:paraId="1B569032" w14:textId="77777777" w:rsidR="001C10D0" w:rsidRPr="00E2592B" w:rsidRDefault="001C10D0" w:rsidP="001C10D0">
      <w:pPr>
        <w:pStyle w:val="DecisionParagraphs"/>
        <w:ind w:left="0"/>
        <w:rPr>
          <w:lang w:val="de-DE"/>
        </w:rPr>
      </w:pPr>
    </w:p>
    <w:p w14:paraId="40308071" w14:textId="77777777" w:rsidR="001C10D0" w:rsidRPr="00E2592B" w:rsidRDefault="001C10D0" w:rsidP="001C10D0">
      <w:pPr>
        <w:pStyle w:val="DecisionParagraphs"/>
        <w:ind w:left="0"/>
        <w:rPr>
          <w:lang w:val="de-DE"/>
        </w:rPr>
      </w:pPr>
    </w:p>
    <w:p w14:paraId="6EE295E6" w14:textId="1FBC351C" w:rsidR="009B440E" w:rsidRPr="008A78FB" w:rsidRDefault="00050E16" w:rsidP="00050E16">
      <w:pPr>
        <w:jc w:val="right"/>
        <w:rPr>
          <w:lang w:val="de-DE"/>
        </w:rPr>
      </w:pPr>
      <w:r w:rsidRPr="008A78FB">
        <w:rPr>
          <w:lang w:val="de-DE"/>
        </w:rPr>
        <w:t xml:space="preserve">[Ende des </w:t>
      </w:r>
      <w:r w:rsidR="00865B91" w:rsidRPr="008A78FB">
        <w:rPr>
          <w:lang w:val="de-DE"/>
        </w:rPr>
        <w:t>Berichts</w:t>
      </w:r>
      <w:r w:rsidRPr="008A78FB">
        <w:rPr>
          <w:lang w:val="de-DE"/>
        </w:rPr>
        <w:t>]</w:t>
      </w:r>
    </w:p>
    <w:p w14:paraId="059D90D2" w14:textId="77777777" w:rsidR="00903264" w:rsidRPr="008A78FB" w:rsidRDefault="00903264">
      <w:pPr>
        <w:jc w:val="left"/>
        <w:rPr>
          <w:lang w:val="de-DE"/>
        </w:rPr>
      </w:pPr>
    </w:p>
    <w:p w14:paraId="08C969F0" w14:textId="77777777" w:rsidR="00050E16" w:rsidRPr="008A78FB" w:rsidRDefault="00050E16" w:rsidP="009B440E">
      <w:pPr>
        <w:jc w:val="left"/>
        <w:rPr>
          <w:lang w:val="de-DE"/>
        </w:rPr>
      </w:pPr>
    </w:p>
    <w:sectPr w:rsidR="00050E16" w:rsidRPr="008A78FB" w:rsidSect="0004198B">
      <w:headerReference w:type="default" r:id="rId14"/>
      <w:footerReference w:type="even" r:id="rId15"/>
      <w:footerReference w:type="first" r:id="rId16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E0C5" w14:textId="77777777" w:rsidR="00EB3765" w:rsidRDefault="00EB3765" w:rsidP="006655D3">
      <w:r>
        <w:separator/>
      </w:r>
    </w:p>
    <w:p w14:paraId="5240C865" w14:textId="77777777" w:rsidR="00EB3765" w:rsidRDefault="00EB3765" w:rsidP="006655D3"/>
    <w:p w14:paraId="1A54BAF0" w14:textId="77777777" w:rsidR="00EB3765" w:rsidRDefault="00EB3765" w:rsidP="006655D3"/>
  </w:endnote>
  <w:endnote w:type="continuationSeparator" w:id="0">
    <w:p w14:paraId="3577D0F7" w14:textId="77777777" w:rsidR="00EB3765" w:rsidRDefault="00EB3765" w:rsidP="006655D3">
      <w:r>
        <w:separator/>
      </w:r>
    </w:p>
    <w:p w14:paraId="50985EE2" w14:textId="77777777" w:rsidR="00EB3765" w:rsidRPr="00E82599" w:rsidRDefault="00EB3765">
      <w:pPr>
        <w:pStyle w:val="Footer"/>
        <w:spacing w:after="60"/>
        <w:rPr>
          <w:sz w:val="18"/>
          <w:lang w:val="de-DE"/>
        </w:rPr>
      </w:pPr>
      <w:r w:rsidRPr="00E82599">
        <w:rPr>
          <w:sz w:val="18"/>
          <w:lang w:val="de-DE"/>
        </w:rPr>
        <w:t>[Fortsetzung der Anmerkung von der vorherigen Seite]</w:t>
      </w:r>
    </w:p>
    <w:p w14:paraId="007CE510" w14:textId="77777777" w:rsidR="00EB3765" w:rsidRPr="00E82599" w:rsidRDefault="00EB3765" w:rsidP="006655D3">
      <w:pPr>
        <w:rPr>
          <w:lang w:val="de-DE"/>
        </w:rPr>
      </w:pPr>
    </w:p>
    <w:p w14:paraId="526C4BF0" w14:textId="77777777" w:rsidR="00EB3765" w:rsidRPr="00E82599" w:rsidRDefault="00EB3765" w:rsidP="006655D3">
      <w:pPr>
        <w:rPr>
          <w:lang w:val="de-DE"/>
        </w:rPr>
      </w:pPr>
    </w:p>
  </w:endnote>
  <w:endnote w:type="continuationNotice" w:id="1">
    <w:p w14:paraId="58F6A808" w14:textId="77777777" w:rsidR="00EB3765" w:rsidRPr="00E82599" w:rsidRDefault="00EB3765" w:rsidP="006655D3">
      <w:pPr>
        <w:rPr>
          <w:lang w:val="de-DE"/>
        </w:rPr>
      </w:pPr>
      <w:r w:rsidRPr="00E82599">
        <w:rPr>
          <w:lang w:val="de-DE"/>
        </w:rPr>
        <w:t>[Fortsetzung der Anmerkung auf der nächsten Seite]</w:t>
      </w:r>
    </w:p>
    <w:p w14:paraId="09992FB9" w14:textId="77777777" w:rsidR="00EB3765" w:rsidRPr="00E82599" w:rsidRDefault="00EB3765" w:rsidP="006655D3">
      <w:pPr>
        <w:rPr>
          <w:lang w:val="de-DE"/>
        </w:rPr>
      </w:pPr>
    </w:p>
    <w:p w14:paraId="54C88680" w14:textId="77777777" w:rsidR="00EB3765" w:rsidRPr="00E82599" w:rsidRDefault="00EB3765" w:rsidP="006655D3">
      <w:pPr>
        <w:rPr>
          <w:lang w:val="de-D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397D" w14:textId="0A3DBCEC" w:rsidR="00B80B61" w:rsidRDefault="00B80B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D856A05" wp14:editId="4D59B8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15135" cy="345440"/>
              <wp:effectExtent l="0" t="0" r="18415" b="0"/>
              <wp:wrapNone/>
              <wp:docPr id="1098849719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51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8B034" w14:textId="702C7EC6" w:rsidR="00B80B61" w:rsidRPr="00B80B61" w:rsidRDefault="00B80B61" w:rsidP="00B80B6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80B6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WIPO – NUR FÜR DEN DIENSTGEBRAUCH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D856A05">
              <v:stroke joinstyle="miter"/>
              <v:path gradientshapeok="t" o:connecttype="rect"/>
            </v:shapetype>
            <v:shape id="Text Box 2" style="position:absolute;left:0;text-align:left;margin-left:0;margin-top:0;width:135.05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WIPO FOR OFFICIAL USE ONLY 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">
              <v:textbox style="mso-fit-shape-to-text:t" inset="0,0,0,15pt">
                <w:txbxContent>
                  <w:p w:rsidRPr="00B80B61" w:rsidR="00B80B61" w:rsidP="00B80B61" w:rsidRDefault="00B80B61" w14:paraId="0A18B034" w14:textId="702C7EC6">
                    <w:pPr>
                      <w:rPr>
                        <w:rFonts w:ascii="Aptos" w:hAnsi="Aptos" w:eastAsia="Aptos" w:cs="Aptos"/>
                        <w:noProof/>
                        <w:color w:val="000000"/>
                      </w:rPr>
                    </w:pPr>
                    <w:r w:rsidRPr="00B80B61">
                      <w:rPr>
                        <w:rFonts w:ascii="Aptos" w:hAnsi="Aptos" w:eastAsia="Aptos" w:cs="Aptos"/>
                        <w:noProof/>
                        <w:color w:val="000000"/>
                      </w:rPr>
                      <w:t xml:space="preserve">WIPO NUR FÜR DEN DIENSTGEBRAUCH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0E91" w14:textId="3465C6A7" w:rsidR="00B80B61" w:rsidRDefault="00B80B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82BFC0" wp14:editId="74921BE5">
              <wp:simplePos x="723569" y="1016176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15135" cy="345440"/>
              <wp:effectExtent l="0" t="0" r="18415" b="0"/>
              <wp:wrapNone/>
              <wp:docPr id="1766250894" name="Text Box 1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51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E18A1" w14:textId="03B943AB" w:rsidR="00B80B61" w:rsidRPr="00B80B61" w:rsidRDefault="00B80B61" w:rsidP="00B80B6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F82BFC0">
              <v:stroke joinstyle="miter"/>
              <v:path gradientshapeok="t" o:connecttype="rect"/>
            </v:shapetype>
            <v:shape id="Text Box 1" style="position:absolute;left:0;text-align:left;margin-left:0;margin-top:0;width:135.0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WIPO FOR OFFICIAL USE ONLY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">
              <v:textbox style="mso-fit-shape-to-text:t" inset="0,0,0,15pt">
                <w:txbxContent>
                  <w:p w:rsidRPr="00B80B61" w:rsidR="00B80B61" w:rsidP="00B80B61" w:rsidRDefault="00B80B61" w14:paraId="46EE18A1" w14:textId="03B943AB">
                    <w:pPr>
                      <w:rPr>
                        <w:rFonts w:ascii="Aptos" w:hAnsi="Aptos" w:eastAsia="Aptos" w:cs="Aptos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8DCD2" w14:textId="77777777" w:rsidR="00EB3765" w:rsidRDefault="00EB3765" w:rsidP="006655D3">
      <w:r>
        <w:separator/>
      </w:r>
    </w:p>
  </w:footnote>
  <w:footnote w:type="continuationSeparator" w:id="0">
    <w:p w14:paraId="37892150" w14:textId="77777777" w:rsidR="00EB3765" w:rsidRDefault="00EB3765" w:rsidP="006655D3">
      <w:r>
        <w:separator/>
      </w:r>
    </w:p>
  </w:footnote>
  <w:footnote w:type="continuationNotice" w:id="1">
    <w:p w14:paraId="16FEB941" w14:textId="77777777" w:rsidR="00EB3765" w:rsidRPr="00AB530F" w:rsidRDefault="00EB3765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D564" w14:textId="742B6F0B" w:rsidR="0004198B" w:rsidRPr="00C5280D" w:rsidRDefault="008665AD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CG-URS/2/3</w:t>
    </w:r>
  </w:p>
  <w:p w14:paraId="0C0E16BA" w14:textId="77777777" w:rsidR="0004198B" w:rsidRPr="00C5280D" w:rsidRDefault="0004198B" w:rsidP="00EB048E">
    <w:pPr>
      <w:pStyle w:val="Header"/>
      <w:rPr>
        <w:lang w:val="en-US"/>
      </w:rPr>
    </w:pPr>
    <w:proofErr w:type="spellStart"/>
    <w:r w:rsidRPr="00C5280D">
      <w:rPr>
        <w:lang w:val="en-US"/>
      </w:rPr>
      <w:t>Seite</w:t>
    </w:r>
    <w:proofErr w:type="spellEnd"/>
    <w:r w:rsidRPr="00C5280D">
      <w:rPr>
        <w:lang w:val="en-US"/>
      </w:rPr>
      <w:t xml:space="preserve">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F44BF1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138A964B" w14:textId="77777777" w:rsidR="0004198B" w:rsidRPr="00C5280D" w:rsidRDefault="0004198B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56E9"/>
    <w:multiLevelType w:val="hybridMultilevel"/>
    <w:tmpl w:val="BEB25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6E6C"/>
    <w:multiLevelType w:val="hybridMultilevel"/>
    <w:tmpl w:val="078E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96AB5"/>
    <w:multiLevelType w:val="multilevel"/>
    <w:tmpl w:val="CA88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264226">
    <w:abstractNumId w:val="2"/>
  </w:num>
  <w:num w:numId="2" w16cid:durableId="518935847">
    <w:abstractNumId w:val="1"/>
  </w:num>
  <w:num w:numId="3" w16cid:durableId="34571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5F"/>
    <w:rsid w:val="00010CF3"/>
    <w:rsid w:val="00011E27"/>
    <w:rsid w:val="000148BC"/>
    <w:rsid w:val="00024AB8"/>
    <w:rsid w:val="00030854"/>
    <w:rsid w:val="00032C99"/>
    <w:rsid w:val="00035127"/>
    <w:rsid w:val="00036028"/>
    <w:rsid w:val="0004198B"/>
    <w:rsid w:val="0004297B"/>
    <w:rsid w:val="00044642"/>
    <w:rsid w:val="000446B9"/>
    <w:rsid w:val="00047E21"/>
    <w:rsid w:val="00050E16"/>
    <w:rsid w:val="0006665F"/>
    <w:rsid w:val="00066EB7"/>
    <w:rsid w:val="00075C7E"/>
    <w:rsid w:val="00085505"/>
    <w:rsid w:val="000C4E25"/>
    <w:rsid w:val="000C7021"/>
    <w:rsid w:val="000D270C"/>
    <w:rsid w:val="000D6AEB"/>
    <w:rsid w:val="000D6BBC"/>
    <w:rsid w:val="000D7780"/>
    <w:rsid w:val="000E5C16"/>
    <w:rsid w:val="000E636A"/>
    <w:rsid w:val="000F2F11"/>
    <w:rsid w:val="000F77B3"/>
    <w:rsid w:val="00100A5F"/>
    <w:rsid w:val="00105929"/>
    <w:rsid w:val="00110BED"/>
    <w:rsid w:val="00110C36"/>
    <w:rsid w:val="001131D5"/>
    <w:rsid w:val="00114547"/>
    <w:rsid w:val="001159C7"/>
    <w:rsid w:val="00141DB8"/>
    <w:rsid w:val="00144DB1"/>
    <w:rsid w:val="0014655A"/>
    <w:rsid w:val="0016675C"/>
    <w:rsid w:val="00172084"/>
    <w:rsid w:val="0017474A"/>
    <w:rsid w:val="001758C6"/>
    <w:rsid w:val="00182B99"/>
    <w:rsid w:val="001A3458"/>
    <w:rsid w:val="001C10D0"/>
    <w:rsid w:val="001C1525"/>
    <w:rsid w:val="001D3A37"/>
    <w:rsid w:val="0021332C"/>
    <w:rsid w:val="00213982"/>
    <w:rsid w:val="00237317"/>
    <w:rsid w:val="00242C99"/>
    <w:rsid w:val="0024416D"/>
    <w:rsid w:val="00244C45"/>
    <w:rsid w:val="002529E2"/>
    <w:rsid w:val="00260EA2"/>
    <w:rsid w:val="00264E3E"/>
    <w:rsid w:val="00271335"/>
    <w:rsid w:val="00271911"/>
    <w:rsid w:val="00273187"/>
    <w:rsid w:val="002800A0"/>
    <w:rsid w:val="002801B3"/>
    <w:rsid w:val="00281060"/>
    <w:rsid w:val="00284050"/>
    <w:rsid w:val="00285BD0"/>
    <w:rsid w:val="00286559"/>
    <w:rsid w:val="002930BF"/>
    <w:rsid w:val="002940E8"/>
    <w:rsid w:val="00294751"/>
    <w:rsid w:val="002A6E50"/>
    <w:rsid w:val="002B4298"/>
    <w:rsid w:val="002B7940"/>
    <w:rsid w:val="002B7A36"/>
    <w:rsid w:val="002C256A"/>
    <w:rsid w:val="002D5226"/>
    <w:rsid w:val="002D5E58"/>
    <w:rsid w:val="002E77F7"/>
    <w:rsid w:val="00305A7F"/>
    <w:rsid w:val="003152FE"/>
    <w:rsid w:val="0032099F"/>
    <w:rsid w:val="0032380F"/>
    <w:rsid w:val="00327436"/>
    <w:rsid w:val="00344BD6"/>
    <w:rsid w:val="0035528D"/>
    <w:rsid w:val="00361821"/>
    <w:rsid w:val="00361E9E"/>
    <w:rsid w:val="003753EE"/>
    <w:rsid w:val="003816D4"/>
    <w:rsid w:val="003A0835"/>
    <w:rsid w:val="003A5AAF"/>
    <w:rsid w:val="003B2430"/>
    <w:rsid w:val="003B700A"/>
    <w:rsid w:val="003C7848"/>
    <w:rsid w:val="003C7FBE"/>
    <w:rsid w:val="003D227C"/>
    <w:rsid w:val="003D2B4D"/>
    <w:rsid w:val="003D339C"/>
    <w:rsid w:val="003F246E"/>
    <w:rsid w:val="003F37F5"/>
    <w:rsid w:val="00425788"/>
    <w:rsid w:val="00444A88"/>
    <w:rsid w:val="00474DA4"/>
    <w:rsid w:val="00475D38"/>
    <w:rsid w:val="00476B4D"/>
    <w:rsid w:val="004805FA"/>
    <w:rsid w:val="004935D2"/>
    <w:rsid w:val="004B1215"/>
    <w:rsid w:val="004D047D"/>
    <w:rsid w:val="004D6FD8"/>
    <w:rsid w:val="004F1E9E"/>
    <w:rsid w:val="004F305A"/>
    <w:rsid w:val="00512164"/>
    <w:rsid w:val="00520297"/>
    <w:rsid w:val="00520B40"/>
    <w:rsid w:val="00520CAB"/>
    <w:rsid w:val="00532395"/>
    <w:rsid w:val="005338F9"/>
    <w:rsid w:val="0054281C"/>
    <w:rsid w:val="00544581"/>
    <w:rsid w:val="00547A8F"/>
    <w:rsid w:val="0055268D"/>
    <w:rsid w:val="00575DE2"/>
    <w:rsid w:val="00576BE4"/>
    <w:rsid w:val="005779DB"/>
    <w:rsid w:val="005918B4"/>
    <w:rsid w:val="005971BC"/>
    <w:rsid w:val="005A2A67"/>
    <w:rsid w:val="005A400A"/>
    <w:rsid w:val="005B269D"/>
    <w:rsid w:val="005B5526"/>
    <w:rsid w:val="005D13A6"/>
    <w:rsid w:val="005D7370"/>
    <w:rsid w:val="005E27B8"/>
    <w:rsid w:val="005F7B92"/>
    <w:rsid w:val="006065D1"/>
    <w:rsid w:val="00612379"/>
    <w:rsid w:val="006153B6"/>
    <w:rsid w:val="0061555F"/>
    <w:rsid w:val="006245ED"/>
    <w:rsid w:val="0062468E"/>
    <w:rsid w:val="00632E22"/>
    <w:rsid w:val="00636CA6"/>
    <w:rsid w:val="00641200"/>
    <w:rsid w:val="00644B33"/>
    <w:rsid w:val="00645CA8"/>
    <w:rsid w:val="00646008"/>
    <w:rsid w:val="00647F77"/>
    <w:rsid w:val="006655D3"/>
    <w:rsid w:val="00667404"/>
    <w:rsid w:val="00687956"/>
    <w:rsid w:val="00687EB4"/>
    <w:rsid w:val="00695C56"/>
    <w:rsid w:val="00695F81"/>
    <w:rsid w:val="006A5CDE"/>
    <w:rsid w:val="006A644A"/>
    <w:rsid w:val="006B17D2"/>
    <w:rsid w:val="006B6308"/>
    <w:rsid w:val="006C224E"/>
    <w:rsid w:val="006C2858"/>
    <w:rsid w:val="006D4A12"/>
    <w:rsid w:val="006D780A"/>
    <w:rsid w:val="006F5FD9"/>
    <w:rsid w:val="0071271E"/>
    <w:rsid w:val="00726F25"/>
    <w:rsid w:val="00732DEC"/>
    <w:rsid w:val="0073565F"/>
    <w:rsid w:val="00735BD5"/>
    <w:rsid w:val="007418B8"/>
    <w:rsid w:val="007451EC"/>
    <w:rsid w:val="007467DF"/>
    <w:rsid w:val="00751613"/>
    <w:rsid w:val="00753EE9"/>
    <w:rsid w:val="007556F6"/>
    <w:rsid w:val="00757A95"/>
    <w:rsid w:val="00760EEF"/>
    <w:rsid w:val="00773E97"/>
    <w:rsid w:val="00777EE5"/>
    <w:rsid w:val="00784836"/>
    <w:rsid w:val="0079023E"/>
    <w:rsid w:val="00790A18"/>
    <w:rsid w:val="007A0749"/>
    <w:rsid w:val="007A2854"/>
    <w:rsid w:val="007C1D92"/>
    <w:rsid w:val="007C4CB9"/>
    <w:rsid w:val="007D0B9D"/>
    <w:rsid w:val="007D19B0"/>
    <w:rsid w:val="007F27AD"/>
    <w:rsid w:val="007F498F"/>
    <w:rsid w:val="008003B0"/>
    <w:rsid w:val="0080679D"/>
    <w:rsid w:val="008108B0"/>
    <w:rsid w:val="00811B20"/>
    <w:rsid w:val="00812609"/>
    <w:rsid w:val="008211B5"/>
    <w:rsid w:val="0082296E"/>
    <w:rsid w:val="00824099"/>
    <w:rsid w:val="00836780"/>
    <w:rsid w:val="0083758F"/>
    <w:rsid w:val="00846D7C"/>
    <w:rsid w:val="00851426"/>
    <w:rsid w:val="00854899"/>
    <w:rsid w:val="00865B91"/>
    <w:rsid w:val="008665AD"/>
    <w:rsid w:val="00866DE1"/>
    <w:rsid w:val="00867AC1"/>
    <w:rsid w:val="00872B3F"/>
    <w:rsid w:val="0087418A"/>
    <w:rsid w:val="008751DE"/>
    <w:rsid w:val="00890DF8"/>
    <w:rsid w:val="008A0ADE"/>
    <w:rsid w:val="008A3407"/>
    <w:rsid w:val="008A743F"/>
    <w:rsid w:val="008A78FB"/>
    <w:rsid w:val="008C0970"/>
    <w:rsid w:val="008C2F2E"/>
    <w:rsid w:val="008D0130"/>
    <w:rsid w:val="008D0BC5"/>
    <w:rsid w:val="008D0F14"/>
    <w:rsid w:val="008D2CF7"/>
    <w:rsid w:val="008E376C"/>
    <w:rsid w:val="009005E4"/>
    <w:rsid w:val="00900C26"/>
    <w:rsid w:val="0090197F"/>
    <w:rsid w:val="00903264"/>
    <w:rsid w:val="00905222"/>
    <w:rsid w:val="00906DDC"/>
    <w:rsid w:val="00914CB3"/>
    <w:rsid w:val="0092413A"/>
    <w:rsid w:val="00934E09"/>
    <w:rsid w:val="00936253"/>
    <w:rsid w:val="009362EB"/>
    <w:rsid w:val="00940D46"/>
    <w:rsid w:val="009413F1"/>
    <w:rsid w:val="00952DD4"/>
    <w:rsid w:val="009561F4"/>
    <w:rsid w:val="00965AE7"/>
    <w:rsid w:val="00970FED"/>
    <w:rsid w:val="00971987"/>
    <w:rsid w:val="00992D82"/>
    <w:rsid w:val="00997029"/>
    <w:rsid w:val="009973D1"/>
    <w:rsid w:val="009A1888"/>
    <w:rsid w:val="009A7339"/>
    <w:rsid w:val="009B1754"/>
    <w:rsid w:val="009B440E"/>
    <w:rsid w:val="009B5F4A"/>
    <w:rsid w:val="009B7B99"/>
    <w:rsid w:val="009C536A"/>
    <w:rsid w:val="009D690D"/>
    <w:rsid w:val="009D7CC7"/>
    <w:rsid w:val="009E65B6"/>
    <w:rsid w:val="009E7203"/>
    <w:rsid w:val="009F0A51"/>
    <w:rsid w:val="009F77CF"/>
    <w:rsid w:val="00A02E18"/>
    <w:rsid w:val="00A24C10"/>
    <w:rsid w:val="00A26BB6"/>
    <w:rsid w:val="00A42AC3"/>
    <w:rsid w:val="00A430CF"/>
    <w:rsid w:val="00A43319"/>
    <w:rsid w:val="00A54309"/>
    <w:rsid w:val="00A610A9"/>
    <w:rsid w:val="00A62E35"/>
    <w:rsid w:val="00A73882"/>
    <w:rsid w:val="00A73904"/>
    <w:rsid w:val="00A756B8"/>
    <w:rsid w:val="00A80F2A"/>
    <w:rsid w:val="00A96C33"/>
    <w:rsid w:val="00AB2B93"/>
    <w:rsid w:val="00AB3286"/>
    <w:rsid w:val="00AB530F"/>
    <w:rsid w:val="00AB7E5B"/>
    <w:rsid w:val="00AC2883"/>
    <w:rsid w:val="00AC4E7D"/>
    <w:rsid w:val="00AE0EF1"/>
    <w:rsid w:val="00AE2937"/>
    <w:rsid w:val="00AE652D"/>
    <w:rsid w:val="00B06AE1"/>
    <w:rsid w:val="00B07301"/>
    <w:rsid w:val="00B1144A"/>
    <w:rsid w:val="00B11F3E"/>
    <w:rsid w:val="00B17677"/>
    <w:rsid w:val="00B224DE"/>
    <w:rsid w:val="00B324D4"/>
    <w:rsid w:val="00B339B3"/>
    <w:rsid w:val="00B46575"/>
    <w:rsid w:val="00B46AEE"/>
    <w:rsid w:val="00B55758"/>
    <w:rsid w:val="00B61777"/>
    <w:rsid w:val="00B622E6"/>
    <w:rsid w:val="00B776C1"/>
    <w:rsid w:val="00B80B61"/>
    <w:rsid w:val="00B83E82"/>
    <w:rsid w:val="00B84BBD"/>
    <w:rsid w:val="00BA43FB"/>
    <w:rsid w:val="00BA5AD8"/>
    <w:rsid w:val="00BC127D"/>
    <w:rsid w:val="00BC1FE6"/>
    <w:rsid w:val="00C04DCA"/>
    <w:rsid w:val="00C061B6"/>
    <w:rsid w:val="00C2446C"/>
    <w:rsid w:val="00C36AE5"/>
    <w:rsid w:val="00C41F17"/>
    <w:rsid w:val="00C521CA"/>
    <w:rsid w:val="00C527FA"/>
    <w:rsid w:val="00C5280D"/>
    <w:rsid w:val="00C52AB8"/>
    <w:rsid w:val="00C53EB3"/>
    <w:rsid w:val="00C5791C"/>
    <w:rsid w:val="00C62347"/>
    <w:rsid w:val="00C66290"/>
    <w:rsid w:val="00C72B7A"/>
    <w:rsid w:val="00C75A58"/>
    <w:rsid w:val="00C82F1F"/>
    <w:rsid w:val="00C973F2"/>
    <w:rsid w:val="00CA304C"/>
    <w:rsid w:val="00CA774A"/>
    <w:rsid w:val="00CB4921"/>
    <w:rsid w:val="00CC11B0"/>
    <w:rsid w:val="00CC2841"/>
    <w:rsid w:val="00CD680A"/>
    <w:rsid w:val="00CE4F12"/>
    <w:rsid w:val="00CF1330"/>
    <w:rsid w:val="00CF7E36"/>
    <w:rsid w:val="00D26ACF"/>
    <w:rsid w:val="00D3708D"/>
    <w:rsid w:val="00D40426"/>
    <w:rsid w:val="00D42D10"/>
    <w:rsid w:val="00D577E3"/>
    <w:rsid w:val="00D57C96"/>
    <w:rsid w:val="00D57D18"/>
    <w:rsid w:val="00D66257"/>
    <w:rsid w:val="00D70E65"/>
    <w:rsid w:val="00D813CA"/>
    <w:rsid w:val="00D8328F"/>
    <w:rsid w:val="00D83A9B"/>
    <w:rsid w:val="00D85FB5"/>
    <w:rsid w:val="00D91203"/>
    <w:rsid w:val="00D95174"/>
    <w:rsid w:val="00D96B35"/>
    <w:rsid w:val="00DA4973"/>
    <w:rsid w:val="00DA6F36"/>
    <w:rsid w:val="00DB596E"/>
    <w:rsid w:val="00DB7773"/>
    <w:rsid w:val="00DC00EA"/>
    <w:rsid w:val="00DC176F"/>
    <w:rsid w:val="00DC25E2"/>
    <w:rsid w:val="00DC3802"/>
    <w:rsid w:val="00DD4AA4"/>
    <w:rsid w:val="00DD533C"/>
    <w:rsid w:val="00DD6208"/>
    <w:rsid w:val="00DF7E99"/>
    <w:rsid w:val="00E07D87"/>
    <w:rsid w:val="00E249C8"/>
    <w:rsid w:val="00E2592B"/>
    <w:rsid w:val="00E32F7E"/>
    <w:rsid w:val="00E5267B"/>
    <w:rsid w:val="00E559F0"/>
    <w:rsid w:val="00E60DCD"/>
    <w:rsid w:val="00E61FEF"/>
    <w:rsid w:val="00E63C0E"/>
    <w:rsid w:val="00E64AB6"/>
    <w:rsid w:val="00E72D49"/>
    <w:rsid w:val="00E7593C"/>
    <w:rsid w:val="00E7678A"/>
    <w:rsid w:val="00E82599"/>
    <w:rsid w:val="00E8715F"/>
    <w:rsid w:val="00E935F1"/>
    <w:rsid w:val="00E94A81"/>
    <w:rsid w:val="00EA1FFB"/>
    <w:rsid w:val="00EA3C9A"/>
    <w:rsid w:val="00EA6AEE"/>
    <w:rsid w:val="00EB048E"/>
    <w:rsid w:val="00EB3765"/>
    <w:rsid w:val="00EB4E9C"/>
    <w:rsid w:val="00EC08D3"/>
    <w:rsid w:val="00EC4AC1"/>
    <w:rsid w:val="00EC6BDF"/>
    <w:rsid w:val="00ED4946"/>
    <w:rsid w:val="00EE34DF"/>
    <w:rsid w:val="00EF2F89"/>
    <w:rsid w:val="00F00B7C"/>
    <w:rsid w:val="00F01A6D"/>
    <w:rsid w:val="00F03E98"/>
    <w:rsid w:val="00F1237A"/>
    <w:rsid w:val="00F223B7"/>
    <w:rsid w:val="00F22CBD"/>
    <w:rsid w:val="00F272F1"/>
    <w:rsid w:val="00F31412"/>
    <w:rsid w:val="00F445E9"/>
    <w:rsid w:val="00F44BF1"/>
    <w:rsid w:val="00F45372"/>
    <w:rsid w:val="00F5470C"/>
    <w:rsid w:val="00F55A83"/>
    <w:rsid w:val="00F560F7"/>
    <w:rsid w:val="00F6334D"/>
    <w:rsid w:val="00F63599"/>
    <w:rsid w:val="00F71781"/>
    <w:rsid w:val="00FA471B"/>
    <w:rsid w:val="00FA49AB"/>
    <w:rsid w:val="00FC18B5"/>
    <w:rsid w:val="00FC5FD0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05D2D"/>
  <w15:docId w15:val="{0A6FC2D6-3EFE-407C-9352-29BF79EC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link w:val="Heading1Char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Heading1Char">
    <w:name w:val="Heading 1 Char"/>
    <w:basedOn w:val="DefaultParagraphFont"/>
    <w:link w:val="Heading1"/>
    <w:rsid w:val="00B339B3"/>
    <w:rPr>
      <w:rFonts w:ascii="Arial" w:hAnsi="Arial"/>
      <w:caps/>
    </w:rPr>
  </w:style>
  <w:style w:type="paragraph" w:styleId="Revision">
    <w:name w:val="Revision"/>
    <w:hidden/>
    <w:uiPriority w:val="99"/>
    <w:semiHidden/>
    <w:rsid w:val="007A0749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D85FB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F24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F246E"/>
  </w:style>
  <w:style w:type="character" w:customStyle="1" w:styleId="CommentTextChar">
    <w:name w:val="Comment Text Char"/>
    <w:basedOn w:val="DefaultParagraphFont"/>
    <w:link w:val="CommentText"/>
    <w:rsid w:val="003F24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2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246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Planning, Budget and Risk Management Division</TermName>
          <TermId xmlns="http://schemas.microsoft.com/office/infopath/2007/PartnerControls">70d2437d-80ad-4481-ae65-31d87541c0a0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19 UPOV</TermName>
          <TermId xmlns="http://schemas.microsoft.com/office/infopath/2007/PartnerControls">303367ba-5af5-45be-81ed-f52cd5024afb</TermId>
        </TermInfo>
      </Terms>
    </oec7080f59824b85bfab9bab42c36e68>
    <_dlc_DocId xmlns="5e18aa76-7d88-41d0-9dbe-91b3e27642dc">PBRMDBFP-2013870959-862</_dlc_DocId>
    <_dlc_DocIdUrl xmlns="5e18aa76-7d88-41d0-9dbe-91b3e27642dc">
      <Url>https://wipoprod.sharepoint.com/sites/SPS-INT-BFP-PBRMD-UPOVFITsCMPDAs/_layouts/15/DocIdRedir.aspx?ID=PBRMDBFP-2013870959-862</Url>
      <Description>PBRMDBFP-2013870959-862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A4F3C4738C226D479E1E23EB54A842E4" ma:contentTypeVersion="424" ma:contentTypeDescription="" ma:contentTypeScope="" ma:versionID="9142382ca6b2a467d4dfe02120783a2a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5e18aa76-7d88-41d0-9dbe-91b3e27642dc" targetNamespace="http://schemas.microsoft.com/office/2006/metadata/properties" ma:root="true" ma:fieldsID="6d3450084e7a79e47355ec87ac74caef" ns2:_="" ns3:_="" ns4:_="">
    <xsd:import namespace="56500874-bba0-4b48-9090-b201492e8473"/>
    <xsd:import namespace="0d6abe56-55ad-41de-8124-44420a0ee71d"/>
    <xsd:import namespace="5e18aa76-7d88-41d0-9dbe-91b3e27642dc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cd40c81-a513-4a0b-be56-2586b703a599}" ma:internalName="TaxCatchAll" ma:showField="CatchAllData" ma:web="5e18aa76-7d88-41d0-9dbe-91b3e2764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cd40c81-a513-4a0b-be56-2586b703a599}" ma:internalName="TaxCatchAllLabel" ma:readOnly="true" ma:showField="CatchAllDataLabel" ma:web="5e18aa76-7d88-41d0-9dbe-91b3e2764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8aa76-7d88-41d0-9dbe-91b3e27642dc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109EBE-FFD8-499C-B265-434E0BA6BA5A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0d6abe56-55ad-41de-8124-44420a0ee71d"/>
    <ds:schemaRef ds:uri="http://purl.org/dc/dcmitype/"/>
    <ds:schemaRef ds:uri="http://schemas.microsoft.com/office/2006/documentManagement/types"/>
    <ds:schemaRef ds:uri="5e18aa76-7d88-41d0-9dbe-91b3e27642dc"/>
    <ds:schemaRef ds:uri="56500874-bba0-4b48-9090-b201492e847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651B79D-C0CD-49A8-938E-8CAB423A07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30F6B2-9D49-4FEA-9DB8-1989434F1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5e18aa76-7d88-41d0-9dbe-91b3e2764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67C16C-A16C-4DD8-AB9A-5CEBE766EAF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602A143-B7B8-40F9-9FD1-7C2CBFEBE4C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0317CA4-48F0-4920-B2A7-E0FC545570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787</Words>
  <Characters>5346</Characters>
  <Application>Microsoft Office Word</Application>
  <DocSecurity>0</DocSecurity>
  <Lines>116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CG-URS/2</vt:lpstr>
    </vt:vector>
  </TitlesOfParts>
  <Company>UPOV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CG-URS/2/3</dc:title>
  <dc:creator>NICOLO Laurianne</dc:creator>
  <cp:keywords>, docId:994A8AE8CC46C27E610DD93E4DF8FFB9</cp:keywords>
  <cp:lastModifiedBy>NICOLO Laurianne</cp:lastModifiedBy>
  <cp:revision>11</cp:revision>
  <cp:lastPrinted>2026-03-19T16:27:00Z</cp:lastPrinted>
  <dcterms:created xsi:type="dcterms:W3CDTF">2026-04-30T06:44:00Z</dcterms:created>
  <dcterms:modified xsi:type="dcterms:W3CDTF">2026-05-06T13:18:00Z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0x01010043A0F979BE30A3469F998CB749C11FBD00A4F3C4738C226D479E1E23EB54A842E4</vt:lpwstr>
  </property>
  <property fmtid="{D5CDD505-2E9C-101B-9397-08002B2CF9AE}" pid="3" name="ClassificationContentMarkingFooterShapeIds">
    <vt:lpwstr>6946d98e,417f1db7,1ef50b32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WIPO FOR OFFICIAL USE ONLY </vt:lpwstr>
  </property>
  <property fmtid="{D5CDD505-2E9C-101B-9397-08002B2CF9AE}" pid="6" name="MSIP_Label_bfc084f7-b690-4c43-8ee6-d475b6d3461d_Enabled">
    <vt:lpwstr>true</vt:lpwstr>
  </property>
  <property fmtid="{D5CDD505-2E9C-101B-9397-08002B2CF9AE}" pid="7" name="MSIP_Label_bfc084f7-b690-4c43-8ee6-d475b6d3461d_SetDate">
    <vt:lpwstr>2026-03-24T07:31:27Z</vt:lpwstr>
  </property>
  <property fmtid="{D5CDD505-2E9C-101B-9397-08002B2CF9AE}" pid="8" name="MSIP_Label_bfc084f7-b690-4c43-8ee6-d475b6d3461d_Method">
    <vt:lpwstr>Standard</vt:lpwstr>
  </property>
  <property fmtid="{D5CDD505-2E9C-101B-9397-08002B2CF9AE}" pid="9" name="MSIP_Label_bfc084f7-b690-4c43-8ee6-d475b6d3461d_Name">
    <vt:lpwstr>FOR OFFICIAL USE ONLY</vt:lpwstr>
  </property>
  <property fmtid="{D5CDD505-2E9C-101B-9397-08002B2CF9AE}" pid="10" name="MSIP_Label_bfc084f7-b690-4c43-8ee6-d475b6d3461d_SiteId">
    <vt:lpwstr>faa31b06-8ccc-48c9-867f-f7510dd11c02</vt:lpwstr>
  </property>
  <property fmtid="{D5CDD505-2E9C-101B-9397-08002B2CF9AE}" pid="11" name="MSIP_Label_bfc084f7-b690-4c43-8ee6-d475b6d3461d_ActionId">
    <vt:lpwstr>c7afd7f0-f7ea-4249-b425-a192976385f7</vt:lpwstr>
  </property>
  <property fmtid="{D5CDD505-2E9C-101B-9397-08002B2CF9AE}" pid="12" name="MSIP_Label_bfc084f7-b690-4c43-8ee6-d475b6d3461d_ContentBits">
    <vt:lpwstr>2</vt:lpwstr>
  </property>
  <property fmtid="{D5CDD505-2E9C-101B-9397-08002B2CF9AE}" pid="13" name="MSIP_Label_bfc084f7-b690-4c43-8ee6-d475b6d3461d_Tag">
    <vt:lpwstr>10, 3, 0, 1</vt:lpwstr>
  </property>
  <property fmtid="{D5CDD505-2E9C-101B-9397-08002B2CF9AE}" pid="14" name="BusinessUnit">
    <vt:lpwstr>3;#Planning, Budget and Risk Management Division|70d2437d-80ad-4481-ae65-31d87541c0a0</vt:lpwstr>
  </property>
  <property fmtid="{D5CDD505-2E9C-101B-9397-08002B2CF9AE}" pid="15" name="RMClassification">
    <vt:lpwstr>2;#19 UPOV|303367ba-5af5-45be-81ed-f52cd5024afb</vt:lpwstr>
  </property>
  <property fmtid="{D5CDD505-2E9C-101B-9397-08002B2CF9AE}" pid="16" name="Languages">
    <vt:lpwstr>1;#English|950e6fa2-2df0-4983-a604-54e57c7a6d93</vt:lpwstr>
  </property>
  <property fmtid="{D5CDD505-2E9C-101B-9397-08002B2CF9AE}" pid="17" name="_dlc_DocIdItemGuid">
    <vt:lpwstr>b9976bdf-3e8a-48e1-bb60-5c7e1511c3d6</vt:lpwstr>
  </property>
</Properties>
</file>