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08A23680" w14:textId="77777777" w:rsidTr="00EB4E9C">
        <w:tc>
          <w:tcPr>
            <w:tcW w:w="6522" w:type="dxa"/>
          </w:tcPr>
          <w:p w14:paraId="15E3722F" w14:textId="6BC1C539" w:rsidR="00DC3802" w:rsidRPr="00AC2883" w:rsidRDefault="00AC6D7D" w:rsidP="00AC2883">
            <w:r>
              <w:rPr>
                <w:noProof/>
                <w:sz w:val="16"/>
              </w:rPr>
              <w:drawing>
                <wp:inline distT="0" distB="0" distL="0" distR="0" wp14:anchorId="03B809DB" wp14:editId="465ECAA2">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51A02B19" w14:textId="01E9C2F0" w:rsidR="00DC3802" w:rsidRPr="007C1D92" w:rsidRDefault="00AD6B54" w:rsidP="00AC2883">
            <w:pPr>
              <w:pStyle w:val="Lettrine"/>
            </w:pPr>
            <w:r>
              <w:t>G</w:t>
            </w:r>
          </w:p>
        </w:tc>
      </w:tr>
      <w:tr w:rsidR="00DC3802" w:rsidRPr="00AD6B54" w14:paraId="25E2BF5C" w14:textId="77777777" w:rsidTr="00645CA8">
        <w:trPr>
          <w:trHeight w:val="219"/>
        </w:trPr>
        <w:tc>
          <w:tcPr>
            <w:tcW w:w="6522" w:type="dxa"/>
          </w:tcPr>
          <w:p w14:paraId="52118CDD" w14:textId="77777777" w:rsidR="00DC3802" w:rsidRPr="00685A75" w:rsidRDefault="00DC3802" w:rsidP="00AC2883">
            <w:pPr>
              <w:pStyle w:val="upove"/>
              <w:rPr>
                <w:lang w:val="de-DE"/>
              </w:rPr>
            </w:pPr>
            <w:r w:rsidRPr="00685A75">
              <w:rPr>
                <w:lang w:val="de-DE"/>
              </w:rPr>
              <w:t>Internationaler Verband zum Schutz von Pflanzenzüchtungen</w:t>
            </w:r>
          </w:p>
        </w:tc>
        <w:tc>
          <w:tcPr>
            <w:tcW w:w="3117" w:type="dxa"/>
          </w:tcPr>
          <w:p w14:paraId="0655D540" w14:textId="77777777" w:rsidR="00DC3802" w:rsidRPr="00685A75" w:rsidRDefault="00DC3802" w:rsidP="00DA4973">
            <w:pPr>
              <w:rPr>
                <w:lang w:val="de-DE"/>
              </w:rPr>
            </w:pPr>
          </w:p>
        </w:tc>
      </w:tr>
    </w:tbl>
    <w:p w14:paraId="06D3EE5D" w14:textId="77777777" w:rsidR="00DC3802" w:rsidRPr="00685A75" w:rsidRDefault="00DC3802" w:rsidP="00DC3802">
      <w:pPr>
        <w:rPr>
          <w:lang w:val="de-DE"/>
        </w:rPr>
      </w:pPr>
    </w:p>
    <w:p w14:paraId="0B6C1345" w14:textId="77777777" w:rsidR="00DA4973" w:rsidRPr="00685A75" w:rsidRDefault="00DA4973" w:rsidP="00DC3802">
      <w:pPr>
        <w:rPr>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AD6B54" w14:paraId="7B7D2CD0" w14:textId="77777777" w:rsidTr="00EB4E9C">
        <w:tc>
          <w:tcPr>
            <w:tcW w:w="6512" w:type="dxa"/>
          </w:tcPr>
          <w:p w14:paraId="4C2BFB5B" w14:textId="77777777" w:rsidR="00EB4E9C" w:rsidRPr="00685A75" w:rsidRDefault="00B622E6" w:rsidP="00AC2883">
            <w:pPr>
              <w:pStyle w:val="Sessiontc"/>
              <w:spacing w:line="240" w:lineRule="auto"/>
              <w:rPr>
                <w:lang w:val="de-DE"/>
              </w:rPr>
            </w:pPr>
            <w:r w:rsidRPr="00685A75">
              <w:rPr>
                <w:lang w:val="de-DE"/>
              </w:rPr>
              <w:t xml:space="preserve">Verwaltungs- und </w:t>
            </w:r>
            <w:r w:rsidR="00EB4E9C" w:rsidRPr="00685A75">
              <w:rPr>
                <w:lang w:val="de-DE"/>
              </w:rPr>
              <w:t>Rechtsausschuss</w:t>
            </w:r>
          </w:p>
          <w:p w14:paraId="3DFB1C72" w14:textId="77777777" w:rsidR="007732D7" w:rsidRPr="00AD6B54" w:rsidRDefault="007732D7" w:rsidP="007732D7">
            <w:pPr>
              <w:pStyle w:val="Sessiontcplacedate"/>
              <w:rPr>
                <w:lang w:val="de-DE"/>
              </w:rPr>
            </w:pPr>
            <w:r w:rsidRPr="00AD6B54">
              <w:rPr>
                <w:lang w:val="de-DE"/>
              </w:rPr>
              <w:t>Zweiundachtzigste Sitzung</w:t>
            </w:r>
          </w:p>
          <w:p w14:paraId="716601AF" w14:textId="657F2153" w:rsidR="00EB4E9C" w:rsidRPr="00DC3802" w:rsidRDefault="007732D7" w:rsidP="007732D7">
            <w:pPr>
              <w:pStyle w:val="Sessiontcplacedate"/>
              <w:rPr>
                <w:sz w:val="22"/>
              </w:rPr>
            </w:pPr>
            <w:r w:rsidRPr="00AD6B54">
              <w:rPr>
                <w:lang w:val="de-DE"/>
              </w:rPr>
              <w:t xml:space="preserve">Genf, 22. </w:t>
            </w:r>
            <w:r w:rsidRPr="007B5EA6">
              <w:t>Oktober 2025</w:t>
            </w:r>
          </w:p>
        </w:tc>
        <w:tc>
          <w:tcPr>
            <w:tcW w:w="3127" w:type="dxa"/>
          </w:tcPr>
          <w:p w14:paraId="715B95E0" w14:textId="13277B61" w:rsidR="00EB4E9C" w:rsidRPr="00685A75" w:rsidRDefault="001F51F5" w:rsidP="003C7FBE">
            <w:pPr>
              <w:pStyle w:val="Doccode"/>
              <w:rPr>
                <w:lang w:val="de-DE"/>
              </w:rPr>
            </w:pPr>
            <w:r w:rsidRPr="00685A75">
              <w:rPr>
                <w:lang w:val="de-DE"/>
              </w:rPr>
              <w:t>CAJ/82/4</w:t>
            </w:r>
          </w:p>
          <w:p w14:paraId="6191A397" w14:textId="77777777" w:rsidR="00EB4E9C" w:rsidRPr="00685A75" w:rsidRDefault="00EB4E9C" w:rsidP="003C7FBE">
            <w:pPr>
              <w:pStyle w:val="Docoriginal"/>
              <w:rPr>
                <w:lang w:val="de-DE"/>
              </w:rPr>
            </w:pPr>
            <w:r w:rsidRPr="00685A75">
              <w:rPr>
                <w:lang w:val="de-DE"/>
              </w:rPr>
              <w:t xml:space="preserve">Original: </w:t>
            </w:r>
            <w:r w:rsidRPr="00685A75">
              <w:rPr>
                <w:b w:val="0"/>
                <w:spacing w:val="0"/>
                <w:lang w:val="de-DE"/>
              </w:rPr>
              <w:t>Englisch</w:t>
            </w:r>
          </w:p>
          <w:p w14:paraId="2B3DC361" w14:textId="640539AD" w:rsidR="00EB4E9C" w:rsidRPr="00685A75" w:rsidRDefault="00EB4E9C" w:rsidP="00CF00FD">
            <w:pPr>
              <w:pStyle w:val="Docoriginal"/>
              <w:rPr>
                <w:lang w:val="de-DE"/>
              </w:rPr>
            </w:pPr>
            <w:r w:rsidRPr="00685A75">
              <w:rPr>
                <w:lang w:val="de-DE"/>
              </w:rPr>
              <w:t>Datum:</w:t>
            </w:r>
            <w:r w:rsidRPr="00685A75">
              <w:rPr>
                <w:b w:val="0"/>
                <w:spacing w:val="0"/>
                <w:lang w:val="de-DE"/>
              </w:rPr>
              <w:t xml:space="preserve">  </w:t>
            </w:r>
            <w:r w:rsidR="009F194D" w:rsidRPr="00685A75">
              <w:rPr>
                <w:b w:val="0"/>
                <w:spacing w:val="0"/>
                <w:lang w:val="de-DE"/>
              </w:rPr>
              <w:t xml:space="preserve"> 25</w:t>
            </w:r>
            <w:r w:rsidRPr="00685A75">
              <w:rPr>
                <w:b w:val="0"/>
                <w:spacing w:val="0"/>
                <w:lang w:val="de-DE"/>
              </w:rPr>
              <w:t xml:space="preserve">. </w:t>
            </w:r>
            <w:r w:rsidR="000A6071" w:rsidRPr="00685A75">
              <w:rPr>
                <w:b w:val="0"/>
                <w:spacing w:val="0"/>
                <w:lang w:val="de-DE"/>
              </w:rPr>
              <w:t>September</w:t>
            </w:r>
            <w:r w:rsidR="00F537F9" w:rsidRPr="00685A75">
              <w:rPr>
                <w:b w:val="0"/>
                <w:spacing w:val="0"/>
                <w:lang w:val="de-DE"/>
              </w:rPr>
              <w:t xml:space="preserve"> 2025</w:t>
            </w:r>
          </w:p>
        </w:tc>
      </w:tr>
    </w:tbl>
    <w:p w14:paraId="3DF068DF" w14:textId="766A080C" w:rsidR="00900657" w:rsidRPr="00685A75" w:rsidRDefault="00900657" w:rsidP="00900657">
      <w:pPr>
        <w:pStyle w:val="Titleofdoc0"/>
        <w:rPr>
          <w:lang w:val="de-DE"/>
        </w:rPr>
      </w:pPr>
      <w:r w:rsidRPr="00685A75">
        <w:rPr>
          <w:lang w:val="de-DE"/>
        </w:rPr>
        <w:t xml:space="preserve">Bericht </w:t>
      </w:r>
      <w:r w:rsidR="007732D7" w:rsidRPr="007732D7">
        <w:rPr>
          <w:lang w:val="de-DE"/>
        </w:rPr>
        <w:t>über die Arbeitsgruppe für Erntegut und ungenehmigte Benutzung von Vermehrungsmaterial (WG-HRV)</w:t>
      </w:r>
    </w:p>
    <w:p w14:paraId="3944B401" w14:textId="77777777" w:rsidR="006A644A" w:rsidRPr="00685A75" w:rsidRDefault="0061555F" w:rsidP="006A644A">
      <w:pPr>
        <w:pStyle w:val="preparedby1"/>
        <w:jc w:val="left"/>
        <w:rPr>
          <w:lang w:val="de-DE"/>
        </w:rPr>
      </w:pPr>
      <w:r w:rsidRPr="00685A75">
        <w:rPr>
          <w:lang w:val="de-DE"/>
        </w:rPr>
        <w:t>Vom Büro des Verbandes erstelltes</w:t>
      </w:r>
      <w:r w:rsidR="00AE0EF1" w:rsidRPr="00685A75">
        <w:rPr>
          <w:lang w:val="de-DE"/>
        </w:rPr>
        <w:t xml:space="preserve"> Dokument</w:t>
      </w:r>
    </w:p>
    <w:p w14:paraId="243FBD21" w14:textId="77777777" w:rsidR="007732D7" w:rsidRPr="006365CE" w:rsidRDefault="007732D7" w:rsidP="007732D7">
      <w:pPr>
        <w:pStyle w:val="Disclaimer"/>
        <w:rPr>
          <w:lang w:val="de-DE"/>
        </w:rPr>
      </w:pPr>
      <w:bookmarkStart w:id="0" w:name="_Toc174970747"/>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59CBEFBF" w14:textId="77777777" w:rsidR="00900657" w:rsidRPr="00685A75" w:rsidRDefault="00900657" w:rsidP="00900657">
      <w:pPr>
        <w:pStyle w:val="Heading1"/>
        <w:rPr>
          <w:lang w:val="de-DE"/>
        </w:rPr>
      </w:pPr>
      <w:r w:rsidRPr="00685A75">
        <w:rPr>
          <w:lang w:val="de-DE"/>
        </w:rPr>
        <w:t>HINTERGRUND</w:t>
      </w:r>
      <w:bookmarkEnd w:id="0"/>
    </w:p>
    <w:p w14:paraId="78B581F7" w14:textId="77777777" w:rsidR="00F42252" w:rsidRPr="00685A75" w:rsidRDefault="00F42252" w:rsidP="00B10E5C">
      <w:pPr>
        <w:rPr>
          <w:lang w:val="de-DE"/>
        </w:rPr>
      </w:pPr>
    </w:p>
    <w:p w14:paraId="20B3C662" w14:textId="3AA4E227" w:rsidR="00F42252" w:rsidRPr="00685A75" w:rsidRDefault="00B10E5C" w:rsidP="00B10E5C">
      <w:pPr>
        <w:rPr>
          <w:lang w:val="de-DE"/>
        </w:rPr>
      </w:pPr>
      <w:r w:rsidRPr="00606666">
        <w:fldChar w:fldCharType="begin"/>
      </w:r>
      <w:r w:rsidRPr="00685A75">
        <w:rPr>
          <w:lang w:val="de-DE"/>
        </w:rPr>
        <w:instrText xml:space="preserve"> AUTONUM  </w:instrText>
      </w:r>
      <w:r w:rsidRPr="00606666">
        <w:fldChar w:fldCharType="end"/>
      </w:r>
      <w:r w:rsidRPr="00685A75">
        <w:rPr>
          <w:lang w:val="de-DE"/>
        </w:rPr>
        <w:tab/>
      </w:r>
      <w:r w:rsidR="00F42252" w:rsidRPr="00685A75">
        <w:rPr>
          <w:lang w:val="de-DE"/>
        </w:rPr>
        <w:t xml:space="preserve">Dieser Bericht behandelt die siebte Sitzung der Arbeitsgruppe </w:t>
      </w:r>
      <w:r w:rsidR="007732D7" w:rsidRPr="007732D7">
        <w:rPr>
          <w:lang w:val="de-DE"/>
        </w:rPr>
        <w:t>für Erntegut und ungenehmigte Benutzung von Vermehrungsmaterial (WG-HRV)</w:t>
      </w:r>
      <w:r w:rsidR="00F42252" w:rsidRPr="00685A75">
        <w:rPr>
          <w:lang w:val="de-DE"/>
        </w:rPr>
        <w:t xml:space="preserve">. </w:t>
      </w:r>
    </w:p>
    <w:p w14:paraId="24AEF9DE" w14:textId="77777777" w:rsidR="00F42252" w:rsidRPr="00685A75" w:rsidRDefault="00F42252" w:rsidP="00900657">
      <w:pPr>
        <w:keepNext/>
        <w:rPr>
          <w:rFonts w:cs="Arial"/>
          <w:lang w:val="de-DE"/>
        </w:rPr>
      </w:pPr>
    </w:p>
    <w:p w14:paraId="5926F0B8" w14:textId="6DB22E46" w:rsidR="005804AA" w:rsidRPr="00685A75" w:rsidRDefault="00900657" w:rsidP="005804AA">
      <w:pPr>
        <w:rPr>
          <w:lang w:val="de-DE"/>
        </w:rPr>
      </w:pPr>
      <w:r w:rsidRPr="00606666">
        <w:fldChar w:fldCharType="begin"/>
      </w:r>
      <w:r w:rsidRPr="00685A75">
        <w:rPr>
          <w:lang w:val="de-DE"/>
        </w:rPr>
        <w:instrText xml:space="preserve"> AUTONUM  </w:instrText>
      </w:r>
      <w:r w:rsidRPr="00606666">
        <w:fldChar w:fldCharType="end"/>
      </w:r>
      <w:r w:rsidRPr="00685A75">
        <w:rPr>
          <w:lang w:val="de-DE"/>
        </w:rPr>
        <w:tab/>
        <w:t xml:space="preserve">Der CAJ </w:t>
      </w:r>
      <w:r w:rsidRPr="00685A75">
        <w:rPr>
          <w:snapToGrid w:val="0"/>
          <w:lang w:val="de-DE"/>
        </w:rPr>
        <w:t xml:space="preserve">nahm </w:t>
      </w:r>
      <w:r w:rsidRPr="00685A75">
        <w:rPr>
          <w:lang w:val="de-DE"/>
        </w:rPr>
        <w:t xml:space="preserve">auf seiner einundachtzigsten Tagung am 23. Oktober 2024 in Genf </w:t>
      </w:r>
      <w:r w:rsidRPr="00685A75">
        <w:rPr>
          <w:snapToGrid w:val="0"/>
          <w:lang w:val="de-DE"/>
        </w:rPr>
        <w:t xml:space="preserve">den Bericht </w:t>
      </w:r>
      <w:r w:rsidR="009877D3" w:rsidRPr="00685A75">
        <w:rPr>
          <w:snapToGrid w:val="0"/>
          <w:lang w:val="de-DE"/>
        </w:rPr>
        <w:t xml:space="preserve">über die sechste Sitzung </w:t>
      </w:r>
      <w:r w:rsidRPr="00685A75">
        <w:rPr>
          <w:snapToGrid w:val="0"/>
          <w:lang w:val="de-DE"/>
        </w:rPr>
        <w:t>der WG-HRV</w:t>
      </w:r>
      <w:r w:rsidR="00476186">
        <w:rPr>
          <w:rStyle w:val="FootnoteReference"/>
        </w:rPr>
        <w:footnoteReference w:id="2"/>
      </w:r>
      <w:r w:rsidR="00F42252" w:rsidRPr="00685A75">
        <w:rPr>
          <w:lang w:val="de-DE"/>
        </w:rPr>
        <w:t xml:space="preserve"> und den Nachtrag zum Bericht</w:t>
      </w:r>
      <w:r w:rsidR="00F42252">
        <w:rPr>
          <w:rStyle w:val="FootnoteReference"/>
          <w:bCs/>
          <w:snapToGrid w:val="0"/>
        </w:rPr>
        <w:footnoteReference w:id="3"/>
      </w:r>
      <w:r w:rsidRPr="00685A75">
        <w:rPr>
          <w:snapToGrid w:val="0"/>
          <w:lang w:val="de-DE"/>
        </w:rPr>
        <w:t xml:space="preserve"> zur Kenntnis</w:t>
      </w:r>
      <w:r w:rsidRPr="00685A75">
        <w:rPr>
          <w:lang w:val="de-DE"/>
        </w:rPr>
        <w:t xml:space="preserve"> </w:t>
      </w:r>
      <w:r w:rsidR="00F42252" w:rsidRPr="00685A75">
        <w:rPr>
          <w:bCs/>
          <w:snapToGrid w:val="0"/>
          <w:lang w:val="de-DE"/>
        </w:rPr>
        <w:t xml:space="preserve">und </w:t>
      </w:r>
      <w:r w:rsidR="005804AA" w:rsidRPr="00685A75">
        <w:rPr>
          <w:lang w:val="de-DE"/>
        </w:rPr>
        <w:t>kam überein, dass das Verbandsbüro eine Studie in Auftrag geben sollte, um die Beratungen der WG-HRV über den „Umfang des Züchterrechts” in Artikel 14 Absätze 1 und 2 der Akte von 1991, einschließlich der Begriffe „unbefugte Nutzung” und „angemessene Gelegenheit” sowie der Beziehung zum „Erschöpfung des Züchterrechts” in Artikel 16 der Akte von 1991,  gemäß dem genehmigten Mandat</w:t>
      </w:r>
      <w:r w:rsidR="00F42252" w:rsidRPr="00685A75">
        <w:rPr>
          <w:lang w:val="de-DE"/>
        </w:rPr>
        <w:t xml:space="preserve">. </w:t>
      </w:r>
    </w:p>
    <w:p w14:paraId="47650B19" w14:textId="77777777" w:rsidR="00900657" w:rsidRPr="00685A75" w:rsidRDefault="00900657" w:rsidP="00900657">
      <w:pPr>
        <w:rPr>
          <w:snapToGrid w:val="0"/>
          <w:lang w:val="de-DE"/>
        </w:rPr>
      </w:pPr>
    </w:p>
    <w:p w14:paraId="0A679EE5" w14:textId="77777777" w:rsidR="00900657" w:rsidRPr="00685A75" w:rsidRDefault="00900657" w:rsidP="00900657">
      <w:pPr>
        <w:rPr>
          <w:snapToGrid w:val="0"/>
          <w:lang w:val="de-DE"/>
        </w:rPr>
      </w:pPr>
    </w:p>
    <w:p w14:paraId="44477562" w14:textId="425E1218" w:rsidR="00900657" w:rsidRPr="00685A75" w:rsidRDefault="005804AA" w:rsidP="00900657">
      <w:pPr>
        <w:pStyle w:val="Heading1"/>
        <w:rPr>
          <w:lang w:val="de-DE"/>
        </w:rPr>
      </w:pPr>
      <w:bookmarkStart w:id="1" w:name="_Toc174970748"/>
      <w:r w:rsidRPr="00685A75">
        <w:rPr>
          <w:lang w:val="de-DE"/>
        </w:rPr>
        <w:t xml:space="preserve">Siebte </w:t>
      </w:r>
      <w:r w:rsidR="00900657" w:rsidRPr="00685A75">
        <w:rPr>
          <w:lang w:val="de-DE"/>
        </w:rPr>
        <w:t>SITZUNG DER WG-HRV (</w:t>
      </w:r>
      <w:r w:rsidRPr="00685A75">
        <w:rPr>
          <w:lang w:val="de-DE"/>
        </w:rPr>
        <w:t>20. März 2025</w:t>
      </w:r>
      <w:r w:rsidR="00900657" w:rsidRPr="00685A75">
        <w:rPr>
          <w:lang w:val="de-DE"/>
        </w:rPr>
        <w:t>)</w:t>
      </w:r>
      <w:bookmarkEnd w:id="1"/>
    </w:p>
    <w:p w14:paraId="046F014E" w14:textId="77777777" w:rsidR="00900657" w:rsidRPr="00685A75" w:rsidRDefault="00900657" w:rsidP="00900657">
      <w:pPr>
        <w:rPr>
          <w:lang w:val="de-DE"/>
        </w:rPr>
      </w:pPr>
    </w:p>
    <w:p w14:paraId="322BA263" w14:textId="5F106EB6" w:rsidR="00EA6DBA" w:rsidRPr="00685A75" w:rsidRDefault="00900657" w:rsidP="00900657">
      <w:pPr>
        <w:rPr>
          <w:lang w:val="de-DE"/>
        </w:rPr>
      </w:pPr>
      <w:r w:rsidRPr="00606666">
        <w:rPr>
          <w:rFonts w:cs="Arial"/>
        </w:rPr>
        <w:fldChar w:fldCharType="begin"/>
      </w:r>
      <w:r w:rsidRPr="00685A75">
        <w:rPr>
          <w:rFonts w:cs="Arial"/>
          <w:lang w:val="de-DE"/>
        </w:rPr>
        <w:instrText xml:space="preserve"> AUTONUM  </w:instrText>
      </w:r>
      <w:r w:rsidRPr="00606666">
        <w:rPr>
          <w:rFonts w:cs="Arial"/>
        </w:rPr>
        <w:fldChar w:fldCharType="end"/>
      </w:r>
      <w:r w:rsidRPr="00685A75">
        <w:rPr>
          <w:rFonts w:cs="Arial"/>
          <w:lang w:val="de-DE"/>
        </w:rPr>
        <w:tab/>
        <w:t xml:space="preserve">Die WG-HRV hielt ihre </w:t>
      </w:r>
      <w:r w:rsidR="005804AA" w:rsidRPr="00685A75">
        <w:rPr>
          <w:rFonts w:cs="Arial"/>
          <w:lang w:val="de-DE"/>
        </w:rPr>
        <w:t xml:space="preserve">siebte </w:t>
      </w:r>
      <w:r w:rsidRPr="00685A75">
        <w:rPr>
          <w:rFonts w:cs="Arial"/>
          <w:lang w:val="de-DE"/>
        </w:rPr>
        <w:t>Sitzung am</w:t>
      </w:r>
      <w:r w:rsidR="005804AA" w:rsidRPr="00685A75">
        <w:rPr>
          <w:rFonts w:cs="Arial"/>
          <w:lang w:val="de-DE"/>
        </w:rPr>
        <w:t xml:space="preserve"> 20. März 2025 </w:t>
      </w:r>
      <w:r w:rsidR="009877D3" w:rsidRPr="00685A75">
        <w:rPr>
          <w:rFonts w:cs="Arial"/>
          <w:lang w:val="de-DE"/>
        </w:rPr>
        <w:t>virtuell</w:t>
      </w:r>
      <w:r w:rsidRPr="00685A75">
        <w:rPr>
          <w:rFonts w:cs="Arial"/>
          <w:lang w:val="de-DE"/>
        </w:rPr>
        <w:t xml:space="preserve"> ab. Die Dokumente und der Bericht </w:t>
      </w:r>
      <w:r w:rsidR="005804AA" w:rsidRPr="00685A75">
        <w:rPr>
          <w:rFonts w:cs="Arial"/>
          <w:lang w:val="de-DE"/>
        </w:rPr>
        <w:t xml:space="preserve">der WG-HRV/7 </w:t>
      </w:r>
      <w:r w:rsidRPr="00685A75">
        <w:rPr>
          <w:rFonts w:cs="Arial"/>
          <w:lang w:val="de-DE"/>
        </w:rPr>
        <w:t xml:space="preserve">sind </w:t>
      </w:r>
      <w:r w:rsidRPr="00685A75">
        <w:rPr>
          <w:lang w:val="de-DE"/>
        </w:rPr>
        <w:t>verfügbar unter:</w:t>
      </w:r>
    </w:p>
    <w:p w14:paraId="3191B280" w14:textId="4F01738D" w:rsidR="00900657" w:rsidRPr="00685A75" w:rsidRDefault="001B4262" w:rsidP="00900657">
      <w:pPr>
        <w:rPr>
          <w:lang w:val="de-DE"/>
        </w:rPr>
      </w:pPr>
      <w:hyperlink r:id="rId9" w:history="1">
        <w:r w:rsidRPr="00685A75">
          <w:rPr>
            <w:rStyle w:val="Hyperlink"/>
            <w:lang w:val="de-DE"/>
          </w:rPr>
          <w:t>https://www.upov.int/meetings/en/details.jsp?meeting_id=85866</w:t>
        </w:r>
      </w:hyperlink>
      <w:r w:rsidR="005804AA" w:rsidRPr="00685A75">
        <w:rPr>
          <w:lang w:val="de-DE"/>
        </w:rPr>
        <w:t xml:space="preserve">. </w:t>
      </w:r>
    </w:p>
    <w:p w14:paraId="3D79B5F0" w14:textId="77777777" w:rsidR="00900657" w:rsidRPr="00685A75" w:rsidRDefault="00900657" w:rsidP="00900657">
      <w:pPr>
        <w:rPr>
          <w:lang w:val="de-DE"/>
        </w:rPr>
      </w:pPr>
    </w:p>
    <w:p w14:paraId="5A288B1B" w14:textId="50FA9A98" w:rsidR="00EA6DBA" w:rsidRPr="00685A75" w:rsidRDefault="00EA6DBA" w:rsidP="00EA6DBA">
      <w:pPr>
        <w:rPr>
          <w:lang w:val="de-DE"/>
        </w:rPr>
      </w:pPr>
      <w:r>
        <w:rPr>
          <w:lang w:val="en-GB"/>
        </w:rPr>
        <w:fldChar w:fldCharType="begin"/>
      </w:r>
      <w:r w:rsidRPr="00685A75">
        <w:rPr>
          <w:lang w:val="de-DE"/>
        </w:rPr>
        <w:instrText xml:space="preserve"> AUTONUM  </w:instrText>
      </w:r>
      <w:r>
        <w:rPr>
          <w:lang w:val="en-GB"/>
        </w:rPr>
        <w:fldChar w:fldCharType="end"/>
      </w:r>
      <w:r w:rsidRPr="00685A75">
        <w:rPr>
          <w:lang w:val="de-DE"/>
        </w:rPr>
        <w:tab/>
      </w:r>
      <w:r w:rsidR="00204FF8" w:rsidRPr="00685A75">
        <w:rPr>
          <w:lang w:val="de-DE"/>
        </w:rPr>
        <w:t xml:space="preserve">Während </w:t>
      </w:r>
      <w:r w:rsidR="00204FF8" w:rsidRPr="00685A75">
        <w:rPr>
          <w:rFonts w:cs="Arial"/>
          <w:lang w:val="de-DE"/>
        </w:rPr>
        <w:t xml:space="preserve">der siebten Sitzung der </w:t>
      </w:r>
      <w:r w:rsidR="00545D61" w:rsidRPr="00685A75">
        <w:rPr>
          <w:rFonts w:cs="Arial"/>
          <w:lang w:val="de-DE"/>
        </w:rPr>
        <w:t xml:space="preserve">WG-HRV </w:t>
      </w:r>
      <w:r w:rsidRPr="00685A75">
        <w:rPr>
          <w:lang w:val="de-DE"/>
        </w:rPr>
        <w:t>stellte das Verbandsbüro Hintergrundinformationen zu der Studie vor und bekräftigte, dass die Studie dazu dienen sollte, die Arbeit der WG-HRV an Erläuterungen zu geerntetem Material und zur unbefugten Verwendung von Vermehrungsmaterial im Einklang mit dem vereinbarten Mandat zu unterstützen.</w:t>
      </w:r>
    </w:p>
    <w:p w14:paraId="2E34B5E5" w14:textId="77777777" w:rsidR="00EA6DBA" w:rsidRPr="00685A75" w:rsidRDefault="00EA6DBA" w:rsidP="00EA6DBA">
      <w:pPr>
        <w:rPr>
          <w:lang w:val="de-DE"/>
        </w:rPr>
      </w:pPr>
    </w:p>
    <w:p w14:paraId="4F1CA0D5" w14:textId="77777777" w:rsidR="00B10E5C" w:rsidRPr="00685A75" w:rsidRDefault="00EA6DBA" w:rsidP="00EA6DBA">
      <w:pPr>
        <w:rPr>
          <w:lang w:val="de-DE"/>
        </w:rPr>
      </w:pPr>
      <w:r>
        <w:rPr>
          <w:lang w:val="en-GB"/>
        </w:rPr>
        <w:fldChar w:fldCharType="begin"/>
      </w:r>
      <w:r w:rsidRPr="00685A75">
        <w:rPr>
          <w:lang w:val="de-DE"/>
        </w:rPr>
        <w:instrText xml:space="preserve"> AUTONUM  </w:instrText>
      </w:r>
      <w:r>
        <w:rPr>
          <w:lang w:val="en-GB"/>
        </w:rPr>
        <w:fldChar w:fldCharType="end"/>
      </w:r>
      <w:r w:rsidRPr="00685A75">
        <w:rPr>
          <w:lang w:val="de-DE"/>
        </w:rPr>
        <w:tab/>
        <w:t>Herr Huib Ghijsen</w:t>
      </w:r>
      <w:r w:rsidR="009877D3" w:rsidRPr="00685A75">
        <w:rPr>
          <w:lang w:val="de-DE"/>
        </w:rPr>
        <w:t xml:space="preserve">, der von den Autoren zum Koordinator ernannt worden war, </w:t>
      </w:r>
      <w:r w:rsidRPr="00685A75">
        <w:rPr>
          <w:lang w:val="de-DE"/>
        </w:rPr>
        <w:t xml:space="preserve">stellte die von den Autoren erzielten Fortschritte vor (die Präsentation ist auf der UPOV-Website unter folgender Adresse verfügbar: </w:t>
      </w:r>
    </w:p>
    <w:p w14:paraId="1EE7C01D" w14:textId="00740145" w:rsidR="00EA6DBA" w:rsidRPr="00685A75" w:rsidRDefault="00B10E5C" w:rsidP="00EA6DBA">
      <w:pPr>
        <w:rPr>
          <w:lang w:val="de-DE"/>
        </w:rPr>
      </w:pPr>
      <w:hyperlink r:id="rId10" w:history="1">
        <w:r w:rsidRPr="00685A75">
          <w:rPr>
            <w:rStyle w:val="Hyperlink"/>
            <w:lang w:val="de-DE"/>
          </w:rPr>
          <w:t>https://www.upov.int/meetings/en/details.jsp?meeting_id=85866</w:t>
        </w:r>
      </w:hyperlink>
      <w:r w:rsidR="00EA6DBA" w:rsidRPr="00685A75">
        <w:rPr>
          <w:lang w:val="de-DE"/>
        </w:rPr>
        <w:t>)</w:t>
      </w:r>
      <w:r w:rsidR="009877D3" w:rsidRPr="00685A75">
        <w:rPr>
          <w:lang w:val="de-DE"/>
        </w:rPr>
        <w:t>.</w:t>
      </w:r>
    </w:p>
    <w:p w14:paraId="0F485FEB" w14:textId="77777777" w:rsidR="005804AA" w:rsidRPr="00685A75" w:rsidRDefault="005804AA" w:rsidP="00900657">
      <w:pPr>
        <w:rPr>
          <w:rFonts w:cs="Arial"/>
          <w:lang w:val="de-DE"/>
        </w:rPr>
      </w:pPr>
    </w:p>
    <w:p w14:paraId="4B6877D9" w14:textId="6284D7B2" w:rsidR="00EA6DBA" w:rsidRPr="00685A75" w:rsidRDefault="00EA6DBA" w:rsidP="00EA6DBA">
      <w:pPr>
        <w:rPr>
          <w:lang w:val="de-DE"/>
        </w:rPr>
      </w:pPr>
      <w:r>
        <w:rPr>
          <w:lang w:val="en-GB"/>
        </w:rPr>
        <w:fldChar w:fldCharType="begin"/>
      </w:r>
      <w:r w:rsidRPr="00685A75">
        <w:rPr>
          <w:lang w:val="de-DE"/>
        </w:rPr>
        <w:instrText xml:space="preserve"> AUTONUM  </w:instrText>
      </w:r>
      <w:r>
        <w:rPr>
          <w:lang w:val="en-GB"/>
        </w:rPr>
        <w:fldChar w:fldCharType="end"/>
      </w:r>
      <w:r w:rsidRPr="00685A75">
        <w:rPr>
          <w:lang w:val="de-DE"/>
        </w:rPr>
        <w:tab/>
        <w:t xml:space="preserve">Die wichtigsten </w:t>
      </w:r>
      <w:r w:rsidR="00204FF8" w:rsidRPr="00685A75">
        <w:rPr>
          <w:rFonts w:cs="Arial"/>
          <w:lang w:val="de-DE"/>
        </w:rPr>
        <w:t xml:space="preserve">Schlussfolgerungen </w:t>
      </w:r>
      <w:r w:rsidRPr="00685A75">
        <w:rPr>
          <w:rFonts w:cs="Arial"/>
          <w:lang w:val="de-DE"/>
        </w:rPr>
        <w:t xml:space="preserve">der Sitzung </w:t>
      </w:r>
      <w:r w:rsidR="00204FF8" w:rsidRPr="00685A75">
        <w:rPr>
          <w:rFonts w:cs="Arial"/>
          <w:lang w:val="de-DE"/>
        </w:rPr>
        <w:t xml:space="preserve">sind </w:t>
      </w:r>
      <w:r w:rsidRPr="00685A75">
        <w:rPr>
          <w:rFonts w:cs="Arial"/>
          <w:lang w:val="de-DE"/>
        </w:rPr>
        <w:t xml:space="preserve">nachstehend zusammengefasst </w:t>
      </w:r>
      <w:r w:rsidR="00A04D02" w:rsidRPr="00685A75">
        <w:rPr>
          <w:rFonts w:cs="Arial"/>
          <w:lang w:val="de-DE"/>
        </w:rPr>
        <w:t xml:space="preserve">(Dokument </w:t>
      </w:r>
      <w:r w:rsidR="007732D7">
        <w:rPr>
          <w:rFonts w:cs="Arial"/>
          <w:lang w:val="de-DE"/>
        </w:rPr>
        <w:br/>
      </w:r>
      <w:r w:rsidR="00A04D02" w:rsidRPr="00685A75">
        <w:rPr>
          <w:rFonts w:cs="Arial"/>
          <w:lang w:val="de-DE"/>
        </w:rPr>
        <w:t>WG-HRV/7/3 „Bericht“, Absatz 12)</w:t>
      </w:r>
      <w:r w:rsidRPr="00685A75">
        <w:rPr>
          <w:rFonts w:cs="Arial"/>
          <w:lang w:val="de-DE"/>
        </w:rPr>
        <w:t>:</w:t>
      </w:r>
    </w:p>
    <w:p w14:paraId="01CAA763" w14:textId="77777777" w:rsidR="00EA6DBA" w:rsidRPr="00685A75" w:rsidRDefault="00EA6DBA" w:rsidP="00EA6DBA">
      <w:pPr>
        <w:rPr>
          <w:lang w:val="de-DE"/>
        </w:rPr>
      </w:pPr>
    </w:p>
    <w:p w14:paraId="69768B4A" w14:textId="77777777" w:rsidR="00A04D02" w:rsidRDefault="00A04D02" w:rsidP="00A04D02">
      <w:pPr>
        <w:pStyle w:val="ListParagraph"/>
        <w:numPr>
          <w:ilvl w:val="0"/>
          <w:numId w:val="2"/>
        </w:numPr>
        <w:ind w:left="993" w:hanging="501"/>
      </w:pPr>
      <w:r w:rsidRPr="00685A75">
        <w:rPr>
          <w:lang w:val="de-DE"/>
        </w:rPr>
        <w:t xml:space="preserve">Die endgültige Fassung der Studie soll gemäß dem Aufgabenbereich am 1. September 2025 vorgelegt werden. Das Verbandsbüro wird die Studie auf seiner Website als eines der Dokumente veröffentlichen, die auf der achten Sitzung der WG-HRV am 22. </w:t>
      </w:r>
      <w:r>
        <w:t>Oktober 2025 geprüft werden sollen.</w:t>
      </w:r>
    </w:p>
    <w:p w14:paraId="03CA86BB" w14:textId="77777777" w:rsidR="00A04D02" w:rsidRDefault="00A04D02" w:rsidP="00A04D02">
      <w:pPr>
        <w:pStyle w:val="ListParagraph"/>
        <w:ind w:left="993" w:hanging="501"/>
      </w:pPr>
    </w:p>
    <w:p w14:paraId="0B9F562E" w14:textId="77777777" w:rsidR="00A04D02" w:rsidRPr="00685A75" w:rsidRDefault="00A04D02" w:rsidP="00A04D02">
      <w:pPr>
        <w:pStyle w:val="ListParagraph"/>
        <w:numPr>
          <w:ilvl w:val="0"/>
          <w:numId w:val="2"/>
        </w:numPr>
        <w:ind w:left="993" w:hanging="501"/>
        <w:rPr>
          <w:lang w:val="de-DE"/>
        </w:rPr>
      </w:pPr>
      <w:r w:rsidRPr="00685A75">
        <w:rPr>
          <w:lang w:val="de-DE"/>
        </w:rPr>
        <w:lastRenderedPageBreak/>
        <w:t>Die WG-HRV nahm die von den Autoren erzielten Fortschritte zur Kenntnis und würdigte den strukturierten Ansatz und die Koordinierung zur Erreichung der Ziele der Studie.</w:t>
      </w:r>
    </w:p>
    <w:p w14:paraId="7AB9D68F" w14:textId="77777777" w:rsidR="00A04D02" w:rsidRPr="00685A75" w:rsidRDefault="00A04D02" w:rsidP="00A04D02">
      <w:pPr>
        <w:pStyle w:val="ListParagraph"/>
        <w:ind w:left="993" w:hanging="501"/>
        <w:rPr>
          <w:lang w:val="de-DE"/>
        </w:rPr>
      </w:pPr>
    </w:p>
    <w:p w14:paraId="46692076" w14:textId="77777777" w:rsidR="00A04D02" w:rsidRPr="00685A75" w:rsidRDefault="00A04D02" w:rsidP="00A04D02">
      <w:pPr>
        <w:pStyle w:val="ListParagraph"/>
        <w:numPr>
          <w:ilvl w:val="0"/>
          <w:numId w:val="2"/>
        </w:numPr>
        <w:ind w:left="993" w:hanging="501"/>
        <w:rPr>
          <w:lang w:val="de-DE"/>
        </w:rPr>
      </w:pPr>
      <w:r w:rsidRPr="00685A75">
        <w:rPr>
          <w:lang w:val="de-DE"/>
        </w:rPr>
        <w:t>Die WG-HRV nahm die Absicht der Autoren zur Kenntnis, sich zunächst mit Artikel 14 zu befassen und dann die Beziehung zu Artikel 16 zu prüfen, wie in der Aufgabenbeschreibung dargelegt.</w:t>
      </w:r>
    </w:p>
    <w:p w14:paraId="4A0F3A17" w14:textId="77777777" w:rsidR="00A04D02" w:rsidRPr="00685A75" w:rsidRDefault="00A04D02" w:rsidP="00A04D02">
      <w:pPr>
        <w:pStyle w:val="ListParagraph"/>
        <w:ind w:left="993" w:hanging="501"/>
        <w:rPr>
          <w:lang w:val="de-DE"/>
        </w:rPr>
      </w:pPr>
    </w:p>
    <w:p w14:paraId="45345B6C" w14:textId="77777777" w:rsidR="00A04D02" w:rsidRPr="00685A75" w:rsidRDefault="00A04D02" w:rsidP="00A04D02">
      <w:pPr>
        <w:pStyle w:val="ListParagraph"/>
        <w:numPr>
          <w:ilvl w:val="0"/>
          <w:numId w:val="2"/>
        </w:numPr>
        <w:ind w:left="993" w:hanging="501"/>
        <w:rPr>
          <w:lang w:val="de-DE"/>
        </w:rPr>
      </w:pPr>
      <w:bookmarkStart w:id="2" w:name="_Hlk202790971"/>
      <w:r w:rsidRPr="00685A75">
        <w:rPr>
          <w:lang w:val="de-DE"/>
        </w:rPr>
        <w:t xml:space="preserve">Die WG-HRV bekräftigte, dass die Studie eine Analyse der Absichten der Verfasser des Gesetzes von 1991 liefern soll und dass </w:t>
      </w:r>
      <w:r w:rsidRPr="00685A75">
        <w:rPr>
          <w:color w:val="262626"/>
          <w:lang w:val="de-DE"/>
        </w:rPr>
        <w:t>die UPOV-Mitglieder nicht an den Inhalt und/oder die Schlussfolgerungen der Autoren der Studie gebunden sind</w:t>
      </w:r>
      <w:r w:rsidRPr="00685A75">
        <w:rPr>
          <w:lang w:val="de-DE"/>
        </w:rPr>
        <w:t>.</w:t>
      </w:r>
    </w:p>
    <w:bookmarkEnd w:id="2"/>
    <w:p w14:paraId="00AEC281" w14:textId="77777777" w:rsidR="00EA6DBA" w:rsidRPr="00685A75" w:rsidRDefault="00EA6DBA" w:rsidP="00900657">
      <w:pPr>
        <w:rPr>
          <w:rFonts w:cs="Arial"/>
          <w:lang w:val="de-DE"/>
        </w:rPr>
      </w:pPr>
    </w:p>
    <w:p w14:paraId="0F4FA670" w14:textId="77777777" w:rsidR="00900657" w:rsidRPr="00685A75" w:rsidRDefault="00900657" w:rsidP="00900657">
      <w:pPr>
        <w:rPr>
          <w:rFonts w:cs="Arial"/>
          <w:lang w:val="de-DE"/>
        </w:rPr>
      </w:pPr>
    </w:p>
    <w:p w14:paraId="7DB0C776" w14:textId="77B1C7F4" w:rsidR="00900657" w:rsidRPr="00685A75" w:rsidRDefault="005804AA" w:rsidP="00900657">
      <w:pPr>
        <w:pStyle w:val="Heading1"/>
        <w:rPr>
          <w:caps w:val="0"/>
          <w:lang w:val="de-DE"/>
        </w:rPr>
      </w:pPr>
      <w:bookmarkStart w:id="3" w:name="_Toc174970754"/>
      <w:r w:rsidRPr="00685A75">
        <w:rPr>
          <w:lang w:val="de-DE"/>
        </w:rPr>
        <w:t xml:space="preserve">ACHTES </w:t>
      </w:r>
      <w:r w:rsidR="00900657" w:rsidRPr="00685A75">
        <w:rPr>
          <w:lang w:val="de-DE"/>
        </w:rPr>
        <w:t>TREFFEN DER WG-HRV (22. OKTOBER</w:t>
      </w:r>
      <w:r w:rsidRPr="00685A75">
        <w:rPr>
          <w:lang w:val="de-DE"/>
        </w:rPr>
        <w:t xml:space="preserve"> 2025</w:t>
      </w:r>
      <w:r w:rsidR="00900657" w:rsidRPr="00685A75">
        <w:rPr>
          <w:lang w:val="de-DE"/>
        </w:rPr>
        <w:t>)</w:t>
      </w:r>
      <w:bookmarkEnd w:id="3"/>
    </w:p>
    <w:p w14:paraId="01E10397" w14:textId="77777777" w:rsidR="00900657" w:rsidRPr="00685A75" w:rsidRDefault="00900657" w:rsidP="00900657">
      <w:pPr>
        <w:rPr>
          <w:lang w:val="de-DE"/>
        </w:rPr>
      </w:pPr>
    </w:p>
    <w:p w14:paraId="172EE27D" w14:textId="68764492" w:rsidR="00900657" w:rsidRPr="00685A75" w:rsidRDefault="00900657" w:rsidP="00900657">
      <w:pPr>
        <w:rPr>
          <w:lang w:val="de-DE"/>
        </w:rPr>
      </w:pPr>
      <w:r w:rsidRPr="00606666">
        <w:rPr>
          <w:rFonts w:cs="Arial"/>
        </w:rPr>
        <w:fldChar w:fldCharType="begin"/>
      </w:r>
      <w:r w:rsidRPr="00685A75">
        <w:rPr>
          <w:rFonts w:cs="Arial"/>
          <w:lang w:val="de-DE"/>
        </w:rPr>
        <w:instrText xml:space="preserve"> AUTONUM  </w:instrText>
      </w:r>
      <w:r w:rsidRPr="00606666">
        <w:rPr>
          <w:rFonts w:cs="Arial"/>
        </w:rPr>
        <w:fldChar w:fldCharType="end"/>
      </w:r>
      <w:r w:rsidRPr="00685A75">
        <w:rPr>
          <w:rFonts w:cs="Arial"/>
          <w:lang w:val="de-DE"/>
        </w:rPr>
        <w:tab/>
        <w:t xml:space="preserve">Die WG-HRV wird ihre </w:t>
      </w:r>
      <w:r w:rsidR="005804AA" w:rsidRPr="00685A75">
        <w:rPr>
          <w:rFonts w:cs="Arial"/>
          <w:lang w:val="de-DE"/>
        </w:rPr>
        <w:t xml:space="preserve">achte </w:t>
      </w:r>
      <w:r w:rsidRPr="00685A75">
        <w:rPr>
          <w:rFonts w:cs="Arial"/>
          <w:lang w:val="de-DE"/>
        </w:rPr>
        <w:t>Sitzung am 22. Oktober</w:t>
      </w:r>
      <w:r w:rsidR="005804AA" w:rsidRPr="00685A75">
        <w:rPr>
          <w:rFonts w:cs="Arial"/>
          <w:lang w:val="de-DE"/>
        </w:rPr>
        <w:t xml:space="preserve"> 2025</w:t>
      </w:r>
      <w:r w:rsidRPr="00685A75">
        <w:rPr>
          <w:rFonts w:cs="Arial"/>
          <w:lang w:val="de-DE"/>
        </w:rPr>
        <w:t xml:space="preserve"> in Genf in hybrider Form abhalten. Die Dokumente </w:t>
      </w:r>
      <w:r w:rsidR="005804AA" w:rsidRPr="00685A75">
        <w:rPr>
          <w:rFonts w:cs="Arial"/>
          <w:lang w:val="de-DE"/>
        </w:rPr>
        <w:t xml:space="preserve">der WG-HRV/8 </w:t>
      </w:r>
      <w:r w:rsidRPr="00685A75">
        <w:rPr>
          <w:rFonts w:cs="Arial"/>
          <w:lang w:val="de-DE"/>
        </w:rPr>
        <w:t xml:space="preserve">werden </w:t>
      </w:r>
      <w:r w:rsidRPr="00685A75">
        <w:rPr>
          <w:lang w:val="de-DE"/>
        </w:rPr>
        <w:t xml:space="preserve">unter folgender Adresse verfügbar </w:t>
      </w:r>
      <w:r w:rsidRPr="00685A75">
        <w:rPr>
          <w:rFonts w:cs="Arial"/>
          <w:lang w:val="de-DE"/>
        </w:rPr>
        <w:t>sein</w:t>
      </w:r>
      <w:r w:rsidRPr="00685A75">
        <w:rPr>
          <w:lang w:val="de-DE"/>
        </w:rPr>
        <w:t xml:space="preserve">: </w:t>
      </w:r>
      <w:hyperlink r:id="rId11" w:history="1">
        <w:r w:rsidR="00EA6DBA" w:rsidRPr="00685A75">
          <w:rPr>
            <w:rStyle w:val="Hyperlink"/>
            <w:lang w:val="de-DE"/>
          </w:rPr>
          <w:t>https://www.upov.int/meetings/en/details.jsp?meeting_id=88391</w:t>
        </w:r>
      </w:hyperlink>
      <w:r w:rsidRPr="00685A75">
        <w:rPr>
          <w:lang w:val="de-DE"/>
        </w:rPr>
        <w:t xml:space="preserve">. </w:t>
      </w:r>
    </w:p>
    <w:p w14:paraId="2355C89E" w14:textId="77777777" w:rsidR="00EA6DBA" w:rsidRPr="00685A75" w:rsidRDefault="00EA6DBA" w:rsidP="00900657">
      <w:pPr>
        <w:rPr>
          <w:lang w:val="de-DE"/>
        </w:rPr>
      </w:pPr>
    </w:p>
    <w:p w14:paraId="38906C8D" w14:textId="187D69D2" w:rsidR="00A04D02" w:rsidRPr="00685A75" w:rsidRDefault="00A04D02" w:rsidP="00A04D02">
      <w:pPr>
        <w:rPr>
          <w:lang w:val="de-DE"/>
        </w:rPr>
      </w:pPr>
      <w:r>
        <w:fldChar w:fldCharType="begin"/>
      </w:r>
      <w:r w:rsidRPr="00685A75">
        <w:rPr>
          <w:lang w:val="de-DE"/>
        </w:rPr>
        <w:instrText xml:space="preserve"> AUTONUM  </w:instrText>
      </w:r>
      <w:r>
        <w:fldChar w:fldCharType="end"/>
      </w:r>
      <w:r w:rsidRPr="00685A75">
        <w:rPr>
          <w:lang w:val="de-DE"/>
        </w:rPr>
        <w:tab/>
        <w:t xml:space="preserve">Die CAJ wird gebeten, zur Kenntnis zu nehmen, dass die WG-HRV </w:t>
      </w:r>
      <w:r w:rsidR="000A6071" w:rsidRPr="00685A75">
        <w:rPr>
          <w:lang w:val="de-DE"/>
        </w:rPr>
        <w:t xml:space="preserve">mit Rundschreiben E-25/053 vom 11. September 2025 darüber informiert wurde, die WG-HRV darüber informiert wurde, dass die Autoren der Studie darum gebeten haben, den Abgabetermin für die </w:t>
      </w:r>
      <w:r w:rsidR="00CA4A8C" w:rsidRPr="00685A75">
        <w:rPr>
          <w:lang w:val="de-DE"/>
        </w:rPr>
        <w:t xml:space="preserve">endgültige Fassung der Studie </w:t>
      </w:r>
      <w:r w:rsidR="000A6071" w:rsidRPr="00685A75">
        <w:rPr>
          <w:lang w:val="de-DE"/>
        </w:rPr>
        <w:t>auf den 15. Dezember 2025 zu verschieben, da der Umfang der Studie, insbesondere die Überprüfung der Entstehungsgeschichte der Artikel 14 und 16 der Akte von 1991, sehr umfangreich war und die Sammlung und Analyse des Materials mehr Zeit in Anspruch nahm als ursprünglich vorgesehen.</w:t>
      </w:r>
    </w:p>
    <w:p w14:paraId="461DC757" w14:textId="77777777" w:rsidR="000A6071" w:rsidRPr="00685A75" w:rsidRDefault="000A6071" w:rsidP="00A04D02">
      <w:pPr>
        <w:rPr>
          <w:lang w:val="de-DE"/>
        </w:rPr>
      </w:pPr>
    </w:p>
    <w:p w14:paraId="28AFEAA9" w14:textId="7EEDB0CF" w:rsidR="00EA6DBA" w:rsidRPr="007732D7" w:rsidRDefault="000A6071" w:rsidP="00A04D02">
      <w:pPr>
        <w:rPr>
          <w:lang w:val="de-DE"/>
        </w:rPr>
      </w:pPr>
      <w:r>
        <w:rPr>
          <w:snapToGrid w:val="0"/>
        </w:rPr>
        <w:fldChar w:fldCharType="begin"/>
      </w:r>
      <w:r w:rsidRPr="007732D7">
        <w:rPr>
          <w:snapToGrid w:val="0"/>
          <w:lang w:val="de-DE"/>
        </w:rPr>
        <w:instrText xml:space="preserve"> AUTONUM  </w:instrText>
      </w:r>
      <w:r>
        <w:rPr>
          <w:snapToGrid w:val="0"/>
        </w:rPr>
        <w:fldChar w:fldCharType="end"/>
      </w:r>
      <w:r w:rsidRPr="007732D7">
        <w:rPr>
          <w:snapToGrid w:val="0"/>
          <w:lang w:val="de-DE"/>
        </w:rPr>
        <w:tab/>
        <w:t xml:space="preserve">Es wurde vereinbart, dass </w:t>
      </w:r>
      <w:r w:rsidRPr="007732D7">
        <w:rPr>
          <w:lang w:val="de-DE"/>
        </w:rPr>
        <w:t>die Autoren bereit sein werden,</w:t>
      </w:r>
      <w:bookmarkStart w:id="4" w:name="_Hlk209444516"/>
      <w:r w:rsidR="00C81C53" w:rsidRPr="007732D7">
        <w:rPr>
          <w:lang w:val="de-DE"/>
        </w:rPr>
        <w:t xml:space="preserve"> eine endgültige Fassung der Studie</w:t>
      </w:r>
      <w:bookmarkEnd w:id="4"/>
      <w:r w:rsidRPr="007732D7">
        <w:rPr>
          <w:lang w:val="de-DE"/>
        </w:rPr>
        <w:t xml:space="preserve"> am 15. Dezember 2025 an das Büro der Union zu übermitteln.  Die </w:t>
      </w:r>
      <w:r w:rsidR="00CA4A8C" w:rsidRPr="007732D7">
        <w:rPr>
          <w:lang w:val="de-DE"/>
        </w:rPr>
        <w:t xml:space="preserve">Studie </w:t>
      </w:r>
      <w:r w:rsidRPr="007732D7">
        <w:rPr>
          <w:lang w:val="de-DE"/>
        </w:rPr>
        <w:t xml:space="preserve">wird der WG-HRV im Januar 2026 zur Verfügung gestellt, damit die Mitglieder Zeit haben, die </w:t>
      </w:r>
      <w:r w:rsidR="00CA4A8C" w:rsidRPr="007732D7">
        <w:rPr>
          <w:lang w:val="de-DE"/>
        </w:rPr>
        <w:t xml:space="preserve">endgültige Fassung der Studie </w:t>
      </w:r>
      <w:r w:rsidRPr="007732D7">
        <w:rPr>
          <w:lang w:val="de-DE"/>
        </w:rPr>
        <w:t xml:space="preserve">vor der neunten Sitzung der WG-HRV zu prüfen, die voraussichtlich im März 2026 stattfinden wird (Termin noch zu bestätigen). </w:t>
      </w:r>
      <w:r w:rsidR="00EA3AE3" w:rsidRPr="007732D7">
        <w:rPr>
          <w:lang w:val="de-DE"/>
        </w:rPr>
        <w:t>Die aktualisierte Aufgabenbeschreibung der Studie ist im Anhang dieses Dokuments wiedergegeben.</w:t>
      </w:r>
    </w:p>
    <w:p w14:paraId="7CB3A5F4" w14:textId="77777777" w:rsidR="00900657" w:rsidRPr="007732D7" w:rsidRDefault="00900657" w:rsidP="00900657">
      <w:pPr>
        <w:rPr>
          <w:lang w:val="de-DE"/>
        </w:rPr>
      </w:pPr>
    </w:p>
    <w:p w14:paraId="12F28BF6" w14:textId="77777777" w:rsidR="00900657" w:rsidRPr="007732D7" w:rsidRDefault="00900657" w:rsidP="00900657">
      <w:pPr>
        <w:pStyle w:val="DecisionParagraphs"/>
        <w:rPr>
          <w:rFonts w:cs="Arial"/>
          <w:highlight w:val="yellow"/>
          <w:lang w:val="de-DE"/>
        </w:rPr>
      </w:pPr>
      <w:r w:rsidRPr="00606666">
        <w:rPr>
          <w:rFonts w:cs="Arial"/>
        </w:rPr>
        <w:fldChar w:fldCharType="begin"/>
      </w:r>
      <w:r w:rsidRPr="007732D7">
        <w:rPr>
          <w:rFonts w:cs="Arial"/>
          <w:lang w:val="de-DE"/>
        </w:rPr>
        <w:instrText xml:space="preserve"> AUTONUM  </w:instrText>
      </w:r>
      <w:r w:rsidRPr="00606666">
        <w:rPr>
          <w:rFonts w:cs="Arial"/>
        </w:rPr>
        <w:fldChar w:fldCharType="end"/>
      </w:r>
      <w:r w:rsidRPr="007732D7">
        <w:rPr>
          <w:rFonts w:cs="Arial"/>
          <w:lang w:val="de-DE"/>
        </w:rPr>
        <w:tab/>
        <w:t>Die CAJ wird gebeten, die in diesem Dokument dargelegten Entwicklungen bezüglich der Arbeit der WG-HRV zur Kenntnis zu nehmen.</w:t>
      </w:r>
    </w:p>
    <w:p w14:paraId="7DF01BD4" w14:textId="77777777" w:rsidR="00900657" w:rsidRPr="007732D7" w:rsidRDefault="00900657" w:rsidP="00900657">
      <w:pPr>
        <w:rPr>
          <w:lang w:val="de-DE"/>
        </w:rPr>
      </w:pPr>
    </w:p>
    <w:p w14:paraId="7F688E72" w14:textId="77777777" w:rsidR="00900657" w:rsidRPr="007732D7" w:rsidRDefault="00900657" w:rsidP="00900657">
      <w:pPr>
        <w:jc w:val="left"/>
        <w:rPr>
          <w:lang w:val="de-DE"/>
        </w:rPr>
      </w:pPr>
    </w:p>
    <w:p w14:paraId="692DA41F" w14:textId="77777777" w:rsidR="00900657" w:rsidRPr="007732D7" w:rsidRDefault="00900657" w:rsidP="00900657">
      <w:pPr>
        <w:rPr>
          <w:lang w:val="de-DE"/>
        </w:rPr>
      </w:pPr>
    </w:p>
    <w:p w14:paraId="6B6DF646" w14:textId="77777777" w:rsidR="004C6369" w:rsidRPr="007732D7" w:rsidRDefault="00900657" w:rsidP="00900657">
      <w:pPr>
        <w:jc w:val="right"/>
        <w:rPr>
          <w:lang w:val="de-DE"/>
        </w:rPr>
        <w:sectPr w:rsidR="004C6369" w:rsidRPr="007732D7" w:rsidSect="00906DDC">
          <w:headerReference w:type="default" r:id="rId12"/>
          <w:pgSz w:w="11907" w:h="16840" w:code="9"/>
          <w:pgMar w:top="510" w:right="1134" w:bottom="1134" w:left="1134" w:header="510" w:footer="680" w:gutter="0"/>
          <w:cols w:space="720"/>
          <w:titlePg/>
        </w:sectPr>
      </w:pPr>
      <w:r w:rsidRPr="007732D7">
        <w:rPr>
          <w:lang w:val="de-DE"/>
        </w:rPr>
        <w:t>[Anhang folgt]</w:t>
      </w:r>
    </w:p>
    <w:p w14:paraId="16FE2B15" w14:textId="77777777" w:rsidR="00900657" w:rsidRPr="007732D7" w:rsidRDefault="00900657" w:rsidP="00900657">
      <w:pPr>
        <w:jc w:val="right"/>
        <w:rPr>
          <w:lang w:val="de-DE"/>
        </w:rPr>
      </w:pPr>
    </w:p>
    <w:p w14:paraId="18603AB7" w14:textId="77777777" w:rsidR="00C81C53" w:rsidRPr="007732D7" w:rsidRDefault="00C81C53" w:rsidP="00C81C53">
      <w:pPr>
        <w:jc w:val="center"/>
        <w:rPr>
          <w:b/>
          <w:bCs/>
          <w:lang w:val="de-DE"/>
        </w:rPr>
      </w:pPr>
      <w:bookmarkStart w:id="5" w:name="_Hlk172119356"/>
      <w:r w:rsidRPr="007732D7">
        <w:rPr>
          <w:rFonts w:cs="Arial"/>
          <w:lang w:val="de-DE"/>
        </w:rPr>
        <w:t xml:space="preserve">AUFGABENBESCHREIBUNG DER </w:t>
      </w:r>
      <w:r w:rsidRPr="007732D7">
        <w:rPr>
          <w:lang w:val="de-DE"/>
        </w:rPr>
        <w:t>STUDIE ÜBER DEN „UMFANG DES ZÜCHTERRECHTS” UND DIE BEZIEHUNG ZUR „ERschöpfung DES ZÜCHTERRECHTS”</w:t>
      </w:r>
    </w:p>
    <w:bookmarkEnd w:id="5"/>
    <w:p w14:paraId="3EB94118" w14:textId="77777777" w:rsidR="00C81C53" w:rsidRPr="007732D7" w:rsidRDefault="00C81C53" w:rsidP="00C81C53">
      <w:pPr>
        <w:jc w:val="center"/>
        <w:rPr>
          <w:i/>
          <w:iCs/>
          <w:lang w:val="de-DE"/>
        </w:rPr>
      </w:pPr>
      <w:r w:rsidRPr="007732D7">
        <w:rPr>
          <w:i/>
          <w:iCs/>
          <w:lang w:val="de-DE"/>
        </w:rPr>
        <w:t>wie von der WG-HRV auf ihrer sechsten Sitzung genehmigt und durch Rundschreiben E-25/053 geändert</w:t>
      </w:r>
    </w:p>
    <w:p w14:paraId="7F68616C" w14:textId="77777777" w:rsidR="00B10E5C" w:rsidRPr="007732D7" w:rsidRDefault="00B10E5C" w:rsidP="00B10E5C">
      <w:pPr>
        <w:jc w:val="left"/>
        <w:rPr>
          <w:lang w:val="de-DE"/>
        </w:rPr>
      </w:pPr>
    </w:p>
    <w:p w14:paraId="626E7966" w14:textId="77777777" w:rsidR="00B10E5C" w:rsidRPr="007732D7" w:rsidRDefault="00B10E5C" w:rsidP="00B10E5C">
      <w:pPr>
        <w:jc w:val="left"/>
        <w:rPr>
          <w:lang w:val="de-DE"/>
        </w:rPr>
      </w:pPr>
    </w:p>
    <w:p w14:paraId="43341FFC" w14:textId="77777777" w:rsidR="00B10E5C" w:rsidRDefault="00B10E5C" w:rsidP="00B10E5C">
      <w:pPr>
        <w:pStyle w:val="Heading1"/>
      </w:pPr>
      <w:r>
        <w:t>GELTUNGSBEREICH:</w:t>
      </w:r>
    </w:p>
    <w:p w14:paraId="41BBEFE5" w14:textId="77777777" w:rsidR="00B10E5C" w:rsidRDefault="00B10E5C" w:rsidP="00B10E5C">
      <w:pPr>
        <w:jc w:val="left"/>
      </w:pPr>
    </w:p>
    <w:p w14:paraId="61EF0CDD" w14:textId="77777777" w:rsidR="00B10E5C" w:rsidRPr="003338C4" w:rsidRDefault="00B10E5C" w:rsidP="00B10E5C">
      <w:pPr>
        <w:widowControl w:val="0"/>
        <w:tabs>
          <w:tab w:val="left" w:pos="762"/>
        </w:tabs>
        <w:autoSpaceDE w:val="0"/>
        <w:autoSpaceDN w:val="0"/>
        <w:rPr>
          <w:color w:val="262626"/>
        </w:rPr>
      </w:pPr>
      <w:r w:rsidRPr="003338C4">
        <w:rPr>
          <w:color w:val="262626"/>
        </w:rPr>
        <w:t>Die Studie umfasst</w:t>
      </w:r>
      <w:r>
        <w:rPr>
          <w:color w:val="262626"/>
        </w:rPr>
        <w:t>:</w:t>
      </w:r>
    </w:p>
    <w:p w14:paraId="2ACD70F9" w14:textId="77777777" w:rsidR="00B10E5C" w:rsidRPr="003338C4" w:rsidRDefault="00B10E5C" w:rsidP="00B10E5C">
      <w:pPr>
        <w:widowControl w:val="0"/>
        <w:tabs>
          <w:tab w:val="left" w:pos="762"/>
        </w:tabs>
        <w:autoSpaceDE w:val="0"/>
        <w:autoSpaceDN w:val="0"/>
        <w:rPr>
          <w:color w:val="262626"/>
        </w:rPr>
      </w:pPr>
    </w:p>
    <w:p w14:paraId="2673CF82" w14:textId="77777777" w:rsidR="00B10E5C" w:rsidRPr="007732D7" w:rsidRDefault="00B10E5C" w:rsidP="00B10E5C">
      <w:pPr>
        <w:pStyle w:val="ListParagraph"/>
        <w:widowControl w:val="0"/>
        <w:numPr>
          <w:ilvl w:val="0"/>
          <w:numId w:val="4"/>
        </w:numPr>
        <w:tabs>
          <w:tab w:val="left" w:pos="762"/>
        </w:tabs>
        <w:autoSpaceDE w:val="0"/>
        <w:autoSpaceDN w:val="0"/>
        <w:rPr>
          <w:color w:val="262626"/>
          <w:lang w:val="de-DE"/>
        </w:rPr>
      </w:pPr>
      <w:r w:rsidRPr="007732D7">
        <w:rPr>
          <w:color w:val="262626"/>
          <w:lang w:val="de-DE"/>
        </w:rPr>
        <w:t xml:space="preserve">einen </w:t>
      </w:r>
      <w:r w:rsidRPr="007732D7">
        <w:rPr>
          <w:color w:val="262626"/>
          <w:u w:val="single"/>
          <w:lang w:val="de-DE"/>
        </w:rPr>
        <w:t xml:space="preserve">ersten Teil </w:t>
      </w:r>
      <w:r w:rsidRPr="007732D7">
        <w:rPr>
          <w:color w:val="262626"/>
          <w:lang w:val="de-DE"/>
        </w:rPr>
        <w:t xml:space="preserve">mit einer Analyse </w:t>
      </w:r>
      <w:r w:rsidRPr="007732D7">
        <w:rPr>
          <w:color w:val="161616"/>
          <w:lang w:val="de-DE"/>
        </w:rPr>
        <w:t xml:space="preserve">der Absichten </w:t>
      </w:r>
      <w:r w:rsidRPr="007732D7">
        <w:rPr>
          <w:color w:val="262626"/>
          <w:lang w:val="de-DE"/>
        </w:rPr>
        <w:t xml:space="preserve">der Verfasser </w:t>
      </w:r>
      <w:r w:rsidRPr="007732D7">
        <w:rPr>
          <w:color w:val="161616"/>
          <w:lang w:val="de-DE"/>
        </w:rPr>
        <w:t xml:space="preserve">des UPOV-Übereinkommens von 1991 </w:t>
      </w:r>
      <w:r w:rsidRPr="007732D7">
        <w:rPr>
          <w:color w:val="262626"/>
          <w:lang w:val="de-DE"/>
        </w:rPr>
        <w:t xml:space="preserve">in </w:t>
      </w:r>
      <w:r w:rsidRPr="007732D7">
        <w:rPr>
          <w:color w:val="161616"/>
          <w:lang w:val="de-DE"/>
        </w:rPr>
        <w:t xml:space="preserve">Bezug auf </w:t>
      </w:r>
      <w:r w:rsidRPr="007732D7">
        <w:rPr>
          <w:color w:val="262626"/>
          <w:lang w:val="de-DE"/>
        </w:rPr>
        <w:t>den „Umfang des Züchterrechts” in Artikel 14 Absätze 1 und 2 der Akte von 1991, einschließlich der Begriffe „unbefugte Nutzung” und „angemessene Gelegenheit” sowie die Beziehung zur „Erschöpfung des Züchterrechts” in Artikel 16 der Akte von 1991; und</w:t>
      </w:r>
    </w:p>
    <w:p w14:paraId="43EC79E7" w14:textId="77777777" w:rsidR="00B10E5C" w:rsidRPr="007732D7" w:rsidRDefault="00B10E5C" w:rsidP="00B10E5C">
      <w:pPr>
        <w:pStyle w:val="ListParagraph"/>
        <w:widowControl w:val="0"/>
        <w:tabs>
          <w:tab w:val="left" w:pos="762"/>
        </w:tabs>
        <w:autoSpaceDE w:val="0"/>
        <w:autoSpaceDN w:val="0"/>
        <w:rPr>
          <w:color w:val="262626"/>
          <w:lang w:val="de-DE"/>
        </w:rPr>
      </w:pPr>
    </w:p>
    <w:p w14:paraId="620D7E4A" w14:textId="1D53A63A" w:rsidR="00B10E5C" w:rsidRPr="007732D7" w:rsidRDefault="00B10E5C" w:rsidP="007732D7">
      <w:pPr>
        <w:pStyle w:val="ListParagraph"/>
        <w:widowControl w:val="0"/>
        <w:numPr>
          <w:ilvl w:val="0"/>
          <w:numId w:val="4"/>
        </w:numPr>
        <w:tabs>
          <w:tab w:val="left" w:pos="762"/>
        </w:tabs>
        <w:autoSpaceDE w:val="0"/>
        <w:autoSpaceDN w:val="0"/>
        <w:rPr>
          <w:color w:val="343434"/>
          <w:lang w:val="de-DE"/>
        </w:rPr>
      </w:pPr>
      <w:r w:rsidRPr="007732D7">
        <w:rPr>
          <w:color w:val="262626"/>
          <w:lang w:val="de-DE"/>
        </w:rPr>
        <w:t xml:space="preserve">einem </w:t>
      </w:r>
      <w:r w:rsidRPr="007732D7">
        <w:rPr>
          <w:color w:val="343434"/>
          <w:u w:val="single"/>
          <w:lang w:val="de-DE"/>
        </w:rPr>
        <w:t xml:space="preserve">zweiten </w:t>
      </w:r>
      <w:r w:rsidRPr="007732D7">
        <w:rPr>
          <w:color w:val="262626"/>
          <w:u w:val="single"/>
          <w:lang w:val="de-DE"/>
        </w:rPr>
        <w:t xml:space="preserve">Teil </w:t>
      </w:r>
      <w:r w:rsidRPr="007732D7">
        <w:rPr>
          <w:color w:val="262626"/>
          <w:lang w:val="de-DE"/>
        </w:rPr>
        <w:t xml:space="preserve">mit </w:t>
      </w:r>
      <w:r w:rsidRPr="007732D7">
        <w:rPr>
          <w:color w:val="161616"/>
          <w:lang w:val="de-DE"/>
        </w:rPr>
        <w:t xml:space="preserve">Zusammenfassungen </w:t>
      </w:r>
      <w:r w:rsidRPr="007732D7">
        <w:rPr>
          <w:color w:val="262626"/>
          <w:lang w:val="de-DE"/>
        </w:rPr>
        <w:t xml:space="preserve">relevanter </w:t>
      </w:r>
      <w:r w:rsidRPr="007732D7">
        <w:rPr>
          <w:color w:val="343434"/>
          <w:lang w:val="de-DE"/>
        </w:rPr>
        <w:t>Gerichtsverfahren von UPOV-Mitgliedern, die an das dem Gesetz von 1991 gebundenen UPOV-Mitgliedern.</w:t>
      </w:r>
    </w:p>
    <w:p w14:paraId="3AB2C1E3" w14:textId="77777777" w:rsidR="00B10E5C" w:rsidRPr="007732D7" w:rsidRDefault="00B10E5C" w:rsidP="00B10E5C">
      <w:pPr>
        <w:widowControl w:val="0"/>
        <w:tabs>
          <w:tab w:val="left" w:pos="762"/>
        </w:tabs>
        <w:autoSpaceDE w:val="0"/>
        <w:autoSpaceDN w:val="0"/>
        <w:rPr>
          <w:color w:val="262626"/>
          <w:lang w:val="de-DE"/>
        </w:rPr>
      </w:pPr>
    </w:p>
    <w:p w14:paraId="76C4F59B" w14:textId="77777777" w:rsidR="00B10E5C" w:rsidRPr="007732D7" w:rsidRDefault="00B10E5C" w:rsidP="00B10E5C">
      <w:pPr>
        <w:widowControl w:val="0"/>
        <w:tabs>
          <w:tab w:val="left" w:pos="762"/>
        </w:tabs>
        <w:autoSpaceDE w:val="0"/>
        <w:autoSpaceDN w:val="0"/>
        <w:rPr>
          <w:color w:val="262626"/>
          <w:lang w:val="de-DE"/>
        </w:rPr>
      </w:pPr>
    </w:p>
    <w:p w14:paraId="7D0F3AD5" w14:textId="77777777" w:rsidR="00B10E5C" w:rsidRPr="007732D7" w:rsidRDefault="00B10E5C" w:rsidP="00B10E5C">
      <w:pPr>
        <w:pStyle w:val="Heading1"/>
        <w:rPr>
          <w:lang w:val="de-DE"/>
        </w:rPr>
      </w:pPr>
      <w:bookmarkStart w:id="6" w:name="_Toc172119299"/>
      <w:bookmarkStart w:id="7" w:name="_Toc172119336"/>
      <w:r w:rsidRPr="007732D7">
        <w:rPr>
          <w:lang w:val="de-DE"/>
        </w:rPr>
        <w:t>ZUSAMMENSETZUNG:</w:t>
      </w:r>
      <w:bookmarkEnd w:id="6"/>
      <w:bookmarkEnd w:id="7"/>
    </w:p>
    <w:p w14:paraId="4C510393" w14:textId="77777777" w:rsidR="00B10E5C" w:rsidRPr="007732D7" w:rsidRDefault="00B10E5C" w:rsidP="00B10E5C">
      <w:pPr>
        <w:widowControl w:val="0"/>
        <w:tabs>
          <w:tab w:val="left" w:pos="762"/>
        </w:tabs>
        <w:autoSpaceDE w:val="0"/>
        <w:autoSpaceDN w:val="0"/>
        <w:ind w:right="113"/>
        <w:rPr>
          <w:color w:val="262626"/>
          <w:lang w:val="de-DE"/>
        </w:rPr>
      </w:pPr>
    </w:p>
    <w:p w14:paraId="5B030487" w14:textId="77777777" w:rsidR="00B10E5C" w:rsidRPr="007732D7" w:rsidRDefault="00B10E5C" w:rsidP="00B10E5C">
      <w:pPr>
        <w:rPr>
          <w:lang w:val="de-DE"/>
        </w:rPr>
      </w:pPr>
      <w:r w:rsidRPr="007732D7">
        <w:rPr>
          <w:lang w:val="de-DE"/>
        </w:rPr>
        <w:t>Die Studie sollte von den fünf unten genannten Autoren durchgeführt werden. Die Autoren sollten sich auf einen von ihnen als Koordinator ihrer Arbeit einigen.</w:t>
      </w:r>
    </w:p>
    <w:p w14:paraId="1DD19EFD" w14:textId="77777777" w:rsidR="00B10E5C" w:rsidRPr="007732D7" w:rsidRDefault="00B10E5C" w:rsidP="00B10E5C">
      <w:pPr>
        <w:rPr>
          <w:lang w:val="de-DE"/>
        </w:rPr>
      </w:pPr>
    </w:p>
    <w:p w14:paraId="0DCD11A0" w14:textId="77777777" w:rsidR="00B10E5C" w:rsidRPr="007732D7" w:rsidRDefault="00B10E5C" w:rsidP="00B10E5C">
      <w:pPr>
        <w:rPr>
          <w:lang w:val="de-DE"/>
        </w:rPr>
      </w:pPr>
      <w:r w:rsidRPr="007732D7">
        <w:rPr>
          <w:lang w:val="de-DE"/>
        </w:rPr>
        <w:t xml:space="preserve">Die Arbeitssprache der Autoren sollte Englisch sein, und die Studie sollte in englischer Sprache verfasst werden. </w:t>
      </w:r>
    </w:p>
    <w:p w14:paraId="0F29E611" w14:textId="77777777" w:rsidR="00B10E5C" w:rsidRPr="007732D7" w:rsidRDefault="00B10E5C" w:rsidP="00B10E5C">
      <w:pPr>
        <w:jc w:val="left"/>
        <w:rPr>
          <w:spacing w:val="-2"/>
          <w:lang w:val="de-DE"/>
        </w:rPr>
      </w:pPr>
    </w:p>
    <w:tbl>
      <w:tblPr>
        <w:tblStyle w:val="TableGrid"/>
        <w:tblW w:w="3145" w:type="dxa"/>
        <w:jc w:val="center"/>
        <w:tblInd w:w="0" w:type="dxa"/>
        <w:tblLook w:val="04A0" w:firstRow="1" w:lastRow="0" w:firstColumn="1" w:lastColumn="0" w:noHBand="0" w:noVBand="1"/>
      </w:tblPr>
      <w:tblGrid>
        <w:gridCol w:w="3145"/>
      </w:tblGrid>
      <w:tr w:rsidR="00B10E5C" w:rsidRPr="00E02B4F" w14:paraId="27102B10"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556BE3D4" w14:textId="77777777" w:rsidR="00B10E5C" w:rsidRPr="007B7881" w:rsidRDefault="00B10E5C" w:rsidP="00AC1CF9">
            <w:pPr>
              <w:jc w:val="left"/>
              <w:rPr>
                <w:b/>
                <w:bCs/>
                <w:spacing w:val="-2"/>
              </w:rPr>
            </w:pPr>
            <w:r w:rsidRPr="00073978">
              <w:rPr>
                <w:b/>
                <w:bCs/>
                <w:spacing w:val="-2"/>
              </w:rPr>
              <w:t>Experten (in alphabetischer Reihenfolge)</w:t>
            </w:r>
          </w:p>
        </w:tc>
      </w:tr>
      <w:tr w:rsidR="00B10E5C" w:rsidRPr="00E02B4F" w14:paraId="5ED473E1"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3250BFA2" w14:textId="77777777" w:rsidR="00B10E5C" w:rsidRPr="00073E6C" w:rsidRDefault="00B10E5C" w:rsidP="00AC1CF9">
            <w:pPr>
              <w:jc w:val="left"/>
              <w:rPr>
                <w:spacing w:val="-2"/>
              </w:rPr>
            </w:pPr>
            <w:r w:rsidRPr="00073E6C">
              <w:rPr>
                <w:spacing w:val="-2"/>
              </w:rPr>
              <w:t>Her</w:t>
            </w:r>
            <w:r>
              <w:rPr>
                <w:spacing w:val="-2"/>
              </w:rPr>
              <w:t xml:space="preserve">r </w:t>
            </w:r>
            <w:r w:rsidRPr="00073E6C">
              <w:rPr>
                <w:spacing w:val="-2"/>
              </w:rPr>
              <w:t>Huib Ghijsen</w:t>
            </w:r>
          </w:p>
        </w:tc>
      </w:tr>
      <w:tr w:rsidR="00B10E5C" w:rsidRPr="00E02B4F" w14:paraId="01EF58EC"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176E6A43" w14:textId="77777777" w:rsidR="00B10E5C" w:rsidRPr="00073E6C" w:rsidRDefault="00B10E5C" w:rsidP="00AC1CF9">
            <w:pPr>
              <w:jc w:val="left"/>
              <w:rPr>
                <w:spacing w:val="-2"/>
              </w:rPr>
            </w:pPr>
            <w:r>
              <w:rPr>
                <w:spacing w:val="-2"/>
                <w:lang w:val="es-ES_tradnl"/>
              </w:rPr>
              <w:t xml:space="preserve">Frau </w:t>
            </w:r>
            <w:r w:rsidRPr="00073E6C">
              <w:rPr>
                <w:spacing w:val="-2"/>
                <w:lang w:val="es-ES_tradnl"/>
              </w:rPr>
              <w:t>Vivianne Kunisawa</w:t>
            </w:r>
          </w:p>
        </w:tc>
      </w:tr>
      <w:tr w:rsidR="00B10E5C" w:rsidRPr="00E02B4F" w14:paraId="7CDE8658"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5632FB46" w14:textId="77777777" w:rsidR="00B10E5C" w:rsidRPr="00073E6C" w:rsidRDefault="00B10E5C" w:rsidP="00AC1CF9">
            <w:pPr>
              <w:jc w:val="left"/>
              <w:rPr>
                <w:spacing w:val="-2"/>
              </w:rPr>
            </w:pPr>
            <w:r w:rsidRPr="00073E6C">
              <w:rPr>
                <w:spacing w:val="-2"/>
              </w:rPr>
              <w:t>Her</w:t>
            </w:r>
            <w:r>
              <w:rPr>
                <w:spacing w:val="-2"/>
              </w:rPr>
              <w:t xml:space="preserve">r </w:t>
            </w:r>
            <w:r w:rsidRPr="00073E6C">
              <w:rPr>
                <w:spacing w:val="-2"/>
              </w:rPr>
              <w:t>Charles Lawson</w:t>
            </w:r>
          </w:p>
        </w:tc>
      </w:tr>
      <w:tr w:rsidR="00B10E5C" w:rsidRPr="00E02B4F" w14:paraId="21E0CC64"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tcPr>
          <w:p w14:paraId="7FD4CD9C" w14:textId="77777777" w:rsidR="00B10E5C" w:rsidRPr="00073E6C" w:rsidRDefault="00B10E5C" w:rsidP="00AC1CF9">
            <w:pPr>
              <w:jc w:val="left"/>
              <w:rPr>
                <w:spacing w:val="-2"/>
              </w:rPr>
            </w:pPr>
            <w:r w:rsidRPr="00073E6C">
              <w:rPr>
                <w:spacing w:val="-2"/>
              </w:rPr>
              <w:t>Her</w:t>
            </w:r>
            <w:r>
              <w:rPr>
                <w:spacing w:val="-2"/>
              </w:rPr>
              <w:t xml:space="preserve">r </w:t>
            </w:r>
            <w:r w:rsidRPr="00073E6C">
              <w:rPr>
                <w:spacing w:val="-2"/>
              </w:rPr>
              <w:t>Axel Metzger</w:t>
            </w:r>
          </w:p>
        </w:tc>
      </w:tr>
      <w:tr w:rsidR="00B10E5C" w:rsidRPr="00E02B4F" w14:paraId="54DA694D" w14:textId="77777777" w:rsidTr="00AC1CF9">
        <w:trPr>
          <w:jc w:val="center"/>
        </w:trPr>
        <w:tc>
          <w:tcPr>
            <w:tcW w:w="3145" w:type="dxa"/>
            <w:tcBorders>
              <w:top w:val="single" w:sz="4" w:space="0" w:color="auto"/>
              <w:left w:val="single" w:sz="4" w:space="0" w:color="auto"/>
              <w:bottom w:val="single" w:sz="4" w:space="0" w:color="auto"/>
              <w:right w:val="single" w:sz="4" w:space="0" w:color="auto"/>
            </w:tcBorders>
            <w:hideMark/>
          </w:tcPr>
          <w:p w14:paraId="480DCF66" w14:textId="77777777" w:rsidR="00B10E5C" w:rsidRPr="00073E6C" w:rsidRDefault="00B10E5C" w:rsidP="00AC1CF9">
            <w:pPr>
              <w:jc w:val="left"/>
              <w:rPr>
                <w:spacing w:val="-2"/>
                <w:lang w:val="es-ES_tradnl"/>
              </w:rPr>
            </w:pPr>
            <w:r>
              <w:rPr>
                <w:spacing w:val="-2"/>
              </w:rPr>
              <w:t xml:space="preserve">Herr </w:t>
            </w:r>
            <w:r w:rsidRPr="00073E6C">
              <w:rPr>
                <w:spacing w:val="-2"/>
              </w:rPr>
              <w:t>Joseph Straus</w:t>
            </w:r>
          </w:p>
        </w:tc>
      </w:tr>
    </w:tbl>
    <w:p w14:paraId="5A06825E" w14:textId="77777777" w:rsidR="00B10E5C" w:rsidRDefault="00B10E5C" w:rsidP="00B10E5C">
      <w:pPr>
        <w:widowControl w:val="0"/>
        <w:tabs>
          <w:tab w:val="left" w:pos="762"/>
        </w:tabs>
        <w:autoSpaceDE w:val="0"/>
        <w:autoSpaceDN w:val="0"/>
        <w:jc w:val="left"/>
        <w:rPr>
          <w:color w:val="262626"/>
        </w:rPr>
      </w:pPr>
    </w:p>
    <w:p w14:paraId="46C4305B" w14:textId="77777777" w:rsidR="00B10E5C" w:rsidRDefault="00B10E5C" w:rsidP="00B10E5C">
      <w:pPr>
        <w:rPr>
          <w:color w:val="262626"/>
        </w:rPr>
      </w:pPr>
    </w:p>
    <w:p w14:paraId="6F7FF596" w14:textId="77777777" w:rsidR="00B10E5C" w:rsidRDefault="00B10E5C" w:rsidP="00B10E5C">
      <w:pPr>
        <w:widowControl w:val="0"/>
        <w:tabs>
          <w:tab w:val="left" w:pos="762"/>
        </w:tabs>
        <w:autoSpaceDE w:val="0"/>
        <w:autoSpaceDN w:val="0"/>
        <w:rPr>
          <w:caps/>
        </w:rPr>
      </w:pPr>
      <w:r w:rsidRPr="007F0F7A">
        <w:rPr>
          <w:caps/>
        </w:rPr>
        <w:t>VORGEHENSWEISE:</w:t>
      </w:r>
    </w:p>
    <w:p w14:paraId="1AFD763A" w14:textId="77777777" w:rsidR="00B10E5C" w:rsidRDefault="00B10E5C" w:rsidP="00B10E5C">
      <w:pPr>
        <w:widowControl w:val="0"/>
        <w:tabs>
          <w:tab w:val="left" w:pos="762"/>
        </w:tabs>
        <w:autoSpaceDE w:val="0"/>
        <w:autoSpaceDN w:val="0"/>
        <w:rPr>
          <w:color w:val="262626"/>
        </w:rPr>
      </w:pPr>
    </w:p>
    <w:p w14:paraId="08AD56EE" w14:textId="77777777" w:rsidR="00B10E5C" w:rsidRPr="007F0F7A" w:rsidRDefault="00B10E5C" w:rsidP="00B10E5C">
      <w:pPr>
        <w:pStyle w:val="Heading2"/>
      </w:pPr>
      <w:bookmarkStart w:id="8" w:name="_Toc172119300"/>
      <w:bookmarkStart w:id="9" w:name="_Toc172119337"/>
      <w:r w:rsidRPr="007F0F7A">
        <w:t>Unabhängigkeit:</w:t>
      </w:r>
      <w:bookmarkEnd w:id="8"/>
      <w:bookmarkEnd w:id="9"/>
      <w:r w:rsidRPr="007F0F7A">
        <w:t xml:space="preserve"> </w:t>
      </w:r>
    </w:p>
    <w:p w14:paraId="7CECA35A" w14:textId="77777777" w:rsidR="00B10E5C" w:rsidRPr="003338C4" w:rsidRDefault="00B10E5C" w:rsidP="00B10E5C"/>
    <w:p w14:paraId="1D43AB0F" w14:textId="77777777" w:rsidR="00B10E5C" w:rsidRPr="007732D7" w:rsidRDefault="00B10E5C" w:rsidP="00B10E5C">
      <w:pPr>
        <w:widowControl w:val="0"/>
        <w:tabs>
          <w:tab w:val="left" w:pos="762"/>
        </w:tabs>
        <w:autoSpaceDE w:val="0"/>
        <w:autoSpaceDN w:val="0"/>
        <w:rPr>
          <w:lang w:val="de-DE"/>
        </w:rPr>
      </w:pPr>
      <w:r w:rsidRPr="007732D7">
        <w:rPr>
          <w:color w:val="262626"/>
          <w:lang w:val="de-DE"/>
        </w:rPr>
        <w:t xml:space="preserve">Die Autoren sind bei der Erstellung der Studie </w:t>
      </w:r>
      <w:r w:rsidRPr="007732D7">
        <w:rPr>
          <w:lang w:val="de-DE"/>
        </w:rPr>
        <w:t xml:space="preserve">insofern </w:t>
      </w:r>
      <w:r w:rsidRPr="007732D7">
        <w:rPr>
          <w:color w:val="262626"/>
          <w:lang w:val="de-DE"/>
        </w:rPr>
        <w:t xml:space="preserve">unabhängig, </w:t>
      </w:r>
      <w:r w:rsidRPr="007732D7">
        <w:rPr>
          <w:lang w:val="de-DE"/>
        </w:rPr>
        <w:t xml:space="preserve">als sie keine individuellen Anweisungen von irgendjemandem erhalten dürfen und unparteiisch und objektiv sein müssen. </w:t>
      </w:r>
    </w:p>
    <w:p w14:paraId="48061F90" w14:textId="77777777" w:rsidR="00B10E5C" w:rsidRPr="007732D7" w:rsidRDefault="00B10E5C" w:rsidP="00B10E5C">
      <w:pPr>
        <w:widowControl w:val="0"/>
        <w:tabs>
          <w:tab w:val="left" w:pos="762"/>
        </w:tabs>
        <w:autoSpaceDE w:val="0"/>
        <w:autoSpaceDN w:val="0"/>
        <w:rPr>
          <w:lang w:val="de-DE"/>
        </w:rPr>
      </w:pPr>
    </w:p>
    <w:p w14:paraId="2DF5AB3C" w14:textId="77777777" w:rsidR="00B10E5C" w:rsidRPr="007732D7" w:rsidRDefault="00B10E5C" w:rsidP="00B10E5C">
      <w:pPr>
        <w:widowControl w:val="0"/>
        <w:tabs>
          <w:tab w:val="left" w:pos="762"/>
        </w:tabs>
        <w:autoSpaceDE w:val="0"/>
        <w:autoSpaceDN w:val="0"/>
        <w:rPr>
          <w:color w:val="262626"/>
          <w:lang w:val="de-DE"/>
        </w:rPr>
      </w:pPr>
      <w:r w:rsidRPr="007732D7">
        <w:rPr>
          <w:lang w:val="de-DE"/>
        </w:rPr>
        <w:t>Die fünf Autoren sollten eine Studie verfassen und dabei eine kollaborative Arbeitsmethode nach akademischen Standards anwenden. Gemäß diesen Standards sollten die Autoren mit potenziellen unterschiedlichen Perspektiven oder Analysen umgehen und gegebenenfalls entscheiden, wie solche Aspekte in der Studie berücksichtigt werden sollten.</w:t>
      </w:r>
    </w:p>
    <w:p w14:paraId="44B6E10E" w14:textId="77777777" w:rsidR="00B10E5C" w:rsidRPr="007732D7" w:rsidRDefault="00B10E5C" w:rsidP="00B10E5C">
      <w:pPr>
        <w:widowControl w:val="0"/>
        <w:tabs>
          <w:tab w:val="left" w:pos="762"/>
        </w:tabs>
        <w:autoSpaceDE w:val="0"/>
        <w:autoSpaceDN w:val="0"/>
        <w:rPr>
          <w:color w:val="262626"/>
          <w:lang w:val="de-DE"/>
        </w:rPr>
      </w:pPr>
    </w:p>
    <w:p w14:paraId="36E4C222" w14:textId="77777777" w:rsidR="00B10E5C" w:rsidRPr="007732D7" w:rsidRDefault="00B10E5C" w:rsidP="00B10E5C">
      <w:pPr>
        <w:widowControl w:val="0"/>
        <w:tabs>
          <w:tab w:val="left" w:pos="762"/>
        </w:tabs>
        <w:autoSpaceDE w:val="0"/>
        <w:autoSpaceDN w:val="0"/>
        <w:rPr>
          <w:color w:val="262626"/>
          <w:lang w:val="de-DE"/>
        </w:rPr>
      </w:pPr>
      <w:r w:rsidRPr="007732D7">
        <w:rPr>
          <w:color w:val="262626"/>
          <w:lang w:val="de-DE"/>
        </w:rPr>
        <w:t xml:space="preserve">Nach Erhalt der Studie ist es Aufgabe der WG-HRV, mögliche Folgemaßnahmen zu prüfen und gegebenenfalls weitere Leitlinien vom CAJ anzufordern. </w:t>
      </w:r>
    </w:p>
    <w:p w14:paraId="00F86959" w14:textId="77777777" w:rsidR="00B10E5C" w:rsidRPr="007732D7" w:rsidRDefault="00B10E5C" w:rsidP="00B10E5C">
      <w:pPr>
        <w:widowControl w:val="0"/>
        <w:tabs>
          <w:tab w:val="left" w:pos="762"/>
        </w:tabs>
        <w:autoSpaceDE w:val="0"/>
        <w:autoSpaceDN w:val="0"/>
        <w:rPr>
          <w:color w:val="262626"/>
          <w:lang w:val="de-DE"/>
        </w:rPr>
      </w:pPr>
    </w:p>
    <w:p w14:paraId="54EE2A63" w14:textId="77777777" w:rsidR="00B10E5C" w:rsidRPr="007732D7" w:rsidRDefault="00B10E5C" w:rsidP="00B10E5C">
      <w:pPr>
        <w:widowControl w:val="0"/>
        <w:tabs>
          <w:tab w:val="left" w:pos="762"/>
        </w:tabs>
        <w:autoSpaceDE w:val="0"/>
        <w:autoSpaceDN w:val="0"/>
        <w:rPr>
          <w:color w:val="262626"/>
          <w:lang w:val="de-DE"/>
        </w:rPr>
      </w:pPr>
      <w:r w:rsidRPr="007732D7">
        <w:rPr>
          <w:color w:val="262626"/>
          <w:lang w:val="de-DE"/>
        </w:rPr>
        <w:t>Die UPOV-Mitglieder sind nicht an den Inhalt und/oder die Schlussfolgerungen der Studie gebunden.</w:t>
      </w:r>
    </w:p>
    <w:p w14:paraId="4FDCF480" w14:textId="77777777" w:rsidR="00B10E5C" w:rsidRPr="007732D7" w:rsidRDefault="00B10E5C" w:rsidP="00B10E5C">
      <w:pPr>
        <w:widowControl w:val="0"/>
        <w:tabs>
          <w:tab w:val="left" w:pos="762"/>
        </w:tabs>
        <w:autoSpaceDE w:val="0"/>
        <w:autoSpaceDN w:val="0"/>
        <w:rPr>
          <w:color w:val="262626"/>
          <w:lang w:val="de-DE"/>
        </w:rPr>
      </w:pPr>
    </w:p>
    <w:p w14:paraId="6A9CC450" w14:textId="77777777" w:rsidR="00B10E5C" w:rsidRPr="007732D7" w:rsidRDefault="00B10E5C" w:rsidP="00B10E5C">
      <w:pPr>
        <w:pStyle w:val="Heading2"/>
        <w:rPr>
          <w:lang w:val="de-DE"/>
        </w:rPr>
      </w:pPr>
      <w:bookmarkStart w:id="10" w:name="_Toc172119301"/>
      <w:bookmarkStart w:id="11" w:name="_Toc172119338"/>
      <w:r w:rsidRPr="007732D7">
        <w:rPr>
          <w:lang w:val="de-DE"/>
        </w:rPr>
        <w:t>Zeitplan:</w:t>
      </w:r>
      <w:bookmarkEnd w:id="10"/>
      <w:bookmarkEnd w:id="11"/>
    </w:p>
    <w:p w14:paraId="1B242DE5" w14:textId="77777777" w:rsidR="00B10E5C" w:rsidRPr="007732D7" w:rsidRDefault="00B10E5C" w:rsidP="00B10E5C">
      <w:pPr>
        <w:widowControl w:val="0"/>
        <w:tabs>
          <w:tab w:val="left" w:pos="762"/>
        </w:tabs>
        <w:autoSpaceDE w:val="0"/>
        <w:autoSpaceDN w:val="0"/>
        <w:rPr>
          <w:color w:val="161616"/>
          <w:lang w:val="de-DE"/>
        </w:rPr>
      </w:pPr>
    </w:p>
    <w:p w14:paraId="7606E7B3" w14:textId="77777777" w:rsidR="00C81C53" w:rsidRPr="007732D7" w:rsidRDefault="00C81C53" w:rsidP="00C81C53">
      <w:pPr>
        <w:widowControl w:val="0"/>
        <w:tabs>
          <w:tab w:val="left" w:pos="762"/>
        </w:tabs>
        <w:autoSpaceDE w:val="0"/>
        <w:autoSpaceDN w:val="0"/>
        <w:rPr>
          <w:rFonts w:cs="Arial"/>
          <w:lang w:val="de-DE"/>
        </w:rPr>
      </w:pPr>
      <w:r w:rsidRPr="007732D7">
        <w:rPr>
          <w:rFonts w:cs="Arial"/>
          <w:lang w:val="de-DE"/>
        </w:rPr>
        <w:t>Die Autoren werden gebeten, den Entwurf der Studie bis spätestens 1. September 2025 zur Prüfung auf der achten Sitzung der WG-HRV am 22. Oktober 2025 vorzulegen. Die endgültige Fassung der Studie ist bis spätestens 15. Dezember 2025 vorzulegen.</w:t>
      </w:r>
    </w:p>
    <w:p w14:paraId="58ED079C" w14:textId="77777777" w:rsidR="00B10E5C" w:rsidRPr="007732D7" w:rsidRDefault="00B10E5C" w:rsidP="00B10E5C">
      <w:pPr>
        <w:widowControl w:val="0"/>
        <w:tabs>
          <w:tab w:val="left" w:pos="762"/>
        </w:tabs>
        <w:autoSpaceDE w:val="0"/>
        <w:autoSpaceDN w:val="0"/>
        <w:rPr>
          <w:color w:val="161616"/>
          <w:lang w:val="de-DE"/>
        </w:rPr>
      </w:pPr>
    </w:p>
    <w:p w14:paraId="1849BE2C" w14:textId="77777777" w:rsidR="00B10E5C" w:rsidRPr="007732D7" w:rsidRDefault="00B10E5C" w:rsidP="00B10E5C">
      <w:pPr>
        <w:pStyle w:val="Heading2"/>
        <w:rPr>
          <w:lang w:val="de-DE"/>
        </w:rPr>
      </w:pPr>
      <w:bookmarkStart w:id="12" w:name="_Toc172119302"/>
      <w:bookmarkStart w:id="13" w:name="_Toc172119339"/>
      <w:r w:rsidRPr="007732D7">
        <w:rPr>
          <w:lang w:val="de-DE"/>
        </w:rPr>
        <w:lastRenderedPageBreak/>
        <w:t>Finanzielle Unterstützung:</w:t>
      </w:r>
      <w:bookmarkEnd w:id="12"/>
      <w:bookmarkEnd w:id="13"/>
    </w:p>
    <w:p w14:paraId="601150EF" w14:textId="77777777" w:rsidR="00B10E5C" w:rsidRPr="007732D7" w:rsidRDefault="00B10E5C" w:rsidP="00B10E5C">
      <w:pPr>
        <w:keepNext/>
        <w:jc w:val="left"/>
        <w:rPr>
          <w:lang w:val="de-DE"/>
        </w:rPr>
      </w:pPr>
    </w:p>
    <w:p w14:paraId="135ACE73" w14:textId="77777777" w:rsidR="00B10E5C" w:rsidRPr="007732D7" w:rsidRDefault="00B10E5C" w:rsidP="00B10E5C">
      <w:pPr>
        <w:keepNext/>
        <w:rPr>
          <w:lang w:val="de-DE"/>
        </w:rPr>
      </w:pPr>
      <w:r w:rsidRPr="007732D7">
        <w:rPr>
          <w:lang w:val="de-DE"/>
        </w:rPr>
        <w:t xml:space="preserve">55.000 Schweizer Franken, darunter: </w:t>
      </w:r>
    </w:p>
    <w:p w14:paraId="1DAEBB4A" w14:textId="77777777" w:rsidR="00B10E5C" w:rsidRPr="007732D7" w:rsidRDefault="00B10E5C" w:rsidP="00B10E5C">
      <w:pPr>
        <w:keepNext/>
        <w:rPr>
          <w:lang w:val="de-DE"/>
        </w:rPr>
      </w:pPr>
    </w:p>
    <w:p w14:paraId="5353D17C" w14:textId="77777777" w:rsidR="00B10E5C" w:rsidRPr="007732D7" w:rsidRDefault="00B10E5C" w:rsidP="00B10E5C">
      <w:pPr>
        <w:keepNext/>
        <w:ind w:left="284" w:hanging="284"/>
        <w:rPr>
          <w:lang w:val="de-DE"/>
        </w:rPr>
      </w:pPr>
      <w:r w:rsidRPr="00222C58">
        <w:rPr>
          <w:rFonts w:ascii="MS Gothic" w:eastAsia="MS Gothic" w:hAnsi="MS Gothic" w:cs="MS Gothic" w:hint="eastAsia"/>
        </w:rPr>
        <w:t>・</w:t>
      </w:r>
      <w:r w:rsidRPr="007732D7">
        <w:rPr>
          <w:rFonts w:ascii="MS Gothic" w:eastAsia="MS Gothic" w:hAnsi="MS Gothic" w:cs="MS Gothic"/>
          <w:lang w:val="de-DE"/>
        </w:rPr>
        <w:tab/>
      </w:r>
      <w:r w:rsidRPr="007732D7">
        <w:rPr>
          <w:lang w:val="de-DE"/>
        </w:rPr>
        <w:t xml:space="preserve">Honorar in Höhe von 10.000 Schweizer Franken für jeden der 5 Autoren. </w:t>
      </w:r>
    </w:p>
    <w:p w14:paraId="51986673" w14:textId="77777777" w:rsidR="00B10E5C" w:rsidRPr="007732D7" w:rsidRDefault="00B10E5C" w:rsidP="00B10E5C">
      <w:pPr>
        <w:ind w:left="284" w:hanging="284"/>
        <w:rPr>
          <w:lang w:val="de-DE"/>
        </w:rPr>
      </w:pPr>
      <w:r w:rsidRPr="00222C58">
        <w:rPr>
          <w:rFonts w:ascii="MS Gothic" w:eastAsia="MS Gothic" w:hAnsi="MS Gothic" w:cs="MS Gothic" w:hint="eastAsia"/>
        </w:rPr>
        <w:t>・</w:t>
      </w:r>
      <w:r w:rsidRPr="007732D7">
        <w:rPr>
          <w:rFonts w:ascii="MS Gothic" w:eastAsia="MS Gothic" w:hAnsi="MS Gothic" w:cs="MS Gothic"/>
          <w:lang w:val="de-DE"/>
        </w:rPr>
        <w:tab/>
      </w:r>
      <w:r w:rsidRPr="007732D7">
        <w:rPr>
          <w:lang w:val="de-DE"/>
        </w:rPr>
        <w:t>Reisekosten in Höhe von insgesamt bis zu 5.000 Schweizer Franken für die fünf Autoren. Der Zweck der Reise könnte darin bestehen, ein Treffen der Autoren zu organisieren oder die Reise nach Genf zu unterstützen, um die Ergebnisse der Studie vorzustellen, oder sonstige unvorhergesehene Reisekosten zu decken.</w:t>
      </w:r>
    </w:p>
    <w:p w14:paraId="5E9F32E6" w14:textId="77777777" w:rsidR="00B10E5C" w:rsidRPr="007732D7" w:rsidRDefault="00B10E5C" w:rsidP="00B10E5C">
      <w:pPr>
        <w:rPr>
          <w:lang w:val="de-DE"/>
        </w:rPr>
      </w:pPr>
    </w:p>
    <w:p w14:paraId="1C709BB1" w14:textId="77777777" w:rsidR="00B10E5C" w:rsidRPr="007732D7" w:rsidRDefault="00B10E5C" w:rsidP="00B10E5C">
      <w:pPr>
        <w:rPr>
          <w:lang w:val="de-DE"/>
        </w:rPr>
      </w:pPr>
      <w:r w:rsidRPr="007732D7">
        <w:rPr>
          <w:lang w:val="de-DE"/>
        </w:rPr>
        <w:t xml:space="preserve">Die Gesamtkosten würden wie folgt aufgeteilt:  Der reguläre Haushalt der UPOV würde 30 000 Schweizer Franken übernehmen, und die Treuhandvereinbarung zwischen der japanischen Regierung und der UPOV (JP-FIT) würde 25 000 Schweizer Franken  übernehmen.  </w:t>
      </w:r>
    </w:p>
    <w:p w14:paraId="27118BA0" w14:textId="77777777" w:rsidR="00B10E5C" w:rsidRPr="007732D7" w:rsidRDefault="00B10E5C" w:rsidP="00B10E5C">
      <w:pPr>
        <w:ind w:right="100"/>
        <w:jc w:val="left"/>
        <w:rPr>
          <w:lang w:val="de-DE"/>
        </w:rPr>
      </w:pPr>
    </w:p>
    <w:p w14:paraId="6726470C" w14:textId="77777777" w:rsidR="00B10E5C" w:rsidRPr="007732D7" w:rsidRDefault="00B10E5C" w:rsidP="00B10E5C">
      <w:pPr>
        <w:ind w:right="100"/>
        <w:jc w:val="left"/>
        <w:rPr>
          <w:lang w:val="de-DE"/>
        </w:rPr>
      </w:pPr>
    </w:p>
    <w:p w14:paraId="428093F7" w14:textId="77777777" w:rsidR="00B10E5C" w:rsidRPr="007732D7" w:rsidRDefault="00B10E5C" w:rsidP="00B10E5C">
      <w:pPr>
        <w:ind w:right="100"/>
        <w:jc w:val="left"/>
        <w:rPr>
          <w:lang w:val="de-DE"/>
        </w:rPr>
      </w:pPr>
    </w:p>
    <w:p w14:paraId="59B94731" w14:textId="60645A90" w:rsidR="00B10E5C" w:rsidRPr="007732D7" w:rsidRDefault="00B10E5C" w:rsidP="00B10E5C">
      <w:pPr>
        <w:jc w:val="right"/>
        <w:rPr>
          <w:lang w:val="de-DE"/>
        </w:rPr>
      </w:pPr>
      <w:r w:rsidRPr="007732D7">
        <w:rPr>
          <w:lang w:val="de-DE"/>
        </w:rPr>
        <w:t>[Ende des Anhangs und des Dokuments]</w:t>
      </w:r>
    </w:p>
    <w:p w14:paraId="29217749" w14:textId="77777777" w:rsidR="00050E16" w:rsidRPr="007732D7" w:rsidRDefault="00050E16" w:rsidP="004B1215">
      <w:pPr>
        <w:rPr>
          <w:lang w:val="de-DE"/>
        </w:rPr>
      </w:pPr>
    </w:p>
    <w:p w14:paraId="26DD74C1" w14:textId="77777777" w:rsidR="00903264" w:rsidRPr="007732D7" w:rsidRDefault="00903264">
      <w:pPr>
        <w:jc w:val="left"/>
        <w:rPr>
          <w:lang w:val="de-DE"/>
        </w:rPr>
      </w:pPr>
    </w:p>
    <w:p w14:paraId="18D4D307" w14:textId="77777777" w:rsidR="00050E16" w:rsidRPr="007732D7" w:rsidRDefault="00050E16" w:rsidP="009B440E">
      <w:pPr>
        <w:jc w:val="left"/>
        <w:rPr>
          <w:lang w:val="de-DE"/>
        </w:rPr>
      </w:pPr>
    </w:p>
    <w:sectPr w:rsidR="00050E16" w:rsidRPr="007732D7" w:rsidSect="00906DDC">
      <w:headerReference w:type="default" r:id="rId13"/>
      <w:headerReference w:type="first" r:id="rId14"/>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24FB" w14:textId="77777777" w:rsidR="00756B9C" w:rsidRDefault="00756B9C" w:rsidP="006655D3">
      <w:r>
        <w:separator/>
      </w:r>
    </w:p>
    <w:p w14:paraId="76359CA1" w14:textId="77777777" w:rsidR="00756B9C" w:rsidRDefault="00756B9C" w:rsidP="006655D3"/>
    <w:p w14:paraId="01C6B877" w14:textId="77777777" w:rsidR="00756B9C" w:rsidRDefault="00756B9C" w:rsidP="006655D3"/>
  </w:endnote>
  <w:endnote w:type="continuationSeparator" w:id="0">
    <w:p w14:paraId="5ED8223D" w14:textId="77777777" w:rsidR="00756B9C" w:rsidRDefault="00756B9C" w:rsidP="006655D3">
      <w:r>
        <w:separator/>
      </w:r>
    </w:p>
    <w:p w14:paraId="24A66D35" w14:textId="77777777" w:rsidR="00756B9C" w:rsidRPr="00685A75" w:rsidRDefault="00756B9C">
      <w:pPr>
        <w:pStyle w:val="Footer"/>
        <w:spacing w:after="60"/>
        <w:rPr>
          <w:sz w:val="18"/>
          <w:lang w:val="de-DE"/>
        </w:rPr>
      </w:pPr>
      <w:r w:rsidRPr="00685A75">
        <w:rPr>
          <w:sz w:val="18"/>
          <w:lang w:val="de-DE"/>
        </w:rPr>
        <w:t>[Fortsetzung der Anmerkung von der vorherigen Seite]</w:t>
      </w:r>
    </w:p>
    <w:p w14:paraId="1FB84513" w14:textId="77777777" w:rsidR="00756B9C" w:rsidRPr="00685A75" w:rsidRDefault="00756B9C" w:rsidP="006655D3">
      <w:pPr>
        <w:rPr>
          <w:lang w:val="de-DE"/>
        </w:rPr>
      </w:pPr>
    </w:p>
    <w:p w14:paraId="7B3EB3EE" w14:textId="77777777" w:rsidR="00756B9C" w:rsidRPr="00685A75" w:rsidRDefault="00756B9C" w:rsidP="006655D3">
      <w:pPr>
        <w:rPr>
          <w:lang w:val="de-DE"/>
        </w:rPr>
      </w:pPr>
    </w:p>
  </w:endnote>
  <w:endnote w:type="continuationNotice" w:id="1">
    <w:p w14:paraId="4D583C33" w14:textId="77777777" w:rsidR="00756B9C" w:rsidRPr="00685A75" w:rsidRDefault="00756B9C" w:rsidP="006655D3">
      <w:pPr>
        <w:rPr>
          <w:lang w:val="de-DE"/>
        </w:rPr>
      </w:pPr>
      <w:r w:rsidRPr="00685A75">
        <w:rPr>
          <w:lang w:val="de-DE"/>
        </w:rPr>
        <w:t>[Fortsetzung der Anmerkung auf der nächsten Seite]</w:t>
      </w:r>
    </w:p>
    <w:p w14:paraId="4D0A4366" w14:textId="77777777" w:rsidR="00756B9C" w:rsidRPr="00685A75" w:rsidRDefault="00756B9C" w:rsidP="006655D3">
      <w:pPr>
        <w:rPr>
          <w:lang w:val="de-DE"/>
        </w:rPr>
      </w:pPr>
    </w:p>
    <w:p w14:paraId="1DC875DA" w14:textId="77777777" w:rsidR="00756B9C" w:rsidRPr="00685A75" w:rsidRDefault="00756B9C" w:rsidP="006655D3">
      <w:pPr>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0BFD" w14:textId="77777777" w:rsidR="00756B9C" w:rsidRDefault="00756B9C" w:rsidP="006655D3">
      <w:r>
        <w:separator/>
      </w:r>
    </w:p>
  </w:footnote>
  <w:footnote w:type="continuationSeparator" w:id="0">
    <w:p w14:paraId="73AD51AD" w14:textId="77777777" w:rsidR="00756B9C" w:rsidRDefault="00756B9C" w:rsidP="006655D3">
      <w:r>
        <w:separator/>
      </w:r>
    </w:p>
  </w:footnote>
  <w:footnote w:type="continuationNotice" w:id="1">
    <w:p w14:paraId="776D6904" w14:textId="77777777" w:rsidR="00756B9C" w:rsidRPr="00AB530F" w:rsidRDefault="00756B9C" w:rsidP="00AB530F">
      <w:pPr>
        <w:pStyle w:val="Footer"/>
      </w:pPr>
    </w:p>
  </w:footnote>
  <w:footnote w:id="2">
    <w:p w14:paraId="10E6777A" w14:textId="1CB06025" w:rsidR="00476186" w:rsidRPr="007732D7" w:rsidRDefault="00476186">
      <w:pPr>
        <w:pStyle w:val="FootnoteText"/>
        <w:rPr>
          <w:lang w:val="de-DE"/>
        </w:rPr>
      </w:pPr>
      <w:r>
        <w:rPr>
          <w:rStyle w:val="FootnoteReference"/>
        </w:rPr>
        <w:footnoteRef/>
      </w:r>
      <w:r w:rsidRPr="007732D7">
        <w:rPr>
          <w:lang w:val="de-DE"/>
        </w:rPr>
        <w:t xml:space="preserve"> CAJ/81/5, Bericht der Arbeitsgruppe über geerntetes Material und die unbefugte Verwendung von Vermehrungsmaterial (WG HRV)</w:t>
      </w:r>
    </w:p>
  </w:footnote>
  <w:footnote w:id="3">
    <w:p w14:paraId="0E6883B6" w14:textId="78101CAB" w:rsidR="00F42252" w:rsidRPr="007732D7" w:rsidRDefault="00F42252" w:rsidP="00F42252">
      <w:pPr>
        <w:pStyle w:val="FootnoteText"/>
        <w:rPr>
          <w:lang w:val="de-DE"/>
        </w:rPr>
      </w:pPr>
      <w:r>
        <w:rPr>
          <w:rStyle w:val="FootnoteReference"/>
        </w:rPr>
        <w:footnoteRef/>
      </w:r>
      <w:r w:rsidRPr="007732D7">
        <w:rPr>
          <w:bCs/>
          <w:snapToGrid w:val="0"/>
          <w:lang w:val="de-DE"/>
        </w:rPr>
        <w:t xml:space="preserve"> CAJ/81/5 </w:t>
      </w:r>
      <w:r w:rsidR="00354A67" w:rsidRPr="007732D7">
        <w:rPr>
          <w:bCs/>
          <w:snapToGrid w:val="0"/>
          <w:lang w:val="de-DE"/>
        </w:rPr>
        <w:t xml:space="preserve">Add., Nachtrag Bericht über die Arbeitsgruppe für geerntetes Material und die unbefugte Verwendung von Vermehrungsmaterial (WG-HRV)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FC94" w14:textId="7B5CED36" w:rsidR="00182B99" w:rsidRPr="00C5280D" w:rsidRDefault="004C6369" w:rsidP="00EB048E">
    <w:pPr>
      <w:pStyle w:val="Header"/>
      <w:rPr>
        <w:rStyle w:val="PageNumber"/>
        <w:lang w:val="en-US"/>
      </w:rPr>
    </w:pPr>
    <w:r>
      <w:rPr>
        <w:rStyle w:val="PageNumber"/>
        <w:lang w:val="en-US"/>
      </w:rPr>
      <w:t>CAJ/82/4</w:t>
    </w:r>
  </w:p>
  <w:p w14:paraId="0BF89A20" w14:textId="77777777" w:rsidR="00182B99" w:rsidRPr="00C5280D" w:rsidRDefault="00182B99" w:rsidP="00EB048E">
    <w:pPr>
      <w:pStyle w:val="Header"/>
      <w:rPr>
        <w:lang w:val="en-US"/>
      </w:rPr>
    </w:pPr>
    <w:r w:rsidRPr="00C5280D">
      <w:rPr>
        <w:lang w:val="en-US"/>
      </w:rPr>
      <w:t xml:space="preserve">Seite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57F9F">
      <w:rPr>
        <w:rStyle w:val="PageNumber"/>
        <w:noProof/>
        <w:lang w:val="en-US"/>
      </w:rPr>
      <w:t>2</w:t>
    </w:r>
    <w:r w:rsidRPr="00C5280D">
      <w:rPr>
        <w:rStyle w:val="PageNumber"/>
        <w:lang w:val="en-US"/>
      </w:rPr>
      <w:fldChar w:fldCharType="end"/>
    </w:r>
  </w:p>
  <w:p w14:paraId="5B3D87BA"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782B" w14:textId="77777777" w:rsidR="00B10E5C" w:rsidRPr="00C5280D" w:rsidRDefault="00B10E5C" w:rsidP="00EB048E">
    <w:pPr>
      <w:pStyle w:val="Header"/>
      <w:rPr>
        <w:rStyle w:val="PageNumber"/>
        <w:lang w:val="en-US"/>
      </w:rPr>
    </w:pPr>
    <w:r>
      <w:rPr>
        <w:rStyle w:val="PageNumber"/>
        <w:lang w:val="en-US"/>
      </w:rPr>
      <w:t>CAJ/82/4</w:t>
    </w:r>
  </w:p>
  <w:p w14:paraId="1D77E868" w14:textId="3C137DE6" w:rsidR="00B10E5C" w:rsidRPr="00C5280D" w:rsidRDefault="00B10E5C" w:rsidP="00EB048E">
    <w:pPr>
      <w:pStyle w:val="Header"/>
      <w:rPr>
        <w:lang w:val="en-US"/>
      </w:rPr>
    </w:pPr>
    <w:r>
      <w:rPr>
        <w:rStyle w:val="PageNumber"/>
        <w:lang w:val="en-US"/>
      </w:rPr>
      <w:t>Anhang I, Seite 2</w:t>
    </w:r>
  </w:p>
  <w:p w14:paraId="1C1BAF02" w14:textId="77777777" w:rsidR="00B10E5C" w:rsidRPr="00C5280D" w:rsidRDefault="00B10E5C"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3176" w14:textId="7C757B11" w:rsidR="004C6369" w:rsidRDefault="004C6369">
    <w:pPr>
      <w:pStyle w:val="Header"/>
      <w:rPr>
        <w:lang w:val="fr-CH"/>
      </w:rPr>
    </w:pPr>
    <w:r>
      <w:rPr>
        <w:lang w:val="fr-CH"/>
      </w:rPr>
      <w:t>CAJ/82/4</w:t>
    </w:r>
  </w:p>
  <w:p w14:paraId="77AFA8BE" w14:textId="77777777" w:rsidR="004C6369" w:rsidRDefault="004C6369">
    <w:pPr>
      <w:pStyle w:val="Header"/>
      <w:rPr>
        <w:lang w:val="fr-CH"/>
      </w:rPr>
    </w:pPr>
  </w:p>
  <w:p w14:paraId="51518F43" w14:textId="1C4898CA" w:rsidR="004C6369" w:rsidRPr="004C6369" w:rsidRDefault="004C6369">
    <w:pPr>
      <w:pStyle w:val="Header"/>
      <w:rPr>
        <w:lang w:val="fr-CH"/>
      </w:rPr>
    </w:pPr>
    <w:r>
      <w:rPr>
        <w:lang w:val="fr-CH"/>
      </w:rPr>
      <w:t>ANHANG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AC8"/>
    <w:multiLevelType w:val="hybridMultilevel"/>
    <w:tmpl w:val="88E8ACDE"/>
    <w:lvl w:ilvl="0" w:tplc="C11A9D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77AC6"/>
    <w:multiLevelType w:val="hybridMultilevel"/>
    <w:tmpl w:val="96DA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03E37"/>
    <w:multiLevelType w:val="hybridMultilevel"/>
    <w:tmpl w:val="121ACAE8"/>
    <w:lvl w:ilvl="0" w:tplc="C11A9D06">
      <w:start w:val="1"/>
      <w:numFmt w:val="lowerLetter"/>
      <w:lvlText w:val="(%1)"/>
      <w:lvlJc w:val="left"/>
      <w:pPr>
        <w:ind w:left="99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056373">
    <w:abstractNumId w:val="3"/>
  </w:num>
  <w:num w:numId="2" w16cid:durableId="1023819098">
    <w:abstractNumId w:val="0"/>
  </w:num>
  <w:num w:numId="3" w16cid:durableId="1292327249">
    <w:abstractNumId w:val="2"/>
  </w:num>
  <w:num w:numId="4" w16cid:durableId="76974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B9C"/>
    <w:rsid w:val="00010CF3"/>
    <w:rsid w:val="00011E27"/>
    <w:rsid w:val="000148BC"/>
    <w:rsid w:val="00024AB8"/>
    <w:rsid w:val="00030854"/>
    <w:rsid w:val="00036028"/>
    <w:rsid w:val="00044642"/>
    <w:rsid w:val="000446B9"/>
    <w:rsid w:val="00047E21"/>
    <w:rsid w:val="00050E16"/>
    <w:rsid w:val="0008138D"/>
    <w:rsid w:val="00085505"/>
    <w:rsid w:val="0009266B"/>
    <w:rsid w:val="00092728"/>
    <w:rsid w:val="000A6071"/>
    <w:rsid w:val="000C4E25"/>
    <w:rsid w:val="000C7021"/>
    <w:rsid w:val="000D6BBC"/>
    <w:rsid w:val="000D7780"/>
    <w:rsid w:val="000E3FA2"/>
    <w:rsid w:val="000E636A"/>
    <w:rsid w:val="000F2F11"/>
    <w:rsid w:val="00105929"/>
    <w:rsid w:val="00106617"/>
    <w:rsid w:val="00110BED"/>
    <w:rsid w:val="00110C36"/>
    <w:rsid w:val="001131D5"/>
    <w:rsid w:val="00141DB8"/>
    <w:rsid w:val="00172084"/>
    <w:rsid w:val="0017474A"/>
    <w:rsid w:val="001758C6"/>
    <w:rsid w:val="00182B99"/>
    <w:rsid w:val="001B4262"/>
    <w:rsid w:val="001C1525"/>
    <w:rsid w:val="001F51F5"/>
    <w:rsid w:val="00204FF8"/>
    <w:rsid w:val="0021332C"/>
    <w:rsid w:val="00213982"/>
    <w:rsid w:val="0024416D"/>
    <w:rsid w:val="00271911"/>
    <w:rsid w:val="002800A0"/>
    <w:rsid w:val="002801B3"/>
    <w:rsid w:val="00281060"/>
    <w:rsid w:val="002940E8"/>
    <w:rsid w:val="00294751"/>
    <w:rsid w:val="002A6E50"/>
    <w:rsid w:val="002B1ED5"/>
    <w:rsid w:val="002B4298"/>
    <w:rsid w:val="002B7A36"/>
    <w:rsid w:val="002C256A"/>
    <w:rsid w:val="002E1211"/>
    <w:rsid w:val="00305A7F"/>
    <w:rsid w:val="003152FE"/>
    <w:rsid w:val="00327436"/>
    <w:rsid w:val="00333018"/>
    <w:rsid w:val="00344BD6"/>
    <w:rsid w:val="00354A67"/>
    <w:rsid w:val="0035528D"/>
    <w:rsid w:val="00361821"/>
    <w:rsid w:val="00361E9E"/>
    <w:rsid w:val="003A5AAF"/>
    <w:rsid w:val="003C7FBE"/>
    <w:rsid w:val="003D227C"/>
    <w:rsid w:val="003D2B4D"/>
    <w:rsid w:val="003E1EFB"/>
    <w:rsid w:val="003F5176"/>
    <w:rsid w:val="00444A88"/>
    <w:rsid w:val="00454373"/>
    <w:rsid w:val="00470C17"/>
    <w:rsid w:val="00473834"/>
    <w:rsid w:val="00474DA4"/>
    <w:rsid w:val="00476186"/>
    <w:rsid w:val="00476B4D"/>
    <w:rsid w:val="004805FA"/>
    <w:rsid w:val="00491FCA"/>
    <w:rsid w:val="004935D2"/>
    <w:rsid w:val="004B1215"/>
    <w:rsid w:val="004C6369"/>
    <w:rsid w:val="004D047D"/>
    <w:rsid w:val="004F1E9E"/>
    <w:rsid w:val="004F305A"/>
    <w:rsid w:val="00501796"/>
    <w:rsid w:val="00512164"/>
    <w:rsid w:val="00520297"/>
    <w:rsid w:val="005338F9"/>
    <w:rsid w:val="0054281C"/>
    <w:rsid w:val="00544581"/>
    <w:rsid w:val="00545D61"/>
    <w:rsid w:val="0054642C"/>
    <w:rsid w:val="0055268D"/>
    <w:rsid w:val="00576BE4"/>
    <w:rsid w:val="005779DB"/>
    <w:rsid w:val="005804AA"/>
    <w:rsid w:val="005A400A"/>
    <w:rsid w:val="005F7B92"/>
    <w:rsid w:val="00612379"/>
    <w:rsid w:val="006153B6"/>
    <w:rsid w:val="0061555F"/>
    <w:rsid w:val="00617E1F"/>
    <w:rsid w:val="00636CA6"/>
    <w:rsid w:val="00641200"/>
    <w:rsid w:val="00645CA8"/>
    <w:rsid w:val="006655D3"/>
    <w:rsid w:val="00667404"/>
    <w:rsid w:val="00685A75"/>
    <w:rsid w:val="00687EB4"/>
    <w:rsid w:val="00695C56"/>
    <w:rsid w:val="006A5CDE"/>
    <w:rsid w:val="006A644A"/>
    <w:rsid w:val="006B17D2"/>
    <w:rsid w:val="006B1CC1"/>
    <w:rsid w:val="006C224E"/>
    <w:rsid w:val="006D753E"/>
    <w:rsid w:val="006D780A"/>
    <w:rsid w:val="0071271E"/>
    <w:rsid w:val="00732DEC"/>
    <w:rsid w:val="00735BD5"/>
    <w:rsid w:val="0074120C"/>
    <w:rsid w:val="007451EC"/>
    <w:rsid w:val="007504FD"/>
    <w:rsid w:val="00751613"/>
    <w:rsid w:val="00753EE9"/>
    <w:rsid w:val="007556F6"/>
    <w:rsid w:val="00756B9C"/>
    <w:rsid w:val="00760EEF"/>
    <w:rsid w:val="007732D7"/>
    <w:rsid w:val="00773E0B"/>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90DF8"/>
    <w:rsid w:val="008A743F"/>
    <w:rsid w:val="008C0970"/>
    <w:rsid w:val="008D0BC5"/>
    <w:rsid w:val="008D2CF7"/>
    <w:rsid w:val="0090020F"/>
    <w:rsid w:val="00900657"/>
    <w:rsid w:val="00900C26"/>
    <w:rsid w:val="0090197F"/>
    <w:rsid w:val="00903264"/>
    <w:rsid w:val="00906DDC"/>
    <w:rsid w:val="00912811"/>
    <w:rsid w:val="00934E09"/>
    <w:rsid w:val="00936253"/>
    <w:rsid w:val="00940D46"/>
    <w:rsid w:val="00952DD4"/>
    <w:rsid w:val="00957F9F"/>
    <w:rsid w:val="00965AE7"/>
    <w:rsid w:val="00970FED"/>
    <w:rsid w:val="009877D3"/>
    <w:rsid w:val="00992D82"/>
    <w:rsid w:val="00993AC0"/>
    <w:rsid w:val="00997029"/>
    <w:rsid w:val="009A10B5"/>
    <w:rsid w:val="009A418B"/>
    <w:rsid w:val="009A7339"/>
    <w:rsid w:val="009B440E"/>
    <w:rsid w:val="009C20EA"/>
    <w:rsid w:val="009D690D"/>
    <w:rsid w:val="009E65B6"/>
    <w:rsid w:val="009F194D"/>
    <w:rsid w:val="009F77CF"/>
    <w:rsid w:val="00A04D02"/>
    <w:rsid w:val="00A24C10"/>
    <w:rsid w:val="00A41A56"/>
    <w:rsid w:val="00A42AC3"/>
    <w:rsid w:val="00A430CF"/>
    <w:rsid w:val="00A54309"/>
    <w:rsid w:val="00A80F2A"/>
    <w:rsid w:val="00AB2B93"/>
    <w:rsid w:val="00AB530F"/>
    <w:rsid w:val="00AB7E5B"/>
    <w:rsid w:val="00AC2883"/>
    <w:rsid w:val="00AC6D7D"/>
    <w:rsid w:val="00AD6B54"/>
    <w:rsid w:val="00AE0EF1"/>
    <w:rsid w:val="00AE2937"/>
    <w:rsid w:val="00B07301"/>
    <w:rsid w:val="00B10E5C"/>
    <w:rsid w:val="00B11F3E"/>
    <w:rsid w:val="00B224DE"/>
    <w:rsid w:val="00B324D4"/>
    <w:rsid w:val="00B46575"/>
    <w:rsid w:val="00B61777"/>
    <w:rsid w:val="00B622E6"/>
    <w:rsid w:val="00B84818"/>
    <w:rsid w:val="00B84BBD"/>
    <w:rsid w:val="00B94B26"/>
    <w:rsid w:val="00BA43FB"/>
    <w:rsid w:val="00BC127D"/>
    <w:rsid w:val="00BC1FE6"/>
    <w:rsid w:val="00BF76BF"/>
    <w:rsid w:val="00C061B6"/>
    <w:rsid w:val="00C2446C"/>
    <w:rsid w:val="00C36AE5"/>
    <w:rsid w:val="00C41F17"/>
    <w:rsid w:val="00C527FA"/>
    <w:rsid w:val="00C5280D"/>
    <w:rsid w:val="00C53EB3"/>
    <w:rsid w:val="00C5791C"/>
    <w:rsid w:val="00C66290"/>
    <w:rsid w:val="00C72B7A"/>
    <w:rsid w:val="00C748A4"/>
    <w:rsid w:val="00C75A58"/>
    <w:rsid w:val="00C81C53"/>
    <w:rsid w:val="00C973F2"/>
    <w:rsid w:val="00CA304C"/>
    <w:rsid w:val="00CA4A8C"/>
    <w:rsid w:val="00CA774A"/>
    <w:rsid w:val="00CC11B0"/>
    <w:rsid w:val="00CC2841"/>
    <w:rsid w:val="00CF00FD"/>
    <w:rsid w:val="00CF1330"/>
    <w:rsid w:val="00CF7E36"/>
    <w:rsid w:val="00D3708D"/>
    <w:rsid w:val="00D40426"/>
    <w:rsid w:val="00D57C96"/>
    <w:rsid w:val="00D57D18"/>
    <w:rsid w:val="00D75A38"/>
    <w:rsid w:val="00D85637"/>
    <w:rsid w:val="00D91203"/>
    <w:rsid w:val="00D95174"/>
    <w:rsid w:val="00DA4973"/>
    <w:rsid w:val="00DA6F36"/>
    <w:rsid w:val="00DB596E"/>
    <w:rsid w:val="00DB7773"/>
    <w:rsid w:val="00DC00EA"/>
    <w:rsid w:val="00DC3802"/>
    <w:rsid w:val="00DD6208"/>
    <w:rsid w:val="00E02F4D"/>
    <w:rsid w:val="00E036B2"/>
    <w:rsid w:val="00E07D87"/>
    <w:rsid w:val="00E16558"/>
    <w:rsid w:val="00E249C8"/>
    <w:rsid w:val="00E32F7E"/>
    <w:rsid w:val="00E5267B"/>
    <w:rsid w:val="00E54738"/>
    <w:rsid w:val="00E559F0"/>
    <w:rsid w:val="00E63C0E"/>
    <w:rsid w:val="00E70A85"/>
    <w:rsid w:val="00E72D49"/>
    <w:rsid w:val="00E7593C"/>
    <w:rsid w:val="00E7678A"/>
    <w:rsid w:val="00E935F1"/>
    <w:rsid w:val="00E94A81"/>
    <w:rsid w:val="00EA1FFB"/>
    <w:rsid w:val="00EA3AE3"/>
    <w:rsid w:val="00EA6DBA"/>
    <w:rsid w:val="00EB048E"/>
    <w:rsid w:val="00EB4E9C"/>
    <w:rsid w:val="00EE34DF"/>
    <w:rsid w:val="00EF2F89"/>
    <w:rsid w:val="00F03E98"/>
    <w:rsid w:val="00F1237A"/>
    <w:rsid w:val="00F22CBD"/>
    <w:rsid w:val="00F272F1"/>
    <w:rsid w:val="00F31412"/>
    <w:rsid w:val="00F42252"/>
    <w:rsid w:val="00F45372"/>
    <w:rsid w:val="00F537F9"/>
    <w:rsid w:val="00F560F7"/>
    <w:rsid w:val="00F61A34"/>
    <w:rsid w:val="00F6334D"/>
    <w:rsid w:val="00F63599"/>
    <w:rsid w:val="00F8529F"/>
    <w:rsid w:val="00FA49AB"/>
    <w:rsid w:val="00FB6B64"/>
    <w:rsid w:val="00FD5B2B"/>
    <w:rsid w:val="00FD64F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C24E"/>
  <w15:docId w15:val="{231788DB-A303-4D40-ADC3-A8A2E60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uiPriority w:val="39"/>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uiPriority w:val="39"/>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900657"/>
    <w:rPr>
      <w:rFonts w:ascii="Arial" w:hAnsi="Arial"/>
      <w:caps/>
    </w:rPr>
  </w:style>
  <w:style w:type="character" w:customStyle="1" w:styleId="Heading2Char">
    <w:name w:val="Heading 2 Char"/>
    <w:aliases w:val="VARIETY Char,variety Char"/>
    <w:basedOn w:val="DefaultParagraphFont"/>
    <w:link w:val="Heading2"/>
    <w:rsid w:val="00900657"/>
    <w:rPr>
      <w:rFonts w:ascii="Arial" w:hAnsi="Arial"/>
      <w:u w:val="single"/>
    </w:rPr>
  </w:style>
  <w:style w:type="character" w:styleId="FollowedHyperlink">
    <w:name w:val="FollowedHyperlink"/>
    <w:basedOn w:val="DefaultParagraphFont"/>
    <w:semiHidden/>
    <w:unhideWhenUsed/>
    <w:rsid w:val="005804AA"/>
    <w:rPr>
      <w:color w:val="800080" w:themeColor="followedHyperlink"/>
      <w:u w:val="single"/>
    </w:rPr>
  </w:style>
  <w:style w:type="character" w:styleId="UnresolvedMention">
    <w:name w:val="Unresolved Mention"/>
    <w:basedOn w:val="DefaultParagraphFont"/>
    <w:uiPriority w:val="99"/>
    <w:semiHidden/>
    <w:unhideWhenUsed/>
    <w:rsid w:val="005804AA"/>
    <w:rPr>
      <w:color w:val="605E5C"/>
      <w:shd w:val="clear" w:color="auto" w:fill="E1DFDD"/>
    </w:rPr>
  </w:style>
  <w:style w:type="paragraph" w:styleId="ListParagraph">
    <w:name w:val="List Paragraph"/>
    <w:basedOn w:val="Normal"/>
    <w:uiPriority w:val="34"/>
    <w:qFormat/>
    <w:rsid w:val="00EA6DBA"/>
    <w:pPr>
      <w:ind w:left="720"/>
      <w:contextualSpacing/>
    </w:pPr>
  </w:style>
  <w:style w:type="character" w:styleId="CommentReference">
    <w:name w:val="annotation reference"/>
    <w:basedOn w:val="DefaultParagraphFont"/>
    <w:semiHidden/>
    <w:unhideWhenUsed/>
    <w:rsid w:val="006B1CC1"/>
    <w:rPr>
      <w:sz w:val="16"/>
      <w:szCs w:val="16"/>
    </w:rPr>
  </w:style>
  <w:style w:type="paragraph" w:styleId="CommentText">
    <w:name w:val="annotation text"/>
    <w:basedOn w:val="Normal"/>
    <w:link w:val="CommentTextChar"/>
    <w:unhideWhenUsed/>
    <w:rsid w:val="006B1CC1"/>
  </w:style>
  <w:style w:type="character" w:customStyle="1" w:styleId="CommentTextChar">
    <w:name w:val="Comment Text Char"/>
    <w:basedOn w:val="DefaultParagraphFont"/>
    <w:link w:val="CommentText"/>
    <w:rsid w:val="006B1CC1"/>
    <w:rPr>
      <w:rFonts w:ascii="Arial" w:hAnsi="Arial"/>
    </w:rPr>
  </w:style>
  <w:style w:type="paragraph" w:styleId="CommentSubject">
    <w:name w:val="annotation subject"/>
    <w:basedOn w:val="CommentText"/>
    <w:next w:val="CommentText"/>
    <w:link w:val="CommentSubjectChar"/>
    <w:semiHidden/>
    <w:unhideWhenUsed/>
    <w:rsid w:val="006B1CC1"/>
    <w:rPr>
      <w:b/>
      <w:bCs/>
    </w:rPr>
  </w:style>
  <w:style w:type="character" w:customStyle="1" w:styleId="CommentSubjectChar">
    <w:name w:val="Comment Subject Char"/>
    <w:basedOn w:val="CommentTextChar"/>
    <w:link w:val="CommentSubject"/>
    <w:semiHidden/>
    <w:rsid w:val="006B1CC1"/>
    <w:rPr>
      <w:rFonts w:ascii="Arial" w:hAnsi="Arial"/>
      <w:b/>
      <w:bCs/>
    </w:rPr>
  </w:style>
  <w:style w:type="paragraph" w:styleId="Revision">
    <w:name w:val="Revision"/>
    <w:hidden/>
    <w:uiPriority w:val="99"/>
    <w:semiHidden/>
    <w:rsid w:val="000E3FA2"/>
    <w:rPr>
      <w:rFonts w:ascii="Arial" w:hAnsi="Arial"/>
    </w:rPr>
  </w:style>
  <w:style w:type="table" w:styleId="TableGrid">
    <w:name w:val="Table Grid"/>
    <w:basedOn w:val="TableNormal"/>
    <w:rsid w:val="00B10E5C"/>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ov.int/meetings/en/details.jsp?meeting_id=883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pov.int/meetings/en/details.jsp?meeting_id=85866" TargetMode="External"/><Relationship Id="rId4" Type="http://schemas.openxmlformats.org/officeDocument/2006/relationships/settings" Target="settings.xml"/><Relationship Id="rId9" Type="http://schemas.openxmlformats.org/officeDocument/2006/relationships/hyperlink" Target="https://www.upov.int/meetings/en/details.jsp?meeting_id=85866"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CAJ\CAJ82_(2025)\templates\caj_82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5B6C-E00D-43F1-8D6D-A3A358A2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caj_82_EN.dotx</Template>
  <TotalTime>297</TotalTime>
  <Pages>4</Pages>
  <Words>1081</Words>
  <Characters>7012</Characters>
  <Application>Microsoft Office Word</Application>
  <DocSecurity>0</DocSecurity>
  <Lines>149</Lines>
  <Paragraphs>53</Paragraphs>
  <ScaleCrop>false</ScaleCrop>
  <HeadingPairs>
    <vt:vector size="2" baseType="variant">
      <vt:variant>
        <vt:lpstr>Title</vt:lpstr>
      </vt:variant>
      <vt:variant>
        <vt:i4>1</vt:i4>
      </vt:variant>
    </vt:vector>
  </HeadingPairs>
  <TitlesOfParts>
    <vt:vector size="1" baseType="lpstr">
      <vt:lpstr>CAJ/82/4</vt:lpstr>
    </vt:vector>
  </TitlesOfParts>
  <Company>UPOV</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CAJ/82/4</dc:title>
  <dc:creator>NICOLO Laurianne</dc:creator>
  <cp:keywords>, docId:17B76733F10EF0378C28A40E5CE0C2A4</cp:keywords>
  <cp:lastModifiedBy>NICOLO Laurianne</cp:lastModifiedBy>
  <cp:revision>34</cp:revision>
  <cp:lastPrinted>2016-11-22T15:41:00Z</cp:lastPrinted>
  <dcterms:created xsi:type="dcterms:W3CDTF">2025-05-06T12:17:00Z</dcterms:created>
  <dcterms:modified xsi:type="dcterms:W3CDTF">2025-10-07T14:57:00Z</dcterms:modified>
</cp:coreProperties>
</file>