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F133A6" w14:paraId="102BE8C6" w14:textId="77777777" w:rsidTr="00EB4E9C">
        <w:tc>
          <w:tcPr>
            <w:tcW w:w="6522" w:type="dxa"/>
          </w:tcPr>
          <w:p w14:paraId="62EDDAA9" w14:textId="77777777" w:rsidR="00DC3802" w:rsidRPr="00F133A6" w:rsidRDefault="00DC3802" w:rsidP="00AC2883">
            <w:pPr>
              <w:rPr>
                <w:rFonts w:cs="Arial"/>
              </w:rPr>
            </w:pPr>
            <w:r w:rsidRPr="00F133A6">
              <w:rPr>
                <w:rFonts w:cs="Arial"/>
              </w:rPr>
              <w:drawing>
                <wp:inline distT="0" distB="0" distL="0" distR="0" wp14:anchorId="304AD190" wp14:editId="41564041">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9EA64DA" w14:textId="699C9044" w:rsidR="00F16C44" w:rsidRPr="00F133A6" w:rsidRDefault="002747C0">
            <w:pPr>
              <w:pStyle w:val="Lettrine"/>
              <w:rPr>
                <w:rFonts w:cs="Arial"/>
              </w:rPr>
            </w:pPr>
            <w:r w:rsidRPr="00F133A6">
              <w:rPr>
                <w:rFonts w:cs="Arial"/>
              </w:rPr>
              <w:t>G</w:t>
            </w:r>
          </w:p>
        </w:tc>
      </w:tr>
      <w:tr w:rsidR="00DC3802" w:rsidRPr="00F133A6" w14:paraId="6B9C4B6E" w14:textId="77777777" w:rsidTr="00645CA8">
        <w:trPr>
          <w:trHeight w:val="219"/>
        </w:trPr>
        <w:tc>
          <w:tcPr>
            <w:tcW w:w="6522" w:type="dxa"/>
          </w:tcPr>
          <w:p w14:paraId="7F8DA4C8" w14:textId="77777777" w:rsidR="00F16C44" w:rsidRPr="00F133A6" w:rsidRDefault="00204AF7">
            <w:pPr>
              <w:pStyle w:val="upove"/>
              <w:rPr>
                <w:rFonts w:cs="Arial"/>
              </w:rPr>
            </w:pPr>
            <w:r w:rsidRPr="00F133A6">
              <w:rPr>
                <w:rFonts w:cs="Arial"/>
              </w:rPr>
              <w:t>Internationaler Verband zum Schutz von Pflanzenzüchtungen</w:t>
            </w:r>
          </w:p>
        </w:tc>
        <w:tc>
          <w:tcPr>
            <w:tcW w:w="3117" w:type="dxa"/>
          </w:tcPr>
          <w:p w14:paraId="77F776FA" w14:textId="77777777" w:rsidR="00DC3802" w:rsidRPr="00F133A6" w:rsidRDefault="00DC3802" w:rsidP="00DA4973">
            <w:pPr>
              <w:rPr>
                <w:rFonts w:cs="Arial"/>
              </w:rPr>
            </w:pPr>
          </w:p>
        </w:tc>
      </w:tr>
    </w:tbl>
    <w:p w14:paraId="6606A97A" w14:textId="77777777" w:rsidR="00DC3802" w:rsidRPr="00F133A6" w:rsidRDefault="00DC3802" w:rsidP="00DC3802">
      <w:pPr>
        <w:rPr>
          <w:rFonts w:cs="Arial"/>
        </w:rPr>
      </w:pPr>
    </w:p>
    <w:p w14:paraId="28A0AA87" w14:textId="77777777" w:rsidR="00B22ED6" w:rsidRPr="00F133A6" w:rsidRDefault="00B22ED6" w:rsidP="00B22ED6">
      <w:pPr>
        <w:rPr>
          <w:rFonts w:cs="Arial"/>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B22ED6" w:rsidRPr="00F133A6" w14:paraId="0CC4C817" w14:textId="77777777" w:rsidTr="00D7425C">
        <w:tc>
          <w:tcPr>
            <w:tcW w:w="6512" w:type="dxa"/>
          </w:tcPr>
          <w:p w14:paraId="36BAC487" w14:textId="77777777" w:rsidR="00F16C44" w:rsidRPr="00F133A6" w:rsidRDefault="00204AF7">
            <w:pPr>
              <w:pStyle w:val="Sessiontwp"/>
              <w:rPr>
                <w:rFonts w:cs="Arial"/>
              </w:rPr>
            </w:pPr>
            <w:r w:rsidRPr="00F133A6">
              <w:rPr>
                <w:rFonts w:cs="Arial"/>
              </w:rPr>
              <w:t>Technischer Ausschuss</w:t>
            </w:r>
          </w:p>
          <w:p w14:paraId="36122D76" w14:textId="77777777" w:rsidR="00F16C44" w:rsidRPr="00F133A6" w:rsidRDefault="00204AF7">
            <w:pPr>
              <w:pStyle w:val="Sessiontwpplacedate"/>
              <w:rPr>
                <w:rFonts w:cs="Arial"/>
              </w:rPr>
            </w:pPr>
            <w:r w:rsidRPr="00F133A6">
              <w:rPr>
                <w:rFonts w:cs="Arial"/>
              </w:rPr>
              <w:t>Sechzigste Tagung</w:t>
            </w:r>
          </w:p>
          <w:p w14:paraId="7266C71B" w14:textId="77777777" w:rsidR="00F16C44" w:rsidRPr="00F133A6" w:rsidRDefault="00204AF7">
            <w:pPr>
              <w:rPr>
                <w:rFonts w:cs="Arial"/>
              </w:rPr>
            </w:pPr>
            <w:r w:rsidRPr="00F133A6">
              <w:rPr>
                <w:rFonts w:cs="Arial"/>
              </w:rPr>
              <w:t>Genf, 21. und 22. Oktober 2024</w:t>
            </w:r>
          </w:p>
          <w:p w14:paraId="6BF13C56" w14:textId="77777777" w:rsidR="00B22ED6" w:rsidRPr="00F133A6" w:rsidRDefault="00B22ED6" w:rsidP="00D7425C">
            <w:pPr>
              <w:rPr>
                <w:rFonts w:cs="Arial"/>
              </w:rPr>
            </w:pPr>
          </w:p>
          <w:p w14:paraId="20A48DE1" w14:textId="77777777" w:rsidR="00F16C44" w:rsidRPr="00F133A6" w:rsidRDefault="00204AF7">
            <w:pPr>
              <w:pStyle w:val="Sessiontwp"/>
              <w:rPr>
                <w:rFonts w:cs="Arial"/>
              </w:rPr>
            </w:pPr>
            <w:r w:rsidRPr="00F133A6">
              <w:rPr>
                <w:rFonts w:cs="Arial"/>
              </w:rPr>
              <w:t>Verwaltungs- und Rechtsausschuss</w:t>
            </w:r>
          </w:p>
          <w:p w14:paraId="63E3B419" w14:textId="77777777" w:rsidR="00F16C44" w:rsidRPr="00F133A6" w:rsidRDefault="00204AF7">
            <w:pPr>
              <w:pStyle w:val="Sessiontwp"/>
              <w:rPr>
                <w:rFonts w:cs="Arial"/>
                <w:b w:val="0"/>
              </w:rPr>
            </w:pPr>
            <w:r w:rsidRPr="00F133A6">
              <w:rPr>
                <w:rFonts w:cs="Arial"/>
                <w:b w:val="0"/>
              </w:rPr>
              <w:t>Einundachtzigste Sitzung</w:t>
            </w:r>
          </w:p>
          <w:p w14:paraId="3181083D" w14:textId="77777777" w:rsidR="00F16C44" w:rsidRPr="00F133A6" w:rsidRDefault="00204AF7">
            <w:pPr>
              <w:pStyle w:val="Sessiontwpplacedate"/>
              <w:rPr>
                <w:rFonts w:cs="Arial"/>
              </w:rPr>
            </w:pPr>
            <w:r w:rsidRPr="00F133A6">
              <w:rPr>
                <w:rFonts w:cs="Arial"/>
              </w:rPr>
              <w:t>Genf, 23. Oktober 2024</w:t>
            </w:r>
          </w:p>
        </w:tc>
        <w:tc>
          <w:tcPr>
            <w:tcW w:w="3127" w:type="dxa"/>
          </w:tcPr>
          <w:p w14:paraId="3E25C7E1" w14:textId="0D955B24" w:rsidR="00F16C44" w:rsidRPr="00F133A6" w:rsidRDefault="002747C0">
            <w:pPr>
              <w:pStyle w:val="Doccode"/>
              <w:rPr>
                <w:rFonts w:cs="Arial"/>
                <w:lang w:val="de-DE"/>
              </w:rPr>
            </w:pPr>
            <w:r w:rsidRPr="00F133A6">
              <w:rPr>
                <w:rFonts w:cs="Arial"/>
                <w:lang w:val="de-DE"/>
              </w:rPr>
              <w:t>SESSIONS/2024/4</w:t>
            </w:r>
          </w:p>
          <w:p w14:paraId="4A71D3A9" w14:textId="77777777" w:rsidR="00F16C44" w:rsidRPr="00F133A6" w:rsidRDefault="00204AF7">
            <w:pPr>
              <w:pStyle w:val="Docoriginal"/>
              <w:rPr>
                <w:rFonts w:cs="Arial"/>
              </w:rPr>
            </w:pPr>
            <w:r w:rsidRPr="00F133A6">
              <w:rPr>
                <w:rFonts w:cs="Arial"/>
              </w:rPr>
              <w:t>Original:</w:t>
            </w:r>
            <w:r w:rsidRPr="00F133A6">
              <w:rPr>
                <w:rFonts w:cs="Arial"/>
                <w:b w:val="0"/>
                <w:spacing w:val="0"/>
              </w:rPr>
              <w:t xml:space="preserve">  Englisch</w:t>
            </w:r>
          </w:p>
          <w:p w14:paraId="0BD1DAD5" w14:textId="77777777" w:rsidR="00F16C44" w:rsidRPr="00F133A6" w:rsidRDefault="00204AF7">
            <w:pPr>
              <w:pStyle w:val="Docoriginal"/>
              <w:rPr>
                <w:rFonts w:cs="Arial"/>
              </w:rPr>
            </w:pPr>
            <w:r w:rsidRPr="00F133A6">
              <w:rPr>
                <w:rFonts w:cs="Arial"/>
              </w:rPr>
              <w:t xml:space="preserve">Datum:  </w:t>
            </w:r>
            <w:r w:rsidR="003D7529" w:rsidRPr="00F133A6">
              <w:rPr>
                <w:rFonts w:cs="Arial"/>
                <w:b w:val="0"/>
                <w:spacing w:val="0"/>
              </w:rPr>
              <w:t xml:space="preserve">25. </w:t>
            </w:r>
            <w:r w:rsidR="00A72D16" w:rsidRPr="00F133A6">
              <w:rPr>
                <w:rFonts w:cs="Arial"/>
                <w:b w:val="0"/>
                <w:spacing w:val="0"/>
              </w:rPr>
              <w:t xml:space="preserve">September </w:t>
            </w:r>
            <w:r w:rsidRPr="00F133A6">
              <w:rPr>
                <w:rFonts w:cs="Arial"/>
                <w:b w:val="0"/>
                <w:spacing w:val="0"/>
              </w:rPr>
              <w:t>2024</w:t>
            </w:r>
          </w:p>
        </w:tc>
      </w:tr>
    </w:tbl>
    <w:p w14:paraId="743CE25C" w14:textId="619DA0F9" w:rsidR="00F16C44" w:rsidRPr="00F133A6" w:rsidRDefault="00F133A6">
      <w:pPr>
        <w:pStyle w:val="Titleofdoc0"/>
        <w:rPr>
          <w:rFonts w:cs="Arial"/>
        </w:rPr>
      </w:pPr>
      <w:r w:rsidRPr="00F133A6">
        <w:rPr>
          <w:rFonts w:cs="Arial"/>
        </w:rPr>
        <w:t>Sitzung</w:t>
      </w:r>
      <w:r w:rsidRPr="00F133A6">
        <w:rPr>
          <w:rFonts w:cs="Arial"/>
        </w:rPr>
        <w:t>EN</w:t>
      </w:r>
      <w:r w:rsidRPr="00F133A6">
        <w:rPr>
          <w:rFonts w:cs="Arial"/>
        </w:rPr>
        <w:t xml:space="preserve"> zu elektronischen Anträgen</w:t>
      </w:r>
      <w:r w:rsidRPr="00F133A6">
        <w:rPr>
          <w:rFonts w:cs="Arial"/>
        </w:rPr>
        <w:t xml:space="preserve"> </w:t>
      </w:r>
      <w:r w:rsidR="00204AF7" w:rsidRPr="00F133A6">
        <w:rPr>
          <w:rFonts w:cs="Arial"/>
        </w:rPr>
        <w:t>(EAM)</w:t>
      </w:r>
    </w:p>
    <w:p w14:paraId="5EC4D29D" w14:textId="77777777" w:rsidR="00F16C44" w:rsidRPr="00F133A6" w:rsidRDefault="00204AF7">
      <w:pPr>
        <w:pStyle w:val="preparedby1"/>
        <w:jc w:val="left"/>
        <w:rPr>
          <w:rFonts w:cs="Arial"/>
        </w:rPr>
      </w:pPr>
      <w:r w:rsidRPr="00F133A6">
        <w:rPr>
          <w:rFonts w:cs="Arial"/>
        </w:rPr>
        <w:t>Vom Verbandsbüro erstelltes Dokument</w:t>
      </w:r>
    </w:p>
    <w:p w14:paraId="557DF41B" w14:textId="77777777" w:rsidR="00F133A6" w:rsidRPr="00F133A6" w:rsidRDefault="00F133A6" w:rsidP="00F133A6">
      <w:pPr>
        <w:pStyle w:val="Disclaimer"/>
        <w:rPr>
          <w:lang w:val="de-DE"/>
        </w:rPr>
      </w:pPr>
      <w:bookmarkStart w:id="0" w:name="_Toc475955714"/>
      <w:bookmarkStart w:id="1" w:name="_Toc477186291"/>
      <w:bookmarkStart w:id="2" w:name="_Toc126154036"/>
      <w:bookmarkStart w:id="3" w:name="_Toc177637412"/>
      <w:bookmarkStart w:id="4" w:name="_Toc177637694"/>
      <w:r w:rsidRPr="00F133A6">
        <w:rPr>
          <w:lang w:val="de-DE"/>
        </w:rPr>
        <w:t>Haftungsausschluss: Dieses Dokument gibt nicht die Grundsätze oder eine Anleitung der UPOV wieder.</w:t>
      </w:r>
      <w:r w:rsidRPr="00F133A6">
        <w:rPr>
          <w:lang w:val="de-DE"/>
        </w:rPr>
        <w:br/>
      </w:r>
      <w:r w:rsidRPr="00F133A6">
        <w:rPr>
          <w:lang w:val="de-DE"/>
        </w:rPr>
        <w:br/>
        <w:t>Dieses Dokument wurde mit Hilfe einer maschinellen Übersetzung erstellt, und die Genauigkeit kann nicht garantiert werden. Daher ist der Text in der Originalsprache die einzige authentische Version.</w:t>
      </w:r>
    </w:p>
    <w:p w14:paraId="46688051" w14:textId="77777777" w:rsidR="00F16C44" w:rsidRPr="00F133A6" w:rsidRDefault="00204AF7">
      <w:pPr>
        <w:pStyle w:val="Heading1"/>
        <w:rPr>
          <w:rFonts w:cs="Arial"/>
          <w:lang w:val="de-DE"/>
        </w:rPr>
      </w:pPr>
      <w:bookmarkStart w:id="5" w:name="_Toc178192160"/>
      <w:r w:rsidRPr="00F133A6">
        <w:rPr>
          <w:rFonts w:cs="Arial"/>
          <w:lang w:val="de-DE"/>
        </w:rPr>
        <w:t>KURZFASSUNG</w:t>
      </w:r>
      <w:bookmarkEnd w:id="0"/>
      <w:bookmarkEnd w:id="1"/>
      <w:bookmarkEnd w:id="2"/>
      <w:bookmarkEnd w:id="3"/>
      <w:bookmarkEnd w:id="4"/>
      <w:bookmarkEnd w:id="5"/>
    </w:p>
    <w:p w14:paraId="320F8FB3" w14:textId="77777777" w:rsidR="00C870E2" w:rsidRPr="00F133A6" w:rsidRDefault="00C870E2" w:rsidP="00C870E2">
      <w:pPr>
        <w:rPr>
          <w:rFonts w:cs="Arial"/>
          <w:color w:val="000000"/>
        </w:rPr>
      </w:pPr>
    </w:p>
    <w:p w14:paraId="1A088B90" w14:textId="5E438751" w:rsidR="00F16C44" w:rsidRPr="00F133A6" w:rsidRDefault="00204AF7">
      <w:pPr>
        <w:pStyle w:val="Sessiontwp"/>
        <w:rPr>
          <w:rFonts w:cs="Arial"/>
          <w:b w:val="0"/>
          <w:bCs/>
        </w:rPr>
      </w:pPr>
      <w:r w:rsidRPr="00F133A6">
        <w:rPr>
          <w:rFonts w:cs="Arial"/>
          <w:b w:val="0"/>
          <w:bCs/>
          <w:color w:val="000000"/>
        </w:rPr>
        <w:fldChar w:fldCharType="begin"/>
      </w:r>
      <w:r w:rsidRPr="00F133A6">
        <w:rPr>
          <w:rFonts w:cs="Arial"/>
          <w:b w:val="0"/>
          <w:bCs/>
          <w:color w:val="000000"/>
        </w:rPr>
        <w:instrText xml:space="preserve"> AUTONUM  </w:instrText>
      </w:r>
      <w:r w:rsidRPr="00F133A6">
        <w:rPr>
          <w:rFonts w:cs="Arial"/>
          <w:b w:val="0"/>
          <w:bCs/>
          <w:color w:val="000000"/>
        </w:rPr>
        <w:fldChar w:fldCharType="end"/>
      </w:r>
      <w:r w:rsidRPr="00F133A6">
        <w:rPr>
          <w:rFonts w:cs="Arial"/>
          <w:b w:val="0"/>
          <w:bCs/>
          <w:color w:val="000000"/>
        </w:rPr>
        <w:tab/>
        <w:t xml:space="preserve">Dieses Dokument berichtet über die Entwicklungen bezüglich der </w:t>
      </w:r>
      <w:r w:rsidR="00F133A6" w:rsidRPr="00F133A6">
        <w:rPr>
          <w:rFonts w:cs="Arial"/>
          <w:b w:val="0"/>
          <w:bCs/>
          <w:color w:val="000000"/>
        </w:rPr>
        <w:t xml:space="preserve">UPOV </w:t>
      </w:r>
      <w:r w:rsidRPr="00F133A6">
        <w:rPr>
          <w:rFonts w:cs="Arial"/>
          <w:b w:val="0"/>
          <w:bCs/>
          <w:color w:val="000000"/>
        </w:rPr>
        <w:t xml:space="preserve">e-PVP-Komponenten </w:t>
      </w:r>
      <w:r w:rsidRPr="00F133A6">
        <w:rPr>
          <w:rFonts w:cs="Arial"/>
          <w:b w:val="0"/>
          <w:bCs/>
          <w:color w:val="000000"/>
        </w:rPr>
        <w:t>seit der neunundfünfzigsten Tagung des Technischen Ausschusses (TC)</w:t>
      </w:r>
      <w:r w:rsidR="00B92B43" w:rsidRPr="00F133A6">
        <w:rPr>
          <w:rFonts w:cs="Arial"/>
          <w:b w:val="0"/>
          <w:bCs/>
          <w:color w:val="000000"/>
        </w:rPr>
        <w:t xml:space="preserve">, der </w:t>
      </w:r>
      <w:r w:rsidRPr="00F133A6">
        <w:rPr>
          <w:rFonts w:cs="Arial"/>
          <w:b w:val="0"/>
          <w:bCs/>
          <w:color w:val="000000"/>
        </w:rPr>
        <w:t xml:space="preserve">achtzigsten Tagung des Verwaltungs- und Rechtsausschusses (CAJ) </w:t>
      </w:r>
      <w:r w:rsidR="00B92B43" w:rsidRPr="00F133A6">
        <w:rPr>
          <w:rFonts w:cs="Arial"/>
          <w:b w:val="0"/>
          <w:bCs/>
          <w:color w:val="000000"/>
        </w:rPr>
        <w:t xml:space="preserve">und der </w:t>
      </w:r>
      <w:r w:rsidR="00B92B43" w:rsidRPr="00F133A6">
        <w:rPr>
          <w:rFonts w:cs="Arial"/>
          <w:b w:val="0"/>
          <w:bCs/>
        </w:rPr>
        <w:t xml:space="preserve">siebenundfünfzigsten </w:t>
      </w:r>
      <w:r w:rsidR="00A72D16" w:rsidRPr="00F133A6">
        <w:rPr>
          <w:rFonts w:cs="Arial"/>
          <w:b w:val="0"/>
          <w:bCs/>
        </w:rPr>
        <w:t xml:space="preserve">ordentlichen Tagung </w:t>
      </w:r>
      <w:r w:rsidR="00B92B43" w:rsidRPr="00F133A6">
        <w:rPr>
          <w:rFonts w:cs="Arial"/>
          <w:b w:val="0"/>
          <w:bCs/>
        </w:rPr>
        <w:t>des Rates</w:t>
      </w:r>
    </w:p>
    <w:p w14:paraId="54DEDC5E" w14:textId="77777777" w:rsidR="00C870E2" w:rsidRPr="00F133A6" w:rsidRDefault="00C870E2" w:rsidP="00C870E2">
      <w:pPr>
        <w:rPr>
          <w:rFonts w:cs="Arial"/>
          <w:color w:val="000000"/>
        </w:rPr>
      </w:pPr>
    </w:p>
    <w:p w14:paraId="04B8DFD0" w14:textId="77777777" w:rsidR="00F16C44" w:rsidRPr="00F133A6" w:rsidRDefault="00204AF7">
      <w:pPr>
        <w:rPr>
          <w:rFonts w:cs="Arial"/>
          <w:color w:val="333333"/>
          <w:sz w:val="21"/>
          <w:szCs w:val="21"/>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Pr="00F133A6">
        <w:rPr>
          <w:rFonts w:cs="Arial"/>
          <w:color w:val="333333"/>
          <w:sz w:val="21"/>
          <w:szCs w:val="21"/>
        </w:rPr>
        <w:t>UPOV e-PVP stellt die folgenden Komponenten bereit, um die UPOV-Mitglieder bei der Umsetzung des UPOV-Sortenschutzsystems zu unterstützen:</w:t>
      </w:r>
    </w:p>
    <w:p w14:paraId="436EE3FD" w14:textId="77777777" w:rsidR="00A72D16" w:rsidRPr="00F133A6" w:rsidRDefault="00A72D16" w:rsidP="006A7E72">
      <w:pPr>
        <w:spacing w:after="60"/>
        <w:rPr>
          <w:rFonts w:cs="Arial"/>
          <w:color w:val="333333"/>
          <w:sz w:val="21"/>
          <w:szCs w:val="21"/>
        </w:rPr>
      </w:pPr>
    </w:p>
    <w:p w14:paraId="102D27F2" w14:textId="60461F71" w:rsidR="00F16C44" w:rsidRPr="00F133A6" w:rsidRDefault="00204AF7">
      <w:pPr>
        <w:numPr>
          <w:ilvl w:val="0"/>
          <w:numId w:val="16"/>
        </w:numPr>
        <w:shd w:val="clear" w:color="auto" w:fill="FFFFFF"/>
        <w:tabs>
          <w:tab w:val="clear" w:pos="720"/>
        </w:tabs>
        <w:spacing w:after="60"/>
        <w:ind w:left="1134" w:hanging="567"/>
        <w:jc w:val="left"/>
        <w:rPr>
          <w:rFonts w:cs="Arial"/>
          <w:color w:val="333333"/>
          <w:sz w:val="21"/>
          <w:szCs w:val="21"/>
        </w:rPr>
      </w:pPr>
      <w:hyperlink r:id="rId9" w:history="1">
        <w:r w:rsidR="00A46818">
          <w:rPr>
            <w:rFonts w:cs="Arial"/>
            <w:color w:val="333333"/>
            <w:sz w:val="21"/>
            <w:szCs w:val="21"/>
          </w:rPr>
          <w:t>UPOV PRISMA</w:t>
        </w:r>
      </w:hyperlink>
      <w:r w:rsidR="00C870E2" w:rsidRPr="00F133A6">
        <w:rPr>
          <w:rFonts w:cs="Arial"/>
          <w:color w:val="333333"/>
          <w:sz w:val="21"/>
          <w:szCs w:val="21"/>
        </w:rPr>
        <w:t>: Online-Antragsformular für die Einreichung von Anträgen bei Sortenschutzämtern</w:t>
      </w:r>
      <w:r w:rsidR="00A72D16" w:rsidRPr="00F133A6">
        <w:rPr>
          <w:rFonts w:cs="Arial"/>
          <w:color w:val="333333"/>
          <w:sz w:val="21"/>
          <w:szCs w:val="21"/>
        </w:rPr>
        <w:t>;</w:t>
      </w:r>
    </w:p>
    <w:p w14:paraId="2F6229E2" w14:textId="77777777" w:rsidR="00F16C44" w:rsidRPr="00F133A6" w:rsidRDefault="00204AF7">
      <w:pPr>
        <w:numPr>
          <w:ilvl w:val="0"/>
          <w:numId w:val="16"/>
        </w:numPr>
        <w:shd w:val="clear" w:color="auto" w:fill="FFFFFF"/>
        <w:tabs>
          <w:tab w:val="clear" w:pos="720"/>
        </w:tabs>
        <w:spacing w:after="60"/>
        <w:ind w:left="1134" w:hanging="567"/>
        <w:jc w:val="left"/>
        <w:rPr>
          <w:rFonts w:cs="Arial"/>
          <w:color w:val="333333"/>
          <w:sz w:val="21"/>
          <w:szCs w:val="21"/>
        </w:rPr>
      </w:pPr>
      <w:r w:rsidRPr="00F133A6">
        <w:rPr>
          <w:rFonts w:cs="Arial"/>
          <w:color w:val="333333"/>
          <w:sz w:val="21"/>
          <w:szCs w:val="21"/>
        </w:rPr>
        <w:t>UPOV e-PVP-Verwaltungsmodul: digitalisiertes System für Sortenschutzämter zur Verwaltung von Anträgen und Erteilungen, Kommunikation mit Antragstellern und Inhabern, Veröffentlichung von Informationen und Übermittlung von Daten an die PLUTO-Datenbank</w:t>
      </w:r>
      <w:r w:rsidR="00A72D16" w:rsidRPr="00F133A6">
        <w:rPr>
          <w:rFonts w:cs="Arial"/>
          <w:color w:val="333333"/>
          <w:sz w:val="21"/>
          <w:szCs w:val="21"/>
        </w:rPr>
        <w:t>;</w:t>
      </w:r>
    </w:p>
    <w:p w14:paraId="63ED9B11" w14:textId="77777777" w:rsidR="00F16C44" w:rsidRPr="00F133A6" w:rsidRDefault="00204AF7">
      <w:pPr>
        <w:numPr>
          <w:ilvl w:val="0"/>
          <w:numId w:val="16"/>
        </w:numPr>
        <w:shd w:val="clear" w:color="auto" w:fill="FFFFFF"/>
        <w:tabs>
          <w:tab w:val="clear" w:pos="720"/>
        </w:tabs>
        <w:spacing w:after="60"/>
        <w:ind w:left="1134" w:hanging="567"/>
        <w:jc w:val="left"/>
        <w:rPr>
          <w:rFonts w:cs="Arial"/>
          <w:color w:val="333333"/>
          <w:sz w:val="21"/>
          <w:szCs w:val="21"/>
        </w:rPr>
      </w:pPr>
      <w:r w:rsidRPr="00F133A6">
        <w:rPr>
          <w:rFonts w:cs="Arial"/>
          <w:color w:val="333333"/>
          <w:sz w:val="21"/>
          <w:szCs w:val="21"/>
        </w:rPr>
        <w:t>UPOV e-PVP DUS-Berichtsaustauschmodul: Plattform für Sortenämter zum Austausch von DUS-Berichten</w:t>
      </w:r>
      <w:r w:rsidR="00A72D16" w:rsidRPr="00F133A6">
        <w:rPr>
          <w:rFonts w:cs="Arial"/>
          <w:color w:val="333333"/>
          <w:sz w:val="21"/>
          <w:szCs w:val="21"/>
        </w:rPr>
        <w:t>;</w:t>
      </w:r>
    </w:p>
    <w:p w14:paraId="2D62BE75" w14:textId="77777777" w:rsidR="00F16C44" w:rsidRPr="00F133A6" w:rsidRDefault="00204AF7">
      <w:pPr>
        <w:numPr>
          <w:ilvl w:val="0"/>
          <w:numId w:val="16"/>
        </w:numPr>
        <w:shd w:val="clear" w:color="auto" w:fill="FFFFFF"/>
        <w:tabs>
          <w:tab w:val="clear" w:pos="720"/>
        </w:tabs>
        <w:ind w:left="1134" w:hanging="567"/>
        <w:jc w:val="left"/>
        <w:rPr>
          <w:rFonts w:cs="Arial"/>
          <w:color w:val="333333"/>
          <w:sz w:val="21"/>
          <w:szCs w:val="21"/>
        </w:rPr>
      </w:pPr>
      <w:hyperlink r:id="rId10" w:history="1">
        <w:r w:rsidR="00C870E2" w:rsidRPr="00F133A6">
          <w:rPr>
            <w:rFonts w:cs="Arial"/>
            <w:color w:val="333333"/>
            <w:sz w:val="21"/>
            <w:szCs w:val="21"/>
          </w:rPr>
          <w:t>PLUTO-Datenbank</w:t>
        </w:r>
      </w:hyperlink>
      <w:r w:rsidR="00C870E2" w:rsidRPr="00F133A6">
        <w:rPr>
          <w:rFonts w:cs="Arial"/>
          <w:color w:val="333333"/>
          <w:sz w:val="21"/>
          <w:szCs w:val="21"/>
        </w:rPr>
        <w:t>: Informationen über Pflanzensorten</w:t>
      </w:r>
      <w:r w:rsidR="00A72D16" w:rsidRPr="00F133A6">
        <w:rPr>
          <w:rFonts w:cs="Arial"/>
          <w:color w:val="333333"/>
          <w:sz w:val="21"/>
          <w:szCs w:val="21"/>
        </w:rPr>
        <w:t>.</w:t>
      </w:r>
    </w:p>
    <w:p w14:paraId="40315BD5" w14:textId="77777777" w:rsidR="00C870E2" w:rsidRPr="00F133A6" w:rsidRDefault="00C870E2" w:rsidP="00C870E2">
      <w:pPr>
        <w:rPr>
          <w:rFonts w:cs="Arial"/>
          <w:color w:val="000000"/>
        </w:rPr>
      </w:pPr>
    </w:p>
    <w:p w14:paraId="409CBF3D" w14:textId="77777777" w:rsidR="00F16C44" w:rsidRPr="00F133A6" w:rsidRDefault="00C870E2">
      <w:r w:rsidRPr="00F133A6">
        <w:rPr>
          <w:rFonts w:cs="Arial"/>
          <w:color w:val="000000"/>
        </w:rPr>
        <w:tab/>
        <w:t>Der Aufbau dieses Dokuments ist wie folgt:</w:t>
      </w:r>
    </w:p>
    <w:p w14:paraId="58615E3A" w14:textId="77777777" w:rsidR="00C870E2" w:rsidRPr="00F133A6" w:rsidRDefault="00C870E2" w:rsidP="006A7E72"/>
    <w:sdt>
      <w:sdtPr>
        <w:rPr>
          <w:caps w:val="0"/>
          <w:lang w:val="de-DE"/>
        </w:rPr>
        <w:id w:val="1640380669"/>
        <w:docPartObj>
          <w:docPartGallery w:val="Table of Contents"/>
          <w:docPartUnique/>
        </w:docPartObj>
      </w:sdtPr>
      <w:sdtEndPr>
        <w:rPr>
          <w:b/>
          <w:bCs/>
        </w:rPr>
      </w:sdtEndPr>
      <w:sdtContent>
        <w:p w14:paraId="5D5FA73E" w14:textId="60294638" w:rsidR="00204AF7" w:rsidRDefault="006A7E72">
          <w:pPr>
            <w:pStyle w:val="TOC1"/>
            <w:rPr>
              <w:rFonts w:asciiTheme="minorHAnsi" w:eastAsiaTheme="minorEastAsia" w:hAnsiTheme="minorHAnsi" w:cstheme="minorBidi"/>
              <w:caps w:val="0"/>
              <w:noProof/>
              <w:kern w:val="2"/>
              <w:sz w:val="24"/>
              <w:szCs w:val="24"/>
              <w:lang w:val="en-GB" w:eastAsia="en-GB"/>
              <w14:ligatures w14:val="standardContextual"/>
            </w:rPr>
          </w:pPr>
          <w:r w:rsidRPr="00F133A6">
            <w:rPr>
              <w:lang w:val="de-DE"/>
            </w:rPr>
            <w:fldChar w:fldCharType="begin"/>
          </w:r>
          <w:r w:rsidR="00204AF7" w:rsidRPr="00F133A6">
            <w:rPr>
              <w:lang w:val="de-DE"/>
            </w:rPr>
            <w:instrText xml:space="preserve"> TOC \o "1-3" \h \z \u </w:instrText>
          </w:r>
          <w:r w:rsidRPr="00F133A6">
            <w:rPr>
              <w:lang w:val="de-DE"/>
            </w:rPr>
            <w:fldChar w:fldCharType="separate"/>
          </w:r>
          <w:hyperlink w:anchor="_Toc178192160" w:history="1">
            <w:r w:rsidR="00204AF7" w:rsidRPr="002D74E0">
              <w:rPr>
                <w:rStyle w:val="Hyperlink"/>
                <w:rFonts w:cs="Arial"/>
                <w:noProof/>
                <w:lang w:val="de-DE"/>
              </w:rPr>
              <w:t>KURZFASSUNG</w:t>
            </w:r>
            <w:r w:rsidR="00204AF7">
              <w:rPr>
                <w:noProof/>
                <w:webHidden/>
              </w:rPr>
              <w:tab/>
            </w:r>
            <w:r w:rsidR="00204AF7">
              <w:rPr>
                <w:noProof/>
                <w:webHidden/>
              </w:rPr>
              <w:fldChar w:fldCharType="begin"/>
            </w:r>
            <w:r w:rsidR="00204AF7">
              <w:rPr>
                <w:noProof/>
                <w:webHidden/>
              </w:rPr>
              <w:instrText xml:space="preserve"> PAGEREF _Toc178192160 \h </w:instrText>
            </w:r>
            <w:r w:rsidR="00204AF7">
              <w:rPr>
                <w:noProof/>
                <w:webHidden/>
              </w:rPr>
            </w:r>
            <w:r w:rsidR="00204AF7">
              <w:rPr>
                <w:noProof/>
                <w:webHidden/>
              </w:rPr>
              <w:fldChar w:fldCharType="separate"/>
            </w:r>
            <w:r w:rsidR="00204AF7">
              <w:rPr>
                <w:noProof/>
                <w:webHidden/>
              </w:rPr>
              <w:t>1</w:t>
            </w:r>
            <w:r w:rsidR="00204AF7">
              <w:rPr>
                <w:noProof/>
                <w:webHidden/>
              </w:rPr>
              <w:fldChar w:fldCharType="end"/>
            </w:r>
          </w:hyperlink>
        </w:p>
        <w:p w14:paraId="399FDBBA" w14:textId="210E172C" w:rsidR="00204AF7" w:rsidRDefault="00204AF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2161" w:history="1">
            <w:r w:rsidRPr="002D74E0">
              <w:rPr>
                <w:rStyle w:val="Hyperlink"/>
                <w:rFonts w:cs="Arial"/>
                <w:noProof/>
                <w:lang w:val="de-DE"/>
              </w:rPr>
              <w:t>HINTERGRUND</w:t>
            </w:r>
            <w:r>
              <w:rPr>
                <w:noProof/>
                <w:webHidden/>
              </w:rPr>
              <w:tab/>
            </w:r>
            <w:r>
              <w:rPr>
                <w:noProof/>
                <w:webHidden/>
              </w:rPr>
              <w:fldChar w:fldCharType="begin"/>
            </w:r>
            <w:r>
              <w:rPr>
                <w:noProof/>
                <w:webHidden/>
              </w:rPr>
              <w:instrText xml:space="preserve"> PAGEREF _Toc178192161 \h </w:instrText>
            </w:r>
            <w:r>
              <w:rPr>
                <w:noProof/>
                <w:webHidden/>
              </w:rPr>
            </w:r>
            <w:r>
              <w:rPr>
                <w:noProof/>
                <w:webHidden/>
              </w:rPr>
              <w:fldChar w:fldCharType="separate"/>
            </w:r>
            <w:r>
              <w:rPr>
                <w:noProof/>
                <w:webHidden/>
              </w:rPr>
              <w:t>2</w:t>
            </w:r>
            <w:r>
              <w:rPr>
                <w:noProof/>
                <w:webHidden/>
              </w:rPr>
              <w:fldChar w:fldCharType="end"/>
            </w:r>
          </w:hyperlink>
        </w:p>
        <w:p w14:paraId="44BD3F1E" w14:textId="5CB9806D" w:rsidR="00204AF7" w:rsidRDefault="00204AF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2162" w:history="1">
            <w:r w:rsidRPr="002D74E0">
              <w:rPr>
                <w:rStyle w:val="Hyperlink"/>
                <w:rFonts w:cs="Arial"/>
                <w:noProof/>
                <w:lang w:val="de-DE"/>
              </w:rPr>
              <w:t>ENTWICKLUNGEN</w:t>
            </w:r>
            <w:r>
              <w:rPr>
                <w:noProof/>
                <w:webHidden/>
              </w:rPr>
              <w:tab/>
            </w:r>
            <w:r>
              <w:rPr>
                <w:noProof/>
                <w:webHidden/>
              </w:rPr>
              <w:fldChar w:fldCharType="begin"/>
            </w:r>
            <w:r>
              <w:rPr>
                <w:noProof/>
                <w:webHidden/>
              </w:rPr>
              <w:instrText xml:space="preserve"> PAGEREF _Toc178192162 \h </w:instrText>
            </w:r>
            <w:r>
              <w:rPr>
                <w:noProof/>
                <w:webHidden/>
              </w:rPr>
            </w:r>
            <w:r>
              <w:rPr>
                <w:noProof/>
                <w:webHidden/>
              </w:rPr>
              <w:fldChar w:fldCharType="separate"/>
            </w:r>
            <w:r>
              <w:rPr>
                <w:noProof/>
                <w:webHidden/>
              </w:rPr>
              <w:t>2</w:t>
            </w:r>
            <w:r>
              <w:rPr>
                <w:noProof/>
                <w:webHidden/>
              </w:rPr>
              <w:fldChar w:fldCharType="end"/>
            </w:r>
          </w:hyperlink>
        </w:p>
        <w:p w14:paraId="2B2B45DB" w14:textId="4DE65550"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63" w:history="1">
            <w:r w:rsidRPr="002D74E0">
              <w:rPr>
                <w:rStyle w:val="Hyperlink"/>
                <w:noProof/>
                <w:lang w:val="de-DE"/>
              </w:rPr>
              <w:t>Zweite Sitzung zu elektronischen Anträgen ("EAM/2-Sitzung") im Oktober 2023</w:t>
            </w:r>
            <w:r>
              <w:rPr>
                <w:noProof/>
                <w:webHidden/>
              </w:rPr>
              <w:tab/>
            </w:r>
            <w:r>
              <w:rPr>
                <w:noProof/>
                <w:webHidden/>
              </w:rPr>
              <w:fldChar w:fldCharType="begin"/>
            </w:r>
            <w:r>
              <w:rPr>
                <w:noProof/>
                <w:webHidden/>
              </w:rPr>
              <w:instrText xml:space="preserve"> PAGEREF _Toc178192163 \h </w:instrText>
            </w:r>
            <w:r>
              <w:rPr>
                <w:noProof/>
                <w:webHidden/>
              </w:rPr>
            </w:r>
            <w:r>
              <w:rPr>
                <w:noProof/>
                <w:webHidden/>
              </w:rPr>
              <w:fldChar w:fldCharType="separate"/>
            </w:r>
            <w:r>
              <w:rPr>
                <w:noProof/>
                <w:webHidden/>
              </w:rPr>
              <w:t>2</w:t>
            </w:r>
            <w:r>
              <w:rPr>
                <w:noProof/>
                <w:webHidden/>
              </w:rPr>
              <w:fldChar w:fldCharType="end"/>
            </w:r>
          </w:hyperlink>
        </w:p>
        <w:p w14:paraId="3623A1E0" w14:textId="7508FE9C"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64" w:history="1">
            <w:r w:rsidRPr="002D74E0">
              <w:rPr>
                <w:rStyle w:val="Hyperlink"/>
                <w:noProof/>
                <w:lang w:val="de-DE"/>
              </w:rPr>
              <w:t>Verwaltungs- und Rechtsausschuss (CAJ) im Oktober 2023</w:t>
            </w:r>
            <w:r>
              <w:rPr>
                <w:noProof/>
                <w:webHidden/>
              </w:rPr>
              <w:tab/>
            </w:r>
            <w:r>
              <w:rPr>
                <w:noProof/>
                <w:webHidden/>
              </w:rPr>
              <w:fldChar w:fldCharType="begin"/>
            </w:r>
            <w:r>
              <w:rPr>
                <w:noProof/>
                <w:webHidden/>
              </w:rPr>
              <w:instrText xml:space="preserve"> PAGEREF _Toc178192164 \h </w:instrText>
            </w:r>
            <w:r>
              <w:rPr>
                <w:noProof/>
                <w:webHidden/>
              </w:rPr>
            </w:r>
            <w:r>
              <w:rPr>
                <w:noProof/>
                <w:webHidden/>
              </w:rPr>
              <w:fldChar w:fldCharType="separate"/>
            </w:r>
            <w:r>
              <w:rPr>
                <w:noProof/>
                <w:webHidden/>
              </w:rPr>
              <w:t>2</w:t>
            </w:r>
            <w:r>
              <w:rPr>
                <w:noProof/>
                <w:webHidden/>
              </w:rPr>
              <w:fldChar w:fldCharType="end"/>
            </w:r>
          </w:hyperlink>
        </w:p>
        <w:p w14:paraId="1005D483" w14:textId="4FA0F1A7"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65" w:history="1">
            <w:r w:rsidRPr="002D74E0">
              <w:rPr>
                <w:rStyle w:val="Hyperlink"/>
                <w:noProof/>
                <w:lang w:val="de-DE"/>
              </w:rPr>
              <w:t>Dritte Sitzung zu elektronischen Anträgen ("EAM/3-Sitzung") im März 2024</w:t>
            </w:r>
            <w:r>
              <w:rPr>
                <w:noProof/>
                <w:webHidden/>
              </w:rPr>
              <w:tab/>
            </w:r>
            <w:r>
              <w:rPr>
                <w:noProof/>
                <w:webHidden/>
              </w:rPr>
              <w:fldChar w:fldCharType="begin"/>
            </w:r>
            <w:r>
              <w:rPr>
                <w:noProof/>
                <w:webHidden/>
              </w:rPr>
              <w:instrText xml:space="preserve"> PAGEREF _Toc178192165 \h </w:instrText>
            </w:r>
            <w:r>
              <w:rPr>
                <w:noProof/>
                <w:webHidden/>
              </w:rPr>
            </w:r>
            <w:r>
              <w:rPr>
                <w:noProof/>
                <w:webHidden/>
              </w:rPr>
              <w:fldChar w:fldCharType="separate"/>
            </w:r>
            <w:r>
              <w:rPr>
                <w:noProof/>
                <w:webHidden/>
              </w:rPr>
              <w:t>2</w:t>
            </w:r>
            <w:r>
              <w:rPr>
                <w:noProof/>
                <w:webHidden/>
              </w:rPr>
              <w:fldChar w:fldCharType="end"/>
            </w:r>
          </w:hyperlink>
        </w:p>
        <w:p w14:paraId="4AB659AA" w14:textId="5690D6F1"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66" w:history="1">
            <w:r w:rsidRPr="002D74E0">
              <w:rPr>
                <w:rStyle w:val="Hyperlink"/>
                <w:noProof/>
                <w:lang w:val="de-DE"/>
              </w:rPr>
              <w:t>Verwendung von UPOV PRISMA (ab 31. August 2024)</w:t>
            </w:r>
            <w:r>
              <w:rPr>
                <w:noProof/>
                <w:webHidden/>
              </w:rPr>
              <w:tab/>
            </w:r>
            <w:r>
              <w:rPr>
                <w:noProof/>
                <w:webHidden/>
              </w:rPr>
              <w:fldChar w:fldCharType="begin"/>
            </w:r>
            <w:r>
              <w:rPr>
                <w:noProof/>
                <w:webHidden/>
              </w:rPr>
              <w:instrText xml:space="preserve"> PAGEREF _Toc178192166 \h </w:instrText>
            </w:r>
            <w:r>
              <w:rPr>
                <w:noProof/>
                <w:webHidden/>
              </w:rPr>
            </w:r>
            <w:r>
              <w:rPr>
                <w:noProof/>
                <w:webHidden/>
              </w:rPr>
              <w:fldChar w:fldCharType="separate"/>
            </w:r>
            <w:r>
              <w:rPr>
                <w:noProof/>
                <w:webHidden/>
              </w:rPr>
              <w:t>3</w:t>
            </w:r>
            <w:r>
              <w:rPr>
                <w:noProof/>
                <w:webHidden/>
              </w:rPr>
              <w:fldChar w:fldCharType="end"/>
            </w:r>
          </w:hyperlink>
        </w:p>
        <w:p w14:paraId="509AB1D0" w14:textId="26A3CFCC"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67" w:history="1">
            <w:r w:rsidRPr="002D74E0">
              <w:rPr>
                <w:rStyle w:val="Hyperlink"/>
                <w:noProof/>
                <w:lang w:val="de-DE"/>
              </w:rPr>
              <w:t>Einführung der Version 2. 10 (September 2024)</w:t>
            </w:r>
            <w:r>
              <w:rPr>
                <w:noProof/>
                <w:webHidden/>
              </w:rPr>
              <w:tab/>
            </w:r>
            <w:r>
              <w:rPr>
                <w:noProof/>
                <w:webHidden/>
              </w:rPr>
              <w:fldChar w:fldCharType="begin"/>
            </w:r>
            <w:r>
              <w:rPr>
                <w:noProof/>
                <w:webHidden/>
              </w:rPr>
              <w:instrText xml:space="preserve"> PAGEREF _Toc178192167 \h </w:instrText>
            </w:r>
            <w:r>
              <w:rPr>
                <w:noProof/>
                <w:webHidden/>
              </w:rPr>
            </w:r>
            <w:r>
              <w:rPr>
                <w:noProof/>
                <w:webHidden/>
              </w:rPr>
              <w:fldChar w:fldCharType="separate"/>
            </w:r>
            <w:r>
              <w:rPr>
                <w:noProof/>
                <w:webHidden/>
              </w:rPr>
              <w:t>4</w:t>
            </w:r>
            <w:r>
              <w:rPr>
                <w:noProof/>
                <w:webHidden/>
              </w:rPr>
              <w:fldChar w:fldCharType="end"/>
            </w:r>
          </w:hyperlink>
        </w:p>
        <w:p w14:paraId="59A45758" w14:textId="2E5D948F" w:rsidR="00204AF7" w:rsidRDefault="00204AF7">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2168" w:history="1">
            <w:r w:rsidRPr="002D74E0">
              <w:rPr>
                <w:rStyle w:val="Hyperlink"/>
                <w:lang w:val="de-DE"/>
              </w:rPr>
              <w:t>Deckung der Ernte</w:t>
            </w:r>
            <w:r>
              <w:rPr>
                <w:webHidden/>
              </w:rPr>
              <w:tab/>
            </w:r>
            <w:r>
              <w:rPr>
                <w:webHidden/>
              </w:rPr>
              <w:fldChar w:fldCharType="begin"/>
            </w:r>
            <w:r>
              <w:rPr>
                <w:webHidden/>
              </w:rPr>
              <w:instrText xml:space="preserve"> PAGEREF _Toc178192168 \h </w:instrText>
            </w:r>
            <w:r>
              <w:rPr>
                <w:webHidden/>
              </w:rPr>
            </w:r>
            <w:r>
              <w:rPr>
                <w:webHidden/>
              </w:rPr>
              <w:fldChar w:fldCharType="separate"/>
            </w:r>
            <w:r>
              <w:rPr>
                <w:webHidden/>
              </w:rPr>
              <w:t>4</w:t>
            </w:r>
            <w:r>
              <w:rPr>
                <w:webHidden/>
              </w:rPr>
              <w:fldChar w:fldCharType="end"/>
            </w:r>
          </w:hyperlink>
        </w:p>
        <w:p w14:paraId="10B7C28F" w14:textId="043816F4" w:rsidR="00204AF7" w:rsidRDefault="00204AF7">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2169" w:history="1">
            <w:r w:rsidRPr="002D74E0">
              <w:rPr>
                <w:rStyle w:val="Hyperlink"/>
                <w:lang w:val="de-DE"/>
              </w:rPr>
              <w:t>Funktionalitäten</w:t>
            </w:r>
            <w:r>
              <w:rPr>
                <w:webHidden/>
              </w:rPr>
              <w:tab/>
            </w:r>
            <w:r>
              <w:rPr>
                <w:webHidden/>
              </w:rPr>
              <w:fldChar w:fldCharType="begin"/>
            </w:r>
            <w:r>
              <w:rPr>
                <w:webHidden/>
              </w:rPr>
              <w:instrText xml:space="preserve"> PAGEREF _Toc178192169 \h </w:instrText>
            </w:r>
            <w:r>
              <w:rPr>
                <w:webHidden/>
              </w:rPr>
            </w:r>
            <w:r>
              <w:rPr>
                <w:webHidden/>
              </w:rPr>
              <w:fldChar w:fldCharType="separate"/>
            </w:r>
            <w:r>
              <w:rPr>
                <w:webHidden/>
              </w:rPr>
              <w:t>6</w:t>
            </w:r>
            <w:r>
              <w:rPr>
                <w:webHidden/>
              </w:rPr>
              <w:fldChar w:fldCharType="end"/>
            </w:r>
          </w:hyperlink>
        </w:p>
        <w:p w14:paraId="74AF9787" w14:textId="32DC97F3" w:rsidR="00204AF7" w:rsidRDefault="00204AF7">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2170" w:history="1">
            <w:r w:rsidRPr="002D74E0">
              <w:rPr>
                <w:rStyle w:val="Hyperlink"/>
                <w:lang w:val="de-DE"/>
              </w:rPr>
              <w:t>Testkampagne (Mai-Juni 2024)</w:t>
            </w:r>
            <w:r>
              <w:rPr>
                <w:webHidden/>
              </w:rPr>
              <w:tab/>
            </w:r>
            <w:r>
              <w:rPr>
                <w:webHidden/>
              </w:rPr>
              <w:fldChar w:fldCharType="begin"/>
            </w:r>
            <w:r>
              <w:rPr>
                <w:webHidden/>
              </w:rPr>
              <w:instrText xml:space="preserve"> PAGEREF _Toc178192170 \h </w:instrText>
            </w:r>
            <w:r>
              <w:rPr>
                <w:webHidden/>
              </w:rPr>
            </w:r>
            <w:r>
              <w:rPr>
                <w:webHidden/>
              </w:rPr>
              <w:fldChar w:fldCharType="separate"/>
            </w:r>
            <w:r>
              <w:rPr>
                <w:webHidden/>
              </w:rPr>
              <w:t>6</w:t>
            </w:r>
            <w:r>
              <w:rPr>
                <w:webHidden/>
              </w:rPr>
              <w:fldChar w:fldCharType="end"/>
            </w:r>
          </w:hyperlink>
        </w:p>
        <w:p w14:paraId="0F54FCFF" w14:textId="17100ECF" w:rsidR="00204AF7" w:rsidRDefault="00204AF7">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2171" w:history="1">
            <w:r w:rsidRPr="002D74E0">
              <w:rPr>
                <w:rStyle w:val="Hyperlink"/>
                <w:lang w:val="de-DE"/>
              </w:rPr>
              <w:t>Nutzung der UPOV e</w:t>
            </w:r>
            <w:r w:rsidRPr="002D74E0">
              <w:rPr>
                <w:rStyle w:val="Hyperlink"/>
                <w:lang w:val="de-DE"/>
              </w:rPr>
              <w:noBreakHyphen/>
              <w:t>PVP</w:t>
            </w:r>
            <w:r>
              <w:rPr>
                <w:webHidden/>
              </w:rPr>
              <w:tab/>
            </w:r>
            <w:r>
              <w:rPr>
                <w:webHidden/>
              </w:rPr>
              <w:fldChar w:fldCharType="begin"/>
            </w:r>
            <w:r>
              <w:rPr>
                <w:webHidden/>
              </w:rPr>
              <w:instrText xml:space="preserve"> PAGEREF _Toc178192171 \h </w:instrText>
            </w:r>
            <w:r>
              <w:rPr>
                <w:webHidden/>
              </w:rPr>
            </w:r>
            <w:r>
              <w:rPr>
                <w:webHidden/>
              </w:rPr>
              <w:fldChar w:fldCharType="separate"/>
            </w:r>
            <w:r>
              <w:rPr>
                <w:webHidden/>
              </w:rPr>
              <w:t>6</w:t>
            </w:r>
            <w:r>
              <w:rPr>
                <w:webHidden/>
              </w:rPr>
              <w:fldChar w:fldCharType="end"/>
            </w:r>
          </w:hyperlink>
        </w:p>
        <w:p w14:paraId="4A7A8C4A" w14:textId="11331189"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72" w:history="1">
            <w:r w:rsidRPr="002D74E0">
              <w:rPr>
                <w:rStyle w:val="Hyperlink"/>
                <w:noProof/>
                <w:lang w:val="de-DE"/>
              </w:rPr>
              <w:t>Andere UPOV PRISMA Entwicklungen</w:t>
            </w:r>
            <w:r>
              <w:rPr>
                <w:noProof/>
                <w:webHidden/>
              </w:rPr>
              <w:tab/>
            </w:r>
            <w:r>
              <w:rPr>
                <w:noProof/>
                <w:webHidden/>
              </w:rPr>
              <w:fldChar w:fldCharType="begin"/>
            </w:r>
            <w:r>
              <w:rPr>
                <w:noProof/>
                <w:webHidden/>
              </w:rPr>
              <w:instrText xml:space="preserve"> PAGEREF _Toc178192172 \h </w:instrText>
            </w:r>
            <w:r>
              <w:rPr>
                <w:noProof/>
                <w:webHidden/>
              </w:rPr>
            </w:r>
            <w:r>
              <w:rPr>
                <w:noProof/>
                <w:webHidden/>
              </w:rPr>
              <w:fldChar w:fldCharType="separate"/>
            </w:r>
            <w:r>
              <w:rPr>
                <w:noProof/>
                <w:webHidden/>
              </w:rPr>
              <w:t>7</w:t>
            </w:r>
            <w:r>
              <w:rPr>
                <w:noProof/>
                <w:webHidden/>
              </w:rPr>
              <w:fldChar w:fldCharType="end"/>
            </w:r>
          </w:hyperlink>
        </w:p>
        <w:p w14:paraId="5A64E1ED" w14:textId="3F013171" w:rsidR="00204AF7" w:rsidRDefault="00204AF7">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2173" w:history="1">
            <w:r w:rsidRPr="002D74E0">
              <w:rPr>
                <w:rStyle w:val="Hyperlink"/>
                <w:lang w:val="de-DE"/>
              </w:rPr>
              <w:t>IT-Qualitätssoftware-Audit</w:t>
            </w:r>
            <w:r>
              <w:rPr>
                <w:webHidden/>
              </w:rPr>
              <w:tab/>
            </w:r>
            <w:r>
              <w:rPr>
                <w:webHidden/>
              </w:rPr>
              <w:fldChar w:fldCharType="begin"/>
            </w:r>
            <w:r>
              <w:rPr>
                <w:webHidden/>
              </w:rPr>
              <w:instrText xml:space="preserve"> PAGEREF _Toc178192173 \h </w:instrText>
            </w:r>
            <w:r>
              <w:rPr>
                <w:webHidden/>
              </w:rPr>
            </w:r>
            <w:r>
              <w:rPr>
                <w:webHidden/>
              </w:rPr>
              <w:fldChar w:fldCharType="separate"/>
            </w:r>
            <w:r>
              <w:rPr>
                <w:webHidden/>
              </w:rPr>
              <w:t>7</w:t>
            </w:r>
            <w:r>
              <w:rPr>
                <w:webHidden/>
              </w:rPr>
              <w:fldChar w:fldCharType="end"/>
            </w:r>
          </w:hyperlink>
        </w:p>
        <w:p w14:paraId="6B3C2247" w14:textId="1FF44C4E" w:rsidR="00204AF7" w:rsidRDefault="00204AF7">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2174" w:history="1">
            <w:r w:rsidRPr="002D74E0">
              <w:rPr>
                <w:rStyle w:val="Hyperlink"/>
                <w:lang w:val="de-DE"/>
              </w:rPr>
              <w:t>Verbesserung der Benutzerfreundlichkeit von UPOV PRISMA</w:t>
            </w:r>
            <w:r>
              <w:rPr>
                <w:webHidden/>
              </w:rPr>
              <w:tab/>
            </w:r>
            <w:r>
              <w:rPr>
                <w:webHidden/>
              </w:rPr>
              <w:fldChar w:fldCharType="begin"/>
            </w:r>
            <w:r>
              <w:rPr>
                <w:webHidden/>
              </w:rPr>
              <w:instrText xml:space="preserve"> PAGEREF _Toc178192174 \h </w:instrText>
            </w:r>
            <w:r>
              <w:rPr>
                <w:webHidden/>
              </w:rPr>
            </w:r>
            <w:r>
              <w:rPr>
                <w:webHidden/>
              </w:rPr>
              <w:fldChar w:fldCharType="separate"/>
            </w:r>
            <w:r>
              <w:rPr>
                <w:webHidden/>
              </w:rPr>
              <w:t>8</w:t>
            </w:r>
            <w:r>
              <w:rPr>
                <w:webHidden/>
              </w:rPr>
              <w:fldChar w:fldCharType="end"/>
            </w:r>
          </w:hyperlink>
        </w:p>
        <w:p w14:paraId="7CFBEE2F" w14:textId="46E7DB66" w:rsidR="00204AF7" w:rsidRDefault="00204AF7">
          <w:pPr>
            <w:pStyle w:val="TOC3"/>
            <w:rPr>
              <w:rFonts w:asciiTheme="minorHAnsi" w:eastAsiaTheme="minorEastAsia" w:hAnsiTheme="minorHAnsi" w:cstheme="minorBidi"/>
              <w:i w:val="0"/>
              <w:iCs w:val="0"/>
              <w:kern w:val="2"/>
              <w:sz w:val="24"/>
              <w:szCs w:val="24"/>
              <w:lang w:val="en-GB" w:eastAsia="en-GB"/>
              <w14:ligatures w14:val="standardContextual"/>
            </w:rPr>
          </w:pPr>
          <w:hyperlink w:anchor="_Toc178192175" w:history="1">
            <w:r w:rsidRPr="002D74E0">
              <w:rPr>
                <w:rStyle w:val="Hyperlink"/>
                <w:lang w:val="de-DE"/>
              </w:rPr>
              <w:t>Formular-Synchronisation</w:t>
            </w:r>
            <w:r>
              <w:rPr>
                <w:webHidden/>
              </w:rPr>
              <w:tab/>
            </w:r>
            <w:r>
              <w:rPr>
                <w:webHidden/>
              </w:rPr>
              <w:fldChar w:fldCharType="begin"/>
            </w:r>
            <w:r>
              <w:rPr>
                <w:webHidden/>
              </w:rPr>
              <w:instrText xml:space="preserve"> PAGEREF _Toc178192175 \h </w:instrText>
            </w:r>
            <w:r>
              <w:rPr>
                <w:webHidden/>
              </w:rPr>
            </w:r>
            <w:r>
              <w:rPr>
                <w:webHidden/>
              </w:rPr>
              <w:fldChar w:fldCharType="separate"/>
            </w:r>
            <w:r>
              <w:rPr>
                <w:webHidden/>
              </w:rPr>
              <w:t>8</w:t>
            </w:r>
            <w:r>
              <w:rPr>
                <w:webHidden/>
              </w:rPr>
              <w:fldChar w:fldCharType="end"/>
            </w:r>
          </w:hyperlink>
        </w:p>
        <w:p w14:paraId="67ED6C98" w14:textId="5132919B" w:rsidR="00204AF7" w:rsidRDefault="00204AF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2176" w:history="1">
            <w:r w:rsidRPr="002D74E0">
              <w:rPr>
                <w:rStyle w:val="Hyperlink"/>
                <w:rFonts w:cs="Arial"/>
                <w:noProof/>
                <w:lang w:val="de-DE"/>
              </w:rPr>
              <w:t>Planungen für Version 3.0</w:t>
            </w:r>
            <w:r>
              <w:rPr>
                <w:noProof/>
                <w:webHidden/>
              </w:rPr>
              <w:tab/>
            </w:r>
            <w:r>
              <w:rPr>
                <w:noProof/>
                <w:webHidden/>
              </w:rPr>
              <w:fldChar w:fldCharType="begin"/>
            </w:r>
            <w:r>
              <w:rPr>
                <w:noProof/>
                <w:webHidden/>
              </w:rPr>
              <w:instrText xml:space="preserve"> PAGEREF _Toc178192176 \h </w:instrText>
            </w:r>
            <w:r>
              <w:rPr>
                <w:noProof/>
                <w:webHidden/>
              </w:rPr>
            </w:r>
            <w:r>
              <w:rPr>
                <w:noProof/>
                <w:webHidden/>
              </w:rPr>
              <w:fldChar w:fldCharType="separate"/>
            </w:r>
            <w:r>
              <w:rPr>
                <w:noProof/>
                <w:webHidden/>
              </w:rPr>
              <w:t>9</w:t>
            </w:r>
            <w:r>
              <w:rPr>
                <w:noProof/>
                <w:webHidden/>
              </w:rPr>
              <w:fldChar w:fldCharType="end"/>
            </w:r>
          </w:hyperlink>
        </w:p>
        <w:p w14:paraId="1A6BF63C" w14:textId="3E8BF745"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77" w:history="1">
            <w:r w:rsidRPr="002D74E0">
              <w:rPr>
                <w:rStyle w:val="Hyperlink"/>
                <w:noProof/>
                <w:lang w:val="de-DE"/>
              </w:rPr>
              <w:t>Freigabe der Version 3.0</w:t>
            </w:r>
            <w:r>
              <w:rPr>
                <w:noProof/>
                <w:webHidden/>
              </w:rPr>
              <w:tab/>
            </w:r>
            <w:r>
              <w:rPr>
                <w:noProof/>
                <w:webHidden/>
              </w:rPr>
              <w:fldChar w:fldCharType="begin"/>
            </w:r>
            <w:r>
              <w:rPr>
                <w:noProof/>
                <w:webHidden/>
              </w:rPr>
              <w:instrText xml:space="preserve"> PAGEREF _Toc178192177 \h </w:instrText>
            </w:r>
            <w:r>
              <w:rPr>
                <w:noProof/>
                <w:webHidden/>
              </w:rPr>
            </w:r>
            <w:r>
              <w:rPr>
                <w:noProof/>
                <w:webHidden/>
              </w:rPr>
              <w:fldChar w:fldCharType="separate"/>
            </w:r>
            <w:r>
              <w:rPr>
                <w:noProof/>
                <w:webHidden/>
              </w:rPr>
              <w:t>9</w:t>
            </w:r>
            <w:r>
              <w:rPr>
                <w:noProof/>
                <w:webHidden/>
              </w:rPr>
              <w:fldChar w:fldCharType="end"/>
            </w:r>
          </w:hyperlink>
        </w:p>
        <w:p w14:paraId="3AD22EAB" w14:textId="1B9A44CA"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78" w:history="1">
            <w:r w:rsidRPr="002D74E0">
              <w:rPr>
                <w:rStyle w:val="Hyperlink"/>
                <w:noProof/>
                <w:lang w:val="de-DE"/>
              </w:rPr>
              <w:t>Deckung der Pflanzen</w:t>
            </w:r>
            <w:r>
              <w:rPr>
                <w:noProof/>
                <w:webHidden/>
              </w:rPr>
              <w:tab/>
            </w:r>
            <w:r>
              <w:rPr>
                <w:noProof/>
                <w:webHidden/>
              </w:rPr>
              <w:fldChar w:fldCharType="begin"/>
            </w:r>
            <w:r>
              <w:rPr>
                <w:noProof/>
                <w:webHidden/>
              </w:rPr>
              <w:instrText xml:space="preserve"> PAGEREF _Toc178192178 \h </w:instrText>
            </w:r>
            <w:r>
              <w:rPr>
                <w:noProof/>
                <w:webHidden/>
              </w:rPr>
            </w:r>
            <w:r>
              <w:rPr>
                <w:noProof/>
                <w:webHidden/>
              </w:rPr>
              <w:fldChar w:fldCharType="separate"/>
            </w:r>
            <w:r>
              <w:rPr>
                <w:noProof/>
                <w:webHidden/>
              </w:rPr>
              <w:t>9</w:t>
            </w:r>
            <w:r>
              <w:rPr>
                <w:noProof/>
                <w:webHidden/>
              </w:rPr>
              <w:fldChar w:fldCharType="end"/>
            </w:r>
          </w:hyperlink>
        </w:p>
        <w:p w14:paraId="2C552BEA" w14:textId="65BAFE64"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79" w:history="1">
            <w:r w:rsidRPr="002D74E0">
              <w:rPr>
                <w:rStyle w:val="Hyperlink"/>
                <w:noProof/>
                <w:lang w:val="de-DE"/>
              </w:rPr>
              <w:t>Funktionalitäten</w:t>
            </w:r>
            <w:r>
              <w:rPr>
                <w:noProof/>
                <w:webHidden/>
              </w:rPr>
              <w:tab/>
            </w:r>
            <w:r>
              <w:rPr>
                <w:noProof/>
                <w:webHidden/>
              </w:rPr>
              <w:fldChar w:fldCharType="begin"/>
            </w:r>
            <w:r>
              <w:rPr>
                <w:noProof/>
                <w:webHidden/>
              </w:rPr>
              <w:instrText xml:space="preserve"> PAGEREF _Toc178192179 \h </w:instrText>
            </w:r>
            <w:r>
              <w:rPr>
                <w:noProof/>
                <w:webHidden/>
              </w:rPr>
            </w:r>
            <w:r>
              <w:rPr>
                <w:noProof/>
                <w:webHidden/>
              </w:rPr>
              <w:fldChar w:fldCharType="separate"/>
            </w:r>
            <w:r>
              <w:rPr>
                <w:noProof/>
                <w:webHidden/>
              </w:rPr>
              <w:t>10</w:t>
            </w:r>
            <w:r>
              <w:rPr>
                <w:noProof/>
                <w:webHidden/>
              </w:rPr>
              <w:fldChar w:fldCharType="end"/>
            </w:r>
          </w:hyperlink>
        </w:p>
        <w:p w14:paraId="5A828905" w14:textId="1C1BCC81" w:rsidR="00204AF7" w:rsidRDefault="00204AF7">
          <w:pPr>
            <w:pStyle w:val="TOC2"/>
            <w:rPr>
              <w:rFonts w:asciiTheme="minorHAnsi" w:eastAsiaTheme="minorEastAsia" w:hAnsiTheme="minorHAnsi" w:cstheme="minorBidi"/>
              <w:noProof/>
              <w:kern w:val="2"/>
              <w:sz w:val="24"/>
              <w:szCs w:val="24"/>
              <w:lang w:val="en-GB" w:eastAsia="en-GB"/>
              <w14:ligatures w14:val="standardContextual"/>
            </w:rPr>
          </w:pPr>
          <w:hyperlink w:anchor="_Toc178192180" w:history="1">
            <w:r w:rsidRPr="002D74E0">
              <w:rPr>
                <w:rStyle w:val="Hyperlink"/>
                <w:noProof/>
                <w:lang w:val="de-DE"/>
              </w:rPr>
              <w:t>Pläne für UPOV e-PVP (2025)</w:t>
            </w:r>
            <w:r>
              <w:rPr>
                <w:noProof/>
                <w:webHidden/>
              </w:rPr>
              <w:tab/>
            </w:r>
            <w:r>
              <w:rPr>
                <w:noProof/>
                <w:webHidden/>
              </w:rPr>
              <w:fldChar w:fldCharType="begin"/>
            </w:r>
            <w:r>
              <w:rPr>
                <w:noProof/>
                <w:webHidden/>
              </w:rPr>
              <w:instrText xml:space="preserve"> PAGEREF _Toc178192180 \h </w:instrText>
            </w:r>
            <w:r>
              <w:rPr>
                <w:noProof/>
                <w:webHidden/>
              </w:rPr>
            </w:r>
            <w:r>
              <w:rPr>
                <w:noProof/>
                <w:webHidden/>
              </w:rPr>
              <w:fldChar w:fldCharType="separate"/>
            </w:r>
            <w:r>
              <w:rPr>
                <w:noProof/>
                <w:webHidden/>
              </w:rPr>
              <w:t>10</w:t>
            </w:r>
            <w:r>
              <w:rPr>
                <w:noProof/>
                <w:webHidden/>
              </w:rPr>
              <w:fldChar w:fldCharType="end"/>
            </w:r>
          </w:hyperlink>
        </w:p>
        <w:p w14:paraId="5CCF7CED" w14:textId="352D5997" w:rsidR="00204AF7" w:rsidRDefault="00204AF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2181" w:history="1">
            <w:r w:rsidRPr="002D74E0">
              <w:rPr>
                <w:rStyle w:val="Hyperlink"/>
                <w:rFonts w:cs="Arial"/>
                <w:noProof/>
                <w:lang w:val="de-DE"/>
              </w:rPr>
              <w:t>Finanzierung der UPOV e</w:t>
            </w:r>
            <w:r w:rsidRPr="002D74E0">
              <w:rPr>
                <w:rStyle w:val="Hyperlink"/>
                <w:rFonts w:cs="Arial"/>
                <w:noProof/>
                <w:lang w:val="de-DE"/>
              </w:rPr>
              <w:noBreakHyphen/>
              <w:t>PVP</w:t>
            </w:r>
            <w:r>
              <w:rPr>
                <w:noProof/>
                <w:webHidden/>
              </w:rPr>
              <w:tab/>
            </w:r>
            <w:r>
              <w:rPr>
                <w:noProof/>
                <w:webHidden/>
              </w:rPr>
              <w:fldChar w:fldCharType="begin"/>
            </w:r>
            <w:r>
              <w:rPr>
                <w:noProof/>
                <w:webHidden/>
              </w:rPr>
              <w:instrText xml:space="preserve"> PAGEREF _Toc178192181 \h </w:instrText>
            </w:r>
            <w:r>
              <w:rPr>
                <w:noProof/>
                <w:webHidden/>
              </w:rPr>
            </w:r>
            <w:r>
              <w:rPr>
                <w:noProof/>
                <w:webHidden/>
              </w:rPr>
              <w:fldChar w:fldCharType="separate"/>
            </w:r>
            <w:r>
              <w:rPr>
                <w:noProof/>
                <w:webHidden/>
              </w:rPr>
              <w:t>10</w:t>
            </w:r>
            <w:r>
              <w:rPr>
                <w:noProof/>
                <w:webHidden/>
              </w:rPr>
              <w:fldChar w:fldCharType="end"/>
            </w:r>
          </w:hyperlink>
        </w:p>
        <w:p w14:paraId="1EF87075" w14:textId="6C6B7A7E" w:rsidR="00204AF7" w:rsidRDefault="00204AF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2182" w:history="1">
            <w:r w:rsidRPr="002D74E0">
              <w:rPr>
                <w:rStyle w:val="Hyperlink"/>
                <w:rFonts w:cs="Arial"/>
                <w:noProof/>
                <w:lang w:val="de-DE"/>
              </w:rPr>
              <w:t>Anschlussbedingungen</w:t>
            </w:r>
            <w:r>
              <w:rPr>
                <w:noProof/>
                <w:webHidden/>
              </w:rPr>
              <w:tab/>
            </w:r>
            <w:r>
              <w:rPr>
                <w:noProof/>
                <w:webHidden/>
              </w:rPr>
              <w:fldChar w:fldCharType="begin"/>
            </w:r>
            <w:r>
              <w:rPr>
                <w:noProof/>
                <w:webHidden/>
              </w:rPr>
              <w:instrText xml:space="preserve"> PAGEREF _Toc178192182 \h </w:instrText>
            </w:r>
            <w:r>
              <w:rPr>
                <w:noProof/>
                <w:webHidden/>
              </w:rPr>
            </w:r>
            <w:r>
              <w:rPr>
                <w:noProof/>
                <w:webHidden/>
              </w:rPr>
              <w:fldChar w:fldCharType="separate"/>
            </w:r>
            <w:r>
              <w:rPr>
                <w:noProof/>
                <w:webHidden/>
              </w:rPr>
              <w:t>10</w:t>
            </w:r>
            <w:r>
              <w:rPr>
                <w:noProof/>
                <w:webHidden/>
              </w:rPr>
              <w:fldChar w:fldCharType="end"/>
            </w:r>
          </w:hyperlink>
        </w:p>
        <w:p w14:paraId="3BFF029C" w14:textId="33D21D58" w:rsidR="00204AF7" w:rsidRDefault="00204AF7">
          <w:pPr>
            <w:pStyle w:val="TOC1"/>
            <w:rPr>
              <w:rFonts w:asciiTheme="minorHAnsi" w:eastAsiaTheme="minorEastAsia" w:hAnsiTheme="minorHAnsi" w:cstheme="minorBidi"/>
              <w:caps w:val="0"/>
              <w:noProof/>
              <w:kern w:val="2"/>
              <w:sz w:val="24"/>
              <w:szCs w:val="24"/>
              <w:lang w:val="en-GB" w:eastAsia="en-GB"/>
              <w14:ligatures w14:val="standardContextual"/>
            </w:rPr>
          </w:pPr>
          <w:hyperlink w:anchor="_Toc178192183" w:history="1">
            <w:r w:rsidRPr="002D74E0">
              <w:rPr>
                <w:rStyle w:val="Hyperlink"/>
                <w:rFonts w:cs="Arial"/>
                <w:noProof/>
                <w:lang w:val="de-DE"/>
              </w:rPr>
              <w:t>Vierte Sitzung zu elektronischen Anwendungen (EAM/4)</w:t>
            </w:r>
            <w:r>
              <w:rPr>
                <w:noProof/>
                <w:webHidden/>
              </w:rPr>
              <w:tab/>
            </w:r>
            <w:r>
              <w:rPr>
                <w:noProof/>
                <w:webHidden/>
              </w:rPr>
              <w:fldChar w:fldCharType="begin"/>
            </w:r>
            <w:r>
              <w:rPr>
                <w:noProof/>
                <w:webHidden/>
              </w:rPr>
              <w:instrText xml:space="preserve"> PAGEREF _Toc178192183 \h </w:instrText>
            </w:r>
            <w:r>
              <w:rPr>
                <w:noProof/>
                <w:webHidden/>
              </w:rPr>
            </w:r>
            <w:r>
              <w:rPr>
                <w:noProof/>
                <w:webHidden/>
              </w:rPr>
              <w:fldChar w:fldCharType="separate"/>
            </w:r>
            <w:r>
              <w:rPr>
                <w:noProof/>
                <w:webHidden/>
              </w:rPr>
              <w:t>11</w:t>
            </w:r>
            <w:r>
              <w:rPr>
                <w:noProof/>
                <w:webHidden/>
              </w:rPr>
              <w:fldChar w:fldCharType="end"/>
            </w:r>
          </w:hyperlink>
        </w:p>
        <w:p w14:paraId="3244B3BB" w14:textId="4113E6CD" w:rsidR="006A7E72" w:rsidRPr="00F133A6" w:rsidRDefault="006A7E72">
          <w:r w:rsidRPr="00F133A6">
            <w:rPr>
              <w:b/>
              <w:bCs/>
            </w:rPr>
            <w:fldChar w:fldCharType="end"/>
          </w:r>
        </w:p>
      </w:sdtContent>
    </w:sdt>
    <w:p w14:paraId="10AFCD00" w14:textId="77777777" w:rsidR="00C870E2" w:rsidRPr="00F133A6" w:rsidRDefault="00C870E2" w:rsidP="00C870E2">
      <w:pPr>
        <w:rPr>
          <w:rFonts w:cs="Arial"/>
          <w:snapToGrid w:val="0"/>
        </w:rPr>
      </w:pPr>
    </w:p>
    <w:p w14:paraId="43583817" w14:textId="77777777" w:rsidR="00F16C44" w:rsidRPr="00F133A6" w:rsidRDefault="00204AF7">
      <w:pPr>
        <w:pStyle w:val="Heading1"/>
        <w:rPr>
          <w:rFonts w:cs="Arial"/>
          <w:lang w:val="de-DE"/>
        </w:rPr>
      </w:pPr>
      <w:bookmarkStart w:id="6" w:name="_Toc177637413"/>
      <w:bookmarkStart w:id="7" w:name="_Toc177637695"/>
      <w:bookmarkStart w:id="8" w:name="_Toc178192161"/>
      <w:r w:rsidRPr="00F133A6">
        <w:rPr>
          <w:rFonts w:cs="Arial"/>
          <w:lang w:val="de-DE"/>
        </w:rPr>
        <w:t>HINTERGRUND</w:t>
      </w:r>
      <w:bookmarkEnd w:id="6"/>
      <w:bookmarkEnd w:id="7"/>
      <w:bookmarkEnd w:id="8"/>
    </w:p>
    <w:p w14:paraId="2A6CA1F3" w14:textId="77777777" w:rsidR="00C870E2" w:rsidRPr="00F133A6" w:rsidRDefault="00C870E2" w:rsidP="00C870E2">
      <w:pPr>
        <w:rPr>
          <w:rFonts w:cs="Arial"/>
          <w:color w:val="000000"/>
        </w:rPr>
      </w:pPr>
    </w:p>
    <w:p w14:paraId="248DA7B8" w14:textId="3A9ABF69" w:rsidR="00F16C44" w:rsidRPr="00F133A6" w:rsidRDefault="00204AF7">
      <w:pPr>
        <w:rPr>
          <w:rFonts w:cs="Arial"/>
          <w:snapToGrid w:val="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00A72D16" w:rsidRPr="00F133A6">
        <w:rPr>
          <w:rFonts w:cs="Arial"/>
          <w:color w:val="000000"/>
        </w:rPr>
        <w:tab/>
      </w:r>
      <w:r w:rsidRPr="00F133A6">
        <w:rPr>
          <w:rFonts w:cs="Arial"/>
          <w:snapToGrid w:val="0"/>
        </w:rPr>
        <w:t>Der Hintergrund und die bisherigen Entwicklungen in Bezug auf die EAM-</w:t>
      </w:r>
      <w:r w:rsidR="00F133A6">
        <w:rPr>
          <w:rFonts w:cs="Arial"/>
          <w:snapToGrid w:val="0"/>
        </w:rPr>
        <w:t>Sitzungen</w:t>
      </w:r>
      <w:r w:rsidRPr="00F133A6">
        <w:rPr>
          <w:rFonts w:cs="Arial"/>
          <w:snapToGrid w:val="0"/>
        </w:rPr>
        <w:t xml:space="preserve"> sind im Dokument </w:t>
      </w:r>
      <w:r w:rsidR="00CB063B" w:rsidRPr="00F133A6">
        <w:rPr>
          <w:rFonts w:cs="Arial"/>
          <w:snapToGrid w:val="0"/>
        </w:rPr>
        <w:t xml:space="preserve">SESSIONS/2023/6 </w:t>
      </w:r>
      <w:r w:rsidRPr="00F133A6">
        <w:rPr>
          <w:rFonts w:cs="Arial"/>
          <w:snapToGrid w:val="0"/>
        </w:rPr>
        <w:t>"</w:t>
      </w:r>
      <w:r w:rsidR="00F133A6" w:rsidRPr="00F133A6">
        <w:rPr>
          <w:rFonts w:cs="Arial"/>
          <w:snapToGrid w:val="0"/>
        </w:rPr>
        <w:t>Sitzungen zu elektronischen Anträgen (EAM)</w:t>
      </w:r>
      <w:r w:rsidRPr="00F133A6">
        <w:rPr>
          <w:rFonts w:cs="Arial"/>
          <w:snapToGrid w:val="0"/>
        </w:rPr>
        <w:t>" beschrieben.</w:t>
      </w:r>
    </w:p>
    <w:p w14:paraId="6967F969" w14:textId="77777777" w:rsidR="00C870E2" w:rsidRPr="00F133A6" w:rsidRDefault="00C870E2" w:rsidP="00C870E2">
      <w:pPr>
        <w:rPr>
          <w:rFonts w:cs="Arial"/>
          <w:snapToGrid w:val="0"/>
        </w:rPr>
      </w:pPr>
    </w:p>
    <w:p w14:paraId="54D81A7E" w14:textId="77777777" w:rsidR="00A72D16" w:rsidRPr="00F133A6" w:rsidRDefault="00A72D16" w:rsidP="00C870E2">
      <w:pPr>
        <w:rPr>
          <w:rFonts w:cs="Arial"/>
          <w:snapToGrid w:val="0"/>
        </w:rPr>
      </w:pPr>
    </w:p>
    <w:p w14:paraId="017D3C74" w14:textId="77777777" w:rsidR="00F16C44" w:rsidRPr="00F133A6" w:rsidRDefault="00204AF7">
      <w:pPr>
        <w:pStyle w:val="Heading1"/>
        <w:rPr>
          <w:rFonts w:cs="Arial"/>
          <w:lang w:val="de-DE"/>
        </w:rPr>
      </w:pPr>
      <w:bookmarkStart w:id="9" w:name="_Toc177637414"/>
      <w:bookmarkStart w:id="10" w:name="_Toc177637696"/>
      <w:bookmarkStart w:id="11" w:name="_Toc178192162"/>
      <w:r w:rsidRPr="00F133A6">
        <w:rPr>
          <w:rFonts w:cs="Arial"/>
          <w:lang w:val="de-DE"/>
        </w:rPr>
        <w:t>ENTWICKLUNGEN</w:t>
      </w:r>
      <w:bookmarkEnd w:id="9"/>
      <w:bookmarkEnd w:id="10"/>
      <w:bookmarkEnd w:id="11"/>
    </w:p>
    <w:p w14:paraId="3C84D81A" w14:textId="77777777" w:rsidR="00C870E2" w:rsidRPr="00F133A6" w:rsidRDefault="00C870E2" w:rsidP="00C870E2">
      <w:pPr>
        <w:rPr>
          <w:rFonts w:cs="Arial"/>
          <w:snapToGrid w:val="0"/>
        </w:rPr>
      </w:pPr>
    </w:p>
    <w:p w14:paraId="4F632C7F" w14:textId="1ED2E681" w:rsidR="00F16C44" w:rsidRPr="00F133A6" w:rsidRDefault="00204AF7">
      <w:pPr>
        <w:pStyle w:val="Heading2"/>
        <w:rPr>
          <w:lang w:val="de-DE"/>
        </w:rPr>
      </w:pPr>
      <w:bookmarkStart w:id="12" w:name="_Toc177637415"/>
      <w:bookmarkStart w:id="13" w:name="_Toc177637697"/>
      <w:bookmarkStart w:id="14" w:name="_Toc178192163"/>
      <w:r w:rsidRPr="00F133A6">
        <w:rPr>
          <w:lang w:val="de-DE"/>
        </w:rPr>
        <w:t>Zweite</w:t>
      </w:r>
      <w:r w:rsidRPr="00F133A6">
        <w:rPr>
          <w:lang w:val="de-DE"/>
        </w:rPr>
        <w:t xml:space="preserve"> </w:t>
      </w:r>
      <w:r w:rsidR="00F133A6">
        <w:rPr>
          <w:lang w:val="de-DE"/>
        </w:rPr>
        <w:t>Sitzung</w:t>
      </w:r>
      <w:r w:rsidRPr="00F133A6">
        <w:rPr>
          <w:lang w:val="de-DE"/>
        </w:rPr>
        <w:t xml:space="preserve"> </w:t>
      </w:r>
      <w:r w:rsidR="00C870E2" w:rsidRPr="00F133A6">
        <w:rPr>
          <w:lang w:val="de-DE"/>
        </w:rPr>
        <w:t xml:space="preserve">zu </w:t>
      </w:r>
      <w:r w:rsidRPr="00F133A6">
        <w:rPr>
          <w:lang w:val="de-DE"/>
        </w:rPr>
        <w:t xml:space="preserve">elektronischen </w:t>
      </w:r>
      <w:r w:rsidR="00F133A6">
        <w:rPr>
          <w:lang w:val="de-DE"/>
        </w:rPr>
        <w:t>Anträgen</w:t>
      </w:r>
      <w:r w:rsidRPr="00F133A6">
        <w:rPr>
          <w:lang w:val="de-DE"/>
        </w:rPr>
        <w:t xml:space="preserve"> </w:t>
      </w:r>
      <w:r w:rsidR="00C870E2" w:rsidRPr="00F133A6">
        <w:rPr>
          <w:lang w:val="de-DE"/>
        </w:rPr>
        <w:t>("EAM/2-</w:t>
      </w:r>
      <w:r w:rsidR="00F133A6">
        <w:rPr>
          <w:lang w:val="de-DE"/>
        </w:rPr>
        <w:t>Sitzung</w:t>
      </w:r>
      <w:r w:rsidR="00C870E2" w:rsidRPr="00F133A6">
        <w:rPr>
          <w:lang w:val="de-DE"/>
        </w:rPr>
        <w:t xml:space="preserve">") im Oktober </w:t>
      </w:r>
      <w:r w:rsidRPr="00F133A6">
        <w:rPr>
          <w:lang w:val="de-DE"/>
        </w:rPr>
        <w:t>2023</w:t>
      </w:r>
      <w:bookmarkEnd w:id="12"/>
      <w:bookmarkEnd w:id="13"/>
      <w:bookmarkEnd w:id="14"/>
    </w:p>
    <w:p w14:paraId="2AAEDB48" w14:textId="77777777" w:rsidR="00C870E2" w:rsidRPr="00F133A6" w:rsidRDefault="00C870E2" w:rsidP="00C870E2">
      <w:pPr>
        <w:rPr>
          <w:rFonts w:cs="Arial"/>
          <w:snapToGrid w:val="0"/>
        </w:rPr>
      </w:pPr>
    </w:p>
    <w:p w14:paraId="111F1627" w14:textId="005A5E1C" w:rsidR="00F16C44" w:rsidRPr="00F133A6" w:rsidRDefault="00204AF7">
      <w:pPr>
        <w:rPr>
          <w:rFonts w:cs="Arial"/>
          <w:snapToGrid w:val="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00C870E2" w:rsidRPr="00F133A6">
        <w:rPr>
          <w:rFonts w:cs="Arial"/>
          <w:snapToGrid w:val="0"/>
        </w:rPr>
        <w:t xml:space="preserve">Die </w:t>
      </w:r>
      <w:r w:rsidR="00CB063B" w:rsidRPr="00F133A6">
        <w:rPr>
          <w:rFonts w:cs="Arial"/>
          <w:snapToGrid w:val="0"/>
        </w:rPr>
        <w:t xml:space="preserve">zweite </w:t>
      </w:r>
      <w:r w:rsidRPr="00F133A6">
        <w:rPr>
          <w:rFonts w:cs="Arial"/>
          <w:snapToGrid w:val="0"/>
        </w:rPr>
        <w:t xml:space="preserve">Sitzung </w:t>
      </w:r>
      <w:r w:rsidR="00F133A6">
        <w:rPr>
          <w:rFonts w:cs="Arial"/>
          <w:snapToGrid w:val="0"/>
        </w:rPr>
        <w:t>zu</w:t>
      </w:r>
      <w:r w:rsidR="00C870E2" w:rsidRPr="00F133A6">
        <w:rPr>
          <w:rFonts w:cs="Arial"/>
          <w:snapToGrid w:val="0"/>
        </w:rPr>
        <w:t xml:space="preserve"> elektronische</w:t>
      </w:r>
      <w:r w:rsidR="00F133A6">
        <w:rPr>
          <w:rFonts w:cs="Arial"/>
          <w:snapToGrid w:val="0"/>
        </w:rPr>
        <w:t>n</w:t>
      </w:r>
      <w:r w:rsidR="00C870E2" w:rsidRPr="00F133A6">
        <w:rPr>
          <w:rFonts w:cs="Arial"/>
          <w:snapToGrid w:val="0"/>
        </w:rPr>
        <w:t xml:space="preserve"> </w:t>
      </w:r>
      <w:r w:rsidR="00F133A6">
        <w:rPr>
          <w:rFonts w:cs="Arial"/>
          <w:snapToGrid w:val="0"/>
        </w:rPr>
        <w:t>Anträgen</w:t>
      </w:r>
      <w:r w:rsidR="00CB063B" w:rsidRPr="00F133A6">
        <w:rPr>
          <w:rFonts w:cs="Arial"/>
          <w:snapToGrid w:val="0"/>
        </w:rPr>
        <w:t xml:space="preserve"> </w:t>
      </w:r>
      <w:r w:rsidR="00C870E2" w:rsidRPr="00F133A6">
        <w:rPr>
          <w:rFonts w:cs="Arial"/>
          <w:snapToGrid w:val="0"/>
        </w:rPr>
        <w:t xml:space="preserve">("EAM/2-Sitzung") wurde am </w:t>
      </w:r>
      <w:r w:rsidR="00CB063B" w:rsidRPr="00F133A6">
        <w:rPr>
          <w:rFonts w:cs="Arial"/>
          <w:snapToGrid w:val="0"/>
        </w:rPr>
        <w:t>24</w:t>
      </w:r>
      <w:r w:rsidR="00C870E2" w:rsidRPr="00F133A6">
        <w:rPr>
          <w:rFonts w:cs="Arial"/>
          <w:snapToGrid w:val="0"/>
        </w:rPr>
        <w:t xml:space="preserve">. Oktober </w:t>
      </w:r>
      <w:r w:rsidR="00CB063B" w:rsidRPr="00F133A6">
        <w:rPr>
          <w:rFonts w:cs="Arial"/>
          <w:snapToGrid w:val="0"/>
        </w:rPr>
        <w:t xml:space="preserve">2023 </w:t>
      </w:r>
      <w:r w:rsidR="00C870E2" w:rsidRPr="00F133A6">
        <w:rPr>
          <w:rFonts w:cs="Arial"/>
          <w:snapToGrid w:val="0"/>
        </w:rPr>
        <w:t xml:space="preserve">auf elektronischem Wege abgehalten.  Der Bericht über die Sitzung ist im Dokument </w:t>
      </w:r>
      <w:r w:rsidR="00CB063B" w:rsidRPr="00F133A6">
        <w:rPr>
          <w:rFonts w:cs="Arial"/>
          <w:snapToGrid w:val="0"/>
        </w:rPr>
        <w:t>EAM/2/6</w:t>
      </w:r>
      <w:r w:rsidR="00C870E2" w:rsidRPr="00F133A6">
        <w:rPr>
          <w:rFonts w:cs="Arial"/>
          <w:snapToGrid w:val="0"/>
        </w:rPr>
        <w:t xml:space="preserve"> enthalten, das unter folgender Adresse verfügbar ist: </w:t>
      </w:r>
      <w:hyperlink r:id="rId11" w:history="1">
        <w:r w:rsidR="005115E2" w:rsidRPr="009A7925">
          <w:rPr>
            <w:rStyle w:val="Hyperlink"/>
            <w:rFonts w:cs="Arial"/>
            <w:snapToGrid w:val="0"/>
          </w:rPr>
          <w:t>https://www.upov.int/edocs/mdocs/upov/en/eam_2/eam_2_6.pdf</w:t>
        </w:r>
      </w:hyperlink>
      <w:r w:rsidRPr="00F133A6">
        <w:rPr>
          <w:rFonts w:cs="Arial"/>
          <w:snapToGrid w:val="0"/>
        </w:rPr>
        <w:t>.</w:t>
      </w:r>
      <w:r w:rsidR="005115E2">
        <w:rPr>
          <w:rFonts w:cs="Arial"/>
          <w:snapToGrid w:val="0"/>
        </w:rPr>
        <w:t xml:space="preserve"> </w:t>
      </w:r>
    </w:p>
    <w:p w14:paraId="70A18419" w14:textId="77777777" w:rsidR="008179F2" w:rsidRPr="00F133A6" w:rsidRDefault="008179F2" w:rsidP="00C870E2">
      <w:pPr>
        <w:rPr>
          <w:rFonts w:cs="Arial"/>
          <w:snapToGrid w:val="0"/>
        </w:rPr>
      </w:pPr>
    </w:p>
    <w:p w14:paraId="7F559A2E" w14:textId="77777777" w:rsidR="00452339" w:rsidRPr="00F133A6" w:rsidRDefault="00452339" w:rsidP="00C870E2">
      <w:pPr>
        <w:rPr>
          <w:rFonts w:cs="Arial"/>
          <w:snapToGrid w:val="0"/>
        </w:rPr>
      </w:pPr>
    </w:p>
    <w:p w14:paraId="1208D485" w14:textId="77777777" w:rsidR="00F16C44" w:rsidRPr="00F133A6" w:rsidRDefault="00204AF7">
      <w:pPr>
        <w:pStyle w:val="Heading2"/>
        <w:rPr>
          <w:lang w:val="de-DE"/>
        </w:rPr>
      </w:pPr>
      <w:bookmarkStart w:id="15" w:name="_Toc177637416"/>
      <w:bookmarkStart w:id="16" w:name="_Toc177637698"/>
      <w:bookmarkStart w:id="17" w:name="_Toc178192164"/>
      <w:r w:rsidRPr="00F133A6">
        <w:rPr>
          <w:lang w:val="de-DE"/>
        </w:rPr>
        <w:t xml:space="preserve">Verwaltungs- und Rechtsausschuss (CAJ) im Oktober </w:t>
      </w:r>
      <w:r w:rsidR="00CB063B" w:rsidRPr="00F133A6">
        <w:rPr>
          <w:lang w:val="de-DE"/>
        </w:rPr>
        <w:t>2023</w:t>
      </w:r>
      <w:bookmarkEnd w:id="15"/>
      <w:bookmarkEnd w:id="16"/>
      <w:bookmarkEnd w:id="17"/>
    </w:p>
    <w:p w14:paraId="77CDA4E4" w14:textId="77777777" w:rsidR="00C870E2" w:rsidRPr="00F133A6" w:rsidRDefault="00C870E2" w:rsidP="00C870E2">
      <w:pPr>
        <w:rPr>
          <w:rFonts w:cs="Arial"/>
          <w:snapToGrid w:val="0"/>
        </w:rPr>
      </w:pPr>
    </w:p>
    <w:p w14:paraId="273BAFF9" w14:textId="5ECE159D" w:rsidR="00F16C44" w:rsidRPr="00F133A6" w:rsidRDefault="00204AF7">
      <w:pPr>
        <w:rPr>
          <w:rFonts w:cs="Arial"/>
          <w:snapToGrid w:val="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00C870E2" w:rsidRPr="00F133A6">
        <w:rPr>
          <w:rFonts w:cs="Arial"/>
          <w:snapToGrid w:val="0"/>
        </w:rPr>
        <w:t xml:space="preserve">Der Verwaltungs- und Rechtsausschuß (CAJ) nahm auf seiner </w:t>
      </w:r>
      <w:r w:rsidR="00CB063B" w:rsidRPr="00F133A6">
        <w:rPr>
          <w:rFonts w:cs="Arial"/>
          <w:snapToGrid w:val="0"/>
        </w:rPr>
        <w:t xml:space="preserve">achtzigsten </w:t>
      </w:r>
      <w:r w:rsidR="00C870E2" w:rsidRPr="00F133A6">
        <w:rPr>
          <w:rFonts w:cs="Arial"/>
          <w:snapToGrid w:val="0"/>
        </w:rPr>
        <w:t xml:space="preserve">Tagung, </w:t>
      </w:r>
      <w:r w:rsidRPr="00F133A6">
        <w:rPr>
          <w:rFonts w:cs="Arial"/>
          <w:snapToGrid w:val="0"/>
        </w:rPr>
        <w:t xml:space="preserve">die </w:t>
      </w:r>
      <w:r w:rsidR="00C870E2" w:rsidRPr="00F133A6">
        <w:rPr>
          <w:rFonts w:cs="Arial"/>
          <w:snapToGrid w:val="0"/>
        </w:rPr>
        <w:t xml:space="preserve">am </w:t>
      </w:r>
      <w:r w:rsidR="00CB063B" w:rsidRPr="00F133A6">
        <w:rPr>
          <w:rFonts w:cs="Arial"/>
          <w:snapToGrid w:val="0"/>
        </w:rPr>
        <w:t>25</w:t>
      </w:r>
      <w:r w:rsidR="00C870E2" w:rsidRPr="00F133A6">
        <w:rPr>
          <w:rFonts w:cs="Arial"/>
          <w:snapToGrid w:val="0"/>
        </w:rPr>
        <w:t xml:space="preserve">. Oktober </w:t>
      </w:r>
      <w:r w:rsidR="00CB063B" w:rsidRPr="00F133A6">
        <w:rPr>
          <w:rFonts w:cs="Arial"/>
          <w:snapToGrid w:val="0"/>
        </w:rPr>
        <w:t xml:space="preserve">2023 </w:t>
      </w:r>
      <w:r w:rsidR="00C870E2" w:rsidRPr="00F133A6">
        <w:rPr>
          <w:rFonts w:cs="Arial"/>
          <w:snapToGrid w:val="0"/>
        </w:rPr>
        <w:t xml:space="preserve">auf elektronischem Wege </w:t>
      </w:r>
      <w:r w:rsidRPr="00F133A6">
        <w:rPr>
          <w:rFonts w:cs="Arial"/>
          <w:snapToGrid w:val="0"/>
        </w:rPr>
        <w:t>stattfand</w:t>
      </w:r>
      <w:r w:rsidR="00C870E2" w:rsidRPr="00F133A6">
        <w:rPr>
          <w:rFonts w:cs="Arial"/>
          <w:snapToGrid w:val="0"/>
        </w:rPr>
        <w:t xml:space="preserve">, die in Dokument </w:t>
      </w:r>
      <w:r w:rsidR="00CB063B" w:rsidRPr="00F133A6">
        <w:rPr>
          <w:rFonts w:cs="Arial"/>
          <w:snapToGrid w:val="0"/>
        </w:rPr>
        <w:t xml:space="preserve">SESSIONS/2023/6 </w:t>
      </w:r>
      <w:r w:rsidR="00C870E2" w:rsidRPr="00F133A6">
        <w:rPr>
          <w:rFonts w:cs="Arial"/>
          <w:snapToGrid w:val="0"/>
        </w:rPr>
        <w:t xml:space="preserve">enthaltenen Informationen über die jüngsten Entwicklungen </w:t>
      </w:r>
      <w:r w:rsidR="005115E2">
        <w:rPr>
          <w:rFonts w:cs="Arial"/>
          <w:snapToGrid w:val="0"/>
        </w:rPr>
        <w:t xml:space="preserve">betreffend </w:t>
      </w:r>
      <w:r w:rsidR="004F50F2" w:rsidRPr="00F133A6">
        <w:rPr>
          <w:rFonts w:cs="Arial"/>
          <w:snapToGrid w:val="0"/>
        </w:rPr>
        <w:t xml:space="preserve">die </w:t>
      </w:r>
      <w:r w:rsidR="005115E2">
        <w:rPr>
          <w:rFonts w:cs="Arial"/>
          <w:snapToGrid w:val="0"/>
        </w:rPr>
        <w:t xml:space="preserve">Sitzungen zu </w:t>
      </w:r>
      <w:r w:rsidR="004F50F2" w:rsidRPr="00F133A6">
        <w:rPr>
          <w:rFonts w:cs="Arial"/>
          <w:snapToGrid w:val="0"/>
        </w:rPr>
        <w:t>elektronische</w:t>
      </w:r>
      <w:r w:rsidR="005115E2">
        <w:rPr>
          <w:rFonts w:cs="Arial"/>
          <w:snapToGrid w:val="0"/>
        </w:rPr>
        <w:t>n</w:t>
      </w:r>
      <w:r w:rsidR="004F50F2" w:rsidRPr="00F133A6">
        <w:rPr>
          <w:rFonts w:cs="Arial"/>
          <w:snapToGrid w:val="0"/>
        </w:rPr>
        <w:t xml:space="preserve"> Anträge</w:t>
      </w:r>
      <w:r w:rsidR="005115E2">
        <w:rPr>
          <w:rFonts w:cs="Arial"/>
          <w:snapToGrid w:val="0"/>
        </w:rPr>
        <w:t>n</w:t>
      </w:r>
      <w:r w:rsidR="004F50F2" w:rsidRPr="00F133A6">
        <w:rPr>
          <w:rFonts w:cs="Arial"/>
          <w:snapToGrid w:val="0"/>
        </w:rPr>
        <w:t xml:space="preserve"> zur </w:t>
      </w:r>
      <w:r w:rsidR="00C870E2" w:rsidRPr="00F133A6">
        <w:rPr>
          <w:rFonts w:cs="Arial"/>
          <w:snapToGrid w:val="0"/>
        </w:rPr>
        <w:t xml:space="preserve">Kenntnis (vergleiche Dokument </w:t>
      </w:r>
      <w:r w:rsidR="004F50F2" w:rsidRPr="00F133A6">
        <w:rPr>
          <w:rFonts w:cs="Arial"/>
          <w:snapToGrid w:val="0"/>
        </w:rPr>
        <w:t xml:space="preserve">CAJ/80/6 </w:t>
      </w:r>
      <w:r w:rsidR="00C870E2" w:rsidRPr="00F133A6">
        <w:rPr>
          <w:rFonts w:cs="Arial"/>
          <w:snapToGrid w:val="0"/>
        </w:rPr>
        <w:t xml:space="preserve">"Bericht", Absatz </w:t>
      </w:r>
      <w:r w:rsidR="004F50F2" w:rsidRPr="00F133A6">
        <w:rPr>
          <w:rFonts w:cs="Arial"/>
          <w:snapToGrid w:val="0"/>
        </w:rPr>
        <w:t>42</w:t>
      </w:r>
      <w:r w:rsidR="00C870E2" w:rsidRPr="00F133A6">
        <w:rPr>
          <w:rFonts w:cs="Arial"/>
          <w:snapToGrid w:val="0"/>
        </w:rPr>
        <w:t>).</w:t>
      </w:r>
    </w:p>
    <w:p w14:paraId="37DAA1B9" w14:textId="77777777" w:rsidR="00C870E2" w:rsidRPr="00F133A6" w:rsidRDefault="00C870E2" w:rsidP="00C870E2">
      <w:pPr>
        <w:rPr>
          <w:rFonts w:cs="Arial"/>
          <w:snapToGrid w:val="0"/>
        </w:rPr>
      </w:pPr>
    </w:p>
    <w:p w14:paraId="597B0DDF" w14:textId="77777777" w:rsidR="00452339" w:rsidRPr="00F133A6" w:rsidRDefault="00452339" w:rsidP="00C870E2">
      <w:pPr>
        <w:rPr>
          <w:rFonts w:cs="Arial"/>
          <w:snapToGrid w:val="0"/>
        </w:rPr>
      </w:pPr>
    </w:p>
    <w:p w14:paraId="60D011C8" w14:textId="232018A8" w:rsidR="00F16C44" w:rsidRPr="00F133A6" w:rsidRDefault="00204AF7">
      <w:pPr>
        <w:pStyle w:val="Heading2"/>
        <w:rPr>
          <w:lang w:val="de-DE"/>
        </w:rPr>
      </w:pPr>
      <w:bookmarkStart w:id="18" w:name="_Toc177637417"/>
      <w:bookmarkStart w:id="19" w:name="_Toc177637699"/>
      <w:bookmarkStart w:id="20" w:name="_Toc178192165"/>
      <w:r w:rsidRPr="00F133A6">
        <w:rPr>
          <w:lang w:val="de-DE"/>
        </w:rPr>
        <w:t>Dritte</w:t>
      </w:r>
      <w:r w:rsidRPr="00F133A6">
        <w:rPr>
          <w:lang w:val="de-DE"/>
        </w:rPr>
        <w:t xml:space="preserve"> </w:t>
      </w:r>
      <w:r w:rsidR="00F133A6">
        <w:rPr>
          <w:lang w:val="de-DE"/>
        </w:rPr>
        <w:t>Sitzung</w:t>
      </w:r>
      <w:r w:rsidRPr="00F133A6">
        <w:rPr>
          <w:lang w:val="de-DE"/>
        </w:rPr>
        <w:t xml:space="preserve"> zu elektronischen </w:t>
      </w:r>
      <w:r w:rsidR="00F133A6">
        <w:rPr>
          <w:lang w:val="de-DE"/>
        </w:rPr>
        <w:t>Anträgen</w:t>
      </w:r>
      <w:r w:rsidRPr="00F133A6">
        <w:rPr>
          <w:lang w:val="de-DE"/>
        </w:rPr>
        <w:t xml:space="preserve"> ("EAM/3-</w:t>
      </w:r>
      <w:r w:rsidR="00F133A6">
        <w:rPr>
          <w:lang w:val="de-DE"/>
        </w:rPr>
        <w:t>Sitzung</w:t>
      </w:r>
      <w:r w:rsidRPr="00F133A6">
        <w:rPr>
          <w:lang w:val="de-DE"/>
        </w:rPr>
        <w:t>") im März 2024</w:t>
      </w:r>
      <w:bookmarkEnd w:id="18"/>
      <w:bookmarkEnd w:id="19"/>
      <w:bookmarkEnd w:id="20"/>
    </w:p>
    <w:p w14:paraId="29470378" w14:textId="77777777" w:rsidR="004F50F2" w:rsidRPr="00F133A6" w:rsidRDefault="004F50F2" w:rsidP="004F50F2">
      <w:pPr>
        <w:rPr>
          <w:rFonts w:cs="Arial"/>
          <w:snapToGrid w:val="0"/>
        </w:rPr>
      </w:pPr>
    </w:p>
    <w:p w14:paraId="245CD5F5" w14:textId="23E3E757" w:rsidR="00F16C44" w:rsidRPr="00F133A6" w:rsidRDefault="00204AF7">
      <w:pPr>
        <w:rPr>
          <w:rFonts w:cs="Arial"/>
          <w:snapToGrid w:val="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004F50F2" w:rsidRPr="00F133A6">
        <w:rPr>
          <w:rFonts w:cs="Arial"/>
          <w:snapToGrid w:val="0"/>
        </w:rPr>
        <w:t xml:space="preserve">Die dritte </w:t>
      </w:r>
      <w:r w:rsidRPr="00F133A6">
        <w:rPr>
          <w:rFonts w:cs="Arial"/>
          <w:snapToGrid w:val="0"/>
        </w:rPr>
        <w:t xml:space="preserve">Sitzung </w:t>
      </w:r>
      <w:r w:rsidR="005115E2">
        <w:rPr>
          <w:rFonts w:cs="Arial"/>
          <w:snapToGrid w:val="0"/>
        </w:rPr>
        <w:t>zu</w:t>
      </w:r>
      <w:r w:rsidR="004F50F2" w:rsidRPr="00F133A6">
        <w:rPr>
          <w:rFonts w:cs="Arial"/>
          <w:snapToGrid w:val="0"/>
        </w:rPr>
        <w:t xml:space="preserve"> elektronische</w:t>
      </w:r>
      <w:r w:rsidR="005115E2">
        <w:rPr>
          <w:rFonts w:cs="Arial"/>
          <w:snapToGrid w:val="0"/>
        </w:rPr>
        <w:t>n</w:t>
      </w:r>
      <w:r w:rsidR="004F50F2" w:rsidRPr="00F133A6">
        <w:rPr>
          <w:rFonts w:cs="Arial"/>
          <w:snapToGrid w:val="0"/>
        </w:rPr>
        <w:t xml:space="preserve"> </w:t>
      </w:r>
      <w:r w:rsidR="00F133A6">
        <w:rPr>
          <w:rFonts w:cs="Arial"/>
          <w:snapToGrid w:val="0"/>
        </w:rPr>
        <w:t>Anträgen</w:t>
      </w:r>
      <w:r w:rsidR="004F50F2" w:rsidRPr="00F133A6">
        <w:rPr>
          <w:rFonts w:cs="Arial"/>
          <w:snapToGrid w:val="0"/>
        </w:rPr>
        <w:t xml:space="preserve"> ("EAM/3-Sitzung") wurde am 18. März 2024 auf elektronischem Wege abgehalten. Der Bericht über die Sitzung ist im Dokument EAM/3/6 enthalten, das unter folgender Adresse verfügbar ist: </w:t>
      </w:r>
      <w:hyperlink r:id="rId12" w:history="1">
        <w:r w:rsidR="005115E2" w:rsidRPr="009A7925">
          <w:rPr>
            <w:rStyle w:val="Hyperlink"/>
            <w:rFonts w:cs="Arial"/>
            <w:snapToGrid w:val="0"/>
          </w:rPr>
          <w:t>https://www.upov.int/edocs/mdocs/upov/en/eam_3/eam_3_6.pdf</w:t>
        </w:r>
      </w:hyperlink>
      <w:r w:rsidRPr="00F133A6">
        <w:rPr>
          <w:rFonts w:cs="Arial"/>
          <w:snapToGrid w:val="0"/>
        </w:rPr>
        <w:t>.</w:t>
      </w:r>
      <w:r w:rsidR="005115E2">
        <w:rPr>
          <w:rFonts w:cs="Arial"/>
          <w:snapToGrid w:val="0"/>
        </w:rPr>
        <w:t xml:space="preserve"> </w:t>
      </w:r>
    </w:p>
    <w:p w14:paraId="1888D6CC" w14:textId="77777777" w:rsidR="004F50F2" w:rsidRPr="00F133A6" w:rsidRDefault="004F50F2" w:rsidP="00C870E2">
      <w:pPr>
        <w:rPr>
          <w:rFonts w:cs="Arial"/>
          <w:snapToGrid w:val="0"/>
        </w:rPr>
      </w:pPr>
    </w:p>
    <w:p w14:paraId="54A50BD4" w14:textId="77777777" w:rsidR="00452339" w:rsidRPr="00F133A6" w:rsidRDefault="00452339" w:rsidP="00C870E2">
      <w:pPr>
        <w:rPr>
          <w:rFonts w:cs="Arial"/>
          <w:snapToGrid w:val="0"/>
        </w:rPr>
      </w:pPr>
    </w:p>
    <w:p w14:paraId="5AC394F0" w14:textId="77777777" w:rsidR="00452339" w:rsidRPr="00F133A6" w:rsidRDefault="00452339">
      <w:pPr>
        <w:jc w:val="left"/>
        <w:rPr>
          <w:rFonts w:cs="Arial"/>
          <w:u w:val="single"/>
        </w:rPr>
      </w:pPr>
      <w:bookmarkStart w:id="21" w:name="_Toc177637418"/>
      <w:bookmarkStart w:id="22" w:name="_Toc177637700"/>
      <w:r w:rsidRPr="00F133A6">
        <w:br w:type="page"/>
      </w:r>
    </w:p>
    <w:p w14:paraId="1C359B9F" w14:textId="643C9568" w:rsidR="00F16C44" w:rsidRPr="00F133A6" w:rsidRDefault="00204AF7">
      <w:pPr>
        <w:pStyle w:val="Heading2"/>
        <w:rPr>
          <w:lang w:val="de-DE"/>
        </w:rPr>
      </w:pPr>
      <w:bookmarkStart w:id="23" w:name="_Toc178192166"/>
      <w:r w:rsidRPr="00F133A6">
        <w:rPr>
          <w:lang w:val="de-DE"/>
        </w:rPr>
        <w:lastRenderedPageBreak/>
        <w:t xml:space="preserve">Verwendung von </w:t>
      </w:r>
      <w:r w:rsidR="00A46818">
        <w:rPr>
          <w:lang w:val="de-DE"/>
        </w:rPr>
        <w:t>UPOV PRISMA</w:t>
      </w:r>
      <w:r w:rsidRPr="00F133A6">
        <w:rPr>
          <w:lang w:val="de-DE"/>
        </w:rPr>
        <w:t xml:space="preserve"> (ab </w:t>
      </w:r>
      <w:r w:rsidR="004F50F2" w:rsidRPr="00F133A6">
        <w:rPr>
          <w:lang w:val="de-DE"/>
        </w:rPr>
        <w:t>31. August 2024</w:t>
      </w:r>
      <w:r w:rsidRPr="00F133A6">
        <w:rPr>
          <w:lang w:val="de-DE"/>
        </w:rPr>
        <w:t>)</w:t>
      </w:r>
      <w:bookmarkEnd w:id="21"/>
      <w:bookmarkEnd w:id="22"/>
      <w:bookmarkEnd w:id="23"/>
    </w:p>
    <w:p w14:paraId="4F9FF3D5" w14:textId="77777777" w:rsidR="00C870E2" w:rsidRPr="00F133A6" w:rsidRDefault="00C870E2" w:rsidP="00C870E2">
      <w:pPr>
        <w:rPr>
          <w:rFonts w:cs="Arial"/>
          <w:snapToGrid w:val="0"/>
        </w:rPr>
      </w:pPr>
    </w:p>
    <w:p w14:paraId="465A20C0" w14:textId="473FA184" w:rsidR="00F16C44" w:rsidRPr="00F133A6" w:rsidRDefault="00204AF7">
      <w:pPr>
        <w:keepNext/>
        <w:spacing w:after="120"/>
        <w:jc w:val="center"/>
        <w:rPr>
          <w:rFonts w:cs="Arial"/>
          <w:i/>
          <w:iCs/>
        </w:rPr>
      </w:pPr>
      <w:bookmarkStart w:id="24" w:name="_Toc84968136"/>
      <w:bookmarkStart w:id="25" w:name="_Toc108791952"/>
      <w:bookmarkStart w:id="26" w:name="_Toc108792137"/>
      <w:bookmarkStart w:id="27" w:name="_Toc108792253"/>
      <w:bookmarkStart w:id="28" w:name="_Toc108792328"/>
      <w:bookmarkStart w:id="29" w:name="_Toc109028294"/>
      <w:bookmarkStart w:id="30" w:name="_Toc147156295"/>
      <w:r w:rsidRPr="00F133A6">
        <w:rPr>
          <w:rFonts w:cs="Arial"/>
          <w:i/>
          <w:iCs/>
        </w:rPr>
        <w:t xml:space="preserve">Anzahl der Einreichungen über </w:t>
      </w:r>
      <w:r w:rsidR="00A46818">
        <w:rPr>
          <w:rFonts w:cs="Arial"/>
          <w:i/>
          <w:iCs/>
        </w:rPr>
        <w:t>UPOV PRISMA</w:t>
      </w:r>
      <w:bookmarkEnd w:id="24"/>
      <w:bookmarkEnd w:id="25"/>
      <w:bookmarkEnd w:id="26"/>
      <w:bookmarkEnd w:id="27"/>
      <w:bookmarkEnd w:id="28"/>
      <w:bookmarkEnd w:id="29"/>
      <w:bookmarkEnd w:id="30"/>
    </w:p>
    <w:tbl>
      <w:tblPr>
        <w:tblStyle w:val="TableGrid"/>
        <w:tblW w:w="0" w:type="auto"/>
        <w:jc w:val="center"/>
        <w:tblLayout w:type="fixed"/>
        <w:tblCellMar>
          <w:top w:w="28" w:type="dxa"/>
          <w:left w:w="57" w:type="dxa"/>
          <w:bottom w:w="28" w:type="dxa"/>
          <w:right w:w="57" w:type="dxa"/>
        </w:tblCellMar>
        <w:tblLook w:val="04A0" w:firstRow="1" w:lastRow="0" w:firstColumn="1" w:lastColumn="0" w:noHBand="0" w:noVBand="1"/>
      </w:tblPr>
      <w:tblGrid>
        <w:gridCol w:w="1050"/>
        <w:gridCol w:w="771"/>
        <w:gridCol w:w="772"/>
        <w:gridCol w:w="772"/>
        <w:gridCol w:w="772"/>
        <w:gridCol w:w="772"/>
        <w:gridCol w:w="772"/>
        <w:gridCol w:w="772"/>
        <w:gridCol w:w="888"/>
      </w:tblGrid>
      <w:tr w:rsidR="004F50F2" w:rsidRPr="00F133A6" w14:paraId="6F60B97C" w14:textId="77777777" w:rsidTr="00A72D16">
        <w:trPr>
          <w:cantSplit/>
          <w:tblHeader/>
          <w:jc w:val="center"/>
        </w:trPr>
        <w:tc>
          <w:tcPr>
            <w:tcW w:w="1050" w:type="dxa"/>
            <w:shd w:val="clear" w:color="auto" w:fill="F2F2F2" w:themeFill="background1" w:themeFillShade="F2"/>
          </w:tcPr>
          <w:p w14:paraId="0AA72E95" w14:textId="77777777" w:rsidR="004F50F2" w:rsidRPr="00F133A6" w:rsidRDefault="004F50F2" w:rsidP="005A05B5">
            <w:pPr>
              <w:jc w:val="left"/>
              <w:rPr>
                <w:rFonts w:cs="Arial"/>
                <w:sz w:val="18"/>
              </w:rPr>
            </w:pPr>
          </w:p>
        </w:tc>
        <w:tc>
          <w:tcPr>
            <w:tcW w:w="771" w:type="dxa"/>
            <w:shd w:val="clear" w:color="auto" w:fill="F2F2F2" w:themeFill="background1" w:themeFillShade="F2"/>
          </w:tcPr>
          <w:p w14:paraId="4AB2D2E2" w14:textId="77777777" w:rsidR="00F16C44" w:rsidRPr="00F133A6" w:rsidRDefault="00204AF7">
            <w:pPr>
              <w:ind w:right="113"/>
              <w:jc w:val="right"/>
              <w:rPr>
                <w:rFonts w:eastAsiaTheme="minorEastAsia" w:cs="Arial"/>
                <w:strike/>
                <w:sz w:val="18"/>
                <w:szCs w:val="24"/>
                <w:lang w:eastAsia="zh-CN"/>
              </w:rPr>
            </w:pPr>
            <w:r w:rsidRPr="00F133A6">
              <w:rPr>
                <w:rFonts w:cs="Arial"/>
                <w:sz w:val="18"/>
              </w:rPr>
              <w:t>2017</w:t>
            </w:r>
          </w:p>
        </w:tc>
        <w:tc>
          <w:tcPr>
            <w:tcW w:w="772" w:type="dxa"/>
            <w:shd w:val="clear" w:color="auto" w:fill="F2F2F2" w:themeFill="background1" w:themeFillShade="F2"/>
          </w:tcPr>
          <w:p w14:paraId="49511040" w14:textId="77777777" w:rsidR="00F16C44" w:rsidRPr="00F133A6" w:rsidRDefault="00204AF7">
            <w:pPr>
              <w:ind w:right="113"/>
              <w:jc w:val="right"/>
              <w:rPr>
                <w:rFonts w:eastAsiaTheme="minorEastAsia" w:cs="Arial"/>
                <w:sz w:val="18"/>
                <w:szCs w:val="24"/>
                <w:lang w:eastAsia="zh-CN"/>
              </w:rPr>
            </w:pPr>
            <w:r w:rsidRPr="00F133A6">
              <w:rPr>
                <w:rFonts w:cs="Arial"/>
                <w:sz w:val="18"/>
              </w:rPr>
              <w:t>2018</w:t>
            </w:r>
          </w:p>
        </w:tc>
        <w:tc>
          <w:tcPr>
            <w:tcW w:w="772" w:type="dxa"/>
            <w:shd w:val="clear" w:color="auto" w:fill="F2F2F2" w:themeFill="background1" w:themeFillShade="F2"/>
          </w:tcPr>
          <w:p w14:paraId="45E95385" w14:textId="77777777" w:rsidR="00F16C44" w:rsidRPr="00F133A6" w:rsidRDefault="00204AF7">
            <w:pPr>
              <w:ind w:right="113"/>
              <w:jc w:val="right"/>
              <w:rPr>
                <w:rFonts w:eastAsiaTheme="minorEastAsia" w:cs="Arial"/>
                <w:sz w:val="18"/>
                <w:szCs w:val="24"/>
                <w:lang w:eastAsia="zh-CN"/>
              </w:rPr>
            </w:pPr>
            <w:r w:rsidRPr="00F133A6">
              <w:rPr>
                <w:rFonts w:cs="Arial"/>
                <w:sz w:val="18"/>
              </w:rPr>
              <w:t>2019</w:t>
            </w:r>
          </w:p>
        </w:tc>
        <w:tc>
          <w:tcPr>
            <w:tcW w:w="772" w:type="dxa"/>
            <w:shd w:val="clear" w:color="auto" w:fill="F2F2F2" w:themeFill="background1" w:themeFillShade="F2"/>
          </w:tcPr>
          <w:p w14:paraId="23360137" w14:textId="77777777" w:rsidR="00F16C44" w:rsidRPr="00F133A6" w:rsidRDefault="00204AF7">
            <w:pPr>
              <w:ind w:right="113"/>
              <w:jc w:val="right"/>
              <w:rPr>
                <w:rFonts w:eastAsiaTheme="minorEastAsia" w:cs="Arial"/>
                <w:sz w:val="18"/>
                <w:szCs w:val="24"/>
                <w:lang w:eastAsia="zh-CN"/>
              </w:rPr>
            </w:pPr>
            <w:r w:rsidRPr="00F133A6">
              <w:rPr>
                <w:rFonts w:cs="Arial"/>
                <w:sz w:val="18"/>
              </w:rPr>
              <w:t>2020</w:t>
            </w:r>
          </w:p>
        </w:tc>
        <w:tc>
          <w:tcPr>
            <w:tcW w:w="772" w:type="dxa"/>
            <w:shd w:val="clear" w:color="auto" w:fill="F2F2F2" w:themeFill="background1" w:themeFillShade="F2"/>
          </w:tcPr>
          <w:p w14:paraId="69D96409" w14:textId="77777777" w:rsidR="00F16C44" w:rsidRPr="00F133A6" w:rsidRDefault="00204AF7">
            <w:pPr>
              <w:ind w:right="113"/>
              <w:jc w:val="right"/>
              <w:rPr>
                <w:rFonts w:eastAsiaTheme="minorEastAsia" w:cs="Arial"/>
                <w:sz w:val="18"/>
                <w:szCs w:val="24"/>
                <w:lang w:eastAsia="zh-CN"/>
              </w:rPr>
            </w:pPr>
            <w:r w:rsidRPr="00F133A6">
              <w:rPr>
                <w:rFonts w:cs="Arial"/>
                <w:sz w:val="18"/>
              </w:rPr>
              <w:t>2021</w:t>
            </w:r>
          </w:p>
        </w:tc>
        <w:tc>
          <w:tcPr>
            <w:tcW w:w="772" w:type="dxa"/>
            <w:shd w:val="clear" w:color="auto" w:fill="F2F2F2" w:themeFill="background1" w:themeFillShade="F2"/>
          </w:tcPr>
          <w:p w14:paraId="53DF8AEE" w14:textId="77777777" w:rsidR="00F16C44" w:rsidRPr="00F133A6" w:rsidRDefault="00204AF7">
            <w:pPr>
              <w:ind w:right="113"/>
              <w:jc w:val="right"/>
              <w:rPr>
                <w:rFonts w:eastAsiaTheme="minorEastAsia" w:cs="Arial"/>
                <w:sz w:val="18"/>
                <w:szCs w:val="24"/>
                <w:lang w:eastAsia="zh-CN"/>
              </w:rPr>
            </w:pPr>
            <w:r w:rsidRPr="00F133A6">
              <w:rPr>
                <w:rFonts w:cs="Arial"/>
                <w:sz w:val="18"/>
              </w:rPr>
              <w:t>2022</w:t>
            </w:r>
          </w:p>
        </w:tc>
        <w:tc>
          <w:tcPr>
            <w:tcW w:w="772" w:type="dxa"/>
            <w:shd w:val="clear" w:color="auto" w:fill="F2F2F2" w:themeFill="background1" w:themeFillShade="F2"/>
          </w:tcPr>
          <w:p w14:paraId="41E1A840" w14:textId="77777777" w:rsidR="00F16C44" w:rsidRPr="00F133A6" w:rsidRDefault="00204AF7">
            <w:pPr>
              <w:ind w:right="113"/>
              <w:jc w:val="right"/>
              <w:rPr>
                <w:rFonts w:eastAsiaTheme="minorEastAsia" w:cs="Arial"/>
                <w:sz w:val="18"/>
                <w:szCs w:val="24"/>
                <w:lang w:eastAsia="zh-CN"/>
              </w:rPr>
            </w:pPr>
            <w:r w:rsidRPr="00F133A6">
              <w:rPr>
                <w:rFonts w:cs="Arial"/>
                <w:sz w:val="18"/>
              </w:rPr>
              <w:t>2023</w:t>
            </w:r>
          </w:p>
        </w:tc>
        <w:tc>
          <w:tcPr>
            <w:tcW w:w="888" w:type="dxa"/>
            <w:shd w:val="clear" w:color="auto" w:fill="F2F2F2" w:themeFill="background1" w:themeFillShade="F2"/>
          </w:tcPr>
          <w:p w14:paraId="09006649" w14:textId="77777777" w:rsidR="00F16C44" w:rsidRPr="00F133A6" w:rsidRDefault="00204AF7">
            <w:pPr>
              <w:ind w:right="113"/>
              <w:jc w:val="right"/>
              <w:rPr>
                <w:rFonts w:eastAsiaTheme="minorEastAsia" w:cs="Arial"/>
                <w:sz w:val="18"/>
                <w:szCs w:val="24"/>
                <w:lang w:eastAsia="zh-CN"/>
              </w:rPr>
            </w:pPr>
            <w:r w:rsidRPr="00F133A6">
              <w:rPr>
                <w:rFonts w:cs="Arial"/>
                <w:sz w:val="18"/>
              </w:rPr>
              <w:t>2024</w:t>
            </w:r>
          </w:p>
        </w:tc>
      </w:tr>
      <w:tr w:rsidR="004F50F2" w:rsidRPr="00F133A6" w14:paraId="41DF4BB1" w14:textId="77777777" w:rsidTr="00A72D16">
        <w:trPr>
          <w:cantSplit/>
          <w:jc w:val="center"/>
        </w:trPr>
        <w:tc>
          <w:tcPr>
            <w:tcW w:w="1050" w:type="dxa"/>
            <w:shd w:val="clear" w:color="auto" w:fill="F2F2F2" w:themeFill="background1" w:themeFillShade="F2"/>
          </w:tcPr>
          <w:p w14:paraId="6CB8C860" w14:textId="77777777" w:rsidR="00F16C44" w:rsidRPr="00F133A6" w:rsidRDefault="00204AF7">
            <w:pPr>
              <w:jc w:val="left"/>
              <w:rPr>
                <w:rFonts w:cs="Arial"/>
                <w:sz w:val="18"/>
              </w:rPr>
            </w:pPr>
            <w:r w:rsidRPr="00F133A6">
              <w:rPr>
                <w:rFonts w:cs="Arial"/>
                <w:sz w:val="18"/>
              </w:rPr>
              <w:t>Januar</w:t>
            </w:r>
          </w:p>
        </w:tc>
        <w:tc>
          <w:tcPr>
            <w:tcW w:w="771" w:type="dxa"/>
          </w:tcPr>
          <w:p w14:paraId="07EBEE4F" w14:textId="77777777" w:rsidR="00F16C44" w:rsidRPr="00F133A6" w:rsidRDefault="00204AF7">
            <w:pPr>
              <w:ind w:right="113"/>
              <w:jc w:val="right"/>
              <w:rPr>
                <w:rFonts w:cs="Arial"/>
                <w:sz w:val="18"/>
              </w:rPr>
            </w:pPr>
            <w:r w:rsidRPr="00F133A6">
              <w:rPr>
                <w:rFonts w:cs="Arial"/>
                <w:sz w:val="18"/>
              </w:rPr>
              <w:t>1</w:t>
            </w:r>
          </w:p>
        </w:tc>
        <w:tc>
          <w:tcPr>
            <w:tcW w:w="772" w:type="dxa"/>
          </w:tcPr>
          <w:p w14:paraId="012201AD" w14:textId="77777777" w:rsidR="00F16C44" w:rsidRPr="00F133A6" w:rsidRDefault="00204AF7">
            <w:pPr>
              <w:ind w:right="113"/>
              <w:jc w:val="right"/>
              <w:rPr>
                <w:rFonts w:cs="Arial"/>
                <w:sz w:val="18"/>
              </w:rPr>
            </w:pPr>
            <w:r w:rsidRPr="00F133A6">
              <w:rPr>
                <w:rFonts w:cs="Arial"/>
                <w:sz w:val="18"/>
              </w:rPr>
              <w:t>-</w:t>
            </w:r>
          </w:p>
        </w:tc>
        <w:tc>
          <w:tcPr>
            <w:tcW w:w="772" w:type="dxa"/>
          </w:tcPr>
          <w:p w14:paraId="10A70D70" w14:textId="77777777" w:rsidR="00F16C44" w:rsidRPr="00F133A6" w:rsidRDefault="00204AF7">
            <w:pPr>
              <w:ind w:right="113"/>
              <w:jc w:val="right"/>
              <w:rPr>
                <w:rFonts w:cs="Arial"/>
                <w:sz w:val="18"/>
              </w:rPr>
            </w:pPr>
            <w:r w:rsidRPr="00F133A6">
              <w:rPr>
                <w:rFonts w:cs="Arial"/>
                <w:sz w:val="18"/>
              </w:rPr>
              <w:t>7</w:t>
            </w:r>
          </w:p>
        </w:tc>
        <w:tc>
          <w:tcPr>
            <w:tcW w:w="772" w:type="dxa"/>
          </w:tcPr>
          <w:p w14:paraId="73BB2F04" w14:textId="77777777" w:rsidR="00F16C44" w:rsidRPr="00F133A6" w:rsidRDefault="00204AF7">
            <w:pPr>
              <w:ind w:right="113"/>
              <w:jc w:val="right"/>
              <w:rPr>
                <w:rFonts w:eastAsiaTheme="minorEastAsia" w:cs="Arial"/>
                <w:sz w:val="18"/>
                <w:szCs w:val="24"/>
                <w:lang w:eastAsia="zh-CN"/>
              </w:rPr>
            </w:pPr>
            <w:r w:rsidRPr="00F133A6">
              <w:rPr>
                <w:rFonts w:cs="Arial"/>
                <w:sz w:val="18"/>
              </w:rPr>
              <w:t>18</w:t>
            </w:r>
          </w:p>
        </w:tc>
        <w:tc>
          <w:tcPr>
            <w:tcW w:w="772" w:type="dxa"/>
          </w:tcPr>
          <w:p w14:paraId="6F07B409" w14:textId="77777777" w:rsidR="00F16C44" w:rsidRPr="00F133A6" w:rsidRDefault="00204AF7">
            <w:pPr>
              <w:ind w:right="113"/>
              <w:jc w:val="right"/>
              <w:rPr>
                <w:rFonts w:eastAsiaTheme="minorEastAsia" w:cs="Arial"/>
                <w:sz w:val="18"/>
                <w:szCs w:val="24"/>
                <w:lang w:eastAsia="zh-CN"/>
              </w:rPr>
            </w:pPr>
            <w:r w:rsidRPr="00F133A6">
              <w:rPr>
                <w:rFonts w:cs="Arial"/>
                <w:sz w:val="18"/>
              </w:rPr>
              <w:t>107</w:t>
            </w:r>
          </w:p>
        </w:tc>
        <w:tc>
          <w:tcPr>
            <w:tcW w:w="772" w:type="dxa"/>
          </w:tcPr>
          <w:p w14:paraId="15929E01" w14:textId="77777777" w:rsidR="00F16C44" w:rsidRPr="00F133A6" w:rsidRDefault="00204AF7">
            <w:pPr>
              <w:ind w:right="113"/>
              <w:jc w:val="right"/>
              <w:rPr>
                <w:rFonts w:eastAsiaTheme="minorEastAsia" w:cs="Arial"/>
                <w:sz w:val="18"/>
                <w:szCs w:val="24"/>
                <w:lang w:eastAsia="zh-CN"/>
              </w:rPr>
            </w:pPr>
            <w:r w:rsidRPr="00F133A6">
              <w:rPr>
                <w:rFonts w:cs="Arial"/>
                <w:sz w:val="18"/>
              </w:rPr>
              <w:t>232</w:t>
            </w:r>
          </w:p>
        </w:tc>
        <w:tc>
          <w:tcPr>
            <w:tcW w:w="772" w:type="dxa"/>
          </w:tcPr>
          <w:p w14:paraId="34C45306" w14:textId="77777777" w:rsidR="00F16C44" w:rsidRPr="00F133A6" w:rsidRDefault="00204AF7">
            <w:pPr>
              <w:ind w:right="113"/>
              <w:jc w:val="right"/>
              <w:rPr>
                <w:rFonts w:eastAsiaTheme="minorEastAsia" w:cs="Arial"/>
                <w:sz w:val="18"/>
                <w:szCs w:val="24"/>
                <w:lang w:eastAsia="zh-CN"/>
              </w:rPr>
            </w:pPr>
            <w:r w:rsidRPr="00F133A6">
              <w:rPr>
                <w:rFonts w:cs="Arial"/>
                <w:sz w:val="18"/>
              </w:rPr>
              <w:t>206</w:t>
            </w:r>
          </w:p>
        </w:tc>
        <w:tc>
          <w:tcPr>
            <w:tcW w:w="888" w:type="dxa"/>
          </w:tcPr>
          <w:p w14:paraId="6AB1CBAB" w14:textId="77777777" w:rsidR="00F16C44" w:rsidRPr="00F133A6" w:rsidRDefault="00204AF7">
            <w:pPr>
              <w:ind w:right="113"/>
              <w:jc w:val="right"/>
              <w:rPr>
                <w:rFonts w:eastAsiaTheme="minorEastAsia" w:cs="Arial"/>
                <w:sz w:val="18"/>
                <w:szCs w:val="24"/>
                <w:lang w:eastAsia="zh-CN"/>
              </w:rPr>
            </w:pPr>
            <w:r w:rsidRPr="00F133A6">
              <w:rPr>
                <w:rFonts w:cs="Arial"/>
                <w:sz w:val="18"/>
              </w:rPr>
              <w:t>235</w:t>
            </w:r>
          </w:p>
        </w:tc>
      </w:tr>
      <w:tr w:rsidR="004F50F2" w:rsidRPr="00F133A6" w14:paraId="38781545" w14:textId="77777777" w:rsidTr="00A72D16">
        <w:trPr>
          <w:cantSplit/>
          <w:jc w:val="center"/>
        </w:trPr>
        <w:tc>
          <w:tcPr>
            <w:tcW w:w="1050" w:type="dxa"/>
            <w:shd w:val="clear" w:color="auto" w:fill="F2F2F2" w:themeFill="background1" w:themeFillShade="F2"/>
          </w:tcPr>
          <w:p w14:paraId="2E67A6B5" w14:textId="77777777" w:rsidR="00F16C44" w:rsidRPr="00F133A6" w:rsidRDefault="00204AF7">
            <w:pPr>
              <w:jc w:val="left"/>
              <w:rPr>
                <w:rFonts w:cs="Arial"/>
                <w:sz w:val="18"/>
              </w:rPr>
            </w:pPr>
            <w:r w:rsidRPr="00F133A6">
              <w:rPr>
                <w:rFonts w:cs="Arial"/>
                <w:sz w:val="18"/>
              </w:rPr>
              <w:t>Februar</w:t>
            </w:r>
          </w:p>
        </w:tc>
        <w:tc>
          <w:tcPr>
            <w:tcW w:w="771" w:type="dxa"/>
          </w:tcPr>
          <w:p w14:paraId="59734CB0" w14:textId="77777777" w:rsidR="00F16C44" w:rsidRPr="00F133A6" w:rsidRDefault="00204AF7">
            <w:pPr>
              <w:ind w:right="113"/>
              <w:jc w:val="right"/>
              <w:rPr>
                <w:rFonts w:cs="Arial"/>
                <w:sz w:val="18"/>
              </w:rPr>
            </w:pPr>
            <w:r w:rsidRPr="00F133A6">
              <w:rPr>
                <w:rFonts w:cs="Arial"/>
                <w:sz w:val="18"/>
              </w:rPr>
              <w:t>-</w:t>
            </w:r>
          </w:p>
        </w:tc>
        <w:tc>
          <w:tcPr>
            <w:tcW w:w="772" w:type="dxa"/>
          </w:tcPr>
          <w:p w14:paraId="3751DB19" w14:textId="77777777" w:rsidR="00F16C44" w:rsidRPr="00F133A6" w:rsidRDefault="00204AF7">
            <w:pPr>
              <w:ind w:right="113"/>
              <w:jc w:val="right"/>
              <w:rPr>
                <w:rFonts w:cs="Arial"/>
                <w:sz w:val="18"/>
              </w:rPr>
            </w:pPr>
            <w:r w:rsidRPr="00F133A6">
              <w:rPr>
                <w:rFonts w:cs="Arial"/>
                <w:sz w:val="18"/>
              </w:rPr>
              <w:t>3</w:t>
            </w:r>
          </w:p>
        </w:tc>
        <w:tc>
          <w:tcPr>
            <w:tcW w:w="772" w:type="dxa"/>
          </w:tcPr>
          <w:p w14:paraId="5A4F1BC8" w14:textId="77777777" w:rsidR="00F16C44" w:rsidRPr="00F133A6" w:rsidRDefault="00204AF7">
            <w:pPr>
              <w:ind w:right="113"/>
              <w:jc w:val="right"/>
              <w:rPr>
                <w:rFonts w:cs="Arial"/>
                <w:sz w:val="18"/>
              </w:rPr>
            </w:pPr>
            <w:r w:rsidRPr="00F133A6">
              <w:rPr>
                <w:rFonts w:cs="Arial"/>
                <w:sz w:val="18"/>
              </w:rPr>
              <w:t>9</w:t>
            </w:r>
          </w:p>
        </w:tc>
        <w:tc>
          <w:tcPr>
            <w:tcW w:w="772" w:type="dxa"/>
          </w:tcPr>
          <w:p w14:paraId="27E9AF5C" w14:textId="77777777" w:rsidR="00F16C44" w:rsidRPr="00F133A6" w:rsidRDefault="00204AF7">
            <w:pPr>
              <w:ind w:right="113"/>
              <w:jc w:val="right"/>
              <w:rPr>
                <w:rFonts w:cs="Arial"/>
                <w:sz w:val="18"/>
              </w:rPr>
            </w:pPr>
            <w:r w:rsidRPr="00F133A6">
              <w:rPr>
                <w:rFonts w:cs="Arial"/>
                <w:sz w:val="18"/>
              </w:rPr>
              <w:t>5</w:t>
            </w:r>
          </w:p>
        </w:tc>
        <w:tc>
          <w:tcPr>
            <w:tcW w:w="772" w:type="dxa"/>
          </w:tcPr>
          <w:p w14:paraId="4AF91EE2" w14:textId="77777777" w:rsidR="00F16C44" w:rsidRPr="00F133A6" w:rsidRDefault="00204AF7">
            <w:pPr>
              <w:ind w:right="113"/>
              <w:jc w:val="right"/>
              <w:rPr>
                <w:rFonts w:eastAsiaTheme="minorEastAsia" w:cs="Arial"/>
                <w:sz w:val="18"/>
                <w:szCs w:val="24"/>
                <w:lang w:eastAsia="zh-CN"/>
              </w:rPr>
            </w:pPr>
            <w:r w:rsidRPr="00F133A6">
              <w:rPr>
                <w:rFonts w:cs="Arial"/>
                <w:sz w:val="18"/>
              </w:rPr>
              <w:t>107</w:t>
            </w:r>
          </w:p>
        </w:tc>
        <w:tc>
          <w:tcPr>
            <w:tcW w:w="772" w:type="dxa"/>
          </w:tcPr>
          <w:p w14:paraId="5222A25C" w14:textId="77777777" w:rsidR="00F16C44" w:rsidRPr="00F133A6" w:rsidRDefault="00204AF7">
            <w:pPr>
              <w:ind w:right="113"/>
              <w:jc w:val="right"/>
              <w:rPr>
                <w:rFonts w:eastAsiaTheme="minorEastAsia" w:cs="Arial"/>
                <w:sz w:val="18"/>
                <w:szCs w:val="24"/>
                <w:lang w:eastAsia="zh-CN"/>
              </w:rPr>
            </w:pPr>
            <w:r w:rsidRPr="00F133A6">
              <w:rPr>
                <w:rFonts w:cs="Arial"/>
                <w:sz w:val="18"/>
              </w:rPr>
              <w:t>95</w:t>
            </w:r>
          </w:p>
        </w:tc>
        <w:tc>
          <w:tcPr>
            <w:tcW w:w="772" w:type="dxa"/>
          </w:tcPr>
          <w:p w14:paraId="15BB9098" w14:textId="77777777" w:rsidR="00F16C44" w:rsidRPr="00F133A6" w:rsidRDefault="00204AF7">
            <w:pPr>
              <w:ind w:right="113"/>
              <w:jc w:val="right"/>
              <w:rPr>
                <w:rFonts w:eastAsiaTheme="minorEastAsia" w:cs="Arial"/>
                <w:sz w:val="18"/>
                <w:szCs w:val="24"/>
                <w:lang w:eastAsia="zh-CN"/>
              </w:rPr>
            </w:pPr>
            <w:r w:rsidRPr="00F133A6">
              <w:rPr>
                <w:rFonts w:cs="Arial"/>
                <w:sz w:val="18"/>
              </w:rPr>
              <w:t>107</w:t>
            </w:r>
          </w:p>
        </w:tc>
        <w:tc>
          <w:tcPr>
            <w:tcW w:w="888" w:type="dxa"/>
          </w:tcPr>
          <w:p w14:paraId="57A6E3A5" w14:textId="77777777" w:rsidR="00F16C44" w:rsidRPr="00F133A6" w:rsidRDefault="00204AF7">
            <w:pPr>
              <w:ind w:right="113"/>
              <w:jc w:val="right"/>
              <w:rPr>
                <w:rFonts w:eastAsiaTheme="minorEastAsia" w:cs="Arial"/>
                <w:sz w:val="18"/>
                <w:szCs w:val="24"/>
                <w:lang w:eastAsia="zh-CN"/>
              </w:rPr>
            </w:pPr>
            <w:r w:rsidRPr="00F133A6">
              <w:rPr>
                <w:rFonts w:cs="Arial"/>
                <w:sz w:val="18"/>
              </w:rPr>
              <w:t>122</w:t>
            </w:r>
          </w:p>
        </w:tc>
      </w:tr>
      <w:tr w:rsidR="004F50F2" w:rsidRPr="00F133A6" w14:paraId="1898890F" w14:textId="77777777" w:rsidTr="00A72D16">
        <w:trPr>
          <w:cantSplit/>
          <w:jc w:val="center"/>
        </w:trPr>
        <w:tc>
          <w:tcPr>
            <w:tcW w:w="1050" w:type="dxa"/>
            <w:shd w:val="clear" w:color="auto" w:fill="F2F2F2" w:themeFill="background1" w:themeFillShade="F2"/>
          </w:tcPr>
          <w:p w14:paraId="71D4DA38" w14:textId="77777777" w:rsidR="00F16C44" w:rsidRPr="00F133A6" w:rsidRDefault="00204AF7">
            <w:pPr>
              <w:jc w:val="left"/>
              <w:rPr>
                <w:rFonts w:cs="Arial"/>
                <w:sz w:val="18"/>
              </w:rPr>
            </w:pPr>
            <w:r w:rsidRPr="00F133A6">
              <w:rPr>
                <w:rFonts w:cs="Arial"/>
                <w:sz w:val="18"/>
              </w:rPr>
              <w:t>März</w:t>
            </w:r>
          </w:p>
        </w:tc>
        <w:tc>
          <w:tcPr>
            <w:tcW w:w="771" w:type="dxa"/>
          </w:tcPr>
          <w:p w14:paraId="0DC4949A" w14:textId="77777777" w:rsidR="00F16C44" w:rsidRPr="00F133A6" w:rsidRDefault="00204AF7">
            <w:pPr>
              <w:ind w:right="113"/>
              <w:jc w:val="right"/>
              <w:rPr>
                <w:rFonts w:cs="Arial"/>
                <w:sz w:val="18"/>
              </w:rPr>
            </w:pPr>
            <w:r w:rsidRPr="00F133A6">
              <w:rPr>
                <w:rFonts w:cs="Arial"/>
                <w:sz w:val="18"/>
              </w:rPr>
              <w:t>2</w:t>
            </w:r>
          </w:p>
        </w:tc>
        <w:tc>
          <w:tcPr>
            <w:tcW w:w="772" w:type="dxa"/>
          </w:tcPr>
          <w:p w14:paraId="49858DF8" w14:textId="77777777" w:rsidR="00F16C44" w:rsidRPr="00F133A6" w:rsidRDefault="00204AF7">
            <w:pPr>
              <w:ind w:right="113"/>
              <w:jc w:val="right"/>
              <w:rPr>
                <w:rFonts w:cs="Arial"/>
                <w:sz w:val="18"/>
              </w:rPr>
            </w:pPr>
            <w:r w:rsidRPr="00F133A6">
              <w:rPr>
                <w:rFonts w:cs="Arial"/>
                <w:sz w:val="18"/>
              </w:rPr>
              <w:t>3</w:t>
            </w:r>
          </w:p>
        </w:tc>
        <w:tc>
          <w:tcPr>
            <w:tcW w:w="772" w:type="dxa"/>
          </w:tcPr>
          <w:p w14:paraId="23A43B83" w14:textId="77777777" w:rsidR="00F16C44" w:rsidRPr="00F133A6" w:rsidRDefault="00204AF7">
            <w:pPr>
              <w:ind w:right="113"/>
              <w:jc w:val="right"/>
              <w:rPr>
                <w:rFonts w:cs="Arial"/>
                <w:sz w:val="18"/>
              </w:rPr>
            </w:pPr>
            <w:r w:rsidRPr="00F133A6">
              <w:rPr>
                <w:rFonts w:cs="Arial"/>
                <w:sz w:val="18"/>
              </w:rPr>
              <w:t>6</w:t>
            </w:r>
          </w:p>
        </w:tc>
        <w:tc>
          <w:tcPr>
            <w:tcW w:w="772" w:type="dxa"/>
          </w:tcPr>
          <w:p w14:paraId="6E8BD0F3" w14:textId="77777777" w:rsidR="00F16C44" w:rsidRPr="00F133A6" w:rsidRDefault="00204AF7">
            <w:pPr>
              <w:ind w:right="113"/>
              <w:jc w:val="right"/>
              <w:rPr>
                <w:rFonts w:eastAsiaTheme="minorEastAsia" w:cs="Arial"/>
                <w:sz w:val="18"/>
                <w:szCs w:val="24"/>
                <w:lang w:eastAsia="zh-CN"/>
              </w:rPr>
            </w:pPr>
            <w:r w:rsidRPr="00F133A6">
              <w:rPr>
                <w:rFonts w:cs="Arial"/>
                <w:sz w:val="18"/>
              </w:rPr>
              <w:t>21</w:t>
            </w:r>
          </w:p>
        </w:tc>
        <w:tc>
          <w:tcPr>
            <w:tcW w:w="772" w:type="dxa"/>
          </w:tcPr>
          <w:p w14:paraId="04DBFB9C" w14:textId="77777777" w:rsidR="00F16C44" w:rsidRPr="00F133A6" w:rsidRDefault="00204AF7">
            <w:pPr>
              <w:ind w:right="113"/>
              <w:jc w:val="right"/>
              <w:rPr>
                <w:rFonts w:eastAsiaTheme="minorEastAsia" w:cs="Arial"/>
                <w:sz w:val="18"/>
                <w:szCs w:val="24"/>
                <w:lang w:eastAsia="zh-CN"/>
              </w:rPr>
            </w:pPr>
            <w:r w:rsidRPr="00F133A6">
              <w:rPr>
                <w:rFonts w:cs="Arial"/>
                <w:sz w:val="18"/>
              </w:rPr>
              <w:t>67</w:t>
            </w:r>
          </w:p>
        </w:tc>
        <w:tc>
          <w:tcPr>
            <w:tcW w:w="772" w:type="dxa"/>
          </w:tcPr>
          <w:p w14:paraId="06503092" w14:textId="77777777" w:rsidR="00F16C44" w:rsidRPr="00F133A6" w:rsidRDefault="00204AF7">
            <w:pPr>
              <w:ind w:right="113"/>
              <w:jc w:val="right"/>
              <w:rPr>
                <w:rFonts w:eastAsiaTheme="minorEastAsia" w:cs="Arial"/>
                <w:sz w:val="18"/>
                <w:szCs w:val="24"/>
                <w:lang w:eastAsia="zh-CN"/>
              </w:rPr>
            </w:pPr>
            <w:r w:rsidRPr="00F133A6">
              <w:rPr>
                <w:rFonts w:cs="Arial"/>
                <w:sz w:val="18"/>
              </w:rPr>
              <w:t>121</w:t>
            </w:r>
          </w:p>
        </w:tc>
        <w:tc>
          <w:tcPr>
            <w:tcW w:w="772" w:type="dxa"/>
          </w:tcPr>
          <w:p w14:paraId="4D63FA8D" w14:textId="77777777" w:rsidR="00F16C44" w:rsidRPr="00F133A6" w:rsidRDefault="00204AF7">
            <w:pPr>
              <w:ind w:right="113"/>
              <w:jc w:val="right"/>
              <w:rPr>
                <w:rFonts w:eastAsiaTheme="minorEastAsia" w:cs="Arial"/>
                <w:sz w:val="18"/>
                <w:szCs w:val="24"/>
                <w:lang w:eastAsia="zh-CN"/>
              </w:rPr>
            </w:pPr>
            <w:r w:rsidRPr="00F133A6">
              <w:rPr>
                <w:rFonts w:cs="Arial"/>
                <w:sz w:val="18"/>
              </w:rPr>
              <w:t>54</w:t>
            </w:r>
          </w:p>
        </w:tc>
        <w:tc>
          <w:tcPr>
            <w:tcW w:w="888" w:type="dxa"/>
          </w:tcPr>
          <w:p w14:paraId="0F8FBED4" w14:textId="77777777" w:rsidR="00F16C44" w:rsidRPr="00F133A6" w:rsidRDefault="00204AF7">
            <w:pPr>
              <w:ind w:right="113"/>
              <w:jc w:val="right"/>
              <w:rPr>
                <w:rFonts w:cs="Arial"/>
                <w:sz w:val="18"/>
              </w:rPr>
            </w:pPr>
            <w:r w:rsidRPr="00F133A6">
              <w:rPr>
                <w:rFonts w:cs="Arial"/>
                <w:sz w:val="18"/>
              </w:rPr>
              <w:t>42</w:t>
            </w:r>
          </w:p>
        </w:tc>
      </w:tr>
      <w:tr w:rsidR="004F50F2" w:rsidRPr="00F133A6" w14:paraId="7DF16CC9" w14:textId="77777777" w:rsidTr="00A72D16">
        <w:trPr>
          <w:cantSplit/>
          <w:jc w:val="center"/>
        </w:trPr>
        <w:tc>
          <w:tcPr>
            <w:tcW w:w="1050" w:type="dxa"/>
            <w:shd w:val="clear" w:color="auto" w:fill="F2F2F2" w:themeFill="background1" w:themeFillShade="F2"/>
          </w:tcPr>
          <w:p w14:paraId="2ECEC736" w14:textId="77777777" w:rsidR="00F16C44" w:rsidRPr="00F133A6" w:rsidRDefault="00204AF7">
            <w:pPr>
              <w:jc w:val="left"/>
              <w:rPr>
                <w:rFonts w:cs="Arial"/>
                <w:sz w:val="18"/>
              </w:rPr>
            </w:pPr>
            <w:r w:rsidRPr="00F133A6">
              <w:rPr>
                <w:rFonts w:cs="Arial"/>
                <w:sz w:val="18"/>
              </w:rPr>
              <w:t>April</w:t>
            </w:r>
          </w:p>
        </w:tc>
        <w:tc>
          <w:tcPr>
            <w:tcW w:w="771" w:type="dxa"/>
          </w:tcPr>
          <w:p w14:paraId="4DBD3663" w14:textId="77777777" w:rsidR="00F16C44" w:rsidRPr="00F133A6" w:rsidRDefault="00204AF7">
            <w:pPr>
              <w:ind w:right="113"/>
              <w:jc w:val="right"/>
              <w:rPr>
                <w:rFonts w:cs="Arial"/>
                <w:sz w:val="18"/>
              </w:rPr>
            </w:pPr>
            <w:r w:rsidRPr="00F133A6">
              <w:rPr>
                <w:rFonts w:cs="Arial"/>
                <w:sz w:val="18"/>
              </w:rPr>
              <w:t>-</w:t>
            </w:r>
          </w:p>
        </w:tc>
        <w:tc>
          <w:tcPr>
            <w:tcW w:w="772" w:type="dxa"/>
          </w:tcPr>
          <w:p w14:paraId="6EDC50A6" w14:textId="77777777" w:rsidR="00F16C44" w:rsidRPr="00F133A6" w:rsidRDefault="00204AF7">
            <w:pPr>
              <w:ind w:right="113"/>
              <w:jc w:val="right"/>
              <w:rPr>
                <w:rFonts w:cs="Arial"/>
                <w:sz w:val="18"/>
              </w:rPr>
            </w:pPr>
            <w:r w:rsidRPr="00F133A6">
              <w:rPr>
                <w:rFonts w:cs="Arial"/>
                <w:sz w:val="18"/>
              </w:rPr>
              <w:t>3</w:t>
            </w:r>
          </w:p>
        </w:tc>
        <w:tc>
          <w:tcPr>
            <w:tcW w:w="772" w:type="dxa"/>
          </w:tcPr>
          <w:p w14:paraId="150EE499" w14:textId="77777777" w:rsidR="00F16C44" w:rsidRPr="00F133A6" w:rsidRDefault="00204AF7">
            <w:pPr>
              <w:ind w:right="113"/>
              <w:jc w:val="right"/>
              <w:rPr>
                <w:rFonts w:eastAsiaTheme="minorEastAsia" w:cs="Arial"/>
                <w:sz w:val="18"/>
                <w:szCs w:val="24"/>
                <w:lang w:eastAsia="zh-CN"/>
              </w:rPr>
            </w:pPr>
            <w:r w:rsidRPr="00F133A6">
              <w:rPr>
                <w:rFonts w:cs="Arial"/>
                <w:sz w:val="18"/>
              </w:rPr>
              <w:t>22</w:t>
            </w:r>
          </w:p>
        </w:tc>
        <w:tc>
          <w:tcPr>
            <w:tcW w:w="772" w:type="dxa"/>
          </w:tcPr>
          <w:p w14:paraId="77647175" w14:textId="77777777" w:rsidR="00F16C44" w:rsidRPr="00F133A6" w:rsidRDefault="00204AF7">
            <w:pPr>
              <w:ind w:right="113"/>
              <w:jc w:val="right"/>
              <w:rPr>
                <w:rFonts w:eastAsiaTheme="minorEastAsia" w:cs="Arial"/>
                <w:sz w:val="18"/>
                <w:szCs w:val="24"/>
                <w:lang w:eastAsia="zh-CN"/>
              </w:rPr>
            </w:pPr>
            <w:r w:rsidRPr="00F133A6">
              <w:rPr>
                <w:rFonts w:cs="Arial"/>
                <w:sz w:val="18"/>
              </w:rPr>
              <w:t>11</w:t>
            </w:r>
          </w:p>
        </w:tc>
        <w:tc>
          <w:tcPr>
            <w:tcW w:w="772" w:type="dxa"/>
          </w:tcPr>
          <w:p w14:paraId="63619854" w14:textId="77777777" w:rsidR="00F16C44" w:rsidRPr="00F133A6" w:rsidRDefault="00204AF7">
            <w:pPr>
              <w:ind w:right="113"/>
              <w:jc w:val="right"/>
              <w:rPr>
                <w:rFonts w:eastAsiaTheme="minorEastAsia" w:cs="Arial"/>
                <w:sz w:val="18"/>
                <w:szCs w:val="24"/>
                <w:lang w:eastAsia="zh-CN"/>
              </w:rPr>
            </w:pPr>
            <w:r w:rsidRPr="00F133A6">
              <w:rPr>
                <w:rFonts w:cs="Arial"/>
                <w:sz w:val="18"/>
              </w:rPr>
              <w:t>105</w:t>
            </w:r>
          </w:p>
        </w:tc>
        <w:tc>
          <w:tcPr>
            <w:tcW w:w="772" w:type="dxa"/>
          </w:tcPr>
          <w:p w14:paraId="321DAE0D" w14:textId="77777777" w:rsidR="00F16C44" w:rsidRPr="00F133A6" w:rsidRDefault="00204AF7">
            <w:pPr>
              <w:ind w:right="113"/>
              <w:jc w:val="right"/>
              <w:rPr>
                <w:rFonts w:eastAsiaTheme="minorEastAsia" w:cs="Arial"/>
                <w:sz w:val="18"/>
                <w:szCs w:val="24"/>
                <w:lang w:eastAsia="zh-CN"/>
              </w:rPr>
            </w:pPr>
            <w:r w:rsidRPr="00F133A6">
              <w:rPr>
                <w:rFonts w:cs="Arial"/>
                <w:sz w:val="18"/>
              </w:rPr>
              <w:t>96</w:t>
            </w:r>
          </w:p>
        </w:tc>
        <w:tc>
          <w:tcPr>
            <w:tcW w:w="772" w:type="dxa"/>
          </w:tcPr>
          <w:p w14:paraId="37AAF2E7" w14:textId="77777777" w:rsidR="00F16C44" w:rsidRPr="00F133A6" w:rsidRDefault="00204AF7">
            <w:pPr>
              <w:ind w:right="113"/>
              <w:jc w:val="right"/>
              <w:rPr>
                <w:rFonts w:eastAsiaTheme="minorEastAsia" w:cs="Arial"/>
                <w:sz w:val="18"/>
                <w:szCs w:val="24"/>
                <w:lang w:eastAsia="zh-CN"/>
              </w:rPr>
            </w:pPr>
            <w:r w:rsidRPr="00F133A6">
              <w:rPr>
                <w:rFonts w:cs="Arial"/>
                <w:sz w:val="18"/>
              </w:rPr>
              <w:t>102</w:t>
            </w:r>
          </w:p>
        </w:tc>
        <w:tc>
          <w:tcPr>
            <w:tcW w:w="888" w:type="dxa"/>
          </w:tcPr>
          <w:p w14:paraId="34355B04" w14:textId="77777777" w:rsidR="00F16C44" w:rsidRPr="00F133A6" w:rsidRDefault="00204AF7">
            <w:pPr>
              <w:ind w:right="113"/>
              <w:jc w:val="right"/>
              <w:rPr>
                <w:rFonts w:cs="Arial"/>
                <w:sz w:val="18"/>
              </w:rPr>
            </w:pPr>
            <w:r w:rsidRPr="00F133A6">
              <w:rPr>
                <w:rFonts w:cs="Arial"/>
                <w:sz w:val="18"/>
              </w:rPr>
              <w:t>74</w:t>
            </w:r>
          </w:p>
        </w:tc>
      </w:tr>
      <w:tr w:rsidR="004F50F2" w:rsidRPr="00F133A6" w14:paraId="62B31805" w14:textId="77777777" w:rsidTr="00A72D16">
        <w:trPr>
          <w:cantSplit/>
          <w:jc w:val="center"/>
        </w:trPr>
        <w:tc>
          <w:tcPr>
            <w:tcW w:w="1050" w:type="dxa"/>
            <w:shd w:val="clear" w:color="auto" w:fill="F2F2F2" w:themeFill="background1" w:themeFillShade="F2"/>
          </w:tcPr>
          <w:p w14:paraId="31E74E09" w14:textId="77777777" w:rsidR="00F16C44" w:rsidRPr="00F133A6" w:rsidRDefault="00204AF7">
            <w:pPr>
              <w:jc w:val="left"/>
              <w:rPr>
                <w:rFonts w:cs="Arial"/>
                <w:sz w:val="18"/>
              </w:rPr>
            </w:pPr>
            <w:r w:rsidRPr="00F133A6">
              <w:rPr>
                <w:rFonts w:cs="Arial"/>
                <w:sz w:val="18"/>
              </w:rPr>
              <w:t>Mai</w:t>
            </w:r>
          </w:p>
        </w:tc>
        <w:tc>
          <w:tcPr>
            <w:tcW w:w="771" w:type="dxa"/>
          </w:tcPr>
          <w:p w14:paraId="11A98238" w14:textId="77777777" w:rsidR="00F16C44" w:rsidRPr="00F133A6" w:rsidRDefault="00204AF7">
            <w:pPr>
              <w:ind w:right="113"/>
              <w:jc w:val="right"/>
              <w:rPr>
                <w:rFonts w:cs="Arial"/>
                <w:sz w:val="18"/>
              </w:rPr>
            </w:pPr>
            <w:r w:rsidRPr="00F133A6">
              <w:rPr>
                <w:rFonts w:cs="Arial"/>
                <w:sz w:val="18"/>
              </w:rPr>
              <w:t>1</w:t>
            </w:r>
          </w:p>
        </w:tc>
        <w:tc>
          <w:tcPr>
            <w:tcW w:w="772" w:type="dxa"/>
          </w:tcPr>
          <w:p w14:paraId="2EF554BE" w14:textId="77777777" w:rsidR="00F16C44" w:rsidRPr="00F133A6" w:rsidRDefault="00204AF7">
            <w:pPr>
              <w:ind w:right="113"/>
              <w:jc w:val="right"/>
              <w:rPr>
                <w:rFonts w:cs="Arial"/>
                <w:sz w:val="18"/>
              </w:rPr>
            </w:pPr>
            <w:r w:rsidRPr="00F133A6">
              <w:rPr>
                <w:rFonts w:cs="Arial"/>
                <w:sz w:val="18"/>
              </w:rPr>
              <w:t>1</w:t>
            </w:r>
          </w:p>
        </w:tc>
        <w:tc>
          <w:tcPr>
            <w:tcW w:w="772" w:type="dxa"/>
          </w:tcPr>
          <w:p w14:paraId="14C0D1EC" w14:textId="77777777" w:rsidR="00F16C44" w:rsidRPr="00F133A6" w:rsidRDefault="00204AF7">
            <w:pPr>
              <w:ind w:right="113"/>
              <w:jc w:val="right"/>
              <w:rPr>
                <w:rFonts w:eastAsiaTheme="minorEastAsia" w:cs="Arial"/>
                <w:sz w:val="18"/>
                <w:szCs w:val="24"/>
                <w:lang w:eastAsia="zh-CN"/>
              </w:rPr>
            </w:pPr>
            <w:r w:rsidRPr="00F133A6">
              <w:rPr>
                <w:rFonts w:cs="Arial"/>
                <w:sz w:val="18"/>
              </w:rPr>
              <w:t>33</w:t>
            </w:r>
          </w:p>
        </w:tc>
        <w:tc>
          <w:tcPr>
            <w:tcW w:w="772" w:type="dxa"/>
          </w:tcPr>
          <w:p w14:paraId="4441F67E" w14:textId="77777777" w:rsidR="00F16C44" w:rsidRPr="00F133A6" w:rsidRDefault="00204AF7">
            <w:pPr>
              <w:ind w:right="113"/>
              <w:jc w:val="right"/>
              <w:rPr>
                <w:rFonts w:eastAsiaTheme="minorEastAsia" w:cs="Arial"/>
                <w:sz w:val="18"/>
                <w:szCs w:val="24"/>
                <w:lang w:eastAsia="zh-CN"/>
              </w:rPr>
            </w:pPr>
            <w:r w:rsidRPr="00F133A6">
              <w:rPr>
                <w:rFonts w:cs="Arial"/>
                <w:sz w:val="18"/>
              </w:rPr>
              <w:t>11</w:t>
            </w:r>
          </w:p>
        </w:tc>
        <w:tc>
          <w:tcPr>
            <w:tcW w:w="772" w:type="dxa"/>
          </w:tcPr>
          <w:p w14:paraId="319A1C9C" w14:textId="77777777" w:rsidR="00F16C44" w:rsidRPr="00F133A6" w:rsidRDefault="00204AF7">
            <w:pPr>
              <w:ind w:right="113"/>
              <w:jc w:val="right"/>
              <w:rPr>
                <w:rFonts w:eastAsiaTheme="minorEastAsia" w:cs="Arial"/>
                <w:sz w:val="18"/>
                <w:szCs w:val="24"/>
                <w:lang w:eastAsia="zh-CN"/>
              </w:rPr>
            </w:pPr>
            <w:r w:rsidRPr="00F133A6">
              <w:rPr>
                <w:rFonts w:cs="Arial"/>
                <w:sz w:val="18"/>
              </w:rPr>
              <w:t>65</w:t>
            </w:r>
          </w:p>
        </w:tc>
        <w:tc>
          <w:tcPr>
            <w:tcW w:w="772" w:type="dxa"/>
          </w:tcPr>
          <w:p w14:paraId="0048688A" w14:textId="77777777" w:rsidR="00F16C44" w:rsidRPr="00F133A6" w:rsidRDefault="00204AF7">
            <w:pPr>
              <w:ind w:right="113"/>
              <w:jc w:val="right"/>
              <w:rPr>
                <w:rFonts w:eastAsiaTheme="minorEastAsia" w:cs="Arial"/>
                <w:sz w:val="18"/>
                <w:szCs w:val="24"/>
                <w:lang w:eastAsia="zh-CN"/>
              </w:rPr>
            </w:pPr>
            <w:r w:rsidRPr="00F133A6">
              <w:rPr>
                <w:rFonts w:cs="Arial"/>
                <w:sz w:val="18"/>
              </w:rPr>
              <w:t>67</w:t>
            </w:r>
          </w:p>
        </w:tc>
        <w:tc>
          <w:tcPr>
            <w:tcW w:w="772" w:type="dxa"/>
          </w:tcPr>
          <w:p w14:paraId="74DF1DC4" w14:textId="77777777" w:rsidR="00F16C44" w:rsidRPr="00F133A6" w:rsidRDefault="00204AF7">
            <w:pPr>
              <w:ind w:right="113"/>
              <w:jc w:val="right"/>
              <w:rPr>
                <w:rFonts w:eastAsiaTheme="minorEastAsia" w:cs="Arial"/>
                <w:sz w:val="18"/>
                <w:szCs w:val="24"/>
                <w:lang w:eastAsia="zh-CN"/>
              </w:rPr>
            </w:pPr>
            <w:r w:rsidRPr="00F133A6">
              <w:rPr>
                <w:rFonts w:cs="Arial"/>
                <w:sz w:val="18"/>
              </w:rPr>
              <w:t>123</w:t>
            </w:r>
          </w:p>
        </w:tc>
        <w:tc>
          <w:tcPr>
            <w:tcW w:w="888" w:type="dxa"/>
          </w:tcPr>
          <w:p w14:paraId="2E85EBC8" w14:textId="77777777" w:rsidR="00F16C44" w:rsidRPr="00F133A6" w:rsidRDefault="00204AF7">
            <w:pPr>
              <w:ind w:right="113"/>
              <w:jc w:val="right"/>
              <w:rPr>
                <w:rFonts w:cs="Arial"/>
                <w:sz w:val="18"/>
              </w:rPr>
            </w:pPr>
            <w:r w:rsidRPr="00F133A6">
              <w:rPr>
                <w:rFonts w:cs="Arial"/>
                <w:sz w:val="18"/>
              </w:rPr>
              <w:t>76</w:t>
            </w:r>
          </w:p>
        </w:tc>
      </w:tr>
      <w:tr w:rsidR="004F50F2" w:rsidRPr="00F133A6" w14:paraId="0C53EEFE" w14:textId="77777777" w:rsidTr="00A72D16">
        <w:trPr>
          <w:cantSplit/>
          <w:jc w:val="center"/>
        </w:trPr>
        <w:tc>
          <w:tcPr>
            <w:tcW w:w="1050" w:type="dxa"/>
            <w:shd w:val="clear" w:color="auto" w:fill="F2F2F2" w:themeFill="background1" w:themeFillShade="F2"/>
          </w:tcPr>
          <w:p w14:paraId="0BAD52C8" w14:textId="77777777" w:rsidR="00F16C44" w:rsidRPr="00F133A6" w:rsidRDefault="00204AF7">
            <w:pPr>
              <w:jc w:val="left"/>
              <w:rPr>
                <w:rFonts w:cs="Arial"/>
                <w:sz w:val="18"/>
              </w:rPr>
            </w:pPr>
            <w:r w:rsidRPr="00F133A6">
              <w:rPr>
                <w:rFonts w:cs="Arial"/>
                <w:sz w:val="18"/>
              </w:rPr>
              <w:t>Juni</w:t>
            </w:r>
          </w:p>
        </w:tc>
        <w:tc>
          <w:tcPr>
            <w:tcW w:w="771" w:type="dxa"/>
          </w:tcPr>
          <w:p w14:paraId="134D89C4" w14:textId="77777777" w:rsidR="00F16C44" w:rsidRPr="00F133A6" w:rsidRDefault="00204AF7">
            <w:pPr>
              <w:ind w:right="113"/>
              <w:jc w:val="right"/>
              <w:rPr>
                <w:rFonts w:cs="Arial"/>
                <w:sz w:val="18"/>
              </w:rPr>
            </w:pPr>
            <w:r w:rsidRPr="00F133A6">
              <w:rPr>
                <w:rFonts w:cs="Arial"/>
                <w:sz w:val="18"/>
              </w:rPr>
              <w:t>-</w:t>
            </w:r>
          </w:p>
        </w:tc>
        <w:tc>
          <w:tcPr>
            <w:tcW w:w="772" w:type="dxa"/>
          </w:tcPr>
          <w:p w14:paraId="20AAE624" w14:textId="77777777" w:rsidR="00F16C44" w:rsidRPr="00F133A6" w:rsidRDefault="00204AF7">
            <w:pPr>
              <w:ind w:right="113"/>
              <w:jc w:val="right"/>
              <w:rPr>
                <w:rFonts w:cs="Arial"/>
                <w:sz w:val="18"/>
              </w:rPr>
            </w:pPr>
            <w:r w:rsidRPr="00F133A6">
              <w:rPr>
                <w:rFonts w:cs="Arial"/>
                <w:sz w:val="18"/>
              </w:rPr>
              <w:t>7</w:t>
            </w:r>
          </w:p>
        </w:tc>
        <w:tc>
          <w:tcPr>
            <w:tcW w:w="772" w:type="dxa"/>
          </w:tcPr>
          <w:p w14:paraId="574BC6EC" w14:textId="77777777" w:rsidR="00F16C44" w:rsidRPr="00F133A6" w:rsidRDefault="00204AF7">
            <w:pPr>
              <w:ind w:right="113"/>
              <w:jc w:val="right"/>
              <w:rPr>
                <w:rFonts w:eastAsiaTheme="minorEastAsia" w:cs="Arial"/>
                <w:sz w:val="18"/>
                <w:szCs w:val="24"/>
                <w:lang w:eastAsia="zh-CN"/>
              </w:rPr>
            </w:pPr>
            <w:r w:rsidRPr="00F133A6">
              <w:rPr>
                <w:rFonts w:cs="Arial"/>
                <w:sz w:val="18"/>
              </w:rPr>
              <w:t>10</w:t>
            </w:r>
          </w:p>
        </w:tc>
        <w:tc>
          <w:tcPr>
            <w:tcW w:w="772" w:type="dxa"/>
          </w:tcPr>
          <w:p w14:paraId="111B2F64" w14:textId="77777777" w:rsidR="00F16C44" w:rsidRPr="00F133A6" w:rsidRDefault="00204AF7">
            <w:pPr>
              <w:ind w:right="113"/>
              <w:jc w:val="right"/>
              <w:rPr>
                <w:rFonts w:eastAsiaTheme="minorEastAsia" w:cs="Arial"/>
                <w:sz w:val="18"/>
                <w:szCs w:val="24"/>
                <w:lang w:eastAsia="zh-CN"/>
              </w:rPr>
            </w:pPr>
            <w:r w:rsidRPr="00F133A6">
              <w:rPr>
                <w:rFonts w:cs="Arial"/>
                <w:sz w:val="18"/>
              </w:rPr>
              <w:t>18</w:t>
            </w:r>
          </w:p>
        </w:tc>
        <w:tc>
          <w:tcPr>
            <w:tcW w:w="772" w:type="dxa"/>
          </w:tcPr>
          <w:p w14:paraId="5AF5D922" w14:textId="77777777" w:rsidR="00F16C44" w:rsidRPr="00F133A6" w:rsidRDefault="00204AF7">
            <w:pPr>
              <w:ind w:right="113"/>
              <w:jc w:val="right"/>
              <w:rPr>
                <w:rFonts w:eastAsiaTheme="minorEastAsia" w:cs="Arial"/>
                <w:sz w:val="18"/>
                <w:szCs w:val="24"/>
                <w:lang w:eastAsia="zh-CN"/>
              </w:rPr>
            </w:pPr>
            <w:r w:rsidRPr="00F133A6">
              <w:rPr>
                <w:rFonts w:cs="Arial"/>
                <w:sz w:val="18"/>
              </w:rPr>
              <w:t>819</w:t>
            </w:r>
          </w:p>
        </w:tc>
        <w:tc>
          <w:tcPr>
            <w:tcW w:w="772" w:type="dxa"/>
          </w:tcPr>
          <w:p w14:paraId="2497C3F8" w14:textId="77777777" w:rsidR="00F16C44" w:rsidRPr="00F133A6" w:rsidRDefault="00204AF7">
            <w:pPr>
              <w:ind w:right="113"/>
              <w:jc w:val="right"/>
              <w:rPr>
                <w:rFonts w:eastAsiaTheme="minorEastAsia" w:cs="Arial"/>
                <w:sz w:val="18"/>
                <w:szCs w:val="24"/>
                <w:lang w:eastAsia="zh-CN"/>
              </w:rPr>
            </w:pPr>
            <w:r w:rsidRPr="00F133A6">
              <w:rPr>
                <w:rFonts w:cs="Arial"/>
                <w:sz w:val="18"/>
              </w:rPr>
              <w:t>78</w:t>
            </w:r>
          </w:p>
        </w:tc>
        <w:tc>
          <w:tcPr>
            <w:tcW w:w="772" w:type="dxa"/>
          </w:tcPr>
          <w:p w14:paraId="6D45DA08" w14:textId="77777777" w:rsidR="00F16C44" w:rsidRPr="00F133A6" w:rsidRDefault="00204AF7">
            <w:pPr>
              <w:ind w:right="113"/>
              <w:jc w:val="right"/>
              <w:rPr>
                <w:rFonts w:eastAsiaTheme="minorEastAsia" w:cs="Arial"/>
                <w:sz w:val="18"/>
                <w:szCs w:val="24"/>
                <w:lang w:eastAsia="zh-CN"/>
              </w:rPr>
            </w:pPr>
            <w:r w:rsidRPr="00F133A6">
              <w:rPr>
                <w:rFonts w:cs="Arial"/>
                <w:sz w:val="18"/>
              </w:rPr>
              <w:t>59</w:t>
            </w:r>
          </w:p>
        </w:tc>
        <w:tc>
          <w:tcPr>
            <w:tcW w:w="888" w:type="dxa"/>
          </w:tcPr>
          <w:p w14:paraId="2BCA560D" w14:textId="77777777" w:rsidR="00F16C44" w:rsidRPr="00F133A6" w:rsidRDefault="00204AF7">
            <w:pPr>
              <w:ind w:right="113"/>
              <w:jc w:val="right"/>
              <w:rPr>
                <w:rFonts w:cs="Arial"/>
                <w:sz w:val="18"/>
              </w:rPr>
            </w:pPr>
            <w:r w:rsidRPr="00F133A6">
              <w:rPr>
                <w:rFonts w:cs="Arial"/>
                <w:sz w:val="18"/>
              </w:rPr>
              <w:t>94</w:t>
            </w:r>
          </w:p>
        </w:tc>
      </w:tr>
      <w:tr w:rsidR="004F50F2" w:rsidRPr="00F133A6" w14:paraId="437F0A70" w14:textId="77777777" w:rsidTr="00A72D16">
        <w:trPr>
          <w:cantSplit/>
          <w:jc w:val="center"/>
        </w:trPr>
        <w:tc>
          <w:tcPr>
            <w:tcW w:w="1050" w:type="dxa"/>
            <w:shd w:val="clear" w:color="auto" w:fill="F2F2F2" w:themeFill="background1" w:themeFillShade="F2"/>
          </w:tcPr>
          <w:p w14:paraId="0B043794" w14:textId="77777777" w:rsidR="00F16C44" w:rsidRPr="00F133A6" w:rsidRDefault="00204AF7">
            <w:pPr>
              <w:jc w:val="left"/>
              <w:rPr>
                <w:rFonts w:cs="Arial"/>
                <w:sz w:val="18"/>
              </w:rPr>
            </w:pPr>
            <w:r w:rsidRPr="00F133A6">
              <w:rPr>
                <w:rFonts w:cs="Arial"/>
                <w:sz w:val="18"/>
              </w:rPr>
              <w:t>Juli</w:t>
            </w:r>
          </w:p>
        </w:tc>
        <w:tc>
          <w:tcPr>
            <w:tcW w:w="771" w:type="dxa"/>
          </w:tcPr>
          <w:p w14:paraId="3BD4F02C" w14:textId="77777777" w:rsidR="00F16C44" w:rsidRPr="00F133A6" w:rsidRDefault="00204AF7">
            <w:pPr>
              <w:ind w:right="113"/>
              <w:jc w:val="right"/>
              <w:rPr>
                <w:rFonts w:cs="Arial"/>
                <w:sz w:val="18"/>
              </w:rPr>
            </w:pPr>
            <w:r w:rsidRPr="00F133A6">
              <w:rPr>
                <w:rFonts w:cs="Arial"/>
                <w:sz w:val="18"/>
              </w:rPr>
              <w:t>-</w:t>
            </w:r>
          </w:p>
        </w:tc>
        <w:tc>
          <w:tcPr>
            <w:tcW w:w="772" w:type="dxa"/>
          </w:tcPr>
          <w:p w14:paraId="730EA5CB" w14:textId="77777777" w:rsidR="00F16C44" w:rsidRPr="00F133A6" w:rsidRDefault="00204AF7">
            <w:pPr>
              <w:ind w:right="113"/>
              <w:jc w:val="right"/>
              <w:rPr>
                <w:rFonts w:cs="Arial"/>
                <w:sz w:val="18"/>
              </w:rPr>
            </w:pPr>
            <w:r w:rsidRPr="00F133A6">
              <w:rPr>
                <w:rFonts w:cs="Arial"/>
                <w:sz w:val="18"/>
              </w:rPr>
              <w:t>7</w:t>
            </w:r>
          </w:p>
        </w:tc>
        <w:tc>
          <w:tcPr>
            <w:tcW w:w="772" w:type="dxa"/>
          </w:tcPr>
          <w:p w14:paraId="13FB4679" w14:textId="77777777" w:rsidR="00F16C44" w:rsidRPr="00F133A6" w:rsidRDefault="00204AF7">
            <w:pPr>
              <w:ind w:right="113"/>
              <w:jc w:val="right"/>
              <w:rPr>
                <w:rFonts w:cs="Arial"/>
                <w:sz w:val="18"/>
              </w:rPr>
            </w:pPr>
            <w:r w:rsidRPr="00F133A6">
              <w:rPr>
                <w:rFonts w:cs="Arial"/>
                <w:sz w:val="18"/>
              </w:rPr>
              <w:t>3</w:t>
            </w:r>
          </w:p>
        </w:tc>
        <w:tc>
          <w:tcPr>
            <w:tcW w:w="772" w:type="dxa"/>
          </w:tcPr>
          <w:p w14:paraId="29CB4ED3" w14:textId="77777777" w:rsidR="00F16C44" w:rsidRPr="00F133A6" w:rsidRDefault="00204AF7">
            <w:pPr>
              <w:ind w:right="113"/>
              <w:jc w:val="right"/>
              <w:rPr>
                <w:rFonts w:cs="Arial"/>
                <w:sz w:val="18"/>
              </w:rPr>
            </w:pPr>
            <w:r w:rsidRPr="00F133A6">
              <w:rPr>
                <w:rFonts w:cs="Arial"/>
                <w:sz w:val="18"/>
              </w:rPr>
              <w:t>9</w:t>
            </w:r>
          </w:p>
        </w:tc>
        <w:tc>
          <w:tcPr>
            <w:tcW w:w="772" w:type="dxa"/>
          </w:tcPr>
          <w:p w14:paraId="779BB756" w14:textId="77777777" w:rsidR="00F16C44" w:rsidRPr="00F133A6" w:rsidRDefault="00204AF7">
            <w:pPr>
              <w:ind w:right="113"/>
              <w:jc w:val="right"/>
              <w:rPr>
                <w:rFonts w:eastAsiaTheme="minorEastAsia" w:cs="Arial"/>
                <w:sz w:val="18"/>
                <w:szCs w:val="24"/>
                <w:lang w:eastAsia="zh-CN"/>
              </w:rPr>
            </w:pPr>
            <w:r w:rsidRPr="00F133A6">
              <w:rPr>
                <w:rFonts w:cs="Arial"/>
                <w:sz w:val="18"/>
              </w:rPr>
              <w:t>58</w:t>
            </w:r>
          </w:p>
        </w:tc>
        <w:tc>
          <w:tcPr>
            <w:tcW w:w="772" w:type="dxa"/>
            <w:shd w:val="clear" w:color="auto" w:fill="auto"/>
          </w:tcPr>
          <w:p w14:paraId="2BD55169" w14:textId="77777777" w:rsidR="00F16C44" w:rsidRPr="00F133A6" w:rsidRDefault="00204AF7">
            <w:pPr>
              <w:ind w:right="113"/>
              <w:jc w:val="right"/>
              <w:rPr>
                <w:rFonts w:eastAsiaTheme="minorEastAsia" w:cs="Arial"/>
                <w:sz w:val="18"/>
                <w:szCs w:val="24"/>
                <w:lang w:eastAsia="zh-CN"/>
              </w:rPr>
            </w:pPr>
            <w:r w:rsidRPr="00F133A6">
              <w:rPr>
                <w:rFonts w:cs="Arial"/>
                <w:sz w:val="18"/>
              </w:rPr>
              <w:t>83</w:t>
            </w:r>
          </w:p>
        </w:tc>
        <w:tc>
          <w:tcPr>
            <w:tcW w:w="772" w:type="dxa"/>
          </w:tcPr>
          <w:p w14:paraId="31A0E3AA" w14:textId="77777777" w:rsidR="00F16C44" w:rsidRPr="00F133A6" w:rsidRDefault="00204AF7">
            <w:pPr>
              <w:ind w:right="113"/>
              <w:jc w:val="right"/>
              <w:rPr>
                <w:rFonts w:eastAsiaTheme="minorEastAsia" w:cs="Arial"/>
                <w:sz w:val="18"/>
                <w:szCs w:val="24"/>
                <w:lang w:eastAsia="zh-CN"/>
              </w:rPr>
            </w:pPr>
            <w:r w:rsidRPr="00F133A6">
              <w:rPr>
                <w:rFonts w:cs="Arial"/>
                <w:sz w:val="18"/>
              </w:rPr>
              <w:t>57</w:t>
            </w:r>
          </w:p>
        </w:tc>
        <w:tc>
          <w:tcPr>
            <w:tcW w:w="888" w:type="dxa"/>
          </w:tcPr>
          <w:p w14:paraId="044AC548" w14:textId="77777777" w:rsidR="00F16C44" w:rsidRPr="00F133A6" w:rsidRDefault="00204AF7">
            <w:pPr>
              <w:ind w:right="113"/>
              <w:jc w:val="right"/>
              <w:rPr>
                <w:rFonts w:cs="Arial"/>
                <w:sz w:val="18"/>
              </w:rPr>
            </w:pPr>
            <w:r w:rsidRPr="00F133A6">
              <w:rPr>
                <w:rFonts w:cs="Arial"/>
                <w:sz w:val="18"/>
              </w:rPr>
              <w:t>94</w:t>
            </w:r>
          </w:p>
        </w:tc>
      </w:tr>
      <w:tr w:rsidR="004F50F2" w:rsidRPr="00F133A6" w14:paraId="5CA845DC" w14:textId="77777777" w:rsidTr="00A72D16">
        <w:trPr>
          <w:cantSplit/>
          <w:jc w:val="center"/>
        </w:trPr>
        <w:tc>
          <w:tcPr>
            <w:tcW w:w="1050" w:type="dxa"/>
            <w:shd w:val="clear" w:color="auto" w:fill="F2F2F2" w:themeFill="background1" w:themeFillShade="F2"/>
          </w:tcPr>
          <w:p w14:paraId="7BC035C3" w14:textId="77777777" w:rsidR="00F16C44" w:rsidRPr="00F133A6" w:rsidRDefault="00204AF7">
            <w:pPr>
              <w:jc w:val="left"/>
              <w:rPr>
                <w:rFonts w:cs="Arial"/>
                <w:sz w:val="18"/>
              </w:rPr>
            </w:pPr>
            <w:r w:rsidRPr="00F133A6">
              <w:rPr>
                <w:rFonts w:cs="Arial"/>
                <w:sz w:val="18"/>
              </w:rPr>
              <w:t>August</w:t>
            </w:r>
          </w:p>
        </w:tc>
        <w:tc>
          <w:tcPr>
            <w:tcW w:w="771" w:type="dxa"/>
          </w:tcPr>
          <w:p w14:paraId="17DB7A32" w14:textId="77777777" w:rsidR="00F16C44" w:rsidRPr="00F133A6" w:rsidRDefault="00204AF7">
            <w:pPr>
              <w:ind w:right="113"/>
              <w:jc w:val="right"/>
              <w:rPr>
                <w:rFonts w:cs="Arial"/>
                <w:sz w:val="18"/>
              </w:rPr>
            </w:pPr>
            <w:r w:rsidRPr="00F133A6">
              <w:rPr>
                <w:rFonts w:cs="Arial"/>
                <w:sz w:val="18"/>
              </w:rPr>
              <w:t>-</w:t>
            </w:r>
          </w:p>
        </w:tc>
        <w:tc>
          <w:tcPr>
            <w:tcW w:w="772" w:type="dxa"/>
          </w:tcPr>
          <w:p w14:paraId="59EB897C" w14:textId="77777777" w:rsidR="00F16C44" w:rsidRPr="00F133A6" w:rsidRDefault="00204AF7">
            <w:pPr>
              <w:ind w:right="113"/>
              <w:jc w:val="right"/>
              <w:rPr>
                <w:rFonts w:cs="Arial"/>
                <w:sz w:val="18"/>
              </w:rPr>
            </w:pPr>
            <w:r w:rsidRPr="00F133A6">
              <w:rPr>
                <w:rFonts w:cs="Arial"/>
                <w:sz w:val="18"/>
              </w:rPr>
              <w:t>1</w:t>
            </w:r>
          </w:p>
        </w:tc>
        <w:tc>
          <w:tcPr>
            <w:tcW w:w="772" w:type="dxa"/>
          </w:tcPr>
          <w:p w14:paraId="3C06322A" w14:textId="77777777" w:rsidR="00F16C44" w:rsidRPr="00F133A6" w:rsidRDefault="00204AF7">
            <w:pPr>
              <w:ind w:right="113"/>
              <w:jc w:val="right"/>
              <w:rPr>
                <w:rFonts w:cs="Arial"/>
                <w:sz w:val="18"/>
              </w:rPr>
            </w:pPr>
            <w:r w:rsidRPr="00F133A6">
              <w:rPr>
                <w:rFonts w:cs="Arial"/>
                <w:sz w:val="18"/>
              </w:rPr>
              <w:t>7</w:t>
            </w:r>
          </w:p>
        </w:tc>
        <w:tc>
          <w:tcPr>
            <w:tcW w:w="772" w:type="dxa"/>
          </w:tcPr>
          <w:p w14:paraId="54BF401C" w14:textId="77777777" w:rsidR="00F16C44" w:rsidRPr="00F133A6" w:rsidRDefault="00204AF7">
            <w:pPr>
              <w:ind w:right="113"/>
              <w:jc w:val="right"/>
              <w:rPr>
                <w:rFonts w:eastAsiaTheme="minorEastAsia" w:cs="Arial"/>
                <w:sz w:val="18"/>
                <w:szCs w:val="24"/>
                <w:lang w:eastAsia="zh-CN"/>
              </w:rPr>
            </w:pPr>
            <w:r w:rsidRPr="00F133A6">
              <w:rPr>
                <w:rFonts w:cs="Arial"/>
                <w:sz w:val="18"/>
              </w:rPr>
              <w:t>11</w:t>
            </w:r>
          </w:p>
        </w:tc>
        <w:tc>
          <w:tcPr>
            <w:tcW w:w="772" w:type="dxa"/>
          </w:tcPr>
          <w:p w14:paraId="480B5D9E" w14:textId="77777777" w:rsidR="00F16C44" w:rsidRPr="00F133A6" w:rsidRDefault="00204AF7">
            <w:pPr>
              <w:ind w:right="113"/>
              <w:jc w:val="right"/>
              <w:rPr>
                <w:rFonts w:eastAsiaTheme="minorEastAsia" w:cs="Arial"/>
                <w:sz w:val="18"/>
                <w:szCs w:val="24"/>
                <w:lang w:eastAsia="zh-CN"/>
              </w:rPr>
            </w:pPr>
            <w:r w:rsidRPr="00F133A6">
              <w:rPr>
                <w:rFonts w:cs="Arial"/>
                <w:sz w:val="18"/>
              </w:rPr>
              <w:t>379</w:t>
            </w:r>
          </w:p>
        </w:tc>
        <w:tc>
          <w:tcPr>
            <w:tcW w:w="772" w:type="dxa"/>
            <w:shd w:val="clear" w:color="auto" w:fill="auto"/>
          </w:tcPr>
          <w:p w14:paraId="7713625E" w14:textId="77777777" w:rsidR="00F16C44" w:rsidRPr="00F133A6" w:rsidRDefault="00204AF7">
            <w:pPr>
              <w:ind w:right="113"/>
              <w:jc w:val="right"/>
              <w:rPr>
                <w:rFonts w:eastAsiaTheme="minorEastAsia" w:cs="Arial"/>
                <w:sz w:val="18"/>
                <w:szCs w:val="24"/>
                <w:lang w:eastAsia="zh-CN"/>
              </w:rPr>
            </w:pPr>
            <w:r w:rsidRPr="00F133A6">
              <w:rPr>
                <w:rFonts w:cs="Arial"/>
                <w:sz w:val="18"/>
              </w:rPr>
              <w:t>435</w:t>
            </w:r>
          </w:p>
        </w:tc>
        <w:tc>
          <w:tcPr>
            <w:tcW w:w="772" w:type="dxa"/>
          </w:tcPr>
          <w:p w14:paraId="3DB1A689" w14:textId="77777777" w:rsidR="00F16C44" w:rsidRPr="00F133A6" w:rsidRDefault="00204AF7">
            <w:pPr>
              <w:ind w:right="113"/>
              <w:jc w:val="right"/>
              <w:rPr>
                <w:rFonts w:eastAsiaTheme="minorEastAsia" w:cs="Arial"/>
                <w:sz w:val="18"/>
                <w:szCs w:val="24"/>
                <w:lang w:eastAsia="zh-CN"/>
              </w:rPr>
            </w:pPr>
            <w:r w:rsidRPr="00F133A6">
              <w:rPr>
                <w:rFonts w:cs="Arial"/>
                <w:sz w:val="18"/>
              </w:rPr>
              <w:t>442</w:t>
            </w:r>
          </w:p>
        </w:tc>
        <w:tc>
          <w:tcPr>
            <w:tcW w:w="888" w:type="dxa"/>
          </w:tcPr>
          <w:p w14:paraId="634EAF4F" w14:textId="77777777" w:rsidR="00F16C44" w:rsidRPr="00F133A6" w:rsidRDefault="00204AF7">
            <w:pPr>
              <w:ind w:right="113"/>
              <w:jc w:val="right"/>
              <w:rPr>
                <w:rFonts w:cs="Arial"/>
                <w:sz w:val="18"/>
              </w:rPr>
            </w:pPr>
            <w:r w:rsidRPr="00F133A6">
              <w:rPr>
                <w:rFonts w:cs="Arial"/>
                <w:sz w:val="18"/>
              </w:rPr>
              <w:t>460</w:t>
            </w:r>
          </w:p>
        </w:tc>
      </w:tr>
      <w:tr w:rsidR="004F50F2" w:rsidRPr="00F133A6" w14:paraId="1ED7EB34" w14:textId="77777777" w:rsidTr="00A72D16">
        <w:trPr>
          <w:cantSplit/>
          <w:jc w:val="center"/>
        </w:trPr>
        <w:tc>
          <w:tcPr>
            <w:tcW w:w="1050" w:type="dxa"/>
            <w:shd w:val="clear" w:color="auto" w:fill="F2F2F2" w:themeFill="background1" w:themeFillShade="F2"/>
          </w:tcPr>
          <w:p w14:paraId="3E8CF2CC" w14:textId="77777777" w:rsidR="00F16C44" w:rsidRPr="00F133A6" w:rsidRDefault="00204AF7">
            <w:pPr>
              <w:jc w:val="left"/>
              <w:rPr>
                <w:rFonts w:cs="Arial"/>
                <w:sz w:val="18"/>
              </w:rPr>
            </w:pPr>
            <w:r w:rsidRPr="00F133A6">
              <w:rPr>
                <w:rFonts w:cs="Arial"/>
                <w:sz w:val="18"/>
              </w:rPr>
              <w:t>September</w:t>
            </w:r>
          </w:p>
        </w:tc>
        <w:tc>
          <w:tcPr>
            <w:tcW w:w="771" w:type="dxa"/>
          </w:tcPr>
          <w:p w14:paraId="404B48D6" w14:textId="77777777" w:rsidR="00F16C44" w:rsidRPr="00F133A6" w:rsidRDefault="00204AF7">
            <w:pPr>
              <w:ind w:right="113"/>
              <w:jc w:val="right"/>
              <w:rPr>
                <w:rFonts w:cs="Arial"/>
                <w:sz w:val="18"/>
              </w:rPr>
            </w:pPr>
            <w:r w:rsidRPr="00F133A6">
              <w:rPr>
                <w:rFonts w:cs="Arial"/>
                <w:sz w:val="18"/>
              </w:rPr>
              <w:t>3</w:t>
            </w:r>
          </w:p>
        </w:tc>
        <w:tc>
          <w:tcPr>
            <w:tcW w:w="772" w:type="dxa"/>
          </w:tcPr>
          <w:p w14:paraId="23361395" w14:textId="77777777" w:rsidR="00F16C44" w:rsidRPr="00F133A6" w:rsidRDefault="00204AF7">
            <w:pPr>
              <w:ind w:right="113"/>
              <w:jc w:val="right"/>
              <w:rPr>
                <w:rFonts w:cs="Arial"/>
                <w:sz w:val="18"/>
              </w:rPr>
            </w:pPr>
            <w:r w:rsidRPr="00F133A6">
              <w:rPr>
                <w:rFonts w:cs="Arial"/>
                <w:sz w:val="18"/>
              </w:rPr>
              <w:t>8</w:t>
            </w:r>
          </w:p>
        </w:tc>
        <w:tc>
          <w:tcPr>
            <w:tcW w:w="772" w:type="dxa"/>
          </w:tcPr>
          <w:p w14:paraId="6C9A0CCC" w14:textId="77777777" w:rsidR="00F16C44" w:rsidRPr="00F133A6" w:rsidRDefault="00204AF7">
            <w:pPr>
              <w:ind w:right="113"/>
              <w:jc w:val="right"/>
              <w:rPr>
                <w:rFonts w:eastAsiaTheme="minorEastAsia" w:cs="Arial"/>
                <w:sz w:val="18"/>
                <w:szCs w:val="24"/>
                <w:lang w:eastAsia="zh-CN"/>
              </w:rPr>
            </w:pPr>
            <w:r w:rsidRPr="00F133A6">
              <w:rPr>
                <w:rFonts w:cs="Arial"/>
                <w:sz w:val="18"/>
              </w:rPr>
              <w:t>16</w:t>
            </w:r>
          </w:p>
        </w:tc>
        <w:tc>
          <w:tcPr>
            <w:tcW w:w="772" w:type="dxa"/>
          </w:tcPr>
          <w:p w14:paraId="6CE9EDDC" w14:textId="77777777" w:rsidR="00F16C44" w:rsidRPr="00F133A6" w:rsidRDefault="00204AF7">
            <w:pPr>
              <w:ind w:right="113"/>
              <w:jc w:val="right"/>
              <w:rPr>
                <w:rFonts w:eastAsiaTheme="minorEastAsia" w:cs="Arial"/>
                <w:sz w:val="18"/>
                <w:szCs w:val="24"/>
                <w:lang w:eastAsia="zh-CN"/>
              </w:rPr>
            </w:pPr>
            <w:r w:rsidRPr="00F133A6">
              <w:rPr>
                <w:rFonts w:cs="Arial"/>
                <w:sz w:val="18"/>
              </w:rPr>
              <w:t>29</w:t>
            </w:r>
          </w:p>
        </w:tc>
        <w:tc>
          <w:tcPr>
            <w:tcW w:w="772" w:type="dxa"/>
          </w:tcPr>
          <w:p w14:paraId="65570595" w14:textId="77777777" w:rsidR="00F16C44" w:rsidRPr="00F133A6" w:rsidRDefault="00204AF7">
            <w:pPr>
              <w:ind w:right="113"/>
              <w:jc w:val="right"/>
              <w:rPr>
                <w:rFonts w:eastAsiaTheme="minorEastAsia" w:cs="Arial"/>
                <w:sz w:val="18"/>
                <w:szCs w:val="24"/>
                <w:lang w:eastAsia="zh-CN"/>
              </w:rPr>
            </w:pPr>
            <w:r w:rsidRPr="00F133A6">
              <w:rPr>
                <w:rFonts w:cs="Arial"/>
                <w:sz w:val="18"/>
              </w:rPr>
              <w:t>154</w:t>
            </w:r>
          </w:p>
        </w:tc>
        <w:tc>
          <w:tcPr>
            <w:tcW w:w="772" w:type="dxa"/>
          </w:tcPr>
          <w:p w14:paraId="567E1E49" w14:textId="77777777" w:rsidR="00F16C44" w:rsidRPr="00F133A6" w:rsidRDefault="00204AF7">
            <w:pPr>
              <w:ind w:right="113"/>
              <w:jc w:val="right"/>
              <w:rPr>
                <w:rFonts w:eastAsiaTheme="minorEastAsia" w:cs="Arial"/>
                <w:sz w:val="18"/>
                <w:szCs w:val="24"/>
                <w:lang w:eastAsia="zh-CN"/>
              </w:rPr>
            </w:pPr>
            <w:r w:rsidRPr="00F133A6">
              <w:rPr>
                <w:rFonts w:cs="Arial"/>
                <w:sz w:val="18"/>
              </w:rPr>
              <w:t>91</w:t>
            </w:r>
          </w:p>
        </w:tc>
        <w:tc>
          <w:tcPr>
            <w:tcW w:w="772" w:type="dxa"/>
          </w:tcPr>
          <w:p w14:paraId="3F5CCBB5" w14:textId="77777777" w:rsidR="00F16C44" w:rsidRPr="00F133A6" w:rsidRDefault="00204AF7">
            <w:pPr>
              <w:ind w:right="113"/>
              <w:jc w:val="right"/>
              <w:rPr>
                <w:rFonts w:eastAsiaTheme="minorEastAsia" w:cs="Arial"/>
                <w:sz w:val="18"/>
                <w:szCs w:val="24"/>
                <w:lang w:eastAsia="zh-CN"/>
              </w:rPr>
            </w:pPr>
            <w:r w:rsidRPr="00F133A6">
              <w:rPr>
                <w:rFonts w:cs="Arial"/>
                <w:sz w:val="18"/>
              </w:rPr>
              <w:t>104</w:t>
            </w:r>
          </w:p>
        </w:tc>
        <w:tc>
          <w:tcPr>
            <w:tcW w:w="888" w:type="dxa"/>
          </w:tcPr>
          <w:p w14:paraId="65FFBBE3" w14:textId="77777777" w:rsidR="004F50F2" w:rsidRPr="00F133A6" w:rsidRDefault="004F50F2" w:rsidP="005A05B5">
            <w:pPr>
              <w:ind w:right="113"/>
              <w:jc w:val="right"/>
              <w:rPr>
                <w:rFonts w:cs="Arial"/>
                <w:sz w:val="18"/>
              </w:rPr>
            </w:pPr>
          </w:p>
        </w:tc>
      </w:tr>
      <w:tr w:rsidR="004F50F2" w:rsidRPr="00F133A6" w14:paraId="17740370" w14:textId="77777777" w:rsidTr="00A72D16">
        <w:trPr>
          <w:cantSplit/>
          <w:jc w:val="center"/>
        </w:trPr>
        <w:tc>
          <w:tcPr>
            <w:tcW w:w="1050" w:type="dxa"/>
            <w:shd w:val="clear" w:color="auto" w:fill="F2F2F2" w:themeFill="background1" w:themeFillShade="F2"/>
          </w:tcPr>
          <w:p w14:paraId="5C66E768" w14:textId="77777777" w:rsidR="00F16C44" w:rsidRPr="00F133A6" w:rsidRDefault="00204AF7">
            <w:pPr>
              <w:jc w:val="left"/>
              <w:rPr>
                <w:rFonts w:cs="Arial"/>
                <w:sz w:val="18"/>
              </w:rPr>
            </w:pPr>
            <w:r w:rsidRPr="00F133A6">
              <w:rPr>
                <w:rFonts w:cs="Arial"/>
                <w:sz w:val="18"/>
              </w:rPr>
              <w:t>Oktober</w:t>
            </w:r>
          </w:p>
        </w:tc>
        <w:tc>
          <w:tcPr>
            <w:tcW w:w="771" w:type="dxa"/>
          </w:tcPr>
          <w:p w14:paraId="72C85F7D" w14:textId="77777777" w:rsidR="00F16C44" w:rsidRPr="00F133A6" w:rsidRDefault="00204AF7">
            <w:pPr>
              <w:ind w:right="113"/>
              <w:jc w:val="right"/>
              <w:rPr>
                <w:rFonts w:cs="Arial"/>
                <w:sz w:val="18"/>
              </w:rPr>
            </w:pPr>
            <w:r w:rsidRPr="00F133A6">
              <w:rPr>
                <w:rFonts w:cs="Arial"/>
                <w:sz w:val="18"/>
              </w:rPr>
              <w:t>1</w:t>
            </w:r>
          </w:p>
        </w:tc>
        <w:tc>
          <w:tcPr>
            <w:tcW w:w="772" w:type="dxa"/>
          </w:tcPr>
          <w:p w14:paraId="0C042F08" w14:textId="77777777" w:rsidR="00F16C44" w:rsidRPr="00F133A6" w:rsidRDefault="00204AF7">
            <w:pPr>
              <w:ind w:right="113"/>
              <w:jc w:val="right"/>
              <w:rPr>
                <w:rFonts w:eastAsiaTheme="minorEastAsia" w:cs="Arial"/>
                <w:sz w:val="18"/>
                <w:szCs w:val="24"/>
                <w:lang w:eastAsia="zh-CN"/>
              </w:rPr>
            </w:pPr>
            <w:r w:rsidRPr="00F133A6">
              <w:rPr>
                <w:rFonts w:cs="Arial"/>
                <w:sz w:val="18"/>
              </w:rPr>
              <w:t>19</w:t>
            </w:r>
          </w:p>
        </w:tc>
        <w:tc>
          <w:tcPr>
            <w:tcW w:w="772" w:type="dxa"/>
          </w:tcPr>
          <w:p w14:paraId="178CF9AF" w14:textId="77777777" w:rsidR="00F16C44" w:rsidRPr="00F133A6" w:rsidRDefault="00204AF7">
            <w:pPr>
              <w:ind w:right="113"/>
              <w:jc w:val="right"/>
              <w:rPr>
                <w:rFonts w:eastAsiaTheme="minorEastAsia" w:cs="Arial"/>
                <w:sz w:val="18"/>
                <w:szCs w:val="24"/>
                <w:lang w:eastAsia="zh-CN"/>
              </w:rPr>
            </w:pPr>
            <w:r w:rsidRPr="00F133A6">
              <w:rPr>
                <w:rFonts w:cs="Arial"/>
                <w:sz w:val="18"/>
              </w:rPr>
              <w:t>29</w:t>
            </w:r>
          </w:p>
        </w:tc>
        <w:tc>
          <w:tcPr>
            <w:tcW w:w="772" w:type="dxa"/>
          </w:tcPr>
          <w:p w14:paraId="165375C2" w14:textId="77777777" w:rsidR="00F16C44" w:rsidRPr="00F133A6" w:rsidRDefault="00204AF7">
            <w:pPr>
              <w:ind w:right="113"/>
              <w:jc w:val="right"/>
              <w:rPr>
                <w:rFonts w:eastAsiaTheme="minorEastAsia" w:cs="Arial"/>
                <w:sz w:val="18"/>
                <w:szCs w:val="24"/>
                <w:lang w:eastAsia="zh-CN"/>
              </w:rPr>
            </w:pPr>
            <w:r w:rsidRPr="00F133A6">
              <w:rPr>
                <w:rFonts w:cs="Arial"/>
                <w:sz w:val="18"/>
              </w:rPr>
              <w:t>16</w:t>
            </w:r>
          </w:p>
        </w:tc>
        <w:tc>
          <w:tcPr>
            <w:tcW w:w="772" w:type="dxa"/>
          </w:tcPr>
          <w:p w14:paraId="1AD95C62" w14:textId="77777777" w:rsidR="00F16C44" w:rsidRPr="00F133A6" w:rsidRDefault="00204AF7">
            <w:pPr>
              <w:ind w:right="113"/>
              <w:jc w:val="right"/>
              <w:rPr>
                <w:rFonts w:eastAsiaTheme="minorEastAsia" w:cs="Arial"/>
                <w:sz w:val="18"/>
                <w:szCs w:val="24"/>
                <w:lang w:eastAsia="zh-CN"/>
              </w:rPr>
            </w:pPr>
            <w:r w:rsidRPr="00F133A6">
              <w:rPr>
                <w:rFonts w:cs="Arial"/>
                <w:sz w:val="18"/>
              </w:rPr>
              <w:t>68</w:t>
            </w:r>
          </w:p>
        </w:tc>
        <w:tc>
          <w:tcPr>
            <w:tcW w:w="772" w:type="dxa"/>
          </w:tcPr>
          <w:p w14:paraId="1FB9EB54" w14:textId="77777777" w:rsidR="00F16C44" w:rsidRPr="00F133A6" w:rsidRDefault="00204AF7">
            <w:pPr>
              <w:ind w:right="113"/>
              <w:jc w:val="right"/>
              <w:rPr>
                <w:rFonts w:eastAsiaTheme="minorEastAsia" w:cs="Arial"/>
                <w:sz w:val="18"/>
                <w:szCs w:val="24"/>
                <w:lang w:eastAsia="zh-CN"/>
              </w:rPr>
            </w:pPr>
            <w:r w:rsidRPr="00F133A6">
              <w:rPr>
                <w:rFonts w:cs="Arial"/>
                <w:sz w:val="18"/>
              </w:rPr>
              <w:t>53</w:t>
            </w:r>
          </w:p>
        </w:tc>
        <w:tc>
          <w:tcPr>
            <w:tcW w:w="772" w:type="dxa"/>
          </w:tcPr>
          <w:p w14:paraId="3A85B32F" w14:textId="77777777" w:rsidR="00F16C44" w:rsidRPr="00F133A6" w:rsidRDefault="00204AF7">
            <w:pPr>
              <w:ind w:right="113"/>
              <w:jc w:val="right"/>
              <w:rPr>
                <w:rFonts w:eastAsiaTheme="minorEastAsia" w:cs="Arial"/>
                <w:sz w:val="18"/>
                <w:szCs w:val="24"/>
                <w:lang w:eastAsia="zh-CN"/>
              </w:rPr>
            </w:pPr>
            <w:r w:rsidRPr="00F133A6">
              <w:rPr>
                <w:rFonts w:cs="Arial"/>
                <w:sz w:val="18"/>
              </w:rPr>
              <w:t>58</w:t>
            </w:r>
          </w:p>
        </w:tc>
        <w:tc>
          <w:tcPr>
            <w:tcW w:w="888" w:type="dxa"/>
          </w:tcPr>
          <w:p w14:paraId="3637D85C" w14:textId="77777777" w:rsidR="004F50F2" w:rsidRPr="00F133A6" w:rsidRDefault="004F50F2" w:rsidP="005A05B5">
            <w:pPr>
              <w:ind w:right="113"/>
              <w:jc w:val="right"/>
              <w:rPr>
                <w:rFonts w:cs="Arial"/>
                <w:sz w:val="18"/>
              </w:rPr>
            </w:pPr>
          </w:p>
        </w:tc>
      </w:tr>
      <w:tr w:rsidR="004F50F2" w:rsidRPr="00F133A6" w14:paraId="05B53C9C" w14:textId="77777777" w:rsidTr="00A72D16">
        <w:trPr>
          <w:cantSplit/>
          <w:jc w:val="center"/>
        </w:trPr>
        <w:tc>
          <w:tcPr>
            <w:tcW w:w="1050" w:type="dxa"/>
            <w:shd w:val="clear" w:color="auto" w:fill="F2F2F2" w:themeFill="background1" w:themeFillShade="F2"/>
          </w:tcPr>
          <w:p w14:paraId="58B49423" w14:textId="77777777" w:rsidR="00F16C44" w:rsidRPr="00F133A6" w:rsidRDefault="00204AF7">
            <w:pPr>
              <w:jc w:val="left"/>
              <w:rPr>
                <w:rFonts w:cs="Arial"/>
                <w:sz w:val="18"/>
              </w:rPr>
            </w:pPr>
            <w:r w:rsidRPr="00F133A6">
              <w:rPr>
                <w:rFonts w:cs="Arial"/>
                <w:sz w:val="18"/>
              </w:rPr>
              <w:t>November</w:t>
            </w:r>
          </w:p>
        </w:tc>
        <w:tc>
          <w:tcPr>
            <w:tcW w:w="771" w:type="dxa"/>
          </w:tcPr>
          <w:p w14:paraId="22A3E240" w14:textId="77777777" w:rsidR="00F16C44" w:rsidRPr="00F133A6" w:rsidRDefault="00204AF7">
            <w:pPr>
              <w:ind w:right="113"/>
              <w:jc w:val="right"/>
              <w:rPr>
                <w:rFonts w:cs="Arial"/>
                <w:sz w:val="18"/>
              </w:rPr>
            </w:pPr>
            <w:r w:rsidRPr="00F133A6">
              <w:rPr>
                <w:rFonts w:cs="Arial"/>
                <w:sz w:val="18"/>
              </w:rPr>
              <w:t>3</w:t>
            </w:r>
          </w:p>
        </w:tc>
        <w:tc>
          <w:tcPr>
            <w:tcW w:w="772" w:type="dxa"/>
          </w:tcPr>
          <w:p w14:paraId="042B7B6F" w14:textId="77777777" w:rsidR="00F16C44" w:rsidRPr="00F133A6" w:rsidRDefault="00204AF7">
            <w:pPr>
              <w:ind w:right="113"/>
              <w:jc w:val="right"/>
              <w:rPr>
                <w:rFonts w:eastAsiaTheme="minorEastAsia" w:cs="Arial"/>
                <w:sz w:val="18"/>
                <w:szCs w:val="24"/>
                <w:lang w:eastAsia="zh-CN"/>
              </w:rPr>
            </w:pPr>
            <w:r w:rsidRPr="00F133A6">
              <w:rPr>
                <w:rFonts w:cs="Arial"/>
                <w:sz w:val="18"/>
              </w:rPr>
              <w:t>16</w:t>
            </w:r>
          </w:p>
        </w:tc>
        <w:tc>
          <w:tcPr>
            <w:tcW w:w="772" w:type="dxa"/>
          </w:tcPr>
          <w:p w14:paraId="132AFE0F" w14:textId="77777777" w:rsidR="00F16C44" w:rsidRPr="00F133A6" w:rsidRDefault="00204AF7">
            <w:pPr>
              <w:ind w:right="113"/>
              <w:jc w:val="right"/>
              <w:rPr>
                <w:rFonts w:eastAsiaTheme="minorEastAsia" w:cs="Arial"/>
                <w:sz w:val="18"/>
                <w:szCs w:val="24"/>
                <w:lang w:eastAsia="zh-CN"/>
              </w:rPr>
            </w:pPr>
            <w:r w:rsidRPr="00F133A6">
              <w:rPr>
                <w:rFonts w:cs="Arial"/>
                <w:sz w:val="18"/>
              </w:rPr>
              <w:t>26</w:t>
            </w:r>
          </w:p>
        </w:tc>
        <w:tc>
          <w:tcPr>
            <w:tcW w:w="772" w:type="dxa"/>
          </w:tcPr>
          <w:p w14:paraId="736149C8" w14:textId="77777777" w:rsidR="00F16C44" w:rsidRPr="00F133A6" w:rsidRDefault="00204AF7">
            <w:pPr>
              <w:ind w:right="113"/>
              <w:jc w:val="right"/>
              <w:rPr>
                <w:rFonts w:eastAsiaTheme="minorEastAsia" w:cs="Arial"/>
                <w:sz w:val="18"/>
                <w:szCs w:val="24"/>
                <w:lang w:eastAsia="zh-CN"/>
              </w:rPr>
            </w:pPr>
            <w:r w:rsidRPr="00F133A6">
              <w:rPr>
                <w:rFonts w:cs="Arial"/>
                <w:sz w:val="18"/>
              </w:rPr>
              <w:t>41</w:t>
            </w:r>
          </w:p>
        </w:tc>
        <w:tc>
          <w:tcPr>
            <w:tcW w:w="772" w:type="dxa"/>
          </w:tcPr>
          <w:p w14:paraId="765870AB" w14:textId="77777777" w:rsidR="00F16C44" w:rsidRPr="00F133A6" w:rsidRDefault="00204AF7">
            <w:pPr>
              <w:ind w:right="113"/>
              <w:jc w:val="right"/>
              <w:rPr>
                <w:rFonts w:eastAsiaTheme="minorEastAsia" w:cs="Arial"/>
                <w:sz w:val="18"/>
                <w:szCs w:val="24"/>
                <w:lang w:eastAsia="zh-CN"/>
              </w:rPr>
            </w:pPr>
            <w:r w:rsidRPr="00F133A6">
              <w:rPr>
                <w:rFonts w:cs="Arial"/>
                <w:sz w:val="18"/>
              </w:rPr>
              <w:t>407</w:t>
            </w:r>
          </w:p>
        </w:tc>
        <w:tc>
          <w:tcPr>
            <w:tcW w:w="772" w:type="dxa"/>
          </w:tcPr>
          <w:p w14:paraId="39E7496E" w14:textId="77777777" w:rsidR="00F16C44" w:rsidRPr="00F133A6" w:rsidRDefault="00204AF7">
            <w:pPr>
              <w:ind w:right="113"/>
              <w:jc w:val="right"/>
              <w:rPr>
                <w:rFonts w:eastAsiaTheme="minorEastAsia" w:cs="Arial"/>
                <w:sz w:val="18"/>
                <w:szCs w:val="24"/>
                <w:lang w:eastAsia="zh-CN"/>
              </w:rPr>
            </w:pPr>
            <w:r w:rsidRPr="00F133A6">
              <w:rPr>
                <w:rFonts w:cs="Arial"/>
                <w:sz w:val="18"/>
              </w:rPr>
              <w:t>353</w:t>
            </w:r>
          </w:p>
        </w:tc>
        <w:tc>
          <w:tcPr>
            <w:tcW w:w="772" w:type="dxa"/>
          </w:tcPr>
          <w:p w14:paraId="78F8DDCB" w14:textId="77777777" w:rsidR="00F16C44" w:rsidRPr="00F133A6" w:rsidRDefault="00204AF7">
            <w:pPr>
              <w:ind w:right="113"/>
              <w:jc w:val="right"/>
              <w:rPr>
                <w:rFonts w:eastAsiaTheme="minorEastAsia" w:cs="Arial"/>
                <w:sz w:val="18"/>
                <w:szCs w:val="24"/>
                <w:lang w:eastAsia="zh-CN"/>
              </w:rPr>
            </w:pPr>
            <w:r w:rsidRPr="00F133A6">
              <w:rPr>
                <w:rFonts w:cs="Arial"/>
                <w:sz w:val="18"/>
              </w:rPr>
              <w:t>341</w:t>
            </w:r>
          </w:p>
        </w:tc>
        <w:tc>
          <w:tcPr>
            <w:tcW w:w="888" w:type="dxa"/>
          </w:tcPr>
          <w:p w14:paraId="7E61B6F8" w14:textId="77777777" w:rsidR="004F50F2" w:rsidRPr="00F133A6" w:rsidRDefault="004F50F2" w:rsidP="005A05B5">
            <w:pPr>
              <w:ind w:right="113"/>
              <w:jc w:val="right"/>
              <w:rPr>
                <w:rFonts w:cs="Arial"/>
                <w:sz w:val="18"/>
              </w:rPr>
            </w:pPr>
          </w:p>
        </w:tc>
      </w:tr>
      <w:tr w:rsidR="004F50F2" w:rsidRPr="00F133A6" w14:paraId="3DD3D3C7" w14:textId="77777777" w:rsidTr="00A72D16">
        <w:trPr>
          <w:cantSplit/>
          <w:jc w:val="center"/>
        </w:trPr>
        <w:tc>
          <w:tcPr>
            <w:tcW w:w="1050" w:type="dxa"/>
            <w:shd w:val="clear" w:color="auto" w:fill="F2F2F2" w:themeFill="background1" w:themeFillShade="F2"/>
          </w:tcPr>
          <w:p w14:paraId="14E2F189" w14:textId="77777777" w:rsidR="00F16C44" w:rsidRPr="00F133A6" w:rsidRDefault="00204AF7">
            <w:pPr>
              <w:jc w:val="left"/>
              <w:rPr>
                <w:rFonts w:cs="Arial"/>
                <w:sz w:val="18"/>
              </w:rPr>
            </w:pPr>
            <w:r w:rsidRPr="00F133A6">
              <w:rPr>
                <w:rFonts w:cs="Arial"/>
                <w:sz w:val="18"/>
              </w:rPr>
              <w:t>Dezember</w:t>
            </w:r>
          </w:p>
        </w:tc>
        <w:tc>
          <w:tcPr>
            <w:tcW w:w="771" w:type="dxa"/>
          </w:tcPr>
          <w:p w14:paraId="6158C579" w14:textId="77777777" w:rsidR="00F16C44" w:rsidRPr="00F133A6" w:rsidRDefault="00204AF7">
            <w:pPr>
              <w:ind w:right="113"/>
              <w:jc w:val="right"/>
              <w:rPr>
                <w:rFonts w:cs="Arial"/>
                <w:sz w:val="18"/>
              </w:rPr>
            </w:pPr>
            <w:r w:rsidRPr="00F133A6">
              <w:rPr>
                <w:rFonts w:cs="Arial"/>
                <w:sz w:val="18"/>
              </w:rPr>
              <w:t>3</w:t>
            </w:r>
          </w:p>
        </w:tc>
        <w:tc>
          <w:tcPr>
            <w:tcW w:w="772" w:type="dxa"/>
          </w:tcPr>
          <w:p w14:paraId="259C8F58" w14:textId="77777777" w:rsidR="00F16C44" w:rsidRPr="00F133A6" w:rsidRDefault="00204AF7">
            <w:pPr>
              <w:ind w:right="113"/>
              <w:jc w:val="right"/>
              <w:rPr>
                <w:rFonts w:cs="Arial"/>
                <w:sz w:val="18"/>
              </w:rPr>
            </w:pPr>
            <w:r w:rsidRPr="00F133A6">
              <w:rPr>
                <w:rFonts w:cs="Arial"/>
                <w:sz w:val="18"/>
              </w:rPr>
              <w:t>9</w:t>
            </w:r>
          </w:p>
        </w:tc>
        <w:tc>
          <w:tcPr>
            <w:tcW w:w="772" w:type="dxa"/>
          </w:tcPr>
          <w:p w14:paraId="0233FB63" w14:textId="77777777" w:rsidR="00F16C44" w:rsidRPr="00F133A6" w:rsidRDefault="00204AF7">
            <w:pPr>
              <w:ind w:right="113"/>
              <w:jc w:val="right"/>
              <w:rPr>
                <w:rFonts w:eastAsiaTheme="minorEastAsia" w:cs="Arial"/>
                <w:sz w:val="18"/>
                <w:szCs w:val="24"/>
                <w:lang w:eastAsia="zh-CN"/>
              </w:rPr>
            </w:pPr>
            <w:r w:rsidRPr="00F133A6">
              <w:rPr>
                <w:rFonts w:cs="Arial"/>
                <w:sz w:val="18"/>
              </w:rPr>
              <w:t>51</w:t>
            </w:r>
          </w:p>
        </w:tc>
        <w:tc>
          <w:tcPr>
            <w:tcW w:w="772" w:type="dxa"/>
          </w:tcPr>
          <w:p w14:paraId="1F3FC555" w14:textId="77777777" w:rsidR="00F16C44" w:rsidRPr="00F133A6" w:rsidRDefault="00204AF7">
            <w:pPr>
              <w:ind w:right="113"/>
              <w:jc w:val="right"/>
              <w:rPr>
                <w:rFonts w:eastAsiaTheme="minorEastAsia" w:cs="Arial"/>
                <w:sz w:val="18"/>
                <w:szCs w:val="24"/>
                <w:lang w:eastAsia="zh-CN"/>
              </w:rPr>
            </w:pPr>
            <w:r w:rsidRPr="00F133A6">
              <w:rPr>
                <w:rFonts w:cs="Arial"/>
                <w:sz w:val="18"/>
              </w:rPr>
              <w:t>32</w:t>
            </w:r>
          </w:p>
        </w:tc>
        <w:tc>
          <w:tcPr>
            <w:tcW w:w="772" w:type="dxa"/>
          </w:tcPr>
          <w:p w14:paraId="6C82027B" w14:textId="77777777" w:rsidR="00F16C44" w:rsidRPr="00F133A6" w:rsidRDefault="00204AF7">
            <w:pPr>
              <w:ind w:right="113"/>
              <w:jc w:val="right"/>
              <w:rPr>
                <w:rFonts w:eastAsiaTheme="minorEastAsia" w:cs="Arial"/>
                <w:sz w:val="18"/>
                <w:szCs w:val="24"/>
                <w:lang w:eastAsia="zh-CN"/>
              </w:rPr>
            </w:pPr>
            <w:r w:rsidRPr="00F133A6">
              <w:rPr>
                <w:rFonts w:cs="Arial"/>
                <w:sz w:val="18"/>
              </w:rPr>
              <w:t>174</w:t>
            </w:r>
          </w:p>
        </w:tc>
        <w:tc>
          <w:tcPr>
            <w:tcW w:w="772" w:type="dxa"/>
          </w:tcPr>
          <w:p w14:paraId="52A606CB" w14:textId="77777777" w:rsidR="00F16C44" w:rsidRPr="00F133A6" w:rsidRDefault="00204AF7">
            <w:pPr>
              <w:ind w:right="113"/>
              <w:jc w:val="right"/>
              <w:rPr>
                <w:rFonts w:eastAsiaTheme="minorEastAsia" w:cs="Arial"/>
                <w:sz w:val="18"/>
                <w:szCs w:val="24"/>
                <w:lang w:eastAsia="zh-CN"/>
              </w:rPr>
            </w:pPr>
            <w:r w:rsidRPr="00F133A6">
              <w:rPr>
                <w:rFonts w:cs="Arial"/>
                <w:sz w:val="18"/>
              </w:rPr>
              <w:t>204</w:t>
            </w:r>
          </w:p>
        </w:tc>
        <w:tc>
          <w:tcPr>
            <w:tcW w:w="772" w:type="dxa"/>
          </w:tcPr>
          <w:p w14:paraId="465F78FB" w14:textId="77777777" w:rsidR="00F16C44" w:rsidRPr="00F133A6" w:rsidRDefault="00204AF7">
            <w:pPr>
              <w:ind w:right="113"/>
              <w:jc w:val="right"/>
              <w:rPr>
                <w:rFonts w:eastAsiaTheme="minorEastAsia" w:cs="Arial"/>
                <w:sz w:val="18"/>
                <w:szCs w:val="24"/>
                <w:lang w:eastAsia="zh-CN"/>
              </w:rPr>
            </w:pPr>
            <w:r w:rsidRPr="00F133A6">
              <w:rPr>
                <w:rFonts w:cs="Arial"/>
                <w:sz w:val="18"/>
              </w:rPr>
              <w:t>220</w:t>
            </w:r>
          </w:p>
        </w:tc>
        <w:tc>
          <w:tcPr>
            <w:tcW w:w="888" w:type="dxa"/>
          </w:tcPr>
          <w:p w14:paraId="57B109DA" w14:textId="77777777" w:rsidR="004F50F2" w:rsidRPr="00F133A6" w:rsidRDefault="004F50F2" w:rsidP="005A05B5">
            <w:pPr>
              <w:ind w:right="113"/>
              <w:jc w:val="right"/>
              <w:rPr>
                <w:rFonts w:cs="Arial"/>
                <w:sz w:val="18"/>
              </w:rPr>
            </w:pPr>
          </w:p>
        </w:tc>
      </w:tr>
      <w:tr w:rsidR="004F50F2" w:rsidRPr="00F133A6" w14:paraId="279555BF" w14:textId="77777777" w:rsidTr="00A72D16">
        <w:trPr>
          <w:cantSplit/>
          <w:jc w:val="center"/>
        </w:trPr>
        <w:tc>
          <w:tcPr>
            <w:tcW w:w="1050" w:type="dxa"/>
            <w:shd w:val="clear" w:color="auto" w:fill="F2F2F2" w:themeFill="background1" w:themeFillShade="F2"/>
          </w:tcPr>
          <w:p w14:paraId="02703C22" w14:textId="77777777" w:rsidR="00F16C44" w:rsidRPr="00F133A6" w:rsidRDefault="00204AF7">
            <w:pPr>
              <w:jc w:val="left"/>
              <w:rPr>
                <w:rFonts w:cs="Arial"/>
                <w:b/>
                <w:bCs/>
                <w:sz w:val="18"/>
              </w:rPr>
            </w:pPr>
            <w:r w:rsidRPr="00F133A6">
              <w:rPr>
                <w:rFonts w:cs="Arial"/>
                <w:b/>
                <w:bCs/>
                <w:sz w:val="18"/>
              </w:rPr>
              <w:t>Insgesamt</w:t>
            </w:r>
          </w:p>
        </w:tc>
        <w:tc>
          <w:tcPr>
            <w:tcW w:w="771" w:type="dxa"/>
            <w:shd w:val="clear" w:color="auto" w:fill="auto"/>
          </w:tcPr>
          <w:p w14:paraId="26BF98BA" w14:textId="77777777" w:rsidR="00F16C44" w:rsidRPr="00F133A6" w:rsidRDefault="00204AF7">
            <w:pPr>
              <w:ind w:right="113"/>
              <w:jc w:val="right"/>
              <w:rPr>
                <w:rFonts w:eastAsiaTheme="minorEastAsia" w:cs="Arial"/>
                <w:b/>
                <w:sz w:val="18"/>
                <w:szCs w:val="24"/>
                <w:lang w:eastAsia="zh-CN"/>
              </w:rPr>
            </w:pPr>
            <w:r w:rsidRPr="00F133A6">
              <w:rPr>
                <w:rFonts w:cs="Arial"/>
                <w:b/>
                <w:sz w:val="18"/>
              </w:rPr>
              <w:t>14</w:t>
            </w:r>
          </w:p>
        </w:tc>
        <w:tc>
          <w:tcPr>
            <w:tcW w:w="772" w:type="dxa"/>
            <w:shd w:val="clear" w:color="auto" w:fill="auto"/>
          </w:tcPr>
          <w:p w14:paraId="1F52F024" w14:textId="77777777" w:rsidR="00F16C44" w:rsidRPr="00F133A6" w:rsidRDefault="00204AF7">
            <w:pPr>
              <w:ind w:right="113"/>
              <w:jc w:val="right"/>
              <w:rPr>
                <w:rFonts w:eastAsiaTheme="minorEastAsia" w:cs="Arial"/>
                <w:b/>
                <w:sz w:val="18"/>
                <w:szCs w:val="24"/>
                <w:lang w:eastAsia="zh-CN"/>
              </w:rPr>
            </w:pPr>
            <w:r w:rsidRPr="00F133A6">
              <w:rPr>
                <w:rFonts w:cs="Arial"/>
                <w:b/>
                <w:sz w:val="18"/>
              </w:rPr>
              <w:t>77</w:t>
            </w:r>
          </w:p>
        </w:tc>
        <w:tc>
          <w:tcPr>
            <w:tcW w:w="772" w:type="dxa"/>
            <w:shd w:val="clear" w:color="auto" w:fill="auto"/>
          </w:tcPr>
          <w:p w14:paraId="4BD35404" w14:textId="77777777" w:rsidR="00F16C44" w:rsidRPr="00F133A6" w:rsidRDefault="00204AF7">
            <w:pPr>
              <w:ind w:right="113"/>
              <w:jc w:val="right"/>
              <w:rPr>
                <w:rFonts w:eastAsiaTheme="minorEastAsia" w:cs="Arial"/>
                <w:b/>
                <w:sz w:val="18"/>
                <w:szCs w:val="24"/>
                <w:lang w:eastAsia="zh-CN"/>
              </w:rPr>
            </w:pPr>
            <w:r w:rsidRPr="00F133A6">
              <w:rPr>
                <w:rFonts w:cs="Arial"/>
                <w:b/>
                <w:sz w:val="18"/>
              </w:rPr>
              <w:t>219</w:t>
            </w:r>
          </w:p>
        </w:tc>
        <w:tc>
          <w:tcPr>
            <w:tcW w:w="772" w:type="dxa"/>
            <w:shd w:val="clear" w:color="auto" w:fill="auto"/>
          </w:tcPr>
          <w:p w14:paraId="054B0D7A" w14:textId="77777777" w:rsidR="00F16C44" w:rsidRPr="00F133A6" w:rsidRDefault="00204AF7">
            <w:pPr>
              <w:ind w:right="113"/>
              <w:jc w:val="right"/>
              <w:rPr>
                <w:rFonts w:eastAsiaTheme="minorEastAsia" w:cs="Arial"/>
                <w:b/>
                <w:sz w:val="18"/>
                <w:szCs w:val="24"/>
                <w:lang w:eastAsia="zh-CN"/>
              </w:rPr>
            </w:pPr>
            <w:r w:rsidRPr="00F133A6">
              <w:rPr>
                <w:rFonts w:cs="Arial"/>
                <w:b/>
                <w:sz w:val="18"/>
              </w:rPr>
              <w:t>222</w:t>
            </w:r>
          </w:p>
        </w:tc>
        <w:tc>
          <w:tcPr>
            <w:tcW w:w="772" w:type="dxa"/>
            <w:shd w:val="clear" w:color="auto" w:fill="auto"/>
          </w:tcPr>
          <w:p w14:paraId="2B50A3A4" w14:textId="77777777" w:rsidR="00F16C44" w:rsidRPr="00F133A6" w:rsidRDefault="00204AF7">
            <w:pPr>
              <w:ind w:right="113"/>
              <w:jc w:val="right"/>
              <w:rPr>
                <w:rFonts w:eastAsiaTheme="minorEastAsia" w:cs="Arial"/>
                <w:b/>
                <w:sz w:val="18"/>
                <w:szCs w:val="24"/>
                <w:lang w:eastAsia="zh-CN"/>
              </w:rPr>
            </w:pPr>
            <w:r w:rsidRPr="00F133A6">
              <w:rPr>
                <w:rFonts w:cs="Arial"/>
                <w:b/>
                <w:sz w:val="18"/>
              </w:rPr>
              <w:t>2,509</w:t>
            </w:r>
          </w:p>
        </w:tc>
        <w:tc>
          <w:tcPr>
            <w:tcW w:w="772" w:type="dxa"/>
            <w:shd w:val="clear" w:color="auto" w:fill="auto"/>
          </w:tcPr>
          <w:p w14:paraId="4FA28565" w14:textId="77777777" w:rsidR="00F16C44" w:rsidRPr="00F133A6" w:rsidRDefault="00204AF7">
            <w:pPr>
              <w:ind w:right="113"/>
              <w:jc w:val="right"/>
              <w:rPr>
                <w:rFonts w:eastAsiaTheme="minorEastAsia" w:cs="Arial"/>
                <w:b/>
                <w:sz w:val="18"/>
                <w:szCs w:val="24"/>
                <w:lang w:eastAsia="zh-CN"/>
              </w:rPr>
            </w:pPr>
            <w:r w:rsidRPr="00F133A6">
              <w:rPr>
                <w:rFonts w:cs="Arial"/>
                <w:b/>
                <w:sz w:val="18"/>
              </w:rPr>
              <w:t>1,907</w:t>
            </w:r>
          </w:p>
        </w:tc>
        <w:tc>
          <w:tcPr>
            <w:tcW w:w="772" w:type="dxa"/>
          </w:tcPr>
          <w:p w14:paraId="28E46416" w14:textId="77777777" w:rsidR="00F16C44" w:rsidRPr="00F133A6" w:rsidRDefault="00204AF7">
            <w:pPr>
              <w:ind w:right="113"/>
              <w:jc w:val="right"/>
              <w:rPr>
                <w:rFonts w:eastAsiaTheme="minorEastAsia" w:cs="Arial"/>
                <w:b/>
                <w:sz w:val="18"/>
                <w:szCs w:val="24"/>
                <w:lang w:eastAsia="zh-CN"/>
              </w:rPr>
            </w:pPr>
            <w:r w:rsidRPr="00F133A6">
              <w:rPr>
                <w:rFonts w:cs="Arial"/>
                <w:b/>
                <w:sz w:val="18"/>
              </w:rPr>
              <w:t>1,873</w:t>
            </w:r>
          </w:p>
        </w:tc>
        <w:tc>
          <w:tcPr>
            <w:tcW w:w="888" w:type="dxa"/>
          </w:tcPr>
          <w:p w14:paraId="5CE06526" w14:textId="77777777" w:rsidR="00F16C44" w:rsidRPr="00F133A6" w:rsidRDefault="00204AF7">
            <w:pPr>
              <w:ind w:right="113"/>
              <w:jc w:val="right"/>
              <w:rPr>
                <w:rFonts w:eastAsiaTheme="minorEastAsia" w:cs="Arial"/>
                <w:b/>
                <w:sz w:val="18"/>
                <w:szCs w:val="24"/>
                <w:lang w:eastAsia="zh-CN"/>
              </w:rPr>
            </w:pPr>
            <w:r w:rsidRPr="00F133A6">
              <w:rPr>
                <w:rFonts w:cs="Arial"/>
                <w:b/>
                <w:sz w:val="18"/>
              </w:rPr>
              <w:t>(1</w:t>
            </w:r>
            <w:r w:rsidR="00A72D16" w:rsidRPr="00F133A6">
              <w:rPr>
                <w:rFonts w:cs="Arial"/>
                <w:b/>
                <w:sz w:val="18"/>
              </w:rPr>
              <w:t>,</w:t>
            </w:r>
            <w:r w:rsidRPr="00F133A6">
              <w:rPr>
                <w:rFonts w:cs="Arial"/>
                <w:b/>
                <w:sz w:val="18"/>
              </w:rPr>
              <w:t>197)</w:t>
            </w:r>
          </w:p>
        </w:tc>
      </w:tr>
    </w:tbl>
    <w:p w14:paraId="27074C4A" w14:textId="77777777" w:rsidR="00C870E2" w:rsidRPr="00F133A6" w:rsidRDefault="00C870E2" w:rsidP="00C870E2">
      <w:pPr>
        <w:rPr>
          <w:rFonts w:cs="Arial"/>
        </w:rPr>
      </w:pPr>
      <w:bookmarkStart w:id="31" w:name="_Toc84968138"/>
      <w:bookmarkStart w:id="32" w:name="_Toc108791953"/>
      <w:bookmarkStart w:id="33" w:name="_Toc108792138"/>
      <w:bookmarkStart w:id="34" w:name="_Toc108792254"/>
      <w:bookmarkStart w:id="35" w:name="_Toc108792329"/>
      <w:bookmarkStart w:id="36" w:name="_Toc109028295"/>
    </w:p>
    <w:p w14:paraId="5E068CCC" w14:textId="5A4D9CEF" w:rsidR="00F16C44" w:rsidRPr="00F133A6" w:rsidRDefault="00204AF7">
      <w:pPr>
        <w:keepNext/>
        <w:spacing w:after="120"/>
        <w:jc w:val="center"/>
        <w:rPr>
          <w:rFonts w:cs="Arial"/>
          <w:i/>
          <w:iCs/>
        </w:rPr>
      </w:pPr>
      <w:bookmarkStart w:id="37" w:name="_Toc147156296"/>
      <w:r w:rsidRPr="00F133A6">
        <w:rPr>
          <w:rFonts w:cs="Arial"/>
          <w:i/>
          <w:iCs/>
        </w:rPr>
        <w:t xml:space="preserve">Anzahl der Einreichungen der teilnehmenden Behörde bei </w:t>
      </w:r>
      <w:r w:rsidR="00A46818">
        <w:rPr>
          <w:rFonts w:cs="Arial"/>
          <w:i/>
          <w:iCs/>
        </w:rPr>
        <w:t>UPOV PRISMA</w:t>
      </w:r>
      <w:bookmarkEnd w:id="31"/>
      <w:bookmarkEnd w:id="32"/>
      <w:bookmarkEnd w:id="33"/>
      <w:bookmarkEnd w:id="34"/>
      <w:bookmarkEnd w:id="35"/>
      <w:bookmarkEnd w:id="36"/>
      <w:bookmarkEnd w:id="37"/>
    </w:p>
    <w:tbl>
      <w:tblPr>
        <w:tblStyle w:val="TableGrid1"/>
        <w:tblW w:w="8784" w:type="dxa"/>
        <w:jc w:val="center"/>
        <w:tblLayout w:type="fixed"/>
        <w:tblCellMar>
          <w:top w:w="28" w:type="dxa"/>
          <w:left w:w="28" w:type="dxa"/>
          <w:bottom w:w="28" w:type="dxa"/>
          <w:right w:w="28" w:type="dxa"/>
        </w:tblCellMar>
        <w:tblLook w:val="04A0" w:firstRow="1" w:lastRow="0" w:firstColumn="1" w:lastColumn="0" w:noHBand="0" w:noVBand="1"/>
      </w:tblPr>
      <w:tblGrid>
        <w:gridCol w:w="2263"/>
        <w:gridCol w:w="426"/>
        <w:gridCol w:w="567"/>
        <w:gridCol w:w="567"/>
        <w:gridCol w:w="567"/>
        <w:gridCol w:w="567"/>
        <w:gridCol w:w="567"/>
        <w:gridCol w:w="567"/>
        <w:gridCol w:w="567"/>
        <w:gridCol w:w="2126"/>
      </w:tblGrid>
      <w:tr w:rsidR="004F50F2" w:rsidRPr="00F133A6" w14:paraId="1FE85B2F" w14:textId="77777777" w:rsidTr="008179F2">
        <w:trPr>
          <w:cantSplit/>
          <w:trHeight w:val="265"/>
          <w:tblHeader/>
          <w:jc w:val="center"/>
        </w:trPr>
        <w:tc>
          <w:tcPr>
            <w:tcW w:w="2689" w:type="dxa"/>
            <w:gridSpan w:val="2"/>
            <w:vMerge w:val="restart"/>
            <w:shd w:val="clear" w:color="auto" w:fill="F2F2F2" w:themeFill="background1" w:themeFillShade="F2"/>
            <w:vAlign w:val="center"/>
          </w:tcPr>
          <w:p w14:paraId="3C5446C0" w14:textId="77777777" w:rsidR="00F16C44" w:rsidRPr="00F133A6" w:rsidRDefault="00204AF7">
            <w:pPr>
              <w:jc w:val="center"/>
              <w:rPr>
                <w:rFonts w:cs="Arial"/>
                <w:color w:val="000000"/>
                <w:sz w:val="16"/>
              </w:rPr>
            </w:pPr>
            <w:r w:rsidRPr="00F133A6">
              <w:rPr>
                <w:rFonts w:cs="Arial"/>
                <w:color w:val="000000"/>
                <w:sz w:val="16"/>
              </w:rPr>
              <w:t>Behörde</w:t>
            </w:r>
          </w:p>
        </w:tc>
        <w:tc>
          <w:tcPr>
            <w:tcW w:w="3969" w:type="dxa"/>
            <w:gridSpan w:val="7"/>
            <w:tcBorders>
              <w:right w:val="double" w:sz="4" w:space="0" w:color="auto"/>
            </w:tcBorders>
            <w:shd w:val="clear" w:color="auto" w:fill="F2F2F2" w:themeFill="background1" w:themeFillShade="F2"/>
          </w:tcPr>
          <w:p w14:paraId="082B0906" w14:textId="4DACB819" w:rsidR="00F16C44" w:rsidRPr="00F133A6" w:rsidRDefault="00204AF7">
            <w:pPr>
              <w:jc w:val="center"/>
              <w:rPr>
                <w:rFonts w:cs="Arial"/>
                <w:bCs/>
                <w:color w:val="000000"/>
                <w:sz w:val="16"/>
              </w:rPr>
            </w:pPr>
            <w:r w:rsidRPr="00F133A6">
              <w:rPr>
                <w:rFonts w:cs="Arial"/>
                <w:bCs/>
                <w:color w:val="000000"/>
                <w:sz w:val="16"/>
              </w:rPr>
              <w:t xml:space="preserve">Anzahl der Einreichungen bei </w:t>
            </w:r>
            <w:r w:rsidR="00A46818">
              <w:rPr>
                <w:rFonts w:cs="Arial"/>
                <w:bCs/>
                <w:color w:val="000000"/>
                <w:sz w:val="16"/>
              </w:rPr>
              <w:t>UPOV PRISMA</w:t>
            </w:r>
            <w:r w:rsidRPr="00F133A6">
              <w:rPr>
                <w:rFonts w:cs="Arial"/>
                <w:bCs/>
                <w:color w:val="000000"/>
                <w:sz w:val="16"/>
              </w:rPr>
              <w:t xml:space="preserve"> in:</w:t>
            </w:r>
          </w:p>
        </w:tc>
        <w:tc>
          <w:tcPr>
            <w:tcW w:w="2126" w:type="dxa"/>
            <w:vMerge w:val="restart"/>
            <w:tcBorders>
              <w:left w:val="double" w:sz="4" w:space="0" w:color="auto"/>
            </w:tcBorders>
            <w:shd w:val="clear" w:color="auto" w:fill="F2F2F2" w:themeFill="background1" w:themeFillShade="F2"/>
          </w:tcPr>
          <w:p w14:paraId="7605D36A" w14:textId="32A5B818" w:rsidR="00F16C44" w:rsidRPr="00F133A6" w:rsidRDefault="00204AF7">
            <w:pPr>
              <w:jc w:val="center"/>
              <w:rPr>
                <w:rFonts w:cs="Arial"/>
                <w:bCs/>
                <w:color w:val="000000"/>
                <w:sz w:val="16"/>
              </w:rPr>
            </w:pPr>
            <w:r w:rsidRPr="00F133A6">
              <w:rPr>
                <w:rFonts w:cs="Arial"/>
                <w:bCs/>
                <w:color w:val="000000"/>
                <w:sz w:val="16"/>
              </w:rPr>
              <w:t xml:space="preserve">Gesamtzahl der Einreichungen in </w:t>
            </w:r>
            <w:r w:rsidR="00A46818">
              <w:rPr>
                <w:rFonts w:cs="Arial"/>
                <w:bCs/>
                <w:color w:val="000000"/>
                <w:sz w:val="16"/>
              </w:rPr>
              <w:t>UPOV PRISMA</w:t>
            </w:r>
          </w:p>
          <w:p w14:paraId="588C781A" w14:textId="77777777" w:rsidR="00F16C44" w:rsidRPr="00F133A6" w:rsidRDefault="00204AF7">
            <w:pPr>
              <w:jc w:val="center"/>
              <w:rPr>
                <w:rFonts w:cs="Arial"/>
                <w:bCs/>
                <w:color w:val="000000"/>
                <w:sz w:val="16"/>
              </w:rPr>
            </w:pPr>
            <w:r w:rsidRPr="00F133A6">
              <w:rPr>
                <w:rFonts w:cs="Arial"/>
                <w:bCs/>
                <w:color w:val="000000"/>
                <w:sz w:val="16"/>
              </w:rPr>
              <w:t>(ab Ende 2023)</w:t>
            </w:r>
          </w:p>
        </w:tc>
      </w:tr>
      <w:tr w:rsidR="004F50F2" w:rsidRPr="00F133A6" w14:paraId="6971BD60" w14:textId="77777777" w:rsidTr="008179F2">
        <w:trPr>
          <w:cantSplit/>
          <w:trHeight w:val="144"/>
          <w:tblHeader/>
          <w:jc w:val="center"/>
        </w:trPr>
        <w:tc>
          <w:tcPr>
            <w:tcW w:w="2689" w:type="dxa"/>
            <w:gridSpan w:val="2"/>
            <w:vMerge/>
            <w:tcBorders>
              <w:bottom w:val="single" w:sz="4" w:space="0" w:color="auto"/>
            </w:tcBorders>
            <w:shd w:val="clear" w:color="auto" w:fill="F2F2F2" w:themeFill="background1" w:themeFillShade="F2"/>
          </w:tcPr>
          <w:p w14:paraId="2FFED678" w14:textId="77777777" w:rsidR="004F50F2" w:rsidRPr="00F133A6" w:rsidRDefault="004F50F2" w:rsidP="005A05B5">
            <w:pPr>
              <w:jc w:val="right"/>
              <w:rPr>
                <w:rFonts w:cs="Arial"/>
                <w:color w:val="000000"/>
                <w:sz w:val="16"/>
              </w:rPr>
            </w:pPr>
          </w:p>
        </w:tc>
        <w:tc>
          <w:tcPr>
            <w:tcW w:w="567" w:type="dxa"/>
            <w:tcBorders>
              <w:top w:val="nil"/>
            </w:tcBorders>
            <w:shd w:val="clear" w:color="auto" w:fill="F2F2F2" w:themeFill="background1" w:themeFillShade="F2"/>
          </w:tcPr>
          <w:p w14:paraId="5E767C81" w14:textId="77777777" w:rsidR="00F16C44" w:rsidRPr="00F133A6" w:rsidRDefault="00204AF7">
            <w:pPr>
              <w:jc w:val="center"/>
              <w:rPr>
                <w:rFonts w:cs="Arial"/>
                <w:bCs/>
                <w:color w:val="000000"/>
                <w:sz w:val="16"/>
              </w:rPr>
            </w:pPr>
            <w:r w:rsidRPr="00F133A6">
              <w:rPr>
                <w:rFonts w:cs="Arial"/>
                <w:bCs/>
                <w:color w:val="000000"/>
                <w:sz w:val="16"/>
              </w:rPr>
              <w:t>2017</w:t>
            </w:r>
          </w:p>
        </w:tc>
        <w:tc>
          <w:tcPr>
            <w:tcW w:w="567" w:type="dxa"/>
            <w:tcBorders>
              <w:top w:val="nil"/>
            </w:tcBorders>
            <w:shd w:val="clear" w:color="auto" w:fill="F2F2F2" w:themeFill="background1" w:themeFillShade="F2"/>
          </w:tcPr>
          <w:p w14:paraId="02934293" w14:textId="77777777" w:rsidR="00F16C44" w:rsidRPr="00F133A6" w:rsidRDefault="00204AF7">
            <w:pPr>
              <w:jc w:val="center"/>
              <w:rPr>
                <w:rFonts w:cs="Arial"/>
                <w:bCs/>
                <w:color w:val="000000"/>
                <w:sz w:val="16"/>
              </w:rPr>
            </w:pPr>
            <w:r w:rsidRPr="00F133A6">
              <w:rPr>
                <w:rFonts w:cs="Arial"/>
                <w:bCs/>
                <w:color w:val="000000"/>
                <w:sz w:val="16"/>
              </w:rPr>
              <w:t>2018</w:t>
            </w:r>
          </w:p>
        </w:tc>
        <w:tc>
          <w:tcPr>
            <w:tcW w:w="567" w:type="dxa"/>
            <w:tcBorders>
              <w:top w:val="nil"/>
            </w:tcBorders>
            <w:shd w:val="clear" w:color="auto" w:fill="F2F2F2" w:themeFill="background1" w:themeFillShade="F2"/>
          </w:tcPr>
          <w:p w14:paraId="666DAF7B" w14:textId="77777777" w:rsidR="00F16C44" w:rsidRPr="00F133A6" w:rsidRDefault="00204AF7">
            <w:pPr>
              <w:jc w:val="center"/>
              <w:rPr>
                <w:rFonts w:cs="Arial"/>
                <w:bCs/>
                <w:color w:val="000000"/>
                <w:sz w:val="16"/>
              </w:rPr>
            </w:pPr>
            <w:r w:rsidRPr="00F133A6">
              <w:rPr>
                <w:rFonts w:cs="Arial"/>
                <w:bCs/>
                <w:color w:val="000000"/>
                <w:sz w:val="16"/>
              </w:rPr>
              <w:t>2019</w:t>
            </w:r>
          </w:p>
        </w:tc>
        <w:tc>
          <w:tcPr>
            <w:tcW w:w="567" w:type="dxa"/>
            <w:tcBorders>
              <w:top w:val="nil"/>
            </w:tcBorders>
            <w:shd w:val="clear" w:color="auto" w:fill="F2F2F2" w:themeFill="background1" w:themeFillShade="F2"/>
          </w:tcPr>
          <w:p w14:paraId="18F1F6BA" w14:textId="77777777" w:rsidR="00F16C44" w:rsidRPr="00F133A6" w:rsidRDefault="00204AF7">
            <w:pPr>
              <w:jc w:val="center"/>
              <w:rPr>
                <w:rFonts w:cs="Arial"/>
                <w:bCs/>
                <w:color w:val="000000"/>
                <w:sz w:val="16"/>
              </w:rPr>
            </w:pPr>
            <w:r w:rsidRPr="00F133A6">
              <w:rPr>
                <w:rFonts w:cs="Arial"/>
                <w:bCs/>
                <w:color w:val="000000"/>
                <w:sz w:val="16"/>
              </w:rPr>
              <w:t>2020</w:t>
            </w:r>
          </w:p>
        </w:tc>
        <w:tc>
          <w:tcPr>
            <w:tcW w:w="567" w:type="dxa"/>
            <w:tcBorders>
              <w:top w:val="nil"/>
            </w:tcBorders>
            <w:shd w:val="clear" w:color="auto" w:fill="F2F2F2" w:themeFill="background1" w:themeFillShade="F2"/>
          </w:tcPr>
          <w:p w14:paraId="1592FD6A" w14:textId="77777777" w:rsidR="00F16C44" w:rsidRPr="00F133A6" w:rsidRDefault="00204AF7">
            <w:pPr>
              <w:jc w:val="center"/>
              <w:rPr>
                <w:rFonts w:cs="Arial"/>
                <w:bCs/>
                <w:color w:val="000000"/>
                <w:sz w:val="16"/>
              </w:rPr>
            </w:pPr>
            <w:r w:rsidRPr="00F133A6">
              <w:rPr>
                <w:rFonts w:cs="Arial"/>
                <w:bCs/>
                <w:color w:val="000000"/>
                <w:sz w:val="16"/>
              </w:rPr>
              <w:t>2021</w:t>
            </w:r>
          </w:p>
        </w:tc>
        <w:tc>
          <w:tcPr>
            <w:tcW w:w="567" w:type="dxa"/>
            <w:tcBorders>
              <w:top w:val="nil"/>
            </w:tcBorders>
            <w:shd w:val="clear" w:color="auto" w:fill="F2F2F2" w:themeFill="background1" w:themeFillShade="F2"/>
          </w:tcPr>
          <w:p w14:paraId="431075B1" w14:textId="77777777" w:rsidR="00F16C44" w:rsidRPr="00F133A6" w:rsidRDefault="00204AF7">
            <w:pPr>
              <w:jc w:val="center"/>
              <w:rPr>
                <w:rFonts w:cs="Arial"/>
                <w:bCs/>
                <w:color w:val="000000"/>
                <w:sz w:val="16"/>
              </w:rPr>
            </w:pPr>
            <w:r w:rsidRPr="00F133A6">
              <w:rPr>
                <w:rFonts w:cs="Arial"/>
                <w:bCs/>
                <w:color w:val="000000"/>
                <w:sz w:val="16"/>
              </w:rPr>
              <w:t>2022</w:t>
            </w:r>
          </w:p>
        </w:tc>
        <w:tc>
          <w:tcPr>
            <w:tcW w:w="567" w:type="dxa"/>
            <w:tcBorders>
              <w:right w:val="double" w:sz="4" w:space="0" w:color="auto"/>
            </w:tcBorders>
            <w:shd w:val="clear" w:color="auto" w:fill="F2F2F2" w:themeFill="background1" w:themeFillShade="F2"/>
          </w:tcPr>
          <w:p w14:paraId="697FEB41" w14:textId="77777777" w:rsidR="00F16C44" w:rsidRPr="00F133A6" w:rsidRDefault="00204AF7">
            <w:pPr>
              <w:jc w:val="center"/>
              <w:rPr>
                <w:rFonts w:cs="Arial"/>
                <w:bCs/>
                <w:color w:val="000000"/>
                <w:sz w:val="16"/>
              </w:rPr>
            </w:pPr>
            <w:r w:rsidRPr="00F133A6">
              <w:rPr>
                <w:rFonts w:cs="Arial"/>
                <w:bCs/>
                <w:color w:val="000000"/>
                <w:sz w:val="16"/>
              </w:rPr>
              <w:t>2023</w:t>
            </w:r>
          </w:p>
        </w:tc>
        <w:tc>
          <w:tcPr>
            <w:tcW w:w="2126" w:type="dxa"/>
            <w:vMerge/>
            <w:tcBorders>
              <w:left w:val="double" w:sz="4" w:space="0" w:color="auto"/>
            </w:tcBorders>
            <w:shd w:val="clear" w:color="auto" w:fill="F2F2F2" w:themeFill="background1" w:themeFillShade="F2"/>
          </w:tcPr>
          <w:p w14:paraId="6B71024A" w14:textId="77777777" w:rsidR="004F50F2" w:rsidRPr="00F133A6" w:rsidRDefault="004F50F2" w:rsidP="005A05B5">
            <w:pPr>
              <w:jc w:val="right"/>
              <w:rPr>
                <w:rFonts w:cs="Arial"/>
                <w:bCs/>
                <w:color w:val="000000"/>
                <w:sz w:val="16"/>
              </w:rPr>
            </w:pPr>
          </w:p>
        </w:tc>
      </w:tr>
      <w:tr w:rsidR="004F50F2" w:rsidRPr="00F133A6" w14:paraId="187345FF" w14:textId="77777777" w:rsidTr="008179F2">
        <w:trPr>
          <w:cantSplit/>
          <w:trHeight w:val="368"/>
          <w:jc w:val="center"/>
        </w:trPr>
        <w:tc>
          <w:tcPr>
            <w:tcW w:w="2263" w:type="dxa"/>
            <w:tcBorders>
              <w:right w:val="dotted" w:sz="4" w:space="0" w:color="auto"/>
            </w:tcBorders>
          </w:tcPr>
          <w:p w14:paraId="4B7B0CAD" w14:textId="02994FE1" w:rsidR="00F16C44" w:rsidRPr="00F133A6" w:rsidRDefault="00204AF7">
            <w:pPr>
              <w:keepNext/>
              <w:jc w:val="left"/>
              <w:rPr>
                <w:rFonts w:cs="Arial"/>
                <w:color w:val="000000"/>
                <w:sz w:val="16"/>
              </w:rPr>
            </w:pPr>
            <w:r w:rsidRPr="00F133A6">
              <w:rPr>
                <w:rFonts w:cs="Arial"/>
                <w:color w:val="000000"/>
                <w:sz w:val="16"/>
              </w:rPr>
              <w:t>Afrikanische Organisation f</w:t>
            </w:r>
            <w:r w:rsidR="00A46818">
              <w:rPr>
                <w:rFonts w:cs="Arial"/>
                <w:color w:val="000000"/>
                <w:sz w:val="16"/>
              </w:rPr>
              <w:t>ür</w:t>
            </w:r>
            <w:r w:rsidRPr="00F133A6">
              <w:rPr>
                <w:rFonts w:cs="Arial"/>
                <w:color w:val="000000"/>
                <w:sz w:val="16"/>
              </w:rPr>
              <w:t xml:space="preserve"> geistiges Eigentum (OAPI) </w:t>
            </w:r>
          </w:p>
        </w:tc>
        <w:tc>
          <w:tcPr>
            <w:tcW w:w="426" w:type="dxa"/>
            <w:tcBorders>
              <w:left w:val="dotted" w:sz="4" w:space="0" w:color="auto"/>
            </w:tcBorders>
            <w:noWrap/>
            <w:hideMark/>
          </w:tcPr>
          <w:p w14:paraId="4AA22BE7" w14:textId="77777777" w:rsidR="00F16C44" w:rsidRPr="00F133A6" w:rsidRDefault="00204AF7">
            <w:pPr>
              <w:keepNext/>
              <w:jc w:val="center"/>
              <w:rPr>
                <w:rFonts w:cs="Arial"/>
                <w:color w:val="000000"/>
                <w:sz w:val="16"/>
              </w:rPr>
            </w:pPr>
            <w:r w:rsidRPr="00F133A6">
              <w:rPr>
                <w:rFonts w:cs="Arial"/>
                <w:color w:val="000000"/>
                <w:sz w:val="16"/>
              </w:rPr>
              <w:t>OA</w:t>
            </w:r>
          </w:p>
        </w:tc>
        <w:tc>
          <w:tcPr>
            <w:tcW w:w="567" w:type="dxa"/>
          </w:tcPr>
          <w:p w14:paraId="4A7B1BB4"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6FE2999C"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632BF1FA" w14:textId="77777777" w:rsidR="00F16C44" w:rsidRPr="00F133A6" w:rsidRDefault="00204AF7">
            <w:pPr>
              <w:ind w:right="57"/>
              <w:jc w:val="right"/>
              <w:rPr>
                <w:rFonts w:cs="Arial"/>
                <w:sz w:val="16"/>
              </w:rPr>
            </w:pPr>
            <w:r w:rsidRPr="00F133A6">
              <w:rPr>
                <w:rFonts w:cs="Arial"/>
                <w:sz w:val="16"/>
              </w:rPr>
              <w:t>3</w:t>
            </w:r>
          </w:p>
        </w:tc>
        <w:tc>
          <w:tcPr>
            <w:tcW w:w="567" w:type="dxa"/>
          </w:tcPr>
          <w:p w14:paraId="27EEEAD9" w14:textId="77777777" w:rsidR="00F16C44" w:rsidRPr="00F133A6" w:rsidRDefault="00204AF7">
            <w:pPr>
              <w:ind w:right="57"/>
              <w:jc w:val="right"/>
              <w:rPr>
                <w:rFonts w:cs="Arial"/>
                <w:sz w:val="16"/>
              </w:rPr>
            </w:pPr>
            <w:r w:rsidRPr="00F133A6">
              <w:rPr>
                <w:rFonts w:cs="Arial"/>
                <w:sz w:val="16"/>
              </w:rPr>
              <w:t>1</w:t>
            </w:r>
          </w:p>
        </w:tc>
        <w:tc>
          <w:tcPr>
            <w:tcW w:w="567" w:type="dxa"/>
          </w:tcPr>
          <w:p w14:paraId="13B4574F"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08862853" w14:textId="77777777" w:rsidR="00F16C44" w:rsidRPr="00F133A6" w:rsidRDefault="00204AF7">
            <w:pPr>
              <w:ind w:right="57"/>
              <w:jc w:val="right"/>
              <w:rPr>
                <w:rFonts w:cs="Arial"/>
                <w:color w:val="000000"/>
                <w:sz w:val="16"/>
                <w:szCs w:val="16"/>
              </w:rPr>
            </w:pPr>
            <w:r w:rsidRPr="00F133A6">
              <w:rPr>
                <w:rFonts w:cs="Arial"/>
                <w:color w:val="000000"/>
                <w:sz w:val="16"/>
              </w:rPr>
              <w:t>2</w:t>
            </w:r>
          </w:p>
        </w:tc>
        <w:tc>
          <w:tcPr>
            <w:tcW w:w="567" w:type="dxa"/>
            <w:tcBorders>
              <w:right w:val="double" w:sz="4" w:space="0" w:color="auto"/>
            </w:tcBorders>
          </w:tcPr>
          <w:p w14:paraId="1DC5BB97"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45BA559D" w14:textId="77777777" w:rsidR="00F16C44" w:rsidRPr="00F133A6" w:rsidRDefault="00204AF7">
            <w:pPr>
              <w:ind w:right="851"/>
              <w:jc w:val="right"/>
              <w:rPr>
                <w:rFonts w:cs="Arial"/>
                <w:color w:val="000000"/>
                <w:sz w:val="16"/>
              </w:rPr>
            </w:pPr>
            <w:r w:rsidRPr="00F133A6">
              <w:rPr>
                <w:rFonts w:cs="Arial"/>
                <w:color w:val="000000"/>
                <w:sz w:val="16"/>
              </w:rPr>
              <w:t>6</w:t>
            </w:r>
          </w:p>
        </w:tc>
      </w:tr>
      <w:tr w:rsidR="004F50F2" w:rsidRPr="00F133A6" w14:paraId="6343312C" w14:textId="77777777" w:rsidTr="008179F2">
        <w:trPr>
          <w:cantSplit/>
          <w:trHeight w:val="180"/>
          <w:jc w:val="center"/>
        </w:trPr>
        <w:tc>
          <w:tcPr>
            <w:tcW w:w="2263" w:type="dxa"/>
            <w:tcBorders>
              <w:right w:val="dotted" w:sz="4" w:space="0" w:color="auto"/>
            </w:tcBorders>
          </w:tcPr>
          <w:p w14:paraId="195118F0" w14:textId="77777777" w:rsidR="00F16C44" w:rsidRPr="00F133A6" w:rsidRDefault="00204AF7">
            <w:pPr>
              <w:keepNext/>
              <w:jc w:val="left"/>
              <w:rPr>
                <w:rFonts w:cs="Arial"/>
                <w:color w:val="000000"/>
                <w:sz w:val="16"/>
              </w:rPr>
            </w:pPr>
            <w:r w:rsidRPr="00F133A6">
              <w:rPr>
                <w:rFonts w:cs="Arial"/>
                <w:color w:val="000000"/>
                <w:sz w:val="16"/>
              </w:rPr>
              <w:t>Argentinien*</w:t>
            </w:r>
          </w:p>
        </w:tc>
        <w:tc>
          <w:tcPr>
            <w:tcW w:w="426" w:type="dxa"/>
            <w:tcBorders>
              <w:left w:val="dotted" w:sz="4" w:space="0" w:color="auto"/>
            </w:tcBorders>
            <w:noWrap/>
          </w:tcPr>
          <w:p w14:paraId="573665BC" w14:textId="77777777" w:rsidR="00F16C44" w:rsidRPr="00F133A6" w:rsidRDefault="00204AF7">
            <w:pPr>
              <w:keepNext/>
              <w:jc w:val="center"/>
              <w:rPr>
                <w:rFonts w:cs="Arial"/>
                <w:color w:val="000000"/>
                <w:sz w:val="16"/>
              </w:rPr>
            </w:pPr>
            <w:r w:rsidRPr="00F133A6">
              <w:rPr>
                <w:rFonts w:cs="Arial"/>
                <w:color w:val="000000"/>
                <w:sz w:val="16"/>
              </w:rPr>
              <w:t>AR</w:t>
            </w:r>
          </w:p>
        </w:tc>
        <w:tc>
          <w:tcPr>
            <w:tcW w:w="567" w:type="dxa"/>
          </w:tcPr>
          <w:p w14:paraId="5CE9C020"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0E7C7BDF"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8A8D13C"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F6FBF9D"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D16DB8D"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50F1912E"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5E5B6D32"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74790F0C" w14:textId="77777777" w:rsidR="00F16C44" w:rsidRPr="00F133A6" w:rsidRDefault="00204AF7">
            <w:pPr>
              <w:ind w:right="851"/>
              <w:jc w:val="right"/>
              <w:rPr>
                <w:rFonts w:cs="Arial"/>
                <w:color w:val="000000"/>
                <w:sz w:val="16"/>
              </w:rPr>
            </w:pPr>
            <w:r w:rsidRPr="00F133A6">
              <w:rPr>
                <w:rFonts w:cs="Arial"/>
                <w:color w:val="000000"/>
                <w:sz w:val="16"/>
              </w:rPr>
              <w:t>0</w:t>
            </w:r>
          </w:p>
        </w:tc>
      </w:tr>
      <w:tr w:rsidR="004F50F2" w:rsidRPr="00F133A6" w14:paraId="0027BC2E" w14:textId="77777777" w:rsidTr="008179F2">
        <w:trPr>
          <w:cantSplit/>
          <w:trHeight w:val="180"/>
          <w:jc w:val="center"/>
        </w:trPr>
        <w:tc>
          <w:tcPr>
            <w:tcW w:w="2263" w:type="dxa"/>
            <w:tcBorders>
              <w:right w:val="dotted" w:sz="4" w:space="0" w:color="auto"/>
            </w:tcBorders>
          </w:tcPr>
          <w:p w14:paraId="23C261E4" w14:textId="77777777" w:rsidR="00F16C44" w:rsidRPr="00F133A6" w:rsidRDefault="00204AF7">
            <w:pPr>
              <w:keepNext/>
              <w:jc w:val="left"/>
              <w:rPr>
                <w:rFonts w:cs="Arial"/>
                <w:color w:val="000000"/>
                <w:sz w:val="16"/>
              </w:rPr>
            </w:pPr>
            <w:r w:rsidRPr="00F133A6">
              <w:rPr>
                <w:rFonts w:cs="Arial"/>
                <w:color w:val="000000"/>
                <w:sz w:val="16"/>
              </w:rPr>
              <w:t>Australien</w:t>
            </w:r>
          </w:p>
        </w:tc>
        <w:tc>
          <w:tcPr>
            <w:tcW w:w="426" w:type="dxa"/>
            <w:tcBorders>
              <w:left w:val="dotted" w:sz="4" w:space="0" w:color="auto"/>
            </w:tcBorders>
            <w:noWrap/>
            <w:hideMark/>
          </w:tcPr>
          <w:p w14:paraId="733239CC" w14:textId="77777777" w:rsidR="00F16C44" w:rsidRPr="00F133A6" w:rsidRDefault="00204AF7">
            <w:pPr>
              <w:keepNext/>
              <w:jc w:val="center"/>
              <w:rPr>
                <w:rFonts w:cs="Arial"/>
                <w:color w:val="000000"/>
                <w:sz w:val="16"/>
              </w:rPr>
            </w:pPr>
            <w:r w:rsidRPr="00F133A6">
              <w:rPr>
                <w:rFonts w:cs="Arial"/>
                <w:color w:val="000000"/>
                <w:sz w:val="16"/>
              </w:rPr>
              <w:t>AU</w:t>
            </w:r>
          </w:p>
        </w:tc>
        <w:tc>
          <w:tcPr>
            <w:tcW w:w="567" w:type="dxa"/>
          </w:tcPr>
          <w:p w14:paraId="68E03C5F" w14:textId="77777777" w:rsidR="00F16C44" w:rsidRPr="00F133A6" w:rsidRDefault="00204AF7">
            <w:pPr>
              <w:ind w:right="57"/>
              <w:jc w:val="right"/>
              <w:rPr>
                <w:rFonts w:cs="Arial"/>
                <w:sz w:val="16"/>
              </w:rPr>
            </w:pPr>
            <w:r w:rsidRPr="00F133A6">
              <w:rPr>
                <w:rFonts w:cs="Arial"/>
                <w:color w:val="000000" w:themeColor="text1"/>
                <w:sz w:val="16"/>
              </w:rPr>
              <w:t>2</w:t>
            </w:r>
          </w:p>
        </w:tc>
        <w:tc>
          <w:tcPr>
            <w:tcW w:w="567" w:type="dxa"/>
            <w:shd w:val="clear" w:color="auto" w:fill="auto"/>
          </w:tcPr>
          <w:p w14:paraId="7D78ECB0" w14:textId="77777777" w:rsidR="00F16C44" w:rsidRPr="00F133A6" w:rsidRDefault="00204AF7">
            <w:pPr>
              <w:ind w:right="57"/>
              <w:jc w:val="right"/>
              <w:rPr>
                <w:rFonts w:cs="Arial"/>
                <w:sz w:val="16"/>
              </w:rPr>
            </w:pPr>
            <w:r w:rsidRPr="00F133A6">
              <w:rPr>
                <w:rFonts w:cs="Arial"/>
                <w:color w:val="000000" w:themeColor="text1"/>
                <w:sz w:val="16"/>
              </w:rPr>
              <w:t>10</w:t>
            </w:r>
          </w:p>
        </w:tc>
        <w:tc>
          <w:tcPr>
            <w:tcW w:w="567" w:type="dxa"/>
          </w:tcPr>
          <w:p w14:paraId="231D1686" w14:textId="77777777" w:rsidR="00F16C44" w:rsidRPr="00F133A6" w:rsidRDefault="00204AF7">
            <w:pPr>
              <w:ind w:right="57"/>
              <w:jc w:val="right"/>
              <w:rPr>
                <w:rFonts w:cs="Arial"/>
                <w:sz w:val="16"/>
              </w:rPr>
            </w:pPr>
            <w:r w:rsidRPr="00F133A6">
              <w:rPr>
                <w:rFonts w:cs="Arial"/>
                <w:color w:val="000000" w:themeColor="text1"/>
                <w:sz w:val="16"/>
              </w:rPr>
              <w:t>17</w:t>
            </w:r>
          </w:p>
        </w:tc>
        <w:tc>
          <w:tcPr>
            <w:tcW w:w="567" w:type="dxa"/>
          </w:tcPr>
          <w:p w14:paraId="2DF5CC73" w14:textId="77777777" w:rsidR="00F16C44" w:rsidRPr="00F133A6" w:rsidRDefault="00204AF7">
            <w:pPr>
              <w:ind w:right="57"/>
              <w:jc w:val="right"/>
              <w:rPr>
                <w:rFonts w:cs="Arial"/>
                <w:sz w:val="16"/>
              </w:rPr>
            </w:pPr>
            <w:r w:rsidRPr="00F133A6">
              <w:rPr>
                <w:rFonts w:cs="Arial"/>
                <w:color w:val="000000" w:themeColor="text1"/>
                <w:sz w:val="16"/>
              </w:rPr>
              <w:t>36</w:t>
            </w:r>
          </w:p>
        </w:tc>
        <w:tc>
          <w:tcPr>
            <w:tcW w:w="567" w:type="dxa"/>
          </w:tcPr>
          <w:p w14:paraId="49B13357" w14:textId="77777777" w:rsidR="00F16C44" w:rsidRPr="00F133A6" w:rsidRDefault="00204AF7">
            <w:pPr>
              <w:ind w:right="57"/>
              <w:jc w:val="right"/>
              <w:rPr>
                <w:rFonts w:cs="Arial"/>
                <w:color w:val="000000"/>
                <w:sz w:val="16"/>
                <w:szCs w:val="16"/>
              </w:rPr>
            </w:pPr>
            <w:r w:rsidRPr="00F133A6">
              <w:rPr>
                <w:rFonts w:cs="Arial"/>
                <w:color w:val="000000"/>
                <w:sz w:val="16"/>
                <w:szCs w:val="16"/>
              </w:rPr>
              <w:t>27</w:t>
            </w:r>
          </w:p>
        </w:tc>
        <w:tc>
          <w:tcPr>
            <w:tcW w:w="567" w:type="dxa"/>
          </w:tcPr>
          <w:p w14:paraId="2E0B6919" w14:textId="77777777" w:rsidR="00F16C44" w:rsidRPr="00F133A6" w:rsidRDefault="00204AF7">
            <w:pPr>
              <w:ind w:right="57"/>
              <w:jc w:val="right"/>
              <w:rPr>
                <w:rFonts w:cs="Arial"/>
                <w:color w:val="000000"/>
                <w:sz w:val="16"/>
                <w:szCs w:val="16"/>
              </w:rPr>
            </w:pPr>
            <w:r w:rsidRPr="00F133A6">
              <w:rPr>
                <w:rFonts w:cs="Arial"/>
                <w:color w:val="000000"/>
                <w:sz w:val="16"/>
                <w:szCs w:val="16"/>
              </w:rPr>
              <w:t>15</w:t>
            </w:r>
          </w:p>
        </w:tc>
        <w:tc>
          <w:tcPr>
            <w:tcW w:w="567" w:type="dxa"/>
            <w:tcBorders>
              <w:right w:val="double" w:sz="4" w:space="0" w:color="auto"/>
            </w:tcBorders>
          </w:tcPr>
          <w:p w14:paraId="06CBAB6B" w14:textId="77777777" w:rsidR="00F16C44" w:rsidRPr="00F133A6" w:rsidRDefault="00204AF7">
            <w:pPr>
              <w:ind w:right="57"/>
              <w:jc w:val="right"/>
              <w:rPr>
                <w:rFonts w:cs="Arial"/>
                <w:color w:val="000000"/>
                <w:sz w:val="16"/>
              </w:rPr>
            </w:pPr>
            <w:r w:rsidRPr="00F133A6">
              <w:rPr>
                <w:rFonts w:cs="Arial"/>
                <w:color w:val="000000"/>
                <w:sz w:val="16"/>
              </w:rPr>
              <w:t>17</w:t>
            </w:r>
          </w:p>
        </w:tc>
        <w:tc>
          <w:tcPr>
            <w:tcW w:w="2126" w:type="dxa"/>
            <w:tcBorders>
              <w:left w:val="double" w:sz="4" w:space="0" w:color="auto"/>
            </w:tcBorders>
          </w:tcPr>
          <w:p w14:paraId="4E7BD859" w14:textId="77777777" w:rsidR="00F16C44" w:rsidRPr="00F133A6" w:rsidRDefault="00204AF7">
            <w:pPr>
              <w:ind w:right="851"/>
              <w:jc w:val="right"/>
              <w:rPr>
                <w:rFonts w:cs="Arial"/>
                <w:color w:val="000000"/>
                <w:sz w:val="16"/>
              </w:rPr>
            </w:pPr>
            <w:r w:rsidRPr="00F133A6">
              <w:rPr>
                <w:rFonts w:cs="Arial"/>
                <w:color w:val="000000"/>
                <w:sz w:val="16"/>
              </w:rPr>
              <w:t>124</w:t>
            </w:r>
          </w:p>
        </w:tc>
      </w:tr>
      <w:tr w:rsidR="004F50F2" w:rsidRPr="00F133A6" w14:paraId="6C378531" w14:textId="77777777" w:rsidTr="008179F2">
        <w:trPr>
          <w:cantSplit/>
          <w:trHeight w:val="188"/>
          <w:jc w:val="center"/>
        </w:trPr>
        <w:tc>
          <w:tcPr>
            <w:tcW w:w="2263" w:type="dxa"/>
            <w:tcBorders>
              <w:right w:val="dotted" w:sz="4" w:space="0" w:color="auto"/>
            </w:tcBorders>
          </w:tcPr>
          <w:p w14:paraId="0F6AEF21" w14:textId="4E9A1419" w:rsidR="00F16C44" w:rsidRPr="00F133A6" w:rsidRDefault="00204AF7">
            <w:pPr>
              <w:jc w:val="left"/>
              <w:rPr>
                <w:rFonts w:cs="Arial"/>
                <w:color w:val="000000"/>
                <w:sz w:val="16"/>
              </w:rPr>
            </w:pPr>
            <w:r w:rsidRPr="00F133A6">
              <w:rPr>
                <w:rFonts w:cs="Arial"/>
                <w:color w:val="000000"/>
                <w:sz w:val="16"/>
              </w:rPr>
              <w:t>Bolivien (Plurinationaler Staat</w:t>
            </w:r>
            <w:r w:rsidRPr="00F133A6">
              <w:rPr>
                <w:rFonts w:cs="Arial"/>
                <w:color w:val="000000"/>
                <w:sz w:val="16"/>
              </w:rPr>
              <w:t xml:space="preserve">)* </w:t>
            </w:r>
          </w:p>
        </w:tc>
        <w:tc>
          <w:tcPr>
            <w:tcW w:w="426" w:type="dxa"/>
            <w:tcBorders>
              <w:left w:val="dotted" w:sz="4" w:space="0" w:color="auto"/>
            </w:tcBorders>
            <w:noWrap/>
          </w:tcPr>
          <w:p w14:paraId="1464843B" w14:textId="77777777" w:rsidR="00F16C44" w:rsidRPr="00F133A6" w:rsidRDefault="00204AF7">
            <w:pPr>
              <w:jc w:val="center"/>
              <w:rPr>
                <w:rFonts w:cs="Arial"/>
                <w:color w:val="000000"/>
                <w:sz w:val="16"/>
              </w:rPr>
            </w:pPr>
            <w:r w:rsidRPr="00F133A6">
              <w:rPr>
                <w:rFonts w:cs="Arial"/>
                <w:color w:val="000000"/>
                <w:sz w:val="16"/>
              </w:rPr>
              <w:t>BO</w:t>
            </w:r>
          </w:p>
        </w:tc>
        <w:tc>
          <w:tcPr>
            <w:tcW w:w="567" w:type="dxa"/>
          </w:tcPr>
          <w:p w14:paraId="6F3198F7" w14:textId="77777777" w:rsidR="004F50F2" w:rsidRPr="00F133A6" w:rsidRDefault="004F50F2" w:rsidP="005A05B5">
            <w:pPr>
              <w:ind w:right="57"/>
              <w:jc w:val="right"/>
              <w:rPr>
                <w:rFonts w:cs="Arial"/>
                <w:sz w:val="16"/>
              </w:rPr>
            </w:pPr>
            <w:r w:rsidRPr="00F133A6">
              <w:rPr>
                <w:rFonts w:cs="Arial"/>
                <w:color w:val="000000" w:themeColor="text1"/>
                <w:sz w:val="16"/>
              </w:rPr>
              <w:t> </w:t>
            </w:r>
          </w:p>
        </w:tc>
        <w:tc>
          <w:tcPr>
            <w:tcW w:w="567" w:type="dxa"/>
            <w:shd w:val="clear" w:color="auto" w:fill="auto"/>
          </w:tcPr>
          <w:p w14:paraId="5CC61D58" w14:textId="77777777" w:rsidR="004F50F2" w:rsidRPr="00F133A6" w:rsidRDefault="004F50F2" w:rsidP="005A05B5">
            <w:pPr>
              <w:ind w:right="57"/>
              <w:jc w:val="right"/>
              <w:rPr>
                <w:rFonts w:cs="Arial"/>
                <w:sz w:val="16"/>
              </w:rPr>
            </w:pPr>
            <w:r w:rsidRPr="00F133A6">
              <w:rPr>
                <w:rFonts w:cs="Arial"/>
                <w:color w:val="000000" w:themeColor="text1"/>
                <w:sz w:val="16"/>
              </w:rPr>
              <w:t> </w:t>
            </w:r>
          </w:p>
        </w:tc>
        <w:tc>
          <w:tcPr>
            <w:tcW w:w="567" w:type="dxa"/>
          </w:tcPr>
          <w:p w14:paraId="37608E50" w14:textId="77777777" w:rsidR="00F16C44" w:rsidRPr="00F133A6" w:rsidRDefault="00204AF7">
            <w:pPr>
              <w:ind w:right="57"/>
              <w:jc w:val="right"/>
              <w:rPr>
                <w:rFonts w:cs="Arial"/>
                <w:sz w:val="16"/>
              </w:rPr>
            </w:pPr>
            <w:r w:rsidRPr="00F133A6">
              <w:rPr>
                <w:rFonts w:cs="Arial"/>
                <w:color w:val="000000" w:themeColor="text1"/>
                <w:sz w:val="16"/>
              </w:rPr>
              <w:t>2</w:t>
            </w:r>
          </w:p>
        </w:tc>
        <w:tc>
          <w:tcPr>
            <w:tcW w:w="567" w:type="dxa"/>
          </w:tcPr>
          <w:p w14:paraId="0E4068A2" w14:textId="77777777" w:rsidR="004F50F2" w:rsidRPr="00F133A6" w:rsidRDefault="004F50F2" w:rsidP="005A05B5">
            <w:pPr>
              <w:ind w:right="57"/>
              <w:jc w:val="right"/>
              <w:rPr>
                <w:rFonts w:cs="Arial"/>
                <w:sz w:val="16"/>
              </w:rPr>
            </w:pPr>
            <w:r w:rsidRPr="00F133A6">
              <w:rPr>
                <w:rFonts w:cs="Arial"/>
                <w:color w:val="000000" w:themeColor="text1"/>
                <w:sz w:val="16"/>
              </w:rPr>
              <w:t> </w:t>
            </w:r>
          </w:p>
        </w:tc>
        <w:tc>
          <w:tcPr>
            <w:tcW w:w="567" w:type="dxa"/>
          </w:tcPr>
          <w:p w14:paraId="57FAD2F6" w14:textId="77777777" w:rsidR="004F50F2" w:rsidRPr="00F133A6" w:rsidRDefault="004F50F2" w:rsidP="005A05B5">
            <w:pPr>
              <w:ind w:right="57"/>
              <w:jc w:val="right"/>
              <w:rPr>
                <w:rFonts w:cs="Arial"/>
                <w:color w:val="000000"/>
                <w:sz w:val="16"/>
                <w:szCs w:val="16"/>
              </w:rPr>
            </w:pPr>
            <w:r w:rsidRPr="00F133A6">
              <w:rPr>
                <w:rFonts w:cs="Arial"/>
                <w:color w:val="000000"/>
                <w:sz w:val="16"/>
                <w:szCs w:val="16"/>
              </w:rPr>
              <w:t> </w:t>
            </w:r>
          </w:p>
        </w:tc>
        <w:tc>
          <w:tcPr>
            <w:tcW w:w="567" w:type="dxa"/>
          </w:tcPr>
          <w:p w14:paraId="4C7C057A" w14:textId="77777777" w:rsidR="004F50F2" w:rsidRPr="00F133A6" w:rsidRDefault="004F50F2" w:rsidP="005A05B5">
            <w:pPr>
              <w:ind w:right="57"/>
              <w:jc w:val="right"/>
              <w:rPr>
                <w:rFonts w:cs="Arial"/>
                <w:color w:val="000000"/>
                <w:sz w:val="16"/>
                <w:szCs w:val="16"/>
              </w:rPr>
            </w:pPr>
            <w:r w:rsidRPr="00F133A6">
              <w:rPr>
                <w:rFonts w:cs="Arial"/>
                <w:color w:val="000000"/>
                <w:sz w:val="16"/>
                <w:szCs w:val="16"/>
              </w:rPr>
              <w:t> </w:t>
            </w:r>
          </w:p>
        </w:tc>
        <w:tc>
          <w:tcPr>
            <w:tcW w:w="567" w:type="dxa"/>
            <w:tcBorders>
              <w:right w:val="double" w:sz="4" w:space="0" w:color="auto"/>
            </w:tcBorders>
          </w:tcPr>
          <w:p w14:paraId="4CEAF88E"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6D4E3441" w14:textId="77777777" w:rsidR="00F16C44" w:rsidRPr="00F133A6" w:rsidRDefault="00204AF7">
            <w:pPr>
              <w:ind w:right="851"/>
              <w:jc w:val="right"/>
              <w:rPr>
                <w:rFonts w:cs="Arial"/>
                <w:color w:val="000000"/>
                <w:sz w:val="16"/>
              </w:rPr>
            </w:pPr>
            <w:r w:rsidRPr="00F133A6">
              <w:rPr>
                <w:rFonts w:cs="Arial"/>
                <w:color w:val="000000"/>
                <w:sz w:val="16"/>
              </w:rPr>
              <w:t>2</w:t>
            </w:r>
          </w:p>
        </w:tc>
      </w:tr>
      <w:tr w:rsidR="004F50F2" w:rsidRPr="00F133A6" w14:paraId="52CDCF36" w14:textId="77777777" w:rsidTr="008179F2">
        <w:trPr>
          <w:cantSplit/>
          <w:trHeight w:val="180"/>
          <w:jc w:val="center"/>
        </w:trPr>
        <w:tc>
          <w:tcPr>
            <w:tcW w:w="2263" w:type="dxa"/>
            <w:tcBorders>
              <w:right w:val="dotted" w:sz="4" w:space="0" w:color="auto"/>
            </w:tcBorders>
          </w:tcPr>
          <w:p w14:paraId="28FD9214" w14:textId="77777777" w:rsidR="00F16C44" w:rsidRPr="00F133A6" w:rsidRDefault="00204AF7">
            <w:pPr>
              <w:jc w:val="left"/>
              <w:rPr>
                <w:rFonts w:cs="Arial"/>
                <w:color w:val="000000"/>
                <w:sz w:val="16"/>
              </w:rPr>
            </w:pPr>
            <w:r w:rsidRPr="00F133A6">
              <w:rPr>
                <w:rFonts w:cs="Arial"/>
                <w:color w:val="000000"/>
                <w:sz w:val="16"/>
              </w:rPr>
              <w:t>Kanada</w:t>
            </w:r>
          </w:p>
        </w:tc>
        <w:tc>
          <w:tcPr>
            <w:tcW w:w="426" w:type="dxa"/>
            <w:tcBorders>
              <w:left w:val="dotted" w:sz="4" w:space="0" w:color="auto"/>
            </w:tcBorders>
            <w:noWrap/>
          </w:tcPr>
          <w:p w14:paraId="22D9C4B0" w14:textId="77777777" w:rsidR="00F16C44" w:rsidRPr="00F133A6" w:rsidRDefault="00204AF7">
            <w:pPr>
              <w:jc w:val="center"/>
              <w:rPr>
                <w:rFonts w:cs="Arial"/>
                <w:color w:val="000000"/>
                <w:sz w:val="16"/>
              </w:rPr>
            </w:pPr>
            <w:r w:rsidRPr="00F133A6">
              <w:rPr>
                <w:rFonts w:cs="Arial"/>
                <w:color w:val="000000"/>
                <w:sz w:val="16"/>
              </w:rPr>
              <w:t>CA</w:t>
            </w:r>
          </w:p>
        </w:tc>
        <w:tc>
          <w:tcPr>
            <w:tcW w:w="567" w:type="dxa"/>
          </w:tcPr>
          <w:p w14:paraId="175B48FD" w14:textId="77777777" w:rsidR="004F50F2" w:rsidRPr="00F133A6" w:rsidRDefault="004F50F2" w:rsidP="005A05B5">
            <w:pPr>
              <w:ind w:right="57"/>
              <w:jc w:val="right"/>
              <w:rPr>
                <w:rFonts w:cs="Arial"/>
                <w:sz w:val="16"/>
              </w:rPr>
            </w:pPr>
            <w:r w:rsidRPr="00F133A6">
              <w:rPr>
                <w:rFonts w:cs="Arial"/>
                <w:color w:val="000000" w:themeColor="text1"/>
                <w:sz w:val="16"/>
              </w:rPr>
              <w:t> </w:t>
            </w:r>
          </w:p>
        </w:tc>
        <w:tc>
          <w:tcPr>
            <w:tcW w:w="567" w:type="dxa"/>
            <w:shd w:val="clear" w:color="auto" w:fill="auto"/>
          </w:tcPr>
          <w:p w14:paraId="240BDC77" w14:textId="77777777" w:rsidR="00F16C44" w:rsidRPr="00F133A6" w:rsidRDefault="00204AF7">
            <w:pPr>
              <w:ind w:right="57"/>
              <w:jc w:val="right"/>
              <w:rPr>
                <w:rFonts w:cs="Arial"/>
                <w:sz w:val="16"/>
              </w:rPr>
            </w:pPr>
            <w:r w:rsidRPr="00F133A6">
              <w:rPr>
                <w:rFonts w:cs="Arial"/>
                <w:color w:val="000000" w:themeColor="text1"/>
                <w:sz w:val="16"/>
              </w:rPr>
              <w:t>6</w:t>
            </w:r>
          </w:p>
        </w:tc>
        <w:tc>
          <w:tcPr>
            <w:tcW w:w="567" w:type="dxa"/>
          </w:tcPr>
          <w:p w14:paraId="761590CD" w14:textId="77777777" w:rsidR="00F16C44" w:rsidRPr="00F133A6" w:rsidRDefault="00204AF7">
            <w:pPr>
              <w:ind w:right="57"/>
              <w:jc w:val="right"/>
              <w:rPr>
                <w:rFonts w:cs="Arial"/>
                <w:sz w:val="16"/>
              </w:rPr>
            </w:pPr>
            <w:r w:rsidRPr="00F133A6">
              <w:rPr>
                <w:rFonts w:cs="Arial"/>
                <w:color w:val="000000" w:themeColor="text1"/>
                <w:sz w:val="16"/>
              </w:rPr>
              <w:t>27</w:t>
            </w:r>
          </w:p>
        </w:tc>
        <w:tc>
          <w:tcPr>
            <w:tcW w:w="567" w:type="dxa"/>
          </w:tcPr>
          <w:p w14:paraId="346104EE" w14:textId="77777777" w:rsidR="00F16C44" w:rsidRPr="00F133A6" w:rsidRDefault="00204AF7">
            <w:pPr>
              <w:ind w:right="57"/>
              <w:jc w:val="right"/>
              <w:rPr>
                <w:rFonts w:cs="Arial"/>
                <w:sz w:val="16"/>
              </w:rPr>
            </w:pPr>
            <w:r w:rsidRPr="00F133A6">
              <w:rPr>
                <w:rFonts w:cs="Arial"/>
                <w:color w:val="000000" w:themeColor="text1"/>
                <w:sz w:val="16"/>
              </w:rPr>
              <w:t>17</w:t>
            </w:r>
          </w:p>
        </w:tc>
        <w:tc>
          <w:tcPr>
            <w:tcW w:w="567" w:type="dxa"/>
          </w:tcPr>
          <w:p w14:paraId="0906ED10" w14:textId="77777777" w:rsidR="00F16C44" w:rsidRPr="00F133A6" w:rsidRDefault="00204AF7">
            <w:pPr>
              <w:ind w:right="57"/>
              <w:jc w:val="right"/>
              <w:rPr>
                <w:rFonts w:cs="Arial"/>
                <w:color w:val="000000"/>
                <w:sz w:val="16"/>
                <w:szCs w:val="16"/>
              </w:rPr>
            </w:pPr>
            <w:r w:rsidRPr="00F133A6">
              <w:rPr>
                <w:rFonts w:cs="Arial"/>
                <w:color w:val="000000"/>
                <w:sz w:val="16"/>
                <w:szCs w:val="16"/>
              </w:rPr>
              <w:t>24</w:t>
            </w:r>
          </w:p>
        </w:tc>
        <w:tc>
          <w:tcPr>
            <w:tcW w:w="567" w:type="dxa"/>
          </w:tcPr>
          <w:p w14:paraId="69C1470B" w14:textId="77777777" w:rsidR="00F16C44" w:rsidRPr="00F133A6" w:rsidRDefault="00204AF7">
            <w:pPr>
              <w:ind w:right="57"/>
              <w:jc w:val="right"/>
              <w:rPr>
                <w:rFonts w:cs="Arial"/>
                <w:color w:val="000000"/>
                <w:sz w:val="16"/>
                <w:szCs w:val="16"/>
              </w:rPr>
            </w:pPr>
            <w:r w:rsidRPr="00F133A6">
              <w:rPr>
                <w:rFonts w:cs="Arial"/>
                <w:color w:val="000000"/>
                <w:sz w:val="16"/>
                <w:szCs w:val="16"/>
              </w:rPr>
              <w:t>46</w:t>
            </w:r>
          </w:p>
        </w:tc>
        <w:tc>
          <w:tcPr>
            <w:tcW w:w="567" w:type="dxa"/>
            <w:tcBorders>
              <w:right w:val="double" w:sz="4" w:space="0" w:color="auto"/>
            </w:tcBorders>
          </w:tcPr>
          <w:p w14:paraId="36CF4EBB" w14:textId="77777777" w:rsidR="00F16C44" w:rsidRPr="00F133A6" w:rsidRDefault="00204AF7">
            <w:pPr>
              <w:ind w:right="57"/>
              <w:jc w:val="right"/>
              <w:rPr>
                <w:rFonts w:cs="Arial"/>
                <w:color w:val="000000"/>
                <w:sz w:val="16"/>
              </w:rPr>
            </w:pPr>
            <w:r w:rsidRPr="00F133A6">
              <w:rPr>
                <w:rFonts w:cs="Arial"/>
                <w:color w:val="000000"/>
                <w:sz w:val="16"/>
              </w:rPr>
              <w:t>56</w:t>
            </w:r>
          </w:p>
        </w:tc>
        <w:tc>
          <w:tcPr>
            <w:tcW w:w="2126" w:type="dxa"/>
            <w:tcBorders>
              <w:left w:val="double" w:sz="4" w:space="0" w:color="auto"/>
            </w:tcBorders>
          </w:tcPr>
          <w:p w14:paraId="4A0C3EB0" w14:textId="77777777" w:rsidR="00F16C44" w:rsidRPr="00F133A6" w:rsidRDefault="00204AF7">
            <w:pPr>
              <w:ind w:right="851"/>
              <w:jc w:val="right"/>
              <w:rPr>
                <w:rFonts w:cs="Arial"/>
                <w:color w:val="000000"/>
                <w:sz w:val="16"/>
              </w:rPr>
            </w:pPr>
            <w:r w:rsidRPr="00F133A6">
              <w:rPr>
                <w:rFonts w:cs="Arial"/>
                <w:color w:val="000000"/>
                <w:sz w:val="16"/>
              </w:rPr>
              <w:t>176</w:t>
            </w:r>
          </w:p>
        </w:tc>
      </w:tr>
      <w:tr w:rsidR="004F50F2" w:rsidRPr="00F133A6" w14:paraId="533F2951" w14:textId="77777777" w:rsidTr="008179F2">
        <w:trPr>
          <w:cantSplit/>
          <w:trHeight w:val="180"/>
          <w:jc w:val="center"/>
        </w:trPr>
        <w:tc>
          <w:tcPr>
            <w:tcW w:w="2263" w:type="dxa"/>
            <w:tcBorders>
              <w:right w:val="dotted" w:sz="4" w:space="0" w:color="auto"/>
            </w:tcBorders>
          </w:tcPr>
          <w:p w14:paraId="3C932C53" w14:textId="77777777" w:rsidR="00F16C44" w:rsidRPr="00F133A6" w:rsidRDefault="00204AF7">
            <w:pPr>
              <w:jc w:val="left"/>
              <w:rPr>
                <w:rFonts w:cs="Arial"/>
                <w:color w:val="000000"/>
                <w:sz w:val="16"/>
              </w:rPr>
            </w:pPr>
            <w:r w:rsidRPr="00F133A6">
              <w:rPr>
                <w:rFonts w:cs="Arial"/>
                <w:color w:val="000000"/>
                <w:sz w:val="16"/>
              </w:rPr>
              <w:t>Chile</w:t>
            </w:r>
          </w:p>
        </w:tc>
        <w:tc>
          <w:tcPr>
            <w:tcW w:w="426" w:type="dxa"/>
            <w:tcBorders>
              <w:left w:val="dotted" w:sz="4" w:space="0" w:color="auto"/>
            </w:tcBorders>
            <w:noWrap/>
            <w:hideMark/>
          </w:tcPr>
          <w:p w14:paraId="75184098" w14:textId="77777777" w:rsidR="00F16C44" w:rsidRPr="00F133A6" w:rsidRDefault="00204AF7">
            <w:pPr>
              <w:jc w:val="center"/>
              <w:rPr>
                <w:rFonts w:cs="Arial"/>
                <w:color w:val="000000"/>
                <w:sz w:val="16"/>
              </w:rPr>
            </w:pPr>
            <w:r w:rsidRPr="00F133A6">
              <w:rPr>
                <w:rFonts w:cs="Arial"/>
                <w:color w:val="000000"/>
                <w:sz w:val="16"/>
              </w:rPr>
              <w:t>CL</w:t>
            </w:r>
          </w:p>
        </w:tc>
        <w:tc>
          <w:tcPr>
            <w:tcW w:w="567" w:type="dxa"/>
          </w:tcPr>
          <w:p w14:paraId="3E72FC42" w14:textId="77777777" w:rsidR="00F16C44" w:rsidRPr="00F133A6" w:rsidRDefault="00204AF7">
            <w:pPr>
              <w:ind w:right="57"/>
              <w:jc w:val="right"/>
              <w:rPr>
                <w:rFonts w:cs="Arial"/>
                <w:sz w:val="16"/>
              </w:rPr>
            </w:pPr>
            <w:r w:rsidRPr="00F133A6">
              <w:rPr>
                <w:rFonts w:cs="Arial"/>
                <w:sz w:val="16"/>
              </w:rPr>
              <w:t>3</w:t>
            </w:r>
          </w:p>
        </w:tc>
        <w:tc>
          <w:tcPr>
            <w:tcW w:w="567" w:type="dxa"/>
            <w:shd w:val="clear" w:color="auto" w:fill="auto"/>
          </w:tcPr>
          <w:p w14:paraId="5C443F53"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413E3AB4" w14:textId="77777777" w:rsidR="00F16C44" w:rsidRPr="00F133A6" w:rsidRDefault="00204AF7">
            <w:pPr>
              <w:ind w:right="57"/>
              <w:jc w:val="right"/>
              <w:rPr>
                <w:rFonts w:cs="Arial"/>
                <w:sz w:val="16"/>
              </w:rPr>
            </w:pPr>
            <w:r w:rsidRPr="00F133A6">
              <w:rPr>
                <w:rFonts w:cs="Arial"/>
                <w:sz w:val="16"/>
              </w:rPr>
              <w:t>3</w:t>
            </w:r>
          </w:p>
        </w:tc>
        <w:tc>
          <w:tcPr>
            <w:tcW w:w="567" w:type="dxa"/>
          </w:tcPr>
          <w:p w14:paraId="0B5EE648" w14:textId="77777777" w:rsidR="00F16C44" w:rsidRPr="00F133A6" w:rsidRDefault="00204AF7">
            <w:pPr>
              <w:ind w:right="57"/>
              <w:jc w:val="right"/>
              <w:rPr>
                <w:rFonts w:cs="Arial"/>
                <w:sz w:val="16"/>
              </w:rPr>
            </w:pPr>
            <w:r w:rsidRPr="00F133A6">
              <w:rPr>
                <w:rFonts w:cs="Arial"/>
                <w:sz w:val="16"/>
              </w:rPr>
              <w:t>1</w:t>
            </w:r>
          </w:p>
        </w:tc>
        <w:tc>
          <w:tcPr>
            <w:tcW w:w="567" w:type="dxa"/>
          </w:tcPr>
          <w:p w14:paraId="52B5184B" w14:textId="77777777" w:rsidR="00F16C44" w:rsidRPr="00F133A6" w:rsidRDefault="00204AF7">
            <w:pPr>
              <w:ind w:right="57"/>
              <w:jc w:val="right"/>
              <w:rPr>
                <w:rFonts w:cs="Arial"/>
                <w:color w:val="000000"/>
                <w:sz w:val="16"/>
                <w:szCs w:val="16"/>
              </w:rPr>
            </w:pPr>
            <w:r w:rsidRPr="00F133A6">
              <w:rPr>
                <w:rFonts w:cs="Arial"/>
                <w:color w:val="000000"/>
                <w:sz w:val="16"/>
              </w:rPr>
              <w:t>9</w:t>
            </w:r>
          </w:p>
        </w:tc>
        <w:tc>
          <w:tcPr>
            <w:tcW w:w="567" w:type="dxa"/>
          </w:tcPr>
          <w:p w14:paraId="0871E1AC" w14:textId="77777777" w:rsidR="00F16C44" w:rsidRPr="00F133A6" w:rsidRDefault="00204AF7">
            <w:pPr>
              <w:ind w:right="57"/>
              <w:jc w:val="right"/>
              <w:rPr>
                <w:rFonts w:cs="Arial"/>
                <w:color w:val="000000"/>
                <w:sz w:val="16"/>
                <w:szCs w:val="16"/>
              </w:rPr>
            </w:pPr>
            <w:r w:rsidRPr="00F133A6">
              <w:rPr>
                <w:rFonts w:cs="Arial"/>
                <w:color w:val="000000"/>
                <w:sz w:val="16"/>
              </w:rPr>
              <w:t>3</w:t>
            </w:r>
          </w:p>
        </w:tc>
        <w:tc>
          <w:tcPr>
            <w:tcW w:w="567" w:type="dxa"/>
            <w:tcBorders>
              <w:right w:val="double" w:sz="4" w:space="0" w:color="auto"/>
            </w:tcBorders>
          </w:tcPr>
          <w:p w14:paraId="13EB3098"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40B3F808" w14:textId="77777777" w:rsidR="00F16C44" w:rsidRPr="00F133A6" w:rsidRDefault="00204AF7">
            <w:pPr>
              <w:ind w:right="851"/>
              <w:jc w:val="right"/>
              <w:rPr>
                <w:rFonts w:cs="Arial"/>
                <w:color w:val="000000"/>
                <w:sz w:val="16"/>
              </w:rPr>
            </w:pPr>
            <w:r w:rsidRPr="00F133A6">
              <w:rPr>
                <w:rFonts w:cs="Arial"/>
                <w:color w:val="000000"/>
                <w:sz w:val="16"/>
              </w:rPr>
              <w:t>19</w:t>
            </w:r>
          </w:p>
        </w:tc>
      </w:tr>
      <w:tr w:rsidR="004F50F2" w:rsidRPr="00F133A6" w14:paraId="55094337" w14:textId="77777777" w:rsidTr="008179F2">
        <w:trPr>
          <w:cantSplit/>
          <w:trHeight w:val="188"/>
          <w:jc w:val="center"/>
        </w:trPr>
        <w:tc>
          <w:tcPr>
            <w:tcW w:w="2263" w:type="dxa"/>
            <w:tcBorders>
              <w:right w:val="dotted" w:sz="4" w:space="0" w:color="auto"/>
            </w:tcBorders>
          </w:tcPr>
          <w:p w14:paraId="3920DD2C" w14:textId="77777777" w:rsidR="00F16C44" w:rsidRPr="00F133A6" w:rsidRDefault="00204AF7">
            <w:pPr>
              <w:jc w:val="left"/>
              <w:rPr>
                <w:rFonts w:cs="Arial"/>
                <w:sz w:val="16"/>
              </w:rPr>
            </w:pPr>
            <w:r w:rsidRPr="00F133A6">
              <w:rPr>
                <w:rFonts w:cs="Arial"/>
                <w:sz w:val="16"/>
              </w:rPr>
              <w:t>China</w:t>
            </w:r>
          </w:p>
        </w:tc>
        <w:tc>
          <w:tcPr>
            <w:tcW w:w="426" w:type="dxa"/>
            <w:tcBorders>
              <w:left w:val="dotted" w:sz="4" w:space="0" w:color="auto"/>
            </w:tcBorders>
            <w:noWrap/>
          </w:tcPr>
          <w:p w14:paraId="3CD1A52B" w14:textId="77777777" w:rsidR="00F16C44" w:rsidRPr="00F133A6" w:rsidRDefault="00204AF7">
            <w:pPr>
              <w:jc w:val="center"/>
              <w:rPr>
                <w:rFonts w:cs="Arial"/>
                <w:sz w:val="16"/>
              </w:rPr>
            </w:pPr>
            <w:r w:rsidRPr="00F133A6">
              <w:rPr>
                <w:rFonts w:cs="Arial"/>
                <w:sz w:val="16"/>
              </w:rPr>
              <w:t>CN</w:t>
            </w:r>
          </w:p>
        </w:tc>
        <w:tc>
          <w:tcPr>
            <w:tcW w:w="567" w:type="dxa"/>
          </w:tcPr>
          <w:p w14:paraId="51BA47B3"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725D7923"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06FD2F20"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3A059865"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03B43642"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3392341B"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0AE5B725"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29AFB6EC" w14:textId="77777777" w:rsidR="00F16C44" w:rsidRPr="00F133A6" w:rsidRDefault="00204AF7">
            <w:pPr>
              <w:ind w:right="851"/>
              <w:jc w:val="right"/>
              <w:rPr>
                <w:rFonts w:cs="Arial"/>
                <w:color w:val="000000"/>
                <w:sz w:val="16"/>
              </w:rPr>
            </w:pPr>
            <w:r w:rsidRPr="00F133A6">
              <w:rPr>
                <w:rFonts w:cs="Arial"/>
                <w:color w:val="000000"/>
                <w:sz w:val="16"/>
              </w:rPr>
              <w:t>0</w:t>
            </w:r>
          </w:p>
        </w:tc>
      </w:tr>
      <w:tr w:rsidR="004F50F2" w:rsidRPr="00F133A6" w14:paraId="17FED7DE" w14:textId="77777777" w:rsidTr="008179F2">
        <w:trPr>
          <w:cantSplit/>
          <w:trHeight w:val="180"/>
          <w:jc w:val="center"/>
        </w:trPr>
        <w:tc>
          <w:tcPr>
            <w:tcW w:w="2263" w:type="dxa"/>
            <w:tcBorders>
              <w:right w:val="dotted" w:sz="4" w:space="0" w:color="auto"/>
            </w:tcBorders>
          </w:tcPr>
          <w:p w14:paraId="5F6479C2" w14:textId="77777777" w:rsidR="00F16C44" w:rsidRPr="00F133A6" w:rsidRDefault="00204AF7">
            <w:pPr>
              <w:jc w:val="left"/>
              <w:rPr>
                <w:rFonts w:cs="Arial"/>
                <w:sz w:val="16"/>
              </w:rPr>
            </w:pPr>
            <w:r w:rsidRPr="00F133A6">
              <w:rPr>
                <w:rFonts w:cs="Arial"/>
                <w:sz w:val="16"/>
              </w:rPr>
              <w:t>Kolumbien</w:t>
            </w:r>
          </w:p>
        </w:tc>
        <w:tc>
          <w:tcPr>
            <w:tcW w:w="426" w:type="dxa"/>
            <w:tcBorders>
              <w:left w:val="dotted" w:sz="4" w:space="0" w:color="auto"/>
            </w:tcBorders>
            <w:noWrap/>
          </w:tcPr>
          <w:p w14:paraId="2C9FED15" w14:textId="77777777" w:rsidR="00F16C44" w:rsidRPr="00F133A6" w:rsidRDefault="00204AF7">
            <w:pPr>
              <w:jc w:val="center"/>
              <w:rPr>
                <w:rFonts w:cs="Arial"/>
                <w:sz w:val="16"/>
              </w:rPr>
            </w:pPr>
            <w:r w:rsidRPr="00F133A6">
              <w:rPr>
                <w:rFonts w:cs="Arial"/>
                <w:sz w:val="16"/>
              </w:rPr>
              <w:t>CO</w:t>
            </w:r>
          </w:p>
        </w:tc>
        <w:tc>
          <w:tcPr>
            <w:tcW w:w="567" w:type="dxa"/>
          </w:tcPr>
          <w:p w14:paraId="0E56FDCC"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3A53334E"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24E41A05" w14:textId="77777777" w:rsidR="00F16C44" w:rsidRPr="00F133A6" w:rsidRDefault="00204AF7">
            <w:pPr>
              <w:ind w:right="57"/>
              <w:jc w:val="right"/>
              <w:rPr>
                <w:rFonts w:cs="Arial"/>
                <w:sz w:val="16"/>
              </w:rPr>
            </w:pPr>
            <w:r w:rsidRPr="00F133A6">
              <w:rPr>
                <w:rFonts w:cs="Arial"/>
                <w:sz w:val="16"/>
              </w:rPr>
              <w:t>4</w:t>
            </w:r>
          </w:p>
        </w:tc>
        <w:tc>
          <w:tcPr>
            <w:tcW w:w="567" w:type="dxa"/>
          </w:tcPr>
          <w:p w14:paraId="5DC6EDC2" w14:textId="77777777" w:rsidR="00F16C44" w:rsidRPr="00F133A6" w:rsidRDefault="00204AF7">
            <w:pPr>
              <w:ind w:right="57"/>
              <w:jc w:val="right"/>
              <w:rPr>
                <w:rFonts w:cs="Arial"/>
                <w:sz w:val="16"/>
              </w:rPr>
            </w:pPr>
            <w:r w:rsidRPr="00F133A6">
              <w:rPr>
                <w:rFonts w:cs="Arial"/>
                <w:sz w:val="16"/>
              </w:rPr>
              <w:t>2</w:t>
            </w:r>
          </w:p>
        </w:tc>
        <w:tc>
          <w:tcPr>
            <w:tcW w:w="567" w:type="dxa"/>
          </w:tcPr>
          <w:p w14:paraId="339C114E" w14:textId="77777777" w:rsidR="00F16C44" w:rsidRPr="00F133A6" w:rsidRDefault="00204AF7">
            <w:pPr>
              <w:ind w:right="57"/>
              <w:jc w:val="right"/>
              <w:rPr>
                <w:rFonts w:cs="Arial"/>
                <w:color w:val="000000"/>
                <w:sz w:val="16"/>
                <w:szCs w:val="16"/>
              </w:rPr>
            </w:pPr>
            <w:r w:rsidRPr="00F133A6">
              <w:rPr>
                <w:rFonts w:cs="Arial"/>
                <w:color w:val="000000"/>
                <w:sz w:val="16"/>
              </w:rPr>
              <w:t>4</w:t>
            </w:r>
          </w:p>
        </w:tc>
        <w:tc>
          <w:tcPr>
            <w:tcW w:w="567" w:type="dxa"/>
          </w:tcPr>
          <w:p w14:paraId="0550B169" w14:textId="77777777" w:rsidR="00F16C44" w:rsidRPr="00F133A6" w:rsidRDefault="00204AF7">
            <w:pPr>
              <w:ind w:right="57"/>
              <w:jc w:val="right"/>
              <w:rPr>
                <w:rFonts w:cs="Arial"/>
                <w:color w:val="000000"/>
                <w:sz w:val="16"/>
                <w:szCs w:val="16"/>
              </w:rPr>
            </w:pPr>
            <w:r w:rsidRPr="00F133A6">
              <w:rPr>
                <w:rFonts w:cs="Arial"/>
                <w:color w:val="000000"/>
                <w:sz w:val="16"/>
              </w:rPr>
              <w:t>1</w:t>
            </w:r>
          </w:p>
        </w:tc>
        <w:tc>
          <w:tcPr>
            <w:tcW w:w="567" w:type="dxa"/>
            <w:tcBorders>
              <w:right w:val="double" w:sz="4" w:space="0" w:color="auto"/>
            </w:tcBorders>
          </w:tcPr>
          <w:p w14:paraId="03B2B4FB"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79D5BE9F" w14:textId="77777777" w:rsidR="00F16C44" w:rsidRPr="00F133A6" w:rsidRDefault="00204AF7">
            <w:pPr>
              <w:ind w:right="851"/>
              <w:jc w:val="right"/>
              <w:rPr>
                <w:rFonts w:cs="Arial"/>
                <w:color w:val="000000"/>
                <w:sz w:val="16"/>
              </w:rPr>
            </w:pPr>
            <w:r w:rsidRPr="00F133A6">
              <w:rPr>
                <w:rFonts w:cs="Arial"/>
                <w:color w:val="000000"/>
                <w:sz w:val="16"/>
              </w:rPr>
              <w:t>11</w:t>
            </w:r>
          </w:p>
        </w:tc>
      </w:tr>
      <w:tr w:rsidR="004F50F2" w:rsidRPr="00F133A6" w14:paraId="3992907C" w14:textId="77777777" w:rsidTr="008179F2">
        <w:trPr>
          <w:cantSplit/>
          <w:trHeight w:val="180"/>
          <w:jc w:val="center"/>
        </w:trPr>
        <w:tc>
          <w:tcPr>
            <w:tcW w:w="2263" w:type="dxa"/>
            <w:tcBorders>
              <w:right w:val="dotted" w:sz="4" w:space="0" w:color="auto"/>
            </w:tcBorders>
          </w:tcPr>
          <w:p w14:paraId="26AC2E1A" w14:textId="77777777" w:rsidR="00F16C44" w:rsidRPr="00F133A6" w:rsidRDefault="00204AF7">
            <w:pPr>
              <w:jc w:val="left"/>
              <w:rPr>
                <w:rFonts w:cs="Arial"/>
                <w:sz w:val="16"/>
              </w:rPr>
            </w:pPr>
            <w:r w:rsidRPr="00F133A6">
              <w:rPr>
                <w:rFonts w:cs="Arial"/>
                <w:sz w:val="16"/>
              </w:rPr>
              <w:t>Costa Rica</w:t>
            </w:r>
          </w:p>
        </w:tc>
        <w:tc>
          <w:tcPr>
            <w:tcW w:w="426" w:type="dxa"/>
            <w:tcBorders>
              <w:left w:val="dotted" w:sz="4" w:space="0" w:color="auto"/>
            </w:tcBorders>
            <w:noWrap/>
          </w:tcPr>
          <w:p w14:paraId="367155BE" w14:textId="77777777" w:rsidR="00F16C44" w:rsidRPr="00F133A6" w:rsidRDefault="00204AF7">
            <w:pPr>
              <w:jc w:val="center"/>
              <w:rPr>
                <w:rFonts w:cs="Arial"/>
                <w:sz w:val="16"/>
              </w:rPr>
            </w:pPr>
            <w:r w:rsidRPr="00F133A6">
              <w:rPr>
                <w:rFonts w:cs="Arial"/>
                <w:sz w:val="16"/>
              </w:rPr>
              <w:t>CR</w:t>
            </w:r>
          </w:p>
        </w:tc>
        <w:tc>
          <w:tcPr>
            <w:tcW w:w="567" w:type="dxa"/>
          </w:tcPr>
          <w:p w14:paraId="34F319A3"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6D2B6438"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34B0A8AA" w14:textId="77777777" w:rsidR="00F16C44" w:rsidRPr="00F133A6" w:rsidRDefault="00204AF7">
            <w:pPr>
              <w:ind w:right="57"/>
              <w:jc w:val="right"/>
              <w:rPr>
                <w:rFonts w:cs="Arial"/>
                <w:sz w:val="16"/>
              </w:rPr>
            </w:pPr>
            <w:r w:rsidRPr="00F133A6">
              <w:rPr>
                <w:rFonts w:cs="Arial"/>
                <w:sz w:val="16"/>
              </w:rPr>
              <w:t>4</w:t>
            </w:r>
          </w:p>
        </w:tc>
        <w:tc>
          <w:tcPr>
            <w:tcW w:w="567" w:type="dxa"/>
          </w:tcPr>
          <w:p w14:paraId="78434005" w14:textId="77777777" w:rsidR="00F16C44" w:rsidRPr="00F133A6" w:rsidRDefault="00204AF7">
            <w:pPr>
              <w:ind w:right="57"/>
              <w:jc w:val="right"/>
              <w:rPr>
                <w:rFonts w:cs="Arial"/>
                <w:sz w:val="16"/>
              </w:rPr>
            </w:pPr>
            <w:r w:rsidRPr="00F133A6">
              <w:rPr>
                <w:rFonts w:cs="Arial"/>
                <w:sz w:val="16"/>
              </w:rPr>
              <w:t>1</w:t>
            </w:r>
          </w:p>
        </w:tc>
        <w:tc>
          <w:tcPr>
            <w:tcW w:w="567" w:type="dxa"/>
          </w:tcPr>
          <w:p w14:paraId="46FBFDD9" w14:textId="77777777" w:rsidR="00F16C44" w:rsidRPr="00F133A6" w:rsidRDefault="00204AF7">
            <w:pPr>
              <w:ind w:right="57"/>
              <w:jc w:val="right"/>
              <w:rPr>
                <w:rFonts w:cs="Arial"/>
                <w:color w:val="000000"/>
                <w:sz w:val="16"/>
                <w:szCs w:val="16"/>
              </w:rPr>
            </w:pPr>
            <w:r w:rsidRPr="00F133A6">
              <w:rPr>
                <w:rFonts w:cs="Arial"/>
                <w:color w:val="000000"/>
                <w:sz w:val="16"/>
              </w:rPr>
              <w:t>2</w:t>
            </w:r>
          </w:p>
        </w:tc>
        <w:tc>
          <w:tcPr>
            <w:tcW w:w="567" w:type="dxa"/>
          </w:tcPr>
          <w:p w14:paraId="4C463563"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3C7B02B6"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5623E199" w14:textId="77777777" w:rsidR="00F16C44" w:rsidRPr="00F133A6" w:rsidRDefault="00204AF7">
            <w:pPr>
              <w:ind w:right="851"/>
              <w:jc w:val="right"/>
              <w:rPr>
                <w:rFonts w:cs="Arial"/>
                <w:color w:val="000000"/>
                <w:sz w:val="16"/>
              </w:rPr>
            </w:pPr>
            <w:r w:rsidRPr="00F133A6">
              <w:rPr>
                <w:rFonts w:cs="Arial"/>
                <w:color w:val="000000"/>
                <w:sz w:val="16"/>
              </w:rPr>
              <w:t>7</w:t>
            </w:r>
          </w:p>
        </w:tc>
      </w:tr>
      <w:tr w:rsidR="004F50F2" w:rsidRPr="00F133A6" w14:paraId="56B54BF6" w14:textId="77777777" w:rsidTr="008179F2">
        <w:trPr>
          <w:cantSplit/>
          <w:trHeight w:val="188"/>
          <w:jc w:val="center"/>
        </w:trPr>
        <w:tc>
          <w:tcPr>
            <w:tcW w:w="2263" w:type="dxa"/>
            <w:tcBorders>
              <w:right w:val="dotted" w:sz="4" w:space="0" w:color="auto"/>
            </w:tcBorders>
          </w:tcPr>
          <w:p w14:paraId="46BDC016" w14:textId="77777777" w:rsidR="00F16C44" w:rsidRPr="00F133A6" w:rsidRDefault="00204AF7">
            <w:pPr>
              <w:jc w:val="left"/>
              <w:rPr>
                <w:rFonts w:cs="Arial"/>
                <w:sz w:val="16"/>
              </w:rPr>
            </w:pPr>
            <w:r w:rsidRPr="00F133A6">
              <w:rPr>
                <w:rFonts w:cs="Arial"/>
                <w:sz w:val="16"/>
              </w:rPr>
              <w:t>Dominikanische Republik</w:t>
            </w:r>
          </w:p>
        </w:tc>
        <w:tc>
          <w:tcPr>
            <w:tcW w:w="426" w:type="dxa"/>
            <w:tcBorders>
              <w:left w:val="dotted" w:sz="4" w:space="0" w:color="auto"/>
            </w:tcBorders>
            <w:noWrap/>
          </w:tcPr>
          <w:p w14:paraId="787EDA10" w14:textId="77777777" w:rsidR="00F16C44" w:rsidRPr="00F133A6" w:rsidRDefault="00204AF7">
            <w:pPr>
              <w:jc w:val="center"/>
              <w:rPr>
                <w:rFonts w:cs="Arial"/>
                <w:sz w:val="16"/>
              </w:rPr>
            </w:pPr>
            <w:r w:rsidRPr="00F133A6">
              <w:rPr>
                <w:rFonts w:cs="Arial"/>
                <w:sz w:val="16"/>
              </w:rPr>
              <w:t>DO</w:t>
            </w:r>
          </w:p>
        </w:tc>
        <w:tc>
          <w:tcPr>
            <w:tcW w:w="567" w:type="dxa"/>
          </w:tcPr>
          <w:p w14:paraId="3580A25B"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22E1515B"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38FAD0CC" w14:textId="77777777" w:rsidR="00F16C44" w:rsidRPr="00F133A6" w:rsidRDefault="00204AF7">
            <w:pPr>
              <w:ind w:right="57"/>
              <w:jc w:val="right"/>
              <w:rPr>
                <w:rFonts w:cs="Arial"/>
                <w:sz w:val="16"/>
              </w:rPr>
            </w:pPr>
            <w:r w:rsidRPr="00F133A6">
              <w:rPr>
                <w:rFonts w:cs="Arial"/>
                <w:sz w:val="16"/>
              </w:rPr>
              <w:t>2</w:t>
            </w:r>
          </w:p>
        </w:tc>
        <w:tc>
          <w:tcPr>
            <w:tcW w:w="567" w:type="dxa"/>
          </w:tcPr>
          <w:p w14:paraId="0928F98E" w14:textId="77777777" w:rsidR="00F16C44" w:rsidRPr="00F133A6" w:rsidRDefault="00204AF7">
            <w:pPr>
              <w:ind w:right="57"/>
              <w:jc w:val="right"/>
              <w:rPr>
                <w:rFonts w:cs="Arial"/>
                <w:sz w:val="16"/>
              </w:rPr>
            </w:pPr>
            <w:r w:rsidRPr="00F133A6">
              <w:rPr>
                <w:rFonts w:cs="Arial"/>
                <w:sz w:val="16"/>
              </w:rPr>
              <w:t>2</w:t>
            </w:r>
          </w:p>
        </w:tc>
        <w:tc>
          <w:tcPr>
            <w:tcW w:w="567" w:type="dxa"/>
          </w:tcPr>
          <w:p w14:paraId="03FA6F17" w14:textId="77777777" w:rsidR="00F16C44" w:rsidRPr="00F133A6" w:rsidRDefault="00204AF7">
            <w:pPr>
              <w:ind w:right="57"/>
              <w:jc w:val="right"/>
              <w:rPr>
                <w:rFonts w:cs="Arial"/>
                <w:color w:val="000000"/>
                <w:sz w:val="16"/>
                <w:szCs w:val="16"/>
              </w:rPr>
            </w:pPr>
            <w:r w:rsidRPr="00F133A6">
              <w:rPr>
                <w:rFonts w:cs="Arial"/>
                <w:color w:val="000000"/>
                <w:sz w:val="16"/>
              </w:rPr>
              <w:t>4</w:t>
            </w:r>
          </w:p>
        </w:tc>
        <w:tc>
          <w:tcPr>
            <w:tcW w:w="567" w:type="dxa"/>
          </w:tcPr>
          <w:p w14:paraId="3984892B" w14:textId="77777777" w:rsidR="00F16C44" w:rsidRPr="00F133A6" w:rsidRDefault="00204AF7">
            <w:pPr>
              <w:ind w:right="57"/>
              <w:jc w:val="right"/>
              <w:rPr>
                <w:rFonts w:cs="Arial"/>
                <w:color w:val="000000"/>
                <w:sz w:val="16"/>
                <w:szCs w:val="16"/>
              </w:rPr>
            </w:pPr>
            <w:r w:rsidRPr="00F133A6">
              <w:rPr>
                <w:rFonts w:cs="Arial"/>
                <w:color w:val="000000"/>
                <w:sz w:val="16"/>
              </w:rPr>
              <w:t>3</w:t>
            </w:r>
          </w:p>
        </w:tc>
        <w:tc>
          <w:tcPr>
            <w:tcW w:w="567" w:type="dxa"/>
            <w:tcBorders>
              <w:right w:val="double" w:sz="4" w:space="0" w:color="auto"/>
            </w:tcBorders>
          </w:tcPr>
          <w:p w14:paraId="2C8EF8DC"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03EDD948" w14:textId="77777777" w:rsidR="00F16C44" w:rsidRPr="00F133A6" w:rsidRDefault="00204AF7">
            <w:pPr>
              <w:ind w:right="851"/>
              <w:jc w:val="right"/>
              <w:rPr>
                <w:rFonts w:cs="Arial"/>
                <w:color w:val="000000"/>
                <w:sz w:val="16"/>
              </w:rPr>
            </w:pPr>
            <w:r w:rsidRPr="00F133A6">
              <w:rPr>
                <w:rFonts w:cs="Arial"/>
                <w:color w:val="000000"/>
                <w:sz w:val="16"/>
              </w:rPr>
              <w:t>11</w:t>
            </w:r>
          </w:p>
        </w:tc>
      </w:tr>
      <w:tr w:rsidR="004F50F2" w:rsidRPr="00F133A6" w14:paraId="5F442587" w14:textId="77777777" w:rsidTr="008179F2">
        <w:trPr>
          <w:cantSplit/>
          <w:trHeight w:val="180"/>
          <w:jc w:val="center"/>
        </w:trPr>
        <w:tc>
          <w:tcPr>
            <w:tcW w:w="2263" w:type="dxa"/>
            <w:tcBorders>
              <w:right w:val="dotted" w:sz="4" w:space="0" w:color="auto"/>
            </w:tcBorders>
          </w:tcPr>
          <w:p w14:paraId="04300E0A" w14:textId="77777777" w:rsidR="00F16C44" w:rsidRPr="00F133A6" w:rsidRDefault="00204AF7">
            <w:pPr>
              <w:jc w:val="left"/>
              <w:rPr>
                <w:rFonts w:cs="Arial"/>
                <w:sz w:val="16"/>
              </w:rPr>
            </w:pPr>
            <w:r w:rsidRPr="00F133A6">
              <w:rPr>
                <w:rFonts w:cs="Arial"/>
                <w:sz w:val="16"/>
              </w:rPr>
              <w:t>Ecuador</w:t>
            </w:r>
          </w:p>
        </w:tc>
        <w:tc>
          <w:tcPr>
            <w:tcW w:w="426" w:type="dxa"/>
            <w:tcBorders>
              <w:left w:val="dotted" w:sz="4" w:space="0" w:color="auto"/>
            </w:tcBorders>
            <w:noWrap/>
          </w:tcPr>
          <w:p w14:paraId="429737CD" w14:textId="77777777" w:rsidR="00F16C44" w:rsidRPr="00F133A6" w:rsidRDefault="00204AF7">
            <w:pPr>
              <w:jc w:val="center"/>
              <w:rPr>
                <w:rFonts w:cs="Arial"/>
                <w:sz w:val="16"/>
              </w:rPr>
            </w:pPr>
            <w:r w:rsidRPr="00F133A6">
              <w:rPr>
                <w:rFonts w:cs="Arial"/>
                <w:sz w:val="16"/>
              </w:rPr>
              <w:t>EC</w:t>
            </w:r>
          </w:p>
        </w:tc>
        <w:tc>
          <w:tcPr>
            <w:tcW w:w="567" w:type="dxa"/>
          </w:tcPr>
          <w:p w14:paraId="3E4486B8"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65F1131D"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6C772A4E"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329EEC52" w14:textId="77777777" w:rsidR="00F16C44" w:rsidRPr="00F133A6" w:rsidRDefault="00204AF7">
            <w:pPr>
              <w:ind w:right="57"/>
              <w:jc w:val="right"/>
              <w:rPr>
                <w:rFonts w:cs="Arial"/>
                <w:sz w:val="16"/>
              </w:rPr>
            </w:pPr>
            <w:r w:rsidRPr="00F133A6">
              <w:rPr>
                <w:rFonts w:cs="Arial"/>
                <w:sz w:val="16"/>
              </w:rPr>
              <w:t>2</w:t>
            </w:r>
          </w:p>
        </w:tc>
        <w:tc>
          <w:tcPr>
            <w:tcW w:w="567" w:type="dxa"/>
          </w:tcPr>
          <w:p w14:paraId="15DCD48B" w14:textId="77777777" w:rsidR="00F16C44" w:rsidRPr="00F133A6" w:rsidRDefault="00204AF7">
            <w:pPr>
              <w:ind w:right="57"/>
              <w:jc w:val="right"/>
              <w:rPr>
                <w:rFonts w:cs="Arial"/>
                <w:color w:val="000000"/>
                <w:sz w:val="16"/>
                <w:szCs w:val="16"/>
              </w:rPr>
            </w:pPr>
            <w:r w:rsidRPr="00F133A6">
              <w:rPr>
                <w:rFonts w:cs="Arial"/>
                <w:color w:val="000000"/>
                <w:sz w:val="16"/>
              </w:rPr>
              <w:t>4</w:t>
            </w:r>
          </w:p>
        </w:tc>
        <w:tc>
          <w:tcPr>
            <w:tcW w:w="567" w:type="dxa"/>
          </w:tcPr>
          <w:p w14:paraId="53D2884D" w14:textId="77777777" w:rsidR="00F16C44" w:rsidRPr="00F133A6" w:rsidRDefault="00204AF7">
            <w:pPr>
              <w:ind w:right="57"/>
              <w:jc w:val="right"/>
              <w:rPr>
                <w:rFonts w:cs="Arial"/>
                <w:color w:val="000000"/>
                <w:sz w:val="16"/>
                <w:szCs w:val="16"/>
              </w:rPr>
            </w:pPr>
            <w:r w:rsidRPr="00F133A6">
              <w:rPr>
                <w:rFonts w:cs="Arial"/>
                <w:color w:val="000000"/>
                <w:sz w:val="16"/>
              </w:rPr>
              <w:t>1</w:t>
            </w:r>
          </w:p>
        </w:tc>
        <w:tc>
          <w:tcPr>
            <w:tcW w:w="567" w:type="dxa"/>
            <w:tcBorders>
              <w:right w:val="double" w:sz="4" w:space="0" w:color="auto"/>
            </w:tcBorders>
          </w:tcPr>
          <w:p w14:paraId="4EC3C777" w14:textId="77777777" w:rsidR="00F16C44" w:rsidRPr="00F133A6" w:rsidRDefault="00204AF7">
            <w:pPr>
              <w:ind w:right="57"/>
              <w:jc w:val="right"/>
              <w:rPr>
                <w:rFonts w:cs="Arial"/>
                <w:color w:val="000000"/>
                <w:sz w:val="16"/>
              </w:rPr>
            </w:pPr>
            <w:r w:rsidRPr="00F133A6">
              <w:rPr>
                <w:rFonts w:cs="Arial"/>
                <w:color w:val="000000"/>
                <w:sz w:val="16"/>
              </w:rPr>
              <w:t>1</w:t>
            </w:r>
          </w:p>
        </w:tc>
        <w:tc>
          <w:tcPr>
            <w:tcW w:w="2126" w:type="dxa"/>
            <w:tcBorders>
              <w:left w:val="double" w:sz="4" w:space="0" w:color="auto"/>
            </w:tcBorders>
          </w:tcPr>
          <w:p w14:paraId="47C803BC" w14:textId="77777777" w:rsidR="00F16C44" w:rsidRPr="00F133A6" w:rsidRDefault="00204AF7">
            <w:pPr>
              <w:ind w:right="851"/>
              <w:jc w:val="right"/>
              <w:rPr>
                <w:rFonts w:cs="Arial"/>
                <w:color w:val="000000"/>
                <w:sz w:val="16"/>
              </w:rPr>
            </w:pPr>
            <w:r w:rsidRPr="00F133A6">
              <w:rPr>
                <w:rFonts w:cs="Arial"/>
                <w:color w:val="000000"/>
                <w:sz w:val="16"/>
              </w:rPr>
              <w:t>8</w:t>
            </w:r>
          </w:p>
        </w:tc>
      </w:tr>
      <w:tr w:rsidR="004F50F2" w:rsidRPr="00F133A6" w14:paraId="38924239" w14:textId="77777777" w:rsidTr="008179F2">
        <w:trPr>
          <w:cantSplit/>
          <w:trHeight w:val="180"/>
          <w:jc w:val="center"/>
        </w:trPr>
        <w:tc>
          <w:tcPr>
            <w:tcW w:w="2263" w:type="dxa"/>
            <w:tcBorders>
              <w:right w:val="dotted" w:sz="4" w:space="0" w:color="auto"/>
            </w:tcBorders>
          </w:tcPr>
          <w:p w14:paraId="54608AE7" w14:textId="77777777" w:rsidR="00F16C44" w:rsidRPr="00F133A6" w:rsidRDefault="00204AF7">
            <w:pPr>
              <w:jc w:val="left"/>
              <w:rPr>
                <w:rFonts w:cs="Arial"/>
                <w:color w:val="000000"/>
                <w:sz w:val="16"/>
              </w:rPr>
            </w:pPr>
            <w:r w:rsidRPr="00F133A6">
              <w:rPr>
                <w:rFonts w:cs="Arial"/>
                <w:color w:val="000000"/>
                <w:sz w:val="16"/>
              </w:rPr>
              <w:t>Europäische Union</w:t>
            </w:r>
          </w:p>
        </w:tc>
        <w:tc>
          <w:tcPr>
            <w:tcW w:w="426" w:type="dxa"/>
            <w:tcBorders>
              <w:left w:val="dotted" w:sz="4" w:space="0" w:color="auto"/>
            </w:tcBorders>
            <w:noWrap/>
          </w:tcPr>
          <w:p w14:paraId="16BD981D" w14:textId="77777777" w:rsidR="00F16C44" w:rsidRPr="00F133A6" w:rsidRDefault="00204AF7">
            <w:pPr>
              <w:jc w:val="center"/>
              <w:rPr>
                <w:rFonts w:cs="Arial"/>
                <w:color w:val="000000"/>
                <w:sz w:val="16"/>
              </w:rPr>
            </w:pPr>
            <w:r w:rsidRPr="00F133A6">
              <w:rPr>
                <w:rFonts w:cs="Arial"/>
                <w:color w:val="000000"/>
                <w:sz w:val="16"/>
              </w:rPr>
              <w:t>QZ</w:t>
            </w:r>
          </w:p>
        </w:tc>
        <w:tc>
          <w:tcPr>
            <w:tcW w:w="567" w:type="dxa"/>
          </w:tcPr>
          <w:p w14:paraId="02813BFF"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32E7669A" w14:textId="77777777" w:rsidR="00F16C44" w:rsidRPr="00F133A6" w:rsidRDefault="00204AF7">
            <w:pPr>
              <w:ind w:right="57"/>
              <w:jc w:val="right"/>
              <w:rPr>
                <w:rFonts w:cs="Arial"/>
                <w:sz w:val="16"/>
              </w:rPr>
            </w:pPr>
            <w:r w:rsidRPr="00F133A6">
              <w:rPr>
                <w:rFonts w:cs="Arial"/>
                <w:sz w:val="16"/>
              </w:rPr>
              <w:t>8</w:t>
            </w:r>
          </w:p>
        </w:tc>
        <w:tc>
          <w:tcPr>
            <w:tcW w:w="567" w:type="dxa"/>
          </w:tcPr>
          <w:p w14:paraId="7257E7EE" w14:textId="77777777" w:rsidR="00F16C44" w:rsidRPr="00F133A6" w:rsidRDefault="00204AF7">
            <w:pPr>
              <w:ind w:right="57"/>
              <w:jc w:val="right"/>
              <w:rPr>
                <w:rFonts w:cs="Arial"/>
                <w:sz w:val="16"/>
              </w:rPr>
            </w:pPr>
            <w:r w:rsidRPr="00F133A6">
              <w:rPr>
                <w:rFonts w:cs="Arial"/>
                <w:sz w:val="16"/>
              </w:rPr>
              <w:t>38</w:t>
            </w:r>
          </w:p>
        </w:tc>
        <w:tc>
          <w:tcPr>
            <w:tcW w:w="567" w:type="dxa"/>
          </w:tcPr>
          <w:p w14:paraId="316978F8" w14:textId="77777777" w:rsidR="00F16C44" w:rsidRPr="00F133A6" w:rsidRDefault="00204AF7">
            <w:pPr>
              <w:ind w:right="57"/>
              <w:jc w:val="right"/>
              <w:rPr>
                <w:rFonts w:cs="Arial"/>
                <w:sz w:val="16"/>
              </w:rPr>
            </w:pPr>
            <w:r w:rsidRPr="00F133A6">
              <w:rPr>
                <w:rFonts w:cs="Arial"/>
                <w:sz w:val="16"/>
              </w:rPr>
              <w:t>13</w:t>
            </w:r>
          </w:p>
        </w:tc>
        <w:tc>
          <w:tcPr>
            <w:tcW w:w="567" w:type="dxa"/>
          </w:tcPr>
          <w:p w14:paraId="36527DF6" w14:textId="77777777" w:rsidR="00F16C44" w:rsidRPr="00F133A6" w:rsidRDefault="00204AF7">
            <w:pPr>
              <w:ind w:right="57"/>
              <w:jc w:val="right"/>
              <w:rPr>
                <w:rFonts w:cs="Arial"/>
                <w:color w:val="000000"/>
                <w:sz w:val="16"/>
                <w:szCs w:val="16"/>
              </w:rPr>
            </w:pPr>
            <w:r w:rsidRPr="00F133A6">
              <w:rPr>
                <w:rFonts w:cs="Arial"/>
                <w:color w:val="000000"/>
                <w:sz w:val="16"/>
              </w:rPr>
              <w:t>123</w:t>
            </w:r>
          </w:p>
        </w:tc>
        <w:tc>
          <w:tcPr>
            <w:tcW w:w="567" w:type="dxa"/>
          </w:tcPr>
          <w:p w14:paraId="15B7253B" w14:textId="77777777" w:rsidR="00F16C44" w:rsidRPr="00F133A6" w:rsidRDefault="00204AF7">
            <w:pPr>
              <w:ind w:right="57"/>
              <w:jc w:val="right"/>
              <w:rPr>
                <w:rFonts w:cs="Arial"/>
                <w:color w:val="000000"/>
                <w:sz w:val="16"/>
                <w:szCs w:val="16"/>
              </w:rPr>
            </w:pPr>
            <w:r w:rsidRPr="00F133A6">
              <w:rPr>
                <w:rFonts w:cs="Arial"/>
                <w:color w:val="000000"/>
                <w:sz w:val="16"/>
              </w:rPr>
              <w:t>89</w:t>
            </w:r>
          </w:p>
        </w:tc>
        <w:tc>
          <w:tcPr>
            <w:tcW w:w="567" w:type="dxa"/>
            <w:tcBorders>
              <w:right w:val="double" w:sz="4" w:space="0" w:color="auto"/>
            </w:tcBorders>
          </w:tcPr>
          <w:p w14:paraId="2E1BFA43" w14:textId="77777777" w:rsidR="00F16C44" w:rsidRPr="00F133A6" w:rsidRDefault="00204AF7">
            <w:pPr>
              <w:ind w:right="57"/>
              <w:jc w:val="right"/>
              <w:rPr>
                <w:rFonts w:cs="Arial"/>
                <w:color w:val="000000"/>
                <w:sz w:val="16"/>
              </w:rPr>
            </w:pPr>
            <w:r w:rsidRPr="00F133A6">
              <w:rPr>
                <w:rFonts w:cs="Arial"/>
                <w:color w:val="000000"/>
                <w:sz w:val="16"/>
              </w:rPr>
              <w:t>78</w:t>
            </w:r>
          </w:p>
        </w:tc>
        <w:tc>
          <w:tcPr>
            <w:tcW w:w="2126" w:type="dxa"/>
            <w:tcBorders>
              <w:left w:val="double" w:sz="4" w:space="0" w:color="auto"/>
            </w:tcBorders>
          </w:tcPr>
          <w:p w14:paraId="025CAE2A" w14:textId="77777777" w:rsidR="00F16C44" w:rsidRPr="00F133A6" w:rsidRDefault="00204AF7">
            <w:pPr>
              <w:ind w:right="851"/>
              <w:jc w:val="right"/>
              <w:rPr>
                <w:rFonts w:cs="Arial"/>
                <w:color w:val="000000"/>
                <w:sz w:val="16"/>
              </w:rPr>
            </w:pPr>
            <w:r w:rsidRPr="00F133A6">
              <w:rPr>
                <w:rFonts w:cs="Arial"/>
                <w:color w:val="000000"/>
                <w:sz w:val="16"/>
              </w:rPr>
              <w:t>349</w:t>
            </w:r>
          </w:p>
        </w:tc>
      </w:tr>
      <w:tr w:rsidR="004F50F2" w:rsidRPr="00F133A6" w14:paraId="42530995" w14:textId="77777777" w:rsidTr="008179F2">
        <w:trPr>
          <w:cantSplit/>
          <w:trHeight w:val="188"/>
          <w:jc w:val="center"/>
        </w:trPr>
        <w:tc>
          <w:tcPr>
            <w:tcW w:w="2263" w:type="dxa"/>
            <w:tcBorders>
              <w:right w:val="dotted" w:sz="4" w:space="0" w:color="auto"/>
            </w:tcBorders>
          </w:tcPr>
          <w:p w14:paraId="5E034AB1" w14:textId="77777777" w:rsidR="00F16C44" w:rsidRPr="00F133A6" w:rsidRDefault="00204AF7">
            <w:pPr>
              <w:jc w:val="left"/>
              <w:rPr>
                <w:rFonts w:cs="Arial"/>
                <w:color w:val="000000"/>
                <w:sz w:val="16"/>
              </w:rPr>
            </w:pPr>
            <w:r w:rsidRPr="00F133A6">
              <w:rPr>
                <w:rFonts w:cs="Arial"/>
                <w:color w:val="000000"/>
                <w:sz w:val="16"/>
              </w:rPr>
              <w:t>Frankreich</w:t>
            </w:r>
          </w:p>
        </w:tc>
        <w:tc>
          <w:tcPr>
            <w:tcW w:w="426" w:type="dxa"/>
            <w:tcBorders>
              <w:left w:val="dotted" w:sz="4" w:space="0" w:color="auto"/>
            </w:tcBorders>
            <w:noWrap/>
            <w:hideMark/>
          </w:tcPr>
          <w:p w14:paraId="3F554BCE" w14:textId="77777777" w:rsidR="00F16C44" w:rsidRPr="00F133A6" w:rsidRDefault="00204AF7">
            <w:pPr>
              <w:jc w:val="center"/>
              <w:rPr>
                <w:rFonts w:cs="Arial"/>
                <w:color w:val="000000"/>
                <w:sz w:val="16"/>
              </w:rPr>
            </w:pPr>
            <w:r w:rsidRPr="00F133A6">
              <w:rPr>
                <w:rFonts w:cs="Arial"/>
                <w:color w:val="000000"/>
                <w:sz w:val="16"/>
              </w:rPr>
              <w:t>FR</w:t>
            </w:r>
          </w:p>
        </w:tc>
        <w:tc>
          <w:tcPr>
            <w:tcW w:w="567" w:type="dxa"/>
          </w:tcPr>
          <w:p w14:paraId="464A0011"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1FF16B0A"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0BA41077" w14:textId="77777777" w:rsidR="00F16C44" w:rsidRPr="00F133A6" w:rsidRDefault="00204AF7">
            <w:pPr>
              <w:ind w:right="57"/>
              <w:jc w:val="right"/>
              <w:rPr>
                <w:rFonts w:cs="Arial"/>
                <w:sz w:val="16"/>
              </w:rPr>
            </w:pPr>
            <w:r w:rsidRPr="00F133A6">
              <w:rPr>
                <w:rFonts w:cs="Arial"/>
                <w:sz w:val="16"/>
              </w:rPr>
              <w:t>20</w:t>
            </w:r>
          </w:p>
        </w:tc>
        <w:tc>
          <w:tcPr>
            <w:tcW w:w="567" w:type="dxa"/>
          </w:tcPr>
          <w:p w14:paraId="301850B1" w14:textId="77777777" w:rsidR="00F16C44" w:rsidRPr="00F133A6" w:rsidRDefault="00204AF7">
            <w:pPr>
              <w:ind w:right="57"/>
              <w:jc w:val="right"/>
              <w:rPr>
                <w:rFonts w:cs="Arial"/>
                <w:sz w:val="16"/>
              </w:rPr>
            </w:pPr>
            <w:r w:rsidRPr="00F133A6">
              <w:rPr>
                <w:rFonts w:cs="Arial"/>
                <w:sz w:val="16"/>
              </w:rPr>
              <w:t>-</w:t>
            </w:r>
          </w:p>
        </w:tc>
        <w:tc>
          <w:tcPr>
            <w:tcW w:w="567" w:type="dxa"/>
          </w:tcPr>
          <w:p w14:paraId="2FDC5744" w14:textId="77777777" w:rsidR="00F16C44" w:rsidRPr="00F133A6" w:rsidRDefault="00204AF7">
            <w:pPr>
              <w:ind w:right="57"/>
              <w:jc w:val="right"/>
              <w:rPr>
                <w:rFonts w:cs="Arial"/>
                <w:color w:val="000000"/>
                <w:sz w:val="16"/>
                <w:szCs w:val="16"/>
              </w:rPr>
            </w:pPr>
            <w:r w:rsidRPr="00F133A6">
              <w:rPr>
                <w:rFonts w:cs="Arial"/>
                <w:color w:val="000000"/>
                <w:sz w:val="16"/>
              </w:rPr>
              <w:t>4</w:t>
            </w:r>
          </w:p>
        </w:tc>
        <w:tc>
          <w:tcPr>
            <w:tcW w:w="567" w:type="dxa"/>
          </w:tcPr>
          <w:p w14:paraId="330C91B0" w14:textId="77777777" w:rsidR="00F16C44" w:rsidRPr="00F133A6" w:rsidRDefault="00204AF7">
            <w:pPr>
              <w:ind w:right="57"/>
              <w:jc w:val="right"/>
              <w:rPr>
                <w:rFonts w:cs="Arial"/>
                <w:color w:val="000000"/>
                <w:sz w:val="16"/>
                <w:szCs w:val="16"/>
              </w:rPr>
            </w:pPr>
            <w:r w:rsidRPr="00F133A6">
              <w:rPr>
                <w:rFonts w:cs="Arial"/>
                <w:color w:val="000000"/>
                <w:sz w:val="16"/>
              </w:rPr>
              <w:t>3</w:t>
            </w:r>
          </w:p>
        </w:tc>
        <w:tc>
          <w:tcPr>
            <w:tcW w:w="567" w:type="dxa"/>
            <w:tcBorders>
              <w:right w:val="double" w:sz="4" w:space="0" w:color="auto"/>
            </w:tcBorders>
          </w:tcPr>
          <w:p w14:paraId="043DD971" w14:textId="77777777" w:rsidR="00F16C44" w:rsidRPr="00F133A6" w:rsidRDefault="00204AF7">
            <w:pPr>
              <w:ind w:right="57"/>
              <w:jc w:val="right"/>
              <w:rPr>
                <w:rFonts w:cs="Arial"/>
                <w:color w:val="000000"/>
                <w:sz w:val="16"/>
              </w:rPr>
            </w:pPr>
            <w:r w:rsidRPr="00F133A6">
              <w:rPr>
                <w:rFonts w:cs="Arial"/>
                <w:color w:val="000000"/>
                <w:sz w:val="16"/>
              </w:rPr>
              <w:t>2</w:t>
            </w:r>
          </w:p>
        </w:tc>
        <w:tc>
          <w:tcPr>
            <w:tcW w:w="2126" w:type="dxa"/>
            <w:tcBorders>
              <w:left w:val="double" w:sz="4" w:space="0" w:color="auto"/>
            </w:tcBorders>
          </w:tcPr>
          <w:p w14:paraId="53CB88FC" w14:textId="77777777" w:rsidR="00F16C44" w:rsidRPr="00F133A6" w:rsidRDefault="00204AF7">
            <w:pPr>
              <w:ind w:right="851"/>
              <w:jc w:val="right"/>
              <w:rPr>
                <w:rFonts w:cs="Arial"/>
                <w:color w:val="000000"/>
                <w:sz w:val="16"/>
              </w:rPr>
            </w:pPr>
            <w:r w:rsidRPr="00F133A6">
              <w:rPr>
                <w:rFonts w:cs="Arial"/>
                <w:color w:val="000000"/>
                <w:sz w:val="16"/>
              </w:rPr>
              <w:t>29</w:t>
            </w:r>
          </w:p>
        </w:tc>
      </w:tr>
      <w:tr w:rsidR="004F50F2" w:rsidRPr="00F133A6" w14:paraId="0FD88D6E" w14:textId="77777777" w:rsidTr="008179F2">
        <w:trPr>
          <w:cantSplit/>
          <w:trHeight w:val="180"/>
          <w:jc w:val="center"/>
        </w:trPr>
        <w:tc>
          <w:tcPr>
            <w:tcW w:w="2263" w:type="dxa"/>
            <w:tcBorders>
              <w:right w:val="dotted" w:sz="4" w:space="0" w:color="auto"/>
            </w:tcBorders>
          </w:tcPr>
          <w:p w14:paraId="06A37166" w14:textId="77777777" w:rsidR="00F16C44" w:rsidRPr="00F133A6" w:rsidRDefault="00204AF7">
            <w:pPr>
              <w:jc w:val="left"/>
              <w:rPr>
                <w:rFonts w:cs="Arial"/>
                <w:color w:val="000000"/>
                <w:sz w:val="16"/>
              </w:rPr>
            </w:pPr>
            <w:r w:rsidRPr="00F133A6">
              <w:rPr>
                <w:rFonts w:cs="Arial"/>
                <w:color w:val="000000"/>
                <w:sz w:val="16"/>
              </w:rPr>
              <w:t>Georgien</w:t>
            </w:r>
          </w:p>
        </w:tc>
        <w:tc>
          <w:tcPr>
            <w:tcW w:w="426" w:type="dxa"/>
            <w:tcBorders>
              <w:left w:val="dotted" w:sz="4" w:space="0" w:color="auto"/>
            </w:tcBorders>
            <w:noWrap/>
          </w:tcPr>
          <w:p w14:paraId="4742087B" w14:textId="77777777" w:rsidR="00F16C44" w:rsidRPr="00F133A6" w:rsidRDefault="00204AF7">
            <w:pPr>
              <w:jc w:val="center"/>
              <w:rPr>
                <w:rFonts w:cs="Arial"/>
                <w:color w:val="000000"/>
                <w:sz w:val="16"/>
              </w:rPr>
            </w:pPr>
            <w:r w:rsidRPr="00F133A6">
              <w:rPr>
                <w:rFonts w:cs="Arial"/>
                <w:color w:val="000000"/>
                <w:sz w:val="16"/>
              </w:rPr>
              <w:t>GE</w:t>
            </w:r>
          </w:p>
        </w:tc>
        <w:tc>
          <w:tcPr>
            <w:tcW w:w="567" w:type="dxa"/>
          </w:tcPr>
          <w:p w14:paraId="4B4C39E3"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4655A630"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ED5486B" w14:textId="77777777" w:rsidR="00F16C44" w:rsidRPr="00F133A6" w:rsidRDefault="00204AF7">
            <w:pPr>
              <w:ind w:right="57"/>
              <w:jc w:val="right"/>
              <w:rPr>
                <w:rFonts w:cs="Arial"/>
                <w:sz w:val="16"/>
              </w:rPr>
            </w:pPr>
            <w:r w:rsidRPr="00F133A6">
              <w:rPr>
                <w:rFonts w:cs="Arial"/>
                <w:sz w:val="16"/>
              </w:rPr>
              <w:t>2</w:t>
            </w:r>
          </w:p>
        </w:tc>
        <w:tc>
          <w:tcPr>
            <w:tcW w:w="567" w:type="dxa"/>
          </w:tcPr>
          <w:p w14:paraId="37480790" w14:textId="77777777" w:rsidR="00F16C44" w:rsidRPr="00F133A6" w:rsidRDefault="00204AF7">
            <w:pPr>
              <w:ind w:right="57"/>
              <w:jc w:val="right"/>
              <w:rPr>
                <w:rFonts w:cs="Arial"/>
                <w:sz w:val="16"/>
              </w:rPr>
            </w:pPr>
            <w:r w:rsidRPr="00F133A6">
              <w:rPr>
                <w:rFonts w:cs="Arial"/>
                <w:sz w:val="16"/>
              </w:rPr>
              <w:t>1</w:t>
            </w:r>
          </w:p>
        </w:tc>
        <w:tc>
          <w:tcPr>
            <w:tcW w:w="567" w:type="dxa"/>
          </w:tcPr>
          <w:p w14:paraId="6156FF38" w14:textId="77777777" w:rsidR="00F16C44" w:rsidRPr="00F133A6" w:rsidRDefault="00204AF7">
            <w:pPr>
              <w:ind w:right="57"/>
              <w:jc w:val="right"/>
              <w:rPr>
                <w:rFonts w:cs="Arial"/>
                <w:color w:val="000000"/>
                <w:sz w:val="16"/>
                <w:szCs w:val="16"/>
              </w:rPr>
            </w:pPr>
            <w:r w:rsidRPr="00F133A6">
              <w:rPr>
                <w:rFonts w:cs="Arial"/>
                <w:color w:val="000000"/>
                <w:sz w:val="16"/>
              </w:rPr>
              <w:t>3</w:t>
            </w:r>
          </w:p>
        </w:tc>
        <w:tc>
          <w:tcPr>
            <w:tcW w:w="567" w:type="dxa"/>
          </w:tcPr>
          <w:p w14:paraId="6189F45D" w14:textId="77777777" w:rsidR="00F16C44" w:rsidRPr="00F133A6" w:rsidRDefault="00204AF7">
            <w:pPr>
              <w:ind w:right="57"/>
              <w:jc w:val="right"/>
              <w:rPr>
                <w:rFonts w:cs="Arial"/>
                <w:color w:val="000000"/>
                <w:sz w:val="16"/>
                <w:szCs w:val="16"/>
              </w:rPr>
            </w:pPr>
            <w:r w:rsidRPr="00F133A6">
              <w:rPr>
                <w:rFonts w:cs="Arial"/>
                <w:color w:val="000000"/>
                <w:sz w:val="16"/>
              </w:rPr>
              <w:t>1</w:t>
            </w:r>
          </w:p>
        </w:tc>
        <w:tc>
          <w:tcPr>
            <w:tcW w:w="567" w:type="dxa"/>
            <w:tcBorders>
              <w:right w:val="double" w:sz="4" w:space="0" w:color="auto"/>
            </w:tcBorders>
          </w:tcPr>
          <w:p w14:paraId="047078A5" w14:textId="77777777" w:rsidR="00F16C44" w:rsidRPr="00F133A6" w:rsidRDefault="00204AF7">
            <w:pPr>
              <w:ind w:right="57"/>
              <w:jc w:val="right"/>
              <w:rPr>
                <w:rFonts w:cs="Arial"/>
                <w:color w:val="000000"/>
                <w:sz w:val="16"/>
              </w:rPr>
            </w:pPr>
            <w:r w:rsidRPr="00F133A6">
              <w:rPr>
                <w:rFonts w:cs="Arial"/>
                <w:color w:val="000000"/>
                <w:sz w:val="16"/>
              </w:rPr>
              <w:t>3</w:t>
            </w:r>
          </w:p>
        </w:tc>
        <w:tc>
          <w:tcPr>
            <w:tcW w:w="2126" w:type="dxa"/>
            <w:tcBorders>
              <w:left w:val="double" w:sz="4" w:space="0" w:color="auto"/>
            </w:tcBorders>
          </w:tcPr>
          <w:p w14:paraId="69D0F1C9" w14:textId="77777777" w:rsidR="00F16C44" w:rsidRPr="00F133A6" w:rsidRDefault="00204AF7">
            <w:pPr>
              <w:ind w:right="851"/>
              <w:jc w:val="right"/>
              <w:rPr>
                <w:rFonts w:cs="Arial"/>
                <w:color w:val="000000"/>
                <w:sz w:val="16"/>
              </w:rPr>
            </w:pPr>
            <w:r w:rsidRPr="00F133A6">
              <w:rPr>
                <w:rFonts w:cs="Arial"/>
                <w:color w:val="000000"/>
                <w:sz w:val="16"/>
              </w:rPr>
              <w:t>10</w:t>
            </w:r>
          </w:p>
        </w:tc>
      </w:tr>
      <w:tr w:rsidR="004F50F2" w:rsidRPr="00F133A6" w14:paraId="3C274BF5" w14:textId="77777777" w:rsidTr="008179F2">
        <w:trPr>
          <w:cantSplit/>
          <w:trHeight w:val="180"/>
          <w:jc w:val="center"/>
        </w:trPr>
        <w:tc>
          <w:tcPr>
            <w:tcW w:w="2263" w:type="dxa"/>
            <w:tcBorders>
              <w:right w:val="dotted" w:sz="4" w:space="0" w:color="auto"/>
            </w:tcBorders>
          </w:tcPr>
          <w:p w14:paraId="01B66D89" w14:textId="77777777" w:rsidR="00F16C44" w:rsidRPr="00F133A6" w:rsidRDefault="00204AF7">
            <w:pPr>
              <w:jc w:val="left"/>
              <w:rPr>
                <w:rFonts w:cs="Arial"/>
                <w:color w:val="000000"/>
                <w:sz w:val="16"/>
              </w:rPr>
            </w:pPr>
            <w:r w:rsidRPr="00F133A6">
              <w:rPr>
                <w:rFonts w:cs="Arial"/>
                <w:color w:val="000000"/>
                <w:sz w:val="16"/>
              </w:rPr>
              <w:t>Kenia</w:t>
            </w:r>
          </w:p>
        </w:tc>
        <w:tc>
          <w:tcPr>
            <w:tcW w:w="426" w:type="dxa"/>
            <w:tcBorders>
              <w:left w:val="dotted" w:sz="4" w:space="0" w:color="auto"/>
            </w:tcBorders>
            <w:noWrap/>
            <w:hideMark/>
          </w:tcPr>
          <w:p w14:paraId="4E94D991" w14:textId="77777777" w:rsidR="00F16C44" w:rsidRPr="00F133A6" w:rsidRDefault="00204AF7">
            <w:pPr>
              <w:jc w:val="center"/>
              <w:rPr>
                <w:rFonts w:cs="Arial"/>
                <w:color w:val="000000"/>
                <w:sz w:val="16"/>
              </w:rPr>
            </w:pPr>
            <w:r w:rsidRPr="00F133A6">
              <w:rPr>
                <w:rFonts w:cs="Arial"/>
                <w:color w:val="000000"/>
                <w:sz w:val="16"/>
              </w:rPr>
              <w:t>KE</w:t>
            </w:r>
          </w:p>
        </w:tc>
        <w:tc>
          <w:tcPr>
            <w:tcW w:w="567" w:type="dxa"/>
          </w:tcPr>
          <w:p w14:paraId="3F6B5D61"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14EA2A95" w14:textId="77777777" w:rsidR="00F16C44" w:rsidRPr="00F133A6" w:rsidRDefault="00204AF7">
            <w:pPr>
              <w:ind w:right="57"/>
              <w:jc w:val="right"/>
              <w:rPr>
                <w:rFonts w:cs="Arial"/>
                <w:sz w:val="16"/>
              </w:rPr>
            </w:pPr>
            <w:r w:rsidRPr="00F133A6">
              <w:rPr>
                <w:rFonts w:cs="Arial"/>
                <w:sz w:val="16"/>
              </w:rPr>
              <w:t>13</w:t>
            </w:r>
          </w:p>
        </w:tc>
        <w:tc>
          <w:tcPr>
            <w:tcW w:w="567" w:type="dxa"/>
          </w:tcPr>
          <w:p w14:paraId="76704F85" w14:textId="77777777" w:rsidR="00F16C44" w:rsidRPr="00F133A6" w:rsidRDefault="00204AF7">
            <w:pPr>
              <w:ind w:right="57"/>
              <w:jc w:val="right"/>
              <w:rPr>
                <w:rFonts w:cs="Arial"/>
                <w:sz w:val="16"/>
              </w:rPr>
            </w:pPr>
            <w:r w:rsidRPr="00F133A6">
              <w:rPr>
                <w:rFonts w:cs="Arial"/>
                <w:sz w:val="16"/>
              </w:rPr>
              <w:t>6</w:t>
            </w:r>
          </w:p>
        </w:tc>
        <w:tc>
          <w:tcPr>
            <w:tcW w:w="567" w:type="dxa"/>
          </w:tcPr>
          <w:p w14:paraId="4DA7A6C3" w14:textId="77777777" w:rsidR="00F16C44" w:rsidRPr="00F133A6" w:rsidRDefault="00204AF7">
            <w:pPr>
              <w:ind w:right="57"/>
              <w:jc w:val="right"/>
              <w:rPr>
                <w:rFonts w:cs="Arial"/>
                <w:sz w:val="16"/>
              </w:rPr>
            </w:pPr>
            <w:r w:rsidRPr="00F133A6">
              <w:rPr>
                <w:rFonts w:cs="Arial"/>
                <w:sz w:val="16"/>
              </w:rPr>
              <w:t>14</w:t>
            </w:r>
          </w:p>
        </w:tc>
        <w:tc>
          <w:tcPr>
            <w:tcW w:w="567" w:type="dxa"/>
          </w:tcPr>
          <w:p w14:paraId="33B57403" w14:textId="77777777" w:rsidR="00F16C44" w:rsidRPr="00F133A6" w:rsidRDefault="00204AF7">
            <w:pPr>
              <w:ind w:right="57"/>
              <w:jc w:val="right"/>
              <w:rPr>
                <w:rFonts w:cs="Arial"/>
                <w:color w:val="000000"/>
                <w:sz w:val="16"/>
                <w:szCs w:val="16"/>
              </w:rPr>
            </w:pPr>
            <w:r w:rsidRPr="00F133A6">
              <w:rPr>
                <w:rFonts w:cs="Arial"/>
                <w:color w:val="000000"/>
                <w:sz w:val="16"/>
              </w:rPr>
              <w:t>14</w:t>
            </w:r>
          </w:p>
        </w:tc>
        <w:tc>
          <w:tcPr>
            <w:tcW w:w="567" w:type="dxa"/>
          </w:tcPr>
          <w:p w14:paraId="53306384" w14:textId="77777777" w:rsidR="00F16C44" w:rsidRPr="00F133A6" w:rsidRDefault="00204AF7">
            <w:pPr>
              <w:ind w:right="57"/>
              <w:jc w:val="right"/>
              <w:rPr>
                <w:rFonts w:cs="Arial"/>
                <w:color w:val="000000"/>
                <w:sz w:val="16"/>
                <w:szCs w:val="16"/>
              </w:rPr>
            </w:pPr>
            <w:r w:rsidRPr="00F133A6">
              <w:rPr>
                <w:rFonts w:cs="Arial"/>
                <w:color w:val="000000"/>
                <w:sz w:val="16"/>
              </w:rPr>
              <w:t>26</w:t>
            </w:r>
          </w:p>
        </w:tc>
        <w:tc>
          <w:tcPr>
            <w:tcW w:w="567" w:type="dxa"/>
            <w:tcBorders>
              <w:right w:val="double" w:sz="4" w:space="0" w:color="auto"/>
            </w:tcBorders>
          </w:tcPr>
          <w:p w14:paraId="0266A349" w14:textId="77777777" w:rsidR="00F16C44" w:rsidRPr="00F133A6" w:rsidRDefault="00204AF7">
            <w:pPr>
              <w:ind w:right="57"/>
              <w:jc w:val="right"/>
              <w:rPr>
                <w:rFonts w:cs="Arial"/>
                <w:color w:val="000000"/>
                <w:sz w:val="16"/>
              </w:rPr>
            </w:pPr>
            <w:r w:rsidRPr="00F133A6">
              <w:rPr>
                <w:rFonts w:cs="Arial"/>
                <w:color w:val="000000"/>
                <w:sz w:val="16"/>
              </w:rPr>
              <w:t>23</w:t>
            </w:r>
          </w:p>
        </w:tc>
        <w:tc>
          <w:tcPr>
            <w:tcW w:w="2126" w:type="dxa"/>
            <w:tcBorders>
              <w:left w:val="double" w:sz="4" w:space="0" w:color="auto"/>
            </w:tcBorders>
          </w:tcPr>
          <w:p w14:paraId="3692E350" w14:textId="77777777" w:rsidR="00F16C44" w:rsidRPr="00F133A6" w:rsidRDefault="00204AF7">
            <w:pPr>
              <w:ind w:right="851"/>
              <w:jc w:val="right"/>
              <w:rPr>
                <w:rFonts w:cs="Arial"/>
                <w:color w:val="000000"/>
                <w:sz w:val="16"/>
              </w:rPr>
            </w:pPr>
            <w:r w:rsidRPr="00F133A6">
              <w:rPr>
                <w:rFonts w:cs="Arial"/>
                <w:color w:val="000000"/>
                <w:sz w:val="16"/>
              </w:rPr>
              <w:t>96</w:t>
            </w:r>
          </w:p>
        </w:tc>
      </w:tr>
      <w:tr w:rsidR="004F50F2" w:rsidRPr="00F133A6" w14:paraId="6FC3C55F" w14:textId="77777777" w:rsidTr="008179F2">
        <w:trPr>
          <w:cantSplit/>
          <w:trHeight w:val="188"/>
          <w:jc w:val="center"/>
        </w:trPr>
        <w:tc>
          <w:tcPr>
            <w:tcW w:w="2263" w:type="dxa"/>
            <w:tcBorders>
              <w:right w:val="dotted" w:sz="4" w:space="0" w:color="auto"/>
            </w:tcBorders>
          </w:tcPr>
          <w:p w14:paraId="4A99C2F4" w14:textId="77777777" w:rsidR="00F16C44" w:rsidRPr="00F133A6" w:rsidRDefault="00204AF7">
            <w:pPr>
              <w:jc w:val="left"/>
              <w:rPr>
                <w:rFonts w:cs="Arial"/>
                <w:color w:val="000000"/>
                <w:sz w:val="16"/>
              </w:rPr>
            </w:pPr>
            <w:r w:rsidRPr="00F133A6">
              <w:rPr>
                <w:rFonts w:cs="Arial"/>
                <w:color w:val="000000"/>
                <w:sz w:val="16"/>
              </w:rPr>
              <w:t>Marokko</w:t>
            </w:r>
          </w:p>
        </w:tc>
        <w:tc>
          <w:tcPr>
            <w:tcW w:w="426" w:type="dxa"/>
            <w:tcBorders>
              <w:left w:val="dotted" w:sz="4" w:space="0" w:color="auto"/>
            </w:tcBorders>
            <w:noWrap/>
          </w:tcPr>
          <w:p w14:paraId="07D8F963" w14:textId="77777777" w:rsidR="00F16C44" w:rsidRPr="00F133A6" w:rsidRDefault="00204AF7">
            <w:pPr>
              <w:jc w:val="center"/>
              <w:rPr>
                <w:rFonts w:cs="Arial"/>
                <w:color w:val="000000"/>
                <w:sz w:val="16"/>
              </w:rPr>
            </w:pPr>
            <w:r w:rsidRPr="00F133A6">
              <w:rPr>
                <w:rFonts w:cs="Arial"/>
                <w:color w:val="000000"/>
                <w:sz w:val="16"/>
              </w:rPr>
              <w:t>MA</w:t>
            </w:r>
          </w:p>
        </w:tc>
        <w:tc>
          <w:tcPr>
            <w:tcW w:w="567" w:type="dxa"/>
          </w:tcPr>
          <w:p w14:paraId="29E41046"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2D5127F2"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1D763294"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A7F0C10"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6FEB9C6" w14:textId="77777777" w:rsidR="00F16C44" w:rsidRPr="00F133A6" w:rsidRDefault="00204AF7">
            <w:pPr>
              <w:ind w:right="57"/>
              <w:jc w:val="right"/>
              <w:rPr>
                <w:rFonts w:cs="Arial"/>
                <w:color w:val="000000"/>
                <w:sz w:val="16"/>
                <w:szCs w:val="16"/>
              </w:rPr>
            </w:pPr>
            <w:r w:rsidRPr="00F133A6">
              <w:rPr>
                <w:rFonts w:cs="Arial"/>
                <w:color w:val="000000"/>
                <w:sz w:val="16"/>
              </w:rPr>
              <w:t>7</w:t>
            </w:r>
          </w:p>
        </w:tc>
        <w:tc>
          <w:tcPr>
            <w:tcW w:w="567" w:type="dxa"/>
          </w:tcPr>
          <w:p w14:paraId="0529B35B" w14:textId="77777777" w:rsidR="00F16C44" w:rsidRPr="00F133A6" w:rsidRDefault="00204AF7">
            <w:pPr>
              <w:ind w:right="57"/>
              <w:jc w:val="right"/>
              <w:rPr>
                <w:rFonts w:cs="Arial"/>
                <w:color w:val="000000"/>
                <w:sz w:val="16"/>
                <w:szCs w:val="16"/>
              </w:rPr>
            </w:pPr>
            <w:r w:rsidRPr="00F133A6">
              <w:rPr>
                <w:rFonts w:cs="Arial"/>
                <w:color w:val="000000"/>
                <w:sz w:val="16"/>
              </w:rPr>
              <w:t>4</w:t>
            </w:r>
          </w:p>
        </w:tc>
        <w:tc>
          <w:tcPr>
            <w:tcW w:w="567" w:type="dxa"/>
            <w:tcBorders>
              <w:right w:val="double" w:sz="4" w:space="0" w:color="auto"/>
            </w:tcBorders>
          </w:tcPr>
          <w:p w14:paraId="2BD2560B"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3F3BAF60" w14:textId="77777777" w:rsidR="00F16C44" w:rsidRPr="00F133A6" w:rsidRDefault="00204AF7">
            <w:pPr>
              <w:ind w:right="851"/>
              <w:jc w:val="right"/>
              <w:rPr>
                <w:rFonts w:cs="Arial"/>
                <w:color w:val="000000"/>
                <w:sz w:val="16"/>
              </w:rPr>
            </w:pPr>
            <w:r w:rsidRPr="00F133A6">
              <w:rPr>
                <w:rFonts w:cs="Arial"/>
                <w:color w:val="000000"/>
                <w:sz w:val="16"/>
              </w:rPr>
              <w:t>11</w:t>
            </w:r>
          </w:p>
        </w:tc>
      </w:tr>
      <w:tr w:rsidR="004F50F2" w:rsidRPr="00F133A6" w14:paraId="3519682C" w14:textId="77777777" w:rsidTr="008179F2">
        <w:trPr>
          <w:cantSplit/>
          <w:trHeight w:val="180"/>
          <w:jc w:val="center"/>
        </w:trPr>
        <w:tc>
          <w:tcPr>
            <w:tcW w:w="2263" w:type="dxa"/>
            <w:tcBorders>
              <w:right w:val="dotted" w:sz="4" w:space="0" w:color="auto"/>
            </w:tcBorders>
          </w:tcPr>
          <w:p w14:paraId="4477C300" w14:textId="77777777" w:rsidR="00F16C44" w:rsidRPr="00F133A6" w:rsidRDefault="00204AF7">
            <w:pPr>
              <w:jc w:val="left"/>
              <w:rPr>
                <w:rFonts w:cs="Arial"/>
                <w:color w:val="000000"/>
                <w:sz w:val="16"/>
              </w:rPr>
            </w:pPr>
            <w:r w:rsidRPr="00F133A6">
              <w:rPr>
                <w:rFonts w:cs="Arial"/>
                <w:color w:val="000000"/>
                <w:sz w:val="16"/>
              </w:rPr>
              <w:t>Mexiko</w:t>
            </w:r>
          </w:p>
        </w:tc>
        <w:tc>
          <w:tcPr>
            <w:tcW w:w="426" w:type="dxa"/>
            <w:tcBorders>
              <w:left w:val="dotted" w:sz="4" w:space="0" w:color="auto"/>
            </w:tcBorders>
            <w:noWrap/>
          </w:tcPr>
          <w:p w14:paraId="4180A9A5" w14:textId="77777777" w:rsidR="00F16C44" w:rsidRPr="00F133A6" w:rsidRDefault="00204AF7">
            <w:pPr>
              <w:jc w:val="center"/>
              <w:rPr>
                <w:rFonts w:cs="Arial"/>
                <w:color w:val="000000"/>
                <w:sz w:val="16"/>
              </w:rPr>
            </w:pPr>
            <w:r w:rsidRPr="00F133A6">
              <w:rPr>
                <w:rFonts w:cs="Arial"/>
                <w:color w:val="000000"/>
                <w:sz w:val="16"/>
              </w:rPr>
              <w:t>MX</w:t>
            </w:r>
          </w:p>
        </w:tc>
        <w:tc>
          <w:tcPr>
            <w:tcW w:w="567" w:type="dxa"/>
          </w:tcPr>
          <w:p w14:paraId="7FF90630"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0F6F6B2F" w14:textId="77777777" w:rsidR="00F16C44" w:rsidRPr="00F133A6" w:rsidRDefault="00204AF7">
            <w:pPr>
              <w:ind w:right="57"/>
              <w:jc w:val="right"/>
              <w:rPr>
                <w:rFonts w:cs="Arial"/>
                <w:sz w:val="16"/>
              </w:rPr>
            </w:pPr>
            <w:r w:rsidRPr="00F133A6">
              <w:rPr>
                <w:rFonts w:cs="Arial"/>
                <w:sz w:val="16"/>
              </w:rPr>
              <w:t>7</w:t>
            </w:r>
          </w:p>
        </w:tc>
        <w:tc>
          <w:tcPr>
            <w:tcW w:w="567" w:type="dxa"/>
          </w:tcPr>
          <w:p w14:paraId="406F9469" w14:textId="77777777" w:rsidR="00F16C44" w:rsidRPr="00F133A6" w:rsidRDefault="00204AF7">
            <w:pPr>
              <w:ind w:right="57"/>
              <w:jc w:val="right"/>
              <w:rPr>
                <w:rFonts w:cs="Arial"/>
                <w:sz w:val="16"/>
              </w:rPr>
            </w:pPr>
            <w:r w:rsidRPr="00F133A6">
              <w:rPr>
                <w:rFonts w:cs="Arial"/>
                <w:sz w:val="16"/>
              </w:rPr>
              <w:t>7</w:t>
            </w:r>
          </w:p>
        </w:tc>
        <w:tc>
          <w:tcPr>
            <w:tcW w:w="567" w:type="dxa"/>
          </w:tcPr>
          <w:p w14:paraId="139D4BAD" w14:textId="77777777" w:rsidR="00F16C44" w:rsidRPr="00F133A6" w:rsidRDefault="00204AF7">
            <w:pPr>
              <w:ind w:right="57"/>
              <w:jc w:val="right"/>
              <w:rPr>
                <w:rFonts w:cs="Arial"/>
                <w:sz w:val="16"/>
              </w:rPr>
            </w:pPr>
            <w:r w:rsidRPr="00F133A6">
              <w:rPr>
                <w:rFonts w:cs="Arial"/>
                <w:sz w:val="16"/>
              </w:rPr>
              <w:t>13</w:t>
            </w:r>
          </w:p>
        </w:tc>
        <w:tc>
          <w:tcPr>
            <w:tcW w:w="567" w:type="dxa"/>
          </w:tcPr>
          <w:p w14:paraId="146CE2EC" w14:textId="77777777" w:rsidR="00F16C44" w:rsidRPr="00F133A6" w:rsidRDefault="00204AF7">
            <w:pPr>
              <w:ind w:right="57"/>
              <w:jc w:val="right"/>
              <w:rPr>
                <w:rFonts w:cs="Arial"/>
                <w:color w:val="000000"/>
                <w:sz w:val="16"/>
                <w:szCs w:val="16"/>
              </w:rPr>
            </w:pPr>
            <w:r w:rsidRPr="00F133A6">
              <w:rPr>
                <w:rFonts w:cs="Arial"/>
                <w:color w:val="000000"/>
                <w:sz w:val="16"/>
              </w:rPr>
              <w:t>13</w:t>
            </w:r>
          </w:p>
        </w:tc>
        <w:tc>
          <w:tcPr>
            <w:tcW w:w="567" w:type="dxa"/>
          </w:tcPr>
          <w:p w14:paraId="304A3E9E" w14:textId="77777777" w:rsidR="00F16C44" w:rsidRPr="00F133A6" w:rsidRDefault="00204AF7">
            <w:pPr>
              <w:ind w:right="57"/>
              <w:jc w:val="right"/>
              <w:rPr>
                <w:rFonts w:cs="Arial"/>
                <w:color w:val="000000"/>
                <w:sz w:val="16"/>
                <w:szCs w:val="16"/>
              </w:rPr>
            </w:pPr>
            <w:r w:rsidRPr="00F133A6">
              <w:rPr>
                <w:rFonts w:cs="Arial"/>
                <w:color w:val="000000"/>
                <w:sz w:val="16"/>
              </w:rPr>
              <w:t>25</w:t>
            </w:r>
          </w:p>
        </w:tc>
        <w:tc>
          <w:tcPr>
            <w:tcW w:w="567" w:type="dxa"/>
            <w:tcBorders>
              <w:right w:val="double" w:sz="4" w:space="0" w:color="auto"/>
            </w:tcBorders>
          </w:tcPr>
          <w:p w14:paraId="2B5106CC" w14:textId="77777777" w:rsidR="00F16C44" w:rsidRPr="00F133A6" w:rsidRDefault="00204AF7">
            <w:pPr>
              <w:ind w:right="57"/>
              <w:jc w:val="right"/>
              <w:rPr>
                <w:rFonts w:cs="Arial"/>
                <w:color w:val="000000"/>
                <w:sz w:val="16"/>
              </w:rPr>
            </w:pPr>
            <w:r w:rsidRPr="00F133A6">
              <w:rPr>
                <w:rFonts w:cs="Arial"/>
                <w:color w:val="000000"/>
                <w:sz w:val="16"/>
              </w:rPr>
              <w:t>17</w:t>
            </w:r>
          </w:p>
        </w:tc>
        <w:tc>
          <w:tcPr>
            <w:tcW w:w="2126" w:type="dxa"/>
            <w:tcBorders>
              <w:left w:val="double" w:sz="4" w:space="0" w:color="auto"/>
            </w:tcBorders>
          </w:tcPr>
          <w:p w14:paraId="5E7E79F4" w14:textId="77777777" w:rsidR="00F16C44" w:rsidRPr="00F133A6" w:rsidRDefault="00204AF7">
            <w:pPr>
              <w:ind w:right="851"/>
              <w:jc w:val="right"/>
              <w:rPr>
                <w:rFonts w:cs="Arial"/>
                <w:color w:val="000000"/>
                <w:sz w:val="16"/>
              </w:rPr>
            </w:pPr>
            <w:r w:rsidRPr="00F133A6">
              <w:rPr>
                <w:rFonts w:cs="Arial"/>
                <w:color w:val="000000"/>
                <w:sz w:val="16"/>
              </w:rPr>
              <w:t>82</w:t>
            </w:r>
          </w:p>
        </w:tc>
      </w:tr>
      <w:tr w:rsidR="004F50F2" w:rsidRPr="00F133A6" w14:paraId="607653D2" w14:textId="77777777" w:rsidTr="008179F2">
        <w:trPr>
          <w:cantSplit/>
          <w:trHeight w:val="180"/>
          <w:jc w:val="center"/>
        </w:trPr>
        <w:tc>
          <w:tcPr>
            <w:tcW w:w="2263" w:type="dxa"/>
            <w:tcBorders>
              <w:right w:val="dotted" w:sz="4" w:space="0" w:color="auto"/>
            </w:tcBorders>
          </w:tcPr>
          <w:p w14:paraId="2ABE345B" w14:textId="77777777" w:rsidR="00F16C44" w:rsidRPr="00F133A6" w:rsidRDefault="00204AF7">
            <w:pPr>
              <w:jc w:val="left"/>
              <w:rPr>
                <w:rFonts w:cs="Arial"/>
                <w:color w:val="000000"/>
                <w:sz w:val="16"/>
              </w:rPr>
            </w:pPr>
            <w:r w:rsidRPr="00F133A6">
              <w:rPr>
                <w:rFonts w:cs="Arial"/>
                <w:color w:val="000000"/>
                <w:sz w:val="16"/>
              </w:rPr>
              <w:t>Niederlande (Königreich der)</w:t>
            </w:r>
          </w:p>
        </w:tc>
        <w:tc>
          <w:tcPr>
            <w:tcW w:w="426" w:type="dxa"/>
            <w:tcBorders>
              <w:left w:val="dotted" w:sz="4" w:space="0" w:color="auto"/>
            </w:tcBorders>
            <w:noWrap/>
            <w:hideMark/>
          </w:tcPr>
          <w:p w14:paraId="5DEB4EC3" w14:textId="77777777" w:rsidR="00F16C44" w:rsidRPr="00F133A6" w:rsidRDefault="00204AF7">
            <w:pPr>
              <w:jc w:val="center"/>
              <w:rPr>
                <w:rFonts w:cs="Arial"/>
                <w:color w:val="000000"/>
                <w:sz w:val="16"/>
              </w:rPr>
            </w:pPr>
            <w:r w:rsidRPr="00F133A6">
              <w:rPr>
                <w:rFonts w:cs="Arial"/>
                <w:color w:val="000000"/>
                <w:sz w:val="16"/>
              </w:rPr>
              <w:t>NL</w:t>
            </w:r>
          </w:p>
        </w:tc>
        <w:tc>
          <w:tcPr>
            <w:tcW w:w="567" w:type="dxa"/>
          </w:tcPr>
          <w:p w14:paraId="27398886" w14:textId="77777777" w:rsidR="00F16C44" w:rsidRPr="00F133A6" w:rsidRDefault="00204AF7">
            <w:pPr>
              <w:ind w:right="57"/>
              <w:jc w:val="right"/>
              <w:rPr>
                <w:rFonts w:cs="Arial"/>
                <w:sz w:val="16"/>
              </w:rPr>
            </w:pPr>
            <w:r w:rsidRPr="00F133A6">
              <w:rPr>
                <w:rFonts w:cs="Arial"/>
                <w:sz w:val="16"/>
              </w:rPr>
              <w:t>1</w:t>
            </w:r>
          </w:p>
        </w:tc>
        <w:tc>
          <w:tcPr>
            <w:tcW w:w="567" w:type="dxa"/>
            <w:shd w:val="clear" w:color="auto" w:fill="auto"/>
          </w:tcPr>
          <w:p w14:paraId="653755EB" w14:textId="77777777" w:rsidR="00F16C44" w:rsidRPr="00F133A6" w:rsidRDefault="00204AF7">
            <w:pPr>
              <w:ind w:right="57"/>
              <w:jc w:val="right"/>
              <w:rPr>
                <w:rFonts w:cs="Arial"/>
                <w:sz w:val="16"/>
              </w:rPr>
            </w:pPr>
            <w:r w:rsidRPr="00F133A6">
              <w:rPr>
                <w:rFonts w:cs="Arial"/>
                <w:sz w:val="16"/>
              </w:rPr>
              <w:t>8</w:t>
            </w:r>
          </w:p>
        </w:tc>
        <w:tc>
          <w:tcPr>
            <w:tcW w:w="567" w:type="dxa"/>
          </w:tcPr>
          <w:p w14:paraId="16E7FF07" w14:textId="77777777" w:rsidR="00F16C44" w:rsidRPr="00F133A6" w:rsidRDefault="00204AF7">
            <w:pPr>
              <w:ind w:right="57"/>
              <w:jc w:val="right"/>
              <w:rPr>
                <w:rFonts w:cs="Arial"/>
                <w:sz w:val="16"/>
              </w:rPr>
            </w:pPr>
            <w:r w:rsidRPr="00F133A6">
              <w:rPr>
                <w:rFonts w:cs="Arial"/>
                <w:sz w:val="16"/>
              </w:rPr>
              <w:t>12</w:t>
            </w:r>
          </w:p>
        </w:tc>
        <w:tc>
          <w:tcPr>
            <w:tcW w:w="567" w:type="dxa"/>
          </w:tcPr>
          <w:p w14:paraId="5D2F5D2C" w14:textId="77777777" w:rsidR="00F16C44" w:rsidRPr="00F133A6" w:rsidRDefault="00204AF7">
            <w:pPr>
              <w:ind w:right="57"/>
              <w:jc w:val="right"/>
              <w:rPr>
                <w:rFonts w:cs="Arial"/>
                <w:sz w:val="16"/>
              </w:rPr>
            </w:pPr>
            <w:r w:rsidRPr="00F133A6">
              <w:rPr>
                <w:rFonts w:cs="Arial"/>
                <w:sz w:val="16"/>
              </w:rPr>
              <w:t>6</w:t>
            </w:r>
          </w:p>
        </w:tc>
        <w:tc>
          <w:tcPr>
            <w:tcW w:w="567" w:type="dxa"/>
          </w:tcPr>
          <w:p w14:paraId="7D165292" w14:textId="77777777" w:rsidR="00F16C44" w:rsidRPr="00F133A6" w:rsidRDefault="00204AF7">
            <w:pPr>
              <w:ind w:right="57"/>
              <w:jc w:val="right"/>
              <w:rPr>
                <w:rFonts w:cs="Arial"/>
                <w:color w:val="000000"/>
                <w:sz w:val="16"/>
                <w:szCs w:val="16"/>
              </w:rPr>
            </w:pPr>
            <w:r w:rsidRPr="00F133A6">
              <w:rPr>
                <w:rFonts w:cs="Arial"/>
                <w:color w:val="000000"/>
                <w:sz w:val="16"/>
              </w:rPr>
              <w:t>1</w:t>
            </w:r>
          </w:p>
        </w:tc>
        <w:tc>
          <w:tcPr>
            <w:tcW w:w="567" w:type="dxa"/>
          </w:tcPr>
          <w:p w14:paraId="5C6AB954" w14:textId="77777777" w:rsidR="00F16C44" w:rsidRPr="00F133A6" w:rsidRDefault="00204AF7">
            <w:pPr>
              <w:ind w:right="57"/>
              <w:jc w:val="right"/>
              <w:rPr>
                <w:rFonts w:cs="Arial"/>
                <w:color w:val="000000"/>
                <w:sz w:val="16"/>
                <w:szCs w:val="16"/>
              </w:rPr>
            </w:pPr>
            <w:r w:rsidRPr="00F133A6">
              <w:rPr>
                <w:rFonts w:cs="Arial"/>
                <w:color w:val="000000"/>
                <w:sz w:val="16"/>
              </w:rPr>
              <w:t>2</w:t>
            </w:r>
          </w:p>
        </w:tc>
        <w:tc>
          <w:tcPr>
            <w:tcW w:w="567" w:type="dxa"/>
            <w:tcBorders>
              <w:right w:val="double" w:sz="4" w:space="0" w:color="auto"/>
            </w:tcBorders>
          </w:tcPr>
          <w:p w14:paraId="0554A2F6"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1AFC69DF" w14:textId="77777777" w:rsidR="00F16C44" w:rsidRPr="00F133A6" w:rsidRDefault="00204AF7">
            <w:pPr>
              <w:ind w:right="851"/>
              <w:jc w:val="right"/>
              <w:rPr>
                <w:rFonts w:cs="Arial"/>
                <w:color w:val="000000"/>
                <w:sz w:val="16"/>
              </w:rPr>
            </w:pPr>
            <w:r w:rsidRPr="00F133A6">
              <w:rPr>
                <w:rFonts w:cs="Arial"/>
                <w:color w:val="000000"/>
                <w:sz w:val="16"/>
              </w:rPr>
              <w:t>30</w:t>
            </w:r>
          </w:p>
        </w:tc>
      </w:tr>
      <w:tr w:rsidR="004F50F2" w:rsidRPr="00F133A6" w14:paraId="75A255D1" w14:textId="77777777" w:rsidTr="008179F2">
        <w:trPr>
          <w:cantSplit/>
          <w:trHeight w:val="188"/>
          <w:jc w:val="center"/>
        </w:trPr>
        <w:tc>
          <w:tcPr>
            <w:tcW w:w="2263" w:type="dxa"/>
            <w:tcBorders>
              <w:right w:val="dotted" w:sz="4" w:space="0" w:color="auto"/>
            </w:tcBorders>
          </w:tcPr>
          <w:p w14:paraId="367A87E4" w14:textId="77777777" w:rsidR="00F16C44" w:rsidRPr="00F133A6" w:rsidRDefault="00204AF7">
            <w:pPr>
              <w:jc w:val="left"/>
              <w:rPr>
                <w:rFonts w:cs="Arial"/>
                <w:color w:val="000000"/>
                <w:sz w:val="16"/>
              </w:rPr>
            </w:pPr>
            <w:r w:rsidRPr="00F133A6">
              <w:rPr>
                <w:rFonts w:cs="Arial"/>
                <w:color w:val="000000"/>
                <w:sz w:val="16"/>
              </w:rPr>
              <w:t>Neuseeland</w:t>
            </w:r>
          </w:p>
        </w:tc>
        <w:tc>
          <w:tcPr>
            <w:tcW w:w="426" w:type="dxa"/>
            <w:tcBorders>
              <w:left w:val="dotted" w:sz="4" w:space="0" w:color="auto"/>
            </w:tcBorders>
            <w:noWrap/>
            <w:hideMark/>
          </w:tcPr>
          <w:p w14:paraId="15BBFF30" w14:textId="77777777" w:rsidR="00F16C44" w:rsidRPr="00F133A6" w:rsidRDefault="00204AF7">
            <w:pPr>
              <w:jc w:val="center"/>
              <w:rPr>
                <w:rFonts w:cs="Arial"/>
                <w:color w:val="000000"/>
                <w:sz w:val="16"/>
              </w:rPr>
            </w:pPr>
            <w:r w:rsidRPr="00F133A6">
              <w:rPr>
                <w:rFonts w:cs="Arial"/>
                <w:color w:val="000000"/>
                <w:sz w:val="16"/>
              </w:rPr>
              <w:t>NZ</w:t>
            </w:r>
          </w:p>
        </w:tc>
        <w:tc>
          <w:tcPr>
            <w:tcW w:w="567" w:type="dxa"/>
          </w:tcPr>
          <w:p w14:paraId="6839813E" w14:textId="77777777" w:rsidR="00F16C44" w:rsidRPr="00F133A6" w:rsidRDefault="00204AF7">
            <w:pPr>
              <w:ind w:right="57"/>
              <w:jc w:val="right"/>
              <w:rPr>
                <w:rFonts w:cs="Arial"/>
                <w:sz w:val="16"/>
              </w:rPr>
            </w:pPr>
            <w:r w:rsidRPr="00F133A6">
              <w:rPr>
                <w:rFonts w:cs="Arial"/>
                <w:sz w:val="16"/>
              </w:rPr>
              <w:t>5</w:t>
            </w:r>
          </w:p>
        </w:tc>
        <w:tc>
          <w:tcPr>
            <w:tcW w:w="567" w:type="dxa"/>
            <w:shd w:val="clear" w:color="auto" w:fill="auto"/>
          </w:tcPr>
          <w:p w14:paraId="01201932" w14:textId="77777777" w:rsidR="00F16C44" w:rsidRPr="00F133A6" w:rsidRDefault="00204AF7">
            <w:pPr>
              <w:ind w:right="57"/>
              <w:jc w:val="right"/>
              <w:rPr>
                <w:rFonts w:cs="Arial"/>
                <w:sz w:val="16"/>
              </w:rPr>
            </w:pPr>
            <w:r w:rsidRPr="00F133A6">
              <w:rPr>
                <w:rFonts w:cs="Arial"/>
                <w:sz w:val="16"/>
              </w:rPr>
              <w:t>3</w:t>
            </w:r>
          </w:p>
        </w:tc>
        <w:tc>
          <w:tcPr>
            <w:tcW w:w="567" w:type="dxa"/>
          </w:tcPr>
          <w:p w14:paraId="47733555" w14:textId="77777777" w:rsidR="00F16C44" w:rsidRPr="00F133A6" w:rsidRDefault="00204AF7">
            <w:pPr>
              <w:ind w:right="57"/>
              <w:jc w:val="right"/>
              <w:rPr>
                <w:rFonts w:cs="Arial"/>
                <w:sz w:val="16"/>
              </w:rPr>
            </w:pPr>
            <w:r w:rsidRPr="00F133A6">
              <w:rPr>
                <w:rFonts w:cs="Arial"/>
                <w:sz w:val="16"/>
              </w:rPr>
              <w:t>8</w:t>
            </w:r>
          </w:p>
        </w:tc>
        <w:tc>
          <w:tcPr>
            <w:tcW w:w="567" w:type="dxa"/>
          </w:tcPr>
          <w:p w14:paraId="29D1D121" w14:textId="77777777" w:rsidR="00F16C44" w:rsidRPr="00F133A6" w:rsidRDefault="00204AF7">
            <w:pPr>
              <w:ind w:right="57"/>
              <w:jc w:val="right"/>
              <w:rPr>
                <w:rFonts w:cs="Arial"/>
                <w:sz w:val="16"/>
              </w:rPr>
            </w:pPr>
            <w:r w:rsidRPr="00F133A6">
              <w:rPr>
                <w:rFonts w:cs="Arial"/>
                <w:sz w:val="16"/>
              </w:rPr>
              <w:t>5</w:t>
            </w:r>
          </w:p>
        </w:tc>
        <w:tc>
          <w:tcPr>
            <w:tcW w:w="567" w:type="dxa"/>
          </w:tcPr>
          <w:p w14:paraId="7150965C" w14:textId="77777777" w:rsidR="00F16C44" w:rsidRPr="00F133A6" w:rsidRDefault="00204AF7">
            <w:pPr>
              <w:ind w:right="57"/>
              <w:jc w:val="right"/>
              <w:rPr>
                <w:rFonts w:cs="Arial"/>
                <w:color w:val="000000"/>
                <w:sz w:val="16"/>
                <w:szCs w:val="16"/>
              </w:rPr>
            </w:pPr>
            <w:r w:rsidRPr="00F133A6">
              <w:rPr>
                <w:rFonts w:cs="Arial"/>
                <w:color w:val="000000"/>
                <w:sz w:val="16"/>
              </w:rPr>
              <w:t>18</w:t>
            </w:r>
          </w:p>
        </w:tc>
        <w:tc>
          <w:tcPr>
            <w:tcW w:w="567" w:type="dxa"/>
          </w:tcPr>
          <w:p w14:paraId="3BA52A2E" w14:textId="77777777" w:rsidR="00F16C44" w:rsidRPr="00F133A6" w:rsidRDefault="00204AF7">
            <w:pPr>
              <w:ind w:right="57"/>
              <w:jc w:val="right"/>
              <w:rPr>
                <w:rFonts w:cs="Arial"/>
                <w:color w:val="000000"/>
                <w:sz w:val="16"/>
                <w:szCs w:val="16"/>
              </w:rPr>
            </w:pPr>
            <w:r w:rsidRPr="00F133A6">
              <w:rPr>
                <w:rFonts w:cs="Arial"/>
                <w:color w:val="000000"/>
                <w:sz w:val="16"/>
              </w:rPr>
              <w:t>7</w:t>
            </w:r>
          </w:p>
        </w:tc>
        <w:tc>
          <w:tcPr>
            <w:tcW w:w="567" w:type="dxa"/>
            <w:tcBorders>
              <w:right w:val="double" w:sz="4" w:space="0" w:color="auto"/>
            </w:tcBorders>
          </w:tcPr>
          <w:p w14:paraId="4A4FE9C5" w14:textId="77777777" w:rsidR="00F16C44" w:rsidRPr="00F133A6" w:rsidRDefault="00204AF7">
            <w:pPr>
              <w:ind w:right="57"/>
              <w:jc w:val="right"/>
              <w:rPr>
                <w:rFonts w:cs="Arial"/>
                <w:color w:val="000000"/>
                <w:sz w:val="16"/>
              </w:rPr>
            </w:pPr>
            <w:r w:rsidRPr="00F133A6">
              <w:rPr>
                <w:rFonts w:cs="Arial"/>
                <w:color w:val="000000"/>
                <w:sz w:val="16"/>
              </w:rPr>
              <w:t>7</w:t>
            </w:r>
          </w:p>
        </w:tc>
        <w:tc>
          <w:tcPr>
            <w:tcW w:w="2126" w:type="dxa"/>
            <w:tcBorders>
              <w:left w:val="double" w:sz="4" w:space="0" w:color="auto"/>
            </w:tcBorders>
          </w:tcPr>
          <w:p w14:paraId="76C81A35" w14:textId="77777777" w:rsidR="00F16C44" w:rsidRPr="00F133A6" w:rsidRDefault="00204AF7">
            <w:pPr>
              <w:ind w:right="851"/>
              <w:jc w:val="right"/>
              <w:rPr>
                <w:rFonts w:cs="Arial"/>
                <w:color w:val="000000"/>
                <w:sz w:val="16"/>
              </w:rPr>
            </w:pPr>
            <w:r w:rsidRPr="00F133A6">
              <w:rPr>
                <w:rFonts w:cs="Arial"/>
                <w:color w:val="000000"/>
                <w:sz w:val="16"/>
              </w:rPr>
              <w:t>53</w:t>
            </w:r>
          </w:p>
        </w:tc>
      </w:tr>
      <w:tr w:rsidR="004F50F2" w:rsidRPr="00F133A6" w14:paraId="0C161A04" w14:textId="77777777" w:rsidTr="008179F2">
        <w:trPr>
          <w:cantSplit/>
          <w:trHeight w:val="180"/>
          <w:jc w:val="center"/>
        </w:trPr>
        <w:tc>
          <w:tcPr>
            <w:tcW w:w="2263" w:type="dxa"/>
            <w:tcBorders>
              <w:right w:val="dotted" w:sz="4" w:space="0" w:color="auto"/>
            </w:tcBorders>
          </w:tcPr>
          <w:p w14:paraId="6FC328C9" w14:textId="77777777" w:rsidR="00F16C44" w:rsidRPr="00F133A6" w:rsidRDefault="00204AF7">
            <w:pPr>
              <w:jc w:val="left"/>
              <w:rPr>
                <w:rFonts w:cs="Arial"/>
                <w:color w:val="000000"/>
                <w:sz w:val="16"/>
              </w:rPr>
            </w:pPr>
            <w:r w:rsidRPr="00F133A6">
              <w:rPr>
                <w:rFonts w:cs="Arial"/>
                <w:color w:val="000000"/>
                <w:sz w:val="16"/>
              </w:rPr>
              <w:t>Norwegen</w:t>
            </w:r>
          </w:p>
        </w:tc>
        <w:tc>
          <w:tcPr>
            <w:tcW w:w="426" w:type="dxa"/>
            <w:tcBorders>
              <w:left w:val="dotted" w:sz="4" w:space="0" w:color="auto"/>
            </w:tcBorders>
            <w:noWrap/>
            <w:hideMark/>
          </w:tcPr>
          <w:p w14:paraId="2D009C95" w14:textId="77777777" w:rsidR="00F16C44" w:rsidRPr="00F133A6" w:rsidRDefault="00204AF7">
            <w:pPr>
              <w:jc w:val="center"/>
              <w:rPr>
                <w:rFonts w:cs="Arial"/>
                <w:color w:val="000000"/>
                <w:sz w:val="16"/>
              </w:rPr>
            </w:pPr>
            <w:r w:rsidRPr="00F133A6">
              <w:rPr>
                <w:rFonts w:cs="Arial"/>
                <w:color w:val="000000"/>
                <w:sz w:val="16"/>
              </w:rPr>
              <w:t>NO</w:t>
            </w:r>
          </w:p>
        </w:tc>
        <w:tc>
          <w:tcPr>
            <w:tcW w:w="567" w:type="dxa"/>
          </w:tcPr>
          <w:p w14:paraId="0B83D9D2" w14:textId="77777777" w:rsidR="00F16C44" w:rsidRPr="00F133A6" w:rsidRDefault="00204AF7">
            <w:pPr>
              <w:ind w:right="57"/>
              <w:jc w:val="right"/>
              <w:rPr>
                <w:rFonts w:cs="Arial"/>
                <w:sz w:val="16"/>
              </w:rPr>
            </w:pPr>
            <w:r w:rsidRPr="00F133A6">
              <w:rPr>
                <w:rFonts w:cs="Arial"/>
                <w:sz w:val="16"/>
              </w:rPr>
              <w:t>1</w:t>
            </w:r>
          </w:p>
        </w:tc>
        <w:tc>
          <w:tcPr>
            <w:tcW w:w="567" w:type="dxa"/>
            <w:shd w:val="clear" w:color="auto" w:fill="auto"/>
          </w:tcPr>
          <w:p w14:paraId="5C481106"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3C1F4CF" w14:textId="77777777" w:rsidR="00F16C44" w:rsidRPr="00F133A6" w:rsidRDefault="00204AF7">
            <w:pPr>
              <w:ind w:right="57"/>
              <w:jc w:val="right"/>
              <w:rPr>
                <w:rFonts w:cs="Arial"/>
                <w:sz w:val="16"/>
              </w:rPr>
            </w:pPr>
            <w:r w:rsidRPr="00F133A6">
              <w:rPr>
                <w:rFonts w:cs="Arial"/>
                <w:sz w:val="16"/>
              </w:rPr>
              <w:t>5</w:t>
            </w:r>
          </w:p>
        </w:tc>
        <w:tc>
          <w:tcPr>
            <w:tcW w:w="567" w:type="dxa"/>
          </w:tcPr>
          <w:p w14:paraId="52D99D0A" w14:textId="77777777" w:rsidR="00F16C44" w:rsidRPr="00F133A6" w:rsidRDefault="00204AF7">
            <w:pPr>
              <w:ind w:right="57"/>
              <w:jc w:val="right"/>
              <w:rPr>
                <w:rFonts w:cs="Arial"/>
                <w:sz w:val="16"/>
              </w:rPr>
            </w:pPr>
            <w:r w:rsidRPr="00F133A6">
              <w:rPr>
                <w:rFonts w:cs="Arial"/>
                <w:sz w:val="16"/>
              </w:rPr>
              <w:t>7</w:t>
            </w:r>
          </w:p>
        </w:tc>
        <w:tc>
          <w:tcPr>
            <w:tcW w:w="567" w:type="dxa"/>
          </w:tcPr>
          <w:p w14:paraId="016A5B6F" w14:textId="77777777" w:rsidR="00F16C44" w:rsidRPr="00F133A6" w:rsidRDefault="00204AF7">
            <w:pPr>
              <w:ind w:right="57"/>
              <w:jc w:val="right"/>
              <w:rPr>
                <w:rFonts w:cs="Arial"/>
                <w:color w:val="000000"/>
                <w:sz w:val="16"/>
                <w:szCs w:val="16"/>
              </w:rPr>
            </w:pPr>
            <w:r w:rsidRPr="00F133A6">
              <w:rPr>
                <w:rFonts w:cs="Arial"/>
                <w:color w:val="000000"/>
                <w:sz w:val="16"/>
              </w:rPr>
              <w:t>6</w:t>
            </w:r>
          </w:p>
        </w:tc>
        <w:tc>
          <w:tcPr>
            <w:tcW w:w="567" w:type="dxa"/>
          </w:tcPr>
          <w:p w14:paraId="684259C9" w14:textId="77777777" w:rsidR="00F16C44" w:rsidRPr="00F133A6" w:rsidRDefault="00204AF7">
            <w:pPr>
              <w:ind w:right="57"/>
              <w:jc w:val="right"/>
              <w:rPr>
                <w:rFonts w:cs="Arial"/>
                <w:color w:val="000000"/>
                <w:sz w:val="16"/>
                <w:szCs w:val="16"/>
              </w:rPr>
            </w:pPr>
            <w:r w:rsidRPr="00F133A6">
              <w:rPr>
                <w:rFonts w:cs="Arial"/>
                <w:color w:val="000000"/>
                <w:sz w:val="16"/>
              </w:rPr>
              <w:t>6</w:t>
            </w:r>
          </w:p>
        </w:tc>
        <w:tc>
          <w:tcPr>
            <w:tcW w:w="567" w:type="dxa"/>
            <w:tcBorders>
              <w:right w:val="double" w:sz="4" w:space="0" w:color="auto"/>
            </w:tcBorders>
          </w:tcPr>
          <w:p w14:paraId="547B5128" w14:textId="77777777" w:rsidR="00F16C44" w:rsidRPr="00F133A6" w:rsidRDefault="00204AF7">
            <w:pPr>
              <w:ind w:right="57"/>
              <w:jc w:val="right"/>
              <w:rPr>
                <w:rFonts w:cs="Arial"/>
                <w:color w:val="000000"/>
                <w:sz w:val="16"/>
              </w:rPr>
            </w:pPr>
            <w:r w:rsidRPr="00F133A6">
              <w:rPr>
                <w:rFonts w:cs="Arial"/>
                <w:color w:val="000000"/>
                <w:sz w:val="16"/>
              </w:rPr>
              <w:t>1</w:t>
            </w:r>
          </w:p>
        </w:tc>
        <w:tc>
          <w:tcPr>
            <w:tcW w:w="2126" w:type="dxa"/>
            <w:tcBorders>
              <w:left w:val="double" w:sz="4" w:space="0" w:color="auto"/>
            </w:tcBorders>
          </w:tcPr>
          <w:p w14:paraId="19E5485F" w14:textId="77777777" w:rsidR="00F16C44" w:rsidRPr="00F133A6" w:rsidRDefault="00204AF7">
            <w:pPr>
              <w:ind w:right="851"/>
              <w:jc w:val="right"/>
              <w:rPr>
                <w:rFonts w:cs="Arial"/>
                <w:color w:val="000000"/>
                <w:sz w:val="16"/>
              </w:rPr>
            </w:pPr>
            <w:r w:rsidRPr="00F133A6">
              <w:rPr>
                <w:rFonts w:cs="Arial"/>
                <w:color w:val="000000"/>
                <w:sz w:val="16"/>
              </w:rPr>
              <w:t>26</w:t>
            </w:r>
          </w:p>
        </w:tc>
      </w:tr>
      <w:tr w:rsidR="004F50F2" w:rsidRPr="00F133A6" w14:paraId="483C957C" w14:textId="77777777" w:rsidTr="008179F2">
        <w:trPr>
          <w:cantSplit/>
          <w:trHeight w:val="180"/>
          <w:jc w:val="center"/>
        </w:trPr>
        <w:tc>
          <w:tcPr>
            <w:tcW w:w="2263" w:type="dxa"/>
            <w:tcBorders>
              <w:right w:val="dotted" w:sz="4" w:space="0" w:color="auto"/>
            </w:tcBorders>
          </w:tcPr>
          <w:p w14:paraId="46F0B317" w14:textId="77777777" w:rsidR="00F16C44" w:rsidRPr="00F133A6" w:rsidRDefault="00204AF7">
            <w:pPr>
              <w:jc w:val="left"/>
              <w:rPr>
                <w:rFonts w:cs="Arial"/>
                <w:sz w:val="16"/>
              </w:rPr>
            </w:pPr>
            <w:r w:rsidRPr="00F133A6">
              <w:rPr>
                <w:rFonts w:cs="Arial"/>
                <w:sz w:val="16"/>
              </w:rPr>
              <w:t xml:space="preserve">Paraguay* </w:t>
            </w:r>
          </w:p>
        </w:tc>
        <w:tc>
          <w:tcPr>
            <w:tcW w:w="426" w:type="dxa"/>
            <w:tcBorders>
              <w:left w:val="dotted" w:sz="4" w:space="0" w:color="auto"/>
            </w:tcBorders>
            <w:noWrap/>
          </w:tcPr>
          <w:p w14:paraId="1B135692" w14:textId="77777777" w:rsidR="00F16C44" w:rsidRPr="00F133A6" w:rsidRDefault="00204AF7">
            <w:pPr>
              <w:jc w:val="center"/>
              <w:rPr>
                <w:rFonts w:cs="Arial"/>
                <w:sz w:val="16"/>
              </w:rPr>
            </w:pPr>
            <w:r w:rsidRPr="00F133A6">
              <w:rPr>
                <w:rFonts w:cs="Arial"/>
                <w:sz w:val="16"/>
              </w:rPr>
              <w:t>PY</w:t>
            </w:r>
          </w:p>
        </w:tc>
        <w:tc>
          <w:tcPr>
            <w:tcW w:w="567" w:type="dxa"/>
          </w:tcPr>
          <w:p w14:paraId="4FECD104"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4B1B6636"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752D04B3"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B1A341F"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174E7516"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37EE8F14"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55F3D40C"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061AABC7" w14:textId="77777777" w:rsidR="00F16C44" w:rsidRPr="00F133A6" w:rsidRDefault="00204AF7">
            <w:pPr>
              <w:ind w:right="851"/>
              <w:jc w:val="right"/>
              <w:rPr>
                <w:rFonts w:cs="Arial"/>
                <w:color w:val="000000"/>
                <w:sz w:val="16"/>
              </w:rPr>
            </w:pPr>
            <w:r w:rsidRPr="00F133A6">
              <w:rPr>
                <w:rFonts w:cs="Arial"/>
                <w:color w:val="000000"/>
                <w:sz w:val="16"/>
              </w:rPr>
              <w:t>0</w:t>
            </w:r>
          </w:p>
        </w:tc>
      </w:tr>
      <w:tr w:rsidR="004F50F2" w:rsidRPr="00F133A6" w14:paraId="53CE3462" w14:textId="77777777" w:rsidTr="008179F2">
        <w:trPr>
          <w:cantSplit/>
          <w:trHeight w:val="188"/>
          <w:jc w:val="center"/>
        </w:trPr>
        <w:tc>
          <w:tcPr>
            <w:tcW w:w="2263" w:type="dxa"/>
            <w:tcBorders>
              <w:right w:val="dotted" w:sz="4" w:space="0" w:color="auto"/>
            </w:tcBorders>
          </w:tcPr>
          <w:p w14:paraId="573F859F" w14:textId="77777777" w:rsidR="00F16C44" w:rsidRPr="00F133A6" w:rsidRDefault="00204AF7">
            <w:pPr>
              <w:jc w:val="left"/>
              <w:rPr>
                <w:rFonts w:cs="Arial"/>
                <w:sz w:val="16"/>
              </w:rPr>
            </w:pPr>
            <w:r w:rsidRPr="00F133A6">
              <w:rPr>
                <w:rFonts w:cs="Arial"/>
                <w:sz w:val="16"/>
              </w:rPr>
              <w:t>Peru</w:t>
            </w:r>
          </w:p>
        </w:tc>
        <w:tc>
          <w:tcPr>
            <w:tcW w:w="426" w:type="dxa"/>
            <w:tcBorders>
              <w:left w:val="dotted" w:sz="4" w:space="0" w:color="auto"/>
            </w:tcBorders>
            <w:noWrap/>
          </w:tcPr>
          <w:p w14:paraId="3AF5FADB" w14:textId="77777777" w:rsidR="00F16C44" w:rsidRPr="00F133A6" w:rsidRDefault="00204AF7">
            <w:pPr>
              <w:jc w:val="center"/>
              <w:rPr>
                <w:rFonts w:cs="Arial"/>
                <w:sz w:val="16"/>
              </w:rPr>
            </w:pPr>
            <w:r w:rsidRPr="00F133A6">
              <w:rPr>
                <w:rFonts w:cs="Arial"/>
                <w:sz w:val="16"/>
              </w:rPr>
              <w:t>PE</w:t>
            </w:r>
          </w:p>
        </w:tc>
        <w:tc>
          <w:tcPr>
            <w:tcW w:w="567" w:type="dxa"/>
          </w:tcPr>
          <w:p w14:paraId="09A57216"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2B167742"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17E9DA79"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016F0FFB" w14:textId="77777777" w:rsidR="00F16C44" w:rsidRPr="00F133A6" w:rsidRDefault="00204AF7">
            <w:pPr>
              <w:ind w:right="57"/>
              <w:jc w:val="right"/>
              <w:rPr>
                <w:rFonts w:cs="Arial"/>
                <w:sz w:val="16"/>
              </w:rPr>
            </w:pPr>
            <w:r w:rsidRPr="00F133A6">
              <w:rPr>
                <w:rFonts w:cs="Arial"/>
                <w:sz w:val="16"/>
              </w:rPr>
              <w:t>2</w:t>
            </w:r>
          </w:p>
        </w:tc>
        <w:tc>
          <w:tcPr>
            <w:tcW w:w="567" w:type="dxa"/>
          </w:tcPr>
          <w:p w14:paraId="1CC4B041" w14:textId="77777777" w:rsidR="00F16C44" w:rsidRPr="00F133A6" w:rsidRDefault="00204AF7">
            <w:pPr>
              <w:ind w:right="57"/>
              <w:jc w:val="right"/>
              <w:rPr>
                <w:rFonts w:cs="Arial"/>
                <w:color w:val="000000"/>
                <w:sz w:val="16"/>
                <w:szCs w:val="16"/>
              </w:rPr>
            </w:pPr>
            <w:r w:rsidRPr="00F133A6">
              <w:rPr>
                <w:rFonts w:cs="Arial"/>
                <w:color w:val="000000"/>
                <w:sz w:val="16"/>
              </w:rPr>
              <w:t>3</w:t>
            </w:r>
          </w:p>
        </w:tc>
        <w:tc>
          <w:tcPr>
            <w:tcW w:w="567" w:type="dxa"/>
          </w:tcPr>
          <w:p w14:paraId="40AA7D90" w14:textId="77777777" w:rsidR="00F16C44" w:rsidRPr="00F133A6" w:rsidRDefault="00204AF7">
            <w:pPr>
              <w:ind w:right="57"/>
              <w:jc w:val="right"/>
              <w:rPr>
                <w:rFonts w:cs="Arial"/>
                <w:color w:val="000000"/>
                <w:sz w:val="16"/>
                <w:szCs w:val="16"/>
              </w:rPr>
            </w:pPr>
            <w:r w:rsidRPr="00F133A6">
              <w:rPr>
                <w:rFonts w:cs="Arial"/>
                <w:color w:val="000000"/>
                <w:sz w:val="16"/>
              </w:rPr>
              <w:t>1</w:t>
            </w:r>
          </w:p>
        </w:tc>
        <w:tc>
          <w:tcPr>
            <w:tcW w:w="567" w:type="dxa"/>
            <w:tcBorders>
              <w:right w:val="double" w:sz="4" w:space="0" w:color="auto"/>
            </w:tcBorders>
          </w:tcPr>
          <w:p w14:paraId="679FDB62"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7AB02D7E" w14:textId="77777777" w:rsidR="00F16C44" w:rsidRPr="00F133A6" w:rsidRDefault="00204AF7">
            <w:pPr>
              <w:ind w:right="851"/>
              <w:jc w:val="right"/>
              <w:rPr>
                <w:rFonts w:cs="Arial"/>
                <w:color w:val="000000"/>
                <w:sz w:val="16"/>
              </w:rPr>
            </w:pPr>
            <w:r w:rsidRPr="00F133A6">
              <w:rPr>
                <w:rFonts w:cs="Arial"/>
                <w:color w:val="000000"/>
                <w:sz w:val="16"/>
              </w:rPr>
              <w:t>6</w:t>
            </w:r>
          </w:p>
        </w:tc>
      </w:tr>
      <w:tr w:rsidR="004F50F2" w:rsidRPr="00F133A6" w14:paraId="5FD7AC92" w14:textId="77777777" w:rsidTr="008179F2">
        <w:trPr>
          <w:cantSplit/>
          <w:trHeight w:val="180"/>
          <w:jc w:val="center"/>
        </w:trPr>
        <w:tc>
          <w:tcPr>
            <w:tcW w:w="2263" w:type="dxa"/>
            <w:tcBorders>
              <w:right w:val="dotted" w:sz="4" w:space="0" w:color="auto"/>
            </w:tcBorders>
          </w:tcPr>
          <w:p w14:paraId="28BC65F3" w14:textId="77777777" w:rsidR="00F16C44" w:rsidRPr="00F133A6" w:rsidRDefault="00204AF7">
            <w:pPr>
              <w:jc w:val="left"/>
              <w:rPr>
                <w:rFonts w:cs="Arial"/>
                <w:sz w:val="16"/>
              </w:rPr>
            </w:pPr>
            <w:r w:rsidRPr="00F133A6">
              <w:rPr>
                <w:rFonts w:cs="Arial"/>
                <w:sz w:val="16"/>
              </w:rPr>
              <w:t>Republik Moldau</w:t>
            </w:r>
          </w:p>
        </w:tc>
        <w:tc>
          <w:tcPr>
            <w:tcW w:w="426" w:type="dxa"/>
            <w:tcBorders>
              <w:left w:val="dotted" w:sz="4" w:space="0" w:color="auto"/>
            </w:tcBorders>
            <w:noWrap/>
          </w:tcPr>
          <w:p w14:paraId="5E9FE6A7" w14:textId="77777777" w:rsidR="00F16C44" w:rsidRPr="00F133A6" w:rsidRDefault="00204AF7">
            <w:pPr>
              <w:jc w:val="center"/>
              <w:rPr>
                <w:rFonts w:cs="Arial"/>
                <w:sz w:val="16"/>
              </w:rPr>
            </w:pPr>
            <w:r w:rsidRPr="00F133A6">
              <w:rPr>
                <w:rFonts w:cs="Arial"/>
                <w:sz w:val="16"/>
              </w:rPr>
              <w:t>MD</w:t>
            </w:r>
          </w:p>
        </w:tc>
        <w:tc>
          <w:tcPr>
            <w:tcW w:w="567" w:type="dxa"/>
          </w:tcPr>
          <w:p w14:paraId="37608A88"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0DAF5289"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19FDFE0E" w14:textId="77777777" w:rsidR="00F16C44" w:rsidRPr="00F133A6" w:rsidRDefault="00204AF7">
            <w:pPr>
              <w:ind w:right="57"/>
              <w:jc w:val="right"/>
              <w:rPr>
                <w:rFonts w:cs="Arial"/>
                <w:sz w:val="16"/>
              </w:rPr>
            </w:pPr>
            <w:r w:rsidRPr="00F133A6">
              <w:rPr>
                <w:rFonts w:cs="Arial"/>
                <w:sz w:val="16"/>
              </w:rPr>
              <w:t>2</w:t>
            </w:r>
          </w:p>
        </w:tc>
        <w:tc>
          <w:tcPr>
            <w:tcW w:w="567" w:type="dxa"/>
          </w:tcPr>
          <w:p w14:paraId="40081FF9"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12BF78D7"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568B7A5D"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3FE22CB5"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62D9FD4F" w14:textId="77777777" w:rsidR="00F16C44" w:rsidRPr="00F133A6" w:rsidRDefault="00204AF7">
            <w:pPr>
              <w:ind w:right="851"/>
              <w:jc w:val="right"/>
              <w:rPr>
                <w:rFonts w:cs="Arial"/>
                <w:color w:val="000000"/>
                <w:sz w:val="16"/>
              </w:rPr>
            </w:pPr>
            <w:r w:rsidRPr="00F133A6">
              <w:rPr>
                <w:rFonts w:cs="Arial"/>
                <w:color w:val="000000"/>
                <w:sz w:val="16"/>
              </w:rPr>
              <w:t>2</w:t>
            </w:r>
          </w:p>
        </w:tc>
      </w:tr>
      <w:tr w:rsidR="004F50F2" w:rsidRPr="00F133A6" w14:paraId="3FF4A1F0" w14:textId="77777777" w:rsidTr="008179F2">
        <w:trPr>
          <w:cantSplit/>
          <w:trHeight w:val="180"/>
          <w:jc w:val="center"/>
        </w:trPr>
        <w:tc>
          <w:tcPr>
            <w:tcW w:w="2263" w:type="dxa"/>
            <w:tcBorders>
              <w:right w:val="dotted" w:sz="4" w:space="0" w:color="auto"/>
            </w:tcBorders>
          </w:tcPr>
          <w:p w14:paraId="700433F4" w14:textId="77777777" w:rsidR="00F16C44" w:rsidRPr="00F133A6" w:rsidRDefault="00204AF7">
            <w:pPr>
              <w:jc w:val="left"/>
              <w:rPr>
                <w:rFonts w:cs="Arial"/>
                <w:color w:val="000000"/>
                <w:sz w:val="16"/>
              </w:rPr>
            </w:pPr>
            <w:r w:rsidRPr="00F133A6">
              <w:rPr>
                <w:rFonts w:cs="Arial"/>
                <w:sz w:val="16"/>
              </w:rPr>
              <w:t>Republik Korea</w:t>
            </w:r>
          </w:p>
        </w:tc>
        <w:tc>
          <w:tcPr>
            <w:tcW w:w="426" w:type="dxa"/>
            <w:tcBorders>
              <w:left w:val="dotted" w:sz="4" w:space="0" w:color="auto"/>
            </w:tcBorders>
            <w:noWrap/>
          </w:tcPr>
          <w:p w14:paraId="6C4A0C74" w14:textId="77777777" w:rsidR="00F16C44" w:rsidRPr="00F133A6" w:rsidRDefault="00204AF7">
            <w:pPr>
              <w:jc w:val="center"/>
              <w:rPr>
                <w:rFonts w:cs="Arial"/>
                <w:sz w:val="16"/>
              </w:rPr>
            </w:pPr>
            <w:r w:rsidRPr="00F133A6">
              <w:rPr>
                <w:rFonts w:cs="Arial"/>
                <w:sz w:val="16"/>
              </w:rPr>
              <w:t>KR</w:t>
            </w:r>
          </w:p>
        </w:tc>
        <w:tc>
          <w:tcPr>
            <w:tcW w:w="567" w:type="dxa"/>
          </w:tcPr>
          <w:p w14:paraId="6FCC9EDF"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17F7BE09"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16421DD6" w14:textId="77777777" w:rsidR="00F16C44" w:rsidRPr="00F133A6" w:rsidRDefault="00204AF7">
            <w:pPr>
              <w:ind w:right="57"/>
              <w:jc w:val="right"/>
              <w:rPr>
                <w:rFonts w:cs="Arial"/>
                <w:sz w:val="16"/>
              </w:rPr>
            </w:pPr>
            <w:r w:rsidRPr="00F133A6">
              <w:rPr>
                <w:rFonts w:cs="Arial"/>
                <w:sz w:val="16"/>
              </w:rPr>
              <w:t>1</w:t>
            </w:r>
          </w:p>
        </w:tc>
        <w:tc>
          <w:tcPr>
            <w:tcW w:w="567" w:type="dxa"/>
          </w:tcPr>
          <w:p w14:paraId="017F67EC" w14:textId="77777777" w:rsidR="00F16C44" w:rsidRPr="00F133A6" w:rsidRDefault="00204AF7">
            <w:pPr>
              <w:ind w:right="57"/>
              <w:jc w:val="right"/>
              <w:rPr>
                <w:rFonts w:cs="Arial"/>
                <w:sz w:val="16"/>
              </w:rPr>
            </w:pPr>
            <w:r w:rsidRPr="00F133A6">
              <w:rPr>
                <w:rFonts w:cs="Arial"/>
                <w:sz w:val="16"/>
              </w:rPr>
              <w:t>1</w:t>
            </w:r>
          </w:p>
        </w:tc>
        <w:tc>
          <w:tcPr>
            <w:tcW w:w="567" w:type="dxa"/>
          </w:tcPr>
          <w:p w14:paraId="0FC27FA9"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33A82F58"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562D03BE"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17F57E22" w14:textId="77777777" w:rsidR="00F16C44" w:rsidRPr="00F133A6" w:rsidRDefault="00204AF7">
            <w:pPr>
              <w:ind w:right="851"/>
              <w:jc w:val="right"/>
              <w:rPr>
                <w:rFonts w:cs="Arial"/>
                <w:color w:val="000000"/>
                <w:sz w:val="16"/>
              </w:rPr>
            </w:pPr>
            <w:r w:rsidRPr="00F133A6">
              <w:rPr>
                <w:rFonts w:cs="Arial"/>
                <w:color w:val="000000"/>
                <w:sz w:val="16"/>
              </w:rPr>
              <w:t>2</w:t>
            </w:r>
          </w:p>
        </w:tc>
      </w:tr>
      <w:tr w:rsidR="004F50F2" w:rsidRPr="00F133A6" w14:paraId="539341FC" w14:textId="77777777" w:rsidTr="008179F2">
        <w:trPr>
          <w:cantSplit/>
          <w:trHeight w:val="188"/>
          <w:jc w:val="center"/>
        </w:trPr>
        <w:tc>
          <w:tcPr>
            <w:tcW w:w="2263" w:type="dxa"/>
            <w:tcBorders>
              <w:right w:val="dotted" w:sz="4" w:space="0" w:color="auto"/>
            </w:tcBorders>
          </w:tcPr>
          <w:p w14:paraId="26F547E2" w14:textId="77777777" w:rsidR="00F16C44" w:rsidRPr="00F133A6" w:rsidRDefault="00204AF7">
            <w:pPr>
              <w:jc w:val="left"/>
              <w:rPr>
                <w:rFonts w:cs="Arial"/>
                <w:sz w:val="16"/>
              </w:rPr>
            </w:pPr>
            <w:r w:rsidRPr="00F133A6">
              <w:rPr>
                <w:rFonts w:cs="Arial"/>
                <w:sz w:val="16"/>
              </w:rPr>
              <w:t>St. Vincent und die Grenadinen</w:t>
            </w:r>
          </w:p>
        </w:tc>
        <w:tc>
          <w:tcPr>
            <w:tcW w:w="426" w:type="dxa"/>
            <w:tcBorders>
              <w:left w:val="dotted" w:sz="4" w:space="0" w:color="auto"/>
            </w:tcBorders>
            <w:noWrap/>
          </w:tcPr>
          <w:p w14:paraId="2AD37ED2" w14:textId="77777777" w:rsidR="00F16C44" w:rsidRPr="00F133A6" w:rsidRDefault="00204AF7">
            <w:pPr>
              <w:jc w:val="center"/>
              <w:rPr>
                <w:rFonts w:cs="Arial"/>
                <w:sz w:val="16"/>
              </w:rPr>
            </w:pPr>
            <w:r w:rsidRPr="00F133A6">
              <w:rPr>
                <w:rFonts w:cs="Arial"/>
                <w:sz w:val="16"/>
              </w:rPr>
              <w:t>VC</w:t>
            </w:r>
          </w:p>
        </w:tc>
        <w:tc>
          <w:tcPr>
            <w:tcW w:w="567" w:type="dxa"/>
          </w:tcPr>
          <w:p w14:paraId="0EB51057" w14:textId="77777777" w:rsidR="004F50F2" w:rsidRPr="00F133A6" w:rsidRDefault="004F50F2" w:rsidP="005A05B5">
            <w:pPr>
              <w:ind w:right="57"/>
              <w:jc w:val="right"/>
              <w:rPr>
                <w:rFonts w:cs="Arial"/>
                <w:sz w:val="16"/>
              </w:rPr>
            </w:pPr>
          </w:p>
        </w:tc>
        <w:tc>
          <w:tcPr>
            <w:tcW w:w="567" w:type="dxa"/>
            <w:shd w:val="clear" w:color="auto" w:fill="auto"/>
          </w:tcPr>
          <w:p w14:paraId="5340891C" w14:textId="77777777" w:rsidR="004F50F2" w:rsidRPr="00F133A6" w:rsidRDefault="004F50F2" w:rsidP="005A05B5">
            <w:pPr>
              <w:ind w:right="57"/>
              <w:jc w:val="right"/>
              <w:rPr>
                <w:rFonts w:cs="Arial"/>
                <w:sz w:val="16"/>
              </w:rPr>
            </w:pPr>
          </w:p>
        </w:tc>
        <w:tc>
          <w:tcPr>
            <w:tcW w:w="567" w:type="dxa"/>
          </w:tcPr>
          <w:p w14:paraId="6DD8D727" w14:textId="77777777" w:rsidR="004F50F2" w:rsidRPr="00F133A6" w:rsidRDefault="004F50F2" w:rsidP="005A05B5">
            <w:pPr>
              <w:ind w:right="57"/>
              <w:jc w:val="right"/>
              <w:rPr>
                <w:rFonts w:cs="Arial"/>
                <w:sz w:val="16"/>
              </w:rPr>
            </w:pPr>
          </w:p>
        </w:tc>
        <w:tc>
          <w:tcPr>
            <w:tcW w:w="567" w:type="dxa"/>
          </w:tcPr>
          <w:p w14:paraId="32C2E728" w14:textId="77777777" w:rsidR="004F50F2" w:rsidRPr="00F133A6" w:rsidRDefault="004F50F2" w:rsidP="005A05B5">
            <w:pPr>
              <w:ind w:right="57"/>
              <w:jc w:val="right"/>
              <w:rPr>
                <w:rFonts w:cs="Arial"/>
                <w:sz w:val="16"/>
              </w:rPr>
            </w:pPr>
          </w:p>
        </w:tc>
        <w:tc>
          <w:tcPr>
            <w:tcW w:w="567" w:type="dxa"/>
          </w:tcPr>
          <w:p w14:paraId="7A2ACA43"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569E5949"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13D4238F"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4C64D6DA" w14:textId="77777777" w:rsidR="00F16C44" w:rsidRPr="00F133A6" w:rsidRDefault="00204AF7">
            <w:pPr>
              <w:ind w:right="851"/>
              <w:jc w:val="right"/>
              <w:rPr>
                <w:rFonts w:cs="Arial"/>
                <w:color w:val="000000"/>
                <w:sz w:val="16"/>
              </w:rPr>
            </w:pPr>
            <w:r w:rsidRPr="00F133A6">
              <w:rPr>
                <w:rFonts w:cs="Arial"/>
                <w:color w:val="000000"/>
                <w:sz w:val="16"/>
              </w:rPr>
              <w:t>0</w:t>
            </w:r>
          </w:p>
        </w:tc>
      </w:tr>
      <w:tr w:rsidR="004F50F2" w:rsidRPr="00F133A6" w14:paraId="06B92B66" w14:textId="77777777" w:rsidTr="008179F2">
        <w:trPr>
          <w:cantSplit/>
          <w:trHeight w:val="180"/>
          <w:jc w:val="center"/>
        </w:trPr>
        <w:tc>
          <w:tcPr>
            <w:tcW w:w="2263" w:type="dxa"/>
            <w:tcBorders>
              <w:right w:val="dotted" w:sz="4" w:space="0" w:color="auto"/>
            </w:tcBorders>
          </w:tcPr>
          <w:p w14:paraId="535743C0" w14:textId="77777777" w:rsidR="00F16C44" w:rsidRPr="00F133A6" w:rsidRDefault="00204AF7">
            <w:pPr>
              <w:jc w:val="left"/>
              <w:rPr>
                <w:rFonts w:cs="Arial"/>
                <w:color w:val="000000"/>
                <w:sz w:val="16"/>
              </w:rPr>
            </w:pPr>
            <w:r w:rsidRPr="00F133A6">
              <w:rPr>
                <w:rFonts w:cs="Arial"/>
                <w:color w:val="000000"/>
                <w:sz w:val="16"/>
              </w:rPr>
              <w:t>Serbien</w:t>
            </w:r>
          </w:p>
        </w:tc>
        <w:tc>
          <w:tcPr>
            <w:tcW w:w="426" w:type="dxa"/>
            <w:tcBorders>
              <w:left w:val="dotted" w:sz="4" w:space="0" w:color="auto"/>
            </w:tcBorders>
            <w:noWrap/>
          </w:tcPr>
          <w:p w14:paraId="55CF0978" w14:textId="77777777" w:rsidR="00F16C44" w:rsidRPr="00F133A6" w:rsidRDefault="00204AF7">
            <w:pPr>
              <w:jc w:val="center"/>
              <w:rPr>
                <w:rFonts w:cs="Arial"/>
                <w:color w:val="000000"/>
                <w:sz w:val="16"/>
              </w:rPr>
            </w:pPr>
            <w:r w:rsidRPr="00F133A6">
              <w:rPr>
                <w:rFonts w:cs="Arial"/>
                <w:sz w:val="16"/>
              </w:rPr>
              <w:t>RS</w:t>
            </w:r>
          </w:p>
        </w:tc>
        <w:tc>
          <w:tcPr>
            <w:tcW w:w="567" w:type="dxa"/>
          </w:tcPr>
          <w:p w14:paraId="02AB2FF1"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7C5AE0E0"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4571F7A6" w14:textId="77777777" w:rsidR="00F16C44" w:rsidRPr="00F133A6" w:rsidRDefault="00204AF7">
            <w:pPr>
              <w:ind w:right="57"/>
              <w:jc w:val="right"/>
              <w:rPr>
                <w:rFonts w:cs="Arial"/>
                <w:sz w:val="16"/>
              </w:rPr>
            </w:pPr>
            <w:r w:rsidRPr="00F133A6">
              <w:rPr>
                <w:rFonts w:cs="Arial"/>
                <w:sz w:val="16"/>
              </w:rPr>
              <w:t>2</w:t>
            </w:r>
          </w:p>
        </w:tc>
        <w:tc>
          <w:tcPr>
            <w:tcW w:w="567" w:type="dxa"/>
          </w:tcPr>
          <w:p w14:paraId="4036790A" w14:textId="77777777" w:rsidR="00F16C44" w:rsidRPr="00F133A6" w:rsidRDefault="00204AF7">
            <w:pPr>
              <w:ind w:right="57"/>
              <w:jc w:val="right"/>
              <w:rPr>
                <w:rFonts w:cs="Arial"/>
                <w:sz w:val="16"/>
              </w:rPr>
            </w:pPr>
            <w:r w:rsidRPr="00F133A6">
              <w:rPr>
                <w:rFonts w:cs="Arial"/>
                <w:sz w:val="16"/>
              </w:rPr>
              <w:t>1</w:t>
            </w:r>
          </w:p>
        </w:tc>
        <w:tc>
          <w:tcPr>
            <w:tcW w:w="567" w:type="dxa"/>
          </w:tcPr>
          <w:p w14:paraId="04CE5764" w14:textId="77777777" w:rsidR="00F16C44" w:rsidRPr="00F133A6" w:rsidRDefault="00204AF7">
            <w:pPr>
              <w:ind w:right="57"/>
              <w:jc w:val="right"/>
              <w:rPr>
                <w:rFonts w:cs="Arial"/>
                <w:color w:val="000000"/>
                <w:sz w:val="16"/>
                <w:szCs w:val="16"/>
              </w:rPr>
            </w:pPr>
            <w:r w:rsidRPr="00F133A6">
              <w:rPr>
                <w:rFonts w:cs="Arial"/>
                <w:color w:val="000000"/>
                <w:sz w:val="16"/>
              </w:rPr>
              <w:t>3</w:t>
            </w:r>
          </w:p>
        </w:tc>
        <w:tc>
          <w:tcPr>
            <w:tcW w:w="567" w:type="dxa"/>
          </w:tcPr>
          <w:p w14:paraId="7AFB5A3C"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17C1B7DF"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7DB79417" w14:textId="77777777" w:rsidR="00F16C44" w:rsidRPr="00F133A6" w:rsidRDefault="00204AF7">
            <w:pPr>
              <w:ind w:right="851"/>
              <w:jc w:val="right"/>
              <w:rPr>
                <w:rFonts w:cs="Arial"/>
                <w:color w:val="000000"/>
                <w:sz w:val="16"/>
              </w:rPr>
            </w:pPr>
            <w:r w:rsidRPr="00F133A6">
              <w:rPr>
                <w:rFonts w:cs="Arial"/>
                <w:color w:val="000000"/>
                <w:sz w:val="16"/>
              </w:rPr>
              <w:t>6</w:t>
            </w:r>
          </w:p>
        </w:tc>
      </w:tr>
      <w:tr w:rsidR="004F50F2" w:rsidRPr="00F133A6" w14:paraId="4EC280C2" w14:textId="77777777" w:rsidTr="008179F2">
        <w:trPr>
          <w:cantSplit/>
          <w:trHeight w:val="180"/>
          <w:jc w:val="center"/>
        </w:trPr>
        <w:tc>
          <w:tcPr>
            <w:tcW w:w="2263" w:type="dxa"/>
            <w:tcBorders>
              <w:right w:val="dotted" w:sz="4" w:space="0" w:color="auto"/>
            </w:tcBorders>
          </w:tcPr>
          <w:p w14:paraId="08C2910B" w14:textId="77777777" w:rsidR="00F16C44" w:rsidRPr="00F133A6" w:rsidRDefault="00204AF7">
            <w:pPr>
              <w:jc w:val="left"/>
              <w:rPr>
                <w:rFonts w:cs="Arial"/>
                <w:color w:val="000000"/>
                <w:sz w:val="16"/>
              </w:rPr>
            </w:pPr>
            <w:r w:rsidRPr="00F133A6">
              <w:rPr>
                <w:rFonts w:cs="Arial"/>
                <w:color w:val="000000"/>
                <w:sz w:val="16"/>
              </w:rPr>
              <w:t>Südafrika</w:t>
            </w:r>
          </w:p>
        </w:tc>
        <w:tc>
          <w:tcPr>
            <w:tcW w:w="426" w:type="dxa"/>
            <w:tcBorders>
              <w:left w:val="dotted" w:sz="4" w:space="0" w:color="auto"/>
            </w:tcBorders>
            <w:noWrap/>
          </w:tcPr>
          <w:p w14:paraId="2B43142F" w14:textId="77777777" w:rsidR="00F16C44" w:rsidRPr="00F133A6" w:rsidRDefault="00204AF7">
            <w:pPr>
              <w:jc w:val="center"/>
              <w:rPr>
                <w:rFonts w:cs="Arial"/>
                <w:sz w:val="16"/>
              </w:rPr>
            </w:pPr>
            <w:r w:rsidRPr="00F133A6">
              <w:rPr>
                <w:rFonts w:cs="Arial"/>
                <w:sz w:val="16"/>
              </w:rPr>
              <w:t>ZA</w:t>
            </w:r>
          </w:p>
        </w:tc>
        <w:tc>
          <w:tcPr>
            <w:tcW w:w="567" w:type="dxa"/>
          </w:tcPr>
          <w:p w14:paraId="476A29F6"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4ED8A8DE" w14:textId="77777777" w:rsidR="00F16C44" w:rsidRPr="00F133A6" w:rsidRDefault="00204AF7">
            <w:pPr>
              <w:ind w:right="57"/>
              <w:jc w:val="right"/>
              <w:rPr>
                <w:rFonts w:cs="Arial"/>
                <w:sz w:val="16"/>
              </w:rPr>
            </w:pPr>
            <w:r w:rsidRPr="00F133A6">
              <w:rPr>
                <w:rFonts w:cs="Arial"/>
                <w:sz w:val="16"/>
              </w:rPr>
              <w:t>2</w:t>
            </w:r>
          </w:p>
        </w:tc>
        <w:tc>
          <w:tcPr>
            <w:tcW w:w="567" w:type="dxa"/>
          </w:tcPr>
          <w:p w14:paraId="68D33911" w14:textId="77777777" w:rsidR="00F16C44" w:rsidRPr="00F133A6" w:rsidRDefault="00204AF7">
            <w:pPr>
              <w:ind w:right="57"/>
              <w:jc w:val="right"/>
              <w:rPr>
                <w:rFonts w:cs="Arial"/>
                <w:sz w:val="16"/>
              </w:rPr>
            </w:pPr>
            <w:r w:rsidRPr="00F133A6">
              <w:rPr>
                <w:rFonts w:cs="Arial"/>
                <w:sz w:val="16"/>
              </w:rPr>
              <w:t>3</w:t>
            </w:r>
          </w:p>
        </w:tc>
        <w:tc>
          <w:tcPr>
            <w:tcW w:w="567" w:type="dxa"/>
          </w:tcPr>
          <w:p w14:paraId="0A413B03" w14:textId="77777777" w:rsidR="00F16C44" w:rsidRPr="00F133A6" w:rsidRDefault="00204AF7">
            <w:pPr>
              <w:ind w:right="57"/>
              <w:jc w:val="right"/>
              <w:rPr>
                <w:rFonts w:cs="Arial"/>
                <w:sz w:val="16"/>
              </w:rPr>
            </w:pPr>
            <w:r w:rsidRPr="00F133A6">
              <w:rPr>
                <w:rFonts w:cs="Arial"/>
                <w:sz w:val="16"/>
              </w:rPr>
              <w:t>2</w:t>
            </w:r>
          </w:p>
        </w:tc>
        <w:tc>
          <w:tcPr>
            <w:tcW w:w="567" w:type="dxa"/>
          </w:tcPr>
          <w:p w14:paraId="0381A2E8" w14:textId="77777777" w:rsidR="00F16C44" w:rsidRPr="00F133A6" w:rsidRDefault="00204AF7">
            <w:pPr>
              <w:ind w:right="57"/>
              <w:jc w:val="right"/>
              <w:rPr>
                <w:rFonts w:cs="Arial"/>
                <w:color w:val="000000"/>
                <w:sz w:val="16"/>
                <w:szCs w:val="16"/>
              </w:rPr>
            </w:pPr>
            <w:r w:rsidRPr="00F133A6">
              <w:rPr>
                <w:rFonts w:cs="Arial"/>
                <w:color w:val="000000"/>
                <w:sz w:val="16"/>
              </w:rPr>
              <w:t>12</w:t>
            </w:r>
          </w:p>
        </w:tc>
        <w:tc>
          <w:tcPr>
            <w:tcW w:w="567" w:type="dxa"/>
          </w:tcPr>
          <w:p w14:paraId="1F535654" w14:textId="77777777" w:rsidR="00F16C44" w:rsidRPr="00F133A6" w:rsidRDefault="00204AF7">
            <w:pPr>
              <w:ind w:right="57"/>
              <w:jc w:val="right"/>
              <w:rPr>
                <w:rFonts w:cs="Arial"/>
                <w:color w:val="000000"/>
                <w:sz w:val="16"/>
                <w:szCs w:val="16"/>
              </w:rPr>
            </w:pPr>
            <w:r w:rsidRPr="00F133A6">
              <w:rPr>
                <w:rFonts w:cs="Arial"/>
                <w:color w:val="000000"/>
                <w:sz w:val="16"/>
              </w:rPr>
              <w:t>17</w:t>
            </w:r>
          </w:p>
        </w:tc>
        <w:tc>
          <w:tcPr>
            <w:tcW w:w="567" w:type="dxa"/>
            <w:tcBorders>
              <w:right w:val="double" w:sz="4" w:space="0" w:color="auto"/>
            </w:tcBorders>
          </w:tcPr>
          <w:p w14:paraId="5B23A942" w14:textId="77777777" w:rsidR="00F16C44" w:rsidRPr="00F133A6" w:rsidRDefault="00204AF7">
            <w:pPr>
              <w:ind w:right="57"/>
              <w:jc w:val="right"/>
              <w:rPr>
                <w:rFonts w:cs="Arial"/>
                <w:color w:val="000000"/>
                <w:sz w:val="16"/>
              </w:rPr>
            </w:pPr>
            <w:r w:rsidRPr="00F133A6">
              <w:rPr>
                <w:rFonts w:cs="Arial"/>
                <w:color w:val="000000"/>
                <w:sz w:val="16"/>
              </w:rPr>
              <w:t>24</w:t>
            </w:r>
          </w:p>
        </w:tc>
        <w:tc>
          <w:tcPr>
            <w:tcW w:w="2126" w:type="dxa"/>
            <w:tcBorders>
              <w:left w:val="double" w:sz="4" w:space="0" w:color="auto"/>
            </w:tcBorders>
          </w:tcPr>
          <w:p w14:paraId="02213387" w14:textId="77777777" w:rsidR="00F16C44" w:rsidRPr="00F133A6" w:rsidRDefault="00204AF7">
            <w:pPr>
              <w:ind w:right="851"/>
              <w:jc w:val="right"/>
              <w:rPr>
                <w:rFonts w:cs="Arial"/>
                <w:color w:val="000000"/>
                <w:sz w:val="16"/>
              </w:rPr>
            </w:pPr>
            <w:r w:rsidRPr="00F133A6">
              <w:rPr>
                <w:rFonts w:cs="Arial"/>
                <w:color w:val="000000"/>
                <w:sz w:val="16"/>
              </w:rPr>
              <w:t>60</w:t>
            </w:r>
          </w:p>
        </w:tc>
      </w:tr>
      <w:tr w:rsidR="004F50F2" w:rsidRPr="00F133A6" w14:paraId="4B260A64" w14:textId="77777777" w:rsidTr="008179F2">
        <w:trPr>
          <w:cantSplit/>
          <w:trHeight w:val="188"/>
          <w:jc w:val="center"/>
        </w:trPr>
        <w:tc>
          <w:tcPr>
            <w:tcW w:w="2263" w:type="dxa"/>
            <w:tcBorders>
              <w:right w:val="dotted" w:sz="4" w:space="0" w:color="auto"/>
            </w:tcBorders>
          </w:tcPr>
          <w:p w14:paraId="16D26D98" w14:textId="77777777" w:rsidR="00F16C44" w:rsidRPr="00F133A6" w:rsidRDefault="00204AF7">
            <w:pPr>
              <w:jc w:val="left"/>
              <w:rPr>
                <w:rFonts w:cs="Arial"/>
                <w:color w:val="000000"/>
                <w:sz w:val="16"/>
              </w:rPr>
            </w:pPr>
            <w:r w:rsidRPr="00F133A6">
              <w:rPr>
                <w:rFonts w:cs="Arial"/>
                <w:color w:val="000000"/>
                <w:sz w:val="16"/>
              </w:rPr>
              <w:t>Schweden</w:t>
            </w:r>
          </w:p>
        </w:tc>
        <w:tc>
          <w:tcPr>
            <w:tcW w:w="426" w:type="dxa"/>
            <w:tcBorders>
              <w:left w:val="dotted" w:sz="4" w:space="0" w:color="auto"/>
            </w:tcBorders>
            <w:noWrap/>
          </w:tcPr>
          <w:p w14:paraId="21C325E7" w14:textId="77777777" w:rsidR="00F16C44" w:rsidRPr="00F133A6" w:rsidRDefault="00204AF7">
            <w:pPr>
              <w:jc w:val="center"/>
              <w:rPr>
                <w:rFonts w:cs="Arial"/>
                <w:color w:val="000000"/>
                <w:sz w:val="16"/>
              </w:rPr>
            </w:pPr>
            <w:r w:rsidRPr="00F133A6">
              <w:rPr>
                <w:rFonts w:cs="Arial"/>
                <w:sz w:val="16"/>
              </w:rPr>
              <w:t>SE</w:t>
            </w:r>
          </w:p>
        </w:tc>
        <w:tc>
          <w:tcPr>
            <w:tcW w:w="567" w:type="dxa"/>
          </w:tcPr>
          <w:p w14:paraId="5691E5E9"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362DF110"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1B85CF5A" w14:textId="77777777" w:rsidR="00F16C44" w:rsidRPr="00F133A6" w:rsidRDefault="00204AF7">
            <w:pPr>
              <w:ind w:right="57"/>
              <w:jc w:val="right"/>
              <w:rPr>
                <w:rFonts w:cs="Arial"/>
                <w:sz w:val="16"/>
              </w:rPr>
            </w:pPr>
            <w:r w:rsidRPr="00F133A6">
              <w:rPr>
                <w:rFonts w:cs="Arial"/>
                <w:sz w:val="16"/>
              </w:rPr>
              <w:t>1</w:t>
            </w:r>
          </w:p>
        </w:tc>
        <w:tc>
          <w:tcPr>
            <w:tcW w:w="567" w:type="dxa"/>
          </w:tcPr>
          <w:p w14:paraId="77706FAE"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2F796B0F"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600CFA3C"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6CE8BD31"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37AEE222" w14:textId="77777777" w:rsidR="00F16C44" w:rsidRPr="00F133A6" w:rsidRDefault="00204AF7">
            <w:pPr>
              <w:ind w:right="851"/>
              <w:jc w:val="right"/>
              <w:rPr>
                <w:rFonts w:cs="Arial"/>
                <w:color w:val="000000"/>
                <w:sz w:val="16"/>
              </w:rPr>
            </w:pPr>
            <w:r w:rsidRPr="00F133A6">
              <w:rPr>
                <w:rFonts w:cs="Arial"/>
                <w:color w:val="000000"/>
                <w:sz w:val="16"/>
              </w:rPr>
              <w:t>1</w:t>
            </w:r>
          </w:p>
        </w:tc>
      </w:tr>
      <w:tr w:rsidR="004F50F2" w:rsidRPr="00F133A6" w14:paraId="196B89D2" w14:textId="77777777" w:rsidTr="008179F2">
        <w:trPr>
          <w:cantSplit/>
          <w:trHeight w:val="180"/>
          <w:jc w:val="center"/>
        </w:trPr>
        <w:tc>
          <w:tcPr>
            <w:tcW w:w="2263" w:type="dxa"/>
            <w:tcBorders>
              <w:right w:val="dotted" w:sz="4" w:space="0" w:color="auto"/>
            </w:tcBorders>
          </w:tcPr>
          <w:p w14:paraId="0D698894" w14:textId="77777777" w:rsidR="00F16C44" w:rsidRPr="00F133A6" w:rsidRDefault="00204AF7">
            <w:pPr>
              <w:jc w:val="left"/>
              <w:rPr>
                <w:rFonts w:cs="Arial"/>
                <w:color w:val="000000"/>
                <w:sz w:val="16"/>
              </w:rPr>
            </w:pPr>
            <w:r w:rsidRPr="00F133A6">
              <w:rPr>
                <w:rFonts w:cs="Arial"/>
                <w:color w:val="000000"/>
                <w:sz w:val="16"/>
              </w:rPr>
              <w:t>Schweiz</w:t>
            </w:r>
          </w:p>
        </w:tc>
        <w:tc>
          <w:tcPr>
            <w:tcW w:w="426" w:type="dxa"/>
            <w:tcBorders>
              <w:left w:val="dotted" w:sz="4" w:space="0" w:color="auto"/>
            </w:tcBorders>
            <w:noWrap/>
          </w:tcPr>
          <w:p w14:paraId="24A95EF9" w14:textId="77777777" w:rsidR="00F16C44" w:rsidRPr="00F133A6" w:rsidRDefault="00204AF7">
            <w:pPr>
              <w:jc w:val="center"/>
              <w:rPr>
                <w:rFonts w:cs="Arial"/>
                <w:color w:val="000000"/>
                <w:sz w:val="16"/>
              </w:rPr>
            </w:pPr>
            <w:r w:rsidRPr="00F133A6">
              <w:rPr>
                <w:rFonts w:cs="Arial"/>
                <w:color w:val="000000"/>
                <w:sz w:val="16"/>
              </w:rPr>
              <w:t>CH</w:t>
            </w:r>
          </w:p>
        </w:tc>
        <w:tc>
          <w:tcPr>
            <w:tcW w:w="567" w:type="dxa"/>
          </w:tcPr>
          <w:p w14:paraId="10AD3BB2" w14:textId="77777777" w:rsidR="00F16C44" w:rsidRPr="00F133A6" w:rsidRDefault="00204AF7">
            <w:pPr>
              <w:ind w:right="57"/>
              <w:jc w:val="right"/>
              <w:rPr>
                <w:rFonts w:cs="Arial"/>
                <w:sz w:val="16"/>
              </w:rPr>
            </w:pPr>
            <w:r w:rsidRPr="00F133A6">
              <w:rPr>
                <w:rFonts w:cs="Arial"/>
                <w:sz w:val="16"/>
              </w:rPr>
              <w:t>2</w:t>
            </w:r>
          </w:p>
        </w:tc>
        <w:tc>
          <w:tcPr>
            <w:tcW w:w="567" w:type="dxa"/>
            <w:shd w:val="clear" w:color="auto" w:fill="auto"/>
          </w:tcPr>
          <w:p w14:paraId="60D7C8D8" w14:textId="77777777" w:rsidR="00F16C44" w:rsidRPr="00F133A6" w:rsidRDefault="00204AF7">
            <w:pPr>
              <w:ind w:right="57"/>
              <w:jc w:val="right"/>
              <w:rPr>
                <w:rFonts w:cs="Arial"/>
                <w:sz w:val="16"/>
              </w:rPr>
            </w:pPr>
            <w:r w:rsidRPr="00F133A6">
              <w:rPr>
                <w:rFonts w:cs="Arial"/>
                <w:sz w:val="16"/>
              </w:rPr>
              <w:t>3</w:t>
            </w:r>
          </w:p>
        </w:tc>
        <w:tc>
          <w:tcPr>
            <w:tcW w:w="567" w:type="dxa"/>
          </w:tcPr>
          <w:p w14:paraId="5140F49D" w14:textId="77777777" w:rsidR="00F16C44" w:rsidRPr="00F133A6" w:rsidRDefault="00204AF7">
            <w:pPr>
              <w:ind w:right="57"/>
              <w:jc w:val="right"/>
              <w:rPr>
                <w:rFonts w:cs="Arial"/>
                <w:sz w:val="16"/>
              </w:rPr>
            </w:pPr>
            <w:r w:rsidRPr="00F133A6">
              <w:rPr>
                <w:rFonts w:cs="Arial"/>
                <w:sz w:val="16"/>
              </w:rPr>
              <w:t>4</w:t>
            </w:r>
          </w:p>
        </w:tc>
        <w:tc>
          <w:tcPr>
            <w:tcW w:w="567" w:type="dxa"/>
          </w:tcPr>
          <w:p w14:paraId="43F50553" w14:textId="77777777" w:rsidR="00F16C44" w:rsidRPr="00F133A6" w:rsidRDefault="00204AF7">
            <w:pPr>
              <w:ind w:right="57"/>
              <w:jc w:val="right"/>
              <w:rPr>
                <w:rFonts w:cs="Arial"/>
                <w:sz w:val="16"/>
              </w:rPr>
            </w:pPr>
            <w:r w:rsidRPr="00F133A6">
              <w:rPr>
                <w:rFonts w:cs="Arial"/>
                <w:sz w:val="16"/>
              </w:rPr>
              <w:t>16</w:t>
            </w:r>
          </w:p>
        </w:tc>
        <w:tc>
          <w:tcPr>
            <w:tcW w:w="567" w:type="dxa"/>
          </w:tcPr>
          <w:p w14:paraId="29DA1646" w14:textId="77777777" w:rsidR="00F16C44" w:rsidRPr="00F133A6" w:rsidRDefault="00204AF7">
            <w:pPr>
              <w:ind w:right="57"/>
              <w:jc w:val="right"/>
              <w:rPr>
                <w:rFonts w:cs="Arial"/>
                <w:color w:val="000000"/>
                <w:sz w:val="16"/>
                <w:szCs w:val="16"/>
              </w:rPr>
            </w:pPr>
            <w:r w:rsidRPr="00F133A6">
              <w:rPr>
                <w:rFonts w:cs="Arial"/>
                <w:color w:val="000000"/>
                <w:sz w:val="16"/>
              </w:rPr>
              <w:t>13</w:t>
            </w:r>
          </w:p>
        </w:tc>
        <w:tc>
          <w:tcPr>
            <w:tcW w:w="567" w:type="dxa"/>
          </w:tcPr>
          <w:p w14:paraId="2E953C18" w14:textId="77777777" w:rsidR="00F16C44" w:rsidRPr="00F133A6" w:rsidRDefault="00204AF7">
            <w:pPr>
              <w:ind w:right="57"/>
              <w:jc w:val="right"/>
              <w:rPr>
                <w:rFonts w:cs="Arial"/>
                <w:color w:val="000000"/>
                <w:sz w:val="16"/>
                <w:szCs w:val="16"/>
              </w:rPr>
            </w:pPr>
            <w:r w:rsidRPr="00F133A6">
              <w:rPr>
                <w:rFonts w:cs="Arial"/>
                <w:color w:val="000000"/>
                <w:sz w:val="16"/>
              </w:rPr>
              <w:t>9</w:t>
            </w:r>
          </w:p>
        </w:tc>
        <w:tc>
          <w:tcPr>
            <w:tcW w:w="567" w:type="dxa"/>
            <w:tcBorders>
              <w:right w:val="double" w:sz="4" w:space="0" w:color="auto"/>
            </w:tcBorders>
          </w:tcPr>
          <w:p w14:paraId="2E2F3531" w14:textId="77777777" w:rsidR="00F16C44" w:rsidRPr="00F133A6" w:rsidRDefault="00204AF7">
            <w:pPr>
              <w:ind w:right="57"/>
              <w:jc w:val="right"/>
              <w:rPr>
                <w:rFonts w:cs="Arial"/>
                <w:color w:val="000000"/>
                <w:sz w:val="16"/>
              </w:rPr>
            </w:pPr>
            <w:r w:rsidRPr="00F133A6">
              <w:rPr>
                <w:rFonts w:cs="Arial"/>
                <w:color w:val="000000"/>
                <w:sz w:val="16"/>
              </w:rPr>
              <w:t>6</w:t>
            </w:r>
          </w:p>
        </w:tc>
        <w:tc>
          <w:tcPr>
            <w:tcW w:w="2126" w:type="dxa"/>
            <w:tcBorders>
              <w:left w:val="double" w:sz="4" w:space="0" w:color="auto"/>
            </w:tcBorders>
          </w:tcPr>
          <w:p w14:paraId="641875C9" w14:textId="77777777" w:rsidR="00F16C44" w:rsidRPr="00F133A6" w:rsidRDefault="00204AF7">
            <w:pPr>
              <w:ind w:right="851"/>
              <w:jc w:val="right"/>
              <w:rPr>
                <w:rFonts w:cs="Arial"/>
                <w:color w:val="000000"/>
                <w:sz w:val="16"/>
              </w:rPr>
            </w:pPr>
            <w:r w:rsidRPr="00F133A6">
              <w:rPr>
                <w:rFonts w:cs="Arial"/>
                <w:color w:val="000000"/>
                <w:sz w:val="16"/>
              </w:rPr>
              <w:t>53</w:t>
            </w:r>
          </w:p>
        </w:tc>
      </w:tr>
      <w:tr w:rsidR="004F50F2" w:rsidRPr="00F133A6" w14:paraId="1C9A2C11" w14:textId="77777777" w:rsidTr="008179F2">
        <w:trPr>
          <w:cantSplit/>
          <w:trHeight w:val="180"/>
          <w:jc w:val="center"/>
        </w:trPr>
        <w:tc>
          <w:tcPr>
            <w:tcW w:w="2263" w:type="dxa"/>
            <w:tcBorders>
              <w:right w:val="dotted" w:sz="4" w:space="0" w:color="auto"/>
            </w:tcBorders>
          </w:tcPr>
          <w:p w14:paraId="4D93030C" w14:textId="77777777" w:rsidR="00F16C44" w:rsidRPr="00F133A6" w:rsidRDefault="00204AF7">
            <w:pPr>
              <w:jc w:val="left"/>
              <w:rPr>
                <w:rFonts w:cs="Arial"/>
                <w:color w:val="000000"/>
                <w:sz w:val="16"/>
              </w:rPr>
            </w:pPr>
            <w:r w:rsidRPr="00F133A6">
              <w:rPr>
                <w:rFonts w:cs="Arial"/>
                <w:color w:val="000000"/>
                <w:sz w:val="16"/>
              </w:rPr>
              <w:t>Trinidad und Tobago</w:t>
            </w:r>
          </w:p>
        </w:tc>
        <w:tc>
          <w:tcPr>
            <w:tcW w:w="426" w:type="dxa"/>
            <w:tcBorders>
              <w:left w:val="dotted" w:sz="4" w:space="0" w:color="auto"/>
            </w:tcBorders>
            <w:noWrap/>
          </w:tcPr>
          <w:p w14:paraId="1BE8C152" w14:textId="77777777" w:rsidR="00F16C44" w:rsidRPr="00F133A6" w:rsidRDefault="00204AF7">
            <w:pPr>
              <w:jc w:val="center"/>
              <w:rPr>
                <w:rFonts w:cs="Arial"/>
                <w:color w:val="000000"/>
                <w:sz w:val="16"/>
              </w:rPr>
            </w:pPr>
            <w:r w:rsidRPr="00F133A6">
              <w:rPr>
                <w:rFonts w:cs="Arial"/>
                <w:color w:val="000000"/>
                <w:sz w:val="16"/>
              </w:rPr>
              <w:t>TT</w:t>
            </w:r>
          </w:p>
        </w:tc>
        <w:tc>
          <w:tcPr>
            <w:tcW w:w="567" w:type="dxa"/>
          </w:tcPr>
          <w:p w14:paraId="4B4D3816"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6C6D80E7"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3FF700C0"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01E48FB5"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3869D0F2"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4E81A49D"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5E94FD90"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14D0780C" w14:textId="77777777" w:rsidR="00F16C44" w:rsidRPr="00F133A6" w:rsidRDefault="00204AF7">
            <w:pPr>
              <w:ind w:right="851"/>
              <w:jc w:val="right"/>
              <w:rPr>
                <w:rFonts w:cs="Arial"/>
                <w:color w:val="000000"/>
                <w:sz w:val="16"/>
              </w:rPr>
            </w:pPr>
            <w:r w:rsidRPr="00F133A6">
              <w:rPr>
                <w:rFonts w:cs="Arial"/>
                <w:color w:val="000000"/>
                <w:sz w:val="16"/>
              </w:rPr>
              <w:t>0</w:t>
            </w:r>
          </w:p>
        </w:tc>
      </w:tr>
      <w:tr w:rsidR="004F50F2" w:rsidRPr="00F133A6" w14:paraId="7BFE0E00" w14:textId="77777777" w:rsidTr="008179F2">
        <w:trPr>
          <w:cantSplit/>
          <w:trHeight w:val="188"/>
          <w:jc w:val="center"/>
        </w:trPr>
        <w:tc>
          <w:tcPr>
            <w:tcW w:w="2263" w:type="dxa"/>
            <w:tcBorders>
              <w:right w:val="dotted" w:sz="4" w:space="0" w:color="auto"/>
            </w:tcBorders>
          </w:tcPr>
          <w:p w14:paraId="61995B7F" w14:textId="77777777" w:rsidR="00F16C44" w:rsidRPr="00F133A6" w:rsidRDefault="00204AF7">
            <w:pPr>
              <w:jc w:val="left"/>
              <w:rPr>
                <w:rFonts w:cs="Arial"/>
                <w:color w:val="000000"/>
                <w:sz w:val="16"/>
              </w:rPr>
            </w:pPr>
            <w:r w:rsidRPr="00F133A6">
              <w:rPr>
                <w:rFonts w:cs="Arial"/>
                <w:color w:val="000000"/>
                <w:sz w:val="16"/>
              </w:rPr>
              <w:lastRenderedPageBreak/>
              <w:t>Tunesien</w:t>
            </w:r>
          </w:p>
        </w:tc>
        <w:tc>
          <w:tcPr>
            <w:tcW w:w="426" w:type="dxa"/>
            <w:tcBorders>
              <w:left w:val="dotted" w:sz="4" w:space="0" w:color="auto"/>
            </w:tcBorders>
            <w:noWrap/>
            <w:hideMark/>
          </w:tcPr>
          <w:p w14:paraId="5357F060" w14:textId="77777777" w:rsidR="00F16C44" w:rsidRPr="00F133A6" w:rsidRDefault="00204AF7">
            <w:pPr>
              <w:jc w:val="center"/>
              <w:rPr>
                <w:rFonts w:cs="Arial"/>
                <w:color w:val="000000"/>
                <w:sz w:val="16"/>
              </w:rPr>
            </w:pPr>
            <w:r w:rsidRPr="00F133A6">
              <w:rPr>
                <w:rFonts w:cs="Arial"/>
                <w:color w:val="000000"/>
                <w:sz w:val="16"/>
              </w:rPr>
              <w:t>TN</w:t>
            </w:r>
          </w:p>
        </w:tc>
        <w:tc>
          <w:tcPr>
            <w:tcW w:w="567" w:type="dxa"/>
          </w:tcPr>
          <w:p w14:paraId="6FAD7986"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6D1C0409" w14:textId="77777777" w:rsidR="00F16C44" w:rsidRPr="00F133A6" w:rsidRDefault="00204AF7">
            <w:pPr>
              <w:ind w:right="57"/>
              <w:jc w:val="right"/>
              <w:rPr>
                <w:rFonts w:cs="Arial"/>
                <w:sz w:val="16"/>
              </w:rPr>
            </w:pPr>
            <w:r w:rsidRPr="00F133A6">
              <w:rPr>
                <w:rFonts w:cs="Arial"/>
                <w:sz w:val="16"/>
              </w:rPr>
              <w:t>2</w:t>
            </w:r>
          </w:p>
        </w:tc>
        <w:tc>
          <w:tcPr>
            <w:tcW w:w="567" w:type="dxa"/>
          </w:tcPr>
          <w:p w14:paraId="66D3BEEF" w14:textId="77777777" w:rsidR="00F16C44" w:rsidRPr="00F133A6" w:rsidRDefault="00204AF7">
            <w:pPr>
              <w:ind w:right="57"/>
              <w:jc w:val="right"/>
              <w:rPr>
                <w:rFonts w:cs="Arial"/>
                <w:sz w:val="16"/>
              </w:rPr>
            </w:pPr>
            <w:r w:rsidRPr="00F133A6">
              <w:rPr>
                <w:rFonts w:cs="Arial"/>
                <w:sz w:val="16"/>
              </w:rPr>
              <w:t>4</w:t>
            </w:r>
          </w:p>
        </w:tc>
        <w:tc>
          <w:tcPr>
            <w:tcW w:w="567" w:type="dxa"/>
          </w:tcPr>
          <w:p w14:paraId="6450C5CB"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09C0D6F7" w14:textId="77777777" w:rsidR="00F16C44" w:rsidRPr="00F133A6" w:rsidRDefault="00204AF7">
            <w:pPr>
              <w:ind w:right="57"/>
              <w:jc w:val="right"/>
              <w:rPr>
                <w:rFonts w:cs="Arial"/>
                <w:color w:val="000000"/>
                <w:sz w:val="16"/>
                <w:szCs w:val="16"/>
              </w:rPr>
            </w:pPr>
            <w:r w:rsidRPr="00F133A6">
              <w:rPr>
                <w:rFonts w:cs="Arial"/>
                <w:color w:val="000000"/>
                <w:sz w:val="16"/>
              </w:rPr>
              <w:t>1</w:t>
            </w:r>
          </w:p>
        </w:tc>
        <w:tc>
          <w:tcPr>
            <w:tcW w:w="567" w:type="dxa"/>
          </w:tcPr>
          <w:p w14:paraId="46036984"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0BF3D81B"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24B62D8C" w14:textId="77777777" w:rsidR="00F16C44" w:rsidRPr="00F133A6" w:rsidRDefault="00204AF7">
            <w:pPr>
              <w:ind w:right="851"/>
              <w:jc w:val="right"/>
              <w:rPr>
                <w:rFonts w:cs="Arial"/>
                <w:color w:val="000000"/>
                <w:sz w:val="16"/>
              </w:rPr>
            </w:pPr>
            <w:r w:rsidRPr="00F133A6">
              <w:rPr>
                <w:rFonts w:cs="Arial"/>
                <w:color w:val="000000"/>
                <w:sz w:val="16"/>
              </w:rPr>
              <w:t>7</w:t>
            </w:r>
          </w:p>
        </w:tc>
      </w:tr>
      <w:tr w:rsidR="004F50F2" w:rsidRPr="00F133A6" w14:paraId="7372398D" w14:textId="77777777" w:rsidTr="008179F2">
        <w:trPr>
          <w:cantSplit/>
          <w:trHeight w:val="180"/>
          <w:jc w:val="center"/>
        </w:trPr>
        <w:tc>
          <w:tcPr>
            <w:tcW w:w="2263" w:type="dxa"/>
            <w:tcBorders>
              <w:right w:val="dotted" w:sz="4" w:space="0" w:color="auto"/>
            </w:tcBorders>
          </w:tcPr>
          <w:p w14:paraId="5C6C1467" w14:textId="77777777" w:rsidR="00F16C44" w:rsidRPr="00F133A6" w:rsidRDefault="00204AF7">
            <w:pPr>
              <w:keepNext/>
              <w:jc w:val="left"/>
              <w:rPr>
                <w:rFonts w:cs="Arial"/>
                <w:sz w:val="16"/>
              </w:rPr>
            </w:pPr>
            <w:r w:rsidRPr="00F133A6">
              <w:rPr>
                <w:rFonts w:cs="Arial"/>
                <w:sz w:val="16"/>
              </w:rPr>
              <w:t>Türkiye</w:t>
            </w:r>
          </w:p>
        </w:tc>
        <w:tc>
          <w:tcPr>
            <w:tcW w:w="426" w:type="dxa"/>
            <w:tcBorders>
              <w:left w:val="dotted" w:sz="4" w:space="0" w:color="auto"/>
            </w:tcBorders>
            <w:noWrap/>
          </w:tcPr>
          <w:p w14:paraId="39579DBE" w14:textId="77777777" w:rsidR="00F16C44" w:rsidRPr="00F133A6" w:rsidRDefault="00204AF7">
            <w:pPr>
              <w:keepNext/>
              <w:jc w:val="center"/>
              <w:rPr>
                <w:rFonts w:cs="Arial"/>
                <w:sz w:val="16"/>
              </w:rPr>
            </w:pPr>
            <w:r w:rsidRPr="00F133A6">
              <w:rPr>
                <w:rFonts w:cs="Arial"/>
                <w:sz w:val="16"/>
              </w:rPr>
              <w:t>TR</w:t>
            </w:r>
          </w:p>
        </w:tc>
        <w:tc>
          <w:tcPr>
            <w:tcW w:w="567" w:type="dxa"/>
          </w:tcPr>
          <w:p w14:paraId="714B5232"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719D2FA3" w14:textId="77777777" w:rsidR="00F16C44" w:rsidRPr="00F133A6" w:rsidRDefault="00204AF7">
            <w:pPr>
              <w:ind w:right="57"/>
              <w:jc w:val="right"/>
              <w:rPr>
                <w:rFonts w:cs="Arial"/>
                <w:sz w:val="16"/>
              </w:rPr>
            </w:pPr>
            <w:r w:rsidRPr="00F133A6">
              <w:rPr>
                <w:rFonts w:cs="Arial"/>
                <w:sz w:val="16"/>
              </w:rPr>
              <w:t>6</w:t>
            </w:r>
          </w:p>
        </w:tc>
        <w:tc>
          <w:tcPr>
            <w:tcW w:w="567" w:type="dxa"/>
          </w:tcPr>
          <w:p w14:paraId="36397A93" w14:textId="77777777" w:rsidR="00F16C44" w:rsidRPr="00F133A6" w:rsidRDefault="00204AF7">
            <w:pPr>
              <w:ind w:right="57"/>
              <w:jc w:val="right"/>
              <w:rPr>
                <w:rFonts w:cs="Arial"/>
                <w:sz w:val="16"/>
              </w:rPr>
            </w:pPr>
            <w:r w:rsidRPr="00F133A6">
              <w:rPr>
                <w:rFonts w:cs="Arial"/>
                <w:sz w:val="16"/>
              </w:rPr>
              <w:t>23</w:t>
            </w:r>
          </w:p>
        </w:tc>
        <w:tc>
          <w:tcPr>
            <w:tcW w:w="567" w:type="dxa"/>
          </w:tcPr>
          <w:p w14:paraId="562024B4" w14:textId="77777777" w:rsidR="00F16C44" w:rsidRPr="00F133A6" w:rsidRDefault="00204AF7">
            <w:pPr>
              <w:ind w:right="57"/>
              <w:jc w:val="right"/>
              <w:rPr>
                <w:rFonts w:cs="Arial"/>
                <w:sz w:val="16"/>
              </w:rPr>
            </w:pPr>
            <w:r w:rsidRPr="00F133A6">
              <w:rPr>
                <w:rFonts w:cs="Arial"/>
                <w:sz w:val="16"/>
              </w:rPr>
              <w:t>54</w:t>
            </w:r>
          </w:p>
        </w:tc>
        <w:tc>
          <w:tcPr>
            <w:tcW w:w="567" w:type="dxa"/>
          </w:tcPr>
          <w:p w14:paraId="2A2CFC49" w14:textId="77777777" w:rsidR="00F16C44" w:rsidRPr="00F133A6" w:rsidRDefault="00204AF7">
            <w:pPr>
              <w:ind w:right="57"/>
              <w:jc w:val="right"/>
              <w:rPr>
                <w:rFonts w:cs="Arial"/>
                <w:color w:val="000000"/>
                <w:sz w:val="16"/>
                <w:szCs w:val="16"/>
              </w:rPr>
            </w:pPr>
            <w:r w:rsidRPr="00F133A6">
              <w:rPr>
                <w:rFonts w:cs="Arial"/>
                <w:color w:val="000000"/>
                <w:sz w:val="16"/>
              </w:rPr>
              <w:t>65</w:t>
            </w:r>
          </w:p>
        </w:tc>
        <w:tc>
          <w:tcPr>
            <w:tcW w:w="567" w:type="dxa"/>
          </w:tcPr>
          <w:p w14:paraId="1AD74FC4" w14:textId="77777777" w:rsidR="00F16C44" w:rsidRPr="00F133A6" w:rsidRDefault="00204AF7">
            <w:pPr>
              <w:ind w:right="57"/>
              <w:jc w:val="right"/>
              <w:rPr>
                <w:rFonts w:cs="Arial"/>
                <w:color w:val="000000"/>
                <w:sz w:val="16"/>
                <w:szCs w:val="16"/>
              </w:rPr>
            </w:pPr>
            <w:r w:rsidRPr="00F133A6">
              <w:rPr>
                <w:rFonts w:cs="Arial"/>
                <w:color w:val="000000"/>
                <w:sz w:val="16"/>
              </w:rPr>
              <w:t>63</w:t>
            </w:r>
          </w:p>
        </w:tc>
        <w:tc>
          <w:tcPr>
            <w:tcW w:w="567" w:type="dxa"/>
            <w:tcBorders>
              <w:right w:val="double" w:sz="4" w:space="0" w:color="auto"/>
            </w:tcBorders>
          </w:tcPr>
          <w:p w14:paraId="511BE479" w14:textId="77777777" w:rsidR="00F16C44" w:rsidRPr="00F133A6" w:rsidRDefault="00204AF7">
            <w:pPr>
              <w:ind w:right="57"/>
              <w:jc w:val="right"/>
              <w:rPr>
                <w:rFonts w:cs="Arial"/>
                <w:color w:val="000000"/>
                <w:sz w:val="16"/>
              </w:rPr>
            </w:pPr>
            <w:r w:rsidRPr="00F133A6">
              <w:rPr>
                <w:rFonts w:cs="Arial"/>
                <w:color w:val="000000"/>
                <w:sz w:val="16"/>
              </w:rPr>
              <w:t>57</w:t>
            </w:r>
          </w:p>
        </w:tc>
        <w:tc>
          <w:tcPr>
            <w:tcW w:w="2126" w:type="dxa"/>
            <w:tcBorders>
              <w:left w:val="double" w:sz="4" w:space="0" w:color="auto"/>
            </w:tcBorders>
          </w:tcPr>
          <w:p w14:paraId="3618E0BB" w14:textId="77777777" w:rsidR="00F16C44" w:rsidRPr="00F133A6" w:rsidRDefault="00204AF7">
            <w:pPr>
              <w:ind w:right="851"/>
              <w:jc w:val="right"/>
              <w:rPr>
                <w:rFonts w:cs="Arial"/>
                <w:color w:val="000000"/>
                <w:sz w:val="16"/>
              </w:rPr>
            </w:pPr>
            <w:r w:rsidRPr="00F133A6">
              <w:rPr>
                <w:rFonts w:cs="Arial"/>
                <w:color w:val="000000"/>
                <w:sz w:val="16"/>
              </w:rPr>
              <w:t>268</w:t>
            </w:r>
          </w:p>
        </w:tc>
      </w:tr>
      <w:tr w:rsidR="004F50F2" w:rsidRPr="00F133A6" w14:paraId="571F968D" w14:textId="77777777" w:rsidTr="008179F2">
        <w:trPr>
          <w:cantSplit/>
          <w:trHeight w:val="180"/>
          <w:jc w:val="center"/>
        </w:trPr>
        <w:tc>
          <w:tcPr>
            <w:tcW w:w="2263" w:type="dxa"/>
            <w:tcBorders>
              <w:right w:val="dotted" w:sz="4" w:space="0" w:color="auto"/>
            </w:tcBorders>
          </w:tcPr>
          <w:p w14:paraId="0016CB57" w14:textId="77777777" w:rsidR="00F16C44" w:rsidRPr="00F133A6" w:rsidRDefault="00204AF7">
            <w:pPr>
              <w:jc w:val="left"/>
              <w:rPr>
                <w:rFonts w:cs="Arial"/>
                <w:color w:val="000000"/>
                <w:sz w:val="16"/>
              </w:rPr>
            </w:pPr>
            <w:r w:rsidRPr="00F133A6">
              <w:rPr>
                <w:rFonts w:cs="Arial"/>
                <w:color w:val="000000"/>
                <w:sz w:val="16"/>
              </w:rPr>
              <w:t>Vereinigtes Königreich</w:t>
            </w:r>
          </w:p>
        </w:tc>
        <w:tc>
          <w:tcPr>
            <w:tcW w:w="426" w:type="dxa"/>
            <w:tcBorders>
              <w:left w:val="dotted" w:sz="4" w:space="0" w:color="auto"/>
            </w:tcBorders>
            <w:noWrap/>
          </w:tcPr>
          <w:p w14:paraId="0583787D" w14:textId="77777777" w:rsidR="00F16C44" w:rsidRPr="00F133A6" w:rsidRDefault="00204AF7">
            <w:pPr>
              <w:jc w:val="center"/>
              <w:rPr>
                <w:rFonts w:cs="Arial"/>
                <w:color w:val="000000"/>
                <w:sz w:val="16"/>
              </w:rPr>
            </w:pPr>
            <w:r w:rsidRPr="00F133A6">
              <w:rPr>
                <w:rFonts w:cs="Arial"/>
                <w:color w:val="000000"/>
                <w:sz w:val="16"/>
              </w:rPr>
              <w:t>GB</w:t>
            </w:r>
          </w:p>
        </w:tc>
        <w:tc>
          <w:tcPr>
            <w:tcW w:w="567" w:type="dxa"/>
          </w:tcPr>
          <w:p w14:paraId="1FB20983"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0C23AD45" w14:textId="77777777" w:rsidR="00F16C44" w:rsidRPr="00F133A6" w:rsidRDefault="00204AF7">
            <w:pPr>
              <w:ind w:right="57"/>
              <w:jc w:val="right"/>
              <w:rPr>
                <w:rFonts w:cs="Arial"/>
                <w:sz w:val="16"/>
              </w:rPr>
            </w:pPr>
            <w:r w:rsidRPr="00F133A6">
              <w:rPr>
                <w:rFonts w:cs="Arial"/>
                <w:sz w:val="16"/>
              </w:rPr>
              <w:t>3</w:t>
            </w:r>
          </w:p>
        </w:tc>
        <w:tc>
          <w:tcPr>
            <w:tcW w:w="567" w:type="dxa"/>
          </w:tcPr>
          <w:p w14:paraId="4FBAE6B0" w14:textId="77777777" w:rsidR="00F16C44" w:rsidRPr="00F133A6" w:rsidRDefault="00204AF7">
            <w:pPr>
              <w:ind w:right="57"/>
              <w:jc w:val="right"/>
              <w:rPr>
                <w:rFonts w:cs="Arial"/>
                <w:sz w:val="16"/>
              </w:rPr>
            </w:pPr>
            <w:r w:rsidRPr="00F133A6">
              <w:rPr>
                <w:rFonts w:cs="Arial"/>
                <w:sz w:val="16"/>
              </w:rPr>
              <w:t>18</w:t>
            </w:r>
          </w:p>
        </w:tc>
        <w:tc>
          <w:tcPr>
            <w:tcW w:w="567" w:type="dxa"/>
          </w:tcPr>
          <w:p w14:paraId="5030D7BC" w14:textId="77777777" w:rsidR="00F16C44" w:rsidRPr="00F133A6" w:rsidRDefault="00204AF7">
            <w:pPr>
              <w:ind w:right="57"/>
              <w:jc w:val="right"/>
              <w:rPr>
                <w:rFonts w:cs="Arial"/>
                <w:sz w:val="16"/>
              </w:rPr>
            </w:pPr>
            <w:r w:rsidRPr="00F133A6">
              <w:rPr>
                <w:rFonts w:cs="Arial"/>
                <w:sz w:val="16"/>
              </w:rPr>
              <w:t>22</w:t>
            </w:r>
          </w:p>
        </w:tc>
        <w:tc>
          <w:tcPr>
            <w:tcW w:w="567" w:type="dxa"/>
          </w:tcPr>
          <w:p w14:paraId="7CD1336A" w14:textId="77777777" w:rsidR="00F16C44" w:rsidRPr="00F133A6" w:rsidRDefault="00204AF7">
            <w:pPr>
              <w:ind w:right="57"/>
              <w:jc w:val="right"/>
              <w:rPr>
                <w:rFonts w:cs="Arial"/>
                <w:color w:val="000000"/>
                <w:sz w:val="16"/>
                <w:szCs w:val="16"/>
              </w:rPr>
            </w:pPr>
            <w:r w:rsidRPr="00F133A6">
              <w:rPr>
                <w:rFonts w:cs="Arial"/>
                <w:color w:val="000000"/>
                <w:sz w:val="16"/>
              </w:rPr>
              <w:t>2,138</w:t>
            </w:r>
          </w:p>
        </w:tc>
        <w:tc>
          <w:tcPr>
            <w:tcW w:w="567" w:type="dxa"/>
          </w:tcPr>
          <w:p w14:paraId="00AE6DD6" w14:textId="77777777" w:rsidR="00F16C44" w:rsidRPr="00F133A6" w:rsidRDefault="00204AF7">
            <w:pPr>
              <w:ind w:right="57"/>
              <w:jc w:val="right"/>
              <w:rPr>
                <w:rFonts w:cs="Arial"/>
                <w:color w:val="000000"/>
                <w:sz w:val="16"/>
                <w:szCs w:val="16"/>
              </w:rPr>
            </w:pPr>
            <w:r w:rsidRPr="00F133A6">
              <w:rPr>
                <w:rFonts w:cs="Arial"/>
                <w:color w:val="000000"/>
                <w:sz w:val="16"/>
              </w:rPr>
              <w:t>1,557</w:t>
            </w:r>
          </w:p>
        </w:tc>
        <w:tc>
          <w:tcPr>
            <w:tcW w:w="567" w:type="dxa"/>
            <w:tcBorders>
              <w:right w:val="double" w:sz="4" w:space="0" w:color="auto"/>
            </w:tcBorders>
          </w:tcPr>
          <w:p w14:paraId="3EB855D4" w14:textId="77777777" w:rsidR="00F16C44" w:rsidRPr="00F133A6" w:rsidRDefault="00204AF7">
            <w:pPr>
              <w:ind w:right="57"/>
              <w:jc w:val="right"/>
              <w:rPr>
                <w:rFonts w:cs="Arial"/>
                <w:color w:val="000000"/>
                <w:sz w:val="16"/>
              </w:rPr>
            </w:pPr>
            <w:r w:rsidRPr="00F133A6">
              <w:rPr>
                <w:rFonts w:cs="Arial"/>
                <w:color w:val="000000"/>
                <w:sz w:val="16"/>
              </w:rPr>
              <w:t>1,562</w:t>
            </w:r>
          </w:p>
        </w:tc>
        <w:tc>
          <w:tcPr>
            <w:tcW w:w="2126" w:type="dxa"/>
            <w:tcBorders>
              <w:left w:val="double" w:sz="4" w:space="0" w:color="auto"/>
            </w:tcBorders>
          </w:tcPr>
          <w:p w14:paraId="40C16A80" w14:textId="77777777" w:rsidR="00F16C44" w:rsidRPr="00F133A6" w:rsidRDefault="00204AF7">
            <w:pPr>
              <w:ind w:right="851"/>
              <w:jc w:val="right"/>
              <w:rPr>
                <w:rFonts w:cs="Arial"/>
                <w:color w:val="000000"/>
                <w:sz w:val="16"/>
              </w:rPr>
            </w:pPr>
            <w:r w:rsidRPr="00F133A6">
              <w:rPr>
                <w:rFonts w:cs="Arial"/>
                <w:color w:val="000000"/>
                <w:sz w:val="16"/>
              </w:rPr>
              <w:t>5,300</w:t>
            </w:r>
          </w:p>
        </w:tc>
      </w:tr>
      <w:tr w:rsidR="004F50F2" w:rsidRPr="00F133A6" w14:paraId="713D3D82" w14:textId="77777777" w:rsidTr="008179F2">
        <w:trPr>
          <w:cantSplit/>
          <w:trHeight w:val="188"/>
          <w:jc w:val="center"/>
        </w:trPr>
        <w:tc>
          <w:tcPr>
            <w:tcW w:w="2263" w:type="dxa"/>
            <w:tcBorders>
              <w:right w:val="dotted" w:sz="4" w:space="0" w:color="auto"/>
            </w:tcBorders>
          </w:tcPr>
          <w:p w14:paraId="71DF8832" w14:textId="77777777" w:rsidR="00F16C44" w:rsidRPr="00F133A6" w:rsidRDefault="00204AF7">
            <w:pPr>
              <w:jc w:val="left"/>
              <w:rPr>
                <w:rFonts w:cs="Arial"/>
                <w:color w:val="000000"/>
                <w:sz w:val="16"/>
              </w:rPr>
            </w:pPr>
            <w:r w:rsidRPr="00F133A6">
              <w:rPr>
                <w:rFonts w:cs="Arial"/>
                <w:color w:val="000000"/>
                <w:sz w:val="16"/>
              </w:rPr>
              <w:t>Vereinigte Staaten von Amerika</w:t>
            </w:r>
          </w:p>
        </w:tc>
        <w:tc>
          <w:tcPr>
            <w:tcW w:w="426" w:type="dxa"/>
            <w:tcBorders>
              <w:left w:val="dotted" w:sz="4" w:space="0" w:color="auto"/>
            </w:tcBorders>
            <w:noWrap/>
            <w:hideMark/>
          </w:tcPr>
          <w:p w14:paraId="2778D25D" w14:textId="77777777" w:rsidR="00F16C44" w:rsidRPr="00F133A6" w:rsidRDefault="00204AF7">
            <w:pPr>
              <w:jc w:val="center"/>
              <w:rPr>
                <w:rFonts w:cs="Arial"/>
                <w:color w:val="000000"/>
                <w:sz w:val="16"/>
              </w:rPr>
            </w:pPr>
            <w:r w:rsidRPr="00F133A6">
              <w:rPr>
                <w:rFonts w:cs="Arial"/>
                <w:color w:val="000000"/>
                <w:sz w:val="16"/>
              </w:rPr>
              <w:t>US</w:t>
            </w:r>
          </w:p>
        </w:tc>
        <w:tc>
          <w:tcPr>
            <w:tcW w:w="567" w:type="dxa"/>
          </w:tcPr>
          <w:p w14:paraId="612AF859"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488661DF" w14:textId="77777777" w:rsidR="00F16C44" w:rsidRPr="00F133A6" w:rsidRDefault="00204AF7">
            <w:pPr>
              <w:ind w:right="57"/>
              <w:jc w:val="right"/>
              <w:rPr>
                <w:rFonts w:cs="Arial"/>
                <w:sz w:val="16"/>
              </w:rPr>
            </w:pPr>
            <w:r w:rsidRPr="00F133A6">
              <w:rPr>
                <w:rFonts w:cs="Arial"/>
                <w:sz w:val="16"/>
              </w:rPr>
              <w:t>6</w:t>
            </w:r>
          </w:p>
        </w:tc>
        <w:tc>
          <w:tcPr>
            <w:tcW w:w="567" w:type="dxa"/>
          </w:tcPr>
          <w:p w14:paraId="6665854C" w14:textId="77777777" w:rsidR="00F16C44" w:rsidRPr="00F133A6" w:rsidRDefault="00204AF7">
            <w:pPr>
              <w:ind w:right="57"/>
              <w:jc w:val="right"/>
              <w:rPr>
                <w:rFonts w:cs="Arial"/>
                <w:sz w:val="16"/>
              </w:rPr>
            </w:pPr>
            <w:r w:rsidRPr="00F133A6">
              <w:rPr>
                <w:rFonts w:cs="Arial"/>
                <w:sz w:val="16"/>
              </w:rPr>
              <w:t>1</w:t>
            </w:r>
          </w:p>
        </w:tc>
        <w:tc>
          <w:tcPr>
            <w:tcW w:w="567" w:type="dxa"/>
          </w:tcPr>
          <w:p w14:paraId="5FB793EB" w14:textId="77777777" w:rsidR="00F16C44" w:rsidRPr="00F133A6" w:rsidRDefault="00204AF7">
            <w:pPr>
              <w:ind w:right="57"/>
              <w:jc w:val="right"/>
              <w:rPr>
                <w:rFonts w:cs="Arial"/>
                <w:sz w:val="16"/>
              </w:rPr>
            </w:pPr>
            <w:r w:rsidRPr="00F133A6">
              <w:rPr>
                <w:rFonts w:cs="Arial"/>
                <w:sz w:val="16"/>
              </w:rPr>
              <w:t>3</w:t>
            </w:r>
          </w:p>
        </w:tc>
        <w:tc>
          <w:tcPr>
            <w:tcW w:w="567" w:type="dxa"/>
          </w:tcPr>
          <w:p w14:paraId="20B27A03" w14:textId="77777777" w:rsidR="00F16C44" w:rsidRPr="00F133A6" w:rsidRDefault="00204AF7">
            <w:pPr>
              <w:ind w:right="57"/>
              <w:jc w:val="right"/>
              <w:rPr>
                <w:rFonts w:cs="Arial"/>
                <w:color w:val="000000"/>
                <w:sz w:val="16"/>
                <w:szCs w:val="16"/>
              </w:rPr>
            </w:pPr>
            <w:r w:rsidRPr="00F133A6">
              <w:rPr>
                <w:rFonts w:cs="Arial"/>
                <w:color w:val="000000"/>
                <w:sz w:val="16"/>
              </w:rPr>
              <w:t>5</w:t>
            </w:r>
          </w:p>
        </w:tc>
        <w:tc>
          <w:tcPr>
            <w:tcW w:w="567" w:type="dxa"/>
          </w:tcPr>
          <w:p w14:paraId="79FF7E2F" w14:textId="77777777" w:rsidR="00F16C44" w:rsidRPr="00F133A6" w:rsidRDefault="00204AF7">
            <w:pPr>
              <w:ind w:right="57"/>
              <w:jc w:val="right"/>
              <w:rPr>
                <w:rFonts w:cs="Arial"/>
                <w:color w:val="000000"/>
                <w:sz w:val="16"/>
                <w:szCs w:val="16"/>
              </w:rPr>
            </w:pPr>
            <w:r w:rsidRPr="00F133A6">
              <w:rPr>
                <w:rFonts w:cs="Arial"/>
                <w:color w:val="000000"/>
                <w:sz w:val="16"/>
              </w:rPr>
              <w:t>26</w:t>
            </w:r>
          </w:p>
        </w:tc>
        <w:tc>
          <w:tcPr>
            <w:tcW w:w="567" w:type="dxa"/>
            <w:tcBorders>
              <w:right w:val="double" w:sz="4" w:space="0" w:color="auto"/>
            </w:tcBorders>
          </w:tcPr>
          <w:p w14:paraId="5998BAA6" w14:textId="77777777" w:rsidR="00F16C44" w:rsidRPr="00F133A6" w:rsidRDefault="00204AF7">
            <w:pPr>
              <w:ind w:right="57"/>
              <w:jc w:val="right"/>
              <w:rPr>
                <w:rFonts w:cs="Arial"/>
                <w:color w:val="000000"/>
                <w:sz w:val="16"/>
              </w:rPr>
            </w:pPr>
            <w:r w:rsidRPr="00F133A6">
              <w:rPr>
                <w:rFonts w:cs="Arial"/>
                <w:color w:val="000000"/>
                <w:sz w:val="16"/>
              </w:rPr>
              <w:t>18</w:t>
            </w:r>
          </w:p>
        </w:tc>
        <w:tc>
          <w:tcPr>
            <w:tcW w:w="2126" w:type="dxa"/>
            <w:tcBorders>
              <w:left w:val="double" w:sz="4" w:space="0" w:color="auto"/>
            </w:tcBorders>
          </w:tcPr>
          <w:p w14:paraId="533D4998" w14:textId="77777777" w:rsidR="00F16C44" w:rsidRPr="00F133A6" w:rsidRDefault="00204AF7">
            <w:pPr>
              <w:ind w:right="851"/>
              <w:jc w:val="right"/>
              <w:rPr>
                <w:rFonts w:cs="Arial"/>
                <w:color w:val="000000"/>
                <w:sz w:val="16"/>
              </w:rPr>
            </w:pPr>
            <w:r w:rsidRPr="00F133A6">
              <w:rPr>
                <w:rFonts w:cs="Arial"/>
                <w:color w:val="000000"/>
                <w:sz w:val="16"/>
              </w:rPr>
              <w:t>59</w:t>
            </w:r>
          </w:p>
        </w:tc>
      </w:tr>
      <w:tr w:rsidR="004F50F2" w:rsidRPr="00F133A6" w14:paraId="0B958D63" w14:textId="77777777" w:rsidTr="008179F2">
        <w:trPr>
          <w:cantSplit/>
          <w:trHeight w:val="43"/>
          <w:jc w:val="center"/>
        </w:trPr>
        <w:tc>
          <w:tcPr>
            <w:tcW w:w="2263" w:type="dxa"/>
            <w:tcBorders>
              <w:right w:val="dotted" w:sz="4" w:space="0" w:color="auto"/>
            </w:tcBorders>
          </w:tcPr>
          <w:p w14:paraId="556D96A4" w14:textId="77777777" w:rsidR="00F16C44" w:rsidRPr="00F133A6" w:rsidRDefault="00204AF7">
            <w:pPr>
              <w:jc w:val="left"/>
              <w:rPr>
                <w:rFonts w:cs="Arial"/>
                <w:color w:val="000000"/>
                <w:sz w:val="16"/>
              </w:rPr>
            </w:pPr>
            <w:r w:rsidRPr="00F133A6">
              <w:rPr>
                <w:rFonts w:cs="Arial"/>
                <w:color w:val="000000"/>
                <w:sz w:val="16"/>
              </w:rPr>
              <w:t>Uruguay</w:t>
            </w:r>
          </w:p>
        </w:tc>
        <w:tc>
          <w:tcPr>
            <w:tcW w:w="426" w:type="dxa"/>
            <w:tcBorders>
              <w:left w:val="dotted" w:sz="4" w:space="0" w:color="auto"/>
            </w:tcBorders>
            <w:noWrap/>
            <w:hideMark/>
          </w:tcPr>
          <w:p w14:paraId="6838F980" w14:textId="77777777" w:rsidR="00F16C44" w:rsidRPr="00F133A6" w:rsidRDefault="00204AF7">
            <w:pPr>
              <w:jc w:val="center"/>
              <w:rPr>
                <w:rFonts w:cs="Arial"/>
                <w:color w:val="000000"/>
                <w:sz w:val="16"/>
              </w:rPr>
            </w:pPr>
            <w:r w:rsidRPr="00F133A6">
              <w:rPr>
                <w:rFonts w:cs="Arial"/>
                <w:color w:val="000000"/>
                <w:sz w:val="16"/>
              </w:rPr>
              <w:t>UY</w:t>
            </w:r>
          </w:p>
        </w:tc>
        <w:tc>
          <w:tcPr>
            <w:tcW w:w="567" w:type="dxa"/>
          </w:tcPr>
          <w:p w14:paraId="6CC8A13A"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67DE2654"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07152E2"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2685974C"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6E0A075D" w14:textId="77777777" w:rsidR="00F16C44" w:rsidRPr="00F133A6" w:rsidRDefault="00204AF7">
            <w:pPr>
              <w:ind w:right="57"/>
              <w:jc w:val="right"/>
              <w:rPr>
                <w:rFonts w:cs="Arial"/>
                <w:color w:val="000000"/>
                <w:sz w:val="16"/>
                <w:szCs w:val="16"/>
              </w:rPr>
            </w:pPr>
            <w:r w:rsidRPr="00F133A6">
              <w:rPr>
                <w:rFonts w:cs="Arial"/>
                <w:color w:val="000000"/>
                <w:sz w:val="16"/>
              </w:rPr>
              <w:t>6</w:t>
            </w:r>
          </w:p>
        </w:tc>
        <w:tc>
          <w:tcPr>
            <w:tcW w:w="567" w:type="dxa"/>
          </w:tcPr>
          <w:p w14:paraId="11C962F0"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75E5573E" w14:textId="77777777" w:rsidR="004F50F2" w:rsidRPr="00F133A6" w:rsidRDefault="004F50F2" w:rsidP="005A05B5">
            <w:pPr>
              <w:ind w:right="57"/>
              <w:jc w:val="right"/>
              <w:rPr>
                <w:rFonts w:cs="Arial"/>
                <w:color w:val="000000"/>
                <w:sz w:val="16"/>
              </w:rPr>
            </w:pPr>
          </w:p>
        </w:tc>
        <w:tc>
          <w:tcPr>
            <w:tcW w:w="2126" w:type="dxa"/>
            <w:tcBorders>
              <w:left w:val="double" w:sz="4" w:space="0" w:color="auto"/>
            </w:tcBorders>
          </w:tcPr>
          <w:p w14:paraId="7A50DF5B" w14:textId="77777777" w:rsidR="00F16C44" w:rsidRPr="00F133A6" w:rsidRDefault="00204AF7">
            <w:pPr>
              <w:ind w:right="851"/>
              <w:jc w:val="right"/>
              <w:rPr>
                <w:rFonts w:cs="Arial"/>
                <w:color w:val="000000"/>
                <w:sz w:val="16"/>
              </w:rPr>
            </w:pPr>
            <w:r w:rsidRPr="00F133A6">
              <w:rPr>
                <w:rFonts w:cs="Arial"/>
                <w:color w:val="000000"/>
                <w:sz w:val="16"/>
              </w:rPr>
              <w:t>6</w:t>
            </w:r>
          </w:p>
        </w:tc>
      </w:tr>
      <w:tr w:rsidR="004F50F2" w:rsidRPr="00F133A6" w14:paraId="717F87B4" w14:textId="77777777" w:rsidTr="008179F2">
        <w:trPr>
          <w:cantSplit/>
          <w:trHeight w:val="120"/>
          <w:jc w:val="center"/>
        </w:trPr>
        <w:tc>
          <w:tcPr>
            <w:tcW w:w="2263" w:type="dxa"/>
            <w:tcBorders>
              <w:bottom w:val="single" w:sz="4" w:space="0" w:color="auto"/>
              <w:right w:val="dotted" w:sz="4" w:space="0" w:color="auto"/>
            </w:tcBorders>
          </w:tcPr>
          <w:p w14:paraId="035DD507" w14:textId="77777777" w:rsidR="00F16C44" w:rsidRPr="00F133A6" w:rsidRDefault="00204AF7">
            <w:pPr>
              <w:jc w:val="left"/>
              <w:rPr>
                <w:rFonts w:cs="Arial"/>
                <w:color w:val="000000"/>
                <w:sz w:val="16"/>
              </w:rPr>
            </w:pPr>
            <w:r w:rsidRPr="00F133A6">
              <w:rPr>
                <w:rFonts w:cs="Arial"/>
                <w:color w:val="000000"/>
                <w:sz w:val="16"/>
              </w:rPr>
              <w:t>Vietnam</w:t>
            </w:r>
          </w:p>
        </w:tc>
        <w:tc>
          <w:tcPr>
            <w:tcW w:w="426" w:type="dxa"/>
            <w:tcBorders>
              <w:left w:val="dotted" w:sz="4" w:space="0" w:color="auto"/>
              <w:bottom w:val="single" w:sz="4" w:space="0" w:color="auto"/>
            </w:tcBorders>
            <w:noWrap/>
          </w:tcPr>
          <w:p w14:paraId="41C21AA6" w14:textId="77777777" w:rsidR="00F16C44" w:rsidRPr="00F133A6" w:rsidRDefault="00204AF7">
            <w:pPr>
              <w:jc w:val="center"/>
              <w:rPr>
                <w:rFonts w:cs="Arial"/>
                <w:color w:val="000000"/>
                <w:sz w:val="16"/>
              </w:rPr>
            </w:pPr>
            <w:r w:rsidRPr="00F133A6">
              <w:rPr>
                <w:rFonts w:cs="Arial"/>
                <w:sz w:val="16"/>
              </w:rPr>
              <w:t>VN</w:t>
            </w:r>
          </w:p>
        </w:tc>
        <w:tc>
          <w:tcPr>
            <w:tcW w:w="567" w:type="dxa"/>
          </w:tcPr>
          <w:p w14:paraId="4E85397B" w14:textId="77777777" w:rsidR="004F50F2" w:rsidRPr="00F133A6" w:rsidRDefault="004F50F2" w:rsidP="005A05B5">
            <w:pPr>
              <w:ind w:right="57"/>
              <w:jc w:val="right"/>
              <w:rPr>
                <w:rFonts w:cs="Arial"/>
                <w:sz w:val="16"/>
              </w:rPr>
            </w:pPr>
            <w:r w:rsidRPr="00F133A6">
              <w:rPr>
                <w:rFonts w:cs="Arial"/>
                <w:sz w:val="16"/>
              </w:rPr>
              <w:t> </w:t>
            </w:r>
          </w:p>
        </w:tc>
        <w:tc>
          <w:tcPr>
            <w:tcW w:w="567" w:type="dxa"/>
            <w:shd w:val="clear" w:color="auto" w:fill="auto"/>
          </w:tcPr>
          <w:p w14:paraId="67FB0217"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238C2777"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52D2C46A" w14:textId="77777777" w:rsidR="004F50F2" w:rsidRPr="00F133A6" w:rsidRDefault="004F50F2" w:rsidP="005A05B5">
            <w:pPr>
              <w:ind w:right="57"/>
              <w:jc w:val="right"/>
              <w:rPr>
                <w:rFonts w:cs="Arial"/>
                <w:sz w:val="16"/>
              </w:rPr>
            </w:pPr>
            <w:r w:rsidRPr="00F133A6">
              <w:rPr>
                <w:rFonts w:cs="Arial"/>
                <w:sz w:val="16"/>
              </w:rPr>
              <w:t> </w:t>
            </w:r>
          </w:p>
        </w:tc>
        <w:tc>
          <w:tcPr>
            <w:tcW w:w="567" w:type="dxa"/>
          </w:tcPr>
          <w:p w14:paraId="7AC5FB95"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Pr>
          <w:p w14:paraId="1851849C" w14:textId="77777777" w:rsidR="004F50F2" w:rsidRPr="00F133A6" w:rsidRDefault="004F50F2" w:rsidP="005A05B5">
            <w:pPr>
              <w:ind w:right="57"/>
              <w:jc w:val="right"/>
              <w:rPr>
                <w:rFonts w:cs="Arial"/>
                <w:color w:val="000000"/>
                <w:sz w:val="16"/>
                <w:szCs w:val="16"/>
              </w:rPr>
            </w:pPr>
            <w:r w:rsidRPr="00F133A6">
              <w:rPr>
                <w:rFonts w:cs="Arial"/>
                <w:color w:val="000000"/>
                <w:sz w:val="16"/>
              </w:rPr>
              <w:t> </w:t>
            </w:r>
          </w:p>
        </w:tc>
        <w:tc>
          <w:tcPr>
            <w:tcW w:w="567" w:type="dxa"/>
            <w:tcBorders>
              <w:right w:val="double" w:sz="4" w:space="0" w:color="auto"/>
            </w:tcBorders>
          </w:tcPr>
          <w:p w14:paraId="0A59035B" w14:textId="77777777" w:rsidR="00F16C44" w:rsidRPr="00F133A6" w:rsidRDefault="00204AF7">
            <w:pPr>
              <w:ind w:right="57"/>
              <w:jc w:val="right"/>
              <w:rPr>
                <w:rFonts w:cs="Arial"/>
                <w:color w:val="000000"/>
                <w:sz w:val="16"/>
              </w:rPr>
            </w:pPr>
            <w:r w:rsidRPr="00F133A6">
              <w:rPr>
                <w:rFonts w:cs="Arial"/>
                <w:color w:val="000000"/>
                <w:sz w:val="16"/>
              </w:rPr>
              <w:t>1</w:t>
            </w:r>
          </w:p>
        </w:tc>
        <w:tc>
          <w:tcPr>
            <w:tcW w:w="2126" w:type="dxa"/>
            <w:tcBorders>
              <w:left w:val="double" w:sz="4" w:space="0" w:color="auto"/>
            </w:tcBorders>
          </w:tcPr>
          <w:p w14:paraId="13E273C2" w14:textId="77777777" w:rsidR="00F16C44" w:rsidRPr="00F133A6" w:rsidRDefault="00204AF7">
            <w:pPr>
              <w:ind w:right="851"/>
              <w:jc w:val="right"/>
              <w:rPr>
                <w:rFonts w:cs="Arial"/>
                <w:color w:val="000000"/>
                <w:sz w:val="16"/>
              </w:rPr>
            </w:pPr>
            <w:r w:rsidRPr="00F133A6">
              <w:rPr>
                <w:rFonts w:cs="Arial"/>
                <w:color w:val="000000"/>
                <w:sz w:val="16"/>
              </w:rPr>
              <w:t>1</w:t>
            </w:r>
          </w:p>
        </w:tc>
      </w:tr>
      <w:tr w:rsidR="004F50F2" w:rsidRPr="00F133A6" w14:paraId="3AA35268" w14:textId="77777777" w:rsidTr="008179F2">
        <w:trPr>
          <w:cantSplit/>
          <w:trHeight w:val="188"/>
          <w:jc w:val="center"/>
        </w:trPr>
        <w:tc>
          <w:tcPr>
            <w:tcW w:w="2263" w:type="dxa"/>
            <w:tcBorders>
              <w:right w:val="nil"/>
            </w:tcBorders>
          </w:tcPr>
          <w:p w14:paraId="4486075E" w14:textId="77777777" w:rsidR="00F16C44" w:rsidRPr="00F133A6" w:rsidRDefault="00204AF7">
            <w:pPr>
              <w:ind w:right="167"/>
              <w:jc w:val="right"/>
              <w:rPr>
                <w:rFonts w:cs="Arial"/>
                <w:b/>
                <w:bCs/>
                <w:color w:val="000000"/>
                <w:sz w:val="16"/>
              </w:rPr>
            </w:pPr>
            <w:r w:rsidRPr="00F133A6">
              <w:rPr>
                <w:rFonts w:cs="Arial"/>
                <w:b/>
                <w:bCs/>
                <w:color w:val="000000"/>
                <w:sz w:val="16"/>
              </w:rPr>
              <w:t>Insgesamt:</w:t>
            </w:r>
          </w:p>
        </w:tc>
        <w:tc>
          <w:tcPr>
            <w:tcW w:w="426" w:type="dxa"/>
            <w:tcBorders>
              <w:left w:val="nil"/>
            </w:tcBorders>
            <w:noWrap/>
            <w:hideMark/>
          </w:tcPr>
          <w:p w14:paraId="64D5681B" w14:textId="77777777" w:rsidR="00F16C44" w:rsidRPr="00F133A6" w:rsidRDefault="00204AF7">
            <w:pPr>
              <w:jc w:val="center"/>
              <w:rPr>
                <w:rFonts w:cs="Arial"/>
                <w:b/>
                <w:bCs/>
                <w:color w:val="000000"/>
                <w:sz w:val="16"/>
              </w:rPr>
            </w:pPr>
            <w:r w:rsidRPr="00F133A6">
              <w:rPr>
                <w:rFonts w:cs="Arial"/>
                <w:b/>
                <w:bCs/>
                <w:color w:val="000000"/>
                <w:sz w:val="16"/>
              </w:rPr>
              <w:t>36</w:t>
            </w:r>
          </w:p>
        </w:tc>
        <w:tc>
          <w:tcPr>
            <w:tcW w:w="567" w:type="dxa"/>
          </w:tcPr>
          <w:p w14:paraId="6A07AE2B" w14:textId="77777777" w:rsidR="00F16C44" w:rsidRPr="00F133A6" w:rsidRDefault="00204AF7">
            <w:pPr>
              <w:ind w:right="57"/>
              <w:jc w:val="right"/>
              <w:rPr>
                <w:rFonts w:cs="Arial"/>
                <w:b/>
                <w:sz w:val="16"/>
              </w:rPr>
            </w:pPr>
            <w:r w:rsidRPr="00F133A6">
              <w:rPr>
                <w:rFonts w:cs="Arial"/>
                <w:b/>
                <w:sz w:val="16"/>
              </w:rPr>
              <w:t>14</w:t>
            </w:r>
          </w:p>
        </w:tc>
        <w:tc>
          <w:tcPr>
            <w:tcW w:w="567" w:type="dxa"/>
            <w:shd w:val="clear" w:color="auto" w:fill="auto"/>
          </w:tcPr>
          <w:p w14:paraId="43B1AA12" w14:textId="77777777" w:rsidR="00F16C44" w:rsidRPr="00F133A6" w:rsidRDefault="00204AF7">
            <w:pPr>
              <w:ind w:right="57"/>
              <w:jc w:val="right"/>
              <w:rPr>
                <w:rFonts w:cs="Arial"/>
                <w:b/>
                <w:sz w:val="16"/>
              </w:rPr>
            </w:pPr>
            <w:r w:rsidRPr="00F133A6">
              <w:rPr>
                <w:rFonts w:cs="Arial"/>
                <w:b/>
                <w:sz w:val="16"/>
              </w:rPr>
              <w:t>77</w:t>
            </w:r>
          </w:p>
        </w:tc>
        <w:tc>
          <w:tcPr>
            <w:tcW w:w="567" w:type="dxa"/>
          </w:tcPr>
          <w:p w14:paraId="11D65773" w14:textId="77777777" w:rsidR="00F16C44" w:rsidRPr="00F133A6" w:rsidRDefault="00204AF7">
            <w:pPr>
              <w:ind w:right="57"/>
              <w:jc w:val="right"/>
              <w:rPr>
                <w:rFonts w:cs="Arial"/>
                <w:b/>
                <w:sz w:val="16"/>
              </w:rPr>
            </w:pPr>
            <w:r w:rsidRPr="00F133A6">
              <w:rPr>
                <w:rFonts w:cs="Arial"/>
                <w:b/>
                <w:sz w:val="16"/>
              </w:rPr>
              <w:t>219</w:t>
            </w:r>
          </w:p>
        </w:tc>
        <w:tc>
          <w:tcPr>
            <w:tcW w:w="567" w:type="dxa"/>
          </w:tcPr>
          <w:p w14:paraId="66E58142" w14:textId="77777777" w:rsidR="00F16C44" w:rsidRPr="00F133A6" w:rsidRDefault="00204AF7">
            <w:pPr>
              <w:ind w:right="57"/>
              <w:jc w:val="right"/>
              <w:rPr>
                <w:rFonts w:cs="Arial"/>
                <w:b/>
                <w:sz w:val="16"/>
              </w:rPr>
            </w:pPr>
            <w:r w:rsidRPr="00F133A6">
              <w:rPr>
                <w:rFonts w:cs="Arial"/>
                <w:b/>
                <w:bCs/>
                <w:sz w:val="16"/>
              </w:rPr>
              <w:t>222</w:t>
            </w:r>
          </w:p>
        </w:tc>
        <w:tc>
          <w:tcPr>
            <w:tcW w:w="567" w:type="dxa"/>
          </w:tcPr>
          <w:p w14:paraId="0D9CC0CF" w14:textId="77777777" w:rsidR="00F16C44" w:rsidRPr="00F133A6" w:rsidRDefault="00204AF7">
            <w:pPr>
              <w:ind w:right="57"/>
              <w:jc w:val="right"/>
              <w:rPr>
                <w:rFonts w:cs="Arial"/>
                <w:b/>
                <w:color w:val="000000"/>
                <w:sz w:val="16"/>
                <w:szCs w:val="16"/>
              </w:rPr>
            </w:pPr>
            <w:r w:rsidRPr="00F133A6">
              <w:rPr>
                <w:rFonts w:cs="Arial"/>
                <w:b/>
                <w:color w:val="000000"/>
                <w:sz w:val="16"/>
              </w:rPr>
              <w:t>2,509</w:t>
            </w:r>
          </w:p>
        </w:tc>
        <w:tc>
          <w:tcPr>
            <w:tcW w:w="567" w:type="dxa"/>
          </w:tcPr>
          <w:p w14:paraId="519D7407" w14:textId="77777777" w:rsidR="00F16C44" w:rsidRPr="00F133A6" w:rsidRDefault="00204AF7">
            <w:pPr>
              <w:ind w:right="57"/>
              <w:jc w:val="right"/>
              <w:rPr>
                <w:rFonts w:cs="Arial"/>
                <w:b/>
                <w:bCs/>
                <w:color w:val="000000"/>
                <w:sz w:val="16"/>
                <w:szCs w:val="16"/>
              </w:rPr>
            </w:pPr>
            <w:r w:rsidRPr="00F133A6">
              <w:rPr>
                <w:rFonts w:cs="Arial"/>
                <w:b/>
                <w:bCs/>
                <w:color w:val="000000"/>
                <w:sz w:val="16"/>
              </w:rPr>
              <w:t>1,907</w:t>
            </w:r>
          </w:p>
        </w:tc>
        <w:tc>
          <w:tcPr>
            <w:tcW w:w="567" w:type="dxa"/>
            <w:tcBorders>
              <w:right w:val="double" w:sz="4" w:space="0" w:color="auto"/>
            </w:tcBorders>
          </w:tcPr>
          <w:p w14:paraId="20791E8A" w14:textId="77777777" w:rsidR="00F16C44" w:rsidRPr="00F133A6" w:rsidRDefault="00204AF7">
            <w:pPr>
              <w:ind w:right="57"/>
              <w:jc w:val="right"/>
              <w:rPr>
                <w:rFonts w:cs="Arial"/>
                <w:b/>
                <w:bCs/>
                <w:color w:val="000000"/>
                <w:sz w:val="16"/>
              </w:rPr>
            </w:pPr>
            <w:r w:rsidRPr="00F133A6">
              <w:rPr>
                <w:rFonts w:cs="Arial"/>
                <w:b/>
                <w:bCs/>
                <w:color w:val="000000"/>
                <w:sz w:val="16"/>
              </w:rPr>
              <w:t>1,873</w:t>
            </w:r>
          </w:p>
        </w:tc>
        <w:tc>
          <w:tcPr>
            <w:tcW w:w="2126" w:type="dxa"/>
            <w:tcBorders>
              <w:left w:val="double" w:sz="4" w:space="0" w:color="auto"/>
            </w:tcBorders>
          </w:tcPr>
          <w:p w14:paraId="6195607C" w14:textId="77777777" w:rsidR="00F16C44" w:rsidRPr="00F133A6" w:rsidRDefault="00204AF7">
            <w:pPr>
              <w:ind w:right="851"/>
              <w:jc w:val="right"/>
              <w:rPr>
                <w:rFonts w:cs="Arial"/>
                <w:b/>
                <w:bCs/>
                <w:color w:val="000000"/>
                <w:sz w:val="16"/>
              </w:rPr>
            </w:pPr>
            <w:r w:rsidRPr="00F133A6">
              <w:rPr>
                <w:rFonts w:cs="Arial"/>
                <w:b/>
                <w:bCs/>
                <w:color w:val="000000"/>
                <w:sz w:val="16"/>
              </w:rPr>
              <w:t>6,821</w:t>
            </w:r>
          </w:p>
        </w:tc>
      </w:tr>
    </w:tbl>
    <w:p w14:paraId="269D460F" w14:textId="77777777" w:rsidR="00F16C44" w:rsidRPr="00F133A6" w:rsidRDefault="00204AF7">
      <w:pPr>
        <w:spacing w:before="120"/>
        <w:ind w:left="425"/>
        <w:rPr>
          <w:rFonts w:cs="Arial"/>
          <w:i/>
          <w:sz w:val="16"/>
        </w:rPr>
      </w:pPr>
      <w:r w:rsidRPr="00F133A6">
        <w:rPr>
          <w:rFonts w:cs="Arial"/>
          <w:i/>
          <w:sz w:val="16"/>
        </w:rPr>
        <w:t>*Solange die erforderlichen Informationen nicht vorliegen, können die Antragsteller keine Antragsdaten übermitteln.</w:t>
      </w:r>
    </w:p>
    <w:p w14:paraId="7A9584F6" w14:textId="77777777" w:rsidR="00C870E2" w:rsidRPr="00F133A6" w:rsidRDefault="00C870E2" w:rsidP="00C870E2">
      <w:pPr>
        <w:rPr>
          <w:rFonts w:cs="Arial"/>
          <w:highlight w:val="cyan"/>
        </w:rPr>
      </w:pPr>
    </w:p>
    <w:p w14:paraId="551AD790" w14:textId="77777777" w:rsidR="006A7E72" w:rsidRPr="00F133A6" w:rsidRDefault="006A7E72">
      <w:pPr>
        <w:jc w:val="left"/>
        <w:rPr>
          <w:rFonts w:cs="Arial"/>
          <w:u w:val="single"/>
        </w:rPr>
      </w:pPr>
      <w:bookmarkStart w:id="38" w:name="_Toc84968139"/>
      <w:bookmarkStart w:id="39" w:name="_Toc108791958"/>
      <w:bookmarkStart w:id="40" w:name="_Toc108792143"/>
      <w:bookmarkStart w:id="41" w:name="_Toc108792259"/>
      <w:bookmarkStart w:id="42" w:name="_Toc108792334"/>
      <w:bookmarkStart w:id="43" w:name="_Toc109028300"/>
      <w:bookmarkStart w:id="44" w:name="_Toc128729959"/>
      <w:bookmarkStart w:id="45" w:name="_Toc177637419"/>
      <w:bookmarkStart w:id="46" w:name="_Toc177637701"/>
    </w:p>
    <w:p w14:paraId="01CC9572" w14:textId="77777777" w:rsidR="00F16C44" w:rsidRPr="00F133A6" w:rsidRDefault="00204AF7">
      <w:pPr>
        <w:pStyle w:val="Heading2"/>
        <w:rPr>
          <w:lang w:val="de-DE"/>
        </w:rPr>
      </w:pPr>
      <w:bookmarkStart w:id="47" w:name="_Toc178192167"/>
      <w:r w:rsidRPr="00F133A6">
        <w:rPr>
          <w:lang w:val="de-DE"/>
        </w:rPr>
        <w:t>Einführung der Version 2.</w:t>
      </w:r>
      <w:bookmarkEnd w:id="38"/>
      <w:r w:rsidR="004F50F2" w:rsidRPr="00F133A6">
        <w:rPr>
          <w:lang w:val="de-DE"/>
        </w:rPr>
        <w:t xml:space="preserve"> 10 </w:t>
      </w:r>
      <w:r w:rsidRPr="00F133A6">
        <w:rPr>
          <w:lang w:val="de-DE"/>
        </w:rPr>
        <w:t>(</w:t>
      </w:r>
      <w:r w:rsidR="004F50F2" w:rsidRPr="00F133A6">
        <w:rPr>
          <w:lang w:val="de-DE"/>
        </w:rPr>
        <w:t>September 2024</w:t>
      </w:r>
      <w:r w:rsidRPr="00F133A6">
        <w:rPr>
          <w:lang w:val="de-DE"/>
        </w:rPr>
        <w:t>)</w:t>
      </w:r>
      <w:bookmarkEnd w:id="39"/>
      <w:bookmarkEnd w:id="40"/>
      <w:bookmarkEnd w:id="41"/>
      <w:bookmarkEnd w:id="42"/>
      <w:bookmarkEnd w:id="43"/>
      <w:bookmarkEnd w:id="44"/>
      <w:bookmarkEnd w:id="45"/>
      <w:bookmarkEnd w:id="46"/>
      <w:bookmarkEnd w:id="47"/>
    </w:p>
    <w:p w14:paraId="208DD9A2" w14:textId="77777777" w:rsidR="00C870E2" w:rsidRPr="00F133A6" w:rsidRDefault="00C870E2" w:rsidP="00C870E2">
      <w:pPr>
        <w:rPr>
          <w:rFonts w:cs="Arial"/>
        </w:rPr>
      </w:pPr>
    </w:p>
    <w:p w14:paraId="7CE2DD90" w14:textId="4C0C20D2" w:rsidR="00F16C44" w:rsidRPr="00F133A6" w:rsidRDefault="00204AF7">
      <w:pPr>
        <w:rPr>
          <w:rFonts w:cs="Arial"/>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00A46818">
        <w:rPr>
          <w:rFonts w:cs="Arial"/>
        </w:rPr>
        <w:t>UPOV PRISMA</w:t>
      </w:r>
      <w:r w:rsidR="0059691C" w:rsidRPr="00F133A6">
        <w:rPr>
          <w:rFonts w:cs="Arial"/>
        </w:rPr>
        <w:t xml:space="preserve"> Version 2.10, die die folgenden Entwicklungen enthält, wurde am 3</w:t>
      </w:r>
      <w:r w:rsidRPr="00F133A6">
        <w:rPr>
          <w:rFonts w:cs="Arial"/>
        </w:rPr>
        <w:t>.</w:t>
      </w:r>
      <w:r w:rsidR="0059691C" w:rsidRPr="00F133A6">
        <w:rPr>
          <w:rFonts w:cs="Arial"/>
        </w:rPr>
        <w:t xml:space="preserve"> September 2024 in Betrieb genommen.</w:t>
      </w:r>
    </w:p>
    <w:p w14:paraId="265AD99F" w14:textId="77777777" w:rsidR="0059691C" w:rsidRPr="00F133A6" w:rsidRDefault="0059691C" w:rsidP="0059691C">
      <w:pPr>
        <w:rPr>
          <w:rFonts w:cs="Arial"/>
        </w:rPr>
      </w:pPr>
    </w:p>
    <w:p w14:paraId="065B696E" w14:textId="77777777" w:rsidR="00F16C44" w:rsidRPr="00F133A6" w:rsidRDefault="00204AF7">
      <w:pPr>
        <w:pStyle w:val="Heading3"/>
        <w:rPr>
          <w:rFonts w:cs="Arial"/>
          <w:lang w:val="de-DE"/>
        </w:rPr>
      </w:pPr>
      <w:bookmarkStart w:id="48" w:name="_Toc175919200"/>
      <w:bookmarkStart w:id="49" w:name="_Toc177637420"/>
      <w:bookmarkStart w:id="50" w:name="_Toc177637702"/>
      <w:bookmarkStart w:id="51" w:name="_Toc178192168"/>
      <w:r w:rsidRPr="00F133A6">
        <w:rPr>
          <w:rFonts w:cs="Arial"/>
          <w:lang w:val="de-DE"/>
        </w:rPr>
        <w:t>Deckung der Ernte</w:t>
      </w:r>
      <w:bookmarkEnd w:id="48"/>
      <w:bookmarkEnd w:id="49"/>
      <w:bookmarkEnd w:id="50"/>
      <w:bookmarkEnd w:id="51"/>
    </w:p>
    <w:p w14:paraId="7BE84B11" w14:textId="77777777" w:rsidR="0059691C" w:rsidRPr="00F133A6" w:rsidRDefault="0059691C" w:rsidP="00C17C56">
      <w:pPr>
        <w:keepNext/>
        <w:rPr>
          <w:rFonts w:cs="Arial"/>
        </w:rPr>
      </w:pPr>
    </w:p>
    <w:p w14:paraId="1994CE87" w14:textId="3496DDEE"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0059691C" w:rsidRPr="00F133A6">
        <w:rPr>
          <w:rFonts w:cs="Arial"/>
        </w:rPr>
        <w:t xml:space="preserve">In Version 2.10 </w:t>
      </w:r>
      <w:r w:rsidR="0059691C" w:rsidRPr="00F133A6">
        <w:rPr>
          <w:rFonts w:cs="Arial"/>
          <w:color w:val="000000"/>
        </w:rPr>
        <w:t>wurden die folgenden neuen Technischen Fragebögen</w:t>
      </w:r>
      <w:r w:rsidR="00D33126">
        <w:rPr>
          <w:rFonts w:cs="Arial"/>
          <w:color w:val="000000"/>
        </w:rPr>
        <w:t xml:space="preserve"> (TQ)</w:t>
      </w:r>
      <w:r w:rsidR="0059691C" w:rsidRPr="00F133A6">
        <w:rPr>
          <w:rFonts w:cs="Arial"/>
          <w:color w:val="000000"/>
        </w:rPr>
        <w:t xml:space="preserve"> der UPOV in </w:t>
      </w:r>
      <w:r w:rsidR="00A46818">
        <w:rPr>
          <w:rFonts w:cs="Arial"/>
          <w:color w:val="000000"/>
        </w:rPr>
        <w:t>UPOV PRISMA</w:t>
      </w:r>
      <w:r w:rsidR="0059691C" w:rsidRPr="00F133A6">
        <w:rPr>
          <w:rFonts w:cs="Arial"/>
          <w:color w:val="000000"/>
        </w:rPr>
        <w:t xml:space="preserve"> aufgenommen und auf diejenigen UPOV-Mitglieder angewandt, die </w:t>
      </w:r>
      <w:r w:rsidR="00D33126">
        <w:rPr>
          <w:rFonts w:cs="Arial"/>
          <w:color w:val="000000"/>
        </w:rPr>
        <w:t xml:space="preserve">die </w:t>
      </w:r>
      <w:r w:rsidR="0059691C" w:rsidRPr="00F133A6">
        <w:rPr>
          <w:rFonts w:cs="Arial"/>
          <w:color w:val="000000"/>
        </w:rPr>
        <w:t>UPOV TQ</w:t>
      </w:r>
      <w:r w:rsidR="0059691C" w:rsidRPr="00F133A6">
        <w:rPr>
          <w:rStyle w:val="FootnoteReference"/>
          <w:rFonts w:cs="Arial"/>
          <w:color w:val="000000"/>
        </w:rPr>
        <w:footnoteReference w:id="2"/>
      </w:r>
      <w:r w:rsidR="0059691C" w:rsidRPr="00F133A6">
        <w:rPr>
          <w:rFonts w:cs="Arial"/>
          <w:color w:val="000000"/>
        </w:rPr>
        <w:t xml:space="preserve"> oder </w:t>
      </w:r>
      <w:r w:rsidR="00D33126">
        <w:rPr>
          <w:rFonts w:cs="Arial"/>
          <w:color w:val="000000"/>
        </w:rPr>
        <w:t>die Merkmale der UPOV-Prüfungsrichtlinien (</w:t>
      </w:r>
      <w:r w:rsidR="0059691C" w:rsidRPr="00F133A6">
        <w:rPr>
          <w:rFonts w:cs="Arial"/>
          <w:color w:val="000000"/>
        </w:rPr>
        <w:t>TG</w:t>
      </w:r>
      <w:r w:rsidR="00D33126">
        <w:rPr>
          <w:rFonts w:cs="Arial"/>
          <w:color w:val="000000"/>
        </w:rPr>
        <w:t>)</w:t>
      </w:r>
      <w:r w:rsidR="0059691C" w:rsidRPr="00F133A6">
        <w:rPr>
          <w:rStyle w:val="FootnoteReference"/>
          <w:rFonts w:cs="Arial"/>
          <w:color w:val="000000"/>
        </w:rPr>
        <w:footnoteReference w:id="3"/>
      </w:r>
      <w:r w:rsidR="0059691C" w:rsidRPr="00F133A6">
        <w:rPr>
          <w:rFonts w:cs="Arial"/>
          <w:color w:val="000000"/>
        </w:rPr>
        <w:t xml:space="preserve"> verwenden.</w:t>
      </w:r>
    </w:p>
    <w:p w14:paraId="7CC3D48D" w14:textId="77777777" w:rsidR="0059691C" w:rsidRPr="00F133A6" w:rsidRDefault="0059691C" w:rsidP="0059691C">
      <w:pPr>
        <w:rPr>
          <w:rFonts w:cs="Arial"/>
          <w:color w:val="000000"/>
        </w:rPr>
      </w:pPr>
    </w:p>
    <w:tbl>
      <w:tblPr>
        <w:tblStyle w:val="TableGrid1"/>
        <w:tblW w:w="0" w:type="auto"/>
        <w:tblInd w:w="505" w:type="dxa"/>
        <w:tblLayout w:type="fixed"/>
        <w:tblCellMar>
          <w:top w:w="28" w:type="dxa"/>
          <w:left w:w="57" w:type="dxa"/>
          <w:bottom w:w="28" w:type="dxa"/>
          <w:right w:w="57" w:type="dxa"/>
        </w:tblCellMar>
        <w:tblLook w:val="04A0" w:firstRow="1" w:lastRow="0" w:firstColumn="1" w:lastColumn="0" w:noHBand="0" w:noVBand="1"/>
      </w:tblPr>
      <w:tblGrid>
        <w:gridCol w:w="3180"/>
        <w:gridCol w:w="2689"/>
      </w:tblGrid>
      <w:tr w:rsidR="0059691C" w:rsidRPr="00F133A6" w14:paraId="2EF205AB" w14:textId="77777777" w:rsidTr="005A05B5">
        <w:trPr>
          <w:cantSplit/>
        </w:trPr>
        <w:tc>
          <w:tcPr>
            <w:tcW w:w="3180" w:type="dxa"/>
            <w:shd w:val="clear" w:color="auto" w:fill="F2F2F2" w:themeFill="background1" w:themeFillShade="F2"/>
          </w:tcPr>
          <w:p w14:paraId="7FBE184F" w14:textId="77777777" w:rsidR="00F16C44" w:rsidRPr="00F133A6" w:rsidRDefault="00204AF7">
            <w:pPr>
              <w:jc w:val="left"/>
              <w:rPr>
                <w:rFonts w:cs="Arial"/>
                <w:color w:val="000000"/>
                <w:sz w:val="18"/>
                <w:szCs w:val="22"/>
              </w:rPr>
            </w:pPr>
            <w:r w:rsidRPr="00F133A6">
              <w:rPr>
                <w:rFonts w:cs="Arial"/>
                <w:color w:val="000000"/>
                <w:sz w:val="18"/>
                <w:szCs w:val="22"/>
              </w:rPr>
              <w:t>Allgemeiner Name</w:t>
            </w:r>
          </w:p>
        </w:tc>
        <w:tc>
          <w:tcPr>
            <w:tcW w:w="2689" w:type="dxa"/>
            <w:shd w:val="clear" w:color="auto" w:fill="F2F2F2" w:themeFill="background1" w:themeFillShade="F2"/>
          </w:tcPr>
          <w:p w14:paraId="3AB78EE7" w14:textId="77777777" w:rsidR="00F16C44" w:rsidRPr="00F133A6" w:rsidRDefault="00204AF7">
            <w:pPr>
              <w:jc w:val="left"/>
              <w:rPr>
                <w:rFonts w:cs="Arial"/>
                <w:color w:val="000000"/>
                <w:sz w:val="18"/>
                <w:szCs w:val="22"/>
              </w:rPr>
            </w:pPr>
            <w:r w:rsidRPr="00F133A6">
              <w:rPr>
                <w:rFonts w:cs="Arial"/>
                <w:color w:val="000000"/>
                <w:sz w:val="18"/>
                <w:szCs w:val="22"/>
              </w:rPr>
              <w:t>UPOV TG</w:t>
            </w:r>
          </w:p>
        </w:tc>
      </w:tr>
      <w:tr w:rsidR="0059691C" w:rsidRPr="00F133A6" w14:paraId="665B3A7D" w14:textId="77777777" w:rsidTr="005A05B5">
        <w:trPr>
          <w:cantSplit/>
        </w:trPr>
        <w:tc>
          <w:tcPr>
            <w:tcW w:w="3180" w:type="dxa"/>
          </w:tcPr>
          <w:p w14:paraId="15D02B1E" w14:textId="77777777" w:rsidR="00F16C44" w:rsidRPr="00F133A6" w:rsidRDefault="00204AF7">
            <w:pPr>
              <w:jc w:val="left"/>
              <w:rPr>
                <w:rFonts w:cs="Arial"/>
                <w:color w:val="000000"/>
                <w:sz w:val="18"/>
                <w:szCs w:val="22"/>
              </w:rPr>
            </w:pPr>
            <w:r w:rsidRPr="00F133A6">
              <w:rPr>
                <w:rFonts w:cs="Arial"/>
                <w:color w:val="000000"/>
                <w:sz w:val="18"/>
                <w:szCs w:val="22"/>
              </w:rPr>
              <w:t>Hartes Geranium, Kranichschnabel</w:t>
            </w:r>
          </w:p>
        </w:tc>
        <w:tc>
          <w:tcPr>
            <w:tcW w:w="2689" w:type="dxa"/>
          </w:tcPr>
          <w:p w14:paraId="6E12E800" w14:textId="77777777" w:rsidR="00F16C44" w:rsidRPr="00F133A6" w:rsidRDefault="00204AF7">
            <w:pPr>
              <w:jc w:val="left"/>
              <w:rPr>
                <w:rFonts w:cs="Arial"/>
                <w:color w:val="000000"/>
                <w:sz w:val="18"/>
                <w:szCs w:val="22"/>
              </w:rPr>
            </w:pPr>
            <w:r w:rsidRPr="00F133A6">
              <w:rPr>
                <w:rFonts w:cs="Arial"/>
                <w:color w:val="000000"/>
                <w:sz w:val="18"/>
                <w:szCs w:val="22"/>
              </w:rPr>
              <w:t>TG/330/1</w:t>
            </w:r>
          </w:p>
        </w:tc>
      </w:tr>
      <w:tr w:rsidR="0059691C" w:rsidRPr="00F133A6" w14:paraId="3DACEF83" w14:textId="77777777" w:rsidTr="005A05B5">
        <w:trPr>
          <w:cantSplit/>
        </w:trPr>
        <w:tc>
          <w:tcPr>
            <w:tcW w:w="3180" w:type="dxa"/>
          </w:tcPr>
          <w:p w14:paraId="54DFBC3A" w14:textId="77777777" w:rsidR="00F16C44" w:rsidRPr="00F133A6" w:rsidRDefault="00204AF7">
            <w:pPr>
              <w:jc w:val="left"/>
              <w:rPr>
                <w:rFonts w:cs="Arial"/>
                <w:color w:val="000000"/>
                <w:sz w:val="18"/>
                <w:szCs w:val="22"/>
              </w:rPr>
            </w:pPr>
            <w:r w:rsidRPr="00F133A6">
              <w:rPr>
                <w:rFonts w:cs="Arial"/>
                <w:color w:val="000000"/>
                <w:sz w:val="18"/>
                <w:szCs w:val="22"/>
              </w:rPr>
              <w:t xml:space="preserve">Ringelblume </w:t>
            </w:r>
          </w:p>
        </w:tc>
        <w:tc>
          <w:tcPr>
            <w:tcW w:w="2689" w:type="dxa"/>
          </w:tcPr>
          <w:p w14:paraId="2644EFB6" w14:textId="77777777" w:rsidR="00F16C44" w:rsidRPr="00F133A6" w:rsidRDefault="00204AF7">
            <w:pPr>
              <w:jc w:val="left"/>
              <w:rPr>
                <w:rFonts w:cs="Arial"/>
                <w:color w:val="000000"/>
                <w:sz w:val="18"/>
                <w:szCs w:val="22"/>
              </w:rPr>
            </w:pPr>
            <w:r w:rsidRPr="00F133A6">
              <w:rPr>
                <w:rFonts w:cs="Arial"/>
                <w:color w:val="000000"/>
                <w:sz w:val="18"/>
                <w:szCs w:val="22"/>
              </w:rPr>
              <w:t>TG/331/1</w:t>
            </w:r>
          </w:p>
        </w:tc>
      </w:tr>
      <w:tr w:rsidR="0059691C" w:rsidRPr="00F133A6" w14:paraId="4C95F90F" w14:textId="77777777" w:rsidTr="005A05B5">
        <w:trPr>
          <w:cantSplit/>
        </w:trPr>
        <w:tc>
          <w:tcPr>
            <w:tcW w:w="3180" w:type="dxa"/>
          </w:tcPr>
          <w:p w14:paraId="2E6D38A0" w14:textId="77777777" w:rsidR="00F16C44" w:rsidRPr="00F133A6" w:rsidRDefault="00204AF7">
            <w:pPr>
              <w:jc w:val="left"/>
              <w:rPr>
                <w:rFonts w:cs="Arial"/>
                <w:color w:val="000000"/>
                <w:sz w:val="18"/>
                <w:szCs w:val="22"/>
              </w:rPr>
            </w:pPr>
            <w:r w:rsidRPr="00F133A6">
              <w:rPr>
                <w:rFonts w:cs="Arial"/>
                <w:color w:val="000000"/>
                <w:sz w:val="18"/>
                <w:szCs w:val="22"/>
              </w:rPr>
              <w:t>Schwarznuss</w:t>
            </w:r>
          </w:p>
        </w:tc>
        <w:tc>
          <w:tcPr>
            <w:tcW w:w="2689" w:type="dxa"/>
          </w:tcPr>
          <w:p w14:paraId="2F222945" w14:textId="77777777" w:rsidR="00F16C44" w:rsidRPr="00F133A6" w:rsidRDefault="00204AF7">
            <w:pPr>
              <w:jc w:val="left"/>
              <w:rPr>
                <w:rFonts w:cs="Arial"/>
                <w:color w:val="000000"/>
                <w:sz w:val="18"/>
                <w:szCs w:val="22"/>
              </w:rPr>
            </w:pPr>
            <w:r w:rsidRPr="00F133A6">
              <w:rPr>
                <w:rFonts w:cs="Arial"/>
                <w:color w:val="000000"/>
                <w:sz w:val="18"/>
                <w:szCs w:val="22"/>
              </w:rPr>
              <w:t>TG/332/1 Korr.</w:t>
            </w:r>
          </w:p>
        </w:tc>
      </w:tr>
      <w:tr w:rsidR="0059691C" w:rsidRPr="00F133A6" w14:paraId="0EAC4B12" w14:textId="77777777" w:rsidTr="005A05B5">
        <w:trPr>
          <w:cantSplit/>
        </w:trPr>
        <w:tc>
          <w:tcPr>
            <w:tcW w:w="3180" w:type="dxa"/>
          </w:tcPr>
          <w:p w14:paraId="308088BF" w14:textId="77777777" w:rsidR="00F16C44" w:rsidRPr="00F133A6" w:rsidRDefault="00204AF7">
            <w:pPr>
              <w:jc w:val="left"/>
              <w:rPr>
                <w:rFonts w:cs="Arial"/>
                <w:color w:val="000000"/>
                <w:sz w:val="18"/>
                <w:szCs w:val="22"/>
              </w:rPr>
            </w:pPr>
            <w:r w:rsidRPr="00F133A6">
              <w:rPr>
                <w:rFonts w:cs="Arial"/>
                <w:color w:val="000000"/>
                <w:sz w:val="18"/>
                <w:szCs w:val="22"/>
              </w:rPr>
              <w:t>Gazania</w:t>
            </w:r>
          </w:p>
        </w:tc>
        <w:tc>
          <w:tcPr>
            <w:tcW w:w="2689" w:type="dxa"/>
          </w:tcPr>
          <w:p w14:paraId="4E0AC820" w14:textId="77777777" w:rsidR="00F16C44" w:rsidRPr="00F133A6" w:rsidRDefault="00204AF7">
            <w:pPr>
              <w:jc w:val="left"/>
              <w:rPr>
                <w:rFonts w:cs="Arial"/>
                <w:color w:val="000000"/>
                <w:sz w:val="18"/>
                <w:szCs w:val="22"/>
              </w:rPr>
            </w:pPr>
            <w:r w:rsidRPr="00F133A6">
              <w:rPr>
                <w:rFonts w:cs="Arial"/>
                <w:color w:val="000000"/>
                <w:sz w:val="18"/>
                <w:szCs w:val="22"/>
              </w:rPr>
              <w:t>TG/333/1</w:t>
            </w:r>
          </w:p>
        </w:tc>
      </w:tr>
      <w:tr w:rsidR="0059691C" w:rsidRPr="00F133A6" w14:paraId="3F9AB070" w14:textId="77777777" w:rsidTr="005A05B5">
        <w:trPr>
          <w:cantSplit/>
        </w:trPr>
        <w:tc>
          <w:tcPr>
            <w:tcW w:w="3180" w:type="dxa"/>
          </w:tcPr>
          <w:p w14:paraId="02C8A40B" w14:textId="77777777" w:rsidR="00F16C44" w:rsidRPr="00F133A6" w:rsidRDefault="00204AF7">
            <w:pPr>
              <w:jc w:val="left"/>
              <w:rPr>
                <w:rFonts w:cs="Arial"/>
                <w:color w:val="000000"/>
                <w:sz w:val="18"/>
                <w:szCs w:val="22"/>
              </w:rPr>
            </w:pPr>
            <w:r w:rsidRPr="00F133A6">
              <w:rPr>
                <w:rFonts w:cs="Arial"/>
                <w:color w:val="000000"/>
                <w:sz w:val="18"/>
                <w:szCs w:val="22"/>
              </w:rPr>
              <w:t>Ranunkel</w:t>
            </w:r>
          </w:p>
        </w:tc>
        <w:tc>
          <w:tcPr>
            <w:tcW w:w="2689" w:type="dxa"/>
          </w:tcPr>
          <w:p w14:paraId="6649FDCE" w14:textId="77777777" w:rsidR="00F16C44" w:rsidRPr="00F133A6" w:rsidRDefault="00204AF7">
            <w:pPr>
              <w:jc w:val="left"/>
              <w:rPr>
                <w:rFonts w:cs="Arial"/>
                <w:color w:val="000000"/>
                <w:sz w:val="18"/>
                <w:szCs w:val="22"/>
              </w:rPr>
            </w:pPr>
            <w:r w:rsidRPr="00F133A6">
              <w:rPr>
                <w:rFonts w:cs="Arial"/>
                <w:color w:val="000000"/>
                <w:sz w:val="18"/>
                <w:szCs w:val="22"/>
              </w:rPr>
              <w:t>TG/334/1</w:t>
            </w:r>
          </w:p>
        </w:tc>
      </w:tr>
      <w:tr w:rsidR="0059691C" w:rsidRPr="00F133A6" w14:paraId="0843405D" w14:textId="77777777" w:rsidTr="005A05B5">
        <w:trPr>
          <w:cantSplit/>
        </w:trPr>
        <w:tc>
          <w:tcPr>
            <w:tcW w:w="3180" w:type="dxa"/>
          </w:tcPr>
          <w:p w14:paraId="2C6F990C" w14:textId="77777777" w:rsidR="00F16C44" w:rsidRPr="00F133A6" w:rsidRDefault="00204AF7">
            <w:pPr>
              <w:jc w:val="left"/>
              <w:rPr>
                <w:rFonts w:cs="Arial"/>
                <w:color w:val="000000"/>
                <w:sz w:val="18"/>
                <w:szCs w:val="22"/>
              </w:rPr>
            </w:pPr>
            <w:r w:rsidRPr="00F133A6">
              <w:rPr>
                <w:rFonts w:cs="Arial"/>
                <w:color w:val="000000"/>
                <w:sz w:val="18"/>
                <w:szCs w:val="22"/>
              </w:rPr>
              <w:t>Brauner Senf</w:t>
            </w:r>
          </w:p>
        </w:tc>
        <w:tc>
          <w:tcPr>
            <w:tcW w:w="2689" w:type="dxa"/>
          </w:tcPr>
          <w:p w14:paraId="504F2B76" w14:textId="77777777" w:rsidR="00F16C44" w:rsidRPr="00F133A6" w:rsidRDefault="00204AF7">
            <w:pPr>
              <w:jc w:val="left"/>
              <w:rPr>
                <w:rFonts w:cs="Arial"/>
                <w:color w:val="000000"/>
                <w:sz w:val="18"/>
                <w:szCs w:val="22"/>
              </w:rPr>
            </w:pPr>
            <w:r w:rsidRPr="00F133A6">
              <w:rPr>
                <w:rFonts w:cs="Arial"/>
                <w:color w:val="000000"/>
                <w:sz w:val="18"/>
                <w:szCs w:val="22"/>
              </w:rPr>
              <w:t>TG/335/1</w:t>
            </w:r>
          </w:p>
        </w:tc>
      </w:tr>
      <w:tr w:rsidR="0059691C" w:rsidRPr="00F133A6" w14:paraId="69C47CD8" w14:textId="77777777" w:rsidTr="005A05B5">
        <w:trPr>
          <w:cantSplit/>
        </w:trPr>
        <w:tc>
          <w:tcPr>
            <w:tcW w:w="3180" w:type="dxa"/>
          </w:tcPr>
          <w:p w14:paraId="1708D1E1" w14:textId="77777777" w:rsidR="00F16C44" w:rsidRPr="00F133A6" w:rsidRDefault="00204AF7">
            <w:pPr>
              <w:jc w:val="left"/>
              <w:rPr>
                <w:rFonts w:cs="Arial"/>
                <w:color w:val="000000"/>
                <w:sz w:val="18"/>
                <w:szCs w:val="22"/>
              </w:rPr>
            </w:pPr>
            <w:r w:rsidRPr="00F133A6">
              <w:rPr>
                <w:rFonts w:cs="Arial"/>
                <w:color w:val="000000"/>
                <w:sz w:val="18"/>
                <w:szCs w:val="22"/>
              </w:rPr>
              <w:t>Coreopsis</w:t>
            </w:r>
          </w:p>
        </w:tc>
        <w:tc>
          <w:tcPr>
            <w:tcW w:w="2689" w:type="dxa"/>
          </w:tcPr>
          <w:p w14:paraId="48687104" w14:textId="77777777" w:rsidR="00F16C44" w:rsidRPr="00F133A6" w:rsidRDefault="00204AF7">
            <w:pPr>
              <w:jc w:val="left"/>
              <w:rPr>
                <w:rFonts w:cs="Arial"/>
                <w:color w:val="000000"/>
                <w:sz w:val="18"/>
                <w:szCs w:val="22"/>
              </w:rPr>
            </w:pPr>
            <w:r w:rsidRPr="00F133A6">
              <w:rPr>
                <w:rFonts w:cs="Arial"/>
                <w:color w:val="000000"/>
                <w:sz w:val="18"/>
                <w:szCs w:val="22"/>
              </w:rPr>
              <w:t>TG/336/1</w:t>
            </w:r>
          </w:p>
        </w:tc>
      </w:tr>
      <w:tr w:rsidR="0059691C" w:rsidRPr="00F133A6" w14:paraId="1558EBBE" w14:textId="77777777" w:rsidTr="005A05B5">
        <w:trPr>
          <w:cantSplit/>
        </w:trPr>
        <w:tc>
          <w:tcPr>
            <w:tcW w:w="3180" w:type="dxa"/>
          </w:tcPr>
          <w:p w14:paraId="31F654DE" w14:textId="77777777" w:rsidR="00F16C44" w:rsidRPr="00F133A6" w:rsidRDefault="00204AF7">
            <w:pPr>
              <w:jc w:val="left"/>
              <w:rPr>
                <w:rFonts w:cs="Arial"/>
                <w:color w:val="000000"/>
                <w:sz w:val="18"/>
                <w:szCs w:val="22"/>
              </w:rPr>
            </w:pPr>
            <w:r w:rsidRPr="00F133A6">
              <w:rPr>
                <w:rFonts w:cs="Arial"/>
                <w:color w:val="000000"/>
                <w:sz w:val="18"/>
                <w:szCs w:val="22"/>
              </w:rPr>
              <w:t>Pistazien</w:t>
            </w:r>
          </w:p>
        </w:tc>
        <w:tc>
          <w:tcPr>
            <w:tcW w:w="2689" w:type="dxa"/>
          </w:tcPr>
          <w:p w14:paraId="52229FCA" w14:textId="77777777" w:rsidR="00F16C44" w:rsidRPr="00F133A6" w:rsidRDefault="00204AF7">
            <w:pPr>
              <w:jc w:val="left"/>
              <w:rPr>
                <w:rFonts w:cs="Arial"/>
                <w:color w:val="000000"/>
                <w:sz w:val="18"/>
                <w:szCs w:val="22"/>
              </w:rPr>
            </w:pPr>
            <w:r w:rsidRPr="00F133A6">
              <w:rPr>
                <w:rFonts w:cs="Arial"/>
                <w:color w:val="000000"/>
                <w:sz w:val="18"/>
                <w:szCs w:val="22"/>
              </w:rPr>
              <w:t>TG/337/1</w:t>
            </w:r>
          </w:p>
        </w:tc>
      </w:tr>
      <w:tr w:rsidR="0059691C" w:rsidRPr="00F133A6" w14:paraId="757CF876" w14:textId="77777777" w:rsidTr="005A05B5">
        <w:trPr>
          <w:cantSplit/>
        </w:trPr>
        <w:tc>
          <w:tcPr>
            <w:tcW w:w="3180" w:type="dxa"/>
          </w:tcPr>
          <w:p w14:paraId="0F5885F5" w14:textId="77777777" w:rsidR="00F16C44" w:rsidRPr="00F133A6" w:rsidRDefault="00204AF7">
            <w:pPr>
              <w:jc w:val="left"/>
              <w:rPr>
                <w:rFonts w:cs="Arial"/>
                <w:color w:val="000000"/>
                <w:sz w:val="18"/>
                <w:szCs w:val="22"/>
              </w:rPr>
            </w:pPr>
            <w:r w:rsidRPr="00F133A6">
              <w:rPr>
                <w:rFonts w:cs="Arial"/>
                <w:color w:val="000000"/>
                <w:sz w:val="18"/>
                <w:szCs w:val="22"/>
              </w:rPr>
              <w:t>Physikalische Nuss</w:t>
            </w:r>
          </w:p>
        </w:tc>
        <w:tc>
          <w:tcPr>
            <w:tcW w:w="2689" w:type="dxa"/>
          </w:tcPr>
          <w:p w14:paraId="5217C8BE" w14:textId="77777777" w:rsidR="00F16C44" w:rsidRPr="00F133A6" w:rsidRDefault="00204AF7">
            <w:pPr>
              <w:jc w:val="left"/>
              <w:rPr>
                <w:rFonts w:cs="Arial"/>
                <w:color w:val="000000"/>
                <w:sz w:val="18"/>
                <w:szCs w:val="22"/>
              </w:rPr>
            </w:pPr>
            <w:r w:rsidRPr="00F133A6">
              <w:rPr>
                <w:rFonts w:cs="Arial"/>
                <w:color w:val="000000"/>
                <w:sz w:val="18"/>
                <w:szCs w:val="22"/>
              </w:rPr>
              <w:t>TG/338/1</w:t>
            </w:r>
          </w:p>
        </w:tc>
      </w:tr>
      <w:tr w:rsidR="0059691C" w:rsidRPr="00F133A6" w14:paraId="7C3D832B" w14:textId="77777777" w:rsidTr="005A05B5">
        <w:trPr>
          <w:cantSplit/>
        </w:trPr>
        <w:tc>
          <w:tcPr>
            <w:tcW w:w="3180" w:type="dxa"/>
          </w:tcPr>
          <w:p w14:paraId="5654C618" w14:textId="77777777" w:rsidR="00F16C44" w:rsidRPr="00F133A6" w:rsidRDefault="00204AF7">
            <w:pPr>
              <w:jc w:val="left"/>
              <w:rPr>
                <w:rFonts w:cs="Arial"/>
                <w:color w:val="000000"/>
                <w:sz w:val="18"/>
                <w:szCs w:val="22"/>
              </w:rPr>
            </w:pPr>
            <w:r w:rsidRPr="00F133A6">
              <w:rPr>
                <w:rFonts w:cs="Arial"/>
                <w:color w:val="000000"/>
                <w:sz w:val="18"/>
                <w:szCs w:val="22"/>
              </w:rPr>
              <w:t>Zinnie</w:t>
            </w:r>
          </w:p>
        </w:tc>
        <w:tc>
          <w:tcPr>
            <w:tcW w:w="2689" w:type="dxa"/>
          </w:tcPr>
          <w:p w14:paraId="0D40710C" w14:textId="77777777" w:rsidR="00F16C44" w:rsidRPr="00F133A6" w:rsidRDefault="00204AF7">
            <w:pPr>
              <w:jc w:val="left"/>
              <w:rPr>
                <w:rFonts w:cs="Arial"/>
                <w:color w:val="000000"/>
                <w:sz w:val="18"/>
                <w:szCs w:val="22"/>
              </w:rPr>
            </w:pPr>
            <w:r w:rsidRPr="00F133A6">
              <w:rPr>
                <w:rFonts w:cs="Arial"/>
                <w:color w:val="000000"/>
                <w:sz w:val="18"/>
                <w:szCs w:val="22"/>
              </w:rPr>
              <w:t>TG/339/1</w:t>
            </w:r>
          </w:p>
        </w:tc>
      </w:tr>
      <w:tr w:rsidR="0059691C" w:rsidRPr="00F133A6" w14:paraId="4C58A17E" w14:textId="77777777" w:rsidTr="005A05B5">
        <w:trPr>
          <w:cantSplit/>
        </w:trPr>
        <w:tc>
          <w:tcPr>
            <w:tcW w:w="3180" w:type="dxa"/>
          </w:tcPr>
          <w:p w14:paraId="5EDDF018" w14:textId="77777777" w:rsidR="00F16C44" w:rsidRPr="00F133A6" w:rsidRDefault="00204AF7">
            <w:pPr>
              <w:jc w:val="left"/>
              <w:rPr>
                <w:rFonts w:cs="Arial"/>
                <w:color w:val="000000"/>
                <w:sz w:val="18"/>
                <w:szCs w:val="22"/>
              </w:rPr>
            </w:pPr>
            <w:r w:rsidRPr="00F133A6">
              <w:rPr>
                <w:rFonts w:cs="Arial"/>
                <w:color w:val="000000"/>
                <w:sz w:val="18"/>
                <w:szCs w:val="22"/>
              </w:rPr>
              <w:t>Oxypetalum</w:t>
            </w:r>
          </w:p>
        </w:tc>
        <w:tc>
          <w:tcPr>
            <w:tcW w:w="2689" w:type="dxa"/>
          </w:tcPr>
          <w:p w14:paraId="0350C315" w14:textId="77777777" w:rsidR="00F16C44" w:rsidRPr="00F133A6" w:rsidRDefault="00204AF7">
            <w:pPr>
              <w:jc w:val="left"/>
              <w:rPr>
                <w:rFonts w:cs="Arial"/>
                <w:color w:val="000000"/>
                <w:sz w:val="18"/>
                <w:szCs w:val="22"/>
              </w:rPr>
            </w:pPr>
            <w:r w:rsidRPr="00F133A6">
              <w:rPr>
                <w:rFonts w:cs="Arial"/>
                <w:color w:val="000000"/>
                <w:sz w:val="18"/>
                <w:szCs w:val="22"/>
              </w:rPr>
              <w:t>TG/340/1</w:t>
            </w:r>
          </w:p>
        </w:tc>
      </w:tr>
    </w:tbl>
    <w:p w14:paraId="7F3846B3" w14:textId="77777777" w:rsidR="0059691C" w:rsidRPr="00F133A6" w:rsidRDefault="0059691C" w:rsidP="0059691C">
      <w:pPr>
        <w:rPr>
          <w:rFonts w:cs="Arial"/>
        </w:rPr>
      </w:pPr>
    </w:p>
    <w:p w14:paraId="2CFD2F66" w14:textId="420C2A73"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 xml:space="preserve">In Version 2.10 </w:t>
      </w:r>
      <w:r w:rsidRPr="00F133A6">
        <w:rPr>
          <w:rFonts w:cs="Arial"/>
          <w:color w:val="000000"/>
        </w:rPr>
        <w:t xml:space="preserve">wurden die folgenden Technischen Fragebögen </w:t>
      </w:r>
      <w:r w:rsidR="00D33126">
        <w:rPr>
          <w:rFonts w:cs="Arial"/>
          <w:color w:val="000000"/>
        </w:rPr>
        <w:t>(TQ)</w:t>
      </w:r>
      <w:r w:rsidR="00D33126" w:rsidRPr="00F133A6">
        <w:rPr>
          <w:rFonts w:cs="Arial"/>
          <w:color w:val="000000"/>
        </w:rPr>
        <w:t xml:space="preserve"> </w:t>
      </w:r>
      <w:r w:rsidRPr="00F133A6">
        <w:rPr>
          <w:rFonts w:cs="Arial"/>
          <w:color w:val="000000"/>
        </w:rPr>
        <w:t xml:space="preserve">der UPOV in </w:t>
      </w:r>
      <w:r w:rsidR="00A46818">
        <w:rPr>
          <w:rFonts w:cs="Arial"/>
          <w:color w:val="000000"/>
        </w:rPr>
        <w:t>UPOV PRISMA</w:t>
      </w:r>
      <w:r w:rsidRPr="00F133A6">
        <w:rPr>
          <w:rFonts w:cs="Arial"/>
          <w:color w:val="000000"/>
        </w:rPr>
        <w:t xml:space="preserve"> überarbeitet und auf diejenigen UPOV-Mitglieder angewandt, die </w:t>
      </w:r>
      <w:r w:rsidR="00D33126">
        <w:rPr>
          <w:rFonts w:cs="Arial"/>
          <w:color w:val="000000"/>
        </w:rPr>
        <w:t xml:space="preserve">die </w:t>
      </w:r>
      <w:r w:rsidR="00D33126" w:rsidRPr="00F133A6">
        <w:rPr>
          <w:rFonts w:cs="Arial"/>
          <w:color w:val="000000"/>
        </w:rPr>
        <w:t>UPOV TQ</w:t>
      </w:r>
      <w:r w:rsidRPr="00F133A6">
        <w:rPr>
          <w:rFonts w:cs="Arial"/>
          <w:color w:val="000000"/>
        </w:rPr>
        <w:fldChar w:fldCharType="begin"/>
      </w:r>
      <w:r w:rsidRPr="00F133A6">
        <w:rPr>
          <w:rStyle w:val="FootnoteReference"/>
          <w:rFonts w:cs="Arial"/>
          <w:color w:val="000000"/>
        </w:rPr>
        <w:instrText xml:space="preserve"> NOTEREF _Ref147155192 \h </w:instrText>
      </w:r>
      <w:r w:rsidR="00C17C56" w:rsidRPr="00F133A6">
        <w:rPr>
          <w:rFonts w:cs="Arial"/>
          <w:color w:val="000000"/>
        </w:rPr>
        <w:instrText xml:space="preserve"> \* MERGEFORMAT </w:instrText>
      </w:r>
      <w:r w:rsidRPr="00F133A6">
        <w:rPr>
          <w:rFonts w:cs="Arial"/>
          <w:color w:val="000000"/>
        </w:rPr>
      </w:r>
      <w:r w:rsidRPr="00F133A6">
        <w:rPr>
          <w:rFonts w:cs="Arial"/>
          <w:color w:val="000000"/>
        </w:rPr>
        <w:fldChar w:fldCharType="separate"/>
      </w:r>
      <w:r w:rsidRPr="00F133A6">
        <w:rPr>
          <w:rStyle w:val="FootnoteReference"/>
          <w:rFonts w:cs="Arial"/>
          <w:color w:val="000000"/>
        </w:rPr>
        <w:t>1</w:t>
      </w:r>
      <w:r w:rsidRPr="00F133A6">
        <w:rPr>
          <w:rFonts w:cs="Arial"/>
          <w:color w:val="000000"/>
        </w:rPr>
        <w:fldChar w:fldCharType="end"/>
      </w:r>
      <w:r w:rsidRPr="00F133A6">
        <w:rPr>
          <w:rFonts w:cs="Arial"/>
          <w:color w:val="000000"/>
        </w:rPr>
        <w:t xml:space="preserve"> oder </w:t>
      </w:r>
      <w:r w:rsidR="00D33126">
        <w:rPr>
          <w:rFonts w:cs="Arial"/>
          <w:color w:val="000000"/>
        </w:rPr>
        <w:t>die Merkmale der UPOV-Prüfungsrichtlinien (</w:t>
      </w:r>
      <w:r w:rsidR="00D33126" w:rsidRPr="00F133A6">
        <w:rPr>
          <w:rFonts w:cs="Arial"/>
          <w:color w:val="000000"/>
        </w:rPr>
        <w:t>TG</w:t>
      </w:r>
      <w:r w:rsidR="00D33126">
        <w:rPr>
          <w:rFonts w:cs="Arial"/>
          <w:color w:val="000000"/>
        </w:rPr>
        <w:t>)</w:t>
      </w:r>
      <w:r w:rsidRPr="00F133A6">
        <w:rPr>
          <w:rStyle w:val="FootnoteReference"/>
          <w:rFonts w:cs="Arial"/>
        </w:rPr>
        <w:fldChar w:fldCharType="begin"/>
      </w:r>
      <w:r w:rsidRPr="00F133A6">
        <w:rPr>
          <w:rStyle w:val="FootnoteReference"/>
          <w:rFonts w:cs="Arial"/>
          <w:color w:val="000000"/>
        </w:rPr>
        <w:instrText xml:space="preserve"> NOTEREF _Ref147155510 \f \h </w:instrText>
      </w:r>
      <w:r w:rsidRPr="00F133A6">
        <w:rPr>
          <w:rStyle w:val="FootnoteReference"/>
          <w:rFonts w:cs="Arial"/>
        </w:rPr>
        <w:instrText xml:space="preserve"> \* MERGEFORMAT </w:instrText>
      </w:r>
      <w:r w:rsidRPr="00F133A6">
        <w:rPr>
          <w:rStyle w:val="FootnoteReference"/>
          <w:rFonts w:cs="Arial"/>
        </w:rPr>
      </w:r>
      <w:r w:rsidRPr="00F133A6">
        <w:rPr>
          <w:rStyle w:val="FootnoteReference"/>
          <w:rFonts w:cs="Arial"/>
        </w:rPr>
        <w:fldChar w:fldCharType="separate"/>
      </w:r>
      <w:r w:rsidRPr="00F133A6">
        <w:rPr>
          <w:rStyle w:val="FootnoteReference"/>
          <w:rFonts w:cs="Arial"/>
          <w:color w:val="000000"/>
        </w:rPr>
        <w:t>2</w:t>
      </w:r>
      <w:r w:rsidRPr="00F133A6">
        <w:rPr>
          <w:rStyle w:val="FootnoteReference"/>
          <w:rFonts w:cs="Arial"/>
        </w:rPr>
        <w:fldChar w:fldCharType="end"/>
      </w:r>
      <w:r w:rsidR="00D33126" w:rsidRPr="00D33126">
        <w:rPr>
          <w:rFonts w:cs="Arial"/>
          <w:color w:val="000000"/>
        </w:rPr>
        <w:t xml:space="preserve"> </w:t>
      </w:r>
      <w:r w:rsidR="00D33126" w:rsidRPr="00F133A6">
        <w:rPr>
          <w:rFonts w:cs="Arial"/>
          <w:color w:val="000000"/>
        </w:rPr>
        <w:t>verwenden</w:t>
      </w:r>
      <w:r w:rsidRPr="00F133A6">
        <w:rPr>
          <w:rFonts w:cs="Arial"/>
          <w:color w:val="000000"/>
        </w:rPr>
        <w:t>.</w:t>
      </w:r>
    </w:p>
    <w:p w14:paraId="081024F7" w14:textId="77777777" w:rsidR="0059691C" w:rsidRPr="00F133A6" w:rsidRDefault="0059691C" w:rsidP="0059691C">
      <w:pPr>
        <w:rPr>
          <w:rFonts w:cs="Arial"/>
        </w:rPr>
      </w:pPr>
    </w:p>
    <w:tbl>
      <w:tblPr>
        <w:tblW w:w="5839" w:type="dxa"/>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2689"/>
      </w:tblGrid>
      <w:tr w:rsidR="0059691C" w:rsidRPr="00F133A6" w14:paraId="66F96352" w14:textId="77777777" w:rsidTr="005A05B5">
        <w:trPr>
          <w:cantSplit/>
          <w:trHeight w:val="245"/>
          <w:tblHeader/>
        </w:trPr>
        <w:tc>
          <w:tcPr>
            <w:tcW w:w="3150" w:type="dxa"/>
            <w:shd w:val="clear" w:color="auto" w:fill="F2F2F2" w:themeFill="background1" w:themeFillShade="F2"/>
            <w:noWrap/>
            <w:hideMark/>
          </w:tcPr>
          <w:p w14:paraId="6E66C117" w14:textId="77777777" w:rsidR="00F16C44" w:rsidRPr="00F133A6" w:rsidRDefault="00204AF7">
            <w:pPr>
              <w:jc w:val="left"/>
              <w:rPr>
                <w:rFonts w:cs="Arial"/>
                <w:color w:val="000000"/>
                <w:sz w:val="18"/>
              </w:rPr>
            </w:pPr>
            <w:r w:rsidRPr="00F133A6">
              <w:rPr>
                <w:rFonts w:cs="Arial"/>
                <w:color w:val="000000"/>
                <w:sz w:val="18"/>
              </w:rPr>
              <w:t>Allgemeiner Name</w:t>
            </w:r>
          </w:p>
        </w:tc>
        <w:tc>
          <w:tcPr>
            <w:tcW w:w="2689" w:type="dxa"/>
            <w:shd w:val="clear" w:color="auto" w:fill="F2F2F2" w:themeFill="background1" w:themeFillShade="F2"/>
            <w:noWrap/>
            <w:hideMark/>
          </w:tcPr>
          <w:p w14:paraId="770A7362" w14:textId="77777777" w:rsidR="00F16C44" w:rsidRPr="00F133A6" w:rsidRDefault="00204AF7">
            <w:pPr>
              <w:jc w:val="left"/>
              <w:rPr>
                <w:rFonts w:cs="Arial"/>
                <w:color w:val="000000"/>
                <w:sz w:val="18"/>
              </w:rPr>
            </w:pPr>
            <w:r w:rsidRPr="00F133A6">
              <w:rPr>
                <w:rFonts w:cs="Arial"/>
                <w:color w:val="000000"/>
                <w:sz w:val="18"/>
              </w:rPr>
              <w:t>UPOV TG</w:t>
            </w:r>
          </w:p>
        </w:tc>
      </w:tr>
      <w:tr w:rsidR="0059691C" w:rsidRPr="00F133A6" w14:paraId="666C72CB" w14:textId="77777777" w:rsidTr="005A05B5">
        <w:trPr>
          <w:trHeight w:val="255"/>
        </w:trPr>
        <w:tc>
          <w:tcPr>
            <w:tcW w:w="3150" w:type="dxa"/>
            <w:shd w:val="clear" w:color="auto" w:fill="auto"/>
            <w:hideMark/>
          </w:tcPr>
          <w:p w14:paraId="08643036" w14:textId="77777777" w:rsidR="00F16C44" w:rsidRPr="00F133A6" w:rsidRDefault="00204AF7">
            <w:pPr>
              <w:jc w:val="left"/>
              <w:rPr>
                <w:rFonts w:cs="Arial"/>
                <w:color w:val="000000"/>
                <w:sz w:val="18"/>
              </w:rPr>
            </w:pPr>
            <w:r w:rsidRPr="00F133A6">
              <w:rPr>
                <w:rFonts w:cs="Arial"/>
                <w:color w:val="000000"/>
                <w:sz w:val="18"/>
              </w:rPr>
              <w:t>Weizen</w:t>
            </w:r>
          </w:p>
        </w:tc>
        <w:tc>
          <w:tcPr>
            <w:tcW w:w="2689" w:type="dxa"/>
            <w:shd w:val="clear" w:color="auto" w:fill="auto"/>
            <w:hideMark/>
          </w:tcPr>
          <w:p w14:paraId="069A3EEB" w14:textId="77777777" w:rsidR="00F16C44" w:rsidRPr="00F133A6" w:rsidRDefault="00204AF7">
            <w:pPr>
              <w:tabs>
                <w:tab w:val="center" w:pos="1236"/>
              </w:tabs>
              <w:jc w:val="left"/>
              <w:rPr>
                <w:rFonts w:cs="Arial"/>
                <w:color w:val="000000"/>
                <w:sz w:val="18"/>
              </w:rPr>
            </w:pPr>
            <w:r w:rsidRPr="00F133A6">
              <w:rPr>
                <w:rFonts w:cs="Arial"/>
                <w:color w:val="000000"/>
                <w:sz w:val="18"/>
              </w:rPr>
              <w:t>TG/3/12 Rev.</w:t>
            </w:r>
          </w:p>
        </w:tc>
      </w:tr>
      <w:tr w:rsidR="0059691C" w:rsidRPr="00F133A6" w14:paraId="13101D1D" w14:textId="77777777" w:rsidTr="005A05B5">
        <w:trPr>
          <w:trHeight w:val="255"/>
        </w:trPr>
        <w:tc>
          <w:tcPr>
            <w:tcW w:w="3150" w:type="dxa"/>
            <w:shd w:val="clear" w:color="auto" w:fill="auto"/>
            <w:hideMark/>
          </w:tcPr>
          <w:p w14:paraId="697CC324" w14:textId="77777777" w:rsidR="00F16C44" w:rsidRPr="00F133A6" w:rsidRDefault="00204AF7">
            <w:pPr>
              <w:jc w:val="left"/>
              <w:rPr>
                <w:rFonts w:cs="Arial"/>
                <w:color w:val="000000"/>
                <w:sz w:val="18"/>
              </w:rPr>
            </w:pPr>
            <w:r w:rsidRPr="00F133A6">
              <w:rPr>
                <w:rFonts w:cs="Arial"/>
                <w:color w:val="000000"/>
                <w:sz w:val="18"/>
              </w:rPr>
              <w:t xml:space="preserve">Ackerbohne </w:t>
            </w:r>
          </w:p>
        </w:tc>
        <w:tc>
          <w:tcPr>
            <w:tcW w:w="2689" w:type="dxa"/>
            <w:shd w:val="clear" w:color="auto" w:fill="auto"/>
            <w:hideMark/>
          </w:tcPr>
          <w:p w14:paraId="72571D68" w14:textId="77777777" w:rsidR="00F16C44" w:rsidRPr="00F133A6" w:rsidRDefault="00204AF7">
            <w:pPr>
              <w:jc w:val="left"/>
              <w:rPr>
                <w:rFonts w:cs="Arial"/>
                <w:color w:val="000000"/>
                <w:sz w:val="18"/>
              </w:rPr>
            </w:pPr>
            <w:r w:rsidRPr="00F133A6">
              <w:rPr>
                <w:rFonts w:cs="Arial"/>
                <w:color w:val="000000"/>
                <w:sz w:val="18"/>
              </w:rPr>
              <w:t>TG/8/7</w:t>
            </w:r>
          </w:p>
        </w:tc>
      </w:tr>
      <w:tr w:rsidR="0059691C" w:rsidRPr="00F133A6" w14:paraId="317FB563" w14:textId="77777777" w:rsidTr="005A05B5">
        <w:trPr>
          <w:trHeight w:val="255"/>
        </w:trPr>
        <w:tc>
          <w:tcPr>
            <w:tcW w:w="3150" w:type="dxa"/>
            <w:shd w:val="clear" w:color="auto" w:fill="auto"/>
            <w:hideMark/>
          </w:tcPr>
          <w:p w14:paraId="6C399E99" w14:textId="77777777" w:rsidR="00F16C44" w:rsidRPr="00F133A6" w:rsidRDefault="00204AF7">
            <w:pPr>
              <w:jc w:val="left"/>
              <w:rPr>
                <w:rFonts w:cs="Arial"/>
                <w:color w:val="000000"/>
                <w:sz w:val="18"/>
              </w:rPr>
            </w:pPr>
            <w:r w:rsidRPr="00F133A6">
              <w:rPr>
                <w:rFonts w:cs="Arial"/>
                <w:color w:val="000000"/>
                <w:sz w:val="18"/>
              </w:rPr>
              <w:t>Kopfsalat</w:t>
            </w:r>
          </w:p>
        </w:tc>
        <w:tc>
          <w:tcPr>
            <w:tcW w:w="2689" w:type="dxa"/>
            <w:shd w:val="clear" w:color="auto" w:fill="auto"/>
            <w:hideMark/>
          </w:tcPr>
          <w:p w14:paraId="79865534" w14:textId="77777777" w:rsidR="00F16C44" w:rsidRPr="00F133A6" w:rsidRDefault="00204AF7">
            <w:pPr>
              <w:jc w:val="left"/>
              <w:rPr>
                <w:rFonts w:cs="Arial"/>
                <w:color w:val="000000"/>
                <w:sz w:val="18"/>
              </w:rPr>
            </w:pPr>
            <w:r w:rsidRPr="00F133A6">
              <w:rPr>
                <w:rFonts w:cs="Arial"/>
                <w:color w:val="000000"/>
                <w:sz w:val="18"/>
              </w:rPr>
              <w:t>TG/13/11 Rev. 2.</w:t>
            </w:r>
          </w:p>
        </w:tc>
      </w:tr>
      <w:tr w:rsidR="0059691C" w:rsidRPr="00F133A6" w14:paraId="0B239B1B" w14:textId="77777777" w:rsidTr="005A05B5">
        <w:trPr>
          <w:trHeight w:val="255"/>
        </w:trPr>
        <w:tc>
          <w:tcPr>
            <w:tcW w:w="3150" w:type="dxa"/>
            <w:shd w:val="clear" w:color="auto" w:fill="auto"/>
          </w:tcPr>
          <w:p w14:paraId="0B5E566F" w14:textId="77777777" w:rsidR="00F16C44" w:rsidRPr="00F133A6" w:rsidRDefault="00204AF7">
            <w:pPr>
              <w:jc w:val="left"/>
              <w:rPr>
                <w:rFonts w:cs="Arial"/>
                <w:color w:val="000000"/>
                <w:sz w:val="18"/>
              </w:rPr>
            </w:pPr>
            <w:r w:rsidRPr="00F133A6">
              <w:rPr>
                <w:rFonts w:cs="Arial"/>
                <w:color w:val="000000"/>
                <w:sz w:val="18"/>
              </w:rPr>
              <w:t>Apfelfrucht-Sorten</w:t>
            </w:r>
          </w:p>
        </w:tc>
        <w:tc>
          <w:tcPr>
            <w:tcW w:w="2689" w:type="dxa"/>
            <w:shd w:val="clear" w:color="auto" w:fill="auto"/>
          </w:tcPr>
          <w:p w14:paraId="3D268E08" w14:textId="77777777" w:rsidR="00F16C44" w:rsidRPr="00F133A6" w:rsidRDefault="00204AF7">
            <w:pPr>
              <w:jc w:val="left"/>
              <w:rPr>
                <w:rFonts w:cs="Arial"/>
                <w:color w:val="000000"/>
                <w:sz w:val="18"/>
              </w:rPr>
            </w:pPr>
            <w:r w:rsidRPr="00F133A6">
              <w:rPr>
                <w:rFonts w:cs="Arial"/>
                <w:color w:val="000000"/>
                <w:sz w:val="18"/>
              </w:rPr>
              <w:t>TG/14/10</w:t>
            </w:r>
          </w:p>
        </w:tc>
      </w:tr>
      <w:tr w:rsidR="0059691C" w:rsidRPr="00F133A6" w14:paraId="2C09ACBA" w14:textId="77777777" w:rsidTr="005A05B5">
        <w:trPr>
          <w:trHeight w:val="255"/>
        </w:trPr>
        <w:tc>
          <w:tcPr>
            <w:tcW w:w="3150" w:type="dxa"/>
            <w:shd w:val="clear" w:color="auto" w:fill="auto"/>
            <w:hideMark/>
          </w:tcPr>
          <w:p w14:paraId="7002183F" w14:textId="77777777" w:rsidR="00F16C44" w:rsidRPr="00F133A6" w:rsidRDefault="00204AF7">
            <w:pPr>
              <w:jc w:val="left"/>
              <w:rPr>
                <w:rFonts w:cs="Arial"/>
                <w:color w:val="000000"/>
                <w:sz w:val="18"/>
              </w:rPr>
            </w:pPr>
            <w:r w:rsidRPr="00F133A6">
              <w:rPr>
                <w:rFonts w:cs="Arial"/>
                <w:color w:val="000000"/>
                <w:sz w:val="18"/>
              </w:rPr>
              <w:t xml:space="preserve">Gerste </w:t>
            </w:r>
          </w:p>
        </w:tc>
        <w:tc>
          <w:tcPr>
            <w:tcW w:w="2689" w:type="dxa"/>
            <w:shd w:val="clear" w:color="auto" w:fill="auto"/>
            <w:hideMark/>
          </w:tcPr>
          <w:p w14:paraId="1B6926FE" w14:textId="77777777" w:rsidR="00F16C44" w:rsidRPr="00F133A6" w:rsidRDefault="00204AF7">
            <w:pPr>
              <w:jc w:val="left"/>
              <w:rPr>
                <w:rFonts w:cs="Arial"/>
                <w:color w:val="000000"/>
                <w:sz w:val="18"/>
              </w:rPr>
            </w:pPr>
            <w:r w:rsidRPr="00F133A6">
              <w:rPr>
                <w:rFonts w:cs="Arial"/>
                <w:color w:val="000000"/>
                <w:sz w:val="18"/>
              </w:rPr>
              <w:t>TG/19/11</w:t>
            </w:r>
          </w:p>
        </w:tc>
      </w:tr>
      <w:tr w:rsidR="0059691C" w:rsidRPr="00F133A6" w14:paraId="70CBDD58" w14:textId="77777777" w:rsidTr="005A05B5">
        <w:trPr>
          <w:trHeight w:val="255"/>
        </w:trPr>
        <w:tc>
          <w:tcPr>
            <w:tcW w:w="3150" w:type="dxa"/>
            <w:shd w:val="clear" w:color="auto" w:fill="auto"/>
            <w:hideMark/>
          </w:tcPr>
          <w:p w14:paraId="0A3415DE" w14:textId="77777777" w:rsidR="00F16C44" w:rsidRPr="00F133A6" w:rsidRDefault="00204AF7">
            <w:pPr>
              <w:jc w:val="left"/>
              <w:rPr>
                <w:rFonts w:cs="Arial"/>
                <w:color w:val="000000"/>
                <w:sz w:val="18"/>
              </w:rPr>
            </w:pPr>
            <w:r w:rsidRPr="00F133A6">
              <w:rPr>
                <w:rFonts w:cs="Arial"/>
                <w:color w:val="000000"/>
                <w:sz w:val="18"/>
              </w:rPr>
              <w:t>Hafer</w:t>
            </w:r>
          </w:p>
        </w:tc>
        <w:tc>
          <w:tcPr>
            <w:tcW w:w="2689" w:type="dxa"/>
            <w:shd w:val="clear" w:color="auto" w:fill="auto"/>
            <w:hideMark/>
          </w:tcPr>
          <w:p w14:paraId="0B37A544" w14:textId="77777777" w:rsidR="00F16C44" w:rsidRPr="00F133A6" w:rsidRDefault="00204AF7">
            <w:pPr>
              <w:jc w:val="left"/>
              <w:rPr>
                <w:rFonts w:cs="Arial"/>
                <w:color w:val="000000"/>
                <w:sz w:val="18"/>
              </w:rPr>
            </w:pPr>
            <w:r w:rsidRPr="00F133A6">
              <w:rPr>
                <w:rFonts w:cs="Arial"/>
                <w:color w:val="000000"/>
                <w:sz w:val="18"/>
              </w:rPr>
              <w:t>TG/20/11</w:t>
            </w:r>
          </w:p>
        </w:tc>
      </w:tr>
      <w:tr w:rsidR="0059691C" w:rsidRPr="00F133A6" w14:paraId="0D1F5B79" w14:textId="77777777" w:rsidTr="005A05B5">
        <w:trPr>
          <w:trHeight w:val="255"/>
        </w:trPr>
        <w:tc>
          <w:tcPr>
            <w:tcW w:w="3150" w:type="dxa"/>
            <w:shd w:val="clear" w:color="auto" w:fill="auto"/>
            <w:hideMark/>
          </w:tcPr>
          <w:p w14:paraId="57F76949" w14:textId="77777777" w:rsidR="00F16C44" w:rsidRPr="00F133A6" w:rsidRDefault="00204AF7">
            <w:pPr>
              <w:jc w:val="left"/>
              <w:rPr>
                <w:rFonts w:cs="Arial"/>
                <w:color w:val="000000"/>
                <w:sz w:val="18"/>
              </w:rPr>
            </w:pPr>
            <w:r w:rsidRPr="00F133A6">
              <w:rPr>
                <w:rFonts w:cs="Arial"/>
                <w:color w:val="000000"/>
                <w:sz w:val="18"/>
              </w:rPr>
              <w:t xml:space="preserve">Freesie </w:t>
            </w:r>
          </w:p>
        </w:tc>
        <w:tc>
          <w:tcPr>
            <w:tcW w:w="2689" w:type="dxa"/>
            <w:shd w:val="clear" w:color="auto" w:fill="auto"/>
            <w:hideMark/>
          </w:tcPr>
          <w:p w14:paraId="498EFA26" w14:textId="77777777" w:rsidR="00F16C44" w:rsidRPr="00F133A6" w:rsidRDefault="00204AF7">
            <w:pPr>
              <w:jc w:val="left"/>
              <w:rPr>
                <w:rFonts w:cs="Arial"/>
                <w:color w:val="000000"/>
                <w:sz w:val="18"/>
              </w:rPr>
            </w:pPr>
            <w:r w:rsidRPr="00F133A6">
              <w:rPr>
                <w:rFonts w:cs="Arial"/>
                <w:color w:val="000000"/>
                <w:sz w:val="18"/>
              </w:rPr>
              <w:t>TG/27/7</w:t>
            </w:r>
          </w:p>
        </w:tc>
      </w:tr>
      <w:tr w:rsidR="0059691C" w:rsidRPr="00F133A6" w14:paraId="244CE1F2" w14:textId="77777777" w:rsidTr="005A05B5">
        <w:trPr>
          <w:trHeight w:val="255"/>
        </w:trPr>
        <w:tc>
          <w:tcPr>
            <w:tcW w:w="3150" w:type="dxa"/>
            <w:shd w:val="clear" w:color="auto" w:fill="auto"/>
            <w:hideMark/>
          </w:tcPr>
          <w:p w14:paraId="0704F85E" w14:textId="77777777" w:rsidR="00F16C44" w:rsidRPr="00F133A6" w:rsidRDefault="00204AF7">
            <w:pPr>
              <w:jc w:val="left"/>
              <w:rPr>
                <w:rFonts w:cs="Arial"/>
                <w:color w:val="000000"/>
                <w:sz w:val="18"/>
              </w:rPr>
            </w:pPr>
            <w:r w:rsidRPr="00F133A6">
              <w:rPr>
                <w:rFonts w:cs="Arial"/>
                <w:color w:val="000000"/>
                <w:sz w:val="18"/>
              </w:rPr>
              <w:t>Alstroemeria</w:t>
            </w:r>
          </w:p>
        </w:tc>
        <w:tc>
          <w:tcPr>
            <w:tcW w:w="2689" w:type="dxa"/>
            <w:shd w:val="clear" w:color="auto" w:fill="auto"/>
            <w:hideMark/>
          </w:tcPr>
          <w:p w14:paraId="64B8E598" w14:textId="77777777" w:rsidR="00F16C44" w:rsidRPr="00F133A6" w:rsidRDefault="00204AF7">
            <w:pPr>
              <w:jc w:val="left"/>
              <w:rPr>
                <w:rFonts w:cs="Arial"/>
                <w:color w:val="000000"/>
                <w:sz w:val="18"/>
              </w:rPr>
            </w:pPr>
            <w:r w:rsidRPr="00F133A6">
              <w:rPr>
                <w:rFonts w:cs="Arial"/>
                <w:color w:val="000000"/>
                <w:sz w:val="18"/>
              </w:rPr>
              <w:t>TG/29/8</w:t>
            </w:r>
          </w:p>
        </w:tc>
      </w:tr>
      <w:tr w:rsidR="0059691C" w:rsidRPr="00F133A6" w14:paraId="215878E2" w14:textId="77777777" w:rsidTr="005A05B5">
        <w:trPr>
          <w:trHeight w:val="233"/>
        </w:trPr>
        <w:tc>
          <w:tcPr>
            <w:tcW w:w="3150" w:type="dxa"/>
            <w:shd w:val="clear" w:color="auto" w:fill="auto"/>
            <w:hideMark/>
          </w:tcPr>
          <w:p w14:paraId="3484BFB4" w14:textId="77777777" w:rsidR="00F16C44" w:rsidRPr="00F133A6" w:rsidRDefault="00204AF7">
            <w:pPr>
              <w:jc w:val="left"/>
              <w:rPr>
                <w:rFonts w:cs="Arial"/>
                <w:color w:val="000000"/>
                <w:sz w:val="18"/>
              </w:rPr>
            </w:pPr>
            <w:r w:rsidRPr="00F133A6">
              <w:rPr>
                <w:rFonts w:cs="Arial"/>
                <w:color w:val="000000"/>
                <w:sz w:val="18"/>
              </w:rPr>
              <w:lastRenderedPageBreak/>
              <w:t>Rettich; Schwarzer Rettich</w:t>
            </w:r>
          </w:p>
        </w:tc>
        <w:tc>
          <w:tcPr>
            <w:tcW w:w="2689" w:type="dxa"/>
            <w:shd w:val="clear" w:color="auto" w:fill="auto"/>
            <w:hideMark/>
          </w:tcPr>
          <w:p w14:paraId="63BB3E78" w14:textId="77777777" w:rsidR="00F16C44" w:rsidRPr="00F133A6" w:rsidRDefault="00204AF7">
            <w:pPr>
              <w:jc w:val="left"/>
              <w:rPr>
                <w:rFonts w:cs="Arial"/>
                <w:color w:val="000000"/>
                <w:sz w:val="18"/>
              </w:rPr>
            </w:pPr>
            <w:r w:rsidRPr="00F133A6">
              <w:rPr>
                <w:rFonts w:cs="Arial"/>
                <w:color w:val="000000"/>
                <w:sz w:val="18"/>
              </w:rPr>
              <w:t>TG/63/7-TG/64/7 Rev.2</w:t>
            </w:r>
          </w:p>
        </w:tc>
      </w:tr>
      <w:tr w:rsidR="0059691C" w:rsidRPr="00F133A6" w14:paraId="24F9DC75" w14:textId="77777777" w:rsidTr="005A05B5">
        <w:trPr>
          <w:trHeight w:val="255"/>
        </w:trPr>
        <w:tc>
          <w:tcPr>
            <w:tcW w:w="3150" w:type="dxa"/>
            <w:shd w:val="clear" w:color="auto" w:fill="auto"/>
            <w:hideMark/>
          </w:tcPr>
          <w:p w14:paraId="5A22302B" w14:textId="77777777" w:rsidR="00F16C44" w:rsidRPr="00F133A6" w:rsidRDefault="00204AF7">
            <w:pPr>
              <w:jc w:val="left"/>
              <w:rPr>
                <w:rFonts w:cs="Arial"/>
                <w:color w:val="000000"/>
                <w:sz w:val="18"/>
              </w:rPr>
            </w:pPr>
            <w:r w:rsidRPr="00F133A6">
              <w:rPr>
                <w:rFonts w:cs="Arial"/>
                <w:color w:val="000000"/>
                <w:sz w:val="18"/>
              </w:rPr>
              <w:t>Pfeffer</w:t>
            </w:r>
          </w:p>
        </w:tc>
        <w:tc>
          <w:tcPr>
            <w:tcW w:w="2689" w:type="dxa"/>
            <w:shd w:val="clear" w:color="auto" w:fill="auto"/>
            <w:hideMark/>
          </w:tcPr>
          <w:p w14:paraId="6C9ED90E" w14:textId="77777777" w:rsidR="00F16C44" w:rsidRPr="00F133A6" w:rsidRDefault="00204AF7">
            <w:pPr>
              <w:jc w:val="left"/>
              <w:rPr>
                <w:rFonts w:cs="Arial"/>
                <w:color w:val="000000"/>
                <w:sz w:val="18"/>
              </w:rPr>
            </w:pPr>
            <w:r w:rsidRPr="00F133A6">
              <w:rPr>
                <w:rFonts w:cs="Arial"/>
                <w:color w:val="000000"/>
                <w:sz w:val="18"/>
              </w:rPr>
              <w:t>TG/76/8 Rev. 2</w:t>
            </w:r>
          </w:p>
        </w:tc>
      </w:tr>
      <w:tr w:rsidR="0059691C" w:rsidRPr="00F133A6" w14:paraId="0D8A8CAE" w14:textId="77777777" w:rsidTr="005A05B5">
        <w:trPr>
          <w:trHeight w:val="56"/>
        </w:trPr>
        <w:tc>
          <w:tcPr>
            <w:tcW w:w="3150" w:type="dxa"/>
            <w:shd w:val="clear" w:color="auto" w:fill="auto"/>
            <w:hideMark/>
          </w:tcPr>
          <w:p w14:paraId="208B3D69" w14:textId="77777777" w:rsidR="00F16C44" w:rsidRPr="00F133A6" w:rsidRDefault="00204AF7">
            <w:pPr>
              <w:jc w:val="left"/>
              <w:rPr>
                <w:rFonts w:cs="Arial"/>
                <w:color w:val="000000"/>
                <w:sz w:val="18"/>
              </w:rPr>
            </w:pPr>
            <w:r w:rsidRPr="00F133A6">
              <w:rPr>
                <w:rFonts w:cs="Arial"/>
                <w:color w:val="000000"/>
                <w:sz w:val="18"/>
              </w:rPr>
              <w:t>Japanische Pflaume</w:t>
            </w:r>
          </w:p>
        </w:tc>
        <w:tc>
          <w:tcPr>
            <w:tcW w:w="2689" w:type="dxa"/>
            <w:shd w:val="clear" w:color="auto" w:fill="auto"/>
            <w:hideMark/>
          </w:tcPr>
          <w:p w14:paraId="18BFB4DF" w14:textId="77777777" w:rsidR="00F16C44" w:rsidRPr="00F133A6" w:rsidRDefault="00204AF7">
            <w:pPr>
              <w:jc w:val="left"/>
              <w:rPr>
                <w:rFonts w:cs="Arial"/>
                <w:color w:val="000000"/>
                <w:sz w:val="18"/>
              </w:rPr>
            </w:pPr>
            <w:r w:rsidRPr="00F133A6">
              <w:rPr>
                <w:rFonts w:cs="Arial"/>
                <w:color w:val="000000"/>
                <w:sz w:val="18"/>
              </w:rPr>
              <w:t>TG/84/4 Korr. 2 Rev. 2</w:t>
            </w:r>
          </w:p>
        </w:tc>
      </w:tr>
      <w:tr w:rsidR="0059691C" w:rsidRPr="00F133A6" w14:paraId="79650B9D" w14:textId="77777777" w:rsidTr="005A05B5">
        <w:trPr>
          <w:trHeight w:val="255"/>
        </w:trPr>
        <w:tc>
          <w:tcPr>
            <w:tcW w:w="3150" w:type="dxa"/>
            <w:shd w:val="clear" w:color="auto" w:fill="auto"/>
            <w:hideMark/>
          </w:tcPr>
          <w:p w14:paraId="1743B57F" w14:textId="77777777" w:rsidR="00F16C44" w:rsidRPr="00F133A6" w:rsidRDefault="00204AF7">
            <w:pPr>
              <w:jc w:val="left"/>
              <w:rPr>
                <w:rFonts w:cs="Arial"/>
                <w:color w:val="000000"/>
                <w:sz w:val="18"/>
              </w:rPr>
            </w:pPr>
            <w:r w:rsidRPr="00F133A6">
              <w:rPr>
                <w:rFonts w:cs="Arial"/>
                <w:color w:val="000000"/>
                <w:sz w:val="18"/>
              </w:rPr>
              <w:t xml:space="preserve">Baumwolle </w:t>
            </w:r>
          </w:p>
        </w:tc>
        <w:tc>
          <w:tcPr>
            <w:tcW w:w="2689" w:type="dxa"/>
            <w:shd w:val="clear" w:color="auto" w:fill="auto"/>
            <w:hideMark/>
          </w:tcPr>
          <w:p w14:paraId="1B968B27" w14:textId="77777777" w:rsidR="00F16C44" w:rsidRPr="00F133A6" w:rsidRDefault="00204AF7">
            <w:pPr>
              <w:jc w:val="left"/>
              <w:rPr>
                <w:rFonts w:cs="Arial"/>
                <w:color w:val="000000"/>
                <w:sz w:val="18"/>
              </w:rPr>
            </w:pPr>
            <w:r w:rsidRPr="00F133A6">
              <w:rPr>
                <w:rFonts w:cs="Arial"/>
                <w:color w:val="000000"/>
                <w:sz w:val="18"/>
              </w:rPr>
              <w:t>TG/88/7</w:t>
            </w:r>
          </w:p>
        </w:tc>
      </w:tr>
      <w:tr w:rsidR="0059691C" w:rsidRPr="00F133A6" w14:paraId="52594B54" w14:textId="77777777" w:rsidTr="005A05B5">
        <w:trPr>
          <w:trHeight w:val="255"/>
        </w:trPr>
        <w:tc>
          <w:tcPr>
            <w:tcW w:w="3150" w:type="dxa"/>
            <w:shd w:val="clear" w:color="auto" w:fill="auto"/>
            <w:noWrap/>
            <w:hideMark/>
          </w:tcPr>
          <w:p w14:paraId="347B8BEF" w14:textId="77777777" w:rsidR="00F16C44" w:rsidRPr="00F133A6" w:rsidRDefault="00204AF7">
            <w:pPr>
              <w:jc w:val="left"/>
              <w:rPr>
                <w:rFonts w:cs="Arial"/>
                <w:color w:val="000000"/>
                <w:sz w:val="18"/>
              </w:rPr>
            </w:pPr>
            <w:r w:rsidRPr="00F133A6">
              <w:rPr>
                <w:rFonts w:cs="Arial"/>
                <w:color w:val="000000"/>
                <w:sz w:val="18"/>
              </w:rPr>
              <w:t>Macadamia</w:t>
            </w:r>
          </w:p>
        </w:tc>
        <w:tc>
          <w:tcPr>
            <w:tcW w:w="2689" w:type="dxa"/>
            <w:shd w:val="clear" w:color="auto" w:fill="auto"/>
            <w:hideMark/>
          </w:tcPr>
          <w:p w14:paraId="02B41A15" w14:textId="77777777" w:rsidR="00F16C44" w:rsidRPr="00F133A6" w:rsidRDefault="00204AF7">
            <w:pPr>
              <w:jc w:val="left"/>
              <w:rPr>
                <w:rFonts w:cs="Arial"/>
                <w:color w:val="000000"/>
                <w:sz w:val="18"/>
              </w:rPr>
            </w:pPr>
            <w:r w:rsidRPr="00F133A6">
              <w:rPr>
                <w:rFonts w:cs="Arial"/>
                <w:color w:val="000000"/>
                <w:sz w:val="18"/>
              </w:rPr>
              <w:t>TG/111/4</w:t>
            </w:r>
          </w:p>
        </w:tc>
      </w:tr>
      <w:tr w:rsidR="0059691C" w:rsidRPr="00F133A6" w14:paraId="6D313408" w14:textId="77777777" w:rsidTr="005A05B5">
        <w:trPr>
          <w:trHeight w:val="68"/>
        </w:trPr>
        <w:tc>
          <w:tcPr>
            <w:tcW w:w="3150" w:type="dxa"/>
            <w:shd w:val="clear" w:color="auto" w:fill="auto"/>
            <w:hideMark/>
          </w:tcPr>
          <w:p w14:paraId="46ABBC18" w14:textId="77777777" w:rsidR="00F16C44" w:rsidRPr="00F133A6" w:rsidRDefault="00204AF7">
            <w:pPr>
              <w:jc w:val="left"/>
              <w:rPr>
                <w:rFonts w:cs="Arial"/>
                <w:color w:val="000000"/>
                <w:sz w:val="18"/>
              </w:rPr>
            </w:pPr>
            <w:r w:rsidRPr="00F133A6">
              <w:rPr>
                <w:rFonts w:cs="Arial"/>
                <w:color w:val="000000"/>
                <w:sz w:val="18"/>
              </w:rPr>
              <w:t>Mango</w:t>
            </w:r>
          </w:p>
        </w:tc>
        <w:tc>
          <w:tcPr>
            <w:tcW w:w="2689" w:type="dxa"/>
            <w:shd w:val="clear" w:color="auto" w:fill="auto"/>
            <w:hideMark/>
          </w:tcPr>
          <w:p w14:paraId="455BC8BF" w14:textId="77777777" w:rsidR="00F16C44" w:rsidRPr="00F133A6" w:rsidRDefault="00204AF7">
            <w:pPr>
              <w:jc w:val="left"/>
              <w:rPr>
                <w:rFonts w:cs="Arial"/>
                <w:color w:val="000000"/>
                <w:sz w:val="18"/>
              </w:rPr>
            </w:pPr>
            <w:r w:rsidRPr="00F133A6">
              <w:rPr>
                <w:rFonts w:cs="Arial"/>
                <w:color w:val="000000"/>
                <w:sz w:val="18"/>
              </w:rPr>
              <w:t>TG/112/4 Korr.</w:t>
            </w:r>
          </w:p>
        </w:tc>
      </w:tr>
      <w:tr w:rsidR="0059691C" w:rsidRPr="00F133A6" w14:paraId="30BBB480" w14:textId="77777777" w:rsidTr="005A05B5">
        <w:trPr>
          <w:trHeight w:val="255"/>
        </w:trPr>
        <w:tc>
          <w:tcPr>
            <w:tcW w:w="3150" w:type="dxa"/>
            <w:shd w:val="clear" w:color="auto" w:fill="auto"/>
            <w:hideMark/>
          </w:tcPr>
          <w:p w14:paraId="13A5FF49" w14:textId="77777777" w:rsidR="00F16C44" w:rsidRPr="00F133A6" w:rsidRDefault="00204AF7">
            <w:pPr>
              <w:jc w:val="left"/>
              <w:rPr>
                <w:rFonts w:cs="Arial"/>
                <w:color w:val="000000"/>
                <w:sz w:val="18"/>
              </w:rPr>
            </w:pPr>
            <w:r w:rsidRPr="00F133A6">
              <w:rPr>
                <w:rFonts w:cs="Arial"/>
                <w:color w:val="000000"/>
                <w:sz w:val="18"/>
              </w:rPr>
              <w:t>Kastanie</w:t>
            </w:r>
          </w:p>
        </w:tc>
        <w:tc>
          <w:tcPr>
            <w:tcW w:w="2689" w:type="dxa"/>
            <w:shd w:val="clear" w:color="auto" w:fill="auto"/>
            <w:hideMark/>
          </w:tcPr>
          <w:p w14:paraId="623F480B" w14:textId="77777777" w:rsidR="00F16C44" w:rsidRPr="00F133A6" w:rsidRDefault="00204AF7">
            <w:pPr>
              <w:jc w:val="left"/>
              <w:rPr>
                <w:rFonts w:cs="Arial"/>
                <w:color w:val="000000"/>
                <w:sz w:val="18"/>
              </w:rPr>
            </w:pPr>
            <w:r w:rsidRPr="00F133A6">
              <w:rPr>
                <w:rFonts w:cs="Arial"/>
                <w:color w:val="000000"/>
                <w:sz w:val="18"/>
              </w:rPr>
              <w:t>TG/124/4</w:t>
            </w:r>
          </w:p>
        </w:tc>
      </w:tr>
      <w:tr w:rsidR="0059691C" w:rsidRPr="00F133A6" w14:paraId="6FB9A50B" w14:textId="77777777" w:rsidTr="005A05B5">
        <w:trPr>
          <w:trHeight w:val="235"/>
        </w:trPr>
        <w:tc>
          <w:tcPr>
            <w:tcW w:w="3150" w:type="dxa"/>
            <w:shd w:val="clear" w:color="auto" w:fill="auto"/>
            <w:hideMark/>
          </w:tcPr>
          <w:p w14:paraId="2C08588F" w14:textId="77777777" w:rsidR="00F16C44" w:rsidRPr="00F133A6" w:rsidRDefault="00204AF7">
            <w:pPr>
              <w:jc w:val="left"/>
              <w:rPr>
                <w:rFonts w:cs="Arial"/>
                <w:color w:val="000000"/>
                <w:sz w:val="18"/>
              </w:rPr>
            </w:pPr>
            <w:r w:rsidRPr="00F133A6">
              <w:rPr>
                <w:rFonts w:cs="Arial"/>
                <w:color w:val="000000"/>
                <w:sz w:val="18"/>
              </w:rPr>
              <w:t>Brokkoli, Calabrese, Sprossenbrokkoli, Winterbrokkoli</w:t>
            </w:r>
          </w:p>
        </w:tc>
        <w:tc>
          <w:tcPr>
            <w:tcW w:w="2689" w:type="dxa"/>
            <w:shd w:val="clear" w:color="auto" w:fill="auto"/>
            <w:hideMark/>
          </w:tcPr>
          <w:p w14:paraId="573A396B" w14:textId="77777777" w:rsidR="00F16C44" w:rsidRPr="00F133A6" w:rsidRDefault="00204AF7">
            <w:pPr>
              <w:jc w:val="left"/>
              <w:rPr>
                <w:rFonts w:cs="Arial"/>
                <w:color w:val="000000"/>
                <w:sz w:val="18"/>
              </w:rPr>
            </w:pPr>
            <w:r w:rsidRPr="00F133A6">
              <w:rPr>
                <w:rFonts w:cs="Arial"/>
                <w:color w:val="000000"/>
                <w:sz w:val="18"/>
              </w:rPr>
              <w:t>TG/151/5 Rev.</w:t>
            </w:r>
          </w:p>
        </w:tc>
      </w:tr>
      <w:tr w:rsidR="0059691C" w:rsidRPr="00F133A6" w14:paraId="6165263F" w14:textId="77777777" w:rsidTr="005A05B5">
        <w:trPr>
          <w:trHeight w:val="255"/>
        </w:trPr>
        <w:tc>
          <w:tcPr>
            <w:tcW w:w="3150" w:type="dxa"/>
            <w:shd w:val="clear" w:color="auto" w:fill="auto"/>
            <w:hideMark/>
          </w:tcPr>
          <w:p w14:paraId="3FFD9BC5" w14:textId="77777777" w:rsidR="00F16C44" w:rsidRPr="00F133A6" w:rsidRDefault="00204AF7">
            <w:pPr>
              <w:jc w:val="left"/>
              <w:rPr>
                <w:rFonts w:cs="Arial"/>
                <w:color w:val="000000"/>
                <w:sz w:val="18"/>
              </w:rPr>
            </w:pPr>
            <w:r w:rsidRPr="00F133A6">
              <w:rPr>
                <w:rFonts w:cs="Arial"/>
                <w:color w:val="000000"/>
                <w:sz w:val="18"/>
              </w:rPr>
              <w:t>Blattzichorie</w:t>
            </w:r>
          </w:p>
        </w:tc>
        <w:tc>
          <w:tcPr>
            <w:tcW w:w="2689" w:type="dxa"/>
            <w:shd w:val="clear" w:color="auto" w:fill="auto"/>
            <w:hideMark/>
          </w:tcPr>
          <w:p w14:paraId="7F4DA94F" w14:textId="77777777" w:rsidR="00F16C44" w:rsidRPr="00F133A6" w:rsidRDefault="00204AF7">
            <w:pPr>
              <w:jc w:val="left"/>
              <w:rPr>
                <w:rFonts w:cs="Arial"/>
                <w:color w:val="000000"/>
                <w:sz w:val="18"/>
              </w:rPr>
            </w:pPr>
            <w:r w:rsidRPr="00F133A6">
              <w:rPr>
                <w:rFonts w:cs="Arial"/>
                <w:color w:val="000000"/>
                <w:sz w:val="18"/>
              </w:rPr>
              <w:t>TG/154/4 Rev. Corr.</w:t>
            </w:r>
          </w:p>
        </w:tc>
      </w:tr>
      <w:tr w:rsidR="0059691C" w:rsidRPr="00F133A6" w14:paraId="2ABF284C" w14:textId="77777777" w:rsidTr="005A05B5">
        <w:trPr>
          <w:trHeight w:val="255"/>
        </w:trPr>
        <w:tc>
          <w:tcPr>
            <w:tcW w:w="3150" w:type="dxa"/>
            <w:shd w:val="clear" w:color="auto" w:fill="auto"/>
            <w:hideMark/>
          </w:tcPr>
          <w:p w14:paraId="0079241E" w14:textId="77777777" w:rsidR="00F16C44" w:rsidRPr="00F133A6" w:rsidRDefault="00204AF7">
            <w:pPr>
              <w:jc w:val="left"/>
              <w:rPr>
                <w:rFonts w:cs="Arial"/>
                <w:color w:val="000000"/>
                <w:sz w:val="18"/>
              </w:rPr>
            </w:pPr>
            <w:r w:rsidRPr="00F133A6">
              <w:rPr>
                <w:rFonts w:cs="Arial"/>
                <w:color w:val="000000"/>
                <w:sz w:val="18"/>
              </w:rPr>
              <w:t>Witloof, Zichorie</w:t>
            </w:r>
          </w:p>
        </w:tc>
        <w:tc>
          <w:tcPr>
            <w:tcW w:w="2689" w:type="dxa"/>
            <w:shd w:val="clear" w:color="auto" w:fill="auto"/>
            <w:hideMark/>
          </w:tcPr>
          <w:p w14:paraId="426B5596" w14:textId="77777777" w:rsidR="00F16C44" w:rsidRPr="00F133A6" w:rsidRDefault="00204AF7">
            <w:pPr>
              <w:jc w:val="left"/>
              <w:rPr>
                <w:rFonts w:cs="Arial"/>
                <w:color w:val="000000"/>
                <w:sz w:val="18"/>
              </w:rPr>
            </w:pPr>
            <w:r w:rsidRPr="00F133A6">
              <w:rPr>
                <w:rFonts w:cs="Arial"/>
                <w:color w:val="000000"/>
                <w:sz w:val="18"/>
              </w:rPr>
              <w:t xml:space="preserve">TG/173/4 </w:t>
            </w:r>
          </w:p>
        </w:tc>
      </w:tr>
      <w:tr w:rsidR="0059691C" w:rsidRPr="00F133A6" w14:paraId="28D97441" w14:textId="77777777" w:rsidTr="005A05B5">
        <w:trPr>
          <w:trHeight w:val="255"/>
        </w:trPr>
        <w:tc>
          <w:tcPr>
            <w:tcW w:w="3150" w:type="dxa"/>
            <w:shd w:val="clear" w:color="auto" w:fill="auto"/>
            <w:hideMark/>
          </w:tcPr>
          <w:p w14:paraId="0279B186" w14:textId="77777777" w:rsidR="00F16C44" w:rsidRPr="00F133A6" w:rsidRDefault="00204AF7">
            <w:pPr>
              <w:jc w:val="left"/>
              <w:rPr>
                <w:rFonts w:cs="Arial"/>
                <w:color w:val="000000"/>
                <w:sz w:val="18"/>
              </w:rPr>
            </w:pPr>
            <w:r w:rsidRPr="00F133A6">
              <w:rPr>
                <w:rFonts w:cs="Arial"/>
                <w:color w:val="000000"/>
                <w:sz w:val="18"/>
              </w:rPr>
              <w:t xml:space="preserve">Guzmania </w:t>
            </w:r>
          </w:p>
        </w:tc>
        <w:tc>
          <w:tcPr>
            <w:tcW w:w="2689" w:type="dxa"/>
            <w:shd w:val="clear" w:color="auto" w:fill="auto"/>
            <w:hideMark/>
          </w:tcPr>
          <w:p w14:paraId="119C00DA" w14:textId="77777777" w:rsidR="00F16C44" w:rsidRPr="00F133A6" w:rsidRDefault="00204AF7">
            <w:pPr>
              <w:jc w:val="left"/>
              <w:rPr>
                <w:rFonts w:cs="Arial"/>
                <w:color w:val="000000"/>
                <w:sz w:val="18"/>
              </w:rPr>
            </w:pPr>
            <w:r w:rsidRPr="00F133A6">
              <w:rPr>
                <w:rFonts w:cs="Arial"/>
                <w:color w:val="000000"/>
                <w:sz w:val="18"/>
              </w:rPr>
              <w:t>TG/182/4</w:t>
            </w:r>
          </w:p>
        </w:tc>
      </w:tr>
      <w:tr w:rsidR="0059691C" w:rsidRPr="00F133A6" w14:paraId="0071ABCB" w14:textId="77777777" w:rsidTr="005A05B5">
        <w:trPr>
          <w:trHeight w:val="255"/>
        </w:trPr>
        <w:tc>
          <w:tcPr>
            <w:tcW w:w="3150" w:type="dxa"/>
            <w:shd w:val="clear" w:color="auto" w:fill="auto"/>
            <w:hideMark/>
          </w:tcPr>
          <w:p w14:paraId="394DAFEA" w14:textId="77777777" w:rsidR="00F16C44" w:rsidRPr="00F133A6" w:rsidRDefault="00204AF7">
            <w:pPr>
              <w:jc w:val="left"/>
              <w:rPr>
                <w:rFonts w:cs="Arial"/>
                <w:color w:val="000000"/>
                <w:sz w:val="18"/>
              </w:rPr>
            </w:pPr>
            <w:r w:rsidRPr="00F133A6">
              <w:rPr>
                <w:rFonts w:cs="Arial"/>
                <w:color w:val="000000"/>
                <w:sz w:val="18"/>
              </w:rPr>
              <w:t>Fenchel</w:t>
            </w:r>
          </w:p>
        </w:tc>
        <w:tc>
          <w:tcPr>
            <w:tcW w:w="2689" w:type="dxa"/>
            <w:shd w:val="clear" w:color="auto" w:fill="auto"/>
            <w:hideMark/>
          </w:tcPr>
          <w:p w14:paraId="746276BA" w14:textId="77777777" w:rsidR="00F16C44" w:rsidRPr="00F133A6" w:rsidRDefault="00204AF7">
            <w:pPr>
              <w:jc w:val="left"/>
              <w:rPr>
                <w:rFonts w:cs="Arial"/>
                <w:color w:val="000000"/>
                <w:sz w:val="18"/>
              </w:rPr>
            </w:pPr>
            <w:r w:rsidRPr="00F133A6">
              <w:rPr>
                <w:rFonts w:cs="Arial"/>
                <w:color w:val="000000"/>
                <w:sz w:val="18"/>
              </w:rPr>
              <w:t>TG/183/4</w:t>
            </w:r>
          </w:p>
        </w:tc>
      </w:tr>
      <w:tr w:rsidR="0059691C" w:rsidRPr="00F133A6" w14:paraId="3D95E532" w14:textId="77777777" w:rsidTr="005A05B5">
        <w:trPr>
          <w:trHeight w:val="171"/>
        </w:trPr>
        <w:tc>
          <w:tcPr>
            <w:tcW w:w="3150" w:type="dxa"/>
            <w:shd w:val="clear" w:color="auto" w:fill="auto"/>
            <w:hideMark/>
          </w:tcPr>
          <w:p w14:paraId="23D845B7" w14:textId="77777777" w:rsidR="00F16C44" w:rsidRPr="00F133A6" w:rsidRDefault="00204AF7">
            <w:pPr>
              <w:jc w:val="left"/>
              <w:rPr>
                <w:rFonts w:cs="Arial"/>
                <w:color w:val="000000"/>
                <w:sz w:val="18"/>
              </w:rPr>
            </w:pPr>
            <w:r w:rsidRPr="00F133A6">
              <w:rPr>
                <w:rFonts w:cs="Arial"/>
                <w:color w:val="000000"/>
                <w:sz w:val="18"/>
              </w:rPr>
              <w:t xml:space="preserve">Artischocke, Kardone </w:t>
            </w:r>
          </w:p>
        </w:tc>
        <w:tc>
          <w:tcPr>
            <w:tcW w:w="2689" w:type="dxa"/>
            <w:shd w:val="clear" w:color="auto" w:fill="auto"/>
            <w:hideMark/>
          </w:tcPr>
          <w:p w14:paraId="3AF75573" w14:textId="77777777" w:rsidR="00F16C44" w:rsidRPr="00F133A6" w:rsidRDefault="00204AF7">
            <w:pPr>
              <w:jc w:val="left"/>
              <w:rPr>
                <w:rFonts w:cs="Arial"/>
                <w:color w:val="000000"/>
                <w:sz w:val="18"/>
              </w:rPr>
            </w:pPr>
            <w:r w:rsidRPr="00F133A6">
              <w:rPr>
                <w:rFonts w:cs="Arial"/>
                <w:color w:val="000000"/>
                <w:sz w:val="18"/>
              </w:rPr>
              <w:t>TG/184/4 Rev.</w:t>
            </w:r>
          </w:p>
        </w:tc>
      </w:tr>
      <w:tr w:rsidR="0059691C" w:rsidRPr="00F133A6" w14:paraId="5754DA7D" w14:textId="77777777" w:rsidTr="005A05B5">
        <w:trPr>
          <w:trHeight w:val="89"/>
        </w:trPr>
        <w:tc>
          <w:tcPr>
            <w:tcW w:w="3150" w:type="dxa"/>
            <w:shd w:val="clear" w:color="auto" w:fill="auto"/>
            <w:hideMark/>
          </w:tcPr>
          <w:p w14:paraId="3A868B2D" w14:textId="77777777" w:rsidR="00F16C44" w:rsidRPr="00F133A6" w:rsidRDefault="00204AF7">
            <w:pPr>
              <w:jc w:val="left"/>
              <w:rPr>
                <w:rFonts w:cs="Arial"/>
                <w:color w:val="000000"/>
                <w:sz w:val="18"/>
              </w:rPr>
            </w:pPr>
            <w:r w:rsidRPr="00F133A6">
              <w:rPr>
                <w:rFonts w:cs="Arial"/>
                <w:color w:val="000000"/>
                <w:sz w:val="18"/>
              </w:rPr>
              <w:t>Lavendula, Lavendel</w:t>
            </w:r>
          </w:p>
        </w:tc>
        <w:tc>
          <w:tcPr>
            <w:tcW w:w="2689" w:type="dxa"/>
            <w:shd w:val="clear" w:color="auto" w:fill="auto"/>
            <w:hideMark/>
          </w:tcPr>
          <w:p w14:paraId="56961949" w14:textId="77777777" w:rsidR="00F16C44" w:rsidRPr="00F133A6" w:rsidRDefault="00204AF7">
            <w:pPr>
              <w:jc w:val="left"/>
              <w:rPr>
                <w:rFonts w:cs="Arial"/>
                <w:color w:val="000000"/>
                <w:sz w:val="18"/>
              </w:rPr>
            </w:pPr>
            <w:r w:rsidRPr="00F133A6">
              <w:rPr>
                <w:rFonts w:cs="Arial"/>
                <w:color w:val="000000"/>
                <w:sz w:val="18"/>
              </w:rPr>
              <w:t>TG/194/1 Rev.</w:t>
            </w:r>
          </w:p>
        </w:tc>
      </w:tr>
      <w:tr w:rsidR="0059691C" w:rsidRPr="00F133A6" w14:paraId="6BC91B37" w14:textId="77777777" w:rsidTr="005A05B5">
        <w:trPr>
          <w:trHeight w:val="255"/>
        </w:trPr>
        <w:tc>
          <w:tcPr>
            <w:tcW w:w="3150" w:type="dxa"/>
            <w:shd w:val="clear" w:color="auto" w:fill="auto"/>
            <w:hideMark/>
          </w:tcPr>
          <w:p w14:paraId="6D4EC67F" w14:textId="77777777" w:rsidR="00F16C44" w:rsidRPr="00F133A6" w:rsidRDefault="00204AF7">
            <w:pPr>
              <w:jc w:val="left"/>
              <w:rPr>
                <w:rFonts w:cs="Arial"/>
                <w:color w:val="000000"/>
                <w:sz w:val="18"/>
              </w:rPr>
            </w:pPr>
            <w:r w:rsidRPr="00F133A6">
              <w:rPr>
                <w:rFonts w:cs="Arial"/>
                <w:color w:val="000000"/>
                <w:sz w:val="18"/>
              </w:rPr>
              <w:t>Petunia</w:t>
            </w:r>
          </w:p>
        </w:tc>
        <w:tc>
          <w:tcPr>
            <w:tcW w:w="2689" w:type="dxa"/>
            <w:shd w:val="clear" w:color="auto" w:fill="auto"/>
            <w:hideMark/>
          </w:tcPr>
          <w:p w14:paraId="0221F538" w14:textId="77777777" w:rsidR="00F16C44" w:rsidRPr="00F133A6" w:rsidRDefault="00204AF7">
            <w:pPr>
              <w:jc w:val="left"/>
              <w:rPr>
                <w:rFonts w:cs="Arial"/>
                <w:color w:val="000000"/>
                <w:sz w:val="18"/>
              </w:rPr>
            </w:pPr>
            <w:r w:rsidRPr="00F133A6">
              <w:rPr>
                <w:rFonts w:cs="Arial"/>
                <w:color w:val="000000"/>
                <w:sz w:val="18"/>
              </w:rPr>
              <w:t>TG/212/2</w:t>
            </w:r>
          </w:p>
        </w:tc>
      </w:tr>
      <w:tr w:rsidR="0059691C" w:rsidRPr="00F133A6" w14:paraId="4694265C" w14:textId="77777777" w:rsidTr="005A05B5">
        <w:trPr>
          <w:trHeight w:val="255"/>
        </w:trPr>
        <w:tc>
          <w:tcPr>
            <w:tcW w:w="3150" w:type="dxa"/>
            <w:shd w:val="clear" w:color="auto" w:fill="auto"/>
            <w:noWrap/>
            <w:hideMark/>
          </w:tcPr>
          <w:p w14:paraId="1D25FDD4" w14:textId="77777777" w:rsidR="00F16C44" w:rsidRPr="00F133A6" w:rsidRDefault="00204AF7">
            <w:pPr>
              <w:jc w:val="left"/>
              <w:rPr>
                <w:rFonts w:cs="Arial"/>
                <w:color w:val="000000"/>
                <w:sz w:val="18"/>
              </w:rPr>
            </w:pPr>
            <w:r w:rsidRPr="00F133A6">
              <w:rPr>
                <w:rFonts w:cs="Arial"/>
                <w:color w:val="000000"/>
                <w:sz w:val="18"/>
              </w:rPr>
              <w:t>Agaricus</w:t>
            </w:r>
          </w:p>
        </w:tc>
        <w:tc>
          <w:tcPr>
            <w:tcW w:w="2689" w:type="dxa"/>
            <w:shd w:val="clear" w:color="auto" w:fill="auto"/>
            <w:noWrap/>
            <w:hideMark/>
          </w:tcPr>
          <w:p w14:paraId="55876756" w14:textId="77777777" w:rsidR="00F16C44" w:rsidRPr="00F133A6" w:rsidRDefault="00204AF7">
            <w:pPr>
              <w:jc w:val="left"/>
              <w:rPr>
                <w:rFonts w:cs="Arial"/>
                <w:color w:val="000000"/>
                <w:sz w:val="18"/>
              </w:rPr>
            </w:pPr>
            <w:r w:rsidRPr="00F133A6">
              <w:rPr>
                <w:rFonts w:cs="Arial"/>
                <w:color w:val="000000"/>
                <w:sz w:val="18"/>
              </w:rPr>
              <w:t>TG/259/2</w:t>
            </w:r>
          </w:p>
        </w:tc>
      </w:tr>
      <w:tr w:rsidR="0059691C" w:rsidRPr="00F133A6" w14:paraId="2FD63759" w14:textId="77777777" w:rsidTr="005A05B5">
        <w:trPr>
          <w:trHeight w:val="255"/>
        </w:trPr>
        <w:tc>
          <w:tcPr>
            <w:tcW w:w="3150" w:type="dxa"/>
            <w:shd w:val="clear" w:color="auto" w:fill="auto"/>
            <w:noWrap/>
            <w:hideMark/>
          </w:tcPr>
          <w:p w14:paraId="3C906247" w14:textId="77777777" w:rsidR="00F16C44" w:rsidRPr="00F133A6" w:rsidRDefault="00204AF7">
            <w:pPr>
              <w:jc w:val="left"/>
              <w:rPr>
                <w:rFonts w:cs="Arial"/>
                <w:color w:val="000000"/>
                <w:sz w:val="18"/>
              </w:rPr>
            </w:pPr>
            <w:r w:rsidRPr="00F133A6">
              <w:rPr>
                <w:rFonts w:cs="Arial"/>
                <w:color w:val="000000"/>
                <w:sz w:val="18"/>
              </w:rPr>
              <w:t>Papaya, Papayabaum</w:t>
            </w:r>
          </w:p>
        </w:tc>
        <w:tc>
          <w:tcPr>
            <w:tcW w:w="2689" w:type="dxa"/>
            <w:shd w:val="clear" w:color="auto" w:fill="auto"/>
            <w:noWrap/>
            <w:hideMark/>
          </w:tcPr>
          <w:p w14:paraId="0A1702E1" w14:textId="77777777" w:rsidR="00F16C44" w:rsidRPr="00F133A6" w:rsidRDefault="00204AF7">
            <w:pPr>
              <w:jc w:val="left"/>
              <w:rPr>
                <w:rFonts w:cs="Arial"/>
                <w:color w:val="000000"/>
                <w:sz w:val="18"/>
              </w:rPr>
            </w:pPr>
            <w:r w:rsidRPr="00F133A6">
              <w:rPr>
                <w:rFonts w:cs="Arial"/>
                <w:color w:val="000000"/>
                <w:sz w:val="18"/>
              </w:rPr>
              <w:t>TG/264/2</w:t>
            </w:r>
          </w:p>
        </w:tc>
      </w:tr>
      <w:tr w:rsidR="0059691C" w:rsidRPr="00F133A6" w14:paraId="70E7BEBE" w14:textId="77777777" w:rsidTr="005A05B5">
        <w:trPr>
          <w:trHeight w:val="255"/>
        </w:trPr>
        <w:tc>
          <w:tcPr>
            <w:tcW w:w="3150" w:type="dxa"/>
            <w:shd w:val="clear" w:color="auto" w:fill="auto"/>
            <w:hideMark/>
          </w:tcPr>
          <w:p w14:paraId="4816215B" w14:textId="77777777" w:rsidR="00F16C44" w:rsidRPr="00F133A6" w:rsidRDefault="00204AF7">
            <w:pPr>
              <w:jc w:val="left"/>
              <w:rPr>
                <w:rFonts w:cs="Arial"/>
                <w:color w:val="000000"/>
                <w:sz w:val="18"/>
              </w:rPr>
            </w:pPr>
            <w:r w:rsidRPr="00F133A6">
              <w:rPr>
                <w:rFonts w:cs="Arial"/>
                <w:color w:val="000000"/>
                <w:sz w:val="18"/>
              </w:rPr>
              <w:t>Urochloa</w:t>
            </w:r>
          </w:p>
        </w:tc>
        <w:tc>
          <w:tcPr>
            <w:tcW w:w="2689" w:type="dxa"/>
            <w:shd w:val="clear" w:color="auto" w:fill="auto"/>
            <w:hideMark/>
          </w:tcPr>
          <w:p w14:paraId="140A799A" w14:textId="77777777" w:rsidR="00F16C44" w:rsidRPr="00F133A6" w:rsidRDefault="00204AF7">
            <w:pPr>
              <w:jc w:val="left"/>
              <w:rPr>
                <w:rFonts w:cs="Arial"/>
                <w:color w:val="000000"/>
                <w:sz w:val="18"/>
              </w:rPr>
            </w:pPr>
            <w:r w:rsidRPr="00F133A6">
              <w:rPr>
                <w:rFonts w:cs="Arial"/>
                <w:color w:val="000000"/>
                <w:sz w:val="18"/>
              </w:rPr>
              <w:t>TG/322/1 Korr.</w:t>
            </w:r>
          </w:p>
        </w:tc>
      </w:tr>
      <w:tr w:rsidR="0059691C" w:rsidRPr="00F133A6" w14:paraId="592CDFDD" w14:textId="77777777" w:rsidTr="005A05B5">
        <w:trPr>
          <w:trHeight w:val="255"/>
        </w:trPr>
        <w:tc>
          <w:tcPr>
            <w:tcW w:w="3150" w:type="dxa"/>
            <w:shd w:val="clear" w:color="auto" w:fill="auto"/>
            <w:noWrap/>
            <w:hideMark/>
          </w:tcPr>
          <w:p w14:paraId="058D68E7" w14:textId="77777777" w:rsidR="00F16C44" w:rsidRPr="00F133A6" w:rsidRDefault="00204AF7">
            <w:pPr>
              <w:jc w:val="left"/>
              <w:rPr>
                <w:rFonts w:cs="Arial"/>
                <w:color w:val="000000"/>
                <w:sz w:val="18"/>
              </w:rPr>
            </w:pPr>
            <w:r w:rsidRPr="00F133A6">
              <w:rPr>
                <w:rFonts w:cs="Arial"/>
                <w:color w:val="000000"/>
                <w:sz w:val="18"/>
              </w:rPr>
              <w:t>Blaubeere</w:t>
            </w:r>
          </w:p>
        </w:tc>
        <w:tc>
          <w:tcPr>
            <w:tcW w:w="2689" w:type="dxa"/>
            <w:shd w:val="clear" w:color="auto" w:fill="auto"/>
            <w:noWrap/>
            <w:hideMark/>
          </w:tcPr>
          <w:p w14:paraId="1CFE0C5C" w14:textId="77777777" w:rsidR="00F16C44" w:rsidRPr="00F133A6" w:rsidRDefault="00204AF7">
            <w:pPr>
              <w:jc w:val="left"/>
              <w:rPr>
                <w:rFonts w:cs="Arial"/>
                <w:color w:val="000000"/>
                <w:sz w:val="18"/>
              </w:rPr>
            </w:pPr>
            <w:r w:rsidRPr="00F133A6">
              <w:rPr>
                <w:rFonts w:cs="Arial"/>
                <w:color w:val="000000"/>
                <w:sz w:val="18"/>
              </w:rPr>
              <w:t>TG/137/5 Rev.</w:t>
            </w:r>
          </w:p>
        </w:tc>
      </w:tr>
      <w:tr w:rsidR="0059691C" w:rsidRPr="00F133A6" w14:paraId="5DCC4AF3" w14:textId="77777777" w:rsidTr="005A05B5">
        <w:trPr>
          <w:trHeight w:val="255"/>
        </w:trPr>
        <w:tc>
          <w:tcPr>
            <w:tcW w:w="3150" w:type="dxa"/>
            <w:shd w:val="clear" w:color="auto" w:fill="auto"/>
            <w:noWrap/>
            <w:hideMark/>
          </w:tcPr>
          <w:p w14:paraId="29951533" w14:textId="77777777" w:rsidR="00F16C44" w:rsidRPr="00F133A6" w:rsidRDefault="00204AF7">
            <w:pPr>
              <w:jc w:val="left"/>
              <w:rPr>
                <w:rFonts w:cs="Arial"/>
                <w:color w:val="000000"/>
                <w:sz w:val="18"/>
              </w:rPr>
            </w:pPr>
            <w:r w:rsidRPr="00F133A6">
              <w:rPr>
                <w:rFonts w:cs="Arial"/>
                <w:color w:val="000000"/>
                <w:sz w:val="18"/>
              </w:rPr>
              <w:t>Portulak</w:t>
            </w:r>
          </w:p>
        </w:tc>
        <w:tc>
          <w:tcPr>
            <w:tcW w:w="2689" w:type="dxa"/>
            <w:shd w:val="clear" w:color="auto" w:fill="auto"/>
            <w:noWrap/>
            <w:hideMark/>
          </w:tcPr>
          <w:p w14:paraId="575B1F4A" w14:textId="77777777" w:rsidR="00F16C44" w:rsidRPr="00F133A6" w:rsidRDefault="00204AF7">
            <w:pPr>
              <w:jc w:val="left"/>
              <w:rPr>
                <w:rFonts w:cs="Arial"/>
                <w:color w:val="000000"/>
                <w:sz w:val="18"/>
              </w:rPr>
            </w:pPr>
            <w:r w:rsidRPr="00F133A6">
              <w:rPr>
                <w:rFonts w:cs="Arial"/>
                <w:color w:val="000000"/>
                <w:sz w:val="18"/>
              </w:rPr>
              <w:t>TG/242/2</w:t>
            </w:r>
          </w:p>
        </w:tc>
      </w:tr>
      <w:tr w:rsidR="0059691C" w:rsidRPr="00F133A6" w14:paraId="7F76E512" w14:textId="77777777" w:rsidTr="005A05B5">
        <w:trPr>
          <w:trHeight w:val="255"/>
        </w:trPr>
        <w:tc>
          <w:tcPr>
            <w:tcW w:w="3150" w:type="dxa"/>
            <w:shd w:val="clear" w:color="auto" w:fill="auto"/>
            <w:noWrap/>
            <w:hideMark/>
          </w:tcPr>
          <w:p w14:paraId="016429CB" w14:textId="77777777" w:rsidR="00F16C44" w:rsidRPr="00F133A6" w:rsidRDefault="00204AF7">
            <w:pPr>
              <w:jc w:val="left"/>
              <w:rPr>
                <w:rFonts w:cs="Arial"/>
                <w:color w:val="000000"/>
                <w:sz w:val="18"/>
              </w:rPr>
            </w:pPr>
            <w:r w:rsidRPr="00F133A6">
              <w:rPr>
                <w:rFonts w:cs="Arial"/>
                <w:color w:val="000000"/>
                <w:sz w:val="18"/>
              </w:rPr>
              <w:t>Triticale</w:t>
            </w:r>
          </w:p>
        </w:tc>
        <w:tc>
          <w:tcPr>
            <w:tcW w:w="2689" w:type="dxa"/>
            <w:shd w:val="clear" w:color="auto" w:fill="auto"/>
            <w:noWrap/>
            <w:hideMark/>
          </w:tcPr>
          <w:p w14:paraId="7AA3F83B" w14:textId="77777777" w:rsidR="00F16C44" w:rsidRPr="00F133A6" w:rsidRDefault="00204AF7">
            <w:pPr>
              <w:jc w:val="left"/>
              <w:rPr>
                <w:rFonts w:cs="Arial"/>
                <w:color w:val="000000"/>
                <w:sz w:val="18"/>
              </w:rPr>
            </w:pPr>
            <w:r w:rsidRPr="00F133A6">
              <w:rPr>
                <w:rFonts w:cs="Arial"/>
                <w:color w:val="000000"/>
                <w:sz w:val="18"/>
              </w:rPr>
              <w:t>TG/121/4</w:t>
            </w:r>
          </w:p>
        </w:tc>
      </w:tr>
      <w:tr w:rsidR="0059691C" w:rsidRPr="00F133A6" w14:paraId="6B66A839" w14:textId="77777777" w:rsidTr="005A05B5">
        <w:trPr>
          <w:trHeight w:val="255"/>
        </w:trPr>
        <w:tc>
          <w:tcPr>
            <w:tcW w:w="3150" w:type="dxa"/>
            <w:shd w:val="clear" w:color="auto" w:fill="auto"/>
            <w:noWrap/>
            <w:hideMark/>
          </w:tcPr>
          <w:p w14:paraId="0F3ECFAA" w14:textId="77777777" w:rsidR="00F16C44" w:rsidRPr="00F133A6" w:rsidRDefault="00204AF7">
            <w:pPr>
              <w:jc w:val="left"/>
              <w:rPr>
                <w:rFonts w:cs="Arial"/>
                <w:color w:val="000000"/>
                <w:sz w:val="18"/>
              </w:rPr>
            </w:pPr>
            <w:r w:rsidRPr="00F133A6">
              <w:rPr>
                <w:rFonts w:cs="Arial"/>
                <w:color w:val="000000"/>
                <w:sz w:val="18"/>
              </w:rPr>
              <w:t>Rotklee</w:t>
            </w:r>
          </w:p>
        </w:tc>
        <w:tc>
          <w:tcPr>
            <w:tcW w:w="2689" w:type="dxa"/>
            <w:shd w:val="clear" w:color="auto" w:fill="auto"/>
            <w:noWrap/>
            <w:hideMark/>
          </w:tcPr>
          <w:p w14:paraId="77B1646D" w14:textId="77777777" w:rsidR="00F16C44" w:rsidRPr="00F133A6" w:rsidRDefault="00204AF7">
            <w:pPr>
              <w:jc w:val="left"/>
              <w:rPr>
                <w:rFonts w:cs="Arial"/>
                <w:color w:val="000000"/>
                <w:sz w:val="18"/>
              </w:rPr>
            </w:pPr>
            <w:r w:rsidRPr="00F133A6">
              <w:rPr>
                <w:rFonts w:cs="Arial"/>
                <w:color w:val="000000"/>
                <w:sz w:val="18"/>
              </w:rPr>
              <w:t>TG/5/8</w:t>
            </w:r>
          </w:p>
        </w:tc>
      </w:tr>
      <w:tr w:rsidR="0059691C" w:rsidRPr="00F133A6" w14:paraId="4B1AD3FF" w14:textId="77777777" w:rsidTr="005A05B5">
        <w:trPr>
          <w:trHeight w:val="255"/>
        </w:trPr>
        <w:tc>
          <w:tcPr>
            <w:tcW w:w="3150" w:type="dxa"/>
            <w:shd w:val="clear" w:color="auto" w:fill="auto"/>
            <w:noWrap/>
            <w:hideMark/>
          </w:tcPr>
          <w:p w14:paraId="5C509202" w14:textId="77777777" w:rsidR="00F16C44" w:rsidRPr="00F133A6" w:rsidRDefault="00204AF7">
            <w:pPr>
              <w:jc w:val="left"/>
              <w:rPr>
                <w:rFonts w:cs="Arial"/>
                <w:color w:val="000000"/>
                <w:sz w:val="18"/>
              </w:rPr>
            </w:pPr>
            <w:r w:rsidRPr="00F133A6">
              <w:rPr>
                <w:rFonts w:cs="Arial"/>
                <w:color w:val="000000"/>
                <w:sz w:val="18"/>
              </w:rPr>
              <w:t>Thimoty</w:t>
            </w:r>
          </w:p>
        </w:tc>
        <w:tc>
          <w:tcPr>
            <w:tcW w:w="2689" w:type="dxa"/>
            <w:shd w:val="clear" w:color="auto" w:fill="auto"/>
            <w:noWrap/>
            <w:hideMark/>
          </w:tcPr>
          <w:p w14:paraId="19FE47F2" w14:textId="77777777" w:rsidR="00F16C44" w:rsidRPr="00F133A6" w:rsidRDefault="00204AF7">
            <w:pPr>
              <w:jc w:val="left"/>
              <w:rPr>
                <w:rFonts w:cs="Arial"/>
                <w:color w:val="000000"/>
                <w:sz w:val="18"/>
              </w:rPr>
            </w:pPr>
            <w:r w:rsidRPr="00F133A6">
              <w:rPr>
                <w:rFonts w:cs="Arial"/>
                <w:color w:val="000000"/>
                <w:sz w:val="18"/>
              </w:rPr>
              <w:t>TG/34/7</w:t>
            </w:r>
          </w:p>
        </w:tc>
      </w:tr>
      <w:tr w:rsidR="0059691C" w:rsidRPr="00F133A6" w14:paraId="250AC735" w14:textId="77777777" w:rsidTr="005A05B5">
        <w:trPr>
          <w:trHeight w:val="255"/>
        </w:trPr>
        <w:tc>
          <w:tcPr>
            <w:tcW w:w="3150" w:type="dxa"/>
            <w:shd w:val="clear" w:color="auto" w:fill="auto"/>
            <w:noWrap/>
            <w:hideMark/>
          </w:tcPr>
          <w:p w14:paraId="5F43C99B" w14:textId="77777777" w:rsidR="00F16C44" w:rsidRPr="00F133A6" w:rsidRDefault="00204AF7">
            <w:pPr>
              <w:jc w:val="left"/>
              <w:rPr>
                <w:rFonts w:cs="Arial"/>
                <w:color w:val="000000"/>
                <w:sz w:val="18"/>
              </w:rPr>
            </w:pPr>
            <w:r w:rsidRPr="00F133A6">
              <w:rPr>
                <w:rFonts w:cs="Arial"/>
                <w:color w:val="000000"/>
                <w:sz w:val="18"/>
              </w:rPr>
              <w:t>Lagerstroemia</w:t>
            </w:r>
          </w:p>
        </w:tc>
        <w:tc>
          <w:tcPr>
            <w:tcW w:w="2689" w:type="dxa"/>
            <w:shd w:val="clear" w:color="auto" w:fill="auto"/>
            <w:noWrap/>
            <w:hideMark/>
          </w:tcPr>
          <w:p w14:paraId="469A35B2" w14:textId="77777777" w:rsidR="00F16C44" w:rsidRPr="00F133A6" w:rsidRDefault="00204AF7">
            <w:pPr>
              <w:jc w:val="left"/>
              <w:rPr>
                <w:rFonts w:cs="Arial"/>
                <w:color w:val="000000"/>
                <w:sz w:val="18"/>
              </w:rPr>
            </w:pPr>
            <w:r w:rsidRPr="00F133A6">
              <w:rPr>
                <w:rFonts w:cs="Arial"/>
                <w:color w:val="000000"/>
                <w:sz w:val="18"/>
              </w:rPr>
              <w:t>TG/95/4</w:t>
            </w:r>
          </w:p>
        </w:tc>
      </w:tr>
      <w:tr w:rsidR="0059691C" w:rsidRPr="00F133A6" w14:paraId="6961A84E" w14:textId="77777777" w:rsidTr="005A05B5">
        <w:trPr>
          <w:trHeight w:val="255"/>
        </w:trPr>
        <w:tc>
          <w:tcPr>
            <w:tcW w:w="3150" w:type="dxa"/>
            <w:shd w:val="clear" w:color="auto" w:fill="auto"/>
            <w:noWrap/>
            <w:hideMark/>
          </w:tcPr>
          <w:p w14:paraId="2988F20E" w14:textId="77777777" w:rsidR="00F16C44" w:rsidRPr="00F133A6" w:rsidRDefault="00204AF7">
            <w:pPr>
              <w:jc w:val="left"/>
              <w:rPr>
                <w:rFonts w:cs="Arial"/>
                <w:color w:val="000000"/>
                <w:sz w:val="18"/>
              </w:rPr>
            </w:pPr>
            <w:r w:rsidRPr="00F133A6">
              <w:rPr>
                <w:rFonts w:cs="Arial"/>
                <w:color w:val="000000"/>
                <w:sz w:val="18"/>
              </w:rPr>
              <w:t>Hortensie</w:t>
            </w:r>
          </w:p>
        </w:tc>
        <w:tc>
          <w:tcPr>
            <w:tcW w:w="2689" w:type="dxa"/>
            <w:shd w:val="clear" w:color="auto" w:fill="auto"/>
            <w:noWrap/>
            <w:hideMark/>
          </w:tcPr>
          <w:p w14:paraId="05BAC69A" w14:textId="77777777" w:rsidR="00F16C44" w:rsidRPr="00F133A6" w:rsidRDefault="00204AF7">
            <w:pPr>
              <w:jc w:val="left"/>
              <w:rPr>
                <w:rFonts w:cs="Arial"/>
                <w:color w:val="000000"/>
                <w:sz w:val="18"/>
              </w:rPr>
            </w:pPr>
            <w:r w:rsidRPr="00F133A6">
              <w:rPr>
                <w:rFonts w:cs="Arial"/>
                <w:color w:val="000000"/>
                <w:sz w:val="18"/>
              </w:rPr>
              <w:t>TG/133/5</w:t>
            </w:r>
          </w:p>
        </w:tc>
      </w:tr>
      <w:tr w:rsidR="0059691C" w:rsidRPr="00F133A6" w14:paraId="11AB533B" w14:textId="77777777" w:rsidTr="005A05B5">
        <w:trPr>
          <w:trHeight w:val="255"/>
        </w:trPr>
        <w:tc>
          <w:tcPr>
            <w:tcW w:w="3150" w:type="dxa"/>
            <w:shd w:val="clear" w:color="auto" w:fill="auto"/>
            <w:noWrap/>
            <w:hideMark/>
          </w:tcPr>
          <w:p w14:paraId="6282B889" w14:textId="77777777" w:rsidR="00F16C44" w:rsidRPr="00F133A6" w:rsidRDefault="00204AF7">
            <w:pPr>
              <w:jc w:val="left"/>
              <w:rPr>
                <w:rFonts w:cs="Arial"/>
                <w:color w:val="000000"/>
                <w:sz w:val="18"/>
              </w:rPr>
            </w:pPr>
            <w:r w:rsidRPr="00F133A6">
              <w:rPr>
                <w:rFonts w:cs="Arial"/>
                <w:color w:val="000000"/>
                <w:sz w:val="18"/>
              </w:rPr>
              <w:t>Kichererbse</w:t>
            </w:r>
          </w:p>
        </w:tc>
        <w:tc>
          <w:tcPr>
            <w:tcW w:w="2689" w:type="dxa"/>
            <w:shd w:val="clear" w:color="auto" w:fill="auto"/>
            <w:noWrap/>
            <w:hideMark/>
          </w:tcPr>
          <w:p w14:paraId="4BEE57CE" w14:textId="77777777" w:rsidR="00F16C44" w:rsidRPr="00F133A6" w:rsidRDefault="00204AF7">
            <w:pPr>
              <w:jc w:val="left"/>
              <w:rPr>
                <w:rFonts w:cs="Arial"/>
                <w:color w:val="000000"/>
                <w:sz w:val="18"/>
              </w:rPr>
            </w:pPr>
            <w:r w:rsidRPr="00F133A6">
              <w:rPr>
                <w:rFonts w:cs="Arial"/>
                <w:color w:val="000000"/>
                <w:sz w:val="18"/>
              </w:rPr>
              <w:t>TG/143/5</w:t>
            </w:r>
          </w:p>
        </w:tc>
      </w:tr>
      <w:tr w:rsidR="0059691C" w:rsidRPr="00F133A6" w14:paraId="07B224D7" w14:textId="77777777" w:rsidTr="005A05B5">
        <w:trPr>
          <w:trHeight w:val="255"/>
        </w:trPr>
        <w:tc>
          <w:tcPr>
            <w:tcW w:w="3150" w:type="dxa"/>
            <w:shd w:val="clear" w:color="auto" w:fill="auto"/>
            <w:noWrap/>
            <w:hideMark/>
          </w:tcPr>
          <w:p w14:paraId="74A4A64B" w14:textId="77777777" w:rsidR="00F16C44" w:rsidRPr="00F133A6" w:rsidRDefault="00204AF7">
            <w:pPr>
              <w:jc w:val="left"/>
              <w:rPr>
                <w:rFonts w:cs="Arial"/>
                <w:color w:val="000000"/>
                <w:sz w:val="18"/>
              </w:rPr>
            </w:pPr>
            <w:r w:rsidRPr="00F133A6">
              <w:rPr>
                <w:rFonts w:cs="Arial"/>
                <w:color w:val="000000"/>
                <w:sz w:val="18"/>
              </w:rPr>
              <w:t>Tee</w:t>
            </w:r>
          </w:p>
        </w:tc>
        <w:tc>
          <w:tcPr>
            <w:tcW w:w="2689" w:type="dxa"/>
            <w:shd w:val="clear" w:color="auto" w:fill="auto"/>
            <w:noWrap/>
            <w:hideMark/>
          </w:tcPr>
          <w:p w14:paraId="6B8C7D5C" w14:textId="77777777" w:rsidR="00F16C44" w:rsidRPr="00F133A6" w:rsidRDefault="00204AF7">
            <w:pPr>
              <w:jc w:val="left"/>
              <w:rPr>
                <w:rFonts w:cs="Arial"/>
                <w:color w:val="000000"/>
                <w:sz w:val="18"/>
              </w:rPr>
            </w:pPr>
            <w:r w:rsidRPr="00F133A6">
              <w:rPr>
                <w:rFonts w:cs="Arial"/>
                <w:color w:val="000000"/>
                <w:sz w:val="18"/>
              </w:rPr>
              <w:t>TG/238/2</w:t>
            </w:r>
          </w:p>
        </w:tc>
      </w:tr>
      <w:tr w:rsidR="0059691C" w:rsidRPr="00F133A6" w14:paraId="7D81FD4E" w14:textId="77777777" w:rsidTr="005A05B5">
        <w:trPr>
          <w:trHeight w:val="255"/>
        </w:trPr>
        <w:tc>
          <w:tcPr>
            <w:tcW w:w="3150" w:type="dxa"/>
            <w:shd w:val="clear" w:color="auto" w:fill="auto"/>
            <w:noWrap/>
            <w:hideMark/>
          </w:tcPr>
          <w:p w14:paraId="583C0DAB" w14:textId="77777777" w:rsidR="00F16C44" w:rsidRPr="00F133A6" w:rsidRDefault="00204AF7">
            <w:pPr>
              <w:jc w:val="left"/>
              <w:rPr>
                <w:rFonts w:cs="Arial"/>
                <w:color w:val="000000"/>
                <w:sz w:val="18"/>
              </w:rPr>
            </w:pPr>
            <w:r w:rsidRPr="00F133A6">
              <w:rPr>
                <w:rFonts w:cs="Arial"/>
                <w:color w:val="000000"/>
                <w:sz w:val="18"/>
              </w:rPr>
              <w:t>Steckrübe</w:t>
            </w:r>
          </w:p>
        </w:tc>
        <w:tc>
          <w:tcPr>
            <w:tcW w:w="2689" w:type="dxa"/>
            <w:shd w:val="clear" w:color="auto" w:fill="auto"/>
            <w:noWrap/>
            <w:hideMark/>
          </w:tcPr>
          <w:p w14:paraId="12E5307E" w14:textId="77777777" w:rsidR="00F16C44" w:rsidRPr="00F133A6" w:rsidRDefault="00204AF7">
            <w:pPr>
              <w:jc w:val="left"/>
              <w:rPr>
                <w:rFonts w:cs="Arial"/>
                <w:color w:val="000000"/>
                <w:sz w:val="18"/>
              </w:rPr>
            </w:pPr>
            <w:r w:rsidRPr="00F133A6">
              <w:rPr>
                <w:rFonts w:cs="Arial"/>
                <w:color w:val="000000"/>
                <w:sz w:val="18"/>
              </w:rPr>
              <w:t>TG/37/11</w:t>
            </w:r>
          </w:p>
        </w:tc>
      </w:tr>
      <w:tr w:rsidR="0059691C" w:rsidRPr="00F133A6" w14:paraId="53F8206E" w14:textId="77777777" w:rsidTr="005A05B5">
        <w:trPr>
          <w:trHeight w:val="255"/>
        </w:trPr>
        <w:tc>
          <w:tcPr>
            <w:tcW w:w="3150" w:type="dxa"/>
            <w:shd w:val="clear" w:color="auto" w:fill="auto"/>
            <w:noWrap/>
            <w:hideMark/>
          </w:tcPr>
          <w:p w14:paraId="7EDF87A0" w14:textId="77777777" w:rsidR="00F16C44" w:rsidRPr="00F133A6" w:rsidRDefault="00204AF7">
            <w:pPr>
              <w:jc w:val="left"/>
              <w:rPr>
                <w:rFonts w:cs="Arial"/>
                <w:color w:val="000000"/>
                <w:sz w:val="18"/>
              </w:rPr>
            </w:pPr>
            <w:r w:rsidRPr="00F133A6">
              <w:rPr>
                <w:rFonts w:cs="Arial"/>
                <w:color w:val="000000"/>
                <w:sz w:val="18"/>
              </w:rPr>
              <w:t>Berberis</w:t>
            </w:r>
          </w:p>
        </w:tc>
        <w:tc>
          <w:tcPr>
            <w:tcW w:w="2689" w:type="dxa"/>
            <w:shd w:val="clear" w:color="auto" w:fill="auto"/>
            <w:noWrap/>
            <w:hideMark/>
          </w:tcPr>
          <w:p w14:paraId="606313B6" w14:textId="77777777" w:rsidR="00F16C44" w:rsidRPr="00F133A6" w:rsidRDefault="00204AF7">
            <w:pPr>
              <w:jc w:val="left"/>
              <w:rPr>
                <w:rFonts w:cs="Arial"/>
                <w:color w:val="000000"/>
                <w:sz w:val="18"/>
              </w:rPr>
            </w:pPr>
            <w:r w:rsidRPr="00F133A6">
              <w:rPr>
                <w:rFonts w:cs="Arial"/>
                <w:color w:val="000000"/>
                <w:sz w:val="18"/>
              </w:rPr>
              <w:t>TG/68/4</w:t>
            </w:r>
          </w:p>
        </w:tc>
      </w:tr>
      <w:tr w:rsidR="0059691C" w:rsidRPr="00F133A6" w14:paraId="58BE4B66" w14:textId="77777777" w:rsidTr="005A05B5">
        <w:trPr>
          <w:trHeight w:val="255"/>
        </w:trPr>
        <w:tc>
          <w:tcPr>
            <w:tcW w:w="3150" w:type="dxa"/>
            <w:shd w:val="clear" w:color="auto" w:fill="auto"/>
            <w:noWrap/>
            <w:hideMark/>
          </w:tcPr>
          <w:p w14:paraId="71010AB4" w14:textId="77777777" w:rsidR="00F16C44" w:rsidRPr="00F133A6" w:rsidRDefault="00204AF7">
            <w:pPr>
              <w:jc w:val="left"/>
              <w:rPr>
                <w:rFonts w:cs="Arial"/>
                <w:color w:val="000000"/>
                <w:sz w:val="18"/>
              </w:rPr>
            </w:pPr>
            <w:r w:rsidRPr="00F133A6">
              <w:rPr>
                <w:rFonts w:cs="Arial"/>
                <w:color w:val="000000"/>
                <w:sz w:val="18"/>
              </w:rPr>
              <w:t>Aprikose</w:t>
            </w:r>
          </w:p>
        </w:tc>
        <w:tc>
          <w:tcPr>
            <w:tcW w:w="2689" w:type="dxa"/>
            <w:shd w:val="clear" w:color="auto" w:fill="auto"/>
            <w:noWrap/>
            <w:hideMark/>
          </w:tcPr>
          <w:p w14:paraId="50048710" w14:textId="77777777" w:rsidR="00F16C44" w:rsidRPr="00F133A6" w:rsidRDefault="00204AF7">
            <w:pPr>
              <w:jc w:val="left"/>
              <w:rPr>
                <w:rFonts w:cs="Arial"/>
                <w:color w:val="000000"/>
                <w:sz w:val="18"/>
              </w:rPr>
            </w:pPr>
            <w:r w:rsidRPr="00F133A6">
              <w:rPr>
                <w:rFonts w:cs="Arial"/>
                <w:color w:val="000000"/>
                <w:sz w:val="18"/>
              </w:rPr>
              <w:t>TG/70/5</w:t>
            </w:r>
          </w:p>
        </w:tc>
      </w:tr>
      <w:tr w:rsidR="0059691C" w:rsidRPr="00F133A6" w14:paraId="38D74AE4" w14:textId="77777777" w:rsidTr="005A05B5">
        <w:trPr>
          <w:trHeight w:val="255"/>
        </w:trPr>
        <w:tc>
          <w:tcPr>
            <w:tcW w:w="3150" w:type="dxa"/>
            <w:shd w:val="clear" w:color="auto" w:fill="auto"/>
            <w:noWrap/>
            <w:hideMark/>
          </w:tcPr>
          <w:p w14:paraId="175F790D" w14:textId="77777777" w:rsidR="00F16C44" w:rsidRPr="00F133A6" w:rsidRDefault="00204AF7">
            <w:pPr>
              <w:jc w:val="left"/>
              <w:rPr>
                <w:rFonts w:cs="Arial"/>
                <w:color w:val="000000"/>
                <w:sz w:val="18"/>
              </w:rPr>
            </w:pPr>
            <w:r w:rsidRPr="00F133A6">
              <w:rPr>
                <w:rFonts w:cs="Arial"/>
                <w:color w:val="000000"/>
                <w:sz w:val="18"/>
              </w:rPr>
              <w:t>Eustoma</w:t>
            </w:r>
          </w:p>
        </w:tc>
        <w:tc>
          <w:tcPr>
            <w:tcW w:w="2689" w:type="dxa"/>
            <w:shd w:val="clear" w:color="auto" w:fill="auto"/>
            <w:noWrap/>
            <w:hideMark/>
          </w:tcPr>
          <w:p w14:paraId="44B397E7" w14:textId="77777777" w:rsidR="00F16C44" w:rsidRPr="00F133A6" w:rsidRDefault="00204AF7">
            <w:pPr>
              <w:jc w:val="left"/>
              <w:rPr>
                <w:rFonts w:cs="Arial"/>
                <w:color w:val="000000"/>
                <w:sz w:val="18"/>
              </w:rPr>
            </w:pPr>
            <w:r w:rsidRPr="00F133A6">
              <w:rPr>
                <w:rFonts w:cs="Arial"/>
                <w:color w:val="000000"/>
                <w:sz w:val="18"/>
              </w:rPr>
              <w:t>TG/197/2</w:t>
            </w:r>
          </w:p>
        </w:tc>
      </w:tr>
      <w:tr w:rsidR="0059691C" w:rsidRPr="00F133A6" w14:paraId="1EA2841A" w14:textId="77777777" w:rsidTr="005A05B5">
        <w:trPr>
          <w:trHeight w:val="255"/>
        </w:trPr>
        <w:tc>
          <w:tcPr>
            <w:tcW w:w="3150" w:type="dxa"/>
            <w:shd w:val="clear" w:color="auto" w:fill="auto"/>
            <w:noWrap/>
            <w:hideMark/>
          </w:tcPr>
          <w:p w14:paraId="3660DBBB" w14:textId="77777777" w:rsidR="00F16C44" w:rsidRPr="00F133A6" w:rsidRDefault="00204AF7">
            <w:pPr>
              <w:jc w:val="left"/>
              <w:rPr>
                <w:rFonts w:cs="Arial"/>
                <w:color w:val="000000"/>
                <w:sz w:val="18"/>
              </w:rPr>
            </w:pPr>
            <w:r w:rsidRPr="00F133A6">
              <w:rPr>
                <w:rFonts w:cs="Arial"/>
                <w:color w:val="000000"/>
                <w:sz w:val="18"/>
              </w:rPr>
              <w:t>Echinacea</w:t>
            </w:r>
          </w:p>
        </w:tc>
        <w:tc>
          <w:tcPr>
            <w:tcW w:w="2689" w:type="dxa"/>
            <w:shd w:val="clear" w:color="auto" w:fill="auto"/>
            <w:noWrap/>
            <w:hideMark/>
          </w:tcPr>
          <w:p w14:paraId="3CDA52AD" w14:textId="77777777" w:rsidR="00F16C44" w:rsidRPr="00F133A6" w:rsidRDefault="00204AF7">
            <w:pPr>
              <w:jc w:val="left"/>
              <w:rPr>
                <w:rFonts w:cs="Arial"/>
                <w:color w:val="000000"/>
                <w:sz w:val="18"/>
              </w:rPr>
            </w:pPr>
            <w:r w:rsidRPr="00F133A6">
              <w:rPr>
                <w:rFonts w:cs="Arial"/>
                <w:color w:val="000000"/>
                <w:sz w:val="18"/>
              </w:rPr>
              <w:t>TG/281/2</w:t>
            </w:r>
          </w:p>
        </w:tc>
      </w:tr>
      <w:tr w:rsidR="0059691C" w:rsidRPr="00F133A6" w14:paraId="475EECF9" w14:textId="77777777" w:rsidTr="005A05B5">
        <w:trPr>
          <w:trHeight w:val="255"/>
        </w:trPr>
        <w:tc>
          <w:tcPr>
            <w:tcW w:w="3150" w:type="dxa"/>
            <w:shd w:val="clear" w:color="auto" w:fill="auto"/>
            <w:noWrap/>
            <w:hideMark/>
          </w:tcPr>
          <w:p w14:paraId="5BB29756" w14:textId="77777777" w:rsidR="00F16C44" w:rsidRPr="00F133A6" w:rsidRDefault="00204AF7">
            <w:pPr>
              <w:jc w:val="left"/>
              <w:rPr>
                <w:rFonts w:cs="Arial"/>
                <w:color w:val="000000"/>
                <w:sz w:val="18"/>
              </w:rPr>
            </w:pPr>
            <w:r w:rsidRPr="00F133A6">
              <w:rPr>
                <w:rFonts w:cs="Arial"/>
                <w:color w:val="000000"/>
                <w:sz w:val="18"/>
              </w:rPr>
              <w:t>Banane</w:t>
            </w:r>
          </w:p>
        </w:tc>
        <w:tc>
          <w:tcPr>
            <w:tcW w:w="2689" w:type="dxa"/>
            <w:shd w:val="clear" w:color="auto" w:fill="auto"/>
            <w:noWrap/>
            <w:hideMark/>
          </w:tcPr>
          <w:p w14:paraId="6D64996D" w14:textId="77777777" w:rsidR="00F16C44" w:rsidRPr="00F133A6" w:rsidRDefault="00204AF7">
            <w:pPr>
              <w:jc w:val="left"/>
              <w:rPr>
                <w:rFonts w:cs="Arial"/>
                <w:color w:val="000000"/>
                <w:sz w:val="18"/>
              </w:rPr>
            </w:pPr>
            <w:r w:rsidRPr="00F133A6">
              <w:rPr>
                <w:rFonts w:cs="Arial"/>
                <w:color w:val="000000"/>
                <w:sz w:val="18"/>
              </w:rPr>
              <w:t>TG/123/4</w:t>
            </w:r>
          </w:p>
        </w:tc>
      </w:tr>
    </w:tbl>
    <w:p w14:paraId="1FB5E865" w14:textId="77777777" w:rsidR="0059691C" w:rsidRPr="00F133A6" w:rsidRDefault="0059691C" w:rsidP="0059691C">
      <w:pPr>
        <w:ind w:left="567" w:hanging="567"/>
        <w:rPr>
          <w:rFonts w:cs="Arial"/>
        </w:rPr>
      </w:pPr>
    </w:p>
    <w:p w14:paraId="20A13FAA"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In Version 2.10 wird der Erfassungsbereich für Marokko wie folgt erweitert:</w:t>
      </w:r>
    </w:p>
    <w:p w14:paraId="65140F7B" w14:textId="77777777" w:rsidR="0059691C" w:rsidRPr="00F133A6" w:rsidRDefault="0059691C" w:rsidP="0059691C">
      <w:pPr>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F133A6" w14:paraId="3B754A25" w14:textId="77777777" w:rsidTr="00C17C56">
        <w:trPr>
          <w:cantSplit/>
        </w:trPr>
        <w:tc>
          <w:tcPr>
            <w:tcW w:w="1668" w:type="dxa"/>
            <w:shd w:val="clear" w:color="auto" w:fill="F2F2F2" w:themeFill="background1" w:themeFillShade="F2"/>
          </w:tcPr>
          <w:p w14:paraId="4DA2E0C3" w14:textId="77777777" w:rsidR="00F16C44" w:rsidRPr="00F133A6" w:rsidRDefault="00204AF7">
            <w:pPr>
              <w:jc w:val="left"/>
              <w:rPr>
                <w:rFonts w:cs="Arial"/>
                <w:bCs/>
                <w:color w:val="000000"/>
                <w:sz w:val="18"/>
                <w:szCs w:val="18"/>
              </w:rPr>
            </w:pPr>
            <w:r w:rsidRPr="00F133A6">
              <w:rPr>
                <w:rFonts w:cs="Arial"/>
                <w:bCs/>
                <w:color w:val="000000"/>
                <w:sz w:val="18"/>
                <w:szCs w:val="18"/>
              </w:rPr>
              <w:t>Allgemeiner Name</w:t>
            </w:r>
          </w:p>
        </w:tc>
        <w:tc>
          <w:tcPr>
            <w:tcW w:w="2500" w:type="dxa"/>
            <w:shd w:val="clear" w:color="auto" w:fill="F2F2F2" w:themeFill="background1" w:themeFillShade="F2"/>
          </w:tcPr>
          <w:p w14:paraId="7C957513" w14:textId="77777777" w:rsidR="00F16C44" w:rsidRPr="00F133A6" w:rsidRDefault="00204AF7">
            <w:pPr>
              <w:jc w:val="left"/>
              <w:rPr>
                <w:rFonts w:cs="Arial"/>
                <w:bCs/>
                <w:color w:val="000000"/>
                <w:sz w:val="18"/>
                <w:szCs w:val="18"/>
              </w:rPr>
            </w:pPr>
            <w:r w:rsidRPr="00F133A6">
              <w:rPr>
                <w:rFonts w:cs="Arial"/>
                <w:bCs/>
                <w:color w:val="000000"/>
                <w:sz w:val="18"/>
                <w:szCs w:val="18"/>
              </w:rPr>
              <w:t>Botanischer Name</w:t>
            </w:r>
          </w:p>
        </w:tc>
        <w:tc>
          <w:tcPr>
            <w:tcW w:w="1701" w:type="dxa"/>
            <w:shd w:val="clear" w:color="auto" w:fill="F2F2F2" w:themeFill="background1" w:themeFillShade="F2"/>
          </w:tcPr>
          <w:p w14:paraId="0CB94ABF" w14:textId="77777777" w:rsidR="00F16C44" w:rsidRPr="00F133A6" w:rsidRDefault="00204AF7">
            <w:pPr>
              <w:jc w:val="left"/>
              <w:rPr>
                <w:rFonts w:cs="Arial"/>
                <w:bCs/>
                <w:color w:val="000000"/>
                <w:sz w:val="18"/>
                <w:szCs w:val="18"/>
              </w:rPr>
            </w:pPr>
            <w:r w:rsidRPr="00F133A6">
              <w:rPr>
                <w:rFonts w:cs="Arial"/>
                <w:bCs/>
                <w:color w:val="000000"/>
                <w:sz w:val="18"/>
                <w:szCs w:val="18"/>
              </w:rPr>
              <w:t>UPOV TG</w:t>
            </w:r>
          </w:p>
        </w:tc>
      </w:tr>
      <w:tr w:rsidR="0059691C" w:rsidRPr="00F133A6" w14:paraId="6FD84EEA" w14:textId="77777777" w:rsidTr="00C17C56">
        <w:trPr>
          <w:cantSplit/>
        </w:trPr>
        <w:tc>
          <w:tcPr>
            <w:tcW w:w="1668" w:type="dxa"/>
          </w:tcPr>
          <w:p w14:paraId="1DAA2F3B" w14:textId="77777777" w:rsidR="00F16C44" w:rsidRPr="00F133A6" w:rsidRDefault="00204AF7">
            <w:pPr>
              <w:jc w:val="left"/>
              <w:rPr>
                <w:rFonts w:cs="Arial"/>
                <w:bCs/>
                <w:color w:val="000000"/>
                <w:sz w:val="18"/>
                <w:szCs w:val="18"/>
              </w:rPr>
            </w:pPr>
            <w:r w:rsidRPr="00F133A6">
              <w:rPr>
                <w:rFonts w:cs="Arial"/>
                <w:bCs/>
                <w:color w:val="000000"/>
                <w:sz w:val="18"/>
                <w:szCs w:val="18"/>
              </w:rPr>
              <w:t>Gartenbohne</w:t>
            </w:r>
          </w:p>
        </w:tc>
        <w:tc>
          <w:tcPr>
            <w:tcW w:w="2500" w:type="dxa"/>
          </w:tcPr>
          <w:p w14:paraId="24E2B058" w14:textId="77777777" w:rsidR="00F16C44" w:rsidRPr="00F133A6" w:rsidRDefault="00204AF7">
            <w:pPr>
              <w:jc w:val="left"/>
              <w:rPr>
                <w:rFonts w:cs="Arial"/>
                <w:bCs/>
                <w:color w:val="000000"/>
                <w:sz w:val="18"/>
                <w:szCs w:val="18"/>
              </w:rPr>
            </w:pPr>
            <w:r w:rsidRPr="00F133A6">
              <w:rPr>
                <w:rFonts w:cs="Arial"/>
                <w:bCs/>
                <w:color w:val="000000"/>
                <w:sz w:val="18"/>
                <w:szCs w:val="18"/>
              </w:rPr>
              <w:t>Phaseolus vulgaris L.</w:t>
            </w:r>
          </w:p>
        </w:tc>
        <w:tc>
          <w:tcPr>
            <w:tcW w:w="1701" w:type="dxa"/>
          </w:tcPr>
          <w:p w14:paraId="2793E581" w14:textId="77777777" w:rsidR="00F16C44" w:rsidRPr="00F133A6" w:rsidRDefault="00204AF7">
            <w:pPr>
              <w:jc w:val="left"/>
              <w:rPr>
                <w:rFonts w:cs="Arial"/>
                <w:bCs/>
                <w:color w:val="000000"/>
                <w:sz w:val="18"/>
                <w:szCs w:val="18"/>
              </w:rPr>
            </w:pPr>
            <w:r w:rsidRPr="00F133A6">
              <w:rPr>
                <w:rFonts w:cs="Arial"/>
                <w:bCs/>
                <w:color w:val="000000"/>
                <w:sz w:val="18"/>
                <w:szCs w:val="18"/>
              </w:rPr>
              <w:t>TG/12/9 Rev.2</w:t>
            </w:r>
          </w:p>
        </w:tc>
      </w:tr>
      <w:tr w:rsidR="0059691C" w:rsidRPr="00F133A6" w14:paraId="3ECC3DC7" w14:textId="77777777" w:rsidTr="00C17C56">
        <w:trPr>
          <w:cantSplit/>
        </w:trPr>
        <w:tc>
          <w:tcPr>
            <w:tcW w:w="1668" w:type="dxa"/>
          </w:tcPr>
          <w:p w14:paraId="58586B08" w14:textId="77777777" w:rsidR="00F16C44" w:rsidRPr="00F133A6" w:rsidRDefault="00204AF7">
            <w:pPr>
              <w:jc w:val="left"/>
              <w:rPr>
                <w:rFonts w:cs="Arial"/>
                <w:bCs/>
                <w:color w:val="000000"/>
                <w:sz w:val="18"/>
                <w:szCs w:val="18"/>
              </w:rPr>
            </w:pPr>
            <w:r w:rsidRPr="00F133A6">
              <w:rPr>
                <w:rFonts w:cs="Arial"/>
                <w:bCs/>
                <w:color w:val="000000"/>
                <w:sz w:val="18"/>
                <w:szCs w:val="18"/>
              </w:rPr>
              <w:t>Scharfer Pfeffer</w:t>
            </w:r>
          </w:p>
        </w:tc>
        <w:tc>
          <w:tcPr>
            <w:tcW w:w="2500" w:type="dxa"/>
          </w:tcPr>
          <w:p w14:paraId="530EEDD8" w14:textId="77777777" w:rsidR="00F16C44" w:rsidRPr="00F133A6" w:rsidRDefault="00204AF7">
            <w:pPr>
              <w:jc w:val="left"/>
              <w:rPr>
                <w:rFonts w:cs="Arial"/>
                <w:bCs/>
                <w:color w:val="000000"/>
                <w:sz w:val="18"/>
                <w:szCs w:val="18"/>
              </w:rPr>
            </w:pPr>
            <w:r w:rsidRPr="00F133A6">
              <w:rPr>
                <w:rFonts w:cs="Arial"/>
                <w:bCs/>
                <w:color w:val="000000"/>
                <w:sz w:val="18"/>
                <w:szCs w:val="18"/>
              </w:rPr>
              <w:t>Capsicum annuum L</w:t>
            </w:r>
          </w:p>
        </w:tc>
        <w:tc>
          <w:tcPr>
            <w:tcW w:w="1701" w:type="dxa"/>
          </w:tcPr>
          <w:p w14:paraId="7EC74C6F" w14:textId="77777777" w:rsidR="00F16C44" w:rsidRPr="00F133A6" w:rsidRDefault="00204AF7">
            <w:pPr>
              <w:jc w:val="left"/>
              <w:rPr>
                <w:rFonts w:cs="Arial"/>
                <w:bCs/>
                <w:color w:val="000000"/>
                <w:sz w:val="18"/>
                <w:szCs w:val="18"/>
              </w:rPr>
            </w:pPr>
            <w:r w:rsidRPr="00F133A6">
              <w:rPr>
                <w:rFonts w:cs="Arial"/>
                <w:bCs/>
                <w:color w:val="000000"/>
                <w:sz w:val="18"/>
                <w:szCs w:val="18"/>
              </w:rPr>
              <w:t>TG/76/8</w:t>
            </w:r>
          </w:p>
        </w:tc>
      </w:tr>
      <w:tr w:rsidR="0059691C" w:rsidRPr="00F133A6" w14:paraId="0F9F926E" w14:textId="77777777" w:rsidTr="00C17C56">
        <w:trPr>
          <w:cantSplit/>
        </w:trPr>
        <w:tc>
          <w:tcPr>
            <w:tcW w:w="1668" w:type="dxa"/>
            <w:hideMark/>
          </w:tcPr>
          <w:p w14:paraId="3C6AD415" w14:textId="77777777" w:rsidR="00F16C44" w:rsidRPr="00F133A6" w:rsidRDefault="00204AF7">
            <w:pPr>
              <w:jc w:val="left"/>
              <w:rPr>
                <w:rFonts w:cs="Arial"/>
                <w:bCs/>
                <w:color w:val="000000"/>
                <w:sz w:val="18"/>
                <w:szCs w:val="18"/>
              </w:rPr>
            </w:pPr>
            <w:r w:rsidRPr="00F133A6">
              <w:rPr>
                <w:rFonts w:cs="Arial"/>
                <w:bCs/>
                <w:color w:val="000000"/>
                <w:sz w:val="18"/>
                <w:szCs w:val="18"/>
              </w:rPr>
              <w:t>Kopfsalat</w:t>
            </w:r>
          </w:p>
        </w:tc>
        <w:tc>
          <w:tcPr>
            <w:tcW w:w="2500" w:type="dxa"/>
            <w:hideMark/>
          </w:tcPr>
          <w:p w14:paraId="69570CD5" w14:textId="77777777" w:rsidR="00F16C44" w:rsidRPr="00F133A6" w:rsidRDefault="00204AF7">
            <w:pPr>
              <w:jc w:val="left"/>
              <w:rPr>
                <w:rFonts w:cs="Arial"/>
                <w:bCs/>
                <w:color w:val="000000"/>
                <w:sz w:val="18"/>
                <w:szCs w:val="18"/>
              </w:rPr>
            </w:pPr>
            <w:r w:rsidRPr="00F133A6">
              <w:rPr>
                <w:rFonts w:cs="Arial"/>
                <w:bCs/>
                <w:color w:val="000000"/>
                <w:sz w:val="18"/>
                <w:szCs w:val="18"/>
              </w:rPr>
              <w:t>Lactuca sativa L.</w:t>
            </w:r>
          </w:p>
        </w:tc>
        <w:tc>
          <w:tcPr>
            <w:tcW w:w="1701" w:type="dxa"/>
            <w:hideMark/>
          </w:tcPr>
          <w:p w14:paraId="4B943419" w14:textId="77777777" w:rsidR="00F16C44" w:rsidRPr="00F133A6" w:rsidRDefault="00204AF7">
            <w:pPr>
              <w:jc w:val="left"/>
              <w:rPr>
                <w:rFonts w:cs="Arial"/>
                <w:bCs/>
                <w:color w:val="000000"/>
                <w:sz w:val="18"/>
                <w:szCs w:val="18"/>
              </w:rPr>
            </w:pPr>
            <w:r w:rsidRPr="00F133A6">
              <w:rPr>
                <w:rFonts w:cs="Arial"/>
                <w:color w:val="000000"/>
                <w:sz w:val="18"/>
              </w:rPr>
              <w:t>TG/13/11 Rev.</w:t>
            </w:r>
          </w:p>
        </w:tc>
      </w:tr>
      <w:tr w:rsidR="0059691C" w:rsidRPr="00F133A6" w14:paraId="2E9DB246" w14:textId="77777777" w:rsidTr="00C17C56">
        <w:trPr>
          <w:cantSplit/>
        </w:trPr>
        <w:tc>
          <w:tcPr>
            <w:tcW w:w="1668" w:type="dxa"/>
          </w:tcPr>
          <w:p w14:paraId="77C13649" w14:textId="77777777" w:rsidR="00F16C44" w:rsidRPr="00F133A6" w:rsidRDefault="00204AF7">
            <w:pPr>
              <w:jc w:val="left"/>
              <w:rPr>
                <w:rFonts w:cs="Arial"/>
                <w:bCs/>
                <w:color w:val="000000"/>
                <w:sz w:val="18"/>
                <w:szCs w:val="18"/>
              </w:rPr>
            </w:pPr>
            <w:r w:rsidRPr="00F133A6">
              <w:rPr>
                <w:rFonts w:cs="Arial"/>
                <w:sz w:val="18"/>
                <w:szCs w:val="18"/>
              </w:rPr>
              <w:t>Kürbis</w:t>
            </w:r>
          </w:p>
        </w:tc>
        <w:tc>
          <w:tcPr>
            <w:tcW w:w="2500" w:type="dxa"/>
          </w:tcPr>
          <w:p w14:paraId="4A4C94CA" w14:textId="77777777" w:rsidR="00F16C44" w:rsidRPr="00F133A6" w:rsidRDefault="00204AF7">
            <w:pPr>
              <w:jc w:val="left"/>
              <w:rPr>
                <w:rFonts w:cs="Arial"/>
                <w:bCs/>
                <w:color w:val="000000"/>
                <w:sz w:val="18"/>
                <w:szCs w:val="18"/>
              </w:rPr>
            </w:pPr>
            <w:r w:rsidRPr="00F133A6">
              <w:rPr>
                <w:rFonts w:cs="Arial"/>
                <w:sz w:val="18"/>
                <w:szCs w:val="18"/>
              </w:rPr>
              <w:t>Cucurbita pepo L.</w:t>
            </w:r>
          </w:p>
        </w:tc>
        <w:tc>
          <w:tcPr>
            <w:tcW w:w="1701" w:type="dxa"/>
          </w:tcPr>
          <w:p w14:paraId="76F4F667" w14:textId="77777777" w:rsidR="00F16C44" w:rsidRPr="00F133A6" w:rsidRDefault="00204AF7">
            <w:pPr>
              <w:jc w:val="left"/>
              <w:rPr>
                <w:rFonts w:cs="Arial"/>
                <w:bCs/>
                <w:color w:val="000000"/>
                <w:sz w:val="18"/>
                <w:szCs w:val="18"/>
              </w:rPr>
            </w:pPr>
            <w:r w:rsidRPr="00F133A6">
              <w:rPr>
                <w:rFonts w:cs="Arial"/>
                <w:bCs/>
                <w:color w:val="000000"/>
                <w:sz w:val="18"/>
                <w:szCs w:val="18"/>
              </w:rPr>
              <w:t>TG/119/4 Korr.2</w:t>
            </w:r>
          </w:p>
        </w:tc>
      </w:tr>
      <w:tr w:rsidR="0059691C" w:rsidRPr="00F133A6" w14:paraId="2B8F74F9" w14:textId="77777777" w:rsidTr="00C17C56">
        <w:trPr>
          <w:cantSplit/>
        </w:trPr>
        <w:tc>
          <w:tcPr>
            <w:tcW w:w="1668" w:type="dxa"/>
          </w:tcPr>
          <w:p w14:paraId="72CCEDC9" w14:textId="77777777" w:rsidR="00F16C44" w:rsidRPr="00F133A6" w:rsidRDefault="00204AF7">
            <w:pPr>
              <w:jc w:val="left"/>
              <w:rPr>
                <w:rFonts w:cs="Arial"/>
                <w:bCs/>
                <w:color w:val="000000"/>
                <w:sz w:val="18"/>
                <w:szCs w:val="18"/>
              </w:rPr>
            </w:pPr>
            <w:r w:rsidRPr="00F133A6">
              <w:rPr>
                <w:rFonts w:cs="Arial"/>
                <w:bCs/>
                <w:color w:val="000000"/>
                <w:sz w:val="18"/>
                <w:szCs w:val="18"/>
              </w:rPr>
              <w:t>Tomate</w:t>
            </w:r>
          </w:p>
        </w:tc>
        <w:tc>
          <w:tcPr>
            <w:tcW w:w="2500" w:type="dxa"/>
          </w:tcPr>
          <w:p w14:paraId="3ACB275D" w14:textId="77777777" w:rsidR="00F16C44" w:rsidRPr="00F133A6" w:rsidRDefault="00204AF7">
            <w:pPr>
              <w:jc w:val="left"/>
              <w:rPr>
                <w:rFonts w:cs="Arial"/>
                <w:bCs/>
                <w:color w:val="000000"/>
                <w:sz w:val="18"/>
                <w:szCs w:val="18"/>
              </w:rPr>
            </w:pPr>
            <w:r w:rsidRPr="00F133A6">
              <w:rPr>
                <w:rFonts w:cs="Arial"/>
                <w:bCs/>
                <w:color w:val="000000"/>
                <w:sz w:val="18"/>
                <w:szCs w:val="18"/>
              </w:rPr>
              <w:t>Solanum lycopersicum L.</w:t>
            </w:r>
          </w:p>
        </w:tc>
        <w:tc>
          <w:tcPr>
            <w:tcW w:w="1701" w:type="dxa"/>
          </w:tcPr>
          <w:p w14:paraId="1EB1F1A1" w14:textId="77777777" w:rsidR="00F16C44" w:rsidRPr="00F133A6" w:rsidRDefault="00204AF7">
            <w:pPr>
              <w:jc w:val="left"/>
              <w:rPr>
                <w:rFonts w:cs="Arial"/>
                <w:bCs/>
                <w:color w:val="000000"/>
                <w:sz w:val="18"/>
                <w:szCs w:val="18"/>
              </w:rPr>
            </w:pPr>
            <w:r w:rsidRPr="00F133A6">
              <w:rPr>
                <w:rFonts w:cs="Arial"/>
                <w:bCs/>
                <w:color w:val="000000"/>
                <w:sz w:val="18"/>
                <w:szCs w:val="18"/>
              </w:rPr>
              <w:t>TG/44/11</w:t>
            </w:r>
          </w:p>
        </w:tc>
      </w:tr>
    </w:tbl>
    <w:p w14:paraId="398732DF" w14:textId="77777777" w:rsidR="0059691C" w:rsidRPr="00F133A6" w:rsidRDefault="0059691C" w:rsidP="0059691C">
      <w:pPr>
        <w:rPr>
          <w:rFonts w:cs="Arial"/>
        </w:rPr>
      </w:pPr>
    </w:p>
    <w:p w14:paraId="12B77A9E" w14:textId="1D79D52C"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In der Version 2.10 wurde der Erfassungsbereich für Serbien auf Salat (Lactuca sativa L.), Mais (Zea mays L.) und Kartoffel (</w:t>
      </w:r>
      <w:r w:rsidRPr="00F133A6">
        <w:rPr>
          <w:rFonts w:cs="Arial"/>
          <w:shd w:val="clear" w:color="auto" w:fill="FFFFFF"/>
        </w:rPr>
        <w:t xml:space="preserve">Solanum tuberosum L.) </w:t>
      </w:r>
      <w:r w:rsidRPr="00F133A6">
        <w:rPr>
          <w:rFonts w:cs="Arial"/>
        </w:rPr>
        <w:t xml:space="preserve">erweitert. </w:t>
      </w:r>
    </w:p>
    <w:p w14:paraId="23E7BE91" w14:textId="77777777" w:rsidR="0059691C" w:rsidRPr="00F133A6" w:rsidRDefault="0059691C" w:rsidP="0059691C">
      <w:pPr>
        <w:rPr>
          <w:rFonts w:cs="Arial"/>
        </w:rPr>
      </w:pPr>
    </w:p>
    <w:p w14:paraId="0C8678E0"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 xml:space="preserve">In der Version 2.10 wurde der Erfassungsbereich für </w:t>
      </w:r>
      <w:r w:rsidR="00C17C56" w:rsidRPr="00F133A6">
        <w:rPr>
          <w:rFonts w:cs="Arial"/>
        </w:rPr>
        <w:t xml:space="preserve">die </w:t>
      </w:r>
      <w:r w:rsidRPr="00F133A6">
        <w:rPr>
          <w:rFonts w:cs="Arial"/>
        </w:rPr>
        <w:t>Vereinigten Staaten von Amerika auf alle Kulturen und Arten erweitert.</w:t>
      </w:r>
    </w:p>
    <w:p w14:paraId="1DD7E5B2" w14:textId="77777777" w:rsidR="0059691C" w:rsidRPr="00F133A6" w:rsidRDefault="0059691C" w:rsidP="0059691C">
      <w:pPr>
        <w:rPr>
          <w:rFonts w:cs="Arial"/>
        </w:rPr>
      </w:pPr>
    </w:p>
    <w:p w14:paraId="7E93999A" w14:textId="2F2BB001"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 xml:space="preserve">Eine vollständige Liste der erfassten Pflanzen ist auf der </w:t>
      </w:r>
      <w:r w:rsidR="00A46818">
        <w:rPr>
          <w:rFonts w:cs="Arial"/>
        </w:rPr>
        <w:t>UPOV PRISMA</w:t>
      </w:r>
      <w:r w:rsidRPr="00F133A6">
        <w:rPr>
          <w:rFonts w:cs="Arial"/>
        </w:rPr>
        <w:t xml:space="preserve">-Webseite </w:t>
      </w:r>
      <w:r w:rsidRPr="00F133A6">
        <w:rPr>
          <w:rFonts w:cs="Arial"/>
        </w:rPr>
        <w:t xml:space="preserve">zu finden: </w:t>
      </w:r>
      <w:hyperlink r:id="rId13" w:history="1">
        <w:r w:rsidR="00D33126" w:rsidRPr="009A7925">
          <w:rPr>
            <w:rStyle w:val="Hyperlink"/>
            <w:rFonts w:cs="Arial"/>
          </w:rPr>
          <w:t>https://www.upov.int/upovprisma</w:t>
        </w:r>
      </w:hyperlink>
      <w:r w:rsidRPr="00F133A6">
        <w:rPr>
          <w:rFonts w:cs="Arial"/>
        </w:rPr>
        <w:t>.</w:t>
      </w:r>
      <w:r w:rsidR="00D33126">
        <w:rPr>
          <w:rFonts w:cs="Arial"/>
        </w:rPr>
        <w:t xml:space="preserve"> </w:t>
      </w:r>
    </w:p>
    <w:p w14:paraId="7F78B522" w14:textId="77777777" w:rsidR="0059691C" w:rsidRPr="00F133A6" w:rsidRDefault="0059691C" w:rsidP="0059691C">
      <w:pPr>
        <w:rPr>
          <w:rFonts w:cs="Arial"/>
        </w:rPr>
      </w:pPr>
    </w:p>
    <w:p w14:paraId="54C9D3DC" w14:textId="77777777" w:rsidR="00452339" w:rsidRPr="00F133A6" w:rsidRDefault="00452339">
      <w:pPr>
        <w:jc w:val="left"/>
        <w:rPr>
          <w:rFonts w:cs="Arial"/>
        </w:rPr>
      </w:pPr>
      <w:r w:rsidRPr="00F133A6">
        <w:rPr>
          <w:rFonts w:cs="Arial"/>
        </w:rPr>
        <w:br w:type="page"/>
      </w:r>
    </w:p>
    <w:p w14:paraId="5DD17829" w14:textId="77777777" w:rsidR="00F16C44" w:rsidRPr="00F133A6" w:rsidRDefault="00204AF7">
      <w:pPr>
        <w:rPr>
          <w:rFonts w:cs="Arial"/>
        </w:rPr>
      </w:pPr>
      <w:r w:rsidRPr="00F133A6">
        <w:rPr>
          <w:rFonts w:cs="Arial"/>
        </w:rPr>
        <w:lastRenderedPageBreak/>
        <w:fldChar w:fldCharType="begin"/>
      </w:r>
      <w:r w:rsidRPr="00F133A6">
        <w:rPr>
          <w:rFonts w:cs="Arial"/>
        </w:rPr>
        <w:instrText xml:space="preserve"> AUTONUM  </w:instrText>
      </w:r>
      <w:r w:rsidRPr="00F133A6">
        <w:rPr>
          <w:rFonts w:cs="Arial"/>
        </w:rPr>
        <w:fldChar w:fldCharType="end"/>
      </w:r>
      <w:r w:rsidRPr="00F133A6">
        <w:rPr>
          <w:rFonts w:cs="Arial"/>
        </w:rPr>
        <w:tab/>
        <w:t>In einer zweiten Phase der Version 2.10, die für Oktober 2024 geplant ist, soll die Abdeckung von China erweitert werden:</w:t>
      </w:r>
    </w:p>
    <w:p w14:paraId="47FBA38C" w14:textId="77777777" w:rsidR="0059691C" w:rsidRPr="00F133A6" w:rsidRDefault="0059691C" w:rsidP="0059691C">
      <w:pPr>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2500"/>
        <w:gridCol w:w="1701"/>
      </w:tblGrid>
      <w:tr w:rsidR="0059691C" w:rsidRPr="00F133A6" w14:paraId="614FDE47" w14:textId="77777777" w:rsidTr="00C17C56">
        <w:trPr>
          <w:cantSplit/>
          <w:tblHeader/>
        </w:trPr>
        <w:tc>
          <w:tcPr>
            <w:tcW w:w="1668" w:type="dxa"/>
            <w:shd w:val="clear" w:color="auto" w:fill="F2F2F2" w:themeFill="background1" w:themeFillShade="F2"/>
          </w:tcPr>
          <w:p w14:paraId="1BBE05DB" w14:textId="77777777" w:rsidR="00F16C44" w:rsidRPr="00F133A6" w:rsidRDefault="00204AF7">
            <w:pPr>
              <w:jc w:val="left"/>
              <w:rPr>
                <w:rFonts w:cs="Arial"/>
                <w:bCs/>
                <w:color w:val="000000"/>
                <w:sz w:val="18"/>
                <w:szCs w:val="18"/>
              </w:rPr>
            </w:pPr>
            <w:r w:rsidRPr="00F133A6">
              <w:rPr>
                <w:rFonts w:cs="Arial"/>
                <w:bCs/>
                <w:color w:val="000000"/>
                <w:sz w:val="18"/>
                <w:szCs w:val="18"/>
              </w:rPr>
              <w:t>Allgemeiner Name</w:t>
            </w:r>
          </w:p>
        </w:tc>
        <w:tc>
          <w:tcPr>
            <w:tcW w:w="2500" w:type="dxa"/>
            <w:shd w:val="clear" w:color="auto" w:fill="F2F2F2" w:themeFill="background1" w:themeFillShade="F2"/>
          </w:tcPr>
          <w:p w14:paraId="63F36DC9" w14:textId="77777777" w:rsidR="00F16C44" w:rsidRPr="00F133A6" w:rsidRDefault="00204AF7">
            <w:pPr>
              <w:jc w:val="left"/>
              <w:rPr>
                <w:rFonts w:cs="Arial"/>
                <w:bCs/>
                <w:color w:val="000000"/>
                <w:sz w:val="18"/>
                <w:szCs w:val="18"/>
              </w:rPr>
            </w:pPr>
            <w:r w:rsidRPr="00F133A6">
              <w:rPr>
                <w:rFonts w:cs="Arial"/>
                <w:bCs/>
                <w:color w:val="000000"/>
                <w:sz w:val="18"/>
                <w:szCs w:val="18"/>
              </w:rPr>
              <w:t>Botanischer Name</w:t>
            </w:r>
          </w:p>
        </w:tc>
        <w:tc>
          <w:tcPr>
            <w:tcW w:w="1701" w:type="dxa"/>
            <w:shd w:val="clear" w:color="auto" w:fill="F2F2F2" w:themeFill="background1" w:themeFillShade="F2"/>
          </w:tcPr>
          <w:p w14:paraId="0CC79FF3" w14:textId="77777777" w:rsidR="00F16C44" w:rsidRPr="00F133A6" w:rsidRDefault="00204AF7">
            <w:pPr>
              <w:jc w:val="left"/>
              <w:rPr>
                <w:rFonts w:cs="Arial"/>
                <w:bCs/>
                <w:color w:val="000000"/>
                <w:sz w:val="18"/>
                <w:szCs w:val="18"/>
              </w:rPr>
            </w:pPr>
            <w:r w:rsidRPr="00F133A6">
              <w:rPr>
                <w:rFonts w:cs="Arial"/>
                <w:bCs/>
                <w:color w:val="000000"/>
                <w:sz w:val="18"/>
                <w:szCs w:val="18"/>
              </w:rPr>
              <w:t>UPOV TG</w:t>
            </w:r>
          </w:p>
        </w:tc>
      </w:tr>
      <w:tr w:rsidR="0059691C" w:rsidRPr="00F133A6" w14:paraId="6BDCB029" w14:textId="77777777" w:rsidTr="00C17C56">
        <w:trPr>
          <w:cantSplit/>
        </w:trPr>
        <w:tc>
          <w:tcPr>
            <w:tcW w:w="1668" w:type="dxa"/>
          </w:tcPr>
          <w:p w14:paraId="500F420D" w14:textId="77777777" w:rsidR="00F16C44" w:rsidRPr="00F133A6" w:rsidRDefault="00204AF7">
            <w:pPr>
              <w:jc w:val="left"/>
              <w:rPr>
                <w:rFonts w:cs="Arial"/>
                <w:bCs/>
                <w:color w:val="000000"/>
                <w:sz w:val="18"/>
                <w:szCs w:val="18"/>
              </w:rPr>
            </w:pPr>
            <w:r w:rsidRPr="00F133A6">
              <w:rPr>
                <w:rFonts w:cs="Arial"/>
                <w:bCs/>
                <w:color w:val="000000"/>
                <w:sz w:val="18"/>
                <w:szCs w:val="18"/>
              </w:rPr>
              <w:t>Sojabohne</w:t>
            </w:r>
          </w:p>
        </w:tc>
        <w:tc>
          <w:tcPr>
            <w:tcW w:w="2500" w:type="dxa"/>
          </w:tcPr>
          <w:p w14:paraId="7465DB04" w14:textId="77777777" w:rsidR="00F16C44" w:rsidRPr="00F133A6" w:rsidRDefault="00204AF7">
            <w:pPr>
              <w:jc w:val="left"/>
              <w:rPr>
                <w:rFonts w:cs="Arial"/>
                <w:bCs/>
                <w:color w:val="000000"/>
                <w:sz w:val="18"/>
                <w:szCs w:val="18"/>
              </w:rPr>
            </w:pPr>
            <w:r w:rsidRPr="00F133A6">
              <w:rPr>
                <w:rFonts w:cs="Arial"/>
                <w:bCs/>
                <w:color w:val="000000"/>
                <w:sz w:val="18"/>
                <w:szCs w:val="18"/>
              </w:rPr>
              <w:t>Glycine max (L.) Merrill</w:t>
            </w:r>
          </w:p>
        </w:tc>
        <w:tc>
          <w:tcPr>
            <w:tcW w:w="1701" w:type="dxa"/>
          </w:tcPr>
          <w:p w14:paraId="029010AF" w14:textId="77777777" w:rsidR="00F16C44" w:rsidRPr="00F133A6" w:rsidRDefault="00204AF7">
            <w:pPr>
              <w:jc w:val="left"/>
              <w:rPr>
                <w:rFonts w:cs="Arial"/>
                <w:bCs/>
                <w:color w:val="000000"/>
                <w:sz w:val="18"/>
                <w:szCs w:val="18"/>
              </w:rPr>
            </w:pPr>
            <w:r w:rsidRPr="00F133A6">
              <w:rPr>
                <w:rFonts w:cs="Arial"/>
                <w:bCs/>
                <w:color w:val="000000"/>
                <w:sz w:val="18"/>
                <w:szCs w:val="18"/>
              </w:rPr>
              <w:t>TG/80/7</w:t>
            </w:r>
          </w:p>
        </w:tc>
      </w:tr>
      <w:tr w:rsidR="0059691C" w:rsidRPr="00F133A6" w14:paraId="1861942C" w14:textId="77777777" w:rsidTr="00C17C56">
        <w:trPr>
          <w:cantSplit/>
        </w:trPr>
        <w:tc>
          <w:tcPr>
            <w:tcW w:w="1668" w:type="dxa"/>
            <w:hideMark/>
          </w:tcPr>
          <w:p w14:paraId="0C5F03A5" w14:textId="77777777" w:rsidR="00F16C44" w:rsidRPr="00F133A6" w:rsidRDefault="00204AF7">
            <w:pPr>
              <w:jc w:val="left"/>
              <w:rPr>
                <w:rFonts w:cs="Arial"/>
                <w:bCs/>
                <w:color w:val="000000"/>
                <w:sz w:val="18"/>
                <w:szCs w:val="18"/>
              </w:rPr>
            </w:pPr>
            <w:r w:rsidRPr="00F133A6">
              <w:rPr>
                <w:rFonts w:cs="Arial"/>
                <w:bCs/>
                <w:color w:val="000000"/>
                <w:sz w:val="18"/>
                <w:szCs w:val="18"/>
              </w:rPr>
              <w:t>Kiwis</w:t>
            </w:r>
          </w:p>
        </w:tc>
        <w:tc>
          <w:tcPr>
            <w:tcW w:w="2500" w:type="dxa"/>
            <w:hideMark/>
          </w:tcPr>
          <w:p w14:paraId="341B86F7" w14:textId="77777777" w:rsidR="00F16C44" w:rsidRPr="00F133A6" w:rsidRDefault="00204AF7">
            <w:pPr>
              <w:jc w:val="left"/>
              <w:rPr>
                <w:rFonts w:cs="Arial"/>
                <w:bCs/>
                <w:color w:val="000000"/>
                <w:sz w:val="18"/>
                <w:szCs w:val="18"/>
              </w:rPr>
            </w:pPr>
            <w:r w:rsidRPr="00F133A6">
              <w:rPr>
                <w:rFonts w:cs="Arial"/>
                <w:bCs/>
                <w:color w:val="000000"/>
                <w:sz w:val="18"/>
                <w:szCs w:val="18"/>
              </w:rPr>
              <w:t>Actinidia Lindl.</w:t>
            </w:r>
          </w:p>
        </w:tc>
        <w:tc>
          <w:tcPr>
            <w:tcW w:w="1701" w:type="dxa"/>
            <w:hideMark/>
          </w:tcPr>
          <w:p w14:paraId="1F158A26" w14:textId="77777777" w:rsidR="00F16C44" w:rsidRPr="00F133A6" w:rsidRDefault="00204AF7">
            <w:pPr>
              <w:jc w:val="left"/>
              <w:rPr>
                <w:rFonts w:cs="Arial"/>
                <w:bCs/>
                <w:color w:val="000000"/>
                <w:sz w:val="18"/>
                <w:szCs w:val="18"/>
              </w:rPr>
            </w:pPr>
            <w:r w:rsidRPr="00F133A6">
              <w:rPr>
                <w:rFonts w:cs="Arial"/>
                <w:bCs/>
                <w:color w:val="000000"/>
                <w:sz w:val="18"/>
                <w:szCs w:val="18"/>
              </w:rPr>
              <w:t>TG/98/7 Rev.2</w:t>
            </w:r>
          </w:p>
        </w:tc>
      </w:tr>
      <w:tr w:rsidR="0059691C" w:rsidRPr="00F133A6" w14:paraId="06754BD2" w14:textId="77777777" w:rsidTr="00C17C56">
        <w:trPr>
          <w:cantSplit/>
        </w:trPr>
        <w:tc>
          <w:tcPr>
            <w:tcW w:w="1668" w:type="dxa"/>
            <w:hideMark/>
          </w:tcPr>
          <w:p w14:paraId="727E1095" w14:textId="77777777" w:rsidR="00F16C44" w:rsidRPr="00F133A6" w:rsidRDefault="00204AF7">
            <w:pPr>
              <w:jc w:val="left"/>
              <w:rPr>
                <w:rFonts w:cs="Arial"/>
                <w:bCs/>
                <w:color w:val="000000"/>
                <w:sz w:val="18"/>
                <w:szCs w:val="18"/>
              </w:rPr>
            </w:pPr>
            <w:r w:rsidRPr="00F133A6">
              <w:rPr>
                <w:rFonts w:cs="Arial"/>
                <w:bCs/>
                <w:color w:val="000000"/>
                <w:sz w:val="18"/>
                <w:szCs w:val="18"/>
              </w:rPr>
              <w:t>Sonnenblume</w:t>
            </w:r>
          </w:p>
        </w:tc>
        <w:tc>
          <w:tcPr>
            <w:tcW w:w="2500" w:type="dxa"/>
            <w:hideMark/>
          </w:tcPr>
          <w:p w14:paraId="694F1199" w14:textId="77777777" w:rsidR="00F16C44" w:rsidRPr="00F133A6" w:rsidRDefault="00204AF7">
            <w:pPr>
              <w:jc w:val="left"/>
              <w:rPr>
                <w:rFonts w:cs="Arial"/>
                <w:bCs/>
                <w:color w:val="000000"/>
                <w:sz w:val="18"/>
                <w:szCs w:val="18"/>
              </w:rPr>
            </w:pPr>
            <w:r w:rsidRPr="00F133A6">
              <w:rPr>
                <w:rFonts w:cs="Arial"/>
                <w:bCs/>
                <w:color w:val="000000"/>
                <w:sz w:val="18"/>
                <w:szCs w:val="18"/>
              </w:rPr>
              <w:t>Helianthus annuus L.</w:t>
            </w:r>
          </w:p>
        </w:tc>
        <w:tc>
          <w:tcPr>
            <w:tcW w:w="1701" w:type="dxa"/>
            <w:hideMark/>
          </w:tcPr>
          <w:p w14:paraId="196302F6" w14:textId="77777777" w:rsidR="00F16C44" w:rsidRPr="00F133A6" w:rsidRDefault="00204AF7">
            <w:pPr>
              <w:jc w:val="left"/>
              <w:rPr>
                <w:rFonts w:cs="Arial"/>
                <w:bCs/>
                <w:color w:val="000000"/>
                <w:sz w:val="18"/>
                <w:szCs w:val="18"/>
              </w:rPr>
            </w:pPr>
            <w:r w:rsidRPr="00F133A6">
              <w:rPr>
                <w:rFonts w:cs="Arial"/>
                <w:bCs/>
                <w:color w:val="000000"/>
                <w:sz w:val="18"/>
                <w:szCs w:val="18"/>
              </w:rPr>
              <w:t>TG/81/7</w:t>
            </w:r>
          </w:p>
        </w:tc>
      </w:tr>
      <w:tr w:rsidR="0059691C" w:rsidRPr="00F133A6" w14:paraId="745E40D6" w14:textId="77777777" w:rsidTr="00C17C56">
        <w:trPr>
          <w:cantSplit/>
        </w:trPr>
        <w:tc>
          <w:tcPr>
            <w:tcW w:w="1668" w:type="dxa"/>
            <w:hideMark/>
          </w:tcPr>
          <w:p w14:paraId="5CEA7075" w14:textId="77777777" w:rsidR="00F16C44" w:rsidRPr="00F133A6" w:rsidRDefault="00204AF7">
            <w:pPr>
              <w:jc w:val="left"/>
              <w:rPr>
                <w:rFonts w:cs="Arial"/>
                <w:bCs/>
                <w:color w:val="000000"/>
                <w:sz w:val="18"/>
                <w:szCs w:val="18"/>
              </w:rPr>
            </w:pPr>
            <w:r w:rsidRPr="00F133A6">
              <w:rPr>
                <w:rFonts w:cs="Arial"/>
                <w:bCs/>
                <w:color w:val="000000"/>
                <w:sz w:val="18"/>
                <w:szCs w:val="18"/>
              </w:rPr>
              <w:t>Tomate</w:t>
            </w:r>
          </w:p>
        </w:tc>
        <w:tc>
          <w:tcPr>
            <w:tcW w:w="2500" w:type="dxa"/>
            <w:hideMark/>
          </w:tcPr>
          <w:p w14:paraId="28E9290C" w14:textId="77777777" w:rsidR="00F16C44" w:rsidRPr="00F133A6" w:rsidRDefault="00204AF7">
            <w:pPr>
              <w:jc w:val="left"/>
              <w:rPr>
                <w:rFonts w:cs="Arial"/>
                <w:bCs/>
                <w:color w:val="000000"/>
                <w:sz w:val="18"/>
                <w:szCs w:val="18"/>
              </w:rPr>
            </w:pPr>
            <w:r w:rsidRPr="00F133A6">
              <w:rPr>
                <w:rFonts w:cs="Arial"/>
                <w:bCs/>
                <w:color w:val="000000"/>
                <w:sz w:val="18"/>
                <w:szCs w:val="18"/>
              </w:rPr>
              <w:t>Solanum lycopersicum L.</w:t>
            </w:r>
          </w:p>
        </w:tc>
        <w:tc>
          <w:tcPr>
            <w:tcW w:w="1701" w:type="dxa"/>
            <w:hideMark/>
          </w:tcPr>
          <w:p w14:paraId="13D88475" w14:textId="77777777" w:rsidR="00F16C44" w:rsidRPr="00F133A6" w:rsidRDefault="00204AF7">
            <w:pPr>
              <w:jc w:val="left"/>
              <w:rPr>
                <w:rFonts w:cs="Arial"/>
                <w:bCs/>
                <w:color w:val="000000"/>
                <w:sz w:val="18"/>
                <w:szCs w:val="18"/>
              </w:rPr>
            </w:pPr>
            <w:r w:rsidRPr="00F133A6">
              <w:rPr>
                <w:rFonts w:cs="Arial"/>
                <w:bCs/>
                <w:color w:val="000000"/>
                <w:sz w:val="18"/>
                <w:szCs w:val="18"/>
              </w:rPr>
              <w:t>TG/44/11 Rev.3</w:t>
            </w:r>
          </w:p>
        </w:tc>
      </w:tr>
      <w:tr w:rsidR="0059691C" w:rsidRPr="00F133A6" w14:paraId="4D0B2B88" w14:textId="77777777" w:rsidTr="00C17C56">
        <w:trPr>
          <w:cantSplit/>
        </w:trPr>
        <w:tc>
          <w:tcPr>
            <w:tcW w:w="1668" w:type="dxa"/>
            <w:hideMark/>
          </w:tcPr>
          <w:p w14:paraId="5EEA44C1" w14:textId="77777777" w:rsidR="00F16C44" w:rsidRPr="00F133A6" w:rsidRDefault="00204AF7">
            <w:pPr>
              <w:jc w:val="left"/>
              <w:rPr>
                <w:rFonts w:cs="Arial"/>
                <w:bCs/>
                <w:color w:val="000000"/>
                <w:sz w:val="18"/>
                <w:szCs w:val="18"/>
              </w:rPr>
            </w:pPr>
            <w:r w:rsidRPr="00F133A6">
              <w:rPr>
                <w:rFonts w:cs="Arial"/>
                <w:bCs/>
                <w:color w:val="000000"/>
                <w:sz w:val="18"/>
                <w:szCs w:val="18"/>
              </w:rPr>
              <w:t>Scharfer Pfeffer</w:t>
            </w:r>
          </w:p>
        </w:tc>
        <w:tc>
          <w:tcPr>
            <w:tcW w:w="2500" w:type="dxa"/>
            <w:hideMark/>
          </w:tcPr>
          <w:p w14:paraId="5C5C996C" w14:textId="77777777" w:rsidR="00F16C44" w:rsidRPr="00F133A6" w:rsidRDefault="00204AF7">
            <w:pPr>
              <w:jc w:val="left"/>
              <w:rPr>
                <w:rFonts w:cs="Arial"/>
                <w:bCs/>
                <w:color w:val="000000"/>
                <w:sz w:val="18"/>
                <w:szCs w:val="18"/>
              </w:rPr>
            </w:pPr>
            <w:r w:rsidRPr="00F133A6">
              <w:rPr>
                <w:rFonts w:cs="Arial"/>
                <w:bCs/>
                <w:color w:val="000000"/>
                <w:sz w:val="18"/>
                <w:szCs w:val="18"/>
              </w:rPr>
              <w:t>Capsicum annuum L</w:t>
            </w:r>
          </w:p>
        </w:tc>
        <w:tc>
          <w:tcPr>
            <w:tcW w:w="1701" w:type="dxa"/>
            <w:hideMark/>
          </w:tcPr>
          <w:p w14:paraId="6776A0FE" w14:textId="77777777" w:rsidR="00F16C44" w:rsidRPr="00F133A6" w:rsidRDefault="00204AF7">
            <w:pPr>
              <w:jc w:val="left"/>
              <w:rPr>
                <w:rFonts w:cs="Arial"/>
                <w:bCs/>
                <w:color w:val="000000"/>
                <w:sz w:val="18"/>
                <w:szCs w:val="18"/>
              </w:rPr>
            </w:pPr>
            <w:r w:rsidRPr="00F133A6">
              <w:rPr>
                <w:rFonts w:cs="Arial"/>
                <w:bCs/>
                <w:color w:val="000000"/>
                <w:sz w:val="18"/>
                <w:szCs w:val="18"/>
              </w:rPr>
              <w:t>TG/76/8</w:t>
            </w:r>
          </w:p>
        </w:tc>
      </w:tr>
      <w:tr w:rsidR="0059691C" w:rsidRPr="00F133A6" w14:paraId="0DC071F3" w14:textId="77777777" w:rsidTr="00C17C56">
        <w:trPr>
          <w:cantSplit/>
        </w:trPr>
        <w:tc>
          <w:tcPr>
            <w:tcW w:w="1668" w:type="dxa"/>
            <w:hideMark/>
          </w:tcPr>
          <w:p w14:paraId="4091D287" w14:textId="77777777" w:rsidR="00F16C44" w:rsidRPr="00F133A6" w:rsidRDefault="00204AF7">
            <w:pPr>
              <w:jc w:val="left"/>
              <w:rPr>
                <w:rFonts w:cs="Arial"/>
                <w:bCs/>
                <w:color w:val="000000"/>
                <w:sz w:val="18"/>
                <w:szCs w:val="18"/>
              </w:rPr>
            </w:pPr>
            <w:r w:rsidRPr="00F133A6">
              <w:rPr>
                <w:rFonts w:cs="Arial"/>
                <w:bCs/>
                <w:color w:val="000000"/>
                <w:sz w:val="18"/>
                <w:szCs w:val="18"/>
              </w:rPr>
              <w:t>Anthurium</w:t>
            </w:r>
          </w:p>
        </w:tc>
        <w:tc>
          <w:tcPr>
            <w:tcW w:w="2500" w:type="dxa"/>
            <w:hideMark/>
          </w:tcPr>
          <w:p w14:paraId="354661E1" w14:textId="77777777" w:rsidR="00F16C44" w:rsidRPr="00F133A6" w:rsidRDefault="00204AF7">
            <w:pPr>
              <w:jc w:val="left"/>
              <w:rPr>
                <w:rFonts w:cs="Arial"/>
                <w:bCs/>
                <w:color w:val="000000"/>
                <w:sz w:val="18"/>
                <w:szCs w:val="18"/>
              </w:rPr>
            </w:pPr>
            <w:r w:rsidRPr="00F133A6">
              <w:rPr>
                <w:rFonts w:cs="Arial"/>
                <w:bCs/>
                <w:color w:val="000000"/>
                <w:sz w:val="18"/>
                <w:szCs w:val="18"/>
              </w:rPr>
              <w:t>Anthurie Schott</w:t>
            </w:r>
          </w:p>
        </w:tc>
        <w:tc>
          <w:tcPr>
            <w:tcW w:w="1701" w:type="dxa"/>
            <w:hideMark/>
          </w:tcPr>
          <w:p w14:paraId="6825D099" w14:textId="77777777" w:rsidR="00F16C44" w:rsidRPr="00F133A6" w:rsidRDefault="00204AF7">
            <w:pPr>
              <w:jc w:val="left"/>
              <w:rPr>
                <w:rFonts w:cs="Arial"/>
                <w:bCs/>
                <w:color w:val="000000"/>
                <w:sz w:val="18"/>
                <w:szCs w:val="18"/>
              </w:rPr>
            </w:pPr>
            <w:r w:rsidRPr="00F133A6">
              <w:rPr>
                <w:rFonts w:cs="Arial"/>
                <w:bCs/>
                <w:color w:val="000000"/>
                <w:sz w:val="18"/>
                <w:szCs w:val="18"/>
              </w:rPr>
              <w:t>TG/86/6</w:t>
            </w:r>
          </w:p>
        </w:tc>
      </w:tr>
      <w:tr w:rsidR="0059691C" w:rsidRPr="00F133A6" w14:paraId="2B71F2A5" w14:textId="77777777" w:rsidTr="00C17C56">
        <w:trPr>
          <w:cantSplit/>
        </w:trPr>
        <w:tc>
          <w:tcPr>
            <w:tcW w:w="1668" w:type="dxa"/>
            <w:hideMark/>
          </w:tcPr>
          <w:p w14:paraId="2AE02E20" w14:textId="77777777" w:rsidR="00F16C44" w:rsidRPr="00F133A6" w:rsidRDefault="00204AF7">
            <w:pPr>
              <w:jc w:val="left"/>
              <w:rPr>
                <w:rFonts w:cs="Arial"/>
                <w:bCs/>
                <w:color w:val="000000"/>
                <w:sz w:val="18"/>
                <w:szCs w:val="18"/>
              </w:rPr>
            </w:pPr>
            <w:r w:rsidRPr="00F133A6">
              <w:rPr>
                <w:rFonts w:cs="Arial"/>
                <w:bCs/>
                <w:color w:val="000000"/>
                <w:sz w:val="18"/>
                <w:szCs w:val="18"/>
              </w:rPr>
              <w:t>Guzmania</w:t>
            </w:r>
          </w:p>
        </w:tc>
        <w:tc>
          <w:tcPr>
            <w:tcW w:w="2500" w:type="dxa"/>
            <w:hideMark/>
          </w:tcPr>
          <w:p w14:paraId="755659F6" w14:textId="77777777" w:rsidR="00F16C44" w:rsidRPr="00F133A6" w:rsidRDefault="00204AF7">
            <w:pPr>
              <w:jc w:val="left"/>
              <w:rPr>
                <w:rFonts w:cs="Arial"/>
                <w:bCs/>
                <w:color w:val="000000"/>
                <w:sz w:val="18"/>
                <w:szCs w:val="18"/>
              </w:rPr>
            </w:pPr>
            <w:r w:rsidRPr="00F133A6">
              <w:rPr>
                <w:rFonts w:cs="Arial"/>
                <w:bCs/>
                <w:color w:val="000000"/>
                <w:sz w:val="18"/>
                <w:szCs w:val="18"/>
              </w:rPr>
              <w:t>Guzmania Ruiz und Pav.</w:t>
            </w:r>
          </w:p>
        </w:tc>
        <w:tc>
          <w:tcPr>
            <w:tcW w:w="1701" w:type="dxa"/>
            <w:hideMark/>
          </w:tcPr>
          <w:p w14:paraId="0CC6387E" w14:textId="77777777" w:rsidR="00F16C44" w:rsidRPr="00F133A6" w:rsidRDefault="00204AF7">
            <w:pPr>
              <w:jc w:val="left"/>
              <w:rPr>
                <w:rFonts w:cs="Arial"/>
                <w:bCs/>
                <w:color w:val="000000"/>
                <w:sz w:val="18"/>
                <w:szCs w:val="18"/>
              </w:rPr>
            </w:pPr>
            <w:r w:rsidRPr="00F133A6">
              <w:rPr>
                <w:rFonts w:cs="Arial"/>
                <w:bCs/>
                <w:color w:val="000000"/>
                <w:sz w:val="18"/>
                <w:szCs w:val="18"/>
              </w:rPr>
              <w:t>TG/182/4</w:t>
            </w:r>
          </w:p>
        </w:tc>
      </w:tr>
      <w:tr w:rsidR="0059691C" w:rsidRPr="00F133A6" w14:paraId="14085285" w14:textId="77777777" w:rsidTr="00C17C56">
        <w:trPr>
          <w:cantSplit/>
        </w:trPr>
        <w:tc>
          <w:tcPr>
            <w:tcW w:w="1668" w:type="dxa"/>
            <w:hideMark/>
          </w:tcPr>
          <w:p w14:paraId="4D76789C" w14:textId="77777777" w:rsidR="00F16C44" w:rsidRPr="00F133A6" w:rsidRDefault="00204AF7">
            <w:pPr>
              <w:jc w:val="left"/>
              <w:rPr>
                <w:rFonts w:cs="Arial"/>
                <w:bCs/>
                <w:color w:val="000000"/>
                <w:sz w:val="18"/>
                <w:szCs w:val="18"/>
              </w:rPr>
            </w:pPr>
            <w:r w:rsidRPr="00F133A6">
              <w:rPr>
                <w:rFonts w:cs="Arial"/>
                <w:bCs/>
                <w:color w:val="000000"/>
                <w:sz w:val="18"/>
                <w:szCs w:val="18"/>
              </w:rPr>
              <w:t>Gurke</w:t>
            </w:r>
          </w:p>
        </w:tc>
        <w:tc>
          <w:tcPr>
            <w:tcW w:w="2500" w:type="dxa"/>
            <w:hideMark/>
          </w:tcPr>
          <w:p w14:paraId="54FDDC40" w14:textId="77777777" w:rsidR="00F16C44" w:rsidRPr="00F133A6" w:rsidRDefault="00204AF7">
            <w:pPr>
              <w:jc w:val="left"/>
              <w:rPr>
                <w:rFonts w:cs="Arial"/>
                <w:bCs/>
                <w:color w:val="000000"/>
                <w:sz w:val="18"/>
                <w:szCs w:val="18"/>
              </w:rPr>
            </w:pPr>
            <w:r w:rsidRPr="00F133A6">
              <w:rPr>
                <w:rFonts w:cs="Arial"/>
                <w:bCs/>
                <w:color w:val="000000"/>
                <w:sz w:val="18"/>
                <w:szCs w:val="18"/>
              </w:rPr>
              <w:t>Cucumis sativus L.</w:t>
            </w:r>
          </w:p>
        </w:tc>
        <w:tc>
          <w:tcPr>
            <w:tcW w:w="1701" w:type="dxa"/>
            <w:hideMark/>
          </w:tcPr>
          <w:p w14:paraId="29F76C73" w14:textId="77777777" w:rsidR="00F16C44" w:rsidRPr="00F133A6" w:rsidRDefault="00204AF7">
            <w:pPr>
              <w:jc w:val="left"/>
              <w:rPr>
                <w:rFonts w:cs="Arial"/>
                <w:bCs/>
                <w:color w:val="000000"/>
                <w:sz w:val="18"/>
                <w:szCs w:val="18"/>
              </w:rPr>
            </w:pPr>
            <w:r w:rsidRPr="00F133A6">
              <w:rPr>
                <w:rFonts w:cs="Arial"/>
                <w:bCs/>
                <w:color w:val="000000"/>
                <w:sz w:val="18"/>
                <w:szCs w:val="18"/>
              </w:rPr>
              <w:t>TG/61/7 Rev.3</w:t>
            </w:r>
          </w:p>
        </w:tc>
      </w:tr>
      <w:tr w:rsidR="0059691C" w:rsidRPr="00F133A6" w14:paraId="763F9B1D" w14:textId="77777777" w:rsidTr="00C17C56">
        <w:trPr>
          <w:cantSplit/>
        </w:trPr>
        <w:tc>
          <w:tcPr>
            <w:tcW w:w="1668" w:type="dxa"/>
            <w:hideMark/>
          </w:tcPr>
          <w:p w14:paraId="1E526A85" w14:textId="77777777" w:rsidR="00F16C44" w:rsidRPr="00F133A6" w:rsidRDefault="00204AF7">
            <w:pPr>
              <w:jc w:val="left"/>
              <w:rPr>
                <w:rFonts w:cs="Arial"/>
                <w:bCs/>
                <w:color w:val="000000"/>
                <w:sz w:val="18"/>
                <w:szCs w:val="18"/>
              </w:rPr>
            </w:pPr>
            <w:r w:rsidRPr="00F133A6">
              <w:rPr>
                <w:rFonts w:cs="Arial"/>
                <w:bCs/>
                <w:color w:val="000000"/>
                <w:sz w:val="18"/>
                <w:szCs w:val="18"/>
              </w:rPr>
              <w:t>Melone</w:t>
            </w:r>
          </w:p>
        </w:tc>
        <w:tc>
          <w:tcPr>
            <w:tcW w:w="2500" w:type="dxa"/>
            <w:hideMark/>
          </w:tcPr>
          <w:p w14:paraId="5ACD3E9D" w14:textId="77777777" w:rsidR="00F16C44" w:rsidRPr="00F133A6" w:rsidRDefault="00204AF7">
            <w:pPr>
              <w:jc w:val="left"/>
              <w:rPr>
                <w:rFonts w:cs="Arial"/>
                <w:bCs/>
                <w:color w:val="000000"/>
                <w:sz w:val="18"/>
                <w:szCs w:val="18"/>
              </w:rPr>
            </w:pPr>
            <w:r w:rsidRPr="00F133A6">
              <w:rPr>
                <w:rFonts w:cs="Arial"/>
                <w:bCs/>
                <w:color w:val="000000"/>
                <w:sz w:val="18"/>
                <w:szCs w:val="18"/>
              </w:rPr>
              <w:t>Cucumis melo L.</w:t>
            </w:r>
          </w:p>
        </w:tc>
        <w:tc>
          <w:tcPr>
            <w:tcW w:w="1701" w:type="dxa"/>
            <w:hideMark/>
          </w:tcPr>
          <w:p w14:paraId="0EE8061F" w14:textId="77777777" w:rsidR="00F16C44" w:rsidRPr="00F133A6" w:rsidRDefault="00204AF7">
            <w:pPr>
              <w:jc w:val="left"/>
              <w:rPr>
                <w:rFonts w:cs="Arial"/>
                <w:bCs/>
                <w:color w:val="000000"/>
                <w:sz w:val="18"/>
                <w:szCs w:val="18"/>
              </w:rPr>
            </w:pPr>
            <w:r w:rsidRPr="00F133A6">
              <w:rPr>
                <w:rFonts w:cs="Arial"/>
                <w:bCs/>
                <w:color w:val="000000"/>
                <w:sz w:val="18"/>
                <w:szCs w:val="18"/>
              </w:rPr>
              <w:t>TG/104/5 Rev.2</w:t>
            </w:r>
          </w:p>
        </w:tc>
      </w:tr>
    </w:tbl>
    <w:p w14:paraId="012EAF29" w14:textId="77777777" w:rsidR="0059691C" w:rsidRPr="00F133A6" w:rsidRDefault="0059691C" w:rsidP="0059691C">
      <w:pPr>
        <w:rPr>
          <w:rFonts w:cs="Arial"/>
        </w:rPr>
      </w:pPr>
    </w:p>
    <w:p w14:paraId="770262AD" w14:textId="77777777" w:rsidR="00F16C44" w:rsidRPr="00F133A6" w:rsidRDefault="00204AF7">
      <w:pPr>
        <w:pStyle w:val="Heading3"/>
        <w:rPr>
          <w:rFonts w:cs="Arial"/>
          <w:lang w:val="de-DE"/>
        </w:rPr>
      </w:pPr>
      <w:bookmarkStart w:id="52" w:name="_Toc175919201"/>
      <w:bookmarkStart w:id="53" w:name="_Toc177637421"/>
      <w:bookmarkStart w:id="54" w:name="_Toc177637703"/>
      <w:bookmarkStart w:id="55" w:name="_Toc178192169"/>
      <w:r w:rsidRPr="00F133A6">
        <w:rPr>
          <w:rFonts w:cs="Arial"/>
          <w:lang w:val="de-DE"/>
        </w:rPr>
        <w:t>Funktionalitäten</w:t>
      </w:r>
      <w:bookmarkEnd w:id="52"/>
      <w:bookmarkEnd w:id="53"/>
      <w:bookmarkEnd w:id="54"/>
      <w:bookmarkEnd w:id="55"/>
    </w:p>
    <w:p w14:paraId="31907C30" w14:textId="77777777" w:rsidR="0059691C" w:rsidRPr="00F133A6" w:rsidRDefault="0059691C" w:rsidP="0059691C">
      <w:pPr>
        <w:keepNext/>
        <w:rPr>
          <w:rFonts w:cs="Arial"/>
        </w:rPr>
      </w:pPr>
    </w:p>
    <w:p w14:paraId="0EF90DB0" w14:textId="77777777" w:rsidR="00F16C44" w:rsidRPr="00F133A6" w:rsidRDefault="00204AF7">
      <w:r w:rsidRPr="00F133A6">
        <w:fldChar w:fldCharType="begin"/>
      </w:r>
      <w:r w:rsidRPr="00F133A6">
        <w:instrText xml:space="preserve"> AUTONUM  </w:instrText>
      </w:r>
      <w:r w:rsidRPr="00F133A6">
        <w:fldChar w:fldCharType="end"/>
      </w:r>
      <w:r w:rsidRPr="00F133A6">
        <w:tab/>
      </w:r>
      <w:r w:rsidR="0059691C" w:rsidRPr="00F133A6">
        <w:t>Um die Zugänglichkeit von PDF-Dokumenten gemäß den WCAG 2.1-Richtlinien zu verbessern, wurden ab Version 2.10 sowohl der Titel als auch die Sprache in die Dokumenteigenschaften aufgenommen.</w:t>
      </w:r>
    </w:p>
    <w:p w14:paraId="038EE106" w14:textId="77777777" w:rsidR="00C870E2" w:rsidRPr="00F133A6" w:rsidRDefault="00C870E2" w:rsidP="00C870E2">
      <w:pPr>
        <w:rPr>
          <w:rFonts w:cs="Arial"/>
          <w:snapToGrid w:val="0"/>
          <w:u w:val="single"/>
        </w:rPr>
      </w:pPr>
    </w:p>
    <w:p w14:paraId="1B5B4C9E" w14:textId="77777777" w:rsidR="00F16C44" w:rsidRPr="00F133A6" w:rsidRDefault="00204AF7">
      <w:pPr>
        <w:pStyle w:val="Heading3"/>
        <w:rPr>
          <w:rFonts w:cs="Arial"/>
          <w:lang w:val="de-DE"/>
        </w:rPr>
      </w:pPr>
      <w:bookmarkStart w:id="56" w:name="_Toc177637422"/>
      <w:bookmarkStart w:id="57" w:name="_Toc177637704"/>
      <w:bookmarkStart w:id="58" w:name="_Toc178192170"/>
      <w:r w:rsidRPr="00F133A6">
        <w:rPr>
          <w:rFonts w:cs="Arial"/>
          <w:lang w:val="de-DE"/>
        </w:rPr>
        <w:t>Testkampagne (</w:t>
      </w:r>
      <w:r w:rsidR="000D0007" w:rsidRPr="00F133A6">
        <w:rPr>
          <w:rFonts w:cs="Arial"/>
          <w:lang w:val="de-DE"/>
        </w:rPr>
        <w:t>Mai-Juni 2024</w:t>
      </w:r>
      <w:r w:rsidRPr="00F133A6">
        <w:rPr>
          <w:rFonts w:cs="Arial"/>
          <w:lang w:val="de-DE"/>
        </w:rPr>
        <w:t>)</w:t>
      </w:r>
      <w:bookmarkEnd w:id="56"/>
      <w:bookmarkEnd w:id="57"/>
      <w:bookmarkEnd w:id="58"/>
    </w:p>
    <w:p w14:paraId="18970E09" w14:textId="77777777" w:rsidR="00C870E2" w:rsidRPr="00F133A6" w:rsidRDefault="00C870E2" w:rsidP="00C17C56">
      <w:pPr>
        <w:keepNext/>
        <w:rPr>
          <w:rFonts w:cs="Arial"/>
        </w:rPr>
      </w:pPr>
    </w:p>
    <w:p w14:paraId="7602316E" w14:textId="65AE2496"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000D0007" w:rsidRPr="00F133A6">
        <w:rPr>
          <w:rFonts w:cs="Arial"/>
          <w:color w:val="000000"/>
        </w:rPr>
        <w:t xml:space="preserve">Vom 15. Mai bis 7. Juni 2024 wurde eine Testkampagne durchgeführt, die allen Behörden zur Verfügung stand, die bereits zum 15. Mai 2024 ihr Interesse an der Teilnahme am </w:t>
      </w:r>
      <w:r w:rsidR="00844AA0">
        <w:rPr>
          <w:rFonts w:cs="Arial"/>
          <w:color w:val="000000"/>
        </w:rPr>
        <w:t xml:space="preserve">UPOV </w:t>
      </w:r>
      <w:r w:rsidR="00C17C56" w:rsidRPr="00F133A6">
        <w:rPr>
          <w:rFonts w:cs="Arial"/>
          <w:color w:val="000000"/>
        </w:rPr>
        <w:t>e-PVP-DUS-Austauschmodul</w:t>
      </w:r>
      <w:r w:rsidR="000D0007" w:rsidRPr="00F133A6">
        <w:rPr>
          <w:rFonts w:cs="Arial"/>
          <w:color w:val="000000"/>
        </w:rPr>
        <w:t xml:space="preserve"> bekundet hatten.  China, Japan und das Vereinigte Königreich durften sich auf Anfrage ebenfalls beteiligen.</w:t>
      </w:r>
    </w:p>
    <w:p w14:paraId="4D2F31B6" w14:textId="77777777" w:rsidR="000D0007" w:rsidRPr="00F133A6" w:rsidRDefault="000D0007" w:rsidP="000D0007">
      <w:pPr>
        <w:rPr>
          <w:rFonts w:cs="Arial"/>
          <w:color w:val="000000"/>
        </w:rPr>
      </w:pPr>
    </w:p>
    <w:p w14:paraId="2692EA8F" w14:textId="77777777"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 xml:space="preserve">Rückmeldungen gab es aus Brasilien, Kanada, China, Japan, Neuseeland und </w:t>
      </w:r>
      <w:r w:rsidR="00C17C56" w:rsidRPr="00F133A6">
        <w:rPr>
          <w:rFonts w:cs="Arial"/>
          <w:color w:val="000000"/>
        </w:rPr>
        <w:t xml:space="preserve">der </w:t>
      </w:r>
      <w:r w:rsidRPr="00F133A6">
        <w:rPr>
          <w:rFonts w:cs="Arial"/>
          <w:color w:val="000000"/>
        </w:rPr>
        <w:t xml:space="preserve">Europäischen Union. </w:t>
      </w:r>
    </w:p>
    <w:p w14:paraId="6D3D48D0" w14:textId="77777777" w:rsidR="000D0007" w:rsidRPr="00F133A6" w:rsidRDefault="000D0007" w:rsidP="000D0007">
      <w:pPr>
        <w:rPr>
          <w:rFonts w:cs="Arial"/>
          <w:color w:val="000000"/>
        </w:rPr>
      </w:pPr>
    </w:p>
    <w:p w14:paraId="631F3DBC" w14:textId="77777777" w:rsidR="00F16C44" w:rsidRPr="00F133A6" w:rsidRDefault="00204AF7">
      <w:pPr>
        <w:rPr>
          <w:rFonts w:cs="Arial"/>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Pr="00F133A6">
        <w:rPr>
          <w:rFonts w:cs="Arial"/>
        </w:rPr>
        <w:t>Die folgenden Änderungen wurden seit der letzten Aktualisierung des Moduls vorgenommen:</w:t>
      </w:r>
    </w:p>
    <w:p w14:paraId="40903DF9" w14:textId="77777777" w:rsidR="00C17C56" w:rsidRPr="00F133A6" w:rsidRDefault="00C17C56" w:rsidP="000D0007">
      <w:pPr>
        <w:rPr>
          <w:rFonts w:cs="Arial"/>
        </w:rPr>
      </w:pPr>
    </w:p>
    <w:p w14:paraId="78A649C7" w14:textId="77777777" w:rsidR="00F16C44" w:rsidRPr="00F133A6" w:rsidRDefault="00204AF7">
      <w:pPr>
        <w:pStyle w:val="ListParagraph"/>
        <w:numPr>
          <w:ilvl w:val="0"/>
          <w:numId w:val="18"/>
        </w:numPr>
        <w:jc w:val="both"/>
        <w:rPr>
          <w:rFonts w:ascii="Arial" w:hAnsi="Arial" w:cs="Arial"/>
          <w:sz w:val="20"/>
          <w:szCs w:val="20"/>
          <w:lang w:val="de-DE"/>
        </w:rPr>
      </w:pPr>
      <w:r w:rsidRPr="00F133A6">
        <w:rPr>
          <w:rFonts w:ascii="Arial" w:hAnsi="Arial" w:cs="Arial"/>
          <w:sz w:val="20"/>
          <w:szCs w:val="20"/>
          <w:lang w:val="de-DE"/>
        </w:rPr>
        <w:t>Erweiterung der Unterstützung von Browsersprachen auf neue Sprachen wie Niederländisch, Chinesisch und Portugiesisch.  Benutzer können nun ihre Standard-Browsersprache beibehalten und die Benutzeroberfläche und den Inhalt korrekt auf Englisch anzeigen, wenn ihre Sprache nicht Englisch, Französisch, Spanisch, Deutsch, Japanisch oder Vietnamesisch ist.</w:t>
      </w:r>
    </w:p>
    <w:p w14:paraId="1E694CB5" w14:textId="77777777" w:rsidR="000D0007" w:rsidRPr="00F133A6" w:rsidRDefault="000D0007" w:rsidP="00C17C56">
      <w:pPr>
        <w:rPr>
          <w:rFonts w:cs="Arial"/>
        </w:rPr>
      </w:pPr>
    </w:p>
    <w:p w14:paraId="48B08782" w14:textId="77777777" w:rsidR="00F16C44" w:rsidRPr="00F133A6" w:rsidRDefault="00204AF7">
      <w:pPr>
        <w:pStyle w:val="ListParagraph"/>
        <w:numPr>
          <w:ilvl w:val="0"/>
          <w:numId w:val="18"/>
        </w:numPr>
        <w:jc w:val="both"/>
        <w:rPr>
          <w:rFonts w:ascii="Arial" w:hAnsi="Arial" w:cs="Arial"/>
          <w:sz w:val="20"/>
          <w:szCs w:val="20"/>
          <w:lang w:val="de-DE"/>
        </w:rPr>
      </w:pPr>
      <w:r w:rsidRPr="00F133A6">
        <w:rPr>
          <w:rFonts w:ascii="Arial" w:hAnsi="Arial" w:cs="Arial"/>
          <w:sz w:val="20"/>
          <w:szCs w:val="20"/>
          <w:lang w:val="de-DE"/>
        </w:rPr>
        <w:t>Ermöglicht die Aktualisierung des Züchternamens bei der Bearbeitung eines Antrags.  Benutzer können jetzt den Namen des Züchters korrigieren oder ändern, wenn sie einen bestehenden Antrag für einen DUS-Bericht bearbeiten.</w:t>
      </w:r>
    </w:p>
    <w:p w14:paraId="374B5234" w14:textId="77777777" w:rsidR="000D0007" w:rsidRPr="00F133A6" w:rsidRDefault="000D0007" w:rsidP="00C17C56">
      <w:pPr>
        <w:rPr>
          <w:rFonts w:cs="Arial"/>
        </w:rPr>
      </w:pPr>
    </w:p>
    <w:p w14:paraId="5F9D75C5" w14:textId="77777777" w:rsidR="00F16C44" w:rsidRPr="00F133A6" w:rsidRDefault="00204AF7">
      <w:pPr>
        <w:pStyle w:val="ListParagraph"/>
        <w:numPr>
          <w:ilvl w:val="0"/>
          <w:numId w:val="18"/>
        </w:numPr>
        <w:jc w:val="both"/>
        <w:rPr>
          <w:rFonts w:ascii="Arial" w:hAnsi="Arial" w:cs="Arial"/>
          <w:sz w:val="20"/>
          <w:szCs w:val="20"/>
          <w:lang w:val="de-DE"/>
        </w:rPr>
      </w:pPr>
      <w:r w:rsidRPr="00F133A6">
        <w:rPr>
          <w:rFonts w:ascii="Arial" w:hAnsi="Arial" w:cs="Arial"/>
          <w:sz w:val="20"/>
          <w:szCs w:val="20"/>
          <w:lang w:val="de-DE"/>
        </w:rPr>
        <w:t>Erlauben Sie die Anzeige des vollständigen botanischen Namens zusammen mit dem UPOV-Code.  Die Nutzer können nun bei der Suche neben dem UPOV-Code auch den vollständigen wissenschaftlichen Namen der Pflanzenart oder -gattung sehen.</w:t>
      </w:r>
    </w:p>
    <w:p w14:paraId="36BC0173" w14:textId="77777777" w:rsidR="000D0007" w:rsidRPr="00F133A6" w:rsidRDefault="000D0007" w:rsidP="00C17C56">
      <w:pPr>
        <w:rPr>
          <w:rFonts w:cs="Arial"/>
        </w:rPr>
      </w:pPr>
    </w:p>
    <w:p w14:paraId="65906E6B" w14:textId="77777777" w:rsidR="00F16C44" w:rsidRPr="00F133A6" w:rsidRDefault="00204AF7">
      <w:pPr>
        <w:pStyle w:val="ListParagraph"/>
        <w:numPr>
          <w:ilvl w:val="0"/>
          <w:numId w:val="18"/>
        </w:numPr>
        <w:jc w:val="both"/>
        <w:rPr>
          <w:rFonts w:ascii="Arial" w:hAnsi="Arial" w:cs="Arial"/>
          <w:sz w:val="20"/>
          <w:szCs w:val="20"/>
          <w:lang w:val="de-DE"/>
        </w:rPr>
      </w:pPr>
      <w:r w:rsidRPr="00F133A6">
        <w:rPr>
          <w:rFonts w:ascii="Arial" w:hAnsi="Arial" w:cs="Arial"/>
          <w:sz w:val="20"/>
          <w:szCs w:val="20"/>
          <w:lang w:val="de-DE"/>
        </w:rPr>
        <w:t xml:space="preserve">Bei der Einreichung eines Antrags wird der Link zur Anmeldung entfernt, wenn das anfordernde Sortenschutzamt </w:t>
      </w:r>
      <w:r w:rsidR="00590C83" w:rsidRPr="00F133A6">
        <w:rPr>
          <w:rFonts w:ascii="Arial" w:hAnsi="Arial" w:cs="Arial"/>
          <w:sz w:val="20"/>
          <w:szCs w:val="20"/>
          <w:lang w:val="de-DE"/>
        </w:rPr>
        <w:t xml:space="preserve">das UPOV-e-PVP-Verwaltungsmodul </w:t>
      </w:r>
      <w:r w:rsidRPr="00F133A6">
        <w:rPr>
          <w:rFonts w:ascii="Arial" w:hAnsi="Arial" w:cs="Arial"/>
          <w:sz w:val="20"/>
          <w:szCs w:val="20"/>
          <w:lang w:val="de-DE"/>
        </w:rPr>
        <w:t xml:space="preserve">nicht verwendet.  Die Benutzer können nun Verwirrung und unnötige Klicks vermeiden, wenn sie einen Antrag auf einen DUS-Bericht von einem Amt stellen, das das </w:t>
      </w:r>
      <w:r w:rsidR="00590C83" w:rsidRPr="00F133A6">
        <w:rPr>
          <w:rFonts w:ascii="Arial" w:hAnsi="Arial" w:cs="Arial"/>
          <w:sz w:val="20"/>
          <w:szCs w:val="20"/>
          <w:lang w:val="de-DE"/>
        </w:rPr>
        <w:t xml:space="preserve">Verwaltungsmodul </w:t>
      </w:r>
      <w:r w:rsidRPr="00F133A6">
        <w:rPr>
          <w:rFonts w:ascii="Arial" w:hAnsi="Arial" w:cs="Arial"/>
          <w:sz w:val="20"/>
          <w:szCs w:val="20"/>
          <w:lang w:val="de-DE"/>
        </w:rPr>
        <w:t>zur Verwaltung von Anträgen nicht verwendet.</w:t>
      </w:r>
    </w:p>
    <w:p w14:paraId="70E8F04F" w14:textId="77777777" w:rsidR="000D0007" w:rsidRPr="00F133A6" w:rsidRDefault="000D0007" w:rsidP="00C17C56">
      <w:pPr>
        <w:rPr>
          <w:rFonts w:cs="Arial"/>
        </w:rPr>
      </w:pPr>
    </w:p>
    <w:p w14:paraId="3358070D" w14:textId="77777777" w:rsidR="00F16C44" w:rsidRPr="00F133A6" w:rsidRDefault="00204AF7">
      <w:pPr>
        <w:pStyle w:val="ListParagraph"/>
        <w:numPr>
          <w:ilvl w:val="0"/>
          <w:numId w:val="18"/>
        </w:numPr>
        <w:jc w:val="both"/>
        <w:rPr>
          <w:rFonts w:ascii="Arial" w:hAnsi="Arial" w:cs="Arial"/>
          <w:sz w:val="20"/>
          <w:szCs w:val="20"/>
          <w:lang w:val="de-DE"/>
        </w:rPr>
      </w:pPr>
      <w:r w:rsidRPr="00F133A6">
        <w:rPr>
          <w:rFonts w:ascii="Arial" w:hAnsi="Arial" w:cs="Arial"/>
          <w:sz w:val="20"/>
          <w:szCs w:val="20"/>
          <w:lang w:val="de-DE"/>
        </w:rPr>
        <w:t>Entfernen Sie die Möglichkeit, einen Bericht herunterzuladen, wenn er außer Betrieb genommen wurde.  Stillgelegte Berichte werden als solche gekennzeichnet und haben keine Download-Option.</w:t>
      </w:r>
    </w:p>
    <w:p w14:paraId="53135D68" w14:textId="77777777" w:rsidR="000D0007" w:rsidRPr="00F133A6" w:rsidRDefault="000D0007" w:rsidP="00C17C56">
      <w:pPr>
        <w:rPr>
          <w:rFonts w:cs="Arial"/>
        </w:rPr>
      </w:pPr>
    </w:p>
    <w:p w14:paraId="28F336E6" w14:textId="77777777" w:rsidR="00F16C44" w:rsidRPr="00F133A6" w:rsidRDefault="00204AF7">
      <w:pPr>
        <w:pStyle w:val="ListParagraph"/>
        <w:numPr>
          <w:ilvl w:val="0"/>
          <w:numId w:val="18"/>
        </w:numPr>
        <w:jc w:val="both"/>
        <w:rPr>
          <w:rFonts w:ascii="Arial" w:hAnsi="Arial" w:cs="Arial"/>
          <w:sz w:val="20"/>
          <w:szCs w:val="20"/>
          <w:lang w:val="de-DE"/>
        </w:rPr>
      </w:pPr>
      <w:r w:rsidRPr="00F133A6">
        <w:rPr>
          <w:rFonts w:ascii="Arial" w:hAnsi="Arial" w:cs="Arial"/>
          <w:sz w:val="20"/>
          <w:szCs w:val="20"/>
          <w:lang w:val="de-DE"/>
        </w:rPr>
        <w:t>Unterstützung von regionalen Behörden (Europäische Union) zusätzlich zu den Ländern.  Die Benutzer können jetzt die Europäische Union als ersuchende oder Ausgangsbehörde für einen DUS-Bericht sowie einzelne Länder auswählen. Dies wird den Austausch von Berichten mit der EU und mit anderen Behörden erleichtern.</w:t>
      </w:r>
    </w:p>
    <w:p w14:paraId="158DE069" w14:textId="77777777" w:rsidR="000D0007" w:rsidRPr="00F133A6" w:rsidRDefault="000D0007" w:rsidP="000D0007">
      <w:pPr>
        <w:rPr>
          <w:rFonts w:cs="Arial"/>
          <w:snapToGrid w:val="0"/>
          <w:u w:val="single"/>
        </w:rPr>
      </w:pPr>
    </w:p>
    <w:p w14:paraId="7EE6E13A" w14:textId="093B3A63" w:rsidR="00F16C44" w:rsidRPr="00F133A6" w:rsidRDefault="00204AF7">
      <w:pPr>
        <w:pStyle w:val="Heading3"/>
        <w:rPr>
          <w:rFonts w:cs="Arial"/>
          <w:lang w:val="de-DE"/>
        </w:rPr>
      </w:pPr>
      <w:bookmarkStart w:id="59" w:name="_Toc177637423"/>
      <w:bookmarkStart w:id="60" w:name="_Toc177637705"/>
      <w:bookmarkStart w:id="61" w:name="_Toc178192171"/>
      <w:r w:rsidRPr="00F133A6">
        <w:rPr>
          <w:rFonts w:cs="Arial"/>
          <w:lang w:val="de-DE"/>
        </w:rPr>
        <w:t xml:space="preserve">Nutzung </w:t>
      </w:r>
      <w:r w:rsidR="00C870E2" w:rsidRPr="00F133A6">
        <w:rPr>
          <w:rFonts w:cs="Arial"/>
          <w:lang w:val="de-DE"/>
        </w:rPr>
        <w:t xml:space="preserve">der </w:t>
      </w:r>
      <w:r w:rsidR="00844AA0">
        <w:rPr>
          <w:rFonts w:cs="Arial"/>
          <w:lang w:val="de-DE"/>
        </w:rPr>
        <w:t>UPOV e</w:t>
      </w:r>
      <w:r w:rsidR="00844AA0">
        <w:rPr>
          <w:rFonts w:cs="Arial"/>
          <w:lang w:val="de-DE"/>
        </w:rPr>
        <w:noBreakHyphen/>
        <w:t>PVP</w:t>
      </w:r>
      <w:bookmarkEnd w:id="61"/>
      <w:r w:rsidR="00C870E2" w:rsidRPr="00F133A6">
        <w:rPr>
          <w:rFonts w:cs="Arial"/>
          <w:lang w:val="de-DE"/>
        </w:rPr>
        <w:t xml:space="preserve"> </w:t>
      </w:r>
      <w:bookmarkEnd w:id="59"/>
      <w:bookmarkEnd w:id="60"/>
    </w:p>
    <w:p w14:paraId="7A5B5A0A" w14:textId="77777777" w:rsidR="00C870E2" w:rsidRPr="00F133A6" w:rsidRDefault="00C870E2" w:rsidP="00C870E2">
      <w:pPr>
        <w:keepNext/>
        <w:keepLines/>
        <w:rPr>
          <w:rFonts w:cs="Arial"/>
        </w:rPr>
      </w:pPr>
    </w:p>
    <w:p w14:paraId="1D9A2819" w14:textId="77623B40" w:rsidR="00F16C44" w:rsidRPr="00F133A6" w:rsidRDefault="00204AF7">
      <w:pPr>
        <w:rPr>
          <w:rFonts w:cs="Arial"/>
          <w:shd w:val="clear" w:color="auto" w:fill="FFFFFF"/>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 xml:space="preserve">Das </w:t>
      </w:r>
      <w:r w:rsidR="00844AA0">
        <w:rPr>
          <w:rFonts w:cs="Arial"/>
          <w:color w:val="000000"/>
        </w:rPr>
        <w:t>UPOV e</w:t>
      </w:r>
      <w:r w:rsidR="00844AA0">
        <w:rPr>
          <w:rFonts w:cs="Arial"/>
          <w:color w:val="000000"/>
        </w:rPr>
        <w:noBreakHyphen/>
        <w:t>PVP</w:t>
      </w:r>
      <w:r w:rsidRPr="00F133A6">
        <w:rPr>
          <w:rFonts w:cs="Arial"/>
          <w:color w:val="000000"/>
        </w:rPr>
        <w:t xml:space="preserve"> wurde am 28. September 2023 eingeführt</w:t>
      </w:r>
      <w:r w:rsidRPr="00F133A6">
        <w:rPr>
          <w:rFonts w:cs="Arial"/>
          <w:shd w:val="clear" w:color="auto" w:fill="FFFFFF"/>
        </w:rPr>
        <w:t>.  Vietnam war das erste UPOV-Mitglied, das mit der Nutzung aller Komponenten von UPOV e-PVP begann.</w:t>
      </w:r>
    </w:p>
    <w:p w14:paraId="3E01014D" w14:textId="77777777" w:rsidR="000D0007" w:rsidRPr="00F133A6" w:rsidRDefault="000D0007" w:rsidP="000D0007">
      <w:pPr>
        <w:rPr>
          <w:rFonts w:cs="Arial"/>
          <w:shd w:val="clear" w:color="auto" w:fill="FFFFFF"/>
        </w:rPr>
      </w:pPr>
    </w:p>
    <w:p w14:paraId="479BC5FB" w14:textId="48FAF8E8"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 xml:space="preserve">Am 28. November 2023 wurde die erste Anmeldung über </w:t>
      </w:r>
      <w:r w:rsidR="00A46818">
        <w:rPr>
          <w:rFonts w:cs="Arial"/>
          <w:color w:val="000000"/>
        </w:rPr>
        <w:t>UPOV PRISMA</w:t>
      </w:r>
      <w:r w:rsidRPr="00F133A6">
        <w:rPr>
          <w:rFonts w:cs="Arial"/>
          <w:color w:val="000000"/>
        </w:rPr>
        <w:t xml:space="preserve"> an das vom Sortenschutzamt Vietnams verwaltete </w:t>
      </w:r>
      <w:r w:rsidRPr="00F133A6">
        <w:rPr>
          <w:rFonts w:cs="Arial"/>
          <w:color w:val="000000"/>
        </w:rPr>
        <w:t xml:space="preserve">UPOV </w:t>
      </w:r>
      <w:r w:rsidR="00590C83" w:rsidRPr="00F133A6">
        <w:rPr>
          <w:rFonts w:cs="Arial"/>
        </w:rPr>
        <w:t>e-PVP-Verwaltungsmodul</w:t>
      </w:r>
      <w:r w:rsidRPr="00F133A6">
        <w:rPr>
          <w:rFonts w:cs="Arial"/>
          <w:color w:val="000000"/>
        </w:rPr>
        <w:t xml:space="preserve"> übermittelt.  Bis zum 10. September 2024 wurden </w:t>
      </w:r>
      <w:r w:rsidR="0083288C" w:rsidRPr="00F133A6">
        <w:rPr>
          <w:rFonts w:cs="Arial"/>
          <w:color w:val="000000"/>
        </w:rPr>
        <w:t xml:space="preserve">vier </w:t>
      </w:r>
      <w:r w:rsidRPr="00F133A6">
        <w:rPr>
          <w:rFonts w:cs="Arial"/>
          <w:color w:val="000000"/>
        </w:rPr>
        <w:t xml:space="preserve">Antragsdaten über </w:t>
      </w:r>
      <w:r w:rsidR="00A46818">
        <w:rPr>
          <w:rFonts w:cs="Arial"/>
          <w:color w:val="000000"/>
        </w:rPr>
        <w:t>UPOV PRISMA</w:t>
      </w:r>
      <w:r w:rsidRPr="00F133A6">
        <w:rPr>
          <w:rFonts w:cs="Arial"/>
          <w:color w:val="000000"/>
        </w:rPr>
        <w:t xml:space="preserve"> an das UPOV </w:t>
      </w:r>
      <w:r w:rsidR="00590C83" w:rsidRPr="00F133A6">
        <w:rPr>
          <w:rFonts w:cs="Arial"/>
        </w:rPr>
        <w:t>e-PVP-Verwaltungsmodul</w:t>
      </w:r>
      <w:r w:rsidRPr="00F133A6">
        <w:rPr>
          <w:rFonts w:cs="Arial"/>
          <w:color w:val="000000"/>
        </w:rPr>
        <w:t xml:space="preserve"> übermittelt</w:t>
      </w:r>
      <w:r w:rsidR="00590C83" w:rsidRPr="00F133A6">
        <w:rPr>
          <w:rFonts w:cs="Arial"/>
          <w:color w:val="000000"/>
        </w:rPr>
        <w:t>.</w:t>
      </w:r>
    </w:p>
    <w:p w14:paraId="3E071450" w14:textId="77777777" w:rsidR="000D0007" w:rsidRPr="00F133A6" w:rsidRDefault="000D0007" w:rsidP="000D0007">
      <w:pPr>
        <w:rPr>
          <w:rFonts w:cs="Arial"/>
          <w:i/>
          <w:iCs/>
          <w:color w:val="000000"/>
        </w:rPr>
      </w:pPr>
    </w:p>
    <w:p w14:paraId="30A30AA5" w14:textId="6C75ED4C"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 xml:space="preserve">Am 22. Dezember 2023 wurde das Königreich der Niederlande das zweite UPOV-Mitglied, das das </w:t>
      </w:r>
      <w:r w:rsidR="00844AA0">
        <w:rPr>
          <w:rFonts w:cs="Arial"/>
          <w:color w:val="000000"/>
        </w:rPr>
        <w:t>UPOV </w:t>
      </w:r>
      <w:r w:rsidRPr="00F133A6">
        <w:rPr>
          <w:rFonts w:cs="Arial"/>
          <w:color w:val="000000"/>
        </w:rPr>
        <w:t>e</w:t>
      </w:r>
      <w:r w:rsidR="00844AA0">
        <w:rPr>
          <w:rFonts w:cs="Arial"/>
          <w:color w:val="000000"/>
        </w:rPr>
        <w:noBreakHyphen/>
      </w:r>
      <w:r w:rsidRPr="00F133A6">
        <w:rPr>
          <w:rFonts w:cs="Arial"/>
          <w:color w:val="000000"/>
        </w:rPr>
        <w:t xml:space="preserve">PVP-DUS-Berichtsaustauschmodul </w:t>
      </w:r>
      <w:r w:rsidRPr="00F133A6">
        <w:rPr>
          <w:rFonts w:cs="Arial"/>
          <w:color w:val="000000"/>
        </w:rPr>
        <w:t>nutzt.</w:t>
      </w:r>
    </w:p>
    <w:p w14:paraId="79DC1DA6" w14:textId="77777777" w:rsidR="000D0007" w:rsidRPr="00F133A6" w:rsidRDefault="000D0007" w:rsidP="000D0007">
      <w:pPr>
        <w:rPr>
          <w:rFonts w:cs="Arial"/>
          <w:color w:val="000000"/>
        </w:rPr>
      </w:pPr>
    </w:p>
    <w:p w14:paraId="0C6A74F9" w14:textId="77777777"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Vietnam beantragte am 24. Mai 2024 einen bestehenden DUS-Bericht vom Königreich der Niederlande unter Verwendung des UPOV-e-PVP-Moduls für den Austausch von DUS-Berichten.</w:t>
      </w:r>
    </w:p>
    <w:p w14:paraId="6B163E1C" w14:textId="77777777" w:rsidR="000D0007" w:rsidRPr="00F133A6" w:rsidRDefault="000D0007" w:rsidP="000D0007">
      <w:pPr>
        <w:rPr>
          <w:rFonts w:cs="Arial"/>
          <w:color w:val="000000"/>
        </w:rPr>
      </w:pPr>
    </w:p>
    <w:p w14:paraId="4F59A737" w14:textId="77777777"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Das Königreich der Niederlande nahm das Ersuchen an und lud den Bericht am 3. Juli 2024 über das UPOV-e-PVP-DUS-Berichtsaustauschmodul hoch.</w:t>
      </w:r>
    </w:p>
    <w:p w14:paraId="3D70CA50" w14:textId="77777777" w:rsidR="000D0007" w:rsidRPr="00F133A6" w:rsidRDefault="000D0007" w:rsidP="000D0007">
      <w:pPr>
        <w:rPr>
          <w:rFonts w:cs="Arial"/>
          <w:color w:val="000000"/>
        </w:rPr>
      </w:pPr>
    </w:p>
    <w:p w14:paraId="2B0E3708" w14:textId="7810CE39"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 xml:space="preserve">Ghana wird das </w:t>
      </w:r>
      <w:r w:rsidR="00844AA0">
        <w:rPr>
          <w:rFonts w:cs="Arial"/>
          <w:color w:val="000000"/>
        </w:rPr>
        <w:t>UPOV </w:t>
      </w:r>
      <w:r w:rsidR="00590C83" w:rsidRPr="00F133A6">
        <w:rPr>
          <w:rFonts w:cs="Arial"/>
          <w:color w:val="000000"/>
        </w:rPr>
        <w:t>e-PVP-Verwaltungsmodul</w:t>
      </w:r>
      <w:r w:rsidRPr="00F133A6">
        <w:rPr>
          <w:rFonts w:cs="Arial"/>
          <w:color w:val="000000"/>
        </w:rPr>
        <w:t xml:space="preserve"> </w:t>
      </w:r>
      <w:r w:rsidRPr="00F133A6">
        <w:rPr>
          <w:rFonts w:cs="Arial"/>
          <w:color w:val="000000"/>
        </w:rPr>
        <w:t xml:space="preserve">im Oktober 2024 </w:t>
      </w:r>
      <w:r w:rsidRPr="00F133A6">
        <w:rPr>
          <w:rFonts w:cs="Arial"/>
          <w:color w:val="000000"/>
        </w:rPr>
        <w:t>umsetzen.</w:t>
      </w:r>
    </w:p>
    <w:p w14:paraId="5B61EAD2" w14:textId="77777777" w:rsidR="00590C83" w:rsidRPr="00F133A6" w:rsidRDefault="00590C83" w:rsidP="000D0007">
      <w:pPr>
        <w:rPr>
          <w:rFonts w:cs="Arial"/>
          <w:color w:val="000000"/>
        </w:rPr>
      </w:pPr>
    </w:p>
    <w:p w14:paraId="567A6DFA" w14:textId="77777777"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 xml:space="preserve">Neun </w:t>
      </w:r>
      <w:r w:rsidR="000D0007" w:rsidRPr="00F133A6">
        <w:rPr>
          <w:rFonts w:cs="Arial"/>
          <w:color w:val="000000"/>
        </w:rPr>
        <w:t xml:space="preserve">UPOV-Mitglieder schrieben sich auch für die Nutzung des </w:t>
      </w:r>
      <w:r w:rsidRPr="00F133A6">
        <w:rPr>
          <w:rFonts w:cs="Arial"/>
          <w:color w:val="000000"/>
        </w:rPr>
        <w:t>DUS-Berichtsaustauschmoduls</w:t>
      </w:r>
      <w:r w:rsidR="000D0007" w:rsidRPr="00F133A6">
        <w:rPr>
          <w:rFonts w:cs="Arial"/>
          <w:color w:val="000000"/>
        </w:rPr>
        <w:t xml:space="preserve"> ein, wodurch sich die Zahl der Behörden</w:t>
      </w:r>
      <w:r w:rsidRPr="00F133A6">
        <w:rPr>
          <w:rFonts w:cs="Arial"/>
          <w:color w:val="000000"/>
        </w:rPr>
        <w:t xml:space="preserve">, die dieses Modul nutzen, </w:t>
      </w:r>
      <w:r w:rsidR="000D0007" w:rsidRPr="00F133A6">
        <w:rPr>
          <w:rFonts w:cs="Arial"/>
          <w:color w:val="000000"/>
        </w:rPr>
        <w:t>auf 11 erhöhte</w:t>
      </w:r>
      <w:r w:rsidRPr="00F133A6">
        <w:rPr>
          <w:rFonts w:cs="Arial"/>
          <w:color w:val="000000"/>
        </w:rPr>
        <w:t>:</w:t>
      </w:r>
    </w:p>
    <w:p w14:paraId="31D9FB0B" w14:textId="77777777" w:rsidR="00590C83" w:rsidRPr="00F133A6" w:rsidRDefault="00590C83" w:rsidP="000D0007">
      <w:pPr>
        <w:rPr>
          <w:rFonts w:cs="Arial"/>
          <w:color w:val="000000"/>
        </w:rPr>
      </w:pPr>
    </w:p>
    <w:p w14:paraId="1280AC11"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Brasilien</w:t>
      </w:r>
    </w:p>
    <w:p w14:paraId="6D55BE32"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Kanada</w:t>
      </w:r>
    </w:p>
    <w:p w14:paraId="0D6E82F2"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Europäische Union</w:t>
      </w:r>
    </w:p>
    <w:p w14:paraId="63A23E47"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Georgien</w:t>
      </w:r>
    </w:p>
    <w:p w14:paraId="623C04C1"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Ghana</w:t>
      </w:r>
    </w:p>
    <w:p w14:paraId="338F4D96"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Japan</w:t>
      </w:r>
    </w:p>
    <w:p w14:paraId="1BA0356E"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Marokko</w:t>
      </w:r>
    </w:p>
    <w:p w14:paraId="6C2E90CE"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Niederlande (Königreich der)</w:t>
      </w:r>
    </w:p>
    <w:p w14:paraId="5176127D"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Neuseeland</w:t>
      </w:r>
    </w:p>
    <w:p w14:paraId="39B035BA"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Vereinigte Staaten von Amerika</w:t>
      </w:r>
    </w:p>
    <w:p w14:paraId="380A0520" w14:textId="77777777" w:rsidR="00F16C44" w:rsidRPr="00F133A6" w:rsidRDefault="00204AF7">
      <w:pPr>
        <w:pStyle w:val="ListParagraph"/>
        <w:numPr>
          <w:ilvl w:val="0"/>
          <w:numId w:val="20"/>
        </w:numPr>
        <w:rPr>
          <w:rFonts w:ascii="Arial" w:hAnsi="Arial" w:cs="Arial"/>
          <w:color w:val="000000"/>
          <w:sz w:val="20"/>
          <w:szCs w:val="20"/>
          <w:lang w:val="de-DE"/>
        </w:rPr>
      </w:pPr>
      <w:r w:rsidRPr="00F133A6">
        <w:rPr>
          <w:rFonts w:ascii="Arial" w:hAnsi="Arial" w:cs="Arial"/>
          <w:color w:val="000000"/>
          <w:sz w:val="20"/>
          <w:szCs w:val="20"/>
          <w:lang w:val="de-DE"/>
        </w:rPr>
        <w:t>Vietnam</w:t>
      </w:r>
    </w:p>
    <w:p w14:paraId="73736D52" w14:textId="77777777" w:rsidR="00C870E2" w:rsidRPr="00F133A6" w:rsidRDefault="00C870E2" w:rsidP="00452339"/>
    <w:p w14:paraId="2E35D4AE" w14:textId="2B93A548" w:rsidR="00F16C44" w:rsidRPr="00F133A6" w:rsidRDefault="00204AF7">
      <w:pPr>
        <w:pStyle w:val="Heading2"/>
        <w:rPr>
          <w:lang w:val="de-DE"/>
        </w:rPr>
      </w:pPr>
      <w:bookmarkStart w:id="62" w:name="_Toc147156301"/>
      <w:bookmarkStart w:id="63" w:name="_Toc177637424"/>
      <w:bookmarkStart w:id="64" w:name="_Toc177637706"/>
      <w:bookmarkStart w:id="65" w:name="_Toc178192172"/>
      <w:r w:rsidRPr="00F133A6">
        <w:rPr>
          <w:lang w:val="de-DE"/>
        </w:rPr>
        <w:t xml:space="preserve">Andere </w:t>
      </w:r>
      <w:r w:rsidR="00A46818">
        <w:rPr>
          <w:lang w:val="de-DE"/>
        </w:rPr>
        <w:t>UPOV PRISMA</w:t>
      </w:r>
      <w:r w:rsidRPr="00F133A6">
        <w:rPr>
          <w:lang w:val="de-DE"/>
        </w:rPr>
        <w:t xml:space="preserve"> Entwicklungen</w:t>
      </w:r>
      <w:bookmarkEnd w:id="62"/>
      <w:bookmarkEnd w:id="63"/>
      <w:bookmarkEnd w:id="64"/>
      <w:bookmarkEnd w:id="65"/>
    </w:p>
    <w:p w14:paraId="622CF4A5" w14:textId="77777777" w:rsidR="00C870E2" w:rsidRPr="00F133A6" w:rsidRDefault="00C870E2" w:rsidP="00C870E2">
      <w:pPr>
        <w:keepNext/>
        <w:rPr>
          <w:rFonts w:cs="Arial"/>
        </w:rPr>
      </w:pPr>
    </w:p>
    <w:p w14:paraId="71B24B2F" w14:textId="77777777" w:rsidR="00F16C44" w:rsidRPr="00F133A6" w:rsidRDefault="00204AF7">
      <w:pPr>
        <w:pStyle w:val="Heading3"/>
        <w:rPr>
          <w:lang w:val="de-DE"/>
        </w:rPr>
      </w:pPr>
      <w:bookmarkStart w:id="66" w:name="_Toc108791963"/>
      <w:bookmarkStart w:id="67" w:name="_Toc108792148"/>
      <w:bookmarkStart w:id="68" w:name="_Toc108792264"/>
      <w:bookmarkStart w:id="69" w:name="_Toc108792339"/>
      <w:bookmarkStart w:id="70" w:name="_Toc109028305"/>
      <w:bookmarkStart w:id="71" w:name="_Toc147156302"/>
      <w:bookmarkStart w:id="72" w:name="_Toc177637425"/>
      <w:bookmarkStart w:id="73" w:name="_Toc177637707"/>
      <w:bookmarkStart w:id="74" w:name="_Toc178192173"/>
      <w:r w:rsidRPr="00F133A6">
        <w:rPr>
          <w:lang w:val="de-DE"/>
        </w:rPr>
        <w:t>IT-Qualitätssoftware-Audit</w:t>
      </w:r>
      <w:bookmarkEnd w:id="66"/>
      <w:bookmarkEnd w:id="67"/>
      <w:bookmarkEnd w:id="68"/>
      <w:bookmarkEnd w:id="69"/>
      <w:bookmarkEnd w:id="70"/>
      <w:bookmarkEnd w:id="71"/>
      <w:bookmarkEnd w:id="72"/>
      <w:bookmarkEnd w:id="73"/>
      <w:bookmarkEnd w:id="74"/>
    </w:p>
    <w:p w14:paraId="5FFB43D5" w14:textId="77777777" w:rsidR="00C870E2" w:rsidRPr="00F133A6" w:rsidRDefault="00C870E2" w:rsidP="00C870E2">
      <w:pPr>
        <w:keepNext/>
        <w:rPr>
          <w:rFonts w:cs="Arial"/>
        </w:rPr>
      </w:pPr>
    </w:p>
    <w:p w14:paraId="456622A9" w14:textId="77777777" w:rsidR="00F16C44" w:rsidRPr="00F133A6" w:rsidRDefault="00204AF7">
      <w:pPr>
        <w:keepNext/>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Zur Verbesserung der Qualität der UPOV-PRISMA-Software wurde ein Code-Audit durchgeführt, das zu folgenden Empfehlungen führte:</w:t>
      </w:r>
    </w:p>
    <w:p w14:paraId="7A4C96E4" w14:textId="77777777" w:rsidR="0012463A" w:rsidRPr="00F133A6" w:rsidRDefault="0012463A" w:rsidP="0012463A">
      <w:pPr>
        <w:rPr>
          <w:rFonts w:cs="Arial"/>
        </w:rPr>
      </w:pPr>
    </w:p>
    <w:p w14:paraId="67459F70" w14:textId="77777777" w:rsidR="00F16C44" w:rsidRPr="00F133A6" w:rsidRDefault="00204AF7">
      <w:pPr>
        <w:pStyle w:val="ListParagraph"/>
        <w:numPr>
          <w:ilvl w:val="0"/>
          <w:numId w:val="21"/>
        </w:numPr>
        <w:spacing w:after="120"/>
        <w:ind w:left="1134" w:hanging="567"/>
        <w:jc w:val="both"/>
        <w:rPr>
          <w:rFonts w:ascii="Arial" w:hAnsi="Arial" w:cs="Arial"/>
          <w:sz w:val="20"/>
          <w:szCs w:val="20"/>
          <w:lang w:val="de-DE"/>
        </w:rPr>
      </w:pPr>
      <w:r w:rsidRPr="00F133A6">
        <w:rPr>
          <w:rFonts w:ascii="Arial" w:hAnsi="Arial" w:cs="Arial"/>
          <w:sz w:val="20"/>
          <w:szCs w:val="20"/>
          <w:lang w:val="de-DE"/>
        </w:rPr>
        <w:t>die Umsetzung bewährter Verfahren bei der Codierung, um Gleichzeitigkeits- und Leistungsprobleme zu vermeiden;</w:t>
      </w:r>
    </w:p>
    <w:p w14:paraId="75027A34" w14:textId="77777777" w:rsidR="00F16C44" w:rsidRPr="00F133A6" w:rsidRDefault="00204AF7">
      <w:pPr>
        <w:pStyle w:val="ListParagraph"/>
        <w:numPr>
          <w:ilvl w:val="0"/>
          <w:numId w:val="21"/>
        </w:numPr>
        <w:spacing w:after="120"/>
        <w:ind w:left="1134" w:hanging="567"/>
        <w:jc w:val="both"/>
        <w:rPr>
          <w:rFonts w:ascii="Arial" w:hAnsi="Arial" w:cs="Arial"/>
          <w:sz w:val="20"/>
          <w:szCs w:val="20"/>
          <w:lang w:val="de-DE"/>
        </w:rPr>
      </w:pPr>
      <w:r w:rsidRPr="00F133A6">
        <w:rPr>
          <w:rFonts w:ascii="Arial" w:hAnsi="Arial" w:cs="Arial"/>
          <w:sz w:val="20"/>
          <w:szCs w:val="20"/>
          <w:lang w:val="de-DE"/>
        </w:rPr>
        <w:t>die Verlagerung in die Cloud, um ein besseres Ressourcenmanagement auf Infrastrukturebene zu erreichen und die höchsten Sicherheitsstandards einzuhalten;</w:t>
      </w:r>
    </w:p>
    <w:p w14:paraId="7B171A05" w14:textId="77777777" w:rsidR="00F16C44" w:rsidRPr="00F133A6" w:rsidRDefault="00204AF7">
      <w:pPr>
        <w:pStyle w:val="ListParagraph"/>
        <w:numPr>
          <w:ilvl w:val="0"/>
          <w:numId w:val="21"/>
        </w:numPr>
        <w:ind w:left="1134" w:hanging="567"/>
        <w:jc w:val="both"/>
        <w:rPr>
          <w:rFonts w:ascii="Arial" w:hAnsi="Arial" w:cs="Arial"/>
          <w:sz w:val="20"/>
          <w:szCs w:val="20"/>
          <w:lang w:val="de-DE"/>
        </w:rPr>
      </w:pPr>
      <w:r w:rsidRPr="00F133A6">
        <w:rPr>
          <w:rFonts w:ascii="Arial" w:hAnsi="Arial" w:cs="Arial"/>
          <w:sz w:val="20"/>
          <w:szCs w:val="20"/>
          <w:lang w:val="de-DE"/>
        </w:rPr>
        <w:t>eine spezielle Konfigurationsschnittstelle für eine kontrollierte Verwaltung der Formulare zu entwickeln.</w:t>
      </w:r>
    </w:p>
    <w:p w14:paraId="404E18D8" w14:textId="77777777" w:rsidR="0012463A" w:rsidRPr="00F133A6" w:rsidRDefault="0012463A" w:rsidP="0012463A">
      <w:pPr>
        <w:rPr>
          <w:rFonts w:cs="Arial"/>
        </w:rPr>
      </w:pPr>
    </w:p>
    <w:p w14:paraId="0F1BE705"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Die Empfehlung (a) (bewährte Praktiken bei der Kodierung) wurde in Version 2.8 umgesetzt.  Seit Version 2.9 wird ein neues Instrument zur Bewertung der Sicherheit auf Code-Ebene verwendet.</w:t>
      </w:r>
    </w:p>
    <w:p w14:paraId="3C7A6868" w14:textId="77777777" w:rsidR="0012463A" w:rsidRPr="00F133A6" w:rsidRDefault="0012463A" w:rsidP="0012463A">
      <w:pPr>
        <w:rPr>
          <w:rFonts w:cs="Arial"/>
        </w:rPr>
      </w:pPr>
    </w:p>
    <w:p w14:paraId="3F044376"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Die Empfehlungen (b) (Migration in die Cloud) und (c) (Entwicklung einer speziellen Konfigurationsschnittstelle) werden in der Version 3.0 umgesetzt, vorbehaltlich der verfügbaren Ressourcen.</w:t>
      </w:r>
    </w:p>
    <w:p w14:paraId="219CCC01" w14:textId="77777777" w:rsidR="0012463A" w:rsidRPr="00F133A6" w:rsidRDefault="0012463A" w:rsidP="0012463A">
      <w:pPr>
        <w:rPr>
          <w:rFonts w:cs="Arial"/>
        </w:rPr>
      </w:pPr>
    </w:p>
    <w:p w14:paraId="174AF671"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Nach der Einführung von Version 2.8 meldeten die Benutzer bestimmte Probleme.  Diese Probleme wurden zum Zeitpunkt der Regressionstests nicht erkannt, vor allem weil die Tests mit Testdaten und nicht mit echten Daten durchgeführt wurden.  In Version 2.9 wurden die automatischen Regressionstests an einer Kopie der Produktionsdaten durchgeführt, wie auf der EAM/1-Sitzung vereinbart.</w:t>
      </w:r>
    </w:p>
    <w:p w14:paraId="31DD09BE" w14:textId="77777777" w:rsidR="0012463A" w:rsidRPr="00F133A6" w:rsidRDefault="0012463A" w:rsidP="0012463A">
      <w:pPr>
        <w:rPr>
          <w:rFonts w:cs="Arial"/>
        </w:rPr>
      </w:pPr>
    </w:p>
    <w:p w14:paraId="07CB9CD0" w14:textId="11ACD11A"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Die Einführung der Version 2.10 wurde durch automatische Tests der neuen integrierten Prüfungsrichtlinien</w:t>
      </w:r>
      <w:r w:rsidRPr="00F133A6">
        <w:rPr>
          <w:rFonts w:cs="Arial"/>
        </w:rPr>
        <w:t xml:space="preserve"> unterstützt.</w:t>
      </w:r>
    </w:p>
    <w:p w14:paraId="294B826C" w14:textId="77777777" w:rsidR="0012463A" w:rsidRPr="00F133A6" w:rsidRDefault="0012463A" w:rsidP="0012463A">
      <w:pPr>
        <w:rPr>
          <w:rFonts w:cs="Arial"/>
        </w:rPr>
      </w:pPr>
    </w:p>
    <w:p w14:paraId="50D73F2D"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In Version 2.10 wurde die Datenbank in die Cloud migriert, als erster Schritt der vollständigen Migration in die Cloud.</w:t>
      </w:r>
    </w:p>
    <w:p w14:paraId="6C9F884C" w14:textId="77777777" w:rsidR="0012463A" w:rsidRPr="00F133A6" w:rsidRDefault="0012463A" w:rsidP="0012463A">
      <w:pPr>
        <w:rPr>
          <w:rFonts w:cs="Arial"/>
        </w:rPr>
      </w:pPr>
    </w:p>
    <w:p w14:paraId="3F3CBB7A"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Nach der Implementierung von automatisierten Regressionstests für die Formularerstellung ist geplant, bis Ende 2024 automatisierte Tests für alle Funktionalitäten zu implementieren, um die Testabdeckung zu erweitern.</w:t>
      </w:r>
    </w:p>
    <w:p w14:paraId="17F11881" w14:textId="77777777" w:rsidR="00C870E2" w:rsidRPr="00F133A6" w:rsidRDefault="00C870E2" w:rsidP="00C870E2">
      <w:pPr>
        <w:rPr>
          <w:rFonts w:cs="Arial"/>
        </w:rPr>
      </w:pPr>
    </w:p>
    <w:p w14:paraId="1745D6E5" w14:textId="0BFE7ADD" w:rsidR="00F16C44" w:rsidRPr="00F133A6" w:rsidRDefault="00204AF7">
      <w:pPr>
        <w:pStyle w:val="Heading3"/>
        <w:rPr>
          <w:lang w:val="de-DE"/>
        </w:rPr>
      </w:pPr>
      <w:bookmarkStart w:id="75" w:name="_Toc108791964"/>
      <w:bookmarkStart w:id="76" w:name="_Toc108792149"/>
      <w:bookmarkStart w:id="77" w:name="_Toc108792265"/>
      <w:bookmarkStart w:id="78" w:name="_Toc108792340"/>
      <w:bookmarkStart w:id="79" w:name="_Toc109028306"/>
      <w:bookmarkStart w:id="80" w:name="_Toc147156303"/>
      <w:bookmarkStart w:id="81" w:name="_Toc178192174"/>
      <w:r w:rsidRPr="00F133A6">
        <w:rPr>
          <w:lang w:val="de-DE"/>
        </w:rPr>
        <w:t xml:space="preserve">Verbesserung der Benutzerfreundlichkeit von </w:t>
      </w:r>
      <w:r w:rsidR="00A46818">
        <w:rPr>
          <w:lang w:val="de-DE"/>
        </w:rPr>
        <w:t>UPOV PRISMA</w:t>
      </w:r>
      <w:bookmarkEnd w:id="75"/>
      <w:bookmarkEnd w:id="76"/>
      <w:bookmarkEnd w:id="77"/>
      <w:bookmarkEnd w:id="78"/>
      <w:bookmarkEnd w:id="79"/>
      <w:bookmarkEnd w:id="80"/>
      <w:bookmarkEnd w:id="81"/>
    </w:p>
    <w:p w14:paraId="6D51D459" w14:textId="77777777" w:rsidR="00C870E2" w:rsidRPr="00F133A6" w:rsidRDefault="00C870E2" w:rsidP="00452339">
      <w:pPr>
        <w:keepNext/>
        <w:rPr>
          <w:rFonts w:cs="Arial"/>
        </w:rPr>
      </w:pPr>
    </w:p>
    <w:p w14:paraId="774C4D45" w14:textId="602224B8"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Um die Benutzerfreundlichkeit von </w:t>
      </w:r>
      <w:r w:rsidR="00A46818">
        <w:rPr>
          <w:rFonts w:cs="Arial"/>
        </w:rPr>
        <w:t>UPOV PRISMA</w:t>
      </w:r>
      <w:r w:rsidRPr="00F133A6">
        <w:rPr>
          <w:rFonts w:cs="Arial"/>
        </w:rPr>
        <w:t xml:space="preserve"> zu verbessern, wurden Konsultationen mit den Benutzern durchgeführt, um bestimmte derzeit bestehende Funktionen (Kopierfunktion, Zuweisung von Rollen) zu überprüfen (vergleiche Dokumente UPOV/EAF/17/3 "Report", Absatz 22, und UPOV/EAF/18/3 "Report", Absätze 15 und 16).</w:t>
      </w:r>
    </w:p>
    <w:p w14:paraId="453D427B" w14:textId="77777777" w:rsidR="0012463A" w:rsidRPr="00F133A6" w:rsidRDefault="0012463A" w:rsidP="0012463A">
      <w:pPr>
        <w:rPr>
          <w:rFonts w:cs="Arial"/>
        </w:rPr>
      </w:pPr>
    </w:p>
    <w:p w14:paraId="5A2C509C" w14:textId="17B17BC8"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Die Teilnehmer der </w:t>
      </w:r>
      <w:r w:rsidR="00A46818">
        <w:rPr>
          <w:rFonts w:cs="Arial"/>
        </w:rPr>
        <w:t>UPOV PRISMA</w:t>
      </w:r>
      <w:r w:rsidRPr="00F133A6">
        <w:rPr>
          <w:rFonts w:cs="Arial"/>
        </w:rPr>
        <w:t xml:space="preserve"> </w:t>
      </w:r>
      <w:r w:rsidR="009E1872">
        <w:rPr>
          <w:rFonts w:cs="Arial"/>
        </w:rPr>
        <w:t>Arbeitsgruppe</w:t>
      </w:r>
      <w:r w:rsidRPr="00F133A6">
        <w:rPr>
          <w:rFonts w:cs="Arial"/>
        </w:rPr>
        <w:t xml:space="preserve"> wurden zu den Vorschlägen zur Verbesserung der Schnittstelle und der Navigation durch das System konsultiert. </w:t>
      </w:r>
    </w:p>
    <w:p w14:paraId="711D4809" w14:textId="77777777" w:rsidR="0012463A" w:rsidRPr="00F133A6" w:rsidRDefault="0012463A" w:rsidP="0012463A">
      <w:pPr>
        <w:rPr>
          <w:rFonts w:cs="Arial"/>
        </w:rPr>
      </w:pPr>
    </w:p>
    <w:p w14:paraId="0B617988" w14:textId="3A51E97E"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004D7AA6">
        <w:rPr>
          <w:rFonts w:cs="Arial"/>
        </w:rPr>
        <w:tab/>
      </w:r>
      <w:r w:rsidRPr="004D7AA6">
        <w:rPr>
          <w:rFonts w:cs="Arial"/>
          <w:spacing w:val="-2"/>
        </w:rPr>
        <w:t xml:space="preserve">Am 4. und 7. Dezember 2023 wurden </w:t>
      </w:r>
      <w:r w:rsidRPr="004D7AA6">
        <w:rPr>
          <w:rFonts w:cs="Arial"/>
          <w:spacing w:val="-2"/>
        </w:rPr>
        <w:t>zwei Design</w:t>
      </w:r>
      <w:r w:rsidR="004D7AA6" w:rsidRPr="004D7AA6">
        <w:rPr>
          <w:rFonts w:cs="Arial"/>
          <w:spacing w:val="-2"/>
        </w:rPr>
        <w:t> </w:t>
      </w:r>
      <w:r w:rsidRPr="004D7AA6">
        <w:rPr>
          <w:rFonts w:cs="Arial"/>
          <w:spacing w:val="-2"/>
        </w:rPr>
        <w:t>Thinking-Workshops zum Thema Benutzerverwaltung</w:t>
      </w:r>
      <w:r w:rsidRPr="00F133A6">
        <w:rPr>
          <w:rFonts w:cs="Arial"/>
        </w:rPr>
        <w:t xml:space="preserve"> veranstaltet.  Nach einer Online-Konsultation wurde am 30. Januar 2024 eine endgültige Version vorgestellt.  Das Ergebnis der Workshops wird derzeit umgesetzt und im Rahmen einer speziellen Testkampagne evaluiert.</w:t>
      </w:r>
    </w:p>
    <w:p w14:paraId="35801E6A" w14:textId="77777777" w:rsidR="0012463A" w:rsidRPr="00F133A6" w:rsidRDefault="0012463A" w:rsidP="0012463A">
      <w:pPr>
        <w:rPr>
          <w:rFonts w:cs="Arial"/>
        </w:rPr>
      </w:pPr>
    </w:p>
    <w:p w14:paraId="0F1B9157" w14:textId="33143075"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 xml:space="preserve">Anläßlich der Sitzung der </w:t>
      </w:r>
      <w:r w:rsidR="00A46818">
        <w:rPr>
          <w:rFonts w:cs="Arial"/>
        </w:rPr>
        <w:t>UPOV PRISMA</w:t>
      </w:r>
      <w:r w:rsidRPr="00F133A6">
        <w:rPr>
          <w:rFonts w:cs="Arial"/>
        </w:rPr>
        <w:t xml:space="preserve"> </w:t>
      </w:r>
      <w:r w:rsidR="004D7AA6">
        <w:rPr>
          <w:rFonts w:cs="Arial"/>
        </w:rPr>
        <w:t>Arbeitsgruppe</w:t>
      </w:r>
      <w:r w:rsidR="004D7AA6" w:rsidRPr="00F133A6">
        <w:rPr>
          <w:rFonts w:cs="Arial"/>
        </w:rPr>
        <w:t xml:space="preserve"> </w:t>
      </w:r>
      <w:r w:rsidRPr="00F133A6">
        <w:rPr>
          <w:rFonts w:cs="Arial"/>
        </w:rPr>
        <w:t xml:space="preserve">am 15. Mai 2024 gab das Verbandsbüro einen Überblick über die Fortschritte bei der Aktualisierung des Verfahrens des Sortenschutzamtes.  84% der Verfahren sind aktualisiert worden.  </w:t>
      </w:r>
    </w:p>
    <w:p w14:paraId="2FA37F5D" w14:textId="77777777" w:rsidR="0012463A" w:rsidRPr="00F133A6" w:rsidRDefault="0012463A" w:rsidP="0012463A">
      <w:pPr>
        <w:rPr>
          <w:rFonts w:cs="Arial"/>
        </w:rPr>
      </w:pPr>
    </w:p>
    <w:p w14:paraId="2E59D493" w14:textId="2893CC0D"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Die teilnehmenden Behörden wurden gebeten, Angaben zu ihren nationalen Gebühren zu machen und mitzuteilen, ob diese Gebühren subventioniert werden oder nicht.  Eine Zusammenfassung der Ergebnisse findet sich in Anhang I.</w:t>
      </w:r>
    </w:p>
    <w:p w14:paraId="473CD14F" w14:textId="77777777" w:rsidR="00D92E97" w:rsidRPr="00F133A6" w:rsidRDefault="00D92E97" w:rsidP="00C03E23">
      <w:pPr>
        <w:rPr>
          <w:rFonts w:cs="Arial"/>
        </w:rPr>
      </w:pPr>
    </w:p>
    <w:p w14:paraId="0336AF9A" w14:textId="4907D681"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Es wird vorgeschlagen, Informationen über nationale Gebühren als neuen Abschnitt in das Verfahren des Sortenschutzamtes aufzunehmen.</w:t>
      </w:r>
    </w:p>
    <w:p w14:paraId="63FB49A3" w14:textId="77777777" w:rsidR="0012463A" w:rsidRPr="00F133A6" w:rsidRDefault="0012463A" w:rsidP="00C03E23">
      <w:pPr>
        <w:rPr>
          <w:rFonts w:cs="Arial"/>
        </w:rPr>
      </w:pPr>
    </w:p>
    <w:p w14:paraId="3A44CFE1" w14:textId="5BD517A4"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 xml:space="preserve">Am 12. Juni 2024 fand eine Informationssitzung zum Thema Finanzen statt, um häufige Fragen zum Thema Finanzen zu beantworten, die an die </w:t>
      </w:r>
      <w:r w:rsidR="00F04212">
        <w:rPr>
          <w:rFonts w:cs="Arial"/>
        </w:rPr>
        <w:t xml:space="preserve">UPOV </w:t>
      </w:r>
      <w:r w:rsidRPr="00F133A6">
        <w:rPr>
          <w:rFonts w:cs="Arial"/>
        </w:rPr>
        <w:t xml:space="preserve">PRISMA-Mailbox </w:t>
      </w:r>
      <w:r w:rsidRPr="00F133A6">
        <w:rPr>
          <w:rFonts w:cs="Arial"/>
        </w:rPr>
        <w:t xml:space="preserve">gerichtet werden. Es nahmen </w:t>
      </w:r>
      <w:r w:rsidR="00F04212">
        <w:rPr>
          <w:rFonts w:cs="Arial"/>
        </w:rPr>
        <w:br/>
      </w:r>
      <w:r w:rsidRPr="00F133A6">
        <w:rPr>
          <w:rFonts w:cs="Arial"/>
        </w:rPr>
        <w:t>22 UPOV</w:t>
      </w:r>
      <w:r w:rsidR="00F04212">
        <w:rPr>
          <w:rFonts w:cs="Arial"/>
        </w:rPr>
        <w:t> </w:t>
      </w:r>
      <w:r w:rsidRPr="00F133A6">
        <w:rPr>
          <w:rFonts w:cs="Arial"/>
        </w:rPr>
        <w:t xml:space="preserve">PRISMA-Nutzer an der Sitzung teil. </w:t>
      </w:r>
    </w:p>
    <w:p w14:paraId="7CE7B729" w14:textId="77777777" w:rsidR="0012463A" w:rsidRPr="00F133A6" w:rsidRDefault="0012463A" w:rsidP="00C03E23">
      <w:pPr>
        <w:rPr>
          <w:rFonts w:cs="Arial"/>
        </w:rPr>
      </w:pPr>
    </w:p>
    <w:p w14:paraId="606AAA96" w14:textId="18F8C9FF"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Es wurden neue Videos und eine spezielle Webseite entwickelt, die den Nutzer durch den Zahlungsvorgang führen.</w:t>
      </w:r>
    </w:p>
    <w:p w14:paraId="771F1EB8" w14:textId="77777777" w:rsidR="0012463A" w:rsidRPr="00F133A6" w:rsidRDefault="0012463A" w:rsidP="00C03E23">
      <w:pPr>
        <w:rPr>
          <w:rFonts w:cs="Arial"/>
        </w:rPr>
      </w:pPr>
    </w:p>
    <w:p w14:paraId="7FEA7E10" w14:textId="1B69EB4B"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 xml:space="preserve">Um die Herausforderungen anzugehen, die einige Antragsteller davon abhalten, </w:t>
      </w:r>
      <w:r w:rsidR="00A46818">
        <w:rPr>
          <w:rFonts w:cs="Arial"/>
        </w:rPr>
        <w:t>UPOV PRISMA</w:t>
      </w:r>
      <w:r w:rsidRPr="00F133A6">
        <w:rPr>
          <w:rFonts w:cs="Arial"/>
        </w:rPr>
        <w:t xml:space="preserve"> bei der Einreichung von Anträgen zu nutzen, wurden außerdem persönliche </w:t>
      </w:r>
      <w:r w:rsidR="00F133A6">
        <w:rPr>
          <w:rFonts w:cs="Arial"/>
        </w:rPr>
        <w:t>Sitzung</w:t>
      </w:r>
      <w:r w:rsidRPr="00F133A6">
        <w:rPr>
          <w:rFonts w:cs="Arial"/>
        </w:rPr>
        <w:t xml:space="preserve"> mit zwei Behörden der fünf wichtigsten Empfänger von Antragsdaten aus </w:t>
      </w:r>
      <w:r w:rsidR="00A46818">
        <w:rPr>
          <w:rFonts w:cs="Arial"/>
        </w:rPr>
        <w:t>UPOV PRISMA</w:t>
      </w:r>
      <w:r w:rsidRPr="00F133A6">
        <w:rPr>
          <w:rFonts w:cs="Arial"/>
        </w:rPr>
        <w:t xml:space="preserve">, nämlich Kanada und Südafrika, organisiert. </w:t>
      </w:r>
    </w:p>
    <w:p w14:paraId="61F32A84" w14:textId="77777777" w:rsidR="0012463A" w:rsidRPr="00F133A6" w:rsidRDefault="0012463A" w:rsidP="00C03E23">
      <w:pPr>
        <w:rPr>
          <w:rFonts w:cs="Arial"/>
        </w:rPr>
      </w:pPr>
    </w:p>
    <w:p w14:paraId="48B2E9C9" w14:textId="77777777" w:rsidR="00F16C44" w:rsidRPr="00F133A6" w:rsidRDefault="00204AF7">
      <w:pPr>
        <w:keepNext/>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00C03E23" w:rsidRPr="00F133A6">
        <w:rPr>
          <w:rFonts w:cs="Arial"/>
        </w:rPr>
        <w:tab/>
      </w:r>
      <w:r w:rsidR="0012463A" w:rsidRPr="00F133A6">
        <w:rPr>
          <w:rFonts w:cs="Arial"/>
        </w:rPr>
        <w:t xml:space="preserve">Die folgenden </w:t>
      </w:r>
      <w:r w:rsidRPr="00F133A6">
        <w:rPr>
          <w:rFonts w:cs="Arial"/>
        </w:rPr>
        <w:t xml:space="preserve">Themen </w:t>
      </w:r>
      <w:r w:rsidR="0012463A" w:rsidRPr="00F133A6">
        <w:rPr>
          <w:rFonts w:cs="Arial"/>
        </w:rPr>
        <w:t>wurden erörtert:</w:t>
      </w:r>
    </w:p>
    <w:p w14:paraId="12BFAA13" w14:textId="77777777" w:rsidR="00C03E23" w:rsidRPr="00F133A6" w:rsidRDefault="00C03E23" w:rsidP="00C03E23">
      <w:pPr>
        <w:keepNext/>
        <w:rPr>
          <w:rFonts w:cs="Arial"/>
        </w:rPr>
      </w:pPr>
    </w:p>
    <w:p w14:paraId="5DEC5D83" w14:textId="0FCF2F86" w:rsidR="00F16C44" w:rsidRPr="00F133A6" w:rsidRDefault="00204AF7">
      <w:pPr>
        <w:spacing w:after="120"/>
        <w:ind w:left="1134" w:hanging="567"/>
        <w:rPr>
          <w:rFonts w:cs="Arial"/>
        </w:rPr>
      </w:pPr>
      <w:r w:rsidRPr="00F133A6">
        <w:rPr>
          <w:rFonts w:cs="Arial"/>
        </w:rPr>
        <w:t xml:space="preserve">1. </w:t>
      </w:r>
      <w:r w:rsidR="00D92E97" w:rsidRPr="00F133A6">
        <w:rPr>
          <w:rFonts w:cs="Arial"/>
        </w:rPr>
        <w:tab/>
      </w:r>
      <w:r w:rsidRPr="00F133A6">
        <w:rPr>
          <w:rFonts w:cs="Arial"/>
        </w:rPr>
        <w:t xml:space="preserve">Ob es möglich ist, </w:t>
      </w:r>
      <w:r w:rsidR="00A46818">
        <w:rPr>
          <w:rFonts w:cs="Arial"/>
        </w:rPr>
        <w:t>UPOV PRISMA</w:t>
      </w:r>
      <w:r w:rsidRPr="00F133A6">
        <w:rPr>
          <w:rFonts w:cs="Arial"/>
        </w:rPr>
        <w:t xml:space="preserve"> obligatorisch zu machen: Was sind die Anreize </w:t>
      </w:r>
      <w:r w:rsidR="00CD6ADC" w:rsidRPr="00F133A6">
        <w:rPr>
          <w:rFonts w:cs="Arial"/>
        </w:rPr>
        <w:t xml:space="preserve">für Antragsteller </w:t>
      </w:r>
      <w:r w:rsidRPr="00F133A6">
        <w:rPr>
          <w:rFonts w:cs="Arial"/>
        </w:rPr>
        <w:t xml:space="preserve">und </w:t>
      </w:r>
      <w:r w:rsidR="00CD6ADC" w:rsidRPr="00F133A6">
        <w:rPr>
          <w:rFonts w:cs="Arial"/>
        </w:rPr>
        <w:t xml:space="preserve">Sortenschutzämter, die Verwendung von </w:t>
      </w:r>
      <w:r w:rsidR="00A46818">
        <w:rPr>
          <w:rFonts w:cs="Arial"/>
        </w:rPr>
        <w:t>UPOV PRISMA</w:t>
      </w:r>
      <w:r w:rsidR="00CD6ADC" w:rsidRPr="00F133A6">
        <w:rPr>
          <w:rFonts w:cs="Arial"/>
        </w:rPr>
        <w:t xml:space="preserve"> zu erhöhen, und was sind die Herausforderungen</w:t>
      </w:r>
      <w:r w:rsidRPr="00F133A6">
        <w:rPr>
          <w:rFonts w:cs="Arial"/>
        </w:rPr>
        <w:t>?</w:t>
      </w:r>
    </w:p>
    <w:p w14:paraId="4FCC56C9" w14:textId="458B8DE0" w:rsidR="00F16C44" w:rsidRPr="00F133A6" w:rsidRDefault="00204AF7">
      <w:pPr>
        <w:spacing w:after="120"/>
        <w:ind w:left="1134" w:hanging="567"/>
        <w:rPr>
          <w:rFonts w:cs="Arial"/>
        </w:rPr>
      </w:pPr>
      <w:r w:rsidRPr="00F133A6">
        <w:rPr>
          <w:rFonts w:cs="Arial"/>
        </w:rPr>
        <w:t>2.</w:t>
      </w:r>
      <w:r w:rsidR="00D92E97" w:rsidRPr="00F133A6">
        <w:rPr>
          <w:rFonts w:cs="Arial"/>
        </w:rPr>
        <w:tab/>
      </w:r>
      <w:r w:rsidR="00CD6ADC" w:rsidRPr="00F133A6">
        <w:rPr>
          <w:rFonts w:cs="Arial"/>
        </w:rPr>
        <w:t xml:space="preserve">Was sind die Anreize und Herausforderungen für Sortenschutzämter und Antragsteller, </w:t>
      </w:r>
      <w:r w:rsidR="00A46818">
        <w:rPr>
          <w:rFonts w:cs="Arial"/>
        </w:rPr>
        <w:t>UPOV PRISMA</w:t>
      </w:r>
      <w:r w:rsidR="00CD6ADC" w:rsidRPr="00F133A6">
        <w:rPr>
          <w:rFonts w:cs="Arial"/>
        </w:rPr>
        <w:t xml:space="preserve"> für die Bearbeitung von Anträgen auf </w:t>
      </w:r>
      <w:r w:rsidRPr="00F133A6">
        <w:rPr>
          <w:rFonts w:cs="Arial"/>
        </w:rPr>
        <w:t xml:space="preserve">nationale Eintragung </w:t>
      </w:r>
      <w:r w:rsidR="00CD6ADC" w:rsidRPr="00F133A6">
        <w:rPr>
          <w:rFonts w:cs="Arial"/>
        </w:rPr>
        <w:t>zu verwenden</w:t>
      </w:r>
      <w:r w:rsidR="00C03E23" w:rsidRPr="00F133A6">
        <w:rPr>
          <w:rFonts w:cs="Arial"/>
        </w:rPr>
        <w:t>?</w:t>
      </w:r>
    </w:p>
    <w:p w14:paraId="6D2A41F2" w14:textId="72D53E7F" w:rsidR="00F16C44" w:rsidRPr="00F133A6" w:rsidRDefault="00204AF7">
      <w:pPr>
        <w:ind w:left="1134" w:hanging="567"/>
        <w:rPr>
          <w:rFonts w:cs="Arial"/>
        </w:rPr>
      </w:pPr>
      <w:r w:rsidRPr="00F133A6">
        <w:rPr>
          <w:rFonts w:cs="Arial"/>
        </w:rPr>
        <w:t>3.</w:t>
      </w:r>
      <w:r w:rsidR="00D92E97" w:rsidRPr="00F133A6">
        <w:rPr>
          <w:rFonts w:cs="Arial"/>
        </w:rPr>
        <w:tab/>
      </w:r>
      <w:r w:rsidRPr="00F133A6">
        <w:rPr>
          <w:rFonts w:cs="Arial"/>
        </w:rPr>
        <w:t xml:space="preserve">Sensibilisierung für </w:t>
      </w:r>
      <w:r w:rsidR="00A46818">
        <w:rPr>
          <w:rFonts w:cs="Arial"/>
        </w:rPr>
        <w:t>UPOV PRISMA</w:t>
      </w:r>
      <w:r w:rsidRPr="00F133A6">
        <w:rPr>
          <w:rFonts w:cs="Arial"/>
        </w:rPr>
        <w:t xml:space="preserve">: Es </w:t>
      </w:r>
      <w:r w:rsidR="00CD6ADC" w:rsidRPr="00F133A6">
        <w:rPr>
          <w:rFonts w:cs="Arial"/>
        </w:rPr>
        <w:t>wurde vereinbart</w:t>
      </w:r>
      <w:r w:rsidRPr="00F133A6">
        <w:rPr>
          <w:rFonts w:cs="Arial"/>
        </w:rPr>
        <w:t xml:space="preserve">, gemeinsame Informationssitzungen mit den Ansprechpartnern </w:t>
      </w:r>
      <w:r w:rsidR="00CD6ADC" w:rsidRPr="00F133A6">
        <w:rPr>
          <w:rFonts w:cs="Arial"/>
        </w:rPr>
        <w:t>der Sortenschutzämter</w:t>
      </w:r>
      <w:r w:rsidRPr="00F133A6">
        <w:rPr>
          <w:rFonts w:cs="Arial"/>
        </w:rPr>
        <w:t xml:space="preserve">, den Nutzern von </w:t>
      </w:r>
      <w:r w:rsidR="00A46818">
        <w:rPr>
          <w:rFonts w:cs="Arial"/>
        </w:rPr>
        <w:t>UPOV PRISMA</w:t>
      </w:r>
      <w:r w:rsidRPr="00F133A6">
        <w:rPr>
          <w:rFonts w:cs="Arial"/>
        </w:rPr>
        <w:t xml:space="preserve"> und den örtlichen Vertretern </w:t>
      </w:r>
      <w:r w:rsidR="00CD6ADC" w:rsidRPr="00F133A6">
        <w:rPr>
          <w:rFonts w:cs="Arial"/>
        </w:rPr>
        <w:t xml:space="preserve">in den jeweiligen Ländern </w:t>
      </w:r>
      <w:r w:rsidRPr="00F133A6">
        <w:rPr>
          <w:rFonts w:cs="Arial"/>
        </w:rPr>
        <w:t>zu veranstalten. Der Zeitpunkt wird gemeinsam festgelegt und allen interessierten Parteien mitgeteilt werden.</w:t>
      </w:r>
    </w:p>
    <w:p w14:paraId="0930D475" w14:textId="77777777" w:rsidR="00CD6ADC" w:rsidRPr="00F133A6" w:rsidRDefault="00CD6ADC" w:rsidP="00C03E23">
      <w:pPr>
        <w:ind w:left="1134" w:hanging="567"/>
        <w:rPr>
          <w:rFonts w:cs="Arial"/>
        </w:rPr>
      </w:pPr>
    </w:p>
    <w:p w14:paraId="31534394" w14:textId="497463CD"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Es ist vorgesehen, mit anderen Sortenschutzämtern</w:t>
      </w:r>
      <w:r w:rsidRPr="00F133A6">
        <w:rPr>
          <w:rFonts w:cs="Arial"/>
        </w:rPr>
        <w:t xml:space="preserve"> zusammenzuarbeiten, um Rückmeldungen zu erhalten und mögliche Herausforderungen anzugehen. </w:t>
      </w:r>
    </w:p>
    <w:p w14:paraId="62544BA5" w14:textId="77777777" w:rsidR="00C870E2" w:rsidRPr="00F133A6" w:rsidRDefault="00C870E2" w:rsidP="00C03E23">
      <w:pPr>
        <w:rPr>
          <w:rFonts w:cs="Arial"/>
        </w:rPr>
      </w:pPr>
    </w:p>
    <w:p w14:paraId="56E6F2B3" w14:textId="77777777" w:rsidR="00F16C44" w:rsidRPr="00F133A6" w:rsidRDefault="00C870E2">
      <w:pPr>
        <w:pStyle w:val="Heading3"/>
        <w:rPr>
          <w:lang w:val="de-DE"/>
        </w:rPr>
      </w:pPr>
      <w:bookmarkStart w:id="82" w:name="_Toc108791965"/>
      <w:bookmarkStart w:id="83" w:name="_Toc108792150"/>
      <w:bookmarkStart w:id="84" w:name="_Toc108792266"/>
      <w:bookmarkStart w:id="85" w:name="_Toc108792341"/>
      <w:bookmarkStart w:id="86" w:name="_Toc109028307"/>
      <w:bookmarkStart w:id="87" w:name="_Toc147156304"/>
      <w:bookmarkStart w:id="88" w:name="_Toc178192175"/>
      <w:r w:rsidRPr="00F133A6">
        <w:rPr>
          <w:lang w:val="de-DE"/>
        </w:rPr>
        <w:t>Formular-Synchronisation</w:t>
      </w:r>
      <w:bookmarkEnd w:id="82"/>
      <w:bookmarkEnd w:id="83"/>
      <w:bookmarkEnd w:id="84"/>
      <w:bookmarkEnd w:id="85"/>
      <w:bookmarkEnd w:id="86"/>
      <w:bookmarkEnd w:id="87"/>
      <w:bookmarkEnd w:id="88"/>
    </w:p>
    <w:p w14:paraId="74F99D3B" w14:textId="77777777" w:rsidR="00C870E2" w:rsidRPr="00F133A6" w:rsidRDefault="00C870E2" w:rsidP="00C870E2">
      <w:pPr>
        <w:rPr>
          <w:rFonts w:cs="Arial"/>
          <w:sz w:val="18"/>
        </w:rPr>
      </w:pPr>
    </w:p>
    <w:bookmarkStart w:id="89" w:name="_Toc84968147"/>
    <w:bookmarkStart w:id="90" w:name="_Toc85055498"/>
    <w:bookmarkStart w:id="91" w:name="_Toc147156305"/>
    <w:p w14:paraId="2711E954" w14:textId="0F8E1A64"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00A46818">
        <w:rPr>
          <w:rFonts w:cs="Arial"/>
        </w:rPr>
        <w:t>UPOV PRISMA</w:t>
      </w:r>
      <w:r w:rsidRPr="00F133A6">
        <w:rPr>
          <w:rFonts w:cs="Arial"/>
        </w:rPr>
        <w:t xml:space="preserve"> sollte sicherstellen, daß die neuesten Fassungen der Formblätter zugänglich sind, so daß die in den Anträgen eingereichten Daten vollständig sind und die Notwendigkeit von Überarbeitungen aufgrund fehlender Informationen verringert wird.</w:t>
      </w:r>
    </w:p>
    <w:p w14:paraId="75310FF5" w14:textId="77777777" w:rsidR="0012463A" w:rsidRPr="00F133A6" w:rsidRDefault="0012463A" w:rsidP="0012463A">
      <w:pPr>
        <w:rPr>
          <w:rFonts w:cs="Arial"/>
        </w:rPr>
      </w:pPr>
    </w:p>
    <w:p w14:paraId="763E1F0A" w14:textId="45444E40"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Die Aufrechterhaltung eines aktuellen Abgleichs zwischen den </w:t>
      </w:r>
      <w:r w:rsidR="00AA0755" w:rsidRPr="00F133A6">
        <w:rPr>
          <w:rFonts w:cs="Arial"/>
        </w:rPr>
        <w:t xml:space="preserve">Sortenschutzämtern </w:t>
      </w:r>
      <w:r w:rsidRPr="00F133A6">
        <w:rPr>
          <w:rFonts w:cs="Arial"/>
        </w:rPr>
        <w:t xml:space="preserve">und ihren neuesten Formularen ist von wesentlicher Bedeutung. Daher wird empfohlen, das </w:t>
      </w:r>
      <w:r w:rsidR="00AA0755" w:rsidRPr="00F133A6">
        <w:rPr>
          <w:rFonts w:cs="Arial"/>
        </w:rPr>
        <w:t>UPOV-PRISMA-Team</w:t>
      </w:r>
      <w:r w:rsidRPr="00F133A6">
        <w:rPr>
          <w:rFonts w:cs="Arial"/>
        </w:rPr>
        <w:t xml:space="preserve"> unverzüglich über alle Änderungen der Antragsformulare oder der nationalen technischen Fragebögen zu unterrichten, sobald diese umgesetzt sind. Außerdem wird eine jährliche Überprüfung mit den UPOV-PRISMA-Kontaktstellen empfohlen, um sicherzustellen, daß die Antragsformulare in UPOV</w:t>
      </w:r>
      <w:r w:rsidR="005E3C61">
        <w:rPr>
          <w:rFonts w:cs="Arial"/>
        </w:rPr>
        <w:t> </w:t>
      </w:r>
      <w:r w:rsidRPr="00F133A6">
        <w:rPr>
          <w:rFonts w:cs="Arial"/>
        </w:rPr>
        <w:t>PRISMA auf dem neuesten Stand sind.</w:t>
      </w:r>
    </w:p>
    <w:p w14:paraId="4839B858" w14:textId="77777777" w:rsidR="00C03E23" w:rsidRPr="00F133A6" w:rsidRDefault="00C03E23" w:rsidP="0012463A">
      <w:pPr>
        <w:rPr>
          <w:rFonts w:cs="Arial"/>
        </w:rPr>
      </w:pPr>
    </w:p>
    <w:p w14:paraId="6961EF98" w14:textId="687AC8F6"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Um eine Synchronisierung der </w:t>
      </w:r>
      <w:r w:rsidR="00AA0755" w:rsidRPr="00F133A6">
        <w:rPr>
          <w:rFonts w:cs="Arial"/>
        </w:rPr>
        <w:t>Technischen Fragebögen (</w:t>
      </w:r>
      <w:r w:rsidRPr="00F133A6">
        <w:rPr>
          <w:rFonts w:cs="Arial"/>
        </w:rPr>
        <w:t xml:space="preserve">TQs) zwischen </w:t>
      </w:r>
      <w:r w:rsidR="00A46818">
        <w:rPr>
          <w:rFonts w:cs="Arial"/>
        </w:rPr>
        <w:t>UPOV PRISMA</w:t>
      </w:r>
      <w:r w:rsidRPr="00F133A6">
        <w:rPr>
          <w:rFonts w:cs="Arial"/>
        </w:rPr>
        <w:t xml:space="preserve"> und CPVO </w:t>
      </w:r>
      <w:r w:rsidRPr="00F133A6">
        <w:rPr>
          <w:rFonts w:cs="Arial"/>
        </w:rPr>
        <w:t>zu erreichen und aufrechtzuerhalten, wurden folgende Projekte mit dem CPVO vereinbart:</w:t>
      </w:r>
    </w:p>
    <w:p w14:paraId="6D317C13" w14:textId="77777777" w:rsidR="0012463A" w:rsidRPr="00F133A6" w:rsidRDefault="0012463A" w:rsidP="0012463A">
      <w:pPr>
        <w:rPr>
          <w:rFonts w:cs="Arial"/>
          <w:highlight w:val="cyan"/>
        </w:rPr>
      </w:pPr>
    </w:p>
    <w:p w14:paraId="1E71C749" w14:textId="4FBA9F21" w:rsidR="00F16C44" w:rsidRPr="00F133A6" w:rsidRDefault="00204AF7">
      <w:pPr>
        <w:pStyle w:val="ListParagraph"/>
        <w:keepNext/>
        <w:numPr>
          <w:ilvl w:val="0"/>
          <w:numId w:val="8"/>
        </w:numPr>
        <w:tabs>
          <w:tab w:val="left" w:pos="851"/>
          <w:tab w:val="left" w:pos="1843"/>
        </w:tabs>
        <w:spacing w:after="120"/>
        <w:ind w:left="1843" w:hanging="1276"/>
        <w:jc w:val="both"/>
        <w:rPr>
          <w:rFonts w:ascii="Arial" w:hAnsi="Arial" w:cs="Arial"/>
          <w:sz w:val="20"/>
          <w:szCs w:val="20"/>
          <w:lang w:val="de-DE"/>
        </w:rPr>
      </w:pPr>
      <w:r w:rsidRPr="00F133A6">
        <w:rPr>
          <w:rFonts w:ascii="Arial" w:hAnsi="Arial" w:cs="Arial"/>
          <w:sz w:val="20"/>
          <w:szCs w:val="20"/>
          <w:lang w:val="de-DE"/>
        </w:rPr>
        <w:t>Projekt 1:</w:t>
      </w:r>
      <w:r w:rsidR="00C03E23" w:rsidRPr="00F133A6">
        <w:rPr>
          <w:rFonts w:ascii="Arial" w:hAnsi="Arial" w:cs="Arial"/>
          <w:sz w:val="20"/>
          <w:szCs w:val="20"/>
          <w:lang w:val="de-DE"/>
        </w:rPr>
        <w:tab/>
      </w:r>
      <w:r w:rsidRPr="00F133A6">
        <w:rPr>
          <w:rFonts w:ascii="Arial" w:hAnsi="Arial" w:cs="Arial"/>
          <w:sz w:val="20"/>
          <w:szCs w:val="20"/>
          <w:lang w:val="de-DE"/>
        </w:rPr>
        <w:t xml:space="preserve">"Audit" (aktuelle Fragen/ Sachstand) für den Datenaustausch zwischen </w:t>
      </w:r>
      <w:r w:rsidR="00A46818">
        <w:rPr>
          <w:rFonts w:ascii="Arial" w:hAnsi="Arial" w:cs="Arial"/>
          <w:sz w:val="20"/>
          <w:szCs w:val="20"/>
          <w:lang w:val="de-DE"/>
        </w:rPr>
        <w:t>UPOV PRISMA</w:t>
      </w:r>
      <w:r w:rsidRPr="00F133A6">
        <w:rPr>
          <w:rFonts w:ascii="Arial" w:hAnsi="Arial" w:cs="Arial"/>
          <w:sz w:val="20"/>
          <w:szCs w:val="20"/>
          <w:lang w:val="de-DE"/>
        </w:rPr>
        <w:t xml:space="preserve"> und CPVO in beide Richtungen (Stand: abgeschlossen);</w:t>
      </w:r>
    </w:p>
    <w:p w14:paraId="0DF70208" w14:textId="77777777" w:rsidR="00F16C44" w:rsidRPr="00F133A6" w:rsidRDefault="00204AF7">
      <w:pPr>
        <w:pStyle w:val="ListParagraph"/>
        <w:numPr>
          <w:ilvl w:val="0"/>
          <w:numId w:val="8"/>
        </w:numPr>
        <w:tabs>
          <w:tab w:val="left" w:pos="851"/>
          <w:tab w:val="left" w:pos="1843"/>
        </w:tabs>
        <w:spacing w:after="120"/>
        <w:ind w:left="1843" w:hanging="1276"/>
        <w:jc w:val="both"/>
        <w:rPr>
          <w:rFonts w:ascii="Arial" w:hAnsi="Arial" w:cs="Arial"/>
          <w:sz w:val="20"/>
          <w:szCs w:val="20"/>
          <w:lang w:val="de-DE"/>
        </w:rPr>
      </w:pPr>
      <w:r w:rsidRPr="00F133A6">
        <w:rPr>
          <w:rFonts w:ascii="Arial" w:hAnsi="Arial" w:cs="Arial"/>
          <w:sz w:val="20"/>
          <w:szCs w:val="20"/>
          <w:lang w:val="de-DE"/>
        </w:rPr>
        <w:t>Projekt 2:</w:t>
      </w:r>
      <w:r w:rsidR="00C03E23" w:rsidRPr="00F133A6">
        <w:rPr>
          <w:rFonts w:ascii="Arial" w:hAnsi="Arial" w:cs="Arial"/>
          <w:sz w:val="20"/>
          <w:szCs w:val="20"/>
          <w:lang w:val="de-DE"/>
        </w:rPr>
        <w:tab/>
      </w:r>
      <w:r w:rsidRPr="00F133A6">
        <w:rPr>
          <w:rFonts w:ascii="Arial" w:hAnsi="Arial" w:cs="Arial"/>
          <w:sz w:val="20"/>
          <w:szCs w:val="20"/>
          <w:lang w:val="de-DE"/>
        </w:rPr>
        <w:t>Teil A: Lösung aktueller Probleme; Teil B: Synchronisierung der Änderungen durch UPOV/CPVO (Status: laufend auf der Grundlage der in Projekt 1 bereitgestellten Informationen);</w:t>
      </w:r>
    </w:p>
    <w:p w14:paraId="58159D75" w14:textId="45403033" w:rsidR="00F16C44" w:rsidRPr="00F133A6" w:rsidRDefault="00204AF7">
      <w:pPr>
        <w:pStyle w:val="ListParagraph"/>
        <w:numPr>
          <w:ilvl w:val="0"/>
          <w:numId w:val="8"/>
        </w:numPr>
        <w:tabs>
          <w:tab w:val="left" w:pos="851"/>
          <w:tab w:val="left" w:pos="1843"/>
        </w:tabs>
        <w:spacing w:after="120"/>
        <w:ind w:left="1843" w:hanging="1276"/>
        <w:jc w:val="both"/>
        <w:rPr>
          <w:rFonts w:ascii="Arial" w:hAnsi="Arial" w:cs="Arial"/>
          <w:sz w:val="20"/>
          <w:szCs w:val="20"/>
          <w:lang w:val="de-DE"/>
        </w:rPr>
      </w:pPr>
      <w:r w:rsidRPr="00F133A6">
        <w:rPr>
          <w:rFonts w:ascii="Arial" w:hAnsi="Arial" w:cs="Arial"/>
          <w:sz w:val="20"/>
          <w:szCs w:val="20"/>
          <w:lang w:val="de-DE"/>
        </w:rPr>
        <w:t>Projekt 3:</w:t>
      </w:r>
      <w:r w:rsidR="00C03E23" w:rsidRPr="00F133A6">
        <w:rPr>
          <w:rFonts w:ascii="Arial" w:hAnsi="Arial" w:cs="Arial"/>
          <w:sz w:val="20"/>
          <w:szCs w:val="20"/>
          <w:lang w:val="de-DE"/>
        </w:rPr>
        <w:tab/>
      </w:r>
      <w:r w:rsidRPr="00F133A6">
        <w:rPr>
          <w:rFonts w:ascii="Arial" w:hAnsi="Arial" w:cs="Arial"/>
          <w:sz w:val="20"/>
          <w:szCs w:val="20"/>
          <w:lang w:val="de-DE"/>
        </w:rPr>
        <w:t>Umsetzung der Ergebnisse von Projekt 2:  Bidirektionaler Austausch von Anwendungsdaten (Salat, Tomate, Rose) (Status: läuft auf der Grundlage der in Projekt</w:t>
      </w:r>
      <w:r w:rsidR="005E3C61">
        <w:rPr>
          <w:rFonts w:ascii="Arial" w:hAnsi="Arial" w:cs="Arial"/>
          <w:sz w:val="20"/>
          <w:szCs w:val="20"/>
          <w:lang w:val="de-DE"/>
        </w:rPr>
        <w:t> </w:t>
      </w:r>
      <w:r w:rsidRPr="00F133A6">
        <w:rPr>
          <w:rFonts w:ascii="Arial" w:hAnsi="Arial" w:cs="Arial"/>
          <w:sz w:val="20"/>
          <w:szCs w:val="20"/>
          <w:lang w:val="de-DE"/>
        </w:rPr>
        <w:t>1 bereitgestellten Informationen);</w:t>
      </w:r>
    </w:p>
    <w:p w14:paraId="50468651" w14:textId="77777777" w:rsidR="00F16C44" w:rsidRPr="00F133A6" w:rsidRDefault="00204AF7">
      <w:pPr>
        <w:pStyle w:val="ListParagraph"/>
        <w:numPr>
          <w:ilvl w:val="0"/>
          <w:numId w:val="8"/>
        </w:numPr>
        <w:tabs>
          <w:tab w:val="left" w:pos="851"/>
          <w:tab w:val="left" w:pos="1843"/>
        </w:tabs>
        <w:spacing w:after="120"/>
        <w:ind w:left="1843" w:hanging="1276"/>
        <w:jc w:val="both"/>
        <w:rPr>
          <w:rFonts w:ascii="Arial" w:hAnsi="Arial" w:cs="Arial"/>
          <w:sz w:val="20"/>
          <w:szCs w:val="20"/>
          <w:lang w:val="de-DE"/>
        </w:rPr>
      </w:pPr>
      <w:r w:rsidRPr="00F133A6">
        <w:rPr>
          <w:rFonts w:ascii="Arial" w:hAnsi="Arial" w:cs="Arial"/>
          <w:sz w:val="20"/>
          <w:szCs w:val="20"/>
          <w:lang w:val="de-DE"/>
        </w:rPr>
        <w:t>Projekt 4:</w:t>
      </w:r>
      <w:r w:rsidR="00C03E23" w:rsidRPr="00F133A6">
        <w:rPr>
          <w:rFonts w:ascii="Arial" w:hAnsi="Arial" w:cs="Arial"/>
          <w:sz w:val="20"/>
          <w:szCs w:val="20"/>
          <w:lang w:val="de-DE"/>
        </w:rPr>
        <w:tab/>
      </w:r>
      <w:r w:rsidRPr="00F133A6">
        <w:rPr>
          <w:rFonts w:ascii="Arial" w:hAnsi="Arial" w:cs="Arial"/>
          <w:sz w:val="20"/>
          <w:szCs w:val="20"/>
          <w:lang w:val="de-DE"/>
        </w:rPr>
        <w:t>Massen-Upload von Maisanträgen von der UPOV zum CPVO (Status: laufend auf der Grundlage der in Projekt 1 erteilten Informationen); und</w:t>
      </w:r>
    </w:p>
    <w:p w14:paraId="3C9BB215" w14:textId="18C5D4A3" w:rsidR="00F16C44" w:rsidRPr="00F133A6" w:rsidRDefault="00204AF7">
      <w:pPr>
        <w:pStyle w:val="ListParagraph"/>
        <w:numPr>
          <w:ilvl w:val="0"/>
          <w:numId w:val="8"/>
        </w:numPr>
        <w:tabs>
          <w:tab w:val="left" w:pos="851"/>
          <w:tab w:val="left" w:pos="1843"/>
        </w:tabs>
        <w:ind w:left="1843" w:hanging="1276"/>
        <w:jc w:val="both"/>
        <w:rPr>
          <w:rFonts w:ascii="Arial" w:hAnsi="Arial" w:cs="Arial"/>
          <w:sz w:val="20"/>
          <w:szCs w:val="20"/>
          <w:lang w:val="de-DE"/>
        </w:rPr>
      </w:pPr>
      <w:r w:rsidRPr="00F133A6">
        <w:rPr>
          <w:rFonts w:ascii="Arial" w:hAnsi="Arial" w:cs="Arial"/>
          <w:sz w:val="20"/>
          <w:szCs w:val="20"/>
          <w:lang w:val="de-DE"/>
        </w:rPr>
        <w:t>Projekt 5:</w:t>
      </w:r>
      <w:r w:rsidR="00C03E23" w:rsidRPr="00F133A6">
        <w:rPr>
          <w:rFonts w:ascii="Arial" w:hAnsi="Arial" w:cs="Arial"/>
          <w:sz w:val="20"/>
          <w:szCs w:val="20"/>
          <w:lang w:val="de-DE"/>
        </w:rPr>
        <w:tab/>
      </w:r>
      <w:r w:rsidRPr="00F133A6">
        <w:rPr>
          <w:rFonts w:ascii="Arial" w:hAnsi="Arial" w:cs="Arial"/>
          <w:sz w:val="20"/>
          <w:szCs w:val="20"/>
          <w:lang w:val="de-DE"/>
        </w:rPr>
        <w:t xml:space="preserve">"Übergangsregelungen", um den Antragstellern mitzuteilen, in welchen Situationen sie </w:t>
      </w:r>
      <w:r w:rsidR="00A46818">
        <w:rPr>
          <w:rFonts w:ascii="Arial" w:hAnsi="Arial" w:cs="Arial"/>
          <w:sz w:val="20"/>
          <w:szCs w:val="20"/>
          <w:lang w:val="de-DE"/>
        </w:rPr>
        <w:t>UPOV PRISMA</w:t>
      </w:r>
      <w:r w:rsidRPr="00F133A6">
        <w:rPr>
          <w:rFonts w:ascii="Arial" w:hAnsi="Arial" w:cs="Arial"/>
          <w:sz w:val="20"/>
          <w:szCs w:val="20"/>
          <w:lang w:val="de-DE"/>
        </w:rPr>
        <w:t xml:space="preserve"> für Anträge beim CPVO verwenden können und welche Maßnahmen ergriffen werden müssen, bis alle Fragen geklärt sind (Stand: laufend).</w:t>
      </w:r>
    </w:p>
    <w:p w14:paraId="3C0BB59B" w14:textId="77777777" w:rsidR="0012463A" w:rsidRPr="00F133A6" w:rsidRDefault="0012463A" w:rsidP="0012463A">
      <w:pPr>
        <w:rPr>
          <w:rFonts w:cs="Arial"/>
        </w:rPr>
      </w:pPr>
    </w:p>
    <w:p w14:paraId="2842DD51" w14:textId="66A0181F"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Das CPVO und die UPOV erörtern derzeit die Zeitpläne für die oben genannten Projekte unter Berücksichtigung der verfügbaren Ressourcen.  Die vereinbarten Zeitpläne werden auf der EAM/5-</w:t>
      </w:r>
      <w:r w:rsidR="005E3C61">
        <w:rPr>
          <w:rFonts w:cs="Arial"/>
        </w:rPr>
        <w:t>Sitzung</w:t>
      </w:r>
      <w:r w:rsidRPr="00F133A6">
        <w:rPr>
          <w:rFonts w:cs="Arial"/>
        </w:rPr>
        <w:t xml:space="preserve"> vorgestellt.  </w:t>
      </w:r>
    </w:p>
    <w:p w14:paraId="28313662" w14:textId="77777777" w:rsidR="0012463A" w:rsidRPr="00F133A6" w:rsidRDefault="0012463A" w:rsidP="0012463A">
      <w:pPr>
        <w:rPr>
          <w:rFonts w:cs="Arial"/>
        </w:rPr>
      </w:pPr>
    </w:p>
    <w:p w14:paraId="03000BCC"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Für </w:t>
      </w:r>
      <w:r w:rsidR="00AA0755" w:rsidRPr="00F133A6">
        <w:rPr>
          <w:rFonts w:cs="Arial"/>
        </w:rPr>
        <w:t>Sortenschutzämter</w:t>
      </w:r>
      <w:r w:rsidRPr="00F133A6">
        <w:rPr>
          <w:rFonts w:cs="Arial"/>
        </w:rPr>
        <w:t xml:space="preserve">, die die </w:t>
      </w:r>
      <w:r w:rsidR="00AA0755" w:rsidRPr="00F133A6">
        <w:rPr>
          <w:rFonts w:cs="Arial"/>
        </w:rPr>
        <w:t xml:space="preserve">Technischen Fragebögen </w:t>
      </w:r>
      <w:r w:rsidRPr="00F133A6">
        <w:rPr>
          <w:rFonts w:cs="Arial"/>
        </w:rPr>
        <w:t xml:space="preserve">der UPOV verwenden, liegt es in der Verantwortung der UPOV, die Formblätter für die Technischen Fragebögen auf dem neuesten Stand zu halten.  In Version 2.10 wurden verschiedene Fragebogenformulare überarbeitet, um sie an die aktuellste verfügbare Version anzupassen. </w:t>
      </w:r>
    </w:p>
    <w:p w14:paraId="33D13B72" w14:textId="77777777" w:rsidR="0012463A" w:rsidRPr="00F133A6" w:rsidRDefault="0012463A" w:rsidP="0012463A">
      <w:pPr>
        <w:rPr>
          <w:rFonts w:cs="Arial"/>
        </w:rPr>
      </w:pPr>
    </w:p>
    <w:p w14:paraId="7CE24FF1" w14:textId="2158BDAF" w:rsidR="00F16C44" w:rsidRPr="00F133A6" w:rsidRDefault="005E3C61">
      <w:r w:rsidRPr="00C03E23">
        <w:rPr>
          <w:rFonts w:cs="Arial"/>
        </w:rPr>
        <w:fldChar w:fldCharType="begin"/>
      </w:r>
      <w:r w:rsidRPr="00C03E23">
        <w:rPr>
          <w:rFonts w:cs="Arial"/>
        </w:rPr>
        <w:instrText xml:space="preserve"> AUTONUM  </w:instrText>
      </w:r>
      <w:r w:rsidRPr="00C03E23">
        <w:rPr>
          <w:rFonts w:cs="Arial"/>
        </w:rPr>
        <w:fldChar w:fldCharType="end"/>
      </w:r>
      <w:r w:rsidR="0012463A" w:rsidRPr="00F133A6">
        <w:rPr>
          <w:rFonts w:cs="Arial"/>
        </w:rPr>
        <w:tab/>
        <w:t xml:space="preserve">Um sicherzustellen, daß die Formblätter für die Fragebogen zeitnah nach der Veröffentlichung einer </w:t>
      </w:r>
      <w:r w:rsidR="00204AF7" w:rsidRPr="00F133A6">
        <w:rPr>
          <w:rFonts w:cs="Arial"/>
        </w:rPr>
        <w:t xml:space="preserve">Prüfungsrichtlinie (TG) </w:t>
      </w:r>
      <w:r w:rsidR="0012463A" w:rsidRPr="00F133A6">
        <w:rPr>
          <w:rFonts w:cs="Arial"/>
        </w:rPr>
        <w:t>aktualisiert werden, schlagen wir vor, das folgende Verfahren einzuhalten:</w:t>
      </w:r>
      <w:r w:rsidR="0012463A" w:rsidRPr="00F133A6">
        <w:rPr>
          <w:rFonts w:cs="Arial"/>
        </w:rPr>
        <w:cr/>
      </w:r>
    </w:p>
    <w:p w14:paraId="1121C4FE" w14:textId="77989FBB" w:rsidR="00F16C44" w:rsidRPr="00F133A6" w:rsidRDefault="00204AF7">
      <w:pPr>
        <w:pStyle w:val="ListParagraph"/>
        <w:numPr>
          <w:ilvl w:val="0"/>
          <w:numId w:val="22"/>
        </w:numPr>
        <w:spacing w:after="120"/>
        <w:ind w:left="714" w:hanging="357"/>
        <w:jc w:val="both"/>
        <w:rPr>
          <w:rFonts w:ascii="Arial" w:hAnsi="Arial" w:cs="Arial"/>
          <w:sz w:val="20"/>
          <w:szCs w:val="20"/>
          <w:lang w:val="de-DE"/>
        </w:rPr>
      </w:pPr>
      <w:r w:rsidRPr="00F133A6">
        <w:rPr>
          <w:rFonts w:ascii="Arial" w:hAnsi="Arial" w:cs="Arial"/>
          <w:sz w:val="20"/>
          <w:szCs w:val="20"/>
          <w:lang w:val="de-DE"/>
        </w:rPr>
        <w:t xml:space="preserve">Nachdem der </w:t>
      </w:r>
      <w:r w:rsidR="00AA0755" w:rsidRPr="00F133A6">
        <w:rPr>
          <w:rFonts w:ascii="Arial" w:hAnsi="Arial" w:cs="Arial"/>
          <w:sz w:val="20"/>
          <w:szCs w:val="20"/>
          <w:lang w:val="de-DE"/>
        </w:rPr>
        <w:t>Technische Ausschuß (</w:t>
      </w:r>
      <w:r w:rsidRPr="00F133A6">
        <w:rPr>
          <w:rFonts w:ascii="Arial" w:hAnsi="Arial" w:cs="Arial"/>
          <w:sz w:val="20"/>
          <w:szCs w:val="20"/>
          <w:lang w:val="de-DE"/>
        </w:rPr>
        <w:t>TC</w:t>
      </w:r>
      <w:r w:rsidR="00AA0755" w:rsidRPr="00F133A6">
        <w:rPr>
          <w:rFonts w:ascii="Arial" w:hAnsi="Arial" w:cs="Arial"/>
          <w:sz w:val="20"/>
          <w:szCs w:val="20"/>
          <w:lang w:val="de-DE"/>
        </w:rPr>
        <w:t xml:space="preserve">) </w:t>
      </w:r>
      <w:r w:rsidRPr="00F133A6">
        <w:rPr>
          <w:rFonts w:ascii="Arial" w:hAnsi="Arial" w:cs="Arial"/>
          <w:sz w:val="20"/>
          <w:szCs w:val="20"/>
          <w:lang w:val="de-DE"/>
        </w:rPr>
        <w:t>eine TG angenommen hat, verteilt das UPOV</w:t>
      </w:r>
      <w:r w:rsidR="004D480B">
        <w:rPr>
          <w:rFonts w:ascii="Arial" w:hAnsi="Arial" w:cs="Arial"/>
          <w:sz w:val="20"/>
          <w:szCs w:val="20"/>
          <w:lang w:val="de-DE"/>
        </w:rPr>
        <w:t> </w:t>
      </w:r>
      <w:r w:rsidRPr="00F133A6">
        <w:rPr>
          <w:rFonts w:ascii="Arial" w:hAnsi="Arial" w:cs="Arial"/>
          <w:sz w:val="20"/>
          <w:szCs w:val="20"/>
          <w:lang w:val="de-DE"/>
        </w:rPr>
        <w:t xml:space="preserve">PRISMA-Team die erforderlichen Übersetzungen an die </w:t>
      </w:r>
      <w:r w:rsidR="00AA0755" w:rsidRPr="00F133A6">
        <w:rPr>
          <w:rFonts w:ascii="Arial" w:hAnsi="Arial" w:cs="Arial"/>
          <w:sz w:val="20"/>
          <w:szCs w:val="20"/>
          <w:lang w:val="de-DE"/>
        </w:rPr>
        <w:t>Sortenschutzämter</w:t>
      </w:r>
      <w:r w:rsidRPr="00F133A6">
        <w:rPr>
          <w:rFonts w:ascii="Arial" w:hAnsi="Arial" w:cs="Arial"/>
          <w:sz w:val="20"/>
          <w:szCs w:val="20"/>
          <w:lang w:val="de-DE"/>
        </w:rPr>
        <w:t>, die mit der Bearbeitung jeder Nicht-UPOV-Sprache beauftragt sind.</w:t>
      </w:r>
    </w:p>
    <w:p w14:paraId="578F023D" w14:textId="77777777" w:rsidR="00F16C44" w:rsidRPr="00F133A6" w:rsidRDefault="00204AF7">
      <w:pPr>
        <w:pStyle w:val="ListParagraph"/>
        <w:numPr>
          <w:ilvl w:val="0"/>
          <w:numId w:val="22"/>
        </w:numPr>
        <w:spacing w:after="120"/>
        <w:ind w:left="714" w:hanging="357"/>
        <w:jc w:val="both"/>
        <w:rPr>
          <w:rFonts w:ascii="Arial" w:hAnsi="Arial" w:cs="Arial"/>
          <w:sz w:val="20"/>
          <w:szCs w:val="20"/>
          <w:lang w:val="de-DE"/>
        </w:rPr>
      </w:pPr>
      <w:r w:rsidRPr="00F133A6">
        <w:rPr>
          <w:rFonts w:ascii="Arial" w:hAnsi="Arial" w:cs="Arial"/>
          <w:sz w:val="20"/>
          <w:szCs w:val="20"/>
          <w:lang w:val="de-DE"/>
        </w:rPr>
        <w:t xml:space="preserve">Etwa </w:t>
      </w:r>
      <w:r w:rsidR="0012463A" w:rsidRPr="00F133A6">
        <w:rPr>
          <w:rFonts w:ascii="Arial" w:hAnsi="Arial" w:cs="Arial"/>
          <w:sz w:val="20"/>
          <w:szCs w:val="20"/>
          <w:lang w:val="de-DE"/>
        </w:rPr>
        <w:t>vier Monate später, mit der Veröffentlichung der TG, wird der entsprechende Fragebogen in allen vorgesehenen Sprachen zugänglich sein.</w:t>
      </w:r>
    </w:p>
    <w:p w14:paraId="2455C051" w14:textId="77777777" w:rsidR="00F16C44" w:rsidRPr="00F133A6" w:rsidRDefault="00204AF7">
      <w:pPr>
        <w:pStyle w:val="ListParagraph"/>
        <w:numPr>
          <w:ilvl w:val="0"/>
          <w:numId w:val="22"/>
        </w:numPr>
        <w:jc w:val="both"/>
        <w:rPr>
          <w:rFonts w:ascii="Arial" w:hAnsi="Arial" w:cs="Arial"/>
          <w:sz w:val="20"/>
          <w:szCs w:val="20"/>
          <w:lang w:val="de-DE"/>
        </w:rPr>
      </w:pPr>
      <w:r w:rsidRPr="00F133A6">
        <w:rPr>
          <w:rFonts w:ascii="Arial" w:hAnsi="Arial" w:cs="Arial"/>
          <w:sz w:val="20"/>
          <w:szCs w:val="20"/>
          <w:lang w:val="de-DE"/>
        </w:rPr>
        <w:t xml:space="preserve">Sollte ein </w:t>
      </w:r>
      <w:r w:rsidR="00AA0755" w:rsidRPr="00F133A6">
        <w:rPr>
          <w:rFonts w:ascii="Arial" w:hAnsi="Arial" w:cs="Arial"/>
          <w:sz w:val="20"/>
          <w:szCs w:val="20"/>
          <w:lang w:val="de-DE"/>
        </w:rPr>
        <w:t xml:space="preserve">Sortenschutzamt </w:t>
      </w:r>
      <w:r w:rsidRPr="00F133A6">
        <w:rPr>
          <w:rFonts w:ascii="Arial" w:hAnsi="Arial" w:cs="Arial"/>
          <w:sz w:val="20"/>
          <w:szCs w:val="20"/>
          <w:lang w:val="de-DE"/>
        </w:rPr>
        <w:t xml:space="preserve">nicht in der Lage sein, die Übersetzung zu erstellen, wird erwartet, dass es sich bereit erklärt, die englische Fassung zu verwenden. </w:t>
      </w:r>
    </w:p>
    <w:p w14:paraId="08BFBB52" w14:textId="77777777" w:rsidR="0012463A" w:rsidRPr="00F133A6" w:rsidRDefault="0012463A" w:rsidP="0012463A">
      <w:pPr>
        <w:tabs>
          <w:tab w:val="left" w:pos="540"/>
          <w:tab w:val="left" w:pos="3240"/>
          <w:tab w:val="left" w:pos="6675"/>
        </w:tabs>
        <w:ind w:right="-81"/>
        <w:rPr>
          <w:rFonts w:cs="Arial"/>
        </w:rPr>
      </w:pPr>
    </w:p>
    <w:p w14:paraId="3E81EEBD" w14:textId="77777777" w:rsidR="00452339" w:rsidRPr="00F133A6" w:rsidRDefault="00452339" w:rsidP="0012463A">
      <w:pPr>
        <w:tabs>
          <w:tab w:val="left" w:pos="540"/>
          <w:tab w:val="left" w:pos="3240"/>
          <w:tab w:val="left" w:pos="6675"/>
        </w:tabs>
        <w:ind w:right="-81"/>
        <w:rPr>
          <w:rFonts w:cs="Arial"/>
        </w:rPr>
      </w:pPr>
    </w:p>
    <w:p w14:paraId="19B09A1C" w14:textId="77777777" w:rsidR="00F16C44" w:rsidRPr="00F133A6" w:rsidRDefault="00204AF7">
      <w:pPr>
        <w:pStyle w:val="Heading1"/>
        <w:rPr>
          <w:rFonts w:cs="Arial"/>
          <w:lang w:val="de-DE"/>
        </w:rPr>
      </w:pPr>
      <w:bookmarkStart w:id="92" w:name="_Toc175919206"/>
      <w:bookmarkStart w:id="93" w:name="_Toc177637426"/>
      <w:bookmarkStart w:id="94" w:name="_Toc177637708"/>
      <w:bookmarkStart w:id="95" w:name="_Toc178192176"/>
      <w:bookmarkEnd w:id="89"/>
      <w:bookmarkEnd w:id="90"/>
      <w:bookmarkEnd w:id="91"/>
      <w:r w:rsidRPr="00F133A6">
        <w:rPr>
          <w:rFonts w:cs="Arial"/>
          <w:lang w:val="de-DE"/>
        </w:rPr>
        <w:t>Planungen für Version 3.0</w:t>
      </w:r>
      <w:bookmarkEnd w:id="92"/>
      <w:bookmarkEnd w:id="93"/>
      <w:bookmarkEnd w:id="94"/>
      <w:bookmarkEnd w:id="95"/>
    </w:p>
    <w:p w14:paraId="2714E8A8" w14:textId="77777777" w:rsidR="0012463A" w:rsidRPr="00F133A6" w:rsidRDefault="0012463A" w:rsidP="0012463A">
      <w:pPr>
        <w:keepNext/>
        <w:rPr>
          <w:rFonts w:cs="Arial"/>
          <w:u w:val="single"/>
        </w:rPr>
      </w:pPr>
    </w:p>
    <w:p w14:paraId="682E4F9E" w14:textId="77777777" w:rsidR="00F16C44" w:rsidRPr="00F133A6" w:rsidRDefault="00204AF7">
      <w:pPr>
        <w:pStyle w:val="Heading2"/>
        <w:rPr>
          <w:rStyle w:val="Heading2Char"/>
          <w:lang w:val="de-DE"/>
        </w:rPr>
      </w:pPr>
      <w:bookmarkStart w:id="96" w:name="_Toc175919207"/>
      <w:bookmarkStart w:id="97" w:name="_Toc177637427"/>
      <w:bookmarkStart w:id="98" w:name="_Toc177637709"/>
      <w:bookmarkStart w:id="99" w:name="_Toc178192177"/>
      <w:r w:rsidRPr="00F133A6">
        <w:rPr>
          <w:lang w:val="de-DE"/>
        </w:rPr>
        <w:t>Freigabe der Version 3.0</w:t>
      </w:r>
      <w:bookmarkEnd w:id="96"/>
      <w:bookmarkEnd w:id="97"/>
      <w:bookmarkEnd w:id="98"/>
      <w:bookmarkEnd w:id="99"/>
    </w:p>
    <w:p w14:paraId="53B15164" w14:textId="77777777" w:rsidR="0012463A" w:rsidRPr="00F133A6" w:rsidRDefault="0012463A" w:rsidP="0012463A">
      <w:pPr>
        <w:keepNext/>
        <w:rPr>
          <w:rFonts w:cs="Arial"/>
        </w:rPr>
      </w:pPr>
    </w:p>
    <w:p w14:paraId="548C3FDF" w14:textId="6D59270C"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Es ist geplant, die Version 3.0 von </w:t>
      </w:r>
      <w:r w:rsidR="00A46818">
        <w:rPr>
          <w:rFonts w:cs="Arial"/>
        </w:rPr>
        <w:t>UPOV PRISMA</w:t>
      </w:r>
      <w:r w:rsidRPr="00F133A6">
        <w:rPr>
          <w:rFonts w:cs="Arial"/>
        </w:rPr>
        <w:t xml:space="preserve"> im März 2025 zu veröffentlichen.</w:t>
      </w:r>
    </w:p>
    <w:p w14:paraId="237B1FFC" w14:textId="77777777" w:rsidR="0012463A" w:rsidRPr="00F133A6" w:rsidRDefault="0012463A" w:rsidP="0012463A">
      <w:pPr>
        <w:rPr>
          <w:rFonts w:cs="Arial"/>
        </w:rPr>
      </w:pPr>
    </w:p>
    <w:p w14:paraId="4586D572" w14:textId="6F889FD0" w:rsidR="00F16C44" w:rsidRPr="00F133A6" w:rsidRDefault="00204AF7">
      <w:pPr>
        <w:pStyle w:val="Heading2"/>
        <w:rPr>
          <w:lang w:val="de-DE"/>
        </w:rPr>
      </w:pPr>
      <w:bookmarkStart w:id="100" w:name="_Toc175919208"/>
      <w:bookmarkStart w:id="101" w:name="_Toc177637428"/>
      <w:bookmarkStart w:id="102" w:name="_Toc177637710"/>
      <w:bookmarkStart w:id="103" w:name="_Toc178192178"/>
      <w:r w:rsidRPr="00F133A6">
        <w:rPr>
          <w:lang w:val="de-DE"/>
        </w:rPr>
        <w:t xml:space="preserve">Deckung der </w:t>
      </w:r>
      <w:bookmarkEnd w:id="100"/>
      <w:bookmarkEnd w:id="101"/>
      <w:bookmarkEnd w:id="102"/>
      <w:r w:rsidR="004D480B">
        <w:rPr>
          <w:lang w:val="de-DE"/>
        </w:rPr>
        <w:t>Pflanzen</w:t>
      </w:r>
      <w:bookmarkEnd w:id="103"/>
    </w:p>
    <w:p w14:paraId="60B75A84" w14:textId="77777777" w:rsidR="0012463A" w:rsidRPr="00F133A6" w:rsidRDefault="0012463A" w:rsidP="0012463A">
      <w:pPr>
        <w:rPr>
          <w:rFonts w:cs="Arial"/>
        </w:rPr>
      </w:pPr>
    </w:p>
    <w:p w14:paraId="75186D91" w14:textId="77777777" w:rsidR="00F16C44" w:rsidRPr="00F133A6" w:rsidRDefault="00204AF7">
      <w:pPr>
        <w:ind w:left="567"/>
        <w:rPr>
          <w:rFonts w:cs="Arial"/>
        </w:rPr>
      </w:pPr>
      <w:r w:rsidRPr="00F133A6">
        <w:rPr>
          <w:rFonts w:cs="Arial"/>
        </w:rPr>
        <w:t>China:</w:t>
      </w:r>
    </w:p>
    <w:p w14:paraId="453037EE" w14:textId="77777777" w:rsidR="0012463A" w:rsidRPr="00F133A6" w:rsidRDefault="0012463A" w:rsidP="0012463A">
      <w:pPr>
        <w:keepNext/>
        <w:ind w:left="567"/>
        <w:rPr>
          <w:rFonts w:cs="Arial"/>
        </w:rPr>
      </w:pPr>
    </w:p>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1668"/>
        <w:gridCol w:w="4482"/>
        <w:gridCol w:w="2160"/>
      </w:tblGrid>
      <w:tr w:rsidR="0012463A" w:rsidRPr="00F133A6" w14:paraId="71672428" w14:textId="77777777" w:rsidTr="00082A3D">
        <w:trPr>
          <w:cantSplit/>
        </w:trPr>
        <w:tc>
          <w:tcPr>
            <w:tcW w:w="1668" w:type="dxa"/>
            <w:hideMark/>
          </w:tcPr>
          <w:p w14:paraId="65DE80CC" w14:textId="77777777" w:rsidR="00F16C44" w:rsidRPr="00F133A6" w:rsidRDefault="00204AF7">
            <w:pPr>
              <w:jc w:val="left"/>
              <w:rPr>
                <w:rFonts w:cs="Arial"/>
                <w:color w:val="000000"/>
                <w:sz w:val="18"/>
              </w:rPr>
            </w:pPr>
            <w:r w:rsidRPr="00F133A6">
              <w:rPr>
                <w:rFonts w:cs="Arial"/>
                <w:color w:val="000000"/>
                <w:sz w:val="18"/>
              </w:rPr>
              <w:t>Morchella</w:t>
            </w:r>
          </w:p>
        </w:tc>
        <w:tc>
          <w:tcPr>
            <w:tcW w:w="4482" w:type="dxa"/>
            <w:hideMark/>
          </w:tcPr>
          <w:p w14:paraId="23FFFC0F" w14:textId="77777777" w:rsidR="00F16C44" w:rsidRPr="00F133A6" w:rsidRDefault="00204AF7">
            <w:pPr>
              <w:jc w:val="left"/>
              <w:rPr>
                <w:rFonts w:cs="Arial"/>
                <w:color w:val="000000"/>
                <w:sz w:val="18"/>
              </w:rPr>
            </w:pPr>
            <w:r w:rsidRPr="00F133A6">
              <w:rPr>
                <w:rFonts w:cs="Arial"/>
                <w:color w:val="000000"/>
                <w:sz w:val="18"/>
              </w:rPr>
              <w:t>Morchella Dill. ex Pers.</w:t>
            </w:r>
          </w:p>
        </w:tc>
        <w:tc>
          <w:tcPr>
            <w:tcW w:w="2160" w:type="dxa"/>
            <w:hideMark/>
          </w:tcPr>
          <w:p w14:paraId="2E759F25" w14:textId="77777777" w:rsidR="00F16C44" w:rsidRPr="00F133A6" w:rsidRDefault="00204AF7">
            <w:pPr>
              <w:jc w:val="left"/>
              <w:rPr>
                <w:rFonts w:cs="Arial"/>
                <w:color w:val="000000"/>
                <w:sz w:val="18"/>
              </w:rPr>
            </w:pPr>
            <w:r w:rsidRPr="00F133A6">
              <w:rPr>
                <w:rFonts w:cs="Arial"/>
                <w:color w:val="000000"/>
                <w:sz w:val="18"/>
              </w:rPr>
              <w:t>Nationale TG</w:t>
            </w:r>
          </w:p>
        </w:tc>
      </w:tr>
    </w:tbl>
    <w:p w14:paraId="1CE30AF2" w14:textId="77777777" w:rsidR="0012463A" w:rsidRPr="00F133A6" w:rsidRDefault="0012463A" w:rsidP="0012463A">
      <w:pPr>
        <w:rPr>
          <w:rFonts w:cs="Arial"/>
        </w:rPr>
      </w:pPr>
    </w:p>
    <w:p w14:paraId="4D27957E" w14:textId="77777777" w:rsidR="00F16C44" w:rsidRPr="00F133A6" w:rsidRDefault="00204AF7" w:rsidP="004D480B">
      <w:pPr>
        <w:keepNext/>
      </w:pPr>
      <w:r w:rsidRPr="00F133A6">
        <w:tab/>
      </w:r>
      <w:bookmarkStart w:id="104" w:name="_Toc175919209"/>
      <w:r w:rsidRPr="00F133A6">
        <w:t>Marokko</w:t>
      </w:r>
      <w:bookmarkEnd w:id="104"/>
      <w:r w:rsidRPr="00F133A6">
        <w:t xml:space="preserve"> :</w:t>
      </w:r>
    </w:p>
    <w:p w14:paraId="029EE9BB" w14:textId="77777777" w:rsidR="00082A3D" w:rsidRPr="00F133A6" w:rsidRDefault="00082A3D" w:rsidP="00AA0755"/>
    <w:tbl>
      <w:tblPr>
        <w:tblStyle w:val="TableGrid1"/>
        <w:tblW w:w="0" w:type="auto"/>
        <w:tblInd w:w="505" w:type="dxa"/>
        <w:tblCellMar>
          <w:top w:w="28" w:type="dxa"/>
          <w:left w:w="57" w:type="dxa"/>
          <w:bottom w:w="28" w:type="dxa"/>
          <w:right w:w="57" w:type="dxa"/>
        </w:tblCellMar>
        <w:tblLook w:val="04A0" w:firstRow="1" w:lastRow="0" w:firstColumn="1" w:lastColumn="0" w:noHBand="0" w:noVBand="1"/>
      </w:tblPr>
      <w:tblGrid>
        <w:gridCol w:w="2446"/>
        <w:gridCol w:w="4485"/>
        <w:gridCol w:w="2126"/>
      </w:tblGrid>
      <w:tr w:rsidR="0012463A" w:rsidRPr="00F133A6" w14:paraId="73CE91E0" w14:textId="77777777" w:rsidTr="00082A3D">
        <w:trPr>
          <w:cantSplit/>
        </w:trPr>
        <w:tc>
          <w:tcPr>
            <w:tcW w:w="1668" w:type="dxa"/>
          </w:tcPr>
          <w:p w14:paraId="25794E14" w14:textId="77777777" w:rsidR="00F16C44" w:rsidRPr="00F133A6" w:rsidRDefault="00204AF7">
            <w:pPr>
              <w:jc w:val="left"/>
              <w:rPr>
                <w:rFonts w:cs="Arial"/>
                <w:bCs/>
                <w:color w:val="000000"/>
                <w:sz w:val="18"/>
                <w:szCs w:val="18"/>
              </w:rPr>
            </w:pPr>
            <w:r w:rsidRPr="00F133A6">
              <w:rPr>
                <w:rFonts w:cs="Arial"/>
                <w:bCs/>
                <w:color w:val="000000"/>
                <w:sz w:val="18"/>
                <w:szCs w:val="18"/>
              </w:rPr>
              <w:t>Tomatenunterlagsmaterialien</w:t>
            </w:r>
          </w:p>
        </w:tc>
        <w:tc>
          <w:tcPr>
            <w:tcW w:w="4485" w:type="dxa"/>
          </w:tcPr>
          <w:p w14:paraId="39B51003" w14:textId="77777777" w:rsidR="00F16C44" w:rsidRPr="00F133A6" w:rsidRDefault="00204AF7">
            <w:pPr>
              <w:ind w:left="40" w:hanging="40"/>
              <w:jc w:val="left"/>
              <w:rPr>
                <w:rFonts w:cs="Arial"/>
                <w:bCs/>
                <w:color w:val="000000"/>
                <w:sz w:val="18"/>
                <w:szCs w:val="18"/>
              </w:rPr>
            </w:pPr>
            <w:r w:rsidRPr="00F133A6">
              <w:rPr>
                <w:rFonts w:cs="Arial"/>
                <w:bCs/>
                <w:color w:val="000000"/>
                <w:sz w:val="18"/>
                <w:szCs w:val="18"/>
              </w:rPr>
              <w:t xml:space="preserve">Solanum habrochaites </w:t>
            </w:r>
            <w:r w:rsidRPr="00F133A6">
              <w:rPr>
                <w:rFonts w:cs="Arial"/>
                <w:bCs/>
                <w:color w:val="000000"/>
                <w:sz w:val="18"/>
                <w:szCs w:val="18"/>
              </w:rPr>
              <w:t>S. Knapp &amp; D.M. Spooner;</w:t>
            </w:r>
          </w:p>
          <w:p w14:paraId="72341D27" w14:textId="77777777" w:rsidR="00F16C44" w:rsidRPr="00F133A6" w:rsidRDefault="00204AF7">
            <w:pPr>
              <w:ind w:left="40" w:hanging="40"/>
              <w:jc w:val="left"/>
              <w:rPr>
                <w:rFonts w:cs="Arial"/>
                <w:bCs/>
                <w:color w:val="000000"/>
                <w:sz w:val="18"/>
                <w:szCs w:val="18"/>
              </w:rPr>
            </w:pPr>
            <w:r w:rsidRPr="00F133A6">
              <w:rPr>
                <w:rFonts w:cs="Arial"/>
                <w:bCs/>
                <w:color w:val="000000"/>
                <w:sz w:val="18"/>
                <w:szCs w:val="18"/>
              </w:rPr>
              <w:t>Solanum lycopersicum L. x Solanum habrochaites S. Knapp &amp; D.M. Spooner;</w:t>
            </w:r>
          </w:p>
          <w:p w14:paraId="544F47BE" w14:textId="77777777" w:rsidR="00F16C44" w:rsidRPr="00F133A6" w:rsidRDefault="00204AF7">
            <w:pPr>
              <w:ind w:left="40" w:hanging="40"/>
              <w:jc w:val="left"/>
              <w:rPr>
                <w:rFonts w:cs="Arial"/>
                <w:bCs/>
                <w:color w:val="000000"/>
                <w:sz w:val="18"/>
                <w:szCs w:val="18"/>
              </w:rPr>
            </w:pPr>
            <w:r w:rsidRPr="00F133A6">
              <w:rPr>
                <w:rFonts w:cs="Arial"/>
                <w:bCs/>
                <w:color w:val="000000"/>
                <w:sz w:val="18"/>
                <w:szCs w:val="18"/>
              </w:rPr>
              <w:t>Solanum lycopersicum L. x</w:t>
            </w:r>
          </w:p>
          <w:p w14:paraId="0080377E" w14:textId="77777777" w:rsidR="00F16C44" w:rsidRPr="00F133A6" w:rsidRDefault="00204AF7">
            <w:pPr>
              <w:ind w:left="40" w:hanging="40"/>
              <w:jc w:val="left"/>
              <w:rPr>
                <w:rFonts w:cs="Arial"/>
                <w:bCs/>
                <w:color w:val="000000"/>
                <w:sz w:val="18"/>
                <w:szCs w:val="18"/>
              </w:rPr>
            </w:pPr>
            <w:r w:rsidRPr="00F133A6">
              <w:rPr>
                <w:rFonts w:cs="Arial"/>
                <w:bCs/>
                <w:color w:val="000000"/>
                <w:sz w:val="18"/>
                <w:szCs w:val="18"/>
              </w:rPr>
              <w:t>Solanum peruvianum (L.) Mill;</w:t>
            </w:r>
          </w:p>
          <w:p w14:paraId="51DD8CBA" w14:textId="77777777" w:rsidR="00F16C44" w:rsidRPr="00F133A6" w:rsidRDefault="00204AF7">
            <w:pPr>
              <w:ind w:left="40" w:hanging="40"/>
              <w:jc w:val="left"/>
              <w:rPr>
                <w:rFonts w:cs="Arial"/>
                <w:bCs/>
                <w:color w:val="000000"/>
                <w:sz w:val="18"/>
                <w:szCs w:val="18"/>
              </w:rPr>
            </w:pPr>
            <w:r w:rsidRPr="00F133A6">
              <w:rPr>
                <w:rFonts w:cs="Arial"/>
                <w:bCs/>
                <w:color w:val="000000"/>
                <w:sz w:val="18"/>
                <w:szCs w:val="18"/>
              </w:rPr>
              <w:t>Solanum lycopersicum L. x</w:t>
            </w:r>
          </w:p>
          <w:p w14:paraId="3B6C9F00" w14:textId="77777777" w:rsidR="00F16C44" w:rsidRPr="00F133A6" w:rsidRDefault="00204AF7">
            <w:pPr>
              <w:ind w:left="40" w:hanging="40"/>
              <w:jc w:val="left"/>
              <w:rPr>
                <w:rFonts w:cs="Arial"/>
                <w:bCs/>
                <w:color w:val="000000"/>
                <w:sz w:val="18"/>
                <w:szCs w:val="18"/>
              </w:rPr>
            </w:pPr>
            <w:r w:rsidRPr="00F133A6">
              <w:rPr>
                <w:rFonts w:cs="Arial"/>
                <w:bCs/>
                <w:color w:val="000000"/>
                <w:sz w:val="18"/>
                <w:szCs w:val="18"/>
              </w:rPr>
              <w:t>Solanum cheesmaniae (L. Ridley) Fosberg;</w:t>
            </w:r>
          </w:p>
          <w:p w14:paraId="511CA9BA" w14:textId="77777777" w:rsidR="00F16C44" w:rsidRPr="00F133A6" w:rsidRDefault="00204AF7">
            <w:pPr>
              <w:ind w:left="40" w:hanging="40"/>
              <w:jc w:val="left"/>
              <w:rPr>
                <w:rFonts w:cs="Arial"/>
                <w:bCs/>
                <w:color w:val="000000"/>
                <w:sz w:val="18"/>
                <w:szCs w:val="18"/>
              </w:rPr>
            </w:pPr>
            <w:r w:rsidRPr="00F133A6">
              <w:rPr>
                <w:rFonts w:cs="Arial"/>
                <w:bCs/>
                <w:color w:val="000000"/>
                <w:sz w:val="18"/>
                <w:szCs w:val="18"/>
              </w:rPr>
              <w:t>Solanum pimpinellifolium L. x Solanum habrochaites S. Knapp &amp; D.M. Spooner</w:t>
            </w:r>
          </w:p>
        </w:tc>
        <w:tc>
          <w:tcPr>
            <w:tcW w:w="2126" w:type="dxa"/>
          </w:tcPr>
          <w:p w14:paraId="53A81F88" w14:textId="77777777" w:rsidR="00F16C44" w:rsidRPr="00F133A6" w:rsidRDefault="00204AF7">
            <w:pPr>
              <w:jc w:val="left"/>
              <w:rPr>
                <w:rFonts w:cs="Arial"/>
                <w:bCs/>
                <w:color w:val="000000"/>
                <w:sz w:val="18"/>
                <w:szCs w:val="18"/>
              </w:rPr>
            </w:pPr>
            <w:r w:rsidRPr="00F133A6">
              <w:rPr>
                <w:rFonts w:cs="Arial"/>
                <w:bCs/>
                <w:color w:val="000000"/>
                <w:sz w:val="18"/>
                <w:szCs w:val="18"/>
              </w:rPr>
              <w:t>TG/294/1 Rev.3</w:t>
            </w:r>
          </w:p>
        </w:tc>
      </w:tr>
    </w:tbl>
    <w:p w14:paraId="56BF26AD" w14:textId="77777777" w:rsidR="0012463A" w:rsidRPr="00F133A6" w:rsidRDefault="0012463A" w:rsidP="0012463A">
      <w:pPr>
        <w:rPr>
          <w:rFonts w:cs="Arial"/>
        </w:rPr>
      </w:pPr>
    </w:p>
    <w:p w14:paraId="7E3B8EB0" w14:textId="77777777"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Der Erfassungsbereich für Serbien wird um die Sonnenblume (Helianthus annuus L.) erweitert. </w:t>
      </w:r>
    </w:p>
    <w:p w14:paraId="4DDDFFF4" w14:textId="77777777" w:rsidR="0012463A" w:rsidRPr="00F133A6" w:rsidRDefault="0012463A" w:rsidP="00082A3D">
      <w:bookmarkStart w:id="105" w:name="_Toc175919210"/>
    </w:p>
    <w:p w14:paraId="58B123F5" w14:textId="77777777" w:rsidR="00F16C44" w:rsidRPr="00F133A6" w:rsidRDefault="00204AF7">
      <w:pPr>
        <w:pStyle w:val="Heading2"/>
        <w:rPr>
          <w:lang w:val="de-DE"/>
        </w:rPr>
      </w:pPr>
      <w:bookmarkStart w:id="106" w:name="_Toc177637429"/>
      <w:bookmarkStart w:id="107" w:name="_Toc177637711"/>
      <w:bookmarkStart w:id="108" w:name="_Toc178192179"/>
      <w:r w:rsidRPr="00F133A6">
        <w:rPr>
          <w:lang w:val="de-DE"/>
        </w:rPr>
        <w:t>Funktionalitäten</w:t>
      </w:r>
      <w:bookmarkEnd w:id="105"/>
      <w:bookmarkEnd w:id="106"/>
      <w:bookmarkEnd w:id="107"/>
      <w:bookmarkEnd w:id="108"/>
    </w:p>
    <w:p w14:paraId="1EBD528F" w14:textId="77777777" w:rsidR="0012463A" w:rsidRPr="00F133A6" w:rsidRDefault="0012463A" w:rsidP="0012463A">
      <w:pPr>
        <w:keepNext/>
        <w:rPr>
          <w:rFonts w:cs="Arial"/>
        </w:rPr>
      </w:pPr>
    </w:p>
    <w:p w14:paraId="601508A5" w14:textId="77777777" w:rsidR="00F16C44" w:rsidRPr="00F133A6" w:rsidRDefault="00204AF7">
      <w:pPr>
        <w:keepNext/>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Die folgenden Funktionalitäten sollen in Version 3.0 eingeführt werden:</w:t>
      </w:r>
    </w:p>
    <w:p w14:paraId="21F993D6" w14:textId="77777777" w:rsidR="0012463A" w:rsidRPr="00F133A6" w:rsidRDefault="0012463A" w:rsidP="00FA44A7">
      <w:pPr>
        <w:keepNext/>
        <w:rPr>
          <w:rFonts w:cs="Arial"/>
        </w:rPr>
      </w:pPr>
    </w:p>
    <w:p w14:paraId="7EA92FD0" w14:textId="65B236C9"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 xml:space="preserve">Migration von </w:t>
      </w:r>
      <w:r w:rsidR="00A46818">
        <w:rPr>
          <w:rFonts w:ascii="Arial" w:hAnsi="Arial" w:cs="Arial"/>
          <w:sz w:val="20"/>
          <w:szCs w:val="20"/>
          <w:lang w:val="de-DE"/>
        </w:rPr>
        <w:t>UPOV PRISMA</w:t>
      </w:r>
      <w:r w:rsidRPr="00F133A6">
        <w:rPr>
          <w:rFonts w:ascii="Arial" w:hAnsi="Arial" w:cs="Arial"/>
          <w:sz w:val="20"/>
          <w:szCs w:val="20"/>
          <w:lang w:val="de-DE"/>
        </w:rPr>
        <w:t xml:space="preserve"> in die Cloud; </w:t>
      </w:r>
    </w:p>
    <w:p w14:paraId="3B9C2BCF" w14:textId="77777777"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Sammelrechnung auf Anfrage;</w:t>
      </w:r>
    </w:p>
    <w:p w14:paraId="714977BE" w14:textId="77777777"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 xml:space="preserve">Benachrichtigung/Benachrichtigung bei einer Änderung des Antragsformulars oder des technischen Fragebogens des Vereinigten Königreichs; </w:t>
      </w:r>
    </w:p>
    <w:p w14:paraId="2A83A22B" w14:textId="6E40EBCB"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 xml:space="preserve">Einschränkung der Auswahl der </w:t>
      </w:r>
      <w:r w:rsidR="00456654">
        <w:rPr>
          <w:rFonts w:ascii="Arial" w:hAnsi="Arial" w:cs="Arial"/>
          <w:sz w:val="20"/>
          <w:szCs w:val="20"/>
          <w:lang w:val="de-DE"/>
        </w:rPr>
        <w:t>Pflanzen</w:t>
      </w:r>
      <w:r w:rsidRPr="00F133A6">
        <w:rPr>
          <w:rFonts w:ascii="Arial" w:hAnsi="Arial" w:cs="Arial"/>
          <w:sz w:val="20"/>
          <w:szCs w:val="20"/>
          <w:lang w:val="de-DE"/>
        </w:rPr>
        <w:t xml:space="preserve"> für die nationale Liste gemäß der von der Behörde vorgelegten Liste: (Vereinigtes Königreich und Niederlande (Königreich))</w:t>
      </w:r>
      <w:r w:rsidR="00082A3D" w:rsidRPr="00F133A6">
        <w:rPr>
          <w:rFonts w:ascii="Arial" w:hAnsi="Arial" w:cs="Arial"/>
          <w:sz w:val="20"/>
          <w:szCs w:val="20"/>
          <w:lang w:val="de-DE"/>
        </w:rPr>
        <w:t>;</w:t>
      </w:r>
    </w:p>
    <w:p w14:paraId="16F12610" w14:textId="77777777"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Zugänglichkeit von PDF-Dateien: Alle Elemente sollten mit Tags versehen sein und in der richtigen Reihenfolge gelesen werden;</w:t>
      </w:r>
    </w:p>
    <w:p w14:paraId="3C4DF081" w14:textId="77777777"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Implementieren Sie das neue Screendesign für Neue Bewerbung starten und Bewerbung kopieren;</w:t>
      </w:r>
    </w:p>
    <w:p w14:paraId="151063A7" w14:textId="77777777"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Verbesserung der Benutzerverwaltungsfunktionen;</w:t>
      </w:r>
    </w:p>
    <w:p w14:paraId="30CBA887" w14:textId="77777777"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Hinzufügen eines "schwebenden" Menüs für Kapitel auf der generierten Formularseite; und</w:t>
      </w:r>
    </w:p>
    <w:p w14:paraId="100D18FD" w14:textId="77777777" w:rsidR="00F16C44" w:rsidRPr="00F133A6" w:rsidRDefault="00204AF7">
      <w:pPr>
        <w:pStyle w:val="ListParagraph"/>
        <w:numPr>
          <w:ilvl w:val="0"/>
          <w:numId w:val="23"/>
        </w:numPr>
        <w:spacing w:after="60"/>
        <w:ind w:left="1134" w:hanging="567"/>
        <w:jc w:val="both"/>
        <w:rPr>
          <w:rFonts w:ascii="Arial" w:hAnsi="Arial" w:cs="Arial"/>
          <w:sz w:val="20"/>
          <w:szCs w:val="20"/>
          <w:lang w:val="de-DE"/>
        </w:rPr>
      </w:pPr>
      <w:r w:rsidRPr="00F133A6">
        <w:rPr>
          <w:rFonts w:ascii="Arial" w:hAnsi="Arial" w:cs="Arial"/>
          <w:sz w:val="20"/>
          <w:szCs w:val="20"/>
          <w:lang w:val="de-DE"/>
        </w:rPr>
        <w:t>Verbesserungen beim Bulk-Upload:</w:t>
      </w:r>
    </w:p>
    <w:p w14:paraId="6184627F" w14:textId="77777777" w:rsidR="00F16C44" w:rsidRPr="00F133A6" w:rsidRDefault="00204AF7">
      <w:pPr>
        <w:pStyle w:val="ListParagraph"/>
        <w:numPr>
          <w:ilvl w:val="0"/>
          <w:numId w:val="27"/>
        </w:numPr>
        <w:contextualSpacing/>
        <w:rPr>
          <w:rFonts w:ascii="Arial" w:hAnsi="Arial" w:cs="Arial"/>
          <w:sz w:val="20"/>
          <w:szCs w:val="20"/>
          <w:lang w:val="de-DE"/>
        </w:rPr>
      </w:pPr>
      <w:r w:rsidRPr="00F133A6">
        <w:rPr>
          <w:rFonts w:ascii="Arial" w:hAnsi="Arial" w:cs="Arial"/>
          <w:sz w:val="20"/>
          <w:szCs w:val="20"/>
          <w:lang w:val="de-DE"/>
        </w:rPr>
        <w:t>Behebung noch offener Probleme: Stufe, Sprache, Dropdown-Validierung,</w:t>
      </w:r>
    </w:p>
    <w:p w14:paraId="2EC39202" w14:textId="77777777" w:rsidR="00F16C44" w:rsidRPr="00F133A6" w:rsidRDefault="00204AF7">
      <w:pPr>
        <w:pStyle w:val="ListParagraph"/>
        <w:numPr>
          <w:ilvl w:val="0"/>
          <w:numId w:val="27"/>
        </w:numPr>
        <w:jc w:val="both"/>
        <w:rPr>
          <w:rFonts w:ascii="Arial" w:hAnsi="Arial" w:cs="Arial"/>
          <w:sz w:val="20"/>
          <w:szCs w:val="20"/>
          <w:lang w:val="de-DE"/>
        </w:rPr>
      </w:pPr>
      <w:r w:rsidRPr="00F133A6">
        <w:rPr>
          <w:rFonts w:ascii="Arial" w:hAnsi="Arial" w:cs="Arial"/>
          <w:sz w:val="20"/>
          <w:szCs w:val="20"/>
          <w:lang w:val="de-DE"/>
        </w:rPr>
        <w:t>Vereinfachung der Vorlage: Wiederverwendung der Korrespondenzadresse des Antragstellers/Züchters/Agenten,</w:t>
      </w:r>
    </w:p>
    <w:p w14:paraId="1FC51179" w14:textId="77777777" w:rsidR="00F16C44" w:rsidRPr="00F133A6" w:rsidRDefault="00204AF7">
      <w:pPr>
        <w:pStyle w:val="ListParagraph"/>
        <w:numPr>
          <w:ilvl w:val="0"/>
          <w:numId w:val="27"/>
        </w:numPr>
        <w:jc w:val="both"/>
        <w:rPr>
          <w:rFonts w:ascii="Arial" w:hAnsi="Arial" w:cs="Arial"/>
          <w:sz w:val="20"/>
          <w:szCs w:val="20"/>
          <w:lang w:val="de-DE"/>
        </w:rPr>
      </w:pPr>
      <w:r w:rsidRPr="00F133A6">
        <w:rPr>
          <w:rFonts w:ascii="Arial" w:hAnsi="Arial" w:cs="Arial"/>
          <w:sz w:val="20"/>
          <w:szCs w:val="20"/>
          <w:lang w:val="de-DE"/>
        </w:rPr>
        <w:t>Hinzufügen der Möglichkeit, Purdys Notation für Hybride zu verwenden,</w:t>
      </w:r>
    </w:p>
    <w:p w14:paraId="663C1204" w14:textId="77777777" w:rsidR="00F16C44" w:rsidRPr="00F133A6" w:rsidRDefault="00204AF7">
      <w:pPr>
        <w:pStyle w:val="ListParagraph"/>
        <w:numPr>
          <w:ilvl w:val="0"/>
          <w:numId w:val="27"/>
        </w:numPr>
        <w:jc w:val="both"/>
        <w:rPr>
          <w:rFonts w:ascii="Arial" w:hAnsi="Arial" w:cs="Arial"/>
          <w:sz w:val="20"/>
          <w:szCs w:val="20"/>
          <w:lang w:val="de-DE"/>
        </w:rPr>
      </w:pPr>
      <w:r w:rsidRPr="00F133A6">
        <w:rPr>
          <w:rFonts w:ascii="Arial" w:hAnsi="Arial" w:cs="Arial"/>
          <w:sz w:val="20"/>
          <w:szCs w:val="20"/>
          <w:lang w:val="de-DE"/>
        </w:rPr>
        <w:t>nach dem Hochladen eine Validierung durchführen, um Fehler zu minimieren.</w:t>
      </w:r>
    </w:p>
    <w:p w14:paraId="298C1319" w14:textId="77777777" w:rsidR="00C870E2" w:rsidRPr="00F133A6" w:rsidRDefault="00C870E2" w:rsidP="00082A3D"/>
    <w:p w14:paraId="7DC57248" w14:textId="77777777" w:rsidR="00F16C44" w:rsidRPr="00F133A6" w:rsidRDefault="00204AF7">
      <w:pPr>
        <w:pStyle w:val="Heading2"/>
        <w:rPr>
          <w:lang w:val="de-DE"/>
        </w:rPr>
      </w:pPr>
      <w:bookmarkStart w:id="109" w:name="_Toc177637430"/>
      <w:bookmarkStart w:id="110" w:name="_Toc177637712"/>
      <w:bookmarkStart w:id="111" w:name="_Toc178192180"/>
      <w:r w:rsidRPr="00F133A6">
        <w:rPr>
          <w:lang w:val="de-DE"/>
        </w:rPr>
        <w:t>Pläne für UPOV e-PVP (</w:t>
      </w:r>
      <w:r w:rsidR="0012463A" w:rsidRPr="00F133A6">
        <w:rPr>
          <w:lang w:val="de-DE"/>
        </w:rPr>
        <w:t>2025</w:t>
      </w:r>
      <w:r w:rsidRPr="00F133A6">
        <w:rPr>
          <w:lang w:val="de-DE"/>
        </w:rPr>
        <w:t>)</w:t>
      </w:r>
      <w:bookmarkEnd w:id="109"/>
      <w:bookmarkEnd w:id="110"/>
      <w:bookmarkEnd w:id="111"/>
    </w:p>
    <w:p w14:paraId="1ABE29F2" w14:textId="77777777" w:rsidR="00C870E2" w:rsidRPr="00F133A6" w:rsidRDefault="00C870E2" w:rsidP="00C870E2">
      <w:pPr>
        <w:keepNext/>
        <w:rPr>
          <w:rFonts w:cs="Arial"/>
        </w:rPr>
      </w:pPr>
    </w:p>
    <w:p w14:paraId="0C5BF113" w14:textId="77777777"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t xml:space="preserve">Das Verbandsbüro </w:t>
      </w:r>
      <w:r w:rsidR="00082A3D" w:rsidRPr="00F133A6">
        <w:rPr>
          <w:rFonts w:cs="Arial"/>
          <w:color w:val="000000"/>
        </w:rPr>
        <w:t xml:space="preserve">hat </w:t>
      </w:r>
      <w:r w:rsidRPr="00F133A6">
        <w:rPr>
          <w:rFonts w:cs="Arial"/>
          <w:color w:val="000000"/>
        </w:rPr>
        <w:t xml:space="preserve">mit dem Vereinigten Königreich vereinbart, die Einführung </w:t>
      </w:r>
      <w:r w:rsidR="00950BA3" w:rsidRPr="00F133A6">
        <w:rPr>
          <w:rFonts w:cs="Arial"/>
          <w:color w:val="000000"/>
        </w:rPr>
        <w:t xml:space="preserve">des </w:t>
      </w:r>
      <w:r w:rsidRPr="00F133A6">
        <w:rPr>
          <w:rFonts w:cs="Arial"/>
          <w:color w:val="000000"/>
        </w:rPr>
        <w:t xml:space="preserve">Verwaltungsmoduls </w:t>
      </w:r>
      <w:r w:rsidR="0012463A" w:rsidRPr="00F133A6">
        <w:rPr>
          <w:rFonts w:cs="Arial"/>
          <w:color w:val="000000"/>
        </w:rPr>
        <w:t xml:space="preserve">und </w:t>
      </w:r>
      <w:r w:rsidR="00950BA3" w:rsidRPr="00F133A6">
        <w:rPr>
          <w:rFonts w:cs="Arial"/>
        </w:rPr>
        <w:t xml:space="preserve">des </w:t>
      </w:r>
      <w:r w:rsidR="0012463A" w:rsidRPr="00F133A6">
        <w:rPr>
          <w:rFonts w:cs="Arial"/>
        </w:rPr>
        <w:t xml:space="preserve">Austauschmoduls </w:t>
      </w:r>
      <w:r w:rsidR="0012463A" w:rsidRPr="00F133A6">
        <w:rPr>
          <w:rFonts w:cs="Arial"/>
          <w:color w:val="000000"/>
        </w:rPr>
        <w:t xml:space="preserve">für 2025 </w:t>
      </w:r>
      <w:r w:rsidRPr="00F133A6">
        <w:rPr>
          <w:rFonts w:cs="Arial"/>
          <w:color w:val="000000"/>
        </w:rPr>
        <w:t xml:space="preserve">zu planen. </w:t>
      </w:r>
    </w:p>
    <w:p w14:paraId="3E3C164E" w14:textId="77777777" w:rsidR="00C870E2" w:rsidRPr="00F133A6" w:rsidRDefault="00C870E2" w:rsidP="00C870E2">
      <w:pPr>
        <w:rPr>
          <w:rFonts w:cs="Arial"/>
          <w:color w:val="000000"/>
        </w:rPr>
      </w:pPr>
    </w:p>
    <w:p w14:paraId="22309537" w14:textId="77777777" w:rsidR="00C870E2" w:rsidRPr="00F133A6" w:rsidRDefault="00C870E2" w:rsidP="00C870E2">
      <w:pPr>
        <w:rPr>
          <w:rFonts w:cs="Arial"/>
          <w:color w:val="000000"/>
        </w:rPr>
      </w:pPr>
    </w:p>
    <w:p w14:paraId="3CD92184" w14:textId="13698218" w:rsidR="00F16C44" w:rsidRPr="00F133A6" w:rsidRDefault="00204AF7">
      <w:pPr>
        <w:pStyle w:val="Heading1"/>
        <w:rPr>
          <w:rFonts w:cs="Arial"/>
          <w:lang w:val="de-DE"/>
        </w:rPr>
      </w:pPr>
      <w:bookmarkStart w:id="112" w:name="_Toc171345675"/>
      <w:bookmarkStart w:id="113" w:name="_Toc177637431"/>
      <w:bookmarkStart w:id="114" w:name="_Toc177637713"/>
      <w:bookmarkStart w:id="115" w:name="_Toc148080674"/>
      <w:bookmarkStart w:id="116" w:name="_Toc178192181"/>
      <w:r w:rsidRPr="00F133A6">
        <w:rPr>
          <w:rFonts w:cs="Arial"/>
          <w:lang w:val="de-DE"/>
        </w:rPr>
        <w:t xml:space="preserve">Finanzierung der </w:t>
      </w:r>
      <w:r w:rsidR="00844AA0">
        <w:rPr>
          <w:rFonts w:cs="Arial"/>
          <w:lang w:val="de-DE"/>
        </w:rPr>
        <w:t>UPOV e</w:t>
      </w:r>
      <w:r w:rsidR="00844AA0">
        <w:rPr>
          <w:rFonts w:cs="Arial"/>
          <w:lang w:val="de-DE"/>
        </w:rPr>
        <w:noBreakHyphen/>
        <w:t>PVP</w:t>
      </w:r>
      <w:bookmarkEnd w:id="112"/>
      <w:bookmarkEnd w:id="113"/>
      <w:bookmarkEnd w:id="114"/>
      <w:bookmarkEnd w:id="116"/>
    </w:p>
    <w:p w14:paraId="70E7AA2E" w14:textId="77777777" w:rsidR="00082A3D" w:rsidRPr="00F133A6" w:rsidRDefault="00082A3D" w:rsidP="00082A3D"/>
    <w:p w14:paraId="02788FC4" w14:textId="3D687AFE"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r>
      <w:r w:rsidRPr="00F133A6">
        <w:rPr>
          <w:rFonts w:cs="Arial"/>
        </w:rPr>
        <w:t>Dokument CC/104/</w:t>
      </w:r>
      <w:r w:rsidRPr="00F133A6">
        <w:rPr>
          <w:rFonts w:cs="Arial"/>
        </w:rPr>
        <w:t xml:space="preserve">4 gibt einen Überblick über die möglichen Wege zur Finanzierung von UPOV e-PVP. Gegenwärtig wird die UPOV e-PVP durch Gebühren der Nutzer von </w:t>
      </w:r>
      <w:r w:rsidR="00A46818">
        <w:rPr>
          <w:rFonts w:cs="Arial"/>
        </w:rPr>
        <w:t>UPOV PRISMA</w:t>
      </w:r>
      <w:r w:rsidRPr="00F133A6">
        <w:rPr>
          <w:rFonts w:cs="Arial"/>
        </w:rPr>
        <w:t xml:space="preserve"> und PLUTO, Sondermittel aus Japan und dem Königreich der Niederlande sowie aus dem </w:t>
      </w:r>
      <w:r w:rsidR="00082A3D" w:rsidRPr="00F133A6">
        <w:rPr>
          <w:rFonts w:cs="Arial"/>
        </w:rPr>
        <w:t xml:space="preserve">ordentlichen </w:t>
      </w:r>
      <w:r w:rsidRPr="00F133A6">
        <w:rPr>
          <w:rFonts w:cs="Arial"/>
        </w:rPr>
        <w:t xml:space="preserve">Haushalt der UPOV </w:t>
      </w:r>
      <w:r w:rsidR="00082A3D" w:rsidRPr="00F133A6">
        <w:rPr>
          <w:rFonts w:cs="Arial"/>
        </w:rPr>
        <w:t>finanziert</w:t>
      </w:r>
      <w:r w:rsidRPr="00F133A6">
        <w:rPr>
          <w:rFonts w:cs="Arial"/>
        </w:rPr>
        <w:t>.</w:t>
      </w:r>
    </w:p>
    <w:p w14:paraId="662FF8CA" w14:textId="77777777" w:rsidR="0012463A" w:rsidRPr="00F133A6" w:rsidRDefault="0012463A" w:rsidP="0012463A">
      <w:pPr>
        <w:rPr>
          <w:rFonts w:cs="Arial"/>
        </w:rPr>
      </w:pPr>
    </w:p>
    <w:p w14:paraId="59684C21" w14:textId="0A79AD5B" w:rsidR="00F16C44" w:rsidRPr="00F133A6" w:rsidRDefault="00204AF7">
      <w:pPr>
        <w:rPr>
          <w:rFonts w:cs="Arial"/>
        </w:rPr>
      </w:pPr>
      <w:r w:rsidRPr="00F133A6">
        <w:rPr>
          <w:rFonts w:cs="Arial"/>
        </w:rPr>
        <w:fldChar w:fldCharType="begin"/>
      </w:r>
      <w:r w:rsidRPr="00F133A6">
        <w:rPr>
          <w:rFonts w:cs="Arial"/>
        </w:rPr>
        <w:instrText xml:space="preserve"> AUTONUM  </w:instrText>
      </w:r>
      <w:r w:rsidRPr="00F133A6">
        <w:rPr>
          <w:rFonts w:cs="Arial"/>
        </w:rPr>
        <w:fldChar w:fldCharType="end"/>
      </w:r>
      <w:r w:rsidRPr="00F133A6">
        <w:rPr>
          <w:rFonts w:cs="Arial"/>
        </w:rPr>
        <w:tab/>
        <w:t xml:space="preserve">Um weiterhin Unterstützung bei der Entwicklung von Anpassungen und der Pflege der Standardmodule zu leisten, wird </w:t>
      </w:r>
      <w:r w:rsidRPr="00F133A6">
        <w:rPr>
          <w:rFonts w:cs="Arial"/>
        </w:rPr>
        <w:t>das Büro mit Sortenschutzämtern und Nutzern in Verbindung stehen, um die Nutzung von UPOV</w:t>
      </w:r>
      <w:r w:rsidR="00A37D2B">
        <w:rPr>
          <w:rFonts w:cs="Arial"/>
        </w:rPr>
        <w:t> </w:t>
      </w:r>
      <w:r w:rsidRPr="00F133A6">
        <w:rPr>
          <w:rFonts w:cs="Arial"/>
        </w:rPr>
        <w:t xml:space="preserve">e-PVP zu fördern, was zu höheren Einnahmen führen wird.  </w:t>
      </w:r>
      <w:r w:rsidR="00C35E2C" w:rsidRPr="00F133A6">
        <w:rPr>
          <w:rFonts w:cs="Arial"/>
        </w:rPr>
        <w:t>Der Vorschlag zur Schaffung eines multilateralen Geberfonds soll vom Beratenden Ausschuß auf seiner Tagung im Oktober 2024 geprüft werden.</w:t>
      </w:r>
    </w:p>
    <w:p w14:paraId="113D6A4E" w14:textId="77777777" w:rsidR="0012463A" w:rsidRPr="00F133A6" w:rsidRDefault="0012463A" w:rsidP="00082A3D"/>
    <w:p w14:paraId="7C23DD6B" w14:textId="77777777" w:rsidR="00082A3D" w:rsidRPr="00F133A6" w:rsidRDefault="00082A3D" w:rsidP="00082A3D"/>
    <w:p w14:paraId="06F23CB9" w14:textId="77777777" w:rsidR="00F16C44" w:rsidRPr="00F133A6" w:rsidRDefault="00204AF7">
      <w:pPr>
        <w:pStyle w:val="Heading1"/>
        <w:rPr>
          <w:rFonts w:cs="Arial"/>
          <w:lang w:val="de-DE"/>
        </w:rPr>
      </w:pPr>
      <w:bookmarkStart w:id="117" w:name="_Toc171423761"/>
      <w:bookmarkStart w:id="118" w:name="_Toc177637432"/>
      <w:bookmarkStart w:id="119" w:name="_Toc177637714"/>
      <w:bookmarkStart w:id="120" w:name="_Toc178192182"/>
      <w:bookmarkEnd w:id="115"/>
      <w:r w:rsidRPr="00F133A6">
        <w:rPr>
          <w:rFonts w:cs="Arial"/>
          <w:lang w:val="de-DE"/>
        </w:rPr>
        <w:t>Anschlussbedingungen</w:t>
      </w:r>
      <w:bookmarkEnd w:id="117"/>
      <w:bookmarkEnd w:id="118"/>
      <w:bookmarkEnd w:id="119"/>
      <w:bookmarkEnd w:id="120"/>
    </w:p>
    <w:p w14:paraId="16103996" w14:textId="77777777" w:rsidR="00950BA3" w:rsidRPr="00F133A6" w:rsidRDefault="00950BA3" w:rsidP="00950BA3">
      <w:pPr>
        <w:keepNext/>
        <w:rPr>
          <w:rFonts w:cs="Arial"/>
        </w:rPr>
      </w:pPr>
    </w:p>
    <w:p w14:paraId="077DE1B3" w14:textId="77777777" w:rsidR="00F16C44" w:rsidRPr="00F133A6" w:rsidRDefault="00204AF7">
      <w:pPr>
        <w:rPr>
          <w:rFonts w:cs="Arial"/>
          <w:snapToGrid w:val="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Pr="00F133A6">
        <w:rPr>
          <w:rFonts w:cs="Arial"/>
          <w:snapToGrid w:val="0"/>
        </w:rPr>
        <w:t xml:space="preserve">Das Verwaltungs- und das </w:t>
      </w:r>
      <w:r w:rsidRPr="00F133A6">
        <w:rPr>
          <w:rFonts w:cs="Arial"/>
          <w:color w:val="000000"/>
        </w:rPr>
        <w:t xml:space="preserve">Austauschmodul </w:t>
      </w:r>
      <w:r w:rsidRPr="00F133A6">
        <w:rPr>
          <w:rFonts w:cs="Arial"/>
          <w:snapToGrid w:val="0"/>
        </w:rPr>
        <w:t>sind für alle UPOV-Mitglieder verfügbar.</w:t>
      </w:r>
    </w:p>
    <w:p w14:paraId="034837F8" w14:textId="77777777" w:rsidR="00950BA3" w:rsidRPr="00F133A6" w:rsidRDefault="00950BA3" w:rsidP="00950BA3">
      <w:pPr>
        <w:rPr>
          <w:rFonts w:cs="Arial"/>
          <w:snapToGrid w:val="0"/>
        </w:rPr>
      </w:pPr>
    </w:p>
    <w:p w14:paraId="0497D175" w14:textId="1CA5D700" w:rsidR="00F16C44" w:rsidRPr="00F133A6" w:rsidRDefault="00204AF7">
      <w:pPr>
        <w:pStyle w:val="ListParagraph"/>
        <w:ind w:left="0"/>
        <w:jc w:val="both"/>
        <w:rPr>
          <w:rFonts w:ascii="Arial" w:hAnsi="Arial" w:cs="Arial"/>
          <w:color w:val="000000"/>
          <w:sz w:val="20"/>
          <w:lang w:val="de-DE"/>
        </w:rPr>
      </w:pPr>
      <w:r w:rsidRPr="00F133A6">
        <w:rPr>
          <w:rFonts w:ascii="Arial" w:hAnsi="Arial" w:cs="Arial"/>
          <w:color w:val="000000"/>
          <w:sz w:val="20"/>
          <w:lang w:val="de-DE"/>
        </w:rPr>
        <w:fldChar w:fldCharType="begin"/>
      </w:r>
      <w:r w:rsidRPr="00F133A6">
        <w:rPr>
          <w:rFonts w:ascii="Arial" w:hAnsi="Arial" w:cs="Arial"/>
          <w:color w:val="000000"/>
          <w:sz w:val="20"/>
          <w:lang w:val="de-DE"/>
        </w:rPr>
        <w:instrText xml:space="preserve"> AUTONUM  </w:instrText>
      </w:r>
      <w:r w:rsidRPr="00F133A6">
        <w:rPr>
          <w:rFonts w:ascii="Arial" w:hAnsi="Arial" w:cs="Arial"/>
          <w:color w:val="000000"/>
          <w:sz w:val="20"/>
          <w:lang w:val="de-DE"/>
        </w:rPr>
        <w:fldChar w:fldCharType="end"/>
      </w:r>
      <w:r w:rsidRPr="00F133A6">
        <w:rPr>
          <w:rFonts w:ascii="Arial" w:hAnsi="Arial" w:cs="Arial"/>
          <w:color w:val="000000"/>
          <w:sz w:val="20"/>
          <w:lang w:val="de-DE"/>
        </w:rPr>
        <w:tab/>
      </w:r>
      <w:r w:rsidR="00C35E2C" w:rsidRPr="00F133A6">
        <w:rPr>
          <w:rFonts w:ascii="Arial" w:hAnsi="Arial" w:cs="Arial"/>
          <w:color w:val="000000"/>
          <w:sz w:val="20"/>
          <w:lang w:val="de-DE"/>
        </w:rPr>
        <w:t xml:space="preserve">Der Vorschlag, künftigen UPOV-Mitgliedern, die bereits eine positive Stellungnahme des Rates der UPOV zur Vereinbarkeit ihrer Rechtsvorschriften mit dem UPOV-Übereinkommen erhalten haben, während eines Versuchszeitraums von drei Jahren Zugang zur </w:t>
      </w:r>
      <w:r w:rsidR="00A37D2B">
        <w:rPr>
          <w:rFonts w:ascii="Arial" w:hAnsi="Arial" w:cs="Arial"/>
          <w:color w:val="000000"/>
          <w:sz w:val="20"/>
          <w:lang w:val="de-DE"/>
        </w:rPr>
        <w:t xml:space="preserve">UPOV </w:t>
      </w:r>
      <w:r w:rsidR="00C35E2C" w:rsidRPr="00F133A6">
        <w:rPr>
          <w:rFonts w:ascii="Arial" w:hAnsi="Arial" w:cs="Arial"/>
          <w:color w:val="000000"/>
          <w:sz w:val="20"/>
          <w:lang w:val="de-DE"/>
        </w:rPr>
        <w:t>e-PVP-Plattform zu gewähren,</w:t>
      </w:r>
      <w:bookmarkStart w:id="121" w:name="_Hlk178009192"/>
      <w:r w:rsidR="00C35E2C" w:rsidRPr="00F133A6">
        <w:rPr>
          <w:rFonts w:ascii="Arial" w:hAnsi="Arial" w:cs="Arial"/>
          <w:color w:val="000000"/>
          <w:sz w:val="20"/>
          <w:lang w:val="de-DE"/>
        </w:rPr>
        <w:t xml:space="preserve"> soll vom Beratenden Ausschu</w:t>
      </w:r>
      <w:r w:rsidR="00A37D2B">
        <w:rPr>
          <w:rFonts w:ascii="Arial" w:hAnsi="Arial" w:cs="Arial"/>
          <w:color w:val="000000"/>
          <w:sz w:val="20"/>
          <w:lang w:val="de-DE"/>
        </w:rPr>
        <w:t>ss</w:t>
      </w:r>
      <w:r w:rsidR="00C35E2C" w:rsidRPr="00F133A6">
        <w:rPr>
          <w:rFonts w:ascii="Arial" w:hAnsi="Arial" w:cs="Arial"/>
          <w:color w:val="000000"/>
          <w:sz w:val="20"/>
          <w:lang w:val="de-DE"/>
        </w:rPr>
        <w:t xml:space="preserve"> und vom Rat auf ihren Tagungen im Oktober 2024</w:t>
      </w:r>
      <w:bookmarkEnd w:id="121"/>
      <w:r w:rsidR="00C35E2C" w:rsidRPr="00F133A6">
        <w:rPr>
          <w:rFonts w:ascii="Arial" w:hAnsi="Arial" w:cs="Arial"/>
          <w:color w:val="000000"/>
          <w:sz w:val="20"/>
          <w:lang w:val="de-DE"/>
        </w:rPr>
        <w:t xml:space="preserve"> geprüft werden.</w:t>
      </w:r>
    </w:p>
    <w:p w14:paraId="4F4B1700" w14:textId="77777777" w:rsidR="00C870E2" w:rsidRPr="00F133A6" w:rsidRDefault="00C870E2" w:rsidP="00C870E2">
      <w:pPr>
        <w:rPr>
          <w:rFonts w:cs="Arial"/>
          <w:snapToGrid w:val="0"/>
        </w:rPr>
      </w:pPr>
    </w:p>
    <w:p w14:paraId="0EBE2CE4" w14:textId="77777777" w:rsidR="00C870E2" w:rsidRPr="00F133A6" w:rsidRDefault="00C870E2" w:rsidP="00C870E2">
      <w:pPr>
        <w:rPr>
          <w:rFonts w:cs="Arial"/>
          <w:color w:val="000000"/>
        </w:rPr>
      </w:pPr>
    </w:p>
    <w:p w14:paraId="30CCDF7A" w14:textId="418147EE" w:rsidR="00F16C44" w:rsidRPr="00F133A6" w:rsidRDefault="00204AF7">
      <w:pPr>
        <w:pStyle w:val="Heading1"/>
        <w:rPr>
          <w:rFonts w:cs="Arial"/>
          <w:lang w:val="de-DE"/>
        </w:rPr>
      </w:pPr>
      <w:bookmarkStart w:id="122" w:name="_Toc177637433"/>
      <w:bookmarkStart w:id="123" w:name="_Toc177637715"/>
      <w:bookmarkStart w:id="124" w:name="_Toc178192183"/>
      <w:r w:rsidRPr="00F133A6">
        <w:rPr>
          <w:rFonts w:cs="Arial"/>
          <w:lang w:val="de-DE"/>
        </w:rPr>
        <w:t xml:space="preserve">Vierte </w:t>
      </w:r>
      <w:r w:rsidR="00C870E2" w:rsidRPr="00F133A6">
        <w:rPr>
          <w:rFonts w:cs="Arial"/>
          <w:lang w:val="de-DE"/>
        </w:rPr>
        <w:t xml:space="preserve">Sitzung </w:t>
      </w:r>
      <w:r w:rsidR="00A37D2B">
        <w:rPr>
          <w:rFonts w:cs="Arial"/>
          <w:lang w:val="de-DE"/>
        </w:rPr>
        <w:t>zu</w:t>
      </w:r>
      <w:r w:rsidR="00C870E2" w:rsidRPr="00F133A6">
        <w:rPr>
          <w:rFonts w:cs="Arial"/>
          <w:lang w:val="de-DE"/>
        </w:rPr>
        <w:t xml:space="preserve"> elektronische</w:t>
      </w:r>
      <w:r w:rsidR="00A37D2B">
        <w:rPr>
          <w:rFonts w:cs="Arial"/>
          <w:lang w:val="de-DE"/>
        </w:rPr>
        <w:t>n</w:t>
      </w:r>
      <w:r w:rsidR="00C870E2" w:rsidRPr="00F133A6">
        <w:rPr>
          <w:rFonts w:cs="Arial"/>
          <w:lang w:val="de-DE"/>
        </w:rPr>
        <w:t xml:space="preserve"> Anwendungen (</w:t>
      </w:r>
      <w:r w:rsidRPr="00F133A6">
        <w:rPr>
          <w:rFonts w:cs="Arial"/>
          <w:lang w:val="de-DE"/>
        </w:rPr>
        <w:t>EAM/4</w:t>
      </w:r>
      <w:r w:rsidR="00C870E2" w:rsidRPr="00F133A6">
        <w:rPr>
          <w:rFonts w:cs="Arial"/>
          <w:lang w:val="de-DE"/>
        </w:rPr>
        <w:t>)</w:t>
      </w:r>
      <w:bookmarkEnd w:id="122"/>
      <w:bookmarkEnd w:id="123"/>
      <w:bookmarkEnd w:id="124"/>
    </w:p>
    <w:p w14:paraId="3EA60B16" w14:textId="77777777" w:rsidR="00C870E2" w:rsidRPr="00F133A6" w:rsidRDefault="00C870E2" w:rsidP="00C870E2">
      <w:pPr>
        <w:rPr>
          <w:rFonts w:cs="Arial"/>
          <w:color w:val="000000"/>
        </w:rPr>
      </w:pPr>
    </w:p>
    <w:p w14:paraId="03041493" w14:textId="48D21A55" w:rsidR="00F16C44" w:rsidRPr="00F133A6" w:rsidRDefault="00204AF7">
      <w:pPr>
        <w:rPr>
          <w:rFonts w:cs="Arial"/>
          <w:color w:val="000000"/>
        </w:rPr>
      </w:pPr>
      <w:r w:rsidRPr="00F133A6">
        <w:rPr>
          <w:rFonts w:cs="Arial"/>
          <w:color w:val="000000"/>
        </w:rPr>
        <w:fldChar w:fldCharType="begin"/>
      </w:r>
      <w:r w:rsidRPr="00F133A6">
        <w:rPr>
          <w:rFonts w:cs="Arial"/>
          <w:color w:val="000000"/>
        </w:rPr>
        <w:instrText xml:space="preserve"> AUTONUM  </w:instrText>
      </w:r>
      <w:r w:rsidRPr="00F133A6">
        <w:rPr>
          <w:rFonts w:cs="Arial"/>
          <w:color w:val="000000"/>
        </w:rPr>
        <w:fldChar w:fldCharType="end"/>
      </w:r>
      <w:r w:rsidRPr="00F133A6">
        <w:rPr>
          <w:rFonts w:cs="Arial"/>
          <w:color w:val="000000"/>
        </w:rPr>
        <w:tab/>
      </w:r>
      <w:r w:rsidR="00C870E2" w:rsidRPr="00F133A6">
        <w:rPr>
          <w:rFonts w:cs="Arial"/>
          <w:color w:val="000000"/>
        </w:rPr>
        <w:t xml:space="preserve">Die </w:t>
      </w:r>
      <w:r w:rsidR="00950BA3" w:rsidRPr="00F133A6">
        <w:rPr>
          <w:rFonts w:cs="Arial"/>
          <w:color w:val="000000"/>
        </w:rPr>
        <w:t xml:space="preserve">vierte </w:t>
      </w:r>
      <w:r w:rsidR="00C870E2" w:rsidRPr="00F133A6">
        <w:rPr>
          <w:rFonts w:cs="Arial"/>
          <w:color w:val="000000"/>
        </w:rPr>
        <w:t>Sitzung der EAM (</w:t>
      </w:r>
      <w:r w:rsidRPr="00F133A6">
        <w:rPr>
          <w:rFonts w:cs="Arial"/>
          <w:color w:val="000000"/>
        </w:rPr>
        <w:t>EAM/4</w:t>
      </w:r>
      <w:r w:rsidR="00C870E2" w:rsidRPr="00F133A6">
        <w:rPr>
          <w:rFonts w:cs="Arial"/>
          <w:color w:val="000000"/>
        </w:rPr>
        <w:t xml:space="preserve">) wird als </w:t>
      </w:r>
      <w:r w:rsidR="00A37D2B">
        <w:rPr>
          <w:rFonts w:cs="Arial"/>
          <w:color w:val="000000"/>
        </w:rPr>
        <w:t>hybride</w:t>
      </w:r>
      <w:r w:rsidR="00C870E2" w:rsidRPr="00F133A6">
        <w:rPr>
          <w:rFonts w:cs="Arial"/>
          <w:color w:val="000000"/>
        </w:rPr>
        <w:t xml:space="preserve"> Sitzung (physisch/virtuell) am </w:t>
      </w:r>
      <w:r w:rsidR="00950BA3" w:rsidRPr="00F133A6">
        <w:rPr>
          <w:rFonts w:cs="Arial"/>
          <w:color w:val="000000"/>
        </w:rPr>
        <w:t>22</w:t>
      </w:r>
      <w:r w:rsidR="00C870E2" w:rsidRPr="00F133A6">
        <w:rPr>
          <w:rFonts w:cs="Arial"/>
          <w:color w:val="000000"/>
        </w:rPr>
        <w:t xml:space="preserve">. Oktober </w:t>
      </w:r>
      <w:r w:rsidR="00950BA3" w:rsidRPr="00F133A6">
        <w:rPr>
          <w:rFonts w:cs="Arial"/>
          <w:color w:val="000000"/>
        </w:rPr>
        <w:t xml:space="preserve">2024 </w:t>
      </w:r>
      <w:r w:rsidR="00C870E2" w:rsidRPr="00F133A6">
        <w:rPr>
          <w:rFonts w:cs="Arial"/>
          <w:color w:val="000000"/>
        </w:rPr>
        <w:t>organisiert.</w:t>
      </w:r>
    </w:p>
    <w:p w14:paraId="4E960D1D" w14:textId="77777777" w:rsidR="00C870E2" w:rsidRPr="00F133A6" w:rsidRDefault="00C870E2" w:rsidP="00C870E2">
      <w:pPr>
        <w:rPr>
          <w:rFonts w:cs="Arial"/>
        </w:rPr>
      </w:pPr>
    </w:p>
    <w:p w14:paraId="6D81F6D7" w14:textId="77777777" w:rsidR="00C870E2" w:rsidRPr="00F133A6" w:rsidRDefault="00C870E2" w:rsidP="00C870E2">
      <w:pPr>
        <w:jc w:val="left"/>
        <w:rPr>
          <w:rFonts w:cs="Arial"/>
        </w:rPr>
      </w:pPr>
    </w:p>
    <w:p w14:paraId="2DE776C4" w14:textId="77777777" w:rsidR="00C870E2" w:rsidRPr="00F133A6" w:rsidRDefault="00C870E2" w:rsidP="00C870E2">
      <w:pPr>
        <w:rPr>
          <w:rFonts w:cs="Arial"/>
        </w:rPr>
      </w:pPr>
    </w:p>
    <w:p w14:paraId="23C3FCF8" w14:textId="77777777" w:rsidR="00F16C44" w:rsidRPr="00F133A6" w:rsidRDefault="00204AF7">
      <w:pPr>
        <w:jc w:val="right"/>
        <w:rPr>
          <w:rFonts w:cs="Arial"/>
        </w:rPr>
      </w:pPr>
      <w:r w:rsidRPr="00F133A6">
        <w:rPr>
          <w:rFonts w:cs="Arial"/>
        </w:rPr>
        <w:t>[Ende des Dokuments]</w:t>
      </w:r>
    </w:p>
    <w:p w14:paraId="30CC7FAD" w14:textId="77777777" w:rsidR="00050E16" w:rsidRPr="00F133A6" w:rsidRDefault="00050E16" w:rsidP="009B440E">
      <w:pPr>
        <w:jc w:val="left"/>
        <w:rPr>
          <w:rFonts w:cs="Arial"/>
        </w:rPr>
      </w:pPr>
    </w:p>
    <w:sectPr w:rsidR="00050E16" w:rsidRPr="00F133A6" w:rsidSect="00452339">
      <w:headerReference w:type="default" r:id="rId14"/>
      <w:headerReference w:type="first" r:id="rId15"/>
      <w:pgSz w:w="11907" w:h="16840" w:code="9"/>
      <w:pgMar w:top="510" w:right="1134" w:bottom="1276"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8BBE89" w14:textId="77777777" w:rsidR="00DC51CA" w:rsidRDefault="00DC51CA" w:rsidP="006655D3">
      <w:r>
        <w:separator/>
      </w:r>
    </w:p>
    <w:p w14:paraId="0919400D" w14:textId="77777777" w:rsidR="00DC51CA" w:rsidRDefault="00DC51CA" w:rsidP="006655D3"/>
    <w:p w14:paraId="28BAE1A1" w14:textId="77777777" w:rsidR="00DC51CA" w:rsidRDefault="00DC51CA" w:rsidP="006655D3"/>
  </w:endnote>
  <w:endnote w:type="continuationSeparator" w:id="0">
    <w:p w14:paraId="44CCB696" w14:textId="77777777" w:rsidR="00DC51CA" w:rsidRDefault="00DC51CA" w:rsidP="006655D3">
      <w:r>
        <w:separator/>
      </w:r>
    </w:p>
    <w:p w14:paraId="7C857639" w14:textId="77777777" w:rsidR="00F16C44" w:rsidRDefault="00204AF7">
      <w:pPr>
        <w:pStyle w:val="Footer"/>
        <w:spacing w:after="60"/>
        <w:rPr>
          <w:sz w:val="18"/>
          <w:lang w:val="fr-FR"/>
        </w:rPr>
      </w:pPr>
      <w:r w:rsidRPr="00294751">
        <w:rPr>
          <w:sz w:val="18"/>
          <w:lang w:val="fr-FR"/>
        </w:rPr>
        <w:t>(Suite de la note de la page précédente)</w:t>
      </w:r>
    </w:p>
    <w:p w14:paraId="271571D4" w14:textId="77777777" w:rsidR="00DC51CA" w:rsidRPr="00294751" w:rsidRDefault="00DC51CA" w:rsidP="006655D3">
      <w:pPr>
        <w:rPr>
          <w:lang w:val="fr-FR"/>
        </w:rPr>
      </w:pPr>
    </w:p>
    <w:p w14:paraId="7CBC9513" w14:textId="77777777" w:rsidR="00DC51CA" w:rsidRPr="00294751" w:rsidRDefault="00DC51CA" w:rsidP="006655D3">
      <w:pPr>
        <w:rPr>
          <w:lang w:val="fr-FR"/>
        </w:rPr>
      </w:pPr>
    </w:p>
  </w:endnote>
  <w:endnote w:type="continuationNotice" w:id="1">
    <w:p w14:paraId="1C9F6C37" w14:textId="77777777" w:rsidR="00F16C44" w:rsidRDefault="00204AF7">
      <w:pPr>
        <w:rPr>
          <w:lang w:val="fr-FR"/>
        </w:rPr>
      </w:pPr>
      <w:r w:rsidRPr="00294751">
        <w:rPr>
          <w:lang w:val="fr-FR"/>
        </w:rPr>
        <w:t>(Suite de la note page suivante)</w:t>
      </w:r>
    </w:p>
    <w:p w14:paraId="2B0730FB" w14:textId="77777777" w:rsidR="00DC51CA" w:rsidRPr="00294751" w:rsidRDefault="00DC51CA" w:rsidP="006655D3">
      <w:pPr>
        <w:rPr>
          <w:lang w:val="fr-FR"/>
        </w:rPr>
      </w:pPr>
    </w:p>
    <w:p w14:paraId="4DEECD19" w14:textId="77777777" w:rsidR="00DC51CA" w:rsidRPr="00294751" w:rsidRDefault="00DC51CA"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486AC0" w14:textId="77777777" w:rsidR="00DC51CA" w:rsidRDefault="00DC51CA" w:rsidP="006655D3">
      <w:r>
        <w:separator/>
      </w:r>
    </w:p>
  </w:footnote>
  <w:footnote w:type="continuationSeparator" w:id="0">
    <w:p w14:paraId="0B536512" w14:textId="77777777" w:rsidR="00DC51CA" w:rsidRDefault="00DC51CA" w:rsidP="006655D3">
      <w:r>
        <w:separator/>
      </w:r>
    </w:p>
  </w:footnote>
  <w:footnote w:type="continuationNotice" w:id="1">
    <w:p w14:paraId="0C7B279C" w14:textId="77777777" w:rsidR="00DC51CA" w:rsidRPr="00AB530F" w:rsidRDefault="00DC51CA" w:rsidP="00AB530F">
      <w:pPr>
        <w:pStyle w:val="Footer"/>
      </w:pPr>
    </w:p>
  </w:footnote>
  <w:footnote w:id="2">
    <w:p w14:paraId="25A05631" w14:textId="1A43289D" w:rsidR="00F16C44" w:rsidRDefault="00204AF7">
      <w:pPr>
        <w:pStyle w:val="FootnoteText"/>
        <w:ind w:left="284" w:hanging="284"/>
      </w:pPr>
      <w:r w:rsidRPr="004E2854">
        <w:rPr>
          <w:rStyle w:val="FootnoteReference"/>
          <w:color w:val="808080" w:themeColor="background1" w:themeShade="80"/>
          <w:sz w:val="14"/>
          <w:szCs w:val="14"/>
        </w:rPr>
        <w:footnoteRef/>
      </w:r>
      <w:r>
        <w:tab/>
      </w:r>
      <w:proofErr w:type="spellStart"/>
      <w:r w:rsidRPr="00652B36">
        <w:t>Afrikanische</w:t>
      </w:r>
      <w:proofErr w:type="spellEnd"/>
      <w:r w:rsidRPr="00652B36">
        <w:t xml:space="preserve"> </w:t>
      </w:r>
      <w:proofErr w:type="spellStart"/>
      <w:r w:rsidRPr="00652B36">
        <w:t>Organisation</w:t>
      </w:r>
      <w:proofErr w:type="spellEnd"/>
      <w:r w:rsidRPr="00652B36">
        <w:t xml:space="preserve"> f</w:t>
      </w:r>
      <w:r w:rsidR="00D33126">
        <w:t>ü</w:t>
      </w:r>
      <w:r w:rsidRPr="00652B36">
        <w:t xml:space="preserve">r </w:t>
      </w:r>
      <w:proofErr w:type="spellStart"/>
      <w:r w:rsidRPr="00652B36">
        <w:t>geistiges</w:t>
      </w:r>
      <w:proofErr w:type="spellEnd"/>
      <w:r w:rsidRPr="00652B36">
        <w:t xml:space="preserve"> </w:t>
      </w:r>
      <w:proofErr w:type="spellStart"/>
      <w:r w:rsidRPr="00652B36">
        <w:t>Eigentum</w:t>
      </w:r>
      <w:proofErr w:type="spellEnd"/>
      <w:r w:rsidRPr="00652B36">
        <w:t xml:space="preserve"> </w:t>
      </w:r>
      <w:r>
        <w:t>(OAPI)</w:t>
      </w:r>
      <w:r w:rsidRPr="00720D23">
        <w:t xml:space="preserve">, </w:t>
      </w:r>
      <w:r w:rsidRPr="00786B8C">
        <w:t xml:space="preserve">Argentinien (Weizen, Barely, Schwarzer Rettich, Pfeffer, Baumwolle, Chicorée, Papaya), Chile, China (Salat), Kolumbien, Costa Rica, Dominikanische Republik, Ecuador, Frankreich, Georgien (Weizen, Ackerbohne, Gerste, Hafer, Heidelbeere), Kenia, Marokko (Blaubeere), </w:t>
      </w:r>
      <w:r w:rsidRPr="00720D23">
        <w:t xml:space="preserve">Niederlande </w:t>
      </w:r>
      <w:r>
        <w:t>(</w:t>
      </w:r>
      <w:r w:rsidRPr="00786B8C">
        <w:t>Königreich</w:t>
      </w:r>
      <w:r>
        <w:t>)</w:t>
      </w:r>
      <w:r w:rsidRPr="00720D23">
        <w:t xml:space="preserve">, </w:t>
      </w:r>
      <w:r w:rsidRPr="00786B8C">
        <w:t>Neuseeland, Republik Korea (Salat), Republik Moldau (Weizen, Salat, Hafer, Pfeffer), St. Vincent und die Grenadinen, Serbien (Blaubeere), Südafrika, Schweden, Schweiz, Tunesien, Türkiye, Vereinigtes Königreich, Vietnam</w:t>
      </w:r>
      <w:r>
        <w:t>.</w:t>
      </w:r>
    </w:p>
  </w:footnote>
  <w:footnote w:id="3">
    <w:p w14:paraId="1317520C" w14:textId="77777777" w:rsidR="00F16C44" w:rsidRDefault="00204AF7">
      <w:pPr>
        <w:pStyle w:val="FootnoteText"/>
        <w:ind w:left="284" w:hanging="284"/>
      </w:pPr>
      <w:r w:rsidRPr="004E2854">
        <w:rPr>
          <w:rStyle w:val="FootnoteReference"/>
          <w:color w:val="808080" w:themeColor="background1" w:themeShade="80"/>
          <w:sz w:val="14"/>
          <w:szCs w:val="14"/>
        </w:rPr>
        <w:footnoteRef/>
      </w:r>
      <w:r>
        <w:tab/>
      </w:r>
      <w:r w:rsidRPr="00786B8C">
        <w:t>Australien, Europäische Union, Mexiko, Norwegen, Peru, Vereinigte Staaten von Amerika, Uruguay</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46406A" w14:textId="756D3099" w:rsidR="00F16C44" w:rsidRDefault="002747C0">
    <w:pPr>
      <w:pStyle w:val="Header"/>
      <w:rPr>
        <w:rStyle w:val="PageNumber"/>
        <w:lang w:val="en-US"/>
      </w:rPr>
    </w:pPr>
    <w:r>
      <w:rPr>
        <w:rStyle w:val="PageNumber"/>
        <w:lang w:val="en-US"/>
      </w:rPr>
      <w:t>SESSIONS/2024/4</w:t>
    </w:r>
  </w:p>
  <w:p w14:paraId="3D220890" w14:textId="77777777" w:rsidR="00F16C44" w:rsidRDefault="00204AF7">
    <w:pPr>
      <w:pStyle w:val="Header"/>
      <w:rPr>
        <w:lang w:val="en-US"/>
      </w:rPr>
    </w:pPr>
    <w:r w:rsidRPr="00C5280D">
      <w:rPr>
        <w:lang w:val="en-US"/>
      </w:rPr>
      <w:t xml:space="preserve">Seite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EF49B5">
      <w:rPr>
        <w:rStyle w:val="PageNumber"/>
        <w:noProof/>
        <w:lang w:val="en-US"/>
      </w:rPr>
      <w:t>2</w:t>
    </w:r>
    <w:r w:rsidRPr="00C5280D">
      <w:rPr>
        <w:rStyle w:val="PageNumber"/>
        <w:lang w:val="en-US"/>
      </w:rPr>
      <w:fldChar w:fldCharType="end"/>
    </w:r>
  </w:p>
  <w:p w14:paraId="5DAF3EEC" w14:textId="77777777" w:rsidR="0004198B" w:rsidRPr="00C5280D" w:rsidRDefault="0004198B" w:rsidP="006655D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EEC263" w14:textId="77777777" w:rsidR="0004198B" w:rsidRPr="0004198B" w:rsidRDefault="0004198B" w:rsidP="000419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617C2"/>
    <w:multiLevelType w:val="hybridMultilevel"/>
    <w:tmpl w:val="8AAEA89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1C80510"/>
    <w:multiLevelType w:val="hybridMultilevel"/>
    <w:tmpl w:val="BE8A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A16E64"/>
    <w:multiLevelType w:val="hybridMultilevel"/>
    <w:tmpl w:val="34FAE4B4"/>
    <w:lvl w:ilvl="0" w:tplc="2026A2E2">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A7725AD"/>
    <w:multiLevelType w:val="hybridMultilevel"/>
    <w:tmpl w:val="0BE25CC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 w15:restartNumberingAfterBreak="0">
    <w:nsid w:val="17832186"/>
    <w:multiLevelType w:val="hybridMultilevel"/>
    <w:tmpl w:val="98D81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A1A1478"/>
    <w:multiLevelType w:val="hybridMultilevel"/>
    <w:tmpl w:val="F5A6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72879"/>
    <w:multiLevelType w:val="hybridMultilevel"/>
    <w:tmpl w:val="85941BFA"/>
    <w:lvl w:ilvl="0" w:tplc="FFFFFFFF">
      <w:start w:val="1"/>
      <w:numFmt w:val="lowerLetter"/>
      <w:lvlText w:val="%1)"/>
      <w:lvlJc w:val="left"/>
      <w:pPr>
        <w:ind w:left="720" w:hanging="360"/>
      </w:pPr>
    </w:lvl>
    <w:lvl w:ilvl="1" w:tplc="FFFFFFFF">
      <w:start w:val="1"/>
      <w:numFmt w:val="lowerRoman"/>
      <w:lvlText w:val="(%2)"/>
      <w:lvlJc w:val="left"/>
      <w:pPr>
        <w:ind w:left="1440" w:hanging="360"/>
      </w:pPr>
      <w:rPr>
        <w:rFonts w:hint="default"/>
      </w:rPr>
    </w:lvl>
    <w:lvl w:ilvl="2" w:tplc="04090001">
      <w:start w:val="1"/>
      <w:numFmt w:val="bullet"/>
      <w:lvlText w:val=""/>
      <w:lvlJc w:val="left"/>
      <w:pPr>
        <w:ind w:left="720" w:hanging="360"/>
      </w:pPr>
      <w:rPr>
        <w:rFonts w:ascii="Symbol" w:hAnsi="Symbol"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853A4"/>
    <w:multiLevelType w:val="hybridMultilevel"/>
    <w:tmpl w:val="0E38C4C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8" w15:restartNumberingAfterBreak="0">
    <w:nsid w:val="3360165D"/>
    <w:multiLevelType w:val="hybridMultilevel"/>
    <w:tmpl w:val="3C781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CF269D"/>
    <w:multiLevelType w:val="hybridMultilevel"/>
    <w:tmpl w:val="353EFA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CF6A37"/>
    <w:multiLevelType w:val="hybridMultilevel"/>
    <w:tmpl w:val="87869F0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BE3A8C"/>
    <w:multiLevelType w:val="hybridMultilevel"/>
    <w:tmpl w:val="D4DA4A02"/>
    <w:lvl w:ilvl="0" w:tplc="DF347518">
      <w:start w:val="1"/>
      <w:numFmt w:val="decimal"/>
      <w:lvlText w:val="(%1)"/>
      <w:lvlJc w:val="left"/>
      <w:pPr>
        <w:ind w:left="786" w:hanging="360"/>
      </w:pPr>
      <w:rPr>
        <w:rFonts w:ascii="Arial" w:hAnsi="Arial" w:hint="default"/>
        <w:sz w:val="18"/>
        <w:szCs w:val="2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15:restartNumberingAfterBreak="0">
    <w:nsid w:val="47083D68"/>
    <w:multiLevelType w:val="hybridMultilevel"/>
    <w:tmpl w:val="ABA6B1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961938"/>
    <w:multiLevelType w:val="multilevel"/>
    <w:tmpl w:val="7682CD6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52460E8F"/>
    <w:multiLevelType w:val="hybridMultilevel"/>
    <w:tmpl w:val="56DA480E"/>
    <w:lvl w:ilvl="0" w:tplc="BD865B94">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2BE7A0A"/>
    <w:multiLevelType w:val="hybridMultilevel"/>
    <w:tmpl w:val="5842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8D77A1"/>
    <w:multiLevelType w:val="hybridMultilevel"/>
    <w:tmpl w:val="C24A1736"/>
    <w:lvl w:ilvl="0" w:tplc="04090001">
      <w:start w:val="1"/>
      <w:numFmt w:val="bullet"/>
      <w:lvlText w:val=""/>
      <w:lvlJc w:val="left"/>
      <w:pPr>
        <w:ind w:left="927" w:hanging="360"/>
      </w:pPr>
      <w:rPr>
        <w:rFonts w:ascii="Symbol" w:hAnsi="Symbol" w:hint="default"/>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15:restartNumberingAfterBreak="0">
    <w:nsid w:val="56455477"/>
    <w:multiLevelType w:val="hybridMultilevel"/>
    <w:tmpl w:val="40E6204E"/>
    <w:lvl w:ilvl="0" w:tplc="87A0A0EA">
      <w:start w:val="1"/>
      <w:numFmt w:val="decimal"/>
      <w:lvlText w:val="%1."/>
      <w:lvlJc w:val="left"/>
      <w:pPr>
        <w:ind w:left="1440" w:hanging="360"/>
      </w:pPr>
      <w:rPr>
        <w:rFonts w:hint="default"/>
        <w:sz w:val="2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8" w15:restartNumberingAfterBreak="0">
    <w:nsid w:val="591835F3"/>
    <w:multiLevelType w:val="hybridMultilevel"/>
    <w:tmpl w:val="CD5855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EB21F9C"/>
    <w:multiLevelType w:val="hybridMultilevel"/>
    <w:tmpl w:val="87869F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C54AD1"/>
    <w:multiLevelType w:val="hybridMultilevel"/>
    <w:tmpl w:val="3EF49764"/>
    <w:lvl w:ilvl="0" w:tplc="04090001">
      <w:start w:val="1"/>
      <w:numFmt w:val="bullet"/>
      <w:lvlText w:val=""/>
      <w:lvlJc w:val="left"/>
      <w:pPr>
        <w:ind w:left="775" w:hanging="360"/>
      </w:pPr>
      <w:rPr>
        <w:rFonts w:ascii="Symbol" w:hAnsi="Symbol" w:hint="default"/>
      </w:r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abstractNum w:abstractNumId="21" w15:restartNumberingAfterBreak="0">
    <w:nsid w:val="6FE3232A"/>
    <w:multiLevelType w:val="hybridMultilevel"/>
    <w:tmpl w:val="881C0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924E0F"/>
    <w:multiLevelType w:val="hybridMultilevel"/>
    <w:tmpl w:val="AB64B5E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7BC5"/>
    <w:multiLevelType w:val="hybridMultilevel"/>
    <w:tmpl w:val="6FAA3FFE"/>
    <w:lvl w:ilvl="0" w:tplc="9BEEA0E8">
      <w:start w:val="1"/>
      <w:numFmt w:val="lowerLetter"/>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4" w15:restartNumberingAfterBreak="0">
    <w:nsid w:val="74720154"/>
    <w:multiLevelType w:val="hybridMultilevel"/>
    <w:tmpl w:val="2D6C067C"/>
    <w:lvl w:ilvl="0" w:tplc="04090019">
      <w:start w:val="1"/>
      <w:numFmt w:val="lowerLetter"/>
      <w:lvlText w:val="%1."/>
      <w:lvlJc w:val="left"/>
      <w:pPr>
        <w:ind w:left="720" w:hanging="360"/>
      </w:pPr>
    </w:lvl>
    <w:lvl w:ilvl="1" w:tplc="50C05F14">
      <w:start w:val="1"/>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162E0B"/>
    <w:multiLevelType w:val="hybridMultilevel"/>
    <w:tmpl w:val="B218DFE2"/>
    <w:lvl w:ilvl="0" w:tplc="6164BB46">
      <w:start w:val="1"/>
      <w:numFmt w:val="lowerLetter"/>
      <w:lvlText w:val="(%1)"/>
      <w:lvlJc w:val="left"/>
      <w:pPr>
        <w:ind w:left="786" w:hanging="360"/>
      </w:pPr>
      <w:rPr>
        <w:rFonts w:hint="default"/>
        <w:sz w:val="20"/>
        <w:szCs w:val="20"/>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26" w15:restartNumberingAfterBreak="0">
    <w:nsid w:val="78D00C39"/>
    <w:multiLevelType w:val="hybridMultilevel"/>
    <w:tmpl w:val="C67C3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643174">
    <w:abstractNumId w:val="23"/>
  </w:num>
  <w:num w:numId="2" w16cid:durableId="1802072031">
    <w:abstractNumId w:val="26"/>
  </w:num>
  <w:num w:numId="3" w16cid:durableId="315301140">
    <w:abstractNumId w:val="8"/>
  </w:num>
  <w:num w:numId="4" w16cid:durableId="916666204">
    <w:abstractNumId w:val="3"/>
  </w:num>
  <w:num w:numId="5" w16cid:durableId="118577310">
    <w:abstractNumId w:val="12"/>
  </w:num>
  <w:num w:numId="6" w16cid:durableId="2012416396">
    <w:abstractNumId w:val="24"/>
  </w:num>
  <w:num w:numId="7" w16cid:durableId="1462530348">
    <w:abstractNumId w:val="18"/>
  </w:num>
  <w:num w:numId="8" w16cid:durableId="124277398">
    <w:abstractNumId w:val="1"/>
  </w:num>
  <w:num w:numId="9" w16cid:durableId="364520781">
    <w:abstractNumId w:val="11"/>
  </w:num>
  <w:num w:numId="10" w16cid:durableId="704982529">
    <w:abstractNumId w:val="20"/>
  </w:num>
  <w:num w:numId="11" w16cid:durableId="400908922">
    <w:abstractNumId w:val="21"/>
  </w:num>
  <w:num w:numId="12" w16cid:durableId="510296018">
    <w:abstractNumId w:val="16"/>
  </w:num>
  <w:num w:numId="13" w16cid:durableId="1569266857">
    <w:abstractNumId w:val="22"/>
  </w:num>
  <w:num w:numId="14" w16cid:durableId="530651341">
    <w:abstractNumId w:val="15"/>
  </w:num>
  <w:num w:numId="15" w16cid:durableId="1730878398">
    <w:abstractNumId w:val="9"/>
  </w:num>
  <w:num w:numId="16" w16cid:durableId="1564561549">
    <w:abstractNumId w:val="13"/>
  </w:num>
  <w:num w:numId="17" w16cid:durableId="908423854">
    <w:abstractNumId w:val="7"/>
  </w:num>
  <w:num w:numId="18" w16cid:durableId="869225328">
    <w:abstractNumId w:val="0"/>
  </w:num>
  <w:num w:numId="19" w16cid:durableId="1777942337">
    <w:abstractNumId w:val="19"/>
  </w:num>
  <w:num w:numId="20" w16cid:durableId="419982437">
    <w:abstractNumId w:val="10"/>
  </w:num>
  <w:num w:numId="21" w16cid:durableId="854074945">
    <w:abstractNumId w:val="25"/>
  </w:num>
  <w:num w:numId="22" w16cid:durableId="1481459159">
    <w:abstractNumId w:val="5"/>
  </w:num>
  <w:num w:numId="23" w16cid:durableId="862717638">
    <w:abstractNumId w:val="2"/>
  </w:num>
  <w:num w:numId="24" w16cid:durableId="1758597497">
    <w:abstractNumId w:val="6"/>
  </w:num>
  <w:num w:numId="25" w16cid:durableId="1675182532">
    <w:abstractNumId w:val="14"/>
  </w:num>
  <w:num w:numId="26" w16cid:durableId="968441256">
    <w:abstractNumId w:val="4"/>
  </w:num>
  <w:num w:numId="27" w16cid:durableId="5867652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formsDesig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1CA"/>
    <w:rsid w:val="00010CF3"/>
    <w:rsid w:val="00011E27"/>
    <w:rsid w:val="000148BC"/>
    <w:rsid w:val="00024AB8"/>
    <w:rsid w:val="00030854"/>
    <w:rsid w:val="00036028"/>
    <w:rsid w:val="0004198B"/>
    <w:rsid w:val="00044642"/>
    <w:rsid w:val="000446B9"/>
    <w:rsid w:val="00047E21"/>
    <w:rsid w:val="00050E16"/>
    <w:rsid w:val="00082A3D"/>
    <w:rsid w:val="00085505"/>
    <w:rsid w:val="000C4E25"/>
    <w:rsid w:val="000C7021"/>
    <w:rsid w:val="000C7A61"/>
    <w:rsid w:val="000D0007"/>
    <w:rsid w:val="000D6BBC"/>
    <w:rsid w:val="000D7780"/>
    <w:rsid w:val="000E636A"/>
    <w:rsid w:val="000F2F11"/>
    <w:rsid w:val="00100A5F"/>
    <w:rsid w:val="00105929"/>
    <w:rsid w:val="00110BED"/>
    <w:rsid w:val="00110C36"/>
    <w:rsid w:val="001131D5"/>
    <w:rsid w:val="00114547"/>
    <w:rsid w:val="00122C95"/>
    <w:rsid w:val="0012463A"/>
    <w:rsid w:val="00141DB8"/>
    <w:rsid w:val="001547E0"/>
    <w:rsid w:val="00172084"/>
    <w:rsid w:val="0017474A"/>
    <w:rsid w:val="001758C6"/>
    <w:rsid w:val="00182B99"/>
    <w:rsid w:val="001B2365"/>
    <w:rsid w:val="001C1525"/>
    <w:rsid w:val="001D736D"/>
    <w:rsid w:val="00204AF7"/>
    <w:rsid w:val="0021332C"/>
    <w:rsid w:val="00213982"/>
    <w:rsid w:val="0024416D"/>
    <w:rsid w:val="00271911"/>
    <w:rsid w:val="00273187"/>
    <w:rsid w:val="002747C0"/>
    <w:rsid w:val="002800A0"/>
    <w:rsid w:val="002801B3"/>
    <w:rsid w:val="00281060"/>
    <w:rsid w:val="00285BD0"/>
    <w:rsid w:val="002940E8"/>
    <w:rsid w:val="00294751"/>
    <w:rsid w:val="002A6E50"/>
    <w:rsid w:val="002B4298"/>
    <w:rsid w:val="002B7A36"/>
    <w:rsid w:val="002C256A"/>
    <w:rsid w:val="002D5226"/>
    <w:rsid w:val="00305A7F"/>
    <w:rsid w:val="003070C6"/>
    <w:rsid w:val="003152FE"/>
    <w:rsid w:val="00327436"/>
    <w:rsid w:val="00332726"/>
    <w:rsid w:val="00344BD6"/>
    <w:rsid w:val="0035528D"/>
    <w:rsid w:val="00361821"/>
    <w:rsid w:val="00361E9E"/>
    <w:rsid w:val="003753EE"/>
    <w:rsid w:val="003A0835"/>
    <w:rsid w:val="003A5AAF"/>
    <w:rsid w:val="003B700A"/>
    <w:rsid w:val="003C7FBE"/>
    <w:rsid w:val="003D227C"/>
    <w:rsid w:val="003D2B4D"/>
    <w:rsid w:val="003D7529"/>
    <w:rsid w:val="003F31C7"/>
    <w:rsid w:val="003F37F5"/>
    <w:rsid w:val="00436168"/>
    <w:rsid w:val="00444A88"/>
    <w:rsid w:val="00452339"/>
    <w:rsid w:val="00456654"/>
    <w:rsid w:val="00474DA4"/>
    <w:rsid w:val="00476B4D"/>
    <w:rsid w:val="004805FA"/>
    <w:rsid w:val="004935D2"/>
    <w:rsid w:val="004B1215"/>
    <w:rsid w:val="004D047D"/>
    <w:rsid w:val="004D0D0A"/>
    <w:rsid w:val="004D46E0"/>
    <w:rsid w:val="004D480B"/>
    <w:rsid w:val="004D7AA6"/>
    <w:rsid w:val="004F1E9E"/>
    <w:rsid w:val="004F305A"/>
    <w:rsid w:val="004F50F2"/>
    <w:rsid w:val="005115E2"/>
    <w:rsid w:val="00512164"/>
    <w:rsid w:val="00517963"/>
    <w:rsid w:val="00520297"/>
    <w:rsid w:val="005338F9"/>
    <w:rsid w:val="0054281C"/>
    <w:rsid w:val="00544581"/>
    <w:rsid w:val="0055268D"/>
    <w:rsid w:val="00575DE2"/>
    <w:rsid w:val="00576BE4"/>
    <w:rsid w:val="005779DB"/>
    <w:rsid w:val="00590C83"/>
    <w:rsid w:val="0059691C"/>
    <w:rsid w:val="005A349B"/>
    <w:rsid w:val="005A400A"/>
    <w:rsid w:val="005B074D"/>
    <w:rsid w:val="005B269D"/>
    <w:rsid w:val="005E3C61"/>
    <w:rsid w:val="005F7B92"/>
    <w:rsid w:val="00612379"/>
    <w:rsid w:val="006153B6"/>
    <w:rsid w:val="0061555F"/>
    <w:rsid w:val="006245ED"/>
    <w:rsid w:val="00636CA6"/>
    <w:rsid w:val="00641200"/>
    <w:rsid w:val="00645CA8"/>
    <w:rsid w:val="006655D3"/>
    <w:rsid w:val="00667404"/>
    <w:rsid w:val="006711EF"/>
    <w:rsid w:val="00676EFE"/>
    <w:rsid w:val="006868F8"/>
    <w:rsid w:val="00687EB4"/>
    <w:rsid w:val="00695C56"/>
    <w:rsid w:val="006A5CDE"/>
    <w:rsid w:val="006A644A"/>
    <w:rsid w:val="006A7E72"/>
    <w:rsid w:val="006B17D2"/>
    <w:rsid w:val="006C224E"/>
    <w:rsid w:val="006D780A"/>
    <w:rsid w:val="006D7B49"/>
    <w:rsid w:val="0070776C"/>
    <w:rsid w:val="0071271E"/>
    <w:rsid w:val="007154FD"/>
    <w:rsid w:val="00732DEC"/>
    <w:rsid w:val="00735BD5"/>
    <w:rsid w:val="007451EC"/>
    <w:rsid w:val="00751613"/>
    <w:rsid w:val="00753EE9"/>
    <w:rsid w:val="007546B2"/>
    <w:rsid w:val="007556F6"/>
    <w:rsid w:val="00760EEF"/>
    <w:rsid w:val="00777EE5"/>
    <w:rsid w:val="00784836"/>
    <w:rsid w:val="0079023E"/>
    <w:rsid w:val="007A2854"/>
    <w:rsid w:val="007B73A9"/>
    <w:rsid w:val="007C01EB"/>
    <w:rsid w:val="007C08DD"/>
    <w:rsid w:val="007C1D92"/>
    <w:rsid w:val="007C4CB9"/>
    <w:rsid w:val="007D0B9D"/>
    <w:rsid w:val="007D19B0"/>
    <w:rsid w:val="007F498F"/>
    <w:rsid w:val="0080679D"/>
    <w:rsid w:val="008108B0"/>
    <w:rsid w:val="00811B20"/>
    <w:rsid w:val="00812609"/>
    <w:rsid w:val="008179F2"/>
    <w:rsid w:val="008211B5"/>
    <w:rsid w:val="0082296E"/>
    <w:rsid w:val="00824099"/>
    <w:rsid w:val="0083288C"/>
    <w:rsid w:val="00843455"/>
    <w:rsid w:val="00844AA0"/>
    <w:rsid w:val="00846D7C"/>
    <w:rsid w:val="00867AC1"/>
    <w:rsid w:val="008751DE"/>
    <w:rsid w:val="00877B0F"/>
    <w:rsid w:val="00890DF8"/>
    <w:rsid w:val="008A0ADE"/>
    <w:rsid w:val="008A6628"/>
    <w:rsid w:val="008A743F"/>
    <w:rsid w:val="008C0970"/>
    <w:rsid w:val="008D0BC5"/>
    <w:rsid w:val="008D2CF7"/>
    <w:rsid w:val="00900C26"/>
    <w:rsid w:val="0090197F"/>
    <w:rsid w:val="00903264"/>
    <w:rsid w:val="00906DDC"/>
    <w:rsid w:val="00916185"/>
    <w:rsid w:val="009246C0"/>
    <w:rsid w:val="00934E09"/>
    <w:rsid w:val="00936253"/>
    <w:rsid w:val="00940D46"/>
    <w:rsid w:val="009413F1"/>
    <w:rsid w:val="00950BA3"/>
    <w:rsid w:val="00952DD4"/>
    <w:rsid w:val="009561F4"/>
    <w:rsid w:val="00965418"/>
    <w:rsid w:val="00965AE7"/>
    <w:rsid w:val="00970FED"/>
    <w:rsid w:val="00992D82"/>
    <w:rsid w:val="00997029"/>
    <w:rsid w:val="009A7339"/>
    <w:rsid w:val="009B440E"/>
    <w:rsid w:val="009D5996"/>
    <w:rsid w:val="009D690D"/>
    <w:rsid w:val="009E1872"/>
    <w:rsid w:val="009E65B6"/>
    <w:rsid w:val="009F0A51"/>
    <w:rsid w:val="009F77CF"/>
    <w:rsid w:val="00A24C10"/>
    <w:rsid w:val="00A37D2B"/>
    <w:rsid w:val="00A42AC3"/>
    <w:rsid w:val="00A430CF"/>
    <w:rsid w:val="00A46818"/>
    <w:rsid w:val="00A54309"/>
    <w:rsid w:val="00A610A9"/>
    <w:rsid w:val="00A70169"/>
    <w:rsid w:val="00A72D16"/>
    <w:rsid w:val="00A80F2A"/>
    <w:rsid w:val="00A83A48"/>
    <w:rsid w:val="00A96C33"/>
    <w:rsid w:val="00AA0755"/>
    <w:rsid w:val="00AA13A2"/>
    <w:rsid w:val="00AA2EB9"/>
    <w:rsid w:val="00AB2B93"/>
    <w:rsid w:val="00AB530F"/>
    <w:rsid w:val="00AB7E5B"/>
    <w:rsid w:val="00AC2883"/>
    <w:rsid w:val="00AE0EF1"/>
    <w:rsid w:val="00AE2937"/>
    <w:rsid w:val="00B0015C"/>
    <w:rsid w:val="00B07301"/>
    <w:rsid w:val="00B11F3E"/>
    <w:rsid w:val="00B224DE"/>
    <w:rsid w:val="00B22ED6"/>
    <w:rsid w:val="00B324D4"/>
    <w:rsid w:val="00B42CC2"/>
    <w:rsid w:val="00B46575"/>
    <w:rsid w:val="00B61777"/>
    <w:rsid w:val="00B622E6"/>
    <w:rsid w:val="00B83E82"/>
    <w:rsid w:val="00B84BBD"/>
    <w:rsid w:val="00B91BD8"/>
    <w:rsid w:val="00B92B43"/>
    <w:rsid w:val="00BA43FB"/>
    <w:rsid w:val="00BC127D"/>
    <w:rsid w:val="00BC1FE6"/>
    <w:rsid w:val="00BD7AD6"/>
    <w:rsid w:val="00BE6A55"/>
    <w:rsid w:val="00C03E23"/>
    <w:rsid w:val="00C047FC"/>
    <w:rsid w:val="00C061B6"/>
    <w:rsid w:val="00C17C56"/>
    <w:rsid w:val="00C22DDD"/>
    <w:rsid w:val="00C2446C"/>
    <w:rsid w:val="00C264ED"/>
    <w:rsid w:val="00C35E2C"/>
    <w:rsid w:val="00C36AE5"/>
    <w:rsid w:val="00C41F17"/>
    <w:rsid w:val="00C46A33"/>
    <w:rsid w:val="00C527FA"/>
    <w:rsid w:val="00C5280D"/>
    <w:rsid w:val="00C53EB3"/>
    <w:rsid w:val="00C5791C"/>
    <w:rsid w:val="00C625C0"/>
    <w:rsid w:val="00C66290"/>
    <w:rsid w:val="00C72B7A"/>
    <w:rsid w:val="00C77D24"/>
    <w:rsid w:val="00C870E2"/>
    <w:rsid w:val="00C924B0"/>
    <w:rsid w:val="00C973F2"/>
    <w:rsid w:val="00CA304C"/>
    <w:rsid w:val="00CA774A"/>
    <w:rsid w:val="00CB063B"/>
    <w:rsid w:val="00CB4921"/>
    <w:rsid w:val="00CC11B0"/>
    <w:rsid w:val="00CC2841"/>
    <w:rsid w:val="00CD6ADC"/>
    <w:rsid w:val="00CF1330"/>
    <w:rsid w:val="00CF7E36"/>
    <w:rsid w:val="00D173BC"/>
    <w:rsid w:val="00D33126"/>
    <w:rsid w:val="00D3708D"/>
    <w:rsid w:val="00D40426"/>
    <w:rsid w:val="00D52F5C"/>
    <w:rsid w:val="00D57C96"/>
    <w:rsid w:val="00D57D18"/>
    <w:rsid w:val="00D65B8E"/>
    <w:rsid w:val="00D70E65"/>
    <w:rsid w:val="00D87E59"/>
    <w:rsid w:val="00D91203"/>
    <w:rsid w:val="00D92E97"/>
    <w:rsid w:val="00D95174"/>
    <w:rsid w:val="00DA4973"/>
    <w:rsid w:val="00DA6F36"/>
    <w:rsid w:val="00DB596E"/>
    <w:rsid w:val="00DB7773"/>
    <w:rsid w:val="00DC00EA"/>
    <w:rsid w:val="00DC3802"/>
    <w:rsid w:val="00DC51CA"/>
    <w:rsid w:val="00DD6208"/>
    <w:rsid w:val="00DF7E99"/>
    <w:rsid w:val="00E07D87"/>
    <w:rsid w:val="00E249C8"/>
    <w:rsid w:val="00E30BF0"/>
    <w:rsid w:val="00E32F7E"/>
    <w:rsid w:val="00E43C04"/>
    <w:rsid w:val="00E5267B"/>
    <w:rsid w:val="00E559F0"/>
    <w:rsid w:val="00E63C0E"/>
    <w:rsid w:val="00E65574"/>
    <w:rsid w:val="00E72D49"/>
    <w:rsid w:val="00E7593C"/>
    <w:rsid w:val="00E7678A"/>
    <w:rsid w:val="00E935F1"/>
    <w:rsid w:val="00E94A81"/>
    <w:rsid w:val="00EA1FFB"/>
    <w:rsid w:val="00EB048E"/>
    <w:rsid w:val="00EB4E9C"/>
    <w:rsid w:val="00ED7072"/>
    <w:rsid w:val="00EE34DF"/>
    <w:rsid w:val="00EF2F89"/>
    <w:rsid w:val="00EF49B5"/>
    <w:rsid w:val="00EF6D30"/>
    <w:rsid w:val="00F03E98"/>
    <w:rsid w:val="00F04212"/>
    <w:rsid w:val="00F1237A"/>
    <w:rsid w:val="00F133A6"/>
    <w:rsid w:val="00F16C44"/>
    <w:rsid w:val="00F22CBD"/>
    <w:rsid w:val="00F272F1"/>
    <w:rsid w:val="00F31412"/>
    <w:rsid w:val="00F45372"/>
    <w:rsid w:val="00F560F7"/>
    <w:rsid w:val="00F6334D"/>
    <w:rsid w:val="00F63599"/>
    <w:rsid w:val="00F71781"/>
    <w:rsid w:val="00FA44A7"/>
    <w:rsid w:val="00FA49AB"/>
    <w:rsid w:val="00FC5FD0"/>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46C9B7"/>
  <w15:docId w15:val="{676C6B3B-3DB6-40A1-B520-2A363D886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33A6"/>
    <w:pPr>
      <w:jc w:val="both"/>
    </w:pPr>
    <w:rPr>
      <w:rFonts w:ascii="Arial" w:hAnsi="Arial"/>
      <w:lang w:val="de-DE"/>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link w:val="Heading2Char"/>
    <w:autoRedefine/>
    <w:qFormat/>
    <w:rsid w:val="006A7E72"/>
    <w:pPr>
      <w:keepNext/>
      <w:jc w:val="both"/>
      <w:outlineLvl w:val="1"/>
    </w:pPr>
    <w:rPr>
      <w:rFonts w:ascii="Arial" w:hAnsi="Arial" w:cs="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A72D16"/>
    <w:pPr>
      <w:keepNext/>
      <w:ind w:left="567"/>
      <w:jc w:val="both"/>
      <w:outlineLvl w:val="3"/>
    </w:pPr>
    <w:rPr>
      <w:rFonts w:ascii="Arial" w:hAnsi="Arial"/>
      <w:u w:val="single"/>
    </w:rPr>
  </w:style>
  <w:style w:type="paragraph" w:styleId="Heading5">
    <w:name w:val="heading 5"/>
    <w:next w:val="Normal"/>
    <w:link w:val="Heading5Char"/>
    <w:autoRedefine/>
    <w:qFormat/>
    <w:rsid w:val="004805FA"/>
    <w:pPr>
      <w:keepNext/>
      <w:ind w:left="1134" w:hanging="567"/>
      <w:jc w:val="both"/>
      <w:outlineLvl w:val="4"/>
    </w:pPr>
    <w:rPr>
      <w:rFonts w:ascii="Arial" w:hAnsi="Arial"/>
      <w:i/>
    </w:rPr>
  </w:style>
  <w:style w:type="paragraph" w:styleId="Heading9">
    <w:name w:val="heading 9"/>
    <w:basedOn w:val="Normal"/>
    <w:next w:val="Normal"/>
    <w:link w:val="Heading9Char"/>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link w:val="TitleChar"/>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link w:val="ClosingChar"/>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link w:val="MacroTextChar"/>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link w:val="SignatureChar"/>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link w:val="EndnoteTextChar"/>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link w:val="DateChar"/>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link w:val="TitleofdocChar"/>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6A7E72"/>
    <w:pPr>
      <w:tabs>
        <w:tab w:val="right" w:leader="dot" w:pos="9639"/>
      </w:tabs>
      <w:spacing w:after="60"/>
      <w:ind w:left="454" w:right="851" w:hanging="284"/>
    </w:pPr>
    <w:rPr>
      <w:rFonts w:ascii="Arial" w:hAnsi="Arial"/>
    </w:rPr>
  </w:style>
  <w:style w:type="paragraph" w:styleId="TOC3">
    <w:name w:val="toc 3"/>
    <w:next w:val="Normal"/>
    <w:autoRedefine/>
    <w:uiPriority w:val="39"/>
    <w:rsid w:val="006A7E72"/>
    <w:pPr>
      <w:tabs>
        <w:tab w:val="right" w:leader="dot" w:pos="9639"/>
      </w:tabs>
      <w:spacing w:after="120"/>
      <w:ind w:left="709" w:right="851" w:hanging="284"/>
      <w:contextualSpacing/>
    </w:pPr>
    <w:rPr>
      <w:rFonts w:ascii="Arial" w:hAnsi="Arial" w:cs="Arial"/>
      <w:i/>
      <w:iCs/>
      <w:noProof/>
      <w:szCs w:val="22"/>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next w:val="Normal"/>
    <w:autoRedefine/>
    <w:uiPriority w:val="39"/>
    <w:rsid w:val="006A7E72"/>
    <w:pPr>
      <w:tabs>
        <w:tab w:val="right" w:leader="dot" w:pos="9639"/>
      </w:tabs>
      <w:spacing w:before="120" w:after="120"/>
      <w:jc w:val="center"/>
    </w:pPr>
    <w:rPr>
      <w:rFonts w:ascii="Arial" w:hAnsi="Arial"/>
      <w:caps/>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TitleofdocChar">
    <w:name w:val="Title_of_doc Char"/>
    <w:link w:val="Titleofdoc0"/>
    <w:rsid w:val="007B73A9"/>
    <w:rPr>
      <w:rFonts w:ascii="Arial" w:hAnsi="Arial"/>
      <w:b/>
      <w:caps/>
    </w:rPr>
  </w:style>
  <w:style w:type="paragraph" w:customStyle="1" w:styleId="Sessiontwp">
    <w:name w:val="Session_twp"/>
    <w:basedOn w:val="Normal"/>
    <w:next w:val="Normal"/>
    <w:qFormat/>
    <w:rsid w:val="007B73A9"/>
    <w:rPr>
      <w:b/>
    </w:rPr>
  </w:style>
  <w:style w:type="paragraph" w:customStyle="1" w:styleId="Sessiontwpplacedate">
    <w:name w:val="Session_twp_place_date"/>
    <w:basedOn w:val="Normal"/>
    <w:next w:val="Normal"/>
    <w:qFormat/>
    <w:rsid w:val="007B73A9"/>
  </w:style>
  <w:style w:type="character" w:customStyle="1" w:styleId="Heading1Char">
    <w:name w:val="Heading 1 Char"/>
    <w:basedOn w:val="DefaultParagraphFont"/>
    <w:link w:val="Heading1"/>
    <w:rsid w:val="00C870E2"/>
    <w:rPr>
      <w:rFonts w:ascii="Arial" w:hAnsi="Arial"/>
      <w:caps/>
    </w:rPr>
  </w:style>
  <w:style w:type="character" w:customStyle="1" w:styleId="Heading2Char">
    <w:name w:val="Heading 2 Char"/>
    <w:basedOn w:val="DefaultParagraphFont"/>
    <w:link w:val="Heading2"/>
    <w:rsid w:val="006A7E72"/>
    <w:rPr>
      <w:rFonts w:ascii="Arial" w:hAnsi="Arial" w:cs="Arial"/>
      <w:u w:val="single"/>
    </w:rPr>
  </w:style>
  <w:style w:type="character" w:customStyle="1" w:styleId="Heading3Char">
    <w:name w:val="Heading 3 Char"/>
    <w:basedOn w:val="DefaultParagraphFont"/>
    <w:link w:val="Heading3"/>
    <w:rsid w:val="00C870E2"/>
    <w:rPr>
      <w:rFonts w:ascii="Arial" w:hAnsi="Arial"/>
      <w:i/>
    </w:rPr>
  </w:style>
  <w:style w:type="character" w:customStyle="1" w:styleId="Heading4Char">
    <w:name w:val="Heading 4 Char"/>
    <w:basedOn w:val="DefaultParagraphFont"/>
    <w:link w:val="Heading4"/>
    <w:rsid w:val="00A72D16"/>
    <w:rPr>
      <w:rFonts w:ascii="Arial" w:hAnsi="Arial"/>
      <w:u w:val="single"/>
    </w:rPr>
  </w:style>
  <w:style w:type="character" w:customStyle="1" w:styleId="Heading5Char">
    <w:name w:val="Heading 5 Char"/>
    <w:basedOn w:val="DefaultParagraphFont"/>
    <w:link w:val="Heading5"/>
    <w:rsid w:val="00C870E2"/>
    <w:rPr>
      <w:rFonts w:ascii="Arial" w:hAnsi="Arial"/>
      <w:i/>
    </w:rPr>
  </w:style>
  <w:style w:type="character" w:customStyle="1" w:styleId="Heading9Char">
    <w:name w:val="Heading 9 Char"/>
    <w:basedOn w:val="DefaultParagraphFont"/>
    <w:link w:val="Heading9"/>
    <w:rsid w:val="00C870E2"/>
    <w:rPr>
      <w:rFonts w:ascii="Arial" w:hAnsi="Arial"/>
      <w:i/>
      <w:sz w:val="18"/>
    </w:rPr>
  </w:style>
  <w:style w:type="character" w:customStyle="1" w:styleId="HeaderChar">
    <w:name w:val="Header Char"/>
    <w:basedOn w:val="DefaultParagraphFont"/>
    <w:link w:val="Header"/>
    <w:rsid w:val="00C870E2"/>
    <w:rPr>
      <w:rFonts w:ascii="Arial" w:hAnsi="Arial"/>
      <w:lang w:val="fr-FR"/>
    </w:rPr>
  </w:style>
  <w:style w:type="character" w:customStyle="1" w:styleId="FooterChar">
    <w:name w:val="Footer Char"/>
    <w:aliases w:val="doc_path_name Char"/>
    <w:basedOn w:val="DefaultParagraphFont"/>
    <w:link w:val="Footer"/>
    <w:rsid w:val="00C870E2"/>
    <w:rPr>
      <w:rFonts w:ascii="Arial" w:hAnsi="Arial"/>
      <w:sz w:val="14"/>
    </w:rPr>
  </w:style>
  <w:style w:type="character" w:customStyle="1" w:styleId="TitleChar">
    <w:name w:val="Title Char"/>
    <w:basedOn w:val="DefaultParagraphFont"/>
    <w:link w:val="Title"/>
    <w:rsid w:val="00C870E2"/>
    <w:rPr>
      <w:rFonts w:ascii="Arial" w:hAnsi="Arial"/>
      <w:b/>
      <w:caps/>
      <w:kern w:val="28"/>
      <w:sz w:val="30"/>
    </w:rPr>
  </w:style>
  <w:style w:type="character" w:customStyle="1" w:styleId="FootnoteTextChar">
    <w:name w:val="Footnote Text Char"/>
    <w:basedOn w:val="DefaultParagraphFont"/>
    <w:link w:val="FootnoteText"/>
    <w:rsid w:val="00C870E2"/>
    <w:rPr>
      <w:rFonts w:ascii="Arial" w:hAnsi="Arial"/>
      <w:sz w:val="16"/>
    </w:rPr>
  </w:style>
  <w:style w:type="character" w:customStyle="1" w:styleId="ClosingChar">
    <w:name w:val="Closing Char"/>
    <w:basedOn w:val="DefaultParagraphFont"/>
    <w:link w:val="Closing"/>
    <w:rsid w:val="00C870E2"/>
    <w:rPr>
      <w:rFonts w:ascii="Arial" w:hAnsi="Arial"/>
    </w:rPr>
  </w:style>
  <w:style w:type="character" w:customStyle="1" w:styleId="MacroTextChar">
    <w:name w:val="Macro Text Char"/>
    <w:basedOn w:val="DefaultParagraphFont"/>
    <w:link w:val="MacroText"/>
    <w:semiHidden/>
    <w:rsid w:val="00C870E2"/>
    <w:rPr>
      <w:rFonts w:ascii="Courier New" w:hAnsi="Courier New"/>
      <w:sz w:val="16"/>
    </w:rPr>
  </w:style>
  <w:style w:type="character" w:customStyle="1" w:styleId="SignatureChar">
    <w:name w:val="Signature Char"/>
    <w:basedOn w:val="DefaultParagraphFont"/>
    <w:link w:val="Signature"/>
    <w:rsid w:val="00C870E2"/>
    <w:rPr>
      <w:rFonts w:ascii="Arial" w:hAnsi="Arial"/>
    </w:rPr>
  </w:style>
  <w:style w:type="character" w:customStyle="1" w:styleId="BodyTextChar">
    <w:name w:val="Body Text Char"/>
    <w:basedOn w:val="DefaultParagraphFont"/>
    <w:link w:val="BodyText"/>
    <w:rsid w:val="00C870E2"/>
    <w:rPr>
      <w:rFonts w:ascii="Arial" w:hAnsi="Arial"/>
    </w:rPr>
  </w:style>
  <w:style w:type="character" w:customStyle="1" w:styleId="EndnoteTextChar">
    <w:name w:val="Endnote Text Char"/>
    <w:basedOn w:val="DefaultParagraphFont"/>
    <w:link w:val="EndnoteText"/>
    <w:semiHidden/>
    <w:rsid w:val="00C870E2"/>
    <w:rPr>
      <w:rFonts w:ascii="Arial" w:hAnsi="Arial"/>
    </w:rPr>
  </w:style>
  <w:style w:type="character" w:customStyle="1" w:styleId="DateChar">
    <w:name w:val="Date Char"/>
    <w:basedOn w:val="DefaultParagraphFont"/>
    <w:link w:val="Date"/>
    <w:semiHidden/>
    <w:rsid w:val="00C870E2"/>
    <w:rPr>
      <w:rFonts w:ascii="Arial" w:hAnsi="Arial"/>
      <w:b/>
      <w:sz w:val="22"/>
    </w:rPr>
  </w:style>
  <w:style w:type="paragraph" w:styleId="ListParagraph">
    <w:name w:val="List Paragraph"/>
    <w:basedOn w:val="Normal"/>
    <w:uiPriority w:val="34"/>
    <w:qFormat/>
    <w:rsid w:val="00C870E2"/>
    <w:pPr>
      <w:ind w:left="720"/>
      <w:jc w:val="left"/>
    </w:pPr>
    <w:rPr>
      <w:rFonts w:ascii="Calibri" w:eastAsia="Calibri" w:hAnsi="Calibri"/>
      <w:sz w:val="22"/>
      <w:szCs w:val="22"/>
      <w:lang w:val="fr-FR" w:eastAsia="fr-FR"/>
    </w:rPr>
  </w:style>
  <w:style w:type="table" w:styleId="TableGrid">
    <w:name w:val="Table Grid"/>
    <w:basedOn w:val="TableNormal"/>
    <w:rsid w:val="00C870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C870E2"/>
    <w:pPr>
      <w:jc w:val="both"/>
    </w:pPr>
    <w:rPr>
      <w:rFonts w:ascii="Arial" w:eastAsiaTheme="minorEastAsia"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870E2"/>
    <w:rPr>
      <w:color w:val="605E5C"/>
      <w:shd w:val="clear" w:color="auto" w:fill="E1DFDD"/>
    </w:rPr>
  </w:style>
  <w:style w:type="paragraph" w:styleId="Revision">
    <w:name w:val="Revision"/>
    <w:hidden/>
    <w:uiPriority w:val="99"/>
    <w:semiHidden/>
    <w:rsid w:val="00C870E2"/>
    <w:rPr>
      <w:rFonts w:ascii="Arial" w:hAnsi="Arial"/>
    </w:rPr>
  </w:style>
  <w:style w:type="character" w:styleId="FollowedHyperlink">
    <w:name w:val="FollowedHyperlink"/>
    <w:basedOn w:val="DefaultParagraphFont"/>
    <w:uiPriority w:val="99"/>
    <w:semiHidden/>
    <w:unhideWhenUsed/>
    <w:rsid w:val="00C870E2"/>
    <w:rPr>
      <w:color w:val="800080" w:themeColor="followedHyperlink"/>
      <w:u w:val="single"/>
    </w:rPr>
  </w:style>
  <w:style w:type="character" w:styleId="CommentReference">
    <w:name w:val="annotation reference"/>
    <w:basedOn w:val="DefaultParagraphFont"/>
    <w:semiHidden/>
    <w:unhideWhenUsed/>
    <w:rsid w:val="00B92B43"/>
    <w:rPr>
      <w:sz w:val="16"/>
      <w:szCs w:val="16"/>
    </w:rPr>
  </w:style>
  <w:style w:type="paragraph" w:styleId="CommentText">
    <w:name w:val="annotation text"/>
    <w:basedOn w:val="Normal"/>
    <w:link w:val="CommentTextChar"/>
    <w:unhideWhenUsed/>
    <w:rsid w:val="00B92B43"/>
  </w:style>
  <w:style w:type="character" w:customStyle="1" w:styleId="CommentTextChar">
    <w:name w:val="Comment Text Char"/>
    <w:basedOn w:val="DefaultParagraphFont"/>
    <w:link w:val="CommentText"/>
    <w:rsid w:val="00B92B43"/>
    <w:rPr>
      <w:rFonts w:ascii="Arial" w:hAnsi="Arial"/>
    </w:rPr>
  </w:style>
  <w:style w:type="paragraph" w:styleId="CommentSubject">
    <w:name w:val="annotation subject"/>
    <w:basedOn w:val="CommentText"/>
    <w:next w:val="CommentText"/>
    <w:link w:val="CommentSubjectChar"/>
    <w:semiHidden/>
    <w:unhideWhenUsed/>
    <w:rsid w:val="00B92B43"/>
    <w:rPr>
      <w:b/>
      <w:bCs/>
    </w:rPr>
  </w:style>
  <w:style w:type="character" w:customStyle="1" w:styleId="CommentSubjectChar">
    <w:name w:val="Comment Subject Char"/>
    <w:basedOn w:val="CommentTextChar"/>
    <w:link w:val="CommentSubject"/>
    <w:semiHidden/>
    <w:rsid w:val="00B92B43"/>
    <w:rPr>
      <w:rFonts w:ascii="Arial" w:hAnsi="Arial"/>
      <w:b/>
      <w:bCs/>
    </w:rPr>
  </w:style>
  <w:style w:type="paragraph" w:styleId="TOCHeading">
    <w:name w:val="TOC Heading"/>
    <w:basedOn w:val="Heading1"/>
    <w:next w:val="Normal"/>
    <w:uiPriority w:val="39"/>
    <w:unhideWhenUsed/>
    <w:qFormat/>
    <w:rsid w:val="006A7E72"/>
    <w:pPr>
      <w:keepLines/>
      <w:spacing w:before="240" w:line="259" w:lineRule="auto"/>
      <w:jc w:val="left"/>
      <w:outlineLvl w:val="9"/>
    </w:pPr>
    <w:rPr>
      <w:rFonts w:asciiTheme="majorHAnsi" w:eastAsiaTheme="majorEastAsia" w:hAnsiTheme="majorHAnsi" w:cstheme="majorBidi"/>
      <w:caps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0582627">
      <w:bodyDiv w:val="1"/>
      <w:marLeft w:val="0"/>
      <w:marRight w:val="0"/>
      <w:marTop w:val="0"/>
      <w:marBottom w:val="0"/>
      <w:divBdr>
        <w:top w:val="none" w:sz="0" w:space="0" w:color="auto"/>
        <w:left w:val="none" w:sz="0" w:space="0" w:color="auto"/>
        <w:bottom w:val="none" w:sz="0" w:space="0" w:color="auto"/>
        <w:right w:val="none" w:sz="0" w:space="0" w:color="auto"/>
      </w:divBdr>
    </w:div>
    <w:div w:id="15872995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upov.int/upovprism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en/eam_3/eam_3_6.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pov.int/edocs/mdocs/upov/en/eam_2/eam_2_6.pdf"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upov.int/pluto/en/index.html" TargetMode="External"/><Relationship Id="rId4" Type="http://schemas.openxmlformats.org/officeDocument/2006/relationships/settings" Target="settings.xml"/><Relationship Id="rId9" Type="http://schemas.openxmlformats.org/officeDocument/2006/relationships/hyperlink" Target="https://www.upov.int/upovprisma/en/index.html"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SESSIONS_docs\sessions_2024\templates\routing_slip_with_doc_SESSIONS_2024.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47F104-B5AB-46CA-B442-640F44C4A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routing_slip_with_doc_SESSIONS_2024.dotm</Template>
  <TotalTime>23</TotalTime>
  <Pages>11</Pages>
  <Words>3369</Words>
  <Characters>23673</Characters>
  <Application>Microsoft Office Word</Application>
  <DocSecurity>0</DocSecurity>
  <Lines>1315</Lines>
  <Paragraphs>932</Paragraphs>
  <ScaleCrop>false</ScaleCrop>
  <HeadingPairs>
    <vt:vector size="2" baseType="variant">
      <vt:variant>
        <vt:lpstr>Title</vt:lpstr>
      </vt:variant>
      <vt:variant>
        <vt:i4>1</vt:i4>
      </vt:variant>
    </vt:vector>
  </HeadingPairs>
  <TitlesOfParts>
    <vt:vector size="1" baseType="lpstr">
      <vt:lpstr>SESSIONS/2024/4</vt:lpstr>
    </vt:vector>
  </TitlesOfParts>
  <Company>UPOV</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SESSIONS/2024/4</dc:title>
  <dc:creator>SANCHEZ VIZCAINO GOMEZ Rosa Maria</dc:creator>
  <cp:keywords>, docId:FFB56B6037B925CBDA18F8625D2BAEA7</cp:keywords>
  <cp:lastModifiedBy>SANCHEZ VIZCAINO GOMEZ Rosa Maria</cp:lastModifiedBy>
  <cp:revision>14</cp:revision>
  <cp:lastPrinted>2016-11-22T15:41:00Z</cp:lastPrinted>
  <dcterms:created xsi:type="dcterms:W3CDTF">2024-09-25T17:55:00Z</dcterms:created>
  <dcterms:modified xsi:type="dcterms:W3CDTF">2024-09-25T19:29:00Z</dcterms:modified>
</cp:coreProperties>
</file>