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BD0488" w14:paraId="5858F7D4" w14:textId="77777777" w:rsidTr="00EB4E9C">
        <w:tc>
          <w:tcPr>
            <w:tcW w:w="6522" w:type="dxa"/>
          </w:tcPr>
          <w:p w14:paraId="2BA091F6" w14:textId="77777777" w:rsidR="00DC3802" w:rsidRPr="00BD0488" w:rsidRDefault="00DC3802" w:rsidP="00AC2883">
            <w:r w:rsidRPr="00BD0488">
              <w:rPr>
                <w:noProof/>
              </w:rPr>
              <w:drawing>
                <wp:inline distT="0" distB="0" distL="0" distR="0" wp14:anchorId="748D1E25" wp14:editId="64CA714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A0C63AE" w14:textId="7DFC8BE4" w:rsidR="00BB1EA4" w:rsidRPr="00BD0488" w:rsidRDefault="00BD0488">
            <w:pPr>
              <w:pStyle w:val="Lettrine"/>
            </w:pPr>
            <w:r w:rsidRPr="00BD0488">
              <w:t>G</w:t>
            </w:r>
          </w:p>
        </w:tc>
      </w:tr>
      <w:tr w:rsidR="00DC3802" w:rsidRPr="00BD0488" w14:paraId="7B7D8D62" w14:textId="77777777" w:rsidTr="00645CA8">
        <w:trPr>
          <w:trHeight w:val="219"/>
        </w:trPr>
        <w:tc>
          <w:tcPr>
            <w:tcW w:w="6522" w:type="dxa"/>
          </w:tcPr>
          <w:p w14:paraId="68287640" w14:textId="77777777" w:rsidR="00BB1EA4" w:rsidRPr="00BD0488" w:rsidRDefault="00C42DEE">
            <w:pPr>
              <w:pStyle w:val="upove"/>
            </w:pPr>
            <w:r w:rsidRPr="00BD0488">
              <w:t>Internationaler Verband zum Schutz von Pflanzenzüchtungen</w:t>
            </w:r>
          </w:p>
        </w:tc>
        <w:tc>
          <w:tcPr>
            <w:tcW w:w="3117" w:type="dxa"/>
          </w:tcPr>
          <w:p w14:paraId="734D6737" w14:textId="77777777" w:rsidR="00DC3802" w:rsidRPr="00BD0488" w:rsidRDefault="00DC3802" w:rsidP="00DA4973"/>
        </w:tc>
      </w:tr>
    </w:tbl>
    <w:p w14:paraId="1AA5D1BB" w14:textId="77777777" w:rsidR="00DC3802" w:rsidRPr="00BD0488" w:rsidRDefault="00DC3802" w:rsidP="00DC3802"/>
    <w:p w14:paraId="666BA06A" w14:textId="77777777" w:rsidR="00DA4973" w:rsidRPr="00BD0488"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BD0488" w14:paraId="77FF9B0F" w14:textId="77777777" w:rsidTr="00EB4E9C">
        <w:tc>
          <w:tcPr>
            <w:tcW w:w="6512" w:type="dxa"/>
          </w:tcPr>
          <w:p w14:paraId="49F5E62A" w14:textId="77777777" w:rsidR="00BB1EA4" w:rsidRPr="00BD0488" w:rsidRDefault="00C42DEE">
            <w:pPr>
              <w:pStyle w:val="Sessiontc"/>
              <w:spacing w:line="240" w:lineRule="auto"/>
            </w:pPr>
            <w:r w:rsidRPr="00BD0488">
              <w:t xml:space="preserve">Verwaltungs- und </w:t>
            </w:r>
            <w:r w:rsidR="00EB4E9C" w:rsidRPr="00BD0488">
              <w:t>Rechtsausschuss</w:t>
            </w:r>
          </w:p>
          <w:p w14:paraId="798BA30F" w14:textId="77777777" w:rsidR="00BB1EA4" w:rsidRPr="00BD0488" w:rsidRDefault="00E036B2">
            <w:pPr>
              <w:pStyle w:val="Sessiontcplacedate"/>
            </w:pPr>
            <w:r w:rsidRPr="00BD0488">
              <w:t xml:space="preserve">Einundachtzigste </w:t>
            </w:r>
            <w:r w:rsidR="00EB4E9C" w:rsidRPr="00BD0488">
              <w:t>Sitzung</w:t>
            </w:r>
          </w:p>
          <w:p w14:paraId="7CFB736D" w14:textId="77777777" w:rsidR="00BB1EA4" w:rsidRPr="00BD0488" w:rsidRDefault="00C42DEE">
            <w:pPr>
              <w:pStyle w:val="Sessiontcplacedate"/>
              <w:rPr>
                <w:sz w:val="21"/>
              </w:rPr>
            </w:pPr>
            <w:r w:rsidRPr="00BD0488">
              <w:t xml:space="preserve">Genf, </w:t>
            </w:r>
            <w:r w:rsidR="00E036B2" w:rsidRPr="00BD0488">
              <w:t>23</w:t>
            </w:r>
            <w:r w:rsidR="00F31412" w:rsidRPr="00BD0488">
              <w:t xml:space="preserve">. </w:t>
            </w:r>
            <w:r w:rsidR="00B622E6" w:rsidRPr="00BD0488">
              <w:t xml:space="preserve">Oktober </w:t>
            </w:r>
            <w:r w:rsidR="00E036B2" w:rsidRPr="00BD0488">
              <w:t>2024</w:t>
            </w:r>
          </w:p>
        </w:tc>
        <w:tc>
          <w:tcPr>
            <w:tcW w:w="3127" w:type="dxa"/>
          </w:tcPr>
          <w:p w14:paraId="55881BE6" w14:textId="77777777" w:rsidR="00BB1EA4" w:rsidRPr="00BD0488" w:rsidRDefault="00C42DEE">
            <w:pPr>
              <w:pStyle w:val="Doccode"/>
              <w:rPr>
                <w:lang w:val="de-DE"/>
              </w:rPr>
            </w:pPr>
            <w:r w:rsidRPr="00BD0488">
              <w:rPr>
                <w:lang w:val="de-DE"/>
              </w:rPr>
              <w:t xml:space="preserve">CAJ/81/7 </w:t>
            </w:r>
          </w:p>
          <w:p w14:paraId="61A337C5" w14:textId="77777777" w:rsidR="00BB1EA4" w:rsidRPr="00BD0488" w:rsidRDefault="00C42DEE">
            <w:pPr>
              <w:pStyle w:val="Docoriginal"/>
            </w:pPr>
            <w:r w:rsidRPr="00BD0488">
              <w:t>Original:</w:t>
            </w:r>
            <w:r w:rsidRPr="00BD0488">
              <w:rPr>
                <w:b w:val="0"/>
                <w:spacing w:val="0"/>
              </w:rPr>
              <w:t xml:space="preserve">  Englisch</w:t>
            </w:r>
          </w:p>
          <w:p w14:paraId="4D9F6C03" w14:textId="5F5B4995" w:rsidR="00BB1EA4" w:rsidRPr="00BD0488" w:rsidRDefault="00C42DEE">
            <w:pPr>
              <w:pStyle w:val="Docoriginal"/>
            </w:pPr>
            <w:r w:rsidRPr="00BD0488">
              <w:t xml:space="preserve">Datum:  </w:t>
            </w:r>
            <w:r w:rsidR="00BD0488">
              <w:rPr>
                <w:b w:val="0"/>
                <w:spacing w:val="0"/>
              </w:rPr>
              <w:t>23. O</w:t>
            </w:r>
            <w:r w:rsidR="00C205D4" w:rsidRPr="00BD0488">
              <w:rPr>
                <w:b w:val="0"/>
                <w:spacing w:val="0"/>
              </w:rPr>
              <w:t xml:space="preserve">ktober </w:t>
            </w:r>
            <w:r w:rsidR="00E036B2" w:rsidRPr="00BD0488">
              <w:rPr>
                <w:b w:val="0"/>
                <w:spacing w:val="0"/>
              </w:rPr>
              <w:t>2024</w:t>
            </w:r>
          </w:p>
        </w:tc>
      </w:tr>
    </w:tbl>
    <w:p w14:paraId="23EC84D7" w14:textId="77777777" w:rsidR="00BB1EA4" w:rsidRPr="00BD0488" w:rsidRDefault="00C42DEE">
      <w:pPr>
        <w:pStyle w:val="Titleofdoc0"/>
      </w:pPr>
      <w:r w:rsidRPr="00BD0488">
        <w:t>Bericht</w:t>
      </w:r>
    </w:p>
    <w:p w14:paraId="43B0DF48" w14:textId="77777777" w:rsidR="00BB1EA4" w:rsidRPr="00BD0488" w:rsidRDefault="00C42DEE">
      <w:pPr>
        <w:pStyle w:val="preparedby1"/>
        <w:jc w:val="left"/>
      </w:pPr>
      <w:r w:rsidRPr="00BD0488">
        <w:t>vom Verwaltungs- und Rechtsausschuss angenommen</w:t>
      </w:r>
    </w:p>
    <w:p w14:paraId="63FCA195" w14:textId="77777777" w:rsidR="00BD0488" w:rsidRPr="006365CE" w:rsidRDefault="00BD0488" w:rsidP="00BD0488">
      <w:pPr>
        <w:pStyle w:val="Disclaimer"/>
        <w:rPr>
          <w:lang w:val="de-DE"/>
        </w:rPr>
      </w:pPr>
      <w:r w:rsidRPr="006365CE">
        <w:rPr>
          <w:lang w:val="de-DE"/>
        </w:rPr>
        <w:t>Haftungsausschluss: Dieses Dokument gibt nicht die Grundsätze oder eine Anleitung der UPOV wieder</w:t>
      </w:r>
      <w:r>
        <w:rPr>
          <w:lang w:val="de-DE"/>
        </w:rPr>
        <w:t>.</w:t>
      </w:r>
      <w:r>
        <w:rPr>
          <w:lang w:val="de-DE"/>
        </w:rPr>
        <w:br/>
      </w:r>
      <w:r>
        <w:rPr>
          <w:lang w:val="de-DE"/>
        </w:rPr>
        <w:br/>
      </w:r>
      <w:r w:rsidRPr="006365CE">
        <w:rPr>
          <w:lang w:val="de-DE"/>
        </w:rPr>
        <w:t>Dieses Dokument wurde mit Hilfe einer maschinellen Übersetzung erstellt, und die Genauigkeit kann nicht garantiert werden. Daher ist der Text in der Originalsprache die einzige authentische Version.</w:t>
      </w:r>
    </w:p>
    <w:p w14:paraId="10D6724D" w14:textId="229826FC" w:rsidR="00BB1EA4" w:rsidRPr="00BD0488" w:rsidRDefault="00C42DEE">
      <w:pPr>
        <w:pStyle w:val="Heading2"/>
        <w:rPr>
          <w:snapToGrid w:val="0"/>
          <w:lang w:val="de-DE"/>
        </w:rPr>
      </w:pPr>
      <w:r w:rsidRPr="00BD0488">
        <w:rPr>
          <w:snapToGrid w:val="0"/>
          <w:lang w:val="de-DE"/>
        </w:rPr>
        <w:t xml:space="preserve">Eröffnung der </w:t>
      </w:r>
      <w:r w:rsidR="00794EEA">
        <w:rPr>
          <w:snapToGrid w:val="0"/>
          <w:lang w:val="de-DE"/>
        </w:rPr>
        <w:t>Tagung</w:t>
      </w:r>
    </w:p>
    <w:p w14:paraId="0DEBC0C7" w14:textId="77777777" w:rsidR="00F80885" w:rsidRPr="00BD0488" w:rsidRDefault="00F80885" w:rsidP="00F80885"/>
    <w:p w14:paraId="284F4CBD" w14:textId="77777777" w:rsidR="00BB1EA4" w:rsidRPr="00BD0488" w:rsidRDefault="00C42DEE">
      <w:r w:rsidRPr="00BD0488">
        <w:fldChar w:fldCharType="begin"/>
      </w:r>
      <w:r w:rsidRPr="00BD0488">
        <w:instrText xml:space="preserve"> AUTONUM  </w:instrText>
      </w:r>
      <w:r w:rsidRPr="00BD0488">
        <w:fldChar w:fldCharType="end"/>
      </w:r>
      <w:r w:rsidRPr="00BD0488">
        <w:tab/>
        <w:t>Der Verwaltungs- und Rechtsausschuss (CAJ) hielt seine einundachtzigste Tagung am 23. Oktober 2024 in Genf unter dem Vorsitz von Frau María Laura Villamayor (Argentinien) ab.</w:t>
      </w:r>
    </w:p>
    <w:p w14:paraId="053FBC37" w14:textId="77777777" w:rsidR="00F80885" w:rsidRPr="00BD0488" w:rsidRDefault="00F80885" w:rsidP="00F80885"/>
    <w:p w14:paraId="79243D61" w14:textId="3F268764" w:rsidR="00BB1EA4" w:rsidRPr="00BD0488" w:rsidRDefault="00C42DEE">
      <w:r w:rsidRPr="00BD0488">
        <w:fldChar w:fldCharType="begin"/>
      </w:r>
      <w:r w:rsidRPr="00BD0488">
        <w:instrText xml:space="preserve"> AUTONUM  </w:instrText>
      </w:r>
      <w:r w:rsidRPr="00BD0488">
        <w:fldChar w:fldCharType="end"/>
      </w:r>
      <w:r w:rsidRPr="00BD0488">
        <w:tab/>
        <w:t>Die Sitzung wurde vo</w:t>
      </w:r>
      <w:r w:rsidR="00794EEA">
        <w:t xml:space="preserve">n der </w:t>
      </w:r>
      <w:r w:rsidRPr="00BD0488">
        <w:t>Vorsitzende eröffnet, d</w:t>
      </w:r>
      <w:r w:rsidR="00794EEA">
        <w:t>ie</w:t>
      </w:r>
      <w:r w:rsidRPr="00BD0488">
        <w:t xml:space="preserve"> die Teilnehmer begrüßte.  Der Entwurf der Teilnehmerliste ist in der Anlage zu diesem Bericht wiedergegeben.</w:t>
      </w:r>
    </w:p>
    <w:p w14:paraId="7E53A34D" w14:textId="77777777" w:rsidR="004D3802" w:rsidRPr="00BD0488" w:rsidRDefault="004D3802" w:rsidP="00F80885"/>
    <w:p w14:paraId="69ACC4EB" w14:textId="77777777" w:rsidR="00BB1EA4" w:rsidRPr="00BD0488" w:rsidRDefault="00C42DEE">
      <w:r w:rsidRPr="00BD0488">
        <w:fldChar w:fldCharType="begin"/>
      </w:r>
      <w:r w:rsidRPr="00BD0488">
        <w:instrText xml:space="preserve"> AUTONUM  </w:instrText>
      </w:r>
      <w:r w:rsidRPr="00BD0488">
        <w:fldChar w:fldCharType="end"/>
      </w:r>
      <w:r w:rsidRPr="00BD0488">
        <w:tab/>
        <w:t>Die Vorsitzende berichtete, daß Armenien seine Urkunde über den Beitritt zur Akte von 1991 des UPOV-Übereinkommens am 2. Februar 2024 hinterlegt habe und am 2. März 2024 durch die Akte von 1991 gebunden sei.  Armenien wurde am 2. März 2024 das 79. Mitglied des Verbandes.</w:t>
      </w:r>
    </w:p>
    <w:p w14:paraId="240B66A1" w14:textId="77777777" w:rsidR="00AE2702" w:rsidRPr="00BD0488" w:rsidRDefault="00AE2702" w:rsidP="00AE2702"/>
    <w:p w14:paraId="646D009C" w14:textId="2E029110" w:rsidR="00BB1EA4" w:rsidRPr="00BD0488" w:rsidRDefault="00C42DEE">
      <w:r w:rsidRPr="00BD0488">
        <w:fldChar w:fldCharType="begin"/>
      </w:r>
      <w:r w:rsidRPr="00BD0488">
        <w:instrText xml:space="preserve"> AUTONUM  </w:instrText>
      </w:r>
      <w:r w:rsidRPr="00BD0488">
        <w:fldChar w:fldCharType="end"/>
      </w:r>
      <w:r w:rsidRPr="00BD0488">
        <w:tab/>
        <w:t xml:space="preserve">Die Vorsitzende berichtete, daß Surinam und </w:t>
      </w:r>
      <w:r w:rsidR="004A2553" w:rsidRPr="00BD0488">
        <w:t>der Internationalen Vereinigung für den Schutz des geistigen Eigentums (</w:t>
      </w:r>
      <w:r w:rsidRPr="00BD0488">
        <w:t>AIPPI</w:t>
      </w:r>
      <w:r w:rsidR="004A2553" w:rsidRPr="00BD0488">
        <w:t xml:space="preserve">) </w:t>
      </w:r>
      <w:r w:rsidRPr="00BD0488">
        <w:t xml:space="preserve">der Beobachterstatus im CAJ zuerkannt worden sei und daß Thailand </w:t>
      </w:r>
      <w:r w:rsidR="00E159FE" w:rsidRPr="00BD0488">
        <w:t xml:space="preserve">und AIPPI </w:t>
      </w:r>
      <w:r w:rsidRPr="00BD0488">
        <w:t xml:space="preserve">Ad-hoc-Einladungen zur Teilnahme an der Tagung der WG-HRV/6 erhalten </w:t>
      </w:r>
      <w:r w:rsidR="00794EEA">
        <w:t>hab</w:t>
      </w:r>
      <w:r w:rsidRPr="00BD0488">
        <w:t>en.</w:t>
      </w:r>
    </w:p>
    <w:p w14:paraId="44BD3D82" w14:textId="77777777" w:rsidR="00F80885" w:rsidRPr="00BD0488" w:rsidRDefault="00F80885" w:rsidP="00F80885"/>
    <w:p w14:paraId="2AED8017" w14:textId="77777777" w:rsidR="00F80885" w:rsidRPr="00BD0488" w:rsidRDefault="00F80885" w:rsidP="00F80885"/>
    <w:p w14:paraId="7457C05A" w14:textId="7CE5FE3E" w:rsidR="00BB1EA4" w:rsidRPr="00BD0488" w:rsidRDefault="00794EEA">
      <w:pPr>
        <w:pStyle w:val="Heading2"/>
        <w:rPr>
          <w:lang w:val="de-DE"/>
        </w:rPr>
      </w:pPr>
      <w:r>
        <w:rPr>
          <w:lang w:val="de-DE"/>
        </w:rPr>
        <w:t>Annahme</w:t>
      </w:r>
      <w:r w:rsidR="00C42DEE" w:rsidRPr="00BD0488">
        <w:rPr>
          <w:lang w:val="de-DE"/>
        </w:rPr>
        <w:t xml:space="preserve"> der Tagesordnung</w:t>
      </w:r>
    </w:p>
    <w:p w14:paraId="657B4044" w14:textId="77777777" w:rsidR="00F80885" w:rsidRPr="00BD0488" w:rsidRDefault="00F80885" w:rsidP="00F80885">
      <w:pPr>
        <w:keepNext/>
        <w:jc w:val="left"/>
        <w:outlineLvl w:val="0"/>
        <w:rPr>
          <w:snapToGrid w:val="0"/>
          <w:u w:val="single"/>
        </w:rPr>
      </w:pPr>
    </w:p>
    <w:p w14:paraId="445D6F68" w14:textId="77777777" w:rsidR="00BB1EA4" w:rsidRPr="00BD0488" w:rsidRDefault="00C42DEE">
      <w:r w:rsidRPr="00BD0488">
        <w:rPr>
          <w:snapToGrid w:val="0"/>
        </w:rPr>
        <w:fldChar w:fldCharType="begin"/>
      </w:r>
      <w:r w:rsidRPr="00BD0488">
        <w:rPr>
          <w:snapToGrid w:val="0"/>
        </w:rPr>
        <w:instrText xml:space="preserve"> AUTONUM  </w:instrText>
      </w:r>
      <w:r w:rsidRPr="00BD0488">
        <w:rPr>
          <w:snapToGrid w:val="0"/>
        </w:rPr>
        <w:fldChar w:fldCharType="end"/>
      </w:r>
      <w:r w:rsidRPr="00BD0488">
        <w:rPr>
          <w:snapToGrid w:val="0"/>
        </w:rPr>
        <w:tab/>
      </w:r>
      <w:r w:rsidRPr="00BD0488">
        <w:t xml:space="preserve">Der CAJ nahm den Entwurf der Tagesordnung, wie in Dokument CAJ/81/1 vorgeschlagen, an. </w:t>
      </w:r>
    </w:p>
    <w:p w14:paraId="4F87C88A" w14:textId="77777777" w:rsidR="00F80885" w:rsidRPr="00BD0488" w:rsidRDefault="00F80885" w:rsidP="00F80885"/>
    <w:p w14:paraId="27253538" w14:textId="77777777" w:rsidR="00F80885" w:rsidRPr="00BD0488" w:rsidRDefault="00F80885" w:rsidP="00F80885"/>
    <w:p w14:paraId="59776C13" w14:textId="55817EF1" w:rsidR="00BB1EA4" w:rsidRPr="00BD0488" w:rsidRDefault="00C42DEE">
      <w:pPr>
        <w:keepNext/>
        <w:rPr>
          <w:snapToGrid w:val="0"/>
          <w:u w:val="single"/>
        </w:rPr>
      </w:pPr>
      <w:r w:rsidRPr="00BD0488">
        <w:rPr>
          <w:snapToGrid w:val="0"/>
          <w:u w:val="single"/>
        </w:rPr>
        <w:t>Bericht de</w:t>
      </w:r>
      <w:r w:rsidR="00794EEA">
        <w:rPr>
          <w:snapToGrid w:val="0"/>
          <w:u w:val="single"/>
        </w:rPr>
        <w:t>r</w:t>
      </w:r>
      <w:r w:rsidRPr="00BD0488">
        <w:rPr>
          <w:snapToGrid w:val="0"/>
          <w:u w:val="single"/>
        </w:rPr>
        <w:t xml:space="preserve"> Stellvertretenden Generalsekretär</w:t>
      </w:r>
      <w:r w:rsidR="00794EEA">
        <w:rPr>
          <w:snapToGrid w:val="0"/>
          <w:u w:val="single"/>
        </w:rPr>
        <w:t>in</w:t>
      </w:r>
      <w:r w:rsidRPr="00BD0488">
        <w:rPr>
          <w:snapToGrid w:val="0"/>
          <w:u w:val="single"/>
        </w:rPr>
        <w:t xml:space="preserve"> über die Entwicklungen in der UPOV</w:t>
      </w:r>
    </w:p>
    <w:p w14:paraId="557A00B9" w14:textId="77777777" w:rsidR="00F80885" w:rsidRPr="00BD0488" w:rsidRDefault="00F80885" w:rsidP="00F80885"/>
    <w:p w14:paraId="447AA1A8" w14:textId="7D754DCC" w:rsidR="00BB1EA4" w:rsidRPr="00BD0488" w:rsidRDefault="00C42DEE">
      <w:r w:rsidRPr="00BD0488">
        <w:fldChar w:fldCharType="begin"/>
      </w:r>
      <w:r w:rsidRPr="00BD0488">
        <w:instrText xml:space="preserve"> AUTONUM  </w:instrText>
      </w:r>
      <w:r w:rsidRPr="00BD0488">
        <w:fldChar w:fldCharType="end"/>
      </w:r>
      <w:r w:rsidRPr="00BD0488">
        <w:tab/>
        <w:t>Der CAJ hörte ein Referat de</w:t>
      </w:r>
      <w:r w:rsidR="00794EEA">
        <w:t>r</w:t>
      </w:r>
      <w:r w:rsidRPr="00BD0488">
        <w:t xml:space="preserve"> Stellvertretenden Generalsekretär</w:t>
      </w:r>
      <w:r w:rsidR="00794EEA">
        <w:t>in</w:t>
      </w:r>
      <w:r w:rsidRPr="00BD0488">
        <w:t xml:space="preserve"> und nahm zur Kenntnis, daß eine Kopie des Referats nach den UPOV-Tagungen auf der UPOV-Website zur Verfügung gestellt werden werde.  </w:t>
      </w:r>
    </w:p>
    <w:p w14:paraId="2F988BD0" w14:textId="77777777" w:rsidR="00F80885" w:rsidRPr="00BD0488" w:rsidRDefault="00F80885" w:rsidP="00F80885"/>
    <w:p w14:paraId="0A3885FB" w14:textId="77777777" w:rsidR="00F80885" w:rsidRPr="00BD0488" w:rsidRDefault="00F80885" w:rsidP="00F80885">
      <w:pPr>
        <w:jc w:val="left"/>
      </w:pPr>
    </w:p>
    <w:p w14:paraId="35789260" w14:textId="77777777" w:rsidR="00BB1EA4" w:rsidRPr="00BD0488" w:rsidRDefault="00C42DEE">
      <w:pPr>
        <w:pStyle w:val="Heading2"/>
        <w:rPr>
          <w:snapToGrid w:val="0"/>
          <w:lang w:val="de-DE"/>
        </w:rPr>
      </w:pPr>
      <w:r w:rsidRPr="00BD0488">
        <w:rPr>
          <w:snapToGrid w:val="0"/>
          <w:lang w:val="de-DE"/>
        </w:rPr>
        <w:t>Bericht über die Entwicklungen im Technischen Ausschuss</w:t>
      </w:r>
    </w:p>
    <w:p w14:paraId="6D943C72" w14:textId="77777777" w:rsidR="00F80885" w:rsidRPr="00BD0488" w:rsidRDefault="00F80885" w:rsidP="00F80885">
      <w:pPr>
        <w:keepNext/>
        <w:jc w:val="left"/>
        <w:rPr>
          <w:snapToGrid w:val="0"/>
        </w:rPr>
      </w:pPr>
    </w:p>
    <w:p w14:paraId="6ADFDDDE" w14:textId="77777777" w:rsidR="00BB1EA4" w:rsidRPr="00BD0488" w:rsidRDefault="00C42DEE">
      <w:pPr>
        <w:rPr>
          <w:snapToGrid w:val="0"/>
        </w:rPr>
      </w:pPr>
      <w:r w:rsidRPr="00BD0488">
        <w:rPr>
          <w:snapToGrid w:val="0"/>
        </w:rPr>
        <w:fldChar w:fldCharType="begin"/>
      </w:r>
      <w:r w:rsidRPr="00BD0488">
        <w:rPr>
          <w:snapToGrid w:val="0"/>
        </w:rPr>
        <w:instrText xml:space="preserve"> AUTONUM  </w:instrText>
      </w:r>
      <w:r w:rsidRPr="00BD0488">
        <w:rPr>
          <w:snapToGrid w:val="0"/>
        </w:rPr>
        <w:fldChar w:fldCharType="end"/>
      </w:r>
      <w:r w:rsidRPr="00BD0488">
        <w:rPr>
          <w:snapToGrid w:val="0"/>
        </w:rPr>
        <w:tab/>
        <w:t>Der CAJ nahm die Informationen in Dokument CAJ/81/2 und im mündlichen Bericht von Frau Beate Rücker, Vorsitzende des Technischen Ausschusses (TC)</w:t>
      </w:r>
      <w:r w:rsidR="00AE2702" w:rsidRPr="00BD0488">
        <w:rPr>
          <w:snapToGrid w:val="0"/>
        </w:rPr>
        <w:t xml:space="preserve">, über die Arbeit der letzten Tagung des TC </w:t>
      </w:r>
      <w:r w:rsidRPr="00BD0488">
        <w:rPr>
          <w:snapToGrid w:val="0"/>
        </w:rPr>
        <w:t>zur Kenntnis</w:t>
      </w:r>
      <w:r w:rsidR="004A2553" w:rsidRPr="00BD0488">
        <w:rPr>
          <w:snapToGrid w:val="0"/>
        </w:rPr>
        <w:t>.</w:t>
      </w:r>
    </w:p>
    <w:p w14:paraId="294F829D" w14:textId="77777777" w:rsidR="00D80EA1" w:rsidRPr="00BD0488" w:rsidRDefault="00D80EA1" w:rsidP="00D80EA1">
      <w:pPr>
        <w:keepNext/>
      </w:pPr>
    </w:p>
    <w:p w14:paraId="6A528957" w14:textId="183677C2" w:rsidR="00BB1EA4" w:rsidRPr="00BD0488" w:rsidRDefault="00C42DEE">
      <w:r w:rsidRPr="00BD0488">
        <w:fldChar w:fldCharType="begin"/>
      </w:r>
      <w:r w:rsidRPr="00BD0488">
        <w:instrText xml:space="preserve"> AUTONUM  </w:instrText>
      </w:r>
      <w:r w:rsidRPr="00BD0488">
        <w:fldChar w:fldCharType="end"/>
      </w:r>
      <w:r w:rsidRPr="00BD0488">
        <w:tab/>
        <w:t xml:space="preserve">Der CAJ nahm </w:t>
      </w:r>
      <w:r w:rsidR="00AE2702" w:rsidRPr="00BD0488">
        <w:t>insbesondere</w:t>
      </w:r>
      <w:r w:rsidRPr="00BD0488">
        <w:t xml:space="preserve"> zur Kenntnis, daß der TC folgende Zusammenfassung der Erörterungen </w:t>
      </w:r>
      <w:r w:rsidR="00AE2702" w:rsidRPr="00BD0488">
        <w:t xml:space="preserve">unter dem Tagesordnungspunkt "Offene Diskussion" über </w:t>
      </w:r>
      <w:r w:rsidR="00310346" w:rsidRPr="00BD0488">
        <w:rPr>
          <w:rStyle w:val="ui-provider"/>
        </w:rPr>
        <w:t xml:space="preserve">Krankheitsresistenzmerkmale </w:t>
      </w:r>
      <w:r w:rsidRPr="00BD0488">
        <w:t xml:space="preserve">vereinbart </w:t>
      </w:r>
      <w:r w:rsidR="00AE2702" w:rsidRPr="00BD0488">
        <w:t>habe</w:t>
      </w:r>
      <w:r w:rsidRPr="00BD0488">
        <w:t>:</w:t>
      </w:r>
    </w:p>
    <w:p w14:paraId="7B6BB34E" w14:textId="77777777" w:rsidR="003E125D" w:rsidRPr="00BD0488" w:rsidRDefault="003E125D" w:rsidP="00F80885">
      <w:pPr>
        <w:rPr>
          <w:snapToGrid w:val="0"/>
        </w:rPr>
      </w:pPr>
    </w:p>
    <w:p w14:paraId="6DCABC55" w14:textId="77777777" w:rsidR="00BB1EA4" w:rsidRPr="00BD0488" w:rsidRDefault="00C42DEE">
      <w:pPr>
        <w:pStyle w:val="ListParagraph"/>
        <w:numPr>
          <w:ilvl w:val="0"/>
          <w:numId w:val="8"/>
        </w:numPr>
      </w:pPr>
      <w:r w:rsidRPr="00BD0488">
        <w:t>Merkmale der Krankheitsresistenz sind für DUS wichtig. Beispiele wurden für Gemüse und landwirtschaftliche Arten vorgestellt</w:t>
      </w:r>
    </w:p>
    <w:p w14:paraId="15A7F29B" w14:textId="77777777" w:rsidR="003E125D" w:rsidRPr="00BD0488" w:rsidRDefault="003E125D" w:rsidP="00A77A77">
      <w:pPr>
        <w:pStyle w:val="ListParagraph"/>
        <w:ind w:left="1290"/>
      </w:pPr>
    </w:p>
    <w:p w14:paraId="6712E32C" w14:textId="77777777" w:rsidR="00BB1EA4" w:rsidRPr="00BD0488" w:rsidRDefault="00C42DEE">
      <w:pPr>
        <w:pStyle w:val="ListParagraph"/>
        <w:numPr>
          <w:ilvl w:val="0"/>
          <w:numId w:val="8"/>
        </w:numPr>
      </w:pPr>
      <w:r w:rsidRPr="00BD0488">
        <w:t>Es kann ein unterschiedlicher Bedarf an internationaler Harmonisierung durch UPOV-TGs bestehen, insbesondere für Gemüse</w:t>
      </w:r>
    </w:p>
    <w:p w14:paraId="5AA1F808" w14:textId="77777777" w:rsidR="003E125D" w:rsidRPr="00BD0488" w:rsidRDefault="003E125D" w:rsidP="003E125D"/>
    <w:p w14:paraId="12B53E13" w14:textId="77777777" w:rsidR="00BB1EA4" w:rsidRPr="00BD0488" w:rsidRDefault="00C42DEE">
      <w:pPr>
        <w:pStyle w:val="ListParagraph"/>
        <w:numPr>
          <w:ilvl w:val="0"/>
          <w:numId w:val="8"/>
        </w:numPr>
      </w:pPr>
      <w:r w:rsidRPr="00BD0488">
        <w:t>Komplexe Wechselwirkung Erreger x Umwelt x Sorte kann eine häufige Überprüfung der Merkmale in den Prüfungsrichtlinien, einschließlich technischer Fragebögen, erforderlich machen</w:t>
      </w:r>
    </w:p>
    <w:p w14:paraId="4E1B1959" w14:textId="77777777" w:rsidR="003E125D" w:rsidRPr="00BD0488" w:rsidRDefault="003E125D" w:rsidP="003E125D"/>
    <w:p w14:paraId="00A838E3" w14:textId="77777777" w:rsidR="00BB1EA4" w:rsidRPr="00BD0488" w:rsidRDefault="00C42DEE">
      <w:pPr>
        <w:pStyle w:val="ListParagraph"/>
        <w:numPr>
          <w:ilvl w:val="0"/>
          <w:numId w:val="8"/>
        </w:numPr>
      </w:pPr>
      <w:r w:rsidRPr="00BD0488">
        <w:t xml:space="preserve">Bei der Entscheidung über die Aufnahme von Krankheitsresistenzmerkmalen in die Prüfungsrichtlinien sollte die nationale, regionale und internationale Bedeutung berücksichtigt werden. </w:t>
      </w:r>
    </w:p>
    <w:p w14:paraId="509B0FDD" w14:textId="77777777" w:rsidR="003E125D" w:rsidRPr="00BD0488" w:rsidRDefault="003E125D" w:rsidP="003E125D"/>
    <w:p w14:paraId="67BC825A" w14:textId="77777777" w:rsidR="00BB1EA4" w:rsidRPr="00BD0488" w:rsidRDefault="00C42DEE">
      <w:pPr>
        <w:pStyle w:val="ListParagraph"/>
        <w:numPr>
          <w:ilvl w:val="0"/>
          <w:numId w:val="8"/>
        </w:numPr>
      </w:pPr>
      <w:r w:rsidRPr="00BD0488">
        <w:t xml:space="preserve">Für zuverlässige Beschreibungen ist eine klare Definition und Harmonisierung der Verfahren erforderlich (Beteiligung von DUS-Sachverständigen, Phytopathologen und Züchtern) </w:t>
      </w:r>
    </w:p>
    <w:p w14:paraId="45E19FAB" w14:textId="77777777" w:rsidR="003E125D" w:rsidRPr="00BD0488" w:rsidRDefault="003E125D" w:rsidP="003E125D"/>
    <w:p w14:paraId="7BB74F50" w14:textId="77777777" w:rsidR="00BB1EA4" w:rsidRPr="00BD0488" w:rsidRDefault="00C42DEE">
      <w:pPr>
        <w:pStyle w:val="ListParagraph"/>
        <w:numPr>
          <w:ilvl w:val="0"/>
          <w:numId w:val="8"/>
        </w:numPr>
      </w:pPr>
      <w:r w:rsidRPr="00BD0488">
        <w:t>Die Entwicklung neuer Technologien, z. B. molekularer Marker als alternative Methoden, kann die Tests verbessern.</w:t>
      </w:r>
    </w:p>
    <w:p w14:paraId="426ABB5B" w14:textId="77777777" w:rsidR="003E125D" w:rsidRPr="00BD0488" w:rsidRDefault="003E125D" w:rsidP="003E125D"/>
    <w:p w14:paraId="13A25F50" w14:textId="77777777" w:rsidR="00BB1EA4" w:rsidRPr="00BD0488" w:rsidRDefault="00C42DEE">
      <w:pPr>
        <w:pStyle w:val="ListParagraph"/>
        <w:numPr>
          <w:ilvl w:val="0"/>
          <w:numId w:val="8"/>
        </w:numPr>
      </w:pPr>
      <w:r w:rsidRPr="00BD0488">
        <w:t xml:space="preserve">Die Zusammenarbeit zwischen den Behörden bei der Prüfung der Krankheitsresistenz kann in Betracht gezogen werden. </w:t>
      </w:r>
    </w:p>
    <w:p w14:paraId="572F3DF4" w14:textId="77777777" w:rsidR="003E125D" w:rsidRPr="00BD0488" w:rsidRDefault="003E125D" w:rsidP="003E125D"/>
    <w:p w14:paraId="4A6894D4" w14:textId="77777777" w:rsidR="00BB1EA4" w:rsidRPr="00BD0488" w:rsidRDefault="00C42DEE">
      <w:pPr>
        <w:pStyle w:val="ListParagraph"/>
        <w:numPr>
          <w:ilvl w:val="0"/>
          <w:numId w:val="8"/>
        </w:numPr>
      </w:pPr>
      <w:r w:rsidRPr="00BD0488">
        <w:t>Die TWP-Tagungen sollten genutzt werden, um über Entwicklungen zu informieren und die Aufnahme in TG oder die Anmeldung zusätzlicher Merkmale auf der UPOV-Webseite zu prüfen</w:t>
      </w:r>
    </w:p>
    <w:p w14:paraId="29226507" w14:textId="77777777" w:rsidR="003E125D" w:rsidRPr="00BD0488" w:rsidRDefault="003E125D" w:rsidP="003E125D"/>
    <w:p w14:paraId="278A997B" w14:textId="77777777" w:rsidR="00BB1EA4" w:rsidRPr="00BD0488" w:rsidRDefault="00C42DEE">
      <w:pPr>
        <w:pStyle w:val="ListParagraph"/>
        <w:numPr>
          <w:ilvl w:val="0"/>
          <w:numId w:val="8"/>
        </w:numPr>
      </w:pPr>
      <w:r w:rsidRPr="00BD0488">
        <w:t>Die TWP können in Erwägung ziehen, spezifische Punkte über Krankheitsresistenzmerkmale in Untergruppen zu behandeln, um die Erörterungen voranzutreiben, auch außerhalb der TWP-Tagungen</w:t>
      </w:r>
    </w:p>
    <w:p w14:paraId="0B2ED8A8" w14:textId="77777777" w:rsidR="00F80885" w:rsidRPr="00BD0488" w:rsidRDefault="00F80885" w:rsidP="00F80885"/>
    <w:p w14:paraId="1F3A57C3" w14:textId="77777777" w:rsidR="00F80885" w:rsidRPr="00BD0488" w:rsidRDefault="00F80885" w:rsidP="00F80885"/>
    <w:p w14:paraId="1C458632" w14:textId="6DD9808E" w:rsidR="00BB1EA4" w:rsidRPr="00BD0488" w:rsidRDefault="002A7C63">
      <w:pPr>
        <w:pStyle w:val="Heading2"/>
        <w:rPr>
          <w:lang w:val="de-DE"/>
        </w:rPr>
      </w:pPr>
      <w:r w:rsidRPr="002A7C63">
        <w:rPr>
          <w:lang w:val="de-DE"/>
        </w:rPr>
        <w:t>Ausarbeitung von Anleitung und dem Rat zur Annahme vorgeschlagene Dokumente</w:t>
      </w:r>
      <w:r w:rsidR="00C42DEE" w:rsidRPr="00BD0488">
        <w:rPr>
          <w:lang w:val="de-DE"/>
        </w:rPr>
        <w:t xml:space="preserve"> </w:t>
      </w:r>
    </w:p>
    <w:p w14:paraId="3239E20A" w14:textId="77777777" w:rsidR="00F80885" w:rsidRPr="00BD0488" w:rsidRDefault="00F80885" w:rsidP="00F80885">
      <w:pPr>
        <w:keepNext/>
      </w:pPr>
    </w:p>
    <w:p w14:paraId="71A1641C" w14:textId="77777777" w:rsidR="00BB1EA4" w:rsidRPr="00BD0488" w:rsidRDefault="00C42DEE">
      <w:pPr>
        <w:keepNext/>
        <w:rPr>
          <w:snapToGrid w:val="0"/>
        </w:rPr>
      </w:pPr>
      <w:r w:rsidRPr="00BD0488">
        <w:rPr>
          <w:snapToGrid w:val="0"/>
        </w:rPr>
        <w:fldChar w:fldCharType="begin"/>
      </w:r>
      <w:r w:rsidRPr="00BD0488">
        <w:rPr>
          <w:snapToGrid w:val="0"/>
        </w:rPr>
        <w:instrText xml:space="preserve"> AUTONUM  </w:instrText>
      </w:r>
      <w:r w:rsidRPr="00BD0488">
        <w:rPr>
          <w:snapToGrid w:val="0"/>
        </w:rPr>
        <w:fldChar w:fldCharType="end"/>
      </w:r>
      <w:r w:rsidRPr="00BD0488">
        <w:rPr>
          <w:snapToGrid w:val="0"/>
        </w:rPr>
        <w:tab/>
        <w:t xml:space="preserve">Der CAJ prüfte die </w:t>
      </w:r>
      <w:r w:rsidR="00D80EA1" w:rsidRPr="00BD0488">
        <w:rPr>
          <w:snapToGrid w:val="0"/>
        </w:rPr>
        <w:t xml:space="preserve">Dokumente </w:t>
      </w:r>
      <w:r w:rsidRPr="00BD0488">
        <w:t xml:space="preserve">SESSIONS/2024/2 </w:t>
      </w:r>
      <w:r w:rsidR="00D80EA1" w:rsidRPr="00BD0488">
        <w:t>und CAJ/81/2</w:t>
      </w:r>
      <w:r w:rsidRPr="00BD0488">
        <w:t>.</w:t>
      </w:r>
    </w:p>
    <w:p w14:paraId="578A7524" w14:textId="77777777" w:rsidR="00D80EA1" w:rsidRPr="00BD0488" w:rsidRDefault="00D80EA1" w:rsidP="00F80885">
      <w:pPr>
        <w:keepNext/>
      </w:pPr>
    </w:p>
    <w:p w14:paraId="75BCC05D" w14:textId="77777777" w:rsidR="005A1D79" w:rsidRPr="00BD0488" w:rsidRDefault="005A1D79" w:rsidP="00F80885">
      <w:pPr>
        <w:keepNext/>
      </w:pPr>
    </w:p>
    <w:p w14:paraId="652CAB44" w14:textId="77777777" w:rsidR="00BB1EA4" w:rsidRPr="00BD0488" w:rsidRDefault="00C42DEE">
      <w:pPr>
        <w:pStyle w:val="Heading3"/>
        <w:rPr>
          <w:lang w:val="de-DE"/>
        </w:rPr>
      </w:pPr>
      <w:r w:rsidRPr="00BD0488">
        <w:rPr>
          <w:lang w:val="de-DE"/>
        </w:rPr>
        <w:t>Informationsmaterial</w:t>
      </w:r>
    </w:p>
    <w:p w14:paraId="7DB336BA" w14:textId="77777777" w:rsidR="00F80885" w:rsidRPr="00BD0488" w:rsidRDefault="00F80885" w:rsidP="00F80885">
      <w:pPr>
        <w:keepNext/>
      </w:pPr>
    </w:p>
    <w:p w14:paraId="5F477468" w14:textId="03E9CA17" w:rsidR="00BB1EA4" w:rsidRPr="00BD0488" w:rsidRDefault="00C42DEE">
      <w:pPr>
        <w:pStyle w:val="Heading4"/>
        <w:rPr>
          <w:lang w:val="de-DE"/>
        </w:rPr>
      </w:pPr>
      <w:r w:rsidRPr="00BD0488">
        <w:rPr>
          <w:lang w:val="de-DE"/>
        </w:rPr>
        <w:t xml:space="preserve">UPOV/INF/16: Austauschbare Software </w:t>
      </w:r>
      <w:r w:rsidR="002A7C63">
        <w:rPr>
          <w:lang w:val="de-DE"/>
        </w:rPr>
        <w:t>(Überarbeitung)</w:t>
      </w:r>
      <w:r w:rsidRPr="00BD0488">
        <w:rPr>
          <w:lang w:val="de-DE"/>
        </w:rPr>
        <w:t xml:space="preserve"> (Dokument UPOV/INF/16/13 Draft 1)</w:t>
      </w:r>
    </w:p>
    <w:p w14:paraId="534996EB" w14:textId="77777777" w:rsidR="00F80885" w:rsidRPr="00BD0488" w:rsidRDefault="00F80885" w:rsidP="00F80885">
      <w:pPr>
        <w:keepNext/>
        <w:rPr>
          <w:rFonts w:eastAsiaTheme="minorEastAsia" w:cs="Arial"/>
          <w:spacing w:val="-4"/>
          <w:sz w:val="17"/>
          <w:szCs w:val="17"/>
          <w:u w:val="single"/>
          <w:lang w:eastAsia="ja-JP"/>
        </w:rPr>
      </w:pPr>
    </w:p>
    <w:p w14:paraId="492F86BE" w14:textId="77777777" w:rsidR="00BB1EA4" w:rsidRPr="00BD0488" w:rsidRDefault="00C42DEE">
      <w:r w:rsidRPr="00BD0488">
        <w:fldChar w:fldCharType="begin"/>
      </w:r>
      <w:r w:rsidRPr="00BD0488">
        <w:instrText xml:space="preserve"> AUTONUM  </w:instrText>
      </w:r>
      <w:r w:rsidRPr="00BD0488">
        <w:fldChar w:fldCharType="end"/>
      </w:r>
      <w:r w:rsidRPr="00BD0488">
        <w:rPr>
          <w:sz w:val="15"/>
          <w:szCs w:val="15"/>
        </w:rPr>
        <w:tab/>
      </w:r>
      <w:r w:rsidRPr="00BD0488">
        <w:t>Der CAJ billigte die Überarbeitung des Dokuments UPOV/INF/16/12 "Austauschbare Software" auf der Grundlage des Dokuments UPOV/INF/16/13 Draft 1</w:t>
      </w:r>
      <w:r w:rsidR="00E159FE" w:rsidRPr="00BD0488">
        <w:t xml:space="preserve">, </w:t>
      </w:r>
      <w:r w:rsidR="001E6C97" w:rsidRPr="00BD0488">
        <w:t xml:space="preserve">wie in Dokument SESSIONS/2024/2, </w:t>
      </w:r>
      <w:r w:rsidR="007A7BC1" w:rsidRPr="00BD0488">
        <w:t xml:space="preserve">Absätze </w:t>
      </w:r>
      <w:r w:rsidR="001E6C97" w:rsidRPr="00BD0488">
        <w:t>10 bis 12, dargelegt.</w:t>
      </w:r>
    </w:p>
    <w:p w14:paraId="3F510AE7" w14:textId="77777777" w:rsidR="00F80885" w:rsidRPr="00BD0488" w:rsidRDefault="00F80885" w:rsidP="00F80885"/>
    <w:p w14:paraId="231C1EA1" w14:textId="4C25C790" w:rsidR="00BB1EA4" w:rsidRPr="00BD0488" w:rsidRDefault="00C42DEE">
      <w:pPr>
        <w:rPr>
          <w:lang w:eastAsia="ja-JP"/>
        </w:rPr>
      </w:pPr>
      <w:r w:rsidRPr="00BD0488">
        <w:rPr>
          <w:lang w:eastAsia="ja-JP"/>
        </w:rPr>
        <w:fldChar w:fldCharType="begin"/>
      </w:r>
      <w:r w:rsidRPr="00BD0488">
        <w:rPr>
          <w:lang w:eastAsia="ja-JP"/>
        </w:rPr>
        <w:instrText xml:space="preserve"> AUTONUM  </w:instrText>
      </w:r>
      <w:r w:rsidRPr="00BD0488">
        <w:rPr>
          <w:lang w:eastAsia="ja-JP"/>
        </w:rPr>
        <w:fldChar w:fldCharType="end"/>
      </w:r>
      <w:r w:rsidRPr="00BD0488">
        <w:rPr>
          <w:lang w:eastAsia="ja-JP"/>
        </w:rPr>
        <w:tab/>
        <w:t xml:space="preserve">Der CAJ vereinbarte, daß der Rat ersucht werden soll, auf seiner achtundfünfzigsten ordentlichen Tagung die vorgeschlagenen Überarbeitungen des Dokuments UPOV/INF/16/12 "Austauschbare Software" </w:t>
      </w:r>
      <w:r w:rsidRPr="00BD0488">
        <w:t xml:space="preserve">auf der Grundlage des Dokuments UPOV/INF/16/13 Draft 1 </w:t>
      </w:r>
      <w:r w:rsidRPr="00BD0488">
        <w:rPr>
          <w:lang w:eastAsia="ja-JP"/>
        </w:rPr>
        <w:t xml:space="preserve">anzunehmen. </w:t>
      </w:r>
    </w:p>
    <w:p w14:paraId="08CFD0BF" w14:textId="77777777" w:rsidR="00F80885" w:rsidRPr="00BD0488" w:rsidRDefault="00F80885" w:rsidP="00F80885"/>
    <w:p w14:paraId="2787E317" w14:textId="38EC2A81" w:rsidR="00BB1EA4" w:rsidRPr="00BD0488" w:rsidRDefault="00C42DEE">
      <w:pPr>
        <w:keepNext/>
        <w:ind w:left="567"/>
        <w:jc w:val="left"/>
        <w:rPr>
          <w:u w:val="single"/>
        </w:rPr>
      </w:pPr>
      <w:r w:rsidRPr="00BD0488">
        <w:rPr>
          <w:u w:val="single"/>
        </w:rPr>
        <w:t xml:space="preserve">UPOV/INF/22: Von Verbandsmitgliedern verwendete Software und Ausrüstung </w:t>
      </w:r>
      <w:r w:rsidR="002A7C63">
        <w:rPr>
          <w:u w:val="single"/>
        </w:rPr>
        <w:t>(Überarbeitung)</w:t>
      </w:r>
      <w:r w:rsidRPr="00BD0488">
        <w:rPr>
          <w:u w:val="single"/>
        </w:rPr>
        <w:t xml:space="preserve"> (Dokument</w:t>
      </w:r>
      <w:r w:rsidR="002A7C63">
        <w:rPr>
          <w:u w:val="single"/>
        </w:rPr>
        <w:t> </w:t>
      </w:r>
      <w:r w:rsidRPr="00BD0488">
        <w:rPr>
          <w:u w:val="single"/>
        </w:rPr>
        <w:t>UPOV/INF/22/11 Draft 1)</w:t>
      </w:r>
    </w:p>
    <w:p w14:paraId="231FA992" w14:textId="77777777" w:rsidR="00F80885" w:rsidRPr="00BD0488" w:rsidRDefault="00F80885" w:rsidP="00F80885">
      <w:pPr>
        <w:keepNext/>
        <w:rPr>
          <w:lang w:eastAsia="ja-JP"/>
        </w:rPr>
      </w:pPr>
    </w:p>
    <w:p w14:paraId="10B91312" w14:textId="77777777" w:rsidR="00BB1EA4" w:rsidRPr="00BD0488" w:rsidRDefault="00C42DEE">
      <w:pPr>
        <w:rPr>
          <w:sz w:val="15"/>
          <w:szCs w:val="15"/>
          <w:lang w:eastAsia="ja-JP"/>
        </w:rPr>
      </w:pPr>
      <w:r w:rsidRPr="00BD0488">
        <w:fldChar w:fldCharType="begin"/>
      </w:r>
      <w:r w:rsidRPr="00BD0488">
        <w:instrText xml:space="preserve"> AUTONUM  </w:instrText>
      </w:r>
      <w:r w:rsidRPr="00BD0488">
        <w:fldChar w:fldCharType="end"/>
      </w:r>
      <w:r w:rsidRPr="00BD0488">
        <w:rPr>
          <w:sz w:val="15"/>
          <w:szCs w:val="15"/>
          <w:lang w:eastAsia="ja-JP"/>
        </w:rPr>
        <w:tab/>
      </w:r>
      <w:r w:rsidRPr="00BD0488">
        <w:t>Der CAJ billigte die Überarbeitung des Dokuments UPOV/INF/22/10 "Von Verbandsmitgliedern verwendete Software und Ausrüstung" aufgrund des Dokuments UPOV/INF/22/11 Draft 1</w:t>
      </w:r>
      <w:r w:rsidR="007A7BC1" w:rsidRPr="00BD0488">
        <w:t>.</w:t>
      </w:r>
    </w:p>
    <w:p w14:paraId="271D4287" w14:textId="77777777" w:rsidR="00F80885" w:rsidRPr="00BD0488" w:rsidRDefault="00F80885" w:rsidP="00F80885"/>
    <w:p w14:paraId="288DF63B" w14:textId="3AFA7B18" w:rsidR="00BB1EA4" w:rsidRPr="00BD0488" w:rsidRDefault="00C42DEE">
      <w:pPr>
        <w:rPr>
          <w:lang w:eastAsia="ja-JP"/>
        </w:rPr>
      </w:pPr>
      <w:r w:rsidRPr="00BD0488">
        <w:rPr>
          <w:lang w:eastAsia="ja-JP"/>
        </w:rPr>
        <w:fldChar w:fldCharType="begin"/>
      </w:r>
      <w:r w:rsidRPr="00BD0488">
        <w:rPr>
          <w:lang w:eastAsia="ja-JP"/>
        </w:rPr>
        <w:instrText xml:space="preserve"> AUTONUM  </w:instrText>
      </w:r>
      <w:r w:rsidRPr="00BD0488">
        <w:rPr>
          <w:lang w:eastAsia="ja-JP"/>
        </w:rPr>
        <w:fldChar w:fldCharType="end"/>
      </w:r>
      <w:r w:rsidRPr="00BD0488">
        <w:rPr>
          <w:lang w:eastAsia="ja-JP"/>
        </w:rPr>
        <w:tab/>
        <w:t xml:space="preserve">Der CAJ vereinbarte, daß der Rat ersucht werden soll, auf seiner </w:t>
      </w:r>
      <w:r w:rsidR="002358DC" w:rsidRPr="00BD0488">
        <w:rPr>
          <w:lang w:eastAsia="ja-JP"/>
        </w:rPr>
        <w:t xml:space="preserve">achtundfünfzigsten </w:t>
      </w:r>
      <w:r w:rsidRPr="00BD0488">
        <w:rPr>
          <w:lang w:eastAsia="ja-JP"/>
        </w:rPr>
        <w:t xml:space="preserve">ordentlichen Tagung die vorgeschlagenen Überarbeitungen des Dokuments UPOV/INF/22/10 "Von Verbandsmitgliedern verwendete Software und Ausrüstung" aufgrund des Dokuments UPOV/INF/22/11 Draft 1 anzunehmen. </w:t>
      </w:r>
    </w:p>
    <w:p w14:paraId="692C1052" w14:textId="77777777" w:rsidR="00F80885" w:rsidRPr="00BD0488" w:rsidRDefault="00F80885" w:rsidP="00F80885"/>
    <w:p w14:paraId="3BC7034E" w14:textId="168956CF" w:rsidR="00BB1EA4" w:rsidRPr="00BD0488" w:rsidRDefault="00C42DEE">
      <w:pPr>
        <w:keepNext/>
        <w:ind w:left="567"/>
        <w:jc w:val="left"/>
        <w:rPr>
          <w:u w:val="single"/>
        </w:rPr>
      </w:pPr>
      <w:bookmarkStart w:id="0" w:name="_Hlk179275977"/>
      <w:r w:rsidRPr="00BD0488">
        <w:rPr>
          <w:u w:val="single"/>
        </w:rPr>
        <w:t>UPOV/INF-EXN :</w:t>
      </w:r>
      <w:bookmarkStart w:id="1" w:name="_Hlk179275999"/>
      <w:bookmarkEnd w:id="0"/>
      <w:r w:rsidRPr="00BD0488">
        <w:rPr>
          <w:u w:val="single"/>
        </w:rPr>
        <w:t xml:space="preserve"> Liste der UPOV/INF-EXN-Dokumente und </w:t>
      </w:r>
      <w:bookmarkEnd w:id="1"/>
      <w:r w:rsidR="002A7C63" w:rsidRPr="002A7C63">
        <w:rPr>
          <w:u w:val="single"/>
        </w:rPr>
        <w:t>Datum der jüngsten Ausgabe</w:t>
      </w:r>
      <w:r w:rsidRPr="00BD0488">
        <w:rPr>
          <w:u w:val="single"/>
        </w:rPr>
        <w:t xml:space="preserve"> </w:t>
      </w:r>
      <w:r w:rsidR="002A7C63">
        <w:rPr>
          <w:u w:val="single"/>
        </w:rPr>
        <w:t xml:space="preserve">(Überarbeitung) </w:t>
      </w:r>
      <w:r w:rsidRPr="00BD0488">
        <w:rPr>
          <w:u w:val="single"/>
        </w:rPr>
        <w:t>(Dokument</w:t>
      </w:r>
      <w:bookmarkStart w:id="2" w:name="_Hlk179276091"/>
      <w:r w:rsidRPr="00BD0488">
        <w:rPr>
          <w:u w:val="single"/>
        </w:rPr>
        <w:t xml:space="preserve"> UPOV/INF-EXN/18 Draft 1)</w:t>
      </w:r>
      <w:bookmarkEnd w:id="2"/>
    </w:p>
    <w:p w14:paraId="5CD69ACE" w14:textId="77777777" w:rsidR="00F80885" w:rsidRPr="00BD0488" w:rsidRDefault="00F80885" w:rsidP="00F80885">
      <w:pPr>
        <w:keepNext/>
        <w:rPr>
          <w:highlight w:val="yellow"/>
        </w:rPr>
      </w:pPr>
    </w:p>
    <w:p w14:paraId="2FFDB803" w14:textId="39E3EC48" w:rsidR="00BB1EA4" w:rsidRPr="00BD0488" w:rsidRDefault="00C42DEE">
      <w:pPr>
        <w:rPr>
          <w:sz w:val="15"/>
          <w:szCs w:val="15"/>
          <w:lang w:eastAsia="ja-JP"/>
        </w:rPr>
      </w:pPr>
      <w:r w:rsidRPr="00BD0488">
        <w:fldChar w:fldCharType="begin"/>
      </w:r>
      <w:r w:rsidRPr="00BD0488">
        <w:instrText xml:space="preserve"> AUTONUM  </w:instrText>
      </w:r>
      <w:r w:rsidRPr="00BD0488">
        <w:fldChar w:fldCharType="end"/>
      </w:r>
      <w:r w:rsidRPr="00BD0488">
        <w:rPr>
          <w:sz w:val="15"/>
          <w:szCs w:val="15"/>
          <w:lang w:eastAsia="ja-JP"/>
        </w:rPr>
        <w:tab/>
      </w:r>
      <w:r w:rsidRPr="00BD0488">
        <w:t xml:space="preserve">Der CAJ billigte die Überarbeitung des Dokuments </w:t>
      </w:r>
      <w:r w:rsidR="002358DC" w:rsidRPr="00BD0488">
        <w:t xml:space="preserve">UPOV/INF-EXN </w:t>
      </w:r>
      <w:r w:rsidRPr="00BD0488">
        <w:t>"</w:t>
      </w:r>
      <w:r w:rsidR="002358DC" w:rsidRPr="00BD0488">
        <w:t xml:space="preserve">Liste der UPOV/INF-EXN-Dokumente und </w:t>
      </w:r>
      <w:r w:rsidR="002A7C63" w:rsidRPr="002A7C63">
        <w:t>Datum der jüngsten Ausgabe</w:t>
      </w:r>
      <w:r w:rsidRPr="00BD0488">
        <w:t xml:space="preserve">" aufgrund des Dokuments </w:t>
      </w:r>
      <w:r w:rsidR="0024491B" w:rsidRPr="00BD0488">
        <w:t xml:space="preserve">UPOV/INF-EXN/18 </w:t>
      </w:r>
      <w:r w:rsidR="002358DC" w:rsidRPr="00BD0488">
        <w:t>Draft 1</w:t>
      </w:r>
      <w:r w:rsidRPr="00BD0488">
        <w:t>.</w:t>
      </w:r>
    </w:p>
    <w:p w14:paraId="33892980" w14:textId="77777777" w:rsidR="00F80885" w:rsidRPr="00BD0488" w:rsidRDefault="00F80885" w:rsidP="00F80885">
      <w:pPr>
        <w:rPr>
          <w:highlight w:val="yellow"/>
        </w:rPr>
      </w:pPr>
    </w:p>
    <w:p w14:paraId="3009E83F" w14:textId="3EB80A21" w:rsidR="00BB1EA4" w:rsidRPr="00BD0488" w:rsidRDefault="00C42DEE">
      <w:pPr>
        <w:rPr>
          <w:lang w:eastAsia="ja-JP"/>
        </w:rPr>
      </w:pPr>
      <w:r w:rsidRPr="00BD0488">
        <w:rPr>
          <w:lang w:eastAsia="ja-JP"/>
        </w:rPr>
        <w:fldChar w:fldCharType="begin"/>
      </w:r>
      <w:r w:rsidRPr="00BD0488">
        <w:rPr>
          <w:lang w:eastAsia="ja-JP"/>
        </w:rPr>
        <w:instrText xml:space="preserve"> AUTONUM  </w:instrText>
      </w:r>
      <w:r w:rsidRPr="00BD0488">
        <w:rPr>
          <w:lang w:eastAsia="ja-JP"/>
        </w:rPr>
        <w:fldChar w:fldCharType="end"/>
      </w:r>
      <w:r w:rsidRPr="00BD0488">
        <w:rPr>
          <w:lang w:eastAsia="ja-JP"/>
        </w:rPr>
        <w:tab/>
        <w:t xml:space="preserve">Der CAJ vereinbarte, daß der Rat ersucht werden soll, auf seiner </w:t>
      </w:r>
      <w:r w:rsidR="002358DC" w:rsidRPr="00BD0488">
        <w:rPr>
          <w:lang w:eastAsia="ja-JP"/>
        </w:rPr>
        <w:t xml:space="preserve">achtundfünfzigsten </w:t>
      </w:r>
      <w:r w:rsidRPr="00BD0488">
        <w:rPr>
          <w:lang w:eastAsia="ja-JP"/>
        </w:rPr>
        <w:t xml:space="preserve">ordentlichen Tagung die vorgeschlagenen Überarbeitungen des Dokuments </w:t>
      </w:r>
      <w:r w:rsidR="0024491B" w:rsidRPr="00BD0488">
        <w:rPr>
          <w:lang w:eastAsia="ja-JP"/>
        </w:rPr>
        <w:t xml:space="preserve">UPOV/INF-EXN/17 </w:t>
      </w:r>
      <w:r w:rsidR="0024491B" w:rsidRPr="00BD0488">
        <w:t xml:space="preserve">"Liste der UPOV/INF-EXN-Dokumente und </w:t>
      </w:r>
      <w:r w:rsidR="002A7C63" w:rsidRPr="002A7C63">
        <w:t>Datum der jüngsten Ausgabe</w:t>
      </w:r>
      <w:r w:rsidR="0024491B" w:rsidRPr="00BD0488">
        <w:t xml:space="preserve">" auf der Grundlage des Dokuments UPOV/INF-EXN/18 Draft 1 </w:t>
      </w:r>
      <w:r w:rsidRPr="00BD0488">
        <w:rPr>
          <w:lang w:eastAsia="ja-JP"/>
        </w:rPr>
        <w:t>anzunehmen</w:t>
      </w:r>
      <w:r w:rsidR="0024491B" w:rsidRPr="00BD0488">
        <w:t>.</w:t>
      </w:r>
    </w:p>
    <w:p w14:paraId="5E0E009E" w14:textId="77777777" w:rsidR="00F80885" w:rsidRPr="00BD0488" w:rsidRDefault="00F80885" w:rsidP="00F80885"/>
    <w:p w14:paraId="5A3A8883" w14:textId="77777777" w:rsidR="00BB1EA4" w:rsidRPr="00BD0488" w:rsidRDefault="00C42DEE">
      <w:pPr>
        <w:pStyle w:val="Heading3"/>
        <w:rPr>
          <w:lang w:val="de-DE"/>
        </w:rPr>
      </w:pPr>
      <w:r w:rsidRPr="00BD0488">
        <w:rPr>
          <w:lang w:val="de-DE"/>
        </w:rPr>
        <w:t>Erläuternde Anmerkungen:</w:t>
      </w:r>
    </w:p>
    <w:p w14:paraId="1293DEA3" w14:textId="77777777" w:rsidR="00F80885" w:rsidRPr="00BD0488" w:rsidRDefault="00F80885" w:rsidP="00F80885">
      <w:pPr>
        <w:keepNext/>
      </w:pPr>
    </w:p>
    <w:p w14:paraId="4DD0CCE9" w14:textId="54832912" w:rsidR="00BB1EA4" w:rsidRPr="00BD0488" w:rsidRDefault="00C42DEE">
      <w:pPr>
        <w:pStyle w:val="Heading4"/>
        <w:rPr>
          <w:lang w:val="de-DE"/>
        </w:rPr>
      </w:pPr>
      <w:r w:rsidRPr="00BD0488">
        <w:rPr>
          <w:lang w:val="de-DE"/>
        </w:rPr>
        <w:t xml:space="preserve">UPOV/EXN/PPM: Erläuterungen zu Vermehrungsmaterial nach dem UPOV-Übereinkommen </w:t>
      </w:r>
      <w:r w:rsidR="002A7C63">
        <w:rPr>
          <w:lang w:val="de-DE"/>
        </w:rPr>
        <w:t>(Überarbeitung)</w:t>
      </w:r>
      <w:r w:rsidRPr="00BD0488">
        <w:rPr>
          <w:lang w:val="de-DE"/>
        </w:rPr>
        <w:t xml:space="preserve"> (Dokument UPOV/EXN/PPM/2 Draft 1)</w:t>
      </w:r>
    </w:p>
    <w:p w14:paraId="5E51DB3D" w14:textId="77777777" w:rsidR="00F348A8" w:rsidRPr="00BD0488" w:rsidRDefault="00F348A8" w:rsidP="00F80885">
      <w:pPr>
        <w:keepNext/>
      </w:pPr>
    </w:p>
    <w:p w14:paraId="05548FC7" w14:textId="7C9DA1FB" w:rsidR="00BB1EA4" w:rsidRPr="00BD0488" w:rsidRDefault="00C42DEE">
      <w:r w:rsidRPr="00BD0488">
        <w:fldChar w:fldCharType="begin"/>
      </w:r>
      <w:r w:rsidRPr="00BD0488">
        <w:instrText xml:space="preserve"> AUTONUM  </w:instrText>
      </w:r>
      <w:r w:rsidRPr="00BD0488">
        <w:fldChar w:fldCharType="end"/>
      </w:r>
      <w:r w:rsidRPr="00BD0488">
        <w:tab/>
        <w:t xml:space="preserve">Der CAJ nahm zur Kenntnis, daß die </w:t>
      </w:r>
      <w:r w:rsidRPr="00BD0488">
        <w:rPr>
          <w:rFonts w:cs="Arial"/>
          <w:color w:val="000000"/>
        </w:rPr>
        <w:t xml:space="preserve">Arbeitsgruppe für Erntegut und ungenehmigte </w:t>
      </w:r>
      <w:r w:rsidR="002A7C63">
        <w:rPr>
          <w:rFonts w:cs="Arial"/>
          <w:color w:val="000000"/>
        </w:rPr>
        <w:t>Benutzung</w:t>
      </w:r>
      <w:r w:rsidRPr="00BD0488">
        <w:rPr>
          <w:rFonts w:cs="Arial"/>
          <w:color w:val="000000"/>
        </w:rPr>
        <w:t xml:space="preserve"> von Vermehrungsmaterial </w:t>
      </w:r>
      <w:r w:rsidRPr="00BD0488">
        <w:t>(WG-HRV) auf ihrer dritten Sitzung vom 21. März 2023 in Genf vereinbarte, den Abschnitt "Faktoren, die in bezug auf Vermehrungsmaterial berücksichtigt wurden" des Dokuments UPOV/EXN/PPM/1 "Erläuterungen zu Vermehrungsmaterial nach dem UPOV-Übereinkommen" (wie in Dokument SESSIONS/2024/2, Absatz 28, dargelegt) zu ändern.</w:t>
      </w:r>
    </w:p>
    <w:p w14:paraId="181C65E4" w14:textId="77777777" w:rsidR="00F348A8" w:rsidRPr="00BD0488" w:rsidRDefault="00F348A8" w:rsidP="00F348A8">
      <w:pPr>
        <w:rPr>
          <w:u w:val="single"/>
        </w:rPr>
      </w:pPr>
    </w:p>
    <w:p w14:paraId="147D8FD5" w14:textId="6158AB0E" w:rsidR="00BB1EA4" w:rsidRPr="00BD0488" w:rsidRDefault="00C42DEE">
      <w:r w:rsidRPr="00BD0488">
        <w:fldChar w:fldCharType="begin"/>
      </w:r>
      <w:r w:rsidRPr="00BD0488">
        <w:instrText xml:space="preserve"> AUTONUM  </w:instrText>
      </w:r>
      <w:r w:rsidRPr="00BD0488">
        <w:fldChar w:fldCharType="end"/>
      </w:r>
      <w:r w:rsidRPr="00BD0488">
        <w:tab/>
        <w:t xml:space="preserve">Der CAJ billigte die Überarbeitung des Dokuments </w:t>
      </w:r>
      <w:r w:rsidRPr="00BD0488">
        <w:rPr>
          <w:rFonts w:cs="Arial"/>
        </w:rPr>
        <w:t xml:space="preserve">UPOV/EXN/PPM/1 "Erläuterungen zu Vermehrungsmaterial nach dem UPOV-Übereinkommen" </w:t>
      </w:r>
      <w:r w:rsidRPr="00BD0488">
        <w:t xml:space="preserve">aufgrund der </w:t>
      </w:r>
      <w:r w:rsidRPr="00BD0488">
        <w:rPr>
          <w:rFonts w:cs="Arial"/>
        </w:rPr>
        <w:t>in Dokument UPOV/EXN/PPM/2 Draft</w:t>
      </w:r>
      <w:r w:rsidR="002A7C63">
        <w:rPr>
          <w:rFonts w:cs="Arial"/>
        </w:rPr>
        <w:t> </w:t>
      </w:r>
      <w:r w:rsidRPr="00BD0488">
        <w:rPr>
          <w:rFonts w:cs="Arial"/>
        </w:rPr>
        <w:t xml:space="preserve">1 enthaltenen </w:t>
      </w:r>
      <w:r w:rsidRPr="00BD0488">
        <w:t xml:space="preserve">Änderungsvorschläge </w:t>
      </w:r>
      <w:r w:rsidRPr="00BD0488">
        <w:rPr>
          <w:rFonts w:cs="Arial"/>
        </w:rPr>
        <w:t>(vergleiche Dokument WG-HRV/4/3 "Bericht", Absätze 6 und 7).</w:t>
      </w:r>
    </w:p>
    <w:p w14:paraId="3003941B" w14:textId="77777777" w:rsidR="00F348A8" w:rsidRPr="00BD0488" w:rsidRDefault="00F348A8" w:rsidP="00F348A8">
      <w:pPr>
        <w:rPr>
          <w:highlight w:val="yellow"/>
        </w:rPr>
      </w:pPr>
    </w:p>
    <w:p w14:paraId="14558C5B" w14:textId="21A72D5A" w:rsidR="00BB1EA4" w:rsidRPr="00BD0488" w:rsidRDefault="00C42DEE">
      <w:pPr>
        <w:keepLines/>
        <w:rPr>
          <w:lang w:eastAsia="ja-JP"/>
        </w:rPr>
      </w:pPr>
      <w:r w:rsidRPr="00BD0488">
        <w:rPr>
          <w:lang w:eastAsia="ja-JP"/>
        </w:rPr>
        <w:fldChar w:fldCharType="begin"/>
      </w:r>
      <w:r w:rsidRPr="00BD0488">
        <w:rPr>
          <w:lang w:eastAsia="ja-JP"/>
        </w:rPr>
        <w:instrText xml:space="preserve"> AUTONUM  </w:instrText>
      </w:r>
      <w:r w:rsidRPr="00BD0488">
        <w:rPr>
          <w:lang w:eastAsia="ja-JP"/>
        </w:rPr>
        <w:fldChar w:fldCharType="end"/>
      </w:r>
      <w:r w:rsidRPr="00BD0488">
        <w:rPr>
          <w:lang w:eastAsia="ja-JP"/>
        </w:rPr>
        <w:tab/>
        <w:t xml:space="preserve">Der CAJ vereinbarte, daß der Rat ersucht werden soll, auf seiner achtundfünfzigsten ordentlichen Tagung die vorgeschlagenen Überarbeitungen des Dokuments </w:t>
      </w:r>
      <w:r w:rsidRPr="00BD0488">
        <w:t>UPOV/EXN/PPM "</w:t>
      </w:r>
      <w:r w:rsidRPr="00BD0488">
        <w:rPr>
          <w:rFonts w:cs="Arial"/>
          <w:spacing w:val="-4"/>
        </w:rPr>
        <w:t>Erläuterungen zu Vermehrungsmaterial nach dem UPOV-Übereinkommen</w:t>
      </w:r>
      <w:r w:rsidRPr="00BD0488">
        <w:t xml:space="preserve">" </w:t>
      </w:r>
      <w:r w:rsidRPr="00BD0488">
        <w:rPr>
          <w:lang w:eastAsia="ja-JP"/>
        </w:rPr>
        <w:t xml:space="preserve">aufgrund der </w:t>
      </w:r>
      <w:r w:rsidRPr="00BD0488">
        <w:rPr>
          <w:rFonts w:cs="Arial"/>
        </w:rPr>
        <w:t xml:space="preserve">in Dokument UPOV/EXN/PPM/2 Draft 1 enthaltenen </w:t>
      </w:r>
      <w:r w:rsidRPr="00BD0488">
        <w:rPr>
          <w:lang w:eastAsia="ja-JP"/>
        </w:rPr>
        <w:t>Änderungsvorschläge anzunehmen</w:t>
      </w:r>
      <w:r w:rsidRPr="00BD0488">
        <w:rPr>
          <w:rFonts w:cs="Arial"/>
        </w:rPr>
        <w:t>.</w:t>
      </w:r>
    </w:p>
    <w:p w14:paraId="30F6298B" w14:textId="77777777" w:rsidR="00F348A8" w:rsidRPr="00BD0488" w:rsidRDefault="00F348A8" w:rsidP="00F80885">
      <w:pPr>
        <w:keepNext/>
      </w:pPr>
    </w:p>
    <w:p w14:paraId="6EA492F5" w14:textId="051CEFAC" w:rsidR="00BB1EA4" w:rsidRPr="00BD0488" w:rsidRDefault="00C42DEE">
      <w:pPr>
        <w:pStyle w:val="Heading4"/>
        <w:rPr>
          <w:lang w:val="de-DE"/>
        </w:rPr>
      </w:pPr>
      <w:bookmarkStart w:id="3" w:name="_Toc107846186"/>
      <w:bookmarkStart w:id="4" w:name="_Toc107949445"/>
      <w:bookmarkStart w:id="5" w:name="_Toc107949615"/>
      <w:r w:rsidRPr="00BD0488">
        <w:rPr>
          <w:lang w:val="de-DE"/>
        </w:rPr>
        <w:t xml:space="preserve">UPOV/EXN/DEN: Erläuterungen zu Sortenbezeichnungen nach dem UPOV-Übereinkommen </w:t>
      </w:r>
      <w:r w:rsidR="002A7C63">
        <w:rPr>
          <w:lang w:val="de-DE"/>
        </w:rPr>
        <w:t>(Überarbeitung)</w:t>
      </w:r>
      <w:r w:rsidRPr="00BD0488">
        <w:rPr>
          <w:lang w:val="de-DE"/>
        </w:rPr>
        <w:t xml:space="preserve"> (Anlage I zu Dokument </w:t>
      </w:r>
      <w:r w:rsidR="00F348A8" w:rsidRPr="00BD0488">
        <w:rPr>
          <w:lang w:val="de-DE"/>
        </w:rPr>
        <w:t>SESSIONS/2024/2</w:t>
      </w:r>
      <w:r w:rsidRPr="00BD0488">
        <w:rPr>
          <w:lang w:val="de-DE"/>
        </w:rPr>
        <w:t>)</w:t>
      </w:r>
      <w:bookmarkEnd w:id="3"/>
      <w:bookmarkEnd w:id="4"/>
      <w:bookmarkEnd w:id="5"/>
    </w:p>
    <w:p w14:paraId="3AA6BC90" w14:textId="77777777" w:rsidR="00CF2E9C" w:rsidRPr="00BD0488" w:rsidRDefault="00CF2E9C" w:rsidP="00CF2E9C"/>
    <w:p w14:paraId="299CA805" w14:textId="77777777" w:rsidR="00BB1EA4" w:rsidRPr="002A7C63" w:rsidRDefault="00C42DEE" w:rsidP="002A7C63">
      <w:pPr>
        <w:pStyle w:val="Heading5"/>
        <w:rPr>
          <w:lang w:val="de-DE"/>
        </w:rPr>
      </w:pPr>
      <w:r w:rsidRPr="002A7C63">
        <w:rPr>
          <w:lang w:val="de-DE"/>
        </w:rPr>
        <w:t>Neue Sortenbezeichnungsklassen für Prunus und Situationen, in denen eine Bezeichnung mit anderen Klassen innerhalb einer Gattung verglichen werden sollte</w:t>
      </w:r>
    </w:p>
    <w:p w14:paraId="79E69B22" w14:textId="77777777" w:rsidR="00F80885" w:rsidRPr="00BD0488" w:rsidRDefault="00F80885" w:rsidP="00F80885"/>
    <w:p w14:paraId="1EDA66F5" w14:textId="77777777" w:rsidR="00BB1EA4" w:rsidRPr="00BD0488" w:rsidRDefault="00C42DEE">
      <w:pPr>
        <w:rPr>
          <w:iCs/>
        </w:rPr>
      </w:pPr>
      <w:r w:rsidRPr="00BD0488">
        <w:fldChar w:fldCharType="begin"/>
      </w:r>
      <w:r w:rsidRPr="00BD0488">
        <w:instrText xml:space="preserve"> AUTONUM  </w:instrText>
      </w:r>
      <w:r w:rsidRPr="00BD0488">
        <w:fldChar w:fldCharType="end"/>
      </w:r>
      <w:r w:rsidRPr="00BD0488">
        <w:tab/>
        <w:t xml:space="preserve">Der CAJ nahm zur Kenntnis, daß </w:t>
      </w:r>
      <w:r w:rsidR="00F348A8" w:rsidRPr="00BD0488">
        <w:t xml:space="preserve">der Vorschlag zur Schaffung von Sortenbezeichnungsklassen für </w:t>
      </w:r>
      <w:r w:rsidR="00F348A8" w:rsidRPr="00BD0488">
        <w:rPr>
          <w:i/>
        </w:rPr>
        <w:t xml:space="preserve">Prunus </w:t>
      </w:r>
      <w:r w:rsidRPr="00BD0488">
        <w:t xml:space="preserve">von den TWP auf ihren Tagungen im Jahr 2024 </w:t>
      </w:r>
      <w:r w:rsidR="00F348A8" w:rsidRPr="00BD0488">
        <w:t>vereinbart worden sei</w:t>
      </w:r>
      <w:r w:rsidRPr="00BD0488">
        <w:t xml:space="preserve">. </w:t>
      </w:r>
      <w:r w:rsidR="00F348A8" w:rsidRPr="00BD0488">
        <w:t xml:space="preserve">Der CAJ nahm zur Kenntnis, daß </w:t>
      </w:r>
      <w:r w:rsidR="00F348A8" w:rsidRPr="00BD0488">
        <w:rPr>
          <w:iCs/>
        </w:rPr>
        <w:t xml:space="preserve">der Vorschlag den Entwurf einer Anleitung für Situationen enthalte, in denen eine Bezeichnung mit anderen Klassen innerhalb einer Gattung verglichen werden sollte. </w:t>
      </w:r>
    </w:p>
    <w:p w14:paraId="3BAC855E" w14:textId="77777777" w:rsidR="00206A25" w:rsidRPr="00BD0488" w:rsidRDefault="00206A25" w:rsidP="00F348A8">
      <w:pPr>
        <w:rPr>
          <w:iCs/>
        </w:rPr>
      </w:pPr>
    </w:p>
    <w:p w14:paraId="6485421C" w14:textId="1BECE080" w:rsidR="00BB1EA4" w:rsidRPr="00BD0488" w:rsidRDefault="00C42DEE">
      <w:pPr>
        <w:rPr>
          <w:spacing w:val="-2"/>
        </w:rPr>
      </w:pPr>
      <w:r w:rsidRPr="00BD0488">
        <w:fldChar w:fldCharType="begin"/>
      </w:r>
      <w:r w:rsidRPr="00BD0488">
        <w:instrText xml:space="preserve"> AUTONUM  </w:instrText>
      </w:r>
      <w:r w:rsidRPr="00BD0488">
        <w:fldChar w:fldCharType="end"/>
      </w:r>
      <w:r w:rsidR="000467E1">
        <w:tab/>
      </w:r>
      <w:r w:rsidRPr="00BD0488">
        <w:t xml:space="preserve">Der </w:t>
      </w:r>
      <w:r w:rsidR="00E159FE" w:rsidRPr="00BD0488">
        <w:t xml:space="preserve">CAJ nahm zur Kenntnis, daß der </w:t>
      </w:r>
      <w:r w:rsidRPr="00BD0488">
        <w:t>TC auf seiner sechzigsten Tagung</w:t>
      </w:r>
      <w:bookmarkStart w:id="6" w:name="_Ref180517086"/>
      <w:r w:rsidRPr="00BD0488">
        <w:rPr>
          <w:rStyle w:val="FootnoteReference"/>
        </w:rPr>
        <w:footnoteReference w:id="2"/>
      </w:r>
      <w:bookmarkEnd w:id="6"/>
      <w:r w:rsidRPr="00BD0488">
        <w:t xml:space="preserve"> vereinbart </w:t>
      </w:r>
      <w:r w:rsidR="00E159FE" w:rsidRPr="00BD0488">
        <w:t>habe</w:t>
      </w:r>
      <w:r w:rsidRPr="00BD0488">
        <w:t xml:space="preserve">, die Überarbeitung des Dokuments UPOV/EXN/DEN/3 "Erläuterungen zu Sortenbezeichnungen nach dem UPOV-Übereinkommen" (Dokument UPOV/EXN/DEN/4) aufgrund der in den </w:t>
      </w:r>
      <w:r w:rsidR="00193B38" w:rsidRPr="00BD0488">
        <w:t xml:space="preserve">Dokumenten </w:t>
      </w:r>
      <w:r w:rsidRPr="00BD0488">
        <w:t xml:space="preserve">SESSIONS/2024/2, </w:t>
      </w:r>
      <w:r w:rsidRPr="00BD0488">
        <w:rPr>
          <w:spacing w:val="-2"/>
        </w:rPr>
        <w:t>Anlage</w:t>
      </w:r>
      <w:r w:rsidR="000467E1">
        <w:rPr>
          <w:spacing w:val="-2"/>
        </w:rPr>
        <w:t> </w:t>
      </w:r>
      <w:r w:rsidRPr="00BD0488">
        <w:rPr>
          <w:spacing w:val="-2"/>
        </w:rPr>
        <w:t>I, Abschnitt</w:t>
      </w:r>
      <w:r w:rsidR="0074529E">
        <w:rPr>
          <w:spacing w:val="-2"/>
        </w:rPr>
        <w:t xml:space="preserve"> </w:t>
      </w:r>
      <w:r w:rsidRPr="00BD0488">
        <w:rPr>
          <w:spacing w:val="-2"/>
        </w:rPr>
        <w:t>"</w:t>
      </w:r>
      <w:r w:rsidRPr="00BD0488">
        <w:t>Vorschlag</w:t>
      </w:r>
      <w:r w:rsidR="0074529E" w:rsidRPr="00BD0488">
        <w:t xml:space="preserve">: Neue </w:t>
      </w:r>
      <w:r w:rsidR="0074529E" w:rsidRPr="00BD0488">
        <w:rPr>
          <w:spacing w:val="-2"/>
        </w:rPr>
        <w:t xml:space="preserve">Sortenbezeichnungsklassen für </w:t>
      </w:r>
      <w:r w:rsidR="0074529E" w:rsidRPr="00BD0488">
        <w:rPr>
          <w:iCs/>
          <w:spacing w:val="-2"/>
        </w:rPr>
        <w:t>Prunus</w:t>
      </w:r>
      <w:r w:rsidR="0074529E" w:rsidRPr="00BD0488">
        <w:rPr>
          <w:spacing w:val="-2"/>
        </w:rPr>
        <w:t>"</w:t>
      </w:r>
      <w:r w:rsidRPr="00BD0488">
        <w:t>, vorgelegten Überarbeitungsvorschläge vorzuschlagen</w:t>
      </w:r>
      <w:r w:rsidRPr="00BD0488">
        <w:rPr>
          <w:spacing w:val="-2"/>
        </w:rPr>
        <w:t xml:space="preserve">, und CAJ/81/2, Absatz 9, mit folgender Änderung </w:t>
      </w:r>
      <w:r w:rsidRPr="00BD0488">
        <w:t xml:space="preserve">(Hinzufügungen sind durch Hervorhebung und </w:t>
      </w:r>
      <w:r w:rsidRPr="00BD0488">
        <w:rPr>
          <w:highlight w:val="lightGray"/>
          <w:u w:val="single"/>
        </w:rPr>
        <w:t>Unterstreichung</w:t>
      </w:r>
      <w:r w:rsidRPr="00BD0488">
        <w:t xml:space="preserve">, Streichungen durch Hervorhebung und </w:t>
      </w:r>
      <w:r w:rsidRPr="00BD0488">
        <w:rPr>
          <w:strike/>
          <w:highlight w:val="lightGray"/>
        </w:rPr>
        <w:t xml:space="preserve">Durchstreichung </w:t>
      </w:r>
      <w:r w:rsidRPr="00BD0488">
        <w:t>gekennzeichnet)</w:t>
      </w:r>
      <w:r w:rsidRPr="00BD0488">
        <w:rPr>
          <w:spacing w:val="-2"/>
        </w:rPr>
        <w:t>:</w:t>
      </w:r>
    </w:p>
    <w:p w14:paraId="674619A4" w14:textId="77777777" w:rsidR="00206A25" w:rsidRPr="00BD0488" w:rsidRDefault="00206A25" w:rsidP="00206A25">
      <w:pPr>
        <w:pStyle w:val="BasistekstNaktuinbouw"/>
        <w:ind w:left="567" w:right="567"/>
        <w:jc w:val="both"/>
        <w:rPr>
          <w:lang w:val="de-DE"/>
        </w:rPr>
      </w:pPr>
    </w:p>
    <w:p w14:paraId="572D51C6" w14:textId="1311DCF3" w:rsidR="000467E1" w:rsidRPr="00BD0488" w:rsidRDefault="00C42DEE">
      <w:pPr>
        <w:pStyle w:val="BasistekstNaktuinbouw"/>
        <w:ind w:left="567" w:right="567"/>
        <w:jc w:val="both"/>
        <w:rPr>
          <w:rFonts w:eastAsia="MS Mincho"/>
          <w:sz w:val="17"/>
          <w:szCs w:val="15"/>
          <w:highlight w:val="yellow"/>
          <w:lang w:val="de-DE" w:eastAsia="ja-JP"/>
        </w:rPr>
      </w:pPr>
      <w:r w:rsidRPr="00BD0488">
        <w:rPr>
          <w:sz w:val="17"/>
          <w:szCs w:val="15"/>
          <w:lang w:val="de-DE"/>
        </w:rPr>
        <w:t>"c)</w:t>
      </w:r>
      <w:r w:rsidRPr="00BD0488">
        <w:rPr>
          <w:sz w:val="17"/>
          <w:szCs w:val="15"/>
          <w:lang w:val="de-DE"/>
        </w:rPr>
        <w:tab/>
      </w:r>
      <w:r w:rsidR="000467E1" w:rsidRPr="000467E1">
        <w:rPr>
          <w:rFonts w:eastAsia="MS Mincho"/>
          <w:sz w:val="17"/>
          <w:szCs w:val="15"/>
          <w:lang w:val="de-DE" w:eastAsia="ja-JP"/>
        </w:rPr>
        <w:t xml:space="preserve">Die </w:t>
      </w:r>
      <w:r w:rsidR="000467E1" w:rsidRPr="00D414E9">
        <w:rPr>
          <w:rFonts w:eastAsia="MS Mincho"/>
          <w:strike/>
          <w:sz w:val="17"/>
          <w:szCs w:val="15"/>
          <w:highlight w:val="lightGray"/>
          <w:lang w:val="de-DE" w:eastAsia="ja-JP"/>
        </w:rPr>
        <w:t>eingetragene</w:t>
      </w:r>
      <w:r w:rsidR="000467E1" w:rsidRPr="000467E1">
        <w:rPr>
          <w:rFonts w:eastAsia="MS Mincho"/>
          <w:sz w:val="17"/>
          <w:szCs w:val="15"/>
          <w:lang w:val="de-DE" w:eastAsia="ja-JP"/>
        </w:rPr>
        <w:t xml:space="preserve"> </w:t>
      </w:r>
      <w:r w:rsidR="00D414E9" w:rsidRPr="00D414E9">
        <w:rPr>
          <w:rFonts w:eastAsia="MS Mincho"/>
          <w:sz w:val="17"/>
          <w:szCs w:val="15"/>
          <w:highlight w:val="lightGray"/>
          <w:u w:val="single"/>
          <w:lang w:val="de-DE" w:eastAsia="ja-JP"/>
        </w:rPr>
        <w:t>vorgeschlagenen</w:t>
      </w:r>
      <w:r w:rsidR="00D414E9" w:rsidRPr="00D414E9">
        <w:rPr>
          <w:rFonts w:eastAsia="MS Mincho"/>
          <w:sz w:val="17"/>
          <w:szCs w:val="15"/>
          <w:lang w:val="de-DE" w:eastAsia="ja-JP"/>
        </w:rPr>
        <w:t xml:space="preserve"> </w:t>
      </w:r>
      <w:r w:rsidR="00D414E9">
        <w:rPr>
          <w:rFonts w:eastAsia="MS Mincho"/>
          <w:sz w:val="17"/>
          <w:szCs w:val="15"/>
          <w:lang w:val="de-DE" w:eastAsia="ja-JP"/>
        </w:rPr>
        <w:t>B</w:t>
      </w:r>
      <w:r w:rsidR="000467E1" w:rsidRPr="000467E1">
        <w:rPr>
          <w:rFonts w:eastAsia="MS Mincho"/>
          <w:sz w:val="17"/>
          <w:szCs w:val="15"/>
          <w:lang w:val="de-DE" w:eastAsia="ja-JP"/>
        </w:rPr>
        <w:t>ezeichnung</w:t>
      </w:r>
      <w:r w:rsidR="00C203A2" w:rsidRPr="00C203A2">
        <w:rPr>
          <w:rFonts w:eastAsia="MS Mincho"/>
          <w:sz w:val="17"/>
          <w:szCs w:val="15"/>
          <w:highlight w:val="lightGray"/>
          <w:u w:val="single"/>
          <w:lang w:val="de-DE" w:eastAsia="ja-JP"/>
        </w:rPr>
        <w:t>en</w:t>
      </w:r>
      <w:r w:rsidR="000467E1" w:rsidRPr="000467E1">
        <w:rPr>
          <w:rFonts w:eastAsia="MS Mincho"/>
          <w:sz w:val="17"/>
          <w:szCs w:val="15"/>
          <w:lang w:val="de-DE" w:eastAsia="ja-JP"/>
        </w:rPr>
        <w:t xml:space="preserve"> </w:t>
      </w:r>
      <w:r w:rsidR="000467E1" w:rsidRPr="00C203A2">
        <w:rPr>
          <w:rFonts w:eastAsia="MS Mincho"/>
          <w:strike/>
          <w:sz w:val="17"/>
          <w:szCs w:val="15"/>
          <w:highlight w:val="lightGray"/>
          <w:lang w:val="de-DE" w:eastAsia="ja-JP"/>
        </w:rPr>
        <w:t>einer</w:t>
      </w:r>
      <w:r w:rsidR="000467E1" w:rsidRPr="000467E1">
        <w:rPr>
          <w:rFonts w:eastAsia="MS Mincho"/>
          <w:sz w:val="17"/>
          <w:szCs w:val="15"/>
          <w:lang w:val="de-DE" w:eastAsia="ja-JP"/>
        </w:rPr>
        <w:t xml:space="preserve"> </w:t>
      </w:r>
      <w:r w:rsidR="00C203A2" w:rsidRPr="00C203A2">
        <w:rPr>
          <w:rFonts w:eastAsia="MS Mincho"/>
          <w:sz w:val="17"/>
          <w:szCs w:val="15"/>
          <w:highlight w:val="lightGray"/>
          <w:u w:val="single"/>
          <w:lang w:val="de-DE" w:eastAsia="ja-JP"/>
        </w:rPr>
        <w:t>von</w:t>
      </w:r>
      <w:r w:rsidR="00C203A2">
        <w:rPr>
          <w:rFonts w:eastAsia="MS Mincho"/>
          <w:sz w:val="17"/>
          <w:szCs w:val="15"/>
          <w:lang w:val="de-DE" w:eastAsia="ja-JP"/>
        </w:rPr>
        <w:t xml:space="preserve"> </w:t>
      </w:r>
      <w:r w:rsidR="000467E1" w:rsidRPr="000467E1">
        <w:rPr>
          <w:rFonts w:eastAsia="MS Mincho"/>
          <w:sz w:val="17"/>
          <w:szCs w:val="15"/>
          <w:lang w:val="de-DE" w:eastAsia="ja-JP"/>
        </w:rPr>
        <w:t>Arthybrid</w:t>
      </w:r>
      <w:r w:rsidR="000467E1" w:rsidRPr="00C203A2">
        <w:rPr>
          <w:rFonts w:eastAsia="MS Mincho"/>
          <w:strike/>
          <w:sz w:val="17"/>
          <w:szCs w:val="15"/>
          <w:highlight w:val="lightGray"/>
          <w:lang w:val="de-DE" w:eastAsia="ja-JP"/>
        </w:rPr>
        <w:t>sorte</w:t>
      </w:r>
      <w:r w:rsidR="00C203A2" w:rsidRPr="00C203A2">
        <w:rPr>
          <w:rFonts w:eastAsia="MS Mincho"/>
          <w:sz w:val="17"/>
          <w:szCs w:val="15"/>
          <w:highlight w:val="lightGray"/>
          <w:u w:val="single"/>
          <w:lang w:val="de-DE" w:eastAsia="ja-JP"/>
        </w:rPr>
        <w:t>en</w:t>
      </w:r>
      <w:r w:rsidR="000467E1" w:rsidRPr="000467E1">
        <w:rPr>
          <w:rFonts w:eastAsia="MS Mincho"/>
          <w:sz w:val="17"/>
          <w:szCs w:val="15"/>
          <w:lang w:val="de-DE" w:eastAsia="ja-JP"/>
        </w:rPr>
        <w:t xml:space="preserve"> mit Eltern aus verschiedenen Klassen innerhalb einer Gattung </w:t>
      </w:r>
      <w:r w:rsidR="000467E1" w:rsidRPr="00C203A2">
        <w:rPr>
          <w:rFonts w:eastAsia="MS Mincho"/>
          <w:strike/>
          <w:sz w:val="17"/>
          <w:szCs w:val="15"/>
          <w:highlight w:val="lightGray"/>
          <w:lang w:val="de-DE" w:eastAsia="ja-JP"/>
        </w:rPr>
        <w:t>sollte</w:t>
      </w:r>
      <w:r w:rsidR="000467E1" w:rsidRPr="000467E1">
        <w:rPr>
          <w:rFonts w:eastAsia="MS Mincho"/>
          <w:sz w:val="17"/>
          <w:szCs w:val="15"/>
          <w:lang w:val="de-DE" w:eastAsia="ja-JP"/>
        </w:rPr>
        <w:t xml:space="preserve"> </w:t>
      </w:r>
      <w:r w:rsidR="00C203A2" w:rsidRPr="00C203A2">
        <w:rPr>
          <w:rFonts w:eastAsia="MS Mincho"/>
          <w:sz w:val="17"/>
          <w:szCs w:val="15"/>
          <w:highlight w:val="lightGray"/>
          <w:u w:val="single"/>
          <w:lang w:val="de-DE" w:eastAsia="ja-JP"/>
        </w:rPr>
        <w:t>müssen sich von den Bezeichnungen</w:t>
      </w:r>
      <w:r w:rsidR="00C203A2" w:rsidRPr="00C203A2">
        <w:rPr>
          <w:rFonts w:eastAsia="MS Mincho"/>
          <w:sz w:val="17"/>
          <w:szCs w:val="15"/>
          <w:lang w:val="de-DE" w:eastAsia="ja-JP"/>
        </w:rPr>
        <w:t xml:space="preserve"> </w:t>
      </w:r>
      <w:r w:rsidR="000467E1" w:rsidRPr="000467E1">
        <w:rPr>
          <w:rFonts w:eastAsia="MS Mincho"/>
          <w:sz w:val="17"/>
          <w:szCs w:val="15"/>
          <w:lang w:val="de-DE" w:eastAsia="ja-JP"/>
        </w:rPr>
        <w:t xml:space="preserve">in </w:t>
      </w:r>
      <w:r w:rsidR="000467E1" w:rsidRPr="00C203A2">
        <w:rPr>
          <w:rFonts w:eastAsia="MS Mincho"/>
          <w:strike/>
          <w:sz w:val="17"/>
          <w:szCs w:val="15"/>
          <w:highlight w:val="lightGray"/>
          <w:lang w:val="de-DE" w:eastAsia="ja-JP"/>
        </w:rPr>
        <w:t>alle</w:t>
      </w:r>
      <w:r w:rsidR="000467E1" w:rsidRPr="000467E1">
        <w:rPr>
          <w:rFonts w:eastAsia="MS Mincho"/>
          <w:sz w:val="17"/>
          <w:szCs w:val="15"/>
          <w:lang w:val="de-DE" w:eastAsia="ja-JP"/>
        </w:rPr>
        <w:t xml:space="preserve"> </w:t>
      </w:r>
      <w:r w:rsidR="00C203A2" w:rsidRPr="00C203A2">
        <w:rPr>
          <w:rFonts w:eastAsia="MS Mincho"/>
          <w:sz w:val="17"/>
          <w:szCs w:val="15"/>
          <w:highlight w:val="lightGray"/>
          <w:u w:val="single"/>
          <w:lang w:val="de-DE" w:eastAsia="ja-JP"/>
        </w:rPr>
        <w:t>den</w:t>
      </w:r>
      <w:r w:rsidR="00C203A2">
        <w:rPr>
          <w:rFonts w:eastAsia="MS Mincho"/>
          <w:sz w:val="17"/>
          <w:szCs w:val="15"/>
          <w:lang w:val="de-DE" w:eastAsia="ja-JP"/>
        </w:rPr>
        <w:t xml:space="preserve"> </w:t>
      </w:r>
      <w:r w:rsidR="000467E1" w:rsidRPr="000467E1">
        <w:rPr>
          <w:rFonts w:eastAsia="MS Mincho"/>
          <w:sz w:val="17"/>
          <w:szCs w:val="15"/>
          <w:lang w:val="de-DE" w:eastAsia="ja-JP"/>
        </w:rPr>
        <w:t xml:space="preserve">Klassen </w:t>
      </w:r>
      <w:r w:rsidR="000467E1" w:rsidRPr="00C203A2">
        <w:rPr>
          <w:rFonts w:eastAsia="MS Mincho"/>
          <w:strike/>
          <w:sz w:val="17"/>
          <w:szCs w:val="15"/>
          <w:highlight w:val="lightGray"/>
          <w:lang w:val="de-DE" w:eastAsia="ja-JP"/>
        </w:rPr>
        <w:t>innerhalb einer Gattung der</w:t>
      </w:r>
      <w:r w:rsidR="000467E1" w:rsidRPr="000467E1">
        <w:rPr>
          <w:rFonts w:eastAsia="MS Mincho"/>
          <w:sz w:val="17"/>
          <w:szCs w:val="15"/>
          <w:lang w:val="de-DE" w:eastAsia="ja-JP"/>
        </w:rPr>
        <w:t xml:space="preserve"> </w:t>
      </w:r>
      <w:r w:rsidR="00C203A2" w:rsidRPr="00C203A2">
        <w:rPr>
          <w:rFonts w:eastAsia="MS Mincho"/>
          <w:sz w:val="17"/>
          <w:szCs w:val="15"/>
          <w:highlight w:val="lightGray"/>
          <w:u w:val="single"/>
          <w:lang w:val="de-DE" w:eastAsia="ja-JP"/>
        </w:rPr>
        <w:t>aller</w:t>
      </w:r>
      <w:r w:rsidR="00C203A2">
        <w:rPr>
          <w:rFonts w:eastAsia="MS Mincho"/>
          <w:sz w:val="17"/>
          <w:szCs w:val="15"/>
          <w:lang w:val="de-DE" w:eastAsia="ja-JP"/>
        </w:rPr>
        <w:t xml:space="preserve"> </w:t>
      </w:r>
      <w:r w:rsidR="000467E1" w:rsidRPr="000467E1">
        <w:rPr>
          <w:rFonts w:eastAsia="MS Mincho"/>
          <w:sz w:val="17"/>
          <w:szCs w:val="15"/>
          <w:lang w:val="de-DE" w:eastAsia="ja-JP"/>
        </w:rPr>
        <w:t xml:space="preserve">Elternarten </w:t>
      </w:r>
      <w:r w:rsidR="000467E1" w:rsidRPr="00C203A2">
        <w:rPr>
          <w:rFonts w:eastAsia="MS Mincho"/>
          <w:strike/>
          <w:sz w:val="17"/>
          <w:szCs w:val="15"/>
          <w:highlight w:val="lightGray"/>
          <w:lang w:val="de-DE" w:eastAsia="ja-JP"/>
        </w:rPr>
        <w:t>eingeführt werden</w:t>
      </w:r>
      <w:r w:rsidR="00C203A2">
        <w:rPr>
          <w:rFonts w:eastAsia="MS Mincho"/>
          <w:sz w:val="17"/>
          <w:szCs w:val="15"/>
          <w:lang w:val="de-DE" w:eastAsia="ja-JP"/>
        </w:rPr>
        <w:t xml:space="preserve"> </w:t>
      </w:r>
      <w:r w:rsidR="00C203A2" w:rsidRPr="00C203A2">
        <w:rPr>
          <w:rFonts w:eastAsia="MS Mincho"/>
          <w:sz w:val="17"/>
          <w:szCs w:val="15"/>
          <w:highlight w:val="lightGray"/>
          <w:u w:val="single"/>
          <w:lang w:val="de-DE" w:eastAsia="ja-JP"/>
        </w:rPr>
        <w:t>unterscheiden</w:t>
      </w:r>
      <w:r w:rsidR="000467E1" w:rsidRPr="000467E1">
        <w:rPr>
          <w:rFonts w:eastAsia="MS Mincho"/>
          <w:sz w:val="17"/>
          <w:szCs w:val="15"/>
          <w:lang w:val="de-DE" w:eastAsia="ja-JP"/>
        </w:rPr>
        <w:t>. Der UPOV-Code für eine Arthybridsorte mit Eltern aus verschiedenen Klassen innerhalb einer Gattung sollte den Sortenbezeichnungsklassen aller Elternarten zugeordnet werden.</w:t>
      </w:r>
    </w:p>
    <w:p w14:paraId="058CDB96" w14:textId="77777777" w:rsidR="00F80885" w:rsidRPr="00BD0488" w:rsidRDefault="00F80885" w:rsidP="00F80885">
      <w:pPr>
        <w:rPr>
          <w:u w:val="single"/>
        </w:rPr>
      </w:pPr>
    </w:p>
    <w:p w14:paraId="07D0C6CA" w14:textId="77777777" w:rsidR="00BB1EA4" w:rsidRPr="00BD0488" w:rsidRDefault="00C42DEE">
      <w:r w:rsidRPr="00BD0488">
        <w:fldChar w:fldCharType="begin"/>
      </w:r>
      <w:r w:rsidRPr="00BD0488">
        <w:instrText xml:space="preserve"> AUTONUM  </w:instrText>
      </w:r>
      <w:r w:rsidRPr="00BD0488">
        <w:fldChar w:fldCharType="end"/>
      </w:r>
      <w:r w:rsidRPr="00BD0488">
        <w:tab/>
        <w:t xml:space="preserve">Der CAJ </w:t>
      </w:r>
      <w:r w:rsidR="00206A25" w:rsidRPr="00BD0488">
        <w:t xml:space="preserve">stimmte dem Vorschlag des TC zu und </w:t>
      </w:r>
      <w:r w:rsidRPr="00BD0488">
        <w:t xml:space="preserve">billigte die Überarbeitung des Dokuments </w:t>
      </w:r>
      <w:r w:rsidR="00F348A8" w:rsidRPr="00BD0488">
        <w:t xml:space="preserve">UPOV/EXN/DEN/3 </w:t>
      </w:r>
      <w:r w:rsidRPr="00BD0488">
        <w:t xml:space="preserve">"Erläuterungen zu Sortenbezeichnungen nach dem UPOV-Übereinkommen", </w:t>
      </w:r>
      <w:r w:rsidR="00206A25" w:rsidRPr="00BD0488">
        <w:t xml:space="preserve">wie in Absatz </w:t>
      </w:r>
      <w:r w:rsidR="00A77A77" w:rsidRPr="00BD0488">
        <w:t xml:space="preserve">20 </w:t>
      </w:r>
      <w:r w:rsidR="00206A25" w:rsidRPr="00BD0488">
        <w:t>dargelegt.</w:t>
      </w:r>
    </w:p>
    <w:p w14:paraId="6F66D6D2" w14:textId="77777777" w:rsidR="00F80885" w:rsidRPr="00BD0488" w:rsidRDefault="00F80885" w:rsidP="00F80885"/>
    <w:p w14:paraId="574C3345" w14:textId="77777777" w:rsidR="00BB1EA4" w:rsidRPr="00BD0488" w:rsidRDefault="00C42DEE">
      <w:pPr>
        <w:keepLines/>
        <w:rPr>
          <w:lang w:eastAsia="ja-JP"/>
        </w:rPr>
      </w:pPr>
      <w:r w:rsidRPr="00BD0488">
        <w:rPr>
          <w:lang w:eastAsia="ja-JP"/>
        </w:rPr>
        <w:fldChar w:fldCharType="begin"/>
      </w:r>
      <w:r w:rsidRPr="00BD0488">
        <w:rPr>
          <w:lang w:eastAsia="ja-JP"/>
        </w:rPr>
        <w:instrText xml:space="preserve"> AUTONUM  </w:instrText>
      </w:r>
      <w:r w:rsidRPr="00BD0488">
        <w:rPr>
          <w:lang w:eastAsia="ja-JP"/>
        </w:rPr>
        <w:fldChar w:fldCharType="end"/>
      </w:r>
      <w:r w:rsidRPr="00BD0488">
        <w:rPr>
          <w:lang w:eastAsia="ja-JP"/>
        </w:rPr>
        <w:tab/>
      </w:r>
      <w:r w:rsidR="00206A25" w:rsidRPr="00BD0488">
        <w:rPr>
          <w:lang w:eastAsia="ja-JP"/>
        </w:rPr>
        <w:t xml:space="preserve">Auf dieser Grundlage </w:t>
      </w:r>
      <w:r w:rsidRPr="00BD0488">
        <w:rPr>
          <w:lang w:eastAsia="ja-JP"/>
        </w:rPr>
        <w:t xml:space="preserve">vereinbarte der CAJ, daß der Rat ersucht werden soll, auf seiner </w:t>
      </w:r>
      <w:r w:rsidR="00F348A8" w:rsidRPr="00BD0488">
        <w:rPr>
          <w:lang w:eastAsia="ja-JP"/>
        </w:rPr>
        <w:t xml:space="preserve">achtundfünfzigsten </w:t>
      </w:r>
      <w:r w:rsidRPr="00BD0488">
        <w:rPr>
          <w:lang w:eastAsia="ja-JP"/>
        </w:rPr>
        <w:t xml:space="preserve">ordentlichen Tagung die vorgeschlagenen Überarbeitungen des Dokuments </w:t>
      </w:r>
      <w:r w:rsidR="00F348A8" w:rsidRPr="00BD0488">
        <w:rPr>
          <w:lang w:eastAsia="ja-JP"/>
        </w:rPr>
        <w:t xml:space="preserve">UPOV/EXN/DEN/3 </w:t>
      </w:r>
      <w:r w:rsidRPr="00BD0488">
        <w:rPr>
          <w:lang w:eastAsia="ja-JP"/>
        </w:rPr>
        <w:t xml:space="preserve">"Erläuterungen zu Sortenbezeichnungen nach dem UPOV-Übereinkommen" anzunehmen. </w:t>
      </w:r>
    </w:p>
    <w:p w14:paraId="2157B702" w14:textId="77777777" w:rsidR="00F80885" w:rsidRPr="00BD0488" w:rsidRDefault="00F80885" w:rsidP="00F80885"/>
    <w:p w14:paraId="3D149281" w14:textId="77777777" w:rsidR="00F80885" w:rsidRPr="00BD0488" w:rsidRDefault="00F80885" w:rsidP="00F80885"/>
    <w:p w14:paraId="59454357" w14:textId="77777777" w:rsidR="00BB1EA4" w:rsidRPr="00BD0488" w:rsidRDefault="00C42DEE" w:rsidP="00F71050">
      <w:pPr>
        <w:pStyle w:val="Heading3"/>
        <w:rPr>
          <w:lang w:val="de-DE"/>
        </w:rPr>
      </w:pPr>
      <w:r w:rsidRPr="00BD0488">
        <w:rPr>
          <w:lang w:val="de-DE"/>
        </w:rPr>
        <w:lastRenderedPageBreak/>
        <w:t>TGP-Dokumente</w:t>
      </w:r>
    </w:p>
    <w:p w14:paraId="513550B3" w14:textId="77777777" w:rsidR="00F80885" w:rsidRPr="00BD0488" w:rsidRDefault="00F80885" w:rsidP="00F71050">
      <w:pPr>
        <w:keepNext/>
      </w:pPr>
    </w:p>
    <w:p w14:paraId="0565B2AE" w14:textId="0C5789D5" w:rsidR="00BB1EA4" w:rsidRPr="00BD0488" w:rsidRDefault="00C42DEE" w:rsidP="00F71050">
      <w:pPr>
        <w:pStyle w:val="Heading4"/>
        <w:rPr>
          <w:lang w:val="de-DE"/>
        </w:rPr>
      </w:pPr>
      <w:r w:rsidRPr="00BD0488">
        <w:rPr>
          <w:lang w:val="de-DE"/>
        </w:rPr>
        <w:t>Dokument</w:t>
      </w:r>
      <w:bookmarkStart w:id="7" w:name="_Hlk179278540"/>
      <w:r w:rsidRPr="00BD0488">
        <w:rPr>
          <w:lang w:val="de-DE"/>
        </w:rPr>
        <w:t xml:space="preserve"> TGP/7</w:t>
      </w:r>
      <w:bookmarkEnd w:id="7"/>
      <w:r w:rsidRPr="00BD0488">
        <w:rPr>
          <w:lang w:val="de-DE"/>
        </w:rPr>
        <w:t xml:space="preserve"> : Erstellung von Prüfungsrichtlinien </w:t>
      </w:r>
      <w:r w:rsidR="002A7C63">
        <w:rPr>
          <w:lang w:val="de-DE"/>
        </w:rPr>
        <w:t>(Überarbeitung)</w:t>
      </w:r>
      <w:r w:rsidRPr="00BD0488">
        <w:rPr>
          <w:lang w:val="de-DE"/>
        </w:rPr>
        <w:t xml:space="preserve"> </w:t>
      </w:r>
    </w:p>
    <w:p w14:paraId="298473E9" w14:textId="77777777" w:rsidR="00F80885" w:rsidRPr="00BD0488" w:rsidRDefault="00F80885" w:rsidP="00F71050">
      <w:pPr>
        <w:keepNext/>
      </w:pPr>
    </w:p>
    <w:p w14:paraId="595F7C0C" w14:textId="77777777" w:rsidR="00BB1EA4" w:rsidRPr="00BD0488" w:rsidRDefault="00C42DEE" w:rsidP="002A7C63">
      <w:pPr>
        <w:pStyle w:val="Heading5"/>
      </w:pPr>
      <w:proofErr w:type="spellStart"/>
      <w:r w:rsidRPr="00BD0488">
        <w:t>Zusätzlicher</w:t>
      </w:r>
      <w:proofErr w:type="spellEnd"/>
      <w:r w:rsidRPr="00BD0488">
        <w:t xml:space="preserve"> </w:t>
      </w:r>
      <w:proofErr w:type="spellStart"/>
      <w:r w:rsidRPr="00BD0488">
        <w:t>Standardwortlaut</w:t>
      </w:r>
      <w:proofErr w:type="spellEnd"/>
      <w:r w:rsidRPr="00BD0488">
        <w:t xml:space="preserve"> (ASW) 3 "</w:t>
      </w:r>
      <w:proofErr w:type="spellStart"/>
      <w:r w:rsidRPr="00BD0488">
        <w:t>Erläuterung</w:t>
      </w:r>
      <w:proofErr w:type="spellEnd"/>
      <w:r w:rsidRPr="00BD0488">
        <w:t xml:space="preserve"> der </w:t>
      </w:r>
      <w:proofErr w:type="spellStart"/>
      <w:r w:rsidRPr="00BD0488">
        <w:t>Wachstumsperiode</w:t>
      </w:r>
      <w:proofErr w:type="spellEnd"/>
      <w:r w:rsidRPr="00BD0488">
        <w:t>"</w:t>
      </w:r>
    </w:p>
    <w:p w14:paraId="3F26C05C" w14:textId="77777777" w:rsidR="00F80885" w:rsidRPr="00BD0488" w:rsidRDefault="00F80885" w:rsidP="00F80885"/>
    <w:p w14:paraId="4CAE67C2" w14:textId="77777777" w:rsidR="00BB1EA4" w:rsidRPr="00BD0488" w:rsidRDefault="00C42DEE">
      <w:pPr>
        <w:rPr>
          <w:lang w:eastAsia="ja-JP"/>
        </w:rPr>
      </w:pPr>
      <w:r w:rsidRPr="00BD0488">
        <w:rPr>
          <w:lang w:eastAsia="ja-JP"/>
        </w:rPr>
        <w:fldChar w:fldCharType="begin"/>
      </w:r>
      <w:r w:rsidRPr="00BD0488">
        <w:rPr>
          <w:lang w:eastAsia="ja-JP"/>
        </w:rPr>
        <w:instrText xml:space="preserve"> AUTONUM  </w:instrText>
      </w:r>
      <w:r w:rsidRPr="00BD0488">
        <w:rPr>
          <w:lang w:eastAsia="ja-JP"/>
        </w:rPr>
        <w:fldChar w:fldCharType="end"/>
      </w:r>
      <w:r w:rsidRPr="00BD0488">
        <w:rPr>
          <w:lang w:eastAsia="ja-JP"/>
        </w:rPr>
        <w:tab/>
        <w:t xml:space="preserve">Der CAJ prüfte Anlage </w:t>
      </w:r>
      <w:r w:rsidR="00CF2E9C" w:rsidRPr="00BD0488">
        <w:rPr>
          <w:lang w:eastAsia="ja-JP"/>
        </w:rPr>
        <w:t xml:space="preserve">IV </w:t>
      </w:r>
      <w:r w:rsidRPr="00BD0488">
        <w:rPr>
          <w:lang w:eastAsia="ja-JP"/>
        </w:rPr>
        <w:t xml:space="preserve">des Dokuments </w:t>
      </w:r>
      <w:r w:rsidR="00CF2E9C" w:rsidRPr="00BD0488">
        <w:rPr>
          <w:lang w:eastAsia="ja-JP"/>
        </w:rPr>
        <w:t>SESSION/2024/2</w:t>
      </w:r>
      <w:r w:rsidRPr="00BD0488">
        <w:rPr>
          <w:lang w:eastAsia="ja-JP"/>
        </w:rPr>
        <w:t>.</w:t>
      </w:r>
    </w:p>
    <w:p w14:paraId="59CF4B40" w14:textId="77777777" w:rsidR="00206A25" w:rsidRPr="00BD0488" w:rsidRDefault="00206A25" w:rsidP="00F80885">
      <w:pPr>
        <w:rPr>
          <w:lang w:eastAsia="ja-JP"/>
        </w:rPr>
      </w:pPr>
    </w:p>
    <w:p w14:paraId="0086C4EC" w14:textId="71A3EBA0" w:rsidR="00BB1EA4" w:rsidRPr="00BD0488" w:rsidRDefault="00C42DEE">
      <w:r w:rsidRPr="00BD0488">
        <w:rPr>
          <w:lang w:eastAsia="ja-JP"/>
        </w:rPr>
        <w:fldChar w:fldCharType="begin"/>
      </w:r>
      <w:r w:rsidRPr="00BD0488">
        <w:rPr>
          <w:lang w:eastAsia="ja-JP"/>
        </w:rPr>
        <w:instrText xml:space="preserve"> AUTONUM  </w:instrText>
      </w:r>
      <w:r w:rsidRPr="00BD0488">
        <w:rPr>
          <w:lang w:eastAsia="ja-JP"/>
        </w:rPr>
        <w:fldChar w:fldCharType="end"/>
      </w:r>
      <w:r w:rsidRPr="00BD0488">
        <w:rPr>
          <w:lang w:eastAsia="ja-JP"/>
        </w:rPr>
        <w:tab/>
      </w:r>
      <w:r w:rsidR="00E159FE" w:rsidRPr="00BD0488">
        <w:t xml:space="preserve">Der CAJ nahm zur Kenntnis, daß der TC </w:t>
      </w:r>
      <w:r w:rsidRPr="00BD0488">
        <w:t xml:space="preserve">auf seiner sechzigsten Tagung vereinbart </w:t>
      </w:r>
      <w:r w:rsidR="00E159FE" w:rsidRPr="00BD0488">
        <w:t>habe</w:t>
      </w:r>
      <w:r w:rsidR="00193B38" w:rsidRPr="00BD0488">
        <w:rPr>
          <w:vertAlign w:val="superscript"/>
        </w:rPr>
        <w:fldChar w:fldCharType="begin"/>
      </w:r>
      <w:r w:rsidR="00193B38" w:rsidRPr="00BD0488">
        <w:rPr>
          <w:vertAlign w:val="superscript"/>
        </w:rPr>
        <w:instrText xml:space="preserve"> NOTEREF _Ref180517086 \h  \* MERGEFORMAT </w:instrText>
      </w:r>
      <w:r w:rsidR="00193B38" w:rsidRPr="00BD0488">
        <w:rPr>
          <w:vertAlign w:val="superscript"/>
        </w:rPr>
      </w:r>
      <w:r w:rsidR="00193B38" w:rsidRPr="00BD0488">
        <w:rPr>
          <w:vertAlign w:val="superscript"/>
        </w:rPr>
        <w:fldChar w:fldCharType="separate"/>
      </w:r>
      <w:r w:rsidR="00A33003" w:rsidRPr="00BD0488">
        <w:rPr>
          <w:vertAlign w:val="superscript"/>
        </w:rPr>
        <w:t>1</w:t>
      </w:r>
      <w:r w:rsidR="00193B38" w:rsidRPr="00BD0488">
        <w:rPr>
          <w:vertAlign w:val="superscript"/>
        </w:rPr>
        <w:fldChar w:fldCharType="end"/>
      </w:r>
      <w:r w:rsidR="00F71050">
        <w:t xml:space="preserve"> d</w:t>
      </w:r>
      <w:r w:rsidRPr="00BD0488">
        <w:t xml:space="preserve">ie Überarbeitung des Dokuments TGP/7/9 "Erstellung von Prüfungsrichtlinien" auf der Grundlage der in den </w:t>
      </w:r>
      <w:r w:rsidR="00193B38" w:rsidRPr="00BD0488">
        <w:t xml:space="preserve">Dokumenten </w:t>
      </w:r>
      <w:r w:rsidRPr="00BD0488">
        <w:t xml:space="preserve">SESSIONS/2024/2, </w:t>
      </w:r>
      <w:r w:rsidRPr="00BD0488">
        <w:rPr>
          <w:spacing w:val="-2"/>
        </w:rPr>
        <w:t xml:space="preserve">Absatz 20, und </w:t>
      </w:r>
      <w:r w:rsidR="00193B38" w:rsidRPr="00BD0488">
        <w:rPr>
          <w:spacing w:val="-2"/>
        </w:rPr>
        <w:t xml:space="preserve">CAJ/81/2, Absatz 10, </w:t>
      </w:r>
      <w:r w:rsidRPr="00BD0488">
        <w:t>dargelegten Änderungsvorschläge vorzuschlagen</w:t>
      </w:r>
      <w:r w:rsidRPr="00BD0488">
        <w:rPr>
          <w:spacing w:val="-2"/>
        </w:rPr>
        <w:t xml:space="preserve">, wie </w:t>
      </w:r>
      <w:r w:rsidR="00193B38" w:rsidRPr="00BD0488">
        <w:rPr>
          <w:spacing w:val="-2"/>
        </w:rPr>
        <w:t xml:space="preserve">nachstehend </w:t>
      </w:r>
      <w:r w:rsidRPr="00BD0488">
        <w:rPr>
          <w:spacing w:val="-2"/>
        </w:rPr>
        <w:t>wiedergegeben</w:t>
      </w:r>
      <w:r w:rsidRPr="00BD0488">
        <w:t>:</w:t>
      </w:r>
    </w:p>
    <w:p w14:paraId="4D3D5013" w14:textId="77777777" w:rsidR="00206A25" w:rsidRPr="00BD0488" w:rsidRDefault="00206A25" w:rsidP="00206A25"/>
    <w:p w14:paraId="345AB5DE" w14:textId="77777777" w:rsidR="00F71050" w:rsidRPr="00B140F2" w:rsidRDefault="00F71050" w:rsidP="00F71050">
      <w:pPr>
        <w:keepNext/>
        <w:tabs>
          <w:tab w:val="left" w:pos="1134"/>
        </w:tabs>
        <w:ind w:left="567" w:right="567"/>
        <w:contextualSpacing/>
        <w:rPr>
          <w:sz w:val="18"/>
          <w:szCs w:val="18"/>
        </w:rPr>
      </w:pPr>
      <w:r w:rsidRPr="00B140F2">
        <w:rPr>
          <w:sz w:val="18"/>
          <w:szCs w:val="18"/>
        </w:rPr>
        <w:t xml:space="preserve">„a) </w:t>
      </w:r>
      <w:r w:rsidRPr="00B140F2">
        <w:rPr>
          <w:sz w:val="18"/>
          <w:szCs w:val="18"/>
        </w:rPr>
        <w:tab/>
        <w:t>Obstarten mit deutlich abgegrenzter Ruheperiode</w:t>
      </w:r>
    </w:p>
    <w:p w14:paraId="16FFC411" w14:textId="77777777" w:rsidR="00F71050" w:rsidRPr="00B140F2" w:rsidRDefault="00F71050" w:rsidP="00F71050">
      <w:pPr>
        <w:keepNext/>
        <w:tabs>
          <w:tab w:val="left" w:pos="1134"/>
        </w:tabs>
        <w:ind w:left="567" w:right="567"/>
        <w:contextualSpacing/>
        <w:rPr>
          <w:sz w:val="18"/>
          <w:szCs w:val="18"/>
        </w:rPr>
      </w:pPr>
    </w:p>
    <w:p w14:paraId="6D117F6A" w14:textId="77777777" w:rsidR="00F71050" w:rsidRPr="00B140F2" w:rsidRDefault="00F71050" w:rsidP="00F71050">
      <w:pPr>
        <w:tabs>
          <w:tab w:val="left" w:pos="851"/>
          <w:tab w:val="left" w:pos="1134"/>
        </w:tabs>
        <w:ind w:left="567" w:right="567"/>
        <w:rPr>
          <w:sz w:val="18"/>
          <w:szCs w:val="18"/>
        </w:rPr>
      </w:pPr>
      <w:r w:rsidRPr="00D60113">
        <w:rPr>
          <w:sz w:val="18"/>
          <w:szCs w:val="18"/>
        </w:rPr>
        <w:t xml:space="preserve">„3.1.2 </w:t>
      </w:r>
      <w:r w:rsidRPr="00BB3403">
        <w:rPr>
          <w:sz w:val="18"/>
          <w:szCs w:val="18"/>
        </w:rPr>
        <w:t xml:space="preserve">Als Wachstumsperiode wird die Dauer einer Vegetationsperiode angesehen, die mit </w:t>
      </w:r>
      <w:r w:rsidRPr="00BB3403">
        <w:rPr>
          <w:sz w:val="18"/>
          <w:szCs w:val="18"/>
          <w:highlight w:val="lightGray"/>
          <w:u w:val="single"/>
        </w:rPr>
        <w:t xml:space="preserve">der </w:t>
      </w:r>
      <w:r w:rsidRPr="002C4409">
        <w:rPr>
          <w:sz w:val="18"/>
          <w:szCs w:val="18"/>
          <w:highlight w:val="lightGray"/>
          <w:u w:val="single"/>
        </w:rPr>
        <w:t xml:space="preserve">Winterruheperiode beginnt, sich mit </w:t>
      </w:r>
      <w:r w:rsidRPr="002C4409">
        <w:rPr>
          <w:sz w:val="18"/>
          <w:szCs w:val="18"/>
        </w:rPr>
        <w:t>dem</w:t>
      </w:r>
      <w:r w:rsidRPr="00BB3403">
        <w:rPr>
          <w:sz w:val="18"/>
          <w:szCs w:val="18"/>
        </w:rPr>
        <w:t xml:space="preserve"> Knospenaufbruch (blühend und/oder vegetativ)</w:t>
      </w:r>
      <w:r w:rsidRPr="00BB3403">
        <w:rPr>
          <w:strike/>
          <w:sz w:val="18"/>
          <w:szCs w:val="18"/>
          <w:highlight w:val="lightGray"/>
        </w:rPr>
        <w:t xml:space="preserve"> beginnt</w:t>
      </w:r>
      <w:r w:rsidRPr="00BB3403">
        <w:rPr>
          <w:sz w:val="18"/>
          <w:szCs w:val="18"/>
        </w:rPr>
        <w:t xml:space="preserve">, </w:t>
      </w:r>
      <w:r w:rsidRPr="00BB3403">
        <w:rPr>
          <w:strike/>
          <w:sz w:val="18"/>
          <w:szCs w:val="18"/>
          <w:highlight w:val="lightGray"/>
        </w:rPr>
        <w:t xml:space="preserve">sich mit und </w:t>
      </w:r>
      <w:r w:rsidRPr="00BB3403">
        <w:rPr>
          <w:sz w:val="18"/>
          <w:szCs w:val="18"/>
        </w:rPr>
        <w:t xml:space="preserve">der Blüte und der Ernte der Früchte fortsetzt und </w:t>
      </w:r>
      <w:r w:rsidRPr="00BB3403">
        <w:rPr>
          <w:strike/>
          <w:sz w:val="18"/>
          <w:szCs w:val="18"/>
          <w:highlight w:val="lightGray"/>
        </w:rPr>
        <w:t xml:space="preserve">am Ende </w:t>
      </w:r>
      <w:r w:rsidRPr="00504840">
        <w:rPr>
          <w:sz w:val="18"/>
          <w:szCs w:val="18"/>
          <w:highlight w:val="lightGray"/>
          <w:u w:val="single"/>
        </w:rPr>
        <w:t>mit Beginn</w:t>
      </w:r>
      <w:r w:rsidRPr="00BB3403">
        <w:rPr>
          <w:sz w:val="18"/>
          <w:szCs w:val="18"/>
        </w:rPr>
        <w:t xml:space="preserve"> der darauffolgenden Ruheperiode </w:t>
      </w:r>
      <w:r w:rsidRPr="00BB3403">
        <w:rPr>
          <w:strike/>
          <w:sz w:val="18"/>
          <w:szCs w:val="18"/>
          <w:highlight w:val="lightGray"/>
        </w:rPr>
        <w:t xml:space="preserve">mit dem Schwellen neuer Jahresknospen </w:t>
      </w:r>
      <w:r w:rsidRPr="00BB3403">
        <w:rPr>
          <w:sz w:val="18"/>
          <w:szCs w:val="18"/>
        </w:rPr>
        <w:t>endet</w:t>
      </w:r>
      <w:r w:rsidRPr="00D60113">
        <w:rPr>
          <w:sz w:val="18"/>
          <w:szCs w:val="18"/>
        </w:rPr>
        <w:t>.</w:t>
      </w:r>
      <w:r>
        <w:rPr>
          <w:sz w:val="18"/>
          <w:szCs w:val="18"/>
        </w:rPr>
        <w:t>“</w:t>
      </w:r>
    </w:p>
    <w:p w14:paraId="5121CF8F" w14:textId="77777777" w:rsidR="00F80885" w:rsidRPr="00BD0488" w:rsidRDefault="00F80885" w:rsidP="00F80885">
      <w:pPr>
        <w:rPr>
          <w:highlight w:val="yellow"/>
          <w:lang w:eastAsia="ja-JP"/>
        </w:rPr>
      </w:pPr>
    </w:p>
    <w:p w14:paraId="19248475" w14:textId="77777777" w:rsidR="00BB1EA4" w:rsidRPr="00BD0488" w:rsidRDefault="00C42DEE">
      <w:pPr>
        <w:rPr>
          <w:lang w:eastAsia="ja-JP"/>
        </w:rPr>
      </w:pPr>
      <w:r w:rsidRPr="00BD0488">
        <w:rPr>
          <w:lang w:eastAsia="ja-JP"/>
        </w:rPr>
        <w:fldChar w:fldCharType="begin"/>
      </w:r>
      <w:r w:rsidRPr="00BD0488">
        <w:rPr>
          <w:lang w:eastAsia="ja-JP"/>
        </w:rPr>
        <w:instrText xml:space="preserve"> AUTONUM  </w:instrText>
      </w:r>
      <w:r w:rsidRPr="00BD0488">
        <w:rPr>
          <w:lang w:eastAsia="ja-JP"/>
        </w:rPr>
        <w:fldChar w:fldCharType="end"/>
      </w:r>
      <w:r w:rsidRPr="00BD0488">
        <w:rPr>
          <w:lang w:eastAsia="ja-JP"/>
        </w:rPr>
        <w:tab/>
        <w:t xml:space="preserve">Der CAJ </w:t>
      </w:r>
      <w:r w:rsidR="00193B38" w:rsidRPr="00BD0488">
        <w:t xml:space="preserve">stimmte dem Vorschlag des TC zu und </w:t>
      </w:r>
      <w:r w:rsidRPr="00BD0488">
        <w:rPr>
          <w:lang w:eastAsia="ja-JP"/>
        </w:rPr>
        <w:t xml:space="preserve">billigte die vorgeschlagene Überarbeitung von Dokument TGP/7 "Erstellung von Prüfungsrichtlinien", </w:t>
      </w:r>
      <w:r w:rsidR="00193B38" w:rsidRPr="00BD0488">
        <w:rPr>
          <w:lang w:eastAsia="ja-JP"/>
        </w:rPr>
        <w:t xml:space="preserve">wie in Absatz </w:t>
      </w:r>
      <w:r w:rsidR="00A77A77" w:rsidRPr="00BD0488">
        <w:rPr>
          <w:lang w:eastAsia="ja-JP"/>
        </w:rPr>
        <w:t xml:space="preserve">24 </w:t>
      </w:r>
      <w:r w:rsidR="00193B38" w:rsidRPr="00BD0488">
        <w:rPr>
          <w:lang w:eastAsia="ja-JP"/>
        </w:rPr>
        <w:t>dargelegt.</w:t>
      </w:r>
    </w:p>
    <w:p w14:paraId="28FA3860" w14:textId="77777777" w:rsidR="00F80885" w:rsidRPr="00BD0488" w:rsidRDefault="00F80885" w:rsidP="00F80885">
      <w:pPr>
        <w:rPr>
          <w:highlight w:val="yellow"/>
          <w:lang w:eastAsia="ja-JP"/>
        </w:rPr>
      </w:pPr>
    </w:p>
    <w:p w14:paraId="22517360" w14:textId="77777777" w:rsidR="00BB1EA4" w:rsidRPr="00BD0488" w:rsidRDefault="00C42DEE">
      <w:pPr>
        <w:rPr>
          <w:lang w:eastAsia="ja-JP"/>
        </w:rPr>
      </w:pPr>
      <w:r w:rsidRPr="00BD0488">
        <w:rPr>
          <w:lang w:eastAsia="ja-JP"/>
        </w:rPr>
        <w:fldChar w:fldCharType="begin"/>
      </w:r>
      <w:r w:rsidRPr="00BD0488">
        <w:rPr>
          <w:lang w:eastAsia="ja-JP"/>
        </w:rPr>
        <w:instrText xml:space="preserve"> AUTONUM  </w:instrText>
      </w:r>
      <w:r w:rsidRPr="00BD0488">
        <w:rPr>
          <w:lang w:eastAsia="ja-JP"/>
        </w:rPr>
        <w:fldChar w:fldCharType="end"/>
      </w:r>
      <w:r w:rsidRPr="00BD0488">
        <w:rPr>
          <w:lang w:eastAsia="ja-JP"/>
        </w:rPr>
        <w:tab/>
      </w:r>
      <w:r w:rsidR="00193B38" w:rsidRPr="00BD0488">
        <w:rPr>
          <w:lang w:eastAsia="ja-JP"/>
        </w:rPr>
        <w:t xml:space="preserve">Auf dieser Grundlage </w:t>
      </w:r>
      <w:r w:rsidRPr="00BD0488">
        <w:rPr>
          <w:lang w:eastAsia="ja-JP"/>
        </w:rPr>
        <w:t xml:space="preserve">vereinbarte der CAJ, daß der Rat ersucht werde, auf seiner </w:t>
      </w:r>
      <w:r w:rsidR="00CF2E9C" w:rsidRPr="00BD0488">
        <w:rPr>
          <w:lang w:eastAsia="ja-JP"/>
        </w:rPr>
        <w:t xml:space="preserve">achtundfünfzigsten </w:t>
      </w:r>
      <w:r w:rsidRPr="00BD0488">
        <w:rPr>
          <w:lang w:eastAsia="ja-JP"/>
        </w:rPr>
        <w:t>ordentlichen Tagung die vorgeschlagenen Überarbeitungen des Dokuments TGP/7 "Erstellung von Prüfungsrichtlinien" anzunehmen</w:t>
      </w:r>
      <w:r w:rsidR="00193B38" w:rsidRPr="00BD0488">
        <w:rPr>
          <w:lang w:eastAsia="ja-JP"/>
        </w:rPr>
        <w:t>.</w:t>
      </w:r>
    </w:p>
    <w:p w14:paraId="29C3DBB4" w14:textId="77777777" w:rsidR="00F80885" w:rsidRPr="00BD0488" w:rsidRDefault="00F80885" w:rsidP="00F80885"/>
    <w:p w14:paraId="2921B0F2" w14:textId="77777777" w:rsidR="00BB1EA4" w:rsidRPr="00BD0488" w:rsidRDefault="00C42DEE">
      <w:pPr>
        <w:pStyle w:val="Heading4"/>
        <w:rPr>
          <w:lang w:val="de-DE"/>
        </w:rPr>
      </w:pPr>
      <w:r w:rsidRPr="00BD0488">
        <w:rPr>
          <w:lang w:val="de-DE"/>
        </w:rPr>
        <w:t>Dokument TGP/12: Anleitung zu bestimmten physiologischen Merkmalen (Überarbeitung)</w:t>
      </w:r>
    </w:p>
    <w:p w14:paraId="0C8DF9E7" w14:textId="77777777" w:rsidR="00F80885" w:rsidRPr="00BD0488" w:rsidRDefault="00F80885" w:rsidP="00F80885"/>
    <w:p w14:paraId="3DB8B90F" w14:textId="76537605" w:rsidR="00BB1EA4" w:rsidRPr="0085645D" w:rsidRDefault="0085645D" w:rsidP="002A7C63">
      <w:pPr>
        <w:pStyle w:val="Heading5"/>
        <w:rPr>
          <w:lang w:val="de-DE"/>
        </w:rPr>
      </w:pPr>
      <w:r w:rsidRPr="0085645D">
        <w:rPr>
          <w:lang w:val="de-DE"/>
        </w:rPr>
        <w:t>Gleichwertigkeitstabelle für Ausprägungsstufen bei quantitativen Krankheitsresistenzmerkmalen in den Prüfungsrichtlinien</w:t>
      </w:r>
    </w:p>
    <w:p w14:paraId="72A03961" w14:textId="77777777" w:rsidR="00F80885" w:rsidRPr="00BD0488" w:rsidRDefault="00F80885" w:rsidP="00F80885"/>
    <w:p w14:paraId="07C642A4" w14:textId="77777777" w:rsidR="00BB1EA4" w:rsidRPr="00BD0488" w:rsidRDefault="00C42DEE">
      <w:pPr>
        <w:rPr>
          <w:highlight w:val="yellow"/>
          <w:lang w:eastAsia="ja-JP"/>
        </w:rPr>
      </w:pPr>
      <w:r w:rsidRPr="00BD0488">
        <w:rPr>
          <w:lang w:eastAsia="ja-JP"/>
        </w:rPr>
        <w:fldChar w:fldCharType="begin"/>
      </w:r>
      <w:r w:rsidRPr="00BD0488">
        <w:rPr>
          <w:lang w:eastAsia="ja-JP"/>
        </w:rPr>
        <w:instrText xml:space="preserve"> AUTONUM  </w:instrText>
      </w:r>
      <w:r w:rsidRPr="00BD0488">
        <w:rPr>
          <w:lang w:eastAsia="ja-JP"/>
        </w:rPr>
        <w:fldChar w:fldCharType="end"/>
      </w:r>
      <w:r w:rsidRPr="00BD0488">
        <w:rPr>
          <w:lang w:eastAsia="ja-JP"/>
        </w:rPr>
        <w:tab/>
        <w:t>Der CAJ prüfte Anlage II des Dokuments SESSION/2024/2.</w:t>
      </w:r>
    </w:p>
    <w:p w14:paraId="5BF73F8E" w14:textId="77777777" w:rsidR="00CF2E9C" w:rsidRPr="00BD0488" w:rsidRDefault="00CF2E9C" w:rsidP="00F80885"/>
    <w:p w14:paraId="374E0A58" w14:textId="33DA0273" w:rsidR="00BB1EA4" w:rsidRPr="00BD0488" w:rsidRDefault="00C42DEE">
      <w:pPr>
        <w:rPr>
          <w:spacing w:val="-2"/>
        </w:rPr>
      </w:pPr>
      <w:r w:rsidRPr="00BD0488">
        <w:fldChar w:fldCharType="begin"/>
      </w:r>
      <w:r w:rsidRPr="00BD0488">
        <w:instrText xml:space="preserve"> AUTONUM  </w:instrText>
      </w:r>
      <w:r w:rsidRPr="00BD0488">
        <w:fldChar w:fldCharType="end"/>
      </w:r>
      <w:r w:rsidRPr="00BD0488">
        <w:tab/>
      </w:r>
      <w:r w:rsidR="00E159FE" w:rsidRPr="00BD0488">
        <w:t xml:space="preserve">Der CAJ nahm zur Kenntnis, daß </w:t>
      </w:r>
      <w:r w:rsidRPr="00BD0488">
        <w:t xml:space="preserve">der TC auf seiner sechzigsten Tagung vereinbart </w:t>
      </w:r>
      <w:r w:rsidR="00E159FE" w:rsidRPr="00BD0488">
        <w:t>habe</w:t>
      </w:r>
      <w:r w:rsidRPr="00BD0488">
        <w:fldChar w:fldCharType="begin"/>
      </w:r>
      <w:r w:rsidRPr="00BD0488">
        <w:rPr>
          <w:rStyle w:val="FootnoteReference"/>
        </w:rPr>
        <w:instrText xml:space="preserve"> NOTEREF _Ref180517086 \h </w:instrText>
      </w:r>
      <w:r w:rsidRPr="00BD0488">
        <w:fldChar w:fldCharType="separate"/>
      </w:r>
      <w:r w:rsidR="00A33003" w:rsidRPr="00BD0488">
        <w:rPr>
          <w:rStyle w:val="FootnoteReference"/>
        </w:rPr>
        <w:t>1</w:t>
      </w:r>
      <w:r w:rsidRPr="00BD0488">
        <w:fldChar w:fldCharType="end"/>
      </w:r>
      <w:r w:rsidRPr="00BD0488">
        <w:t xml:space="preserve">, die Überarbeitung des Dokuments TGP/12/4 "Anleitung zu bestimmten physiologischen Merkmalen" aufgrund der in Dokument SESSIONS/2024/2, </w:t>
      </w:r>
      <w:r w:rsidRPr="00BD0488">
        <w:rPr>
          <w:spacing w:val="-2"/>
        </w:rPr>
        <w:t xml:space="preserve">Anlage II, Abschnitt "Vorschlag", </w:t>
      </w:r>
      <w:r w:rsidRPr="00BD0488">
        <w:t>dargelegten Änderungsvorschläge vorzuschlagen</w:t>
      </w:r>
      <w:r w:rsidRPr="00BD0488">
        <w:rPr>
          <w:spacing w:val="-2"/>
        </w:rPr>
        <w:t>, wobei die Anordnung der Informationen in der Tabelle wie folgt geändert werden solle:</w:t>
      </w:r>
    </w:p>
    <w:p w14:paraId="47EFB10D" w14:textId="77777777" w:rsidR="00310346" w:rsidRPr="00BD0488" w:rsidRDefault="00310346" w:rsidP="00310346">
      <w:pPr>
        <w:rPr>
          <w:spacing w:val="-2"/>
        </w:rPr>
      </w:pPr>
    </w:p>
    <w:p w14:paraId="51682CD1" w14:textId="77777777" w:rsidR="00BB1EA4" w:rsidRPr="00BD0488" w:rsidRDefault="00C42DEE">
      <w:pPr>
        <w:keepNext/>
        <w:ind w:left="567" w:right="567"/>
      </w:pPr>
      <w:r w:rsidRPr="00BD0488">
        <w:rPr>
          <w:rFonts w:cs="Arial"/>
          <w:color w:val="000000"/>
          <w:sz w:val="17"/>
        </w:rPr>
        <w:t>"Tabelle 2: Ausprägungsstufen in den Prüfungsrichtlinien und die im Gemüsesaatgutsektor verwendete Terminologie:</w:t>
      </w:r>
    </w:p>
    <w:p w14:paraId="248C39C0" w14:textId="77777777" w:rsidR="00310346" w:rsidRPr="00BD0488" w:rsidRDefault="00310346" w:rsidP="00310346">
      <w:pPr>
        <w:keepNext/>
        <w:ind w:left="567" w:right="567"/>
      </w:pP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1"/>
        <w:gridCol w:w="812"/>
        <w:gridCol w:w="2126"/>
        <w:gridCol w:w="16"/>
      </w:tblGrid>
      <w:tr w:rsidR="00310346" w:rsidRPr="00BD0488" w14:paraId="627ABF86" w14:textId="77777777" w:rsidTr="00E13134">
        <w:trPr>
          <w:cantSplit/>
          <w:trHeight w:val="412"/>
          <w:jc w:val="center"/>
        </w:trPr>
        <w:tc>
          <w:tcPr>
            <w:tcW w:w="8325" w:type="dxa"/>
            <w:gridSpan w:val="4"/>
            <w:tcBorders>
              <w:top w:val="single" w:sz="4" w:space="0" w:color="auto"/>
              <w:left w:val="single" w:sz="4" w:space="0" w:color="auto"/>
              <w:bottom w:val="single" w:sz="4" w:space="0" w:color="auto"/>
              <w:right w:val="single" w:sz="4" w:space="0" w:color="auto"/>
            </w:tcBorders>
            <w:noWrap/>
            <w:vAlign w:val="center"/>
            <w:hideMark/>
          </w:tcPr>
          <w:p w14:paraId="32903CD7" w14:textId="678992F6" w:rsidR="00BB1EA4" w:rsidRPr="00BD0488" w:rsidRDefault="00C42DEE">
            <w:pPr>
              <w:keepNext/>
              <w:rPr>
                <w:bCs/>
                <w:i/>
                <w:sz w:val="17"/>
                <w:szCs w:val="17"/>
              </w:rPr>
            </w:pPr>
            <w:r w:rsidRPr="00BD0488">
              <w:rPr>
                <w:bCs/>
                <w:i/>
                <w:sz w:val="17"/>
                <w:szCs w:val="17"/>
              </w:rPr>
              <w:t xml:space="preserve">Ausprägungsstufen in </w:t>
            </w:r>
            <w:r w:rsidR="00E13134">
              <w:rPr>
                <w:bCs/>
                <w:i/>
                <w:sz w:val="17"/>
                <w:szCs w:val="17"/>
              </w:rPr>
              <w:t xml:space="preserve">den </w:t>
            </w:r>
            <w:r w:rsidRPr="00BD0488">
              <w:rPr>
                <w:bCs/>
                <w:i/>
                <w:sz w:val="17"/>
                <w:szCs w:val="17"/>
              </w:rPr>
              <w:t>Prüfungsrichtlinien:</w:t>
            </w:r>
          </w:p>
        </w:tc>
      </w:tr>
      <w:tr w:rsidR="00310346" w:rsidRPr="00BD0488" w14:paraId="5A1A4F74" w14:textId="77777777" w:rsidTr="00E13134">
        <w:trPr>
          <w:gridAfter w:val="1"/>
          <w:wAfter w:w="16" w:type="dxa"/>
          <w:cantSplit/>
          <w:trHeight w:val="412"/>
          <w:jc w:val="center"/>
        </w:trPr>
        <w:tc>
          <w:tcPr>
            <w:tcW w:w="5371" w:type="dxa"/>
            <w:tcBorders>
              <w:top w:val="single" w:sz="4" w:space="0" w:color="auto"/>
              <w:left w:val="single" w:sz="4" w:space="0" w:color="auto"/>
              <w:bottom w:val="nil"/>
              <w:right w:val="single" w:sz="4" w:space="0" w:color="auto"/>
            </w:tcBorders>
            <w:noWrap/>
            <w:vAlign w:val="center"/>
            <w:hideMark/>
          </w:tcPr>
          <w:p w14:paraId="1A125318" w14:textId="3963CB7D" w:rsidR="00BB1EA4" w:rsidRPr="00BD0488" w:rsidRDefault="00C42DEE">
            <w:pPr>
              <w:keepNext/>
              <w:rPr>
                <w:sz w:val="17"/>
                <w:szCs w:val="17"/>
              </w:rPr>
            </w:pPr>
            <w:r w:rsidRPr="00BD0488">
              <w:rPr>
                <w:sz w:val="17"/>
                <w:szCs w:val="17"/>
              </w:rPr>
              <w:t>Resistenz gegen [Name der Krankheit]</w:t>
            </w:r>
            <w:r w:rsidR="00E13134">
              <w:rPr>
                <w:sz w:val="17"/>
                <w:szCs w:val="17"/>
              </w:rPr>
              <w:t xml:space="preserve"> ist:</w:t>
            </w:r>
          </w:p>
        </w:tc>
        <w:tc>
          <w:tcPr>
            <w:tcW w:w="812" w:type="dxa"/>
            <w:tcBorders>
              <w:top w:val="single" w:sz="4" w:space="0" w:color="auto"/>
              <w:left w:val="single" w:sz="4" w:space="0" w:color="auto"/>
              <w:bottom w:val="single" w:sz="4" w:space="0" w:color="auto"/>
              <w:right w:val="single" w:sz="4" w:space="0" w:color="auto"/>
            </w:tcBorders>
            <w:noWrap/>
            <w:vAlign w:val="center"/>
            <w:hideMark/>
          </w:tcPr>
          <w:p w14:paraId="4C0A8A46" w14:textId="765C7E87" w:rsidR="00BB1EA4" w:rsidRPr="00BD0488" w:rsidRDefault="00E13134">
            <w:pPr>
              <w:keepNext/>
              <w:rPr>
                <w:sz w:val="17"/>
                <w:szCs w:val="17"/>
              </w:rPr>
            </w:pPr>
            <w:r>
              <w:rPr>
                <w:sz w:val="17"/>
                <w:szCs w:val="17"/>
              </w:rPr>
              <w:t>Note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B676F01" w14:textId="054ED9B1" w:rsidR="00BB1EA4" w:rsidRPr="00BD0488" w:rsidRDefault="00E13134">
            <w:pPr>
              <w:keepNext/>
              <w:rPr>
                <w:bCs/>
                <w:sz w:val="17"/>
                <w:szCs w:val="17"/>
              </w:rPr>
            </w:pPr>
            <w:r>
              <w:rPr>
                <w:bCs/>
                <w:sz w:val="17"/>
                <w:szCs w:val="17"/>
              </w:rPr>
              <w:t>Stufe</w:t>
            </w:r>
          </w:p>
        </w:tc>
      </w:tr>
      <w:tr w:rsidR="00310346" w:rsidRPr="00BD0488" w14:paraId="5C6217B3" w14:textId="77777777" w:rsidTr="00E13134">
        <w:trPr>
          <w:gridAfter w:val="1"/>
          <w:wAfter w:w="16" w:type="dxa"/>
          <w:cantSplit/>
          <w:trHeight w:val="418"/>
          <w:jc w:val="center"/>
        </w:trPr>
        <w:tc>
          <w:tcPr>
            <w:tcW w:w="5371" w:type="dxa"/>
            <w:tcBorders>
              <w:top w:val="nil"/>
              <w:left w:val="single" w:sz="4" w:space="0" w:color="auto"/>
              <w:bottom w:val="nil"/>
              <w:right w:val="single" w:sz="4" w:space="0" w:color="auto"/>
            </w:tcBorders>
            <w:noWrap/>
            <w:vAlign w:val="center"/>
          </w:tcPr>
          <w:p w14:paraId="3E670A07" w14:textId="77777777" w:rsidR="00310346" w:rsidRPr="00BD0488" w:rsidRDefault="00310346" w:rsidP="00F55EC5">
            <w:pPr>
              <w:keepNext/>
              <w:rPr>
                <w:sz w:val="17"/>
                <w:szCs w:val="17"/>
              </w:rPr>
            </w:pPr>
          </w:p>
        </w:tc>
        <w:tc>
          <w:tcPr>
            <w:tcW w:w="812" w:type="dxa"/>
            <w:tcBorders>
              <w:top w:val="single" w:sz="4" w:space="0" w:color="auto"/>
              <w:left w:val="single" w:sz="4" w:space="0" w:color="auto"/>
              <w:bottom w:val="single" w:sz="4" w:space="0" w:color="auto"/>
              <w:right w:val="single" w:sz="4" w:space="0" w:color="auto"/>
            </w:tcBorders>
            <w:vAlign w:val="center"/>
            <w:hideMark/>
          </w:tcPr>
          <w:p w14:paraId="11F8962C" w14:textId="77777777" w:rsidR="00BB1EA4" w:rsidRPr="00BD0488" w:rsidRDefault="00C42DEE">
            <w:pPr>
              <w:keepNext/>
              <w:rPr>
                <w:sz w:val="17"/>
                <w:szCs w:val="17"/>
              </w:rPr>
            </w:pPr>
            <w:r w:rsidRPr="00BD0488">
              <w:rPr>
                <w:sz w:val="17"/>
                <w:szCs w:val="17"/>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A5D17B" w14:textId="0FD358BB" w:rsidR="00BB1EA4" w:rsidRPr="00BD0488" w:rsidRDefault="00E13134">
            <w:pPr>
              <w:keepNext/>
              <w:rPr>
                <w:sz w:val="17"/>
                <w:szCs w:val="17"/>
              </w:rPr>
            </w:pPr>
            <w:r>
              <w:rPr>
                <w:sz w:val="17"/>
                <w:szCs w:val="17"/>
              </w:rPr>
              <w:t>fehlend</w:t>
            </w:r>
            <w:r w:rsidR="00C42DEE" w:rsidRPr="00BD0488">
              <w:rPr>
                <w:sz w:val="17"/>
                <w:szCs w:val="17"/>
              </w:rPr>
              <w:t xml:space="preserve"> oder gering</w:t>
            </w:r>
          </w:p>
        </w:tc>
      </w:tr>
      <w:tr w:rsidR="00310346" w:rsidRPr="00BD0488" w14:paraId="45BC1663" w14:textId="77777777" w:rsidTr="00E13134">
        <w:trPr>
          <w:gridAfter w:val="1"/>
          <w:wAfter w:w="16" w:type="dxa"/>
          <w:cantSplit/>
          <w:trHeight w:val="418"/>
          <w:jc w:val="center"/>
        </w:trPr>
        <w:tc>
          <w:tcPr>
            <w:tcW w:w="5371" w:type="dxa"/>
            <w:tcBorders>
              <w:top w:val="nil"/>
              <w:left w:val="single" w:sz="4" w:space="0" w:color="auto"/>
              <w:bottom w:val="nil"/>
              <w:right w:val="single" w:sz="4" w:space="0" w:color="auto"/>
            </w:tcBorders>
            <w:noWrap/>
            <w:vAlign w:val="center"/>
          </w:tcPr>
          <w:p w14:paraId="3A341AD3" w14:textId="77777777" w:rsidR="00310346" w:rsidRPr="00BD0488" w:rsidRDefault="00310346" w:rsidP="00F55EC5">
            <w:pPr>
              <w:keepNext/>
              <w:rPr>
                <w:sz w:val="17"/>
                <w:szCs w:val="17"/>
              </w:rPr>
            </w:pPr>
          </w:p>
        </w:tc>
        <w:tc>
          <w:tcPr>
            <w:tcW w:w="812" w:type="dxa"/>
            <w:tcBorders>
              <w:top w:val="single" w:sz="4" w:space="0" w:color="auto"/>
              <w:left w:val="single" w:sz="4" w:space="0" w:color="auto"/>
              <w:bottom w:val="single" w:sz="4" w:space="0" w:color="auto"/>
              <w:right w:val="single" w:sz="4" w:space="0" w:color="auto"/>
            </w:tcBorders>
            <w:noWrap/>
            <w:vAlign w:val="center"/>
            <w:hideMark/>
          </w:tcPr>
          <w:p w14:paraId="7BF5E099" w14:textId="77777777" w:rsidR="00BB1EA4" w:rsidRPr="00BD0488" w:rsidRDefault="00C42DEE">
            <w:pPr>
              <w:keepNext/>
              <w:rPr>
                <w:sz w:val="17"/>
                <w:szCs w:val="17"/>
              </w:rPr>
            </w:pPr>
            <w:r w:rsidRPr="00BD0488">
              <w:rPr>
                <w:sz w:val="17"/>
                <w:szCs w:val="17"/>
              </w:rPr>
              <w:t>2</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22B64685" w14:textId="77777777" w:rsidR="00BB1EA4" w:rsidRPr="00BD0488" w:rsidRDefault="00C42DEE">
            <w:pPr>
              <w:keepNext/>
              <w:rPr>
                <w:sz w:val="17"/>
                <w:szCs w:val="17"/>
              </w:rPr>
            </w:pPr>
            <w:r w:rsidRPr="00BD0488">
              <w:rPr>
                <w:sz w:val="17"/>
                <w:szCs w:val="17"/>
              </w:rPr>
              <w:t>mittel</w:t>
            </w:r>
          </w:p>
        </w:tc>
      </w:tr>
      <w:tr w:rsidR="00310346" w:rsidRPr="00BD0488" w14:paraId="6761E8E6" w14:textId="77777777" w:rsidTr="00E13134">
        <w:trPr>
          <w:gridAfter w:val="1"/>
          <w:wAfter w:w="16" w:type="dxa"/>
          <w:cantSplit/>
          <w:trHeight w:val="410"/>
          <w:jc w:val="center"/>
        </w:trPr>
        <w:tc>
          <w:tcPr>
            <w:tcW w:w="5371" w:type="dxa"/>
            <w:tcBorders>
              <w:top w:val="nil"/>
              <w:left w:val="single" w:sz="4" w:space="0" w:color="auto"/>
              <w:bottom w:val="single" w:sz="4" w:space="0" w:color="auto"/>
              <w:right w:val="single" w:sz="4" w:space="0" w:color="auto"/>
            </w:tcBorders>
            <w:noWrap/>
            <w:vAlign w:val="center"/>
          </w:tcPr>
          <w:p w14:paraId="5BB3A509" w14:textId="77777777" w:rsidR="00310346" w:rsidRPr="00BD0488" w:rsidRDefault="00310346" w:rsidP="00F55EC5">
            <w:pPr>
              <w:keepNext/>
              <w:rPr>
                <w:sz w:val="17"/>
                <w:szCs w:val="17"/>
              </w:rPr>
            </w:pPr>
          </w:p>
        </w:tc>
        <w:tc>
          <w:tcPr>
            <w:tcW w:w="812" w:type="dxa"/>
            <w:tcBorders>
              <w:top w:val="single" w:sz="4" w:space="0" w:color="auto"/>
              <w:left w:val="single" w:sz="4" w:space="0" w:color="auto"/>
              <w:bottom w:val="single" w:sz="4" w:space="0" w:color="auto"/>
              <w:right w:val="single" w:sz="4" w:space="0" w:color="auto"/>
            </w:tcBorders>
            <w:noWrap/>
            <w:vAlign w:val="center"/>
            <w:hideMark/>
          </w:tcPr>
          <w:p w14:paraId="15CF38A4" w14:textId="77777777" w:rsidR="00BB1EA4" w:rsidRPr="00BD0488" w:rsidRDefault="00C42DEE">
            <w:pPr>
              <w:keepNext/>
              <w:rPr>
                <w:sz w:val="17"/>
                <w:szCs w:val="17"/>
              </w:rPr>
            </w:pPr>
            <w:r w:rsidRPr="00BD0488">
              <w:rPr>
                <w:sz w:val="17"/>
                <w:szCs w:val="17"/>
              </w:rPr>
              <w:t>3</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49BCB468" w14:textId="77777777" w:rsidR="00BB1EA4" w:rsidRPr="00BD0488" w:rsidRDefault="00C42DEE">
            <w:pPr>
              <w:keepNext/>
              <w:rPr>
                <w:sz w:val="17"/>
                <w:szCs w:val="17"/>
              </w:rPr>
            </w:pPr>
            <w:r w:rsidRPr="00BD0488">
              <w:rPr>
                <w:sz w:val="17"/>
                <w:szCs w:val="17"/>
              </w:rPr>
              <w:t>hoch</w:t>
            </w:r>
          </w:p>
        </w:tc>
      </w:tr>
      <w:tr w:rsidR="00310346" w:rsidRPr="00BD0488" w14:paraId="0F9E90AA" w14:textId="77777777" w:rsidTr="00E13134">
        <w:trPr>
          <w:cantSplit/>
          <w:trHeight w:val="410"/>
          <w:jc w:val="center"/>
        </w:trPr>
        <w:tc>
          <w:tcPr>
            <w:tcW w:w="8325" w:type="dxa"/>
            <w:gridSpan w:val="4"/>
            <w:tcBorders>
              <w:top w:val="single" w:sz="4" w:space="0" w:color="auto"/>
              <w:left w:val="single" w:sz="4" w:space="0" w:color="auto"/>
              <w:bottom w:val="single" w:sz="4" w:space="0" w:color="auto"/>
              <w:right w:val="single" w:sz="4" w:space="0" w:color="auto"/>
            </w:tcBorders>
            <w:noWrap/>
            <w:vAlign w:val="center"/>
            <w:hideMark/>
          </w:tcPr>
          <w:p w14:paraId="3230A7B5" w14:textId="4D99A5FE" w:rsidR="00BB1EA4" w:rsidRPr="00BD0488" w:rsidRDefault="00E13134">
            <w:pPr>
              <w:keepNext/>
              <w:rPr>
                <w:i/>
                <w:sz w:val="17"/>
                <w:szCs w:val="17"/>
              </w:rPr>
            </w:pPr>
            <w:r w:rsidRPr="00E13134">
              <w:rPr>
                <w:bCs/>
                <w:i/>
                <w:sz w:val="17"/>
                <w:szCs w:val="17"/>
              </w:rPr>
              <w:t>Im Sektor Saatgut für Gemüsepflanzen verwendete Terminologie</w:t>
            </w:r>
            <w:r w:rsidR="00C42DEE" w:rsidRPr="00BD0488">
              <w:rPr>
                <w:bCs/>
                <w:i/>
                <w:sz w:val="17"/>
                <w:szCs w:val="17"/>
              </w:rPr>
              <w:t>:</w:t>
            </w:r>
          </w:p>
        </w:tc>
      </w:tr>
      <w:tr w:rsidR="00E13134" w:rsidRPr="00BD0488" w14:paraId="70D9DCA1" w14:textId="77777777" w:rsidTr="00E13134">
        <w:trPr>
          <w:gridAfter w:val="1"/>
          <w:wAfter w:w="16" w:type="dxa"/>
          <w:cantSplit/>
          <w:trHeight w:val="410"/>
          <w:jc w:val="center"/>
        </w:trPr>
        <w:tc>
          <w:tcPr>
            <w:tcW w:w="5371" w:type="dxa"/>
            <w:tcBorders>
              <w:top w:val="single" w:sz="4" w:space="0" w:color="auto"/>
              <w:left w:val="single" w:sz="4" w:space="0" w:color="auto"/>
              <w:bottom w:val="nil"/>
              <w:right w:val="single" w:sz="4" w:space="0" w:color="auto"/>
            </w:tcBorders>
            <w:noWrap/>
            <w:vAlign w:val="center"/>
            <w:hideMark/>
          </w:tcPr>
          <w:p w14:paraId="51208F4A" w14:textId="5D3CB5A2" w:rsidR="00E13134" w:rsidRPr="00BD0488" w:rsidRDefault="00E13134" w:rsidP="00E13134">
            <w:pPr>
              <w:keepNext/>
              <w:rPr>
                <w:sz w:val="17"/>
                <w:szCs w:val="17"/>
              </w:rPr>
            </w:pPr>
            <w:r>
              <w:rPr>
                <w:sz w:val="17"/>
                <w:szCs w:val="17"/>
              </w:rPr>
              <w:t xml:space="preserve">Die </w:t>
            </w:r>
            <w:r w:rsidRPr="00BD0488">
              <w:rPr>
                <w:sz w:val="17"/>
                <w:szCs w:val="17"/>
              </w:rPr>
              <w:t xml:space="preserve">Reaktion einer Pflanzensorte auf eine bestimmte </w:t>
            </w:r>
            <w:r>
              <w:rPr>
                <w:sz w:val="17"/>
                <w:szCs w:val="17"/>
              </w:rPr>
              <w:t>Krankheit ist:</w:t>
            </w:r>
            <w:r w:rsidRPr="00BD0488">
              <w:rPr>
                <w:bCs/>
                <w:sz w:val="17"/>
                <w:szCs w:val="17"/>
                <w:vertAlign w:val="superscript"/>
              </w:rPr>
              <w:footnoteReference w:id="3"/>
            </w:r>
          </w:p>
        </w:tc>
        <w:tc>
          <w:tcPr>
            <w:tcW w:w="2938" w:type="dxa"/>
            <w:gridSpan w:val="2"/>
            <w:tcBorders>
              <w:top w:val="single" w:sz="4" w:space="0" w:color="auto"/>
              <w:left w:val="single" w:sz="4" w:space="0" w:color="auto"/>
              <w:bottom w:val="single" w:sz="4" w:space="0" w:color="auto"/>
              <w:right w:val="single" w:sz="4" w:space="0" w:color="auto"/>
            </w:tcBorders>
            <w:noWrap/>
            <w:vAlign w:val="center"/>
            <w:hideMark/>
          </w:tcPr>
          <w:p w14:paraId="6925F94D" w14:textId="5BD2E2A3" w:rsidR="00E13134" w:rsidRPr="00BD0488" w:rsidRDefault="00E13134" w:rsidP="00E13134">
            <w:pPr>
              <w:keepNext/>
              <w:rPr>
                <w:sz w:val="17"/>
                <w:szCs w:val="17"/>
              </w:rPr>
            </w:pPr>
            <w:r w:rsidRPr="00657061">
              <w:rPr>
                <w:rFonts w:cs="Arial"/>
                <w:sz w:val="18"/>
              </w:rPr>
              <w:t>Anfälligkeit (S)</w:t>
            </w:r>
          </w:p>
        </w:tc>
      </w:tr>
      <w:tr w:rsidR="00E13134" w:rsidRPr="00BD0488" w14:paraId="5777D1F3" w14:textId="77777777" w:rsidTr="00E13134">
        <w:trPr>
          <w:gridAfter w:val="1"/>
          <w:wAfter w:w="16" w:type="dxa"/>
          <w:cantSplit/>
          <w:trHeight w:val="410"/>
          <w:jc w:val="center"/>
        </w:trPr>
        <w:tc>
          <w:tcPr>
            <w:tcW w:w="5371" w:type="dxa"/>
            <w:tcBorders>
              <w:top w:val="nil"/>
              <w:left w:val="single" w:sz="4" w:space="0" w:color="auto"/>
              <w:bottom w:val="nil"/>
              <w:right w:val="single" w:sz="4" w:space="0" w:color="auto"/>
            </w:tcBorders>
            <w:noWrap/>
            <w:vAlign w:val="center"/>
          </w:tcPr>
          <w:p w14:paraId="70F20EA3" w14:textId="77777777" w:rsidR="00E13134" w:rsidRPr="00BD0488" w:rsidRDefault="00E13134" w:rsidP="00E13134">
            <w:pPr>
              <w:keepNext/>
              <w:rPr>
                <w:sz w:val="17"/>
                <w:szCs w:val="17"/>
              </w:rPr>
            </w:pPr>
          </w:p>
        </w:tc>
        <w:tc>
          <w:tcPr>
            <w:tcW w:w="2938" w:type="dxa"/>
            <w:gridSpan w:val="2"/>
            <w:tcBorders>
              <w:top w:val="single" w:sz="4" w:space="0" w:color="auto"/>
              <w:left w:val="single" w:sz="4" w:space="0" w:color="auto"/>
              <w:bottom w:val="single" w:sz="4" w:space="0" w:color="auto"/>
              <w:right w:val="single" w:sz="4" w:space="0" w:color="auto"/>
            </w:tcBorders>
            <w:noWrap/>
            <w:vAlign w:val="center"/>
            <w:hideMark/>
          </w:tcPr>
          <w:p w14:paraId="112870B0" w14:textId="69827162" w:rsidR="00E13134" w:rsidRPr="00BD0488" w:rsidRDefault="00E13134" w:rsidP="00E13134">
            <w:pPr>
              <w:keepNext/>
              <w:rPr>
                <w:sz w:val="17"/>
                <w:szCs w:val="17"/>
              </w:rPr>
            </w:pPr>
            <w:r w:rsidRPr="00657061">
              <w:rPr>
                <w:rFonts w:cs="Arial"/>
                <w:sz w:val="18"/>
              </w:rPr>
              <w:t>Intermediäre Resistenz (IR)</w:t>
            </w:r>
          </w:p>
        </w:tc>
      </w:tr>
      <w:tr w:rsidR="00E13134" w:rsidRPr="00BD0488" w14:paraId="2461A402" w14:textId="77777777" w:rsidTr="00E13134">
        <w:trPr>
          <w:gridAfter w:val="1"/>
          <w:wAfter w:w="16" w:type="dxa"/>
          <w:cantSplit/>
          <w:trHeight w:val="410"/>
          <w:jc w:val="center"/>
        </w:trPr>
        <w:tc>
          <w:tcPr>
            <w:tcW w:w="5371" w:type="dxa"/>
            <w:tcBorders>
              <w:top w:val="nil"/>
              <w:left w:val="single" w:sz="4" w:space="0" w:color="auto"/>
              <w:bottom w:val="single" w:sz="4" w:space="0" w:color="auto"/>
              <w:right w:val="single" w:sz="4" w:space="0" w:color="auto"/>
            </w:tcBorders>
            <w:noWrap/>
            <w:vAlign w:val="center"/>
          </w:tcPr>
          <w:p w14:paraId="2ABE3218" w14:textId="77777777" w:rsidR="00E13134" w:rsidRPr="00BD0488" w:rsidRDefault="00E13134" w:rsidP="00E13134">
            <w:pPr>
              <w:rPr>
                <w:sz w:val="17"/>
                <w:szCs w:val="17"/>
              </w:rPr>
            </w:pPr>
          </w:p>
        </w:tc>
        <w:tc>
          <w:tcPr>
            <w:tcW w:w="2938" w:type="dxa"/>
            <w:gridSpan w:val="2"/>
            <w:tcBorders>
              <w:top w:val="single" w:sz="4" w:space="0" w:color="auto"/>
              <w:left w:val="single" w:sz="4" w:space="0" w:color="auto"/>
              <w:bottom w:val="single" w:sz="4" w:space="0" w:color="auto"/>
              <w:right w:val="single" w:sz="4" w:space="0" w:color="auto"/>
            </w:tcBorders>
            <w:noWrap/>
            <w:vAlign w:val="center"/>
            <w:hideMark/>
          </w:tcPr>
          <w:p w14:paraId="5D947BE3" w14:textId="009F43F5" w:rsidR="00E13134" w:rsidRPr="00BD0488" w:rsidRDefault="00E13134" w:rsidP="00E13134">
            <w:pPr>
              <w:rPr>
                <w:sz w:val="17"/>
                <w:szCs w:val="17"/>
              </w:rPr>
            </w:pPr>
            <w:r w:rsidRPr="00657061">
              <w:rPr>
                <w:rFonts w:cs="Arial"/>
                <w:sz w:val="18"/>
              </w:rPr>
              <w:t>Hohe Resistenz (HR)</w:t>
            </w:r>
            <w:r>
              <w:rPr>
                <w:rFonts w:cs="Arial"/>
                <w:sz w:val="18"/>
              </w:rPr>
              <w:t>“</w:t>
            </w:r>
          </w:p>
        </w:tc>
      </w:tr>
    </w:tbl>
    <w:p w14:paraId="50DDB3D2" w14:textId="77777777" w:rsidR="00310346" w:rsidRPr="00BD0488" w:rsidRDefault="00310346" w:rsidP="00F80885"/>
    <w:p w14:paraId="644869FC" w14:textId="77777777" w:rsidR="00BB1EA4" w:rsidRPr="00BD0488" w:rsidRDefault="00C42DEE">
      <w:r w:rsidRPr="00BD0488">
        <w:fldChar w:fldCharType="begin"/>
      </w:r>
      <w:r w:rsidRPr="00BD0488">
        <w:instrText xml:space="preserve"> AUTONUM  </w:instrText>
      </w:r>
      <w:r w:rsidRPr="00BD0488">
        <w:fldChar w:fldCharType="end"/>
      </w:r>
      <w:r w:rsidRPr="00BD0488">
        <w:tab/>
      </w:r>
      <w:r w:rsidR="00310346" w:rsidRPr="00BD0488">
        <w:rPr>
          <w:lang w:eastAsia="ja-JP"/>
        </w:rPr>
        <w:t xml:space="preserve">Der CAJ </w:t>
      </w:r>
      <w:r w:rsidR="00310346" w:rsidRPr="00BD0488">
        <w:t xml:space="preserve">stimmte dem Vorschlag des TC zu und </w:t>
      </w:r>
      <w:r w:rsidR="00310346" w:rsidRPr="00BD0488">
        <w:rPr>
          <w:lang w:eastAsia="ja-JP"/>
        </w:rPr>
        <w:t xml:space="preserve">billigte die vorgeschlagene Überarbeitung </w:t>
      </w:r>
      <w:r w:rsidRPr="00BD0488">
        <w:t xml:space="preserve">von Dokument TGP/12 "Anleitung zu bestimmten physiologischen Merkmalen", wie </w:t>
      </w:r>
      <w:r w:rsidR="00310346" w:rsidRPr="00BD0488">
        <w:t>in Absatz 28 dargelegt.</w:t>
      </w:r>
    </w:p>
    <w:p w14:paraId="4916DB90" w14:textId="77777777" w:rsidR="00F80885" w:rsidRPr="00BD0488" w:rsidRDefault="00F80885" w:rsidP="00F80885">
      <w:pPr>
        <w:rPr>
          <w:highlight w:val="yellow"/>
        </w:rPr>
      </w:pPr>
    </w:p>
    <w:p w14:paraId="0CF1F630" w14:textId="77777777" w:rsidR="00BB1EA4" w:rsidRPr="00BD0488" w:rsidRDefault="00C42DEE">
      <w:r w:rsidRPr="00BD0488">
        <w:rPr>
          <w:lang w:eastAsia="ja-JP"/>
        </w:rPr>
        <w:fldChar w:fldCharType="begin"/>
      </w:r>
      <w:r w:rsidRPr="00BD0488">
        <w:rPr>
          <w:lang w:eastAsia="ja-JP"/>
        </w:rPr>
        <w:instrText xml:space="preserve"> AUTONUM  </w:instrText>
      </w:r>
      <w:r w:rsidRPr="00BD0488">
        <w:rPr>
          <w:lang w:eastAsia="ja-JP"/>
        </w:rPr>
        <w:fldChar w:fldCharType="end"/>
      </w:r>
      <w:r w:rsidRPr="00BD0488">
        <w:rPr>
          <w:lang w:eastAsia="ja-JP"/>
        </w:rPr>
        <w:tab/>
      </w:r>
      <w:r w:rsidR="00310346" w:rsidRPr="00BD0488">
        <w:rPr>
          <w:lang w:eastAsia="ja-JP"/>
        </w:rPr>
        <w:t xml:space="preserve">Auf dieser Grundlage vereinbarte der CAJ, daß der Rat ersucht werden soll, </w:t>
      </w:r>
      <w:r w:rsidRPr="00BD0488">
        <w:rPr>
          <w:lang w:eastAsia="ja-JP"/>
        </w:rPr>
        <w:t xml:space="preserve">auf seiner </w:t>
      </w:r>
      <w:r w:rsidR="00A306BF" w:rsidRPr="00BD0488">
        <w:rPr>
          <w:lang w:eastAsia="ja-JP"/>
        </w:rPr>
        <w:t xml:space="preserve">achtundfünfzigsten </w:t>
      </w:r>
      <w:r w:rsidRPr="00BD0488">
        <w:rPr>
          <w:lang w:eastAsia="ja-JP"/>
        </w:rPr>
        <w:t xml:space="preserve">ordentlichen Tagung die vorgeschlagenen Überarbeitungen des </w:t>
      </w:r>
      <w:r w:rsidRPr="00BD0488">
        <w:t xml:space="preserve">Dokuments TGP/12 "Anleitung zu bestimmten physiologischen Merkmalen" </w:t>
      </w:r>
      <w:r w:rsidR="00310346" w:rsidRPr="00BD0488">
        <w:rPr>
          <w:lang w:eastAsia="ja-JP"/>
        </w:rPr>
        <w:t>anzunehmen</w:t>
      </w:r>
      <w:r w:rsidR="00310346" w:rsidRPr="00BD0488">
        <w:t>.</w:t>
      </w:r>
    </w:p>
    <w:p w14:paraId="397E3EDE" w14:textId="77777777" w:rsidR="00310346" w:rsidRPr="00BD0488" w:rsidRDefault="00310346" w:rsidP="00F80885"/>
    <w:p w14:paraId="3B3EA3AA" w14:textId="77777777" w:rsidR="00F80885" w:rsidRPr="00BD0488" w:rsidRDefault="00F80885" w:rsidP="00F80885">
      <w:pPr>
        <w:rPr>
          <w:lang w:eastAsia="ja-JP"/>
        </w:rPr>
      </w:pPr>
    </w:p>
    <w:p w14:paraId="6D198281" w14:textId="3643EA23" w:rsidR="00BB1EA4" w:rsidRPr="00BD0488" w:rsidRDefault="00CF2E9C">
      <w:pPr>
        <w:pStyle w:val="Heading4"/>
        <w:rPr>
          <w:lang w:val="de-DE"/>
        </w:rPr>
      </w:pPr>
      <w:r w:rsidRPr="00BD0488">
        <w:rPr>
          <w:lang w:val="de-DE"/>
        </w:rPr>
        <w:t>TGP/0</w:t>
      </w:r>
      <w:r w:rsidR="00C42DEE" w:rsidRPr="00BD0488">
        <w:rPr>
          <w:lang w:val="de-DE"/>
        </w:rPr>
        <w:t xml:space="preserve">: </w:t>
      </w:r>
      <w:r w:rsidRPr="00BD0488">
        <w:rPr>
          <w:bCs/>
          <w:snapToGrid w:val="0"/>
          <w:szCs w:val="23"/>
          <w:lang w:val="de-DE"/>
        </w:rPr>
        <w:t xml:space="preserve">Liste der TGP-Dokumente und </w:t>
      </w:r>
      <w:r w:rsidR="009157DF" w:rsidRPr="009157DF">
        <w:rPr>
          <w:bCs/>
          <w:snapToGrid w:val="0"/>
          <w:szCs w:val="23"/>
          <w:lang w:val="de-DE"/>
        </w:rPr>
        <w:t>Datum der jüngsten Ausgabe</w:t>
      </w:r>
      <w:r w:rsidRPr="00BD0488">
        <w:rPr>
          <w:bCs/>
          <w:snapToGrid w:val="0"/>
          <w:szCs w:val="23"/>
          <w:lang w:val="de-DE"/>
        </w:rPr>
        <w:t xml:space="preserve"> </w:t>
      </w:r>
      <w:r w:rsidR="002A7C63">
        <w:rPr>
          <w:bCs/>
          <w:snapToGrid w:val="0"/>
          <w:szCs w:val="23"/>
          <w:lang w:val="de-DE"/>
        </w:rPr>
        <w:t>(Überarbeitung)</w:t>
      </w:r>
      <w:r w:rsidRPr="00BD0488">
        <w:rPr>
          <w:bCs/>
          <w:snapToGrid w:val="0"/>
          <w:szCs w:val="23"/>
          <w:lang w:val="de-DE"/>
        </w:rPr>
        <w:t xml:space="preserve"> </w:t>
      </w:r>
      <w:r w:rsidR="009157DF">
        <w:rPr>
          <w:bCs/>
          <w:snapToGrid w:val="0"/>
          <w:szCs w:val="23"/>
          <w:lang w:val="de-DE"/>
        </w:rPr>
        <w:br/>
      </w:r>
      <w:r w:rsidRPr="00BD0488">
        <w:rPr>
          <w:bCs/>
          <w:snapToGrid w:val="0"/>
          <w:szCs w:val="23"/>
          <w:lang w:val="de-DE"/>
        </w:rPr>
        <w:t>(Dokument TGP/0/16 Draft</w:t>
      </w:r>
      <w:r w:rsidR="009157DF">
        <w:rPr>
          <w:bCs/>
          <w:snapToGrid w:val="0"/>
          <w:szCs w:val="23"/>
          <w:lang w:val="de-DE"/>
        </w:rPr>
        <w:t> </w:t>
      </w:r>
      <w:r w:rsidRPr="00BD0488">
        <w:rPr>
          <w:bCs/>
          <w:snapToGrid w:val="0"/>
          <w:szCs w:val="23"/>
          <w:lang w:val="de-DE"/>
        </w:rPr>
        <w:t>1)</w:t>
      </w:r>
    </w:p>
    <w:p w14:paraId="06B06F3A" w14:textId="77777777" w:rsidR="00F80885" w:rsidRPr="00BD0488" w:rsidRDefault="00F80885" w:rsidP="00F80885">
      <w:pPr>
        <w:keepNext/>
      </w:pPr>
    </w:p>
    <w:p w14:paraId="39A7A7F6" w14:textId="77777777" w:rsidR="00BB1EA4" w:rsidRPr="00BD0488" w:rsidRDefault="00C42DEE">
      <w:pPr>
        <w:rPr>
          <w:highlight w:val="yellow"/>
        </w:rPr>
      </w:pPr>
      <w:r w:rsidRPr="00BD0488">
        <w:fldChar w:fldCharType="begin"/>
      </w:r>
      <w:r w:rsidRPr="00BD0488">
        <w:instrText xml:space="preserve"> AUTONUM  </w:instrText>
      </w:r>
      <w:r w:rsidRPr="00BD0488">
        <w:fldChar w:fldCharType="end"/>
      </w:r>
      <w:r w:rsidRPr="00BD0488">
        <w:tab/>
        <w:t xml:space="preserve">Der CAJ prüfte Absatz </w:t>
      </w:r>
      <w:r w:rsidR="00053B19" w:rsidRPr="00BD0488">
        <w:t xml:space="preserve">40 </w:t>
      </w:r>
      <w:r w:rsidRPr="00BD0488">
        <w:t xml:space="preserve">des Dokuments </w:t>
      </w:r>
      <w:r w:rsidR="00053B19" w:rsidRPr="00BD0488">
        <w:t>SESSION/2024/2</w:t>
      </w:r>
      <w:r w:rsidRPr="00BD0488">
        <w:t>.</w:t>
      </w:r>
    </w:p>
    <w:p w14:paraId="6FE3626E" w14:textId="77777777" w:rsidR="00F80885" w:rsidRPr="00BD0488" w:rsidRDefault="00F80885" w:rsidP="00F80885">
      <w:pPr>
        <w:rPr>
          <w:highlight w:val="yellow"/>
        </w:rPr>
      </w:pPr>
    </w:p>
    <w:p w14:paraId="0143FC8B" w14:textId="6D5FFAAC" w:rsidR="00BB1EA4" w:rsidRPr="00BD0488" w:rsidRDefault="00C42DEE">
      <w:r w:rsidRPr="00BD0488">
        <w:fldChar w:fldCharType="begin"/>
      </w:r>
      <w:r w:rsidRPr="00BD0488">
        <w:instrText xml:space="preserve"> AUTONUM  </w:instrText>
      </w:r>
      <w:r w:rsidRPr="00BD0488">
        <w:fldChar w:fldCharType="end"/>
      </w:r>
      <w:r w:rsidRPr="00BD0488">
        <w:tab/>
        <w:t xml:space="preserve">Der CAJ billigte die Überarbeitung von Dokument </w:t>
      </w:r>
      <w:r w:rsidR="00053B19" w:rsidRPr="00BD0488">
        <w:t xml:space="preserve">TGP/0 "Liste der TGP-Dokumente und </w:t>
      </w:r>
      <w:r w:rsidR="009157DF" w:rsidRPr="009157DF">
        <w:t>Datum der jüngsten Ausgabe</w:t>
      </w:r>
      <w:r w:rsidR="00053B19" w:rsidRPr="00BD0488">
        <w:t>" (Dokument TGP/0/15) aufgrund des Dokuments TGP/0/16 Draft 1.</w:t>
      </w:r>
    </w:p>
    <w:p w14:paraId="283C073C" w14:textId="77777777" w:rsidR="00F80885" w:rsidRPr="00BD0488" w:rsidRDefault="00F80885" w:rsidP="00F80885">
      <w:pPr>
        <w:rPr>
          <w:highlight w:val="yellow"/>
        </w:rPr>
      </w:pPr>
    </w:p>
    <w:p w14:paraId="21EE5F1E" w14:textId="68E73D1F" w:rsidR="00BB1EA4" w:rsidRPr="00BD0488" w:rsidRDefault="00C42DEE">
      <w:r w:rsidRPr="00BD0488">
        <w:rPr>
          <w:lang w:eastAsia="ja-JP"/>
        </w:rPr>
        <w:fldChar w:fldCharType="begin"/>
      </w:r>
      <w:r w:rsidRPr="00BD0488">
        <w:rPr>
          <w:lang w:eastAsia="ja-JP"/>
        </w:rPr>
        <w:instrText xml:space="preserve"> AUTONUM  </w:instrText>
      </w:r>
      <w:r w:rsidRPr="00BD0488">
        <w:rPr>
          <w:lang w:eastAsia="ja-JP"/>
        </w:rPr>
        <w:fldChar w:fldCharType="end"/>
      </w:r>
      <w:r w:rsidRPr="00BD0488">
        <w:rPr>
          <w:lang w:eastAsia="ja-JP"/>
        </w:rPr>
        <w:tab/>
        <w:t xml:space="preserve">Der CAJ vereinbarte, daß der Rat ersucht werden soll, auf seiner </w:t>
      </w:r>
      <w:r w:rsidR="00053B19" w:rsidRPr="00BD0488">
        <w:rPr>
          <w:lang w:eastAsia="ja-JP"/>
        </w:rPr>
        <w:t xml:space="preserve">achtundfünfzigsten </w:t>
      </w:r>
      <w:r w:rsidRPr="00BD0488">
        <w:rPr>
          <w:lang w:eastAsia="ja-JP"/>
        </w:rPr>
        <w:t xml:space="preserve">ordentlichen Tagung die vorgeschlagenen Überarbeitungen des Dokuments </w:t>
      </w:r>
      <w:r w:rsidR="00053B19" w:rsidRPr="00BD0488">
        <w:t xml:space="preserve">TGP/0 "Liste der TGP-Dokumente und </w:t>
      </w:r>
      <w:r w:rsidR="009157DF" w:rsidRPr="009157DF">
        <w:t>Datum der jüngsten Ausgabe</w:t>
      </w:r>
      <w:r w:rsidR="00053B19" w:rsidRPr="00BD0488">
        <w:t xml:space="preserve">" auf der Grundlage des Dokuments TGP/0/16 Draft 1 </w:t>
      </w:r>
      <w:r w:rsidRPr="00BD0488">
        <w:rPr>
          <w:lang w:eastAsia="ja-JP"/>
        </w:rPr>
        <w:t>anzunehmen</w:t>
      </w:r>
      <w:r w:rsidR="00053B19" w:rsidRPr="00BD0488">
        <w:t>.</w:t>
      </w:r>
    </w:p>
    <w:p w14:paraId="50C3CA77" w14:textId="77777777" w:rsidR="00F80885" w:rsidRPr="00BD0488" w:rsidRDefault="00F80885" w:rsidP="00F80885"/>
    <w:p w14:paraId="023B2125" w14:textId="77777777" w:rsidR="00FE6B53" w:rsidRPr="00BD0488" w:rsidRDefault="00FE6B53" w:rsidP="00F80885"/>
    <w:p w14:paraId="3173456F" w14:textId="77777777" w:rsidR="00BB1EA4" w:rsidRPr="00BD0488" w:rsidRDefault="00C42DEE">
      <w:pPr>
        <w:pStyle w:val="Heading2"/>
        <w:rPr>
          <w:lang w:val="de-DE"/>
        </w:rPr>
      </w:pPr>
      <w:r w:rsidRPr="00BD0488">
        <w:rPr>
          <w:snapToGrid w:val="0"/>
          <w:lang w:val="de-DE"/>
        </w:rPr>
        <w:t>Aktualisierungen von UPOV-Mitgliedern und Beobachtern bezüglich der Umsetzung des Konzepts der im wesentlichen abgeleiteten Sorten (Dokument CAJ/81/3)</w:t>
      </w:r>
    </w:p>
    <w:p w14:paraId="2E3B879F" w14:textId="77777777" w:rsidR="00FE6B53" w:rsidRPr="00BD0488" w:rsidRDefault="00FE6B53" w:rsidP="00F80885"/>
    <w:p w14:paraId="3CCEB681" w14:textId="77777777" w:rsidR="00BB1EA4" w:rsidRPr="00BD0488" w:rsidRDefault="00C42DEE">
      <w:r w:rsidRPr="00BD0488">
        <w:fldChar w:fldCharType="begin"/>
      </w:r>
      <w:r w:rsidRPr="00BD0488">
        <w:instrText xml:space="preserve"> AUTONUM  </w:instrText>
      </w:r>
      <w:r w:rsidRPr="00BD0488">
        <w:fldChar w:fldCharType="end"/>
      </w:r>
      <w:r w:rsidRPr="00BD0488">
        <w:tab/>
      </w:r>
      <w:r w:rsidR="002432FB" w:rsidRPr="00BD0488">
        <w:t>Der CAJ prüfte das Dokument CAJ/81/3</w:t>
      </w:r>
      <w:r w:rsidR="009140D6" w:rsidRPr="00BD0488">
        <w:t>.</w:t>
      </w:r>
    </w:p>
    <w:p w14:paraId="613C413D" w14:textId="77777777" w:rsidR="002432FB" w:rsidRPr="00BD0488" w:rsidRDefault="002432FB" w:rsidP="00F80885"/>
    <w:p w14:paraId="5F9F9AD9" w14:textId="2D0E49E5" w:rsidR="00BB1EA4" w:rsidRPr="00BD0488" w:rsidRDefault="00C42DEE">
      <w:r w:rsidRPr="00BD0488">
        <w:fldChar w:fldCharType="begin"/>
      </w:r>
      <w:r w:rsidRPr="00BD0488">
        <w:instrText xml:space="preserve"> AUTONUM  </w:instrText>
      </w:r>
      <w:r w:rsidRPr="00BD0488">
        <w:fldChar w:fldCharType="end"/>
      </w:r>
      <w:r w:rsidRPr="00BD0488">
        <w:tab/>
      </w:r>
      <w:r w:rsidR="00A77A77" w:rsidRPr="00BD0488">
        <w:t>Der CAJ nahm das Referat de</w:t>
      </w:r>
      <w:r w:rsidR="009157DF">
        <w:t>s</w:t>
      </w:r>
      <w:r w:rsidR="00A77A77" w:rsidRPr="00BD0488">
        <w:t xml:space="preserve"> </w:t>
      </w:r>
      <w:r w:rsidR="009157DF" w:rsidRPr="009157DF">
        <w:t xml:space="preserve">International Seed Federation </w:t>
      </w:r>
      <w:r w:rsidR="00A77A77" w:rsidRPr="00BD0488">
        <w:t>(ISF) zur Kenntnis</w:t>
      </w:r>
      <w:r w:rsidR="00382889" w:rsidRPr="00BD0488">
        <w:t xml:space="preserve">. Der CAJ nahm ferner zur Kenntnis, daß der ISF beabsichtige, </w:t>
      </w:r>
      <w:r w:rsidR="00AE2702" w:rsidRPr="00BD0488">
        <w:t xml:space="preserve">auf der zweiundachtzigsten Tagung des CAJ </w:t>
      </w:r>
      <w:r w:rsidR="00382889" w:rsidRPr="00BD0488">
        <w:t xml:space="preserve">Beispiele für Möglichkeiten zur Bewertung von </w:t>
      </w:r>
      <w:r w:rsidR="00AE2702" w:rsidRPr="00BD0488">
        <w:t>im wesentlichen abgeleiteten Sorten unter Berücksichtigung der neuen Erläuterungen zu im wesentlichen abgeleiteten Sorten (Dokument UPOV/EXN/EDV/3</w:t>
      </w:r>
      <w:r w:rsidR="004A2553" w:rsidRPr="00BD0488">
        <w:t xml:space="preserve">) </w:t>
      </w:r>
      <w:r w:rsidR="00382889" w:rsidRPr="00BD0488">
        <w:t xml:space="preserve">vorzulegen, die in der ISF-Koordinierungsgruppe erörtert werden </w:t>
      </w:r>
      <w:r w:rsidR="00AE2702" w:rsidRPr="00BD0488">
        <w:t>sollen</w:t>
      </w:r>
      <w:r w:rsidR="00382889" w:rsidRPr="00BD0488">
        <w:t xml:space="preserve">. </w:t>
      </w:r>
    </w:p>
    <w:p w14:paraId="090460EF" w14:textId="77777777" w:rsidR="006A1A2A" w:rsidRPr="00BD0488" w:rsidRDefault="006A1A2A" w:rsidP="00382889"/>
    <w:p w14:paraId="08076C19" w14:textId="77777777" w:rsidR="00BB1EA4" w:rsidRPr="00BD0488" w:rsidRDefault="00C42DEE">
      <w:r w:rsidRPr="00BD0488">
        <w:fldChar w:fldCharType="begin"/>
      </w:r>
      <w:r w:rsidRPr="00BD0488">
        <w:instrText xml:space="preserve"> AUTONUM  </w:instrText>
      </w:r>
      <w:r w:rsidRPr="00BD0488">
        <w:fldChar w:fldCharType="end"/>
      </w:r>
      <w:r w:rsidRPr="00BD0488">
        <w:tab/>
        <w:t xml:space="preserve">Der CAJ vereinbarte, daß es nicht angebracht wäre, laufende ungelöste Streitigkeiten zwischen Parteien unter diesem ständigen Tagesordnungspunkt zu erörtern. </w:t>
      </w:r>
    </w:p>
    <w:p w14:paraId="1FCAA232" w14:textId="77777777" w:rsidR="006A1A2A" w:rsidRPr="00BD0488" w:rsidRDefault="006A1A2A" w:rsidP="00382889"/>
    <w:p w14:paraId="3BBD2AF6" w14:textId="77777777" w:rsidR="00BB1EA4" w:rsidRPr="00BD0488" w:rsidRDefault="00C42DEE">
      <w:r w:rsidRPr="00BD0488">
        <w:fldChar w:fldCharType="begin"/>
      </w:r>
      <w:r w:rsidRPr="00BD0488">
        <w:instrText xml:space="preserve"> AUTONUM  </w:instrText>
      </w:r>
      <w:r w:rsidRPr="00BD0488">
        <w:fldChar w:fldCharType="end"/>
      </w:r>
      <w:r w:rsidRPr="00BD0488">
        <w:tab/>
        <w:t>Der CAJ nahm zur Kenntnis</w:t>
      </w:r>
      <w:r w:rsidR="00A77A77" w:rsidRPr="00BD0488">
        <w:t>, daß eine Kopie der ISF-Präsentation nach den UPOV-Tagungen auf der UPOV-Website zur Verfügung gestellt werden werde</w:t>
      </w:r>
      <w:r w:rsidRPr="00BD0488">
        <w:t xml:space="preserve">. </w:t>
      </w:r>
    </w:p>
    <w:p w14:paraId="6325EE31" w14:textId="77777777" w:rsidR="00382889" w:rsidRPr="00BD0488" w:rsidRDefault="00382889" w:rsidP="00382889"/>
    <w:p w14:paraId="412FAAF0" w14:textId="77777777" w:rsidR="00FE6B53" w:rsidRPr="00BD0488" w:rsidRDefault="00FE6B53" w:rsidP="00F80885">
      <w:pPr>
        <w:rPr>
          <w:highlight w:val="yellow"/>
        </w:rPr>
      </w:pPr>
    </w:p>
    <w:p w14:paraId="5CBD8A8F" w14:textId="77777777" w:rsidR="00BB1EA4" w:rsidRPr="00BD0488" w:rsidRDefault="00C42DEE">
      <w:pPr>
        <w:pStyle w:val="Heading2"/>
        <w:rPr>
          <w:lang w:val="de-DE"/>
        </w:rPr>
      </w:pPr>
      <w:r w:rsidRPr="00BD0488">
        <w:rPr>
          <w:lang w:val="de-DE"/>
        </w:rPr>
        <w:t xml:space="preserve">Maßnahmen zur Verbesserung der Zusammenarbeit bei der Prüfung (Dokument </w:t>
      </w:r>
      <w:r w:rsidR="002432FB" w:rsidRPr="00BD0488">
        <w:rPr>
          <w:lang w:val="de-DE"/>
        </w:rPr>
        <w:t>SESSIONS/2024/3</w:t>
      </w:r>
      <w:r w:rsidRPr="00BD0488">
        <w:rPr>
          <w:lang w:val="de-DE"/>
        </w:rPr>
        <w:t>)</w:t>
      </w:r>
    </w:p>
    <w:p w14:paraId="6E7973D3" w14:textId="77777777" w:rsidR="00FE6B53" w:rsidRPr="00BD0488" w:rsidRDefault="00FE6B53" w:rsidP="00FE6B53">
      <w:pPr>
        <w:keepNext/>
      </w:pPr>
    </w:p>
    <w:p w14:paraId="445D6ABA" w14:textId="77777777" w:rsidR="00BB1EA4" w:rsidRPr="00BD0488" w:rsidRDefault="00C42DEE">
      <w:r w:rsidRPr="00BD0488">
        <w:fldChar w:fldCharType="begin"/>
      </w:r>
      <w:r w:rsidRPr="00BD0488">
        <w:instrText xml:space="preserve"> AUTONUM  </w:instrText>
      </w:r>
      <w:r w:rsidRPr="00BD0488">
        <w:fldChar w:fldCharType="end"/>
      </w:r>
      <w:r w:rsidRPr="00BD0488">
        <w:tab/>
        <w:t>Der CAJ prüfte das Dokument</w:t>
      </w:r>
      <w:bookmarkStart w:id="8" w:name="_Hlk180585697"/>
      <w:r w:rsidRPr="00BD0488">
        <w:t xml:space="preserve"> </w:t>
      </w:r>
      <w:r w:rsidR="002432FB" w:rsidRPr="00BD0488">
        <w:t>SESSIONS/2024/3 .</w:t>
      </w:r>
      <w:bookmarkEnd w:id="8"/>
    </w:p>
    <w:p w14:paraId="4ED42BD3" w14:textId="77777777" w:rsidR="00FE6B53" w:rsidRPr="00BD0488" w:rsidRDefault="00FE6B53" w:rsidP="00FE6B53">
      <w:pPr>
        <w:rPr>
          <w:highlight w:val="yellow"/>
        </w:rPr>
      </w:pPr>
    </w:p>
    <w:p w14:paraId="3CA217B7" w14:textId="1BE95CCA" w:rsidR="00BB1EA4" w:rsidRPr="00BD0488" w:rsidRDefault="00C42DEE">
      <w:pPr>
        <w:rPr>
          <w:snapToGrid w:val="0"/>
        </w:rPr>
      </w:pPr>
      <w:r w:rsidRPr="00BD0488">
        <w:fldChar w:fldCharType="begin"/>
      </w:r>
      <w:r w:rsidRPr="00BD0488">
        <w:instrText xml:space="preserve"> AUTONUM  </w:instrText>
      </w:r>
      <w:r w:rsidRPr="00BD0488">
        <w:fldChar w:fldCharType="end"/>
      </w:r>
      <w:r w:rsidRPr="00BD0488">
        <w:tab/>
        <w:t>Die</w:t>
      </w:r>
      <w:bookmarkStart w:id="9" w:name="_Hlk149133237"/>
      <w:r w:rsidRPr="00BD0488">
        <w:t xml:space="preserve"> CAJ </w:t>
      </w:r>
      <w:bookmarkEnd w:id="9"/>
      <w:r w:rsidR="009157DF">
        <w:t>vereinbarte</w:t>
      </w:r>
      <w:r w:rsidRPr="00BD0488">
        <w:t xml:space="preserve">, </w:t>
      </w:r>
      <w:r w:rsidR="007C108C" w:rsidRPr="00BD0488">
        <w:t xml:space="preserve">ein Seminar </w:t>
      </w:r>
      <w:r w:rsidR="007C108C" w:rsidRPr="00BD0488">
        <w:rPr>
          <w:snapToGrid w:val="0"/>
        </w:rPr>
        <w:t xml:space="preserve">zur Sensibilisierung für die Zusammenarbeit mit Züchtern bei der DUS-Prüfung </w:t>
      </w:r>
      <w:r w:rsidRPr="00BD0488">
        <w:t>zu organisieren</w:t>
      </w:r>
      <w:r w:rsidR="009966A2" w:rsidRPr="00BD0488">
        <w:rPr>
          <w:snapToGrid w:val="0"/>
        </w:rPr>
        <w:t>.</w:t>
      </w:r>
      <w:r w:rsidR="001E26F2" w:rsidRPr="00BD0488">
        <w:rPr>
          <w:snapToGrid w:val="0"/>
        </w:rPr>
        <w:t xml:space="preserve"> Das Seminar wird am Mittwoch, dem 22. Oktober 2025, nachmittags stattfinden. Dem Seminar </w:t>
      </w:r>
      <w:r w:rsidR="00E159FE" w:rsidRPr="00BD0488">
        <w:rPr>
          <w:snapToGrid w:val="0"/>
        </w:rPr>
        <w:t xml:space="preserve">würden </w:t>
      </w:r>
      <w:r w:rsidR="001E26F2" w:rsidRPr="00BD0488">
        <w:rPr>
          <w:snapToGrid w:val="0"/>
        </w:rPr>
        <w:t xml:space="preserve">vorbereitende Webinare </w:t>
      </w:r>
      <w:r w:rsidR="001F4C71" w:rsidRPr="00BD0488">
        <w:rPr>
          <w:snapToGrid w:val="0"/>
        </w:rPr>
        <w:t>vorausgehen</w:t>
      </w:r>
      <w:r w:rsidR="001E26F2" w:rsidRPr="00BD0488">
        <w:rPr>
          <w:snapToGrid w:val="0"/>
        </w:rPr>
        <w:t xml:space="preserve">, die aufgezeichnet würden. Nach dem Seminar </w:t>
      </w:r>
      <w:r w:rsidR="00E159FE" w:rsidRPr="00BD0488">
        <w:rPr>
          <w:snapToGrid w:val="0"/>
        </w:rPr>
        <w:t xml:space="preserve">würden </w:t>
      </w:r>
      <w:r w:rsidR="001E26F2" w:rsidRPr="00BD0488">
        <w:rPr>
          <w:snapToGrid w:val="0"/>
        </w:rPr>
        <w:t xml:space="preserve">Folgemaßnahmen ergriffen, wie die Zusammenstellung von Präsentationen und Dokumentationen, die für Schulungszwecke verwendet werden </w:t>
      </w:r>
      <w:r w:rsidR="00E159FE" w:rsidRPr="00BD0488">
        <w:rPr>
          <w:snapToGrid w:val="0"/>
        </w:rPr>
        <w:t>könnten</w:t>
      </w:r>
      <w:r w:rsidR="001E26F2" w:rsidRPr="00BD0488">
        <w:rPr>
          <w:snapToGrid w:val="0"/>
        </w:rPr>
        <w:t xml:space="preserve">. Gegebenenfalls </w:t>
      </w:r>
      <w:r w:rsidR="00E159FE" w:rsidRPr="00BD0488">
        <w:rPr>
          <w:snapToGrid w:val="0"/>
        </w:rPr>
        <w:t xml:space="preserve">könnte </w:t>
      </w:r>
      <w:r w:rsidR="001E26F2" w:rsidRPr="00BD0488">
        <w:rPr>
          <w:snapToGrid w:val="0"/>
        </w:rPr>
        <w:t>eine Anleitung für die Zusammenarbeit mit Züchtern bei Prüfungen entwickelt werden. Der folgende Fahrplan kann ins Auge gefasst werden</w:t>
      </w:r>
      <w:r w:rsidR="006A1A2A" w:rsidRPr="00BD0488">
        <w:rPr>
          <w:snapToGrid w:val="0"/>
        </w:rPr>
        <w:t>.</w:t>
      </w:r>
    </w:p>
    <w:p w14:paraId="3174AE0F" w14:textId="77777777" w:rsidR="005A1D79" w:rsidRPr="00BD0488" w:rsidRDefault="005A1D79" w:rsidP="005A1D79">
      <w:pPr>
        <w:rPr>
          <w:snapToGrid w:val="0"/>
        </w:rPr>
      </w:pPr>
    </w:p>
    <w:p w14:paraId="64464279" w14:textId="77777777" w:rsidR="00BB1EA4" w:rsidRPr="00BD0488" w:rsidRDefault="001E26F2">
      <w:pPr>
        <w:pStyle w:val="ListParagraph"/>
        <w:numPr>
          <w:ilvl w:val="0"/>
          <w:numId w:val="19"/>
        </w:numPr>
        <w:rPr>
          <w:snapToGrid w:val="0"/>
        </w:rPr>
      </w:pPr>
      <w:r w:rsidRPr="00BD0488">
        <w:rPr>
          <w:snapToGrid w:val="0"/>
        </w:rPr>
        <w:t>Vorbereitende Webinare im Jahr 2025</w:t>
      </w:r>
    </w:p>
    <w:p w14:paraId="767111AB" w14:textId="6627C201" w:rsidR="00BB1EA4" w:rsidRPr="00BD0488" w:rsidRDefault="00C42DEE">
      <w:pPr>
        <w:pStyle w:val="ListParagraph"/>
        <w:numPr>
          <w:ilvl w:val="0"/>
          <w:numId w:val="6"/>
        </w:numPr>
      </w:pPr>
      <w:r w:rsidRPr="00BD0488">
        <w:rPr>
          <w:snapToGrid w:val="0"/>
        </w:rPr>
        <w:t xml:space="preserve">Seminar </w:t>
      </w:r>
      <w:r w:rsidR="009157DF">
        <w:rPr>
          <w:snapToGrid w:val="0"/>
        </w:rPr>
        <w:t xml:space="preserve">am </w:t>
      </w:r>
      <w:r w:rsidRPr="00BD0488">
        <w:rPr>
          <w:snapToGrid w:val="0"/>
        </w:rPr>
        <w:t xml:space="preserve">22. </w:t>
      </w:r>
      <w:r w:rsidR="003E0644" w:rsidRPr="00BD0488">
        <w:rPr>
          <w:snapToGrid w:val="0"/>
        </w:rPr>
        <w:t xml:space="preserve">Oktober </w:t>
      </w:r>
      <w:r w:rsidRPr="00BD0488">
        <w:rPr>
          <w:snapToGrid w:val="0"/>
        </w:rPr>
        <w:t xml:space="preserve">2025  </w:t>
      </w:r>
    </w:p>
    <w:p w14:paraId="6ABFB4AB" w14:textId="77777777" w:rsidR="00BB1EA4" w:rsidRPr="00BD0488" w:rsidRDefault="00C42DEE">
      <w:pPr>
        <w:pStyle w:val="ListParagraph"/>
        <w:numPr>
          <w:ilvl w:val="0"/>
          <w:numId w:val="6"/>
        </w:numPr>
      </w:pPr>
      <w:r w:rsidRPr="00BD0488">
        <w:rPr>
          <w:snapToGrid w:val="0"/>
        </w:rPr>
        <w:t xml:space="preserve">Zusammenstellung von </w:t>
      </w:r>
      <w:r w:rsidR="001F4C71" w:rsidRPr="00BD0488">
        <w:rPr>
          <w:snapToGrid w:val="0"/>
        </w:rPr>
        <w:t xml:space="preserve">Informationen für das </w:t>
      </w:r>
      <w:r w:rsidRPr="00BD0488">
        <w:rPr>
          <w:snapToGrid w:val="0"/>
        </w:rPr>
        <w:t xml:space="preserve">Ausbildungsmodul, bis Dezember </w:t>
      </w:r>
      <w:r w:rsidR="001F4C71" w:rsidRPr="00BD0488">
        <w:rPr>
          <w:snapToGrid w:val="0"/>
        </w:rPr>
        <w:t>2025</w:t>
      </w:r>
    </w:p>
    <w:p w14:paraId="57830585" w14:textId="77777777" w:rsidR="00BB1EA4" w:rsidRPr="00BD0488" w:rsidRDefault="00C42DEE">
      <w:pPr>
        <w:pStyle w:val="ListParagraph"/>
        <w:numPr>
          <w:ilvl w:val="0"/>
          <w:numId w:val="6"/>
        </w:numPr>
      </w:pPr>
      <w:r w:rsidRPr="00BD0488">
        <w:t xml:space="preserve">Sammeln von Informationen/Praktiken/Beispielen, die auf den Tagungen der UPOV-Organe </w:t>
      </w:r>
      <w:r w:rsidR="003E0644" w:rsidRPr="00BD0488">
        <w:t xml:space="preserve">im Jahr 2026 </w:t>
      </w:r>
      <w:r w:rsidR="00CD6C45" w:rsidRPr="00BD0488">
        <w:t>vorgestellt werden</w:t>
      </w:r>
      <w:r w:rsidRPr="00BD0488">
        <w:t xml:space="preserve"> sollen </w:t>
      </w:r>
    </w:p>
    <w:p w14:paraId="5877B3C1" w14:textId="77777777" w:rsidR="00FE6B53" w:rsidRPr="00BD0488" w:rsidRDefault="00FE6B53" w:rsidP="00F80885">
      <w:pPr>
        <w:rPr>
          <w:highlight w:val="yellow"/>
        </w:rPr>
      </w:pPr>
    </w:p>
    <w:p w14:paraId="0337D74C" w14:textId="77777777" w:rsidR="00BB1EA4" w:rsidRPr="00BD0488" w:rsidRDefault="00C42DEE">
      <w:r w:rsidRPr="00BD0488">
        <w:fldChar w:fldCharType="begin"/>
      </w:r>
      <w:r w:rsidRPr="00BD0488">
        <w:instrText xml:space="preserve"> AUTONUM  </w:instrText>
      </w:r>
      <w:r w:rsidRPr="00BD0488">
        <w:fldChar w:fldCharType="end"/>
      </w:r>
      <w:r w:rsidRPr="00BD0488">
        <w:tab/>
        <w:t xml:space="preserve">Der CAJ nahm die Intervention der </w:t>
      </w:r>
      <w:r w:rsidR="00AE2702" w:rsidRPr="00BD0488">
        <w:t xml:space="preserve">Delegation </w:t>
      </w:r>
      <w:r w:rsidRPr="00BD0488">
        <w:t xml:space="preserve">der Europäischen Union zur Kenntnis, die vorschlug, daß Fragen im Zusammenhang mit der Unabhängigkeit und </w:t>
      </w:r>
      <w:r w:rsidR="00AE2702" w:rsidRPr="00BD0488">
        <w:t xml:space="preserve">Interessenkonflikten </w:t>
      </w:r>
      <w:r w:rsidRPr="00BD0488">
        <w:t xml:space="preserve">im Rahmen möglicher Folgemaßnahmen behandelt werden sollten. </w:t>
      </w:r>
    </w:p>
    <w:p w14:paraId="104B2C78" w14:textId="77777777" w:rsidR="00A77A77" w:rsidRPr="00BD0488" w:rsidRDefault="00A77A77" w:rsidP="00F80885">
      <w:pPr>
        <w:rPr>
          <w:highlight w:val="lightGray"/>
        </w:rPr>
      </w:pPr>
    </w:p>
    <w:p w14:paraId="2EF5B15E" w14:textId="36357710" w:rsidR="00BB1EA4" w:rsidRPr="00BD0488" w:rsidRDefault="00C42DEE">
      <w:pPr>
        <w:rPr>
          <w:highlight w:val="green"/>
        </w:rPr>
      </w:pPr>
      <w:r w:rsidRPr="00BD0488">
        <w:fldChar w:fldCharType="begin"/>
      </w:r>
      <w:r w:rsidRPr="00BD0488">
        <w:instrText xml:space="preserve"> AUTONUM  </w:instrText>
      </w:r>
      <w:r w:rsidRPr="00BD0488">
        <w:fldChar w:fldCharType="end"/>
      </w:r>
      <w:r w:rsidRPr="00BD0488">
        <w:tab/>
        <w:t xml:space="preserve">Der CAJ befürwortete die Idee, ein Seminar im Einklang mit dem Vorschlag </w:t>
      </w:r>
      <w:r w:rsidR="00632045" w:rsidRPr="00BD0488">
        <w:t xml:space="preserve">in Dokument SESSIONS/2024/3 </w:t>
      </w:r>
      <w:r w:rsidR="004A2553" w:rsidRPr="00BD0488">
        <w:t xml:space="preserve">betreffend </w:t>
      </w:r>
      <w:r w:rsidR="00632045" w:rsidRPr="00BD0488">
        <w:t xml:space="preserve">den </w:t>
      </w:r>
      <w:r w:rsidR="00B312FC" w:rsidRPr="00BD0488">
        <w:t xml:space="preserve">Inhalt und die Modalitäten des </w:t>
      </w:r>
      <w:r w:rsidR="00632045" w:rsidRPr="00BD0488">
        <w:t xml:space="preserve">Seminars </w:t>
      </w:r>
      <w:r w:rsidRPr="00BD0488">
        <w:t>zu veranstalten</w:t>
      </w:r>
      <w:r w:rsidR="00B312FC" w:rsidRPr="00BD0488">
        <w:t xml:space="preserve">. Der </w:t>
      </w:r>
      <w:r w:rsidR="00632045" w:rsidRPr="00BD0488">
        <w:t xml:space="preserve">CAJ </w:t>
      </w:r>
      <w:r w:rsidRPr="00BD0488">
        <w:t xml:space="preserve">dankte </w:t>
      </w:r>
      <w:r w:rsidR="00A77A77" w:rsidRPr="00BD0488">
        <w:t xml:space="preserve">Kanada für </w:t>
      </w:r>
      <w:r w:rsidRPr="00BD0488">
        <w:t xml:space="preserve">seine </w:t>
      </w:r>
      <w:r w:rsidR="00A77A77" w:rsidRPr="00BD0488">
        <w:t xml:space="preserve">Unterstützung </w:t>
      </w:r>
      <w:r w:rsidR="00B312FC" w:rsidRPr="00BD0488">
        <w:t xml:space="preserve">bei der Koordinierung der Vorbereitungsarbeiten. </w:t>
      </w:r>
    </w:p>
    <w:p w14:paraId="22A22F5A" w14:textId="77777777" w:rsidR="00A77A77" w:rsidRPr="00BD0488" w:rsidRDefault="00A77A77" w:rsidP="00A77A77">
      <w:pPr>
        <w:rPr>
          <w:highlight w:val="green"/>
        </w:rPr>
      </w:pPr>
    </w:p>
    <w:p w14:paraId="42FF5F1F" w14:textId="77777777" w:rsidR="00BB1EA4" w:rsidRPr="00BD0488" w:rsidRDefault="00C42DEE">
      <w:r w:rsidRPr="00BD0488">
        <w:fldChar w:fldCharType="begin"/>
      </w:r>
      <w:r w:rsidRPr="00BD0488">
        <w:instrText xml:space="preserve"> AUTONUM  </w:instrText>
      </w:r>
      <w:r w:rsidRPr="00BD0488">
        <w:fldChar w:fldCharType="end"/>
      </w:r>
      <w:r w:rsidRPr="00BD0488">
        <w:tab/>
      </w:r>
      <w:r w:rsidR="00A77A77" w:rsidRPr="00BD0488">
        <w:t xml:space="preserve">Der CAJ nahm zur Kenntnis, daß die Erörterungen über die Rolle molekularer Verfahren bei der DUS-Prüfung im laufenden Programm der </w:t>
      </w:r>
      <w:r w:rsidR="004A2553" w:rsidRPr="00BD0488">
        <w:t>Technischen Arbeitsgruppe für Prüfungsmethoden und -verfahren (</w:t>
      </w:r>
      <w:r w:rsidR="00A77A77" w:rsidRPr="00BD0488">
        <w:t>TWM</w:t>
      </w:r>
      <w:r w:rsidR="004A2553" w:rsidRPr="00BD0488">
        <w:t xml:space="preserve">), </w:t>
      </w:r>
      <w:r w:rsidR="00A77A77" w:rsidRPr="00BD0488">
        <w:t xml:space="preserve">über </w:t>
      </w:r>
      <w:r w:rsidR="00B312FC" w:rsidRPr="00BD0488">
        <w:t xml:space="preserve">die dem TC </w:t>
      </w:r>
      <w:r w:rsidR="00A77A77" w:rsidRPr="00BD0488">
        <w:t xml:space="preserve">berichtet </w:t>
      </w:r>
      <w:r w:rsidR="00632045" w:rsidRPr="00BD0488">
        <w:t>wurde</w:t>
      </w:r>
      <w:r w:rsidR="00A77A77" w:rsidRPr="00BD0488">
        <w:t>, geprüft würden.</w:t>
      </w:r>
    </w:p>
    <w:p w14:paraId="59F0F06B" w14:textId="77777777" w:rsidR="00B312FC" w:rsidRPr="00BD0488" w:rsidRDefault="00B312FC" w:rsidP="00A77A77"/>
    <w:p w14:paraId="0B440FA4" w14:textId="77777777" w:rsidR="00BB1EA4" w:rsidRPr="00BD0488" w:rsidRDefault="00C42DEE">
      <w:r w:rsidRPr="00BD0488">
        <w:fldChar w:fldCharType="begin"/>
      </w:r>
      <w:r w:rsidRPr="00BD0488">
        <w:instrText xml:space="preserve"> AUTONUM  </w:instrText>
      </w:r>
      <w:r w:rsidRPr="00BD0488">
        <w:fldChar w:fldCharType="end"/>
      </w:r>
      <w:r w:rsidRPr="00BD0488">
        <w:tab/>
      </w:r>
      <w:r w:rsidR="00B312FC" w:rsidRPr="00BD0488">
        <w:t xml:space="preserve">Die </w:t>
      </w:r>
      <w:r w:rsidR="00632045" w:rsidRPr="00BD0488">
        <w:t xml:space="preserve">Delegationen der Europäischen Union und </w:t>
      </w:r>
      <w:r w:rsidR="00B312FC" w:rsidRPr="00BD0488">
        <w:t xml:space="preserve">Japans ersuchten das Verbandsbüro um mehr Informationen über pflanzengesundheitliche Angelegenheiten </w:t>
      </w:r>
      <w:r w:rsidRPr="00BD0488">
        <w:t>und darüber</w:t>
      </w:r>
      <w:r w:rsidR="00B312FC" w:rsidRPr="00BD0488">
        <w:t xml:space="preserve">, was getan werden </w:t>
      </w:r>
      <w:r w:rsidR="00632045" w:rsidRPr="00BD0488">
        <w:t>kann</w:t>
      </w:r>
      <w:r w:rsidR="00B312FC" w:rsidRPr="00BD0488">
        <w:t xml:space="preserve">, um Verzögerungen bei der Sortenprüfung zu vermeiden. </w:t>
      </w:r>
    </w:p>
    <w:p w14:paraId="4D18C717" w14:textId="77777777" w:rsidR="007A5179" w:rsidRPr="00BD0488" w:rsidRDefault="007A5179" w:rsidP="00A77A77"/>
    <w:p w14:paraId="4A9AA641" w14:textId="3C255F3A" w:rsidR="00BB1EA4" w:rsidRPr="00BD0488" w:rsidRDefault="00C42DEE">
      <w:r w:rsidRPr="00BD0488">
        <w:fldChar w:fldCharType="begin"/>
      </w:r>
      <w:r w:rsidRPr="00BD0488">
        <w:instrText xml:space="preserve"> AUTONUM  </w:instrText>
      </w:r>
      <w:r w:rsidRPr="00BD0488">
        <w:fldChar w:fldCharType="end"/>
      </w:r>
      <w:r w:rsidR="00846A95">
        <w:tab/>
      </w:r>
      <w:r w:rsidRPr="00BD0488">
        <w:t xml:space="preserve">Die </w:t>
      </w:r>
      <w:r w:rsidR="00632045" w:rsidRPr="00BD0488">
        <w:t xml:space="preserve">Delegation </w:t>
      </w:r>
      <w:r w:rsidRPr="00BD0488">
        <w:t xml:space="preserve">der Europäischen Union schlug </w:t>
      </w:r>
      <w:r w:rsidR="00632045" w:rsidRPr="00BD0488">
        <w:t xml:space="preserve">ferner </w:t>
      </w:r>
      <w:r w:rsidRPr="00BD0488">
        <w:t xml:space="preserve">vor, dass Synergien mit der Arbeit des Internationalen </w:t>
      </w:r>
      <w:r w:rsidR="00632045" w:rsidRPr="00BD0488">
        <w:t xml:space="preserve">Pflanzenschutzübereinkommens </w:t>
      </w:r>
      <w:r w:rsidR="00E159FE" w:rsidRPr="00BD0488">
        <w:t xml:space="preserve">(IPPC) </w:t>
      </w:r>
      <w:r w:rsidR="00632045" w:rsidRPr="00BD0488">
        <w:t>geprüft werden könnten</w:t>
      </w:r>
      <w:r w:rsidRPr="00BD0488">
        <w:t>.</w:t>
      </w:r>
    </w:p>
    <w:p w14:paraId="29E8F0D8" w14:textId="77777777" w:rsidR="007A5179" w:rsidRPr="00BD0488" w:rsidRDefault="007A5179" w:rsidP="00A77A77"/>
    <w:p w14:paraId="686C5127" w14:textId="77777777" w:rsidR="00FE6B53" w:rsidRPr="00BD0488" w:rsidRDefault="00FE6B53" w:rsidP="00F80885">
      <w:pPr>
        <w:rPr>
          <w:highlight w:val="yellow"/>
        </w:rPr>
      </w:pPr>
    </w:p>
    <w:p w14:paraId="1E723856" w14:textId="4CCCB5A4" w:rsidR="00BB1EA4" w:rsidRPr="00BD0488" w:rsidRDefault="00C42DEE">
      <w:pPr>
        <w:pStyle w:val="Heading2"/>
        <w:rPr>
          <w:snapToGrid w:val="0"/>
          <w:lang w:val="de-DE"/>
        </w:rPr>
      </w:pPr>
      <w:r w:rsidRPr="00BD0488">
        <w:rPr>
          <w:snapToGrid w:val="0"/>
          <w:lang w:val="de-DE"/>
        </w:rPr>
        <w:t>Neu</w:t>
      </w:r>
      <w:r w:rsidR="00846A95">
        <w:rPr>
          <w:snapToGrid w:val="0"/>
          <w:lang w:val="de-DE"/>
        </w:rPr>
        <w:t>heit von</w:t>
      </w:r>
      <w:r w:rsidRPr="00BD0488">
        <w:rPr>
          <w:snapToGrid w:val="0"/>
          <w:lang w:val="de-DE"/>
        </w:rPr>
        <w:t xml:space="preserve"> Elternlinien im Hinblick auf die Nutzung der Hybridsorte (Dokument</w:t>
      </w:r>
      <w:bookmarkStart w:id="10" w:name="_Hlk179279695"/>
      <w:r w:rsidR="002432FB" w:rsidRPr="00BD0488">
        <w:rPr>
          <w:lang w:val="de-DE"/>
        </w:rPr>
        <w:t xml:space="preserve"> CAJ/81/4 )</w:t>
      </w:r>
      <w:bookmarkEnd w:id="10"/>
    </w:p>
    <w:p w14:paraId="1EE7F5B0" w14:textId="77777777" w:rsidR="00FE6B53" w:rsidRPr="00BD0488" w:rsidRDefault="00FE6B53" w:rsidP="00FE6B53">
      <w:pPr>
        <w:keepNext/>
        <w:rPr>
          <w:highlight w:val="yellow"/>
        </w:rPr>
      </w:pPr>
    </w:p>
    <w:p w14:paraId="43C92E7D" w14:textId="77777777" w:rsidR="00BB1EA4" w:rsidRPr="00BD0488" w:rsidRDefault="00C42DEE">
      <w:pPr>
        <w:rPr>
          <w:highlight w:val="yellow"/>
        </w:rPr>
      </w:pPr>
      <w:r w:rsidRPr="00BD0488">
        <w:fldChar w:fldCharType="begin"/>
      </w:r>
      <w:r w:rsidRPr="00BD0488">
        <w:instrText xml:space="preserve"> AUTONUM  </w:instrText>
      </w:r>
      <w:r w:rsidRPr="00BD0488">
        <w:fldChar w:fldCharType="end"/>
      </w:r>
      <w:r w:rsidRPr="00BD0488">
        <w:tab/>
        <w:t xml:space="preserve">Der CAJ prüfte das Dokument </w:t>
      </w:r>
      <w:r w:rsidR="002432FB" w:rsidRPr="00BD0488">
        <w:t xml:space="preserve">CAJ/81/4 </w:t>
      </w:r>
      <w:r w:rsidRPr="00BD0488">
        <w:t xml:space="preserve">und das Referat </w:t>
      </w:r>
      <w:r w:rsidR="00281656" w:rsidRPr="00BD0488">
        <w:t xml:space="preserve">Deutschlands </w:t>
      </w:r>
      <w:r w:rsidRPr="00BD0488">
        <w:t>auf</w:t>
      </w:r>
      <w:bookmarkStart w:id="11" w:name="_Hlk149130979"/>
      <w:r w:rsidR="00281656" w:rsidRPr="00BD0488">
        <w:t xml:space="preserve"> darüber, wie die Neuheit der Elternlinien durch die Nutzung </w:t>
      </w:r>
      <w:r w:rsidR="00E159FE" w:rsidRPr="00BD0488">
        <w:t xml:space="preserve">der </w:t>
      </w:r>
      <w:r w:rsidR="00281656" w:rsidRPr="00BD0488">
        <w:t>Hybridsorte der betreffenden Elternlinien</w:t>
      </w:r>
      <w:bookmarkEnd w:id="11"/>
      <w:r w:rsidR="00281656" w:rsidRPr="00BD0488">
        <w:t xml:space="preserve"> beeinträchtigt </w:t>
      </w:r>
      <w:r w:rsidR="00E159FE" w:rsidRPr="00BD0488">
        <w:t>wurde.</w:t>
      </w:r>
    </w:p>
    <w:p w14:paraId="18094B2D" w14:textId="77777777" w:rsidR="00E159FE" w:rsidRPr="00BD0488" w:rsidRDefault="00E159FE" w:rsidP="00E159FE"/>
    <w:p w14:paraId="3795C80D" w14:textId="77777777" w:rsidR="00BB1EA4" w:rsidRPr="00BD0488" w:rsidRDefault="00C42DEE">
      <w:r w:rsidRPr="00BD0488">
        <w:fldChar w:fldCharType="begin"/>
      </w:r>
      <w:r w:rsidRPr="00BD0488">
        <w:instrText xml:space="preserve"> AUTONUM  </w:instrText>
      </w:r>
      <w:r w:rsidRPr="00BD0488">
        <w:fldChar w:fldCharType="end"/>
      </w:r>
      <w:r w:rsidRPr="00BD0488">
        <w:tab/>
        <w:t>Der CAJ nahm das Referat aus Deutschland zur Kenntnis, das nach den UPOV-Tagungen auf der UPOV-Website veröffentlicht werden soll.</w:t>
      </w:r>
    </w:p>
    <w:p w14:paraId="0828783D" w14:textId="77777777" w:rsidR="00FE6B53" w:rsidRPr="00BD0488" w:rsidRDefault="00FE6B53" w:rsidP="00FE6B53">
      <w:pPr>
        <w:rPr>
          <w:highlight w:val="yellow"/>
        </w:rPr>
      </w:pPr>
    </w:p>
    <w:p w14:paraId="139963A7" w14:textId="77777777" w:rsidR="00BB1EA4" w:rsidRPr="00BD0488" w:rsidRDefault="00C42DEE">
      <w:r w:rsidRPr="00BD0488">
        <w:fldChar w:fldCharType="begin"/>
      </w:r>
      <w:r w:rsidRPr="00BD0488">
        <w:instrText xml:space="preserve"> AUTONUM  </w:instrText>
      </w:r>
      <w:r w:rsidRPr="00BD0488">
        <w:fldChar w:fldCharType="end"/>
      </w:r>
      <w:r w:rsidRPr="00BD0488">
        <w:tab/>
      </w:r>
      <w:r w:rsidR="009140D6" w:rsidRPr="00BD0488">
        <w:t xml:space="preserve">Der CAJ nahm </w:t>
      </w:r>
      <w:r w:rsidR="00DD467E" w:rsidRPr="00BD0488">
        <w:t xml:space="preserve">ein </w:t>
      </w:r>
      <w:r w:rsidR="009140D6" w:rsidRPr="00BD0488">
        <w:t xml:space="preserve">Gesuch von </w:t>
      </w:r>
      <w:r w:rsidR="007A5179" w:rsidRPr="00BD0488">
        <w:t xml:space="preserve">Croplife </w:t>
      </w:r>
      <w:r w:rsidR="00632045" w:rsidRPr="00BD0488">
        <w:t xml:space="preserve">International </w:t>
      </w:r>
      <w:r w:rsidR="007A5179" w:rsidRPr="00BD0488">
        <w:t xml:space="preserve">im Namen der </w:t>
      </w:r>
      <w:r w:rsidR="004D171E" w:rsidRPr="00BD0488">
        <w:t xml:space="preserve">Züchterorganisationen </w:t>
      </w:r>
      <w:r w:rsidR="007A5179" w:rsidRPr="00BD0488">
        <w:t xml:space="preserve">zur </w:t>
      </w:r>
      <w:r w:rsidR="009140D6" w:rsidRPr="00BD0488">
        <w:t>Kenntnis</w:t>
      </w:r>
      <w:r w:rsidR="007A5179" w:rsidRPr="00BD0488">
        <w:t xml:space="preserve">, einen neuen Wortlaut in die Erläuterungen </w:t>
      </w:r>
      <w:r w:rsidR="00632045" w:rsidRPr="00BD0488">
        <w:t xml:space="preserve">zur Neuheit </w:t>
      </w:r>
      <w:r w:rsidR="007A5179" w:rsidRPr="00BD0488">
        <w:t xml:space="preserve">aufzunehmen, der bestimmte Aspekte klären könnte. Die Züchterorganisationen </w:t>
      </w:r>
      <w:r w:rsidR="00A33003" w:rsidRPr="00BD0488">
        <w:t xml:space="preserve">schlugen vor, </w:t>
      </w:r>
      <w:r w:rsidR="007A5179" w:rsidRPr="00BD0488">
        <w:t xml:space="preserve">einen Wortlaut bereitzustellen, der klarstellt, daß die Dauer des Schutzes für einen bestimmten Zeitraum </w:t>
      </w:r>
      <w:r w:rsidR="00E159FE" w:rsidRPr="00BD0488">
        <w:t xml:space="preserve">gilt </w:t>
      </w:r>
      <w:r w:rsidR="007A5179" w:rsidRPr="00BD0488">
        <w:t xml:space="preserve">(Artikel 19 Absatz 1 der Akte von 1991 des UPOV-Übereinkommens) und daß </w:t>
      </w:r>
      <w:r w:rsidR="00632045" w:rsidRPr="00BD0488">
        <w:t xml:space="preserve">dieser </w:t>
      </w:r>
      <w:r w:rsidR="007A5179" w:rsidRPr="00BD0488">
        <w:t xml:space="preserve">Zeitraum </w:t>
      </w:r>
      <w:r w:rsidR="00E159FE" w:rsidRPr="00BD0488">
        <w:t xml:space="preserve">nicht </w:t>
      </w:r>
      <w:r w:rsidR="007A5179" w:rsidRPr="00BD0488">
        <w:t xml:space="preserve">durch den in Artikel 14 Absatz 5 Buchstabe a Nummer iii vorgesehenen Schutz verlängert werden </w:t>
      </w:r>
      <w:r w:rsidR="00E159FE" w:rsidRPr="00BD0488">
        <w:t>kann</w:t>
      </w:r>
      <w:r w:rsidR="004D171E" w:rsidRPr="00BD0488">
        <w:t>.</w:t>
      </w:r>
    </w:p>
    <w:p w14:paraId="7E90A693" w14:textId="77777777" w:rsidR="00FE6B53" w:rsidRPr="00BD0488" w:rsidRDefault="00FE6B53" w:rsidP="00FE6B53"/>
    <w:p w14:paraId="0E535C5A" w14:textId="77777777" w:rsidR="00BB1EA4" w:rsidRPr="00BD0488" w:rsidRDefault="00C42DEE">
      <w:pPr>
        <w:pStyle w:val="DecisionParagraphs"/>
        <w:tabs>
          <w:tab w:val="clear" w:pos="5387"/>
          <w:tab w:val="left" w:pos="567"/>
        </w:tabs>
        <w:ind w:left="0"/>
        <w:rPr>
          <w:rFonts w:cs="Arial"/>
          <w:i w:val="0"/>
          <w:iCs/>
          <w:spacing w:val="-4"/>
        </w:rPr>
      </w:pPr>
      <w:r w:rsidRPr="00BD0488">
        <w:rPr>
          <w:i w:val="0"/>
          <w:iCs/>
        </w:rPr>
        <w:fldChar w:fldCharType="begin"/>
      </w:r>
      <w:r w:rsidRPr="00BD0488">
        <w:rPr>
          <w:i w:val="0"/>
          <w:iCs/>
        </w:rPr>
        <w:instrText xml:space="preserve"> AUTONUM  </w:instrText>
      </w:r>
      <w:r w:rsidRPr="00BD0488">
        <w:rPr>
          <w:i w:val="0"/>
          <w:iCs/>
        </w:rPr>
        <w:fldChar w:fldCharType="end"/>
      </w:r>
      <w:r w:rsidRPr="00BD0488">
        <w:rPr>
          <w:i w:val="0"/>
          <w:iCs/>
        </w:rPr>
        <w:tab/>
      </w:r>
      <w:r w:rsidRPr="00BD0488">
        <w:rPr>
          <w:rFonts w:cs="Arial"/>
          <w:i w:val="0"/>
          <w:iCs/>
        </w:rPr>
        <w:t xml:space="preserve">Der CAJ </w:t>
      </w:r>
      <w:r w:rsidR="00E159FE" w:rsidRPr="00BD0488">
        <w:rPr>
          <w:rFonts w:cs="Arial"/>
          <w:i w:val="0"/>
          <w:iCs/>
        </w:rPr>
        <w:t xml:space="preserve">nahm die Intervention zur Kenntnis und vertrat die Ansicht, daß es zur Zeit keine neuen Entwicklungen bei Verbandsmitgliedern gebe, die es rechtfertigen würden, </w:t>
      </w:r>
      <w:r w:rsidRPr="00BD0488">
        <w:rPr>
          <w:rFonts w:cs="Arial"/>
          <w:i w:val="0"/>
          <w:iCs/>
        </w:rPr>
        <w:t xml:space="preserve">diesen Punkt auf der Tagesordnung seiner </w:t>
      </w:r>
      <w:r w:rsidR="00F757B5" w:rsidRPr="00BD0488">
        <w:rPr>
          <w:rFonts w:cs="Arial"/>
          <w:i w:val="0"/>
          <w:iCs/>
        </w:rPr>
        <w:t xml:space="preserve">zweiundachtzigsten </w:t>
      </w:r>
      <w:r w:rsidRPr="00BD0488">
        <w:rPr>
          <w:rFonts w:cs="Arial"/>
          <w:i w:val="0"/>
          <w:iCs/>
        </w:rPr>
        <w:t xml:space="preserve">Tagung </w:t>
      </w:r>
      <w:r w:rsidR="00E159FE" w:rsidRPr="00BD0488">
        <w:rPr>
          <w:rFonts w:cs="Arial"/>
          <w:i w:val="0"/>
          <w:iCs/>
        </w:rPr>
        <w:t>beizubehalten</w:t>
      </w:r>
      <w:r w:rsidRPr="00BD0488">
        <w:rPr>
          <w:rFonts w:cs="Arial"/>
          <w:i w:val="0"/>
          <w:iCs/>
        </w:rPr>
        <w:t>.</w:t>
      </w:r>
    </w:p>
    <w:p w14:paraId="2F0AA16B" w14:textId="77777777" w:rsidR="00FE6B53" w:rsidRPr="00BD0488" w:rsidRDefault="00FE6B53" w:rsidP="00F80885"/>
    <w:p w14:paraId="45DF4C9A" w14:textId="77777777" w:rsidR="00A33003" w:rsidRPr="00BD0488" w:rsidRDefault="00A33003" w:rsidP="00F80885"/>
    <w:p w14:paraId="228A9BC5" w14:textId="56624B5F" w:rsidR="00BB1EA4" w:rsidRPr="00BD0488" w:rsidRDefault="00C42DEE">
      <w:pPr>
        <w:pStyle w:val="Heading2"/>
        <w:rPr>
          <w:highlight w:val="green"/>
          <w:lang w:val="de-DE"/>
        </w:rPr>
      </w:pPr>
      <w:r w:rsidRPr="00BD0488">
        <w:rPr>
          <w:snapToGrid w:val="0"/>
          <w:lang w:val="de-DE"/>
        </w:rPr>
        <w:t xml:space="preserve">Bericht über die Arbeitsgruppe für Erntegut und ungenehmigte </w:t>
      </w:r>
      <w:r w:rsidR="00846A95">
        <w:rPr>
          <w:snapToGrid w:val="0"/>
          <w:lang w:val="de-DE"/>
        </w:rPr>
        <w:t>Benutzung</w:t>
      </w:r>
      <w:r w:rsidRPr="00BD0488">
        <w:rPr>
          <w:snapToGrid w:val="0"/>
          <w:lang w:val="de-DE"/>
        </w:rPr>
        <w:t xml:space="preserve"> von Vermehrungsmaterial (WG</w:t>
      </w:r>
      <w:r w:rsidRPr="00BD0488">
        <w:rPr>
          <w:snapToGrid w:val="0"/>
          <w:lang w:val="de-DE"/>
        </w:rPr>
        <w:noBreakHyphen/>
        <w:t>HRV) (Dokument</w:t>
      </w:r>
      <w:r w:rsidR="00846A95">
        <w:rPr>
          <w:snapToGrid w:val="0"/>
          <w:lang w:val="de-DE"/>
        </w:rPr>
        <w:t>e</w:t>
      </w:r>
      <w:r w:rsidRPr="00BD0488">
        <w:rPr>
          <w:snapToGrid w:val="0"/>
          <w:lang w:val="de-DE"/>
        </w:rPr>
        <w:t xml:space="preserve"> </w:t>
      </w:r>
      <w:r w:rsidRPr="00BD0488">
        <w:rPr>
          <w:lang w:val="de-DE"/>
        </w:rPr>
        <w:t xml:space="preserve">CAJ/81/5 </w:t>
      </w:r>
      <w:r w:rsidR="00FE6B53" w:rsidRPr="00BD0488">
        <w:rPr>
          <w:lang w:val="de-DE"/>
        </w:rPr>
        <w:t>und CAJ/81/5 Add.</w:t>
      </w:r>
      <w:r w:rsidRPr="00BD0488">
        <w:rPr>
          <w:lang w:val="de-DE"/>
        </w:rPr>
        <w:t>)</w:t>
      </w:r>
    </w:p>
    <w:p w14:paraId="3A8696A7" w14:textId="77777777" w:rsidR="00F80885" w:rsidRPr="00BD0488" w:rsidRDefault="00F80885" w:rsidP="00F80885">
      <w:pPr>
        <w:keepNext/>
      </w:pPr>
    </w:p>
    <w:p w14:paraId="584E6673" w14:textId="77777777" w:rsidR="00BB1EA4" w:rsidRPr="00BD0488" w:rsidRDefault="00C42DEE">
      <w:pPr>
        <w:rPr>
          <w:bCs/>
          <w:snapToGrid w:val="0"/>
        </w:rPr>
      </w:pPr>
      <w:r w:rsidRPr="00BD0488">
        <w:fldChar w:fldCharType="begin"/>
      </w:r>
      <w:r w:rsidRPr="00BD0488">
        <w:instrText xml:space="preserve"> AUTONUM  </w:instrText>
      </w:r>
      <w:r w:rsidRPr="00BD0488">
        <w:fldChar w:fldCharType="end"/>
      </w:r>
      <w:r w:rsidRPr="00BD0488">
        <w:tab/>
        <w:t xml:space="preserve">Der CAJ prüfte die </w:t>
      </w:r>
      <w:r w:rsidR="00E159FE" w:rsidRPr="00BD0488">
        <w:rPr>
          <w:bCs/>
          <w:snapToGrid w:val="0"/>
        </w:rPr>
        <w:t xml:space="preserve">Dokumente </w:t>
      </w:r>
      <w:r w:rsidRPr="00BD0488">
        <w:rPr>
          <w:bCs/>
          <w:snapToGrid w:val="0"/>
        </w:rPr>
        <w:t xml:space="preserve">CAJ/81/5 </w:t>
      </w:r>
      <w:r w:rsidR="002432FB" w:rsidRPr="00BD0488">
        <w:rPr>
          <w:bCs/>
          <w:snapToGrid w:val="0"/>
        </w:rPr>
        <w:t>und CAJ/81/5 Add.</w:t>
      </w:r>
    </w:p>
    <w:p w14:paraId="52BD2530" w14:textId="77777777" w:rsidR="00F80885" w:rsidRPr="00BD0488" w:rsidRDefault="00F80885" w:rsidP="00F80885">
      <w:pPr>
        <w:rPr>
          <w:bCs/>
          <w:snapToGrid w:val="0"/>
        </w:rPr>
      </w:pPr>
    </w:p>
    <w:p w14:paraId="3D48935B" w14:textId="13F250A2" w:rsidR="00BB1EA4" w:rsidRPr="00BD0488" w:rsidRDefault="00C42DEE">
      <w:pPr>
        <w:rPr>
          <w:bCs/>
          <w:snapToGrid w:val="0"/>
        </w:rPr>
      </w:pPr>
      <w:r w:rsidRPr="00BD0488">
        <w:rPr>
          <w:bCs/>
          <w:snapToGrid w:val="0"/>
          <w:spacing w:val="-4"/>
        </w:rPr>
        <w:fldChar w:fldCharType="begin"/>
      </w:r>
      <w:r w:rsidRPr="00BD0488">
        <w:rPr>
          <w:bCs/>
          <w:snapToGrid w:val="0"/>
          <w:spacing w:val="-4"/>
        </w:rPr>
        <w:instrText xml:space="preserve"> AUTONUM  </w:instrText>
      </w:r>
      <w:r w:rsidRPr="00BD0488">
        <w:rPr>
          <w:bCs/>
          <w:snapToGrid w:val="0"/>
          <w:spacing w:val="-4"/>
        </w:rPr>
        <w:fldChar w:fldCharType="end"/>
      </w:r>
      <w:r w:rsidRPr="00BD0488">
        <w:rPr>
          <w:bCs/>
          <w:snapToGrid w:val="0"/>
          <w:spacing w:val="-4"/>
        </w:rPr>
        <w:tab/>
        <w:t xml:space="preserve">Der CAJ nahm die Entwicklungen bezüglich der Arbeit der WG-HRV, wie in Dokument </w:t>
      </w:r>
      <w:r w:rsidR="002432FB" w:rsidRPr="00BD0488">
        <w:rPr>
          <w:bCs/>
          <w:snapToGrid w:val="0"/>
        </w:rPr>
        <w:t xml:space="preserve">CAJ/81/5 und CAJ/81/5 Add. </w:t>
      </w:r>
      <w:r w:rsidRPr="00BD0488">
        <w:rPr>
          <w:bCs/>
          <w:snapToGrid w:val="0"/>
          <w:spacing w:val="-4"/>
        </w:rPr>
        <w:t>berichtet, zur Kenntnis</w:t>
      </w:r>
      <w:r w:rsidR="002432FB" w:rsidRPr="00BD0488">
        <w:rPr>
          <w:bCs/>
          <w:snapToGrid w:val="0"/>
        </w:rPr>
        <w:t>.</w:t>
      </w:r>
    </w:p>
    <w:p w14:paraId="2449D9A2" w14:textId="77777777" w:rsidR="00C803FF" w:rsidRPr="00BD0488" w:rsidRDefault="00C803FF" w:rsidP="00F80885">
      <w:pPr>
        <w:rPr>
          <w:bCs/>
          <w:snapToGrid w:val="0"/>
        </w:rPr>
      </w:pPr>
    </w:p>
    <w:p w14:paraId="402EF1F2" w14:textId="34EEF36D" w:rsidR="00BB1EA4" w:rsidRPr="00BD0488" w:rsidRDefault="00C42DEE">
      <w:r w:rsidRPr="00BD0488">
        <w:rPr>
          <w:rFonts w:cs="Arial"/>
        </w:rPr>
        <w:fldChar w:fldCharType="begin"/>
      </w:r>
      <w:r w:rsidRPr="00BD0488">
        <w:rPr>
          <w:rFonts w:cs="Arial"/>
        </w:rPr>
        <w:instrText xml:space="preserve"> AUTONUM  </w:instrText>
      </w:r>
      <w:r w:rsidRPr="00BD0488">
        <w:rPr>
          <w:rFonts w:cs="Arial"/>
        </w:rPr>
        <w:fldChar w:fldCharType="end"/>
      </w:r>
      <w:r w:rsidRPr="00BD0488">
        <w:rPr>
          <w:rFonts w:cs="Arial"/>
        </w:rPr>
        <w:tab/>
        <w:t xml:space="preserve">Der CAJ nahm zur Kenntnis, dass die WG-HRV ihre sechste Sitzung am 22. Oktober 2024 in Genf auf hybride Weise abhielt. Die Dokumente der WGHRV/6 sind </w:t>
      </w:r>
      <w:r w:rsidRPr="00BD0488">
        <w:t>verfügbar unter:</w:t>
      </w:r>
    </w:p>
    <w:p w14:paraId="64049F70" w14:textId="5D7B27DD" w:rsidR="00BB1EA4" w:rsidRPr="00BD0488" w:rsidRDefault="0074529E">
      <w:hyperlink r:id="rId9" w:history="1">
        <w:r w:rsidR="00846A95" w:rsidRPr="00E33365">
          <w:rPr>
            <w:rStyle w:val="Hyperlink"/>
          </w:rPr>
          <w:t>https://www.upov.int/meetings/en/details.jsp?meeting_id=83693</w:t>
        </w:r>
      </w:hyperlink>
      <w:r w:rsidR="00846A95">
        <w:t xml:space="preserve"> </w:t>
      </w:r>
    </w:p>
    <w:p w14:paraId="20657351" w14:textId="77777777" w:rsidR="00C803FF" w:rsidRPr="00BD0488" w:rsidRDefault="00C803FF" w:rsidP="00C803FF"/>
    <w:p w14:paraId="6F05A5EB" w14:textId="77777777" w:rsidR="00BB1EA4" w:rsidRPr="00BD0488" w:rsidRDefault="00C42DEE">
      <w:r w:rsidRPr="00BD0488">
        <w:fldChar w:fldCharType="begin"/>
      </w:r>
      <w:r w:rsidRPr="00BD0488">
        <w:instrText xml:space="preserve"> AUTONUM  </w:instrText>
      </w:r>
      <w:r w:rsidRPr="00BD0488">
        <w:fldChar w:fldCharType="end"/>
      </w:r>
      <w:r w:rsidRPr="00BD0488">
        <w:tab/>
      </w:r>
      <w:r w:rsidRPr="00BD0488">
        <w:rPr>
          <w:rFonts w:cs="Arial"/>
        </w:rPr>
        <w:t xml:space="preserve">Der CAJ nahm zur Kenntnis, daß </w:t>
      </w:r>
      <w:r w:rsidR="004D171E" w:rsidRPr="00BD0488">
        <w:rPr>
          <w:rFonts w:cs="Arial"/>
        </w:rPr>
        <w:t xml:space="preserve">die </w:t>
      </w:r>
      <w:r w:rsidRPr="00BD0488">
        <w:t xml:space="preserve">WG-HRV vereinbart habe, daß das Verbandsbüro eine Studie in Auftrag gebe, um die Beratungen der WG-HRV über den "Umfang des Züchterrechts" in Artikel 14 Absätze 1 und 2 der Akte von 1991 zu unterstützen, einschließlich der Begriffe "unbefugte Benutzung" und "angemessene Gelegenheit" und der Beziehung zur "Erschöpfung des Züchterrechts" in Artikel 16 der Akte von 1991, gemäß der gebilligten Aufgabendefinition, die in der Anlage von Dokument </w:t>
      </w:r>
      <w:r w:rsidRPr="00BD0488">
        <w:rPr>
          <w:bCs/>
          <w:snapToGrid w:val="0"/>
        </w:rPr>
        <w:t xml:space="preserve">CAJ/81/5 Add. </w:t>
      </w:r>
      <w:r w:rsidRPr="00BD0488">
        <w:t>wiedergegeben ist</w:t>
      </w:r>
      <w:r w:rsidRPr="00BD0488">
        <w:rPr>
          <w:bCs/>
          <w:snapToGrid w:val="0"/>
        </w:rPr>
        <w:t>.</w:t>
      </w:r>
    </w:p>
    <w:p w14:paraId="46BB0AC0" w14:textId="77777777" w:rsidR="008D0E85" w:rsidRPr="00BD0488" w:rsidRDefault="008D0E85" w:rsidP="008D0E85"/>
    <w:p w14:paraId="109854A0" w14:textId="77777777" w:rsidR="008D0E85" w:rsidRPr="00BD0488" w:rsidRDefault="008D0E85" w:rsidP="00F80885"/>
    <w:p w14:paraId="3EF32EAE" w14:textId="4B5DF374" w:rsidR="00BB1EA4" w:rsidRPr="00BD0488" w:rsidRDefault="00C42DEE">
      <w:pPr>
        <w:pStyle w:val="Heading2"/>
        <w:rPr>
          <w:lang w:val="de-DE"/>
        </w:rPr>
      </w:pPr>
      <w:r w:rsidRPr="00BD0488">
        <w:rPr>
          <w:lang w:val="de-DE"/>
        </w:rPr>
        <w:t xml:space="preserve">Bericht über die </w:t>
      </w:r>
      <w:r w:rsidR="00846A95" w:rsidRPr="00846A95">
        <w:rPr>
          <w:lang w:val="de-DE"/>
        </w:rPr>
        <w:t>Arbeitsgruppe für Anleitung betreffend Kleinbauern in Bezug auf private und nichtgewerblichen Nutzung</w:t>
      </w:r>
      <w:r w:rsidRPr="00BD0488">
        <w:rPr>
          <w:lang w:val="de-DE"/>
        </w:rPr>
        <w:t xml:space="preserve"> (WG-SHF) (Dokument CAJ/81/6)</w:t>
      </w:r>
    </w:p>
    <w:p w14:paraId="125297AA" w14:textId="77777777" w:rsidR="00F80885" w:rsidRPr="00BD0488" w:rsidRDefault="00F80885" w:rsidP="00F80885">
      <w:pPr>
        <w:keepNext/>
      </w:pPr>
    </w:p>
    <w:p w14:paraId="05910F0E" w14:textId="77777777" w:rsidR="00BB1EA4" w:rsidRPr="00BD0488" w:rsidRDefault="00C42DEE">
      <w:pPr>
        <w:rPr>
          <w:highlight w:val="yellow"/>
        </w:rPr>
      </w:pPr>
      <w:r w:rsidRPr="00BD0488">
        <w:fldChar w:fldCharType="begin"/>
      </w:r>
      <w:r w:rsidRPr="00BD0488">
        <w:instrText xml:space="preserve"> AUTONUM  </w:instrText>
      </w:r>
      <w:r w:rsidRPr="00BD0488">
        <w:fldChar w:fldCharType="end"/>
      </w:r>
      <w:r w:rsidRPr="00BD0488">
        <w:tab/>
        <w:t xml:space="preserve">Der CAJ prüfte das Dokument </w:t>
      </w:r>
      <w:r w:rsidR="002432FB" w:rsidRPr="00BD0488">
        <w:t>CAJ/81/6</w:t>
      </w:r>
      <w:r w:rsidRPr="00BD0488">
        <w:t>.</w:t>
      </w:r>
    </w:p>
    <w:p w14:paraId="28FB4BB4" w14:textId="77777777" w:rsidR="00F80885" w:rsidRPr="00BD0488" w:rsidRDefault="00F80885" w:rsidP="00F80885">
      <w:pPr>
        <w:rPr>
          <w:highlight w:val="yellow"/>
        </w:rPr>
      </w:pPr>
    </w:p>
    <w:p w14:paraId="4B93F408" w14:textId="15DBC855" w:rsidR="00BB1EA4" w:rsidRPr="00BD0488" w:rsidRDefault="00C42DEE">
      <w:r w:rsidRPr="00BD0488">
        <w:fldChar w:fldCharType="begin"/>
      </w:r>
      <w:r w:rsidRPr="00BD0488">
        <w:instrText xml:space="preserve"> AUTONUM  </w:instrText>
      </w:r>
      <w:r w:rsidRPr="00BD0488">
        <w:fldChar w:fldCharType="end"/>
      </w:r>
      <w:r w:rsidRPr="00BD0488">
        <w:tab/>
        <w:t xml:space="preserve">Der CAJ nahm die in Dokument </w:t>
      </w:r>
      <w:r w:rsidR="002432FB" w:rsidRPr="00BD0488">
        <w:t>CAJ/81/6</w:t>
      </w:r>
      <w:r w:rsidRPr="00BD0488">
        <w:t xml:space="preserve"> dargelegten Entwicklungen </w:t>
      </w:r>
      <w:r w:rsidRPr="00BD0488">
        <w:rPr>
          <w:bCs/>
          <w:snapToGrid w:val="0"/>
        </w:rPr>
        <w:t xml:space="preserve">in bezug auf die Arbeit der </w:t>
      </w:r>
      <w:r w:rsidR="00846A95" w:rsidRPr="00846A95">
        <w:rPr>
          <w:bCs/>
          <w:snapToGrid w:val="0"/>
        </w:rPr>
        <w:t>Arbeitsgruppe für Anleitung betreffend Kleinbauern in Bezug auf private und nichtgewerblichen Nutzung</w:t>
      </w:r>
      <w:r w:rsidRPr="00BD0488">
        <w:rPr>
          <w:bCs/>
          <w:snapToGrid w:val="0"/>
        </w:rPr>
        <w:t xml:space="preserve"> </w:t>
      </w:r>
      <w:r w:rsidR="00846A95">
        <w:rPr>
          <w:bCs/>
          <w:snapToGrid w:val="0"/>
        </w:rPr>
        <w:br/>
      </w:r>
      <w:r w:rsidRPr="00BD0488">
        <w:rPr>
          <w:bCs/>
          <w:snapToGrid w:val="0"/>
        </w:rPr>
        <w:t xml:space="preserve">(WG-SHF) zur </w:t>
      </w:r>
      <w:r w:rsidRPr="00BD0488">
        <w:t>Kenntnis.</w:t>
      </w:r>
    </w:p>
    <w:p w14:paraId="0605C73A" w14:textId="77777777" w:rsidR="00F80885" w:rsidRPr="00BD0488" w:rsidRDefault="00F80885" w:rsidP="00F80885"/>
    <w:p w14:paraId="26B8BA43" w14:textId="77777777" w:rsidR="00F80885" w:rsidRPr="00BD0488" w:rsidRDefault="00F80885" w:rsidP="00F80885"/>
    <w:p w14:paraId="17CE6D0A" w14:textId="05CBDB53" w:rsidR="00BB1EA4" w:rsidRPr="00BD0488" w:rsidRDefault="00655224">
      <w:pPr>
        <w:keepNext/>
        <w:jc w:val="left"/>
        <w:rPr>
          <w:u w:val="single"/>
        </w:rPr>
      </w:pPr>
      <w:r w:rsidRPr="00655224">
        <w:rPr>
          <w:u w:val="single"/>
        </w:rPr>
        <w:lastRenderedPageBreak/>
        <w:t>Sitzung</w:t>
      </w:r>
      <w:r>
        <w:rPr>
          <w:u w:val="single"/>
        </w:rPr>
        <w:t>en</w:t>
      </w:r>
      <w:r w:rsidRPr="00655224">
        <w:rPr>
          <w:u w:val="single"/>
        </w:rPr>
        <w:t xml:space="preserve"> zu elektronischen Anträgen</w:t>
      </w:r>
      <w:r w:rsidR="00C42DEE" w:rsidRPr="00BD0488">
        <w:rPr>
          <w:u w:val="single"/>
        </w:rPr>
        <w:t xml:space="preserve"> (EAM) (Dokument</w:t>
      </w:r>
      <w:bookmarkStart w:id="12" w:name="_Hlk148691524"/>
      <w:r w:rsidR="00C42DEE" w:rsidRPr="00BD0488">
        <w:rPr>
          <w:u w:val="single"/>
        </w:rPr>
        <w:t xml:space="preserve"> SESSIONS/2024/</w:t>
      </w:r>
      <w:bookmarkEnd w:id="12"/>
      <w:r w:rsidR="00C42DEE" w:rsidRPr="00BD0488">
        <w:rPr>
          <w:u w:val="single"/>
        </w:rPr>
        <w:t xml:space="preserve"> 4)</w:t>
      </w:r>
    </w:p>
    <w:p w14:paraId="6539E429" w14:textId="77777777" w:rsidR="00F80885" w:rsidRPr="00BD0488" w:rsidRDefault="00F80885" w:rsidP="00F80885">
      <w:pPr>
        <w:keepNext/>
        <w:jc w:val="left"/>
      </w:pPr>
    </w:p>
    <w:p w14:paraId="78F2D654" w14:textId="77777777" w:rsidR="00BB1EA4" w:rsidRPr="00BD0488" w:rsidRDefault="00C42DEE">
      <w:pPr>
        <w:jc w:val="left"/>
        <w:rPr>
          <w:highlight w:val="yellow"/>
        </w:rPr>
      </w:pPr>
      <w:r w:rsidRPr="00BD0488">
        <w:fldChar w:fldCharType="begin"/>
      </w:r>
      <w:r w:rsidRPr="00BD0488">
        <w:instrText xml:space="preserve"> AUTONUM  </w:instrText>
      </w:r>
      <w:r w:rsidRPr="00BD0488">
        <w:fldChar w:fldCharType="end"/>
      </w:r>
      <w:r w:rsidRPr="00BD0488">
        <w:tab/>
        <w:t xml:space="preserve">Der CAJ prüfte das Dokument </w:t>
      </w:r>
      <w:r w:rsidR="005F5C4A" w:rsidRPr="00BD0488">
        <w:t>SESSIONS/2024/4</w:t>
      </w:r>
      <w:r w:rsidRPr="00BD0488">
        <w:t>.</w:t>
      </w:r>
    </w:p>
    <w:p w14:paraId="171541C4" w14:textId="77777777" w:rsidR="00F80885" w:rsidRPr="00BD0488" w:rsidRDefault="00F80885" w:rsidP="00F80885">
      <w:pPr>
        <w:rPr>
          <w:highlight w:val="yellow"/>
        </w:rPr>
      </w:pPr>
    </w:p>
    <w:p w14:paraId="2588A963" w14:textId="1EA3CCE2" w:rsidR="00BB1EA4" w:rsidRPr="00BD0488" w:rsidRDefault="00C42DEE">
      <w:r w:rsidRPr="00BD0488">
        <w:fldChar w:fldCharType="begin"/>
      </w:r>
      <w:r w:rsidRPr="00BD0488">
        <w:instrText xml:space="preserve"> AUTONUM  </w:instrText>
      </w:r>
      <w:r w:rsidRPr="00BD0488">
        <w:fldChar w:fldCharType="end"/>
      </w:r>
      <w:r w:rsidRPr="00BD0488">
        <w:tab/>
        <w:t xml:space="preserve">Der CAJ nahm die Entwicklungen bezüglich der </w:t>
      </w:r>
      <w:r w:rsidR="00655224" w:rsidRPr="00655224">
        <w:t>Sitzung</w:t>
      </w:r>
      <w:r w:rsidR="00655224">
        <w:t>en</w:t>
      </w:r>
      <w:r w:rsidR="00655224" w:rsidRPr="00655224">
        <w:t xml:space="preserve"> zu elektronischen Anträgen</w:t>
      </w:r>
      <w:r w:rsidRPr="00BD0488">
        <w:t xml:space="preserve"> zur Kenntnis.</w:t>
      </w:r>
    </w:p>
    <w:p w14:paraId="06D702C0" w14:textId="77777777" w:rsidR="00F80885" w:rsidRPr="00BD0488" w:rsidRDefault="00F80885" w:rsidP="00F80885"/>
    <w:p w14:paraId="019133AE" w14:textId="77777777" w:rsidR="00F80885" w:rsidRPr="00BD0488" w:rsidRDefault="00F80885" w:rsidP="00F80885"/>
    <w:p w14:paraId="3A7848F8" w14:textId="77777777" w:rsidR="00BB1EA4" w:rsidRPr="00BD0488" w:rsidRDefault="00C42DEE">
      <w:pPr>
        <w:rPr>
          <w:u w:val="single"/>
        </w:rPr>
      </w:pPr>
      <w:r w:rsidRPr="00BD0488">
        <w:rPr>
          <w:u w:val="single"/>
        </w:rPr>
        <w:t>UPOV-Informationsdatenbanken (Dokument SESSIONS/2024/5)</w:t>
      </w:r>
    </w:p>
    <w:p w14:paraId="339412C2" w14:textId="77777777" w:rsidR="00AE6473" w:rsidRPr="00BD0488" w:rsidRDefault="00AE6473" w:rsidP="00AE6473"/>
    <w:p w14:paraId="52A0786A" w14:textId="77777777" w:rsidR="00BB1EA4" w:rsidRPr="00BD0488" w:rsidRDefault="00C42DEE">
      <w:pPr>
        <w:jc w:val="left"/>
        <w:rPr>
          <w:highlight w:val="yellow"/>
        </w:rPr>
      </w:pPr>
      <w:r w:rsidRPr="00BD0488">
        <w:fldChar w:fldCharType="begin"/>
      </w:r>
      <w:r w:rsidRPr="00BD0488">
        <w:instrText xml:space="preserve"> AUTONUM  </w:instrText>
      </w:r>
      <w:r w:rsidRPr="00BD0488">
        <w:fldChar w:fldCharType="end"/>
      </w:r>
      <w:r w:rsidRPr="00BD0488">
        <w:tab/>
        <w:t xml:space="preserve">Der CAJ prüfte das Dokument </w:t>
      </w:r>
      <w:r w:rsidR="00C803FF" w:rsidRPr="00BD0488">
        <w:t>SESSIONS/2024/5</w:t>
      </w:r>
      <w:r w:rsidRPr="00BD0488">
        <w:t>.</w:t>
      </w:r>
    </w:p>
    <w:p w14:paraId="71384F79" w14:textId="77777777" w:rsidR="00AE6473" w:rsidRPr="00BD0488" w:rsidRDefault="00AE6473" w:rsidP="00AE6473"/>
    <w:p w14:paraId="184DD46A" w14:textId="77777777" w:rsidR="00BB1EA4" w:rsidRPr="00BD0488" w:rsidRDefault="00C42DEE">
      <w:pPr>
        <w:rPr>
          <w:u w:val="single"/>
        </w:rPr>
      </w:pPr>
      <w:r w:rsidRPr="00BD0488">
        <w:fldChar w:fldCharType="begin"/>
      </w:r>
      <w:r w:rsidRPr="00BD0488">
        <w:instrText xml:space="preserve"> AUTONUM  </w:instrText>
      </w:r>
      <w:r w:rsidRPr="00BD0488">
        <w:fldChar w:fldCharType="end"/>
      </w:r>
      <w:r w:rsidRPr="00BD0488">
        <w:tab/>
        <w:t>Der CAJ nahm die Entwicklungen bei den Informationsdatenbanken zur Kenntnis</w:t>
      </w:r>
      <w:r w:rsidR="00E159FE" w:rsidRPr="00BD0488">
        <w:t>.</w:t>
      </w:r>
    </w:p>
    <w:p w14:paraId="7CDA98EE" w14:textId="77777777" w:rsidR="00AE6473" w:rsidRPr="00BD0488" w:rsidRDefault="00AE6473" w:rsidP="00AE6473"/>
    <w:p w14:paraId="6929EC07" w14:textId="77777777" w:rsidR="00AE6473" w:rsidRPr="00BD0488" w:rsidRDefault="00AE6473" w:rsidP="00AE6473"/>
    <w:p w14:paraId="0850B545" w14:textId="1380169B" w:rsidR="00BB1EA4" w:rsidRPr="00BD0488" w:rsidRDefault="00C42DEE">
      <w:pPr>
        <w:rPr>
          <w:u w:val="single"/>
        </w:rPr>
      </w:pPr>
      <w:r w:rsidRPr="00BD0488">
        <w:rPr>
          <w:u w:val="single"/>
        </w:rPr>
        <w:t xml:space="preserve">Molekulare </w:t>
      </w:r>
      <w:r w:rsidR="004D4114">
        <w:rPr>
          <w:u w:val="single"/>
        </w:rPr>
        <w:t>Verfahren</w:t>
      </w:r>
      <w:r w:rsidRPr="00BD0488">
        <w:rPr>
          <w:u w:val="single"/>
        </w:rPr>
        <w:t xml:space="preserve"> (Dokument SESSIONS/2024/6)</w:t>
      </w:r>
    </w:p>
    <w:p w14:paraId="1B46BAB0" w14:textId="77777777" w:rsidR="00AE6473" w:rsidRPr="00BD0488" w:rsidRDefault="00AE6473" w:rsidP="00AE6473"/>
    <w:p w14:paraId="0374A245" w14:textId="77777777" w:rsidR="00BB1EA4" w:rsidRPr="00BD0488" w:rsidRDefault="00C42DEE">
      <w:pPr>
        <w:jc w:val="left"/>
        <w:rPr>
          <w:highlight w:val="yellow"/>
        </w:rPr>
      </w:pPr>
      <w:r w:rsidRPr="00BD0488">
        <w:fldChar w:fldCharType="begin"/>
      </w:r>
      <w:r w:rsidRPr="00BD0488">
        <w:instrText xml:space="preserve"> AUTONUM  </w:instrText>
      </w:r>
      <w:r w:rsidRPr="00BD0488">
        <w:fldChar w:fldCharType="end"/>
      </w:r>
      <w:r w:rsidRPr="00BD0488">
        <w:tab/>
        <w:t>Der CAJ prüfte das Dokument SESSIONS/2024/6.</w:t>
      </w:r>
    </w:p>
    <w:p w14:paraId="2C81EA9D" w14:textId="77777777" w:rsidR="00AE6473" w:rsidRPr="00BD0488" w:rsidRDefault="00AE6473" w:rsidP="00AE6473"/>
    <w:p w14:paraId="0F124FB2" w14:textId="77777777" w:rsidR="00BB1EA4" w:rsidRPr="00BD0488" w:rsidRDefault="00C42DEE">
      <w:r w:rsidRPr="00BD0488">
        <w:fldChar w:fldCharType="begin"/>
      </w:r>
      <w:r w:rsidRPr="00BD0488">
        <w:instrText xml:space="preserve"> AUTONUM  </w:instrText>
      </w:r>
      <w:r w:rsidRPr="00BD0488">
        <w:fldChar w:fldCharType="end"/>
      </w:r>
      <w:r w:rsidRPr="00BD0488">
        <w:tab/>
        <w:t>Der CAJ nahm die Entwicklungen bei den molekularen Verfahren zur Kenntnis</w:t>
      </w:r>
      <w:r w:rsidR="00C803FF" w:rsidRPr="00BD0488">
        <w:t>.</w:t>
      </w:r>
    </w:p>
    <w:p w14:paraId="4C881E27" w14:textId="77777777" w:rsidR="00AE6473" w:rsidRPr="00BD0488" w:rsidRDefault="00AE6473" w:rsidP="00F80885">
      <w:pPr>
        <w:pStyle w:val="Heading2"/>
        <w:keepNext w:val="0"/>
        <w:rPr>
          <w:lang w:val="de-DE"/>
        </w:rPr>
      </w:pPr>
    </w:p>
    <w:p w14:paraId="1CF9AABE" w14:textId="77777777" w:rsidR="00AE6473" w:rsidRPr="00BD0488" w:rsidRDefault="00AE6473" w:rsidP="00F80885">
      <w:pPr>
        <w:pStyle w:val="Heading2"/>
        <w:keepNext w:val="0"/>
        <w:rPr>
          <w:lang w:val="de-DE"/>
        </w:rPr>
      </w:pPr>
    </w:p>
    <w:p w14:paraId="3117F611" w14:textId="77777777" w:rsidR="00BB1EA4" w:rsidRPr="00BD0488" w:rsidRDefault="00C42DEE">
      <w:pPr>
        <w:pStyle w:val="Heading2"/>
        <w:keepNext w:val="0"/>
        <w:rPr>
          <w:lang w:val="de-DE"/>
        </w:rPr>
      </w:pPr>
      <w:r w:rsidRPr="00BD0488">
        <w:rPr>
          <w:lang w:val="de-DE"/>
        </w:rPr>
        <w:t xml:space="preserve">Programm für die </w:t>
      </w:r>
      <w:r w:rsidR="005F5C4A" w:rsidRPr="00BD0488">
        <w:rPr>
          <w:lang w:val="de-DE"/>
        </w:rPr>
        <w:t xml:space="preserve">zweiundachtzigste </w:t>
      </w:r>
      <w:r w:rsidRPr="00BD0488">
        <w:rPr>
          <w:lang w:val="de-DE"/>
        </w:rPr>
        <w:t>Sitzung</w:t>
      </w:r>
    </w:p>
    <w:p w14:paraId="7F47C91B" w14:textId="77777777" w:rsidR="00F80885" w:rsidRPr="00BD0488" w:rsidRDefault="00F80885" w:rsidP="00F80885"/>
    <w:p w14:paraId="7FFB1654" w14:textId="77777777" w:rsidR="00BB1EA4" w:rsidRPr="00BD0488" w:rsidRDefault="00C42DEE">
      <w:pPr>
        <w:tabs>
          <w:tab w:val="left" w:pos="567"/>
          <w:tab w:val="left" w:pos="851"/>
        </w:tabs>
      </w:pPr>
      <w:r w:rsidRPr="00BD0488">
        <w:rPr>
          <w:kern w:val="28"/>
        </w:rPr>
        <w:fldChar w:fldCharType="begin"/>
      </w:r>
      <w:r w:rsidRPr="00BD0488">
        <w:rPr>
          <w:kern w:val="28"/>
        </w:rPr>
        <w:instrText xml:space="preserve"> AUTONUM  </w:instrText>
      </w:r>
      <w:r w:rsidRPr="00BD0488">
        <w:rPr>
          <w:kern w:val="28"/>
        </w:rPr>
        <w:fldChar w:fldCharType="end"/>
      </w:r>
      <w:r w:rsidRPr="00BD0488">
        <w:rPr>
          <w:kern w:val="28"/>
        </w:rPr>
        <w:tab/>
        <w:t xml:space="preserve">Der CAJ vereinbarte das folgende Programm für seine </w:t>
      </w:r>
      <w:r w:rsidR="004D2432" w:rsidRPr="00BD0488">
        <w:t xml:space="preserve">zweiundachtzigste </w:t>
      </w:r>
      <w:r w:rsidRPr="00BD0488">
        <w:t xml:space="preserve">Tagung, die am </w:t>
      </w:r>
      <w:r w:rsidR="005F5C4A" w:rsidRPr="00BD0488">
        <w:t>22</w:t>
      </w:r>
      <w:r w:rsidRPr="00BD0488">
        <w:t xml:space="preserve">. Oktober </w:t>
      </w:r>
      <w:r w:rsidR="005F5C4A" w:rsidRPr="00BD0488">
        <w:t xml:space="preserve">2025 </w:t>
      </w:r>
      <w:r w:rsidRPr="00BD0488">
        <w:t>stattfinden soll:</w:t>
      </w:r>
    </w:p>
    <w:p w14:paraId="5E9488BA" w14:textId="77777777" w:rsidR="00F80885" w:rsidRPr="00BD0488" w:rsidRDefault="00F80885" w:rsidP="00F80885"/>
    <w:p w14:paraId="034E3D49" w14:textId="7D6C7F08" w:rsidR="00BB1EA4" w:rsidRPr="00BD0488" w:rsidRDefault="00C42DEE">
      <w:pPr>
        <w:pStyle w:val="ListParagraph"/>
        <w:numPr>
          <w:ilvl w:val="0"/>
          <w:numId w:val="1"/>
        </w:numPr>
        <w:ind w:left="1134"/>
      </w:pPr>
      <w:r w:rsidRPr="00BD0488">
        <w:t xml:space="preserve">Eröffnung der </w:t>
      </w:r>
      <w:r w:rsidR="004D4114">
        <w:t>Tagung</w:t>
      </w:r>
    </w:p>
    <w:p w14:paraId="6B91DAB4" w14:textId="77777777" w:rsidR="00F80885" w:rsidRPr="005D0BCA" w:rsidRDefault="00F80885" w:rsidP="00F80885">
      <w:pPr>
        <w:ind w:left="1134" w:hanging="570"/>
        <w:rPr>
          <w:sz w:val="16"/>
          <w:szCs w:val="16"/>
        </w:rPr>
      </w:pPr>
    </w:p>
    <w:p w14:paraId="55802CA5" w14:textId="2AC80DEB" w:rsidR="00BB1EA4" w:rsidRPr="00BD0488" w:rsidRDefault="004D4114">
      <w:pPr>
        <w:pStyle w:val="ListParagraph"/>
        <w:numPr>
          <w:ilvl w:val="0"/>
          <w:numId w:val="1"/>
        </w:numPr>
        <w:ind w:left="1134"/>
      </w:pPr>
      <w:r>
        <w:t xml:space="preserve">Annahme </w:t>
      </w:r>
      <w:r w:rsidR="00C42DEE" w:rsidRPr="00BD0488">
        <w:t>der Tagesordnung</w:t>
      </w:r>
    </w:p>
    <w:p w14:paraId="313D8D16" w14:textId="77777777" w:rsidR="00F80885" w:rsidRPr="005D0BCA" w:rsidRDefault="00F80885" w:rsidP="00F80885">
      <w:pPr>
        <w:ind w:left="1134" w:hanging="570"/>
        <w:rPr>
          <w:sz w:val="16"/>
          <w:szCs w:val="16"/>
        </w:rPr>
      </w:pPr>
    </w:p>
    <w:p w14:paraId="215A41FC" w14:textId="77E0F569" w:rsidR="00BB1EA4" w:rsidRPr="00BD0488" w:rsidRDefault="00C42DEE">
      <w:pPr>
        <w:pStyle w:val="ListParagraph"/>
        <w:numPr>
          <w:ilvl w:val="0"/>
          <w:numId w:val="1"/>
        </w:numPr>
        <w:ind w:left="1134"/>
      </w:pPr>
      <w:r w:rsidRPr="00BD0488">
        <w:t>Bericht de</w:t>
      </w:r>
      <w:r w:rsidR="004D4114">
        <w:t>r</w:t>
      </w:r>
      <w:r w:rsidRPr="00BD0488">
        <w:t xml:space="preserve"> Stellvertretenden Generalsekretär</w:t>
      </w:r>
      <w:r w:rsidR="004D4114">
        <w:t>in</w:t>
      </w:r>
      <w:r w:rsidRPr="00BD0488">
        <w:t xml:space="preserve"> über die Entwicklungen in der UPOV </w:t>
      </w:r>
    </w:p>
    <w:p w14:paraId="1EA234D8" w14:textId="77777777" w:rsidR="00F80885" w:rsidRPr="005D0BCA" w:rsidRDefault="00F80885" w:rsidP="00F80885">
      <w:pPr>
        <w:ind w:left="1134" w:hanging="570"/>
        <w:rPr>
          <w:sz w:val="16"/>
          <w:szCs w:val="16"/>
        </w:rPr>
      </w:pPr>
    </w:p>
    <w:p w14:paraId="4FD20335" w14:textId="77777777" w:rsidR="00BB1EA4" w:rsidRPr="00BD0488" w:rsidRDefault="00C42DEE">
      <w:pPr>
        <w:pStyle w:val="ListParagraph"/>
        <w:numPr>
          <w:ilvl w:val="0"/>
          <w:numId w:val="1"/>
        </w:numPr>
        <w:ind w:left="1134"/>
      </w:pPr>
      <w:r w:rsidRPr="00BD0488">
        <w:t xml:space="preserve">Bericht über die Entwicklungen im Technischen Ausschuss </w:t>
      </w:r>
    </w:p>
    <w:p w14:paraId="46D1DFB2" w14:textId="77777777" w:rsidR="00F80885" w:rsidRPr="005D0BCA" w:rsidRDefault="00F80885" w:rsidP="00F80885">
      <w:pPr>
        <w:ind w:left="1134" w:hanging="570"/>
        <w:rPr>
          <w:sz w:val="16"/>
          <w:szCs w:val="16"/>
        </w:rPr>
      </w:pPr>
    </w:p>
    <w:p w14:paraId="7C7F8887" w14:textId="5E8F7B39" w:rsidR="00BB1EA4" w:rsidRPr="00BD0488" w:rsidRDefault="005D0BCA">
      <w:pPr>
        <w:pStyle w:val="ListParagraph"/>
        <w:numPr>
          <w:ilvl w:val="0"/>
          <w:numId w:val="1"/>
        </w:numPr>
        <w:ind w:left="1134"/>
      </w:pPr>
      <w:r w:rsidRPr="005D0BCA">
        <w:t>Ausarbeitung von Anleitung</w:t>
      </w:r>
      <w:r w:rsidR="00C42DEE" w:rsidRPr="00BD0488">
        <w:t xml:space="preserve"> und Informationsmaterial </w:t>
      </w:r>
    </w:p>
    <w:p w14:paraId="43A58D37" w14:textId="77777777" w:rsidR="00F80885" w:rsidRPr="005D0BCA" w:rsidRDefault="00F80885" w:rsidP="00F80885">
      <w:pPr>
        <w:ind w:left="1134" w:hanging="570"/>
        <w:rPr>
          <w:sz w:val="16"/>
          <w:szCs w:val="16"/>
        </w:rPr>
      </w:pPr>
    </w:p>
    <w:p w14:paraId="41275FA8" w14:textId="77777777" w:rsidR="00BB1EA4" w:rsidRPr="00BD0488" w:rsidRDefault="00C42DEE">
      <w:pPr>
        <w:pStyle w:val="ListParagraph"/>
        <w:numPr>
          <w:ilvl w:val="0"/>
          <w:numId w:val="2"/>
        </w:numPr>
        <w:ind w:left="1701"/>
      </w:pPr>
      <w:r w:rsidRPr="00BD0488">
        <w:t>Informationsdokumente</w:t>
      </w:r>
    </w:p>
    <w:p w14:paraId="1E8D805B" w14:textId="77777777" w:rsidR="00F80885" w:rsidRPr="005D0BCA" w:rsidRDefault="00F80885" w:rsidP="00F80885">
      <w:pPr>
        <w:ind w:left="1701" w:hanging="570"/>
        <w:rPr>
          <w:sz w:val="16"/>
          <w:szCs w:val="16"/>
        </w:rPr>
      </w:pPr>
    </w:p>
    <w:p w14:paraId="3581F21C" w14:textId="1BACFB0B" w:rsidR="00BB1EA4" w:rsidRPr="00BD0488" w:rsidRDefault="005D0BCA">
      <w:pPr>
        <w:pStyle w:val="ListParagraph"/>
        <w:numPr>
          <w:ilvl w:val="0"/>
          <w:numId w:val="2"/>
        </w:numPr>
        <w:ind w:left="1701"/>
      </w:pPr>
      <w:r w:rsidRPr="005D0BCA">
        <w:t>Erläuterungen</w:t>
      </w:r>
    </w:p>
    <w:p w14:paraId="5531E7D9" w14:textId="77777777" w:rsidR="00F80885" w:rsidRPr="005D0BCA" w:rsidRDefault="00F80885" w:rsidP="00F80885">
      <w:pPr>
        <w:ind w:left="1701" w:hanging="570"/>
        <w:rPr>
          <w:sz w:val="16"/>
          <w:szCs w:val="16"/>
        </w:rPr>
      </w:pPr>
    </w:p>
    <w:p w14:paraId="76985B34" w14:textId="77777777" w:rsidR="00BB1EA4" w:rsidRPr="00BD0488" w:rsidRDefault="00C42DEE">
      <w:pPr>
        <w:pStyle w:val="ListParagraph"/>
        <w:numPr>
          <w:ilvl w:val="0"/>
          <w:numId w:val="2"/>
        </w:numPr>
        <w:ind w:left="1701"/>
      </w:pPr>
      <w:r w:rsidRPr="00BD0488">
        <w:t>TGP-Dokumente</w:t>
      </w:r>
    </w:p>
    <w:p w14:paraId="4DEFBEE5" w14:textId="77777777" w:rsidR="00F80885" w:rsidRPr="005D0BCA" w:rsidRDefault="00F80885" w:rsidP="00F80885">
      <w:pPr>
        <w:pStyle w:val="ListParagraph"/>
        <w:ind w:left="1134" w:hanging="570"/>
        <w:rPr>
          <w:sz w:val="16"/>
          <w:szCs w:val="16"/>
        </w:rPr>
      </w:pPr>
    </w:p>
    <w:p w14:paraId="017B2B57" w14:textId="77777777" w:rsidR="00BB1EA4" w:rsidRPr="00BD0488" w:rsidRDefault="00C42DEE">
      <w:pPr>
        <w:ind w:left="1134" w:hanging="570"/>
      </w:pPr>
      <w:r w:rsidRPr="00BD0488">
        <w:t xml:space="preserve">6) </w:t>
      </w:r>
      <w:r w:rsidRPr="00BD0488">
        <w:tab/>
        <w:t>Maßnahmen zur Verbesserung der Zusammenarbeit bei Prüfungen</w:t>
      </w:r>
    </w:p>
    <w:p w14:paraId="6D3A5B68" w14:textId="77777777" w:rsidR="00655D80" w:rsidRPr="005D0BCA" w:rsidRDefault="00655D80" w:rsidP="00655D80">
      <w:pPr>
        <w:ind w:left="1134" w:hanging="570"/>
        <w:rPr>
          <w:sz w:val="16"/>
          <w:szCs w:val="16"/>
        </w:rPr>
      </w:pPr>
    </w:p>
    <w:p w14:paraId="72D18477" w14:textId="77777777" w:rsidR="00BB1EA4" w:rsidRPr="00BD0488" w:rsidRDefault="00C42DEE">
      <w:pPr>
        <w:ind w:left="1134" w:hanging="567"/>
      </w:pPr>
      <w:r w:rsidRPr="00BD0488">
        <w:t>7.</w:t>
      </w:r>
      <w:r w:rsidRPr="00BD0488">
        <w:tab/>
      </w:r>
      <w:r w:rsidRPr="00BD0488">
        <w:tab/>
      </w:r>
      <w:r w:rsidRPr="00BD0488">
        <w:rPr>
          <w:snapToGrid w:val="0"/>
        </w:rPr>
        <w:t>Aktualisierungen von UPOV-Mitgliedern und Beobachtern bezüglich der Umsetzung des Konzepts der im wesentlichen abgeleiteten Sorten</w:t>
      </w:r>
    </w:p>
    <w:p w14:paraId="6AD3ACF5" w14:textId="77777777" w:rsidR="00F80885" w:rsidRPr="005D0BCA" w:rsidRDefault="00F80885" w:rsidP="008B2D8D">
      <w:pPr>
        <w:rPr>
          <w:sz w:val="16"/>
          <w:szCs w:val="16"/>
        </w:rPr>
      </w:pPr>
    </w:p>
    <w:p w14:paraId="559F2A37" w14:textId="5216DBEC" w:rsidR="00BB1EA4" w:rsidRPr="00BD0488" w:rsidRDefault="00C42DEE">
      <w:pPr>
        <w:ind w:left="1134" w:hanging="570"/>
      </w:pPr>
      <w:r w:rsidRPr="00BD0488">
        <w:t>8</w:t>
      </w:r>
      <w:r w:rsidR="00F80885" w:rsidRPr="00BD0488">
        <w:t>.</w:t>
      </w:r>
      <w:r w:rsidR="00F80885" w:rsidRPr="00BD0488">
        <w:tab/>
      </w:r>
      <w:r w:rsidR="00F80885" w:rsidRPr="00BD0488">
        <w:tab/>
        <w:t xml:space="preserve">Bericht über die </w:t>
      </w:r>
      <w:r w:rsidR="005D0BCA" w:rsidRPr="005D0BCA">
        <w:t>Arbeitsgruppe für Erntegut und ungenehmigte Benutzung von Vermehrungsmaterial</w:t>
      </w:r>
      <w:r w:rsidR="00F80885" w:rsidRPr="00BD0488">
        <w:t xml:space="preserve"> (WG-HRV) </w:t>
      </w:r>
    </w:p>
    <w:p w14:paraId="56235985" w14:textId="77777777" w:rsidR="00F80885" w:rsidRPr="005D0BCA" w:rsidRDefault="00F80885" w:rsidP="00F80885">
      <w:pPr>
        <w:ind w:left="1134" w:hanging="570"/>
        <w:rPr>
          <w:sz w:val="16"/>
          <w:szCs w:val="16"/>
        </w:rPr>
      </w:pPr>
    </w:p>
    <w:p w14:paraId="252E1F7B" w14:textId="2C76A9AC" w:rsidR="00BB1EA4" w:rsidRPr="00BD0488" w:rsidRDefault="00C42DEE" w:rsidP="005D0BCA">
      <w:pPr>
        <w:ind w:left="1134" w:hanging="570"/>
      </w:pPr>
      <w:r w:rsidRPr="00BD0488">
        <w:t>9</w:t>
      </w:r>
      <w:r w:rsidR="00F80885" w:rsidRPr="00BD0488">
        <w:t xml:space="preserve">. </w:t>
      </w:r>
      <w:r w:rsidR="00F80885" w:rsidRPr="00BD0488">
        <w:tab/>
        <w:t xml:space="preserve">Bericht über die </w:t>
      </w:r>
      <w:r w:rsidR="005D0BCA">
        <w:t>Arbeitsgruppe für Anleitung betreffend Kleinbauern in Bezug auf private und nichtgewerbliche Nutzung</w:t>
      </w:r>
      <w:r w:rsidR="00F80885" w:rsidRPr="00BD0488">
        <w:t xml:space="preserve"> (WG-SHF)</w:t>
      </w:r>
    </w:p>
    <w:p w14:paraId="757A7531" w14:textId="77777777" w:rsidR="00F80885" w:rsidRPr="005D0BCA" w:rsidRDefault="00F80885" w:rsidP="00F80885">
      <w:pPr>
        <w:ind w:left="1134" w:hanging="570"/>
        <w:rPr>
          <w:sz w:val="16"/>
          <w:szCs w:val="16"/>
        </w:rPr>
      </w:pPr>
    </w:p>
    <w:p w14:paraId="75EECBE3" w14:textId="4A29A366" w:rsidR="00BB1EA4" w:rsidRPr="00BD0488" w:rsidRDefault="008B2D8D">
      <w:pPr>
        <w:ind w:left="1134" w:hanging="570"/>
      </w:pPr>
      <w:r w:rsidRPr="00BD0488">
        <w:t>10</w:t>
      </w:r>
      <w:r w:rsidR="00C42DEE" w:rsidRPr="00BD0488">
        <w:t xml:space="preserve">. </w:t>
      </w:r>
      <w:r w:rsidR="00C42DEE" w:rsidRPr="00BD0488">
        <w:tab/>
        <w:t xml:space="preserve">Bericht über </w:t>
      </w:r>
      <w:r w:rsidR="005D0BCA" w:rsidRPr="005D0BCA">
        <w:t>Sitzungen zu elektronischen Anträgen</w:t>
      </w:r>
      <w:r w:rsidR="00C42DEE" w:rsidRPr="00BD0488">
        <w:t xml:space="preserve"> (EAM)</w:t>
      </w:r>
    </w:p>
    <w:p w14:paraId="6510C3AA" w14:textId="77777777" w:rsidR="00F80885" w:rsidRPr="005D0BCA" w:rsidRDefault="00F80885" w:rsidP="00F80885">
      <w:pPr>
        <w:ind w:left="1134" w:hanging="570"/>
        <w:rPr>
          <w:sz w:val="16"/>
          <w:szCs w:val="16"/>
        </w:rPr>
      </w:pPr>
    </w:p>
    <w:p w14:paraId="4F2F48DE" w14:textId="77777777" w:rsidR="00BB1EA4" w:rsidRPr="00BD0488" w:rsidRDefault="008B2D8D">
      <w:pPr>
        <w:ind w:left="1134" w:hanging="570"/>
      </w:pPr>
      <w:r w:rsidRPr="00BD0488">
        <w:t>11</w:t>
      </w:r>
      <w:r w:rsidR="00C42DEE" w:rsidRPr="00BD0488">
        <w:t xml:space="preserve">. </w:t>
      </w:r>
      <w:r w:rsidR="00C42DEE" w:rsidRPr="00BD0488">
        <w:tab/>
        <w:t>Bericht über UPOV-Informationsdatenbanken</w:t>
      </w:r>
    </w:p>
    <w:p w14:paraId="640B4D01" w14:textId="77777777" w:rsidR="00F80885" w:rsidRPr="005D0BCA" w:rsidRDefault="00F80885" w:rsidP="00F80885">
      <w:pPr>
        <w:ind w:left="1134" w:hanging="570"/>
        <w:rPr>
          <w:sz w:val="16"/>
          <w:szCs w:val="16"/>
        </w:rPr>
      </w:pPr>
      <w:r w:rsidRPr="005D0BCA">
        <w:rPr>
          <w:sz w:val="16"/>
          <w:szCs w:val="16"/>
        </w:rPr>
        <w:t xml:space="preserve"> </w:t>
      </w:r>
    </w:p>
    <w:p w14:paraId="20960FD5" w14:textId="0A2EDA37" w:rsidR="00BB1EA4" w:rsidRPr="00BD0488" w:rsidRDefault="008B2D8D">
      <w:pPr>
        <w:ind w:left="1134" w:hanging="570"/>
      </w:pPr>
      <w:r w:rsidRPr="00BD0488">
        <w:t>12</w:t>
      </w:r>
      <w:r w:rsidR="00C42DEE" w:rsidRPr="00BD0488">
        <w:t xml:space="preserve">. </w:t>
      </w:r>
      <w:r w:rsidR="00C42DEE" w:rsidRPr="00BD0488">
        <w:tab/>
        <w:t xml:space="preserve">Bericht über molekulare </w:t>
      </w:r>
      <w:r w:rsidR="005D0BCA">
        <w:t>Verfahren</w:t>
      </w:r>
    </w:p>
    <w:p w14:paraId="37EA2A82" w14:textId="77777777" w:rsidR="00F80885" w:rsidRPr="005D0BCA" w:rsidRDefault="00F80885" w:rsidP="00F80885">
      <w:pPr>
        <w:ind w:left="1134" w:hanging="570"/>
        <w:rPr>
          <w:sz w:val="16"/>
          <w:szCs w:val="16"/>
        </w:rPr>
      </w:pPr>
    </w:p>
    <w:p w14:paraId="2D6D85AF" w14:textId="42763344" w:rsidR="00BB1EA4" w:rsidRPr="00BD0488" w:rsidRDefault="008B2D8D">
      <w:pPr>
        <w:ind w:left="1134" w:hanging="570"/>
      </w:pPr>
      <w:r w:rsidRPr="00BD0488">
        <w:t>13</w:t>
      </w:r>
      <w:r w:rsidR="00C42DEE" w:rsidRPr="00BD0488">
        <w:t xml:space="preserve">. </w:t>
      </w:r>
      <w:r w:rsidR="00C42DEE" w:rsidRPr="00BD0488">
        <w:tab/>
        <w:t xml:space="preserve">Programm der </w:t>
      </w:r>
      <w:r w:rsidR="005F5C4A" w:rsidRPr="00BD0488">
        <w:t xml:space="preserve">dreiundachtzigsten </w:t>
      </w:r>
      <w:r w:rsidR="00C42DEE" w:rsidRPr="00BD0488">
        <w:t>Tagung</w:t>
      </w:r>
    </w:p>
    <w:p w14:paraId="5DAE56DA" w14:textId="77777777" w:rsidR="00F80885" w:rsidRPr="005D0BCA" w:rsidRDefault="00F80885" w:rsidP="00F80885">
      <w:pPr>
        <w:ind w:left="1134" w:hanging="570"/>
        <w:rPr>
          <w:sz w:val="16"/>
          <w:szCs w:val="16"/>
        </w:rPr>
      </w:pPr>
    </w:p>
    <w:p w14:paraId="0446BF97" w14:textId="587C6008" w:rsidR="00BB1EA4" w:rsidRPr="00BD0488" w:rsidRDefault="008B2D8D">
      <w:pPr>
        <w:ind w:left="1134" w:hanging="570"/>
      </w:pPr>
      <w:r w:rsidRPr="00BD0488">
        <w:t>14</w:t>
      </w:r>
      <w:r w:rsidR="00C42DEE" w:rsidRPr="00BD0488">
        <w:t>.</w:t>
      </w:r>
      <w:r w:rsidR="00C42DEE" w:rsidRPr="00BD0488">
        <w:tab/>
      </w:r>
      <w:r w:rsidR="005D0BCA">
        <w:t>Annahme</w:t>
      </w:r>
      <w:r w:rsidR="00C42DEE" w:rsidRPr="00BD0488">
        <w:t xml:space="preserve"> des Berichts (</w:t>
      </w:r>
      <w:r w:rsidR="005D0BCA" w:rsidRPr="005D0BCA">
        <w:t>sofern zeitlich möglich</w:t>
      </w:r>
      <w:r w:rsidR="00C42DEE" w:rsidRPr="00BD0488">
        <w:t>)</w:t>
      </w:r>
    </w:p>
    <w:p w14:paraId="2930C7E4" w14:textId="77777777" w:rsidR="00F80885" w:rsidRPr="005D0BCA" w:rsidRDefault="00F80885" w:rsidP="00F80885">
      <w:pPr>
        <w:ind w:left="1134" w:hanging="570"/>
        <w:rPr>
          <w:sz w:val="16"/>
          <w:szCs w:val="16"/>
        </w:rPr>
      </w:pPr>
    </w:p>
    <w:p w14:paraId="4F714CF8" w14:textId="00FC3A3D" w:rsidR="00BB1EA4" w:rsidRPr="00BD0488" w:rsidRDefault="008B2D8D">
      <w:pPr>
        <w:ind w:left="1134" w:hanging="570"/>
      </w:pPr>
      <w:r w:rsidRPr="00BD0488">
        <w:t>15</w:t>
      </w:r>
      <w:r w:rsidR="00C42DEE" w:rsidRPr="00BD0488">
        <w:t xml:space="preserve">. </w:t>
      </w:r>
      <w:r w:rsidR="00C42DEE" w:rsidRPr="00BD0488">
        <w:tab/>
      </w:r>
      <w:r w:rsidR="005D0BCA" w:rsidRPr="005D0BCA">
        <w:t xml:space="preserve">Schließung </w:t>
      </w:r>
      <w:r w:rsidR="00C42DEE" w:rsidRPr="00BD0488">
        <w:t xml:space="preserve">der </w:t>
      </w:r>
      <w:r w:rsidR="005D0BCA">
        <w:t>Tagung</w:t>
      </w:r>
    </w:p>
    <w:p w14:paraId="48A2A973" w14:textId="77777777" w:rsidR="00980AAB" w:rsidRPr="00BD0488" w:rsidRDefault="00980AAB" w:rsidP="00F80885">
      <w:pPr>
        <w:jc w:val="right"/>
      </w:pPr>
    </w:p>
    <w:p w14:paraId="20D71AA5" w14:textId="77777777" w:rsidR="00BB1EA4" w:rsidRPr="00BD0488" w:rsidRDefault="00C42DEE">
      <w:pPr>
        <w:jc w:val="right"/>
        <w:sectPr w:rsidR="00BB1EA4" w:rsidRPr="00BD0488" w:rsidSect="00906DDC">
          <w:headerReference w:type="default" r:id="rId10"/>
          <w:pgSz w:w="11907" w:h="16840" w:code="9"/>
          <w:pgMar w:top="510" w:right="1134" w:bottom="1134" w:left="1134" w:header="510" w:footer="680" w:gutter="0"/>
          <w:cols w:space="720"/>
          <w:titlePg/>
        </w:sectPr>
      </w:pPr>
      <w:r w:rsidRPr="00BD0488">
        <w:t>[Anhang folgt]</w:t>
      </w:r>
    </w:p>
    <w:p w14:paraId="7725DD04" w14:textId="77777777" w:rsidR="00BB1EA4" w:rsidRPr="00BD0488" w:rsidRDefault="00C42DEE">
      <w:pPr>
        <w:jc w:val="center"/>
      </w:pPr>
      <w:r w:rsidRPr="00BD0488">
        <w:lastRenderedPageBreak/>
        <w:t xml:space="preserve">LISTE DES PARTICIPANTS / LIST OF PARTICIPANTS / </w:t>
      </w:r>
      <w:r w:rsidRPr="00BD0488">
        <w:br/>
        <w:t>TEILNEHMERLISTE / LISTA DE PARTICIPANTES</w:t>
      </w:r>
    </w:p>
    <w:p w14:paraId="029CE1AF" w14:textId="77777777" w:rsidR="00F80885" w:rsidRPr="00BD0488" w:rsidRDefault="00F80885" w:rsidP="00F80885">
      <w:pPr>
        <w:jc w:val="center"/>
      </w:pPr>
    </w:p>
    <w:p w14:paraId="46C3E84B" w14:textId="77777777" w:rsidR="00BF219A" w:rsidRPr="00C84FD3" w:rsidRDefault="00BF219A" w:rsidP="00BF219A">
      <w:pPr>
        <w:jc w:val="center"/>
        <w:rPr>
          <w:lang w:val="fr-CH"/>
        </w:rPr>
      </w:pPr>
      <w:r w:rsidRPr="00C84FD3">
        <w:rPr>
          <w:lang w:val="fr-CH"/>
        </w:rPr>
        <w:t>(dans l’ordre alphabétique des noms français des membres /</w:t>
      </w:r>
      <w:r w:rsidRPr="00C84FD3">
        <w:rPr>
          <w:lang w:val="fr-CH"/>
        </w:rPr>
        <w:br/>
        <w:t xml:space="preserve">in the </w:t>
      </w:r>
      <w:proofErr w:type="spellStart"/>
      <w:r w:rsidRPr="00C84FD3">
        <w:rPr>
          <w:lang w:val="fr-CH"/>
        </w:rPr>
        <w:t>alphabetical</w:t>
      </w:r>
      <w:proofErr w:type="spellEnd"/>
      <w:r w:rsidRPr="00C84FD3">
        <w:rPr>
          <w:lang w:val="fr-CH"/>
        </w:rPr>
        <w:t xml:space="preserve"> </w:t>
      </w:r>
      <w:proofErr w:type="spellStart"/>
      <w:r w:rsidRPr="00C84FD3">
        <w:rPr>
          <w:lang w:val="fr-CH"/>
        </w:rPr>
        <w:t>order</w:t>
      </w:r>
      <w:proofErr w:type="spellEnd"/>
      <w:r w:rsidRPr="00C84FD3">
        <w:rPr>
          <w:lang w:val="fr-CH"/>
        </w:rPr>
        <w:t xml:space="preserve"> of the French </w:t>
      </w:r>
      <w:proofErr w:type="spellStart"/>
      <w:r w:rsidRPr="00C84FD3">
        <w:rPr>
          <w:lang w:val="fr-CH"/>
        </w:rPr>
        <w:t>names</w:t>
      </w:r>
      <w:proofErr w:type="spellEnd"/>
      <w:r w:rsidRPr="00C84FD3">
        <w:rPr>
          <w:lang w:val="fr-CH"/>
        </w:rPr>
        <w:t xml:space="preserve"> of the </w:t>
      </w:r>
      <w:proofErr w:type="spellStart"/>
      <w:r w:rsidRPr="00C84FD3">
        <w:rPr>
          <w:lang w:val="fr-CH"/>
        </w:rPr>
        <w:t>Members</w:t>
      </w:r>
      <w:proofErr w:type="spellEnd"/>
      <w:r w:rsidRPr="00C84FD3">
        <w:rPr>
          <w:lang w:val="fr-CH"/>
        </w:rPr>
        <w:t xml:space="preserve"> /</w:t>
      </w:r>
      <w:r w:rsidRPr="00C84FD3">
        <w:rPr>
          <w:lang w:val="fr-CH"/>
        </w:rPr>
        <w:br/>
        <w:t xml:space="preserve">in </w:t>
      </w:r>
      <w:proofErr w:type="spellStart"/>
      <w:r w:rsidRPr="00C84FD3">
        <w:rPr>
          <w:lang w:val="fr-CH"/>
        </w:rPr>
        <w:t>alphabetischer</w:t>
      </w:r>
      <w:proofErr w:type="spellEnd"/>
      <w:r w:rsidRPr="00C84FD3">
        <w:rPr>
          <w:lang w:val="fr-CH"/>
        </w:rPr>
        <w:t xml:space="preserve"> </w:t>
      </w:r>
      <w:proofErr w:type="spellStart"/>
      <w:r w:rsidRPr="00C84FD3">
        <w:rPr>
          <w:lang w:val="fr-CH"/>
        </w:rPr>
        <w:t>Reihenfolge</w:t>
      </w:r>
      <w:proofErr w:type="spellEnd"/>
      <w:r w:rsidRPr="00C84FD3">
        <w:rPr>
          <w:lang w:val="fr-CH"/>
        </w:rPr>
        <w:t xml:space="preserve"> der </w:t>
      </w:r>
      <w:proofErr w:type="spellStart"/>
      <w:r w:rsidRPr="00C84FD3">
        <w:rPr>
          <w:lang w:val="fr-CH"/>
        </w:rPr>
        <w:t>französischen</w:t>
      </w:r>
      <w:proofErr w:type="spellEnd"/>
      <w:r w:rsidRPr="00C84FD3">
        <w:rPr>
          <w:lang w:val="fr-CH"/>
        </w:rPr>
        <w:t xml:space="preserve"> </w:t>
      </w:r>
      <w:proofErr w:type="spellStart"/>
      <w:r w:rsidRPr="00C84FD3">
        <w:rPr>
          <w:lang w:val="fr-CH"/>
        </w:rPr>
        <w:t>Namen</w:t>
      </w:r>
      <w:proofErr w:type="spellEnd"/>
      <w:r w:rsidRPr="00C84FD3">
        <w:rPr>
          <w:lang w:val="fr-CH"/>
        </w:rPr>
        <w:t xml:space="preserve"> der </w:t>
      </w:r>
      <w:proofErr w:type="spellStart"/>
      <w:r w:rsidRPr="00C84FD3">
        <w:rPr>
          <w:lang w:val="fr-CH"/>
        </w:rPr>
        <w:t>Mitglieder</w:t>
      </w:r>
      <w:proofErr w:type="spellEnd"/>
      <w:r w:rsidRPr="00C84FD3">
        <w:rPr>
          <w:lang w:val="fr-CH"/>
        </w:rPr>
        <w:t xml:space="preserve"> /</w:t>
      </w:r>
      <w:r w:rsidRPr="00C84FD3">
        <w:rPr>
          <w:lang w:val="fr-CH"/>
        </w:rPr>
        <w:br/>
      </w:r>
      <w:proofErr w:type="spellStart"/>
      <w:r w:rsidRPr="00C84FD3">
        <w:rPr>
          <w:lang w:val="fr-CH"/>
        </w:rPr>
        <w:t>por</w:t>
      </w:r>
      <w:proofErr w:type="spellEnd"/>
      <w:r w:rsidRPr="00C84FD3">
        <w:rPr>
          <w:lang w:val="fr-CH"/>
        </w:rPr>
        <w:t xml:space="preserve"> </w:t>
      </w:r>
      <w:proofErr w:type="spellStart"/>
      <w:r w:rsidRPr="00C84FD3">
        <w:rPr>
          <w:lang w:val="fr-CH"/>
        </w:rPr>
        <w:t>orden</w:t>
      </w:r>
      <w:proofErr w:type="spellEnd"/>
      <w:r w:rsidRPr="00C84FD3">
        <w:rPr>
          <w:lang w:val="fr-CH"/>
        </w:rPr>
        <w:t xml:space="preserve"> </w:t>
      </w:r>
      <w:proofErr w:type="spellStart"/>
      <w:r w:rsidRPr="00C84FD3">
        <w:rPr>
          <w:lang w:val="fr-CH"/>
        </w:rPr>
        <w:t>alfabético</w:t>
      </w:r>
      <w:proofErr w:type="spellEnd"/>
      <w:r w:rsidRPr="00C84FD3">
        <w:rPr>
          <w:lang w:val="fr-CH"/>
        </w:rPr>
        <w:t xml:space="preserve"> de los nombres en </w:t>
      </w:r>
      <w:proofErr w:type="spellStart"/>
      <w:r w:rsidRPr="00C84FD3">
        <w:rPr>
          <w:lang w:val="fr-CH"/>
        </w:rPr>
        <w:t>francés</w:t>
      </w:r>
      <w:proofErr w:type="spellEnd"/>
      <w:r w:rsidRPr="00C84FD3">
        <w:rPr>
          <w:lang w:val="fr-CH"/>
        </w:rPr>
        <w:t xml:space="preserve"> de los </w:t>
      </w:r>
      <w:proofErr w:type="spellStart"/>
      <w:r w:rsidRPr="00C84FD3">
        <w:rPr>
          <w:lang w:val="fr-CH"/>
        </w:rPr>
        <w:t>miembros</w:t>
      </w:r>
      <w:proofErr w:type="spellEnd"/>
      <w:r w:rsidRPr="00C84FD3">
        <w:rPr>
          <w:lang w:val="fr-CH"/>
        </w:rPr>
        <w:t>)</w:t>
      </w:r>
    </w:p>
    <w:p w14:paraId="64B37111" w14:textId="77777777" w:rsidR="00BF219A" w:rsidRPr="00B64767" w:rsidRDefault="00BF219A" w:rsidP="00BF219A">
      <w:pPr>
        <w:keepNext/>
        <w:spacing w:before="480" w:after="120"/>
        <w:jc w:val="center"/>
        <w:rPr>
          <w:caps/>
          <w:snapToGrid w:val="0"/>
          <w:u w:val="single"/>
          <w:lang w:val="fr-CH"/>
        </w:rPr>
      </w:pPr>
      <w:r w:rsidRPr="00B64767">
        <w:rPr>
          <w:caps/>
          <w:snapToGrid w:val="0"/>
          <w:u w:val="single"/>
          <w:lang w:val="fr-CH"/>
        </w:rPr>
        <w:t>I. MEMBRES / MEMBERS / VERBANDSMITGLIEDER / MIEMBROS</w:t>
      </w:r>
    </w:p>
    <w:p w14:paraId="530581A0" w14:textId="77777777" w:rsidR="00BF219A" w:rsidRPr="00B64767" w:rsidRDefault="00BF219A" w:rsidP="00BF219A">
      <w:pPr>
        <w:keepNext/>
        <w:keepLines/>
        <w:spacing w:before="180" w:after="120"/>
        <w:jc w:val="left"/>
        <w:rPr>
          <w:caps/>
          <w:noProof/>
          <w:snapToGrid w:val="0"/>
          <w:u w:val="single"/>
          <w:lang w:val="fr-CH"/>
        </w:rPr>
      </w:pPr>
      <w:r w:rsidRPr="00B64767">
        <w:rPr>
          <w:caps/>
          <w:noProof/>
          <w:snapToGrid w:val="0"/>
          <w:u w:val="single"/>
          <w:lang w:val="fr-CH"/>
        </w:rPr>
        <w:t>ALBANIE / ALBANIA / ALBANIEN / ALBANIA</w:t>
      </w:r>
    </w:p>
    <w:p w14:paraId="154AB8E9" w14:textId="77777777" w:rsidR="00BF219A" w:rsidRPr="00B64767" w:rsidRDefault="00BF219A" w:rsidP="00BF219A">
      <w:pPr>
        <w:keepLines/>
        <w:spacing w:before="60" w:after="60"/>
        <w:jc w:val="left"/>
        <w:rPr>
          <w:noProof/>
          <w:snapToGrid w:val="0"/>
          <w:lang w:val="fr-CH"/>
        </w:rPr>
      </w:pPr>
      <w:r w:rsidRPr="00B64767">
        <w:rPr>
          <w:noProof/>
          <w:snapToGrid w:val="0"/>
          <w:lang w:val="fr-CH"/>
        </w:rPr>
        <w:t xml:space="preserve">Luiza SALLAKU (Ms.), Director, Ministry of Agriculture and Rural Development, Tirana </w:t>
      </w:r>
      <w:r w:rsidRPr="00B64767">
        <w:rPr>
          <w:noProof/>
          <w:snapToGrid w:val="0"/>
          <w:lang w:val="fr-CH"/>
        </w:rPr>
        <w:br/>
        <w:t>(e-mail: Luiza.Sallaku@eshff.gov.al)</w:t>
      </w:r>
    </w:p>
    <w:p w14:paraId="6EA477B1" w14:textId="77777777" w:rsidR="00BF219A" w:rsidRPr="00B64767" w:rsidRDefault="00BF219A" w:rsidP="00BF219A">
      <w:pPr>
        <w:keepLines/>
        <w:spacing w:before="60" w:after="60"/>
        <w:jc w:val="left"/>
        <w:rPr>
          <w:noProof/>
          <w:snapToGrid w:val="0"/>
        </w:rPr>
      </w:pPr>
      <w:r w:rsidRPr="00B64767">
        <w:rPr>
          <w:noProof/>
          <w:snapToGrid w:val="0"/>
        </w:rPr>
        <w:t xml:space="preserve">Alban ISUFI (Mr.), Head, Seed and Seedlings and Fertilizers Sector, Ministry of Agriculture and Rural Development, Tirana </w:t>
      </w:r>
      <w:r w:rsidRPr="00B64767">
        <w:rPr>
          <w:noProof/>
          <w:snapToGrid w:val="0"/>
        </w:rPr>
        <w:br/>
        <w:t>(e-mail: alban.isufi@bujqesia.gov.al)</w:t>
      </w:r>
    </w:p>
    <w:p w14:paraId="3690B238" w14:textId="77777777" w:rsidR="00BF219A" w:rsidRPr="00B64767" w:rsidRDefault="00BF219A" w:rsidP="00BF219A">
      <w:pPr>
        <w:keepNext/>
        <w:keepLines/>
        <w:spacing w:before="180" w:after="120"/>
        <w:jc w:val="left"/>
        <w:rPr>
          <w:caps/>
          <w:noProof/>
          <w:snapToGrid w:val="0"/>
          <w:u w:val="single"/>
        </w:rPr>
      </w:pPr>
      <w:r w:rsidRPr="00B64767">
        <w:rPr>
          <w:caps/>
          <w:noProof/>
          <w:snapToGrid w:val="0"/>
          <w:u w:val="single"/>
        </w:rPr>
        <w:t>ALLEMAGNE / GERMANY / DEUTSCHLAND / ALEMANIA</w:t>
      </w:r>
    </w:p>
    <w:p w14:paraId="6811DDFE" w14:textId="77777777" w:rsidR="00BF219A" w:rsidRPr="00B64767" w:rsidRDefault="00BF219A" w:rsidP="00BF219A">
      <w:pPr>
        <w:keepLines/>
        <w:spacing w:before="60" w:after="60"/>
        <w:jc w:val="left"/>
        <w:rPr>
          <w:noProof/>
          <w:snapToGrid w:val="0"/>
        </w:rPr>
      </w:pPr>
      <w:r w:rsidRPr="00B64767">
        <w:rPr>
          <w:noProof/>
          <w:snapToGrid w:val="0"/>
        </w:rPr>
        <w:t xml:space="preserve">Elmar PFÜLB (Mr.), President, Bundessortenamt, Hannover </w:t>
      </w:r>
      <w:r w:rsidRPr="00B64767">
        <w:rPr>
          <w:noProof/>
          <w:snapToGrid w:val="0"/>
        </w:rPr>
        <w:br/>
        <w:t>(e-mail: postfach.praesident@bundessortenamt.de)</w:t>
      </w:r>
    </w:p>
    <w:p w14:paraId="107E3656" w14:textId="77777777" w:rsidR="00BF219A" w:rsidRPr="00B64767" w:rsidRDefault="00BF219A" w:rsidP="00BF219A">
      <w:pPr>
        <w:keepLines/>
        <w:spacing w:before="60" w:after="60"/>
        <w:jc w:val="left"/>
        <w:rPr>
          <w:noProof/>
          <w:snapToGrid w:val="0"/>
        </w:rPr>
      </w:pPr>
      <w:r w:rsidRPr="00B64767">
        <w:rPr>
          <w:noProof/>
          <w:snapToGrid w:val="0"/>
        </w:rPr>
        <w:t xml:space="preserve">Beate RÜCKER (Ms.), Head of Division, Federal Plant Variety Office, Bundessortenamt, Hanover </w:t>
      </w:r>
      <w:r w:rsidRPr="00B64767">
        <w:rPr>
          <w:noProof/>
          <w:snapToGrid w:val="0"/>
        </w:rPr>
        <w:br/>
        <w:t xml:space="preserve">(e-mail: </w:t>
      </w:r>
      <w:r w:rsidRPr="00B64767">
        <w:rPr>
          <w:noProof/>
          <w:snapToGrid w:val="0"/>
          <w:lang w:val="en-GB"/>
        </w:rPr>
        <w:t>bsa@bundessortenamt.de</w:t>
      </w:r>
      <w:r w:rsidRPr="00B64767">
        <w:rPr>
          <w:noProof/>
          <w:snapToGrid w:val="0"/>
        </w:rPr>
        <w:t>)</w:t>
      </w:r>
    </w:p>
    <w:p w14:paraId="54F74BA5" w14:textId="77777777" w:rsidR="00BF219A" w:rsidRPr="00B64767" w:rsidRDefault="00BF219A" w:rsidP="00BF219A">
      <w:pPr>
        <w:keepLines/>
        <w:spacing w:before="60" w:after="60"/>
        <w:jc w:val="left"/>
        <w:rPr>
          <w:noProof/>
          <w:snapToGrid w:val="0"/>
        </w:rPr>
      </w:pPr>
      <w:r w:rsidRPr="00B64767">
        <w:rPr>
          <w:noProof/>
          <w:snapToGrid w:val="0"/>
        </w:rPr>
        <w:t xml:space="preserve">Stefanie WIESNER (Ms.), Referatsleiterin des Referats 104, Bundessortenamt, Hanover </w:t>
      </w:r>
      <w:r w:rsidRPr="00B64767">
        <w:rPr>
          <w:noProof/>
          <w:snapToGrid w:val="0"/>
        </w:rPr>
        <w:br/>
        <w:t>(e-mail: bsa@bundessortenamt.de)</w:t>
      </w:r>
    </w:p>
    <w:p w14:paraId="2E1DE0F1" w14:textId="77777777" w:rsidR="00BF219A" w:rsidRPr="00B64767" w:rsidRDefault="00BF219A" w:rsidP="00BF219A">
      <w:pPr>
        <w:keepNext/>
        <w:keepLines/>
        <w:spacing w:before="180" w:after="120"/>
        <w:jc w:val="left"/>
        <w:rPr>
          <w:caps/>
          <w:noProof/>
          <w:snapToGrid w:val="0"/>
          <w:u w:val="single"/>
          <w:lang w:val="es-ES"/>
        </w:rPr>
      </w:pPr>
      <w:r w:rsidRPr="00B64767">
        <w:rPr>
          <w:caps/>
          <w:noProof/>
          <w:snapToGrid w:val="0"/>
          <w:u w:val="single"/>
          <w:lang w:val="es-ES"/>
        </w:rPr>
        <w:t>ARGENTINE / ARGENTINA / ARGENTINIEN / ARGENTINA</w:t>
      </w:r>
    </w:p>
    <w:p w14:paraId="4B4B5BE3" w14:textId="77777777" w:rsidR="00BF219A" w:rsidRPr="00B64767" w:rsidRDefault="00BF219A" w:rsidP="00BF219A">
      <w:pPr>
        <w:keepLines/>
        <w:spacing w:before="60" w:after="60"/>
        <w:jc w:val="left"/>
        <w:rPr>
          <w:noProof/>
          <w:snapToGrid w:val="0"/>
          <w:lang w:val="es-ES"/>
        </w:rPr>
      </w:pPr>
      <w:r w:rsidRPr="00B64767">
        <w:rPr>
          <w:noProof/>
          <w:snapToGrid w:val="0"/>
          <w:lang w:val="es-ES"/>
        </w:rPr>
        <w:t xml:space="preserve">María Laura VILLAMAYOR (Sra.), Coordinadora de Relaciones Institucionales e Interjurisdiccionales, Instituto Nacional de Semillas (INASE), Secretaría de Agricultura, Ganadería, Pesca y Alimentación, Buenos Aires </w:t>
      </w:r>
      <w:r w:rsidRPr="00B64767">
        <w:rPr>
          <w:noProof/>
          <w:snapToGrid w:val="0"/>
          <w:lang w:val="es-ES"/>
        </w:rPr>
        <w:br/>
        <w:t>(e-mail: mlvillamayor@inase.gob.ar)</w:t>
      </w:r>
    </w:p>
    <w:p w14:paraId="2510E13E" w14:textId="77777777" w:rsidR="00BF219A" w:rsidRPr="00B64767" w:rsidRDefault="00BF219A" w:rsidP="00BF219A">
      <w:pPr>
        <w:keepNext/>
        <w:keepLines/>
        <w:spacing w:before="180" w:after="120"/>
        <w:jc w:val="left"/>
        <w:rPr>
          <w:caps/>
          <w:noProof/>
          <w:snapToGrid w:val="0"/>
          <w:u w:val="single"/>
          <w:lang w:val="es-ES"/>
        </w:rPr>
      </w:pPr>
      <w:r w:rsidRPr="00B64767">
        <w:rPr>
          <w:caps/>
          <w:noProof/>
          <w:snapToGrid w:val="0"/>
          <w:u w:val="single"/>
          <w:lang w:val="es-ES"/>
        </w:rPr>
        <w:t>AUSTRALIE / AUSTRALIA / AUSTRALIEN / AUSTRALIA</w:t>
      </w:r>
    </w:p>
    <w:p w14:paraId="139DCFD5" w14:textId="77777777" w:rsidR="00BF219A" w:rsidRPr="00B64767" w:rsidRDefault="00BF219A" w:rsidP="00BF219A">
      <w:pPr>
        <w:keepLines/>
        <w:spacing w:before="60" w:after="60"/>
        <w:jc w:val="left"/>
        <w:rPr>
          <w:noProof/>
          <w:snapToGrid w:val="0"/>
          <w:lang w:val="es-ES"/>
        </w:rPr>
      </w:pPr>
      <w:r w:rsidRPr="00B64767">
        <w:rPr>
          <w:noProof/>
          <w:snapToGrid w:val="0"/>
          <w:lang w:val="es-ES"/>
        </w:rPr>
        <w:t>Isabel Louise WARD (Ms.), Assistant Director, Policy &amp; International Affairs, IP Australia, Phillip</w:t>
      </w:r>
      <w:r w:rsidRPr="00B64767">
        <w:rPr>
          <w:noProof/>
          <w:snapToGrid w:val="0"/>
          <w:lang w:val="es-ES"/>
        </w:rPr>
        <w:br/>
        <w:t>(e-mail: Isabel.Ward@ipaustralia.gov.au)</w:t>
      </w:r>
    </w:p>
    <w:p w14:paraId="283ADCB9" w14:textId="77777777" w:rsidR="00BF219A" w:rsidRPr="00B64767" w:rsidRDefault="00BF219A" w:rsidP="00BF219A">
      <w:pPr>
        <w:keepLines/>
        <w:spacing w:before="60" w:after="60"/>
        <w:jc w:val="left"/>
        <w:rPr>
          <w:noProof/>
          <w:snapToGrid w:val="0"/>
        </w:rPr>
      </w:pPr>
      <w:r w:rsidRPr="00B64767">
        <w:rPr>
          <w:noProof/>
          <w:snapToGrid w:val="0"/>
        </w:rPr>
        <w:t xml:space="preserve">Van Hai LE (Mr.), Assistant Director, Plant Breeders’ Rights Section, IP Australia, Phillip </w:t>
      </w:r>
      <w:r w:rsidRPr="00B64767">
        <w:rPr>
          <w:noProof/>
          <w:snapToGrid w:val="0"/>
        </w:rPr>
        <w:br/>
        <w:t>(e-mail: hai.le@ipaustralia.gov.au)</w:t>
      </w:r>
    </w:p>
    <w:p w14:paraId="75325D7A" w14:textId="77777777" w:rsidR="00BF219A" w:rsidRPr="00B64767" w:rsidRDefault="00BF219A" w:rsidP="00BF219A">
      <w:pPr>
        <w:keepNext/>
        <w:keepLines/>
        <w:spacing w:before="180" w:after="120"/>
        <w:jc w:val="left"/>
        <w:rPr>
          <w:caps/>
          <w:noProof/>
          <w:snapToGrid w:val="0"/>
          <w:u w:val="single"/>
        </w:rPr>
      </w:pPr>
      <w:r w:rsidRPr="00B64767">
        <w:rPr>
          <w:caps/>
          <w:noProof/>
          <w:snapToGrid w:val="0"/>
          <w:u w:val="single"/>
        </w:rPr>
        <w:t>AUTRICHE / AUSTRIA / ÖSTERREICH / AUSTRIA</w:t>
      </w:r>
    </w:p>
    <w:p w14:paraId="2838FAF9" w14:textId="77777777" w:rsidR="00BF219A" w:rsidRPr="00B64767" w:rsidRDefault="00BF219A" w:rsidP="00BF219A">
      <w:pPr>
        <w:keepLines/>
        <w:spacing w:before="60" w:after="60"/>
        <w:jc w:val="left"/>
        <w:rPr>
          <w:noProof/>
          <w:snapToGrid w:val="0"/>
        </w:rPr>
      </w:pPr>
      <w:r w:rsidRPr="00B64767">
        <w:rPr>
          <w:noProof/>
          <w:snapToGrid w:val="0"/>
        </w:rPr>
        <w:t xml:space="preserve">Birgit GULZ-KUSCHER (Ms.), Legal Advisor for Seed Law and Plant Variety Protection Law, Bundesministerium für Land- und Forstwirtschaft, Regionen und Wasserwirtschaft, Wien </w:t>
      </w:r>
      <w:r w:rsidRPr="00B64767">
        <w:rPr>
          <w:noProof/>
          <w:snapToGrid w:val="0"/>
        </w:rPr>
        <w:br/>
        <w:t>(e-mail: birgit.gulz-kuscher@bml.gv.at)</w:t>
      </w:r>
    </w:p>
    <w:p w14:paraId="2D00DA6E" w14:textId="77777777" w:rsidR="00BF219A" w:rsidRPr="00B64767" w:rsidRDefault="00BF219A" w:rsidP="00BF219A">
      <w:pPr>
        <w:keepNext/>
        <w:keepLines/>
        <w:spacing w:before="180" w:after="120"/>
        <w:jc w:val="left"/>
        <w:rPr>
          <w:caps/>
          <w:noProof/>
          <w:snapToGrid w:val="0"/>
          <w:u w:val="single"/>
        </w:rPr>
      </w:pPr>
      <w:r w:rsidRPr="00B64767">
        <w:rPr>
          <w:caps/>
          <w:noProof/>
          <w:snapToGrid w:val="0"/>
          <w:u w:val="single"/>
        </w:rPr>
        <w:t>BÉLARUS / BELARUS / BELARUS / BELARÚS</w:t>
      </w:r>
    </w:p>
    <w:p w14:paraId="14C87BBD" w14:textId="77777777" w:rsidR="00BF219A" w:rsidRPr="00B64767" w:rsidRDefault="00BF219A" w:rsidP="00BF219A">
      <w:pPr>
        <w:keepLines/>
        <w:spacing w:before="60" w:after="60"/>
        <w:jc w:val="left"/>
        <w:rPr>
          <w:noProof/>
          <w:snapToGrid w:val="0"/>
        </w:rPr>
      </w:pPr>
      <w:r w:rsidRPr="00B64767">
        <w:rPr>
          <w:noProof/>
          <w:snapToGrid w:val="0"/>
        </w:rPr>
        <w:t xml:space="preserve">Uladzimir BEINIA (Mr.), Director, State Inspection for Testing and Protection of Plant Varieties, Minsk </w:t>
      </w:r>
      <w:r w:rsidRPr="00B64767">
        <w:rPr>
          <w:noProof/>
          <w:snapToGrid w:val="0"/>
        </w:rPr>
        <w:br/>
        <w:t>(e-mail: belsort@mail.ru)</w:t>
      </w:r>
    </w:p>
    <w:p w14:paraId="6A3FC9F7" w14:textId="77777777" w:rsidR="00BF219A" w:rsidRPr="00B64767" w:rsidRDefault="00BF219A" w:rsidP="00BF219A">
      <w:pPr>
        <w:keepLines/>
        <w:spacing w:before="60" w:after="60"/>
        <w:jc w:val="left"/>
        <w:rPr>
          <w:noProof/>
          <w:snapToGrid w:val="0"/>
        </w:rPr>
      </w:pPr>
      <w:r w:rsidRPr="00B64767">
        <w:rPr>
          <w:noProof/>
          <w:snapToGrid w:val="0"/>
        </w:rPr>
        <w:t xml:space="preserve">Tatsiana SIAMASHKA (Ms.), Deputy Director, State Inspection for Testing and Protection of Plant Varieties, Minsk </w:t>
      </w:r>
      <w:r w:rsidRPr="00B64767">
        <w:rPr>
          <w:noProof/>
          <w:snapToGrid w:val="0"/>
        </w:rPr>
        <w:br/>
        <w:t>(e-mail: belsort@mail.ru)</w:t>
      </w:r>
    </w:p>
    <w:p w14:paraId="2C33ED70" w14:textId="77777777" w:rsidR="00BF219A" w:rsidRPr="00B64767" w:rsidRDefault="00BF219A" w:rsidP="00BF219A">
      <w:pPr>
        <w:keepLines/>
        <w:spacing w:before="60" w:after="60"/>
        <w:jc w:val="left"/>
        <w:rPr>
          <w:noProof/>
          <w:snapToGrid w:val="0"/>
        </w:rPr>
      </w:pPr>
      <w:r w:rsidRPr="00B64767">
        <w:rPr>
          <w:noProof/>
          <w:snapToGrid w:val="0"/>
        </w:rPr>
        <w:t xml:space="preserve">Maryna SALADUKHA (Ms.), Deputy Head, International Cooperation Department, State Inspection for Testing and Protection of Plant Varieties, Minsk </w:t>
      </w:r>
      <w:r w:rsidRPr="00B64767">
        <w:rPr>
          <w:noProof/>
          <w:snapToGrid w:val="0"/>
        </w:rPr>
        <w:br/>
        <w:t>(e-mail: belsort@mail.ru)</w:t>
      </w:r>
    </w:p>
    <w:p w14:paraId="5F2899F5" w14:textId="77777777" w:rsidR="00BF219A" w:rsidRPr="00B64767" w:rsidRDefault="00BF219A" w:rsidP="00BF219A">
      <w:pPr>
        <w:keepNext/>
        <w:keepLines/>
        <w:spacing w:before="180" w:after="120"/>
        <w:jc w:val="left"/>
        <w:rPr>
          <w:caps/>
          <w:noProof/>
          <w:snapToGrid w:val="0"/>
          <w:u w:val="single"/>
        </w:rPr>
      </w:pPr>
      <w:r w:rsidRPr="00B64767">
        <w:rPr>
          <w:caps/>
          <w:noProof/>
          <w:snapToGrid w:val="0"/>
          <w:u w:val="single"/>
        </w:rPr>
        <w:t>BELGIQUE / BELGIUM / BELGIEN / BÉLGICA</w:t>
      </w:r>
    </w:p>
    <w:p w14:paraId="33A735A7" w14:textId="77777777" w:rsidR="00BF219A" w:rsidRPr="00B64767" w:rsidRDefault="00BF219A" w:rsidP="00BF219A">
      <w:pPr>
        <w:keepLines/>
        <w:spacing w:before="60" w:after="60"/>
        <w:jc w:val="left"/>
        <w:rPr>
          <w:noProof/>
          <w:snapToGrid w:val="0"/>
          <w:lang w:val="pt-BR"/>
        </w:rPr>
      </w:pPr>
      <w:r w:rsidRPr="00B64767">
        <w:rPr>
          <w:noProof/>
          <w:snapToGrid w:val="0"/>
        </w:rPr>
        <w:t xml:space="preserve">Shannah BOENS (Ms.), Attaché, FPS Economy, Bruxelles </w:t>
      </w:r>
      <w:r w:rsidRPr="00B64767">
        <w:rPr>
          <w:noProof/>
          <w:snapToGrid w:val="0"/>
        </w:rPr>
        <w:br/>
        <w:t>(e-mail: shannah.boens@economie.fgov.be)</w:t>
      </w:r>
    </w:p>
    <w:p w14:paraId="30C225DB" w14:textId="77777777" w:rsidR="00BF219A" w:rsidRPr="00B64767" w:rsidRDefault="00BF219A" w:rsidP="00BF219A">
      <w:pPr>
        <w:keepNext/>
        <w:keepLines/>
        <w:spacing w:before="180" w:after="120"/>
        <w:jc w:val="left"/>
        <w:rPr>
          <w:caps/>
          <w:noProof/>
          <w:snapToGrid w:val="0"/>
          <w:u w:val="single"/>
          <w:lang w:val="pt-BR"/>
        </w:rPr>
      </w:pPr>
      <w:r w:rsidRPr="00B64767">
        <w:rPr>
          <w:caps/>
          <w:noProof/>
          <w:snapToGrid w:val="0"/>
          <w:u w:val="single"/>
          <w:lang w:val="pt-BR"/>
        </w:rPr>
        <w:lastRenderedPageBreak/>
        <w:t>BRÉSIL / BRAZIL / BRASILIEN / BRASIL</w:t>
      </w:r>
    </w:p>
    <w:p w14:paraId="23330266" w14:textId="77777777" w:rsidR="00BF219A" w:rsidRPr="00B64767" w:rsidRDefault="00BF219A" w:rsidP="00BF219A">
      <w:pPr>
        <w:keepLines/>
        <w:spacing w:before="60" w:after="60"/>
        <w:jc w:val="left"/>
        <w:rPr>
          <w:noProof/>
          <w:snapToGrid w:val="0"/>
          <w:lang w:val="pt-BR"/>
        </w:rPr>
      </w:pPr>
      <w:r w:rsidRPr="00B64767">
        <w:rPr>
          <w:noProof/>
          <w:snapToGrid w:val="0"/>
          <w:lang w:val="pt-BR"/>
        </w:rPr>
        <w:t>Stefânia PALMA ARAUJO (Ms.), Coordinator, Plant Variety Protection Office, National Plant Variety Protection Service, Serviço Nacional de Proteção de Cultivares (SNPC), Brasilia</w:t>
      </w:r>
      <w:r w:rsidRPr="00B64767">
        <w:rPr>
          <w:noProof/>
          <w:snapToGrid w:val="0"/>
          <w:lang w:val="pt-BR"/>
        </w:rPr>
        <w:br/>
        <w:t>(e-mail: stefania.araujo@agro.gov.br)</w:t>
      </w:r>
    </w:p>
    <w:p w14:paraId="76EFD399" w14:textId="77777777" w:rsidR="00BF219A" w:rsidRPr="00B64767" w:rsidRDefault="00BF219A" w:rsidP="00BF219A">
      <w:pPr>
        <w:keepLines/>
        <w:spacing w:before="60" w:after="60"/>
        <w:jc w:val="left"/>
        <w:rPr>
          <w:noProof/>
          <w:snapToGrid w:val="0"/>
          <w:lang w:val="pt-BR"/>
        </w:rPr>
      </w:pPr>
      <w:r w:rsidRPr="00B64767">
        <w:rPr>
          <w:noProof/>
          <w:snapToGrid w:val="0"/>
        </w:rPr>
        <w:t xml:space="preserve">Maria José PARON (Ms.), Federal Agricultural Inspector, Ministry of Agriculture and Livestock, Brasilia </w:t>
      </w:r>
      <w:r w:rsidRPr="00B64767">
        <w:rPr>
          <w:noProof/>
          <w:snapToGrid w:val="0"/>
        </w:rPr>
        <w:br/>
        <w:t>(e-mail: maria.paron@agro.gov.br)</w:t>
      </w:r>
    </w:p>
    <w:p w14:paraId="69959EE6" w14:textId="77777777" w:rsidR="00BF219A" w:rsidRPr="00B64767" w:rsidRDefault="00BF219A" w:rsidP="00BF219A">
      <w:pPr>
        <w:keepNext/>
        <w:keepLines/>
        <w:spacing w:before="180" w:after="120"/>
        <w:jc w:val="left"/>
        <w:rPr>
          <w:caps/>
          <w:noProof/>
          <w:snapToGrid w:val="0"/>
          <w:u w:val="single"/>
          <w:lang w:val="pt-BR"/>
        </w:rPr>
      </w:pPr>
      <w:r w:rsidRPr="00B64767">
        <w:rPr>
          <w:caps/>
          <w:noProof/>
          <w:snapToGrid w:val="0"/>
          <w:u w:val="single"/>
          <w:lang w:val="pt-BR"/>
        </w:rPr>
        <w:t>CANADA / CANADA / KANADA / CANADÁ</w:t>
      </w:r>
    </w:p>
    <w:p w14:paraId="2BFDC362" w14:textId="77777777" w:rsidR="00BF219A" w:rsidRPr="00B64767" w:rsidRDefault="00BF219A" w:rsidP="00BF219A">
      <w:pPr>
        <w:keepLines/>
        <w:spacing w:before="60" w:after="60"/>
        <w:jc w:val="left"/>
        <w:rPr>
          <w:noProof/>
          <w:snapToGrid w:val="0"/>
        </w:rPr>
      </w:pPr>
      <w:r w:rsidRPr="00B64767">
        <w:rPr>
          <w:noProof/>
          <w:snapToGrid w:val="0"/>
        </w:rPr>
        <w:t xml:space="preserve">Anthony PARKER (Mr.), Commissioner, Plant Breeders' Rights Office, Canadian Food Inspection Agency (CFIA), Ottawa </w:t>
      </w:r>
      <w:r w:rsidRPr="00B64767">
        <w:rPr>
          <w:noProof/>
          <w:snapToGrid w:val="0"/>
        </w:rPr>
        <w:br/>
        <w:t>(e-mail: anthony.parker@inspection.gc.ca)</w:t>
      </w:r>
    </w:p>
    <w:p w14:paraId="413D5AAC" w14:textId="77777777" w:rsidR="00BF219A" w:rsidRPr="00B64767" w:rsidRDefault="00BF219A" w:rsidP="00BF219A">
      <w:pPr>
        <w:keepLines/>
        <w:spacing w:before="60" w:after="60"/>
        <w:jc w:val="left"/>
        <w:rPr>
          <w:noProof/>
          <w:snapToGrid w:val="0"/>
        </w:rPr>
      </w:pPr>
      <w:r w:rsidRPr="00B64767">
        <w:rPr>
          <w:noProof/>
          <w:snapToGrid w:val="0"/>
        </w:rPr>
        <w:t xml:space="preserve">Marc DE WIT (Mr.), Policy and Program Team Leader, Plant Breeders' Rights Office, Canadian Food Inspection Agency (CFIA), Ottawa </w:t>
      </w:r>
      <w:r w:rsidRPr="00B64767">
        <w:rPr>
          <w:noProof/>
          <w:snapToGrid w:val="0"/>
        </w:rPr>
        <w:br/>
        <w:t>(e-mail: Marc.deWit@Inspection.gc.ca)</w:t>
      </w:r>
    </w:p>
    <w:p w14:paraId="69CC4AAE" w14:textId="77777777" w:rsidR="00BF219A" w:rsidRPr="00B64767" w:rsidRDefault="00BF219A" w:rsidP="00BF219A">
      <w:pPr>
        <w:keepLines/>
        <w:spacing w:before="60" w:after="60"/>
        <w:jc w:val="left"/>
        <w:rPr>
          <w:noProof/>
          <w:snapToGrid w:val="0"/>
        </w:rPr>
      </w:pPr>
      <w:r w:rsidRPr="00B64767">
        <w:rPr>
          <w:noProof/>
          <w:snapToGrid w:val="0"/>
        </w:rPr>
        <w:t xml:space="preserve">Ashley BALCHIN (Ms.), Senior Examiner, Plant Breeders' Rights Office, Canadian Food Inspection Agency (CFIA), Ottawa </w:t>
      </w:r>
      <w:r w:rsidRPr="00B64767">
        <w:rPr>
          <w:noProof/>
          <w:snapToGrid w:val="0"/>
        </w:rPr>
        <w:br/>
        <w:t>(e-mail: ashley.balchin@inspection.gc.ca)</w:t>
      </w:r>
    </w:p>
    <w:p w14:paraId="5D59D904" w14:textId="77777777" w:rsidR="00BF219A" w:rsidRPr="00B64767" w:rsidRDefault="00BF219A" w:rsidP="00BF219A">
      <w:pPr>
        <w:keepLines/>
        <w:spacing w:before="60" w:after="60"/>
        <w:jc w:val="left"/>
        <w:rPr>
          <w:noProof/>
          <w:snapToGrid w:val="0"/>
        </w:rPr>
      </w:pPr>
      <w:r w:rsidRPr="00B64767">
        <w:rPr>
          <w:noProof/>
          <w:snapToGrid w:val="0"/>
        </w:rPr>
        <w:t xml:space="preserve">Renée CLOUTIER (Ms.), Examiner, Plant Breeders' Rights Office, Canadian Food Inspection Agency (CFIA), Ottawa </w:t>
      </w:r>
      <w:r w:rsidRPr="00B64767">
        <w:rPr>
          <w:noProof/>
          <w:snapToGrid w:val="0"/>
        </w:rPr>
        <w:br/>
        <w:t>(e-mail: Renee.Cloutier@inspection.gc.ca)</w:t>
      </w:r>
    </w:p>
    <w:p w14:paraId="5AE74631" w14:textId="77777777" w:rsidR="00BF219A" w:rsidRPr="00B64767" w:rsidRDefault="00BF219A" w:rsidP="00BF219A">
      <w:pPr>
        <w:keepNext/>
        <w:keepLines/>
        <w:spacing w:before="180" w:after="120"/>
        <w:jc w:val="left"/>
        <w:rPr>
          <w:caps/>
          <w:noProof/>
          <w:snapToGrid w:val="0"/>
          <w:u w:val="single"/>
          <w:lang w:val="es-ES"/>
        </w:rPr>
      </w:pPr>
      <w:r w:rsidRPr="00B64767">
        <w:rPr>
          <w:caps/>
          <w:noProof/>
          <w:snapToGrid w:val="0"/>
          <w:u w:val="single"/>
          <w:lang w:val="es-ES"/>
        </w:rPr>
        <w:t>CHILI / CHILE / CHILE / CHILE</w:t>
      </w:r>
    </w:p>
    <w:p w14:paraId="757CBA89" w14:textId="77777777" w:rsidR="00BF219A" w:rsidRPr="00B64767" w:rsidRDefault="00BF219A" w:rsidP="00BF219A">
      <w:pPr>
        <w:keepLines/>
        <w:spacing w:before="60" w:after="60"/>
        <w:jc w:val="left"/>
        <w:rPr>
          <w:noProof/>
          <w:snapToGrid w:val="0"/>
          <w:lang w:val="es-ES"/>
        </w:rPr>
      </w:pPr>
      <w:r w:rsidRPr="00B64767">
        <w:rPr>
          <w:noProof/>
          <w:snapToGrid w:val="0"/>
          <w:lang w:val="es-ES"/>
        </w:rPr>
        <w:t xml:space="preserve">Manuel Antonio TORO UGALDE (Sr.), Jefe Sección, Registro de Variedades Protegidas, Departamento de Semillas y Plantas, Servicio Agrícola y Ganadero (SAG), Santiago de Chile </w:t>
      </w:r>
      <w:r w:rsidRPr="00B64767">
        <w:rPr>
          <w:noProof/>
          <w:snapToGrid w:val="0"/>
          <w:lang w:val="es-ES"/>
        </w:rPr>
        <w:br/>
        <w:t>(e-mail: manuel.toro@sag.gob.cl)</w:t>
      </w:r>
    </w:p>
    <w:p w14:paraId="4D0D19D2" w14:textId="77777777" w:rsidR="00BF219A" w:rsidRPr="00B64767" w:rsidRDefault="00BF219A" w:rsidP="00BF219A">
      <w:pPr>
        <w:keepNext/>
        <w:keepLines/>
        <w:spacing w:before="180" w:after="120"/>
        <w:jc w:val="left"/>
        <w:rPr>
          <w:caps/>
          <w:noProof/>
          <w:snapToGrid w:val="0"/>
          <w:u w:val="single"/>
          <w:lang w:val="pt-BR"/>
        </w:rPr>
      </w:pPr>
      <w:r w:rsidRPr="00B64767">
        <w:rPr>
          <w:caps/>
          <w:noProof/>
          <w:snapToGrid w:val="0"/>
          <w:u w:val="single"/>
          <w:lang w:val="pt-BR"/>
        </w:rPr>
        <w:t>CHINE / CHINA / CHINA / CHINA</w:t>
      </w:r>
    </w:p>
    <w:p w14:paraId="0AA47777" w14:textId="77777777" w:rsidR="00BF219A" w:rsidRPr="00B64767" w:rsidRDefault="00BF219A" w:rsidP="00BF219A">
      <w:pPr>
        <w:keepLines/>
        <w:spacing w:before="60" w:after="60"/>
        <w:jc w:val="left"/>
        <w:rPr>
          <w:noProof/>
          <w:snapToGrid w:val="0"/>
        </w:rPr>
      </w:pPr>
      <w:r w:rsidRPr="00B64767">
        <w:rPr>
          <w:noProof/>
          <w:snapToGrid w:val="0"/>
        </w:rPr>
        <w:t xml:space="preserve">Yehan CUI (Mr.), Chief Agronomist, Development Center of Science and Technology (DCST), Ministry of Agriculture and Rural Affairs (MARA), Beijing </w:t>
      </w:r>
      <w:r w:rsidRPr="00B64767">
        <w:rPr>
          <w:noProof/>
          <w:snapToGrid w:val="0"/>
        </w:rPr>
        <w:br/>
        <w:t>(e-mail: cuiyehan@agri.gov.cn)</w:t>
      </w:r>
    </w:p>
    <w:p w14:paraId="6287D277" w14:textId="77777777" w:rsidR="00BF219A" w:rsidRPr="00B64767" w:rsidRDefault="00BF219A" w:rsidP="00BF219A">
      <w:pPr>
        <w:keepLines/>
        <w:spacing w:before="60" w:after="60"/>
        <w:jc w:val="left"/>
        <w:rPr>
          <w:noProof/>
          <w:snapToGrid w:val="0"/>
        </w:rPr>
      </w:pPr>
      <w:r w:rsidRPr="00B64767">
        <w:rPr>
          <w:noProof/>
          <w:snapToGrid w:val="0"/>
        </w:rPr>
        <w:t xml:space="preserve">Yongqi ZHENG (Mr.), Director, Laboratory of Molecular Identification of Plant Varieties, Science and Technology Development Center (Office for Protection of New Varieties of Plant), National Forestry and Grassland Administration of China (NFGA), Beijing </w:t>
      </w:r>
      <w:r w:rsidRPr="00B64767">
        <w:rPr>
          <w:noProof/>
          <w:snapToGrid w:val="0"/>
        </w:rPr>
        <w:br/>
        <w:t>(e-mail: zyq8565@126.com)</w:t>
      </w:r>
    </w:p>
    <w:p w14:paraId="0FA20EF4" w14:textId="77777777" w:rsidR="00BF219A" w:rsidRPr="00B64767" w:rsidRDefault="00BF219A" w:rsidP="00BF219A">
      <w:pPr>
        <w:keepLines/>
        <w:spacing w:before="60" w:after="60"/>
        <w:jc w:val="left"/>
        <w:rPr>
          <w:noProof/>
          <w:snapToGrid w:val="0"/>
        </w:rPr>
      </w:pPr>
      <w:r w:rsidRPr="00B64767">
        <w:rPr>
          <w:noProof/>
          <w:snapToGrid w:val="0"/>
        </w:rPr>
        <w:t xml:space="preserve">Hao TANG (Mr.), Division Director, Division of Plant Variety Protection, Development Center of Science and Technology, Ministry of Agriculture and Rural Affairs (MARA), Beijing </w:t>
      </w:r>
      <w:r w:rsidRPr="00B64767">
        <w:rPr>
          <w:noProof/>
          <w:snapToGrid w:val="0"/>
        </w:rPr>
        <w:br/>
        <w:t xml:space="preserve">(e-mail: tanghao1973@126.com) </w:t>
      </w:r>
    </w:p>
    <w:p w14:paraId="57245372" w14:textId="77777777" w:rsidR="00BF219A" w:rsidRPr="00B64767" w:rsidRDefault="00BF219A" w:rsidP="00BF219A">
      <w:pPr>
        <w:keepLines/>
        <w:spacing w:before="60" w:after="60"/>
        <w:jc w:val="left"/>
        <w:rPr>
          <w:noProof/>
          <w:snapToGrid w:val="0"/>
        </w:rPr>
      </w:pPr>
      <w:r w:rsidRPr="00B64767">
        <w:rPr>
          <w:noProof/>
          <w:snapToGrid w:val="0"/>
        </w:rPr>
        <w:t xml:space="preserve">Boxuan WU (Mr.), Senior Program Officer, International Cooperation Department, China National Intellectual Property Administration (CNIPA), Beijing </w:t>
      </w:r>
      <w:r w:rsidRPr="00B64767">
        <w:rPr>
          <w:noProof/>
          <w:snapToGrid w:val="0"/>
        </w:rPr>
        <w:br/>
        <w:t xml:space="preserve">(e-mail: wuboxuan@cnipa.gov.cn) </w:t>
      </w:r>
    </w:p>
    <w:p w14:paraId="27A22E15" w14:textId="77777777" w:rsidR="00BF219A" w:rsidRPr="00B64767" w:rsidRDefault="00BF219A" w:rsidP="00BF219A">
      <w:pPr>
        <w:keepLines/>
        <w:spacing w:before="60" w:after="60"/>
        <w:jc w:val="left"/>
        <w:rPr>
          <w:noProof/>
          <w:snapToGrid w:val="0"/>
        </w:rPr>
      </w:pPr>
      <w:r w:rsidRPr="00B64767">
        <w:rPr>
          <w:noProof/>
          <w:snapToGrid w:val="0"/>
        </w:rPr>
        <w:t xml:space="preserve">Yuxia LIU (Ms.), Consultant, Science and Technology Development Center, Office for Protection of New Varieties of Plants, National Forestry and Grassland Administration of China (NFGA), Beijing </w:t>
      </w:r>
      <w:r w:rsidRPr="00B64767">
        <w:rPr>
          <w:noProof/>
          <w:snapToGrid w:val="0"/>
        </w:rPr>
        <w:br/>
        <w:t xml:space="preserve">(e-mail: kjzxlyx@163.com) </w:t>
      </w:r>
    </w:p>
    <w:p w14:paraId="13CEA42A" w14:textId="77777777" w:rsidR="00BF219A" w:rsidRPr="00B64767" w:rsidRDefault="00BF219A" w:rsidP="00BF219A">
      <w:pPr>
        <w:keepNext/>
        <w:keepLines/>
        <w:spacing w:before="180" w:after="120"/>
        <w:jc w:val="left"/>
        <w:rPr>
          <w:caps/>
          <w:noProof/>
          <w:snapToGrid w:val="0"/>
          <w:u w:val="single"/>
          <w:lang w:val="es-ES"/>
        </w:rPr>
      </w:pPr>
      <w:r w:rsidRPr="00B64767">
        <w:rPr>
          <w:caps/>
          <w:noProof/>
          <w:snapToGrid w:val="0"/>
          <w:u w:val="single"/>
          <w:lang w:val="es-ES"/>
        </w:rPr>
        <w:t>COLOMBIE / COLOMBIA / KOLUMBIEN / COLOMBIA</w:t>
      </w:r>
    </w:p>
    <w:p w14:paraId="797C8C23" w14:textId="77777777" w:rsidR="00BF219A" w:rsidRPr="00B64767" w:rsidRDefault="00BF219A" w:rsidP="00BF219A">
      <w:pPr>
        <w:keepLines/>
        <w:spacing w:before="60" w:after="60"/>
        <w:jc w:val="left"/>
        <w:rPr>
          <w:noProof/>
          <w:snapToGrid w:val="0"/>
          <w:lang w:val="pt-BR"/>
        </w:rPr>
      </w:pPr>
      <w:r w:rsidRPr="00B64767">
        <w:rPr>
          <w:noProof/>
          <w:snapToGrid w:val="0"/>
          <w:lang w:val="es-ES"/>
        </w:rPr>
        <w:t xml:space="preserve">Alfonso Alberto ROSERO (Sr.), Director Técnico de Semillas, Subgerencia de Protección Vegetal, Instituto Colombiano Agropecuario (ICA), Bogotá </w:t>
      </w:r>
      <w:r w:rsidRPr="00B64767">
        <w:rPr>
          <w:noProof/>
          <w:snapToGrid w:val="0"/>
          <w:lang w:val="es-ES"/>
        </w:rPr>
        <w:br/>
        <w:t>(e-mail: alberto.rosero@ica.gov.co)</w:t>
      </w:r>
    </w:p>
    <w:p w14:paraId="3A19135A" w14:textId="77777777" w:rsidR="00BF219A" w:rsidRPr="00B64767" w:rsidRDefault="00BF219A" w:rsidP="00BF219A">
      <w:pPr>
        <w:keepNext/>
        <w:keepLines/>
        <w:spacing w:before="180" w:after="120"/>
        <w:jc w:val="left"/>
        <w:rPr>
          <w:caps/>
          <w:noProof/>
          <w:snapToGrid w:val="0"/>
          <w:u w:val="single"/>
          <w:lang w:val="pt-BR"/>
        </w:rPr>
      </w:pPr>
      <w:r w:rsidRPr="00B64767">
        <w:rPr>
          <w:caps/>
          <w:noProof/>
          <w:snapToGrid w:val="0"/>
          <w:u w:val="single"/>
          <w:lang w:val="pt-BR"/>
        </w:rPr>
        <w:t>DANEMARK / DENMARK / DÄNEMARK / DINAMARCA</w:t>
      </w:r>
    </w:p>
    <w:p w14:paraId="21B90D0B" w14:textId="6F082841" w:rsidR="00BB1EA4" w:rsidRPr="00BD0488" w:rsidRDefault="00BF219A" w:rsidP="00BF219A">
      <w:pPr>
        <w:keepLines/>
        <w:spacing w:before="60" w:after="60"/>
        <w:jc w:val="left"/>
        <w:rPr>
          <w:snapToGrid w:val="0"/>
        </w:rPr>
        <w:sectPr w:rsidR="00BB1EA4" w:rsidRPr="00BD0488" w:rsidSect="00BF219A">
          <w:headerReference w:type="default" r:id="rId11"/>
          <w:headerReference w:type="first" r:id="rId12"/>
          <w:pgSz w:w="11907" w:h="16840" w:code="9"/>
          <w:pgMar w:top="510" w:right="1134" w:bottom="1134" w:left="1134" w:header="510" w:footer="680" w:gutter="0"/>
          <w:pgNumType w:start="1"/>
          <w:cols w:space="720"/>
          <w:titlePg/>
        </w:sectPr>
      </w:pPr>
      <w:r w:rsidRPr="00B64767">
        <w:rPr>
          <w:noProof/>
          <w:snapToGrid w:val="0"/>
        </w:rPr>
        <w:t xml:space="preserve">Kristine Bech KLINDT (Ms.), Team Leader, Plants &amp; Biosecurity, The Danish Agricultural Agency, Copenhagen </w:t>
      </w:r>
      <w:r w:rsidRPr="00B64767">
        <w:rPr>
          <w:noProof/>
          <w:snapToGrid w:val="0"/>
        </w:rPr>
        <w:br/>
        <w:t>(e-mail: planter&amp;biosikkerhed@lbst.dk)</w:t>
      </w:r>
      <w:r w:rsidR="00C42DEE" w:rsidRPr="00BD0488">
        <w:rPr>
          <w:snapToGrid w:val="0"/>
        </w:rPr>
        <w:t xml:space="preserve"> </w:t>
      </w:r>
    </w:p>
    <w:p w14:paraId="5BB0497F" w14:textId="77777777" w:rsidR="00BF219A" w:rsidRPr="00B64767" w:rsidRDefault="00BF219A" w:rsidP="00BF219A">
      <w:pPr>
        <w:keepLines/>
        <w:spacing w:before="60" w:after="60"/>
        <w:jc w:val="left"/>
        <w:rPr>
          <w:noProof/>
          <w:snapToGrid w:val="0"/>
          <w:lang w:val="pt-BR"/>
        </w:rPr>
      </w:pPr>
      <w:r w:rsidRPr="00B64767">
        <w:rPr>
          <w:noProof/>
          <w:snapToGrid w:val="0"/>
        </w:rPr>
        <w:lastRenderedPageBreak/>
        <w:t xml:space="preserve">Line Klingenberg KRUSE (Ms.), Academic Officer, The Danish Agricultural Agency, Copenhagen </w:t>
      </w:r>
      <w:r w:rsidRPr="00B64767">
        <w:rPr>
          <w:noProof/>
          <w:snapToGrid w:val="0"/>
        </w:rPr>
        <w:br/>
        <w:t>(e-mail: likrus@lbst.dk)</w:t>
      </w:r>
    </w:p>
    <w:p w14:paraId="150068C7" w14:textId="77777777" w:rsidR="00BF219A" w:rsidRPr="00B64767" w:rsidRDefault="00BF219A" w:rsidP="00BF219A">
      <w:pPr>
        <w:keepNext/>
        <w:keepLines/>
        <w:spacing w:before="180" w:after="120"/>
        <w:jc w:val="left"/>
        <w:rPr>
          <w:caps/>
          <w:noProof/>
          <w:snapToGrid w:val="0"/>
          <w:u w:val="single"/>
          <w:lang w:val="pt-BR"/>
        </w:rPr>
      </w:pPr>
      <w:r w:rsidRPr="00B64767">
        <w:rPr>
          <w:caps/>
          <w:noProof/>
          <w:snapToGrid w:val="0"/>
          <w:u w:val="single"/>
          <w:lang w:val="pt-BR"/>
        </w:rPr>
        <w:t>ÉGYPTE / EGYPT / ÄGYPTEN / EGIPTO</w:t>
      </w:r>
    </w:p>
    <w:p w14:paraId="4BC05363" w14:textId="77777777" w:rsidR="00BF219A" w:rsidRPr="00B64767" w:rsidRDefault="00BF219A" w:rsidP="00BF219A">
      <w:pPr>
        <w:keepLines/>
        <w:spacing w:before="60" w:after="60"/>
        <w:jc w:val="left"/>
        <w:rPr>
          <w:noProof/>
          <w:snapToGrid w:val="0"/>
          <w:lang w:val="pt-BR"/>
        </w:rPr>
      </w:pPr>
      <w:r w:rsidRPr="00B64767">
        <w:rPr>
          <w:noProof/>
          <w:snapToGrid w:val="0"/>
        </w:rPr>
        <w:t xml:space="preserve">Shymaa ABOSHOSHA (Ms.), Agricultural Engineer, Plant Variety Protection Office (PVPO), Central Administration for Seed Testing and Certification (CASC), Giza </w:t>
      </w:r>
      <w:r w:rsidRPr="00B64767">
        <w:rPr>
          <w:noProof/>
          <w:snapToGrid w:val="0"/>
        </w:rPr>
        <w:br/>
        <w:t>(e-mail: sh_z9@hotmail.com)</w:t>
      </w:r>
    </w:p>
    <w:p w14:paraId="2C4BE68A" w14:textId="77777777" w:rsidR="00BF219A" w:rsidRPr="00B64767" w:rsidRDefault="00BF219A" w:rsidP="00BF219A">
      <w:pPr>
        <w:keepNext/>
        <w:keepLines/>
        <w:spacing w:before="180" w:after="120"/>
        <w:jc w:val="left"/>
        <w:rPr>
          <w:caps/>
          <w:noProof/>
          <w:snapToGrid w:val="0"/>
          <w:u w:val="single"/>
          <w:lang w:val="es-ES"/>
        </w:rPr>
      </w:pPr>
      <w:bookmarkStart w:id="13" w:name="_Hlk179983484"/>
      <w:r w:rsidRPr="00B64767">
        <w:rPr>
          <w:caps/>
          <w:noProof/>
          <w:snapToGrid w:val="0"/>
          <w:u w:val="single"/>
          <w:lang w:val="es-ES"/>
        </w:rPr>
        <w:t>ESPAGNE / SPAIN / SPANIEN / ESPAÑA</w:t>
      </w:r>
    </w:p>
    <w:p w14:paraId="76D81359" w14:textId="77777777" w:rsidR="00BF219A" w:rsidRPr="00B64767" w:rsidRDefault="00BF219A" w:rsidP="00BF219A">
      <w:pPr>
        <w:keepLines/>
        <w:spacing w:before="60" w:after="60"/>
        <w:jc w:val="left"/>
        <w:rPr>
          <w:noProof/>
          <w:snapToGrid w:val="0"/>
          <w:lang w:val="es-ES"/>
        </w:rPr>
      </w:pPr>
      <w:bookmarkStart w:id="14" w:name="_Hlk179983531"/>
      <w:r w:rsidRPr="00B64767">
        <w:rPr>
          <w:noProof/>
          <w:snapToGrid w:val="0"/>
          <w:lang w:val="es-ES"/>
        </w:rPr>
        <w:t xml:space="preserve">Carlos SANZ ZUDAIRE (Mr.), Head of Registry, Oficina Española de Variedades Vegetales (MPA y OEVV), Madrid </w:t>
      </w:r>
      <w:r w:rsidRPr="00B64767">
        <w:rPr>
          <w:noProof/>
          <w:snapToGrid w:val="0"/>
          <w:lang w:val="es-ES"/>
        </w:rPr>
        <w:br/>
        <w:t>(e-mail: csanz@mapa.es)</w:t>
      </w:r>
    </w:p>
    <w:bookmarkEnd w:id="13"/>
    <w:bookmarkEnd w:id="14"/>
    <w:p w14:paraId="5A6B27A7" w14:textId="77777777" w:rsidR="00BF219A" w:rsidRPr="00B64767" w:rsidRDefault="00BF219A" w:rsidP="00BF219A">
      <w:pPr>
        <w:keepNext/>
        <w:keepLines/>
        <w:spacing w:before="180" w:after="120"/>
        <w:jc w:val="left"/>
        <w:rPr>
          <w:caps/>
          <w:noProof/>
          <w:snapToGrid w:val="0"/>
          <w:u w:val="single"/>
        </w:rPr>
      </w:pPr>
      <w:r w:rsidRPr="00B64767">
        <w:rPr>
          <w:caps/>
          <w:noProof/>
          <w:snapToGrid w:val="0"/>
          <w:u w:val="single"/>
        </w:rPr>
        <w:t>ESTONIE / ESTONIA / ESTLAND / ESTONIA</w:t>
      </w:r>
    </w:p>
    <w:p w14:paraId="5BDD2847" w14:textId="77777777" w:rsidR="00BF219A" w:rsidRPr="00B64767" w:rsidRDefault="00BF219A" w:rsidP="00BF219A">
      <w:pPr>
        <w:keepLines/>
        <w:spacing w:before="60" w:after="60"/>
        <w:jc w:val="left"/>
        <w:rPr>
          <w:noProof/>
          <w:snapToGrid w:val="0"/>
        </w:rPr>
      </w:pPr>
      <w:r w:rsidRPr="00B64767">
        <w:rPr>
          <w:noProof/>
          <w:snapToGrid w:val="0"/>
        </w:rPr>
        <w:t xml:space="preserve">Laima PUUR (Ms.), Adviser, Organic Farming and Seed Department, Estonian Agricultural and Food Board, Viljandi </w:t>
      </w:r>
      <w:r w:rsidRPr="00B64767">
        <w:rPr>
          <w:noProof/>
          <w:snapToGrid w:val="0"/>
        </w:rPr>
        <w:br/>
        <w:t>(e-mail: laima.puur@pta.agri.ee)</w:t>
      </w:r>
    </w:p>
    <w:p w14:paraId="4E5F1A3D" w14:textId="77777777" w:rsidR="00BF219A" w:rsidRPr="00B64767" w:rsidRDefault="00BF219A" w:rsidP="00BF219A">
      <w:pPr>
        <w:keepNext/>
        <w:keepLines/>
        <w:spacing w:before="180" w:after="120"/>
        <w:jc w:val="left"/>
        <w:rPr>
          <w:caps/>
          <w:noProof/>
          <w:snapToGrid w:val="0"/>
          <w:u w:val="single"/>
          <w:lang w:val="pt-BR"/>
        </w:rPr>
      </w:pPr>
      <w:r w:rsidRPr="00B64767">
        <w:rPr>
          <w:caps/>
          <w:noProof/>
          <w:snapToGrid w:val="0"/>
          <w:u w:val="single"/>
          <w:lang w:val="pt-BR"/>
        </w:rPr>
        <w:t xml:space="preserve">ÉTATS-UNIS D'AMÉRIQUE / UNITED STATES OF AMERICA / VEREINIGTE STAATEN VON AMERIKA / </w:t>
      </w:r>
      <w:r w:rsidRPr="00B64767">
        <w:rPr>
          <w:caps/>
          <w:noProof/>
          <w:snapToGrid w:val="0"/>
          <w:u w:val="single"/>
          <w:lang w:val="pt-BR"/>
        </w:rPr>
        <w:br/>
        <w:t>ESTADOS UNIDOS DE AMÉRICA</w:t>
      </w:r>
    </w:p>
    <w:p w14:paraId="317E65F6" w14:textId="77777777" w:rsidR="00BF219A" w:rsidRPr="00B64767" w:rsidRDefault="00BF219A" w:rsidP="00BF219A">
      <w:pPr>
        <w:keepLines/>
        <w:spacing w:before="60" w:after="60"/>
        <w:jc w:val="left"/>
        <w:rPr>
          <w:noProof/>
          <w:snapToGrid w:val="0"/>
          <w:lang w:val="pt-BR"/>
        </w:rPr>
      </w:pPr>
      <w:r w:rsidRPr="00B64767">
        <w:rPr>
          <w:noProof/>
          <w:snapToGrid w:val="0"/>
        </w:rPr>
        <w:t xml:space="preserve">Nyeemah GRAZIER (Ms.), Patent Attorney-Advisor, Office of Policy and International Affairs (OPIA), U.S. Department of Commerce, Alexandria </w:t>
      </w:r>
      <w:r w:rsidRPr="00B64767">
        <w:rPr>
          <w:noProof/>
          <w:snapToGrid w:val="0"/>
        </w:rPr>
        <w:br/>
        <w:t>(e-mail: nyeemah.grazier@uspto.gov)</w:t>
      </w:r>
    </w:p>
    <w:p w14:paraId="591A5300" w14:textId="77777777" w:rsidR="00BF219A" w:rsidRPr="00B64767" w:rsidRDefault="00BF219A" w:rsidP="00BF219A">
      <w:pPr>
        <w:keepLines/>
        <w:spacing w:before="60" w:after="60"/>
        <w:jc w:val="left"/>
        <w:rPr>
          <w:noProof/>
          <w:snapToGrid w:val="0"/>
        </w:rPr>
      </w:pPr>
      <w:r w:rsidRPr="00B64767">
        <w:rPr>
          <w:noProof/>
          <w:snapToGrid w:val="0"/>
        </w:rPr>
        <w:t>Christian HANNON (Mr.), Senior Patent Attorney, Office of Policy and International Affairs (OPIA), United States Patent and Trademark Office (USPTO), Alexandria</w:t>
      </w:r>
      <w:r w:rsidRPr="00B64767">
        <w:rPr>
          <w:noProof/>
          <w:snapToGrid w:val="0"/>
        </w:rPr>
        <w:br/>
        <w:t>(e-mail: christian.hannon@uspto.gov)</w:t>
      </w:r>
    </w:p>
    <w:p w14:paraId="61EF0F86" w14:textId="77777777" w:rsidR="00BF219A" w:rsidRPr="00B64767" w:rsidRDefault="00BF219A" w:rsidP="00BF219A">
      <w:pPr>
        <w:keepLines/>
        <w:spacing w:before="60" w:after="60"/>
        <w:jc w:val="left"/>
        <w:rPr>
          <w:noProof/>
          <w:snapToGrid w:val="0"/>
        </w:rPr>
      </w:pPr>
      <w:r w:rsidRPr="00B64767">
        <w:rPr>
          <w:noProof/>
          <w:snapToGrid w:val="0"/>
        </w:rPr>
        <w:t>Ruihong GUO (Ms.), Deputy Administrator, AMS, Science &amp; Technology Program, United States Department of Agriculture (USDA), Washington D.C.</w:t>
      </w:r>
      <w:r w:rsidRPr="00B64767">
        <w:rPr>
          <w:noProof/>
          <w:snapToGrid w:val="0"/>
        </w:rPr>
        <w:br/>
        <w:t>(e-mail: ruihong.guo@usda.gov)</w:t>
      </w:r>
    </w:p>
    <w:p w14:paraId="2B33706E" w14:textId="77777777" w:rsidR="00BF219A" w:rsidRPr="00B64767" w:rsidRDefault="00BF219A" w:rsidP="00BF219A">
      <w:pPr>
        <w:keepLines/>
        <w:spacing w:before="60" w:after="60"/>
        <w:jc w:val="left"/>
        <w:rPr>
          <w:noProof/>
          <w:snapToGrid w:val="0"/>
        </w:rPr>
      </w:pPr>
      <w:r w:rsidRPr="00B64767">
        <w:rPr>
          <w:noProof/>
          <w:snapToGrid w:val="0"/>
        </w:rPr>
        <w:t xml:space="preserve">Jeffery HAYNES (Mr.), Commissioner, Plant Variety Protection Office, AMS, Science &amp; Technology Program, United States Department of Agriculture (USDA), Washington D.C. </w:t>
      </w:r>
      <w:r w:rsidRPr="00B64767">
        <w:rPr>
          <w:noProof/>
          <w:snapToGrid w:val="0"/>
        </w:rPr>
        <w:br/>
        <w:t>(e-mail: Jeffery.Haynes@usda.gov)</w:t>
      </w:r>
    </w:p>
    <w:p w14:paraId="6F6D0340" w14:textId="77777777" w:rsidR="00BF219A" w:rsidRPr="00B64767" w:rsidRDefault="00BF219A" w:rsidP="00BF219A">
      <w:pPr>
        <w:keepNext/>
        <w:keepLines/>
        <w:spacing w:before="180" w:after="120"/>
        <w:jc w:val="left"/>
        <w:rPr>
          <w:caps/>
          <w:noProof/>
          <w:snapToGrid w:val="0"/>
          <w:u w:val="single"/>
        </w:rPr>
      </w:pPr>
      <w:r w:rsidRPr="00B64767">
        <w:rPr>
          <w:caps/>
          <w:noProof/>
          <w:snapToGrid w:val="0"/>
          <w:u w:val="single"/>
        </w:rPr>
        <w:t xml:space="preserve">FÉDÉRATION DE RUSSIE / RUSSIAN FEDERATION / RUSSISCHE FÖDERATION / </w:t>
      </w:r>
      <w:r w:rsidRPr="00B64767">
        <w:rPr>
          <w:caps/>
          <w:noProof/>
          <w:snapToGrid w:val="0"/>
          <w:u w:val="single"/>
        </w:rPr>
        <w:br/>
        <w:t>FEDERACIÓN DE RUSIA</w:t>
      </w:r>
    </w:p>
    <w:p w14:paraId="44229F8B" w14:textId="77777777" w:rsidR="00BF219A" w:rsidRPr="00B64767" w:rsidRDefault="00BF219A" w:rsidP="00BF219A">
      <w:pPr>
        <w:keepLines/>
        <w:spacing w:before="60" w:after="60"/>
        <w:jc w:val="left"/>
        <w:rPr>
          <w:noProof/>
          <w:snapToGrid w:val="0"/>
        </w:rPr>
      </w:pPr>
      <w:r w:rsidRPr="00B64767">
        <w:rPr>
          <w:noProof/>
          <w:snapToGrid w:val="0"/>
        </w:rPr>
        <w:t xml:space="preserve">Anton GAYTER (Mr.), Deputy Chairman, State Commission of the Russian Federation for Selection Achievements Test and Protection, Moscow </w:t>
      </w:r>
      <w:r w:rsidRPr="00B64767">
        <w:rPr>
          <w:noProof/>
          <w:snapToGrid w:val="0"/>
        </w:rPr>
        <w:br/>
        <w:t>(e-mail: gsk@gossortrf.ru)</w:t>
      </w:r>
    </w:p>
    <w:p w14:paraId="7F4F638B" w14:textId="77777777" w:rsidR="00BF219A" w:rsidRPr="00B64767" w:rsidRDefault="00BF219A" w:rsidP="00BF219A">
      <w:pPr>
        <w:keepNext/>
        <w:keepLines/>
        <w:spacing w:before="180" w:after="120"/>
        <w:jc w:val="left"/>
        <w:rPr>
          <w:caps/>
          <w:noProof/>
          <w:snapToGrid w:val="0"/>
          <w:u w:val="single"/>
        </w:rPr>
      </w:pPr>
      <w:r w:rsidRPr="00B64767">
        <w:rPr>
          <w:caps/>
          <w:noProof/>
          <w:snapToGrid w:val="0"/>
          <w:u w:val="single"/>
        </w:rPr>
        <w:t>FINLANDE / FINLAND / FINNLAND / FINLANDIA</w:t>
      </w:r>
    </w:p>
    <w:p w14:paraId="23AAD9B6" w14:textId="77777777" w:rsidR="00BF219A" w:rsidRPr="00B64767" w:rsidRDefault="00BF219A" w:rsidP="00BF219A">
      <w:pPr>
        <w:keepLines/>
        <w:spacing w:before="60" w:after="60"/>
        <w:jc w:val="left"/>
        <w:rPr>
          <w:noProof/>
          <w:snapToGrid w:val="0"/>
        </w:rPr>
      </w:pPr>
      <w:r w:rsidRPr="00B64767">
        <w:rPr>
          <w:noProof/>
          <w:snapToGrid w:val="0"/>
        </w:rPr>
        <w:t xml:space="preserve">Tarja Päivikki HIETARANTA (Ms.), Senior Specialist, Plant Variety Registration, Finnish Food Authority, Loimaa </w:t>
      </w:r>
      <w:r w:rsidRPr="00B64767">
        <w:rPr>
          <w:noProof/>
          <w:snapToGrid w:val="0"/>
        </w:rPr>
        <w:br/>
        <w:t>(e-mail: tarja.hietaranta@ruokavirasto.fi)</w:t>
      </w:r>
    </w:p>
    <w:p w14:paraId="6C6EEBAA" w14:textId="77777777" w:rsidR="00BF219A" w:rsidRPr="00B64767" w:rsidRDefault="00BF219A" w:rsidP="00BF219A">
      <w:pPr>
        <w:keepNext/>
        <w:keepLines/>
        <w:spacing w:before="180" w:after="120"/>
        <w:jc w:val="left"/>
        <w:rPr>
          <w:caps/>
          <w:noProof/>
          <w:snapToGrid w:val="0"/>
          <w:u w:val="single"/>
          <w:lang w:val="fr-FR"/>
        </w:rPr>
      </w:pPr>
      <w:r w:rsidRPr="00B64767">
        <w:rPr>
          <w:caps/>
          <w:noProof/>
          <w:snapToGrid w:val="0"/>
          <w:u w:val="single"/>
          <w:lang w:val="fr-FR"/>
        </w:rPr>
        <w:t>FRANCE / France / FRANKREICH / FRANCIA</w:t>
      </w:r>
    </w:p>
    <w:p w14:paraId="7653BCB6" w14:textId="77777777" w:rsidR="00BF219A" w:rsidRPr="00B64767" w:rsidRDefault="00BF219A" w:rsidP="00BF219A">
      <w:pPr>
        <w:keepLines/>
        <w:spacing w:before="60" w:after="60"/>
        <w:jc w:val="left"/>
        <w:rPr>
          <w:noProof/>
          <w:snapToGrid w:val="0"/>
          <w:lang w:val="fr-FR"/>
        </w:rPr>
      </w:pPr>
      <w:r w:rsidRPr="00B64767">
        <w:rPr>
          <w:noProof/>
          <w:snapToGrid w:val="0"/>
          <w:lang w:val="fr-FR"/>
        </w:rPr>
        <w:t xml:space="preserve">Antoine KATALAYI MULELI (M.), Chargé de mission sélection vétgétale, qualité des semences et protection intellectuelle, Ministère de l’agriculture et de la souveraineté alimentaire, Paris </w:t>
      </w:r>
      <w:r w:rsidRPr="00B64767">
        <w:rPr>
          <w:noProof/>
          <w:snapToGrid w:val="0"/>
          <w:lang w:val="fr-FR"/>
        </w:rPr>
        <w:br/>
        <w:t>(e-mail: antoine.katalayi-muleli@agriculture.gouv.fr)</w:t>
      </w:r>
    </w:p>
    <w:p w14:paraId="057B77F3" w14:textId="77777777" w:rsidR="00BF219A" w:rsidRPr="00B64767" w:rsidRDefault="00BF219A" w:rsidP="00BF219A">
      <w:pPr>
        <w:keepLines/>
        <w:spacing w:before="60" w:after="60"/>
        <w:jc w:val="left"/>
        <w:rPr>
          <w:noProof/>
          <w:snapToGrid w:val="0"/>
          <w:lang w:val="fr-CH"/>
        </w:rPr>
      </w:pPr>
      <w:r w:rsidRPr="00B64767">
        <w:rPr>
          <w:noProof/>
          <w:snapToGrid w:val="0"/>
          <w:lang w:val="fr-CH"/>
        </w:rPr>
        <w:t xml:space="preserve">Yvane MERESSE (Mme), Responsable de l'Instance Nationale des Obtentions Végétales (INOV), Groupe d'Étude et de Contrôle des Variétés et des Semences (GEVES), Beaucouzé </w:t>
      </w:r>
      <w:r w:rsidRPr="00B64767">
        <w:rPr>
          <w:noProof/>
          <w:snapToGrid w:val="0"/>
          <w:lang w:val="fr-CH"/>
        </w:rPr>
        <w:br/>
        <w:t>(e-mail: yvane.meresse@geves.fr)</w:t>
      </w:r>
    </w:p>
    <w:p w14:paraId="6CB5530E" w14:textId="77777777" w:rsidR="00BF219A" w:rsidRPr="00B64767" w:rsidRDefault="00BF219A" w:rsidP="00BF219A">
      <w:pPr>
        <w:keepNext/>
        <w:keepLines/>
        <w:spacing w:before="180" w:after="120"/>
        <w:jc w:val="left"/>
        <w:rPr>
          <w:caps/>
          <w:noProof/>
          <w:snapToGrid w:val="0"/>
          <w:u w:val="single"/>
        </w:rPr>
      </w:pPr>
      <w:r w:rsidRPr="00B64767">
        <w:rPr>
          <w:caps/>
          <w:noProof/>
          <w:snapToGrid w:val="0"/>
          <w:u w:val="single"/>
        </w:rPr>
        <w:t>GHANA / GHANA / GHANA / GHANA</w:t>
      </w:r>
    </w:p>
    <w:p w14:paraId="03403F9E" w14:textId="77777777" w:rsidR="00BF219A" w:rsidRPr="00B64767" w:rsidRDefault="00BF219A" w:rsidP="00BF219A">
      <w:pPr>
        <w:keepLines/>
        <w:spacing w:before="60" w:after="60"/>
        <w:jc w:val="left"/>
        <w:rPr>
          <w:noProof/>
          <w:snapToGrid w:val="0"/>
        </w:rPr>
      </w:pPr>
      <w:r w:rsidRPr="00B64767">
        <w:rPr>
          <w:noProof/>
          <w:snapToGrid w:val="0"/>
        </w:rPr>
        <w:t xml:space="preserve">Maud Ofaah YEBOAH (Ms.), State Attorney, Attorney General’s &amp; Ministry of Justice, Accra </w:t>
      </w:r>
      <w:r w:rsidRPr="00B64767">
        <w:rPr>
          <w:noProof/>
          <w:snapToGrid w:val="0"/>
        </w:rPr>
        <w:br/>
        <w:t>(e-mail: graceissahaque@hotmail.com)</w:t>
      </w:r>
    </w:p>
    <w:p w14:paraId="52D549DE" w14:textId="77777777" w:rsidR="00BF219A" w:rsidRPr="00B64767" w:rsidRDefault="00BF219A" w:rsidP="00BF219A">
      <w:pPr>
        <w:keepLines/>
        <w:spacing w:before="60" w:after="60"/>
        <w:jc w:val="left"/>
        <w:rPr>
          <w:noProof/>
          <w:snapToGrid w:val="0"/>
        </w:rPr>
      </w:pPr>
      <w:r w:rsidRPr="00B64767">
        <w:rPr>
          <w:noProof/>
          <w:snapToGrid w:val="0"/>
        </w:rPr>
        <w:t xml:space="preserve">Grace Ama ISSAHAQUE (Ms.), Registrar-General, Ministry of Justice, Accra </w:t>
      </w:r>
      <w:r w:rsidRPr="00B64767">
        <w:rPr>
          <w:noProof/>
          <w:snapToGrid w:val="0"/>
        </w:rPr>
        <w:br/>
        <w:t>(e-mail: graceissahaque@hotmail.com)</w:t>
      </w:r>
    </w:p>
    <w:p w14:paraId="5B7FAFB4" w14:textId="77777777" w:rsidR="00BF219A" w:rsidRPr="00B64767" w:rsidRDefault="00BF219A" w:rsidP="00BF219A">
      <w:pPr>
        <w:keepLines/>
        <w:spacing w:before="60" w:after="60"/>
        <w:jc w:val="left"/>
        <w:rPr>
          <w:noProof/>
          <w:snapToGrid w:val="0"/>
        </w:rPr>
      </w:pPr>
      <w:r w:rsidRPr="00B64767">
        <w:rPr>
          <w:noProof/>
          <w:snapToGrid w:val="0"/>
        </w:rPr>
        <w:lastRenderedPageBreak/>
        <w:t xml:space="preserve">Courage BESAH-ADANU (Mr.), Head of PVP Unit, Senior Programs Officer, Ghana Industrial Property Office, Registrar General's Department, Accra </w:t>
      </w:r>
      <w:r w:rsidRPr="00B64767">
        <w:rPr>
          <w:noProof/>
          <w:snapToGrid w:val="0"/>
        </w:rPr>
        <w:br/>
        <w:t>(e-mail: kadanu2@gmail.com)</w:t>
      </w:r>
    </w:p>
    <w:p w14:paraId="4C846601" w14:textId="77777777" w:rsidR="00BF219A" w:rsidRPr="00B64767" w:rsidRDefault="00BF219A" w:rsidP="00BF219A">
      <w:pPr>
        <w:keepNext/>
        <w:keepLines/>
        <w:spacing w:before="180" w:after="120"/>
        <w:jc w:val="left"/>
        <w:rPr>
          <w:caps/>
          <w:noProof/>
          <w:snapToGrid w:val="0"/>
          <w:u w:val="single"/>
        </w:rPr>
      </w:pPr>
      <w:r w:rsidRPr="00B64767">
        <w:rPr>
          <w:caps/>
          <w:noProof/>
          <w:snapToGrid w:val="0"/>
          <w:u w:val="single"/>
        </w:rPr>
        <w:t>HONGRIE / HUNGARY / UNGARN / HUNGRÍA</w:t>
      </w:r>
    </w:p>
    <w:p w14:paraId="0E4A177F" w14:textId="77777777" w:rsidR="00BF219A" w:rsidRPr="00B64767" w:rsidRDefault="00BF219A" w:rsidP="00BF219A">
      <w:pPr>
        <w:keepLines/>
        <w:spacing w:before="60" w:after="60"/>
        <w:jc w:val="left"/>
        <w:rPr>
          <w:noProof/>
          <w:snapToGrid w:val="0"/>
        </w:rPr>
      </w:pPr>
      <w:r w:rsidRPr="00B64767">
        <w:rPr>
          <w:noProof/>
          <w:snapToGrid w:val="0"/>
        </w:rPr>
        <w:t xml:space="preserve">Dóra GYETVAINÉ VIRÁG (Ms.), Vice-President for Industrial Property Administration, Hungarian Intellectual Property Office (HIPO), Budapest </w:t>
      </w:r>
      <w:r w:rsidRPr="00B64767">
        <w:rPr>
          <w:noProof/>
          <w:snapToGrid w:val="0"/>
        </w:rPr>
        <w:br/>
        <w:t xml:space="preserve">(e-mail: dora.virag@hipo.gov.hu) </w:t>
      </w:r>
    </w:p>
    <w:p w14:paraId="4B742287" w14:textId="77777777" w:rsidR="00BF219A" w:rsidRPr="00B64767" w:rsidRDefault="00BF219A" w:rsidP="00BF219A">
      <w:pPr>
        <w:keepLines/>
        <w:spacing w:before="60" w:after="60"/>
        <w:jc w:val="left"/>
        <w:rPr>
          <w:noProof/>
          <w:snapToGrid w:val="0"/>
        </w:rPr>
      </w:pPr>
      <w:r w:rsidRPr="00B64767">
        <w:rPr>
          <w:noProof/>
          <w:snapToGrid w:val="0"/>
        </w:rPr>
        <w:t xml:space="preserve">Katalin MIKLÓ (Ms.), Head, Patent Department, Hungarian Intellectual Property Office (HIPO), Budapest </w:t>
      </w:r>
      <w:r w:rsidRPr="00B64767">
        <w:rPr>
          <w:noProof/>
          <w:snapToGrid w:val="0"/>
        </w:rPr>
        <w:br/>
        <w:t>(e-mail: katalin.miklo@hipo.gov.hu)</w:t>
      </w:r>
    </w:p>
    <w:p w14:paraId="415D6225" w14:textId="77777777" w:rsidR="00BF219A" w:rsidRPr="00B64767" w:rsidRDefault="00BF219A" w:rsidP="00BF219A">
      <w:pPr>
        <w:keepNext/>
        <w:keepLines/>
        <w:spacing w:before="180" w:after="120"/>
        <w:jc w:val="left"/>
        <w:rPr>
          <w:caps/>
          <w:noProof/>
          <w:snapToGrid w:val="0"/>
          <w:u w:val="single"/>
        </w:rPr>
      </w:pPr>
      <w:r w:rsidRPr="00B64767">
        <w:rPr>
          <w:caps/>
          <w:noProof/>
          <w:snapToGrid w:val="0"/>
          <w:u w:val="single"/>
        </w:rPr>
        <w:t>IRLANDE / IRELAND / IRLAND / IRLANDA</w:t>
      </w:r>
    </w:p>
    <w:p w14:paraId="368AFBC2" w14:textId="77777777" w:rsidR="00BF219A" w:rsidRPr="00B64767" w:rsidRDefault="00BF219A" w:rsidP="00BF219A">
      <w:pPr>
        <w:keepLines/>
        <w:spacing w:before="60" w:after="60"/>
        <w:jc w:val="left"/>
        <w:rPr>
          <w:noProof/>
          <w:snapToGrid w:val="0"/>
        </w:rPr>
      </w:pPr>
      <w:r w:rsidRPr="00B64767">
        <w:rPr>
          <w:noProof/>
          <w:snapToGrid w:val="0"/>
        </w:rPr>
        <w:t xml:space="preserve">Elizabeth HYLAND (Ms.), Deputy Controller of Plant Breeders Rights, Department of Agriculture, Food and the Marine, Leixlip </w:t>
      </w:r>
      <w:r w:rsidRPr="00B64767">
        <w:rPr>
          <w:noProof/>
          <w:snapToGrid w:val="0"/>
        </w:rPr>
        <w:br/>
        <w:t>(e-mail: Elizabeth.Hyland@agriculture.gov.ie)</w:t>
      </w:r>
    </w:p>
    <w:p w14:paraId="0CE924E9" w14:textId="77777777" w:rsidR="00BF219A" w:rsidRPr="00B64767" w:rsidRDefault="00BF219A" w:rsidP="00BF219A">
      <w:pPr>
        <w:keepNext/>
        <w:keepLines/>
        <w:spacing w:before="180" w:after="120"/>
        <w:jc w:val="left"/>
        <w:rPr>
          <w:caps/>
          <w:noProof/>
          <w:snapToGrid w:val="0"/>
          <w:u w:val="single"/>
        </w:rPr>
      </w:pPr>
      <w:r w:rsidRPr="00B64767">
        <w:rPr>
          <w:caps/>
          <w:noProof/>
          <w:snapToGrid w:val="0"/>
          <w:u w:val="single"/>
        </w:rPr>
        <w:t>JAPON / JAPAN / JAPAN / JAPÓN</w:t>
      </w:r>
    </w:p>
    <w:p w14:paraId="6739B38B" w14:textId="77777777" w:rsidR="00BF219A" w:rsidRPr="00B64767" w:rsidRDefault="00BF219A" w:rsidP="00BF219A">
      <w:pPr>
        <w:keepLines/>
        <w:spacing w:before="60" w:after="60"/>
        <w:jc w:val="left"/>
        <w:rPr>
          <w:noProof/>
          <w:snapToGrid w:val="0"/>
        </w:rPr>
      </w:pPr>
      <w:r w:rsidRPr="00B64767">
        <w:rPr>
          <w:noProof/>
          <w:snapToGrid w:val="0"/>
        </w:rPr>
        <w:t xml:space="preserve">Minori HAGIWARA (Ms.), Director for International Affairs on Plant Variety Protection, Plant Variety Protection Office, Intellectual Property Division, Export and International Affairs Bureau, Ministry of Agriculture, Forestry and Fisheries (MAFF), Tokyo </w:t>
      </w:r>
      <w:r w:rsidRPr="00B64767">
        <w:rPr>
          <w:noProof/>
          <w:snapToGrid w:val="0"/>
        </w:rPr>
        <w:br/>
        <w:t>(e-mail: minori_hagiwara110@maff.go.jp)</w:t>
      </w:r>
    </w:p>
    <w:p w14:paraId="2BA9BE7A" w14:textId="77777777" w:rsidR="00BF219A" w:rsidRPr="00B64767" w:rsidRDefault="00BF219A" w:rsidP="00BF219A">
      <w:pPr>
        <w:keepLines/>
        <w:spacing w:before="60" w:after="60"/>
        <w:jc w:val="left"/>
        <w:rPr>
          <w:noProof/>
          <w:snapToGrid w:val="0"/>
        </w:rPr>
      </w:pPr>
      <w:r w:rsidRPr="00B64767">
        <w:rPr>
          <w:noProof/>
          <w:snapToGrid w:val="0"/>
        </w:rPr>
        <w:t xml:space="preserve">Hiroaki KINOSHITA (Mr.), International Relation Officer, Plant Variety Protection Office, Intellectual Property Division, Export and International Affairs Bureau, Ministry of Agriculture, Forestry and Fisheries (MAFF), Tokyo </w:t>
      </w:r>
      <w:r w:rsidRPr="00B64767">
        <w:rPr>
          <w:noProof/>
          <w:snapToGrid w:val="0"/>
        </w:rPr>
        <w:br/>
        <w:t>(e-mail: hiroaki_kinoshita640@maff.go.jp)</w:t>
      </w:r>
    </w:p>
    <w:p w14:paraId="29FD2623" w14:textId="77777777" w:rsidR="00BF219A" w:rsidRPr="00B64767" w:rsidRDefault="00BF219A" w:rsidP="00BF219A">
      <w:pPr>
        <w:keepLines/>
        <w:spacing w:before="60" w:after="60"/>
        <w:jc w:val="left"/>
        <w:rPr>
          <w:noProof/>
          <w:snapToGrid w:val="0"/>
        </w:rPr>
      </w:pPr>
      <w:r w:rsidRPr="00B64767">
        <w:rPr>
          <w:noProof/>
          <w:snapToGrid w:val="0"/>
        </w:rPr>
        <w:t>Yoshiyuki OHNO (Mr.), Examiner, Intellectual Property Division, Export and International Affairs Bureau, Ministry of Agriculture, Forestry and Fisheries (MAFF), Tokyo</w:t>
      </w:r>
      <w:r w:rsidRPr="00B64767">
        <w:rPr>
          <w:noProof/>
          <w:snapToGrid w:val="0"/>
        </w:rPr>
        <w:br/>
        <w:t>(e-mail: yoshiyuki_ono300@maff.go.jp)</w:t>
      </w:r>
    </w:p>
    <w:p w14:paraId="6FACE20E" w14:textId="77777777" w:rsidR="00BF219A" w:rsidRPr="00B64767" w:rsidRDefault="00BF219A" w:rsidP="00BF219A">
      <w:pPr>
        <w:keepNext/>
        <w:keepLines/>
        <w:spacing w:before="180" w:after="120"/>
        <w:jc w:val="left"/>
        <w:rPr>
          <w:caps/>
          <w:noProof/>
          <w:snapToGrid w:val="0"/>
          <w:u w:val="single"/>
        </w:rPr>
      </w:pPr>
      <w:r w:rsidRPr="00B64767">
        <w:rPr>
          <w:caps/>
          <w:noProof/>
          <w:snapToGrid w:val="0"/>
          <w:u w:val="single"/>
        </w:rPr>
        <w:t>KENYA / Kenya / KENIA / KENYA</w:t>
      </w:r>
    </w:p>
    <w:p w14:paraId="56692F04" w14:textId="77777777" w:rsidR="00BF219A" w:rsidRPr="00B64767" w:rsidRDefault="00BF219A" w:rsidP="00BF219A">
      <w:pPr>
        <w:keepLines/>
        <w:spacing w:before="60" w:after="60"/>
        <w:jc w:val="left"/>
        <w:rPr>
          <w:noProof/>
          <w:snapToGrid w:val="0"/>
        </w:rPr>
      </w:pPr>
      <w:r w:rsidRPr="00B64767">
        <w:rPr>
          <w:noProof/>
          <w:snapToGrid w:val="0"/>
        </w:rPr>
        <w:t xml:space="preserve">Theophilus M. MUTUI (Mr.), Managing Director, Kenya Plant Health Inspectorate Service (KEPHIS), Nairobi </w:t>
      </w:r>
      <w:r w:rsidRPr="00B64767">
        <w:rPr>
          <w:noProof/>
          <w:snapToGrid w:val="0"/>
        </w:rPr>
        <w:br/>
        <w:t>(e-mail: director@kephis.org)</w:t>
      </w:r>
    </w:p>
    <w:p w14:paraId="1C3D9714" w14:textId="77777777" w:rsidR="00BF219A" w:rsidRPr="00B64767" w:rsidRDefault="00BF219A" w:rsidP="00BF219A">
      <w:pPr>
        <w:keepNext/>
        <w:keepLines/>
        <w:spacing w:before="180" w:after="120"/>
        <w:jc w:val="left"/>
        <w:rPr>
          <w:caps/>
          <w:noProof/>
          <w:snapToGrid w:val="0"/>
          <w:u w:val="single"/>
        </w:rPr>
      </w:pPr>
      <w:r w:rsidRPr="00B64767">
        <w:rPr>
          <w:caps/>
          <w:noProof/>
          <w:snapToGrid w:val="0"/>
          <w:u w:val="single"/>
        </w:rPr>
        <w:t>LITUANIE / LITHUANIA / LITAUEN / LITUANIA</w:t>
      </w:r>
    </w:p>
    <w:p w14:paraId="01D99FF4" w14:textId="77777777" w:rsidR="00BF219A" w:rsidRPr="00B64767" w:rsidRDefault="00BF219A" w:rsidP="00BF219A">
      <w:pPr>
        <w:keepLines/>
        <w:spacing w:before="60" w:after="60"/>
        <w:jc w:val="left"/>
        <w:rPr>
          <w:noProof/>
          <w:snapToGrid w:val="0"/>
        </w:rPr>
      </w:pPr>
      <w:r w:rsidRPr="00B64767">
        <w:rPr>
          <w:noProof/>
          <w:snapToGrid w:val="0"/>
        </w:rPr>
        <w:t xml:space="preserve">Austė GEDDES (Ms.), Chief Specialist in Plant Variety Protection, The State Plant Service under the Ministry of Agriculture, Vilnius </w:t>
      </w:r>
      <w:r w:rsidRPr="00B64767">
        <w:rPr>
          <w:noProof/>
          <w:snapToGrid w:val="0"/>
        </w:rPr>
        <w:br/>
        <w:t>(e-mail: auste.geddes@vatzum.lt)</w:t>
      </w:r>
    </w:p>
    <w:p w14:paraId="14DA0446" w14:textId="77777777" w:rsidR="00BF219A" w:rsidRPr="00B64767" w:rsidRDefault="00BF219A" w:rsidP="00BF219A">
      <w:pPr>
        <w:keepNext/>
        <w:keepLines/>
        <w:spacing w:before="180" w:after="120"/>
        <w:jc w:val="left"/>
        <w:rPr>
          <w:caps/>
          <w:noProof/>
          <w:snapToGrid w:val="0"/>
          <w:u w:val="single"/>
          <w:lang w:val="fr-FR"/>
        </w:rPr>
      </w:pPr>
      <w:r w:rsidRPr="00B64767">
        <w:rPr>
          <w:caps/>
          <w:noProof/>
          <w:snapToGrid w:val="0"/>
          <w:u w:val="single"/>
          <w:lang w:val="fr-FR"/>
        </w:rPr>
        <w:t>MAROC / MOROCCO / MAROKKO / MARRUECOS</w:t>
      </w:r>
    </w:p>
    <w:p w14:paraId="0AE2A07E" w14:textId="77777777" w:rsidR="00BF219A" w:rsidRPr="00B64767" w:rsidRDefault="00BF219A" w:rsidP="00BF219A">
      <w:pPr>
        <w:keepLines/>
        <w:spacing w:before="60" w:after="60"/>
        <w:jc w:val="left"/>
        <w:rPr>
          <w:noProof/>
          <w:snapToGrid w:val="0"/>
          <w:lang w:val="fr-CH"/>
        </w:rPr>
      </w:pPr>
      <w:r w:rsidRPr="00B64767">
        <w:rPr>
          <w:noProof/>
          <w:snapToGrid w:val="0"/>
          <w:lang w:val="fr-CH"/>
        </w:rPr>
        <w:t xml:space="preserve">Zoubida TAOUSSI (Mme), Responsable de la protection des obtentions végétales, Office National de Sécurité Sanitaire de Produits Alimentaires (ONSSA), Rabat </w:t>
      </w:r>
      <w:r w:rsidRPr="00B64767">
        <w:rPr>
          <w:noProof/>
          <w:snapToGrid w:val="0"/>
          <w:lang w:val="fr-CH"/>
        </w:rPr>
        <w:br/>
        <w:t>(e-mail: ztaoussi67@gmail.com)</w:t>
      </w:r>
    </w:p>
    <w:p w14:paraId="3333A896" w14:textId="77777777" w:rsidR="00BF219A" w:rsidRPr="00B64767" w:rsidRDefault="00BF219A" w:rsidP="00BF219A">
      <w:pPr>
        <w:keepNext/>
        <w:keepLines/>
        <w:spacing w:before="180" w:after="120"/>
        <w:jc w:val="left"/>
        <w:rPr>
          <w:caps/>
          <w:noProof/>
          <w:snapToGrid w:val="0"/>
          <w:u w:val="single"/>
          <w:lang w:val="es-ES"/>
        </w:rPr>
      </w:pPr>
      <w:r w:rsidRPr="00B64767">
        <w:rPr>
          <w:caps/>
          <w:noProof/>
          <w:snapToGrid w:val="0"/>
          <w:u w:val="single"/>
          <w:lang w:val="es-ES"/>
        </w:rPr>
        <w:t>MEXIQUE / MEXICO / MEXIKO / MÉXICO</w:t>
      </w:r>
    </w:p>
    <w:p w14:paraId="5FD75FC7" w14:textId="77777777" w:rsidR="00BF219A" w:rsidRPr="00B64767" w:rsidRDefault="00BF219A" w:rsidP="00BF219A">
      <w:pPr>
        <w:keepLines/>
        <w:spacing w:before="60" w:after="60"/>
        <w:jc w:val="left"/>
        <w:rPr>
          <w:noProof/>
          <w:snapToGrid w:val="0"/>
          <w:lang w:val="es-ES"/>
        </w:rPr>
      </w:pPr>
      <w:r w:rsidRPr="00B64767">
        <w:rPr>
          <w:noProof/>
          <w:snapToGrid w:val="0"/>
          <w:lang w:val="es-ES"/>
        </w:rPr>
        <w:t xml:space="preserve">Víctor Manuel VÁSQUEZ NAVARRETE (Sr.), Director de área, Servicio Nacional de Inspección y Certificación de Semillas (SNICS), Secretaria de Agricultura y Desarrollo Rural (Agricultura), Ciudad de México </w:t>
      </w:r>
      <w:r w:rsidRPr="00B64767">
        <w:rPr>
          <w:noProof/>
          <w:snapToGrid w:val="0"/>
          <w:lang w:val="es-ES"/>
        </w:rPr>
        <w:br/>
        <w:t>(e-mail: victor.vasquez@agricultura.gob.mx)</w:t>
      </w:r>
    </w:p>
    <w:p w14:paraId="6482349A" w14:textId="77777777" w:rsidR="00BF219A" w:rsidRPr="00B64767" w:rsidRDefault="00BF219A" w:rsidP="00BF219A">
      <w:pPr>
        <w:keepNext/>
        <w:keepLines/>
        <w:spacing w:before="180" w:after="120"/>
        <w:jc w:val="left"/>
        <w:rPr>
          <w:caps/>
          <w:noProof/>
          <w:snapToGrid w:val="0"/>
          <w:u w:val="single"/>
        </w:rPr>
      </w:pPr>
      <w:r w:rsidRPr="00B64767">
        <w:rPr>
          <w:caps/>
          <w:noProof/>
          <w:snapToGrid w:val="0"/>
          <w:u w:val="single"/>
        </w:rPr>
        <w:t>NORVÈGE / NORWAY / NORWEGEN / NORUEGA</w:t>
      </w:r>
    </w:p>
    <w:p w14:paraId="7228D394" w14:textId="77777777" w:rsidR="00BF219A" w:rsidRPr="00B64767" w:rsidRDefault="00BF219A" w:rsidP="00BF219A">
      <w:pPr>
        <w:keepLines/>
        <w:spacing w:before="60" w:after="60"/>
        <w:jc w:val="left"/>
        <w:rPr>
          <w:noProof/>
          <w:snapToGrid w:val="0"/>
        </w:rPr>
      </w:pPr>
      <w:r w:rsidRPr="00B64767">
        <w:rPr>
          <w:noProof/>
          <w:snapToGrid w:val="0"/>
        </w:rPr>
        <w:t xml:space="preserve">Stein Ivar ORMSETTRØ (Mr.), Director, Ministry of Agriculture and Food, Oslo </w:t>
      </w:r>
      <w:r w:rsidRPr="00B64767">
        <w:rPr>
          <w:noProof/>
          <w:snapToGrid w:val="0"/>
        </w:rPr>
        <w:br/>
        <w:t>(e-mail: stein-ivar.ormsettro@lmd.dep.no)</w:t>
      </w:r>
    </w:p>
    <w:p w14:paraId="2349DA97" w14:textId="77777777" w:rsidR="00BF219A" w:rsidRPr="00B64767" w:rsidRDefault="00BF219A" w:rsidP="00BF219A">
      <w:pPr>
        <w:keepNext/>
        <w:keepLines/>
        <w:spacing w:before="180" w:after="120"/>
        <w:jc w:val="left"/>
        <w:rPr>
          <w:caps/>
          <w:noProof/>
          <w:snapToGrid w:val="0"/>
          <w:u w:val="single"/>
        </w:rPr>
      </w:pPr>
      <w:r w:rsidRPr="00B64767">
        <w:rPr>
          <w:caps/>
          <w:noProof/>
          <w:snapToGrid w:val="0"/>
          <w:u w:val="single"/>
        </w:rPr>
        <w:t>NOUVELLE-ZÉLANDE / NEW ZEALAND / NEUSEELAND / NUEVA ZELANDIA</w:t>
      </w:r>
    </w:p>
    <w:p w14:paraId="453B7775" w14:textId="63539637" w:rsidR="00BB1EA4" w:rsidRPr="00BD0488" w:rsidRDefault="00BF219A" w:rsidP="00BF219A">
      <w:pPr>
        <w:keepLines/>
        <w:spacing w:before="60" w:after="60"/>
        <w:jc w:val="left"/>
        <w:rPr>
          <w:snapToGrid w:val="0"/>
        </w:rPr>
        <w:sectPr w:rsidR="00BB1EA4" w:rsidRPr="00BD0488" w:rsidSect="00BF219A">
          <w:headerReference w:type="first" r:id="rId13"/>
          <w:pgSz w:w="11907" w:h="16840" w:code="9"/>
          <w:pgMar w:top="510" w:right="1134" w:bottom="1134" w:left="1134" w:header="510" w:footer="680" w:gutter="0"/>
          <w:cols w:space="720"/>
          <w:docGrid w:linePitch="272"/>
        </w:sectPr>
      </w:pPr>
      <w:r w:rsidRPr="00B64767">
        <w:rPr>
          <w:noProof/>
          <w:snapToGrid w:val="0"/>
        </w:rPr>
        <w:t xml:space="preserve">Christopher James BARNABY (Mr.), PVR Manager / Assistant Commissioner, Plant Variety Rights Office, Intellectual Property Office of New Zealand, Ministry of Economic Development, Christchurch </w:t>
      </w:r>
      <w:r w:rsidRPr="00B64767">
        <w:rPr>
          <w:noProof/>
          <w:snapToGrid w:val="0"/>
        </w:rPr>
        <w:br/>
        <w:t>(e-mail: Chris.Barnaby@pvr.govt.nz)</w:t>
      </w:r>
    </w:p>
    <w:p w14:paraId="17DA99E6" w14:textId="77777777" w:rsidR="00BF219A" w:rsidRPr="00B64767" w:rsidRDefault="00BF219A" w:rsidP="00BF219A">
      <w:pPr>
        <w:keepNext/>
        <w:keepLines/>
        <w:spacing w:before="180" w:after="120"/>
        <w:jc w:val="left"/>
        <w:rPr>
          <w:caps/>
          <w:noProof/>
          <w:snapToGrid w:val="0"/>
          <w:u w:val="single"/>
        </w:rPr>
      </w:pPr>
      <w:r w:rsidRPr="00B64767">
        <w:rPr>
          <w:caps/>
          <w:noProof/>
          <w:snapToGrid w:val="0"/>
          <w:u w:val="single"/>
        </w:rPr>
        <w:lastRenderedPageBreak/>
        <w:t>ORGANISATION AFRICAINE DE LA PROPRIÉTÉ INTELLECTUELLE (OAPI) / AFRICAN INTELLECTUAL PROPERTY ORGANIZATION (OAPI) / AFRIKANISCHE ORGANISATION FÜR GEISTIGES EIGENTUM (OAPI) / ORGANIZACIÓN AFRICANA DE LA PROPIEDAD INTELECTUAL (OAPI)</w:t>
      </w:r>
    </w:p>
    <w:p w14:paraId="384EBCA9" w14:textId="77777777" w:rsidR="00BF219A" w:rsidRPr="00B64767" w:rsidRDefault="00BF219A" w:rsidP="00BF219A">
      <w:pPr>
        <w:keepLines/>
        <w:spacing w:before="60" w:after="60"/>
        <w:jc w:val="left"/>
        <w:rPr>
          <w:noProof/>
          <w:snapToGrid w:val="0"/>
          <w:lang w:val="fr-FR"/>
        </w:rPr>
      </w:pPr>
      <w:r w:rsidRPr="00B64767">
        <w:rPr>
          <w:noProof/>
          <w:snapToGrid w:val="0"/>
          <w:lang w:val="fr-FR"/>
        </w:rPr>
        <w:t xml:space="preserve">Guy Francis BOUSSAFOU (M.), Direction des Brevets et autres créations techniques (DBCT), Yaoundé, Cameroun </w:t>
      </w:r>
      <w:r w:rsidRPr="00B64767">
        <w:rPr>
          <w:noProof/>
          <w:snapToGrid w:val="0"/>
          <w:lang w:val="fr-FR"/>
        </w:rPr>
        <w:br/>
        <w:t xml:space="preserve">(e-mail: gfrancis.boussafou@oapi.int) </w:t>
      </w:r>
    </w:p>
    <w:p w14:paraId="3FA86A66" w14:textId="77777777" w:rsidR="00BF219A" w:rsidRPr="00B64767" w:rsidRDefault="00BF219A" w:rsidP="00BF219A">
      <w:pPr>
        <w:keepLines/>
        <w:spacing w:before="60" w:after="60"/>
        <w:jc w:val="left"/>
        <w:rPr>
          <w:noProof/>
          <w:snapToGrid w:val="0"/>
          <w:lang w:val="fr-FR"/>
        </w:rPr>
      </w:pPr>
      <w:r w:rsidRPr="00B64767">
        <w:rPr>
          <w:noProof/>
          <w:snapToGrid w:val="0"/>
          <w:lang w:val="fr-FR"/>
        </w:rPr>
        <w:t xml:space="preserve">Vladimir Ludovic MEZUI ONO (M.), Chef de Service de l’Information Brevet (SIB), Examinateur Brevet Chimie, Yaoundé, Cameroun </w:t>
      </w:r>
      <w:r w:rsidRPr="00B64767">
        <w:rPr>
          <w:noProof/>
          <w:snapToGrid w:val="0"/>
          <w:lang w:val="fr-FR"/>
        </w:rPr>
        <w:br/>
        <w:t>(e-mail: vladimir.mezui@oapi.int)</w:t>
      </w:r>
    </w:p>
    <w:p w14:paraId="3B069E13" w14:textId="77777777" w:rsidR="00BF219A" w:rsidRPr="00B64767" w:rsidRDefault="00BF219A" w:rsidP="00BF219A">
      <w:pPr>
        <w:keepNext/>
        <w:keepLines/>
        <w:spacing w:before="180" w:after="120"/>
        <w:jc w:val="left"/>
        <w:rPr>
          <w:caps/>
          <w:noProof/>
          <w:snapToGrid w:val="0"/>
          <w:u w:val="single"/>
          <w:lang w:val="fr-FR"/>
        </w:rPr>
      </w:pPr>
      <w:r w:rsidRPr="00B64767">
        <w:rPr>
          <w:caps/>
          <w:noProof/>
          <w:snapToGrid w:val="0"/>
          <w:u w:val="single"/>
          <w:lang w:val="fr-FR"/>
        </w:rPr>
        <w:t xml:space="preserve">PAYS-BAS (ROYAUME DES) / NETHERLANDS (KINGDOM OF THE) / </w:t>
      </w:r>
      <w:r w:rsidRPr="00B64767">
        <w:rPr>
          <w:caps/>
          <w:noProof/>
          <w:snapToGrid w:val="0"/>
          <w:u w:val="single"/>
          <w:lang w:val="fr-FR"/>
        </w:rPr>
        <w:br/>
        <w:t>NIEDERLANDE (KÖNIGREICH DER) / PAÍSES BAJOS (REINO DE LOS)</w:t>
      </w:r>
    </w:p>
    <w:p w14:paraId="07EB22A3" w14:textId="77777777" w:rsidR="00BF219A" w:rsidRPr="00B64767" w:rsidRDefault="00BF219A" w:rsidP="00BF219A">
      <w:pPr>
        <w:keepLines/>
        <w:spacing w:before="60" w:after="60"/>
        <w:jc w:val="left"/>
        <w:rPr>
          <w:noProof/>
          <w:snapToGrid w:val="0"/>
        </w:rPr>
      </w:pPr>
      <w:r w:rsidRPr="00B64767">
        <w:rPr>
          <w:noProof/>
          <w:snapToGrid w:val="0"/>
        </w:rPr>
        <w:t xml:space="preserve">Marien VALSTAR (Mr.), Senior Policy Officer, Seeds and Plant Propagation Material, DG Agro, Ministry of Agriculture, Nature and Food Quality, The Hague </w:t>
      </w:r>
      <w:r w:rsidRPr="00B64767">
        <w:rPr>
          <w:noProof/>
          <w:snapToGrid w:val="0"/>
        </w:rPr>
        <w:br/>
        <w:t>(e-mail: m.valstar@minlnv.nl)</w:t>
      </w:r>
    </w:p>
    <w:p w14:paraId="629C719F" w14:textId="77777777" w:rsidR="00BF219A" w:rsidRPr="00B64767" w:rsidRDefault="00BF219A" w:rsidP="00BF219A">
      <w:pPr>
        <w:keepLines/>
        <w:spacing w:before="60" w:after="60"/>
        <w:jc w:val="left"/>
        <w:rPr>
          <w:noProof/>
          <w:snapToGrid w:val="0"/>
        </w:rPr>
      </w:pPr>
      <w:r w:rsidRPr="00B64767">
        <w:rPr>
          <w:noProof/>
          <w:snapToGrid w:val="0"/>
        </w:rPr>
        <w:t>Bernadette REGEER (Ms.), Coordinating policy advisor, Phytosanitary Affairs and Propagating material, DG Agro &amp; Nature, Ministry of Agriculture, Nature and Food Quality, Den Haag</w:t>
      </w:r>
      <w:r w:rsidRPr="00B64767">
        <w:rPr>
          <w:noProof/>
          <w:snapToGrid w:val="0"/>
        </w:rPr>
        <w:br/>
        <w:t>(e-mail: b.regeer@minlnv.nl)</w:t>
      </w:r>
    </w:p>
    <w:p w14:paraId="26BFD99F" w14:textId="77777777" w:rsidR="00BF219A" w:rsidRPr="00B64767" w:rsidRDefault="00BF219A" w:rsidP="00BF219A">
      <w:pPr>
        <w:keepLines/>
        <w:spacing w:before="60" w:after="60"/>
        <w:jc w:val="left"/>
        <w:rPr>
          <w:noProof/>
          <w:snapToGrid w:val="0"/>
        </w:rPr>
      </w:pPr>
      <w:r w:rsidRPr="00B64767">
        <w:rPr>
          <w:noProof/>
          <w:snapToGrid w:val="0"/>
        </w:rPr>
        <w:t xml:space="preserve">Kees Jan GROENEWOUD (Mr.), Secretary, Board for Plant Varieties (Raad voor plantenrassen), Roelofarendsveen </w:t>
      </w:r>
      <w:r w:rsidRPr="00B64767">
        <w:rPr>
          <w:noProof/>
          <w:snapToGrid w:val="0"/>
        </w:rPr>
        <w:br/>
        <w:t>(e-mail: c.j.a.groenewoud@raadvoorplantenrassen.nl)</w:t>
      </w:r>
    </w:p>
    <w:p w14:paraId="290C8214" w14:textId="77777777" w:rsidR="00BF219A" w:rsidRPr="00B64767" w:rsidRDefault="00BF219A" w:rsidP="00BF219A">
      <w:pPr>
        <w:keepLines/>
        <w:spacing w:before="60" w:after="60"/>
        <w:jc w:val="left"/>
        <w:rPr>
          <w:noProof/>
          <w:snapToGrid w:val="0"/>
        </w:rPr>
      </w:pPr>
      <w:r w:rsidRPr="00B64767">
        <w:rPr>
          <w:noProof/>
          <w:snapToGrid w:val="0"/>
        </w:rPr>
        <w:t xml:space="preserve">Raoul HAEGENS (Mr.), Domain Head of the Identity and Variety Testing Department, Naktuinbouw, Roelofarendsveen </w:t>
      </w:r>
      <w:r w:rsidRPr="00B64767">
        <w:rPr>
          <w:noProof/>
          <w:snapToGrid w:val="0"/>
        </w:rPr>
        <w:br/>
        <w:t xml:space="preserve">(e-mail: r.haegens@naktuinbouw.nl) </w:t>
      </w:r>
    </w:p>
    <w:p w14:paraId="5FE70085" w14:textId="77777777" w:rsidR="00BF219A" w:rsidRPr="00B64767" w:rsidRDefault="00BF219A" w:rsidP="00BF219A">
      <w:pPr>
        <w:keepNext/>
        <w:keepLines/>
        <w:spacing w:before="180" w:after="120"/>
        <w:jc w:val="left"/>
        <w:rPr>
          <w:caps/>
          <w:noProof/>
          <w:snapToGrid w:val="0"/>
          <w:u w:val="single"/>
        </w:rPr>
      </w:pPr>
      <w:r w:rsidRPr="00B64767">
        <w:rPr>
          <w:caps/>
          <w:noProof/>
          <w:snapToGrid w:val="0"/>
          <w:u w:val="single"/>
        </w:rPr>
        <w:t>POLOGNE / POLAND / POLEN / POLONIA</w:t>
      </w:r>
    </w:p>
    <w:p w14:paraId="3C0BE48E" w14:textId="77777777" w:rsidR="00BF219A" w:rsidRPr="00B64767" w:rsidRDefault="00BF219A" w:rsidP="00BF219A">
      <w:pPr>
        <w:keepLines/>
        <w:spacing w:before="60" w:after="60"/>
        <w:jc w:val="left"/>
        <w:rPr>
          <w:noProof/>
          <w:snapToGrid w:val="0"/>
        </w:rPr>
      </w:pPr>
      <w:r w:rsidRPr="00B64767">
        <w:rPr>
          <w:noProof/>
          <w:snapToGrid w:val="0"/>
        </w:rPr>
        <w:t xml:space="preserve">Marcin BEHNKE (Mr.), Deputy Director General for Experimental Affairs, Research Centre for Cultivar Testing (COBORU), Slupia Wielka </w:t>
      </w:r>
      <w:r w:rsidRPr="00B64767">
        <w:rPr>
          <w:noProof/>
          <w:snapToGrid w:val="0"/>
        </w:rPr>
        <w:br/>
        <w:t>(e-mail: m.behnke@coboru.gov.pl)</w:t>
      </w:r>
    </w:p>
    <w:p w14:paraId="2F4BE731" w14:textId="77777777" w:rsidR="00BF219A" w:rsidRPr="00B64767" w:rsidRDefault="00BF219A" w:rsidP="00BF219A">
      <w:pPr>
        <w:keepLines/>
        <w:spacing w:before="60" w:after="60"/>
        <w:jc w:val="left"/>
        <w:rPr>
          <w:noProof/>
          <w:snapToGrid w:val="0"/>
        </w:rPr>
      </w:pPr>
      <w:r w:rsidRPr="00B64767">
        <w:rPr>
          <w:noProof/>
          <w:snapToGrid w:val="0"/>
        </w:rPr>
        <w:t xml:space="preserve">Alicja RUTKOWSKA-ŁOŚ (Ms.), Head of National Listing and PBR Protection Office, Research Centre for Cultivar Testing (COBORU), Slupia Wielka </w:t>
      </w:r>
      <w:r w:rsidRPr="00B64767">
        <w:rPr>
          <w:noProof/>
          <w:snapToGrid w:val="0"/>
        </w:rPr>
        <w:br/>
        <w:t>(e-mail: a.rutkowska-los@coboru.gov.pl)</w:t>
      </w:r>
    </w:p>
    <w:p w14:paraId="0DF100D8" w14:textId="77777777" w:rsidR="00BF219A" w:rsidRPr="00B64767" w:rsidRDefault="00BF219A" w:rsidP="00BF219A">
      <w:pPr>
        <w:keepLines/>
        <w:spacing w:before="60" w:after="60"/>
        <w:jc w:val="left"/>
        <w:rPr>
          <w:noProof/>
          <w:snapToGrid w:val="0"/>
        </w:rPr>
      </w:pPr>
      <w:r w:rsidRPr="00B64767">
        <w:rPr>
          <w:noProof/>
          <w:snapToGrid w:val="0"/>
        </w:rPr>
        <w:t xml:space="preserve">Marcin KRÓL (Mr.), Head of DUS Testing Department, Research Centre for Cultivar Testing (COBORU), Slupia Wielka </w:t>
      </w:r>
      <w:r w:rsidRPr="00B64767">
        <w:rPr>
          <w:noProof/>
          <w:snapToGrid w:val="0"/>
        </w:rPr>
        <w:br/>
        <w:t xml:space="preserve">(e-mail: m.Krol@coboru.gov.pl) </w:t>
      </w:r>
    </w:p>
    <w:p w14:paraId="71BA213A" w14:textId="77777777" w:rsidR="00BF219A" w:rsidRPr="00B64767" w:rsidRDefault="00BF219A" w:rsidP="00BF219A">
      <w:pPr>
        <w:keepLines/>
        <w:spacing w:before="60" w:after="60"/>
        <w:jc w:val="left"/>
        <w:rPr>
          <w:noProof/>
          <w:snapToGrid w:val="0"/>
          <w:lang w:val="pt-BR"/>
        </w:rPr>
      </w:pPr>
      <w:r w:rsidRPr="00B64767">
        <w:rPr>
          <w:noProof/>
          <w:snapToGrid w:val="0"/>
          <w:lang w:val="pt-BR"/>
        </w:rPr>
        <w:t xml:space="preserve">Małgorzata JANISZEWSKA-MICHALSKA (Ms.), Head of Legal and Human Resources Office, Research Centre for Cultivar Testing (COBORU), </w:t>
      </w:r>
      <w:r w:rsidRPr="00B64767">
        <w:rPr>
          <w:noProof/>
          <w:snapToGrid w:val="0"/>
        </w:rPr>
        <w:t xml:space="preserve">Slupia Wielka </w:t>
      </w:r>
      <w:r w:rsidRPr="00B64767">
        <w:rPr>
          <w:noProof/>
          <w:snapToGrid w:val="0"/>
        </w:rPr>
        <w:br/>
      </w:r>
      <w:r w:rsidRPr="00B64767">
        <w:rPr>
          <w:noProof/>
          <w:snapToGrid w:val="0"/>
          <w:lang w:val="pt-BR"/>
        </w:rPr>
        <w:t>(e-mail: m.janiszewska@coboru.gov.pl)</w:t>
      </w:r>
    </w:p>
    <w:p w14:paraId="0C99A835" w14:textId="77777777" w:rsidR="00BF219A" w:rsidRPr="00B64767" w:rsidRDefault="00BF219A" w:rsidP="00BF219A">
      <w:pPr>
        <w:keepNext/>
        <w:keepLines/>
        <w:spacing w:before="180" w:after="120"/>
        <w:jc w:val="left"/>
        <w:rPr>
          <w:caps/>
          <w:noProof/>
          <w:snapToGrid w:val="0"/>
          <w:u w:val="single"/>
          <w:lang w:val="pt-BR"/>
        </w:rPr>
      </w:pPr>
      <w:r w:rsidRPr="00B64767">
        <w:rPr>
          <w:caps/>
          <w:noProof/>
          <w:snapToGrid w:val="0"/>
          <w:u w:val="single"/>
          <w:lang w:val="pt-BR"/>
        </w:rPr>
        <w:t>RÉPUBLIQUE DE CORÉE / REPUBLIC OF KOREA / REPUBLIK KOREA / REPÚBLICA DE COREA</w:t>
      </w:r>
    </w:p>
    <w:p w14:paraId="7DD6AFB9" w14:textId="77777777" w:rsidR="00BF219A" w:rsidRPr="00B64767" w:rsidRDefault="00BF219A" w:rsidP="00BF219A">
      <w:pPr>
        <w:keepLines/>
        <w:spacing w:before="60" w:after="60"/>
        <w:jc w:val="left"/>
        <w:rPr>
          <w:noProof/>
          <w:snapToGrid w:val="0"/>
          <w:lang w:val="pt-BR"/>
        </w:rPr>
      </w:pPr>
      <w:r w:rsidRPr="00B64767">
        <w:rPr>
          <w:noProof/>
          <w:snapToGrid w:val="0"/>
          <w:lang w:val="pt-BR"/>
        </w:rPr>
        <w:t xml:space="preserve">Jun Yon JANG (Mr.), Deputy Director, Korea Seed and Variety Service (KSVS), Gyeongsangbuk-do </w:t>
      </w:r>
      <w:r w:rsidRPr="00B64767">
        <w:rPr>
          <w:noProof/>
          <w:snapToGrid w:val="0"/>
          <w:lang w:val="pt-BR"/>
        </w:rPr>
        <w:br/>
        <w:t xml:space="preserve">(e-mail: jang.jy@korea.kr) </w:t>
      </w:r>
    </w:p>
    <w:p w14:paraId="30204E6F" w14:textId="77777777" w:rsidR="00BF219A" w:rsidRPr="00B64767" w:rsidRDefault="00BF219A" w:rsidP="00BF219A">
      <w:pPr>
        <w:keepLines/>
        <w:spacing w:before="60" w:after="60"/>
        <w:jc w:val="left"/>
        <w:rPr>
          <w:noProof/>
          <w:snapToGrid w:val="0"/>
        </w:rPr>
      </w:pPr>
      <w:r w:rsidRPr="00B64767">
        <w:rPr>
          <w:noProof/>
          <w:snapToGrid w:val="0"/>
        </w:rPr>
        <w:t xml:space="preserve">Yong Seok JANG (Mr.), Deputy Director, Plant Variety Protection Division, National Forest Seed Variety Center (NFSV), Chungcheongbukdo </w:t>
      </w:r>
      <w:r w:rsidRPr="00B64767">
        <w:rPr>
          <w:noProof/>
          <w:snapToGrid w:val="0"/>
        </w:rPr>
        <w:br/>
        <w:t xml:space="preserve">(e-mail: mushrm@korea.kr) </w:t>
      </w:r>
    </w:p>
    <w:p w14:paraId="626DC679" w14:textId="77777777" w:rsidR="00BF219A" w:rsidRPr="00B64767" w:rsidRDefault="00BF219A" w:rsidP="00BF219A">
      <w:pPr>
        <w:keepLines/>
        <w:spacing w:before="60" w:after="60"/>
        <w:jc w:val="left"/>
        <w:rPr>
          <w:noProof/>
          <w:snapToGrid w:val="0"/>
        </w:rPr>
      </w:pPr>
      <w:r w:rsidRPr="00B64767">
        <w:rPr>
          <w:noProof/>
          <w:snapToGrid w:val="0"/>
        </w:rPr>
        <w:t xml:space="preserve">ChanWoong PARK (Mr.), Deputy Director/Examiner, Plant Variety Protection Division, Korea Seed and Variety Service (KSVS), Gyeongsangbuk-do </w:t>
      </w:r>
      <w:r w:rsidRPr="00B64767">
        <w:rPr>
          <w:noProof/>
          <w:snapToGrid w:val="0"/>
        </w:rPr>
        <w:br/>
        <w:t xml:space="preserve">(e-mail: chwopark@korea.kr) </w:t>
      </w:r>
    </w:p>
    <w:p w14:paraId="2863FB1B" w14:textId="77777777" w:rsidR="00BF219A" w:rsidRPr="00B64767" w:rsidRDefault="00BF219A" w:rsidP="00BF219A">
      <w:pPr>
        <w:keepLines/>
        <w:spacing w:before="60" w:after="60"/>
        <w:jc w:val="left"/>
        <w:rPr>
          <w:noProof/>
          <w:snapToGrid w:val="0"/>
        </w:rPr>
      </w:pPr>
      <w:r w:rsidRPr="00B64767">
        <w:rPr>
          <w:noProof/>
          <w:snapToGrid w:val="0"/>
        </w:rPr>
        <w:t xml:space="preserve">Jinkee JUNG (Mr.), Researcher, Plant Variety Protection Division, Korea Seed and Variety Service (KSVS), Ministry of Agriculture, Food and Rural Affairs (MAFRA), Gimcheon City </w:t>
      </w:r>
      <w:r w:rsidRPr="00B64767">
        <w:rPr>
          <w:noProof/>
          <w:snapToGrid w:val="0"/>
        </w:rPr>
        <w:br/>
        <w:t xml:space="preserve">(e-mail: jinkeejung@korea.kr) </w:t>
      </w:r>
    </w:p>
    <w:p w14:paraId="1EA50AE9" w14:textId="77777777" w:rsidR="00BF219A" w:rsidRPr="00B64767" w:rsidRDefault="00BF219A" w:rsidP="00BF219A">
      <w:pPr>
        <w:keepLines/>
        <w:spacing w:before="60" w:after="60"/>
        <w:jc w:val="left"/>
        <w:rPr>
          <w:noProof/>
          <w:snapToGrid w:val="0"/>
        </w:rPr>
      </w:pPr>
      <w:r w:rsidRPr="00B64767">
        <w:rPr>
          <w:noProof/>
          <w:snapToGrid w:val="0"/>
        </w:rPr>
        <w:t xml:space="preserve">Kwanghong LEE (Mr.), Researcher, Korea Seed and Variety Service (KSVS), Maryang </w:t>
      </w:r>
      <w:r w:rsidRPr="00B64767">
        <w:rPr>
          <w:noProof/>
          <w:snapToGrid w:val="0"/>
        </w:rPr>
        <w:br/>
        <w:t xml:space="preserve">(e-mail: grin@korea.kr) </w:t>
      </w:r>
    </w:p>
    <w:p w14:paraId="3CA046CA" w14:textId="77777777" w:rsidR="00BF219A" w:rsidRPr="00B64767" w:rsidRDefault="00BF219A" w:rsidP="00BF219A">
      <w:pPr>
        <w:keepLines/>
        <w:spacing w:before="60" w:after="60"/>
        <w:jc w:val="left"/>
        <w:rPr>
          <w:noProof/>
          <w:snapToGrid w:val="0"/>
        </w:rPr>
      </w:pPr>
      <w:r w:rsidRPr="00B64767">
        <w:rPr>
          <w:noProof/>
          <w:snapToGrid w:val="0"/>
        </w:rPr>
        <w:t xml:space="preserve">Won-Bum CHO (Mr.), Forest Researcher, Plant Variety Protection Division, National Forest Seed Variety Center (NFSV), Chungcheongbuk-do </w:t>
      </w:r>
      <w:r w:rsidRPr="00B64767">
        <w:rPr>
          <w:noProof/>
          <w:snapToGrid w:val="0"/>
        </w:rPr>
        <w:br/>
        <w:t xml:space="preserve">(e-mail: rudis99@korea.kr) </w:t>
      </w:r>
    </w:p>
    <w:p w14:paraId="6BC88B6C" w14:textId="77777777" w:rsidR="00BF219A" w:rsidRPr="00B64767" w:rsidRDefault="00BF219A" w:rsidP="00BF219A">
      <w:pPr>
        <w:keepLines/>
        <w:spacing w:before="60" w:after="60"/>
        <w:jc w:val="left"/>
        <w:rPr>
          <w:noProof/>
          <w:snapToGrid w:val="0"/>
        </w:rPr>
      </w:pPr>
      <w:r w:rsidRPr="00B64767">
        <w:rPr>
          <w:noProof/>
          <w:snapToGrid w:val="0"/>
        </w:rPr>
        <w:lastRenderedPageBreak/>
        <w:t xml:space="preserve">Hwansu HWANG (Mr.), Forest Researcher, Plant Variety Protection Division, National Forest Seed Variety Center (NFSV), Chungcheongbuk-do </w:t>
      </w:r>
      <w:r w:rsidRPr="00B64767">
        <w:rPr>
          <w:noProof/>
          <w:snapToGrid w:val="0"/>
        </w:rPr>
        <w:br/>
        <w:t xml:space="preserve">(e-mail: hwansu3368@korea.kr) </w:t>
      </w:r>
    </w:p>
    <w:p w14:paraId="0799987D" w14:textId="77777777" w:rsidR="00BF219A" w:rsidRPr="00B64767" w:rsidRDefault="00BF219A" w:rsidP="00BF219A">
      <w:pPr>
        <w:keepNext/>
        <w:keepLines/>
        <w:spacing w:before="180" w:after="120"/>
        <w:jc w:val="left"/>
        <w:rPr>
          <w:caps/>
          <w:noProof/>
          <w:snapToGrid w:val="0"/>
          <w:u w:val="single"/>
          <w:lang w:val="es-ES"/>
        </w:rPr>
      </w:pPr>
      <w:r w:rsidRPr="00B64767">
        <w:rPr>
          <w:caps/>
          <w:noProof/>
          <w:snapToGrid w:val="0"/>
          <w:u w:val="single"/>
          <w:lang w:val="es-ES"/>
        </w:rPr>
        <w:t xml:space="preserve">RÉPUBLIQUE DE MOLDOVA / REPUBLIC OF MOLDOVA / REPUBLIK MOLDAU / </w:t>
      </w:r>
      <w:r w:rsidRPr="00B64767">
        <w:rPr>
          <w:caps/>
          <w:noProof/>
          <w:snapToGrid w:val="0"/>
          <w:u w:val="single"/>
          <w:lang w:val="es-ES"/>
        </w:rPr>
        <w:br/>
        <w:t>REPÚBLICA DE MOLDOVA</w:t>
      </w:r>
    </w:p>
    <w:p w14:paraId="2A7B9667" w14:textId="77777777" w:rsidR="00BF219A" w:rsidRPr="00B64767" w:rsidRDefault="00BF219A" w:rsidP="00BF219A">
      <w:pPr>
        <w:keepLines/>
        <w:spacing w:before="60" w:after="60"/>
        <w:jc w:val="left"/>
        <w:rPr>
          <w:noProof/>
          <w:snapToGrid w:val="0"/>
          <w:lang w:val="pt-BR"/>
        </w:rPr>
      </w:pPr>
      <w:r w:rsidRPr="00B64767">
        <w:rPr>
          <w:noProof/>
          <w:snapToGrid w:val="0"/>
        </w:rPr>
        <w:t xml:space="preserve">Mihail MACHIDON (Mr.), Director, State Commission for Crops Variety Testing (SCCVT), Chisinau </w:t>
      </w:r>
      <w:r w:rsidRPr="00B64767">
        <w:rPr>
          <w:noProof/>
          <w:snapToGrid w:val="0"/>
        </w:rPr>
        <w:br/>
        <w:t>(e-mail: info@cstsp.md)</w:t>
      </w:r>
    </w:p>
    <w:p w14:paraId="6245C096" w14:textId="77777777" w:rsidR="00BF219A" w:rsidRPr="00B64767" w:rsidRDefault="00BF219A" w:rsidP="00BF219A">
      <w:pPr>
        <w:keepLines/>
        <w:spacing w:before="60" w:after="60"/>
        <w:jc w:val="left"/>
        <w:rPr>
          <w:noProof/>
          <w:snapToGrid w:val="0"/>
        </w:rPr>
      </w:pPr>
      <w:r w:rsidRPr="00B64767">
        <w:rPr>
          <w:noProof/>
          <w:snapToGrid w:val="0"/>
        </w:rPr>
        <w:t xml:space="preserve">Ala GUSAN (Ms.), Principal Consultant, Patents Division, State Agency on Intellectual Property of the Republic of Moldova (AGEPI), Chisinau </w:t>
      </w:r>
      <w:r w:rsidRPr="00B64767">
        <w:rPr>
          <w:noProof/>
          <w:snapToGrid w:val="0"/>
        </w:rPr>
        <w:br/>
        <w:t xml:space="preserve">(e-mail: ala.gusan@agepi.gov.md) </w:t>
      </w:r>
    </w:p>
    <w:p w14:paraId="28FA2C29" w14:textId="77777777" w:rsidR="00BF219A" w:rsidRPr="00B64767" w:rsidRDefault="00BF219A" w:rsidP="00BF219A">
      <w:pPr>
        <w:keepNext/>
        <w:keepLines/>
        <w:spacing w:before="180" w:after="120"/>
        <w:jc w:val="left"/>
        <w:rPr>
          <w:caps/>
          <w:noProof/>
          <w:snapToGrid w:val="0"/>
          <w:u w:val="single"/>
          <w:lang w:val="pt-BR"/>
        </w:rPr>
      </w:pPr>
      <w:r w:rsidRPr="00B64767">
        <w:rPr>
          <w:caps/>
          <w:noProof/>
          <w:snapToGrid w:val="0"/>
          <w:u w:val="single"/>
          <w:lang w:val="pt-BR"/>
        </w:rPr>
        <w:t xml:space="preserve">RÉPUBLIQUE Dominicaine / dominican REPUBLIC / dominikanische REPUBLIK / </w:t>
      </w:r>
      <w:r w:rsidRPr="00B64767">
        <w:rPr>
          <w:caps/>
          <w:noProof/>
          <w:snapToGrid w:val="0"/>
          <w:u w:val="single"/>
          <w:lang w:val="pt-BR"/>
        </w:rPr>
        <w:br/>
        <w:t>REPÚBLICA Dominicana</w:t>
      </w:r>
    </w:p>
    <w:p w14:paraId="207CE96D" w14:textId="77777777" w:rsidR="00BF219A" w:rsidRPr="00B64767" w:rsidRDefault="00BF219A" w:rsidP="00BF219A">
      <w:pPr>
        <w:keepLines/>
        <w:spacing w:before="60" w:after="60"/>
        <w:jc w:val="left"/>
        <w:rPr>
          <w:noProof/>
          <w:snapToGrid w:val="0"/>
          <w:lang w:val="pt-BR"/>
        </w:rPr>
      </w:pPr>
      <w:r w:rsidRPr="00B64767">
        <w:rPr>
          <w:noProof/>
          <w:snapToGrid w:val="0"/>
          <w:lang w:val="pt-BR"/>
        </w:rPr>
        <w:t xml:space="preserve">Octavio Augusto BERAS-GOICO JUSTINIANO (Sr.), Encargado del Departamento Legal, Oficina de Registro de Variedades y Obtenciones Vegetales (OREVADO), Santo Domingo </w:t>
      </w:r>
      <w:r w:rsidRPr="00B64767">
        <w:rPr>
          <w:noProof/>
          <w:snapToGrid w:val="0"/>
          <w:lang w:val="pt-BR"/>
        </w:rPr>
        <w:br/>
        <w:t>(e-mail: octavio.beras-goico@agricultura.gob.do)</w:t>
      </w:r>
    </w:p>
    <w:p w14:paraId="7313CDD7" w14:textId="77777777" w:rsidR="00BF219A" w:rsidRPr="00B64767" w:rsidRDefault="00BF219A" w:rsidP="00BF219A">
      <w:pPr>
        <w:keepNext/>
        <w:keepLines/>
        <w:spacing w:before="180" w:after="120"/>
        <w:jc w:val="left"/>
        <w:rPr>
          <w:caps/>
          <w:noProof/>
          <w:snapToGrid w:val="0"/>
          <w:u w:val="single"/>
          <w:lang w:val="pt-BR"/>
        </w:rPr>
      </w:pPr>
      <w:r w:rsidRPr="00B64767">
        <w:rPr>
          <w:caps/>
          <w:noProof/>
          <w:snapToGrid w:val="0"/>
          <w:u w:val="single"/>
          <w:lang w:val="pt-BR"/>
        </w:rPr>
        <w:t>RÉPUBLIQUE TCHÈQUE / CZECH REPUBLIC / TSCHECHISCHE REPUBLIK / REPÚBLICA CHECA</w:t>
      </w:r>
    </w:p>
    <w:p w14:paraId="59CCA9BD" w14:textId="77777777" w:rsidR="00BF219A" w:rsidRPr="00B64767" w:rsidRDefault="00BF219A" w:rsidP="00BF219A">
      <w:pPr>
        <w:keepLines/>
        <w:spacing w:before="60" w:after="60"/>
        <w:jc w:val="left"/>
        <w:rPr>
          <w:noProof/>
          <w:snapToGrid w:val="0"/>
        </w:rPr>
      </w:pPr>
      <w:r w:rsidRPr="00B64767">
        <w:rPr>
          <w:noProof/>
          <w:snapToGrid w:val="0"/>
        </w:rPr>
        <w:t xml:space="preserve">Daniel JUREČKA (Mr.), Director General, Central Institute for Supervising and Testing in Agriculture (ÚKZÚZ), Brno </w:t>
      </w:r>
      <w:r w:rsidRPr="00B64767">
        <w:rPr>
          <w:noProof/>
          <w:snapToGrid w:val="0"/>
        </w:rPr>
        <w:br/>
        <w:t>(e-mail: daniel.jurecka@ukzuz.gov.cz)</w:t>
      </w:r>
    </w:p>
    <w:p w14:paraId="1B98A296" w14:textId="77777777" w:rsidR="00BF219A" w:rsidRPr="00B64767" w:rsidRDefault="00BF219A" w:rsidP="00BF219A">
      <w:pPr>
        <w:keepLines/>
        <w:spacing w:before="60" w:after="60"/>
        <w:jc w:val="left"/>
        <w:rPr>
          <w:noProof/>
          <w:snapToGrid w:val="0"/>
        </w:rPr>
      </w:pPr>
      <w:r w:rsidRPr="00B64767">
        <w:rPr>
          <w:noProof/>
          <w:snapToGrid w:val="0"/>
        </w:rPr>
        <w:t xml:space="preserve">Lenka CLOWEZOVÁ (Ms.), Ministry official, Plant Commodities Department,, Ministry of Agriculture, Praha </w:t>
      </w:r>
      <w:r w:rsidRPr="00B64767">
        <w:rPr>
          <w:noProof/>
          <w:snapToGrid w:val="0"/>
        </w:rPr>
        <w:br/>
        <w:t>(e-mail: lenka.clowezova@mze.cz)</w:t>
      </w:r>
    </w:p>
    <w:p w14:paraId="49A20FAF" w14:textId="77777777" w:rsidR="00BF219A" w:rsidRPr="00B64767" w:rsidRDefault="00BF219A" w:rsidP="00BF219A">
      <w:pPr>
        <w:keepNext/>
        <w:keepLines/>
        <w:spacing w:before="180" w:after="120"/>
        <w:jc w:val="left"/>
        <w:rPr>
          <w:caps/>
          <w:noProof/>
          <w:snapToGrid w:val="0"/>
          <w:u w:val="single"/>
          <w:lang w:val="es-ES"/>
        </w:rPr>
      </w:pPr>
      <w:r w:rsidRPr="00B64767">
        <w:rPr>
          <w:caps/>
          <w:noProof/>
          <w:snapToGrid w:val="0"/>
          <w:u w:val="single"/>
          <w:lang w:val="es-ES"/>
        </w:rPr>
        <w:t xml:space="preserve">RÉPUBLIQUE-UNIE DE TANZANIE / UNITED REPUBLIC OF TANZANIA / </w:t>
      </w:r>
      <w:r w:rsidRPr="00B64767">
        <w:rPr>
          <w:caps/>
          <w:noProof/>
          <w:snapToGrid w:val="0"/>
          <w:u w:val="single"/>
          <w:lang w:val="es-ES"/>
        </w:rPr>
        <w:br/>
        <w:t>VEREINIGTE REPUBLIK TANSANIA / REPÚBLICA UNIDA DE TANZANÍA</w:t>
      </w:r>
    </w:p>
    <w:p w14:paraId="69409971" w14:textId="77777777" w:rsidR="00BF219A" w:rsidRPr="00B64767" w:rsidRDefault="00BF219A" w:rsidP="00BF219A">
      <w:pPr>
        <w:keepLines/>
        <w:spacing w:before="60" w:after="60"/>
        <w:jc w:val="left"/>
        <w:rPr>
          <w:noProof/>
          <w:snapToGrid w:val="0"/>
        </w:rPr>
      </w:pPr>
      <w:r w:rsidRPr="00B64767">
        <w:rPr>
          <w:noProof/>
          <w:snapToGrid w:val="0"/>
        </w:rPr>
        <w:t xml:space="preserve">Patrick NGWEDIAGI (Mr.), Director General, Tanzania Official Seed Certification Institute (TOSCI), Morogoro </w:t>
      </w:r>
      <w:r w:rsidRPr="00B64767">
        <w:rPr>
          <w:noProof/>
          <w:snapToGrid w:val="0"/>
        </w:rPr>
        <w:br/>
        <w:t>(e-mail: dg@tosci.go.tz)</w:t>
      </w:r>
    </w:p>
    <w:p w14:paraId="6E4B8154" w14:textId="77777777" w:rsidR="00BF219A" w:rsidRPr="00B64767" w:rsidRDefault="00BF219A" w:rsidP="00BF219A">
      <w:pPr>
        <w:keepLines/>
        <w:spacing w:before="60" w:after="60"/>
        <w:jc w:val="left"/>
        <w:rPr>
          <w:noProof/>
          <w:snapToGrid w:val="0"/>
        </w:rPr>
      </w:pPr>
      <w:r w:rsidRPr="00B64767">
        <w:rPr>
          <w:noProof/>
          <w:snapToGrid w:val="0"/>
        </w:rPr>
        <w:t xml:space="preserve">Joyce Eligi MOSILE (Ms.), Principal Agricultural Officer II, Plant Breeders' Rights Office, Ministry of Agriculture (MoA), Dodoma </w:t>
      </w:r>
      <w:r w:rsidRPr="00B64767">
        <w:rPr>
          <w:noProof/>
          <w:snapToGrid w:val="0"/>
        </w:rPr>
        <w:br/>
        <w:t>(e-mail: Joyce.mosile@kilimo.go.tz)</w:t>
      </w:r>
    </w:p>
    <w:p w14:paraId="61AD6854" w14:textId="77777777" w:rsidR="00BF219A" w:rsidRPr="00B64767" w:rsidRDefault="00BF219A" w:rsidP="00BF219A">
      <w:pPr>
        <w:keepNext/>
        <w:keepLines/>
        <w:spacing w:before="180" w:after="120"/>
        <w:jc w:val="left"/>
        <w:rPr>
          <w:caps/>
          <w:noProof/>
          <w:snapToGrid w:val="0"/>
          <w:u w:val="single"/>
        </w:rPr>
      </w:pPr>
      <w:r w:rsidRPr="00B64767">
        <w:rPr>
          <w:caps/>
          <w:noProof/>
          <w:snapToGrid w:val="0"/>
          <w:u w:val="single"/>
        </w:rPr>
        <w:t>ROUMANIE / ROMANIA / RUMÄNIEN / RUMANIA</w:t>
      </w:r>
    </w:p>
    <w:p w14:paraId="54883F3F" w14:textId="77777777" w:rsidR="00BF219A" w:rsidRPr="00B64767" w:rsidRDefault="00BF219A" w:rsidP="00BF219A">
      <w:pPr>
        <w:keepLines/>
        <w:spacing w:before="60" w:after="60"/>
        <w:jc w:val="left"/>
        <w:rPr>
          <w:noProof/>
          <w:snapToGrid w:val="0"/>
        </w:rPr>
      </w:pPr>
      <w:r w:rsidRPr="00B64767">
        <w:rPr>
          <w:noProof/>
          <w:snapToGrid w:val="0"/>
        </w:rPr>
        <w:t>Teodor Dan ENESCU (Mr.), Counsellor, State Institute for Variety Testing and Registration (ISTIS), Bucarest</w:t>
      </w:r>
      <w:r w:rsidRPr="00B64767">
        <w:rPr>
          <w:noProof/>
          <w:snapToGrid w:val="0"/>
        </w:rPr>
        <w:br/>
        <w:t>(e-mail: enescu_teodor@istis.ro)</w:t>
      </w:r>
    </w:p>
    <w:p w14:paraId="09EF40D6" w14:textId="77777777" w:rsidR="00BF219A" w:rsidRPr="00B64767" w:rsidRDefault="00BF219A" w:rsidP="00BF219A">
      <w:pPr>
        <w:keepNext/>
        <w:keepLines/>
        <w:spacing w:before="180" w:after="120"/>
        <w:jc w:val="left"/>
        <w:rPr>
          <w:caps/>
          <w:noProof/>
          <w:snapToGrid w:val="0"/>
          <w:u w:val="single"/>
        </w:rPr>
      </w:pPr>
      <w:r w:rsidRPr="00B64767">
        <w:rPr>
          <w:caps/>
          <w:noProof/>
          <w:snapToGrid w:val="0"/>
          <w:u w:val="single"/>
        </w:rPr>
        <w:t>ROYAUME-UNI / UNITED KINGDOM / VEREINIGTES KÖNIGREICH / REINO UNIDO</w:t>
      </w:r>
    </w:p>
    <w:p w14:paraId="3A970944" w14:textId="77777777" w:rsidR="00BF219A" w:rsidRPr="00B64767" w:rsidRDefault="00BF219A" w:rsidP="00BF219A">
      <w:pPr>
        <w:keepLines/>
        <w:spacing w:before="60" w:after="60"/>
        <w:jc w:val="left"/>
        <w:rPr>
          <w:noProof/>
          <w:snapToGrid w:val="0"/>
        </w:rPr>
      </w:pPr>
      <w:r w:rsidRPr="00B64767">
        <w:rPr>
          <w:noProof/>
          <w:snapToGrid w:val="0"/>
        </w:rPr>
        <w:t xml:space="preserve">Kat DEEKS (Ms.), Plant Variety and seeds policy Team Leader, Department for Environment, Food and Rural Affairs (Defra), Cambridge </w:t>
      </w:r>
      <w:r w:rsidRPr="00B64767">
        <w:rPr>
          <w:noProof/>
          <w:snapToGrid w:val="0"/>
        </w:rPr>
        <w:br/>
        <w:t>(e-mail: katherine.deeks@defra.gov.uk)</w:t>
      </w:r>
    </w:p>
    <w:p w14:paraId="4F4B4008" w14:textId="77777777" w:rsidR="00BF219A" w:rsidRPr="00B64767" w:rsidRDefault="00BF219A" w:rsidP="00BF219A">
      <w:pPr>
        <w:keepLines/>
        <w:spacing w:before="60" w:after="60"/>
        <w:jc w:val="left"/>
        <w:rPr>
          <w:noProof/>
          <w:snapToGrid w:val="0"/>
        </w:rPr>
      </w:pPr>
      <w:r w:rsidRPr="00B64767">
        <w:rPr>
          <w:noProof/>
          <w:snapToGrid w:val="0"/>
        </w:rPr>
        <w:t xml:space="preserve">Sigurd RAMANS-HARBOROUGH (Mr.), Senior Policy Advisor, Plant Varieties and Seeds, Department for Environment, Food and Rural Affairs (Defra), Cambridge </w:t>
      </w:r>
      <w:r w:rsidRPr="00B64767">
        <w:rPr>
          <w:noProof/>
          <w:snapToGrid w:val="0"/>
        </w:rPr>
        <w:br/>
        <w:t>(e-mail: Sigurd.RamansHarborough@defra.gov.uk)</w:t>
      </w:r>
    </w:p>
    <w:p w14:paraId="14E453F1" w14:textId="77777777" w:rsidR="00BF219A" w:rsidRPr="00B64767" w:rsidRDefault="00BF219A" w:rsidP="00BF219A">
      <w:pPr>
        <w:keepNext/>
        <w:keepLines/>
        <w:spacing w:before="180" w:after="120"/>
        <w:jc w:val="left"/>
        <w:rPr>
          <w:caps/>
          <w:noProof/>
          <w:snapToGrid w:val="0"/>
          <w:u w:val="single"/>
        </w:rPr>
      </w:pPr>
      <w:r w:rsidRPr="00B64767">
        <w:rPr>
          <w:caps/>
          <w:noProof/>
          <w:snapToGrid w:val="0"/>
          <w:u w:val="single"/>
        </w:rPr>
        <w:t>SERBIE / SERBIA / SERBIEN / SERBIA</w:t>
      </w:r>
    </w:p>
    <w:p w14:paraId="167500A5" w14:textId="77777777" w:rsidR="00BF219A" w:rsidRPr="00B64767" w:rsidRDefault="00BF219A" w:rsidP="00BF219A">
      <w:pPr>
        <w:keepLines/>
        <w:spacing w:before="60" w:after="60"/>
        <w:jc w:val="left"/>
        <w:rPr>
          <w:noProof/>
          <w:snapToGrid w:val="0"/>
        </w:rPr>
      </w:pPr>
      <w:r w:rsidRPr="00B64767">
        <w:rPr>
          <w:noProof/>
          <w:snapToGrid w:val="0"/>
        </w:rPr>
        <w:t xml:space="preserve">Jovan VUJOVIC (Mr.), Head, Plant Protection Directorate, Group for Plant Variety Protection and Biosafety, Ministry of Agriculture, Forestry and Water Management, Belgrade </w:t>
      </w:r>
      <w:r w:rsidRPr="00B64767">
        <w:rPr>
          <w:noProof/>
          <w:snapToGrid w:val="0"/>
        </w:rPr>
        <w:br/>
        <w:t>(e-mail: jovan.vujovic@minpolj.gov.rs)</w:t>
      </w:r>
    </w:p>
    <w:p w14:paraId="21A68758" w14:textId="77777777" w:rsidR="00BF219A" w:rsidRPr="00B64767" w:rsidRDefault="00BF219A" w:rsidP="00BF219A">
      <w:pPr>
        <w:keepLines/>
        <w:spacing w:before="60" w:after="60"/>
        <w:jc w:val="left"/>
        <w:rPr>
          <w:noProof/>
          <w:snapToGrid w:val="0"/>
        </w:rPr>
      </w:pPr>
      <w:r w:rsidRPr="00B64767">
        <w:rPr>
          <w:noProof/>
          <w:snapToGrid w:val="0"/>
        </w:rPr>
        <w:t xml:space="preserve">Gordana LONCAR (Ms.), Senior Adviser for Plant Variety protection, Plant Protection Directorate, Group for Plant Variety Protection and Biosafety, Ministry of Agriculture, Forestry and Water Management, Belgrade </w:t>
      </w:r>
      <w:r w:rsidRPr="00B64767">
        <w:rPr>
          <w:noProof/>
          <w:snapToGrid w:val="0"/>
        </w:rPr>
        <w:br/>
        <w:t>(e-mail: gordana.loncar@minpolj.gov.rs)</w:t>
      </w:r>
    </w:p>
    <w:p w14:paraId="0CA306CD" w14:textId="77777777" w:rsidR="00BF219A" w:rsidRPr="00B64767" w:rsidRDefault="00BF219A" w:rsidP="00BF219A">
      <w:pPr>
        <w:keepNext/>
        <w:keepLines/>
        <w:spacing w:before="180" w:after="120"/>
        <w:jc w:val="left"/>
        <w:rPr>
          <w:caps/>
          <w:noProof/>
          <w:snapToGrid w:val="0"/>
          <w:u w:val="single"/>
        </w:rPr>
      </w:pPr>
      <w:r w:rsidRPr="00B64767">
        <w:rPr>
          <w:caps/>
          <w:noProof/>
          <w:snapToGrid w:val="0"/>
          <w:u w:val="single"/>
        </w:rPr>
        <w:t>SLOVAQUIE / SLOVAKIA / SLOWAKEI / ESLOVAQUIA</w:t>
      </w:r>
    </w:p>
    <w:p w14:paraId="017FB079" w14:textId="6548930E" w:rsidR="00BB1EA4" w:rsidRPr="00BD0488" w:rsidRDefault="00BF219A" w:rsidP="00BF219A">
      <w:pPr>
        <w:keepLines/>
        <w:spacing w:before="60" w:after="60"/>
        <w:jc w:val="left"/>
        <w:rPr>
          <w:snapToGrid w:val="0"/>
        </w:rPr>
        <w:sectPr w:rsidR="00BB1EA4" w:rsidRPr="00BD0488" w:rsidSect="00BF219A">
          <w:headerReference w:type="first" r:id="rId14"/>
          <w:pgSz w:w="11907" w:h="16840" w:code="9"/>
          <w:pgMar w:top="510" w:right="1134" w:bottom="1134" w:left="1134" w:header="510" w:footer="680" w:gutter="0"/>
          <w:cols w:space="720"/>
          <w:docGrid w:linePitch="272"/>
        </w:sectPr>
      </w:pPr>
      <w:r w:rsidRPr="00B64767">
        <w:rPr>
          <w:noProof/>
          <w:snapToGrid w:val="0"/>
        </w:rPr>
        <w:t>Ľubomir BASTA (Mr.), Head of DUS testing, Department of Variety Testing, Central Control and Testing Institute in Agriculture (ÚKSÚP), Bratislava</w:t>
      </w:r>
      <w:r w:rsidRPr="00B64767">
        <w:rPr>
          <w:noProof/>
          <w:snapToGrid w:val="0"/>
        </w:rPr>
        <w:br/>
        <w:t>(e-mail: lubomir.basta@uksup.sk)</w:t>
      </w:r>
    </w:p>
    <w:p w14:paraId="27CEF951" w14:textId="77777777" w:rsidR="00BF219A" w:rsidRPr="00B64767" w:rsidRDefault="00BF219A" w:rsidP="00BF219A">
      <w:pPr>
        <w:keepNext/>
        <w:keepLines/>
        <w:spacing w:before="180" w:after="120"/>
        <w:jc w:val="left"/>
        <w:rPr>
          <w:caps/>
          <w:noProof/>
          <w:snapToGrid w:val="0"/>
          <w:u w:val="single"/>
        </w:rPr>
      </w:pPr>
      <w:r w:rsidRPr="00B64767">
        <w:rPr>
          <w:caps/>
          <w:noProof/>
          <w:snapToGrid w:val="0"/>
          <w:u w:val="single"/>
        </w:rPr>
        <w:lastRenderedPageBreak/>
        <w:t>SUÈDE / SWEDEN / SCHWEDEN / SUECIA</w:t>
      </w:r>
    </w:p>
    <w:p w14:paraId="4A3F6F6B" w14:textId="77777777" w:rsidR="00BF219A" w:rsidRPr="00B64767" w:rsidRDefault="00BF219A" w:rsidP="00BF219A">
      <w:pPr>
        <w:keepLines/>
        <w:spacing w:before="60" w:after="60"/>
        <w:jc w:val="left"/>
        <w:rPr>
          <w:noProof/>
          <w:snapToGrid w:val="0"/>
        </w:rPr>
      </w:pPr>
      <w:r w:rsidRPr="00B64767">
        <w:rPr>
          <w:noProof/>
          <w:snapToGrid w:val="0"/>
        </w:rPr>
        <w:t xml:space="preserve">Magnus FRANZÉN (Mr.), Deputy Head, Plant and Control Department, Swedish Board of Agriculture, Jönköping </w:t>
      </w:r>
      <w:r w:rsidRPr="00B64767">
        <w:rPr>
          <w:noProof/>
          <w:snapToGrid w:val="0"/>
        </w:rPr>
        <w:br/>
        <w:t>(e-mail: magnus.franzen@jordbruksverket.se)</w:t>
      </w:r>
    </w:p>
    <w:p w14:paraId="7EA23149" w14:textId="77777777" w:rsidR="00BF219A" w:rsidRPr="00B64767" w:rsidRDefault="00BF219A" w:rsidP="00BF219A">
      <w:pPr>
        <w:keepNext/>
        <w:keepLines/>
        <w:spacing w:before="180" w:after="120"/>
        <w:jc w:val="left"/>
        <w:rPr>
          <w:caps/>
          <w:noProof/>
          <w:snapToGrid w:val="0"/>
          <w:u w:val="single"/>
        </w:rPr>
      </w:pPr>
      <w:r w:rsidRPr="00B64767">
        <w:rPr>
          <w:caps/>
          <w:noProof/>
          <w:snapToGrid w:val="0"/>
          <w:u w:val="single"/>
        </w:rPr>
        <w:t>SUISSE / SWITZERLAND / SCHWEIZ / SUIZA</w:t>
      </w:r>
    </w:p>
    <w:p w14:paraId="2F49C06C" w14:textId="77777777" w:rsidR="00BF219A" w:rsidRPr="00B64767" w:rsidRDefault="00BF219A" w:rsidP="00BF219A">
      <w:pPr>
        <w:keepLines/>
        <w:spacing w:before="60" w:after="60"/>
        <w:jc w:val="left"/>
        <w:rPr>
          <w:noProof/>
          <w:snapToGrid w:val="0"/>
        </w:rPr>
      </w:pPr>
      <w:r w:rsidRPr="00B64767">
        <w:rPr>
          <w:noProof/>
          <w:snapToGrid w:val="0"/>
        </w:rPr>
        <w:t xml:space="preserve">Manuela BRAND (Ms.), Plant Variety Rights Office, Plant Health and Varieties, Office fédéral de l'agriculture (OFAG), Bern </w:t>
      </w:r>
      <w:r w:rsidRPr="00B64767">
        <w:rPr>
          <w:noProof/>
          <w:snapToGrid w:val="0"/>
        </w:rPr>
        <w:br/>
        <w:t>(e-mail: manuela.brand@blw.admin.ch)</w:t>
      </w:r>
    </w:p>
    <w:p w14:paraId="3B67AF4C" w14:textId="77777777" w:rsidR="00BF219A" w:rsidRPr="00B64767" w:rsidRDefault="00BF219A" w:rsidP="00BF219A">
      <w:pPr>
        <w:keepNext/>
        <w:keepLines/>
        <w:spacing w:before="180" w:after="120"/>
        <w:jc w:val="left"/>
        <w:rPr>
          <w:caps/>
          <w:noProof/>
          <w:snapToGrid w:val="0"/>
          <w:u w:val="single"/>
          <w:lang w:val="fr-CH"/>
        </w:rPr>
      </w:pPr>
      <w:r w:rsidRPr="00B64767">
        <w:rPr>
          <w:caps/>
          <w:noProof/>
          <w:snapToGrid w:val="0"/>
          <w:u w:val="single"/>
          <w:lang w:val="fr-CH"/>
        </w:rPr>
        <w:t>TUNISIE / TUNISIA / TUNESIEN / TÚNEZ</w:t>
      </w:r>
    </w:p>
    <w:p w14:paraId="13BCDC11" w14:textId="77777777" w:rsidR="00BF219A" w:rsidRPr="00B64767" w:rsidRDefault="00BF219A" w:rsidP="00BF219A">
      <w:pPr>
        <w:keepLines/>
        <w:spacing w:before="60" w:after="60"/>
        <w:jc w:val="left"/>
        <w:rPr>
          <w:noProof/>
          <w:snapToGrid w:val="0"/>
          <w:lang w:val="fr-CH"/>
        </w:rPr>
      </w:pPr>
      <w:r w:rsidRPr="00B64767">
        <w:rPr>
          <w:noProof/>
          <w:snapToGrid w:val="0"/>
          <w:lang w:val="fr-CH"/>
        </w:rPr>
        <w:t xml:space="preserve">Omar BRAHMI (M.), </w:t>
      </w:r>
      <w:r w:rsidRPr="00B64767">
        <w:rPr>
          <w:noProof/>
          <w:snapToGrid w:val="0"/>
          <w:lang w:val="fr-FR"/>
        </w:rPr>
        <w:t xml:space="preserve">Ingénieur en chef, Chef service Évaluation, Homologation et Protection des Obtentions Végétales, Direction Générale de la Santé Végétale et de Contrôle des Intrants Agricoles, Ministère de l'Agriculture, des Ressources Hydrauliques et de la Pêche, Tunis </w:t>
      </w:r>
      <w:r w:rsidRPr="00B64767">
        <w:rPr>
          <w:noProof/>
          <w:snapToGrid w:val="0"/>
          <w:lang w:val="fr-FR"/>
        </w:rPr>
        <w:br/>
        <w:t>(e-mail: bo.dgpcqpa@iresa.agrinet.tn)</w:t>
      </w:r>
    </w:p>
    <w:p w14:paraId="4F532967" w14:textId="77777777" w:rsidR="00BF219A" w:rsidRPr="00B64767" w:rsidRDefault="00BF219A" w:rsidP="00BF219A">
      <w:pPr>
        <w:keepNext/>
        <w:keepLines/>
        <w:spacing w:before="180" w:after="120"/>
        <w:jc w:val="left"/>
        <w:rPr>
          <w:caps/>
          <w:noProof/>
          <w:snapToGrid w:val="0"/>
          <w:u w:val="single"/>
        </w:rPr>
      </w:pPr>
      <w:r w:rsidRPr="00B64767">
        <w:rPr>
          <w:caps/>
          <w:noProof/>
          <w:snapToGrid w:val="0"/>
          <w:u w:val="single"/>
        </w:rPr>
        <w:t>TÜRKIYE / TÜRKIYE / TÜRKEI / TÜRKIYE</w:t>
      </w:r>
    </w:p>
    <w:p w14:paraId="44683B38" w14:textId="77777777" w:rsidR="00BF219A" w:rsidRPr="00B64767" w:rsidRDefault="00BF219A" w:rsidP="00BF219A">
      <w:pPr>
        <w:keepLines/>
        <w:spacing w:before="60" w:after="60"/>
        <w:jc w:val="left"/>
        <w:rPr>
          <w:noProof/>
          <w:snapToGrid w:val="0"/>
        </w:rPr>
      </w:pPr>
      <w:r w:rsidRPr="00B64767">
        <w:rPr>
          <w:noProof/>
          <w:snapToGrid w:val="0"/>
        </w:rPr>
        <w:t xml:space="preserve">Sezgin KARADENIZ (Mr.), Head, Seed Policies Department and PBR Office, General Directorate of Plant Production, Ankara </w:t>
      </w:r>
      <w:r w:rsidRPr="00B64767">
        <w:rPr>
          <w:noProof/>
          <w:snapToGrid w:val="0"/>
        </w:rPr>
        <w:br/>
        <w:t>(e-mail: sezgin.karadeniz@tarimorman.gov.tr)</w:t>
      </w:r>
    </w:p>
    <w:p w14:paraId="6DB4B546" w14:textId="77777777" w:rsidR="00BF219A" w:rsidRPr="00B64767" w:rsidRDefault="00BF219A" w:rsidP="00BF219A">
      <w:pPr>
        <w:keepLines/>
        <w:spacing w:before="60" w:after="60"/>
        <w:jc w:val="left"/>
        <w:rPr>
          <w:noProof/>
          <w:snapToGrid w:val="0"/>
        </w:rPr>
      </w:pPr>
      <w:r w:rsidRPr="00B64767">
        <w:rPr>
          <w:noProof/>
          <w:snapToGrid w:val="0"/>
        </w:rPr>
        <w:t xml:space="preserve">Mehmet ÇAKMAK (Mr.), PBR Expert, Senior Agricultural Engineer, Msc., Seed Department, General Directorate of Plant Production, Ministry of Agriculture and Forestry, Ankara </w:t>
      </w:r>
      <w:r w:rsidRPr="00B64767">
        <w:rPr>
          <w:noProof/>
          <w:snapToGrid w:val="0"/>
        </w:rPr>
        <w:br/>
        <w:t>(e-mail: mehmet.cakmak@tarimorman.gov.tr)</w:t>
      </w:r>
    </w:p>
    <w:p w14:paraId="489B27C7" w14:textId="77777777" w:rsidR="00BF219A" w:rsidRPr="00B64767" w:rsidRDefault="00BF219A" w:rsidP="00BF219A">
      <w:pPr>
        <w:keepNext/>
        <w:keepLines/>
        <w:spacing w:before="180" w:after="120"/>
        <w:jc w:val="left"/>
        <w:rPr>
          <w:caps/>
          <w:noProof/>
          <w:snapToGrid w:val="0"/>
          <w:u w:val="single"/>
        </w:rPr>
      </w:pPr>
      <w:r w:rsidRPr="00B64767">
        <w:rPr>
          <w:caps/>
          <w:noProof/>
          <w:snapToGrid w:val="0"/>
          <w:u w:val="single"/>
        </w:rPr>
        <w:t>UNION EUROPÉENNE / EUROPEAN UNION / EUROPÄISCHE UNION / UNIÓN EUROPEA</w:t>
      </w:r>
    </w:p>
    <w:p w14:paraId="0351E61F" w14:textId="77777777" w:rsidR="00BF219A" w:rsidRPr="00B64767" w:rsidRDefault="00BF219A" w:rsidP="00BF219A">
      <w:pPr>
        <w:keepLines/>
        <w:spacing w:before="60" w:after="60"/>
        <w:jc w:val="left"/>
        <w:rPr>
          <w:noProof/>
          <w:snapToGrid w:val="0"/>
        </w:rPr>
      </w:pPr>
      <w:r w:rsidRPr="00B64767">
        <w:rPr>
          <w:noProof/>
          <w:snapToGrid w:val="0"/>
        </w:rPr>
        <w:t xml:space="preserve">Katalin MIKLÓ (Ms.), Head, Patent Department, Hungarian Intellectual Property Office (HIPO), Budapest </w:t>
      </w:r>
      <w:r w:rsidRPr="00B64767">
        <w:rPr>
          <w:noProof/>
          <w:snapToGrid w:val="0"/>
        </w:rPr>
        <w:br/>
        <w:t>(e-mail: katalin.miklo@hipo.gov.hu)</w:t>
      </w:r>
    </w:p>
    <w:p w14:paraId="77F5EB28" w14:textId="77777777" w:rsidR="00BF219A" w:rsidRPr="00B64767" w:rsidRDefault="00BF219A" w:rsidP="00BF219A">
      <w:pPr>
        <w:keepLines/>
        <w:spacing w:before="60" w:after="60"/>
        <w:jc w:val="left"/>
        <w:rPr>
          <w:noProof/>
          <w:snapToGrid w:val="0"/>
        </w:rPr>
      </w:pPr>
      <w:r w:rsidRPr="00B64767">
        <w:rPr>
          <w:noProof/>
          <w:snapToGrid w:val="0"/>
        </w:rPr>
        <w:t xml:space="preserve">Päivi MANNERKORPI (Ms.), Team Leader - Plant Reproductive Material, Unit G1 Plant Health, Directorate General for Health and Food Safety (DG SANTE), European Commission, Brussels </w:t>
      </w:r>
      <w:r w:rsidRPr="00B64767">
        <w:rPr>
          <w:noProof/>
          <w:snapToGrid w:val="0"/>
        </w:rPr>
        <w:br/>
        <w:t xml:space="preserve">(e-mail: paivi.mannerkorpi@ec.europa.eu) </w:t>
      </w:r>
    </w:p>
    <w:p w14:paraId="304B4AB5" w14:textId="77777777" w:rsidR="00BF219A" w:rsidRPr="00B64767" w:rsidRDefault="00BF219A" w:rsidP="00BF219A">
      <w:pPr>
        <w:keepLines/>
        <w:spacing w:before="60" w:after="60"/>
        <w:jc w:val="left"/>
        <w:rPr>
          <w:noProof/>
          <w:snapToGrid w:val="0"/>
        </w:rPr>
      </w:pPr>
      <w:r w:rsidRPr="00B64767">
        <w:rPr>
          <w:noProof/>
          <w:snapToGrid w:val="0"/>
        </w:rPr>
        <w:t>Spyridon FLEVARIS (Mr.), Policy Officer, Plant Health Unit, European Commission - Health and Food Safety Directorate-General - Directorate Crisis preparedness in food, animals and plants, Brussels</w:t>
      </w:r>
      <w:r w:rsidRPr="00B64767">
        <w:rPr>
          <w:noProof/>
          <w:snapToGrid w:val="0"/>
        </w:rPr>
        <w:br/>
        <w:t xml:space="preserve">(e-mail: spyridon.flevaris@ec.europa.eu) </w:t>
      </w:r>
    </w:p>
    <w:p w14:paraId="537DBED2" w14:textId="77777777" w:rsidR="00BF219A" w:rsidRPr="00B64767" w:rsidRDefault="00BF219A" w:rsidP="00BF219A">
      <w:pPr>
        <w:keepLines/>
        <w:spacing w:before="60" w:after="60"/>
        <w:jc w:val="left"/>
        <w:rPr>
          <w:noProof/>
          <w:snapToGrid w:val="0"/>
        </w:rPr>
      </w:pPr>
      <w:r w:rsidRPr="00B64767">
        <w:rPr>
          <w:noProof/>
          <w:snapToGrid w:val="0"/>
        </w:rPr>
        <w:t xml:space="preserve">Francesco MATTINA (Mr.), President, Community Plant Variety Office (CPVO), Angers (e-mail: mattina@cpvo.europa.eu) </w:t>
      </w:r>
    </w:p>
    <w:p w14:paraId="1A0E598E" w14:textId="77777777" w:rsidR="00BF219A" w:rsidRPr="00B64767" w:rsidRDefault="00BF219A" w:rsidP="00BF219A">
      <w:pPr>
        <w:keepLines/>
        <w:spacing w:before="60" w:after="60"/>
        <w:jc w:val="left"/>
        <w:rPr>
          <w:noProof/>
          <w:snapToGrid w:val="0"/>
        </w:rPr>
      </w:pPr>
      <w:r w:rsidRPr="00B64767">
        <w:rPr>
          <w:noProof/>
          <w:snapToGrid w:val="0"/>
        </w:rPr>
        <w:t xml:space="preserve">Nuria URQUÍA FERNÁNDEZ (Ms.), Vice President, Community Plant Variety Office (CPVO), Angers </w:t>
      </w:r>
      <w:r w:rsidRPr="00B64767">
        <w:rPr>
          <w:noProof/>
          <w:snapToGrid w:val="0"/>
        </w:rPr>
        <w:br/>
        <w:t>(e-mail: urquia@cpvo.europa.eu)</w:t>
      </w:r>
    </w:p>
    <w:p w14:paraId="338E5934" w14:textId="77777777" w:rsidR="00BF219A" w:rsidRPr="00B64767" w:rsidRDefault="00BF219A" w:rsidP="00BF219A">
      <w:pPr>
        <w:keepLines/>
        <w:spacing w:before="60" w:after="60"/>
        <w:jc w:val="left"/>
        <w:rPr>
          <w:noProof/>
          <w:snapToGrid w:val="0"/>
        </w:rPr>
      </w:pPr>
      <w:r w:rsidRPr="00B64767">
        <w:rPr>
          <w:noProof/>
          <w:snapToGrid w:val="0"/>
        </w:rPr>
        <w:t xml:space="preserve">Dirk THEOBALD (Mr.), Senior Adviser, Community Plant Variety Office (CPVO), Angers </w:t>
      </w:r>
      <w:r w:rsidRPr="00B64767">
        <w:rPr>
          <w:noProof/>
          <w:snapToGrid w:val="0"/>
        </w:rPr>
        <w:br/>
        <w:t xml:space="preserve">(e-mail: theobald@cpvo.europa.eu) </w:t>
      </w:r>
    </w:p>
    <w:p w14:paraId="7700F7B4" w14:textId="77777777" w:rsidR="00BF219A" w:rsidRPr="00B64767" w:rsidRDefault="00BF219A" w:rsidP="00BF219A">
      <w:pPr>
        <w:keepLines/>
        <w:spacing w:before="60" w:after="60"/>
        <w:jc w:val="left"/>
        <w:rPr>
          <w:noProof/>
          <w:snapToGrid w:val="0"/>
        </w:rPr>
      </w:pPr>
      <w:r w:rsidRPr="00B64767">
        <w:rPr>
          <w:noProof/>
          <w:snapToGrid w:val="0"/>
        </w:rPr>
        <w:t xml:space="preserve">Montserrat GARCÍA-MONCÓ (Ms.), Head of Legal and Governance Affairs Unit, Community Plant Variety Office (CPVO), Angers </w:t>
      </w:r>
      <w:r w:rsidRPr="00B64767">
        <w:rPr>
          <w:noProof/>
          <w:snapToGrid w:val="0"/>
        </w:rPr>
        <w:br/>
        <w:t>(e-mail: garcia-monco@cpvo.europa.eu)</w:t>
      </w:r>
    </w:p>
    <w:p w14:paraId="7B2BB018" w14:textId="77777777" w:rsidR="00BF219A" w:rsidRPr="00B64767" w:rsidRDefault="00BF219A" w:rsidP="00BF219A">
      <w:pPr>
        <w:keepNext/>
        <w:keepLines/>
        <w:spacing w:before="180" w:after="120"/>
        <w:jc w:val="left"/>
        <w:rPr>
          <w:caps/>
          <w:noProof/>
          <w:snapToGrid w:val="0"/>
          <w:u w:val="single"/>
          <w:lang w:val="es-ES"/>
        </w:rPr>
      </w:pPr>
      <w:r w:rsidRPr="00B64767">
        <w:rPr>
          <w:caps/>
          <w:noProof/>
          <w:snapToGrid w:val="0"/>
          <w:u w:val="single"/>
          <w:lang w:val="es-ES"/>
        </w:rPr>
        <w:t>URUGUAY / URUGUAY / URUGUAY / URUGUAY</w:t>
      </w:r>
    </w:p>
    <w:p w14:paraId="560F84B9" w14:textId="77777777" w:rsidR="00BF219A" w:rsidRPr="00B64767" w:rsidRDefault="00BF219A" w:rsidP="00BF219A">
      <w:pPr>
        <w:keepLines/>
        <w:spacing w:before="60" w:after="60"/>
        <w:jc w:val="left"/>
        <w:rPr>
          <w:noProof/>
          <w:snapToGrid w:val="0"/>
          <w:lang w:val="es-ES"/>
        </w:rPr>
      </w:pPr>
      <w:r w:rsidRPr="00B64767">
        <w:rPr>
          <w:noProof/>
          <w:snapToGrid w:val="0"/>
          <w:lang w:val="es-ES"/>
        </w:rPr>
        <w:t xml:space="preserve">Federico BOSCHI (Mr.), Técnico, Evaluación y Registro de Cultivares, Instituto Nacional de Semillas (INASE), Canelones </w:t>
      </w:r>
      <w:r w:rsidRPr="00B64767">
        <w:rPr>
          <w:noProof/>
          <w:snapToGrid w:val="0"/>
          <w:lang w:val="es-ES"/>
        </w:rPr>
        <w:br/>
        <w:t>(e-mail: fboschi@inase.uy)</w:t>
      </w:r>
    </w:p>
    <w:p w14:paraId="2C639EBA" w14:textId="77777777" w:rsidR="00BF219A" w:rsidRPr="00B64767" w:rsidRDefault="00BF219A" w:rsidP="00BF219A">
      <w:pPr>
        <w:keepNext/>
        <w:spacing w:before="480" w:after="120"/>
        <w:jc w:val="center"/>
        <w:rPr>
          <w:caps/>
          <w:snapToGrid w:val="0"/>
          <w:u w:val="single"/>
        </w:rPr>
      </w:pPr>
      <w:r w:rsidRPr="00B64767">
        <w:rPr>
          <w:caps/>
          <w:snapToGrid w:val="0"/>
          <w:u w:val="single"/>
        </w:rPr>
        <w:t>II. OBSERVATEURS / OBSERVERS / BEOBACHTER / OBSERVADORES</w:t>
      </w:r>
    </w:p>
    <w:p w14:paraId="04CD002B" w14:textId="77777777" w:rsidR="00BF219A" w:rsidRPr="00B64767" w:rsidRDefault="00BF219A" w:rsidP="00BF219A">
      <w:pPr>
        <w:keepNext/>
        <w:keepLines/>
        <w:spacing w:before="180" w:after="120"/>
        <w:jc w:val="left"/>
        <w:rPr>
          <w:caps/>
          <w:noProof/>
          <w:snapToGrid w:val="0"/>
          <w:u w:val="single"/>
        </w:rPr>
      </w:pPr>
      <w:r w:rsidRPr="00B64767">
        <w:rPr>
          <w:caps/>
          <w:noProof/>
          <w:snapToGrid w:val="0"/>
          <w:u w:val="single"/>
        </w:rPr>
        <w:t>KAZAKHSTAN / KAZAKHSTAN / KASACHSTAN / KAZAJSTÁN</w:t>
      </w:r>
    </w:p>
    <w:p w14:paraId="478C26BF" w14:textId="77777777" w:rsidR="00BF219A" w:rsidRPr="00B64767" w:rsidRDefault="00BF219A" w:rsidP="00BF219A">
      <w:pPr>
        <w:keepLines/>
        <w:spacing w:before="60" w:after="60"/>
        <w:jc w:val="left"/>
        <w:rPr>
          <w:noProof/>
          <w:snapToGrid w:val="0"/>
        </w:rPr>
      </w:pPr>
      <w:r w:rsidRPr="00B64767">
        <w:rPr>
          <w:noProof/>
          <w:snapToGrid w:val="0"/>
        </w:rPr>
        <w:t xml:space="preserve">Talgat AZHGALIYEV (Mr.), Chairman, State Commission for Variety Testing of Agricultural Crops (RSI), Ministry of Agriculture, Nur-Sultan </w:t>
      </w:r>
      <w:r w:rsidRPr="00B64767">
        <w:rPr>
          <w:noProof/>
          <w:snapToGrid w:val="0"/>
        </w:rPr>
        <w:br/>
        <w:t>(e-mail: office@sortcom.kz)</w:t>
      </w:r>
    </w:p>
    <w:p w14:paraId="66B73EE8" w14:textId="77777777" w:rsidR="00BF219A" w:rsidRPr="00B64767" w:rsidRDefault="00BF219A" w:rsidP="00BF219A">
      <w:pPr>
        <w:keepLines/>
        <w:spacing w:before="60" w:after="60"/>
        <w:jc w:val="left"/>
        <w:rPr>
          <w:noProof/>
          <w:snapToGrid w:val="0"/>
        </w:rPr>
      </w:pPr>
      <w:r w:rsidRPr="00B64767">
        <w:rPr>
          <w:noProof/>
          <w:snapToGrid w:val="0"/>
        </w:rPr>
        <w:t>Ademi GABDOLA (Ms.), Head of patentability examination department, State Commission for variety testing of agricultural crops, Nur</w:t>
      </w:r>
      <w:r w:rsidRPr="00B64767">
        <w:rPr>
          <w:noProof/>
          <w:snapToGrid w:val="0"/>
        </w:rPr>
        <w:noBreakHyphen/>
        <w:t xml:space="preserve">Sultan </w:t>
      </w:r>
      <w:r w:rsidRPr="00B64767">
        <w:rPr>
          <w:noProof/>
          <w:snapToGrid w:val="0"/>
        </w:rPr>
        <w:br/>
        <w:t>(e-mail: for_work_15@mail.ru)</w:t>
      </w:r>
    </w:p>
    <w:p w14:paraId="1EF53C1A" w14:textId="77777777" w:rsidR="00BF219A" w:rsidRPr="00B64767" w:rsidRDefault="00BF219A" w:rsidP="00BF219A">
      <w:pPr>
        <w:keepNext/>
        <w:keepLines/>
        <w:spacing w:before="180" w:after="120"/>
        <w:jc w:val="left"/>
        <w:rPr>
          <w:caps/>
          <w:noProof/>
          <w:snapToGrid w:val="0"/>
          <w:u w:val="single"/>
        </w:rPr>
      </w:pPr>
      <w:r w:rsidRPr="00B64767">
        <w:rPr>
          <w:caps/>
          <w:noProof/>
          <w:snapToGrid w:val="0"/>
          <w:u w:val="single"/>
        </w:rPr>
        <w:lastRenderedPageBreak/>
        <w:t>THAÏLANDE / THAILAND / THAILAND / TAILANDIA</w:t>
      </w:r>
    </w:p>
    <w:p w14:paraId="410F618D" w14:textId="77777777" w:rsidR="00BF219A" w:rsidRPr="00B64767" w:rsidRDefault="00BF219A" w:rsidP="00BF219A">
      <w:pPr>
        <w:keepLines/>
        <w:spacing w:before="60" w:after="60"/>
        <w:jc w:val="left"/>
        <w:rPr>
          <w:noProof/>
          <w:snapToGrid w:val="0"/>
        </w:rPr>
      </w:pPr>
      <w:r w:rsidRPr="00B64767">
        <w:rPr>
          <w:noProof/>
          <w:snapToGrid w:val="0"/>
        </w:rPr>
        <w:t xml:space="preserve">Sakon WANASETHI (Mr.), Minister Counsellor, Permanent Mission, Geneva </w:t>
      </w:r>
      <w:r w:rsidRPr="00B64767">
        <w:rPr>
          <w:noProof/>
          <w:snapToGrid w:val="0"/>
        </w:rPr>
        <w:br/>
        <w:t>(e-mail: sakon@thaiwto.com)</w:t>
      </w:r>
    </w:p>
    <w:p w14:paraId="061E293B" w14:textId="77777777" w:rsidR="00BF219A" w:rsidRPr="00B64767" w:rsidRDefault="00BF219A" w:rsidP="00BF219A">
      <w:pPr>
        <w:keepLines/>
        <w:spacing w:before="60" w:after="60"/>
        <w:jc w:val="left"/>
        <w:rPr>
          <w:noProof/>
          <w:snapToGrid w:val="0"/>
        </w:rPr>
      </w:pPr>
      <w:r w:rsidRPr="00B64767">
        <w:rPr>
          <w:noProof/>
          <w:snapToGrid w:val="0"/>
        </w:rPr>
        <w:t xml:space="preserve">Pornpimol SUGANDHAVANIJA (Ms.), Deputy Permanent Representative, Permanent Mission, Geneva </w:t>
      </w:r>
      <w:r w:rsidRPr="00B64767">
        <w:rPr>
          <w:noProof/>
          <w:snapToGrid w:val="0"/>
        </w:rPr>
        <w:br/>
        <w:t xml:space="preserve">(e-mail: pornpimol@thaiwto.com) </w:t>
      </w:r>
    </w:p>
    <w:p w14:paraId="4E206917" w14:textId="77777777" w:rsidR="00BF219A" w:rsidRPr="00B64767" w:rsidRDefault="00BF219A" w:rsidP="00BF219A">
      <w:pPr>
        <w:keepNext/>
        <w:keepLines/>
        <w:spacing w:before="180" w:after="120"/>
        <w:jc w:val="left"/>
        <w:rPr>
          <w:caps/>
          <w:noProof/>
          <w:snapToGrid w:val="0"/>
          <w:u w:val="single"/>
        </w:rPr>
      </w:pPr>
      <w:r w:rsidRPr="00B64767">
        <w:rPr>
          <w:caps/>
          <w:noProof/>
          <w:snapToGrid w:val="0"/>
          <w:u w:val="single"/>
        </w:rPr>
        <w:t>ZIMBABWE / ZIMBABWE / SIMBABWE / ZIMBABWE</w:t>
      </w:r>
    </w:p>
    <w:p w14:paraId="4C6C7B16" w14:textId="77777777" w:rsidR="00BF219A" w:rsidRPr="00B64767" w:rsidRDefault="00BF219A" w:rsidP="00BF219A">
      <w:pPr>
        <w:keepLines/>
        <w:spacing w:before="60" w:after="60"/>
        <w:jc w:val="left"/>
        <w:rPr>
          <w:noProof/>
          <w:snapToGrid w:val="0"/>
        </w:rPr>
      </w:pPr>
      <w:r w:rsidRPr="00B64767">
        <w:rPr>
          <w:noProof/>
          <w:snapToGrid w:val="0"/>
        </w:rPr>
        <w:t xml:space="preserve">Chenai GARISE (Ms.), Deputy Director, Legal Advisory Department, Ministry of Lands, Agriculture, Fisheries, Water and Rural Development, Harare </w:t>
      </w:r>
      <w:r w:rsidRPr="00B64767">
        <w:rPr>
          <w:noProof/>
          <w:snapToGrid w:val="0"/>
        </w:rPr>
        <w:br/>
        <w:t>(e-mail: cgarisenheta@gmail.com)</w:t>
      </w:r>
    </w:p>
    <w:p w14:paraId="78BACBC3" w14:textId="77777777" w:rsidR="00BF219A" w:rsidRPr="00B64767" w:rsidRDefault="00BF219A" w:rsidP="00BF219A">
      <w:pPr>
        <w:keepLines/>
        <w:spacing w:before="60" w:after="60"/>
        <w:jc w:val="left"/>
        <w:rPr>
          <w:noProof/>
          <w:snapToGrid w:val="0"/>
        </w:rPr>
      </w:pPr>
      <w:r w:rsidRPr="00B64767">
        <w:rPr>
          <w:noProof/>
          <w:snapToGrid w:val="0"/>
        </w:rPr>
        <w:t xml:space="preserve">Edmore MTETWA (Mr.), Head of Seed Services Institute, Registrar of Plant Breeders' Rights, Department of Research &amp; Specialist Services, Seed Services Institute, Harare </w:t>
      </w:r>
      <w:r w:rsidRPr="00B64767">
        <w:rPr>
          <w:noProof/>
          <w:snapToGrid w:val="0"/>
        </w:rPr>
        <w:br/>
        <w:t>(e-mail: mtetwae@gmail.com)</w:t>
      </w:r>
    </w:p>
    <w:p w14:paraId="3127F0B3" w14:textId="77777777" w:rsidR="00BF219A" w:rsidRPr="00B64767" w:rsidRDefault="00BF219A" w:rsidP="00BF219A">
      <w:pPr>
        <w:keepNext/>
        <w:spacing w:before="480" w:after="120"/>
        <w:jc w:val="center"/>
        <w:rPr>
          <w:caps/>
          <w:snapToGrid w:val="0"/>
          <w:u w:val="single"/>
          <w:lang w:val="fr-FR"/>
        </w:rPr>
      </w:pPr>
      <w:r w:rsidRPr="00B64767">
        <w:rPr>
          <w:caps/>
          <w:snapToGrid w:val="0"/>
          <w:u w:val="single"/>
          <w:lang w:val="fr-FR"/>
        </w:rPr>
        <w:t>III. ORGANISATIONS / ORGANIZATIONS / ORGANISATIONEN / ORGANIZACIONES</w:t>
      </w:r>
    </w:p>
    <w:p w14:paraId="6449DC6A" w14:textId="77777777" w:rsidR="00BF219A" w:rsidRPr="00B64767" w:rsidRDefault="00BF219A" w:rsidP="00BF219A">
      <w:pPr>
        <w:keepNext/>
        <w:keepLines/>
        <w:spacing w:before="180" w:after="120"/>
        <w:jc w:val="left"/>
        <w:rPr>
          <w:caps/>
          <w:noProof/>
          <w:snapToGrid w:val="0"/>
          <w:u w:val="single"/>
          <w:lang w:val="fr-FR"/>
        </w:rPr>
      </w:pPr>
      <w:r w:rsidRPr="00B64767">
        <w:rPr>
          <w:caps/>
          <w:noProof/>
          <w:snapToGrid w:val="0"/>
          <w:u w:val="single"/>
          <w:lang w:val="fr-FR"/>
        </w:rPr>
        <w:t xml:space="preserve">ASSOCIATION INTERNATIONALE DES PRODUCTEURS HORTICOLES (AIPH) / </w:t>
      </w:r>
      <w:r w:rsidRPr="00B64767">
        <w:rPr>
          <w:caps/>
          <w:noProof/>
          <w:snapToGrid w:val="0"/>
          <w:u w:val="single"/>
          <w:lang w:val="fr-FR"/>
        </w:rPr>
        <w:br/>
        <w:t xml:space="preserve">INTERNATIONAL ASSOCIATION OF HORTICULTURAL PRODUCERS (AIPH) / </w:t>
      </w:r>
      <w:r w:rsidRPr="00B64767">
        <w:rPr>
          <w:caps/>
          <w:noProof/>
          <w:snapToGrid w:val="0"/>
          <w:u w:val="single"/>
          <w:lang w:val="fr-FR"/>
        </w:rPr>
        <w:br/>
        <w:t xml:space="preserve">INTERNATIONALER VERBAND DES ERWERBSGARTENBAUES (AIPH) / </w:t>
      </w:r>
      <w:r w:rsidRPr="00B64767">
        <w:rPr>
          <w:caps/>
          <w:noProof/>
          <w:snapToGrid w:val="0"/>
          <w:u w:val="single"/>
          <w:lang w:val="fr-FR"/>
        </w:rPr>
        <w:br/>
        <w:t>ASOCIACIÓN INTERNACIONAL DE PRODUCTORES HORTÍCOLAS (AIPH)</w:t>
      </w:r>
    </w:p>
    <w:p w14:paraId="0099C31A" w14:textId="77777777" w:rsidR="00BF219A" w:rsidRPr="00B64767" w:rsidRDefault="00BF219A" w:rsidP="00BF219A">
      <w:pPr>
        <w:keepLines/>
        <w:spacing w:before="60" w:after="60"/>
        <w:jc w:val="left"/>
        <w:rPr>
          <w:noProof/>
          <w:snapToGrid w:val="0"/>
        </w:rPr>
      </w:pPr>
      <w:r w:rsidRPr="00B64767">
        <w:rPr>
          <w:noProof/>
          <w:snapToGrid w:val="0"/>
        </w:rPr>
        <w:t xml:space="preserve">Mia HOPPERUS BUMA (Ms.), Advisor, Committee for Novelty Protection, International Association of Horticultural Producers (AIPH), The Hague, Netherlands (Kingdom of the) </w:t>
      </w:r>
      <w:r w:rsidRPr="00B64767">
        <w:rPr>
          <w:noProof/>
          <w:snapToGrid w:val="0"/>
        </w:rPr>
        <w:br/>
        <w:t>(e-mail: info@miabuma.nl)</w:t>
      </w:r>
    </w:p>
    <w:p w14:paraId="25DE61D6" w14:textId="77777777" w:rsidR="00BF219A" w:rsidRPr="00B64767" w:rsidRDefault="00BF219A" w:rsidP="00BF219A">
      <w:pPr>
        <w:keepNext/>
        <w:keepLines/>
        <w:spacing w:before="180" w:after="120"/>
        <w:jc w:val="left"/>
        <w:rPr>
          <w:caps/>
          <w:noProof/>
          <w:snapToGrid w:val="0"/>
          <w:u w:val="single"/>
          <w:lang w:val="fr-FR"/>
        </w:rPr>
      </w:pPr>
      <w:r w:rsidRPr="00B64767">
        <w:rPr>
          <w:caps/>
          <w:noProof/>
          <w:snapToGrid w:val="0"/>
          <w:u w:val="single"/>
          <w:lang w:val="fr-FR"/>
        </w:rPr>
        <w:t xml:space="preserve">ASSOCIATION INTERNATIONALE POUR LA PROTECTION DE LA PROPRIÉTÉ INTELLECTUELLE (AIPPI) / </w:t>
      </w:r>
      <w:r w:rsidRPr="00B64767">
        <w:rPr>
          <w:caps/>
          <w:noProof/>
          <w:snapToGrid w:val="0"/>
          <w:u w:val="single"/>
          <w:lang w:val="fr-FR"/>
        </w:rPr>
        <w:br/>
        <w:t xml:space="preserve">INTERNATIONAL ASSOCIATION FOR THE PROTECTION OF INTELLECTUAL PROPERTY (AIPPI) / </w:t>
      </w:r>
      <w:r w:rsidRPr="00B64767">
        <w:rPr>
          <w:caps/>
          <w:noProof/>
          <w:snapToGrid w:val="0"/>
          <w:u w:val="single"/>
          <w:lang w:val="fr-FR"/>
        </w:rPr>
        <w:br/>
        <w:t>INTERNATIONALE VEREINIGUNG FÜR DEN SCHUTZ DES GEISTIGEN EIGENTUMS (AIPPI) / ASOCIACIÓN Internacional para la Protección de la Propiedad Industrial e Intelectual (AIPPI)</w:t>
      </w:r>
    </w:p>
    <w:p w14:paraId="5F5C1AB8" w14:textId="77777777" w:rsidR="00BF219A" w:rsidRPr="00B64767" w:rsidRDefault="00BF219A" w:rsidP="00BF219A">
      <w:pPr>
        <w:keepLines/>
        <w:spacing w:before="60" w:after="60"/>
        <w:jc w:val="left"/>
        <w:rPr>
          <w:noProof/>
          <w:snapToGrid w:val="0"/>
        </w:rPr>
      </w:pPr>
      <w:r w:rsidRPr="00B64767">
        <w:rPr>
          <w:noProof/>
          <w:snapToGrid w:val="0"/>
        </w:rPr>
        <w:t xml:space="preserve">Fleur TUINZING-WESTERHUIS (Ms.), Advocaat | Counsel, Houthoff Coöperatief U.A., Amsterdam, Netherlands (Kingdom of the) </w:t>
      </w:r>
      <w:r w:rsidRPr="00B64767">
        <w:rPr>
          <w:noProof/>
          <w:snapToGrid w:val="0"/>
        </w:rPr>
        <w:br/>
        <w:t>(e-mail: f.tuinzing@houthoff.com)</w:t>
      </w:r>
    </w:p>
    <w:p w14:paraId="6B79F13A" w14:textId="77777777" w:rsidR="00BF219A" w:rsidRPr="00B64767" w:rsidRDefault="00BF219A" w:rsidP="00BF219A">
      <w:pPr>
        <w:keepNext/>
        <w:keepLines/>
        <w:spacing w:before="180" w:after="120"/>
        <w:jc w:val="left"/>
        <w:rPr>
          <w:caps/>
          <w:noProof/>
          <w:snapToGrid w:val="0"/>
          <w:u w:val="single"/>
        </w:rPr>
      </w:pPr>
      <w:r w:rsidRPr="00B64767">
        <w:rPr>
          <w:caps/>
          <w:noProof/>
          <w:snapToGrid w:val="0"/>
          <w:u w:val="single"/>
        </w:rPr>
        <w:t>ASSOCIATION FOR PLANT BREEDING FOR THE BENEFIT OF SOCIETY (APBREBES)</w:t>
      </w:r>
    </w:p>
    <w:p w14:paraId="40282147" w14:textId="77777777" w:rsidR="00BF219A" w:rsidRPr="00B64767" w:rsidRDefault="00BF219A" w:rsidP="00BF219A">
      <w:pPr>
        <w:keepLines/>
        <w:spacing w:before="60" w:after="60"/>
        <w:jc w:val="left"/>
        <w:rPr>
          <w:noProof/>
          <w:snapToGrid w:val="0"/>
        </w:rPr>
      </w:pPr>
      <w:r w:rsidRPr="00B64767">
        <w:rPr>
          <w:noProof/>
          <w:snapToGrid w:val="0"/>
        </w:rPr>
        <w:t xml:space="preserve">François MEIENBERG (Mr.), Coordinator, Association for Plant Breeding for the Benefit of Society </w:t>
      </w:r>
      <w:bookmarkStart w:id="15" w:name="_Hlk179817244"/>
      <w:r w:rsidRPr="00B64767">
        <w:rPr>
          <w:noProof/>
          <w:snapToGrid w:val="0"/>
        </w:rPr>
        <w:t>(APBREBES)</w:t>
      </w:r>
      <w:bookmarkEnd w:id="15"/>
      <w:r w:rsidRPr="00B64767">
        <w:rPr>
          <w:noProof/>
          <w:snapToGrid w:val="0"/>
        </w:rPr>
        <w:t>, Zürich, Switzerland</w:t>
      </w:r>
      <w:r w:rsidRPr="00B64767">
        <w:rPr>
          <w:noProof/>
          <w:snapToGrid w:val="0"/>
        </w:rPr>
        <w:br/>
        <w:t>(e-mail: contact@apbrebes.org)</w:t>
      </w:r>
    </w:p>
    <w:p w14:paraId="5E916726" w14:textId="77777777" w:rsidR="00BF219A" w:rsidRPr="00B64767" w:rsidRDefault="00BF219A" w:rsidP="00BF219A">
      <w:pPr>
        <w:keepNext/>
        <w:keepLines/>
        <w:spacing w:before="180" w:after="120"/>
        <w:jc w:val="left"/>
        <w:rPr>
          <w:caps/>
          <w:noProof/>
          <w:snapToGrid w:val="0"/>
          <w:u w:val="single"/>
        </w:rPr>
      </w:pPr>
      <w:r w:rsidRPr="00B64767">
        <w:rPr>
          <w:caps/>
          <w:noProof/>
          <w:snapToGrid w:val="0"/>
          <w:u w:val="single"/>
        </w:rPr>
        <w:t>COMMUNAUTÉ INTERNATIONALE DES OBTENTEURS DE PLANTES HORTICOLES À REPRODUCTION ASEXUÉE (CIOPORA) / INTERNATIONAL COMMUNITY OF BREEDERS OF ASEXUALLY REPRODUCED HORTICULTURAL PLANTS (CIOPORA) / Internationale Gemeinschaft der Züchter vegetativ vermehrbarer gartenbaulicher Pflanzen (CIOPORA) / Comunidad Internacional de Obtentores de Plantas Hortícolas de Reproducción Asexuada (CIOPORA)</w:t>
      </w:r>
    </w:p>
    <w:p w14:paraId="0B2F0C27" w14:textId="77777777" w:rsidR="00BF219A" w:rsidRPr="00B64767" w:rsidRDefault="00BF219A" w:rsidP="00BF219A">
      <w:pPr>
        <w:keepLines/>
        <w:spacing w:before="60" w:after="60"/>
        <w:jc w:val="left"/>
        <w:rPr>
          <w:noProof/>
          <w:snapToGrid w:val="0"/>
        </w:rPr>
      </w:pPr>
      <w:r w:rsidRPr="00B64767">
        <w:rPr>
          <w:noProof/>
          <w:snapToGrid w:val="0"/>
        </w:rPr>
        <w:t xml:space="preserve">Edgar KRIEGER (Mr.), Secretary General, International Community of Breeders of Asexually Reproduced Horticultural Plants (CIOPORA), Hamburg, Germany </w:t>
      </w:r>
      <w:r w:rsidRPr="00B64767">
        <w:rPr>
          <w:noProof/>
          <w:snapToGrid w:val="0"/>
        </w:rPr>
        <w:br/>
        <w:t>(e-mail: edgar.krieger@ciopora.org)</w:t>
      </w:r>
    </w:p>
    <w:p w14:paraId="26F1E480" w14:textId="77777777" w:rsidR="00BF219A" w:rsidRPr="00B64767" w:rsidRDefault="00BF219A" w:rsidP="00BF219A">
      <w:pPr>
        <w:keepLines/>
        <w:spacing w:before="60" w:after="60"/>
        <w:jc w:val="left"/>
        <w:rPr>
          <w:noProof/>
          <w:snapToGrid w:val="0"/>
        </w:rPr>
      </w:pPr>
      <w:r w:rsidRPr="00B64767">
        <w:rPr>
          <w:noProof/>
          <w:snapToGrid w:val="0"/>
        </w:rPr>
        <w:t xml:space="preserve">Micaela FILIPPO (Ms.), Vice Secretary-General, International Community of Breeders of Asexually Reproduced Horticultural Plants (CIOPORA), Hamburg, Germany </w:t>
      </w:r>
      <w:r w:rsidRPr="00B64767">
        <w:rPr>
          <w:noProof/>
          <w:snapToGrid w:val="0"/>
        </w:rPr>
        <w:br/>
        <w:t>(e-mail: micaela.filippo@ciopora.org)</w:t>
      </w:r>
    </w:p>
    <w:p w14:paraId="28D7BC0C" w14:textId="77777777" w:rsidR="00BF219A" w:rsidRPr="00B64767" w:rsidRDefault="00BF219A" w:rsidP="00BF219A">
      <w:pPr>
        <w:keepNext/>
        <w:keepLines/>
        <w:spacing w:before="180" w:after="120"/>
        <w:jc w:val="left"/>
        <w:rPr>
          <w:caps/>
          <w:noProof/>
          <w:snapToGrid w:val="0"/>
          <w:u w:val="single"/>
        </w:rPr>
      </w:pPr>
      <w:r w:rsidRPr="00B64767">
        <w:rPr>
          <w:caps/>
          <w:noProof/>
          <w:snapToGrid w:val="0"/>
          <w:u w:val="single"/>
        </w:rPr>
        <w:t>CROPLIFE INTERNATIONAL</w:t>
      </w:r>
    </w:p>
    <w:p w14:paraId="31FF0CB0" w14:textId="7755DF04" w:rsidR="00BB1EA4" w:rsidRPr="00BD0488" w:rsidRDefault="00BF219A" w:rsidP="00BF219A">
      <w:pPr>
        <w:keepLines/>
        <w:spacing w:before="60" w:after="60"/>
        <w:jc w:val="left"/>
        <w:rPr>
          <w:snapToGrid w:val="0"/>
        </w:rPr>
        <w:sectPr w:rsidR="00BB1EA4" w:rsidRPr="00BD0488" w:rsidSect="00BF219A">
          <w:headerReference w:type="first" r:id="rId15"/>
          <w:pgSz w:w="11907" w:h="16840" w:code="9"/>
          <w:pgMar w:top="510" w:right="1134" w:bottom="1134" w:left="1134" w:header="510" w:footer="680" w:gutter="0"/>
          <w:cols w:space="720"/>
          <w:docGrid w:linePitch="272"/>
        </w:sectPr>
      </w:pPr>
      <w:r w:rsidRPr="00B64767">
        <w:rPr>
          <w:noProof/>
          <w:snapToGrid w:val="0"/>
        </w:rPr>
        <w:t>Marcel BRUINS (Mr.), Consultant, CropLife International, Bruxelles, Belgium</w:t>
      </w:r>
      <w:r w:rsidRPr="00B64767">
        <w:rPr>
          <w:noProof/>
          <w:snapToGrid w:val="0"/>
        </w:rPr>
        <w:br/>
        <w:t>(e-mail: marcel@bruinsseedconsultancy.com)</w:t>
      </w:r>
    </w:p>
    <w:p w14:paraId="2718B805" w14:textId="77777777" w:rsidR="00BF219A" w:rsidRPr="00B64767" w:rsidRDefault="00BF219A" w:rsidP="00BF219A">
      <w:pPr>
        <w:keepNext/>
        <w:keepLines/>
        <w:spacing w:before="180" w:after="120"/>
        <w:jc w:val="left"/>
        <w:rPr>
          <w:caps/>
          <w:noProof/>
          <w:snapToGrid w:val="0"/>
          <w:u w:val="single"/>
        </w:rPr>
      </w:pPr>
      <w:r w:rsidRPr="00B64767">
        <w:rPr>
          <w:caps/>
          <w:noProof/>
          <w:snapToGrid w:val="0"/>
          <w:u w:val="single"/>
        </w:rPr>
        <w:lastRenderedPageBreak/>
        <w:t>EUROSEEDs</w:t>
      </w:r>
    </w:p>
    <w:p w14:paraId="7A585541" w14:textId="77777777" w:rsidR="00BF219A" w:rsidRPr="00B64767" w:rsidRDefault="00BF219A" w:rsidP="00BF219A">
      <w:pPr>
        <w:keepLines/>
        <w:spacing w:before="60" w:after="60"/>
        <w:jc w:val="left"/>
        <w:rPr>
          <w:noProof/>
          <w:snapToGrid w:val="0"/>
        </w:rPr>
      </w:pPr>
      <w:r w:rsidRPr="00B64767">
        <w:rPr>
          <w:noProof/>
          <w:snapToGrid w:val="0"/>
        </w:rPr>
        <w:t>Francesca GARBATO (Ms.), Manager, Intellectual Property &amp; Legal Affairs, Euroseeds, Bruxelles, Belgium</w:t>
      </w:r>
      <w:r w:rsidRPr="00B64767">
        <w:rPr>
          <w:noProof/>
          <w:snapToGrid w:val="0"/>
        </w:rPr>
        <w:br/>
        <w:t>(e-mail: francescagarbato@euroseeds.eu)</w:t>
      </w:r>
    </w:p>
    <w:p w14:paraId="29CB9CB8" w14:textId="77777777" w:rsidR="00BF219A" w:rsidRPr="00B64767" w:rsidRDefault="00BF219A" w:rsidP="00BF219A">
      <w:pPr>
        <w:keepNext/>
        <w:keepLines/>
        <w:spacing w:before="180" w:after="120"/>
        <w:jc w:val="left"/>
        <w:rPr>
          <w:caps/>
          <w:noProof/>
          <w:snapToGrid w:val="0"/>
          <w:u w:val="single"/>
        </w:rPr>
      </w:pPr>
      <w:r w:rsidRPr="00B64767">
        <w:rPr>
          <w:caps/>
          <w:noProof/>
          <w:snapToGrid w:val="0"/>
          <w:u w:val="single"/>
        </w:rPr>
        <w:t>INTERNATIONAL SEED FEDERATION (ISF)</w:t>
      </w:r>
    </w:p>
    <w:p w14:paraId="03480D4C" w14:textId="77777777" w:rsidR="00BF219A" w:rsidRPr="00B64767" w:rsidRDefault="00BF219A" w:rsidP="00BF219A">
      <w:pPr>
        <w:keepLines/>
        <w:spacing w:before="60" w:after="60"/>
        <w:jc w:val="left"/>
        <w:rPr>
          <w:noProof/>
          <w:snapToGrid w:val="0"/>
        </w:rPr>
      </w:pPr>
      <w:r w:rsidRPr="00B64767">
        <w:rPr>
          <w:noProof/>
          <w:snapToGrid w:val="0"/>
        </w:rPr>
        <w:t>Szonja CSÖRGÖ (Ms.), Intellectual Property and Legal Affairs Manager, International Seed Federation (ISF), Nyon, Switzerland</w:t>
      </w:r>
      <w:r w:rsidRPr="00B64767">
        <w:rPr>
          <w:noProof/>
          <w:snapToGrid w:val="0"/>
        </w:rPr>
        <w:br/>
        <w:t>(e-mail: s.csorgo@worldseed.org)</w:t>
      </w:r>
    </w:p>
    <w:p w14:paraId="7E32D6E6" w14:textId="77777777" w:rsidR="00BF219A" w:rsidRPr="00B64767" w:rsidRDefault="00BF219A" w:rsidP="00BF219A">
      <w:pPr>
        <w:keepLines/>
        <w:spacing w:before="60" w:after="60"/>
        <w:jc w:val="left"/>
        <w:rPr>
          <w:noProof/>
          <w:snapToGrid w:val="0"/>
        </w:rPr>
      </w:pPr>
      <w:r w:rsidRPr="00B64767">
        <w:rPr>
          <w:noProof/>
          <w:snapToGrid w:val="0"/>
        </w:rPr>
        <w:t xml:space="preserve">Astrid M. SCHENKEVELD (Ms.), Specialist Plant breeder's rights &amp; variety registration, Plant breeder's rights &amp; variety registration | Legal, Rijk Zwaan Zaadteelt en Zaadhandel B.V., De Lier, Netherlands (Kingdom of the) </w:t>
      </w:r>
      <w:r w:rsidRPr="00B64767">
        <w:rPr>
          <w:noProof/>
          <w:snapToGrid w:val="0"/>
        </w:rPr>
        <w:br/>
        <w:t>(e-mail: a.schenkeveld@rijkzwaan.nl)</w:t>
      </w:r>
    </w:p>
    <w:p w14:paraId="7F6B41E5" w14:textId="77777777" w:rsidR="00BF219A" w:rsidRPr="00B64767" w:rsidRDefault="00BF219A" w:rsidP="00BF219A">
      <w:pPr>
        <w:keepLines/>
        <w:spacing w:before="60" w:after="60"/>
        <w:jc w:val="left"/>
        <w:rPr>
          <w:noProof/>
          <w:snapToGrid w:val="0"/>
        </w:rPr>
      </w:pPr>
      <w:r w:rsidRPr="00B64767">
        <w:rPr>
          <w:noProof/>
          <w:snapToGrid w:val="0"/>
        </w:rPr>
        <w:t>Jan KNOL (Mr.), Plant Variety Protection Officer, Crop Science Division, BASF Vegetable Seeds, Nunhems Netherlands B.V., Nunhem, Netherlands (Kingdom of the)</w:t>
      </w:r>
      <w:r w:rsidRPr="00B64767">
        <w:rPr>
          <w:noProof/>
          <w:snapToGrid w:val="0"/>
        </w:rPr>
        <w:br/>
        <w:t xml:space="preserve">(e-mail: jan.knol@basf.com) </w:t>
      </w:r>
    </w:p>
    <w:p w14:paraId="50CBE733" w14:textId="77777777" w:rsidR="00BF219A" w:rsidRPr="00B64767" w:rsidRDefault="00BF219A" w:rsidP="00BF219A">
      <w:pPr>
        <w:keepNext/>
        <w:keepLines/>
        <w:spacing w:before="180" w:after="120"/>
        <w:jc w:val="left"/>
        <w:rPr>
          <w:caps/>
          <w:noProof/>
          <w:snapToGrid w:val="0"/>
          <w:u w:val="single"/>
        </w:rPr>
      </w:pPr>
      <w:r w:rsidRPr="00B64767">
        <w:rPr>
          <w:caps/>
          <w:noProof/>
          <w:snapToGrid w:val="0"/>
          <w:u w:val="single"/>
        </w:rPr>
        <w:t xml:space="preserve">ORGANISATION RÉGIONALE AFRICAINE DE LA PROPRIÉTÉ INTELLECTUELLE (ARIPO) / </w:t>
      </w:r>
      <w:r w:rsidRPr="00B64767">
        <w:rPr>
          <w:caps/>
          <w:noProof/>
          <w:snapToGrid w:val="0"/>
          <w:u w:val="single"/>
        </w:rPr>
        <w:br/>
        <w:t xml:space="preserve">AFRICAN REGIONAL INTELLECTUAL PROPERTY ORGANIZATION (ARIPO) / </w:t>
      </w:r>
      <w:r w:rsidRPr="00B64767">
        <w:rPr>
          <w:caps/>
          <w:noProof/>
          <w:snapToGrid w:val="0"/>
          <w:u w:val="single"/>
        </w:rPr>
        <w:br/>
        <w:t>Afrikanische Regionalorganisation für gewerbliches Eigentum (ARIPO)</w:t>
      </w:r>
      <w:r w:rsidRPr="00B64767">
        <w:rPr>
          <w:caps/>
          <w:noProof/>
          <w:snapToGrid w:val="0"/>
          <w:u w:val="single"/>
        </w:rPr>
        <w:br/>
        <w:t>ORGANIZACIÓN REGIONAL AFRICANA DE LA PROPIEDAD INTELECTUAL (ARIPO)</w:t>
      </w:r>
    </w:p>
    <w:p w14:paraId="397176DB" w14:textId="77777777" w:rsidR="00BF219A" w:rsidRPr="00B64767" w:rsidRDefault="00BF219A" w:rsidP="00BF219A">
      <w:pPr>
        <w:keepLines/>
        <w:spacing w:before="60" w:after="60"/>
        <w:jc w:val="left"/>
        <w:rPr>
          <w:noProof/>
          <w:snapToGrid w:val="0"/>
        </w:rPr>
      </w:pPr>
      <w:r w:rsidRPr="00B64767">
        <w:rPr>
          <w:noProof/>
          <w:snapToGrid w:val="0"/>
        </w:rPr>
        <w:t xml:space="preserve">Said H. RAMADHAN (Mr.), Senior Patent Examiner, Technical Department, African Regional Intellectual Property Organization (ARIPO), Harare, Zimbabwe </w:t>
      </w:r>
      <w:r w:rsidRPr="00B64767">
        <w:rPr>
          <w:noProof/>
          <w:snapToGrid w:val="0"/>
        </w:rPr>
        <w:br/>
        <w:t>(e-mail: sramadhan@aripo.org)</w:t>
      </w:r>
    </w:p>
    <w:p w14:paraId="50E9758A" w14:textId="77777777" w:rsidR="00BF219A" w:rsidRPr="00B64767" w:rsidRDefault="00BF219A" w:rsidP="00BF219A">
      <w:pPr>
        <w:keepNext/>
        <w:keepLines/>
        <w:spacing w:before="180" w:after="120"/>
        <w:jc w:val="left"/>
        <w:rPr>
          <w:caps/>
          <w:noProof/>
          <w:snapToGrid w:val="0"/>
          <w:u w:val="single"/>
        </w:rPr>
      </w:pPr>
      <w:r w:rsidRPr="00B64767">
        <w:rPr>
          <w:caps/>
          <w:noProof/>
          <w:snapToGrid w:val="0"/>
          <w:u w:val="single"/>
        </w:rPr>
        <w:t>Seed Association of the Americas (SAA)</w:t>
      </w:r>
    </w:p>
    <w:p w14:paraId="274F2200" w14:textId="77777777" w:rsidR="00BF219A" w:rsidRPr="00B64767" w:rsidRDefault="00BF219A" w:rsidP="00BF219A">
      <w:pPr>
        <w:keepLines/>
        <w:spacing w:before="60" w:after="60"/>
        <w:jc w:val="left"/>
        <w:rPr>
          <w:noProof/>
          <w:snapToGrid w:val="0"/>
        </w:rPr>
      </w:pPr>
      <w:r w:rsidRPr="00B64767">
        <w:rPr>
          <w:noProof/>
          <w:snapToGrid w:val="0"/>
        </w:rPr>
        <w:t>Diego A. RISSO DESIRELLO (Sr.), Director Ejecutivo, Seed Association of the Americas (SAA), Montevideo</w:t>
      </w:r>
      <w:r w:rsidRPr="00B64767">
        <w:rPr>
          <w:noProof/>
          <w:snapToGrid w:val="0"/>
        </w:rPr>
        <w:br/>
        <w:t>(e-mail: drisso@saaseed.org)</w:t>
      </w:r>
    </w:p>
    <w:p w14:paraId="21D81EF0" w14:textId="77777777" w:rsidR="00BF219A" w:rsidRPr="00B64767" w:rsidRDefault="00BF219A" w:rsidP="00BF219A">
      <w:pPr>
        <w:keepNext/>
        <w:spacing w:before="480" w:after="120"/>
        <w:jc w:val="center"/>
        <w:rPr>
          <w:rFonts w:cs="Arial"/>
          <w:caps/>
          <w:snapToGrid w:val="0"/>
          <w:u w:val="single"/>
        </w:rPr>
      </w:pPr>
      <w:r w:rsidRPr="00B64767">
        <w:rPr>
          <w:rFonts w:cs="Arial"/>
          <w:caps/>
          <w:snapToGrid w:val="0"/>
          <w:u w:val="single"/>
        </w:rPr>
        <w:t>IV. BUREAU / OFFICER / VORSITZ / OFICINA</w:t>
      </w:r>
    </w:p>
    <w:p w14:paraId="7B2794DB" w14:textId="77777777" w:rsidR="00BF219A" w:rsidRPr="00B64767" w:rsidRDefault="00BF219A" w:rsidP="00BF219A">
      <w:pPr>
        <w:keepLines/>
        <w:spacing w:before="60" w:after="60"/>
        <w:jc w:val="left"/>
        <w:rPr>
          <w:noProof/>
          <w:snapToGrid w:val="0"/>
        </w:rPr>
      </w:pPr>
      <w:r w:rsidRPr="00B64767">
        <w:rPr>
          <w:noProof/>
          <w:snapToGrid w:val="0"/>
        </w:rPr>
        <w:t>María Laura VILLAMAYOR (Ms.), Chair</w:t>
      </w:r>
    </w:p>
    <w:p w14:paraId="38869430" w14:textId="77777777" w:rsidR="00BF219A" w:rsidRPr="00B64767" w:rsidRDefault="00BF219A" w:rsidP="00BF219A">
      <w:pPr>
        <w:keepLines/>
        <w:spacing w:before="60" w:after="60"/>
        <w:jc w:val="left"/>
        <w:rPr>
          <w:noProof/>
          <w:snapToGrid w:val="0"/>
        </w:rPr>
      </w:pPr>
      <w:r w:rsidRPr="00B64767">
        <w:rPr>
          <w:noProof/>
          <w:snapToGrid w:val="0"/>
        </w:rPr>
        <w:t>Minori HAGIWARA (Ms.), Vice-Chair</w:t>
      </w:r>
    </w:p>
    <w:p w14:paraId="1DEFCE61" w14:textId="77777777" w:rsidR="00BF219A" w:rsidRPr="00B64767" w:rsidRDefault="00BF219A" w:rsidP="00BF219A">
      <w:pPr>
        <w:keepNext/>
        <w:keepLines/>
        <w:spacing w:before="480" w:after="120"/>
        <w:jc w:val="center"/>
        <w:rPr>
          <w:rFonts w:cs="Arial"/>
          <w:caps/>
          <w:snapToGrid w:val="0"/>
          <w:u w:val="single"/>
        </w:rPr>
      </w:pPr>
      <w:r w:rsidRPr="00B64767">
        <w:rPr>
          <w:rFonts w:cs="Arial"/>
          <w:caps/>
          <w:snapToGrid w:val="0"/>
          <w:u w:val="single"/>
        </w:rPr>
        <w:t>V. BUREAU DE L’UPOV / OFFICE OF UPOV / BÜRO DER UPOV / OFICINA DE LA UPOV</w:t>
      </w:r>
    </w:p>
    <w:p w14:paraId="13CD2A05" w14:textId="77777777" w:rsidR="00BF219A" w:rsidRPr="00B64767" w:rsidRDefault="00BF219A" w:rsidP="00BF219A">
      <w:pPr>
        <w:keepNext/>
        <w:keepLines/>
        <w:spacing w:before="60" w:after="60"/>
        <w:jc w:val="left"/>
        <w:rPr>
          <w:noProof/>
          <w:snapToGrid w:val="0"/>
          <w:lang w:val="es-ES"/>
        </w:rPr>
      </w:pPr>
      <w:r w:rsidRPr="00B64767">
        <w:rPr>
          <w:noProof/>
          <w:snapToGrid w:val="0"/>
          <w:lang w:val="es-ES"/>
        </w:rPr>
        <w:t>Yolanda HUERTA (Ms.), Vice Secretary-General</w:t>
      </w:r>
    </w:p>
    <w:p w14:paraId="40D1BFEF" w14:textId="77777777" w:rsidR="00BF219A" w:rsidRPr="00B64767" w:rsidRDefault="00BF219A" w:rsidP="00BF219A">
      <w:pPr>
        <w:keepLines/>
        <w:spacing w:before="60" w:after="60"/>
        <w:jc w:val="left"/>
        <w:rPr>
          <w:noProof/>
          <w:snapToGrid w:val="0"/>
        </w:rPr>
      </w:pPr>
      <w:r w:rsidRPr="00B64767">
        <w:rPr>
          <w:rFonts w:cs="Arial"/>
          <w:noProof/>
          <w:snapToGrid w:val="0"/>
        </w:rPr>
        <w:t xml:space="preserve">Martin EKVAD (Mr.), </w:t>
      </w:r>
      <w:bookmarkStart w:id="16" w:name="_Hlk147302165"/>
      <w:r w:rsidRPr="00B64767">
        <w:rPr>
          <w:rFonts w:cs="Arial"/>
          <w:noProof/>
          <w:snapToGrid w:val="0"/>
        </w:rPr>
        <w:t>Director of Legal Affairs</w:t>
      </w:r>
      <w:bookmarkEnd w:id="16"/>
    </w:p>
    <w:p w14:paraId="49BCFD8E" w14:textId="77777777" w:rsidR="00BF219A" w:rsidRPr="00B64767" w:rsidRDefault="00BF219A" w:rsidP="00BF219A">
      <w:pPr>
        <w:keepLines/>
        <w:spacing w:before="60" w:after="60"/>
        <w:jc w:val="left"/>
        <w:rPr>
          <w:noProof/>
          <w:snapToGrid w:val="0"/>
        </w:rPr>
      </w:pPr>
      <w:r w:rsidRPr="00B64767">
        <w:rPr>
          <w:noProof/>
          <w:snapToGrid w:val="0"/>
        </w:rPr>
        <w:t xml:space="preserve">Leontino TAVEIRA (Mr.), </w:t>
      </w:r>
      <w:bookmarkStart w:id="17" w:name="_Hlk147302207"/>
      <w:r w:rsidRPr="00B64767">
        <w:rPr>
          <w:noProof/>
          <w:snapToGrid w:val="0"/>
        </w:rPr>
        <w:t>Director of Global Development and Technical Affairs</w:t>
      </w:r>
      <w:bookmarkEnd w:id="17"/>
    </w:p>
    <w:p w14:paraId="7258003B" w14:textId="77777777" w:rsidR="00BF219A" w:rsidRPr="00B64767" w:rsidRDefault="00BF219A" w:rsidP="00BF219A">
      <w:pPr>
        <w:keepLines/>
        <w:spacing w:before="60" w:after="60"/>
        <w:jc w:val="left"/>
        <w:rPr>
          <w:noProof/>
          <w:snapToGrid w:val="0"/>
        </w:rPr>
      </w:pPr>
      <w:r w:rsidRPr="00B64767">
        <w:rPr>
          <w:noProof/>
          <w:snapToGrid w:val="0"/>
        </w:rPr>
        <w:t>Hend MADHOUR (Ms.), Head of IT</w:t>
      </w:r>
    </w:p>
    <w:p w14:paraId="350DDADC" w14:textId="77777777" w:rsidR="00BF219A" w:rsidRPr="00B64767" w:rsidRDefault="00BF219A" w:rsidP="00BF219A">
      <w:pPr>
        <w:keepLines/>
        <w:spacing w:before="60" w:after="60"/>
        <w:jc w:val="left"/>
        <w:rPr>
          <w:noProof/>
          <w:snapToGrid w:val="0"/>
        </w:rPr>
      </w:pPr>
      <w:r w:rsidRPr="00B64767">
        <w:rPr>
          <w:noProof/>
          <w:snapToGrid w:val="0"/>
        </w:rPr>
        <w:t>Yoshiro NISHIMURA (Mr.), Technical/Regional Officer (Asia)</w:t>
      </w:r>
    </w:p>
    <w:p w14:paraId="6F91F479" w14:textId="77777777" w:rsidR="00BF219A" w:rsidRPr="00B64767" w:rsidRDefault="00BF219A" w:rsidP="00BF219A">
      <w:pPr>
        <w:keepNext/>
        <w:keepLines/>
        <w:spacing w:before="60" w:after="60"/>
        <w:jc w:val="left"/>
        <w:rPr>
          <w:noProof/>
          <w:snapToGrid w:val="0"/>
        </w:rPr>
      </w:pPr>
      <w:r w:rsidRPr="00B64767">
        <w:rPr>
          <w:rFonts w:cs="Arial"/>
          <w:noProof/>
          <w:snapToGrid w:val="0"/>
        </w:rPr>
        <w:t>Kees VAN ETTEKOVEN (Mr.), Technical Expert</w:t>
      </w:r>
    </w:p>
    <w:p w14:paraId="4D5CBBE5" w14:textId="77777777" w:rsidR="00BF219A" w:rsidRPr="00B64767" w:rsidRDefault="00BF219A" w:rsidP="00BF219A">
      <w:pPr>
        <w:keepNext/>
      </w:pPr>
    </w:p>
    <w:p w14:paraId="464921AC" w14:textId="77777777" w:rsidR="00B64767" w:rsidRPr="00BD0488" w:rsidRDefault="00B64767" w:rsidP="00B64767">
      <w:pPr>
        <w:keepNext/>
      </w:pPr>
    </w:p>
    <w:p w14:paraId="7E9D8E7C" w14:textId="77777777" w:rsidR="00B64767" w:rsidRPr="00BD0488" w:rsidRDefault="00B64767" w:rsidP="00B64767">
      <w:pPr>
        <w:keepNext/>
      </w:pPr>
    </w:p>
    <w:p w14:paraId="7D70246D" w14:textId="2614C1B1" w:rsidR="00BB1EA4" w:rsidRPr="00BD0488" w:rsidRDefault="00C42DEE">
      <w:pPr>
        <w:jc w:val="right"/>
        <w:rPr>
          <w:rFonts w:cs="Arial"/>
          <w:lang w:eastAsia="zh-CN"/>
        </w:rPr>
      </w:pPr>
      <w:r w:rsidRPr="00BD0488">
        <w:rPr>
          <w:rFonts w:cs="Arial"/>
        </w:rPr>
        <w:t>[Ende de</w:t>
      </w:r>
      <w:r>
        <w:rPr>
          <w:rFonts w:cs="Arial"/>
        </w:rPr>
        <w:t>r</w:t>
      </w:r>
      <w:r w:rsidRPr="00BD0488">
        <w:rPr>
          <w:rFonts w:cs="Arial"/>
        </w:rPr>
        <w:t xml:space="preserve"> </w:t>
      </w:r>
      <w:r>
        <w:rPr>
          <w:rFonts w:cs="Arial"/>
        </w:rPr>
        <w:t xml:space="preserve">Anlage </w:t>
      </w:r>
      <w:r w:rsidRPr="00BD0488">
        <w:rPr>
          <w:rFonts w:cs="Arial"/>
        </w:rPr>
        <w:t>und des Dokuments]</w:t>
      </w:r>
    </w:p>
    <w:p w14:paraId="523273B1" w14:textId="77777777" w:rsidR="00F80885" w:rsidRPr="00BD0488" w:rsidRDefault="00F80885" w:rsidP="009B440E">
      <w:pPr>
        <w:jc w:val="left"/>
      </w:pPr>
    </w:p>
    <w:sectPr w:rsidR="00F80885" w:rsidRPr="00BD0488" w:rsidSect="00BF219A">
      <w:headerReference w:type="first" r:id="rId16"/>
      <w:pgSz w:w="11907" w:h="16840" w:code="9"/>
      <w:pgMar w:top="510" w:right="1134" w:bottom="1134" w:left="1134" w:header="51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B520D" w14:textId="77777777" w:rsidR="00141182" w:rsidRDefault="00141182" w:rsidP="006655D3">
      <w:r>
        <w:separator/>
      </w:r>
    </w:p>
    <w:p w14:paraId="70B79775" w14:textId="77777777" w:rsidR="00141182" w:rsidRDefault="00141182" w:rsidP="006655D3"/>
    <w:p w14:paraId="4E3A626F" w14:textId="77777777" w:rsidR="00141182" w:rsidRDefault="00141182" w:rsidP="006655D3"/>
  </w:endnote>
  <w:endnote w:type="continuationSeparator" w:id="0">
    <w:p w14:paraId="77AD2E96" w14:textId="77777777" w:rsidR="00141182" w:rsidRDefault="00141182" w:rsidP="006655D3">
      <w:r>
        <w:separator/>
      </w:r>
    </w:p>
    <w:p w14:paraId="49E11678" w14:textId="77777777" w:rsidR="00BB1EA4" w:rsidRDefault="00C42DEE">
      <w:pPr>
        <w:pStyle w:val="Footer"/>
        <w:spacing w:after="60"/>
        <w:rPr>
          <w:sz w:val="17"/>
          <w:lang w:val="fr-FR"/>
        </w:rPr>
      </w:pPr>
      <w:r w:rsidRPr="00294751">
        <w:rPr>
          <w:sz w:val="17"/>
          <w:lang w:val="fr-FR"/>
        </w:rPr>
        <w:t>(Suite de la note de la page précédente)</w:t>
      </w:r>
    </w:p>
    <w:p w14:paraId="5B27DBAC" w14:textId="77777777" w:rsidR="00141182" w:rsidRPr="00294751" w:rsidRDefault="00141182" w:rsidP="006655D3">
      <w:pPr>
        <w:rPr>
          <w:lang w:val="fr-FR"/>
        </w:rPr>
      </w:pPr>
    </w:p>
    <w:p w14:paraId="23234CC6" w14:textId="77777777" w:rsidR="00141182" w:rsidRPr="00294751" w:rsidRDefault="00141182" w:rsidP="006655D3">
      <w:pPr>
        <w:rPr>
          <w:lang w:val="fr-FR"/>
        </w:rPr>
      </w:pPr>
    </w:p>
  </w:endnote>
  <w:endnote w:type="continuationNotice" w:id="1">
    <w:p w14:paraId="1E6A8B13" w14:textId="77777777" w:rsidR="00BB1EA4" w:rsidRDefault="00C42DEE">
      <w:pPr>
        <w:rPr>
          <w:lang w:val="fr-FR"/>
        </w:rPr>
      </w:pPr>
      <w:r w:rsidRPr="00294751">
        <w:rPr>
          <w:lang w:val="fr-FR"/>
        </w:rPr>
        <w:t>(Suite de la note page suivante)</w:t>
      </w:r>
    </w:p>
    <w:p w14:paraId="78661FE8" w14:textId="77777777" w:rsidR="00141182" w:rsidRPr="00294751" w:rsidRDefault="00141182" w:rsidP="006655D3">
      <w:pPr>
        <w:rPr>
          <w:lang w:val="fr-FR"/>
        </w:rPr>
      </w:pPr>
    </w:p>
    <w:p w14:paraId="00E2F67B" w14:textId="77777777" w:rsidR="00141182" w:rsidRPr="00294751" w:rsidRDefault="0014118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F46B6" w14:textId="77777777" w:rsidR="00141182" w:rsidRDefault="00141182" w:rsidP="006655D3">
      <w:r>
        <w:separator/>
      </w:r>
    </w:p>
  </w:footnote>
  <w:footnote w:type="continuationSeparator" w:id="0">
    <w:p w14:paraId="41E8E4F7" w14:textId="77777777" w:rsidR="00141182" w:rsidRDefault="00141182" w:rsidP="006655D3">
      <w:r>
        <w:separator/>
      </w:r>
    </w:p>
  </w:footnote>
  <w:footnote w:type="continuationNotice" w:id="1">
    <w:p w14:paraId="300BF667" w14:textId="77777777" w:rsidR="00141182" w:rsidRPr="00AB530F" w:rsidRDefault="00141182" w:rsidP="00AB530F">
      <w:pPr>
        <w:pStyle w:val="Footer"/>
      </w:pPr>
    </w:p>
  </w:footnote>
  <w:footnote w:id="2">
    <w:p w14:paraId="649A89C4" w14:textId="77777777" w:rsidR="00BB1EA4" w:rsidRPr="000467E1" w:rsidRDefault="00C42DEE">
      <w:pPr>
        <w:pStyle w:val="FootnoteText"/>
        <w:rPr>
          <w:lang w:val="de-DE"/>
        </w:rPr>
      </w:pPr>
      <w:r w:rsidRPr="000467E1">
        <w:rPr>
          <w:rStyle w:val="FootnoteReference"/>
          <w:lang w:val="de-DE"/>
        </w:rPr>
        <w:footnoteRef/>
      </w:r>
      <w:r w:rsidRPr="000467E1">
        <w:rPr>
          <w:lang w:val="de-DE"/>
        </w:rPr>
        <w:t xml:space="preserve"> Abgehalten in Genf am 21. und 22. Oktober 2024</w:t>
      </w:r>
    </w:p>
  </w:footnote>
  <w:footnote w:id="3">
    <w:p w14:paraId="17A40610" w14:textId="77777777" w:rsidR="00E13134" w:rsidRDefault="00E13134">
      <w:pPr>
        <w:pStyle w:val="FootnoteText"/>
      </w:pPr>
      <w:r>
        <w:rPr>
          <w:rStyle w:val="FootnoteReference"/>
        </w:rPr>
        <w:footnoteRef/>
      </w:r>
      <w:r>
        <w:tab/>
        <w:t xml:space="preserve">Quelle: </w:t>
      </w:r>
      <w:hyperlink r:id="rId1" w:history="1">
        <w:r>
          <w:rPr>
            <w:rStyle w:val="Hyperlink"/>
          </w:rPr>
          <w:t>https://worldseed.org/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0140D" w14:textId="77777777" w:rsidR="00BB1EA4" w:rsidRPr="00BD0488" w:rsidRDefault="00F80885">
    <w:pPr>
      <w:pStyle w:val="Header"/>
      <w:rPr>
        <w:rStyle w:val="PageNumber"/>
        <w:lang w:val="de-DE"/>
      </w:rPr>
    </w:pPr>
    <w:r w:rsidRPr="00BD0488">
      <w:rPr>
        <w:rStyle w:val="PageNumber"/>
        <w:lang w:val="de-DE"/>
      </w:rPr>
      <w:t>CAJ/81/7</w:t>
    </w:r>
  </w:p>
  <w:p w14:paraId="46FE2E7F" w14:textId="77777777" w:rsidR="00BB1EA4" w:rsidRPr="00BD0488" w:rsidRDefault="00C42DEE">
    <w:pPr>
      <w:pStyle w:val="Header"/>
      <w:rPr>
        <w:lang w:val="de-DE"/>
      </w:rPr>
    </w:pPr>
    <w:r w:rsidRPr="00BD0488">
      <w:rPr>
        <w:lang w:val="de-DE"/>
      </w:rPr>
      <w:t xml:space="preserve">Seite </w:t>
    </w:r>
    <w:r w:rsidRPr="00BD0488">
      <w:rPr>
        <w:rStyle w:val="PageNumber"/>
        <w:lang w:val="de-DE"/>
      </w:rPr>
      <w:fldChar w:fldCharType="begin"/>
    </w:r>
    <w:r w:rsidRPr="00BD0488">
      <w:rPr>
        <w:rStyle w:val="PageNumber"/>
        <w:lang w:val="de-DE"/>
      </w:rPr>
      <w:instrText xml:space="preserve"> PAGE </w:instrText>
    </w:r>
    <w:r w:rsidRPr="00BD0488">
      <w:rPr>
        <w:rStyle w:val="PageNumber"/>
        <w:lang w:val="de-DE"/>
      </w:rPr>
      <w:fldChar w:fldCharType="separate"/>
    </w:r>
    <w:r w:rsidR="00957F9F" w:rsidRPr="00BD0488">
      <w:rPr>
        <w:rStyle w:val="PageNumber"/>
        <w:lang w:val="de-DE"/>
      </w:rPr>
      <w:t>2</w:t>
    </w:r>
    <w:r w:rsidRPr="00BD0488">
      <w:rPr>
        <w:rStyle w:val="PageNumber"/>
        <w:lang w:val="de-DE"/>
      </w:rPr>
      <w:fldChar w:fldCharType="end"/>
    </w:r>
  </w:p>
  <w:p w14:paraId="204A925C" w14:textId="77777777" w:rsidR="00182B99" w:rsidRPr="00BD0488"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E6C5D" w14:textId="77777777" w:rsidR="00BB1EA4" w:rsidRPr="00BD0488" w:rsidRDefault="00C42DEE">
    <w:pPr>
      <w:pStyle w:val="Header"/>
      <w:rPr>
        <w:rStyle w:val="PageNumber"/>
        <w:lang w:val="de-DE"/>
      </w:rPr>
    </w:pPr>
    <w:r w:rsidRPr="00BD0488">
      <w:rPr>
        <w:rStyle w:val="PageNumber"/>
        <w:lang w:val="de-DE"/>
      </w:rPr>
      <w:t>CAJ/81/7</w:t>
    </w:r>
  </w:p>
  <w:p w14:paraId="42100447" w14:textId="762A7194" w:rsidR="00BB1EA4" w:rsidRPr="00BD0488" w:rsidRDefault="00BD0488">
    <w:pPr>
      <w:pStyle w:val="Header"/>
      <w:rPr>
        <w:lang w:val="de-DE"/>
      </w:rPr>
    </w:pPr>
    <w:r>
      <w:rPr>
        <w:lang w:val="de-DE"/>
      </w:rPr>
      <w:t>Anlage</w:t>
    </w:r>
    <w:r w:rsidR="00C42DEE" w:rsidRPr="00BD0488">
      <w:rPr>
        <w:lang w:val="de-DE"/>
      </w:rPr>
      <w:t xml:space="preserve">, Seite </w:t>
    </w:r>
    <w:r w:rsidR="00BF219A" w:rsidRPr="00BF219A">
      <w:rPr>
        <w:lang w:val="de-DE"/>
      </w:rPr>
      <w:fldChar w:fldCharType="begin"/>
    </w:r>
    <w:r w:rsidR="00BF219A" w:rsidRPr="00BF219A">
      <w:rPr>
        <w:lang w:val="de-DE"/>
      </w:rPr>
      <w:instrText xml:space="preserve"> PAGE   \* MERGEFORMAT </w:instrText>
    </w:r>
    <w:r w:rsidR="00BF219A" w:rsidRPr="00BF219A">
      <w:rPr>
        <w:lang w:val="de-DE"/>
      </w:rPr>
      <w:fldChar w:fldCharType="separate"/>
    </w:r>
    <w:r w:rsidR="00BF219A" w:rsidRPr="00BF219A">
      <w:rPr>
        <w:noProof/>
        <w:lang w:val="de-DE"/>
      </w:rPr>
      <w:t>1</w:t>
    </w:r>
    <w:r w:rsidR="00BF219A" w:rsidRPr="00BF219A">
      <w:rPr>
        <w:noProof/>
        <w:lang w:val="de-DE"/>
      </w:rPr>
      <w:fldChar w:fldCharType="end"/>
    </w:r>
  </w:p>
  <w:p w14:paraId="7B80DF1F" w14:textId="77777777" w:rsidR="00B64767" w:rsidRPr="00BD0488" w:rsidRDefault="00B64767"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4B427" w14:textId="77777777" w:rsidR="00BB1EA4" w:rsidRPr="00BD0488" w:rsidRDefault="00B64767">
    <w:pPr>
      <w:pStyle w:val="Header"/>
      <w:rPr>
        <w:rStyle w:val="PageNumber"/>
        <w:lang w:val="de-DE"/>
      </w:rPr>
    </w:pPr>
    <w:r w:rsidRPr="00BD0488">
      <w:rPr>
        <w:rStyle w:val="PageNumber"/>
        <w:lang w:val="de-DE"/>
      </w:rPr>
      <w:t xml:space="preserve">CAJ/81/7 </w:t>
    </w:r>
  </w:p>
  <w:p w14:paraId="0E60018E" w14:textId="77777777" w:rsidR="00F80885" w:rsidRPr="00BD0488" w:rsidRDefault="00F80885" w:rsidP="00F80885">
    <w:pPr>
      <w:pStyle w:val="Header"/>
      <w:rPr>
        <w:lang w:val="de-DE"/>
      </w:rPr>
    </w:pPr>
  </w:p>
  <w:p w14:paraId="14285FB5" w14:textId="77777777" w:rsidR="00BB1EA4" w:rsidRPr="00BD0488" w:rsidRDefault="00C42DEE">
    <w:pPr>
      <w:pStyle w:val="Header"/>
      <w:rPr>
        <w:lang w:val="de-DE"/>
      </w:rPr>
    </w:pPr>
    <w:r w:rsidRPr="00BD0488">
      <w:rPr>
        <w:lang w:val="de-DE"/>
      </w:rPr>
      <w:t>ANHANG / ANLAGE / ANLAGE / ANEXO</w:t>
    </w:r>
  </w:p>
  <w:p w14:paraId="6BEC624A" w14:textId="77777777" w:rsidR="00F80885" w:rsidRPr="00BD0488" w:rsidRDefault="00F80885">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EF41C" w14:textId="77777777" w:rsidR="00BB1EA4" w:rsidRDefault="00C42DEE">
    <w:pPr>
      <w:pStyle w:val="Header"/>
      <w:rPr>
        <w:rStyle w:val="PageNumber"/>
        <w:lang w:val="en-US"/>
      </w:rPr>
    </w:pPr>
    <w:r>
      <w:rPr>
        <w:rStyle w:val="PageNumber"/>
        <w:lang w:val="en-US"/>
      </w:rPr>
      <w:t xml:space="preserve">CAJ/81/7 </w:t>
    </w:r>
  </w:p>
  <w:p w14:paraId="1EF7E2AA" w14:textId="77777777" w:rsidR="00BB1EA4" w:rsidRDefault="00C42DEE">
    <w:pPr>
      <w:pStyle w:val="Header"/>
      <w:rPr>
        <w:lang w:val="en-US"/>
      </w:rPr>
    </w:pPr>
    <w:proofErr w:type="spellStart"/>
    <w:r>
      <w:rPr>
        <w:lang w:val="en-US"/>
      </w:rPr>
      <w:t>Anhang</w:t>
    </w:r>
    <w:proofErr w:type="spellEnd"/>
    <w:r>
      <w:rPr>
        <w:lang w:val="en-US"/>
      </w:rPr>
      <w:t xml:space="preserve">, </w:t>
    </w:r>
    <w:proofErr w:type="spellStart"/>
    <w:r w:rsidRPr="00C5280D">
      <w:rPr>
        <w:lang w:val="en-US"/>
      </w:rPr>
      <w:t>Seite</w:t>
    </w:r>
    <w:proofErr w:type="spellEnd"/>
    <w:r w:rsidRPr="00C5280D">
      <w:rPr>
        <w:lang w:val="en-US"/>
      </w:rPr>
      <w:t xml:space="preserve"> </w:t>
    </w:r>
    <w:r w:rsidR="00943ABD">
      <w:rPr>
        <w:lang w:val="en-US"/>
      </w:rPr>
      <w:t>3</w:t>
    </w:r>
  </w:p>
  <w:p w14:paraId="26BF5D6A" w14:textId="77777777" w:rsidR="00B64767" w:rsidRDefault="00B647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BEAD4" w14:textId="77777777" w:rsidR="00BB1EA4" w:rsidRDefault="00C42DEE">
    <w:pPr>
      <w:pStyle w:val="Header"/>
      <w:rPr>
        <w:rStyle w:val="PageNumber"/>
        <w:lang w:val="en-US"/>
      </w:rPr>
    </w:pPr>
    <w:r>
      <w:rPr>
        <w:rStyle w:val="PageNumber"/>
        <w:lang w:val="en-US"/>
      </w:rPr>
      <w:t xml:space="preserve">CAJ/81/7 </w:t>
    </w:r>
  </w:p>
  <w:p w14:paraId="12BC7A92" w14:textId="77777777" w:rsidR="00BB1EA4" w:rsidRDefault="00C42DEE">
    <w:pPr>
      <w:pStyle w:val="Header"/>
      <w:rPr>
        <w:lang w:val="en-US"/>
      </w:rPr>
    </w:pPr>
    <w:proofErr w:type="spellStart"/>
    <w:r>
      <w:rPr>
        <w:lang w:val="en-US"/>
      </w:rPr>
      <w:t>Anhang</w:t>
    </w:r>
    <w:proofErr w:type="spellEnd"/>
    <w:r>
      <w:rPr>
        <w:lang w:val="en-US"/>
      </w:rPr>
      <w:t xml:space="preserve">, </w:t>
    </w:r>
    <w:proofErr w:type="spellStart"/>
    <w:r w:rsidRPr="00C5280D">
      <w:rPr>
        <w:lang w:val="en-US"/>
      </w:rPr>
      <w:t>Seite</w:t>
    </w:r>
    <w:proofErr w:type="spellEnd"/>
    <w:r w:rsidRPr="00C5280D">
      <w:rPr>
        <w:lang w:val="en-US"/>
      </w:rPr>
      <w:t xml:space="preserve"> </w:t>
    </w:r>
    <w:r>
      <w:rPr>
        <w:lang w:val="en-US"/>
      </w:rPr>
      <w:t>5</w:t>
    </w:r>
  </w:p>
  <w:p w14:paraId="63B6E551" w14:textId="77777777" w:rsidR="00943ABD" w:rsidRDefault="00943A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37B1F" w14:textId="77777777" w:rsidR="00BB1EA4" w:rsidRDefault="00C42DEE">
    <w:pPr>
      <w:pStyle w:val="Header"/>
      <w:rPr>
        <w:rStyle w:val="PageNumber"/>
        <w:lang w:val="en-US"/>
      </w:rPr>
    </w:pPr>
    <w:r>
      <w:rPr>
        <w:rStyle w:val="PageNumber"/>
        <w:lang w:val="en-US"/>
      </w:rPr>
      <w:t xml:space="preserve">CAJ/81/7 </w:t>
    </w:r>
  </w:p>
  <w:p w14:paraId="56D719B8" w14:textId="77777777" w:rsidR="00BB1EA4" w:rsidRDefault="00C42DEE">
    <w:pPr>
      <w:pStyle w:val="Header"/>
      <w:rPr>
        <w:lang w:val="en-US"/>
      </w:rPr>
    </w:pPr>
    <w:proofErr w:type="spellStart"/>
    <w:r>
      <w:rPr>
        <w:lang w:val="en-US"/>
      </w:rPr>
      <w:t>Anhang</w:t>
    </w:r>
    <w:proofErr w:type="spellEnd"/>
    <w:r>
      <w:rPr>
        <w:lang w:val="en-US"/>
      </w:rPr>
      <w:t xml:space="preserve">, </w:t>
    </w:r>
    <w:proofErr w:type="spellStart"/>
    <w:r w:rsidRPr="00C5280D">
      <w:rPr>
        <w:lang w:val="en-US"/>
      </w:rPr>
      <w:t>Seite</w:t>
    </w:r>
    <w:proofErr w:type="spellEnd"/>
    <w:r w:rsidRPr="00C5280D">
      <w:rPr>
        <w:lang w:val="en-US"/>
      </w:rPr>
      <w:t xml:space="preserve"> </w:t>
    </w:r>
    <w:r>
      <w:rPr>
        <w:lang w:val="en-US"/>
      </w:rPr>
      <w:t>7</w:t>
    </w:r>
  </w:p>
  <w:p w14:paraId="1502904C" w14:textId="77777777" w:rsidR="00B64767" w:rsidRDefault="00B6476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E3AF4" w14:textId="77777777" w:rsidR="00BB1EA4" w:rsidRDefault="00C42DEE">
    <w:pPr>
      <w:pStyle w:val="Header"/>
      <w:rPr>
        <w:rStyle w:val="PageNumber"/>
        <w:lang w:val="en-US"/>
      </w:rPr>
    </w:pPr>
    <w:r>
      <w:rPr>
        <w:rStyle w:val="PageNumber"/>
        <w:lang w:val="en-US"/>
      </w:rPr>
      <w:t xml:space="preserve">CAJ/81/7 </w:t>
    </w:r>
  </w:p>
  <w:p w14:paraId="4EE8938F" w14:textId="77777777" w:rsidR="00BB1EA4" w:rsidRDefault="00C42DEE">
    <w:pPr>
      <w:pStyle w:val="Header"/>
      <w:rPr>
        <w:lang w:val="en-US"/>
      </w:rPr>
    </w:pPr>
    <w:proofErr w:type="spellStart"/>
    <w:r>
      <w:rPr>
        <w:lang w:val="en-US"/>
      </w:rPr>
      <w:t>Anhang</w:t>
    </w:r>
    <w:proofErr w:type="spellEnd"/>
    <w:r>
      <w:rPr>
        <w:lang w:val="en-US"/>
      </w:rPr>
      <w:t xml:space="preserve">, </w:t>
    </w:r>
    <w:proofErr w:type="spellStart"/>
    <w:r w:rsidRPr="00C5280D">
      <w:rPr>
        <w:lang w:val="en-US"/>
      </w:rPr>
      <w:t>Seite</w:t>
    </w:r>
    <w:proofErr w:type="spellEnd"/>
    <w:r w:rsidRPr="00C5280D">
      <w:rPr>
        <w:lang w:val="en-US"/>
      </w:rPr>
      <w:t xml:space="preserve"> </w:t>
    </w:r>
    <w:r>
      <w:rPr>
        <w:lang w:val="en-US"/>
      </w:rPr>
      <w:t>9</w:t>
    </w:r>
  </w:p>
  <w:p w14:paraId="4B71A486" w14:textId="77777777" w:rsidR="00B64767" w:rsidRDefault="00B64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5687"/>
    <w:multiLevelType w:val="hybridMultilevel"/>
    <w:tmpl w:val="8F4CBACA"/>
    <w:lvl w:ilvl="0" w:tplc="9000D9C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620C7"/>
    <w:multiLevelType w:val="hybridMultilevel"/>
    <w:tmpl w:val="F76A5D50"/>
    <w:lvl w:ilvl="0" w:tplc="1F4E71D4">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239D9"/>
    <w:multiLevelType w:val="hybridMultilevel"/>
    <w:tmpl w:val="E91A4E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D31ACC"/>
    <w:multiLevelType w:val="hybridMultilevel"/>
    <w:tmpl w:val="61EE423E"/>
    <w:lvl w:ilvl="0" w:tplc="9428285A">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F2561"/>
    <w:multiLevelType w:val="hybridMultilevel"/>
    <w:tmpl w:val="FAEA834A"/>
    <w:lvl w:ilvl="0" w:tplc="4550909A">
      <w:start w:val="6"/>
      <w:numFmt w:val="bullet"/>
      <w:lvlText w:val="-"/>
      <w:lvlJc w:val="left"/>
      <w:pPr>
        <w:ind w:left="720" w:hanging="360"/>
      </w:pPr>
      <w:rPr>
        <w:rFonts w:ascii="Arial" w:eastAsia="Times New Roman" w:hAnsi="Arial" w:cs="Aria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D08CE"/>
    <w:multiLevelType w:val="hybridMultilevel"/>
    <w:tmpl w:val="F1862708"/>
    <w:lvl w:ilvl="0" w:tplc="3224ECB8">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0B5087"/>
    <w:multiLevelType w:val="hybridMultilevel"/>
    <w:tmpl w:val="3E5CD83C"/>
    <w:lvl w:ilvl="0" w:tplc="8C38EC0C">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CA56F4"/>
    <w:multiLevelType w:val="hybridMultilevel"/>
    <w:tmpl w:val="4D88E70E"/>
    <w:lvl w:ilvl="0" w:tplc="8C2026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364C4"/>
    <w:multiLevelType w:val="hybridMultilevel"/>
    <w:tmpl w:val="DBA4D2AA"/>
    <w:lvl w:ilvl="0" w:tplc="44B2F5CA">
      <w:start w:val="1"/>
      <w:numFmt w:val="bullet"/>
      <w:lvlText w:val="•"/>
      <w:lvlJc w:val="left"/>
      <w:pPr>
        <w:tabs>
          <w:tab w:val="num" w:pos="720"/>
        </w:tabs>
        <w:ind w:left="720" w:hanging="360"/>
      </w:pPr>
      <w:rPr>
        <w:rFonts w:ascii="Arial" w:hAnsi="Arial" w:hint="default"/>
      </w:rPr>
    </w:lvl>
    <w:lvl w:ilvl="1" w:tplc="FC4A5254">
      <w:start w:val="1"/>
      <w:numFmt w:val="bullet"/>
      <w:lvlText w:val="•"/>
      <w:lvlJc w:val="left"/>
      <w:pPr>
        <w:tabs>
          <w:tab w:val="num" w:pos="1440"/>
        </w:tabs>
        <w:ind w:left="1440" w:hanging="360"/>
      </w:pPr>
      <w:rPr>
        <w:rFonts w:ascii="Arial" w:hAnsi="Arial" w:hint="default"/>
      </w:rPr>
    </w:lvl>
    <w:lvl w:ilvl="2" w:tplc="C2CEEBBE" w:tentative="1">
      <w:start w:val="1"/>
      <w:numFmt w:val="bullet"/>
      <w:lvlText w:val="•"/>
      <w:lvlJc w:val="left"/>
      <w:pPr>
        <w:tabs>
          <w:tab w:val="num" w:pos="2160"/>
        </w:tabs>
        <w:ind w:left="2160" w:hanging="360"/>
      </w:pPr>
      <w:rPr>
        <w:rFonts w:ascii="Arial" w:hAnsi="Arial" w:hint="default"/>
      </w:rPr>
    </w:lvl>
    <w:lvl w:ilvl="3" w:tplc="84B20E2A" w:tentative="1">
      <w:start w:val="1"/>
      <w:numFmt w:val="bullet"/>
      <w:lvlText w:val="•"/>
      <w:lvlJc w:val="left"/>
      <w:pPr>
        <w:tabs>
          <w:tab w:val="num" w:pos="2880"/>
        </w:tabs>
        <w:ind w:left="2880" w:hanging="360"/>
      </w:pPr>
      <w:rPr>
        <w:rFonts w:ascii="Arial" w:hAnsi="Arial" w:hint="default"/>
      </w:rPr>
    </w:lvl>
    <w:lvl w:ilvl="4" w:tplc="DF28A802" w:tentative="1">
      <w:start w:val="1"/>
      <w:numFmt w:val="bullet"/>
      <w:lvlText w:val="•"/>
      <w:lvlJc w:val="left"/>
      <w:pPr>
        <w:tabs>
          <w:tab w:val="num" w:pos="3600"/>
        </w:tabs>
        <w:ind w:left="3600" w:hanging="360"/>
      </w:pPr>
      <w:rPr>
        <w:rFonts w:ascii="Arial" w:hAnsi="Arial" w:hint="default"/>
      </w:rPr>
    </w:lvl>
    <w:lvl w:ilvl="5" w:tplc="EF8A4788" w:tentative="1">
      <w:start w:val="1"/>
      <w:numFmt w:val="bullet"/>
      <w:lvlText w:val="•"/>
      <w:lvlJc w:val="left"/>
      <w:pPr>
        <w:tabs>
          <w:tab w:val="num" w:pos="4320"/>
        </w:tabs>
        <w:ind w:left="4320" w:hanging="360"/>
      </w:pPr>
      <w:rPr>
        <w:rFonts w:ascii="Arial" w:hAnsi="Arial" w:hint="default"/>
      </w:rPr>
    </w:lvl>
    <w:lvl w:ilvl="6" w:tplc="7A60500A" w:tentative="1">
      <w:start w:val="1"/>
      <w:numFmt w:val="bullet"/>
      <w:lvlText w:val="•"/>
      <w:lvlJc w:val="left"/>
      <w:pPr>
        <w:tabs>
          <w:tab w:val="num" w:pos="5040"/>
        </w:tabs>
        <w:ind w:left="5040" w:hanging="360"/>
      </w:pPr>
      <w:rPr>
        <w:rFonts w:ascii="Arial" w:hAnsi="Arial" w:hint="default"/>
      </w:rPr>
    </w:lvl>
    <w:lvl w:ilvl="7" w:tplc="0C988C98" w:tentative="1">
      <w:start w:val="1"/>
      <w:numFmt w:val="bullet"/>
      <w:lvlText w:val="•"/>
      <w:lvlJc w:val="left"/>
      <w:pPr>
        <w:tabs>
          <w:tab w:val="num" w:pos="5760"/>
        </w:tabs>
        <w:ind w:left="5760" w:hanging="360"/>
      </w:pPr>
      <w:rPr>
        <w:rFonts w:ascii="Arial" w:hAnsi="Arial" w:hint="default"/>
      </w:rPr>
    </w:lvl>
    <w:lvl w:ilvl="8" w:tplc="20D00EE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9A2633"/>
    <w:multiLevelType w:val="hybridMultilevel"/>
    <w:tmpl w:val="F0EC571E"/>
    <w:lvl w:ilvl="0" w:tplc="26FAAA90">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AA6440"/>
    <w:multiLevelType w:val="hybridMultilevel"/>
    <w:tmpl w:val="12F4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F34B1B"/>
    <w:multiLevelType w:val="hybridMultilevel"/>
    <w:tmpl w:val="3EF2525E"/>
    <w:lvl w:ilvl="0" w:tplc="74AA1378">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642E68"/>
    <w:multiLevelType w:val="hybridMultilevel"/>
    <w:tmpl w:val="7424264E"/>
    <w:lvl w:ilvl="0" w:tplc="04090017">
      <w:start w:val="1"/>
      <w:numFmt w:val="lowerLetter"/>
      <w:lvlText w:val="%1)"/>
      <w:lvlJc w:val="left"/>
      <w:pPr>
        <w:ind w:left="1290" w:hanging="360"/>
      </w:p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13" w15:restartNumberingAfterBreak="0">
    <w:nsid w:val="59B84402"/>
    <w:multiLevelType w:val="hybridMultilevel"/>
    <w:tmpl w:val="810A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9B26E3"/>
    <w:multiLevelType w:val="hybridMultilevel"/>
    <w:tmpl w:val="4A922A22"/>
    <w:lvl w:ilvl="0" w:tplc="CE866370">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DB533F"/>
    <w:multiLevelType w:val="hybridMultilevel"/>
    <w:tmpl w:val="1EE6BFF6"/>
    <w:lvl w:ilvl="0" w:tplc="E6EC927C">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4B62F3"/>
    <w:multiLevelType w:val="hybridMultilevel"/>
    <w:tmpl w:val="7BA2948E"/>
    <w:lvl w:ilvl="0" w:tplc="51C8EFF0">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7" w15:restartNumberingAfterBreak="0">
    <w:nsid w:val="70757864"/>
    <w:multiLevelType w:val="hybridMultilevel"/>
    <w:tmpl w:val="2B98F2A0"/>
    <w:lvl w:ilvl="0" w:tplc="15B4F052">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C8537D"/>
    <w:multiLevelType w:val="hybridMultilevel"/>
    <w:tmpl w:val="A21E09AC"/>
    <w:lvl w:ilvl="0" w:tplc="38E0542C">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21827">
    <w:abstractNumId w:val="1"/>
  </w:num>
  <w:num w:numId="2" w16cid:durableId="335500768">
    <w:abstractNumId w:val="3"/>
  </w:num>
  <w:num w:numId="3" w16cid:durableId="1069573828">
    <w:abstractNumId w:val="7"/>
  </w:num>
  <w:num w:numId="4" w16cid:durableId="816648212">
    <w:abstractNumId w:val="0"/>
  </w:num>
  <w:num w:numId="5" w16cid:durableId="1220747429">
    <w:abstractNumId w:val="4"/>
  </w:num>
  <w:num w:numId="6" w16cid:durableId="807354543">
    <w:abstractNumId w:val="10"/>
  </w:num>
  <w:num w:numId="7" w16cid:durableId="444500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20385">
    <w:abstractNumId w:val="12"/>
  </w:num>
  <w:num w:numId="9" w16cid:durableId="400828621">
    <w:abstractNumId w:val="17"/>
  </w:num>
  <w:num w:numId="10" w16cid:durableId="1423992621">
    <w:abstractNumId w:val="14"/>
  </w:num>
  <w:num w:numId="11" w16cid:durableId="831993139">
    <w:abstractNumId w:val="9"/>
  </w:num>
  <w:num w:numId="12" w16cid:durableId="39861750">
    <w:abstractNumId w:val="11"/>
  </w:num>
  <w:num w:numId="13" w16cid:durableId="1967000786">
    <w:abstractNumId w:val="5"/>
  </w:num>
  <w:num w:numId="14" w16cid:durableId="2087603058">
    <w:abstractNumId w:val="18"/>
  </w:num>
  <w:num w:numId="15" w16cid:durableId="1668701920">
    <w:abstractNumId w:val="15"/>
  </w:num>
  <w:num w:numId="16" w16cid:durableId="1515264676">
    <w:abstractNumId w:val="6"/>
  </w:num>
  <w:num w:numId="17" w16cid:durableId="825316987">
    <w:abstractNumId w:val="8"/>
  </w:num>
  <w:num w:numId="18" w16cid:durableId="712924923">
    <w:abstractNumId w:val="2"/>
  </w:num>
  <w:num w:numId="19" w16cid:durableId="2715985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82"/>
    <w:rsid w:val="00000EFD"/>
    <w:rsid w:val="00010CF3"/>
    <w:rsid w:val="00011E27"/>
    <w:rsid w:val="000148BC"/>
    <w:rsid w:val="00017952"/>
    <w:rsid w:val="00024AB8"/>
    <w:rsid w:val="00030854"/>
    <w:rsid w:val="00036028"/>
    <w:rsid w:val="00044097"/>
    <w:rsid w:val="00044642"/>
    <w:rsid w:val="000446B9"/>
    <w:rsid w:val="000467E1"/>
    <w:rsid w:val="00047E21"/>
    <w:rsid w:val="00050E16"/>
    <w:rsid w:val="00053B19"/>
    <w:rsid w:val="00075F4C"/>
    <w:rsid w:val="00085505"/>
    <w:rsid w:val="000A7975"/>
    <w:rsid w:val="000C4E25"/>
    <w:rsid w:val="000C7021"/>
    <w:rsid w:val="000D6BBC"/>
    <w:rsid w:val="000D7780"/>
    <w:rsid w:val="000E636A"/>
    <w:rsid w:val="000E7889"/>
    <w:rsid w:val="000F2F11"/>
    <w:rsid w:val="00105929"/>
    <w:rsid w:val="00106617"/>
    <w:rsid w:val="00110BED"/>
    <w:rsid w:val="00110C36"/>
    <w:rsid w:val="0011255E"/>
    <w:rsid w:val="001131D5"/>
    <w:rsid w:val="00135EB3"/>
    <w:rsid w:val="00141182"/>
    <w:rsid w:val="00141DB8"/>
    <w:rsid w:val="00154507"/>
    <w:rsid w:val="00171644"/>
    <w:rsid w:val="00172084"/>
    <w:rsid w:val="0017474A"/>
    <w:rsid w:val="001758C6"/>
    <w:rsid w:val="00182B99"/>
    <w:rsid w:val="00183CC6"/>
    <w:rsid w:val="00193B38"/>
    <w:rsid w:val="001C1525"/>
    <w:rsid w:val="001E26F2"/>
    <w:rsid w:val="001E6C97"/>
    <w:rsid w:val="001F4C71"/>
    <w:rsid w:val="00206A25"/>
    <w:rsid w:val="0021332C"/>
    <w:rsid w:val="00213982"/>
    <w:rsid w:val="00217510"/>
    <w:rsid w:val="00226497"/>
    <w:rsid w:val="002358DC"/>
    <w:rsid w:val="002432FB"/>
    <w:rsid w:val="0024416D"/>
    <w:rsid w:val="0024491B"/>
    <w:rsid w:val="00271911"/>
    <w:rsid w:val="002800A0"/>
    <w:rsid w:val="002801B3"/>
    <w:rsid w:val="00281060"/>
    <w:rsid w:val="00281656"/>
    <w:rsid w:val="002940E8"/>
    <w:rsid w:val="00294751"/>
    <w:rsid w:val="002A6E50"/>
    <w:rsid w:val="002A7C63"/>
    <w:rsid w:val="002B3D06"/>
    <w:rsid w:val="002B40C2"/>
    <w:rsid w:val="002B4298"/>
    <w:rsid w:val="002B7A36"/>
    <w:rsid w:val="002C256A"/>
    <w:rsid w:val="003016DD"/>
    <w:rsid w:val="00305A7F"/>
    <w:rsid w:val="00310346"/>
    <w:rsid w:val="003152FE"/>
    <w:rsid w:val="00327436"/>
    <w:rsid w:val="00344BD6"/>
    <w:rsid w:val="0035528D"/>
    <w:rsid w:val="00361821"/>
    <w:rsid w:val="00361E9E"/>
    <w:rsid w:val="003800CC"/>
    <w:rsid w:val="00382889"/>
    <w:rsid w:val="003A58B8"/>
    <w:rsid w:val="003A5AAF"/>
    <w:rsid w:val="003C7FBE"/>
    <w:rsid w:val="003D227C"/>
    <w:rsid w:val="003D2B4D"/>
    <w:rsid w:val="003E0644"/>
    <w:rsid w:val="003E125D"/>
    <w:rsid w:val="003F3F0B"/>
    <w:rsid w:val="004070B7"/>
    <w:rsid w:val="00424052"/>
    <w:rsid w:val="00432FDF"/>
    <w:rsid w:val="00444A88"/>
    <w:rsid w:val="00474DA4"/>
    <w:rsid w:val="00476B4D"/>
    <w:rsid w:val="004805FA"/>
    <w:rsid w:val="00486A89"/>
    <w:rsid w:val="004935D2"/>
    <w:rsid w:val="004972D0"/>
    <w:rsid w:val="004A2553"/>
    <w:rsid w:val="004A735A"/>
    <w:rsid w:val="004B1215"/>
    <w:rsid w:val="004C73D0"/>
    <w:rsid w:val="004D047D"/>
    <w:rsid w:val="004D171E"/>
    <w:rsid w:val="004D2432"/>
    <w:rsid w:val="004D3802"/>
    <w:rsid w:val="004D4114"/>
    <w:rsid w:val="004F1E9E"/>
    <w:rsid w:val="004F305A"/>
    <w:rsid w:val="00512164"/>
    <w:rsid w:val="00520297"/>
    <w:rsid w:val="005338F9"/>
    <w:rsid w:val="00537F1C"/>
    <w:rsid w:val="0054281C"/>
    <w:rsid w:val="00544581"/>
    <w:rsid w:val="0055268D"/>
    <w:rsid w:val="00576BE4"/>
    <w:rsid w:val="005779DB"/>
    <w:rsid w:val="00580BD2"/>
    <w:rsid w:val="00586782"/>
    <w:rsid w:val="005A1D79"/>
    <w:rsid w:val="005A400A"/>
    <w:rsid w:val="005A700D"/>
    <w:rsid w:val="005B48CE"/>
    <w:rsid w:val="005C43B9"/>
    <w:rsid w:val="005D0BCA"/>
    <w:rsid w:val="005E0C02"/>
    <w:rsid w:val="005F4542"/>
    <w:rsid w:val="005F5C4A"/>
    <w:rsid w:val="005F7B92"/>
    <w:rsid w:val="006106BF"/>
    <w:rsid w:val="0061170A"/>
    <w:rsid w:val="00612379"/>
    <w:rsid w:val="006153B6"/>
    <w:rsid w:val="0061555F"/>
    <w:rsid w:val="00623B1D"/>
    <w:rsid w:val="00623CA9"/>
    <w:rsid w:val="00632045"/>
    <w:rsid w:val="00636CA6"/>
    <w:rsid w:val="00641200"/>
    <w:rsid w:val="00645CA8"/>
    <w:rsid w:val="00655224"/>
    <w:rsid w:val="00655D80"/>
    <w:rsid w:val="006655D3"/>
    <w:rsid w:val="00667404"/>
    <w:rsid w:val="0067046D"/>
    <w:rsid w:val="00673FD4"/>
    <w:rsid w:val="00687EB4"/>
    <w:rsid w:val="00695C56"/>
    <w:rsid w:val="006A1A2A"/>
    <w:rsid w:val="006A5CDE"/>
    <w:rsid w:val="006A644A"/>
    <w:rsid w:val="006B17D2"/>
    <w:rsid w:val="006C224E"/>
    <w:rsid w:val="006D1885"/>
    <w:rsid w:val="006D780A"/>
    <w:rsid w:val="0071271E"/>
    <w:rsid w:val="00725B4A"/>
    <w:rsid w:val="00732DEC"/>
    <w:rsid w:val="0073400E"/>
    <w:rsid w:val="00735BD5"/>
    <w:rsid w:val="007451EC"/>
    <w:rsid w:val="0074529E"/>
    <w:rsid w:val="00751613"/>
    <w:rsid w:val="00753EE9"/>
    <w:rsid w:val="007556F6"/>
    <w:rsid w:val="007568C2"/>
    <w:rsid w:val="00760EEF"/>
    <w:rsid w:val="00777EE5"/>
    <w:rsid w:val="00784836"/>
    <w:rsid w:val="0079023E"/>
    <w:rsid w:val="00794EEA"/>
    <w:rsid w:val="007A2854"/>
    <w:rsid w:val="007A5179"/>
    <w:rsid w:val="007A7BC1"/>
    <w:rsid w:val="007C108C"/>
    <w:rsid w:val="007C1D92"/>
    <w:rsid w:val="007C4CB9"/>
    <w:rsid w:val="007D0B9D"/>
    <w:rsid w:val="007D19B0"/>
    <w:rsid w:val="007F498F"/>
    <w:rsid w:val="0080679D"/>
    <w:rsid w:val="008108B0"/>
    <w:rsid w:val="00811B20"/>
    <w:rsid w:val="00812609"/>
    <w:rsid w:val="008211B5"/>
    <w:rsid w:val="0082296E"/>
    <w:rsid w:val="00824099"/>
    <w:rsid w:val="00830753"/>
    <w:rsid w:val="00840C2A"/>
    <w:rsid w:val="008436FD"/>
    <w:rsid w:val="00846A95"/>
    <w:rsid w:val="00846D7C"/>
    <w:rsid w:val="0085645D"/>
    <w:rsid w:val="00867AC1"/>
    <w:rsid w:val="00890DF8"/>
    <w:rsid w:val="008A743F"/>
    <w:rsid w:val="008B2D8D"/>
    <w:rsid w:val="008C0970"/>
    <w:rsid w:val="008D0BC5"/>
    <w:rsid w:val="008D0E85"/>
    <w:rsid w:val="008D2CF7"/>
    <w:rsid w:val="008E6D0E"/>
    <w:rsid w:val="00900C26"/>
    <w:rsid w:val="0090197F"/>
    <w:rsid w:val="00903264"/>
    <w:rsid w:val="00903B9D"/>
    <w:rsid w:val="00906DDC"/>
    <w:rsid w:val="009140D6"/>
    <w:rsid w:val="009157DF"/>
    <w:rsid w:val="00934E09"/>
    <w:rsid w:val="00936253"/>
    <w:rsid w:val="00940D46"/>
    <w:rsid w:val="00943ABD"/>
    <w:rsid w:val="00952DD4"/>
    <w:rsid w:val="00957F9F"/>
    <w:rsid w:val="00965AE7"/>
    <w:rsid w:val="00970FED"/>
    <w:rsid w:val="00980AAB"/>
    <w:rsid w:val="00992D82"/>
    <w:rsid w:val="009966A2"/>
    <w:rsid w:val="00997029"/>
    <w:rsid w:val="009A7339"/>
    <w:rsid w:val="009A7CC0"/>
    <w:rsid w:val="009B440E"/>
    <w:rsid w:val="009C5EB2"/>
    <w:rsid w:val="009D5663"/>
    <w:rsid w:val="009D690D"/>
    <w:rsid w:val="009E65B6"/>
    <w:rsid w:val="009F77CF"/>
    <w:rsid w:val="00A17289"/>
    <w:rsid w:val="00A24C10"/>
    <w:rsid w:val="00A306BF"/>
    <w:rsid w:val="00A33003"/>
    <w:rsid w:val="00A42AC3"/>
    <w:rsid w:val="00A430CF"/>
    <w:rsid w:val="00A54309"/>
    <w:rsid w:val="00A77A77"/>
    <w:rsid w:val="00A80F2A"/>
    <w:rsid w:val="00AB2B93"/>
    <w:rsid w:val="00AB530F"/>
    <w:rsid w:val="00AB7E5B"/>
    <w:rsid w:val="00AC2883"/>
    <w:rsid w:val="00AE0EF1"/>
    <w:rsid w:val="00AE2702"/>
    <w:rsid w:val="00AE2937"/>
    <w:rsid w:val="00AE6473"/>
    <w:rsid w:val="00AE68A0"/>
    <w:rsid w:val="00B07301"/>
    <w:rsid w:val="00B11F3E"/>
    <w:rsid w:val="00B224DE"/>
    <w:rsid w:val="00B312FC"/>
    <w:rsid w:val="00B324D4"/>
    <w:rsid w:val="00B46575"/>
    <w:rsid w:val="00B553DE"/>
    <w:rsid w:val="00B60927"/>
    <w:rsid w:val="00B61777"/>
    <w:rsid w:val="00B622E6"/>
    <w:rsid w:val="00B64767"/>
    <w:rsid w:val="00B84BBD"/>
    <w:rsid w:val="00BA43FB"/>
    <w:rsid w:val="00BA66DE"/>
    <w:rsid w:val="00BB1EA4"/>
    <w:rsid w:val="00BC127D"/>
    <w:rsid w:val="00BC1FE6"/>
    <w:rsid w:val="00BD0488"/>
    <w:rsid w:val="00BF219A"/>
    <w:rsid w:val="00C061B6"/>
    <w:rsid w:val="00C16A59"/>
    <w:rsid w:val="00C203A2"/>
    <w:rsid w:val="00C205D4"/>
    <w:rsid w:val="00C2446C"/>
    <w:rsid w:val="00C36AE5"/>
    <w:rsid w:val="00C41F17"/>
    <w:rsid w:val="00C42DEE"/>
    <w:rsid w:val="00C513CC"/>
    <w:rsid w:val="00C51F7B"/>
    <w:rsid w:val="00C527FA"/>
    <w:rsid w:val="00C5280D"/>
    <w:rsid w:val="00C53EB3"/>
    <w:rsid w:val="00C5791C"/>
    <w:rsid w:val="00C66290"/>
    <w:rsid w:val="00C72B7A"/>
    <w:rsid w:val="00C803FF"/>
    <w:rsid w:val="00C8405F"/>
    <w:rsid w:val="00C845BD"/>
    <w:rsid w:val="00C85494"/>
    <w:rsid w:val="00C973F2"/>
    <w:rsid w:val="00CA304C"/>
    <w:rsid w:val="00CA774A"/>
    <w:rsid w:val="00CB5E39"/>
    <w:rsid w:val="00CC11B0"/>
    <w:rsid w:val="00CC2841"/>
    <w:rsid w:val="00CC67C8"/>
    <w:rsid w:val="00CD6C45"/>
    <w:rsid w:val="00CD6E6D"/>
    <w:rsid w:val="00CF00FD"/>
    <w:rsid w:val="00CF1330"/>
    <w:rsid w:val="00CF2E9C"/>
    <w:rsid w:val="00CF7E36"/>
    <w:rsid w:val="00D33C69"/>
    <w:rsid w:val="00D3708D"/>
    <w:rsid w:val="00D40426"/>
    <w:rsid w:val="00D414E9"/>
    <w:rsid w:val="00D44CC9"/>
    <w:rsid w:val="00D56647"/>
    <w:rsid w:val="00D57C96"/>
    <w:rsid w:val="00D57D18"/>
    <w:rsid w:val="00D80EA1"/>
    <w:rsid w:val="00D91203"/>
    <w:rsid w:val="00D95174"/>
    <w:rsid w:val="00DA4973"/>
    <w:rsid w:val="00DA6F36"/>
    <w:rsid w:val="00DB596E"/>
    <w:rsid w:val="00DB7773"/>
    <w:rsid w:val="00DC00EA"/>
    <w:rsid w:val="00DC3802"/>
    <w:rsid w:val="00DD137B"/>
    <w:rsid w:val="00DD274D"/>
    <w:rsid w:val="00DD467E"/>
    <w:rsid w:val="00DD6208"/>
    <w:rsid w:val="00DE2D4A"/>
    <w:rsid w:val="00DF1636"/>
    <w:rsid w:val="00E036B2"/>
    <w:rsid w:val="00E03776"/>
    <w:rsid w:val="00E07D87"/>
    <w:rsid w:val="00E13134"/>
    <w:rsid w:val="00E159FE"/>
    <w:rsid w:val="00E249C8"/>
    <w:rsid w:val="00E32F7E"/>
    <w:rsid w:val="00E5267B"/>
    <w:rsid w:val="00E54738"/>
    <w:rsid w:val="00E559F0"/>
    <w:rsid w:val="00E63C0E"/>
    <w:rsid w:val="00E671EC"/>
    <w:rsid w:val="00E70A85"/>
    <w:rsid w:val="00E72D49"/>
    <w:rsid w:val="00E7593C"/>
    <w:rsid w:val="00E7678A"/>
    <w:rsid w:val="00E935F1"/>
    <w:rsid w:val="00E94A81"/>
    <w:rsid w:val="00EA1FFB"/>
    <w:rsid w:val="00EB048E"/>
    <w:rsid w:val="00EB4E9C"/>
    <w:rsid w:val="00ED191C"/>
    <w:rsid w:val="00ED5735"/>
    <w:rsid w:val="00EE34DF"/>
    <w:rsid w:val="00EF2F89"/>
    <w:rsid w:val="00F03E98"/>
    <w:rsid w:val="00F0418F"/>
    <w:rsid w:val="00F1237A"/>
    <w:rsid w:val="00F16F80"/>
    <w:rsid w:val="00F22CBD"/>
    <w:rsid w:val="00F272F1"/>
    <w:rsid w:val="00F31412"/>
    <w:rsid w:val="00F348A8"/>
    <w:rsid w:val="00F45372"/>
    <w:rsid w:val="00F560F7"/>
    <w:rsid w:val="00F6334D"/>
    <w:rsid w:val="00F63599"/>
    <w:rsid w:val="00F71050"/>
    <w:rsid w:val="00F750F5"/>
    <w:rsid w:val="00F757B5"/>
    <w:rsid w:val="00F80885"/>
    <w:rsid w:val="00FA49AB"/>
    <w:rsid w:val="00FE39C7"/>
    <w:rsid w:val="00FE6B53"/>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04F83"/>
  <w15:docId w15:val="{F337108C-1040-47BE-9D14-A07995EB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0488"/>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2A7C63"/>
    <w:pPr>
      <w:keepNext/>
      <w:ind w:left="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3"/>
    </w:rPr>
  </w:style>
  <w:style w:type="character" w:styleId="PageNumber">
    <w:name w:val="page number"/>
    <w:basedOn w:val="DefaultParagraphFont"/>
    <w:rsid w:val="00D3708D"/>
    <w:rPr>
      <w:rFonts w:ascii="Arial" w:hAnsi="Arial"/>
      <w:sz w:val="19"/>
    </w:rPr>
  </w:style>
  <w:style w:type="paragraph" w:styleId="Title">
    <w:name w:val="Title"/>
    <w:basedOn w:val="Normal"/>
    <w:qFormat/>
    <w:rsid w:val="00D3708D"/>
    <w:pPr>
      <w:spacing w:after="300"/>
      <w:jc w:val="center"/>
    </w:pPr>
    <w:rPr>
      <w:b/>
      <w:caps/>
      <w:kern w:val="28"/>
      <w:sz w:val="28"/>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7"/>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5"/>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3"/>
    </w:rPr>
  </w:style>
  <w:style w:type="paragraph" w:styleId="Index2">
    <w:name w:val="index 2"/>
    <w:basedOn w:val="Normal"/>
    <w:next w:val="Normal"/>
    <w:semiHidden/>
    <w:rsid w:val="00D3708D"/>
    <w:pPr>
      <w:tabs>
        <w:tab w:val="right" w:leader="dot" w:pos="9071"/>
      </w:tabs>
      <w:ind w:left="568" w:hanging="284"/>
    </w:pPr>
    <w:rPr>
      <w:sz w:val="23"/>
    </w:rPr>
  </w:style>
  <w:style w:type="paragraph" w:styleId="Index3">
    <w:name w:val="index 3"/>
    <w:basedOn w:val="Normal"/>
    <w:next w:val="Normal"/>
    <w:semiHidden/>
    <w:rsid w:val="00D3708D"/>
    <w:pPr>
      <w:tabs>
        <w:tab w:val="right" w:leader="dot" w:pos="9071"/>
      </w:tabs>
      <w:ind w:left="851" w:hanging="284"/>
    </w:pPr>
    <w:rPr>
      <w:sz w:val="23"/>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5"/>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19"/>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5"/>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5"/>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3"/>
    </w:rPr>
  </w:style>
  <w:style w:type="paragraph" w:customStyle="1" w:styleId="Original">
    <w:name w:val="Original"/>
    <w:basedOn w:val="Normal"/>
    <w:semiHidden/>
    <w:rsid w:val="00D3708D"/>
    <w:pPr>
      <w:spacing w:before="60"/>
      <w:ind w:left="1276"/>
    </w:pPr>
    <w:rPr>
      <w:b/>
      <w:sz w:val="21"/>
    </w:rPr>
  </w:style>
  <w:style w:type="paragraph" w:styleId="Date">
    <w:name w:val="Date"/>
    <w:basedOn w:val="Normal"/>
    <w:semiHidden/>
    <w:rsid w:val="00D3708D"/>
    <w:pPr>
      <w:spacing w:line="340" w:lineRule="exact"/>
      <w:ind w:left="1276"/>
    </w:pPr>
    <w:rPr>
      <w:b/>
      <w:sz w:val="21"/>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4"/>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19"/>
    </w:rPr>
  </w:style>
  <w:style w:type="paragraph" w:customStyle="1" w:styleId="TitreUpov">
    <w:name w:val="TitreUpov"/>
    <w:basedOn w:val="Normal"/>
    <w:semiHidden/>
    <w:rsid w:val="00D3708D"/>
    <w:pPr>
      <w:spacing w:before="60"/>
      <w:jc w:val="center"/>
    </w:pPr>
    <w:rPr>
      <w:b/>
      <w:sz w:val="23"/>
    </w:rPr>
  </w:style>
  <w:style w:type="paragraph" w:customStyle="1" w:styleId="StyleSessionAllcaps">
    <w:name w:val="Style Session + All caps"/>
    <w:basedOn w:val="Session"/>
    <w:semiHidden/>
    <w:rsid w:val="00D3708D"/>
    <w:pPr>
      <w:spacing w:before="480"/>
    </w:pPr>
    <w:rPr>
      <w:bCs/>
      <w:caps/>
      <w:kern w:val="28"/>
      <w:sz w:val="23"/>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19"/>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7"/>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7"/>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7"/>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5"/>
      <w:lang w:val="fr-FR"/>
    </w:rPr>
  </w:style>
  <w:style w:type="paragraph" w:styleId="BalloonText">
    <w:name w:val="Balloon Text"/>
    <w:basedOn w:val="Normal"/>
    <w:link w:val="BalloonTextChar"/>
    <w:rsid w:val="00271911"/>
    <w:rPr>
      <w:rFonts w:ascii="Tahoma" w:hAnsi="Tahoma" w:cs="Tahoma"/>
      <w:sz w:val="15"/>
      <w:szCs w:val="15"/>
    </w:rPr>
  </w:style>
  <w:style w:type="character" w:customStyle="1" w:styleId="BalloonTextChar">
    <w:name w:val="Balloon Text Char"/>
    <w:basedOn w:val="DefaultParagraphFont"/>
    <w:link w:val="BalloonText"/>
    <w:rsid w:val="00271911"/>
    <w:rPr>
      <w:rFonts w:ascii="Tahoma" w:hAnsi="Tahoma" w:cs="Tahoma"/>
      <w:sz w:val="15"/>
      <w:szCs w:val="15"/>
    </w:rPr>
  </w:style>
  <w:style w:type="paragraph" w:customStyle="1" w:styleId="Doccode">
    <w:name w:val="Doc_code"/>
    <w:qFormat/>
    <w:rsid w:val="003C7FBE"/>
    <w:rPr>
      <w:rFonts w:ascii="Arial" w:hAnsi="Arial"/>
      <w:b/>
      <w:bCs/>
      <w:spacing w:val="10"/>
      <w:sz w:val="17"/>
    </w:rPr>
  </w:style>
  <w:style w:type="character" w:customStyle="1" w:styleId="Heading2Char">
    <w:name w:val="Heading 2 Char"/>
    <w:basedOn w:val="DefaultParagraphFont"/>
    <w:link w:val="Heading2"/>
    <w:rsid w:val="00F80885"/>
    <w:rPr>
      <w:rFonts w:ascii="Arial" w:hAnsi="Arial"/>
      <w:u w:val="single"/>
    </w:rPr>
  </w:style>
  <w:style w:type="paragraph" w:styleId="ListParagraph">
    <w:name w:val="List Paragraph"/>
    <w:aliases w:val="auto_list_(i),List Paragraph1"/>
    <w:basedOn w:val="Normal"/>
    <w:link w:val="ListParagraphChar"/>
    <w:uiPriority w:val="34"/>
    <w:qFormat/>
    <w:rsid w:val="00F80885"/>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F80885"/>
    <w:rPr>
      <w:rFonts w:ascii="Arial" w:hAnsi="Arial"/>
    </w:rPr>
  </w:style>
  <w:style w:type="character" w:customStyle="1" w:styleId="HeaderChar">
    <w:name w:val="Header Char"/>
    <w:basedOn w:val="DefaultParagraphFont"/>
    <w:link w:val="Header"/>
    <w:rsid w:val="00F80885"/>
    <w:rPr>
      <w:rFonts w:ascii="Arial" w:hAnsi="Arial"/>
      <w:lang w:val="fr-FR"/>
    </w:rPr>
  </w:style>
  <w:style w:type="character" w:customStyle="1" w:styleId="pldetailsChar">
    <w:name w:val="pldetails Char"/>
    <w:link w:val="pldetails"/>
    <w:locked/>
    <w:rsid w:val="00F80885"/>
    <w:rPr>
      <w:rFonts w:ascii="Arial" w:hAnsi="Arial"/>
      <w:noProof/>
      <w:snapToGrid w:val="0"/>
    </w:rPr>
  </w:style>
  <w:style w:type="paragraph" w:styleId="Revision">
    <w:name w:val="Revision"/>
    <w:hidden/>
    <w:uiPriority w:val="99"/>
    <w:semiHidden/>
    <w:rsid w:val="009140D6"/>
    <w:rPr>
      <w:rFonts w:ascii="Arial" w:hAnsi="Arial"/>
    </w:rPr>
  </w:style>
  <w:style w:type="character" w:customStyle="1" w:styleId="DecisionParagraphsChar">
    <w:name w:val="DecisionParagraphs Char"/>
    <w:basedOn w:val="DefaultParagraphFont"/>
    <w:link w:val="DecisionParagraphs"/>
    <w:rsid w:val="00C51F7B"/>
    <w:rPr>
      <w:rFonts w:ascii="Arial" w:hAnsi="Arial"/>
      <w:i/>
    </w:rPr>
  </w:style>
  <w:style w:type="paragraph" w:customStyle="1" w:styleId="BasistekstNaktuinbouw">
    <w:name w:val="Basistekst Naktuinbouw"/>
    <w:basedOn w:val="Normal"/>
    <w:qFormat/>
    <w:rsid w:val="00206A25"/>
    <w:pPr>
      <w:spacing w:line="240" w:lineRule="atLeast"/>
      <w:jc w:val="left"/>
    </w:pPr>
    <w:rPr>
      <w:rFonts w:cs="Maiandra GD"/>
      <w:color w:val="000000" w:themeColor="text1"/>
      <w:szCs w:val="17"/>
      <w:lang w:val="nl-NL" w:eastAsia="nl-NL"/>
    </w:rPr>
  </w:style>
  <w:style w:type="character" w:customStyle="1" w:styleId="FootnoteTextChar">
    <w:name w:val="Footnote Text Char"/>
    <w:basedOn w:val="DefaultParagraphFont"/>
    <w:link w:val="FootnoteText"/>
    <w:rsid w:val="00310346"/>
    <w:rPr>
      <w:rFonts w:ascii="Arial" w:hAnsi="Arial"/>
      <w:sz w:val="15"/>
    </w:rPr>
  </w:style>
  <w:style w:type="character" w:customStyle="1" w:styleId="ui-provider">
    <w:name w:val="ui-provider"/>
    <w:basedOn w:val="DefaultParagraphFont"/>
    <w:rsid w:val="00310346"/>
  </w:style>
  <w:style w:type="character" w:styleId="UnresolvedMention">
    <w:name w:val="Unresolved Mention"/>
    <w:basedOn w:val="DefaultParagraphFont"/>
    <w:uiPriority w:val="99"/>
    <w:semiHidden/>
    <w:unhideWhenUsed/>
    <w:rsid w:val="00846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632007">
      <w:bodyDiv w:val="1"/>
      <w:marLeft w:val="0"/>
      <w:marRight w:val="0"/>
      <w:marTop w:val="0"/>
      <w:marBottom w:val="0"/>
      <w:divBdr>
        <w:top w:val="none" w:sz="0" w:space="0" w:color="auto"/>
        <w:left w:val="none" w:sz="0" w:space="0" w:color="auto"/>
        <w:bottom w:val="none" w:sz="0" w:space="0" w:color="auto"/>
        <w:right w:val="none" w:sz="0" w:space="0" w:color="auto"/>
      </w:divBdr>
    </w:div>
    <w:div w:id="303390137">
      <w:bodyDiv w:val="1"/>
      <w:marLeft w:val="0"/>
      <w:marRight w:val="0"/>
      <w:marTop w:val="0"/>
      <w:marBottom w:val="0"/>
      <w:divBdr>
        <w:top w:val="none" w:sz="0" w:space="0" w:color="auto"/>
        <w:left w:val="none" w:sz="0" w:space="0" w:color="auto"/>
        <w:bottom w:val="none" w:sz="0" w:space="0" w:color="auto"/>
        <w:right w:val="none" w:sz="0" w:space="0" w:color="auto"/>
      </w:divBdr>
    </w:div>
    <w:div w:id="676419893">
      <w:bodyDiv w:val="1"/>
      <w:marLeft w:val="0"/>
      <w:marRight w:val="0"/>
      <w:marTop w:val="0"/>
      <w:marBottom w:val="0"/>
      <w:divBdr>
        <w:top w:val="none" w:sz="0" w:space="0" w:color="auto"/>
        <w:left w:val="none" w:sz="0" w:space="0" w:color="auto"/>
        <w:bottom w:val="none" w:sz="0" w:space="0" w:color="auto"/>
        <w:right w:val="none" w:sz="0" w:space="0" w:color="auto"/>
      </w:divBdr>
    </w:div>
    <w:div w:id="986129883">
      <w:bodyDiv w:val="1"/>
      <w:marLeft w:val="0"/>
      <w:marRight w:val="0"/>
      <w:marTop w:val="0"/>
      <w:marBottom w:val="0"/>
      <w:divBdr>
        <w:top w:val="none" w:sz="0" w:space="0" w:color="auto"/>
        <w:left w:val="none" w:sz="0" w:space="0" w:color="auto"/>
        <w:bottom w:val="none" w:sz="0" w:space="0" w:color="auto"/>
        <w:right w:val="none" w:sz="0" w:space="0" w:color="auto"/>
      </w:divBdr>
    </w:div>
    <w:div w:id="1105032115">
      <w:bodyDiv w:val="1"/>
      <w:marLeft w:val="0"/>
      <w:marRight w:val="0"/>
      <w:marTop w:val="0"/>
      <w:marBottom w:val="0"/>
      <w:divBdr>
        <w:top w:val="none" w:sz="0" w:space="0" w:color="auto"/>
        <w:left w:val="none" w:sz="0" w:space="0" w:color="auto"/>
        <w:bottom w:val="none" w:sz="0" w:space="0" w:color="auto"/>
        <w:right w:val="none" w:sz="0" w:space="0" w:color="auto"/>
      </w:divBdr>
    </w:div>
    <w:div w:id="1506631049">
      <w:bodyDiv w:val="1"/>
      <w:marLeft w:val="0"/>
      <w:marRight w:val="0"/>
      <w:marTop w:val="0"/>
      <w:marBottom w:val="0"/>
      <w:divBdr>
        <w:top w:val="none" w:sz="0" w:space="0" w:color="auto"/>
        <w:left w:val="none" w:sz="0" w:space="0" w:color="auto"/>
        <w:bottom w:val="none" w:sz="0" w:space="0" w:color="auto"/>
        <w:right w:val="none" w:sz="0" w:space="0" w:color="auto"/>
      </w:divBdr>
    </w:div>
    <w:div w:id="1807773886">
      <w:bodyDiv w:val="1"/>
      <w:marLeft w:val="0"/>
      <w:marRight w:val="0"/>
      <w:marTop w:val="0"/>
      <w:marBottom w:val="0"/>
      <w:divBdr>
        <w:top w:val="none" w:sz="0" w:space="0" w:color="auto"/>
        <w:left w:val="none" w:sz="0" w:space="0" w:color="auto"/>
        <w:bottom w:val="none" w:sz="0" w:space="0" w:color="auto"/>
        <w:right w:val="none" w:sz="0" w:space="0" w:color="auto"/>
      </w:divBdr>
    </w:div>
    <w:div w:id="1863278437">
      <w:bodyDiv w:val="1"/>
      <w:marLeft w:val="0"/>
      <w:marRight w:val="0"/>
      <w:marTop w:val="0"/>
      <w:marBottom w:val="0"/>
      <w:divBdr>
        <w:top w:val="none" w:sz="0" w:space="0" w:color="auto"/>
        <w:left w:val="none" w:sz="0" w:space="0" w:color="auto"/>
        <w:bottom w:val="none" w:sz="0" w:space="0" w:color="auto"/>
        <w:right w:val="none" w:sz="0" w:space="0" w:color="auto"/>
      </w:divBdr>
      <w:divsChild>
        <w:div w:id="265845838">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en/details.jsp?meeting_id=83693" TargetMode="Externa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worldsee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81_(2024)\templates\caj_8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01263-19A4-4BD7-BDA3-E869F148E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caj_81_EN.dotx</Template>
  <TotalTime>68</TotalTime>
  <Pages>16</Pages>
  <Words>5589</Words>
  <Characters>40262</Characters>
  <Application>Microsoft Office Word</Application>
  <DocSecurity>0</DocSecurity>
  <Lines>894</Lines>
  <Paragraphs>395</Paragraphs>
  <ScaleCrop>false</ScaleCrop>
  <HeadingPairs>
    <vt:vector size="2" baseType="variant">
      <vt:variant>
        <vt:lpstr>Title</vt:lpstr>
      </vt:variant>
      <vt:variant>
        <vt:i4>1</vt:i4>
      </vt:variant>
    </vt:vector>
  </HeadingPairs>
  <TitlesOfParts>
    <vt:vector size="1" baseType="lpstr">
      <vt:lpstr>CAJ/81/7</vt:lpstr>
    </vt:vector>
  </TitlesOfParts>
  <Company>UPOV</Company>
  <LinksUpToDate>false</LinksUpToDate>
  <CharactersWithSpaces>45456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CAJ/81/7</dc:title>
  <dc:creator>SANCHEZ VIZCAINO GOMEZ Rosa Maria</dc:creator>
  <cp:keywords>, docId:63C7C8B9D0B29AC912BFD637CE2A661A</cp:keywords>
  <cp:lastModifiedBy>SANCHEZ VIZCAINO GOMEZ Rosa Maria</cp:lastModifiedBy>
  <cp:revision>16</cp:revision>
  <cp:lastPrinted>2024-10-23T13:41:00Z</cp:lastPrinted>
  <dcterms:created xsi:type="dcterms:W3CDTF">2024-11-11T14:16:00Z</dcterms:created>
  <dcterms:modified xsi:type="dcterms:W3CDTF">2024-11-13T16:10:00Z</dcterms:modified>
</cp:coreProperties>
</file>