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02043" w14:paraId="224B1D33" w14:textId="77777777" w:rsidTr="00EB4E9C">
        <w:tc>
          <w:tcPr>
            <w:tcW w:w="6522" w:type="dxa"/>
          </w:tcPr>
          <w:p w14:paraId="41301C62" w14:textId="77777777" w:rsidR="00DC3802" w:rsidRPr="00002043" w:rsidRDefault="00DC3802" w:rsidP="00AC2883">
            <w:r w:rsidRPr="00002043">
              <w:drawing>
                <wp:inline distT="0" distB="0" distL="0" distR="0" wp14:anchorId="7AF8180D" wp14:editId="1ABFA3A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DBDB810" w14:textId="16D8BCA6" w:rsidR="00C801FB" w:rsidRPr="00002043" w:rsidRDefault="00002043">
            <w:pPr>
              <w:pStyle w:val="Lettrine"/>
            </w:pPr>
            <w:r w:rsidRPr="00002043">
              <w:t>G</w:t>
            </w:r>
          </w:p>
        </w:tc>
      </w:tr>
      <w:tr w:rsidR="00DC3802" w:rsidRPr="00002043" w14:paraId="6119C2C1" w14:textId="77777777" w:rsidTr="00645CA8">
        <w:trPr>
          <w:trHeight w:val="219"/>
        </w:trPr>
        <w:tc>
          <w:tcPr>
            <w:tcW w:w="6522" w:type="dxa"/>
          </w:tcPr>
          <w:p w14:paraId="36ABE9D8" w14:textId="77777777" w:rsidR="00C801FB" w:rsidRPr="00002043" w:rsidRDefault="00096482">
            <w:pPr>
              <w:pStyle w:val="upove"/>
            </w:pPr>
            <w:r w:rsidRPr="00002043">
              <w:t>Internationaler Verband zum Schutz von Pflanzenzüchtungen</w:t>
            </w:r>
          </w:p>
        </w:tc>
        <w:tc>
          <w:tcPr>
            <w:tcW w:w="3117" w:type="dxa"/>
          </w:tcPr>
          <w:p w14:paraId="7C36E5C5" w14:textId="77777777" w:rsidR="00DC3802" w:rsidRPr="00002043" w:rsidRDefault="00DC3802" w:rsidP="00DA4973"/>
        </w:tc>
      </w:tr>
    </w:tbl>
    <w:p w14:paraId="3451609F" w14:textId="77777777" w:rsidR="00DC3802" w:rsidRPr="00002043" w:rsidRDefault="00DC3802" w:rsidP="00DC3802"/>
    <w:p w14:paraId="30F48CED" w14:textId="77777777" w:rsidR="008F1F48" w:rsidRPr="00002043" w:rsidRDefault="008F1F48" w:rsidP="008F1F4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F1F48" w:rsidRPr="00002043" w14:paraId="29253CBC" w14:textId="77777777" w:rsidTr="00B1137E">
        <w:tc>
          <w:tcPr>
            <w:tcW w:w="6512" w:type="dxa"/>
          </w:tcPr>
          <w:p w14:paraId="30CF3FC8" w14:textId="77777777" w:rsidR="00C801FB" w:rsidRPr="00002043" w:rsidRDefault="00096482">
            <w:pPr>
              <w:pStyle w:val="Sessiontc"/>
              <w:spacing w:line="240" w:lineRule="auto"/>
            </w:pPr>
            <w:r w:rsidRPr="00002043">
              <w:t>Verwaltungs- und Rechtsausschuss</w:t>
            </w:r>
          </w:p>
          <w:p w14:paraId="19CEB3C6" w14:textId="77777777" w:rsidR="00C801FB" w:rsidRPr="00002043" w:rsidRDefault="00096482">
            <w:pPr>
              <w:pStyle w:val="Sessiontcplacedate"/>
            </w:pPr>
            <w:r w:rsidRPr="00002043">
              <w:t>Einundachtzigste Sitzung</w:t>
            </w:r>
          </w:p>
          <w:p w14:paraId="29D37DC9" w14:textId="77777777" w:rsidR="00C801FB" w:rsidRPr="00002043" w:rsidRDefault="00096482">
            <w:pPr>
              <w:pStyle w:val="Sessiontcplacedate"/>
              <w:rPr>
                <w:sz w:val="22"/>
              </w:rPr>
            </w:pPr>
            <w:r w:rsidRPr="00002043">
              <w:t>Genf, 23. Oktober 2024</w:t>
            </w:r>
          </w:p>
        </w:tc>
        <w:tc>
          <w:tcPr>
            <w:tcW w:w="3127" w:type="dxa"/>
          </w:tcPr>
          <w:p w14:paraId="318D4D1B" w14:textId="77777777" w:rsidR="00C801FB" w:rsidRPr="00002043" w:rsidRDefault="002813D9">
            <w:pPr>
              <w:pStyle w:val="Doccode"/>
              <w:rPr>
                <w:lang w:val="de-DE"/>
              </w:rPr>
            </w:pPr>
            <w:r w:rsidRPr="00002043">
              <w:rPr>
                <w:lang w:val="de-DE"/>
              </w:rPr>
              <w:t>CAJ/81/5</w:t>
            </w:r>
          </w:p>
          <w:p w14:paraId="14D3CA6C" w14:textId="77777777" w:rsidR="00C801FB" w:rsidRPr="00002043" w:rsidRDefault="00096482">
            <w:pPr>
              <w:pStyle w:val="Docoriginal"/>
            </w:pPr>
            <w:r w:rsidRPr="00002043">
              <w:t>Original:</w:t>
            </w:r>
            <w:r w:rsidRPr="00002043">
              <w:rPr>
                <w:b w:val="0"/>
                <w:spacing w:val="0"/>
              </w:rPr>
              <w:t xml:space="preserve">  Englisch</w:t>
            </w:r>
          </w:p>
          <w:p w14:paraId="1C093AE6" w14:textId="66723EDF" w:rsidR="00C801FB" w:rsidRPr="00002043" w:rsidRDefault="00096482">
            <w:pPr>
              <w:pStyle w:val="Docoriginal"/>
            </w:pPr>
            <w:r w:rsidRPr="00002043">
              <w:t xml:space="preserve">Datum:  </w:t>
            </w:r>
            <w:r w:rsidR="00002043" w:rsidRPr="00002043">
              <w:rPr>
                <w:b w:val="0"/>
                <w:bCs w:val="0"/>
              </w:rPr>
              <w:t xml:space="preserve">19. </w:t>
            </w:r>
            <w:r w:rsidR="002F0D3C" w:rsidRPr="00002043">
              <w:rPr>
                <w:b w:val="0"/>
                <w:spacing w:val="0"/>
              </w:rPr>
              <w:t xml:space="preserve">August </w:t>
            </w:r>
            <w:r w:rsidRPr="00002043">
              <w:rPr>
                <w:b w:val="0"/>
                <w:spacing w:val="0"/>
              </w:rPr>
              <w:t>2024</w:t>
            </w:r>
          </w:p>
        </w:tc>
      </w:tr>
    </w:tbl>
    <w:p w14:paraId="1497AE19" w14:textId="56C7F838" w:rsidR="00C801FB" w:rsidRPr="00002043" w:rsidRDefault="00096482">
      <w:pPr>
        <w:pStyle w:val="Titleofdoc0"/>
      </w:pPr>
      <w:r w:rsidRPr="00002043">
        <w:t xml:space="preserve">Bericht über die </w:t>
      </w:r>
      <w:r w:rsidR="001D7F96" w:rsidRPr="00002043">
        <w:t>Arbeitsgruppe für Erntegut und ungenehmigte Benutzung von Vermehrungsmaterial</w:t>
      </w:r>
      <w:r w:rsidRPr="00002043">
        <w:t xml:space="preserve"> (WG-HRV)</w:t>
      </w:r>
    </w:p>
    <w:p w14:paraId="19FEB898" w14:textId="77777777" w:rsidR="00C801FB" w:rsidRPr="00002043" w:rsidRDefault="00096482">
      <w:pPr>
        <w:pStyle w:val="preparedby1"/>
        <w:jc w:val="left"/>
      </w:pPr>
      <w:r w:rsidRPr="00002043">
        <w:t>Vom Verbandsbüro erstelltes Dokument</w:t>
      </w:r>
    </w:p>
    <w:p w14:paraId="5BFC6BF2" w14:textId="5D0F9FAC" w:rsidR="00C801FB" w:rsidRPr="00002043" w:rsidRDefault="00096482">
      <w:pPr>
        <w:pStyle w:val="Disclaimer"/>
        <w:rPr>
          <w:lang w:val="de-DE"/>
        </w:rPr>
      </w:pPr>
      <w:r w:rsidRPr="00002043">
        <w:rPr>
          <w:lang w:val="de-DE"/>
        </w:rPr>
        <w:t>Haftungsausschluss: Dieses Dokument stellt keine Politik oder Anleitung der UPOV dar.</w:t>
      </w:r>
      <w:r w:rsidR="00DF27E2" w:rsidRPr="00002043">
        <w:rPr>
          <w:lang w:val="de-DE"/>
        </w:rPr>
        <w:br/>
      </w:r>
      <w:r w:rsidR="00DF27E2" w:rsidRPr="00002043">
        <w:rPr>
          <w:lang w:val="de-DE"/>
        </w:rPr>
        <w:br/>
        <w:t>Dieses Dokument wurde mit Hilfe einer maschinellen Übersetzung erstellt, und die Genauigkeit kann nicht garantiert werden. Daher ist der Text in der Originalsprache die einzige authentische Version.</w:t>
      </w:r>
    </w:p>
    <w:p w14:paraId="7DC5FCC0" w14:textId="77777777" w:rsidR="00C801FB" w:rsidRPr="00002043" w:rsidRDefault="00096482">
      <w:pPr>
        <w:pStyle w:val="Heading1"/>
        <w:rPr>
          <w:lang w:val="de-DE"/>
        </w:rPr>
      </w:pPr>
      <w:bookmarkStart w:id="0" w:name="_Toc174978899"/>
      <w:r w:rsidRPr="00002043">
        <w:rPr>
          <w:snapToGrid w:val="0"/>
          <w:lang w:val="de-DE"/>
        </w:rPr>
        <w:t>ZUSAMMENFASSUNG</w:t>
      </w:r>
      <w:bookmarkEnd w:id="0"/>
      <w:r w:rsidRPr="00002043">
        <w:rPr>
          <w:snapToGrid w:val="0"/>
          <w:lang w:val="de-DE"/>
        </w:rPr>
        <w:t xml:space="preserve"> </w:t>
      </w:r>
    </w:p>
    <w:p w14:paraId="2F7E49C9" w14:textId="77777777" w:rsidR="008F19AF" w:rsidRPr="00002043" w:rsidRDefault="008F19AF" w:rsidP="008F19AF">
      <w:pPr>
        <w:jc w:val="left"/>
        <w:rPr>
          <w:rFonts w:cs="Arial"/>
        </w:rPr>
      </w:pPr>
    </w:p>
    <w:p w14:paraId="1AE17D90" w14:textId="439EC5D7" w:rsidR="00C801FB" w:rsidRPr="00002043" w:rsidRDefault="00096482">
      <w:r w:rsidRPr="00002043">
        <w:rPr>
          <w:rFonts w:cs="Arial"/>
        </w:rPr>
        <w:fldChar w:fldCharType="begin"/>
      </w:r>
      <w:r w:rsidRPr="00002043">
        <w:rPr>
          <w:rFonts w:cs="Arial"/>
        </w:rPr>
        <w:instrText xml:space="preserve"> AUTONUM  </w:instrText>
      </w:r>
      <w:r w:rsidRPr="00002043">
        <w:rPr>
          <w:rFonts w:cs="Arial"/>
        </w:rPr>
        <w:fldChar w:fldCharType="end"/>
      </w:r>
      <w:r w:rsidR="008F4770" w:rsidRPr="00002043">
        <w:t xml:space="preserve"> </w:t>
      </w:r>
      <w:r w:rsidR="00203EA0" w:rsidRPr="00002043">
        <w:tab/>
      </w:r>
      <w:r w:rsidR="008F4770" w:rsidRPr="00002043">
        <w:t xml:space="preserve">Dieser Bericht behandelt die vierte, fünfte und sechste Sitzung der Arbeitsgruppe für Erntegut und </w:t>
      </w:r>
      <w:r w:rsidR="00002043" w:rsidRPr="00002043">
        <w:t xml:space="preserve">ungenehmigte Benutzung </w:t>
      </w:r>
      <w:r w:rsidR="008F4770" w:rsidRPr="00002043">
        <w:t xml:space="preserve">von Vermehrungsmaterial (WG-HRV). </w:t>
      </w:r>
    </w:p>
    <w:p w14:paraId="579AB31C" w14:textId="77777777" w:rsidR="008F4770" w:rsidRPr="00002043" w:rsidRDefault="008F4770" w:rsidP="008F4770"/>
    <w:p w14:paraId="64D6230B" w14:textId="77777777" w:rsidR="00C801FB" w:rsidRPr="00002043" w:rsidRDefault="00096482">
      <w:r w:rsidRPr="00002043">
        <w:rPr>
          <w:rFonts w:cs="Arial"/>
        </w:rPr>
        <w:fldChar w:fldCharType="begin"/>
      </w:r>
      <w:r w:rsidRPr="00002043">
        <w:rPr>
          <w:rFonts w:cs="Arial"/>
        </w:rPr>
        <w:instrText xml:space="preserve"> AUTONUM  </w:instrText>
      </w:r>
      <w:r w:rsidRPr="00002043">
        <w:rPr>
          <w:rFonts w:cs="Arial"/>
        </w:rPr>
        <w:fldChar w:fldCharType="end"/>
      </w:r>
      <w:r w:rsidRPr="00002043">
        <w:t xml:space="preserve"> </w:t>
      </w:r>
      <w:r w:rsidR="00203EA0" w:rsidRPr="00002043">
        <w:tab/>
      </w:r>
      <w:r w:rsidRPr="00002043">
        <w:t xml:space="preserve">Auf </w:t>
      </w:r>
      <w:r w:rsidR="00203EA0" w:rsidRPr="00002043">
        <w:t xml:space="preserve">ihrer </w:t>
      </w:r>
      <w:r w:rsidRPr="00002043">
        <w:t>vierten Tagung vereinbarte die WG-HRV, dem CAJ die Überarbeitung der Erläuterungen zu Vermehrungsmaterial nach dem UPOV-Übereinkommen vorzuschlagen. Die WG-HRV erörterte ferner die Aussichten, eine Studie über den "Umfang des Züchterrechts" und die Beziehung zur "Erschöpfung des Züchterrechts" in Auftrag zu geben.</w:t>
      </w:r>
    </w:p>
    <w:p w14:paraId="060B5017" w14:textId="77777777" w:rsidR="008F4770" w:rsidRPr="00002043" w:rsidRDefault="008F4770" w:rsidP="008F4770"/>
    <w:p w14:paraId="7B0C35D4" w14:textId="77777777" w:rsidR="00C801FB" w:rsidRPr="00002043" w:rsidRDefault="00096482">
      <w:r w:rsidRPr="00002043">
        <w:rPr>
          <w:rFonts w:cs="Arial"/>
        </w:rPr>
        <w:fldChar w:fldCharType="begin"/>
      </w:r>
      <w:r w:rsidRPr="00002043">
        <w:rPr>
          <w:rFonts w:cs="Arial"/>
        </w:rPr>
        <w:instrText xml:space="preserve"> AUTONUM  </w:instrText>
      </w:r>
      <w:r w:rsidRPr="00002043">
        <w:rPr>
          <w:rFonts w:cs="Arial"/>
        </w:rPr>
        <w:fldChar w:fldCharType="end"/>
      </w:r>
      <w:r w:rsidRPr="00002043">
        <w:t xml:space="preserve"> </w:t>
      </w:r>
      <w:r w:rsidR="00203EA0" w:rsidRPr="00002043">
        <w:tab/>
      </w:r>
      <w:r w:rsidRPr="00002043">
        <w:t>Auf der fünften Sitzung der WG-HRV sprachen sich die Mitglieder der WG-HRV für die Beauftragung einer Studie aus, und die WG-HRV vereinbarte, daß das Verbandsbüro eine virtuelle Sitzung mit denjenigen Mitgliedern der WG-HRV einberufen werde, die Vorschläge zur Anzahl und zu den Namen der Verfasser sowie zu den Fragen im Zusammenhang mit der Finanzierung gemacht hatten, um die Organisation der Studie zu erörtern. Es wurde vereinbart, die Erörterungen über die Vorschläge zur Überarbeitung der Erläuterungen zum vorläufigen Schutz nach dem UPOV-Übereinkommen zurückzustellen, bis Fortschritte bei den Angelegenheiten betreffend die Studie erzielt worden sind.</w:t>
      </w:r>
    </w:p>
    <w:p w14:paraId="1E79FE0E" w14:textId="77777777" w:rsidR="008F4770" w:rsidRPr="00002043" w:rsidRDefault="008F4770" w:rsidP="008F4770"/>
    <w:p w14:paraId="49141243" w14:textId="6841F232" w:rsidR="00C801FB" w:rsidRPr="00002043" w:rsidRDefault="00096482">
      <w:r w:rsidRPr="00002043">
        <w:rPr>
          <w:rFonts w:cs="Arial"/>
        </w:rPr>
        <w:fldChar w:fldCharType="begin"/>
      </w:r>
      <w:r w:rsidRPr="00002043">
        <w:rPr>
          <w:rFonts w:cs="Arial"/>
        </w:rPr>
        <w:instrText xml:space="preserve"> AUTONUM  </w:instrText>
      </w:r>
      <w:r w:rsidRPr="00002043">
        <w:rPr>
          <w:rFonts w:cs="Arial"/>
        </w:rPr>
        <w:fldChar w:fldCharType="end"/>
      </w:r>
      <w:r w:rsidRPr="00002043">
        <w:t xml:space="preserve"> </w:t>
      </w:r>
      <w:r w:rsidR="00203EA0" w:rsidRPr="00002043">
        <w:tab/>
      </w:r>
      <w:r w:rsidRPr="00002043">
        <w:t xml:space="preserve">Die sechste Tagung der WG-HRV wird am 22. Oktober 2024 stattfinden, und das Verbandsbüro wird nach der Tagung der </w:t>
      </w:r>
      <w:r w:rsidR="00203EA0" w:rsidRPr="00002043">
        <w:t>WG-HRV/6</w:t>
      </w:r>
      <w:r w:rsidRPr="00002043">
        <w:t xml:space="preserve"> eine </w:t>
      </w:r>
      <w:r w:rsidR="00002043">
        <w:t>Ergänzung</w:t>
      </w:r>
      <w:r w:rsidRPr="00002043">
        <w:t xml:space="preserve"> dieses Dokuments veröffentlichen, um dem CAJ/81 über die jüngsten Entwicklungen bezüglich ihrer Arbeit zu berichten.</w:t>
      </w:r>
    </w:p>
    <w:p w14:paraId="220D7081" w14:textId="5A869043" w:rsidR="008F4770" w:rsidRPr="00002043" w:rsidRDefault="008F4770" w:rsidP="008F4770">
      <w:pPr>
        <w:rPr>
          <w:rFonts w:cs="Arial"/>
        </w:rPr>
      </w:pPr>
    </w:p>
    <w:p w14:paraId="78A1C85F" w14:textId="65BE2F64" w:rsidR="00C801FB" w:rsidRPr="00002043" w:rsidRDefault="00096482">
      <w:pPr>
        <w:rPr>
          <w:rFonts w:cs="Arial"/>
        </w:rPr>
      </w:pPr>
      <w:r w:rsidRPr="00002043">
        <w:rPr>
          <w:rFonts w:cs="Arial"/>
        </w:rPr>
        <w:fldChar w:fldCharType="begin"/>
      </w:r>
      <w:r w:rsidRPr="00002043">
        <w:rPr>
          <w:rFonts w:cs="Arial"/>
        </w:rPr>
        <w:instrText xml:space="preserve"> AUTONUM  </w:instrText>
      </w:r>
      <w:r w:rsidRPr="00002043">
        <w:rPr>
          <w:rFonts w:cs="Arial"/>
        </w:rPr>
        <w:fldChar w:fldCharType="end"/>
      </w:r>
      <w:r w:rsidRPr="00002043">
        <w:t xml:space="preserve"> </w:t>
      </w:r>
      <w:r w:rsidR="00203EA0" w:rsidRPr="00002043">
        <w:tab/>
      </w:r>
      <w:r w:rsidR="008F19AF" w:rsidRPr="00002043">
        <w:rPr>
          <w:rFonts w:cs="Arial"/>
        </w:rPr>
        <w:t xml:space="preserve">Der Verwaltungs- und Rechtsausschuß (CAJ) wird ersucht, die Entwicklungen bezüglich der Arbeit der Arbeitsgruppe für Erntegut und </w:t>
      </w:r>
      <w:r w:rsidR="009F7B92" w:rsidRPr="00002043">
        <w:t xml:space="preserve">ungenehmigte Benutzung </w:t>
      </w:r>
      <w:r w:rsidR="008F19AF" w:rsidRPr="00002043">
        <w:rPr>
          <w:rFonts w:cs="Arial"/>
        </w:rPr>
        <w:t xml:space="preserve">von Vermehrungsmaterial (WG-HRV ), über die in diesem Dokument berichtet wird, zur Kenntnis zu nehmen . </w:t>
      </w:r>
    </w:p>
    <w:p w14:paraId="7190D799" w14:textId="77777777" w:rsidR="008F19AF" w:rsidRPr="00002043" w:rsidRDefault="008F19AF" w:rsidP="008F19AF">
      <w:pPr>
        <w:rPr>
          <w:rFonts w:cs="Arial"/>
          <w:highlight w:val="yellow"/>
        </w:rPr>
      </w:pPr>
    </w:p>
    <w:p w14:paraId="5CAC08C8" w14:textId="77777777" w:rsidR="00C801FB" w:rsidRPr="00002043" w:rsidRDefault="00096482">
      <w:pPr>
        <w:rPr>
          <w:rFonts w:cs="Arial"/>
        </w:rPr>
      </w:pPr>
      <w:r w:rsidRPr="00002043">
        <w:rPr>
          <w:rFonts w:cs="Arial"/>
        </w:rPr>
        <w:fldChar w:fldCharType="begin"/>
      </w:r>
      <w:r w:rsidRPr="00002043">
        <w:rPr>
          <w:rFonts w:cs="Arial"/>
        </w:rPr>
        <w:instrText xml:space="preserve"> AUTONUM  </w:instrText>
      </w:r>
      <w:r w:rsidRPr="00002043">
        <w:rPr>
          <w:rFonts w:cs="Arial"/>
        </w:rPr>
        <w:fldChar w:fldCharType="end"/>
      </w:r>
      <w:r w:rsidRPr="00002043">
        <w:rPr>
          <w:rFonts w:cs="Arial"/>
        </w:rPr>
        <w:tab/>
        <w:t>Der Aufbau dieses Dokuments ist wie folgt:</w:t>
      </w:r>
    </w:p>
    <w:sdt>
      <w:sdtPr>
        <w:id w:val="-454788501"/>
        <w:docPartObj>
          <w:docPartGallery w:val="Table of Contents"/>
          <w:docPartUnique/>
        </w:docPartObj>
      </w:sdtPr>
      <w:sdtEndPr>
        <w:rPr>
          <w:caps w:val="0"/>
          <w:lang w:val="de-DE"/>
        </w:rPr>
      </w:sdtEndPr>
      <w:sdtContent>
        <w:p w14:paraId="28336169" w14:textId="65C10758" w:rsidR="00D2254E" w:rsidRDefault="00096482">
          <w:pPr>
            <w:pStyle w:val="TOC1"/>
            <w:rPr>
              <w:rFonts w:asciiTheme="minorHAnsi" w:eastAsiaTheme="minorEastAsia" w:hAnsiTheme="minorHAnsi" w:cstheme="minorBidi"/>
              <w:caps w:val="0"/>
              <w:noProof/>
              <w:kern w:val="2"/>
              <w:sz w:val="24"/>
              <w:szCs w:val="24"/>
              <w:lang w:val="en-GB" w:eastAsia="en-GB"/>
              <w14:ligatures w14:val="standardContextual"/>
            </w:rPr>
          </w:pPr>
          <w:r w:rsidRPr="00002043">
            <w:fldChar w:fldCharType="begin"/>
          </w:r>
          <w:r w:rsidRPr="00002043">
            <w:instrText xml:space="preserve"> TOC \o "1-3" \h \z \u </w:instrText>
          </w:r>
          <w:r w:rsidRPr="00002043">
            <w:fldChar w:fldCharType="separate"/>
          </w:r>
          <w:hyperlink w:anchor="_Toc174978899" w:history="1">
            <w:r w:rsidR="00D2254E" w:rsidRPr="009638F8">
              <w:rPr>
                <w:rStyle w:val="Hyperlink"/>
                <w:noProof/>
                <w:snapToGrid w:val="0"/>
                <w:lang w:val="de-DE"/>
              </w:rPr>
              <w:t>ZUSAMMENFASSUNG</w:t>
            </w:r>
            <w:r w:rsidR="00D2254E">
              <w:rPr>
                <w:noProof/>
                <w:webHidden/>
              </w:rPr>
              <w:tab/>
            </w:r>
            <w:r w:rsidR="00D2254E">
              <w:rPr>
                <w:noProof/>
                <w:webHidden/>
              </w:rPr>
              <w:fldChar w:fldCharType="begin"/>
            </w:r>
            <w:r w:rsidR="00D2254E">
              <w:rPr>
                <w:noProof/>
                <w:webHidden/>
              </w:rPr>
              <w:instrText xml:space="preserve"> PAGEREF _Toc174978899 \h </w:instrText>
            </w:r>
            <w:r w:rsidR="00D2254E">
              <w:rPr>
                <w:noProof/>
                <w:webHidden/>
              </w:rPr>
            </w:r>
            <w:r w:rsidR="00D2254E">
              <w:rPr>
                <w:noProof/>
                <w:webHidden/>
              </w:rPr>
              <w:fldChar w:fldCharType="separate"/>
            </w:r>
            <w:r w:rsidR="00D2254E">
              <w:rPr>
                <w:noProof/>
                <w:webHidden/>
              </w:rPr>
              <w:t>1</w:t>
            </w:r>
            <w:r w:rsidR="00D2254E">
              <w:rPr>
                <w:noProof/>
                <w:webHidden/>
              </w:rPr>
              <w:fldChar w:fldCharType="end"/>
            </w:r>
          </w:hyperlink>
        </w:p>
        <w:p w14:paraId="562CB995" w14:textId="19F85934" w:rsidR="00D2254E" w:rsidRDefault="00D2254E">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4978900" w:history="1">
            <w:r w:rsidRPr="009638F8">
              <w:rPr>
                <w:rStyle w:val="Hyperlink"/>
                <w:noProof/>
                <w:lang w:val="de-DE"/>
              </w:rPr>
              <w:t>HINTERGRUND</w:t>
            </w:r>
            <w:r>
              <w:rPr>
                <w:noProof/>
                <w:webHidden/>
              </w:rPr>
              <w:tab/>
            </w:r>
            <w:r>
              <w:rPr>
                <w:noProof/>
                <w:webHidden/>
              </w:rPr>
              <w:fldChar w:fldCharType="begin"/>
            </w:r>
            <w:r>
              <w:rPr>
                <w:noProof/>
                <w:webHidden/>
              </w:rPr>
              <w:instrText xml:space="preserve"> PAGEREF _Toc174978900 \h </w:instrText>
            </w:r>
            <w:r>
              <w:rPr>
                <w:noProof/>
                <w:webHidden/>
              </w:rPr>
            </w:r>
            <w:r>
              <w:rPr>
                <w:noProof/>
                <w:webHidden/>
              </w:rPr>
              <w:fldChar w:fldCharType="separate"/>
            </w:r>
            <w:r>
              <w:rPr>
                <w:noProof/>
                <w:webHidden/>
              </w:rPr>
              <w:t>2</w:t>
            </w:r>
            <w:r>
              <w:rPr>
                <w:noProof/>
                <w:webHidden/>
              </w:rPr>
              <w:fldChar w:fldCharType="end"/>
            </w:r>
          </w:hyperlink>
        </w:p>
        <w:p w14:paraId="0CD86B10" w14:textId="67EEC26E" w:rsidR="00D2254E" w:rsidRDefault="00D2254E">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4978901" w:history="1">
            <w:r w:rsidRPr="009638F8">
              <w:rPr>
                <w:rStyle w:val="Hyperlink"/>
                <w:noProof/>
                <w:lang w:val="de-DE"/>
              </w:rPr>
              <w:t>VIERTE TAGUNG DER WG-HRV (25. OKTOBER 2023)</w:t>
            </w:r>
            <w:r>
              <w:rPr>
                <w:noProof/>
                <w:webHidden/>
              </w:rPr>
              <w:tab/>
            </w:r>
            <w:r>
              <w:rPr>
                <w:noProof/>
                <w:webHidden/>
              </w:rPr>
              <w:fldChar w:fldCharType="begin"/>
            </w:r>
            <w:r>
              <w:rPr>
                <w:noProof/>
                <w:webHidden/>
              </w:rPr>
              <w:instrText xml:space="preserve"> PAGEREF _Toc174978901 \h </w:instrText>
            </w:r>
            <w:r>
              <w:rPr>
                <w:noProof/>
                <w:webHidden/>
              </w:rPr>
            </w:r>
            <w:r>
              <w:rPr>
                <w:noProof/>
                <w:webHidden/>
              </w:rPr>
              <w:fldChar w:fldCharType="separate"/>
            </w:r>
            <w:r>
              <w:rPr>
                <w:noProof/>
                <w:webHidden/>
              </w:rPr>
              <w:t>2</w:t>
            </w:r>
            <w:r>
              <w:rPr>
                <w:noProof/>
                <w:webHidden/>
              </w:rPr>
              <w:fldChar w:fldCharType="end"/>
            </w:r>
          </w:hyperlink>
        </w:p>
        <w:p w14:paraId="659007CC" w14:textId="5FC33689" w:rsidR="00D2254E" w:rsidRDefault="00D2254E">
          <w:pPr>
            <w:pStyle w:val="TOC2"/>
            <w:rPr>
              <w:rFonts w:asciiTheme="minorHAnsi" w:eastAsiaTheme="minorEastAsia" w:hAnsiTheme="minorHAnsi" w:cstheme="minorBidi"/>
              <w:noProof/>
              <w:kern w:val="2"/>
              <w:sz w:val="24"/>
              <w:szCs w:val="24"/>
              <w:lang w:val="en-GB" w:eastAsia="en-GB"/>
              <w14:ligatures w14:val="standardContextual"/>
            </w:rPr>
          </w:pPr>
          <w:hyperlink w:anchor="_Toc174978902" w:history="1">
            <w:r w:rsidRPr="009638F8">
              <w:rPr>
                <w:rStyle w:val="Hyperlink"/>
                <w:noProof/>
              </w:rPr>
              <w:t>Vorschläge zu den Erläuterungen zu Vermehrungsmaterial nach dem UPOV-Übereinkommen</w:t>
            </w:r>
            <w:r>
              <w:rPr>
                <w:noProof/>
                <w:webHidden/>
              </w:rPr>
              <w:tab/>
            </w:r>
            <w:r>
              <w:rPr>
                <w:noProof/>
                <w:webHidden/>
              </w:rPr>
              <w:fldChar w:fldCharType="begin"/>
            </w:r>
            <w:r>
              <w:rPr>
                <w:noProof/>
                <w:webHidden/>
              </w:rPr>
              <w:instrText xml:space="preserve"> PAGEREF _Toc174978902 \h </w:instrText>
            </w:r>
            <w:r>
              <w:rPr>
                <w:noProof/>
                <w:webHidden/>
              </w:rPr>
            </w:r>
            <w:r>
              <w:rPr>
                <w:noProof/>
                <w:webHidden/>
              </w:rPr>
              <w:fldChar w:fldCharType="separate"/>
            </w:r>
            <w:r>
              <w:rPr>
                <w:noProof/>
                <w:webHidden/>
              </w:rPr>
              <w:t>2</w:t>
            </w:r>
            <w:r>
              <w:rPr>
                <w:noProof/>
                <w:webHidden/>
              </w:rPr>
              <w:fldChar w:fldCharType="end"/>
            </w:r>
          </w:hyperlink>
        </w:p>
        <w:p w14:paraId="618805C8" w14:textId="354EEC9F" w:rsidR="00D2254E" w:rsidRDefault="00D2254E">
          <w:pPr>
            <w:pStyle w:val="TOC2"/>
            <w:rPr>
              <w:rFonts w:asciiTheme="minorHAnsi" w:eastAsiaTheme="minorEastAsia" w:hAnsiTheme="minorHAnsi" w:cstheme="minorBidi"/>
              <w:noProof/>
              <w:kern w:val="2"/>
              <w:sz w:val="24"/>
              <w:szCs w:val="24"/>
              <w:lang w:val="en-GB" w:eastAsia="en-GB"/>
              <w14:ligatures w14:val="standardContextual"/>
            </w:rPr>
          </w:pPr>
          <w:hyperlink w:anchor="_Toc174978903" w:history="1">
            <w:r w:rsidRPr="009638F8">
              <w:rPr>
                <w:rStyle w:val="Hyperlink"/>
                <w:noProof/>
              </w:rPr>
              <w:t>Aussichten auf die Durchführung einer Studie über den "Umfang des Züchterrechts" und die Beziehung zur "Erschöpfung des Züchterrechts</w:t>
            </w:r>
            <w:r>
              <w:rPr>
                <w:noProof/>
                <w:webHidden/>
              </w:rPr>
              <w:tab/>
            </w:r>
            <w:r>
              <w:rPr>
                <w:noProof/>
                <w:webHidden/>
              </w:rPr>
              <w:fldChar w:fldCharType="begin"/>
            </w:r>
            <w:r>
              <w:rPr>
                <w:noProof/>
                <w:webHidden/>
              </w:rPr>
              <w:instrText xml:space="preserve"> PAGEREF _Toc174978903 \h </w:instrText>
            </w:r>
            <w:r>
              <w:rPr>
                <w:noProof/>
                <w:webHidden/>
              </w:rPr>
            </w:r>
            <w:r>
              <w:rPr>
                <w:noProof/>
                <w:webHidden/>
              </w:rPr>
              <w:fldChar w:fldCharType="separate"/>
            </w:r>
            <w:r>
              <w:rPr>
                <w:noProof/>
                <w:webHidden/>
              </w:rPr>
              <w:t>3</w:t>
            </w:r>
            <w:r>
              <w:rPr>
                <w:noProof/>
                <w:webHidden/>
              </w:rPr>
              <w:fldChar w:fldCharType="end"/>
            </w:r>
          </w:hyperlink>
        </w:p>
        <w:p w14:paraId="3A52C058" w14:textId="63913EFA" w:rsidR="00D2254E" w:rsidRDefault="00D2254E">
          <w:pPr>
            <w:pStyle w:val="TOC2"/>
            <w:rPr>
              <w:rFonts w:asciiTheme="minorHAnsi" w:eastAsiaTheme="minorEastAsia" w:hAnsiTheme="minorHAnsi" w:cstheme="minorBidi"/>
              <w:noProof/>
              <w:kern w:val="2"/>
              <w:sz w:val="24"/>
              <w:szCs w:val="24"/>
              <w:lang w:val="en-GB" w:eastAsia="en-GB"/>
              <w14:ligatures w14:val="standardContextual"/>
            </w:rPr>
          </w:pPr>
          <w:hyperlink w:anchor="_Toc174978904" w:history="1">
            <w:r w:rsidRPr="009638F8">
              <w:rPr>
                <w:rStyle w:val="Hyperlink"/>
                <w:noProof/>
              </w:rPr>
              <w:t xml:space="preserve">Vorschläge zu den Erläuterungen zum </w:t>
            </w:r>
            <w:r w:rsidRPr="009638F8">
              <w:rPr>
                <w:rStyle w:val="Hyperlink"/>
                <w:rFonts w:cs="Arial"/>
                <w:noProof/>
              </w:rPr>
              <w:t xml:space="preserve">vorläufigen Schutz </w:t>
            </w:r>
            <w:r w:rsidRPr="009638F8">
              <w:rPr>
                <w:rStyle w:val="Hyperlink"/>
                <w:noProof/>
              </w:rPr>
              <w:t>nach dem UPOV-Übereinkommen</w:t>
            </w:r>
            <w:r>
              <w:rPr>
                <w:noProof/>
                <w:webHidden/>
              </w:rPr>
              <w:tab/>
            </w:r>
            <w:r>
              <w:rPr>
                <w:noProof/>
                <w:webHidden/>
              </w:rPr>
              <w:fldChar w:fldCharType="begin"/>
            </w:r>
            <w:r>
              <w:rPr>
                <w:noProof/>
                <w:webHidden/>
              </w:rPr>
              <w:instrText xml:space="preserve"> PAGEREF _Toc174978904 \h </w:instrText>
            </w:r>
            <w:r>
              <w:rPr>
                <w:noProof/>
                <w:webHidden/>
              </w:rPr>
            </w:r>
            <w:r>
              <w:rPr>
                <w:noProof/>
                <w:webHidden/>
              </w:rPr>
              <w:fldChar w:fldCharType="separate"/>
            </w:r>
            <w:r>
              <w:rPr>
                <w:noProof/>
                <w:webHidden/>
              </w:rPr>
              <w:t>3</w:t>
            </w:r>
            <w:r>
              <w:rPr>
                <w:noProof/>
                <w:webHidden/>
              </w:rPr>
              <w:fldChar w:fldCharType="end"/>
            </w:r>
          </w:hyperlink>
        </w:p>
        <w:p w14:paraId="13A9BF05" w14:textId="5AB64E8B" w:rsidR="00D2254E" w:rsidRDefault="00D2254E">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4978905" w:history="1">
            <w:r w:rsidRPr="009638F8">
              <w:rPr>
                <w:rStyle w:val="Hyperlink"/>
                <w:noProof/>
                <w:lang w:val="de-DE"/>
              </w:rPr>
              <w:t>FÜNFTE TAGUNG DER WG-HRV (21. MÄRZ 2024)</w:t>
            </w:r>
            <w:r>
              <w:rPr>
                <w:noProof/>
                <w:webHidden/>
              </w:rPr>
              <w:tab/>
            </w:r>
            <w:r>
              <w:rPr>
                <w:noProof/>
                <w:webHidden/>
              </w:rPr>
              <w:fldChar w:fldCharType="begin"/>
            </w:r>
            <w:r>
              <w:rPr>
                <w:noProof/>
                <w:webHidden/>
              </w:rPr>
              <w:instrText xml:space="preserve"> PAGEREF _Toc174978905 \h </w:instrText>
            </w:r>
            <w:r>
              <w:rPr>
                <w:noProof/>
                <w:webHidden/>
              </w:rPr>
            </w:r>
            <w:r>
              <w:rPr>
                <w:noProof/>
                <w:webHidden/>
              </w:rPr>
              <w:fldChar w:fldCharType="separate"/>
            </w:r>
            <w:r>
              <w:rPr>
                <w:noProof/>
                <w:webHidden/>
              </w:rPr>
              <w:t>4</w:t>
            </w:r>
            <w:r>
              <w:rPr>
                <w:noProof/>
                <w:webHidden/>
              </w:rPr>
              <w:fldChar w:fldCharType="end"/>
            </w:r>
          </w:hyperlink>
        </w:p>
        <w:p w14:paraId="7211EE7E" w14:textId="7AABFF31" w:rsidR="00D2254E" w:rsidRDefault="00D2254E">
          <w:pPr>
            <w:pStyle w:val="TOC2"/>
            <w:rPr>
              <w:rFonts w:asciiTheme="minorHAnsi" w:eastAsiaTheme="minorEastAsia" w:hAnsiTheme="minorHAnsi" w:cstheme="minorBidi"/>
              <w:noProof/>
              <w:kern w:val="2"/>
              <w:sz w:val="24"/>
              <w:szCs w:val="24"/>
              <w:lang w:val="en-GB" w:eastAsia="en-GB"/>
              <w14:ligatures w14:val="standardContextual"/>
            </w:rPr>
          </w:pPr>
          <w:hyperlink w:anchor="_Toc174978906" w:history="1">
            <w:r w:rsidRPr="009638F8">
              <w:rPr>
                <w:rStyle w:val="Hyperlink"/>
                <w:noProof/>
              </w:rPr>
              <w:t>Aussichten auf die Durchführung einer Studie über den "Umfang des Züchterrechts" und die Beziehung zur "Erschöpfung des Züchterrechts</w:t>
            </w:r>
            <w:r>
              <w:rPr>
                <w:noProof/>
                <w:webHidden/>
              </w:rPr>
              <w:tab/>
            </w:r>
            <w:r>
              <w:rPr>
                <w:noProof/>
                <w:webHidden/>
              </w:rPr>
              <w:fldChar w:fldCharType="begin"/>
            </w:r>
            <w:r>
              <w:rPr>
                <w:noProof/>
                <w:webHidden/>
              </w:rPr>
              <w:instrText xml:space="preserve"> PAGEREF _Toc174978906 \h </w:instrText>
            </w:r>
            <w:r>
              <w:rPr>
                <w:noProof/>
                <w:webHidden/>
              </w:rPr>
            </w:r>
            <w:r>
              <w:rPr>
                <w:noProof/>
                <w:webHidden/>
              </w:rPr>
              <w:fldChar w:fldCharType="separate"/>
            </w:r>
            <w:r>
              <w:rPr>
                <w:noProof/>
                <w:webHidden/>
              </w:rPr>
              <w:t>4</w:t>
            </w:r>
            <w:r>
              <w:rPr>
                <w:noProof/>
                <w:webHidden/>
              </w:rPr>
              <w:fldChar w:fldCharType="end"/>
            </w:r>
          </w:hyperlink>
        </w:p>
        <w:p w14:paraId="34F74326" w14:textId="299AE077" w:rsidR="00D2254E" w:rsidRDefault="00D2254E">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4978907" w:history="1">
            <w:r w:rsidRPr="009638F8">
              <w:rPr>
                <w:rStyle w:val="Hyperlink"/>
                <w:noProof/>
                <w:lang w:val="de-DE"/>
              </w:rPr>
              <w:t>SECHSTE TAGUNG DER WG-HRV (22. OKTOBER 2024)</w:t>
            </w:r>
            <w:r>
              <w:rPr>
                <w:noProof/>
                <w:webHidden/>
              </w:rPr>
              <w:tab/>
            </w:r>
            <w:r>
              <w:rPr>
                <w:noProof/>
                <w:webHidden/>
              </w:rPr>
              <w:fldChar w:fldCharType="begin"/>
            </w:r>
            <w:r>
              <w:rPr>
                <w:noProof/>
                <w:webHidden/>
              </w:rPr>
              <w:instrText xml:space="preserve"> PAGEREF _Toc174978907 \h </w:instrText>
            </w:r>
            <w:r>
              <w:rPr>
                <w:noProof/>
                <w:webHidden/>
              </w:rPr>
            </w:r>
            <w:r>
              <w:rPr>
                <w:noProof/>
                <w:webHidden/>
              </w:rPr>
              <w:fldChar w:fldCharType="separate"/>
            </w:r>
            <w:r>
              <w:rPr>
                <w:noProof/>
                <w:webHidden/>
              </w:rPr>
              <w:t>4</w:t>
            </w:r>
            <w:r>
              <w:rPr>
                <w:noProof/>
                <w:webHidden/>
              </w:rPr>
              <w:fldChar w:fldCharType="end"/>
            </w:r>
          </w:hyperlink>
        </w:p>
        <w:p w14:paraId="4167CC68" w14:textId="0CD7C786" w:rsidR="00C801FB" w:rsidRPr="00002043" w:rsidRDefault="00096482" w:rsidP="00D2254E">
          <w:pPr>
            <w:ind w:left="1134" w:right="283" w:hanging="1134"/>
            <w:jc w:val="left"/>
          </w:pPr>
          <w:r w:rsidRPr="00002043">
            <w:fldChar w:fldCharType="end"/>
          </w:r>
          <w:r w:rsidR="009F7B92">
            <w:t>ANLAGE</w:t>
          </w:r>
          <w:r w:rsidRPr="00002043">
            <w:tab/>
            <w:t>REFERAT DER ARBEITSGRUPPE FÜR ERNTEGUT UND UNGENEHMIGTE VERWENDUNG VON VERMEHRUNGSGUT (WG-HRV)</w:t>
          </w:r>
        </w:p>
      </w:sdtContent>
    </w:sdt>
    <w:p w14:paraId="5F0AED8B" w14:textId="77777777" w:rsidR="008F19AF" w:rsidRPr="00002043" w:rsidRDefault="008F19AF" w:rsidP="008F19AF">
      <w:pPr>
        <w:rPr>
          <w:rFonts w:cs="Arial"/>
        </w:rPr>
      </w:pPr>
    </w:p>
    <w:p w14:paraId="4147C65C" w14:textId="77777777" w:rsidR="008F19AF" w:rsidRPr="00002043" w:rsidRDefault="008F19AF" w:rsidP="008F19AF">
      <w:pPr>
        <w:rPr>
          <w:rFonts w:cs="Arial"/>
        </w:rPr>
      </w:pPr>
    </w:p>
    <w:p w14:paraId="7991A198" w14:textId="77777777" w:rsidR="00C801FB" w:rsidRPr="00002043" w:rsidRDefault="00096482">
      <w:pPr>
        <w:pStyle w:val="Heading1"/>
        <w:rPr>
          <w:lang w:val="de-DE"/>
        </w:rPr>
      </w:pPr>
      <w:bookmarkStart w:id="1" w:name="_Toc174978900"/>
      <w:r w:rsidRPr="00002043">
        <w:rPr>
          <w:lang w:val="de-DE"/>
        </w:rPr>
        <w:t>HINTERGRUND</w:t>
      </w:r>
      <w:bookmarkEnd w:id="1"/>
    </w:p>
    <w:p w14:paraId="62F12CD1" w14:textId="77777777" w:rsidR="008F19AF" w:rsidRPr="00002043" w:rsidRDefault="008F19AF" w:rsidP="008F19AF">
      <w:pPr>
        <w:rPr>
          <w:rFonts w:cs="Arial"/>
        </w:rPr>
      </w:pPr>
    </w:p>
    <w:p w14:paraId="59513DA5" w14:textId="110382C6" w:rsidR="00C801FB" w:rsidRDefault="00096482" w:rsidP="00D2254E">
      <w:pPr>
        <w:rPr>
          <w:snapToGrid w:val="0"/>
        </w:rPr>
      </w:pPr>
      <w:r w:rsidRPr="00002043">
        <w:fldChar w:fldCharType="begin"/>
      </w:r>
      <w:r w:rsidRPr="00002043">
        <w:instrText xml:space="preserve"> AUTONUM  </w:instrText>
      </w:r>
      <w:r w:rsidRPr="00002043">
        <w:fldChar w:fldCharType="end"/>
      </w:r>
      <w:r w:rsidRPr="00002043">
        <w:tab/>
        <w:t xml:space="preserve">Der CAJ </w:t>
      </w:r>
      <w:r w:rsidRPr="00002043">
        <w:rPr>
          <w:snapToGrid w:val="0"/>
        </w:rPr>
        <w:t xml:space="preserve">nahm </w:t>
      </w:r>
      <w:r w:rsidRPr="00002043">
        <w:t xml:space="preserve">auf seiner </w:t>
      </w:r>
      <w:r w:rsidR="003F6A8E" w:rsidRPr="00002043">
        <w:t xml:space="preserve">achtzigsten </w:t>
      </w:r>
      <w:r w:rsidRPr="00002043">
        <w:t xml:space="preserve">Tagung vom </w:t>
      </w:r>
      <w:r w:rsidR="003F6A8E" w:rsidRPr="00002043">
        <w:t>25</w:t>
      </w:r>
      <w:r w:rsidRPr="00002043">
        <w:t xml:space="preserve">. Oktober </w:t>
      </w:r>
      <w:r w:rsidR="003F6A8E" w:rsidRPr="00002043">
        <w:t xml:space="preserve">2023 </w:t>
      </w:r>
      <w:r w:rsidRPr="00002043">
        <w:t xml:space="preserve">in Genf </w:t>
      </w:r>
      <w:r w:rsidRPr="00002043">
        <w:rPr>
          <w:snapToGrid w:val="0"/>
        </w:rPr>
        <w:t>den Bericht über die WG</w:t>
      </w:r>
      <w:r w:rsidRPr="00002043">
        <w:rPr>
          <w:snapToGrid w:val="0"/>
        </w:rPr>
        <w:noBreakHyphen/>
        <w:t>HRV</w:t>
      </w:r>
      <w:r w:rsidRPr="00002043">
        <w:t xml:space="preserve">, wie in Dokument </w:t>
      </w:r>
      <w:r w:rsidR="003F6A8E" w:rsidRPr="00002043">
        <w:t xml:space="preserve">CAJ/80/3 </w:t>
      </w:r>
      <w:r w:rsidRPr="00002043">
        <w:t xml:space="preserve">"Bericht über die Arbeitsgruppe für Erntegut und ungenehmigte </w:t>
      </w:r>
      <w:r w:rsidR="00D2254E" w:rsidRPr="00002043">
        <w:t xml:space="preserve">Benutzung </w:t>
      </w:r>
      <w:r w:rsidRPr="00002043">
        <w:t xml:space="preserve">von Vermehrungsmaterial (WG HRV)" enthalten, </w:t>
      </w:r>
      <w:r w:rsidRPr="00002043">
        <w:rPr>
          <w:snapToGrid w:val="0"/>
        </w:rPr>
        <w:t>zur Kenntnis</w:t>
      </w:r>
      <w:r w:rsidRPr="00002043">
        <w:t xml:space="preserve">.  Der CAJ </w:t>
      </w:r>
      <w:r w:rsidRPr="00002043">
        <w:rPr>
          <w:snapToGrid w:val="0"/>
        </w:rPr>
        <w:t>befürwortete die laufende Arbeit der WG</w:t>
      </w:r>
      <w:r w:rsidR="00D2254E">
        <w:rPr>
          <w:snapToGrid w:val="0"/>
        </w:rPr>
        <w:t>-</w:t>
      </w:r>
      <w:r w:rsidRPr="00002043">
        <w:rPr>
          <w:snapToGrid w:val="0"/>
        </w:rPr>
        <w:t>HRV, die u. a. die Notwendigkeit einer Klärung der Begriffe "Vermehrungsmaterial" und "Erntegut" und der Erschöpfung des Züchterrechts, des Umfangs des vorläufigen Schutzes, des Begriffs der "ungenehmigten Benutzung" und der "angemessenen Gelegenheit" nach Artikel 14 Absatz 2 sowie der Rolle von Verträgen und Züchterrechten, einschließlich der Tatsache, daß die Zustimmung des Züchters Bedingungen und Einschränkungen unterliegen kann</w:t>
      </w:r>
      <w:r w:rsidR="003F6A8E" w:rsidRPr="00002043">
        <w:rPr>
          <w:snapToGrid w:val="0"/>
        </w:rPr>
        <w:t>,</w:t>
      </w:r>
      <w:r w:rsidRPr="00002043">
        <w:rPr>
          <w:snapToGrid w:val="0"/>
        </w:rPr>
        <w:t xml:space="preserve"> umfaßt</w:t>
      </w:r>
      <w:r w:rsidR="003F6A8E" w:rsidRPr="00002043">
        <w:rPr>
          <w:snapToGrid w:val="0"/>
        </w:rPr>
        <w:t>.</w:t>
      </w:r>
    </w:p>
    <w:p w14:paraId="32E04D44" w14:textId="77777777" w:rsidR="00D2254E" w:rsidRDefault="00D2254E" w:rsidP="00D2254E">
      <w:pPr>
        <w:rPr>
          <w:snapToGrid w:val="0"/>
        </w:rPr>
      </w:pPr>
    </w:p>
    <w:p w14:paraId="5BACC045" w14:textId="77777777" w:rsidR="00D2254E" w:rsidRPr="00002043" w:rsidRDefault="00D2254E" w:rsidP="00D2254E">
      <w:pPr>
        <w:rPr>
          <w:snapToGrid w:val="0"/>
        </w:rPr>
      </w:pPr>
    </w:p>
    <w:p w14:paraId="1CB6B61D" w14:textId="77777777" w:rsidR="00C801FB" w:rsidRPr="00002043" w:rsidRDefault="00096482">
      <w:pPr>
        <w:pStyle w:val="Heading1"/>
        <w:rPr>
          <w:lang w:val="de-DE"/>
        </w:rPr>
      </w:pPr>
      <w:bookmarkStart w:id="2" w:name="_Toc174978901"/>
      <w:r w:rsidRPr="00002043">
        <w:rPr>
          <w:lang w:val="de-DE"/>
        </w:rPr>
        <w:t>VIERTE TAGUNG DER WG-HRV (25. OKTOBER 2023)</w:t>
      </w:r>
      <w:bookmarkEnd w:id="2"/>
    </w:p>
    <w:p w14:paraId="287541D7" w14:textId="77777777" w:rsidR="008D0F14" w:rsidRPr="00002043" w:rsidRDefault="008D0F14" w:rsidP="008D0F14"/>
    <w:p w14:paraId="22124D1D" w14:textId="77777777" w:rsidR="00D2254E" w:rsidRDefault="00096482">
      <w:r w:rsidRPr="00002043">
        <w:rPr>
          <w:rFonts w:cs="Arial"/>
        </w:rPr>
        <w:fldChar w:fldCharType="begin"/>
      </w:r>
      <w:r w:rsidRPr="00002043">
        <w:rPr>
          <w:rFonts w:cs="Arial"/>
        </w:rPr>
        <w:instrText xml:space="preserve"> AUTONUM  </w:instrText>
      </w:r>
      <w:r w:rsidRPr="00002043">
        <w:rPr>
          <w:rFonts w:cs="Arial"/>
        </w:rPr>
        <w:fldChar w:fldCharType="end"/>
      </w:r>
      <w:r w:rsidRPr="00002043">
        <w:rPr>
          <w:rFonts w:cs="Arial"/>
        </w:rPr>
        <w:tab/>
      </w:r>
      <w:r w:rsidR="003F6A8E" w:rsidRPr="00002043">
        <w:rPr>
          <w:rFonts w:cs="Arial"/>
        </w:rPr>
        <w:t xml:space="preserve">Die WG-HRV hielt ihre vierte Sitzung am 25. Oktober 2023 in Genf in Form eines Hybridverfahrens ab. </w:t>
      </w:r>
      <w:r w:rsidRPr="00002043">
        <w:rPr>
          <w:rFonts w:cs="Arial"/>
        </w:rPr>
        <w:t xml:space="preserve">Die Dokumente </w:t>
      </w:r>
      <w:r w:rsidR="003F6A8E" w:rsidRPr="00002043">
        <w:rPr>
          <w:rFonts w:cs="Arial"/>
        </w:rPr>
        <w:t xml:space="preserve">und der Bericht </w:t>
      </w:r>
      <w:r w:rsidRPr="00002043">
        <w:rPr>
          <w:rFonts w:cs="Arial"/>
        </w:rPr>
        <w:t xml:space="preserve">der WG-HRV/4 sind </w:t>
      </w:r>
      <w:r w:rsidRPr="00002043">
        <w:t>verfügbar unter:</w:t>
      </w:r>
    </w:p>
    <w:p w14:paraId="356B9DA3" w14:textId="332526A8" w:rsidR="00C801FB" w:rsidRPr="00002043" w:rsidRDefault="001D7F96">
      <w:hyperlink r:id="rId9" w:history="1">
        <w:r w:rsidR="00096482" w:rsidRPr="00002043">
          <w:rPr>
            <w:rStyle w:val="Hyperlink"/>
          </w:rPr>
          <w:t>https://www.upov.int/meetings/de/details.jsp?meet</w:t>
        </w:r>
        <w:r w:rsidR="00096482" w:rsidRPr="00002043">
          <w:rPr>
            <w:rStyle w:val="Hyperlink"/>
          </w:rPr>
          <w:t>i</w:t>
        </w:r>
        <w:r w:rsidR="00096482" w:rsidRPr="00002043">
          <w:rPr>
            <w:rStyle w:val="Hyperlink"/>
          </w:rPr>
          <w:t>ng_id=77809</w:t>
        </w:r>
      </w:hyperlink>
      <w:r w:rsidR="00096482" w:rsidRPr="00002043">
        <w:t xml:space="preserve">. </w:t>
      </w:r>
    </w:p>
    <w:p w14:paraId="7C8B4975" w14:textId="77777777" w:rsidR="00BA1949" w:rsidRPr="00002043" w:rsidRDefault="00BA1949" w:rsidP="008F19AF"/>
    <w:p w14:paraId="068E0624" w14:textId="77777777" w:rsidR="00C801FB" w:rsidRPr="00002043" w:rsidRDefault="00096482">
      <w:pPr>
        <w:pStyle w:val="Heading2"/>
        <w:rPr>
          <w:lang w:val="de-DE"/>
        </w:rPr>
      </w:pPr>
      <w:bookmarkStart w:id="3" w:name="_Toc146199516"/>
      <w:bookmarkStart w:id="4" w:name="_Toc174978902"/>
      <w:r w:rsidRPr="00002043">
        <w:rPr>
          <w:lang w:val="de-DE"/>
        </w:rPr>
        <w:t>Vorschläge zu den Erläuterungen zu Vermehrungsmaterial nach dem UPOV-Übereinkommen</w:t>
      </w:r>
      <w:bookmarkEnd w:id="4"/>
      <w:r w:rsidRPr="00002043">
        <w:rPr>
          <w:lang w:val="de-DE"/>
        </w:rPr>
        <w:t xml:space="preserve"> </w:t>
      </w:r>
      <w:bookmarkEnd w:id="3"/>
    </w:p>
    <w:p w14:paraId="118E57A4" w14:textId="77777777" w:rsidR="00E86031" w:rsidRPr="00002043" w:rsidRDefault="00E86031" w:rsidP="00E86031">
      <w:pPr>
        <w:keepNext/>
        <w:rPr>
          <w:rFonts w:cs="Arial"/>
        </w:rPr>
      </w:pPr>
    </w:p>
    <w:p w14:paraId="1CC4E9C6" w14:textId="77777777" w:rsidR="00C801FB" w:rsidRDefault="00096482" w:rsidP="00D2254E">
      <w:r w:rsidRPr="00002043">
        <w:fldChar w:fldCharType="begin"/>
      </w:r>
      <w:r w:rsidRPr="00002043">
        <w:instrText xml:space="preserve"> AUTONUM  </w:instrText>
      </w:r>
      <w:r w:rsidRPr="00002043">
        <w:fldChar w:fldCharType="end"/>
      </w:r>
      <w:r w:rsidRPr="00002043">
        <w:tab/>
        <w:t>Die WG-HRV/4 prüfte das Dokument WGHRV/4/2 "Vorschläge betreffend die Erläuterungen zu Vermehrungsmaterial nach dem UPOV-Übereinkommen".</w:t>
      </w:r>
    </w:p>
    <w:p w14:paraId="5A6B4DD3" w14:textId="77777777" w:rsidR="00D2254E" w:rsidRPr="00002043" w:rsidRDefault="00D2254E" w:rsidP="00D2254E"/>
    <w:p w14:paraId="49491770" w14:textId="77777777" w:rsidR="00C801FB" w:rsidRPr="00002043" w:rsidRDefault="00096482">
      <w:pPr>
        <w:rPr>
          <w:rFonts w:cs="Arial"/>
        </w:rPr>
      </w:pPr>
      <w:r w:rsidRPr="00002043">
        <w:rPr>
          <w:rFonts w:cs="Arial"/>
        </w:rPr>
        <w:fldChar w:fldCharType="begin"/>
      </w:r>
      <w:r w:rsidRPr="00002043">
        <w:rPr>
          <w:rFonts w:cs="Arial"/>
        </w:rPr>
        <w:instrText xml:space="preserve"> AUTONUM  </w:instrText>
      </w:r>
      <w:r w:rsidRPr="00002043">
        <w:rPr>
          <w:rFonts w:cs="Arial"/>
        </w:rPr>
        <w:fldChar w:fldCharType="end"/>
      </w:r>
      <w:r w:rsidRPr="00002043">
        <w:rPr>
          <w:rFonts w:cs="Arial"/>
        </w:rPr>
        <w:tab/>
        <w:t xml:space="preserve">Die WG-HRV nahm zur Kenntnis, dass auf ihrer dritten Sitzung am 21. März 2023 in Genf vereinbart wurde, den Abschnitt "Faktoren, die in Bezug auf Vermehrungsmaterial berücksichtigt wurden" wie unten dargestellt zu ändern. </w:t>
      </w:r>
      <w:r w:rsidRPr="00002043">
        <w:rPr>
          <w:rFonts w:cs="Arial"/>
        </w:rPr>
        <w:cr/>
      </w:r>
    </w:p>
    <w:p w14:paraId="03DEDAC3" w14:textId="5DEC02DE" w:rsidR="00C801FB" w:rsidRPr="00D2254E" w:rsidRDefault="00D2254E" w:rsidP="00D2254E">
      <w:pPr>
        <w:ind w:left="567" w:right="567"/>
        <w:rPr>
          <w:sz w:val="18"/>
          <w:szCs w:val="18"/>
        </w:rPr>
      </w:pPr>
      <w:r w:rsidRPr="00D2254E">
        <w:rPr>
          <w:sz w:val="18"/>
          <w:szCs w:val="18"/>
        </w:rPr>
        <w:t>FAKTOREN, DIE IN BEZUG AUF VERMEHRUNGSMATERIAL GEPRÜFT WORDEN SIND</w:t>
      </w:r>
    </w:p>
    <w:p w14:paraId="177B2523" w14:textId="77777777" w:rsidR="00E86031" w:rsidRPr="00D2254E" w:rsidRDefault="00E86031" w:rsidP="00D2254E">
      <w:pPr>
        <w:ind w:left="567" w:right="567"/>
        <w:rPr>
          <w:sz w:val="10"/>
          <w:szCs w:val="18"/>
        </w:rPr>
      </w:pPr>
      <w:bookmarkStart w:id="5" w:name="_Toc178579799"/>
      <w:bookmarkStart w:id="6" w:name="_Toc178579820"/>
    </w:p>
    <w:bookmarkEnd w:id="5"/>
    <w:bookmarkEnd w:id="6"/>
    <w:p w14:paraId="6A4C6F54" w14:textId="08E80094" w:rsidR="00C801FB" w:rsidRPr="00D2254E" w:rsidRDefault="00096482" w:rsidP="00D2254E">
      <w:pPr>
        <w:ind w:left="567" w:right="567"/>
        <w:rPr>
          <w:sz w:val="18"/>
          <w:szCs w:val="18"/>
        </w:rPr>
      </w:pPr>
      <w:r w:rsidRPr="00D2254E">
        <w:rPr>
          <w:sz w:val="18"/>
          <w:szCs w:val="18"/>
        </w:rPr>
        <w:t xml:space="preserve">Das UPOV-Übereinkommen enthält keine </w:t>
      </w:r>
      <w:r w:rsidR="00D2254E" w:rsidRPr="00D2254E">
        <w:rPr>
          <w:sz w:val="18"/>
          <w:szCs w:val="18"/>
        </w:rPr>
        <w:t>Begriffsbestimmung</w:t>
      </w:r>
      <w:r w:rsidR="00D2254E" w:rsidRPr="00D2254E">
        <w:rPr>
          <w:sz w:val="18"/>
          <w:szCs w:val="18"/>
        </w:rPr>
        <w:t xml:space="preserve"> </w:t>
      </w:r>
      <w:r w:rsidRPr="00D2254E">
        <w:rPr>
          <w:sz w:val="18"/>
          <w:szCs w:val="18"/>
        </w:rPr>
        <w:t xml:space="preserve">von "Vermehrungsmaterial".  Vermehrungsmaterial umfasst reproduktives und vegetatives Vermehrungsmaterial.  </w:t>
      </w:r>
      <w:r w:rsidR="00D2254E" w:rsidRPr="00D2254E">
        <w:rPr>
          <w:sz w:val="18"/>
          <w:szCs w:val="18"/>
        </w:rPr>
        <w:t>Folgende sind nicht</w:t>
      </w:r>
      <w:r w:rsidR="00D2254E" w:rsidRPr="00D2254E">
        <w:rPr>
          <w:sz w:val="18"/>
          <w:szCs w:val="18"/>
        </w:rPr>
        <w:t xml:space="preserve"> </w:t>
      </w:r>
      <w:r w:rsidRPr="00D2254E">
        <w:rPr>
          <w:sz w:val="18"/>
          <w:szCs w:val="18"/>
        </w:rPr>
        <w:t>erschöpfende Beispiele für Faktoren, von denen einer oder mehrere verwendet werden könnten, um zu entscheiden, ob es sich bei Material um Vermehrungsmaterial handelt.  Diese Faktoren sollten im Kontext des jeweiligen Verbandsmitglieds und der besonderen Umstände berücksichtigt werden.</w:t>
      </w:r>
    </w:p>
    <w:p w14:paraId="1157CB86" w14:textId="77777777" w:rsidR="00E86031" w:rsidRPr="00D2254E" w:rsidRDefault="00E86031" w:rsidP="00D2254E">
      <w:pPr>
        <w:ind w:left="567" w:right="567"/>
        <w:rPr>
          <w:sz w:val="10"/>
          <w:szCs w:val="18"/>
        </w:rPr>
      </w:pPr>
    </w:p>
    <w:p w14:paraId="7B80A37A" w14:textId="77777777" w:rsidR="00096482" w:rsidRPr="00D2254E" w:rsidRDefault="00096482" w:rsidP="00D2254E">
      <w:pPr>
        <w:tabs>
          <w:tab w:val="left" w:pos="1710"/>
        </w:tabs>
        <w:spacing w:after="80"/>
        <w:ind w:left="1701" w:right="567" w:hanging="567"/>
        <w:rPr>
          <w:sz w:val="18"/>
          <w:szCs w:val="18"/>
        </w:rPr>
      </w:pPr>
      <w:r w:rsidRPr="00D2254E">
        <w:rPr>
          <w:sz w:val="18"/>
          <w:szCs w:val="18"/>
        </w:rPr>
        <w:t>(i)</w:t>
      </w:r>
      <w:r w:rsidRPr="00D2254E">
        <w:rPr>
          <w:sz w:val="18"/>
          <w:szCs w:val="18"/>
        </w:rPr>
        <w:tab/>
        <w:t>Pflanzen oder Pflanzenteile, die zur Vermehrung der Sorte verwendet werden;</w:t>
      </w:r>
    </w:p>
    <w:p w14:paraId="110C7795" w14:textId="7D8B48FE" w:rsidR="00096482" w:rsidRPr="00D2254E" w:rsidRDefault="00096482" w:rsidP="00D2254E">
      <w:pPr>
        <w:tabs>
          <w:tab w:val="left" w:pos="1710"/>
        </w:tabs>
        <w:spacing w:after="80"/>
        <w:ind w:left="1701" w:right="567" w:hanging="567"/>
        <w:rPr>
          <w:sz w:val="18"/>
          <w:szCs w:val="18"/>
        </w:rPr>
      </w:pPr>
      <w:r w:rsidRPr="00D2254E">
        <w:rPr>
          <w:sz w:val="18"/>
          <w:szCs w:val="18"/>
        </w:rPr>
        <w:t>(ii)</w:t>
      </w:r>
      <w:r w:rsidRPr="00D2254E">
        <w:rPr>
          <w:sz w:val="18"/>
          <w:szCs w:val="18"/>
        </w:rPr>
        <w:tab/>
        <w:t>ob das Material zur Vermehrung der Sorte verwendet wurde;</w:t>
      </w:r>
    </w:p>
    <w:p w14:paraId="26545723" w14:textId="77777777" w:rsidR="00096482" w:rsidRPr="00D2254E" w:rsidRDefault="00096482" w:rsidP="00D2254E">
      <w:pPr>
        <w:tabs>
          <w:tab w:val="left" w:pos="1710"/>
        </w:tabs>
        <w:spacing w:after="80"/>
        <w:ind w:left="1701" w:right="567" w:hanging="567"/>
        <w:rPr>
          <w:sz w:val="18"/>
          <w:szCs w:val="18"/>
        </w:rPr>
      </w:pPr>
      <w:r w:rsidRPr="00D2254E">
        <w:rPr>
          <w:sz w:val="18"/>
          <w:szCs w:val="18"/>
        </w:rPr>
        <w:t>(iii)</w:t>
      </w:r>
      <w:r w:rsidRPr="00D2254E">
        <w:rPr>
          <w:sz w:val="18"/>
          <w:szCs w:val="18"/>
        </w:rPr>
        <w:tab/>
        <w:t xml:space="preserve">ob das Material </w:t>
      </w:r>
      <w:r w:rsidRPr="00D2254E">
        <w:rPr>
          <w:rFonts w:cs="Arial"/>
          <w:sz w:val="18"/>
          <w:szCs w:val="18"/>
        </w:rPr>
        <w:t>die angeborene Fähigkeit besitzt</w:t>
      </w:r>
      <w:r w:rsidRPr="00D2254E">
        <w:rPr>
          <w:sz w:val="18"/>
          <w:szCs w:val="18"/>
        </w:rPr>
        <w:t xml:space="preserve">, ganze Pflanzen der Sorte zu erzeugen </w:t>
      </w:r>
      <w:r w:rsidRPr="00D2254E">
        <w:rPr>
          <w:rFonts w:cs="Arial"/>
          <w:sz w:val="18"/>
          <w:szCs w:val="18"/>
        </w:rPr>
        <w:t>(z. B. Samen, Knollen)</w:t>
      </w:r>
      <w:r w:rsidRPr="00D2254E">
        <w:rPr>
          <w:sz w:val="18"/>
          <w:szCs w:val="18"/>
        </w:rPr>
        <w:t>;</w:t>
      </w:r>
    </w:p>
    <w:p w14:paraId="0C9FA28C" w14:textId="17137917" w:rsidR="00096482" w:rsidRPr="00D2254E" w:rsidRDefault="00096482" w:rsidP="00D2254E">
      <w:pPr>
        <w:tabs>
          <w:tab w:val="left" w:pos="1170"/>
          <w:tab w:val="left" w:pos="1710"/>
        </w:tabs>
        <w:autoSpaceDE w:val="0"/>
        <w:autoSpaceDN w:val="0"/>
        <w:adjustRightInd w:val="0"/>
        <w:spacing w:after="80"/>
        <w:ind w:left="1701" w:right="567" w:hanging="567"/>
        <w:rPr>
          <w:sz w:val="18"/>
          <w:szCs w:val="18"/>
        </w:rPr>
      </w:pPr>
      <w:r w:rsidRPr="00D2254E">
        <w:rPr>
          <w:sz w:val="18"/>
          <w:szCs w:val="18"/>
        </w:rPr>
        <w:t>(iv)</w:t>
      </w:r>
      <w:r w:rsidRPr="00D2254E">
        <w:rPr>
          <w:sz w:val="18"/>
          <w:szCs w:val="18"/>
        </w:rPr>
        <w:tab/>
      </w:r>
      <w:r w:rsidRPr="00D2254E">
        <w:rPr>
          <w:rFonts w:cs="Arial"/>
          <w:sz w:val="18"/>
          <w:szCs w:val="18"/>
        </w:rPr>
        <w:t xml:space="preserve">ob das Material das </w:t>
      </w:r>
      <w:r w:rsidRPr="00D2254E">
        <w:rPr>
          <w:sz w:val="18"/>
          <w:szCs w:val="18"/>
        </w:rPr>
        <w:t xml:space="preserve">als Vermehrungsmaterial verwendet zu werden </w:t>
      </w:r>
      <w:r w:rsidRPr="00D2254E">
        <w:rPr>
          <w:rFonts w:cs="Arial"/>
          <w:sz w:val="18"/>
          <w:szCs w:val="18"/>
        </w:rPr>
        <w:t xml:space="preserve">durch den Einsatz von Vermehrungsmethoden </w:t>
      </w:r>
      <w:r w:rsidRPr="00D2254E">
        <w:rPr>
          <w:sz w:val="18"/>
          <w:szCs w:val="18"/>
        </w:rPr>
        <w:t xml:space="preserve">(z. B. Stecklinge, Gewebekultur); </w:t>
      </w:r>
    </w:p>
    <w:p w14:paraId="632B9D9D" w14:textId="034B5049" w:rsidR="00096482" w:rsidRPr="00D2254E" w:rsidRDefault="00096482" w:rsidP="00D2254E">
      <w:pPr>
        <w:tabs>
          <w:tab w:val="left" w:pos="1170"/>
          <w:tab w:val="left" w:pos="1710"/>
        </w:tabs>
        <w:autoSpaceDE w:val="0"/>
        <w:autoSpaceDN w:val="0"/>
        <w:adjustRightInd w:val="0"/>
        <w:spacing w:after="80"/>
        <w:ind w:left="1701" w:right="567" w:hanging="567"/>
        <w:rPr>
          <w:sz w:val="18"/>
          <w:szCs w:val="18"/>
        </w:rPr>
      </w:pPr>
      <w:r w:rsidRPr="00D2254E">
        <w:rPr>
          <w:sz w:val="18"/>
          <w:szCs w:val="18"/>
        </w:rPr>
        <w:t>(v)</w:t>
      </w:r>
      <w:r w:rsidRPr="00D2254E">
        <w:rPr>
          <w:sz w:val="18"/>
          <w:szCs w:val="18"/>
        </w:rPr>
        <w:tab/>
        <w:t xml:space="preserve">ob es einen Brauch/eine Praxis der Verwendung des Materials zu Vermehrungszwecken gegeben hat oder ob es aufgrund </w:t>
      </w:r>
      <w:r w:rsidRPr="00D2254E">
        <w:rPr>
          <w:rFonts w:cs="Arial"/>
          <w:sz w:val="18"/>
          <w:szCs w:val="18"/>
        </w:rPr>
        <w:t>neuer Entwicklungen einen neuen Brauch/eine neue Praxis der Verwendung des Materials zu diesem Zweck gibt;</w:t>
      </w:r>
    </w:p>
    <w:p w14:paraId="12F18F59" w14:textId="7BFC0258" w:rsidR="00096482" w:rsidRPr="00D2254E" w:rsidRDefault="00096482" w:rsidP="00D2254E">
      <w:pPr>
        <w:tabs>
          <w:tab w:val="left" w:pos="1170"/>
          <w:tab w:val="left" w:pos="1710"/>
        </w:tabs>
        <w:spacing w:after="80"/>
        <w:ind w:left="1701" w:right="567" w:hanging="567"/>
        <w:rPr>
          <w:sz w:val="18"/>
          <w:szCs w:val="18"/>
          <w:u w:val="single"/>
        </w:rPr>
      </w:pPr>
      <w:r w:rsidRPr="00D2254E">
        <w:rPr>
          <w:sz w:val="18"/>
          <w:szCs w:val="18"/>
        </w:rPr>
        <w:t>(vi)</w:t>
      </w:r>
      <w:r w:rsidRPr="00D2254E">
        <w:rPr>
          <w:sz w:val="18"/>
          <w:szCs w:val="18"/>
        </w:rPr>
        <w:tab/>
        <w:t xml:space="preserve">wenn aufgrund der Art und des Zustands des Materials und/oder der Form seiner Verwendung festgestellt werden kann, dass es sich um "Vermehrungsmaterial" handelt; oder  </w:t>
      </w:r>
    </w:p>
    <w:p w14:paraId="58150EDD" w14:textId="1ABC5EFA" w:rsidR="00096482" w:rsidRPr="00D2254E" w:rsidRDefault="00096482" w:rsidP="00D2254E">
      <w:pPr>
        <w:tabs>
          <w:tab w:val="left" w:pos="1710"/>
        </w:tabs>
        <w:spacing w:after="120"/>
        <w:ind w:left="1701" w:right="567" w:hanging="567"/>
        <w:rPr>
          <w:sz w:val="18"/>
          <w:szCs w:val="18"/>
          <w:u w:val="single"/>
        </w:rPr>
      </w:pPr>
      <w:r w:rsidRPr="00D2254E">
        <w:rPr>
          <w:sz w:val="18"/>
          <w:szCs w:val="18"/>
        </w:rPr>
        <w:t>(vii)</w:t>
      </w:r>
      <w:r w:rsidRPr="00D2254E">
        <w:rPr>
          <w:sz w:val="18"/>
          <w:szCs w:val="18"/>
        </w:rPr>
        <w:tab/>
        <w:t>das Sortenmaterial, wenn die Bedingungen und die Art seiner Erzeugung dem Zweck der Vermehrung neuer Pflanzen der Sorte, nicht aber dem Endverbrauch entsprechen.</w:t>
      </w:r>
    </w:p>
    <w:p w14:paraId="3AE823B4" w14:textId="705F7BF6" w:rsidR="00096482" w:rsidRPr="00D2254E" w:rsidRDefault="00D2254E" w:rsidP="00D2254E">
      <w:pPr>
        <w:ind w:left="1134" w:right="567"/>
        <w:rPr>
          <w:sz w:val="18"/>
          <w:szCs w:val="18"/>
        </w:rPr>
      </w:pPr>
      <w:r w:rsidRPr="00D2254E">
        <w:rPr>
          <w:sz w:val="18"/>
          <w:szCs w:val="18"/>
        </w:rPr>
        <w:t>Der vorstehende Text ist nicht als Begriffsbestimmung von "Vermehrungsmaterial" zu verstehen.</w:t>
      </w:r>
      <w:r w:rsidR="00096482" w:rsidRPr="00D2254E">
        <w:rPr>
          <w:sz w:val="18"/>
          <w:szCs w:val="18"/>
        </w:rPr>
        <w:t>.</w:t>
      </w:r>
    </w:p>
    <w:p w14:paraId="76AE8E0C" w14:textId="77777777" w:rsidR="00096482" w:rsidRPr="00002043" w:rsidRDefault="00096482" w:rsidP="00096482">
      <w:pPr>
        <w:rPr>
          <w:rFonts w:cs="Arial"/>
          <w:snapToGrid w:val="0"/>
          <w:highlight w:val="yellow"/>
        </w:rPr>
      </w:pPr>
    </w:p>
    <w:p w14:paraId="218C6483" w14:textId="77777777" w:rsidR="00096482" w:rsidRPr="00002043" w:rsidRDefault="00096482" w:rsidP="00D2254E">
      <w:pPr>
        <w:rPr>
          <w:snapToGrid w:val="0"/>
        </w:rPr>
      </w:pPr>
      <w:r w:rsidRPr="00002043">
        <w:rPr>
          <w:snapToGrid w:val="0"/>
        </w:rPr>
        <w:t>(siehe Dokument WG-HRV/3/4 "Bericht", Absatz 7)</w:t>
      </w:r>
    </w:p>
    <w:p w14:paraId="3AC2CE83" w14:textId="77777777" w:rsidR="00E86031" w:rsidRPr="00002043" w:rsidRDefault="00E86031" w:rsidP="00E86031">
      <w:pPr>
        <w:rPr>
          <w:rFonts w:cs="Arial"/>
          <w:snapToGrid w:val="0"/>
        </w:rPr>
      </w:pPr>
    </w:p>
    <w:p w14:paraId="5E793854" w14:textId="64586A2B" w:rsidR="00C801FB" w:rsidRPr="00002043" w:rsidRDefault="00096482">
      <w:r w:rsidRPr="00002043">
        <w:rPr>
          <w:rFonts w:cs="Arial"/>
          <w:snapToGrid w:val="0"/>
        </w:rPr>
        <w:fldChar w:fldCharType="begin"/>
      </w:r>
      <w:r w:rsidRPr="00002043">
        <w:rPr>
          <w:rFonts w:cs="Arial"/>
          <w:snapToGrid w:val="0"/>
        </w:rPr>
        <w:instrText xml:space="preserve"> AUTONUM  </w:instrText>
      </w:r>
      <w:r w:rsidRPr="00002043">
        <w:rPr>
          <w:rFonts w:cs="Arial"/>
          <w:snapToGrid w:val="0"/>
        </w:rPr>
        <w:fldChar w:fldCharType="end"/>
      </w:r>
      <w:r w:rsidRPr="00002043">
        <w:rPr>
          <w:rFonts w:cs="Arial"/>
          <w:snapToGrid w:val="0"/>
        </w:rPr>
        <w:tab/>
      </w:r>
      <w:r w:rsidRPr="00002043">
        <w:t>Die WG-HRV vereinbarte, dem CAJ auf seiner einundachtzigsten Tagung im Oktober 2024 vorzuschlagen, die Überarbeitung der "Erläuterungen zu Vermehrungsmaterial nach dem UPOV-Übereinkommen" (</w:t>
      </w:r>
      <w:r w:rsidR="00D2254E">
        <w:t xml:space="preserve">Dokument </w:t>
      </w:r>
      <w:r w:rsidRPr="00002043">
        <w:t xml:space="preserve">UPOV/EXN/PPM/1), wie in Absatz 5 des Dokuments WG-HRV/4/2 dargelegt, zu billigen (vergleiche Absatz </w:t>
      </w:r>
      <w:r w:rsidR="00203EA0" w:rsidRPr="00002043">
        <w:t>10</w:t>
      </w:r>
      <w:r w:rsidRPr="00002043">
        <w:t>, oben).</w:t>
      </w:r>
    </w:p>
    <w:p w14:paraId="6B72C5F4" w14:textId="77777777" w:rsidR="00E86031" w:rsidRPr="00002043" w:rsidRDefault="00E86031" w:rsidP="00E86031"/>
    <w:p w14:paraId="2D2120DF" w14:textId="360B1EDC" w:rsidR="00C801FB" w:rsidRPr="00002043" w:rsidRDefault="00096482">
      <w:r w:rsidRPr="00002043">
        <w:rPr>
          <w:rFonts w:cs="Arial"/>
          <w:snapToGrid w:val="0"/>
        </w:rPr>
        <w:lastRenderedPageBreak/>
        <w:fldChar w:fldCharType="begin"/>
      </w:r>
      <w:r w:rsidRPr="00002043">
        <w:rPr>
          <w:rFonts w:cs="Arial"/>
          <w:snapToGrid w:val="0"/>
        </w:rPr>
        <w:instrText xml:space="preserve"> AUTONUM  </w:instrText>
      </w:r>
      <w:r w:rsidRPr="00002043">
        <w:rPr>
          <w:rFonts w:cs="Arial"/>
          <w:snapToGrid w:val="0"/>
        </w:rPr>
        <w:fldChar w:fldCharType="end"/>
      </w:r>
      <w:r w:rsidRPr="00002043">
        <w:rPr>
          <w:rFonts w:cs="Arial"/>
          <w:snapToGrid w:val="0"/>
        </w:rPr>
        <w:tab/>
        <w:t xml:space="preserve">Der CAJ wird </w:t>
      </w:r>
      <w:r w:rsidR="00DB00A3" w:rsidRPr="00002043">
        <w:rPr>
          <w:rFonts w:cs="Arial"/>
          <w:snapToGrid w:val="0"/>
        </w:rPr>
        <w:t xml:space="preserve">unter Tagesordnungspunkt 5 a) der heutigen Tagung </w:t>
      </w:r>
      <w:r w:rsidRPr="00002043">
        <w:rPr>
          <w:rFonts w:cs="Arial"/>
          <w:snapToGrid w:val="0"/>
        </w:rPr>
        <w:t>ersucht</w:t>
      </w:r>
      <w:r w:rsidRPr="00002043">
        <w:t>, die Überarbeitung der "Erläuterungen zu Vermehrungsmaterial nach dem UPOV-Übereinkommen" (</w:t>
      </w:r>
      <w:r w:rsidR="00D2254E">
        <w:t xml:space="preserve">Dokument </w:t>
      </w:r>
      <w:r w:rsidRPr="00002043">
        <w:t xml:space="preserve">UPOV/EXN/PPM/1) zu billigen, wie in Absatz 5 des Dokuments WG-HRV/4/2 dargelegt (vergleiche Absatz </w:t>
      </w:r>
      <w:r w:rsidR="00203EA0" w:rsidRPr="00002043">
        <w:t xml:space="preserve">10 </w:t>
      </w:r>
      <w:r w:rsidRPr="00002043">
        <w:t>oben).</w:t>
      </w:r>
    </w:p>
    <w:p w14:paraId="6AF6CEF8" w14:textId="77777777" w:rsidR="00E86031" w:rsidRPr="00002043" w:rsidRDefault="00E86031" w:rsidP="00E86031"/>
    <w:p w14:paraId="196EF6A2" w14:textId="77777777" w:rsidR="00C801FB" w:rsidRPr="00002043" w:rsidRDefault="00096482">
      <w:pPr>
        <w:pStyle w:val="Heading2"/>
        <w:rPr>
          <w:lang w:val="de-DE"/>
        </w:rPr>
      </w:pPr>
      <w:bookmarkStart w:id="7" w:name="_Toc174978903"/>
      <w:r w:rsidRPr="00002043">
        <w:rPr>
          <w:lang w:val="de-DE"/>
        </w:rPr>
        <w:t>Aussichten auf die Durchführung einer Studie über den "Umfang des Züchterrechts" und die Beziehung zur "Erschöpfung des Züchterrechts</w:t>
      </w:r>
      <w:bookmarkEnd w:id="7"/>
    </w:p>
    <w:p w14:paraId="50F8661D" w14:textId="77777777" w:rsidR="00E86031" w:rsidRPr="00002043" w:rsidRDefault="00E86031" w:rsidP="00E86031">
      <w:pPr>
        <w:rPr>
          <w:rFonts w:cs="Arial"/>
        </w:rPr>
      </w:pPr>
    </w:p>
    <w:p w14:paraId="0F5006B6" w14:textId="5566C396" w:rsidR="00C801FB" w:rsidRPr="00002043" w:rsidRDefault="00096482">
      <w:r w:rsidRPr="00002043">
        <w:rPr>
          <w:rFonts w:cs="Arial"/>
        </w:rPr>
        <w:fldChar w:fldCharType="begin"/>
      </w:r>
      <w:r w:rsidRPr="00002043">
        <w:rPr>
          <w:rFonts w:cs="Arial"/>
        </w:rPr>
        <w:instrText xml:space="preserve"> AUTONUM  </w:instrText>
      </w:r>
      <w:r w:rsidRPr="00002043">
        <w:rPr>
          <w:rFonts w:cs="Arial"/>
        </w:rPr>
        <w:fldChar w:fldCharType="end"/>
      </w:r>
      <w:r w:rsidRPr="00002043">
        <w:rPr>
          <w:rFonts w:cs="Arial"/>
        </w:rPr>
        <w:tab/>
      </w:r>
      <w:bookmarkStart w:id="8" w:name="_Toc146199518"/>
      <w:r w:rsidRPr="00002043">
        <w:rPr>
          <w:rFonts w:cs="Arial"/>
        </w:rPr>
        <w:t xml:space="preserve">Die WG-HRV nahm die Antworten auf das UPOV-Rundschreiben E-23/071, wie in den Absätzen 9 und 10 dargelegt, sowie </w:t>
      </w:r>
      <w:r w:rsidR="00D2254E">
        <w:rPr>
          <w:rFonts w:cs="Arial"/>
        </w:rPr>
        <w:t xml:space="preserve">in der </w:t>
      </w:r>
      <w:r w:rsidRPr="00002043">
        <w:rPr>
          <w:rFonts w:cs="Arial"/>
        </w:rPr>
        <w:t>Anlage zu Dokument WG-HRV/4/2.</w:t>
      </w:r>
      <w:bookmarkEnd w:id="8"/>
    </w:p>
    <w:p w14:paraId="0C1E3A8E" w14:textId="77777777" w:rsidR="00E86031" w:rsidRPr="00002043" w:rsidRDefault="00E86031" w:rsidP="00E86031"/>
    <w:p w14:paraId="7EB9032B" w14:textId="118B217D" w:rsidR="00C801FB" w:rsidRPr="00002043" w:rsidRDefault="00096482">
      <w:pPr>
        <w:rPr>
          <w:rFonts w:cs="Arial"/>
        </w:rPr>
      </w:pPr>
      <w:r w:rsidRPr="00002043">
        <w:rPr>
          <w:rFonts w:cs="Arial"/>
        </w:rPr>
        <w:fldChar w:fldCharType="begin"/>
      </w:r>
      <w:r w:rsidRPr="00002043">
        <w:rPr>
          <w:rFonts w:cs="Arial"/>
        </w:rPr>
        <w:instrText xml:space="preserve"> AUTONUM  </w:instrText>
      </w:r>
      <w:r w:rsidRPr="00002043">
        <w:rPr>
          <w:rFonts w:cs="Arial"/>
        </w:rPr>
        <w:fldChar w:fldCharType="end"/>
      </w:r>
      <w:r w:rsidRPr="00002043">
        <w:rPr>
          <w:rFonts w:cs="Arial"/>
        </w:rPr>
        <w:tab/>
        <w:t xml:space="preserve">Die </w:t>
      </w:r>
      <w:r w:rsidR="00D2254E">
        <w:rPr>
          <w:rFonts w:cs="Arial"/>
        </w:rPr>
        <w:t>WG</w:t>
      </w:r>
      <w:r w:rsidRPr="00002043">
        <w:rPr>
          <w:rFonts w:cs="Arial"/>
        </w:rPr>
        <w:t xml:space="preserve">-HRV erörterte, ob es angemessen wäre, einen Autor oder ein Autorenteam für die </w:t>
      </w:r>
      <w:r w:rsidR="002469E8" w:rsidRPr="00002043">
        <w:rPr>
          <w:rFonts w:cs="Arial"/>
        </w:rPr>
        <w:t>Durchführung</w:t>
      </w:r>
      <w:r w:rsidRPr="00002043">
        <w:rPr>
          <w:rFonts w:cs="Arial"/>
        </w:rPr>
        <w:t xml:space="preserve"> der Studie auszuwählen. Man kam überein, dass es angebracht wäre, ein Autorenteam auszuwählen, um eine Vielfalt von Ansichten in die Arbeit einfließen zu lassen. Es wurde vereinbart, dass die Anzahl der Autoren auf maximal vier begrenzt werden sollte und dass einer der Autoren die Leitung des Teams übernehmen sollte.</w:t>
      </w:r>
    </w:p>
    <w:p w14:paraId="1ABB818F" w14:textId="77777777" w:rsidR="00E86031" w:rsidRPr="00002043" w:rsidRDefault="00E86031" w:rsidP="00E86031">
      <w:pPr>
        <w:rPr>
          <w:rFonts w:cs="Arial"/>
        </w:rPr>
      </w:pPr>
    </w:p>
    <w:p w14:paraId="26660505" w14:textId="77777777" w:rsidR="00C801FB" w:rsidRPr="00002043" w:rsidRDefault="00096482">
      <w:pPr>
        <w:rPr>
          <w:rFonts w:cs="Arial"/>
        </w:rPr>
      </w:pPr>
      <w:r w:rsidRPr="00002043">
        <w:rPr>
          <w:rFonts w:cs="Arial"/>
        </w:rPr>
        <w:fldChar w:fldCharType="begin"/>
      </w:r>
      <w:r w:rsidRPr="00002043">
        <w:rPr>
          <w:rFonts w:cs="Arial"/>
        </w:rPr>
        <w:instrText xml:space="preserve"> AUTONUM  </w:instrText>
      </w:r>
      <w:r w:rsidRPr="00002043">
        <w:rPr>
          <w:rFonts w:cs="Arial"/>
        </w:rPr>
        <w:fldChar w:fldCharType="end"/>
      </w:r>
      <w:r w:rsidRPr="00002043">
        <w:rPr>
          <w:rFonts w:cs="Arial"/>
        </w:rPr>
        <w:tab/>
        <w:t>Die WG-HRV vereinbarte, daß die Studie eine Analyse der Absichten der Verfasser der Akte von 1991 des UPOV-Übereinkommens in bezug auf Artikel 14 und Artikel 16 der Akte von 1991 enthalten sollte. Es wurde erörtert, ob die Rechtsprechung von UPOV-Mitgliedern Teil der Studie sein sollte. Es wurde vereinbart, daß sich ein Teil der Studie auf die Analyse der Absichten der Verfasser der Akte von 1991 konzentrieren und ein zweiter Teil Zusammenfassungen von Gerichtsverfahren von UPOV-Mitgliedern, die durch die Akte von 1991 gebunden sind, enthalten soll.</w:t>
      </w:r>
    </w:p>
    <w:p w14:paraId="32DB61E4" w14:textId="77777777" w:rsidR="00E86031" w:rsidRPr="00002043" w:rsidRDefault="00E86031" w:rsidP="00E86031">
      <w:pPr>
        <w:rPr>
          <w:rFonts w:cs="Arial"/>
        </w:rPr>
      </w:pPr>
    </w:p>
    <w:p w14:paraId="25472FD6" w14:textId="10EEBAD8" w:rsidR="00C801FB" w:rsidRPr="00002043" w:rsidRDefault="00096482">
      <w:r w:rsidRPr="00002043">
        <w:fldChar w:fldCharType="begin"/>
      </w:r>
      <w:r w:rsidRPr="00002043">
        <w:instrText xml:space="preserve"> AUTONUM  </w:instrText>
      </w:r>
      <w:r w:rsidRPr="00002043">
        <w:fldChar w:fldCharType="end"/>
      </w:r>
      <w:r w:rsidRPr="00002043">
        <w:tab/>
        <w:t xml:space="preserve">Die WG-HRV vereinbarte, daß das Verbandsbüro im Einklang mit den Erörterungen auf der vierten Sitzung der </w:t>
      </w:r>
      <w:r w:rsidR="00203EA0" w:rsidRPr="00002043">
        <w:rPr>
          <w:rFonts w:cs="Arial"/>
        </w:rPr>
        <w:t xml:space="preserve">WG-HRV </w:t>
      </w:r>
      <w:r w:rsidRPr="00002043">
        <w:t xml:space="preserve">die Mitglieder der WG-HRV, die Antworten auf das </w:t>
      </w:r>
      <w:r w:rsidR="002469E8" w:rsidRPr="00002043">
        <w:t xml:space="preserve">UPOV-Rundschreiben </w:t>
      </w:r>
      <w:r w:rsidRPr="00002043">
        <w:t>E-23/071 übermittelt haben, konsultieren und die Grundlage für eine Studie, einschließlich der Aufgabenstellung, des Zeitplans und der Autoren, zur Prüfung durch die WG-HRV auf ihrer fünften Tagung vorschlagen wird.</w:t>
      </w:r>
    </w:p>
    <w:p w14:paraId="3702ED93" w14:textId="77777777" w:rsidR="006233B9" w:rsidRPr="00002043" w:rsidRDefault="006233B9" w:rsidP="008F19AF"/>
    <w:p w14:paraId="0660E929" w14:textId="77777777" w:rsidR="00C801FB" w:rsidRPr="00002043" w:rsidRDefault="00096482">
      <w:pPr>
        <w:pStyle w:val="Heading2"/>
        <w:rPr>
          <w:lang w:val="de-DE"/>
        </w:rPr>
      </w:pPr>
      <w:bookmarkStart w:id="9" w:name="_Toc174978904"/>
      <w:r w:rsidRPr="00002043">
        <w:rPr>
          <w:lang w:val="de-DE"/>
        </w:rPr>
        <w:t xml:space="preserve">Vorschläge zu den Erläuterungen zum </w:t>
      </w:r>
      <w:r w:rsidRPr="00002043">
        <w:rPr>
          <w:rFonts w:cs="Arial"/>
          <w:lang w:val="de-DE"/>
        </w:rPr>
        <w:t xml:space="preserve">vorläufigen Schutz </w:t>
      </w:r>
      <w:r w:rsidRPr="00002043">
        <w:rPr>
          <w:lang w:val="de-DE"/>
        </w:rPr>
        <w:t>nach dem UPOV-Übereinkommen</w:t>
      </w:r>
      <w:bookmarkEnd w:id="9"/>
      <w:r w:rsidRPr="00002043">
        <w:rPr>
          <w:lang w:val="de-DE"/>
        </w:rPr>
        <w:t xml:space="preserve"> </w:t>
      </w:r>
    </w:p>
    <w:p w14:paraId="4EDD8BAE" w14:textId="77777777" w:rsidR="00E86031" w:rsidRPr="00002043" w:rsidRDefault="00E86031" w:rsidP="008F19AF"/>
    <w:p w14:paraId="24447E7C" w14:textId="7A17E0C2" w:rsidR="00C801FB" w:rsidRPr="00002043" w:rsidRDefault="00096482">
      <w:r w:rsidRPr="00002043">
        <w:fldChar w:fldCharType="begin"/>
      </w:r>
      <w:r w:rsidRPr="00002043">
        <w:instrText xml:space="preserve"> AUTONUM  </w:instrText>
      </w:r>
      <w:r w:rsidRPr="00002043">
        <w:fldChar w:fldCharType="end"/>
      </w:r>
      <w:r w:rsidRPr="00002043">
        <w:tab/>
        <w:t>Die WG-HRV prüfte das Dokument WG-HRV/2/5 und erörterte die Vorschläge der Mitglieder der WG</w:t>
      </w:r>
      <w:r w:rsidR="00FC16E2">
        <w:noBreakHyphen/>
      </w:r>
      <w:r w:rsidRPr="00002043">
        <w:t>HRV zum Text in den Erläuterungen zum vorläufigen Schutz.</w:t>
      </w:r>
    </w:p>
    <w:p w14:paraId="72B52094" w14:textId="77777777" w:rsidR="006233B9" w:rsidRPr="00002043" w:rsidRDefault="006233B9" w:rsidP="006233B9"/>
    <w:p w14:paraId="29AFBD30" w14:textId="77777777" w:rsidR="00C801FB" w:rsidRPr="00002043" w:rsidRDefault="00096482">
      <w:r w:rsidRPr="00002043">
        <w:fldChar w:fldCharType="begin"/>
      </w:r>
      <w:r w:rsidRPr="00002043">
        <w:instrText xml:space="preserve"> AUTONUM  </w:instrText>
      </w:r>
      <w:r w:rsidRPr="00002043">
        <w:fldChar w:fldCharType="end"/>
      </w:r>
      <w:r w:rsidRPr="00002043">
        <w:tab/>
        <w:t>Die vorgeschlagenen Änderungen der Absätze 2 und 5 in den Erläuterungen zum vorläufigen Schutz wurden nicht übernommen.</w:t>
      </w:r>
    </w:p>
    <w:p w14:paraId="55F991CF" w14:textId="77777777" w:rsidR="006233B9" w:rsidRPr="00002043" w:rsidRDefault="006233B9" w:rsidP="006233B9"/>
    <w:p w14:paraId="625B94F4" w14:textId="77777777" w:rsidR="00C801FB" w:rsidRPr="00002043" w:rsidRDefault="00096482">
      <w:r w:rsidRPr="00002043">
        <w:fldChar w:fldCharType="begin"/>
      </w:r>
      <w:r w:rsidRPr="00002043">
        <w:instrText xml:space="preserve"> AUTONUM  </w:instrText>
      </w:r>
      <w:r w:rsidRPr="00002043">
        <w:fldChar w:fldCharType="end"/>
      </w:r>
      <w:r w:rsidRPr="00002043">
        <w:tab/>
        <w:t>Die Mitglieder der WG-HRV befürworteten die Idee, in Absatz 6 der Erläuterungen zum vorläufigen Schutz einen Satz einzufügen, der angibt, daß sich die Veröffentlichungen eines Antrags auf Erteilung eines Züchterrechts auf Veröffentlichungen in einem Amtsblatt oder einer Zeitung entweder in einem physischen Dokument oder in einem elektronischen Format beziehen. Die WG-HRV ersuchte das Verbandsbüro, einen Wortlaut zu entwerfen, der dieses Element erfassen würde, um von der WG-HRV auf ihrer nächsten Tagung geprüft zu werden.</w:t>
      </w:r>
    </w:p>
    <w:p w14:paraId="6E6E3DEA" w14:textId="77777777" w:rsidR="006233B9" w:rsidRPr="00002043" w:rsidRDefault="006233B9" w:rsidP="006233B9"/>
    <w:p w14:paraId="164A1BB8" w14:textId="77777777" w:rsidR="00C801FB" w:rsidRPr="00002043" w:rsidRDefault="00096482">
      <w:r w:rsidRPr="00002043">
        <w:fldChar w:fldCharType="begin"/>
      </w:r>
      <w:r w:rsidRPr="00002043">
        <w:instrText xml:space="preserve"> AUTONUM  </w:instrText>
      </w:r>
      <w:r w:rsidRPr="00002043">
        <w:fldChar w:fldCharType="end"/>
      </w:r>
      <w:r w:rsidRPr="00002043">
        <w:tab/>
        <w:t>Man kam zu dem Schluss, dass kein Einvernehmen über einen neuen Text in Absatz 8 betreffend die Maßnahmen besteht und dass der derzeitige Wortlaut beibehalten werden sollte.</w:t>
      </w:r>
    </w:p>
    <w:p w14:paraId="34160FED" w14:textId="77777777" w:rsidR="006233B9" w:rsidRPr="00002043" w:rsidRDefault="006233B9" w:rsidP="006233B9"/>
    <w:p w14:paraId="4D6DC5C6" w14:textId="77777777" w:rsidR="00C801FB" w:rsidRPr="00002043" w:rsidRDefault="00096482">
      <w:r w:rsidRPr="00002043">
        <w:fldChar w:fldCharType="begin"/>
      </w:r>
      <w:r w:rsidRPr="00002043">
        <w:instrText xml:space="preserve"> AUTONUM  </w:instrText>
      </w:r>
      <w:r w:rsidRPr="00002043">
        <w:fldChar w:fldCharType="end"/>
      </w:r>
      <w:r w:rsidRPr="00002043">
        <w:tab/>
        <w:t>Die WG-HRV nahm zur Kenntnis, dass die Organisationen, die die Züchter vertreten (ISF, CIOPORA, Croplife International, Euroseeds, APSA, AFSTA und SAA), angeboten haben, einen Text mit einer Erklärung über die Bedeutung der Gewährleistung eines wirksamen Schutzes während des Zeitraums des vorläufigen Schutzes vorzulegen, der von der WG-HRV auf ihrer fünften Sitzung geprüft werden soll.</w:t>
      </w:r>
    </w:p>
    <w:p w14:paraId="07490C22" w14:textId="77777777" w:rsidR="006233B9" w:rsidRPr="00002043" w:rsidRDefault="006233B9" w:rsidP="006233B9"/>
    <w:p w14:paraId="1863279B" w14:textId="77777777" w:rsidR="003F6A8E" w:rsidRPr="00002043" w:rsidRDefault="003F6A8E" w:rsidP="008F19AF"/>
    <w:p w14:paraId="2EF32214" w14:textId="77777777" w:rsidR="00C801FB" w:rsidRPr="00002043" w:rsidRDefault="00096482">
      <w:pPr>
        <w:pStyle w:val="Heading1"/>
        <w:rPr>
          <w:caps/>
          <w:lang w:val="de-DE"/>
        </w:rPr>
      </w:pPr>
      <w:bookmarkStart w:id="10" w:name="_Toc174978905"/>
      <w:r w:rsidRPr="00002043">
        <w:rPr>
          <w:caps/>
          <w:lang w:val="de-DE"/>
        </w:rPr>
        <w:t xml:space="preserve">FÜNFTE </w:t>
      </w:r>
      <w:r w:rsidRPr="00002043">
        <w:rPr>
          <w:lang w:val="de-DE"/>
        </w:rPr>
        <w:t>TAGUNG DER WG-HRV (</w:t>
      </w:r>
      <w:r w:rsidR="003F6A8E" w:rsidRPr="00002043">
        <w:rPr>
          <w:caps/>
          <w:lang w:val="de-DE"/>
        </w:rPr>
        <w:t xml:space="preserve">21. MÄRZ </w:t>
      </w:r>
      <w:r w:rsidRPr="00002043">
        <w:rPr>
          <w:caps/>
          <w:lang w:val="de-DE"/>
        </w:rPr>
        <w:t>2024</w:t>
      </w:r>
      <w:r w:rsidRPr="00002043">
        <w:rPr>
          <w:lang w:val="de-DE"/>
        </w:rPr>
        <w:t>)</w:t>
      </w:r>
      <w:bookmarkEnd w:id="10"/>
    </w:p>
    <w:p w14:paraId="406F18A8" w14:textId="77777777" w:rsidR="008F19AF" w:rsidRPr="00002043" w:rsidRDefault="008F19AF" w:rsidP="008F19AF"/>
    <w:p w14:paraId="53C49FC5" w14:textId="77777777" w:rsidR="00FC16E2" w:rsidRDefault="00096482">
      <w:r w:rsidRPr="00002043">
        <w:rPr>
          <w:rFonts w:cs="Arial"/>
        </w:rPr>
        <w:fldChar w:fldCharType="begin"/>
      </w:r>
      <w:r w:rsidRPr="00002043">
        <w:rPr>
          <w:rFonts w:cs="Arial"/>
        </w:rPr>
        <w:instrText xml:space="preserve"> AUTONUM  </w:instrText>
      </w:r>
      <w:r w:rsidRPr="00002043">
        <w:rPr>
          <w:rFonts w:cs="Arial"/>
        </w:rPr>
        <w:fldChar w:fldCharType="end"/>
      </w:r>
      <w:r w:rsidRPr="00002043">
        <w:rPr>
          <w:rFonts w:cs="Arial"/>
        </w:rPr>
        <w:tab/>
        <w:t xml:space="preserve">Die WG-HRV hielt ihre fünfte Sitzung am 21. März 2024 in Genf ab, und zwar in Form eines Hybridverfahrens. Die Dokumente und der Bericht der WG-HRV/5 sind </w:t>
      </w:r>
      <w:r w:rsidRPr="00002043">
        <w:t>verfügbar unter:</w:t>
      </w:r>
    </w:p>
    <w:p w14:paraId="0111B223" w14:textId="39322794" w:rsidR="00C801FB" w:rsidRPr="00002043" w:rsidRDefault="001D7F96">
      <w:hyperlink r:id="rId10" w:history="1">
        <w:r w:rsidR="00096482" w:rsidRPr="00002043">
          <w:rPr>
            <w:rStyle w:val="Hyperlink"/>
          </w:rPr>
          <w:t>https://www.upov.int/meetings/de/details.jsp?meeting_id=80843</w:t>
        </w:r>
      </w:hyperlink>
      <w:r w:rsidR="00096482" w:rsidRPr="00002043">
        <w:t xml:space="preserve">. </w:t>
      </w:r>
    </w:p>
    <w:p w14:paraId="1EEB98AC" w14:textId="77777777" w:rsidR="006233B9" w:rsidRPr="00002043" w:rsidRDefault="006233B9" w:rsidP="008F19AF">
      <w:pPr>
        <w:rPr>
          <w:rFonts w:cs="Arial"/>
        </w:rPr>
      </w:pPr>
    </w:p>
    <w:p w14:paraId="4F4CBB8D" w14:textId="77777777" w:rsidR="00C801FB" w:rsidRPr="00002043" w:rsidRDefault="00096482">
      <w:pPr>
        <w:pStyle w:val="Heading2"/>
        <w:rPr>
          <w:lang w:val="de-DE"/>
        </w:rPr>
      </w:pPr>
      <w:bookmarkStart w:id="11" w:name="_Toc174978906"/>
      <w:r w:rsidRPr="00002043">
        <w:rPr>
          <w:lang w:val="de-DE"/>
        </w:rPr>
        <w:t>Aussichten auf die Durchführung einer Studie über den "Umfang des Züchterrechts" und die Beziehung zur "Erschöpfung des Züchterrechts</w:t>
      </w:r>
      <w:bookmarkEnd w:id="11"/>
    </w:p>
    <w:p w14:paraId="4DC3F6FC" w14:textId="77777777" w:rsidR="006233B9" w:rsidRPr="00002043" w:rsidRDefault="006233B9" w:rsidP="008F19AF">
      <w:pPr>
        <w:rPr>
          <w:rFonts w:cs="Arial"/>
        </w:rPr>
      </w:pPr>
    </w:p>
    <w:p w14:paraId="71E71323" w14:textId="77777777" w:rsidR="00C801FB" w:rsidRPr="00002043" w:rsidRDefault="00096482">
      <w:pPr>
        <w:rPr>
          <w:rFonts w:cs="Arial"/>
        </w:rPr>
      </w:pPr>
      <w:r w:rsidRPr="00002043">
        <w:rPr>
          <w:rFonts w:cs="Arial"/>
        </w:rPr>
        <w:fldChar w:fldCharType="begin"/>
      </w:r>
      <w:r w:rsidRPr="00002043">
        <w:rPr>
          <w:rFonts w:cs="Arial"/>
        </w:rPr>
        <w:instrText xml:space="preserve"> AUTONUM  </w:instrText>
      </w:r>
      <w:r w:rsidRPr="00002043">
        <w:rPr>
          <w:rFonts w:cs="Arial"/>
        </w:rPr>
        <w:fldChar w:fldCharType="end"/>
      </w:r>
      <w:r w:rsidRPr="00002043">
        <w:rPr>
          <w:rFonts w:cs="Arial"/>
        </w:rPr>
        <w:tab/>
      </w:r>
      <w:r w:rsidRPr="00002043">
        <w:t>Die WG-HRV prüfte das Dokument WG-HRV/5/2.</w:t>
      </w:r>
    </w:p>
    <w:p w14:paraId="48D60DA4" w14:textId="77777777" w:rsidR="006233B9" w:rsidRPr="00002043" w:rsidRDefault="006233B9" w:rsidP="006233B9"/>
    <w:p w14:paraId="56D62405" w14:textId="2FE2AF33" w:rsidR="00C801FB" w:rsidRPr="00002043" w:rsidRDefault="00096482">
      <w:r w:rsidRPr="00002043">
        <w:rPr>
          <w:rFonts w:cs="Arial"/>
        </w:rPr>
        <w:lastRenderedPageBreak/>
        <w:fldChar w:fldCharType="begin"/>
      </w:r>
      <w:r w:rsidRPr="00002043">
        <w:rPr>
          <w:rFonts w:cs="Arial"/>
        </w:rPr>
        <w:instrText xml:space="preserve"> AUTONUM  </w:instrText>
      </w:r>
      <w:r w:rsidRPr="00002043">
        <w:rPr>
          <w:rFonts w:cs="Arial"/>
        </w:rPr>
        <w:fldChar w:fldCharType="end"/>
      </w:r>
      <w:r w:rsidRPr="00002043">
        <w:rPr>
          <w:rFonts w:cs="Arial"/>
        </w:rPr>
        <w:tab/>
      </w:r>
      <w:r w:rsidRPr="00002043">
        <w:t xml:space="preserve">Die Mitglieder der </w:t>
      </w:r>
      <w:r w:rsidR="00FC16E2">
        <w:t>W</w:t>
      </w:r>
      <w:r w:rsidRPr="00002043">
        <w:t xml:space="preserve">G-HRV sprachen sich dafür aus, eine Studie in Auftrag zu geben. </w:t>
      </w:r>
    </w:p>
    <w:p w14:paraId="7030ACAE" w14:textId="77777777" w:rsidR="006233B9" w:rsidRPr="00002043" w:rsidRDefault="006233B9" w:rsidP="006233B9"/>
    <w:p w14:paraId="165D7963" w14:textId="77777777" w:rsidR="00C801FB" w:rsidRPr="00002043" w:rsidRDefault="00096482">
      <w:r w:rsidRPr="00002043">
        <w:fldChar w:fldCharType="begin"/>
      </w:r>
      <w:r w:rsidRPr="00002043">
        <w:instrText xml:space="preserve"> AUTONUM  </w:instrText>
      </w:r>
      <w:r w:rsidRPr="00002043">
        <w:fldChar w:fldCharType="end"/>
      </w:r>
      <w:r w:rsidRPr="00002043">
        <w:tab/>
        <w:t xml:space="preserve">Es wurden erste Initiativen und Ideen zur Finanzierung der Studie ermittelt, doch sollte diese Frage noch weiter untersucht werden. </w:t>
      </w:r>
    </w:p>
    <w:p w14:paraId="1B068D47" w14:textId="77777777" w:rsidR="006233B9" w:rsidRPr="00002043" w:rsidRDefault="006233B9" w:rsidP="006233B9"/>
    <w:p w14:paraId="6566AD1D" w14:textId="77777777" w:rsidR="00C801FB" w:rsidRPr="00002043" w:rsidRDefault="00096482">
      <w:r w:rsidRPr="00002043">
        <w:fldChar w:fldCharType="begin"/>
      </w:r>
      <w:r w:rsidRPr="00002043">
        <w:instrText xml:space="preserve"> AUTONUM  </w:instrText>
      </w:r>
      <w:r w:rsidRPr="00002043">
        <w:fldChar w:fldCharType="end"/>
      </w:r>
      <w:r w:rsidRPr="00002043">
        <w:tab/>
        <w:t xml:space="preserve">Die WG-HRV vereinbarte, daß das Verbandsbüro eine virtuelle Sitzung mit denjenigen Mitgliedern der WG-HRV einberufen wird, die auf </w:t>
      </w:r>
      <w:r w:rsidR="00203EA0" w:rsidRPr="00002043">
        <w:t xml:space="preserve">ihrer fünften </w:t>
      </w:r>
      <w:r w:rsidRPr="00002043">
        <w:t>Sitzung Vorschläge zur Anzahl und den Namen der Autoren sowie zu den Fragen der Finanzierung gemacht haben.</w:t>
      </w:r>
    </w:p>
    <w:p w14:paraId="2F0C26F3" w14:textId="77777777" w:rsidR="006233B9" w:rsidRPr="00002043" w:rsidRDefault="006233B9" w:rsidP="006233B9"/>
    <w:p w14:paraId="003F03F6" w14:textId="720FFC3A" w:rsidR="00C801FB" w:rsidRPr="00002043" w:rsidRDefault="00096482">
      <w:r w:rsidRPr="00002043">
        <w:fldChar w:fldCharType="begin"/>
      </w:r>
      <w:r w:rsidRPr="00002043">
        <w:instrText xml:space="preserve"> AUTONUM  </w:instrText>
      </w:r>
      <w:r w:rsidRPr="00002043">
        <w:fldChar w:fldCharType="end"/>
      </w:r>
      <w:r w:rsidRPr="00002043">
        <w:tab/>
        <w:t xml:space="preserve">Die </w:t>
      </w:r>
      <w:r w:rsidR="00FC16E2">
        <w:t>W</w:t>
      </w:r>
      <w:r w:rsidRPr="00002043">
        <w:t>G-HRV kam überein, für die nächste Sitzung den Abschnitt "modus operandi" der Aufgabenstellung für die Studie zu aktualisieren, um die Elemente der Zusammenarbeit nach akademischen Standards und die Erläuterungen zum Begriff der Unabhängigkeit aufzunehmen.</w:t>
      </w:r>
    </w:p>
    <w:p w14:paraId="0C879304" w14:textId="77777777" w:rsidR="006233B9" w:rsidRPr="00002043" w:rsidRDefault="006233B9" w:rsidP="006233B9"/>
    <w:p w14:paraId="481FBF18" w14:textId="77777777" w:rsidR="00C801FB" w:rsidRPr="00002043" w:rsidRDefault="00096482">
      <w:r w:rsidRPr="00002043">
        <w:fldChar w:fldCharType="begin"/>
      </w:r>
      <w:r w:rsidRPr="00002043">
        <w:instrText xml:space="preserve"> AUTONUM  </w:instrText>
      </w:r>
      <w:r w:rsidRPr="00002043">
        <w:fldChar w:fldCharType="end"/>
      </w:r>
      <w:r w:rsidRPr="00002043">
        <w:tab/>
      </w:r>
      <w:r w:rsidR="00AC172D" w:rsidRPr="00002043">
        <w:t xml:space="preserve">Die WG-HRV vereinbarte, daß </w:t>
      </w:r>
      <w:r w:rsidR="006233B9" w:rsidRPr="00002043">
        <w:t xml:space="preserve">die </w:t>
      </w:r>
      <w:r w:rsidRPr="00002043">
        <w:t xml:space="preserve">Erörterungen </w:t>
      </w:r>
      <w:r w:rsidR="006233B9" w:rsidRPr="00002043">
        <w:t>über die Vorschläge zur Überarbeitung der Erläuterungen zum vorläufigen Schutz nach dem UPOV-Übereinkommen zurückgestellt werden, bis Fortschritte in den Angelegenheiten betreffend die Studie erzielt worden sind.</w:t>
      </w:r>
    </w:p>
    <w:p w14:paraId="7444B59B" w14:textId="77777777" w:rsidR="003F6A8E" w:rsidRPr="00002043" w:rsidRDefault="003F6A8E" w:rsidP="008F19AF">
      <w:pPr>
        <w:rPr>
          <w:rFonts w:cs="Arial"/>
        </w:rPr>
      </w:pPr>
    </w:p>
    <w:p w14:paraId="0AF7E749" w14:textId="77777777" w:rsidR="006233B9" w:rsidRPr="00002043" w:rsidRDefault="006233B9" w:rsidP="008F19AF">
      <w:pPr>
        <w:rPr>
          <w:rFonts w:cs="Arial"/>
        </w:rPr>
      </w:pPr>
    </w:p>
    <w:p w14:paraId="63708541" w14:textId="77777777" w:rsidR="00C801FB" w:rsidRPr="00002043" w:rsidRDefault="00096482">
      <w:pPr>
        <w:pStyle w:val="Heading1"/>
        <w:rPr>
          <w:caps/>
          <w:lang w:val="de-DE"/>
        </w:rPr>
      </w:pPr>
      <w:bookmarkStart w:id="12" w:name="_Toc174978907"/>
      <w:r w:rsidRPr="00002043">
        <w:rPr>
          <w:caps/>
          <w:lang w:val="de-DE"/>
        </w:rPr>
        <w:t xml:space="preserve">SECHSTE </w:t>
      </w:r>
      <w:r w:rsidRPr="00002043">
        <w:rPr>
          <w:lang w:val="de-DE"/>
        </w:rPr>
        <w:t>TAGUNG DER WG-HRV (</w:t>
      </w:r>
      <w:r w:rsidRPr="00002043">
        <w:rPr>
          <w:caps/>
          <w:lang w:val="de-DE"/>
        </w:rPr>
        <w:t>22. OKTOBER 2024</w:t>
      </w:r>
      <w:r w:rsidRPr="00002043">
        <w:rPr>
          <w:lang w:val="de-DE"/>
        </w:rPr>
        <w:t>)</w:t>
      </w:r>
      <w:bookmarkEnd w:id="12"/>
    </w:p>
    <w:p w14:paraId="6EB4EF1E" w14:textId="77777777" w:rsidR="003F6A8E" w:rsidRPr="00002043" w:rsidRDefault="003F6A8E" w:rsidP="003F6A8E"/>
    <w:p w14:paraId="7CED81E3" w14:textId="77777777" w:rsidR="00FC16E2" w:rsidRDefault="00096482" w:rsidP="00FC16E2">
      <w:r w:rsidRPr="00002043">
        <w:rPr>
          <w:rFonts w:cs="Arial"/>
        </w:rPr>
        <w:fldChar w:fldCharType="begin"/>
      </w:r>
      <w:r w:rsidRPr="00002043">
        <w:rPr>
          <w:rFonts w:cs="Arial"/>
        </w:rPr>
        <w:instrText xml:space="preserve"> AUTONUM  </w:instrText>
      </w:r>
      <w:r w:rsidRPr="00002043">
        <w:rPr>
          <w:rFonts w:cs="Arial"/>
        </w:rPr>
        <w:fldChar w:fldCharType="end"/>
      </w:r>
      <w:r w:rsidRPr="00002043">
        <w:rPr>
          <w:rFonts w:cs="Arial"/>
        </w:rPr>
        <w:tab/>
      </w:r>
      <w:r w:rsidR="003F6A8E" w:rsidRPr="00002043">
        <w:rPr>
          <w:rFonts w:cs="Arial"/>
        </w:rPr>
        <w:t xml:space="preserve">Die WG-HRV </w:t>
      </w:r>
      <w:r w:rsidR="006233B9" w:rsidRPr="00002043">
        <w:rPr>
          <w:rFonts w:cs="Arial"/>
        </w:rPr>
        <w:t xml:space="preserve">wird </w:t>
      </w:r>
      <w:r w:rsidR="003F6A8E" w:rsidRPr="00002043">
        <w:rPr>
          <w:rFonts w:cs="Arial"/>
        </w:rPr>
        <w:t xml:space="preserve">ihre sechste Sitzung am </w:t>
      </w:r>
      <w:r w:rsidR="00DB00A3" w:rsidRPr="00002043">
        <w:rPr>
          <w:rFonts w:cs="Arial"/>
        </w:rPr>
        <w:t>22</w:t>
      </w:r>
      <w:r w:rsidR="003F6A8E" w:rsidRPr="00002043">
        <w:rPr>
          <w:rFonts w:cs="Arial"/>
        </w:rPr>
        <w:t xml:space="preserve">. Oktober 2024 in Genf </w:t>
      </w:r>
      <w:r w:rsidR="00DB00A3" w:rsidRPr="00002043">
        <w:rPr>
          <w:rFonts w:cs="Arial"/>
        </w:rPr>
        <w:t>abhalten</w:t>
      </w:r>
      <w:r w:rsidR="003F6A8E" w:rsidRPr="00002043">
        <w:rPr>
          <w:rFonts w:cs="Arial"/>
        </w:rPr>
        <w:t xml:space="preserve">, und zwar in Form eines Hybridverfahrens. Die Dokumente der WG-HRV/6 </w:t>
      </w:r>
      <w:r w:rsidR="006233B9" w:rsidRPr="00002043">
        <w:rPr>
          <w:rFonts w:cs="Arial"/>
        </w:rPr>
        <w:t xml:space="preserve">sind </w:t>
      </w:r>
      <w:r w:rsidR="003F6A8E" w:rsidRPr="00002043">
        <w:t>verfügbar unter:</w:t>
      </w:r>
    </w:p>
    <w:p w14:paraId="2E46504E" w14:textId="3E9CCFFC" w:rsidR="00C801FB" w:rsidRPr="00002043" w:rsidRDefault="00FC16E2" w:rsidP="00FC16E2">
      <w:hyperlink r:id="rId11" w:history="1">
        <w:r w:rsidR="00096482" w:rsidRPr="00002043">
          <w:rPr>
            <w:rStyle w:val="Hyperlink"/>
          </w:rPr>
          <w:t>https://www.upov.int/meetings/de/details.jsp?meeting_id=83693</w:t>
        </w:r>
      </w:hyperlink>
      <w:r w:rsidR="00CF26D1" w:rsidRPr="00002043">
        <w:t xml:space="preserve">. </w:t>
      </w:r>
    </w:p>
    <w:p w14:paraId="5A83844B" w14:textId="77777777" w:rsidR="00737A63" w:rsidRPr="00002043" w:rsidRDefault="00737A63" w:rsidP="003F6A8E"/>
    <w:p w14:paraId="027727C9" w14:textId="2448DCD0" w:rsidR="00C801FB" w:rsidRPr="00002043" w:rsidRDefault="00096482">
      <w:r w:rsidRPr="00002043">
        <w:fldChar w:fldCharType="begin"/>
      </w:r>
      <w:r w:rsidRPr="00002043">
        <w:instrText xml:space="preserve"> AUTONUM  </w:instrText>
      </w:r>
      <w:r w:rsidRPr="00002043">
        <w:fldChar w:fldCharType="end"/>
      </w:r>
      <w:r w:rsidRPr="00002043">
        <w:tab/>
      </w:r>
      <w:r w:rsidR="00737A63" w:rsidRPr="00002043">
        <w:rPr>
          <w:rFonts w:cs="Arial"/>
        </w:rPr>
        <w:t xml:space="preserve">Das Verbandsbüro wird nach der Tagung der </w:t>
      </w:r>
      <w:r w:rsidR="00AC172D" w:rsidRPr="00002043">
        <w:rPr>
          <w:rFonts w:cs="Arial"/>
        </w:rPr>
        <w:t>WG-HRV/6</w:t>
      </w:r>
      <w:r w:rsidR="00737A63" w:rsidRPr="00002043">
        <w:rPr>
          <w:rFonts w:cs="Arial"/>
        </w:rPr>
        <w:t xml:space="preserve"> eine </w:t>
      </w:r>
      <w:r w:rsidR="00FC16E2">
        <w:rPr>
          <w:rFonts w:cs="Arial"/>
        </w:rPr>
        <w:t>Ergänzung</w:t>
      </w:r>
      <w:r w:rsidR="00737A63" w:rsidRPr="00002043">
        <w:rPr>
          <w:rFonts w:cs="Arial"/>
        </w:rPr>
        <w:t xml:space="preserve"> dieses Dokuments veröffentlichen, um dem CAJ/81 über die jüngsten Entwicklungen bezüglich seiner Arbeit zu berichten.</w:t>
      </w:r>
    </w:p>
    <w:p w14:paraId="7D77B7B0" w14:textId="77777777" w:rsidR="008F19AF" w:rsidRPr="00002043" w:rsidRDefault="008F19AF" w:rsidP="008F19AF">
      <w:pPr>
        <w:rPr>
          <w:rFonts w:cs="Arial"/>
        </w:rPr>
      </w:pPr>
    </w:p>
    <w:p w14:paraId="74CEE447" w14:textId="77777777" w:rsidR="00C801FB" w:rsidRPr="00002043" w:rsidRDefault="00096482">
      <w:pPr>
        <w:pStyle w:val="DecisionParagraphs"/>
        <w:rPr>
          <w:rFonts w:cs="Arial"/>
          <w:highlight w:val="yellow"/>
        </w:rPr>
      </w:pPr>
      <w:r w:rsidRPr="00002043">
        <w:rPr>
          <w:rFonts w:cs="Arial"/>
        </w:rPr>
        <w:fldChar w:fldCharType="begin"/>
      </w:r>
      <w:r w:rsidRPr="00002043">
        <w:rPr>
          <w:rFonts w:cs="Arial"/>
        </w:rPr>
        <w:instrText xml:space="preserve"> AUTONUM  </w:instrText>
      </w:r>
      <w:r w:rsidRPr="00002043">
        <w:rPr>
          <w:rFonts w:cs="Arial"/>
        </w:rPr>
        <w:fldChar w:fldCharType="end"/>
      </w:r>
      <w:r w:rsidRPr="00002043">
        <w:rPr>
          <w:rFonts w:cs="Arial"/>
        </w:rPr>
        <w:tab/>
        <w:t>Der CAJ wird ersucht, die in diesem Dokument dargelegten Entwicklungen bezüglich der Arbeit der WG-HRV zur Kenntnis zu nehmen.</w:t>
      </w:r>
    </w:p>
    <w:p w14:paraId="4018760C" w14:textId="77777777" w:rsidR="0004198B" w:rsidRPr="00002043" w:rsidRDefault="0004198B">
      <w:pPr>
        <w:jc w:val="left"/>
      </w:pPr>
    </w:p>
    <w:p w14:paraId="08BF25CE" w14:textId="77777777" w:rsidR="00544581" w:rsidRPr="00002043" w:rsidRDefault="00544581">
      <w:pPr>
        <w:jc w:val="left"/>
      </w:pPr>
    </w:p>
    <w:p w14:paraId="281A1033" w14:textId="77777777" w:rsidR="00050E16" w:rsidRPr="00002043" w:rsidRDefault="00050E16" w:rsidP="00050E16"/>
    <w:p w14:paraId="0AEC4F7E" w14:textId="77777777" w:rsidR="00C801FB" w:rsidRPr="00002043" w:rsidRDefault="00096482">
      <w:pPr>
        <w:jc w:val="right"/>
      </w:pPr>
      <w:r w:rsidRPr="00002043">
        <w:t>[Anhang folgt]</w:t>
      </w:r>
    </w:p>
    <w:p w14:paraId="26B25BE2" w14:textId="77777777" w:rsidR="008F19AF" w:rsidRPr="00002043" w:rsidRDefault="008F19AF" w:rsidP="008F19AF">
      <w:pPr>
        <w:jc w:val="center"/>
      </w:pPr>
    </w:p>
    <w:p w14:paraId="237BAF0A" w14:textId="77777777" w:rsidR="008F19AF" w:rsidRPr="00002043" w:rsidRDefault="008F19AF" w:rsidP="008F19AF">
      <w:pPr>
        <w:sectPr w:rsidR="008F19AF" w:rsidRPr="00002043" w:rsidSect="0004198B">
          <w:headerReference w:type="default" r:id="rId12"/>
          <w:pgSz w:w="11907" w:h="16840" w:code="9"/>
          <w:pgMar w:top="510" w:right="1134" w:bottom="1134" w:left="1134" w:header="510" w:footer="680" w:gutter="0"/>
          <w:pgNumType w:start="1"/>
          <w:cols w:space="720"/>
          <w:titlePg/>
        </w:sectPr>
      </w:pPr>
    </w:p>
    <w:p w14:paraId="5AF6E67A" w14:textId="77777777" w:rsidR="008F19AF" w:rsidRPr="00002043" w:rsidRDefault="008F19AF" w:rsidP="008F19AF">
      <w:pPr>
        <w:jc w:val="center"/>
      </w:pPr>
    </w:p>
    <w:p w14:paraId="468889F6" w14:textId="77777777" w:rsidR="00096482" w:rsidRPr="00002043" w:rsidRDefault="00096482" w:rsidP="00096482">
      <w:pPr>
        <w:jc w:val="center"/>
        <w:rPr>
          <w:szCs w:val="24"/>
        </w:rPr>
      </w:pPr>
      <w:r w:rsidRPr="00002043">
        <w:rPr>
          <w:szCs w:val="24"/>
        </w:rPr>
        <w:t xml:space="preserve">AUFGABENBESCHREIBUNG DER ARBEITSGRUPPE FÜR </w:t>
      </w:r>
    </w:p>
    <w:p w14:paraId="7F2179CE" w14:textId="27511508" w:rsidR="00096482" w:rsidRPr="00002043" w:rsidRDefault="00096482" w:rsidP="00096482">
      <w:pPr>
        <w:jc w:val="center"/>
        <w:rPr>
          <w:szCs w:val="24"/>
        </w:rPr>
      </w:pPr>
      <w:r w:rsidRPr="00002043">
        <w:rPr>
          <w:szCs w:val="24"/>
        </w:rPr>
        <w:t xml:space="preserve">ERNTEGUT UND </w:t>
      </w:r>
      <w:r w:rsidR="00FC16E2" w:rsidRPr="00FC16E2">
        <w:rPr>
          <w:szCs w:val="24"/>
        </w:rPr>
        <w:t xml:space="preserve">UNGENEHMIGTE </w:t>
      </w:r>
      <w:r w:rsidRPr="00002043">
        <w:rPr>
          <w:szCs w:val="24"/>
        </w:rPr>
        <w:t>BENUTZUNG VON VERMEHRUNGS</w:t>
      </w:r>
      <w:r w:rsidR="00FC16E2">
        <w:rPr>
          <w:szCs w:val="24"/>
        </w:rPr>
        <w:t>MATERIAL</w:t>
      </w:r>
    </w:p>
    <w:p w14:paraId="424AD310" w14:textId="77777777" w:rsidR="00096482" w:rsidRPr="00002043" w:rsidRDefault="00096482" w:rsidP="00096482">
      <w:pPr>
        <w:jc w:val="center"/>
        <w:rPr>
          <w:szCs w:val="24"/>
        </w:rPr>
      </w:pPr>
      <w:r w:rsidRPr="00002043">
        <w:rPr>
          <w:szCs w:val="24"/>
        </w:rPr>
        <w:t>(WG-HRV)</w:t>
      </w:r>
    </w:p>
    <w:p w14:paraId="4B8FF723" w14:textId="77777777" w:rsidR="00096482" w:rsidRPr="00002043" w:rsidRDefault="00096482" w:rsidP="00096482">
      <w:pPr>
        <w:tabs>
          <w:tab w:val="left" w:pos="284"/>
          <w:tab w:val="left" w:pos="851"/>
        </w:tabs>
        <w:autoSpaceDE w:val="0"/>
        <w:autoSpaceDN w:val="0"/>
        <w:adjustRightInd w:val="0"/>
        <w:spacing w:before="60"/>
        <w:jc w:val="center"/>
        <w:rPr>
          <w:i/>
          <w:szCs w:val="24"/>
        </w:rPr>
      </w:pPr>
      <w:r w:rsidRPr="00002043">
        <w:rPr>
          <w:i/>
          <w:szCs w:val="24"/>
        </w:rPr>
        <w:t xml:space="preserve">vom Verwaltungs- </w:t>
      </w:r>
    </w:p>
    <w:p w14:paraId="6D08C9E3" w14:textId="77777777" w:rsidR="00096482" w:rsidRPr="00002043" w:rsidRDefault="00096482" w:rsidP="00096482">
      <w:pPr>
        <w:tabs>
          <w:tab w:val="left" w:pos="284"/>
          <w:tab w:val="left" w:pos="851"/>
        </w:tabs>
        <w:autoSpaceDE w:val="0"/>
        <w:autoSpaceDN w:val="0"/>
        <w:adjustRightInd w:val="0"/>
        <w:spacing w:before="60"/>
        <w:jc w:val="center"/>
        <w:rPr>
          <w:i/>
          <w:szCs w:val="24"/>
        </w:rPr>
      </w:pPr>
      <w:r w:rsidRPr="00002043">
        <w:rPr>
          <w:i/>
          <w:szCs w:val="24"/>
        </w:rPr>
        <w:t>und Rechtsausschuss am 21. September 2021 gebilligt</w:t>
      </w:r>
    </w:p>
    <w:p w14:paraId="0535F0F2" w14:textId="77777777" w:rsidR="00096482" w:rsidRPr="00002043" w:rsidRDefault="00096482" w:rsidP="00096482">
      <w:pPr>
        <w:spacing w:before="60"/>
        <w:rPr>
          <w:szCs w:val="24"/>
        </w:rPr>
      </w:pPr>
    </w:p>
    <w:p w14:paraId="0169218D" w14:textId="77777777" w:rsidR="00096482" w:rsidRPr="00002043" w:rsidRDefault="00096482" w:rsidP="00096482">
      <w:pPr>
        <w:rPr>
          <w:szCs w:val="24"/>
        </w:rPr>
      </w:pPr>
    </w:p>
    <w:p w14:paraId="3938C317" w14:textId="77777777" w:rsidR="00096482" w:rsidRPr="00002043" w:rsidRDefault="00096482" w:rsidP="00096482">
      <w:pPr>
        <w:rPr>
          <w:szCs w:val="24"/>
        </w:rPr>
      </w:pPr>
      <w:r w:rsidRPr="00002043">
        <w:rPr>
          <w:szCs w:val="24"/>
        </w:rPr>
        <w:t xml:space="preserve">ZWECK: </w:t>
      </w:r>
    </w:p>
    <w:p w14:paraId="51A10AEB" w14:textId="77777777" w:rsidR="00096482" w:rsidRPr="00002043" w:rsidRDefault="00096482" w:rsidP="00096482">
      <w:pPr>
        <w:rPr>
          <w:sz w:val="18"/>
          <w:szCs w:val="24"/>
        </w:rPr>
      </w:pPr>
    </w:p>
    <w:p w14:paraId="2A2CBC34" w14:textId="77777777" w:rsidR="00096482" w:rsidRPr="00002043" w:rsidRDefault="00096482" w:rsidP="00096482">
      <w:pPr>
        <w:rPr>
          <w:szCs w:val="24"/>
        </w:rPr>
      </w:pPr>
      <w:r w:rsidRPr="00002043">
        <w:rPr>
          <w:szCs w:val="24"/>
        </w:rPr>
        <w:t>Zweck der WG-HRV ist es, eine Überarbeitung der „Erläuterungen zu Handlungen in Bezug auf Erntegut nach der Akte von 1991 des UPOV Übereinkommens“ (Dokument UPOV/EXN/HRV/1), „Erläuterungen zu Vermehrungsmaterial nach dem UPOV-Übereinkommen“ (UPOV/EXN/PPM/1) und „Erläuterungen zum vorläufigen Schutz nach dem UPOV-Übereinkommen“ (UPOV/EXN/PRP/2) zur Prüfung durch den Verwaltungs- und Rechtsauschuss (CAJ) auszuarbeiten.</w:t>
      </w:r>
    </w:p>
    <w:p w14:paraId="113CE0C6" w14:textId="77777777" w:rsidR="00096482" w:rsidRPr="00002043" w:rsidRDefault="00096482" w:rsidP="00096482">
      <w:pPr>
        <w:rPr>
          <w:sz w:val="18"/>
          <w:szCs w:val="24"/>
        </w:rPr>
      </w:pPr>
    </w:p>
    <w:p w14:paraId="6787C326" w14:textId="77777777" w:rsidR="00096482" w:rsidRPr="00002043" w:rsidRDefault="00096482" w:rsidP="00096482">
      <w:pPr>
        <w:rPr>
          <w:sz w:val="18"/>
          <w:szCs w:val="24"/>
        </w:rPr>
      </w:pPr>
    </w:p>
    <w:p w14:paraId="5E5683FC" w14:textId="77777777" w:rsidR="00096482" w:rsidRPr="00002043" w:rsidRDefault="00096482" w:rsidP="00096482">
      <w:pPr>
        <w:rPr>
          <w:sz w:val="18"/>
          <w:szCs w:val="24"/>
        </w:rPr>
      </w:pPr>
    </w:p>
    <w:p w14:paraId="38124C10" w14:textId="77777777" w:rsidR="00096482" w:rsidRPr="00002043" w:rsidRDefault="00096482" w:rsidP="00096482">
      <w:pPr>
        <w:rPr>
          <w:szCs w:val="24"/>
        </w:rPr>
      </w:pPr>
      <w:r w:rsidRPr="00002043">
        <w:rPr>
          <w:szCs w:val="24"/>
        </w:rPr>
        <w:t>ZUSAMMENSETZUNG:</w:t>
      </w:r>
    </w:p>
    <w:p w14:paraId="30FCE2C5" w14:textId="77777777" w:rsidR="00096482" w:rsidRPr="00002043" w:rsidRDefault="00096482" w:rsidP="00096482">
      <w:pPr>
        <w:rPr>
          <w:sz w:val="18"/>
          <w:szCs w:val="24"/>
        </w:rPr>
      </w:pPr>
    </w:p>
    <w:p w14:paraId="70947B0D" w14:textId="77777777" w:rsidR="00096482" w:rsidRPr="00002043" w:rsidRDefault="00096482" w:rsidP="00096482">
      <w:pPr>
        <w:ind w:firstLine="567"/>
        <w:rPr>
          <w:szCs w:val="24"/>
        </w:rPr>
      </w:pPr>
      <w:r w:rsidRPr="00002043">
        <w:rPr>
          <w:szCs w:val="24"/>
        </w:rPr>
        <w:t>a)</w:t>
      </w:r>
      <w:r w:rsidRPr="00002043">
        <w:rPr>
          <w:szCs w:val="24"/>
        </w:rPr>
        <w:tab/>
        <w:t>wäre aus den vom CAJ vereinbarten Verbandsmitgliedern und Beobachtern zusammengesetzt;</w:t>
      </w:r>
      <w:r w:rsidRPr="00002043">
        <w:rPr>
          <w:color w:val="000000"/>
          <w:szCs w:val="24"/>
        </w:rPr>
        <w:t xml:space="preserve"> </w:t>
      </w:r>
    </w:p>
    <w:p w14:paraId="0B41999D" w14:textId="77777777" w:rsidR="00096482" w:rsidRPr="00002043" w:rsidRDefault="00096482" w:rsidP="00096482">
      <w:pPr>
        <w:rPr>
          <w:sz w:val="18"/>
          <w:szCs w:val="24"/>
        </w:rPr>
      </w:pPr>
    </w:p>
    <w:p w14:paraId="6EAEC11F" w14:textId="77777777" w:rsidR="00096482" w:rsidRPr="00002043" w:rsidRDefault="00096482" w:rsidP="00096482">
      <w:pPr>
        <w:ind w:firstLine="567"/>
        <w:rPr>
          <w:szCs w:val="24"/>
        </w:rPr>
      </w:pPr>
      <w:r w:rsidRPr="00002043">
        <w:rPr>
          <w:szCs w:val="24"/>
        </w:rPr>
        <w:t>b)</w:t>
      </w:r>
      <w:r w:rsidRPr="00002043">
        <w:rPr>
          <w:szCs w:val="24"/>
        </w:rPr>
        <w:tab/>
        <w:t>anderen Verbandsmitgliedern stünde es frei, an jeglicher Sitzung der WG-HRV teilzunehmen und Bemerkungen abzugeben, wenn erwünscht;</w:t>
      </w:r>
    </w:p>
    <w:p w14:paraId="4133BF18" w14:textId="77777777" w:rsidR="00096482" w:rsidRPr="00002043" w:rsidRDefault="00096482" w:rsidP="00096482">
      <w:pPr>
        <w:rPr>
          <w:sz w:val="18"/>
          <w:szCs w:val="24"/>
        </w:rPr>
      </w:pPr>
    </w:p>
    <w:p w14:paraId="7936C6DE" w14:textId="77777777" w:rsidR="00096482" w:rsidRPr="00002043" w:rsidRDefault="00096482" w:rsidP="00096482">
      <w:pPr>
        <w:ind w:firstLine="567"/>
        <w:rPr>
          <w:szCs w:val="24"/>
        </w:rPr>
      </w:pPr>
      <w:r w:rsidRPr="00002043">
        <w:rPr>
          <w:szCs w:val="24"/>
        </w:rPr>
        <w:t>c)</w:t>
      </w:r>
      <w:r w:rsidRPr="00002043">
        <w:rPr>
          <w:szCs w:val="24"/>
        </w:rPr>
        <w:tab/>
        <w:t>die WG-HRV würde auf den CAJ zurückkommen, wenn die WG-HRV empfehlen würde, weitere Beobachter oder Sachverständige zu einer ihrer Sitzungen einzuladen; und</w:t>
      </w:r>
    </w:p>
    <w:p w14:paraId="457839F8" w14:textId="77777777" w:rsidR="00096482" w:rsidRPr="00002043" w:rsidRDefault="00096482" w:rsidP="00096482">
      <w:pPr>
        <w:rPr>
          <w:sz w:val="18"/>
          <w:szCs w:val="24"/>
        </w:rPr>
      </w:pPr>
    </w:p>
    <w:p w14:paraId="3054BABB" w14:textId="77777777" w:rsidR="00096482" w:rsidRPr="00002043" w:rsidRDefault="00096482" w:rsidP="00096482">
      <w:pPr>
        <w:tabs>
          <w:tab w:val="left" w:pos="1134"/>
        </w:tabs>
        <w:ind w:firstLine="567"/>
        <w:rPr>
          <w:szCs w:val="24"/>
        </w:rPr>
      </w:pPr>
      <w:r w:rsidRPr="00002043">
        <w:rPr>
          <w:szCs w:val="24"/>
        </w:rPr>
        <w:t>d)</w:t>
      </w:r>
      <w:r w:rsidRPr="00002043">
        <w:rPr>
          <w:szCs w:val="24"/>
        </w:rPr>
        <w:tab/>
        <w:t>Sitzungen würden unter dem Vorsitz des Stellvertretenden Generalsekretärs abgehalten.</w:t>
      </w:r>
    </w:p>
    <w:p w14:paraId="3D8C7765" w14:textId="77777777" w:rsidR="00096482" w:rsidRPr="00002043" w:rsidRDefault="00096482" w:rsidP="00096482">
      <w:pPr>
        <w:rPr>
          <w:sz w:val="18"/>
          <w:szCs w:val="24"/>
        </w:rPr>
      </w:pPr>
    </w:p>
    <w:p w14:paraId="50CD20E7" w14:textId="77777777" w:rsidR="00096482" w:rsidRPr="00002043" w:rsidRDefault="00096482" w:rsidP="00096482">
      <w:pPr>
        <w:rPr>
          <w:sz w:val="18"/>
          <w:szCs w:val="24"/>
        </w:rPr>
      </w:pPr>
    </w:p>
    <w:p w14:paraId="68741522" w14:textId="77777777" w:rsidR="00096482" w:rsidRPr="00002043" w:rsidRDefault="00096482" w:rsidP="00096482">
      <w:pPr>
        <w:rPr>
          <w:sz w:val="18"/>
          <w:szCs w:val="24"/>
        </w:rPr>
      </w:pPr>
    </w:p>
    <w:p w14:paraId="485BA3AD" w14:textId="77777777" w:rsidR="00096482" w:rsidRPr="00002043" w:rsidRDefault="00096482" w:rsidP="00096482">
      <w:pPr>
        <w:rPr>
          <w:szCs w:val="24"/>
        </w:rPr>
      </w:pPr>
      <w:r w:rsidRPr="00002043">
        <w:rPr>
          <w:szCs w:val="24"/>
        </w:rPr>
        <w:t>MODUS OPERANDI:</w:t>
      </w:r>
    </w:p>
    <w:p w14:paraId="7EA2F404" w14:textId="77777777" w:rsidR="00096482" w:rsidRPr="00002043" w:rsidRDefault="00096482" w:rsidP="00096482">
      <w:pPr>
        <w:rPr>
          <w:sz w:val="18"/>
          <w:szCs w:val="24"/>
          <w:u w:val="single"/>
        </w:rPr>
      </w:pPr>
    </w:p>
    <w:p w14:paraId="4C784B4B" w14:textId="77777777" w:rsidR="00096482" w:rsidRPr="00002043" w:rsidRDefault="00096482" w:rsidP="00096482">
      <w:pPr>
        <w:ind w:firstLine="360"/>
        <w:rPr>
          <w:szCs w:val="24"/>
        </w:rPr>
      </w:pPr>
      <w:r w:rsidRPr="00002043">
        <w:rPr>
          <w:szCs w:val="24"/>
        </w:rPr>
        <w:t>a)</w:t>
      </w:r>
      <w:r w:rsidRPr="00002043">
        <w:rPr>
          <w:szCs w:val="24"/>
        </w:rPr>
        <w:tab/>
      </w:r>
      <w:r w:rsidRPr="00002043">
        <w:rPr>
          <w:szCs w:val="24"/>
        </w:rPr>
        <w:tab/>
        <w:t>bei der Ausarbeitung der Überarbeitung der Dokumente UPOV/EXN/HRV/1, UPOV/EXN/PPM/1 und UPOV/EXN/PRP/2 soll die WG-HRV die in den Antworten auf das UPOV-Rundschreiben E-19/232 genannten Angelegenheiten und insbesondere die Schlussworte auf dem Seminar 2021 zum Züchterrecht in Bezug auf Erntegut berücksichtigen:</w:t>
      </w:r>
    </w:p>
    <w:p w14:paraId="3DED503E" w14:textId="77777777" w:rsidR="00096482" w:rsidRPr="00002043" w:rsidRDefault="00096482" w:rsidP="00096482">
      <w:pPr>
        <w:keepNext/>
        <w:ind w:left="927"/>
        <w:rPr>
          <w:sz w:val="18"/>
          <w:szCs w:val="24"/>
        </w:rPr>
      </w:pPr>
    </w:p>
    <w:p w14:paraId="542C25C0" w14:textId="77777777" w:rsidR="00096482" w:rsidRPr="00002043" w:rsidRDefault="00096482" w:rsidP="00096482">
      <w:pPr>
        <w:pStyle w:val="ListParagraph"/>
        <w:keepNext/>
        <w:numPr>
          <w:ilvl w:val="0"/>
          <w:numId w:val="4"/>
        </w:numPr>
        <w:ind w:left="1494" w:right="639"/>
        <w:rPr>
          <w:i/>
          <w:sz w:val="18"/>
          <w:szCs w:val="24"/>
        </w:rPr>
      </w:pPr>
      <w:r w:rsidRPr="00002043">
        <w:rPr>
          <w:i/>
          <w:sz w:val="18"/>
          <w:szCs w:val="24"/>
        </w:rPr>
        <w:t>„Wie wirkt sich das Fehlen eines wirksamen Schutzes von Erntegut auf die Züchter und Verbraucher aus?</w:t>
      </w:r>
    </w:p>
    <w:p w14:paraId="3CB11EAD" w14:textId="77777777" w:rsidR="00096482" w:rsidRPr="00002043" w:rsidRDefault="00096482" w:rsidP="00096482">
      <w:pPr>
        <w:pStyle w:val="ListParagraph"/>
        <w:keepNext/>
        <w:ind w:left="1494" w:right="639"/>
        <w:rPr>
          <w:sz w:val="18"/>
          <w:szCs w:val="24"/>
        </w:rPr>
      </w:pPr>
    </w:p>
    <w:p w14:paraId="71F2AA36" w14:textId="77777777" w:rsidR="00096482" w:rsidRPr="00002043" w:rsidRDefault="00096482" w:rsidP="00096482">
      <w:pPr>
        <w:pStyle w:val="ListParagraph"/>
        <w:keepLines/>
        <w:ind w:left="1908" w:right="639"/>
        <w:rPr>
          <w:szCs w:val="24"/>
        </w:rPr>
      </w:pPr>
      <w:r w:rsidRPr="00002043">
        <w:rPr>
          <w:sz w:val="18"/>
          <w:szCs w:val="24"/>
        </w:rPr>
        <w:t>Auf dem Seminar wurden Beweise dafür vorgelegt, dass das Fehlen eines wirksamen Schutzes für neue Sorten von Obstbäumen vor der Erteilung von Züchterrechten die frühzeitige Einführung neuer und verbesserter Sorten hemmen könnte, wodurch der Nutzen dieser Sorten für Züchter und Verbraucher und somit für die Gesellschaft als Ganzes verringert würde. Wenn die Züchter keinen wirksamen Schutz haben, so dass sich die Investitionen in die Züchtung auszahlen, werden außerdem möglicherweise überhaupt keine verbesserten Sorten entwickelt.</w:t>
      </w:r>
    </w:p>
    <w:p w14:paraId="0578D1E2" w14:textId="77777777" w:rsidR="00096482" w:rsidRPr="00002043" w:rsidRDefault="00096482" w:rsidP="00096482">
      <w:pPr>
        <w:pStyle w:val="ListParagraph"/>
        <w:ind w:left="1494" w:right="639"/>
        <w:rPr>
          <w:sz w:val="18"/>
          <w:szCs w:val="24"/>
        </w:rPr>
      </w:pPr>
    </w:p>
    <w:p w14:paraId="07186CC0" w14:textId="77777777" w:rsidR="00096482" w:rsidRPr="00002043" w:rsidRDefault="00096482" w:rsidP="00096482">
      <w:pPr>
        <w:pStyle w:val="ListParagraph"/>
        <w:keepNext/>
        <w:numPr>
          <w:ilvl w:val="0"/>
          <w:numId w:val="4"/>
        </w:numPr>
        <w:ind w:left="1494" w:right="639"/>
        <w:rPr>
          <w:i/>
          <w:sz w:val="18"/>
          <w:szCs w:val="24"/>
        </w:rPr>
      </w:pPr>
      <w:r w:rsidRPr="00002043">
        <w:rPr>
          <w:i/>
          <w:sz w:val="18"/>
          <w:szCs w:val="24"/>
        </w:rPr>
        <w:t>Was sind die größten Herausforderungen bei der Ausübung des Züchterrechts in Bezug auf das Erntegut?</w:t>
      </w:r>
    </w:p>
    <w:p w14:paraId="4F10A437" w14:textId="77777777" w:rsidR="00096482" w:rsidRPr="00002043" w:rsidRDefault="00096482" w:rsidP="00096482">
      <w:pPr>
        <w:pStyle w:val="ListParagraph"/>
        <w:keepNext/>
        <w:ind w:left="1494" w:right="639"/>
        <w:rPr>
          <w:sz w:val="18"/>
          <w:szCs w:val="24"/>
        </w:rPr>
      </w:pPr>
    </w:p>
    <w:p w14:paraId="4C78C119" w14:textId="77777777" w:rsidR="00096482" w:rsidRPr="00002043" w:rsidRDefault="00096482" w:rsidP="00096482">
      <w:pPr>
        <w:pStyle w:val="ListParagraph"/>
        <w:keepLines/>
        <w:ind w:left="1908" w:right="639"/>
        <w:rPr>
          <w:szCs w:val="24"/>
        </w:rPr>
      </w:pPr>
      <w:r w:rsidRPr="00002043">
        <w:rPr>
          <w:sz w:val="18"/>
          <w:szCs w:val="24"/>
        </w:rPr>
        <w:t xml:space="preserve">Ein üblicher besorgniserregender Punkt ist der Mangel an Vorhersehbarkeit betreffend das Züchterrecht in Bezug auf das Erntegut. </w:t>
      </w:r>
    </w:p>
    <w:p w14:paraId="4F94C43B" w14:textId="77777777" w:rsidR="00096482" w:rsidRPr="00002043" w:rsidRDefault="00096482" w:rsidP="00096482">
      <w:pPr>
        <w:pStyle w:val="ListParagraph"/>
        <w:ind w:left="1908" w:right="639"/>
        <w:rPr>
          <w:sz w:val="18"/>
          <w:szCs w:val="24"/>
        </w:rPr>
      </w:pPr>
    </w:p>
    <w:p w14:paraId="1938F7B5" w14:textId="77777777" w:rsidR="00096482" w:rsidRPr="00002043" w:rsidRDefault="00096482" w:rsidP="00096482">
      <w:pPr>
        <w:pStyle w:val="ListParagraph"/>
        <w:keepLines/>
        <w:ind w:left="1908" w:right="639"/>
        <w:rPr>
          <w:szCs w:val="24"/>
        </w:rPr>
      </w:pPr>
      <w:r w:rsidRPr="00002043">
        <w:rPr>
          <w:sz w:val="18"/>
          <w:szCs w:val="24"/>
        </w:rPr>
        <w:t>Bei bestimmten Arten können Bäume, wenn sie einmal gepflanzt wurden, viele Jahre lang Früchte tragen. Daher kann ein minimaler Umfang des vorläufigen Schutzes und/oder eine enge Auslegung des Begriffs „ungenehmigte Benutzung von Vermehrungsmaterial“ dem Züchter möglicherweise nicht die Mittel zur Ausübung und Durchsetzung seines Rechts in Bezug auf den Anbau der Pflanzen und die Erzeugung und den Verkauf der Früchte bieten.</w:t>
      </w:r>
    </w:p>
    <w:p w14:paraId="3983A04A" w14:textId="77777777" w:rsidR="00096482" w:rsidRPr="00002043" w:rsidRDefault="00096482" w:rsidP="00096482">
      <w:pPr>
        <w:pStyle w:val="ListParagraph"/>
        <w:ind w:left="1494" w:right="639"/>
        <w:rPr>
          <w:sz w:val="18"/>
          <w:szCs w:val="24"/>
        </w:rPr>
      </w:pPr>
    </w:p>
    <w:p w14:paraId="09A8FFF1" w14:textId="77777777" w:rsidR="00096482" w:rsidRPr="00002043" w:rsidRDefault="00096482" w:rsidP="00096482">
      <w:pPr>
        <w:pStyle w:val="ListParagraph"/>
        <w:keepNext/>
        <w:numPr>
          <w:ilvl w:val="0"/>
          <w:numId w:val="4"/>
        </w:numPr>
        <w:ind w:left="1494" w:right="639"/>
        <w:rPr>
          <w:szCs w:val="24"/>
        </w:rPr>
      </w:pPr>
      <w:r w:rsidRPr="00002043">
        <w:rPr>
          <w:i/>
          <w:sz w:val="18"/>
          <w:szCs w:val="24"/>
        </w:rPr>
        <w:lastRenderedPageBreak/>
        <w:t>Auf Ebene der UPOV: Welche Lösungen sehen Sie für diese Herausforderungen bei der Ausübung des Züchterrechts in Bezug auf das Erntegut?</w:t>
      </w:r>
    </w:p>
    <w:p w14:paraId="336F77D9" w14:textId="77777777" w:rsidR="00096482" w:rsidRPr="00002043" w:rsidRDefault="00096482" w:rsidP="00096482">
      <w:pPr>
        <w:pStyle w:val="ListParagraph"/>
        <w:keepNext/>
        <w:ind w:left="1494" w:right="639"/>
        <w:rPr>
          <w:sz w:val="18"/>
          <w:szCs w:val="24"/>
        </w:rPr>
      </w:pPr>
    </w:p>
    <w:p w14:paraId="56559B9E" w14:textId="77777777" w:rsidR="00096482" w:rsidRPr="00002043" w:rsidRDefault="00096482" w:rsidP="00096482">
      <w:pPr>
        <w:pStyle w:val="ListParagraph"/>
        <w:keepLines/>
        <w:ind w:left="1908" w:right="639"/>
        <w:rPr>
          <w:szCs w:val="24"/>
        </w:rPr>
      </w:pPr>
      <w:r w:rsidRPr="00002043">
        <w:rPr>
          <w:sz w:val="18"/>
          <w:szCs w:val="24"/>
        </w:rPr>
        <w:t>Klare Hinweise aus den Referaten und Erörterungen, dass eine Anleitung in den Erläuterungen zu Handlungen in Bezug auf Erntegut von einer weiteren Klärung profitieren würde.</w:t>
      </w:r>
    </w:p>
    <w:p w14:paraId="2D3FE9CC" w14:textId="77777777" w:rsidR="00096482" w:rsidRPr="00002043" w:rsidRDefault="00096482" w:rsidP="00096482">
      <w:pPr>
        <w:pStyle w:val="ListParagraph"/>
        <w:ind w:left="1908" w:right="639"/>
        <w:rPr>
          <w:sz w:val="18"/>
          <w:szCs w:val="24"/>
        </w:rPr>
      </w:pPr>
    </w:p>
    <w:p w14:paraId="07F8F215" w14:textId="77777777" w:rsidR="00096482" w:rsidRPr="00002043" w:rsidRDefault="00096482" w:rsidP="00096482">
      <w:pPr>
        <w:pStyle w:val="ListParagraph"/>
        <w:keepNext/>
        <w:keepLines/>
        <w:ind w:left="1908" w:right="639"/>
        <w:rPr>
          <w:sz w:val="18"/>
          <w:szCs w:val="24"/>
        </w:rPr>
      </w:pPr>
      <w:r w:rsidRPr="00002043">
        <w:rPr>
          <w:sz w:val="18"/>
          <w:szCs w:val="24"/>
        </w:rPr>
        <w:t>Um die Entwicklung neuer Pflanzensorten zu fördern, wäre weitere Anleitung hilfreich zu:</w:t>
      </w:r>
    </w:p>
    <w:p w14:paraId="746BC13B" w14:textId="77777777" w:rsidR="00096482" w:rsidRPr="00002043" w:rsidRDefault="00096482" w:rsidP="00096482">
      <w:pPr>
        <w:pStyle w:val="ListParagraph"/>
        <w:keepNext/>
        <w:numPr>
          <w:ilvl w:val="2"/>
          <w:numId w:val="4"/>
        </w:numPr>
        <w:spacing w:before="120"/>
        <w:ind w:left="3352" w:right="639"/>
        <w:rPr>
          <w:sz w:val="18"/>
          <w:szCs w:val="24"/>
        </w:rPr>
      </w:pPr>
      <w:r w:rsidRPr="00002043">
        <w:rPr>
          <w:sz w:val="18"/>
          <w:szCs w:val="24"/>
        </w:rPr>
        <w:t>Vermehrungsmaterial</w:t>
      </w:r>
    </w:p>
    <w:p w14:paraId="64E0D7B6" w14:textId="77777777" w:rsidR="00096482" w:rsidRPr="00002043" w:rsidRDefault="00096482" w:rsidP="00096482">
      <w:pPr>
        <w:pStyle w:val="ListParagraph"/>
        <w:numPr>
          <w:ilvl w:val="2"/>
          <w:numId w:val="4"/>
        </w:numPr>
        <w:spacing w:before="120"/>
        <w:ind w:left="3352" w:right="639"/>
        <w:rPr>
          <w:sz w:val="18"/>
          <w:szCs w:val="24"/>
        </w:rPr>
      </w:pPr>
      <w:r w:rsidRPr="00002043">
        <w:rPr>
          <w:sz w:val="18"/>
          <w:szCs w:val="24"/>
        </w:rPr>
        <w:t>Erntegut</w:t>
      </w:r>
    </w:p>
    <w:p w14:paraId="20C054E2" w14:textId="77777777" w:rsidR="00096482" w:rsidRPr="00002043" w:rsidRDefault="00096482" w:rsidP="00096482">
      <w:pPr>
        <w:pStyle w:val="ListParagraph"/>
        <w:numPr>
          <w:ilvl w:val="2"/>
          <w:numId w:val="4"/>
        </w:numPr>
        <w:spacing w:before="120"/>
        <w:ind w:left="3352" w:right="639"/>
        <w:rPr>
          <w:sz w:val="18"/>
          <w:szCs w:val="24"/>
        </w:rPr>
      </w:pPr>
      <w:r w:rsidRPr="00002043">
        <w:rPr>
          <w:sz w:val="18"/>
          <w:szCs w:val="24"/>
        </w:rPr>
        <w:t>wirksamem vorläufigem Schutz</w:t>
      </w:r>
    </w:p>
    <w:p w14:paraId="0D852DEF" w14:textId="77777777" w:rsidR="00096482" w:rsidRPr="00002043" w:rsidRDefault="00096482" w:rsidP="00096482">
      <w:pPr>
        <w:pStyle w:val="ListParagraph"/>
        <w:numPr>
          <w:ilvl w:val="2"/>
          <w:numId w:val="4"/>
        </w:numPr>
        <w:spacing w:before="120"/>
        <w:ind w:left="3352" w:right="639"/>
        <w:rPr>
          <w:sz w:val="18"/>
          <w:szCs w:val="24"/>
        </w:rPr>
      </w:pPr>
      <w:r w:rsidRPr="00002043">
        <w:rPr>
          <w:sz w:val="18"/>
          <w:szCs w:val="24"/>
        </w:rPr>
        <w:t>dem Konzept der ‚ungenehmigten Benutzung von Vermehrungsmaterial‘</w:t>
      </w:r>
    </w:p>
    <w:p w14:paraId="493FD668" w14:textId="77777777" w:rsidR="00096482" w:rsidRPr="00002043" w:rsidRDefault="00096482" w:rsidP="00096482">
      <w:pPr>
        <w:pStyle w:val="ListParagraph"/>
        <w:numPr>
          <w:ilvl w:val="2"/>
          <w:numId w:val="4"/>
        </w:numPr>
        <w:spacing w:before="120"/>
        <w:ind w:left="3352" w:right="639"/>
        <w:rPr>
          <w:sz w:val="18"/>
          <w:szCs w:val="24"/>
        </w:rPr>
      </w:pPr>
      <w:r w:rsidRPr="00002043">
        <w:rPr>
          <w:sz w:val="18"/>
          <w:szCs w:val="24"/>
        </w:rPr>
        <w:t>der Doktrin von der Erschöpfung der Rechte in Bezug auf die Umkehr der Beweislast“</w:t>
      </w:r>
      <w:r w:rsidRPr="00002043">
        <w:rPr>
          <w:szCs w:val="24"/>
        </w:rPr>
        <w:t>.</w:t>
      </w:r>
    </w:p>
    <w:p w14:paraId="3111308B" w14:textId="77777777" w:rsidR="00096482" w:rsidRPr="00002043" w:rsidRDefault="00096482" w:rsidP="00096482">
      <w:pPr>
        <w:rPr>
          <w:sz w:val="18"/>
          <w:szCs w:val="24"/>
          <w:u w:val="single"/>
        </w:rPr>
      </w:pPr>
    </w:p>
    <w:p w14:paraId="7B801963" w14:textId="77777777" w:rsidR="00096482" w:rsidRPr="00002043" w:rsidRDefault="00096482" w:rsidP="00096482">
      <w:pPr>
        <w:tabs>
          <w:tab w:val="left" w:pos="1134"/>
        </w:tabs>
        <w:ind w:firstLine="567"/>
        <w:rPr>
          <w:szCs w:val="24"/>
          <w:u w:val="single"/>
        </w:rPr>
      </w:pPr>
      <w:r w:rsidRPr="00002043">
        <w:rPr>
          <w:szCs w:val="24"/>
        </w:rPr>
        <w:t xml:space="preserve">b) </w:t>
      </w:r>
      <w:r w:rsidRPr="00002043">
        <w:rPr>
          <w:szCs w:val="24"/>
        </w:rPr>
        <w:tab/>
        <w:t>die WG-HRV trifft sich zu einem Zeitpunkt und in einer Häufigkeit, die ihrem Mandat entsprechen, und zwar auf physischem und/oder virtuellem Wege, wie von der WG-HRV vereinbart;</w:t>
      </w:r>
    </w:p>
    <w:p w14:paraId="7C5AE372" w14:textId="77777777" w:rsidR="00096482" w:rsidRPr="00002043" w:rsidRDefault="00096482" w:rsidP="00096482">
      <w:pPr>
        <w:tabs>
          <w:tab w:val="left" w:pos="1134"/>
        </w:tabs>
        <w:rPr>
          <w:sz w:val="18"/>
          <w:szCs w:val="24"/>
          <w:u w:val="single"/>
        </w:rPr>
      </w:pPr>
    </w:p>
    <w:p w14:paraId="45D48F9D" w14:textId="77777777" w:rsidR="00096482" w:rsidRPr="00002043" w:rsidRDefault="00096482" w:rsidP="00096482">
      <w:pPr>
        <w:tabs>
          <w:tab w:val="left" w:pos="1134"/>
        </w:tabs>
        <w:ind w:firstLine="567"/>
        <w:rPr>
          <w:szCs w:val="24"/>
        </w:rPr>
      </w:pPr>
      <w:r w:rsidRPr="00002043">
        <w:rPr>
          <w:szCs w:val="24"/>
        </w:rPr>
        <w:t xml:space="preserve">c) </w:t>
      </w:r>
      <w:r w:rsidRPr="00002043">
        <w:rPr>
          <w:szCs w:val="24"/>
        </w:rPr>
        <w:tab/>
        <w:t>die WG-HRV berichtet dem CAJ über den Fortschritt ihrer Arbeit und ersucht den CAJ gegebenenfalls um weitere Anleitung;</w:t>
      </w:r>
    </w:p>
    <w:p w14:paraId="069655FA" w14:textId="77777777" w:rsidR="00096482" w:rsidRPr="00002043" w:rsidRDefault="00096482" w:rsidP="00096482">
      <w:pPr>
        <w:tabs>
          <w:tab w:val="left" w:pos="1134"/>
        </w:tabs>
        <w:rPr>
          <w:sz w:val="18"/>
          <w:szCs w:val="24"/>
        </w:rPr>
      </w:pPr>
    </w:p>
    <w:p w14:paraId="506D066D" w14:textId="77777777" w:rsidR="00096482" w:rsidRPr="00002043" w:rsidRDefault="00096482" w:rsidP="00096482">
      <w:pPr>
        <w:tabs>
          <w:tab w:val="left" w:pos="1134"/>
        </w:tabs>
        <w:ind w:firstLine="567"/>
        <w:rPr>
          <w:szCs w:val="24"/>
          <w:u w:val="single"/>
        </w:rPr>
      </w:pPr>
      <w:r w:rsidRPr="00002043">
        <w:rPr>
          <w:szCs w:val="24"/>
        </w:rPr>
        <w:t>d)</w:t>
      </w:r>
      <w:r w:rsidRPr="00002043">
        <w:rPr>
          <w:szCs w:val="24"/>
        </w:rPr>
        <w:tab/>
        <w:t>Dokumente der WG-HRV werden dem CAJ zur Verfügung gestellt.</w:t>
      </w:r>
    </w:p>
    <w:p w14:paraId="019C5CB1" w14:textId="77777777" w:rsidR="00096482" w:rsidRPr="00002043" w:rsidRDefault="00096482" w:rsidP="00096482">
      <w:pPr>
        <w:rPr>
          <w:szCs w:val="24"/>
        </w:rPr>
      </w:pPr>
    </w:p>
    <w:p w14:paraId="669CA4A7" w14:textId="77777777" w:rsidR="00096482" w:rsidRPr="00002043" w:rsidRDefault="00096482" w:rsidP="00096482">
      <w:pPr>
        <w:rPr>
          <w:szCs w:val="24"/>
        </w:rPr>
      </w:pPr>
    </w:p>
    <w:p w14:paraId="226576E8" w14:textId="77777777" w:rsidR="00096482" w:rsidRPr="00002043" w:rsidRDefault="00096482" w:rsidP="00096482">
      <w:pPr>
        <w:rPr>
          <w:szCs w:val="24"/>
        </w:rPr>
      </w:pPr>
    </w:p>
    <w:p w14:paraId="298F783A" w14:textId="77777777" w:rsidR="00096482" w:rsidRPr="00002043" w:rsidRDefault="00096482" w:rsidP="00096482">
      <w:pPr>
        <w:tabs>
          <w:tab w:val="left" w:pos="284"/>
          <w:tab w:val="left" w:pos="851"/>
        </w:tabs>
        <w:autoSpaceDE w:val="0"/>
        <w:autoSpaceDN w:val="0"/>
        <w:adjustRightInd w:val="0"/>
        <w:jc w:val="right"/>
        <w:rPr>
          <w:rFonts w:cs="Angsana New"/>
          <w:i/>
          <w:szCs w:val="24"/>
          <w:lang w:eastAsia="ja-JP" w:bidi="th-TH"/>
        </w:rPr>
      </w:pPr>
      <w:r w:rsidRPr="00002043">
        <w:t>[Ende des Anhangs und des Dokuments]</w:t>
      </w:r>
    </w:p>
    <w:p w14:paraId="3455095E" w14:textId="77777777" w:rsidR="008F19AF" w:rsidRPr="00002043" w:rsidRDefault="008F19AF" w:rsidP="008F19AF">
      <w:pPr>
        <w:jc w:val="left"/>
      </w:pPr>
    </w:p>
    <w:p w14:paraId="3D553D88" w14:textId="77777777" w:rsidR="00903264" w:rsidRPr="00002043" w:rsidRDefault="00903264">
      <w:pPr>
        <w:jc w:val="left"/>
      </w:pPr>
    </w:p>
    <w:p w14:paraId="0A2650D8" w14:textId="77777777" w:rsidR="00050E16" w:rsidRPr="00002043" w:rsidRDefault="00050E16" w:rsidP="009B440E">
      <w:pPr>
        <w:jc w:val="left"/>
      </w:pPr>
    </w:p>
    <w:sectPr w:rsidR="00050E16" w:rsidRPr="00002043" w:rsidSect="0004198B">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E82EE" w14:textId="77777777" w:rsidR="00561C00" w:rsidRDefault="00561C00" w:rsidP="006655D3">
      <w:r>
        <w:separator/>
      </w:r>
    </w:p>
    <w:p w14:paraId="7491D3E0" w14:textId="77777777" w:rsidR="00561C00" w:rsidRDefault="00561C00" w:rsidP="006655D3"/>
    <w:p w14:paraId="197A3C7A" w14:textId="77777777" w:rsidR="00561C00" w:rsidRDefault="00561C00" w:rsidP="006655D3"/>
  </w:endnote>
  <w:endnote w:type="continuationSeparator" w:id="0">
    <w:p w14:paraId="134C9F44" w14:textId="77777777" w:rsidR="00561C00" w:rsidRDefault="00561C00" w:rsidP="006655D3">
      <w:r>
        <w:separator/>
      </w:r>
    </w:p>
    <w:p w14:paraId="7D86AAEC" w14:textId="77777777" w:rsidR="00C801FB" w:rsidRDefault="00096482">
      <w:pPr>
        <w:pStyle w:val="Footer"/>
        <w:spacing w:after="60"/>
        <w:rPr>
          <w:sz w:val="18"/>
          <w:lang w:val="fr-FR"/>
        </w:rPr>
      </w:pPr>
      <w:r w:rsidRPr="00294751">
        <w:rPr>
          <w:sz w:val="18"/>
          <w:lang w:val="fr-FR"/>
        </w:rPr>
        <w:t>(Suite de la note de la page précédente)</w:t>
      </w:r>
    </w:p>
    <w:p w14:paraId="3258266B" w14:textId="77777777" w:rsidR="00561C00" w:rsidRPr="00294751" w:rsidRDefault="00561C00" w:rsidP="006655D3">
      <w:pPr>
        <w:rPr>
          <w:lang w:val="fr-FR"/>
        </w:rPr>
      </w:pPr>
    </w:p>
    <w:p w14:paraId="7AC6B0B5" w14:textId="77777777" w:rsidR="00561C00" w:rsidRPr="00294751" w:rsidRDefault="00561C00" w:rsidP="006655D3">
      <w:pPr>
        <w:rPr>
          <w:lang w:val="fr-FR"/>
        </w:rPr>
      </w:pPr>
    </w:p>
  </w:endnote>
  <w:endnote w:type="continuationNotice" w:id="1">
    <w:p w14:paraId="5215A9EC" w14:textId="77777777" w:rsidR="00C801FB" w:rsidRDefault="00096482">
      <w:pPr>
        <w:rPr>
          <w:lang w:val="fr-FR"/>
        </w:rPr>
      </w:pPr>
      <w:r w:rsidRPr="00294751">
        <w:rPr>
          <w:lang w:val="fr-FR"/>
        </w:rPr>
        <w:t>(Suite de la note page suivante)</w:t>
      </w:r>
    </w:p>
    <w:p w14:paraId="24249EE6" w14:textId="77777777" w:rsidR="00561C00" w:rsidRPr="00294751" w:rsidRDefault="00561C00" w:rsidP="006655D3">
      <w:pPr>
        <w:rPr>
          <w:lang w:val="fr-FR"/>
        </w:rPr>
      </w:pPr>
    </w:p>
    <w:p w14:paraId="2BF0A111" w14:textId="77777777" w:rsidR="00561C00" w:rsidRPr="00294751" w:rsidRDefault="00561C0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D5A4E" w14:textId="77777777" w:rsidR="00561C00" w:rsidRDefault="00561C00" w:rsidP="006655D3">
      <w:r>
        <w:separator/>
      </w:r>
    </w:p>
  </w:footnote>
  <w:footnote w:type="continuationSeparator" w:id="0">
    <w:p w14:paraId="245B3ACD" w14:textId="77777777" w:rsidR="00561C00" w:rsidRDefault="00561C00" w:rsidP="006655D3">
      <w:r>
        <w:separator/>
      </w:r>
    </w:p>
  </w:footnote>
  <w:footnote w:type="continuationNotice" w:id="1">
    <w:p w14:paraId="1A7C0039" w14:textId="77777777" w:rsidR="00561C00" w:rsidRPr="00AB530F" w:rsidRDefault="00561C0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DD8C1" w14:textId="77777777" w:rsidR="00C801FB" w:rsidRDefault="00096482">
    <w:pPr>
      <w:pStyle w:val="Header"/>
      <w:rPr>
        <w:rStyle w:val="PageNumber"/>
        <w:lang w:val="en-US"/>
      </w:rPr>
    </w:pPr>
    <w:r>
      <w:rPr>
        <w:rStyle w:val="PageNumber"/>
        <w:lang w:val="en-US"/>
      </w:rPr>
      <w:t>CAJ/81/5</w:t>
    </w:r>
  </w:p>
  <w:p w14:paraId="4E915C26" w14:textId="77777777" w:rsidR="00C801FB" w:rsidRDefault="00096482">
    <w:pPr>
      <w:pStyle w:val="Header"/>
      <w:rPr>
        <w:lang w:val="en-US"/>
      </w:rPr>
    </w:pP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3988F758" w14:textId="77777777" w:rsidR="008F19AF" w:rsidRPr="00C5280D" w:rsidRDefault="008F19AF"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526DC" w14:textId="77777777" w:rsidR="00C801FB" w:rsidRDefault="002813D9">
    <w:pPr>
      <w:pStyle w:val="Header"/>
      <w:rPr>
        <w:rStyle w:val="PageNumber"/>
        <w:lang w:val="en-US"/>
      </w:rPr>
    </w:pPr>
    <w:r>
      <w:rPr>
        <w:rStyle w:val="PageNumber"/>
        <w:lang w:val="en-US"/>
      </w:rPr>
      <w:t>CAJ/81/5</w:t>
    </w:r>
  </w:p>
  <w:p w14:paraId="4320B903" w14:textId="77777777" w:rsidR="00C801FB" w:rsidRDefault="00096482">
    <w:pPr>
      <w:pStyle w:val="Header"/>
      <w:rPr>
        <w:lang w:val="en-US"/>
      </w:rPr>
    </w:pPr>
    <w:r>
      <w:rPr>
        <w:lang w:val="en-US"/>
      </w:rPr>
      <w:t xml:space="preserve">Anhang, </w:t>
    </w:r>
    <w:r w:rsidR="0004198B" w:rsidRPr="00C5280D">
      <w:rPr>
        <w:lang w:val="en-US"/>
      </w:rPr>
      <w:t xml:space="preserve">Seite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6245ED">
      <w:rPr>
        <w:rStyle w:val="PageNumber"/>
        <w:noProof/>
        <w:lang w:val="en-US"/>
      </w:rPr>
      <w:t>2</w:t>
    </w:r>
    <w:r w:rsidR="0004198B" w:rsidRPr="00C5280D">
      <w:rPr>
        <w:rStyle w:val="PageNumber"/>
        <w:lang w:val="en-US"/>
      </w:rPr>
      <w:fldChar w:fldCharType="end"/>
    </w:r>
  </w:p>
  <w:p w14:paraId="596681ED" w14:textId="77777777" w:rsidR="0004198B" w:rsidRPr="00C5280D" w:rsidRDefault="0004198B"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46BE" w14:textId="77777777" w:rsidR="00C801FB" w:rsidRDefault="00096482">
    <w:pPr>
      <w:pStyle w:val="Header"/>
      <w:rPr>
        <w:lang w:val="fr-CH"/>
      </w:rPr>
    </w:pPr>
    <w:r>
      <w:rPr>
        <w:lang w:val="fr-CH"/>
      </w:rPr>
      <w:t>CAJ/81/5</w:t>
    </w:r>
  </w:p>
  <w:p w14:paraId="69D9B53F" w14:textId="77777777" w:rsidR="008F19AF" w:rsidRDefault="008F19AF" w:rsidP="0004198B">
    <w:pPr>
      <w:pStyle w:val="Header"/>
      <w:rPr>
        <w:lang w:val="fr-CH"/>
      </w:rPr>
    </w:pPr>
  </w:p>
  <w:p w14:paraId="600B2400" w14:textId="77777777" w:rsidR="00C801FB" w:rsidRDefault="00096482">
    <w:pPr>
      <w:pStyle w:val="Header"/>
      <w:rPr>
        <w:lang w:val="fr-CH"/>
      </w:rPr>
    </w:pPr>
    <w:r>
      <w:rPr>
        <w:lang w:val="fr-CH"/>
      </w:rPr>
      <w:t>ANHANG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9631A"/>
    <w:multiLevelType w:val="hybridMultilevel"/>
    <w:tmpl w:val="FF04F10E"/>
    <w:lvl w:ilvl="0" w:tplc="E5A8116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3F1BC0"/>
    <w:multiLevelType w:val="hybridMultilevel"/>
    <w:tmpl w:val="A3DA5076"/>
    <w:lvl w:ilvl="0" w:tplc="62DE48D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4D50EED"/>
    <w:multiLevelType w:val="hybridMultilevel"/>
    <w:tmpl w:val="86E45750"/>
    <w:lvl w:ilvl="0" w:tplc="4BEAAFB8">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385251035">
    <w:abstractNumId w:val="1"/>
  </w:num>
  <w:num w:numId="2" w16cid:durableId="1040933631">
    <w:abstractNumId w:val="2"/>
  </w:num>
  <w:num w:numId="3" w16cid:durableId="317808235">
    <w:abstractNumId w:val="0"/>
  </w:num>
  <w:num w:numId="4" w16cid:durableId="1335568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D9"/>
    <w:rsid w:val="00002043"/>
    <w:rsid w:val="00010CF3"/>
    <w:rsid w:val="00011E27"/>
    <w:rsid w:val="000148BC"/>
    <w:rsid w:val="00024AB8"/>
    <w:rsid w:val="00030854"/>
    <w:rsid w:val="00036028"/>
    <w:rsid w:val="0004198B"/>
    <w:rsid w:val="00044642"/>
    <w:rsid w:val="000446B9"/>
    <w:rsid w:val="000450F0"/>
    <w:rsid w:val="00047E21"/>
    <w:rsid w:val="00050E16"/>
    <w:rsid w:val="00052ED4"/>
    <w:rsid w:val="00085505"/>
    <w:rsid w:val="00096482"/>
    <w:rsid w:val="000A6B80"/>
    <w:rsid w:val="000C4E25"/>
    <w:rsid w:val="000C7021"/>
    <w:rsid w:val="000D6BBC"/>
    <w:rsid w:val="000D7780"/>
    <w:rsid w:val="000E636A"/>
    <w:rsid w:val="000F2F11"/>
    <w:rsid w:val="00100A5F"/>
    <w:rsid w:val="00105929"/>
    <w:rsid w:val="00110BED"/>
    <w:rsid w:val="00110C36"/>
    <w:rsid w:val="001131D5"/>
    <w:rsid w:val="00114547"/>
    <w:rsid w:val="00136ED5"/>
    <w:rsid w:val="00141DB8"/>
    <w:rsid w:val="00172084"/>
    <w:rsid w:val="0017474A"/>
    <w:rsid w:val="001758C6"/>
    <w:rsid w:val="00182B99"/>
    <w:rsid w:val="001A0706"/>
    <w:rsid w:val="001C1525"/>
    <w:rsid w:val="001D7688"/>
    <w:rsid w:val="001D7F96"/>
    <w:rsid w:val="001E430C"/>
    <w:rsid w:val="001F49C6"/>
    <w:rsid w:val="00203EA0"/>
    <w:rsid w:val="0021332C"/>
    <w:rsid w:val="00213982"/>
    <w:rsid w:val="0024416D"/>
    <w:rsid w:val="002469E8"/>
    <w:rsid w:val="00271911"/>
    <w:rsid w:val="00273187"/>
    <w:rsid w:val="002800A0"/>
    <w:rsid w:val="002801B3"/>
    <w:rsid w:val="00281060"/>
    <w:rsid w:val="002813D9"/>
    <w:rsid w:val="00284050"/>
    <w:rsid w:val="00285BD0"/>
    <w:rsid w:val="002940E8"/>
    <w:rsid w:val="00294751"/>
    <w:rsid w:val="002A6E50"/>
    <w:rsid w:val="002B4298"/>
    <w:rsid w:val="002B7A36"/>
    <w:rsid w:val="002C256A"/>
    <w:rsid w:val="002D5226"/>
    <w:rsid w:val="002F0D3C"/>
    <w:rsid w:val="00305A7F"/>
    <w:rsid w:val="00313304"/>
    <w:rsid w:val="003152FE"/>
    <w:rsid w:val="00327436"/>
    <w:rsid w:val="00344BD6"/>
    <w:rsid w:val="0035528D"/>
    <w:rsid w:val="00361821"/>
    <w:rsid w:val="00361E9E"/>
    <w:rsid w:val="00363882"/>
    <w:rsid w:val="003753EE"/>
    <w:rsid w:val="0038755D"/>
    <w:rsid w:val="003A0835"/>
    <w:rsid w:val="003A5AAF"/>
    <w:rsid w:val="003B700A"/>
    <w:rsid w:val="003C7FBE"/>
    <w:rsid w:val="003D227C"/>
    <w:rsid w:val="003D2B4D"/>
    <w:rsid w:val="003F37F5"/>
    <w:rsid w:val="003F6A8E"/>
    <w:rsid w:val="00444A88"/>
    <w:rsid w:val="00474DA4"/>
    <w:rsid w:val="004764A3"/>
    <w:rsid w:val="00476B4D"/>
    <w:rsid w:val="004805FA"/>
    <w:rsid w:val="004935D2"/>
    <w:rsid w:val="004B1215"/>
    <w:rsid w:val="004D047D"/>
    <w:rsid w:val="004E2144"/>
    <w:rsid w:val="004F1E9E"/>
    <w:rsid w:val="004F305A"/>
    <w:rsid w:val="00512164"/>
    <w:rsid w:val="00520297"/>
    <w:rsid w:val="00532395"/>
    <w:rsid w:val="005338F9"/>
    <w:rsid w:val="0054281C"/>
    <w:rsid w:val="0054456B"/>
    <w:rsid w:val="00544581"/>
    <w:rsid w:val="0055268D"/>
    <w:rsid w:val="00561C00"/>
    <w:rsid w:val="00575DE2"/>
    <w:rsid w:val="00576BE4"/>
    <w:rsid w:val="005779DB"/>
    <w:rsid w:val="005A2A67"/>
    <w:rsid w:val="005A400A"/>
    <w:rsid w:val="005B0C9D"/>
    <w:rsid w:val="005B269D"/>
    <w:rsid w:val="005F7B92"/>
    <w:rsid w:val="00612379"/>
    <w:rsid w:val="006153B6"/>
    <w:rsid w:val="0061555F"/>
    <w:rsid w:val="006233B9"/>
    <w:rsid w:val="006245ED"/>
    <w:rsid w:val="00636CA6"/>
    <w:rsid w:val="00641200"/>
    <w:rsid w:val="00645CA8"/>
    <w:rsid w:val="006655D3"/>
    <w:rsid w:val="00667404"/>
    <w:rsid w:val="00687EB4"/>
    <w:rsid w:val="00695C56"/>
    <w:rsid w:val="006A5CDE"/>
    <w:rsid w:val="006A644A"/>
    <w:rsid w:val="006B17D2"/>
    <w:rsid w:val="006C224E"/>
    <w:rsid w:val="006D780A"/>
    <w:rsid w:val="006F10CA"/>
    <w:rsid w:val="0071271E"/>
    <w:rsid w:val="00732DEC"/>
    <w:rsid w:val="00735BD5"/>
    <w:rsid w:val="00737A63"/>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2ADF"/>
    <w:rsid w:val="00846D7C"/>
    <w:rsid w:val="00867AC1"/>
    <w:rsid w:val="008751DE"/>
    <w:rsid w:val="00890DF8"/>
    <w:rsid w:val="008A0ADE"/>
    <w:rsid w:val="008A743F"/>
    <w:rsid w:val="008C0970"/>
    <w:rsid w:val="008D0BC5"/>
    <w:rsid w:val="008D0F14"/>
    <w:rsid w:val="008D2CF7"/>
    <w:rsid w:val="008F19AF"/>
    <w:rsid w:val="008F1F48"/>
    <w:rsid w:val="008F4770"/>
    <w:rsid w:val="00900C26"/>
    <w:rsid w:val="0090197F"/>
    <w:rsid w:val="00903264"/>
    <w:rsid w:val="00906DDC"/>
    <w:rsid w:val="00932BD9"/>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77CF"/>
    <w:rsid w:val="009F7B92"/>
    <w:rsid w:val="00A24C10"/>
    <w:rsid w:val="00A42AC3"/>
    <w:rsid w:val="00A430CF"/>
    <w:rsid w:val="00A54309"/>
    <w:rsid w:val="00A610A9"/>
    <w:rsid w:val="00A80F2A"/>
    <w:rsid w:val="00A96C33"/>
    <w:rsid w:val="00AB2B93"/>
    <w:rsid w:val="00AB530F"/>
    <w:rsid w:val="00AB7E5B"/>
    <w:rsid w:val="00AC172D"/>
    <w:rsid w:val="00AC2883"/>
    <w:rsid w:val="00AE0EF1"/>
    <w:rsid w:val="00AE2937"/>
    <w:rsid w:val="00B07301"/>
    <w:rsid w:val="00B11F3E"/>
    <w:rsid w:val="00B224DE"/>
    <w:rsid w:val="00B324D4"/>
    <w:rsid w:val="00B46575"/>
    <w:rsid w:val="00B61777"/>
    <w:rsid w:val="00B622E6"/>
    <w:rsid w:val="00B73FB8"/>
    <w:rsid w:val="00B83E82"/>
    <w:rsid w:val="00B84BBD"/>
    <w:rsid w:val="00BA1949"/>
    <w:rsid w:val="00BA43FB"/>
    <w:rsid w:val="00BC127D"/>
    <w:rsid w:val="00BC1FE6"/>
    <w:rsid w:val="00C061B6"/>
    <w:rsid w:val="00C24378"/>
    <w:rsid w:val="00C2446C"/>
    <w:rsid w:val="00C342EF"/>
    <w:rsid w:val="00C36AE5"/>
    <w:rsid w:val="00C41F17"/>
    <w:rsid w:val="00C527FA"/>
    <w:rsid w:val="00C5280D"/>
    <w:rsid w:val="00C53EB3"/>
    <w:rsid w:val="00C5791C"/>
    <w:rsid w:val="00C66290"/>
    <w:rsid w:val="00C72B7A"/>
    <w:rsid w:val="00C801FB"/>
    <w:rsid w:val="00C90691"/>
    <w:rsid w:val="00C973F2"/>
    <w:rsid w:val="00CA304C"/>
    <w:rsid w:val="00CA774A"/>
    <w:rsid w:val="00CB4055"/>
    <w:rsid w:val="00CB4921"/>
    <w:rsid w:val="00CB6E94"/>
    <w:rsid w:val="00CC11B0"/>
    <w:rsid w:val="00CC2841"/>
    <w:rsid w:val="00CF1330"/>
    <w:rsid w:val="00CF26D1"/>
    <w:rsid w:val="00CF7E36"/>
    <w:rsid w:val="00D10075"/>
    <w:rsid w:val="00D2254E"/>
    <w:rsid w:val="00D3708D"/>
    <w:rsid w:val="00D40426"/>
    <w:rsid w:val="00D556D8"/>
    <w:rsid w:val="00D57C96"/>
    <w:rsid w:val="00D57D18"/>
    <w:rsid w:val="00D70E65"/>
    <w:rsid w:val="00D8543A"/>
    <w:rsid w:val="00D91203"/>
    <w:rsid w:val="00D95174"/>
    <w:rsid w:val="00DA4973"/>
    <w:rsid w:val="00DA6F36"/>
    <w:rsid w:val="00DB00A3"/>
    <w:rsid w:val="00DB596E"/>
    <w:rsid w:val="00DB7773"/>
    <w:rsid w:val="00DC00EA"/>
    <w:rsid w:val="00DC3802"/>
    <w:rsid w:val="00DD6208"/>
    <w:rsid w:val="00DE2C32"/>
    <w:rsid w:val="00DF27E2"/>
    <w:rsid w:val="00DF6F88"/>
    <w:rsid w:val="00DF7E99"/>
    <w:rsid w:val="00E07D87"/>
    <w:rsid w:val="00E23286"/>
    <w:rsid w:val="00E249C8"/>
    <w:rsid w:val="00E32F7E"/>
    <w:rsid w:val="00E5267B"/>
    <w:rsid w:val="00E559F0"/>
    <w:rsid w:val="00E63C0E"/>
    <w:rsid w:val="00E72D49"/>
    <w:rsid w:val="00E7593C"/>
    <w:rsid w:val="00E7678A"/>
    <w:rsid w:val="00E85654"/>
    <w:rsid w:val="00E86031"/>
    <w:rsid w:val="00E935F1"/>
    <w:rsid w:val="00E94A81"/>
    <w:rsid w:val="00EA1FFB"/>
    <w:rsid w:val="00EB048E"/>
    <w:rsid w:val="00EB4E9C"/>
    <w:rsid w:val="00ED6FA7"/>
    <w:rsid w:val="00EE34DF"/>
    <w:rsid w:val="00EE648E"/>
    <w:rsid w:val="00EE7708"/>
    <w:rsid w:val="00EF2F89"/>
    <w:rsid w:val="00F03E98"/>
    <w:rsid w:val="00F1237A"/>
    <w:rsid w:val="00F22CBD"/>
    <w:rsid w:val="00F272F1"/>
    <w:rsid w:val="00F31412"/>
    <w:rsid w:val="00F45372"/>
    <w:rsid w:val="00F560F7"/>
    <w:rsid w:val="00F6334D"/>
    <w:rsid w:val="00F63599"/>
    <w:rsid w:val="00F71781"/>
    <w:rsid w:val="00FA49AB"/>
    <w:rsid w:val="00FC16E2"/>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14B1B"/>
  <w15:docId w15:val="{7527689F-3B1F-4BA5-BB54-237A5E61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043"/>
    <w:pPr>
      <w:jc w:val="both"/>
    </w:pPr>
    <w:rPr>
      <w:rFonts w:ascii="Arial" w:hAnsi="Arial"/>
      <w:lang w:val="de-DE"/>
    </w:rPr>
  </w:style>
  <w:style w:type="paragraph" w:styleId="Heading1">
    <w:name w:val="heading 1"/>
    <w:next w:val="Normal"/>
    <w:link w:val="Heading1Char"/>
    <w:autoRedefine/>
    <w:qFormat/>
    <w:rsid w:val="00BA1949"/>
    <w:pPr>
      <w:keepNext/>
      <w:jc w:val="both"/>
      <w:outlineLvl w:val="0"/>
    </w:pPr>
    <w:rPr>
      <w:rFonts w:ascii="Arial" w:hAnsi="Arial" w:cs="Arial"/>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F7B92"/>
    <w:pPr>
      <w:tabs>
        <w:tab w:val="right" w:leader="dot" w:pos="9639"/>
      </w:tabs>
      <w:spacing w:after="60"/>
      <w:ind w:left="284" w:right="284"/>
    </w:pPr>
    <w:rPr>
      <w:rFonts w:ascii="Arial" w:hAnsi="Arial"/>
      <w:lang w:val="de-DE"/>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9F7B92"/>
    <w:pPr>
      <w:tabs>
        <w:tab w:val="right" w:leader="dot" w:pos="9639"/>
      </w:tabs>
      <w:spacing w:before="120" w:after="120"/>
      <w:ind w:right="284"/>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BA1949"/>
    <w:rPr>
      <w:rFonts w:ascii="Arial" w:hAnsi="Arial" w:cs="Arial"/>
    </w:rPr>
  </w:style>
  <w:style w:type="paragraph" w:styleId="ListParagraph">
    <w:name w:val="List Paragraph"/>
    <w:aliases w:val="auto_list_(i),List Paragraph1"/>
    <w:basedOn w:val="Normal"/>
    <w:link w:val="ListParagraphChar"/>
    <w:qFormat/>
    <w:rsid w:val="008F19AF"/>
    <w:pPr>
      <w:ind w:left="720"/>
      <w:contextualSpacing/>
    </w:pPr>
  </w:style>
  <w:style w:type="character" w:customStyle="1" w:styleId="ListParagraphChar">
    <w:name w:val="List Paragraph Char"/>
    <w:aliases w:val="auto_list_(i) Char,List Paragraph1 Char"/>
    <w:basedOn w:val="DefaultParagraphFont"/>
    <w:link w:val="ListParagraph"/>
    <w:rsid w:val="008F19AF"/>
    <w:rPr>
      <w:rFonts w:ascii="Arial" w:hAnsi="Arial"/>
    </w:rPr>
  </w:style>
  <w:style w:type="character" w:styleId="FollowedHyperlink">
    <w:name w:val="FollowedHyperlink"/>
    <w:basedOn w:val="DefaultParagraphFont"/>
    <w:semiHidden/>
    <w:unhideWhenUsed/>
    <w:rsid w:val="003F6A8E"/>
    <w:rPr>
      <w:color w:val="800080" w:themeColor="followedHyperlink"/>
      <w:u w:val="single"/>
    </w:rPr>
  </w:style>
  <w:style w:type="character" w:styleId="UnresolvedMention">
    <w:name w:val="Unresolved Mention"/>
    <w:basedOn w:val="DefaultParagraphFont"/>
    <w:uiPriority w:val="99"/>
    <w:semiHidden/>
    <w:unhideWhenUsed/>
    <w:rsid w:val="003F6A8E"/>
    <w:rPr>
      <w:color w:val="605E5C"/>
      <w:shd w:val="clear" w:color="auto" w:fill="E1DFDD"/>
    </w:rPr>
  </w:style>
  <w:style w:type="character" w:customStyle="1" w:styleId="Heading2Char">
    <w:name w:val="Heading 2 Char"/>
    <w:aliases w:val="VARIETY Char,variety Char"/>
    <w:basedOn w:val="DefaultParagraphFont"/>
    <w:link w:val="Heading2"/>
    <w:rsid w:val="00E86031"/>
    <w:rPr>
      <w:rFonts w:ascii="Arial" w:hAnsi="Arial"/>
      <w:u w:val="single"/>
    </w:rPr>
  </w:style>
  <w:style w:type="character" w:styleId="CommentReference">
    <w:name w:val="annotation reference"/>
    <w:basedOn w:val="DefaultParagraphFont"/>
    <w:semiHidden/>
    <w:unhideWhenUsed/>
    <w:rsid w:val="00E85654"/>
    <w:rPr>
      <w:sz w:val="16"/>
      <w:szCs w:val="16"/>
    </w:rPr>
  </w:style>
  <w:style w:type="paragraph" w:styleId="CommentText">
    <w:name w:val="annotation text"/>
    <w:basedOn w:val="Normal"/>
    <w:link w:val="CommentTextChar"/>
    <w:unhideWhenUsed/>
    <w:rsid w:val="00E85654"/>
  </w:style>
  <w:style w:type="character" w:customStyle="1" w:styleId="CommentTextChar">
    <w:name w:val="Comment Text Char"/>
    <w:basedOn w:val="DefaultParagraphFont"/>
    <w:link w:val="CommentText"/>
    <w:rsid w:val="00E85654"/>
    <w:rPr>
      <w:rFonts w:ascii="Arial" w:hAnsi="Arial"/>
    </w:rPr>
  </w:style>
  <w:style w:type="paragraph" w:styleId="CommentSubject">
    <w:name w:val="annotation subject"/>
    <w:basedOn w:val="CommentText"/>
    <w:next w:val="CommentText"/>
    <w:link w:val="CommentSubjectChar"/>
    <w:semiHidden/>
    <w:unhideWhenUsed/>
    <w:rsid w:val="00E85654"/>
    <w:rPr>
      <w:b/>
      <w:bCs/>
    </w:rPr>
  </w:style>
  <w:style w:type="character" w:customStyle="1" w:styleId="CommentSubjectChar">
    <w:name w:val="Comment Subject Char"/>
    <w:basedOn w:val="CommentTextChar"/>
    <w:link w:val="CommentSubject"/>
    <w:semiHidden/>
    <w:rsid w:val="00E85654"/>
    <w:rPr>
      <w:rFonts w:ascii="Arial" w:hAnsi="Arial"/>
      <w:b/>
      <w:bCs/>
    </w:rPr>
  </w:style>
  <w:style w:type="paragraph" w:styleId="Revision">
    <w:name w:val="Revision"/>
    <w:hidden/>
    <w:uiPriority w:val="99"/>
    <w:semiHidden/>
    <w:rsid w:val="00203EA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850465">
      <w:bodyDiv w:val="1"/>
      <w:marLeft w:val="0"/>
      <w:marRight w:val="0"/>
      <w:marTop w:val="0"/>
      <w:marBottom w:val="0"/>
      <w:divBdr>
        <w:top w:val="none" w:sz="0" w:space="0" w:color="auto"/>
        <w:left w:val="none" w:sz="0" w:space="0" w:color="auto"/>
        <w:bottom w:val="none" w:sz="0" w:space="0" w:color="auto"/>
        <w:right w:val="none" w:sz="0" w:space="0" w:color="auto"/>
      </w:divBdr>
    </w:div>
    <w:div w:id="994845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de/details.jsp?meeting_id=8369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pov.int/meetings/de/details.jsp?meeting_id=80843" TargetMode="External"/><Relationship Id="rId4" Type="http://schemas.openxmlformats.org/officeDocument/2006/relationships/settings" Target="settings.xml"/><Relationship Id="rId9" Type="http://schemas.openxmlformats.org/officeDocument/2006/relationships/hyperlink" Target="https://www.upov.int/meetings/de/details.jsp?meeting_id=77809"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81_(2024)\templates\routing_slip_with_doc_caj_8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0B42D-1610-476C-BA27-56CAA1B6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routing_slip_with_doc_caj_81.dotm</Template>
  <TotalTime>35</TotalTime>
  <Pages>6</Pages>
  <Words>2172</Words>
  <Characters>14830</Characters>
  <Application>Microsoft Office Word</Application>
  <DocSecurity>0</DocSecurity>
  <Lines>123</Lines>
  <Paragraphs>33</Paragraphs>
  <ScaleCrop>false</ScaleCrop>
  <HeadingPairs>
    <vt:vector size="2" baseType="variant">
      <vt:variant>
        <vt:lpstr>Title</vt:lpstr>
      </vt:variant>
      <vt:variant>
        <vt:i4>1</vt:i4>
      </vt:variant>
    </vt:vector>
  </HeadingPairs>
  <TitlesOfParts>
    <vt:vector size="1" baseType="lpstr">
      <vt:lpstr>CAJ/81/5</vt:lpstr>
    </vt:vector>
  </TitlesOfParts>
  <Company>UPOV</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CAJ/81/5</dc:title>
  <dc:creator>SANCHEZ VIZCAINO GOMEZ Rosa Maria</dc:creator>
  <cp:keywords>, docId:224DEC075E0CD9E19646C05D7CDE3778</cp:keywords>
  <cp:lastModifiedBy>SANCHEZ VIZCAINO GOMEZ Rosa Maria</cp:lastModifiedBy>
  <cp:revision>8</cp:revision>
  <cp:lastPrinted>2016-11-22T15:41:00Z</cp:lastPrinted>
  <dcterms:created xsi:type="dcterms:W3CDTF">2024-08-13T08:32:00Z</dcterms:created>
  <dcterms:modified xsi:type="dcterms:W3CDTF">2024-08-19T15:07:00Z</dcterms:modified>
</cp:coreProperties>
</file>