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2688E" w14:paraId="0885B394" w14:textId="77777777" w:rsidTr="00EB4E9C">
        <w:tc>
          <w:tcPr>
            <w:tcW w:w="6522" w:type="dxa"/>
          </w:tcPr>
          <w:p w14:paraId="49BFAE84" w14:textId="77777777" w:rsidR="00DC3802" w:rsidRPr="0032688E" w:rsidRDefault="00DC3802" w:rsidP="00AC2883">
            <w:pPr>
              <w:rPr>
                <w:lang w:val="de-DE"/>
              </w:rPr>
            </w:pPr>
            <w:r w:rsidRPr="0032688E">
              <w:rPr>
                <w:noProof/>
                <w:lang w:val="de-DE"/>
              </w:rPr>
              <w:drawing>
                <wp:inline distT="0" distB="0" distL="0" distR="0" wp14:anchorId="1428FC1B" wp14:editId="035C51B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996C80E" w14:textId="755EB0FF" w:rsidR="00607C09" w:rsidRPr="0032688E" w:rsidRDefault="006A363F">
            <w:pPr>
              <w:pStyle w:val="Lettrine"/>
              <w:rPr>
                <w:lang w:val="de-DE"/>
              </w:rPr>
            </w:pPr>
            <w:r w:rsidRPr="0032688E">
              <w:rPr>
                <w:lang w:val="de-DE"/>
              </w:rPr>
              <w:t>G</w:t>
            </w:r>
          </w:p>
        </w:tc>
      </w:tr>
      <w:tr w:rsidR="00DC3802" w:rsidRPr="0032688E" w14:paraId="6C3C7CF0" w14:textId="77777777" w:rsidTr="00645CA8">
        <w:trPr>
          <w:trHeight w:val="219"/>
        </w:trPr>
        <w:tc>
          <w:tcPr>
            <w:tcW w:w="6522" w:type="dxa"/>
          </w:tcPr>
          <w:p w14:paraId="0C46FD3A" w14:textId="77777777" w:rsidR="00607C09" w:rsidRPr="0032688E" w:rsidRDefault="0032688E">
            <w:pPr>
              <w:pStyle w:val="upove"/>
              <w:rPr>
                <w:lang w:val="de-DE"/>
              </w:rPr>
            </w:pPr>
            <w:r w:rsidRPr="0032688E">
              <w:rPr>
                <w:lang w:val="de-DE"/>
              </w:rPr>
              <w:t>Internationaler Verband zum Schutz von Pflanzenzüchtungen</w:t>
            </w:r>
          </w:p>
        </w:tc>
        <w:tc>
          <w:tcPr>
            <w:tcW w:w="3117" w:type="dxa"/>
          </w:tcPr>
          <w:p w14:paraId="1A6D3FFD" w14:textId="77777777" w:rsidR="00DC3802" w:rsidRPr="0032688E" w:rsidRDefault="00DC3802" w:rsidP="00DA4973">
            <w:pPr>
              <w:rPr>
                <w:lang w:val="de-DE"/>
              </w:rPr>
            </w:pPr>
          </w:p>
        </w:tc>
      </w:tr>
    </w:tbl>
    <w:p w14:paraId="6791ED95" w14:textId="77777777" w:rsidR="00DC3802" w:rsidRPr="0032688E" w:rsidRDefault="00DC3802" w:rsidP="00DC3802">
      <w:pPr>
        <w:rPr>
          <w:lang w:val="de-DE"/>
        </w:rPr>
      </w:pPr>
    </w:p>
    <w:p w14:paraId="64546AA2" w14:textId="77777777" w:rsidR="008D0F14" w:rsidRPr="0032688E" w:rsidRDefault="008D0F14" w:rsidP="008D0F14">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32688E" w14:paraId="5BE60F38" w14:textId="77777777" w:rsidTr="002A2525">
        <w:tc>
          <w:tcPr>
            <w:tcW w:w="6512" w:type="dxa"/>
          </w:tcPr>
          <w:p w14:paraId="158BAC36" w14:textId="77777777" w:rsidR="00607C09" w:rsidRPr="0032688E" w:rsidRDefault="0032688E">
            <w:pPr>
              <w:pStyle w:val="Sessiontc"/>
              <w:spacing w:line="240" w:lineRule="auto"/>
              <w:rPr>
                <w:lang w:val="de-DE"/>
              </w:rPr>
            </w:pPr>
            <w:r w:rsidRPr="0032688E">
              <w:rPr>
                <w:lang w:val="de-DE"/>
              </w:rPr>
              <w:t>Verwaltungs- und Rechtsausschuss</w:t>
            </w:r>
          </w:p>
          <w:p w14:paraId="2A5A418D" w14:textId="77777777" w:rsidR="00607C09" w:rsidRPr="0032688E" w:rsidRDefault="0032688E">
            <w:pPr>
              <w:pStyle w:val="Sessiontcplacedate"/>
              <w:rPr>
                <w:lang w:val="de-DE"/>
              </w:rPr>
            </w:pPr>
            <w:r w:rsidRPr="0032688E">
              <w:rPr>
                <w:lang w:val="de-DE"/>
              </w:rPr>
              <w:t xml:space="preserve">Achtzigste </w:t>
            </w:r>
            <w:r w:rsidR="008D0F14" w:rsidRPr="0032688E">
              <w:rPr>
                <w:lang w:val="de-DE"/>
              </w:rPr>
              <w:t>Sitzung</w:t>
            </w:r>
          </w:p>
          <w:p w14:paraId="63917EF5" w14:textId="77777777" w:rsidR="00607C09" w:rsidRPr="0032688E" w:rsidRDefault="0032688E">
            <w:pPr>
              <w:pStyle w:val="Sessiontcplacedate"/>
              <w:rPr>
                <w:sz w:val="22"/>
                <w:lang w:val="de-DE"/>
              </w:rPr>
            </w:pPr>
            <w:r w:rsidRPr="0032688E">
              <w:rPr>
                <w:lang w:val="de-DE"/>
              </w:rPr>
              <w:t xml:space="preserve">Genf, </w:t>
            </w:r>
            <w:r w:rsidR="005B0C9D" w:rsidRPr="0032688E">
              <w:rPr>
                <w:lang w:val="de-DE"/>
              </w:rPr>
              <w:t>25. Oktober 2023</w:t>
            </w:r>
          </w:p>
        </w:tc>
        <w:tc>
          <w:tcPr>
            <w:tcW w:w="3127" w:type="dxa"/>
          </w:tcPr>
          <w:p w14:paraId="5FC07ACF" w14:textId="77777777" w:rsidR="00607C09" w:rsidRPr="0032688E" w:rsidRDefault="000240EB">
            <w:pPr>
              <w:pStyle w:val="Doccode"/>
              <w:rPr>
                <w:lang w:val="de-DE"/>
              </w:rPr>
            </w:pPr>
            <w:r w:rsidRPr="0032688E">
              <w:rPr>
                <w:lang w:val="de-DE"/>
              </w:rPr>
              <w:t>CAJ/80/5</w:t>
            </w:r>
          </w:p>
          <w:p w14:paraId="76343010" w14:textId="77777777" w:rsidR="00607C09" w:rsidRPr="0032688E" w:rsidRDefault="0032688E">
            <w:pPr>
              <w:pStyle w:val="Docoriginal"/>
              <w:rPr>
                <w:lang w:val="de-DE"/>
              </w:rPr>
            </w:pPr>
            <w:r w:rsidRPr="0032688E">
              <w:rPr>
                <w:lang w:val="de-DE"/>
              </w:rPr>
              <w:t>Original:</w:t>
            </w:r>
            <w:r w:rsidRPr="0032688E">
              <w:rPr>
                <w:b w:val="0"/>
                <w:spacing w:val="0"/>
                <w:lang w:val="de-DE"/>
              </w:rPr>
              <w:t xml:space="preserve">  Englisch</w:t>
            </w:r>
          </w:p>
          <w:p w14:paraId="4B24BFFC" w14:textId="77777777" w:rsidR="00607C09" w:rsidRPr="0032688E" w:rsidRDefault="0032688E">
            <w:pPr>
              <w:pStyle w:val="Docoriginal"/>
              <w:rPr>
                <w:lang w:val="de-DE"/>
              </w:rPr>
            </w:pPr>
            <w:r w:rsidRPr="0032688E">
              <w:rPr>
                <w:lang w:val="de-DE"/>
              </w:rPr>
              <w:t xml:space="preserve">Datum:  </w:t>
            </w:r>
            <w:r w:rsidR="009B3080" w:rsidRPr="0032688E">
              <w:rPr>
                <w:b w:val="0"/>
                <w:spacing w:val="0"/>
                <w:lang w:val="de-DE"/>
              </w:rPr>
              <w:t xml:space="preserve">September </w:t>
            </w:r>
            <w:r w:rsidR="00FE4647" w:rsidRPr="0032688E">
              <w:rPr>
                <w:b w:val="0"/>
                <w:spacing w:val="0"/>
                <w:lang w:val="de-DE"/>
              </w:rPr>
              <w:t>19</w:t>
            </w:r>
            <w:r w:rsidR="009B3080" w:rsidRPr="0032688E">
              <w:rPr>
                <w:b w:val="0"/>
                <w:spacing w:val="0"/>
                <w:lang w:val="de-DE"/>
              </w:rPr>
              <w:t xml:space="preserve">, </w:t>
            </w:r>
            <w:r w:rsidR="00424CFB" w:rsidRPr="0032688E">
              <w:rPr>
                <w:b w:val="0"/>
                <w:spacing w:val="0"/>
                <w:lang w:val="de-DE"/>
              </w:rPr>
              <w:t>2023</w:t>
            </w:r>
          </w:p>
        </w:tc>
      </w:tr>
    </w:tbl>
    <w:p w14:paraId="23E2CE08" w14:textId="0303E826" w:rsidR="00607C09" w:rsidRPr="0032688E" w:rsidRDefault="006A363F">
      <w:pPr>
        <w:pStyle w:val="Titleofdoc0"/>
        <w:rPr>
          <w:lang w:val="de-DE"/>
        </w:rPr>
      </w:pPr>
      <w:r w:rsidRPr="0032688E">
        <w:rPr>
          <w:lang w:val="de-DE"/>
        </w:rPr>
        <w:t>Neuheit von Elternlinien im Hinblick auf die Verwertung der Hybridsorte</w:t>
      </w:r>
    </w:p>
    <w:p w14:paraId="4F06D7F4" w14:textId="77777777" w:rsidR="00607C09" w:rsidRPr="0032688E" w:rsidRDefault="0032688E">
      <w:pPr>
        <w:pStyle w:val="preparedby1"/>
        <w:jc w:val="left"/>
        <w:rPr>
          <w:lang w:val="de-DE"/>
        </w:rPr>
      </w:pPr>
      <w:r w:rsidRPr="0032688E">
        <w:rPr>
          <w:lang w:val="de-DE"/>
        </w:rPr>
        <w:t>Vom Verbandsbüro erstelltes Dokument</w:t>
      </w:r>
    </w:p>
    <w:p w14:paraId="54979DAE" w14:textId="6016561E" w:rsidR="00607C09" w:rsidRPr="0032688E" w:rsidRDefault="0032688E" w:rsidP="006A363F">
      <w:pPr>
        <w:pStyle w:val="Disclaimer"/>
        <w:rPr>
          <w:lang w:val="de-DE"/>
        </w:rPr>
      </w:pPr>
      <w:r w:rsidRPr="0032688E">
        <w:rPr>
          <w:lang w:val="de-DE"/>
        </w:rPr>
        <w:t xml:space="preserve">Haftungsausschluss: Dieses Dokument </w:t>
      </w:r>
      <w:r w:rsidR="006A363F" w:rsidRPr="0032688E">
        <w:rPr>
          <w:lang w:val="de-DE"/>
        </w:rPr>
        <w:t>gibt nicht die Grundsätze oder eine Anleitung der UPOV.</w:t>
      </w:r>
      <w:r w:rsidR="006A363F" w:rsidRPr="0032688E">
        <w:rPr>
          <w:lang w:val="de-DE"/>
        </w:rPr>
        <w:br/>
      </w:r>
      <w:r w:rsidR="006A363F" w:rsidRPr="0032688E">
        <w:rPr>
          <w:lang w:val="de-DE"/>
        </w:rPr>
        <w:br/>
        <w:t>Dieses Dokument wurde mit Hilfe einer maschinellen Übersetzung erstellt, und die Genauigkeit kann nicht garantiert werden. Daher ist der Text in der Originalsprache die einzige authentische Version.</w:t>
      </w:r>
    </w:p>
    <w:p w14:paraId="3EF4C422" w14:textId="340AF052" w:rsidR="00424CFB" w:rsidRPr="0032688E" w:rsidRDefault="006A363F" w:rsidP="00424CFB">
      <w:pPr>
        <w:rPr>
          <w:lang w:val="de-DE"/>
        </w:rPr>
      </w:pPr>
      <w:bookmarkStart w:id="0" w:name="_Toc145444212"/>
      <w:r w:rsidRPr="0032688E">
        <w:rPr>
          <w:lang w:val="de-DE"/>
        </w:rPr>
        <w:t>ZUSAMMENFASSUNG</w:t>
      </w:r>
      <w:bookmarkEnd w:id="0"/>
    </w:p>
    <w:p w14:paraId="22B251FB" w14:textId="77777777" w:rsidR="006A363F" w:rsidRPr="0032688E" w:rsidRDefault="006A363F" w:rsidP="006A363F">
      <w:pPr>
        <w:rPr>
          <w:lang w:val="de-DE"/>
        </w:rPr>
      </w:pPr>
    </w:p>
    <w:p w14:paraId="4F15207F" w14:textId="75CC0884" w:rsidR="00607C09" w:rsidRPr="0032688E" w:rsidRDefault="0032688E" w:rsidP="006A363F">
      <w:pPr>
        <w:rPr>
          <w:lang w:val="de-DE"/>
        </w:rPr>
      </w:pPr>
      <w:r w:rsidRPr="0032688E">
        <w:rPr>
          <w:lang w:val="de-DE"/>
        </w:rPr>
        <w:fldChar w:fldCharType="begin"/>
      </w:r>
      <w:r w:rsidRPr="0032688E">
        <w:rPr>
          <w:lang w:val="de-DE"/>
        </w:rPr>
        <w:instrText xml:space="preserve"> AUTONUM  </w:instrText>
      </w:r>
      <w:r w:rsidRPr="0032688E">
        <w:rPr>
          <w:lang w:val="de-DE"/>
        </w:rPr>
        <w:fldChar w:fldCharType="end"/>
      </w:r>
      <w:r w:rsidRPr="0032688E">
        <w:rPr>
          <w:lang w:val="de-DE"/>
        </w:rPr>
        <w:tab/>
        <w:t xml:space="preserve">Zweck dieses Dokuments ist es, den CAJ aufzufordern, die Ergebnisse der von der </w:t>
      </w:r>
      <w:r w:rsidRPr="0032688E">
        <w:rPr>
          <w:i/>
          <w:iCs/>
          <w:lang w:val="de-DE"/>
        </w:rPr>
        <w:t>International Seed</w:t>
      </w:r>
      <w:r w:rsidR="003D36B7" w:rsidRPr="0032688E">
        <w:rPr>
          <w:i/>
          <w:iCs/>
          <w:lang w:val="de-DE"/>
        </w:rPr>
        <w:t> </w:t>
      </w:r>
      <w:proofErr w:type="spellStart"/>
      <w:r w:rsidRPr="0032688E">
        <w:rPr>
          <w:i/>
          <w:iCs/>
          <w:lang w:val="de-DE"/>
        </w:rPr>
        <w:t>Federation</w:t>
      </w:r>
      <w:proofErr w:type="spellEnd"/>
      <w:r w:rsidRPr="0032688E">
        <w:rPr>
          <w:i/>
          <w:iCs/>
          <w:lang w:val="de-DE"/>
        </w:rPr>
        <w:t xml:space="preserve"> </w:t>
      </w:r>
      <w:r w:rsidRPr="0032688E">
        <w:rPr>
          <w:lang w:val="de-DE"/>
        </w:rPr>
        <w:t xml:space="preserve">(ISF), </w:t>
      </w:r>
      <w:proofErr w:type="spellStart"/>
      <w:r w:rsidRPr="0032688E">
        <w:rPr>
          <w:i/>
          <w:iCs/>
          <w:lang w:val="de-DE"/>
        </w:rPr>
        <w:t>CropLife</w:t>
      </w:r>
      <w:proofErr w:type="spellEnd"/>
      <w:r w:rsidRPr="0032688E">
        <w:rPr>
          <w:i/>
          <w:iCs/>
          <w:lang w:val="de-DE"/>
        </w:rPr>
        <w:t xml:space="preserve"> International, </w:t>
      </w:r>
      <w:r w:rsidRPr="0032688E">
        <w:rPr>
          <w:lang w:val="de-DE"/>
        </w:rPr>
        <w:t xml:space="preserve">der </w:t>
      </w:r>
      <w:r w:rsidR="00AA32E2" w:rsidRPr="0032688E">
        <w:rPr>
          <w:i/>
          <w:iCs/>
          <w:lang w:val="de-DE"/>
        </w:rPr>
        <w:t xml:space="preserve">Seed </w:t>
      </w:r>
      <w:proofErr w:type="spellStart"/>
      <w:r w:rsidR="00AA32E2" w:rsidRPr="0032688E">
        <w:rPr>
          <w:i/>
          <w:iCs/>
          <w:lang w:val="de-DE"/>
        </w:rPr>
        <w:t>Association</w:t>
      </w:r>
      <w:proofErr w:type="spellEnd"/>
      <w:r w:rsidR="00AA32E2" w:rsidRPr="0032688E">
        <w:rPr>
          <w:i/>
          <w:iCs/>
          <w:lang w:val="de-DE"/>
        </w:rPr>
        <w:t xml:space="preserve"> </w:t>
      </w:r>
      <w:proofErr w:type="spellStart"/>
      <w:r w:rsidR="00AA32E2" w:rsidRPr="0032688E">
        <w:rPr>
          <w:i/>
          <w:iCs/>
          <w:lang w:val="de-DE"/>
        </w:rPr>
        <w:t>of</w:t>
      </w:r>
      <w:proofErr w:type="spellEnd"/>
      <w:r w:rsidR="00AA32E2" w:rsidRPr="0032688E">
        <w:rPr>
          <w:i/>
          <w:iCs/>
          <w:lang w:val="de-DE"/>
        </w:rPr>
        <w:t xml:space="preserve"> </w:t>
      </w:r>
      <w:proofErr w:type="spellStart"/>
      <w:r w:rsidR="00AA32E2" w:rsidRPr="0032688E">
        <w:rPr>
          <w:i/>
          <w:iCs/>
          <w:lang w:val="de-DE"/>
        </w:rPr>
        <w:t>the</w:t>
      </w:r>
      <w:proofErr w:type="spellEnd"/>
      <w:r w:rsidR="00AA32E2" w:rsidRPr="0032688E">
        <w:rPr>
          <w:i/>
          <w:iCs/>
          <w:lang w:val="de-DE"/>
        </w:rPr>
        <w:t xml:space="preserve"> </w:t>
      </w:r>
      <w:proofErr w:type="spellStart"/>
      <w:r w:rsidR="00AA32E2" w:rsidRPr="0032688E">
        <w:rPr>
          <w:i/>
          <w:iCs/>
          <w:lang w:val="de-DE"/>
        </w:rPr>
        <w:t>Americas</w:t>
      </w:r>
      <w:proofErr w:type="spellEnd"/>
      <w:r w:rsidR="00AA32E2" w:rsidRPr="0032688E">
        <w:rPr>
          <w:lang w:val="de-DE"/>
        </w:rPr>
        <w:t xml:space="preserve"> (</w:t>
      </w:r>
      <w:r w:rsidRPr="0032688E">
        <w:rPr>
          <w:lang w:val="de-DE"/>
        </w:rPr>
        <w:t>SAA</w:t>
      </w:r>
      <w:r w:rsidR="00AA32E2" w:rsidRPr="0032688E">
        <w:rPr>
          <w:lang w:val="de-DE"/>
        </w:rPr>
        <w:t>)</w:t>
      </w:r>
      <w:r w:rsidRPr="0032688E">
        <w:rPr>
          <w:lang w:val="de-DE"/>
        </w:rPr>
        <w:t xml:space="preserve">, der </w:t>
      </w:r>
      <w:r w:rsidR="006A363F" w:rsidRPr="0032688E">
        <w:rPr>
          <w:i/>
          <w:iCs/>
          <w:lang w:val="de-DE"/>
        </w:rPr>
        <w:t xml:space="preserve">Asia and Pacific Seed </w:t>
      </w:r>
      <w:proofErr w:type="spellStart"/>
      <w:r w:rsidR="006A363F" w:rsidRPr="0032688E">
        <w:rPr>
          <w:i/>
          <w:iCs/>
          <w:lang w:val="de-DE"/>
        </w:rPr>
        <w:t>Association</w:t>
      </w:r>
      <w:proofErr w:type="spellEnd"/>
      <w:r w:rsidR="006A363F" w:rsidRPr="0032688E">
        <w:rPr>
          <w:i/>
          <w:iCs/>
          <w:lang w:val="de-DE"/>
        </w:rPr>
        <w:t xml:space="preserve"> </w:t>
      </w:r>
      <w:r w:rsidR="006A363F" w:rsidRPr="0032688E">
        <w:rPr>
          <w:lang w:val="de-DE"/>
        </w:rPr>
        <w:t>(</w:t>
      </w:r>
      <w:proofErr w:type="spellStart"/>
      <w:r w:rsidR="006A363F" w:rsidRPr="0032688E">
        <w:rPr>
          <w:lang w:val="de-DE"/>
        </w:rPr>
        <w:t>APSA</w:t>
      </w:r>
      <w:proofErr w:type="spellEnd"/>
      <w:r w:rsidR="006A363F" w:rsidRPr="0032688E">
        <w:rPr>
          <w:lang w:val="de-DE"/>
        </w:rPr>
        <w:t>) (Saatgutvereinigung für Asien und den Pazifik)</w:t>
      </w:r>
      <w:r w:rsidRPr="0032688E">
        <w:rPr>
          <w:lang w:val="de-DE"/>
        </w:rPr>
        <w:t xml:space="preserve"> der </w:t>
      </w:r>
      <w:r w:rsidR="006A363F" w:rsidRPr="0032688E">
        <w:rPr>
          <w:i/>
          <w:iCs/>
          <w:lang w:val="de-DE"/>
        </w:rPr>
        <w:t xml:space="preserve">African Seed Trade </w:t>
      </w:r>
      <w:proofErr w:type="spellStart"/>
      <w:r w:rsidR="006A363F" w:rsidRPr="0032688E">
        <w:rPr>
          <w:i/>
          <w:iCs/>
          <w:lang w:val="de-DE"/>
        </w:rPr>
        <w:t>Association</w:t>
      </w:r>
      <w:proofErr w:type="spellEnd"/>
      <w:r w:rsidR="006A363F" w:rsidRPr="0032688E">
        <w:rPr>
          <w:i/>
          <w:iCs/>
          <w:lang w:val="de-DE"/>
        </w:rPr>
        <w:t xml:space="preserve"> </w:t>
      </w:r>
      <w:r w:rsidR="006A363F" w:rsidRPr="0032688E">
        <w:rPr>
          <w:lang w:val="de-DE"/>
        </w:rPr>
        <w:t>(</w:t>
      </w:r>
      <w:proofErr w:type="spellStart"/>
      <w:r w:rsidR="006A363F" w:rsidRPr="0032688E">
        <w:rPr>
          <w:lang w:val="de-DE"/>
        </w:rPr>
        <w:t>AFSTA</w:t>
      </w:r>
      <w:proofErr w:type="spellEnd"/>
      <w:r w:rsidR="006A363F" w:rsidRPr="0032688E">
        <w:rPr>
          <w:lang w:val="de-DE"/>
        </w:rPr>
        <w:t>) (Afrikanisches Saatguthandelsverband)</w:t>
      </w:r>
      <w:r w:rsidRPr="0032688E">
        <w:rPr>
          <w:lang w:val="de-DE"/>
        </w:rPr>
        <w:t xml:space="preserve"> und </w:t>
      </w:r>
      <w:proofErr w:type="spellStart"/>
      <w:r w:rsidRPr="0032688E">
        <w:rPr>
          <w:lang w:val="de-DE"/>
        </w:rPr>
        <w:t>Euroseeds</w:t>
      </w:r>
      <w:proofErr w:type="spellEnd"/>
      <w:r w:rsidRPr="0032688E">
        <w:rPr>
          <w:lang w:val="de-DE"/>
        </w:rPr>
        <w:t xml:space="preserve"> durchgeführten Umfrage über Handelspraktiken im Zusammenhang mit den Auswirkungen der kommerziellen Nutzung von Hybriden auf die Neuheit von Elternlinien sowie gegebenenfalls die nächsten Schritte zu diesem Thema zu prüfen.</w:t>
      </w:r>
    </w:p>
    <w:p w14:paraId="788C814C" w14:textId="77777777" w:rsidR="00424CFB" w:rsidRPr="0032688E" w:rsidRDefault="00424CFB" w:rsidP="00424CFB">
      <w:pPr>
        <w:rPr>
          <w:snapToGrid w:val="0"/>
          <w:spacing w:val="-2"/>
          <w:lang w:val="de-DE"/>
        </w:rPr>
      </w:pPr>
    </w:p>
    <w:p w14:paraId="14BEA2FD" w14:textId="77777777" w:rsidR="0032688E" w:rsidRPr="0032688E" w:rsidRDefault="0032688E" w:rsidP="0032688E">
      <w:pPr>
        <w:rPr>
          <w:spacing w:val="-2"/>
          <w:lang w:val="de-DE"/>
        </w:rPr>
      </w:pPr>
      <w:r w:rsidRPr="0032688E">
        <w:rPr>
          <w:spacing w:val="-2"/>
          <w:lang w:val="de-DE"/>
        </w:rPr>
        <w:fldChar w:fldCharType="begin"/>
      </w:r>
      <w:r w:rsidRPr="0032688E">
        <w:rPr>
          <w:spacing w:val="-2"/>
          <w:lang w:val="de-DE"/>
        </w:rPr>
        <w:instrText xml:space="preserve"> AUTONUM  </w:instrText>
      </w:r>
      <w:r w:rsidRPr="0032688E">
        <w:rPr>
          <w:spacing w:val="-2"/>
          <w:lang w:val="de-DE"/>
        </w:rPr>
        <w:fldChar w:fldCharType="end"/>
      </w:r>
      <w:r w:rsidRPr="0032688E">
        <w:rPr>
          <w:spacing w:val="-2"/>
          <w:lang w:val="de-DE"/>
        </w:rPr>
        <w:tab/>
        <w:t>Der CAJ wird ersucht:</w:t>
      </w:r>
    </w:p>
    <w:p w14:paraId="707F8C97" w14:textId="77777777" w:rsidR="0032688E" w:rsidRPr="0032688E" w:rsidRDefault="0032688E" w:rsidP="0032688E">
      <w:pPr>
        <w:rPr>
          <w:spacing w:val="-2"/>
          <w:lang w:val="de-DE"/>
        </w:rPr>
      </w:pPr>
    </w:p>
    <w:p w14:paraId="68415E09" w14:textId="77777777" w:rsidR="0032688E" w:rsidRPr="0032688E" w:rsidRDefault="0032688E" w:rsidP="0032688E">
      <w:pPr>
        <w:rPr>
          <w:spacing w:val="-2"/>
          <w:lang w:val="de-DE"/>
        </w:rPr>
      </w:pPr>
      <w:r w:rsidRPr="0032688E">
        <w:rPr>
          <w:spacing w:val="-2"/>
          <w:lang w:val="de-DE"/>
        </w:rPr>
        <w:tab/>
        <w:t>(a)</w:t>
      </w:r>
      <w:r w:rsidRPr="0032688E">
        <w:rPr>
          <w:spacing w:val="-2"/>
          <w:lang w:val="de-DE"/>
        </w:rPr>
        <w:tab/>
        <w:t xml:space="preserve">die gemeinsame Präsentation von ISF, </w:t>
      </w:r>
      <w:proofErr w:type="spellStart"/>
      <w:r w:rsidRPr="0032688E">
        <w:rPr>
          <w:i/>
          <w:iCs/>
          <w:spacing w:val="-2"/>
          <w:lang w:val="de-DE"/>
        </w:rPr>
        <w:t>CropLife</w:t>
      </w:r>
      <w:proofErr w:type="spellEnd"/>
      <w:r w:rsidRPr="0032688E">
        <w:rPr>
          <w:i/>
          <w:iCs/>
          <w:spacing w:val="-2"/>
          <w:lang w:val="de-DE"/>
        </w:rPr>
        <w:t xml:space="preserve"> International,</w:t>
      </w:r>
      <w:r w:rsidRPr="0032688E">
        <w:rPr>
          <w:spacing w:val="-2"/>
          <w:lang w:val="de-DE"/>
        </w:rPr>
        <w:t xml:space="preserve"> SAA, </w:t>
      </w:r>
      <w:proofErr w:type="spellStart"/>
      <w:r w:rsidRPr="0032688E">
        <w:rPr>
          <w:spacing w:val="-2"/>
          <w:lang w:val="de-DE"/>
        </w:rPr>
        <w:t>APSA</w:t>
      </w:r>
      <w:proofErr w:type="spellEnd"/>
      <w:r w:rsidRPr="0032688E">
        <w:rPr>
          <w:spacing w:val="-2"/>
          <w:lang w:val="de-DE"/>
        </w:rPr>
        <w:t xml:space="preserve">, </w:t>
      </w:r>
      <w:proofErr w:type="spellStart"/>
      <w:r w:rsidRPr="0032688E">
        <w:rPr>
          <w:spacing w:val="-2"/>
          <w:lang w:val="de-DE"/>
        </w:rPr>
        <w:t>AFSTA</w:t>
      </w:r>
      <w:proofErr w:type="spellEnd"/>
      <w:r w:rsidRPr="0032688E">
        <w:rPr>
          <w:spacing w:val="-2"/>
          <w:lang w:val="de-DE"/>
        </w:rPr>
        <w:t xml:space="preserve"> und </w:t>
      </w:r>
      <w:proofErr w:type="spellStart"/>
      <w:r w:rsidRPr="0032688E">
        <w:rPr>
          <w:spacing w:val="-2"/>
          <w:lang w:val="de-DE"/>
        </w:rPr>
        <w:t>Euroseeds</w:t>
      </w:r>
      <w:proofErr w:type="spellEnd"/>
      <w:r w:rsidRPr="0032688E">
        <w:rPr>
          <w:spacing w:val="-2"/>
          <w:lang w:val="de-DE"/>
        </w:rPr>
        <w:t xml:space="preserve"> über die Ergebnisse der Erhebung über die Handelspraktiken in Bezug auf die Auswirkungen der kommerziellen Verwertung der Hybride auf die Neuheit der Elternlinien zu prüfen (siehe Absatz 6 dieses Dokuments); und </w:t>
      </w:r>
    </w:p>
    <w:p w14:paraId="2EC16FBD" w14:textId="77777777" w:rsidR="0032688E" w:rsidRPr="0032688E" w:rsidRDefault="0032688E" w:rsidP="0032688E">
      <w:pPr>
        <w:rPr>
          <w:spacing w:val="-2"/>
          <w:lang w:val="de-DE"/>
        </w:rPr>
      </w:pPr>
    </w:p>
    <w:p w14:paraId="0CEEEFCB" w14:textId="4DE871C9" w:rsidR="00424CFB" w:rsidRPr="0032688E" w:rsidRDefault="0032688E" w:rsidP="0032688E">
      <w:pPr>
        <w:rPr>
          <w:spacing w:val="-2"/>
          <w:sz w:val="18"/>
          <w:lang w:val="de-DE"/>
        </w:rPr>
      </w:pPr>
      <w:r w:rsidRPr="0032688E">
        <w:rPr>
          <w:spacing w:val="-2"/>
          <w:lang w:val="de-DE"/>
        </w:rPr>
        <w:tab/>
        <w:t>(b)</w:t>
      </w:r>
      <w:r w:rsidRPr="0032688E">
        <w:rPr>
          <w:spacing w:val="-2"/>
          <w:lang w:val="de-DE"/>
        </w:rPr>
        <w:tab/>
        <w:t>die nächsten Schritte bei der Erstellung von Anleitungen bezüglich der Neuheit von Elternlinien im Hinblick auf die Verwertung der Hybridsorte zu prüfen.</w:t>
      </w:r>
    </w:p>
    <w:p w14:paraId="66CF0E01" w14:textId="77777777" w:rsidR="003D36B7" w:rsidRPr="0032688E" w:rsidRDefault="003D36B7" w:rsidP="00424CFB">
      <w:pPr>
        <w:rPr>
          <w:spacing w:val="-2"/>
          <w:sz w:val="12"/>
          <w:szCs w:val="14"/>
          <w:lang w:val="de-DE"/>
        </w:rPr>
      </w:pPr>
    </w:p>
    <w:p w14:paraId="3E5DD247" w14:textId="69621AD6" w:rsidR="00424CFB" w:rsidRDefault="00424CFB" w:rsidP="00424CFB">
      <w:pPr>
        <w:rPr>
          <w:spacing w:val="-2"/>
          <w:sz w:val="18"/>
          <w:lang w:val="de-DE"/>
        </w:rPr>
      </w:pPr>
    </w:p>
    <w:p w14:paraId="73AC7661" w14:textId="77777777" w:rsidR="0032688E" w:rsidRPr="0032688E" w:rsidRDefault="0032688E" w:rsidP="00424CFB">
      <w:pPr>
        <w:rPr>
          <w:spacing w:val="-2"/>
          <w:sz w:val="18"/>
          <w:lang w:val="de-DE"/>
        </w:rPr>
      </w:pPr>
    </w:p>
    <w:p w14:paraId="3058C2B0" w14:textId="77777777" w:rsidR="00607C09" w:rsidRPr="0032688E" w:rsidRDefault="0032688E">
      <w:pPr>
        <w:pStyle w:val="Heading1"/>
        <w:rPr>
          <w:spacing w:val="-2"/>
          <w:lang w:val="de-DE"/>
        </w:rPr>
      </w:pPr>
      <w:r w:rsidRPr="0032688E">
        <w:rPr>
          <w:spacing w:val="-2"/>
          <w:lang w:val="de-DE"/>
        </w:rPr>
        <w:t>HINTERGRUND</w:t>
      </w:r>
    </w:p>
    <w:p w14:paraId="5831AC0F" w14:textId="77777777" w:rsidR="008D0F14" w:rsidRPr="0032688E" w:rsidRDefault="008D0F14" w:rsidP="008D0F14">
      <w:pPr>
        <w:rPr>
          <w:spacing w:val="-2"/>
          <w:lang w:val="de-DE"/>
        </w:rPr>
      </w:pPr>
    </w:p>
    <w:p w14:paraId="04A2984A" w14:textId="77777777" w:rsidR="00607C09" w:rsidRPr="0032688E" w:rsidRDefault="0032688E">
      <w:pPr>
        <w:rPr>
          <w:spacing w:val="-2"/>
          <w:lang w:val="de-DE"/>
        </w:rPr>
      </w:pPr>
      <w:r w:rsidRPr="0032688E">
        <w:rPr>
          <w:spacing w:val="-2"/>
          <w:lang w:val="de-DE"/>
        </w:rPr>
        <w:fldChar w:fldCharType="begin"/>
      </w:r>
      <w:r w:rsidRPr="0032688E">
        <w:rPr>
          <w:spacing w:val="-2"/>
          <w:lang w:val="de-DE"/>
        </w:rPr>
        <w:instrText xml:space="preserve"> AUTONUM  </w:instrText>
      </w:r>
      <w:r w:rsidRPr="0032688E">
        <w:rPr>
          <w:spacing w:val="-2"/>
          <w:lang w:val="de-DE"/>
        </w:rPr>
        <w:fldChar w:fldCharType="end"/>
      </w:r>
      <w:r w:rsidRPr="0032688E">
        <w:rPr>
          <w:spacing w:val="-2"/>
          <w:lang w:val="de-DE"/>
        </w:rPr>
        <w:tab/>
        <w:t>Der Hintergrund dieser Angelegenheit vor der achtzigsten Tagung des CAJ ist in den Dokumenten CAJ/77/6, CAJ/78/6 und CAJ/79/4 "Neuheit der Elternlinien im Hinblick auf die Verwertung der Hybridsorte" enthalten.</w:t>
      </w:r>
    </w:p>
    <w:p w14:paraId="6CB90461" w14:textId="77777777" w:rsidR="00424CFB" w:rsidRPr="0032688E" w:rsidRDefault="00424CFB" w:rsidP="00424CFB">
      <w:pPr>
        <w:rPr>
          <w:spacing w:val="-2"/>
          <w:lang w:val="de-DE"/>
        </w:rPr>
      </w:pPr>
    </w:p>
    <w:p w14:paraId="10E9F19B" w14:textId="77777777" w:rsidR="00607C09" w:rsidRPr="0032688E" w:rsidRDefault="0032688E">
      <w:pPr>
        <w:rPr>
          <w:spacing w:val="-2"/>
          <w:lang w:val="de-DE"/>
        </w:rPr>
      </w:pPr>
      <w:r w:rsidRPr="0032688E">
        <w:rPr>
          <w:spacing w:val="-2"/>
          <w:lang w:val="de-DE"/>
        </w:rPr>
        <w:fldChar w:fldCharType="begin"/>
      </w:r>
      <w:r w:rsidRPr="0032688E">
        <w:rPr>
          <w:spacing w:val="-2"/>
          <w:lang w:val="de-DE"/>
        </w:rPr>
        <w:instrText xml:space="preserve"> AUTONUM  </w:instrText>
      </w:r>
      <w:r w:rsidRPr="0032688E">
        <w:rPr>
          <w:spacing w:val="-2"/>
          <w:lang w:val="de-DE"/>
        </w:rPr>
        <w:fldChar w:fldCharType="end"/>
      </w:r>
      <w:r w:rsidRPr="0032688E">
        <w:rPr>
          <w:spacing w:val="-2"/>
          <w:lang w:val="de-DE"/>
        </w:rPr>
        <w:tab/>
        <w:t xml:space="preserve">Der CAJ prüfte auf seiner neunundsiebzigsten Tagung vom 26. Oktober 2022 in Genf das Dokument CAJ/79/4 und das </w:t>
      </w:r>
      <w:r w:rsidR="00AA32E2" w:rsidRPr="0032688E">
        <w:rPr>
          <w:spacing w:val="-2"/>
          <w:lang w:val="de-DE"/>
        </w:rPr>
        <w:t>gemeinsame Referat von ISF</w:t>
      </w:r>
      <w:r w:rsidRPr="0032688E">
        <w:rPr>
          <w:spacing w:val="-2"/>
          <w:lang w:val="de-DE"/>
        </w:rPr>
        <w:t xml:space="preserve">, </w:t>
      </w:r>
      <w:proofErr w:type="spellStart"/>
      <w:r w:rsidRPr="0032688E">
        <w:rPr>
          <w:spacing w:val="-2"/>
          <w:lang w:val="de-DE"/>
        </w:rPr>
        <w:t>CropLife</w:t>
      </w:r>
      <w:proofErr w:type="spellEnd"/>
      <w:r w:rsidRPr="0032688E">
        <w:rPr>
          <w:spacing w:val="-2"/>
          <w:lang w:val="de-DE"/>
        </w:rPr>
        <w:t xml:space="preserve"> International, SAA, </w:t>
      </w:r>
      <w:proofErr w:type="spellStart"/>
      <w:r w:rsidR="00AA32E2" w:rsidRPr="0032688E">
        <w:rPr>
          <w:spacing w:val="-2"/>
          <w:lang w:val="de-DE"/>
        </w:rPr>
        <w:t>APSA</w:t>
      </w:r>
      <w:proofErr w:type="spellEnd"/>
      <w:r w:rsidRPr="0032688E">
        <w:rPr>
          <w:spacing w:val="-2"/>
          <w:lang w:val="de-DE"/>
        </w:rPr>
        <w:t xml:space="preserve">, </w:t>
      </w:r>
      <w:proofErr w:type="spellStart"/>
      <w:r w:rsidRPr="0032688E">
        <w:rPr>
          <w:spacing w:val="-2"/>
          <w:lang w:val="de-DE"/>
        </w:rPr>
        <w:t>AFSTA</w:t>
      </w:r>
      <w:proofErr w:type="spellEnd"/>
      <w:r w:rsidRPr="0032688E">
        <w:rPr>
          <w:spacing w:val="-2"/>
          <w:lang w:val="de-DE"/>
        </w:rPr>
        <w:t xml:space="preserve"> und </w:t>
      </w:r>
      <w:proofErr w:type="spellStart"/>
      <w:r w:rsidRPr="0032688E">
        <w:rPr>
          <w:spacing w:val="-2"/>
          <w:lang w:val="de-DE"/>
        </w:rPr>
        <w:t>Euroseeds</w:t>
      </w:r>
      <w:proofErr w:type="spellEnd"/>
      <w:r w:rsidRPr="0032688E">
        <w:rPr>
          <w:spacing w:val="-2"/>
          <w:lang w:val="de-DE"/>
        </w:rPr>
        <w:t xml:space="preserve"> über die Neuheit von Elternlinien im Hinblick auf die Verwertung der Hybridsorte. </w:t>
      </w:r>
    </w:p>
    <w:p w14:paraId="79E67E3A" w14:textId="77777777" w:rsidR="00424CFB" w:rsidRPr="0032688E" w:rsidRDefault="00424CFB" w:rsidP="00424CFB">
      <w:pPr>
        <w:rPr>
          <w:spacing w:val="-2"/>
          <w:lang w:val="de-DE"/>
        </w:rPr>
      </w:pPr>
    </w:p>
    <w:p w14:paraId="1A857CBF" w14:textId="77777777" w:rsidR="00607C09" w:rsidRPr="0032688E" w:rsidRDefault="0032688E">
      <w:pPr>
        <w:rPr>
          <w:spacing w:val="-2"/>
          <w:sz w:val="18"/>
          <w:lang w:val="de-DE"/>
        </w:rPr>
      </w:pPr>
      <w:r w:rsidRPr="0032688E">
        <w:rPr>
          <w:spacing w:val="-2"/>
          <w:lang w:val="de-DE"/>
        </w:rPr>
        <w:fldChar w:fldCharType="begin"/>
      </w:r>
      <w:r w:rsidRPr="0032688E">
        <w:rPr>
          <w:spacing w:val="-2"/>
          <w:lang w:val="de-DE"/>
        </w:rPr>
        <w:instrText xml:space="preserve"> AUTONUM  </w:instrText>
      </w:r>
      <w:r w:rsidRPr="0032688E">
        <w:rPr>
          <w:spacing w:val="-2"/>
          <w:lang w:val="de-DE"/>
        </w:rPr>
        <w:fldChar w:fldCharType="end"/>
      </w:r>
      <w:r w:rsidRPr="0032688E">
        <w:rPr>
          <w:spacing w:val="-2"/>
          <w:lang w:val="de-DE"/>
        </w:rPr>
        <w:tab/>
        <w:t xml:space="preserve">Der CAJ stimmte auf seiner </w:t>
      </w:r>
      <w:r w:rsidR="00DD7653" w:rsidRPr="0032688E">
        <w:rPr>
          <w:spacing w:val="-2"/>
          <w:lang w:val="de-DE"/>
        </w:rPr>
        <w:t xml:space="preserve">neunundsiebzigsten Tagung </w:t>
      </w:r>
      <w:r w:rsidRPr="0032688E">
        <w:rPr>
          <w:spacing w:val="-2"/>
          <w:lang w:val="de-DE"/>
        </w:rPr>
        <w:t xml:space="preserve">zu: </w:t>
      </w:r>
    </w:p>
    <w:p w14:paraId="0E0F60AA" w14:textId="77777777" w:rsidR="00424CFB" w:rsidRPr="0032688E" w:rsidRDefault="00424CFB">
      <w:pPr>
        <w:jc w:val="left"/>
        <w:rPr>
          <w:spacing w:val="-2"/>
          <w:lang w:val="de-DE"/>
        </w:rPr>
      </w:pPr>
    </w:p>
    <w:p w14:paraId="7EFC12DA" w14:textId="77777777" w:rsidR="00607C09" w:rsidRPr="0032688E" w:rsidRDefault="0032688E">
      <w:pPr>
        <w:ind w:right="9" w:firstLine="567"/>
        <w:rPr>
          <w:spacing w:val="-2"/>
          <w:lang w:val="de-DE"/>
        </w:rPr>
      </w:pPr>
      <w:r w:rsidRPr="0032688E">
        <w:rPr>
          <w:spacing w:val="-2"/>
          <w:lang w:val="de-DE"/>
        </w:rPr>
        <w:t>(a)</w:t>
      </w:r>
      <w:r w:rsidRPr="0032688E">
        <w:rPr>
          <w:spacing w:val="-2"/>
          <w:lang w:val="de-DE"/>
        </w:rPr>
        <w:tab/>
        <w:t xml:space="preserve">mit dem Vorschlag an ISF, </w:t>
      </w:r>
      <w:proofErr w:type="spellStart"/>
      <w:r w:rsidRPr="0032688E">
        <w:rPr>
          <w:i/>
          <w:iCs/>
          <w:spacing w:val="-2"/>
          <w:lang w:val="de-DE"/>
        </w:rPr>
        <w:t>CropLife</w:t>
      </w:r>
      <w:proofErr w:type="spellEnd"/>
      <w:r w:rsidRPr="0032688E">
        <w:rPr>
          <w:i/>
          <w:iCs/>
          <w:spacing w:val="-2"/>
          <w:lang w:val="de-DE"/>
        </w:rPr>
        <w:t xml:space="preserve"> International, </w:t>
      </w:r>
      <w:r w:rsidRPr="0032688E">
        <w:rPr>
          <w:spacing w:val="-2"/>
          <w:lang w:val="de-DE"/>
        </w:rPr>
        <w:t xml:space="preserve">SAA, </w:t>
      </w:r>
      <w:proofErr w:type="spellStart"/>
      <w:r w:rsidRPr="0032688E">
        <w:rPr>
          <w:spacing w:val="-2"/>
          <w:lang w:val="de-DE"/>
        </w:rPr>
        <w:t>APSA</w:t>
      </w:r>
      <w:proofErr w:type="spellEnd"/>
      <w:r w:rsidRPr="0032688E">
        <w:rPr>
          <w:spacing w:val="-2"/>
          <w:lang w:val="de-DE"/>
        </w:rPr>
        <w:t xml:space="preserve">, </w:t>
      </w:r>
      <w:proofErr w:type="spellStart"/>
      <w:r w:rsidRPr="0032688E">
        <w:rPr>
          <w:spacing w:val="-2"/>
          <w:lang w:val="de-DE"/>
        </w:rPr>
        <w:t>AFSTA</w:t>
      </w:r>
      <w:proofErr w:type="spellEnd"/>
      <w:r w:rsidRPr="0032688E">
        <w:rPr>
          <w:spacing w:val="-2"/>
          <w:lang w:val="de-DE"/>
        </w:rPr>
        <w:t xml:space="preserve"> und </w:t>
      </w:r>
      <w:proofErr w:type="spellStart"/>
      <w:r w:rsidRPr="0032688E">
        <w:rPr>
          <w:spacing w:val="-2"/>
          <w:lang w:val="de-DE"/>
        </w:rPr>
        <w:t>Euroseeds</w:t>
      </w:r>
      <w:proofErr w:type="spellEnd"/>
      <w:r w:rsidRPr="0032688E">
        <w:rPr>
          <w:spacing w:val="-2"/>
          <w:lang w:val="de-DE"/>
        </w:rPr>
        <w:t xml:space="preserve">, eine Erhebung über die Handelspraktiken im Zusammenhang mit den Auswirkungen der kommerziellen Nutzung der Hybride auf die Neuheit der Elternlinien durchzuführen und dem Verbandsbüro die Ergebnisse der Erhebung zwei Monate vor der achtzigsten Tagung des CAJ vorzulegen, und </w:t>
      </w:r>
    </w:p>
    <w:p w14:paraId="276C1EC5" w14:textId="77777777" w:rsidR="00424CFB" w:rsidRPr="0032688E" w:rsidRDefault="00424CFB" w:rsidP="00424CFB">
      <w:pPr>
        <w:ind w:left="567" w:right="9"/>
        <w:rPr>
          <w:spacing w:val="-2"/>
          <w:lang w:val="de-DE"/>
        </w:rPr>
      </w:pPr>
    </w:p>
    <w:p w14:paraId="79E542DB" w14:textId="7D887B83" w:rsidR="00607C09" w:rsidRPr="0032688E" w:rsidRDefault="0032688E">
      <w:pPr>
        <w:ind w:right="9" w:firstLine="567"/>
        <w:rPr>
          <w:spacing w:val="-2"/>
          <w:lang w:val="de-DE"/>
        </w:rPr>
      </w:pPr>
      <w:r w:rsidRPr="0032688E">
        <w:rPr>
          <w:spacing w:val="-2"/>
          <w:lang w:val="de-DE"/>
        </w:rPr>
        <w:t>(b)</w:t>
      </w:r>
      <w:r w:rsidRPr="0032688E">
        <w:rPr>
          <w:spacing w:val="-2"/>
          <w:lang w:val="de-DE"/>
        </w:rPr>
        <w:tab/>
        <w:t>auf seiner achtzigsten Tagung einen Punkt über die „</w:t>
      </w:r>
      <w:r w:rsidRPr="0032688E">
        <w:rPr>
          <w:snapToGrid w:val="0"/>
          <w:spacing w:val="-2"/>
          <w:lang w:val="de-DE"/>
        </w:rPr>
        <w:t>Neuheit von Elternlinien im Hinblick auf die Verwertung der Hybridsorte</w:t>
      </w:r>
      <w:r w:rsidRPr="0032688E">
        <w:rPr>
          <w:spacing w:val="-2"/>
          <w:lang w:val="de-DE"/>
        </w:rPr>
        <w:t>" aufzunehmen, um die Ergebnisse der Erhebung und etwaige nächste Schritte für die Ausarbeitung einer möglichen Anleitung zur Neuheit von Elternlinien im Hinblick auf die Nutzung der Hybridsorte zu prüfen.</w:t>
      </w:r>
    </w:p>
    <w:p w14:paraId="6B42BCD9" w14:textId="77777777" w:rsidR="00050E16" w:rsidRPr="0032688E" w:rsidRDefault="00050E16" w:rsidP="00050E16">
      <w:pPr>
        <w:rPr>
          <w:lang w:val="de-DE"/>
        </w:rPr>
      </w:pPr>
    </w:p>
    <w:p w14:paraId="7A53C33F" w14:textId="77777777" w:rsidR="00607C09" w:rsidRPr="0032688E" w:rsidRDefault="0032688E">
      <w:pPr>
        <w:jc w:val="left"/>
        <w:rPr>
          <w:lang w:val="de-DE"/>
        </w:rPr>
      </w:pPr>
      <w:r w:rsidRPr="0032688E">
        <w:rPr>
          <w:lang w:val="de-DE"/>
        </w:rPr>
        <w:t>(vergleiche Dokument CAJ/79/11 "Bericht", Absätze 44 bis 46)</w:t>
      </w:r>
    </w:p>
    <w:p w14:paraId="6377641D" w14:textId="77777777" w:rsidR="00607C09" w:rsidRPr="0032688E" w:rsidRDefault="0032688E" w:rsidP="0032688E">
      <w:pPr>
        <w:pStyle w:val="Heading1"/>
        <w:spacing w:before="480"/>
        <w:rPr>
          <w:lang w:val="de-DE"/>
        </w:rPr>
      </w:pPr>
      <w:r w:rsidRPr="0032688E">
        <w:rPr>
          <w:lang w:val="de-DE"/>
        </w:rPr>
        <w:lastRenderedPageBreak/>
        <w:t>Erhebung über die Handelspraktiken in Bezug auf die Auswirkungen der kommerziellen Nutzung der Hybride auf die Neuartigkeit der Elternlinien</w:t>
      </w:r>
    </w:p>
    <w:p w14:paraId="76489129" w14:textId="77777777" w:rsidR="00424CFB" w:rsidRPr="0032688E" w:rsidRDefault="00424CFB" w:rsidP="00424CFB">
      <w:pPr>
        <w:rPr>
          <w:lang w:val="de-DE"/>
        </w:rPr>
      </w:pPr>
    </w:p>
    <w:p w14:paraId="58F5CFEC" w14:textId="77777777" w:rsidR="00607C09" w:rsidRPr="0032688E" w:rsidRDefault="0032688E">
      <w:pPr>
        <w:rPr>
          <w:lang w:val="de-DE"/>
        </w:rPr>
      </w:pPr>
      <w:r w:rsidRPr="0032688E">
        <w:rPr>
          <w:lang w:val="de-DE"/>
        </w:rPr>
        <w:fldChar w:fldCharType="begin"/>
      </w:r>
      <w:r w:rsidRPr="0032688E">
        <w:rPr>
          <w:lang w:val="de-DE"/>
        </w:rPr>
        <w:instrText xml:space="preserve"> AUTONUM  </w:instrText>
      </w:r>
      <w:r w:rsidRPr="0032688E">
        <w:rPr>
          <w:lang w:val="de-DE"/>
        </w:rPr>
        <w:fldChar w:fldCharType="end"/>
      </w:r>
      <w:r w:rsidRPr="0032688E">
        <w:rPr>
          <w:lang w:val="de-DE"/>
        </w:rPr>
        <w:tab/>
      </w:r>
      <w:r w:rsidR="00AA32E2" w:rsidRPr="0032688E">
        <w:rPr>
          <w:lang w:val="de-DE"/>
        </w:rPr>
        <w:t xml:space="preserve">Die Präsentation zu den Ergebnissen der von ISF, </w:t>
      </w:r>
      <w:proofErr w:type="spellStart"/>
      <w:r w:rsidR="00AA32E2" w:rsidRPr="0032688E">
        <w:rPr>
          <w:i/>
          <w:iCs/>
          <w:lang w:val="de-DE"/>
        </w:rPr>
        <w:t>CropLife</w:t>
      </w:r>
      <w:proofErr w:type="spellEnd"/>
      <w:r w:rsidR="00AA32E2" w:rsidRPr="0032688E">
        <w:rPr>
          <w:i/>
          <w:iCs/>
          <w:lang w:val="de-DE"/>
        </w:rPr>
        <w:t xml:space="preserve"> International,</w:t>
      </w:r>
      <w:r w:rsidR="00AA32E2" w:rsidRPr="0032688E">
        <w:rPr>
          <w:lang w:val="de-DE"/>
        </w:rPr>
        <w:t xml:space="preserve"> SAA, </w:t>
      </w:r>
      <w:proofErr w:type="spellStart"/>
      <w:r w:rsidR="00AA32E2" w:rsidRPr="0032688E">
        <w:rPr>
          <w:lang w:val="de-DE"/>
        </w:rPr>
        <w:t>APSA</w:t>
      </w:r>
      <w:proofErr w:type="spellEnd"/>
      <w:r w:rsidR="00AA32E2" w:rsidRPr="0032688E">
        <w:rPr>
          <w:lang w:val="de-DE"/>
        </w:rPr>
        <w:t xml:space="preserve">, </w:t>
      </w:r>
      <w:proofErr w:type="spellStart"/>
      <w:r w:rsidR="00AA32E2" w:rsidRPr="0032688E">
        <w:rPr>
          <w:lang w:val="de-DE"/>
        </w:rPr>
        <w:t>AFSTA</w:t>
      </w:r>
      <w:proofErr w:type="spellEnd"/>
      <w:r w:rsidR="00AA32E2" w:rsidRPr="0032688E">
        <w:rPr>
          <w:lang w:val="de-DE"/>
        </w:rPr>
        <w:t xml:space="preserve"> und </w:t>
      </w:r>
      <w:proofErr w:type="spellStart"/>
      <w:r w:rsidR="00AA32E2" w:rsidRPr="0032688E">
        <w:rPr>
          <w:lang w:val="de-DE"/>
        </w:rPr>
        <w:t>Euroseeds</w:t>
      </w:r>
      <w:proofErr w:type="spellEnd"/>
      <w:r w:rsidR="00AA32E2" w:rsidRPr="0032688E">
        <w:rPr>
          <w:lang w:val="de-DE"/>
        </w:rPr>
        <w:t xml:space="preserve"> durchgeführten Umfrage zu den Auswirkungen der kommerziellen Nutzung der Hybride auf die Neuheit der Elternlinien </w:t>
      </w:r>
      <w:r w:rsidR="00FB1A2C" w:rsidRPr="0032688E">
        <w:rPr>
          <w:lang w:val="de-DE"/>
        </w:rPr>
        <w:t xml:space="preserve">ist unter dem folgenden QR-Code verfügbar: </w:t>
      </w:r>
    </w:p>
    <w:p w14:paraId="69367EA7" w14:textId="77777777" w:rsidR="00FB1A2C" w:rsidRPr="0032688E" w:rsidRDefault="00FB1A2C" w:rsidP="00424CFB">
      <w:pPr>
        <w:rPr>
          <w:lang w:val="de-DE"/>
        </w:rPr>
      </w:pPr>
    </w:p>
    <w:p w14:paraId="0C095D35" w14:textId="77777777" w:rsidR="0032688E" w:rsidRPr="0032688E" w:rsidRDefault="0032688E" w:rsidP="0032688E">
      <w:pPr>
        <w:jc w:val="center"/>
        <w:rPr>
          <w:highlight w:val="yellow"/>
          <w:lang w:val="de-DE"/>
        </w:rPr>
      </w:pPr>
      <w:r w:rsidRPr="0032688E">
        <w:rPr>
          <w:noProof/>
          <w:lang w:val="de-DE"/>
        </w:rPr>
        <w:drawing>
          <wp:inline distT="0" distB="0" distL="0" distR="0" wp14:anchorId="352F67A6" wp14:editId="76A81B66">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5E4984BB" w14:textId="77777777" w:rsidR="0032688E" w:rsidRPr="0032688E" w:rsidRDefault="0032688E" w:rsidP="0032688E">
      <w:pPr>
        <w:rPr>
          <w:highlight w:val="yellow"/>
          <w:lang w:val="de-DE"/>
        </w:rPr>
      </w:pPr>
    </w:p>
    <w:p w14:paraId="2F334FDC" w14:textId="18CF19B4" w:rsidR="00FB1A2C" w:rsidRPr="0032688E" w:rsidRDefault="00C25888" w:rsidP="00C25888">
      <w:pPr>
        <w:jc w:val="center"/>
        <w:rPr>
          <w:lang w:val="de-DE"/>
        </w:rPr>
      </w:pPr>
      <w:hyperlink r:id="rId9" w:history="1">
        <w:r w:rsidRPr="00666B14">
          <w:rPr>
            <w:rStyle w:val="Hyperlink"/>
            <w:lang w:val="de-DE"/>
          </w:rPr>
          <w:t>https://www.upov.int/meetings/</w:t>
        </w:r>
        <w:r w:rsidRPr="00666B14">
          <w:rPr>
            <w:rStyle w:val="Hyperlink"/>
            <w:lang w:val="de-DE"/>
          </w:rPr>
          <w:t>d</w:t>
        </w:r>
        <w:r w:rsidRPr="00666B14">
          <w:rPr>
            <w:rStyle w:val="Hyperlink"/>
            <w:lang w:val="de-DE"/>
          </w:rPr>
          <w:t>e/details.jsp?meeting_id=77231</w:t>
        </w:r>
      </w:hyperlink>
    </w:p>
    <w:p w14:paraId="64144AA7" w14:textId="5C19DBDD" w:rsidR="0032688E" w:rsidRDefault="0032688E" w:rsidP="00424CFB">
      <w:pPr>
        <w:rPr>
          <w:lang w:val="de-DE"/>
        </w:rPr>
      </w:pPr>
    </w:p>
    <w:p w14:paraId="6714A671" w14:textId="77777777" w:rsidR="00C25888" w:rsidRPr="0032688E" w:rsidRDefault="00C25888" w:rsidP="00424CFB">
      <w:pPr>
        <w:rPr>
          <w:lang w:val="de-DE"/>
        </w:rPr>
      </w:pPr>
    </w:p>
    <w:p w14:paraId="5EBDC3D9" w14:textId="77777777" w:rsidR="0032688E" w:rsidRPr="0032688E" w:rsidRDefault="0032688E" w:rsidP="00424CFB">
      <w:pPr>
        <w:rPr>
          <w:lang w:val="de-DE"/>
        </w:rPr>
      </w:pPr>
    </w:p>
    <w:p w14:paraId="5E8B64B1" w14:textId="77777777" w:rsidR="00607C09" w:rsidRPr="0032688E" w:rsidRDefault="0032688E">
      <w:pPr>
        <w:rPr>
          <w:lang w:val="de-DE"/>
        </w:rPr>
      </w:pPr>
      <w:r w:rsidRPr="0032688E">
        <w:rPr>
          <w:lang w:val="de-DE"/>
        </w:rPr>
        <w:t>NÄCHSTE SCHRITTE</w:t>
      </w:r>
    </w:p>
    <w:p w14:paraId="24A2B5DD" w14:textId="77777777" w:rsidR="00B128CA" w:rsidRPr="0032688E" w:rsidRDefault="00B128CA" w:rsidP="00B128CA">
      <w:pPr>
        <w:rPr>
          <w:u w:val="single"/>
          <w:lang w:val="de-DE"/>
        </w:rPr>
      </w:pPr>
    </w:p>
    <w:p w14:paraId="1127B7C7" w14:textId="6627C790" w:rsidR="00607C09" w:rsidRPr="0032688E" w:rsidRDefault="0032688E">
      <w:pPr>
        <w:rPr>
          <w:spacing w:val="2"/>
          <w:lang w:val="de-DE"/>
        </w:rPr>
      </w:pPr>
      <w:r w:rsidRPr="0032688E">
        <w:rPr>
          <w:spacing w:val="2"/>
          <w:lang w:val="de-DE"/>
        </w:rPr>
        <w:fldChar w:fldCharType="begin"/>
      </w:r>
      <w:r w:rsidRPr="0032688E">
        <w:rPr>
          <w:spacing w:val="2"/>
          <w:lang w:val="de-DE"/>
        </w:rPr>
        <w:instrText xml:space="preserve"> AUTONUM  </w:instrText>
      </w:r>
      <w:r w:rsidRPr="0032688E">
        <w:rPr>
          <w:spacing w:val="2"/>
          <w:lang w:val="de-DE"/>
        </w:rPr>
        <w:fldChar w:fldCharType="end"/>
      </w:r>
      <w:r w:rsidRPr="0032688E">
        <w:rPr>
          <w:spacing w:val="2"/>
          <w:lang w:val="de-DE"/>
        </w:rPr>
        <w:tab/>
        <w:t xml:space="preserve">Der CAJ vereinbarte auf seiner neunundsiebzigsten Tagung, dass der CAJ nach Prüfung der Ergebnisse der Umfrage über die Handelspraktiken im Zusammenhang mit den Auswirkungen der kommerziellen Nutzung der Hybride auf die Neuheit der Elternlinie auf seiner achtzigsten Tagung gegebenenfalls die nächsten Schritte für die </w:t>
      </w:r>
      <w:r w:rsidRPr="0032688E">
        <w:rPr>
          <w:rFonts w:cs="Arial"/>
          <w:spacing w:val="2"/>
          <w:lang w:val="de-DE"/>
        </w:rPr>
        <w:t xml:space="preserve">Ausarbeitung einer etwaigen Anleitung zur Neuheit der Elternlinien im Hinblick auf die Nutzung der Hybridsorte </w:t>
      </w:r>
      <w:r w:rsidRPr="0032688E">
        <w:rPr>
          <w:spacing w:val="2"/>
          <w:lang w:val="de-DE"/>
        </w:rPr>
        <w:t>prüfen werde (Dokument CAJ/79/11 "Bericht", Absatz 46).</w:t>
      </w:r>
    </w:p>
    <w:p w14:paraId="3BC214A0" w14:textId="77777777" w:rsidR="00B128CA" w:rsidRPr="0032688E" w:rsidRDefault="00B128CA" w:rsidP="00B128CA">
      <w:pPr>
        <w:rPr>
          <w:lang w:val="de-DE"/>
        </w:rPr>
      </w:pPr>
    </w:p>
    <w:p w14:paraId="1F9E14F8" w14:textId="54BCD910" w:rsidR="00607C09" w:rsidRPr="0032688E" w:rsidRDefault="0032688E">
      <w:pPr>
        <w:pStyle w:val="DecisionParagraphs"/>
        <w:rPr>
          <w:lang w:val="de-DE"/>
        </w:rPr>
      </w:pPr>
      <w:r w:rsidRPr="0032688E">
        <w:rPr>
          <w:lang w:val="de-DE"/>
        </w:rPr>
        <w:fldChar w:fldCharType="begin"/>
      </w:r>
      <w:r w:rsidRPr="0032688E">
        <w:rPr>
          <w:lang w:val="de-DE"/>
        </w:rPr>
        <w:instrText xml:space="preserve"> AUTONUM  </w:instrText>
      </w:r>
      <w:r w:rsidRPr="0032688E">
        <w:rPr>
          <w:lang w:val="de-DE"/>
        </w:rPr>
        <w:fldChar w:fldCharType="end"/>
      </w:r>
      <w:r w:rsidRPr="0032688E">
        <w:rPr>
          <w:lang w:val="de-DE"/>
        </w:rPr>
        <w:tab/>
        <w:t xml:space="preserve">Der CAJ wird </w:t>
      </w:r>
      <w:proofErr w:type="spellStart"/>
      <w:r>
        <w:t>ersucht</w:t>
      </w:r>
      <w:proofErr w:type="spellEnd"/>
      <w:r w:rsidRPr="0032688E">
        <w:rPr>
          <w:lang w:val="de-DE"/>
        </w:rPr>
        <w:t>:</w:t>
      </w:r>
    </w:p>
    <w:p w14:paraId="0E973594" w14:textId="77777777" w:rsidR="00B128CA" w:rsidRPr="0032688E" w:rsidRDefault="00B128CA" w:rsidP="00B128CA">
      <w:pPr>
        <w:jc w:val="right"/>
        <w:rPr>
          <w:rFonts w:cs="Arial"/>
          <w:szCs w:val="16"/>
          <w:lang w:val="de-DE"/>
        </w:rPr>
      </w:pPr>
    </w:p>
    <w:p w14:paraId="59EF2D2E" w14:textId="663B3284" w:rsidR="00607C09" w:rsidRPr="0032688E" w:rsidRDefault="0032688E">
      <w:pPr>
        <w:pStyle w:val="DecisionParagraphs"/>
        <w:rPr>
          <w:rFonts w:cs="Arial"/>
          <w:lang w:val="de-DE"/>
        </w:rPr>
      </w:pPr>
      <w:r w:rsidRPr="0032688E">
        <w:rPr>
          <w:rFonts w:cs="Arial"/>
          <w:lang w:val="de-DE"/>
        </w:rPr>
        <w:tab/>
        <w:t>(a)</w:t>
      </w:r>
      <w:r w:rsidRPr="0032688E">
        <w:rPr>
          <w:rFonts w:cs="Arial"/>
          <w:lang w:val="de-DE"/>
        </w:rPr>
        <w:tab/>
        <w:t xml:space="preserve">die </w:t>
      </w:r>
      <w:r w:rsidR="009B3080" w:rsidRPr="0032688E">
        <w:rPr>
          <w:rFonts w:cs="Arial"/>
          <w:lang w:val="de-DE"/>
        </w:rPr>
        <w:t xml:space="preserve">gemeinsame Präsentation von ISF, </w:t>
      </w:r>
      <w:proofErr w:type="spellStart"/>
      <w:r w:rsidR="009B3080" w:rsidRPr="0032688E">
        <w:rPr>
          <w:rFonts w:cs="Arial"/>
          <w:i w:val="0"/>
          <w:iCs/>
          <w:lang w:val="de-DE"/>
        </w:rPr>
        <w:t>CropLife</w:t>
      </w:r>
      <w:proofErr w:type="spellEnd"/>
      <w:r w:rsidR="009B3080" w:rsidRPr="0032688E">
        <w:rPr>
          <w:rFonts w:cs="Arial"/>
          <w:i w:val="0"/>
          <w:iCs/>
          <w:lang w:val="de-DE"/>
        </w:rPr>
        <w:t xml:space="preserve"> International</w:t>
      </w:r>
      <w:r w:rsidR="009B3080" w:rsidRPr="0032688E">
        <w:rPr>
          <w:rFonts w:cs="Arial"/>
          <w:lang w:val="de-DE"/>
        </w:rPr>
        <w:t xml:space="preserve">, SAA, </w:t>
      </w:r>
      <w:proofErr w:type="spellStart"/>
      <w:r w:rsidR="009B3080" w:rsidRPr="0032688E">
        <w:rPr>
          <w:rFonts w:cs="Arial"/>
          <w:lang w:val="de-DE"/>
        </w:rPr>
        <w:t>APSA</w:t>
      </w:r>
      <w:proofErr w:type="spellEnd"/>
      <w:r w:rsidR="009B3080" w:rsidRPr="0032688E">
        <w:rPr>
          <w:rFonts w:cs="Arial"/>
          <w:lang w:val="de-DE"/>
        </w:rPr>
        <w:t xml:space="preserve">, </w:t>
      </w:r>
      <w:proofErr w:type="spellStart"/>
      <w:r w:rsidR="009B3080" w:rsidRPr="0032688E">
        <w:rPr>
          <w:rFonts w:cs="Arial"/>
          <w:lang w:val="de-DE"/>
        </w:rPr>
        <w:t>AFSTA</w:t>
      </w:r>
      <w:proofErr w:type="spellEnd"/>
      <w:r w:rsidR="009B3080" w:rsidRPr="0032688E">
        <w:rPr>
          <w:rFonts w:cs="Arial"/>
          <w:lang w:val="de-DE"/>
        </w:rPr>
        <w:t xml:space="preserve"> und </w:t>
      </w:r>
      <w:proofErr w:type="spellStart"/>
      <w:r w:rsidR="009B3080" w:rsidRPr="0032688E">
        <w:rPr>
          <w:rFonts w:cs="Arial"/>
          <w:lang w:val="de-DE"/>
        </w:rPr>
        <w:t>Euroseeds</w:t>
      </w:r>
      <w:proofErr w:type="spellEnd"/>
      <w:r w:rsidR="009B3080" w:rsidRPr="0032688E">
        <w:rPr>
          <w:rFonts w:cs="Arial"/>
          <w:lang w:val="de-DE"/>
        </w:rPr>
        <w:t xml:space="preserve"> über die </w:t>
      </w:r>
      <w:r w:rsidRPr="0032688E">
        <w:rPr>
          <w:rFonts w:cs="Arial"/>
          <w:lang w:val="de-DE"/>
        </w:rPr>
        <w:t xml:space="preserve">Ergebnisse der Erhebung über die Handelspraktiken in </w:t>
      </w:r>
      <w:r>
        <w:rPr>
          <w:rFonts w:cs="Arial"/>
          <w:lang w:val="de-DE"/>
        </w:rPr>
        <w:t>B</w:t>
      </w:r>
      <w:r w:rsidRPr="0032688E">
        <w:rPr>
          <w:rFonts w:cs="Arial"/>
          <w:lang w:val="de-DE"/>
        </w:rPr>
        <w:t xml:space="preserve">ezug auf die Auswirkungen der kommerziellen Verwertung der Hybride auf die Neuheit der Elternlinien zu prüfen </w:t>
      </w:r>
      <w:r w:rsidR="00DD7653" w:rsidRPr="0032688E">
        <w:rPr>
          <w:rFonts w:cs="Arial"/>
          <w:lang w:val="de-DE"/>
        </w:rPr>
        <w:t>(siehe Absatz 6 dieses Dokuments)</w:t>
      </w:r>
      <w:r w:rsidRPr="0032688E">
        <w:rPr>
          <w:rFonts w:cs="Arial"/>
          <w:lang w:val="de-DE"/>
        </w:rPr>
        <w:t>; und</w:t>
      </w:r>
      <w:r>
        <w:rPr>
          <w:rFonts w:cs="Arial"/>
          <w:lang w:val="de-DE"/>
        </w:rPr>
        <w:t xml:space="preserve"> </w:t>
      </w:r>
    </w:p>
    <w:p w14:paraId="47A52350" w14:textId="77777777" w:rsidR="00B128CA" w:rsidRPr="0032688E" w:rsidRDefault="00B128CA" w:rsidP="00B128CA">
      <w:pPr>
        <w:pStyle w:val="DecisionParagraphs"/>
        <w:rPr>
          <w:rFonts w:cs="Arial"/>
          <w:szCs w:val="16"/>
          <w:lang w:val="de-DE"/>
        </w:rPr>
      </w:pPr>
    </w:p>
    <w:p w14:paraId="0B5A58D2" w14:textId="7D0334CE" w:rsidR="00424CFB" w:rsidRDefault="0032688E" w:rsidP="0032688E">
      <w:pPr>
        <w:pStyle w:val="DecisionParagraphs"/>
      </w:pPr>
      <w:r w:rsidRPr="0032688E">
        <w:rPr>
          <w:rFonts w:cs="Arial"/>
          <w:lang w:val="de-DE"/>
        </w:rPr>
        <w:tab/>
        <w:t>(b)</w:t>
      </w:r>
      <w:r w:rsidRPr="0032688E">
        <w:rPr>
          <w:rFonts w:cs="Arial"/>
          <w:lang w:val="de-DE"/>
        </w:rPr>
        <w:tab/>
      </w:r>
      <w:r>
        <w:t xml:space="preserve">die </w:t>
      </w:r>
      <w:proofErr w:type="spellStart"/>
      <w:r>
        <w:t>nächsten</w:t>
      </w:r>
      <w:proofErr w:type="spellEnd"/>
      <w:r>
        <w:t xml:space="preserve"> </w:t>
      </w:r>
      <w:proofErr w:type="spellStart"/>
      <w:r>
        <w:t>Schritte</w:t>
      </w:r>
      <w:proofErr w:type="spellEnd"/>
      <w:r>
        <w:t xml:space="preserve"> </w:t>
      </w:r>
      <w:proofErr w:type="spellStart"/>
      <w:r>
        <w:t>bei</w:t>
      </w:r>
      <w:proofErr w:type="spellEnd"/>
      <w:r>
        <w:t xml:space="preserve"> der </w:t>
      </w:r>
      <w:proofErr w:type="spellStart"/>
      <w:r>
        <w:t>Erstellung</w:t>
      </w:r>
      <w:proofErr w:type="spellEnd"/>
      <w:r>
        <w:t xml:space="preserve"> von </w:t>
      </w:r>
      <w:proofErr w:type="spellStart"/>
      <w:r>
        <w:t>Anleitungen</w:t>
      </w:r>
      <w:proofErr w:type="spellEnd"/>
      <w:r>
        <w:t xml:space="preserve"> </w:t>
      </w:r>
      <w:proofErr w:type="spellStart"/>
      <w:r>
        <w:t>bezüglich</w:t>
      </w:r>
      <w:proofErr w:type="spellEnd"/>
      <w:r>
        <w:t xml:space="preserve"> der </w:t>
      </w:r>
      <w:proofErr w:type="spellStart"/>
      <w:r>
        <w:t>Neuheit</w:t>
      </w:r>
      <w:proofErr w:type="spellEnd"/>
      <w:r>
        <w:t xml:space="preserve"> von </w:t>
      </w:r>
      <w:proofErr w:type="spellStart"/>
      <w:r>
        <w:t>Elternlinien</w:t>
      </w:r>
      <w:proofErr w:type="spellEnd"/>
      <w:r>
        <w:t xml:space="preserve"> </w:t>
      </w:r>
      <w:proofErr w:type="spellStart"/>
      <w:r>
        <w:t>im</w:t>
      </w:r>
      <w:proofErr w:type="spellEnd"/>
      <w:r>
        <w:t xml:space="preserve"> </w:t>
      </w:r>
      <w:proofErr w:type="spellStart"/>
      <w:r>
        <w:t>Hinblick</w:t>
      </w:r>
      <w:proofErr w:type="spellEnd"/>
      <w:r>
        <w:t xml:space="preserve"> auf die </w:t>
      </w:r>
      <w:proofErr w:type="spellStart"/>
      <w:r>
        <w:t>Verwertung</w:t>
      </w:r>
      <w:proofErr w:type="spellEnd"/>
      <w:r>
        <w:t xml:space="preserve"> der </w:t>
      </w:r>
      <w:proofErr w:type="spellStart"/>
      <w:r>
        <w:t>Hybridsorte</w:t>
      </w:r>
      <w:proofErr w:type="spellEnd"/>
      <w:r>
        <w:t xml:space="preserve"> </w:t>
      </w:r>
      <w:proofErr w:type="spellStart"/>
      <w:r>
        <w:t>zu</w:t>
      </w:r>
      <w:proofErr w:type="spellEnd"/>
      <w:r>
        <w:t xml:space="preserve"> </w:t>
      </w:r>
      <w:proofErr w:type="spellStart"/>
      <w:r>
        <w:t>prüfen</w:t>
      </w:r>
      <w:proofErr w:type="spellEnd"/>
      <w:r>
        <w:t>.</w:t>
      </w:r>
    </w:p>
    <w:p w14:paraId="7F0DBB2B" w14:textId="4CD25609" w:rsidR="0032688E" w:rsidRDefault="0032688E" w:rsidP="0032688E">
      <w:pPr>
        <w:pStyle w:val="DecisionParagraphs"/>
        <w:rPr>
          <w:lang w:val="de-DE"/>
        </w:rPr>
      </w:pPr>
    </w:p>
    <w:p w14:paraId="3C3B6306" w14:textId="4D52A928" w:rsidR="0032688E" w:rsidRDefault="0032688E" w:rsidP="0032688E">
      <w:pPr>
        <w:pStyle w:val="DecisionParagraphs"/>
        <w:rPr>
          <w:lang w:val="de-DE"/>
        </w:rPr>
      </w:pPr>
    </w:p>
    <w:p w14:paraId="77304469" w14:textId="77777777" w:rsidR="0032688E" w:rsidRPr="0032688E" w:rsidRDefault="0032688E" w:rsidP="0032688E">
      <w:pPr>
        <w:pStyle w:val="DecisionParagraphs"/>
        <w:rPr>
          <w:lang w:val="de-DE"/>
        </w:rPr>
      </w:pPr>
    </w:p>
    <w:p w14:paraId="240E36B9" w14:textId="77777777" w:rsidR="00607C09" w:rsidRPr="0032688E" w:rsidRDefault="0032688E">
      <w:pPr>
        <w:jc w:val="right"/>
        <w:rPr>
          <w:lang w:val="de-DE"/>
        </w:rPr>
      </w:pPr>
      <w:r w:rsidRPr="0032688E">
        <w:rPr>
          <w:lang w:val="de-DE"/>
        </w:rPr>
        <w:t>[</w:t>
      </w:r>
      <w:r w:rsidR="00770696" w:rsidRPr="0032688E">
        <w:rPr>
          <w:lang w:val="de-DE"/>
        </w:rPr>
        <w:t>Ende des Dokuments</w:t>
      </w:r>
      <w:r w:rsidR="00545F73" w:rsidRPr="0032688E">
        <w:rPr>
          <w:lang w:val="de-DE"/>
        </w:rPr>
        <w:t>]</w:t>
      </w:r>
    </w:p>
    <w:p w14:paraId="50562728" w14:textId="77777777" w:rsidR="00050E16" w:rsidRPr="0032688E" w:rsidRDefault="00050E16" w:rsidP="00770696">
      <w:pPr>
        <w:rPr>
          <w:lang w:val="de-DE"/>
        </w:rPr>
      </w:pPr>
    </w:p>
    <w:sectPr w:rsidR="00050E16" w:rsidRPr="0032688E"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2035" w14:textId="77777777" w:rsidR="00424CFB" w:rsidRDefault="00424CFB" w:rsidP="006655D3">
      <w:r>
        <w:separator/>
      </w:r>
    </w:p>
    <w:p w14:paraId="668C5D4E" w14:textId="77777777" w:rsidR="00424CFB" w:rsidRDefault="00424CFB" w:rsidP="006655D3"/>
    <w:p w14:paraId="31E46130" w14:textId="77777777" w:rsidR="00424CFB" w:rsidRDefault="00424CFB" w:rsidP="006655D3"/>
  </w:endnote>
  <w:endnote w:type="continuationSeparator" w:id="0">
    <w:p w14:paraId="10846DC3" w14:textId="77777777" w:rsidR="00424CFB" w:rsidRDefault="00424CFB" w:rsidP="006655D3">
      <w:r>
        <w:separator/>
      </w:r>
    </w:p>
    <w:p w14:paraId="43739965" w14:textId="77777777" w:rsidR="00607C09" w:rsidRDefault="0032688E">
      <w:pPr>
        <w:pStyle w:val="Footer"/>
        <w:spacing w:after="60"/>
        <w:rPr>
          <w:sz w:val="18"/>
          <w:lang w:val="fr-FR"/>
        </w:rPr>
      </w:pPr>
      <w:r w:rsidRPr="00294751">
        <w:rPr>
          <w:sz w:val="18"/>
          <w:lang w:val="fr-FR"/>
        </w:rPr>
        <w:t>(Suite de la note de la page précédente)</w:t>
      </w:r>
    </w:p>
    <w:p w14:paraId="44D0A370" w14:textId="77777777" w:rsidR="00424CFB" w:rsidRPr="00294751" w:rsidRDefault="00424CFB" w:rsidP="006655D3">
      <w:pPr>
        <w:rPr>
          <w:lang w:val="fr-FR"/>
        </w:rPr>
      </w:pPr>
    </w:p>
    <w:p w14:paraId="131AE12C" w14:textId="77777777" w:rsidR="00424CFB" w:rsidRPr="00294751" w:rsidRDefault="00424CFB" w:rsidP="006655D3">
      <w:pPr>
        <w:rPr>
          <w:lang w:val="fr-FR"/>
        </w:rPr>
      </w:pPr>
    </w:p>
  </w:endnote>
  <w:endnote w:type="continuationNotice" w:id="1">
    <w:p w14:paraId="074933B9" w14:textId="77777777" w:rsidR="00607C09" w:rsidRDefault="0032688E">
      <w:pPr>
        <w:rPr>
          <w:lang w:val="fr-FR"/>
        </w:rPr>
      </w:pPr>
      <w:r w:rsidRPr="00294751">
        <w:rPr>
          <w:lang w:val="fr-FR"/>
        </w:rPr>
        <w:t>(Suite de la note page suivante)</w:t>
      </w:r>
    </w:p>
    <w:p w14:paraId="1E51E7EC" w14:textId="77777777" w:rsidR="00424CFB" w:rsidRPr="00294751" w:rsidRDefault="00424CFB" w:rsidP="006655D3">
      <w:pPr>
        <w:rPr>
          <w:lang w:val="fr-FR"/>
        </w:rPr>
      </w:pPr>
    </w:p>
    <w:p w14:paraId="473B068D" w14:textId="77777777" w:rsidR="00424CFB" w:rsidRPr="00294751" w:rsidRDefault="00424CF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AD77" w14:textId="77777777" w:rsidR="00424CFB" w:rsidRDefault="00424CFB" w:rsidP="006655D3">
      <w:r>
        <w:separator/>
      </w:r>
    </w:p>
  </w:footnote>
  <w:footnote w:type="continuationSeparator" w:id="0">
    <w:p w14:paraId="480FBD8A" w14:textId="77777777" w:rsidR="00424CFB" w:rsidRDefault="00424CFB" w:rsidP="006655D3">
      <w:r>
        <w:separator/>
      </w:r>
    </w:p>
  </w:footnote>
  <w:footnote w:type="continuationNotice" w:id="1">
    <w:p w14:paraId="2881F8C8" w14:textId="77777777" w:rsidR="00424CFB" w:rsidRPr="00AB530F" w:rsidRDefault="00424CF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862E" w14:textId="77777777" w:rsidR="00607C09" w:rsidRDefault="000240EB">
    <w:pPr>
      <w:pStyle w:val="Header"/>
      <w:rPr>
        <w:rStyle w:val="PageNumber"/>
        <w:lang w:val="en-US"/>
      </w:rPr>
    </w:pPr>
    <w:r w:rsidRPr="000240EB">
      <w:rPr>
        <w:rStyle w:val="PageNumber"/>
        <w:lang w:val="en-US"/>
      </w:rPr>
      <w:t>CAJ/80/5</w:t>
    </w:r>
  </w:p>
  <w:p w14:paraId="7F0394A2" w14:textId="77777777" w:rsidR="00607C09" w:rsidRDefault="0032688E">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70696">
      <w:rPr>
        <w:rStyle w:val="PageNumber"/>
        <w:noProof/>
        <w:lang w:val="en-US"/>
      </w:rPr>
      <w:t>2</w:t>
    </w:r>
    <w:r w:rsidRPr="00C5280D">
      <w:rPr>
        <w:rStyle w:val="PageNumber"/>
        <w:lang w:val="en-US"/>
      </w:rPr>
      <w:fldChar w:fldCharType="end"/>
    </w:r>
  </w:p>
  <w:p w14:paraId="476A09DB" w14:textId="77777777" w:rsidR="0004198B" w:rsidRPr="00C5280D" w:rsidRDefault="0004198B"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FB"/>
    <w:rsid w:val="00010CF3"/>
    <w:rsid w:val="00011E27"/>
    <w:rsid w:val="000148BC"/>
    <w:rsid w:val="000240EB"/>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526C2"/>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688E"/>
    <w:rsid w:val="00327436"/>
    <w:rsid w:val="00344BD6"/>
    <w:rsid w:val="0035528D"/>
    <w:rsid w:val="00361821"/>
    <w:rsid w:val="00361E9E"/>
    <w:rsid w:val="003753EE"/>
    <w:rsid w:val="003A0835"/>
    <w:rsid w:val="003A5AAF"/>
    <w:rsid w:val="003B700A"/>
    <w:rsid w:val="003C7FBE"/>
    <w:rsid w:val="003D227C"/>
    <w:rsid w:val="003D2B4D"/>
    <w:rsid w:val="003D36B7"/>
    <w:rsid w:val="003F37F5"/>
    <w:rsid w:val="00424CFB"/>
    <w:rsid w:val="00444A88"/>
    <w:rsid w:val="00474DA4"/>
    <w:rsid w:val="00476B4D"/>
    <w:rsid w:val="004805FA"/>
    <w:rsid w:val="004935D2"/>
    <w:rsid w:val="004B1215"/>
    <w:rsid w:val="004D047D"/>
    <w:rsid w:val="004F1E9E"/>
    <w:rsid w:val="004F305A"/>
    <w:rsid w:val="00512164"/>
    <w:rsid w:val="00520297"/>
    <w:rsid w:val="00532395"/>
    <w:rsid w:val="005338F9"/>
    <w:rsid w:val="0054281C"/>
    <w:rsid w:val="00544581"/>
    <w:rsid w:val="00545F73"/>
    <w:rsid w:val="0055268D"/>
    <w:rsid w:val="00575DE2"/>
    <w:rsid w:val="00576BE4"/>
    <w:rsid w:val="005779DB"/>
    <w:rsid w:val="005A2A67"/>
    <w:rsid w:val="005A400A"/>
    <w:rsid w:val="005B0C9D"/>
    <w:rsid w:val="005B269D"/>
    <w:rsid w:val="005F7B92"/>
    <w:rsid w:val="00607C09"/>
    <w:rsid w:val="00612379"/>
    <w:rsid w:val="006153B6"/>
    <w:rsid w:val="0061555F"/>
    <w:rsid w:val="00621CF5"/>
    <w:rsid w:val="006245ED"/>
    <w:rsid w:val="00636CA6"/>
    <w:rsid w:val="00641200"/>
    <w:rsid w:val="00645CA8"/>
    <w:rsid w:val="006655D3"/>
    <w:rsid w:val="00667404"/>
    <w:rsid w:val="00687EB4"/>
    <w:rsid w:val="00695C56"/>
    <w:rsid w:val="006A363F"/>
    <w:rsid w:val="006A5CDE"/>
    <w:rsid w:val="006A644A"/>
    <w:rsid w:val="006B17D2"/>
    <w:rsid w:val="006C224E"/>
    <w:rsid w:val="006D780A"/>
    <w:rsid w:val="00701FF3"/>
    <w:rsid w:val="0071271E"/>
    <w:rsid w:val="00732DEC"/>
    <w:rsid w:val="00735BD5"/>
    <w:rsid w:val="007451EC"/>
    <w:rsid w:val="00751613"/>
    <w:rsid w:val="00753EE9"/>
    <w:rsid w:val="007556F6"/>
    <w:rsid w:val="00760EEF"/>
    <w:rsid w:val="00770696"/>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8334E"/>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3080"/>
    <w:rsid w:val="009B440E"/>
    <w:rsid w:val="009D2B40"/>
    <w:rsid w:val="009D690D"/>
    <w:rsid w:val="009E65B6"/>
    <w:rsid w:val="009F0A51"/>
    <w:rsid w:val="009F77CF"/>
    <w:rsid w:val="00A24C10"/>
    <w:rsid w:val="00A42AC3"/>
    <w:rsid w:val="00A430CF"/>
    <w:rsid w:val="00A54309"/>
    <w:rsid w:val="00A610A9"/>
    <w:rsid w:val="00A80F2A"/>
    <w:rsid w:val="00A96C33"/>
    <w:rsid w:val="00AA32E2"/>
    <w:rsid w:val="00AB2B93"/>
    <w:rsid w:val="00AB530F"/>
    <w:rsid w:val="00AB7E5B"/>
    <w:rsid w:val="00AC2883"/>
    <w:rsid w:val="00AE0EF1"/>
    <w:rsid w:val="00AE2937"/>
    <w:rsid w:val="00B07301"/>
    <w:rsid w:val="00B11F3E"/>
    <w:rsid w:val="00B128CA"/>
    <w:rsid w:val="00B224DE"/>
    <w:rsid w:val="00B324D4"/>
    <w:rsid w:val="00B46575"/>
    <w:rsid w:val="00B61777"/>
    <w:rsid w:val="00B622E6"/>
    <w:rsid w:val="00B83E82"/>
    <w:rsid w:val="00B84BBD"/>
    <w:rsid w:val="00BA43FB"/>
    <w:rsid w:val="00BC127D"/>
    <w:rsid w:val="00BC1FE6"/>
    <w:rsid w:val="00C061B6"/>
    <w:rsid w:val="00C2446C"/>
    <w:rsid w:val="00C25888"/>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D7653"/>
    <w:rsid w:val="00DF7E99"/>
    <w:rsid w:val="00E07D87"/>
    <w:rsid w:val="00E16028"/>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F2F89"/>
    <w:rsid w:val="00F03E98"/>
    <w:rsid w:val="00F1237A"/>
    <w:rsid w:val="00F22CBD"/>
    <w:rsid w:val="00F272F1"/>
    <w:rsid w:val="00F31412"/>
    <w:rsid w:val="00F45372"/>
    <w:rsid w:val="00F51ABD"/>
    <w:rsid w:val="00F560F7"/>
    <w:rsid w:val="00F6334D"/>
    <w:rsid w:val="00F63599"/>
    <w:rsid w:val="00F71781"/>
    <w:rsid w:val="00FA49AB"/>
    <w:rsid w:val="00FB1A2C"/>
    <w:rsid w:val="00FC5FD0"/>
    <w:rsid w:val="00FE39C7"/>
    <w:rsid w:val="00FE464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58D16D"/>
  <w15:docId w15:val="{1F3708F6-31A9-4130-BAE2-8FC1B771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24CFB"/>
    <w:rPr>
      <w:rFonts w:ascii="Arial" w:hAnsi="Arial"/>
      <w:caps/>
    </w:rPr>
  </w:style>
  <w:style w:type="paragraph" w:styleId="ListParagraph">
    <w:name w:val="List Paragraph"/>
    <w:basedOn w:val="Normal"/>
    <w:uiPriority w:val="34"/>
    <w:qFormat/>
    <w:rsid w:val="00424CFB"/>
    <w:pPr>
      <w:ind w:left="720"/>
      <w:contextualSpacing/>
    </w:pPr>
  </w:style>
  <w:style w:type="character" w:styleId="UnresolvedMention">
    <w:name w:val="Unresolved Mention"/>
    <w:basedOn w:val="DefaultParagraphFont"/>
    <w:uiPriority w:val="99"/>
    <w:semiHidden/>
    <w:unhideWhenUsed/>
    <w:rsid w:val="0032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2337">
      <w:bodyDiv w:val="1"/>
      <w:marLeft w:val="0"/>
      <w:marRight w:val="0"/>
      <w:marTop w:val="0"/>
      <w:marBottom w:val="0"/>
      <w:divBdr>
        <w:top w:val="none" w:sz="0" w:space="0" w:color="auto"/>
        <w:left w:val="none" w:sz="0" w:space="0" w:color="auto"/>
        <w:bottom w:val="none" w:sz="0" w:space="0" w:color="auto"/>
        <w:right w:val="none" w:sz="0" w:space="0" w:color="auto"/>
      </w:divBdr>
    </w:div>
    <w:div w:id="1034841867">
      <w:bodyDiv w:val="1"/>
      <w:marLeft w:val="0"/>
      <w:marRight w:val="0"/>
      <w:marTop w:val="0"/>
      <w:marBottom w:val="0"/>
      <w:divBdr>
        <w:top w:val="none" w:sz="0" w:space="0" w:color="auto"/>
        <w:left w:val="none" w:sz="0" w:space="0" w:color="auto"/>
        <w:bottom w:val="none" w:sz="0" w:space="0" w:color="auto"/>
        <w:right w:val="none" w:sz="0" w:space="0" w:color="auto"/>
      </w:divBdr>
    </w:div>
    <w:div w:id="183738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pov.int/meetings/de/details.jsp?meeting_id=77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0_(2023)\templates\routing_slip_with_doc_caj_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6F41-F567-4469-A9D5-CC874514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routing_slip_with_doc_caj_80.dotm</Template>
  <TotalTime>92</TotalTime>
  <Pages>2</Pages>
  <Words>618</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CAJ/80</vt:lpstr>
    </vt:vector>
  </TitlesOfParts>
  <Company>UPOV</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dc:title>
  <dc:creator>SANTOS Carla Marina</dc:creator>
  <cp:keywords>, docId:642A6FC22786FEDC4F24448549941B86</cp:keywords>
  <cp:lastModifiedBy>SANTOS Carla Marina</cp:lastModifiedBy>
  <cp:revision>19</cp:revision>
  <cp:lastPrinted>2016-11-22T15:41:00Z</cp:lastPrinted>
  <dcterms:created xsi:type="dcterms:W3CDTF">2023-02-01T10:04:00Z</dcterms:created>
  <dcterms:modified xsi:type="dcterms:W3CDTF">2023-09-27T08:17:00Z</dcterms:modified>
</cp:coreProperties>
</file>