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A21A9" w14:paraId="717DBBB4" w14:textId="77777777" w:rsidTr="00EB4E9C">
        <w:tc>
          <w:tcPr>
            <w:tcW w:w="6522" w:type="dxa"/>
          </w:tcPr>
          <w:p w14:paraId="717DBBB2" w14:textId="77777777" w:rsidR="00DC3802" w:rsidRPr="003A21A9" w:rsidRDefault="00DC3802" w:rsidP="00AC2883">
            <w:r w:rsidRPr="003A21A9">
              <w:rPr>
                <w:noProof/>
                <w:lang w:val="en-US"/>
              </w:rPr>
              <w:drawing>
                <wp:inline distT="0" distB="0" distL="0" distR="0" wp14:anchorId="717DBC4E" wp14:editId="717DBC4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17DBBB3" w14:textId="7B8EC5FB" w:rsidR="00021452" w:rsidRPr="003A21A9" w:rsidRDefault="00770C0A">
            <w:pPr>
              <w:pStyle w:val="Lettrine"/>
            </w:pPr>
            <w:r w:rsidRPr="003A21A9">
              <w:t>G</w:t>
            </w:r>
          </w:p>
        </w:tc>
      </w:tr>
      <w:tr w:rsidR="00DC3802" w:rsidRPr="003A21A9" w14:paraId="717DBBB7" w14:textId="77777777" w:rsidTr="00645CA8">
        <w:trPr>
          <w:trHeight w:val="219"/>
        </w:trPr>
        <w:tc>
          <w:tcPr>
            <w:tcW w:w="6522" w:type="dxa"/>
          </w:tcPr>
          <w:p w14:paraId="717DBBB5" w14:textId="77777777" w:rsidR="00021452" w:rsidRPr="003A21A9" w:rsidRDefault="008A398F">
            <w:pPr>
              <w:pStyle w:val="upove"/>
            </w:pPr>
            <w:r w:rsidRPr="003A21A9">
              <w:t>Internationaler Verband zum Schutz von Pflanzenzüchtungen</w:t>
            </w:r>
          </w:p>
        </w:tc>
        <w:tc>
          <w:tcPr>
            <w:tcW w:w="3117" w:type="dxa"/>
          </w:tcPr>
          <w:p w14:paraId="717DBBB6" w14:textId="77777777" w:rsidR="00DC3802" w:rsidRPr="003A21A9" w:rsidRDefault="00DC3802" w:rsidP="00DA4973"/>
        </w:tc>
      </w:tr>
    </w:tbl>
    <w:p w14:paraId="717DBBB8" w14:textId="77777777" w:rsidR="00DC3802" w:rsidRPr="003A21A9" w:rsidRDefault="00DC3802" w:rsidP="00DC3802"/>
    <w:p w14:paraId="717DBBB9" w14:textId="77777777" w:rsidR="008D0F14" w:rsidRPr="003A21A9" w:rsidRDefault="008D0F14" w:rsidP="008D0F14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D0F14" w:rsidRPr="00D770E1" w14:paraId="717DBBC0" w14:textId="77777777" w:rsidTr="00F41350">
        <w:tc>
          <w:tcPr>
            <w:tcW w:w="6512" w:type="dxa"/>
          </w:tcPr>
          <w:p w14:paraId="717DBBBA" w14:textId="77777777" w:rsidR="00021452" w:rsidRPr="00D770E1" w:rsidRDefault="008A398F">
            <w:pPr>
              <w:pStyle w:val="Sessiontc"/>
              <w:spacing w:line="240" w:lineRule="auto"/>
            </w:pPr>
            <w:r w:rsidRPr="00D770E1">
              <w:t>Verwaltungs- und Rechtsausschuss</w:t>
            </w:r>
          </w:p>
          <w:p w14:paraId="717DBBBB" w14:textId="77777777" w:rsidR="00021452" w:rsidRPr="00D770E1" w:rsidRDefault="008A398F">
            <w:pPr>
              <w:pStyle w:val="Sessiontcplacedate"/>
            </w:pPr>
            <w:r w:rsidRPr="00D770E1">
              <w:t>Neunundsiebzigste Tagung</w:t>
            </w:r>
          </w:p>
          <w:p w14:paraId="717DBBBC" w14:textId="728398E6" w:rsidR="00021452" w:rsidRPr="00D770E1" w:rsidRDefault="008A398F">
            <w:pPr>
              <w:pStyle w:val="Sessiontcplacedate"/>
              <w:rPr>
                <w:sz w:val="22"/>
              </w:rPr>
            </w:pPr>
            <w:r w:rsidRPr="00D770E1">
              <w:t xml:space="preserve">Genf, </w:t>
            </w:r>
            <w:r w:rsidR="00770C0A" w:rsidRPr="00D770E1">
              <w:t xml:space="preserve">26. </w:t>
            </w:r>
            <w:r w:rsidRPr="00D770E1">
              <w:t>Oktober 2022</w:t>
            </w:r>
          </w:p>
        </w:tc>
        <w:tc>
          <w:tcPr>
            <w:tcW w:w="3127" w:type="dxa"/>
          </w:tcPr>
          <w:p w14:paraId="717DBBBD" w14:textId="77777777" w:rsidR="00021452" w:rsidRPr="00D770E1" w:rsidRDefault="008A398F">
            <w:pPr>
              <w:pStyle w:val="Doccode"/>
              <w:rPr>
                <w:lang w:val="de-DE"/>
              </w:rPr>
            </w:pPr>
            <w:r w:rsidRPr="00D770E1">
              <w:rPr>
                <w:lang w:val="de-DE"/>
              </w:rPr>
              <w:t>CAJ/79/INF/3</w:t>
            </w:r>
          </w:p>
          <w:p w14:paraId="717DBBBE" w14:textId="6616F51F" w:rsidR="00021452" w:rsidRPr="00D770E1" w:rsidRDefault="008A398F">
            <w:pPr>
              <w:pStyle w:val="Docoriginal"/>
            </w:pPr>
            <w:r w:rsidRPr="00D770E1">
              <w:t>Original:</w:t>
            </w:r>
            <w:r w:rsidR="00770C0A" w:rsidRPr="00D770E1">
              <w:rPr>
                <w:b w:val="0"/>
                <w:spacing w:val="0"/>
              </w:rPr>
              <w:t xml:space="preserve"> E</w:t>
            </w:r>
            <w:r w:rsidRPr="00D770E1">
              <w:rPr>
                <w:b w:val="0"/>
                <w:spacing w:val="0"/>
              </w:rPr>
              <w:t>nglisch</w:t>
            </w:r>
          </w:p>
          <w:p w14:paraId="717DBBBF" w14:textId="1CDF5591" w:rsidR="00021452" w:rsidRPr="00D770E1" w:rsidRDefault="008A398F" w:rsidP="00457A2F">
            <w:pPr>
              <w:pStyle w:val="Docoriginal"/>
            </w:pPr>
            <w:r w:rsidRPr="00D770E1">
              <w:t>Datum</w:t>
            </w:r>
            <w:r w:rsidRPr="00457A2F">
              <w:t>:</w:t>
            </w:r>
            <w:r w:rsidR="00770C0A" w:rsidRPr="00457A2F">
              <w:t xml:space="preserve"> </w:t>
            </w:r>
            <w:r w:rsidR="00770C0A" w:rsidRPr="00457A2F">
              <w:rPr>
                <w:b w:val="0"/>
                <w:bCs w:val="0"/>
              </w:rPr>
              <w:t>1</w:t>
            </w:r>
            <w:r w:rsidR="00457A2F" w:rsidRPr="00457A2F">
              <w:rPr>
                <w:b w:val="0"/>
                <w:bCs w:val="0"/>
              </w:rPr>
              <w:t>5</w:t>
            </w:r>
            <w:r w:rsidR="00770C0A" w:rsidRPr="00457A2F">
              <w:rPr>
                <w:b w:val="0"/>
                <w:bCs w:val="0"/>
              </w:rPr>
              <w:t>.</w:t>
            </w:r>
            <w:r w:rsidR="00770C0A" w:rsidRPr="00457A2F">
              <w:t xml:space="preserve"> </w:t>
            </w:r>
            <w:r w:rsidR="00FB7BAA" w:rsidRPr="00457A2F">
              <w:rPr>
                <w:b w:val="0"/>
                <w:spacing w:val="0"/>
              </w:rPr>
              <w:t xml:space="preserve">Oktober </w:t>
            </w:r>
            <w:r w:rsidRPr="00457A2F">
              <w:rPr>
                <w:b w:val="0"/>
                <w:spacing w:val="0"/>
              </w:rPr>
              <w:t>2022</w:t>
            </w:r>
          </w:p>
        </w:tc>
      </w:tr>
    </w:tbl>
    <w:p w14:paraId="717DBBC1" w14:textId="77777777" w:rsidR="00021452" w:rsidRPr="00D770E1" w:rsidRDefault="008A398F">
      <w:pPr>
        <w:pStyle w:val="Titleofdoc0"/>
      </w:pPr>
      <w:r w:rsidRPr="00D770E1">
        <w:t>UPOV-Informationsdatenbanken</w:t>
      </w:r>
    </w:p>
    <w:p w14:paraId="717DBBC2" w14:textId="77777777" w:rsidR="00021452" w:rsidRPr="00D770E1" w:rsidRDefault="008D0F14">
      <w:pPr>
        <w:pStyle w:val="preparedby1"/>
        <w:jc w:val="left"/>
      </w:pPr>
      <w:r w:rsidRPr="00D770E1">
        <w:t xml:space="preserve">Vom Verbandsbüro erstelltes </w:t>
      </w:r>
      <w:r w:rsidR="008A398F" w:rsidRPr="00D770E1">
        <w:t>Dokument</w:t>
      </w:r>
    </w:p>
    <w:p w14:paraId="3AA8EBE5" w14:textId="77777777" w:rsidR="00627A47" w:rsidRPr="00D770E1" w:rsidRDefault="00627A47" w:rsidP="00627A47">
      <w:pPr>
        <w:pStyle w:val="Disclaimer"/>
        <w:rPr>
          <w:lang w:val="de-DE"/>
        </w:rPr>
      </w:pPr>
      <w:bookmarkStart w:id="0" w:name="_Toc438657852"/>
      <w:bookmarkStart w:id="1" w:name="_Toc477797635"/>
      <w:r w:rsidRPr="00D770E1">
        <w:rPr>
          <w:lang w:val="de-DE"/>
        </w:rPr>
        <w:t>Haftungsausschluss: dieses Dokument gibt nicht die Grundsätze oder eine Anleitung der UPOV wieder</w:t>
      </w:r>
    </w:p>
    <w:p w14:paraId="717DBBC4" w14:textId="08A2D352" w:rsidR="00021452" w:rsidRPr="00D770E1" w:rsidRDefault="00627A47" w:rsidP="0032160F">
      <w:pPr>
        <w:pStyle w:val="Heading1"/>
        <w:rPr>
          <w:rFonts w:eastAsiaTheme="minorEastAsia"/>
          <w:lang w:eastAsia="ja-JP"/>
        </w:rPr>
      </w:pPr>
      <w:bookmarkStart w:id="2" w:name="_Toc116848737"/>
      <w:r w:rsidRPr="00D770E1">
        <w:rPr>
          <w:rFonts w:eastAsiaTheme="minorEastAsia"/>
          <w:lang w:eastAsia="ja-JP"/>
        </w:rPr>
        <w:t>ZUSAMMEN</w:t>
      </w:r>
      <w:r w:rsidR="008A398F" w:rsidRPr="00D770E1">
        <w:rPr>
          <w:rFonts w:eastAsiaTheme="minorEastAsia"/>
          <w:lang w:eastAsia="ja-JP"/>
        </w:rPr>
        <w:t>fassung</w:t>
      </w:r>
      <w:bookmarkEnd w:id="0"/>
      <w:bookmarkEnd w:id="1"/>
      <w:bookmarkEnd w:id="2"/>
    </w:p>
    <w:p w14:paraId="717DBBC5" w14:textId="77777777" w:rsidR="00F41350" w:rsidRPr="00D770E1" w:rsidRDefault="00F41350" w:rsidP="00F41350">
      <w:pPr>
        <w:rPr>
          <w:rFonts w:eastAsiaTheme="minorEastAsia"/>
          <w:lang w:eastAsia="ja-JP"/>
        </w:rPr>
      </w:pPr>
    </w:p>
    <w:p w14:paraId="717DBBC6" w14:textId="575A7BBF" w:rsidR="00021452" w:rsidRPr="00D770E1" w:rsidRDefault="008A398F">
      <w:r w:rsidRPr="00D770E1">
        <w:rPr>
          <w:rFonts w:eastAsiaTheme="minorEastAsia"/>
        </w:rPr>
        <w:fldChar w:fldCharType="begin"/>
      </w:r>
      <w:r w:rsidRPr="00D770E1">
        <w:rPr>
          <w:rFonts w:eastAsiaTheme="minorEastAsia"/>
        </w:rPr>
        <w:instrText xml:space="preserve"> AUTONUM  </w:instrText>
      </w:r>
      <w:r w:rsidRPr="00D770E1">
        <w:rPr>
          <w:rFonts w:eastAsiaTheme="minorEastAsia"/>
        </w:rPr>
        <w:fldChar w:fldCharType="end"/>
      </w:r>
      <w:r w:rsidRPr="00D770E1">
        <w:rPr>
          <w:rFonts w:eastAsiaTheme="minorEastAsia"/>
        </w:rPr>
        <w:tab/>
        <w:t xml:space="preserve">Zweck dieses Dokuments ist es, </w:t>
      </w:r>
      <w:r w:rsidR="00E44B19" w:rsidRPr="00D770E1">
        <w:rPr>
          <w:rFonts w:eastAsiaTheme="minorEastAsia"/>
        </w:rPr>
        <w:t xml:space="preserve">einen aktuellen </w:t>
      </w:r>
      <w:r w:rsidR="00627A47" w:rsidRPr="00D770E1">
        <w:rPr>
          <w:rFonts w:eastAsiaTheme="minorEastAsia"/>
        </w:rPr>
        <w:t>Bericht</w:t>
      </w:r>
      <w:r w:rsidR="00E44B19" w:rsidRPr="00D770E1">
        <w:rPr>
          <w:rFonts w:eastAsiaTheme="minorEastAsia"/>
        </w:rPr>
        <w:t xml:space="preserve"> über die </w:t>
      </w:r>
      <w:r w:rsidRPr="00D770E1">
        <w:rPr>
          <w:rFonts w:eastAsiaTheme="minorEastAsia"/>
        </w:rPr>
        <w:t xml:space="preserve">Entwicklungen bezüglich der </w:t>
      </w:r>
      <w:r w:rsidR="0032160F">
        <w:rPr>
          <w:rFonts w:eastAsiaTheme="minorEastAsia"/>
        </w:rPr>
        <w:br/>
      </w:r>
      <w:r w:rsidRPr="00D770E1">
        <w:t xml:space="preserve">GENIE-Datenbank </w:t>
      </w:r>
      <w:r w:rsidR="00E44B19" w:rsidRPr="00D770E1">
        <w:rPr>
          <w:rFonts w:eastAsiaTheme="minorEastAsia"/>
        </w:rPr>
        <w:t xml:space="preserve">und </w:t>
      </w:r>
      <w:r w:rsidR="00E44B19" w:rsidRPr="00D770E1">
        <w:rPr>
          <w:lang w:eastAsia="ja-JP"/>
        </w:rPr>
        <w:t xml:space="preserve">des UPOV-Code-Systems zu </w:t>
      </w:r>
      <w:r w:rsidR="007E1B47" w:rsidRPr="00D770E1">
        <w:rPr>
          <w:rFonts w:eastAsiaTheme="minorEastAsia"/>
        </w:rPr>
        <w:t>vermitteln</w:t>
      </w:r>
      <w:r w:rsidRPr="00D770E1">
        <w:t>.</w:t>
      </w:r>
      <w:r w:rsidR="00770C0A" w:rsidRPr="00D770E1">
        <w:t xml:space="preserve"> </w:t>
      </w:r>
    </w:p>
    <w:p w14:paraId="717DBBC7" w14:textId="77777777" w:rsidR="00F41350" w:rsidRPr="00D770E1" w:rsidRDefault="00F41350" w:rsidP="00F41350"/>
    <w:p w14:paraId="717DBBC8" w14:textId="4D34CDFE" w:rsidR="00021452" w:rsidRPr="00D770E1" w:rsidRDefault="008A398F">
      <w:r w:rsidRPr="00D770E1">
        <w:fldChar w:fldCharType="begin"/>
      </w:r>
      <w:r w:rsidRPr="00D770E1">
        <w:instrText xml:space="preserve"> AUTONUM  </w:instrText>
      </w:r>
      <w:r w:rsidRPr="00D770E1">
        <w:fldChar w:fldCharType="end"/>
      </w:r>
      <w:r w:rsidRPr="00D770E1">
        <w:tab/>
      </w:r>
      <w:r w:rsidR="00180C44" w:rsidRPr="00D770E1">
        <w:t xml:space="preserve">Die </w:t>
      </w:r>
      <w:r w:rsidRPr="00D770E1">
        <w:t xml:space="preserve">Angelegenheiten betreffend die Entwicklungen </w:t>
      </w:r>
      <w:r w:rsidR="00121D25" w:rsidRPr="00D770E1">
        <w:t>bezüglich der</w:t>
      </w:r>
      <w:r w:rsidRPr="00D770E1">
        <w:t xml:space="preserve"> PLUTO-Datenbank für Pflanzensorten (PLUTO-Datenbank) sind in den </w:t>
      </w:r>
      <w:r w:rsidR="00FB7BAA" w:rsidRPr="00D770E1">
        <w:t xml:space="preserve">Dokumenten CAJ/79/5 </w:t>
      </w:r>
      <w:r w:rsidR="00180C44" w:rsidRPr="00D770E1">
        <w:t>„</w:t>
      </w:r>
      <w:r w:rsidRPr="00D770E1">
        <w:t>PLUTO-Datenbank für Pflanzensorten</w:t>
      </w:r>
      <w:r w:rsidR="00180C44" w:rsidRPr="00D770E1">
        <w:t>“</w:t>
      </w:r>
      <w:r w:rsidRPr="00D770E1">
        <w:t xml:space="preserve"> </w:t>
      </w:r>
      <w:r w:rsidR="00FB7BAA" w:rsidRPr="00D770E1">
        <w:t xml:space="preserve">und </w:t>
      </w:r>
      <w:r w:rsidR="0032160F">
        <w:br/>
      </w:r>
      <w:r w:rsidR="00FB7BAA" w:rsidRPr="00D770E1">
        <w:t xml:space="preserve">CAJ/79/6 </w:t>
      </w:r>
      <w:r w:rsidR="00180C44" w:rsidRPr="00D770E1">
        <w:t>„</w:t>
      </w:r>
      <w:r w:rsidR="00FB7BAA" w:rsidRPr="00D770E1">
        <w:t>UPOV-Suchinstrument für Ähnlichkeit</w:t>
      </w:r>
      <w:r w:rsidR="00EA1836" w:rsidRPr="00D770E1">
        <w:t>en</w:t>
      </w:r>
      <w:r w:rsidR="00FB7BAA" w:rsidRPr="00D770E1">
        <w:t xml:space="preserve"> </w:t>
      </w:r>
      <w:r w:rsidR="00EA1836" w:rsidRPr="00D770E1">
        <w:t>zum Zweck der Sortenb</w:t>
      </w:r>
      <w:r w:rsidR="00FB7BAA" w:rsidRPr="00D770E1">
        <w:t>ezeichnung</w:t>
      </w:r>
      <w:r w:rsidR="00180C44" w:rsidRPr="00D770E1">
        <w:t>“</w:t>
      </w:r>
      <w:r w:rsidR="00FB7BAA" w:rsidRPr="00D770E1">
        <w:t xml:space="preserve"> </w:t>
      </w:r>
      <w:r w:rsidRPr="00D770E1">
        <w:t>dargelegt.</w:t>
      </w:r>
    </w:p>
    <w:p w14:paraId="717DBBC9" w14:textId="77777777" w:rsidR="00FE7190" w:rsidRPr="00D770E1" w:rsidRDefault="00FE7190" w:rsidP="00F41350"/>
    <w:p w14:paraId="717DBBCA" w14:textId="6A0AFD5A" w:rsidR="00021452" w:rsidRPr="00D770E1" w:rsidRDefault="008A398F">
      <w:r w:rsidRPr="00D770E1">
        <w:fldChar w:fldCharType="begin"/>
      </w:r>
      <w:r w:rsidRPr="00D770E1">
        <w:instrText xml:space="preserve"> AUTONUM  </w:instrText>
      </w:r>
      <w:r w:rsidRPr="00D770E1">
        <w:fldChar w:fldCharType="end"/>
      </w:r>
      <w:r w:rsidRPr="00D770E1">
        <w:tab/>
        <w:t xml:space="preserve">Der TC wird auf seiner achtundfünfzigsten Tagung </w:t>
      </w:r>
      <w:r w:rsidR="007271AF" w:rsidRPr="00D770E1">
        <w:t xml:space="preserve">ersucht werden, </w:t>
      </w:r>
      <w:r w:rsidRPr="00D770E1">
        <w:t xml:space="preserve">einen Vorschlag zur Überarbeitung </w:t>
      </w:r>
      <w:r w:rsidR="00DD2E80" w:rsidRPr="00D770E1">
        <w:t>von</w:t>
      </w:r>
      <w:r w:rsidRPr="00D770E1">
        <w:t xml:space="preserve"> Dokument UPOV/INF/23 </w:t>
      </w:r>
      <w:r w:rsidR="00DD2E80" w:rsidRPr="00D770E1">
        <w:t>„</w:t>
      </w:r>
      <w:r w:rsidRPr="00D770E1">
        <w:t>UPOV-Code-System</w:t>
      </w:r>
      <w:r w:rsidR="00DD2E80" w:rsidRPr="00D770E1">
        <w:t>“</w:t>
      </w:r>
      <w:r w:rsidRPr="00D770E1">
        <w:t xml:space="preserve"> zu prüfen, um die Höchstzahl der Zeichen zu klären, die i</w:t>
      </w:r>
      <w:r w:rsidR="00095D94" w:rsidRPr="00D770E1">
        <w:t>n de</w:t>
      </w:r>
      <w:r w:rsidRPr="00D770E1">
        <w:t xml:space="preserve">m </w:t>
      </w:r>
      <w:r w:rsidR="007D1931" w:rsidRPr="00D770E1">
        <w:t>an UPOV-Codes angehängten</w:t>
      </w:r>
      <w:r w:rsidRPr="00D770E1">
        <w:t xml:space="preserve"> Element </w:t>
      </w:r>
      <w:r w:rsidR="007D1931" w:rsidRPr="00D770E1">
        <w:t>verwendet werden können</w:t>
      </w:r>
      <w:r w:rsidRPr="00D770E1">
        <w:t>, wie in Absatz 9 dieses Dokuments dargelegt.</w:t>
      </w:r>
      <w:r w:rsidR="00770C0A" w:rsidRPr="00D770E1">
        <w:t xml:space="preserve"> </w:t>
      </w:r>
      <w:r w:rsidRPr="00D770E1">
        <w:t xml:space="preserve">Über die </w:t>
      </w:r>
      <w:r w:rsidR="00683ADF" w:rsidRPr="00D770E1">
        <w:t>Entschließungen</w:t>
      </w:r>
      <w:r w:rsidRPr="00D770E1">
        <w:t xml:space="preserve"> des TC wird dem CAJ in Dokument CAJ/79/2 </w:t>
      </w:r>
      <w:r w:rsidR="00A14B7B" w:rsidRPr="00D770E1">
        <w:t>„</w:t>
      </w:r>
      <w:r w:rsidRPr="00D770E1">
        <w:t>Bericht über die Entwicklungen im Technischen Ausschu</w:t>
      </w:r>
      <w:r w:rsidR="00A14B7B" w:rsidRPr="00D770E1">
        <w:t>ss“</w:t>
      </w:r>
      <w:r w:rsidRPr="00D770E1">
        <w:t xml:space="preserve"> berichtet werden.</w:t>
      </w:r>
    </w:p>
    <w:p w14:paraId="717DBBCB" w14:textId="77777777" w:rsidR="00F41350" w:rsidRPr="00D770E1" w:rsidRDefault="00F41350" w:rsidP="00F41350">
      <w:pPr>
        <w:rPr>
          <w:rFonts w:cs="Arial"/>
          <w:snapToGrid w:val="0"/>
        </w:rPr>
      </w:pPr>
    </w:p>
    <w:p w14:paraId="717DBBCC" w14:textId="77777777" w:rsidR="00021452" w:rsidRPr="00D770E1" w:rsidRDefault="008A398F">
      <w:pPr>
        <w:keepNext/>
        <w:keepLines/>
      </w:pPr>
      <w:r w:rsidRPr="00D770E1">
        <w:fldChar w:fldCharType="begin"/>
      </w:r>
      <w:r w:rsidRPr="00D770E1">
        <w:instrText xml:space="preserve"> AUTONUM  </w:instrText>
      </w:r>
      <w:r w:rsidRPr="00D770E1">
        <w:fldChar w:fldCharType="end"/>
      </w:r>
      <w:r w:rsidRPr="00D770E1">
        <w:tab/>
        <w:t>Der Aufbau dieses Dokuments ist wie folgt:</w:t>
      </w:r>
    </w:p>
    <w:sdt>
      <w:sdtPr>
        <w:rPr>
          <w:smallCaps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smallCaps w:val="0"/>
        </w:rPr>
      </w:sdtEndPr>
      <w:sdtContent>
        <w:p w14:paraId="717DBBCD" w14:textId="77777777" w:rsidR="00F41350" w:rsidRPr="00D770E1" w:rsidRDefault="00F41350" w:rsidP="00F41350">
          <w:pPr>
            <w:keepNext/>
            <w:keepLines/>
            <w:rPr>
              <w:rFonts w:cs="Arial"/>
              <w:b/>
              <w:sz w:val="12"/>
            </w:rPr>
          </w:pPr>
        </w:p>
        <w:p w14:paraId="00995BF0" w14:textId="4FCB3335" w:rsidR="008A398F" w:rsidRPr="00D770E1" w:rsidRDefault="00F41350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4"/>
              <w:szCs w:val="24"/>
              <w:lang w:val="de-DE" w:eastAsia="de-DE"/>
            </w:rPr>
          </w:pPr>
          <w:r w:rsidRPr="00D770E1">
            <w:rPr>
              <w:caps w:val="0"/>
              <w:lang w:val="de-DE"/>
            </w:rPr>
            <w:fldChar w:fldCharType="begin"/>
          </w:r>
          <w:r w:rsidR="008A398F" w:rsidRPr="00D770E1">
            <w:rPr>
              <w:caps w:val="0"/>
              <w:lang w:val="de-DE"/>
            </w:rPr>
            <w:instrText xml:space="preserve"> TOC \o "1-3" \u </w:instrText>
          </w:r>
          <w:r w:rsidRPr="00D770E1">
            <w:rPr>
              <w:caps w:val="0"/>
              <w:lang w:val="de-DE"/>
            </w:rPr>
            <w:fldChar w:fldCharType="separate"/>
          </w:r>
          <w:r w:rsidR="008A398F" w:rsidRPr="00D770E1">
            <w:rPr>
              <w:rFonts w:eastAsiaTheme="minorEastAsia"/>
              <w:noProof/>
              <w:lang w:val="de-DE" w:eastAsia="ja-JP"/>
            </w:rPr>
            <w:t>ZUSAMMENfassung</w:t>
          </w:r>
          <w:r w:rsidR="008A398F" w:rsidRPr="00D770E1">
            <w:rPr>
              <w:noProof/>
              <w:lang w:val="de-DE"/>
            </w:rPr>
            <w:tab/>
          </w:r>
          <w:r w:rsidR="008A398F" w:rsidRPr="00D770E1">
            <w:rPr>
              <w:noProof/>
            </w:rPr>
            <w:fldChar w:fldCharType="begin"/>
          </w:r>
          <w:r w:rsidR="008A398F" w:rsidRPr="00D770E1">
            <w:rPr>
              <w:noProof/>
              <w:lang w:val="de-DE"/>
            </w:rPr>
            <w:instrText xml:space="preserve"> PAGEREF _Toc116848737 \h </w:instrText>
          </w:r>
          <w:r w:rsidR="008A398F" w:rsidRPr="00D770E1">
            <w:rPr>
              <w:noProof/>
            </w:rPr>
          </w:r>
          <w:r w:rsidR="008A398F" w:rsidRPr="00D770E1">
            <w:rPr>
              <w:noProof/>
            </w:rPr>
            <w:fldChar w:fldCharType="separate"/>
          </w:r>
          <w:r w:rsidR="008A398F" w:rsidRPr="00D770E1">
            <w:rPr>
              <w:noProof/>
              <w:lang w:val="de-DE"/>
            </w:rPr>
            <w:t>1</w:t>
          </w:r>
          <w:r w:rsidR="008A398F" w:rsidRPr="00D770E1">
            <w:rPr>
              <w:noProof/>
            </w:rPr>
            <w:fldChar w:fldCharType="end"/>
          </w:r>
        </w:p>
        <w:p w14:paraId="1668A4E9" w14:textId="377B9213" w:rsidR="008A398F" w:rsidRPr="00D770E1" w:rsidRDefault="008A398F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4"/>
              <w:szCs w:val="24"/>
              <w:lang w:val="de-DE" w:eastAsia="de-DE"/>
            </w:rPr>
          </w:pPr>
          <w:r w:rsidRPr="00D770E1">
            <w:rPr>
              <w:noProof/>
              <w:lang w:val="de-DE"/>
            </w:rPr>
            <w:t>GENIE-Datenbank</w:t>
          </w:r>
          <w:r w:rsidRPr="00D770E1">
            <w:rPr>
              <w:noProof/>
              <w:lang w:val="de-DE"/>
            </w:rPr>
            <w:tab/>
          </w:r>
          <w:r w:rsidRPr="00D770E1">
            <w:rPr>
              <w:noProof/>
            </w:rPr>
            <w:fldChar w:fldCharType="begin"/>
          </w:r>
          <w:r w:rsidRPr="00D770E1">
            <w:rPr>
              <w:noProof/>
              <w:lang w:val="de-DE"/>
            </w:rPr>
            <w:instrText xml:space="preserve"> PAGEREF _Toc116848738 \h </w:instrText>
          </w:r>
          <w:r w:rsidRPr="00D770E1">
            <w:rPr>
              <w:noProof/>
            </w:rPr>
          </w:r>
          <w:r w:rsidRPr="00D770E1">
            <w:rPr>
              <w:noProof/>
            </w:rPr>
            <w:fldChar w:fldCharType="separate"/>
          </w:r>
          <w:r w:rsidRPr="00D770E1">
            <w:rPr>
              <w:noProof/>
              <w:lang w:val="de-DE"/>
            </w:rPr>
            <w:t>1</w:t>
          </w:r>
          <w:r w:rsidRPr="00D770E1">
            <w:rPr>
              <w:noProof/>
            </w:rPr>
            <w:fldChar w:fldCharType="end"/>
          </w:r>
        </w:p>
        <w:p w14:paraId="478B4441" w14:textId="6C92C8B8" w:rsidR="008A398F" w:rsidRPr="00D770E1" w:rsidRDefault="008A398F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  <w:lang w:val="de-DE" w:eastAsia="de-DE"/>
            </w:rPr>
          </w:pPr>
          <w:r w:rsidRPr="00D770E1">
            <w:rPr>
              <w:noProof/>
              <w:lang w:val="de-DE"/>
            </w:rPr>
            <w:t>Hintergrund</w:t>
          </w:r>
          <w:r w:rsidRPr="00D770E1">
            <w:rPr>
              <w:noProof/>
              <w:lang w:val="de-DE"/>
            </w:rPr>
            <w:tab/>
          </w:r>
          <w:r w:rsidRPr="00D770E1">
            <w:rPr>
              <w:noProof/>
            </w:rPr>
            <w:fldChar w:fldCharType="begin"/>
          </w:r>
          <w:r w:rsidRPr="00D770E1">
            <w:rPr>
              <w:noProof/>
              <w:lang w:val="de-DE"/>
            </w:rPr>
            <w:instrText xml:space="preserve"> PAGEREF _Toc116848739 \h </w:instrText>
          </w:r>
          <w:r w:rsidRPr="00D770E1">
            <w:rPr>
              <w:noProof/>
            </w:rPr>
          </w:r>
          <w:r w:rsidRPr="00D770E1">
            <w:rPr>
              <w:noProof/>
            </w:rPr>
            <w:fldChar w:fldCharType="separate"/>
          </w:r>
          <w:r w:rsidRPr="00D770E1">
            <w:rPr>
              <w:noProof/>
              <w:lang w:val="de-DE"/>
            </w:rPr>
            <w:t>2</w:t>
          </w:r>
          <w:r w:rsidRPr="00D770E1">
            <w:rPr>
              <w:noProof/>
            </w:rPr>
            <w:fldChar w:fldCharType="end"/>
          </w:r>
        </w:p>
        <w:p w14:paraId="44C64D23" w14:textId="18A2277C" w:rsidR="008A398F" w:rsidRPr="00D770E1" w:rsidRDefault="008A398F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4"/>
              <w:szCs w:val="24"/>
              <w:lang w:val="de-DE" w:eastAsia="de-DE"/>
            </w:rPr>
          </w:pPr>
          <w:r w:rsidRPr="00D770E1">
            <w:rPr>
              <w:noProof/>
              <w:lang w:val="de-DE"/>
            </w:rPr>
            <w:t>UPOV-Code-System</w:t>
          </w:r>
          <w:r w:rsidRPr="00D770E1">
            <w:rPr>
              <w:noProof/>
              <w:lang w:val="de-DE"/>
            </w:rPr>
            <w:tab/>
          </w:r>
          <w:r w:rsidRPr="00D770E1">
            <w:rPr>
              <w:noProof/>
            </w:rPr>
            <w:fldChar w:fldCharType="begin"/>
          </w:r>
          <w:r w:rsidRPr="00D770E1">
            <w:rPr>
              <w:noProof/>
              <w:lang w:val="de-DE"/>
            </w:rPr>
            <w:instrText xml:space="preserve"> PAGEREF _Toc116848740 \h </w:instrText>
          </w:r>
          <w:r w:rsidRPr="00D770E1">
            <w:rPr>
              <w:noProof/>
            </w:rPr>
          </w:r>
          <w:r w:rsidRPr="00D770E1">
            <w:rPr>
              <w:noProof/>
            </w:rPr>
            <w:fldChar w:fldCharType="separate"/>
          </w:r>
          <w:r w:rsidRPr="00D770E1">
            <w:rPr>
              <w:noProof/>
              <w:lang w:val="de-DE"/>
            </w:rPr>
            <w:t>2</w:t>
          </w:r>
          <w:r w:rsidRPr="00D770E1">
            <w:rPr>
              <w:noProof/>
            </w:rPr>
            <w:fldChar w:fldCharType="end"/>
          </w:r>
        </w:p>
        <w:p w14:paraId="068A1FDE" w14:textId="4C4CDD9E" w:rsidR="008A398F" w:rsidRPr="00D770E1" w:rsidRDefault="008A398F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  <w:lang w:val="de-DE" w:eastAsia="de-DE"/>
            </w:rPr>
          </w:pPr>
          <w:r w:rsidRPr="00D770E1">
            <w:rPr>
              <w:noProof/>
              <w:lang w:val="de-DE"/>
            </w:rPr>
            <w:t>Vorschläge für die Überarbeitung von Dokument UPOV/INF/23 „Einführung in das UPOV-Code-System“</w:t>
          </w:r>
          <w:r w:rsidRPr="00D770E1">
            <w:rPr>
              <w:noProof/>
              <w:lang w:val="de-DE"/>
            </w:rPr>
            <w:tab/>
          </w:r>
          <w:r w:rsidRPr="00D770E1">
            <w:rPr>
              <w:noProof/>
            </w:rPr>
            <w:fldChar w:fldCharType="begin"/>
          </w:r>
          <w:r w:rsidRPr="00D770E1">
            <w:rPr>
              <w:noProof/>
              <w:lang w:val="de-DE"/>
            </w:rPr>
            <w:instrText xml:space="preserve"> PAGEREF _Toc116848741 \h </w:instrText>
          </w:r>
          <w:r w:rsidRPr="00D770E1">
            <w:rPr>
              <w:noProof/>
            </w:rPr>
          </w:r>
          <w:r w:rsidRPr="00D770E1">
            <w:rPr>
              <w:noProof/>
            </w:rPr>
            <w:fldChar w:fldCharType="separate"/>
          </w:r>
          <w:r w:rsidRPr="00D770E1">
            <w:rPr>
              <w:noProof/>
              <w:lang w:val="de-DE"/>
            </w:rPr>
            <w:t>2</w:t>
          </w:r>
          <w:r w:rsidRPr="00D770E1">
            <w:rPr>
              <w:noProof/>
            </w:rPr>
            <w:fldChar w:fldCharType="end"/>
          </w:r>
        </w:p>
        <w:p w14:paraId="7BF54D8E" w14:textId="52276161" w:rsidR="008A398F" w:rsidRPr="00D770E1" w:rsidRDefault="008A398F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4"/>
              <w:szCs w:val="24"/>
              <w:lang w:val="de-DE" w:eastAsia="de-DE"/>
            </w:rPr>
          </w:pPr>
          <w:r w:rsidRPr="00D770E1">
            <w:rPr>
              <w:noProof/>
              <w:lang w:val="de-DE"/>
            </w:rPr>
            <w:t>Entwicklungen betreffend die UPOV-Codes</w:t>
          </w:r>
          <w:r w:rsidRPr="00D770E1">
            <w:rPr>
              <w:noProof/>
              <w:lang w:val="de-DE"/>
            </w:rPr>
            <w:tab/>
          </w:r>
          <w:r w:rsidRPr="00D770E1">
            <w:rPr>
              <w:noProof/>
            </w:rPr>
            <w:fldChar w:fldCharType="begin"/>
          </w:r>
          <w:r w:rsidRPr="00D770E1">
            <w:rPr>
              <w:noProof/>
              <w:lang w:val="de-DE"/>
            </w:rPr>
            <w:instrText xml:space="preserve"> PAGEREF _Toc116848742 \h </w:instrText>
          </w:r>
          <w:r w:rsidRPr="00D770E1">
            <w:rPr>
              <w:noProof/>
            </w:rPr>
          </w:r>
          <w:r w:rsidRPr="00D770E1">
            <w:rPr>
              <w:noProof/>
            </w:rPr>
            <w:fldChar w:fldCharType="separate"/>
          </w:r>
          <w:r w:rsidRPr="00D770E1">
            <w:rPr>
              <w:noProof/>
              <w:lang w:val="de-DE"/>
            </w:rPr>
            <w:t>3</w:t>
          </w:r>
          <w:r w:rsidRPr="00D770E1">
            <w:rPr>
              <w:noProof/>
            </w:rPr>
            <w:fldChar w:fldCharType="end"/>
          </w:r>
        </w:p>
        <w:p w14:paraId="717DBBD4" w14:textId="0CAD2C7C" w:rsidR="00A00508" w:rsidRPr="00D770E1" w:rsidRDefault="00F41350" w:rsidP="00A00508">
          <w:pPr>
            <w:keepNext/>
            <w:rPr>
              <w:b/>
              <w:bCs/>
            </w:rPr>
          </w:pPr>
          <w:r w:rsidRPr="00D770E1">
            <w:rPr>
              <w:rFonts w:cs="Arial"/>
              <w:bCs/>
              <w:caps/>
              <w:sz w:val="18"/>
            </w:rPr>
            <w:fldChar w:fldCharType="end"/>
          </w:r>
        </w:p>
      </w:sdtContent>
    </w:sdt>
    <w:p w14:paraId="4612F136" w14:textId="2301A0FB" w:rsidR="00FB6556" w:rsidRPr="00D770E1" w:rsidRDefault="008A398F" w:rsidP="00FB6556">
      <w:pPr>
        <w:keepNext/>
        <w:rPr>
          <w:rFonts w:eastAsiaTheme="minorEastAsia"/>
          <w:color w:val="000000"/>
        </w:rPr>
      </w:pPr>
      <w:r w:rsidRPr="00D770E1">
        <w:rPr>
          <w:rFonts w:eastAsiaTheme="minorEastAsia"/>
          <w:spacing w:val="-2"/>
          <w:sz w:val="18"/>
          <w:szCs w:val="18"/>
        </w:rPr>
        <w:t xml:space="preserve"> </w:t>
      </w:r>
      <w:r w:rsidRPr="00D770E1">
        <w:rPr>
          <w:rFonts w:eastAsiaTheme="minorEastAsia"/>
          <w:color w:val="000000"/>
        </w:rPr>
        <w:fldChar w:fldCharType="begin"/>
      </w:r>
      <w:r w:rsidRPr="00D770E1">
        <w:rPr>
          <w:rFonts w:eastAsiaTheme="minorEastAsia"/>
          <w:color w:val="000000"/>
        </w:rPr>
        <w:instrText xml:space="preserve"> AUTONUM  </w:instrText>
      </w:r>
      <w:r w:rsidRPr="00D770E1">
        <w:rPr>
          <w:rFonts w:eastAsiaTheme="minorEastAsia"/>
          <w:color w:val="000000"/>
        </w:rPr>
        <w:fldChar w:fldCharType="end"/>
      </w:r>
      <w:r w:rsidR="00FB6556" w:rsidRPr="00D770E1">
        <w:t xml:space="preserve"> </w:t>
      </w:r>
      <w:r w:rsidR="00FB6556" w:rsidRPr="00D770E1">
        <w:tab/>
        <w:t>In diesem Dokument werden folgende Abkürzungen verwendet:</w:t>
      </w:r>
    </w:p>
    <w:p w14:paraId="717DBBD6" w14:textId="5FBC6E45" w:rsidR="00F41350" w:rsidRPr="00D770E1" w:rsidRDefault="00F41350" w:rsidP="00FB6556">
      <w:pPr>
        <w:tabs>
          <w:tab w:val="right" w:leader="dot" w:pos="9639"/>
        </w:tabs>
        <w:ind w:left="993" w:hanging="993"/>
        <w:jc w:val="left"/>
        <w:rPr>
          <w:rFonts w:eastAsiaTheme="minorEastAsia"/>
          <w:color w:val="000000"/>
        </w:rPr>
      </w:pPr>
    </w:p>
    <w:p w14:paraId="625B7DDD" w14:textId="77777777" w:rsidR="00D81EF7" w:rsidRPr="00D770E1" w:rsidRDefault="00D81EF7" w:rsidP="00D81EF7">
      <w:pPr>
        <w:keepNext/>
        <w:tabs>
          <w:tab w:val="left" w:pos="567"/>
          <w:tab w:val="left" w:pos="1701"/>
        </w:tabs>
        <w:ind w:left="567"/>
        <w:rPr>
          <w:rFonts w:eastAsiaTheme="minorEastAsia"/>
        </w:rPr>
      </w:pPr>
      <w:r w:rsidRPr="00D770E1">
        <w:t xml:space="preserve">CAJ: </w:t>
      </w:r>
      <w:r w:rsidRPr="00D770E1">
        <w:tab/>
        <w:t xml:space="preserve">Verwaltungs- und Rechtsausschuss </w:t>
      </w:r>
    </w:p>
    <w:p w14:paraId="6AF87700" w14:textId="77777777" w:rsidR="00D81EF7" w:rsidRPr="00D770E1" w:rsidRDefault="00D81EF7" w:rsidP="00D81EF7">
      <w:pPr>
        <w:keepNext/>
        <w:tabs>
          <w:tab w:val="left" w:pos="567"/>
          <w:tab w:val="left" w:pos="1701"/>
        </w:tabs>
        <w:ind w:left="567"/>
        <w:rPr>
          <w:rFonts w:eastAsiaTheme="minorEastAsia"/>
        </w:rPr>
      </w:pPr>
      <w:r w:rsidRPr="00D770E1">
        <w:rPr>
          <w:snapToGrid w:val="0"/>
        </w:rPr>
        <w:t>GRIN:</w:t>
      </w:r>
      <w:r w:rsidRPr="00D770E1">
        <w:rPr>
          <w:snapToGrid w:val="0"/>
        </w:rPr>
        <w:tab/>
        <w:t>Germplasm Resources Information Network</w:t>
      </w:r>
    </w:p>
    <w:p w14:paraId="58FA3488" w14:textId="77777777" w:rsidR="00D81EF7" w:rsidRPr="00D770E1" w:rsidRDefault="00D81EF7" w:rsidP="00D81EF7">
      <w:pPr>
        <w:tabs>
          <w:tab w:val="left" w:pos="567"/>
          <w:tab w:val="left" w:pos="1701"/>
        </w:tabs>
        <w:rPr>
          <w:rFonts w:eastAsia="PMingLiU"/>
          <w:szCs w:val="24"/>
        </w:rPr>
      </w:pPr>
      <w:r w:rsidRPr="00D770E1">
        <w:tab/>
        <w:t xml:space="preserve">TC:  </w:t>
      </w:r>
      <w:r w:rsidRPr="00D770E1">
        <w:tab/>
        <w:t xml:space="preserve">Technischer Ausschuss </w:t>
      </w:r>
    </w:p>
    <w:p w14:paraId="11BE373A" w14:textId="77777777" w:rsidR="00D81EF7" w:rsidRPr="00D770E1" w:rsidRDefault="00D81EF7" w:rsidP="00D81EF7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D770E1">
        <w:tab/>
        <w:t>TWA:</w:t>
      </w:r>
      <w:r w:rsidRPr="00D770E1">
        <w:tab/>
        <w:t>Technische Arbeitsgruppe für landwirtschaftliche Arten</w:t>
      </w:r>
    </w:p>
    <w:p w14:paraId="49595C2D" w14:textId="77777777" w:rsidR="00D81EF7" w:rsidRPr="00D770E1" w:rsidRDefault="00D81EF7" w:rsidP="00D81EF7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D770E1">
        <w:tab/>
        <w:t>TWC:</w:t>
      </w:r>
      <w:r w:rsidRPr="00D770E1">
        <w:tab/>
        <w:t>Technische Arbeitsgruppe für Automatisierung und Computerprogramme</w:t>
      </w:r>
    </w:p>
    <w:p w14:paraId="0431F55B" w14:textId="77777777" w:rsidR="00D81EF7" w:rsidRPr="00D770E1" w:rsidRDefault="00D81EF7" w:rsidP="00D81EF7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D770E1">
        <w:tab/>
        <w:t xml:space="preserve">TWF: </w:t>
      </w:r>
      <w:r w:rsidRPr="00D770E1">
        <w:tab/>
        <w:t>Technische Arbeitsgruppe für Obstarten</w:t>
      </w:r>
    </w:p>
    <w:p w14:paraId="061F7641" w14:textId="0A0FA0E7" w:rsidR="00B75657" w:rsidRPr="00D770E1" w:rsidRDefault="00B75657" w:rsidP="00D81EF7">
      <w:pPr>
        <w:keepNext/>
        <w:tabs>
          <w:tab w:val="left" w:pos="567"/>
          <w:tab w:val="left" w:pos="1701"/>
        </w:tabs>
      </w:pPr>
      <w:r w:rsidRPr="00D770E1">
        <w:rPr>
          <w:rFonts w:cs="Arial"/>
        </w:rPr>
        <w:tab/>
        <w:t>TWM:</w:t>
      </w:r>
      <w:r w:rsidRPr="00D770E1">
        <w:rPr>
          <w:rFonts w:cs="Arial"/>
        </w:rPr>
        <w:tab/>
      </w:r>
      <w:r w:rsidRPr="00D770E1">
        <w:rPr>
          <w:rFonts w:cs="Arial"/>
        </w:rPr>
        <w:tab/>
        <w:t>Technische Arbeitsgruppe für Prüfmethoden und -techniken</w:t>
      </w:r>
      <w:r w:rsidR="00D81EF7" w:rsidRPr="00D770E1">
        <w:tab/>
      </w:r>
    </w:p>
    <w:p w14:paraId="0B9E50B8" w14:textId="149C7CF0" w:rsidR="00D81EF7" w:rsidRPr="00D770E1" w:rsidRDefault="00B75657" w:rsidP="00D81EF7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D770E1">
        <w:tab/>
      </w:r>
      <w:r w:rsidR="00D81EF7" w:rsidRPr="00D770E1">
        <w:t>TWO:</w:t>
      </w:r>
      <w:r w:rsidR="00D81EF7" w:rsidRPr="00D770E1">
        <w:tab/>
      </w:r>
      <w:r w:rsidRPr="00D770E1">
        <w:tab/>
      </w:r>
      <w:r w:rsidR="00D81EF7" w:rsidRPr="00D770E1">
        <w:t>Technische Arbeitsgruppe für Zierpflanzen und forstliche Baumarten</w:t>
      </w:r>
    </w:p>
    <w:p w14:paraId="538B6036" w14:textId="77777777" w:rsidR="00D81EF7" w:rsidRPr="00D770E1" w:rsidRDefault="00D81EF7" w:rsidP="00D81EF7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D770E1">
        <w:tab/>
        <w:t>TWP:</w:t>
      </w:r>
      <w:r w:rsidRPr="00D770E1">
        <w:tab/>
        <w:t>Technische Arbeitsgruppe(n)</w:t>
      </w:r>
    </w:p>
    <w:p w14:paraId="24F6C864" w14:textId="77777777" w:rsidR="00D81EF7" w:rsidRPr="00D770E1" w:rsidRDefault="00D81EF7" w:rsidP="00D81EF7">
      <w:pPr>
        <w:tabs>
          <w:tab w:val="left" w:pos="567"/>
          <w:tab w:val="left" w:pos="1701"/>
        </w:tabs>
        <w:rPr>
          <w:rFonts w:eastAsiaTheme="minorEastAsia"/>
        </w:rPr>
      </w:pPr>
      <w:r w:rsidRPr="00D770E1">
        <w:tab/>
        <w:t>TWV:</w:t>
      </w:r>
      <w:r w:rsidRPr="00D770E1">
        <w:tab/>
        <w:t>Technische Arbeitsgruppe für Gemüsearten</w:t>
      </w:r>
    </w:p>
    <w:p w14:paraId="2A7276D3" w14:textId="7CC53AB1" w:rsidR="00D81EF7" w:rsidRPr="00D770E1" w:rsidRDefault="00D81EF7" w:rsidP="00D81EF7">
      <w:pPr>
        <w:tabs>
          <w:tab w:val="left" w:pos="567"/>
          <w:tab w:val="left" w:pos="1701"/>
        </w:tabs>
        <w:rPr>
          <w:rFonts w:eastAsiaTheme="minorEastAsia" w:cs="Arial"/>
        </w:rPr>
      </w:pPr>
      <w:r w:rsidRPr="00D770E1">
        <w:rPr>
          <w:snapToGrid w:val="0"/>
        </w:rPr>
        <w:tab/>
      </w:r>
    </w:p>
    <w:p w14:paraId="717DBBE1" w14:textId="77777777" w:rsidR="00F41350" w:rsidRPr="00D770E1" w:rsidRDefault="00F41350" w:rsidP="00F41350">
      <w:pPr>
        <w:rPr>
          <w:rFonts w:eastAsiaTheme="minorEastAsia"/>
        </w:rPr>
      </w:pPr>
    </w:p>
    <w:p w14:paraId="717DBBE2" w14:textId="77777777" w:rsidR="00D15C69" w:rsidRPr="00D770E1" w:rsidRDefault="00D15C69" w:rsidP="00D15C69">
      <w:pPr>
        <w:rPr>
          <w:rFonts w:eastAsiaTheme="minorEastAsia"/>
        </w:rPr>
      </w:pPr>
    </w:p>
    <w:p w14:paraId="7AD4C78D" w14:textId="77777777" w:rsidR="008A398F" w:rsidRPr="00D770E1" w:rsidRDefault="008A398F">
      <w:pPr>
        <w:jc w:val="left"/>
        <w:rPr>
          <w:caps/>
        </w:rPr>
      </w:pPr>
      <w:bookmarkStart w:id="3" w:name="_Toc477797636"/>
      <w:bookmarkStart w:id="4" w:name="_Toc38109178"/>
      <w:bookmarkStart w:id="5" w:name="_Toc68852028"/>
      <w:bookmarkStart w:id="6" w:name="_Toc100763983"/>
      <w:bookmarkStart w:id="7" w:name="_Toc116848738"/>
      <w:r w:rsidRPr="00D770E1">
        <w:br w:type="page"/>
      </w:r>
    </w:p>
    <w:p w14:paraId="717DBBE3" w14:textId="4BCFB80E" w:rsidR="00021452" w:rsidRPr="00D770E1" w:rsidRDefault="008A398F">
      <w:pPr>
        <w:pStyle w:val="Heading1"/>
        <w:rPr>
          <w:lang w:val="de-DE"/>
        </w:rPr>
      </w:pPr>
      <w:r w:rsidRPr="00D770E1">
        <w:rPr>
          <w:lang w:val="de-DE"/>
        </w:rPr>
        <w:lastRenderedPageBreak/>
        <w:t>GENIE-Datenbank</w:t>
      </w:r>
      <w:bookmarkEnd w:id="3"/>
      <w:bookmarkEnd w:id="4"/>
      <w:bookmarkEnd w:id="5"/>
      <w:bookmarkEnd w:id="6"/>
      <w:bookmarkEnd w:id="7"/>
    </w:p>
    <w:p w14:paraId="717DBBE4" w14:textId="77777777" w:rsidR="00D15C69" w:rsidRPr="00D770E1" w:rsidRDefault="00D15C69" w:rsidP="00D15C69"/>
    <w:p w14:paraId="717DBBE5" w14:textId="77777777" w:rsidR="00021452" w:rsidRPr="00D770E1" w:rsidRDefault="008A398F">
      <w:pPr>
        <w:pStyle w:val="Heading2"/>
        <w:rPr>
          <w:rFonts w:eastAsiaTheme="minorEastAsia"/>
          <w:lang w:val="de-DE" w:eastAsia="ja-JP"/>
        </w:rPr>
      </w:pPr>
      <w:bookmarkStart w:id="8" w:name="_Toc116848739"/>
      <w:r w:rsidRPr="00D770E1">
        <w:rPr>
          <w:lang w:val="de-DE"/>
        </w:rPr>
        <w:t>Hintergrund</w:t>
      </w:r>
      <w:bookmarkEnd w:id="8"/>
      <w:r w:rsidRPr="00D770E1">
        <w:rPr>
          <w:lang w:val="de-DE"/>
        </w:rPr>
        <w:t xml:space="preserve"> </w:t>
      </w:r>
    </w:p>
    <w:p w14:paraId="717DBBE6" w14:textId="77777777" w:rsidR="00D15C69" w:rsidRPr="00D770E1" w:rsidRDefault="00D15C69" w:rsidP="00D15C69">
      <w:pPr>
        <w:rPr>
          <w:rFonts w:eastAsiaTheme="minorEastAsia"/>
          <w:lang w:eastAsia="ja-JP"/>
        </w:rPr>
      </w:pPr>
    </w:p>
    <w:p w14:paraId="717DBBE7" w14:textId="6E5A6E15" w:rsidR="00021452" w:rsidRPr="00D770E1" w:rsidRDefault="008A398F">
      <w:pPr>
        <w:rPr>
          <w:rFonts w:eastAsiaTheme="minorEastAsia"/>
          <w:caps/>
        </w:rPr>
      </w:pPr>
      <w:r w:rsidRPr="00D770E1">
        <w:rPr>
          <w:rFonts w:eastAsiaTheme="minorEastAsia" w:cs="Arial"/>
        </w:rPr>
        <w:fldChar w:fldCharType="begin"/>
      </w:r>
      <w:r w:rsidRPr="00D770E1">
        <w:rPr>
          <w:rFonts w:eastAsiaTheme="minorEastAsia" w:cs="Arial"/>
        </w:rPr>
        <w:instrText xml:space="preserve"> AUTONUM  </w:instrText>
      </w:r>
      <w:r w:rsidRPr="00D770E1">
        <w:rPr>
          <w:rFonts w:eastAsiaTheme="minorEastAsia" w:cs="Arial"/>
        </w:rPr>
        <w:fldChar w:fldCharType="end"/>
      </w:r>
      <w:r w:rsidRPr="00D770E1">
        <w:rPr>
          <w:rFonts w:eastAsiaTheme="minorEastAsia" w:cs="Arial"/>
        </w:rPr>
        <w:tab/>
      </w:r>
      <w:r w:rsidR="00C275DA" w:rsidRPr="00D770E1">
        <w:t xml:space="preserve">Die GENIE-Datenbank </w:t>
      </w:r>
      <w:hyperlink r:id="rId9" w:history="1">
        <w:r w:rsidR="00C275DA" w:rsidRPr="00D770E1">
          <w:rPr>
            <w:color w:val="0000FF"/>
            <w:u w:val="single"/>
          </w:rPr>
          <w:t>(</w:t>
        </w:r>
        <w:hyperlink r:id="rId10" w:history="1">
          <w:r w:rsidR="00F35D58" w:rsidRPr="00D770E1">
            <w:rPr>
              <w:rFonts w:eastAsiaTheme="minorEastAsia" w:cs="Arial"/>
              <w:color w:val="0000FF"/>
              <w:u w:val="single"/>
            </w:rPr>
            <w:t>http://www.upov.int/genie/de/</w:t>
          </w:r>
        </w:hyperlink>
      </w:hyperlink>
      <w:r w:rsidR="00C275DA" w:rsidRPr="00D770E1">
        <w:t>) wurde entwickelt, um Online-Informationen über den Stand des Schutzes, die Zusammenarbeit bei der Prüfung, die Erfahrung bei der DUS-Prüfung und die Existenz von UPOV-Prüfungsrichtlinien für verschiedene Gattungen und Arten (englisch GENera und specIEs, daher GENIE) zu erteilen</w:t>
      </w:r>
      <w:r w:rsidR="00C275DA" w:rsidRPr="00D770E1">
        <w:rPr>
          <w:rFonts w:eastAsiaTheme="minorEastAsia" w:cs="Arial"/>
        </w:rPr>
        <w:t xml:space="preserve">. </w:t>
      </w:r>
      <w:r w:rsidR="00C275DA" w:rsidRPr="00D770E1">
        <w:t>Die GENIE-Datenbank dient auch der Erstellung der in dieser Hinsicht maßgeblichen Dokumente für den Rat und den Technischen Ausschuss (TC)</w:t>
      </w:r>
      <w:r w:rsidR="00C275DA" w:rsidRPr="00D770E1">
        <w:rPr>
          <w:rFonts w:eastAsiaTheme="minorEastAsia" w:cs="Arial"/>
          <w:vertAlign w:val="superscript"/>
        </w:rPr>
        <w:footnoteReference w:id="2"/>
      </w:r>
      <w:r w:rsidR="00C275DA" w:rsidRPr="00D770E1">
        <w:rPr>
          <w:rFonts w:eastAsiaTheme="minorEastAsia" w:cs="Arial"/>
        </w:rPr>
        <w:t>.</w:t>
      </w:r>
    </w:p>
    <w:p w14:paraId="717DBBE8" w14:textId="77777777" w:rsidR="00D15C69" w:rsidRPr="00D770E1" w:rsidRDefault="00D15C69" w:rsidP="00D15C69">
      <w:pPr>
        <w:rPr>
          <w:rFonts w:eastAsiaTheme="minorEastAsia" w:cs="Arial"/>
        </w:rPr>
      </w:pPr>
    </w:p>
    <w:p w14:paraId="717DBBE9" w14:textId="2469EBA1" w:rsidR="00021452" w:rsidRPr="00D770E1" w:rsidRDefault="008A398F">
      <w:pPr>
        <w:rPr>
          <w:rFonts w:eastAsiaTheme="minorEastAsia" w:cs="Arial"/>
        </w:rPr>
      </w:pPr>
      <w:r w:rsidRPr="00D770E1">
        <w:rPr>
          <w:rFonts w:eastAsiaTheme="minorEastAsia" w:cs="Arial"/>
        </w:rPr>
        <w:fldChar w:fldCharType="begin"/>
      </w:r>
      <w:r w:rsidRPr="00D770E1">
        <w:rPr>
          <w:rFonts w:eastAsiaTheme="minorEastAsia" w:cs="Arial"/>
        </w:rPr>
        <w:instrText xml:space="preserve"> AUTONUM  </w:instrText>
      </w:r>
      <w:r w:rsidRPr="00D770E1">
        <w:rPr>
          <w:rFonts w:eastAsiaTheme="minorEastAsia" w:cs="Arial"/>
        </w:rPr>
        <w:fldChar w:fldCharType="end"/>
      </w:r>
      <w:r w:rsidRPr="00D770E1">
        <w:rPr>
          <w:rFonts w:eastAsiaTheme="minorEastAsia" w:cs="Arial"/>
        </w:rPr>
        <w:tab/>
      </w:r>
      <w:r w:rsidR="00A93A46" w:rsidRPr="00D770E1">
        <w:t>Die GENIE-Datenbank ist auch die Sammelstelle der UPOV-Codes und informiert über hauptsächliche und alternative botanische und landesübliche Namen von Pflanzentaxa</w:t>
      </w:r>
      <w:r w:rsidR="00A93A46" w:rsidRPr="00D770E1">
        <w:rPr>
          <w:rFonts w:eastAsiaTheme="minorEastAsia" w:cs="Arial"/>
        </w:rPr>
        <w:t>.</w:t>
      </w:r>
    </w:p>
    <w:p w14:paraId="717DBBEA" w14:textId="77777777" w:rsidR="00D15C69" w:rsidRPr="00D770E1" w:rsidRDefault="00D15C69" w:rsidP="00D15C69">
      <w:pPr>
        <w:rPr>
          <w:snapToGrid w:val="0"/>
        </w:rPr>
      </w:pPr>
    </w:p>
    <w:p w14:paraId="717DBBEB" w14:textId="77777777" w:rsidR="00E44B19" w:rsidRPr="00D770E1" w:rsidRDefault="00E44B19" w:rsidP="00D15C69">
      <w:pPr>
        <w:rPr>
          <w:snapToGrid w:val="0"/>
        </w:rPr>
      </w:pPr>
    </w:p>
    <w:p w14:paraId="717DBBEC" w14:textId="77777777" w:rsidR="00021452" w:rsidRPr="00D770E1" w:rsidRDefault="00E44B19">
      <w:pPr>
        <w:pStyle w:val="Heading1"/>
        <w:rPr>
          <w:lang w:val="de-DE"/>
        </w:rPr>
      </w:pPr>
      <w:bookmarkStart w:id="9" w:name="_Toc116848740"/>
      <w:bookmarkStart w:id="10" w:name="_Toc316492046"/>
      <w:bookmarkStart w:id="11" w:name="_Toc477797641"/>
      <w:bookmarkStart w:id="12" w:name="_Toc38109181"/>
      <w:bookmarkStart w:id="13" w:name="_Toc68852031"/>
      <w:bookmarkStart w:id="14" w:name="_Toc100763986"/>
      <w:r w:rsidRPr="00D770E1">
        <w:rPr>
          <w:lang w:val="de-DE"/>
        </w:rPr>
        <w:t>UPOV-Code-System</w:t>
      </w:r>
      <w:bookmarkEnd w:id="9"/>
      <w:r w:rsidRPr="00D770E1">
        <w:rPr>
          <w:lang w:val="de-DE"/>
        </w:rPr>
        <w:t xml:space="preserve"> </w:t>
      </w:r>
      <w:bookmarkEnd w:id="10"/>
      <w:bookmarkEnd w:id="11"/>
      <w:bookmarkEnd w:id="12"/>
      <w:bookmarkEnd w:id="13"/>
      <w:bookmarkEnd w:id="14"/>
    </w:p>
    <w:p w14:paraId="717DBBED" w14:textId="77777777" w:rsidR="00CD668B" w:rsidRPr="00D770E1" w:rsidRDefault="00CD668B" w:rsidP="00CD668B">
      <w:pPr>
        <w:rPr>
          <w:snapToGrid w:val="0"/>
        </w:rPr>
      </w:pPr>
    </w:p>
    <w:p w14:paraId="717DBBEE" w14:textId="0A937F16" w:rsidR="00021452" w:rsidRPr="00D770E1" w:rsidRDefault="008A398F">
      <w:pPr>
        <w:pStyle w:val="Heading2"/>
        <w:rPr>
          <w:lang w:val="de-DE"/>
        </w:rPr>
      </w:pPr>
      <w:bookmarkStart w:id="15" w:name="_Toc116848741"/>
      <w:r w:rsidRPr="00D770E1">
        <w:rPr>
          <w:lang w:val="de-DE"/>
        </w:rPr>
        <w:t xml:space="preserve">Vorschläge für die Überarbeitung </w:t>
      </w:r>
      <w:r w:rsidR="007C67F9" w:rsidRPr="00D770E1">
        <w:rPr>
          <w:lang w:val="de-DE"/>
        </w:rPr>
        <w:t>von</w:t>
      </w:r>
      <w:r w:rsidRPr="00D770E1">
        <w:rPr>
          <w:lang w:val="de-DE"/>
        </w:rPr>
        <w:t xml:space="preserve"> Dokument UPOV/INF/23 </w:t>
      </w:r>
      <w:r w:rsidR="007C67F9" w:rsidRPr="00D770E1">
        <w:rPr>
          <w:lang w:val="de-DE"/>
        </w:rPr>
        <w:t>„</w:t>
      </w:r>
      <w:r w:rsidR="00010AD6" w:rsidRPr="00D770E1">
        <w:rPr>
          <w:lang w:val="de-DE"/>
        </w:rPr>
        <w:t>Einführung in das UPOV-Code-System</w:t>
      </w:r>
      <w:r w:rsidR="007C67F9" w:rsidRPr="00D770E1">
        <w:rPr>
          <w:lang w:val="de-DE"/>
        </w:rPr>
        <w:t>“</w:t>
      </w:r>
      <w:bookmarkEnd w:id="15"/>
    </w:p>
    <w:p w14:paraId="717DBBEF" w14:textId="77777777" w:rsidR="00E44B19" w:rsidRPr="00D770E1" w:rsidRDefault="00E44B19" w:rsidP="00E44B19">
      <w:pPr>
        <w:keepNext/>
      </w:pPr>
    </w:p>
    <w:p w14:paraId="717DBBF0" w14:textId="5FE70535" w:rsidR="00021452" w:rsidRPr="003A21A9" w:rsidRDefault="008A398F">
      <w:pPr>
        <w:keepLines/>
      </w:pPr>
      <w:r w:rsidRPr="00D770E1">
        <w:fldChar w:fldCharType="begin"/>
      </w:r>
      <w:r w:rsidRPr="00D770E1">
        <w:instrText xml:space="preserve"> AUTONUM  </w:instrText>
      </w:r>
      <w:r w:rsidRPr="00D770E1">
        <w:fldChar w:fldCharType="end"/>
      </w:r>
      <w:r w:rsidRPr="00D770E1">
        <w:tab/>
      </w:r>
      <w:r w:rsidR="00420D9E" w:rsidRPr="00D770E1">
        <w:t>Die</w:t>
      </w:r>
      <w:r w:rsidRPr="00D770E1">
        <w:t xml:space="preserve"> </w:t>
      </w:r>
      <w:r w:rsidR="00935603" w:rsidRPr="00D770E1">
        <w:t>Einführung in das</w:t>
      </w:r>
      <w:r w:rsidRPr="00D770E1">
        <w:t xml:space="preserve"> UPOV-Code-System (Dokument </w:t>
      </w:r>
      <w:r w:rsidRPr="00D770E1">
        <w:rPr>
          <w:rFonts w:cs="Arial"/>
        </w:rPr>
        <w:t xml:space="preserve">UPOV/INF/23 </w:t>
      </w:r>
      <w:r w:rsidR="00420D9E" w:rsidRPr="00D770E1">
        <w:rPr>
          <w:rFonts w:eastAsia="MS Mincho"/>
        </w:rPr>
        <w:t>„UPOV-Code-System“</w:t>
      </w:r>
      <w:r w:rsidRPr="00D770E1">
        <w:rPr>
          <w:rFonts w:cs="Arial"/>
        </w:rPr>
        <w:t xml:space="preserve">) wurde vom Rat am 21. September 2021 angenommen und ist auf der </w:t>
      </w:r>
      <w:r w:rsidRPr="00D770E1">
        <w:t xml:space="preserve">UPOV-Website unter </w:t>
      </w:r>
      <w:hyperlink r:id="rId11" w:history="1">
        <w:r w:rsidR="00F35D58" w:rsidRPr="00D770E1">
          <w:rPr>
            <w:rStyle w:val="Hyperlink"/>
          </w:rPr>
          <w:t>https://www.upov.int/genie/resources/pdfs/upov_code_system_de.pdf</w:t>
        </w:r>
      </w:hyperlink>
      <w:r w:rsidRPr="00D770E1">
        <w:rPr>
          <w:rFonts w:cs="Arial"/>
        </w:rPr>
        <w:t xml:space="preserve"> verfügbar (</w:t>
      </w:r>
      <w:r w:rsidR="00D85FDC" w:rsidRPr="00D770E1">
        <w:rPr>
          <w:rFonts w:cs="Arial"/>
        </w:rPr>
        <w:t>vergleiche</w:t>
      </w:r>
      <w:r w:rsidRPr="00D770E1">
        <w:rPr>
          <w:rFonts w:cs="Arial"/>
        </w:rPr>
        <w:t xml:space="preserve"> </w:t>
      </w:r>
      <w:r w:rsidR="0032160F">
        <w:rPr>
          <w:rFonts w:cs="Arial"/>
        </w:rPr>
        <w:br/>
      </w:r>
      <w:r w:rsidRPr="00D770E1">
        <w:rPr>
          <w:rFonts w:cs="Arial"/>
        </w:rPr>
        <w:t xml:space="preserve">Dokument C/55/12 </w:t>
      </w:r>
      <w:r w:rsidR="00614DDD" w:rsidRPr="00D770E1">
        <w:rPr>
          <w:rFonts w:eastAsia="MS Mincho"/>
        </w:rPr>
        <w:t>„Ergebnis der Prüfung von Dokumenten auf dem Schriftweg“</w:t>
      </w:r>
      <w:r w:rsidRPr="00D770E1">
        <w:rPr>
          <w:rFonts w:cs="Arial"/>
        </w:rPr>
        <w:t>, Absatz 32).</w:t>
      </w:r>
    </w:p>
    <w:p w14:paraId="717DBBF1" w14:textId="77777777" w:rsidR="00CD668B" w:rsidRPr="003A21A9" w:rsidRDefault="00CD668B" w:rsidP="00CD668B">
      <w:pPr>
        <w:keepNext/>
        <w:jc w:val="left"/>
      </w:pPr>
    </w:p>
    <w:p w14:paraId="717DBBF2" w14:textId="6445412C" w:rsidR="00021452" w:rsidRPr="003A21A9" w:rsidRDefault="008A398F">
      <w:pPr>
        <w:keepNext/>
      </w:pPr>
      <w:r w:rsidRPr="003A21A9">
        <w:fldChar w:fldCharType="begin"/>
      </w:r>
      <w:r w:rsidRPr="003A21A9">
        <w:instrText xml:space="preserve"> AUTONUM  </w:instrText>
      </w:r>
      <w:r w:rsidRPr="003A21A9">
        <w:fldChar w:fldCharType="end"/>
      </w:r>
      <w:r w:rsidRPr="003A21A9">
        <w:tab/>
        <w:t>Der CAJ wird ersucht, zur Kenntnis zu nehmen, da</w:t>
      </w:r>
      <w:r w:rsidR="007022D5" w:rsidRPr="003A21A9">
        <w:t>ss</w:t>
      </w:r>
      <w:r w:rsidRPr="003A21A9">
        <w:t xml:space="preserve"> der TC auf seiner achtundfünfzigsten Tagung ersucht werden </w:t>
      </w:r>
      <w:r w:rsidR="00FE7190" w:rsidRPr="003A21A9">
        <w:t>wird</w:t>
      </w:r>
      <w:r w:rsidRPr="003A21A9">
        <w:t xml:space="preserve">, einen Vorschlag </w:t>
      </w:r>
      <w:r w:rsidR="007022D5" w:rsidRPr="003A21A9">
        <w:t>für die</w:t>
      </w:r>
      <w:r w:rsidRPr="003A21A9">
        <w:t xml:space="preserve"> Überarbeitung </w:t>
      </w:r>
      <w:r w:rsidR="007022D5" w:rsidRPr="003A21A9">
        <w:t>von</w:t>
      </w:r>
      <w:r w:rsidRPr="003A21A9">
        <w:t xml:space="preserve"> Dokument UPOV/INF/23 </w:t>
      </w:r>
      <w:r w:rsidR="0032160F">
        <w:br/>
      </w:r>
      <w:bookmarkStart w:id="16" w:name="_GoBack"/>
      <w:bookmarkEnd w:id="16"/>
      <w:r w:rsidR="005C0EF0" w:rsidRPr="003A21A9">
        <w:t>„</w:t>
      </w:r>
      <w:r w:rsidRPr="003A21A9">
        <w:t>UPOV-Code-System</w:t>
      </w:r>
      <w:r w:rsidR="005C0EF0" w:rsidRPr="003A21A9">
        <w:t>“</w:t>
      </w:r>
      <w:r w:rsidRPr="003A21A9">
        <w:t xml:space="preserve"> zu prüfen, </w:t>
      </w:r>
      <w:r w:rsidRPr="00CB0F5B">
        <w:t>um die Höchstzahl der Zeichen</w:t>
      </w:r>
      <w:r w:rsidR="002B3572" w:rsidRPr="00CB0F5B">
        <w:t xml:space="preserve">, </w:t>
      </w:r>
      <w:r w:rsidR="00354E53" w:rsidRPr="00CB0F5B">
        <w:t xml:space="preserve">die in dem an </w:t>
      </w:r>
      <w:r w:rsidR="002B3572" w:rsidRPr="00CB0F5B">
        <w:t xml:space="preserve">UPOV-Codes </w:t>
      </w:r>
      <w:r w:rsidR="00354E53" w:rsidRPr="00CB0F5B">
        <w:t>angehängten Element verwendet werden können</w:t>
      </w:r>
      <w:r w:rsidR="00E71D38" w:rsidRPr="00CB0F5B">
        <w:t>,</w:t>
      </w:r>
      <w:r w:rsidR="002B3572" w:rsidRPr="00CB0F5B">
        <w:t xml:space="preserve"> </w:t>
      </w:r>
      <w:r w:rsidRPr="00CB0F5B">
        <w:t xml:space="preserve">wie </w:t>
      </w:r>
      <w:r w:rsidR="00CD668B" w:rsidRPr="00CB0F5B">
        <w:t>folgt</w:t>
      </w:r>
      <w:r w:rsidRPr="00CB0F5B">
        <w:t xml:space="preserve"> </w:t>
      </w:r>
      <w:r w:rsidR="00E71D38" w:rsidRPr="00CB0F5B">
        <w:t>zu klären</w:t>
      </w:r>
      <w:r w:rsidRPr="003A21A9">
        <w:t xml:space="preserve"> </w:t>
      </w:r>
      <w:r w:rsidR="00CD668B" w:rsidRPr="003A21A9">
        <w:t>(Streichungen durch Hervorheb</w:t>
      </w:r>
      <w:r w:rsidR="00152BC9" w:rsidRPr="003A21A9">
        <w:t>en</w:t>
      </w:r>
      <w:r w:rsidR="00CD668B" w:rsidRPr="003A21A9">
        <w:t xml:space="preserve"> und </w:t>
      </w:r>
      <w:r w:rsidR="00CD668B" w:rsidRPr="003A21A9">
        <w:rPr>
          <w:strike/>
          <w:highlight w:val="lightGray"/>
        </w:rPr>
        <w:t>Durchstreichen</w:t>
      </w:r>
      <w:r w:rsidR="008E0F45" w:rsidRPr="003A21A9">
        <w:rPr>
          <w:strike/>
        </w:rPr>
        <w:t xml:space="preserve"> </w:t>
      </w:r>
      <w:r w:rsidR="003C2ED5" w:rsidRPr="003A21A9">
        <w:t>angegeben</w:t>
      </w:r>
      <w:r w:rsidR="00CD668B" w:rsidRPr="003A21A9">
        <w:t>, Ergänzungen durch Hervorheb</w:t>
      </w:r>
      <w:r w:rsidR="001D70A7" w:rsidRPr="003A21A9">
        <w:t>en</w:t>
      </w:r>
      <w:r w:rsidR="00CD668B" w:rsidRPr="003A21A9">
        <w:t xml:space="preserve"> und </w:t>
      </w:r>
      <w:r w:rsidR="00CD668B" w:rsidRPr="003A21A9">
        <w:rPr>
          <w:highlight w:val="lightGray"/>
          <w:u w:val="single"/>
        </w:rPr>
        <w:t>Unterstreich</w:t>
      </w:r>
      <w:r w:rsidR="001D70A7" w:rsidRPr="003A21A9">
        <w:rPr>
          <w:highlight w:val="lightGray"/>
          <w:u w:val="single"/>
        </w:rPr>
        <w:t>en</w:t>
      </w:r>
      <w:r w:rsidR="00CD668B" w:rsidRPr="003A21A9">
        <w:t xml:space="preserve"> </w:t>
      </w:r>
      <w:r w:rsidR="003C2ED5" w:rsidRPr="003A21A9">
        <w:t>angegeben</w:t>
      </w:r>
      <w:r w:rsidR="00CD668B" w:rsidRPr="003A21A9">
        <w:t>):</w:t>
      </w:r>
    </w:p>
    <w:p w14:paraId="717DBBF3" w14:textId="77777777" w:rsidR="00E44B19" w:rsidRPr="003A21A9" w:rsidRDefault="00E44B19" w:rsidP="00E44B19"/>
    <w:p w14:paraId="717DBBF4" w14:textId="0C9CF146" w:rsidR="00021452" w:rsidRPr="003A21A9" w:rsidRDefault="00F85876">
      <w:pPr>
        <w:ind w:left="567"/>
      </w:pPr>
      <w:r w:rsidRPr="003A21A9">
        <w:t>„</w:t>
      </w:r>
      <w:r w:rsidR="008A398F" w:rsidRPr="003A21A9">
        <w:t>5</w:t>
      </w:r>
      <w:r w:rsidR="008A398F" w:rsidRPr="003A21A9">
        <w:tab/>
      </w:r>
      <w:r w:rsidR="008A398F" w:rsidRPr="003A21A9">
        <w:rPr>
          <w:rFonts w:eastAsiaTheme="minorEastAsia"/>
        </w:rPr>
        <w:t>UPOV CODE:</w:t>
      </w:r>
      <w:r w:rsidR="00770C0A" w:rsidRPr="003A21A9">
        <w:rPr>
          <w:rFonts w:eastAsiaTheme="minorEastAsia"/>
        </w:rPr>
        <w:t xml:space="preserve"> </w:t>
      </w:r>
      <w:r w:rsidR="008A398F" w:rsidRPr="003A21A9">
        <w:rPr>
          <w:rFonts w:eastAsiaTheme="minorEastAsia"/>
        </w:rPr>
        <w:t>ANGEHÄNGTE INFORMATIONEN</w:t>
      </w:r>
    </w:p>
    <w:p w14:paraId="717DBBF5" w14:textId="77777777" w:rsidR="00E44B19" w:rsidRPr="003A21A9" w:rsidRDefault="00E44B19" w:rsidP="00E44B19">
      <w:pPr>
        <w:ind w:left="567" w:right="283"/>
        <w:rPr>
          <w:rFonts w:cs="Arial"/>
        </w:rPr>
      </w:pPr>
    </w:p>
    <w:p w14:paraId="717DBBF6" w14:textId="497F1D4B" w:rsidR="00021452" w:rsidRPr="003A21A9" w:rsidRDefault="00F85876">
      <w:pPr>
        <w:ind w:left="567"/>
        <w:rPr>
          <w:u w:val="single"/>
        </w:rPr>
      </w:pPr>
      <w:r w:rsidRPr="003A21A9">
        <w:t>„</w:t>
      </w:r>
      <w:r w:rsidR="008A398F" w:rsidRPr="003A21A9">
        <w:rPr>
          <w:u w:val="single"/>
        </w:rPr>
        <w:t>5.1</w:t>
      </w:r>
      <w:r w:rsidRPr="003A21A9">
        <w:rPr>
          <w:u w:val="single"/>
        </w:rPr>
        <w:tab/>
      </w:r>
      <w:r w:rsidR="008A398F" w:rsidRPr="003A21A9">
        <w:rPr>
          <w:u w:val="single"/>
        </w:rPr>
        <w:t>Angehängte Elementkonstruktion</w:t>
      </w:r>
    </w:p>
    <w:p w14:paraId="717DBBF7" w14:textId="77777777" w:rsidR="00E44B19" w:rsidRPr="003A21A9" w:rsidRDefault="00E44B19" w:rsidP="00E44B19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</w:rPr>
      </w:pPr>
    </w:p>
    <w:p w14:paraId="2E4D172A" w14:textId="28F9F92A" w:rsidR="00985ADE" w:rsidRPr="003A21A9" w:rsidRDefault="00F85876" w:rsidP="00985ADE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</w:rPr>
      </w:pPr>
      <w:r w:rsidRPr="003A21A9">
        <w:t>„</w:t>
      </w:r>
      <w:r w:rsidR="008A398F" w:rsidRPr="003A21A9">
        <w:rPr>
          <w:rFonts w:cs="Arial"/>
        </w:rPr>
        <w:t xml:space="preserve">5.1.1 </w:t>
      </w:r>
      <w:r w:rsidR="008A398F" w:rsidRPr="003A21A9">
        <w:rPr>
          <w:rFonts w:cs="Arial"/>
        </w:rPr>
        <w:tab/>
      </w:r>
      <w:r w:rsidR="00985ADE" w:rsidRPr="003A21A9">
        <w:rPr>
          <w:rFonts w:cs="Arial"/>
        </w:rPr>
        <w:t xml:space="preserve">Dem UPOV-Code </w:t>
      </w:r>
      <w:r w:rsidR="00D16DF1">
        <w:rPr>
          <w:rFonts w:cs="Arial"/>
        </w:rPr>
        <w:t>könnte</w:t>
      </w:r>
      <w:r w:rsidR="00985ADE" w:rsidRPr="003A21A9">
        <w:rPr>
          <w:rFonts w:cs="Arial"/>
        </w:rPr>
        <w:t xml:space="preserve"> gegebenenfalls ein neues Element </w:t>
      </w:r>
      <w:r w:rsidR="00D16DF1">
        <w:rPr>
          <w:rFonts w:cs="Arial"/>
        </w:rPr>
        <w:t>angehängt</w:t>
      </w:r>
      <w:r w:rsidR="00985ADE" w:rsidRPr="003A21A9">
        <w:rPr>
          <w:rFonts w:cs="Arial"/>
        </w:rPr>
        <w:t xml:space="preserve"> werden, um maßgebliche Informationen </w:t>
      </w:r>
      <w:r w:rsidR="00D16DF1">
        <w:rPr>
          <w:rFonts w:cs="Arial"/>
        </w:rPr>
        <w:t>über</w:t>
      </w:r>
      <w:r w:rsidR="00985ADE" w:rsidRPr="003A21A9">
        <w:rPr>
          <w:rFonts w:cs="Arial"/>
        </w:rPr>
        <w:t xml:space="preserve"> Sortengruppen und -typen und Sortenklassen zu liefern</w:t>
      </w:r>
      <w:r w:rsidR="009D7E5B" w:rsidRPr="003A21A9">
        <w:rPr>
          <w:rFonts w:cs="Arial"/>
        </w:rPr>
        <w:t>.</w:t>
      </w:r>
      <w:r w:rsidR="00985ADE" w:rsidRPr="003A21A9">
        <w:rPr>
          <w:rFonts w:cs="Arial"/>
        </w:rPr>
        <w:t xml:space="preserve"> </w:t>
      </w:r>
    </w:p>
    <w:p w14:paraId="717DBBF9" w14:textId="35D13C22" w:rsidR="00E44B19" w:rsidRPr="003A21A9" w:rsidRDefault="00E44B19" w:rsidP="009D7E5B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</w:rPr>
      </w:pPr>
    </w:p>
    <w:p w14:paraId="717DBBFA" w14:textId="0F6DAE11" w:rsidR="00021452" w:rsidRPr="003A21A9" w:rsidRDefault="00F85876" w:rsidP="00320728">
      <w:pPr>
        <w:ind w:left="567" w:right="283"/>
        <w:rPr>
          <w:rFonts w:cs="Arial"/>
        </w:rPr>
      </w:pPr>
      <w:r w:rsidRPr="003A21A9">
        <w:t>„</w:t>
      </w:r>
      <w:r w:rsidR="00320728" w:rsidRPr="003A21A9">
        <w:rPr>
          <w:rFonts w:cs="Arial"/>
        </w:rPr>
        <w:t xml:space="preserve">Das neue an UPOV-Codes </w:t>
      </w:r>
      <w:r w:rsidR="00D16DF1">
        <w:rPr>
          <w:rFonts w:cs="Arial"/>
        </w:rPr>
        <w:t>angehängte</w:t>
      </w:r>
      <w:r w:rsidR="00320728" w:rsidRPr="003A21A9">
        <w:rPr>
          <w:rFonts w:cs="Arial"/>
        </w:rPr>
        <w:t xml:space="preserve"> Element </w:t>
      </w:r>
      <w:r w:rsidR="00D16DF1">
        <w:rPr>
          <w:rFonts w:cs="Arial"/>
        </w:rPr>
        <w:t>wäre</w:t>
      </w:r>
      <w:r w:rsidR="00320728" w:rsidRPr="003A21A9">
        <w:rPr>
          <w:rFonts w:cs="Arial"/>
        </w:rPr>
        <w:t xml:space="preserve"> durch folgende Bezeichnungskonvention erkennbar</w:t>
      </w:r>
      <w:r w:rsidR="008A398F" w:rsidRPr="003A21A9">
        <w:rPr>
          <w:rFonts w:cs="Arial"/>
        </w:rPr>
        <w:t>:</w:t>
      </w:r>
    </w:p>
    <w:p w14:paraId="717DBBFB" w14:textId="77777777" w:rsidR="00E44B19" w:rsidRPr="003A21A9" w:rsidRDefault="00E44B19" w:rsidP="00E44B19">
      <w:pPr>
        <w:ind w:left="567" w:right="283"/>
        <w:rPr>
          <w:rFonts w:eastAsiaTheme="minorEastAsia" w:cs="Arial"/>
          <w:bCs/>
        </w:rPr>
      </w:pPr>
    </w:p>
    <w:p w14:paraId="717DBBFC" w14:textId="2B62E230" w:rsidR="00021452" w:rsidRPr="003A21A9" w:rsidRDefault="00320728" w:rsidP="00DA5353">
      <w:pPr>
        <w:numPr>
          <w:ilvl w:val="0"/>
          <w:numId w:val="5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right="283" w:hanging="284"/>
        <w:contextualSpacing/>
        <w:jc w:val="left"/>
        <w:rPr>
          <w:rFonts w:eastAsiaTheme="minorEastAsia" w:cs="Arial"/>
        </w:rPr>
      </w:pPr>
      <w:r w:rsidRPr="003A21A9">
        <w:rPr>
          <w:rFonts w:eastAsiaTheme="minorEastAsia" w:cs="Arial"/>
        </w:rPr>
        <w:t>„</w:t>
      </w:r>
      <w:r w:rsidR="00A864B6" w:rsidRPr="003A21A9">
        <w:rPr>
          <w:rFonts w:eastAsiaTheme="minorEastAsia" w:cs="Arial"/>
        </w:rPr>
        <w:t>e</w:t>
      </w:r>
      <w:r w:rsidR="008A398F" w:rsidRPr="003A21A9">
        <w:rPr>
          <w:rFonts w:eastAsiaTheme="minorEastAsia" w:cs="Arial"/>
        </w:rPr>
        <w:t xml:space="preserve">in Ziffernpräfix </w:t>
      </w:r>
      <w:r w:rsidR="008A398F" w:rsidRPr="003A21A9">
        <w:rPr>
          <w:rFonts w:eastAsiaTheme="minorEastAsia" w:cs="Arial"/>
          <w:highlight w:val="lightGray"/>
          <w:u w:val="single"/>
        </w:rPr>
        <w:t xml:space="preserve">(Zahl von 1 bis 9) </w:t>
      </w:r>
      <w:r w:rsidR="00010086" w:rsidRPr="003A21A9">
        <w:rPr>
          <w:rFonts w:eastAsiaTheme="minorEastAsia" w:cs="Arial"/>
        </w:rPr>
        <w:t xml:space="preserve">identifiziert das neue </w:t>
      </w:r>
      <w:r w:rsidR="00D16DF1">
        <w:rPr>
          <w:rFonts w:cs="Arial"/>
        </w:rPr>
        <w:t>angehängte</w:t>
      </w:r>
      <w:r w:rsidR="00D16DF1" w:rsidRPr="003A21A9">
        <w:rPr>
          <w:rFonts w:cs="Arial"/>
        </w:rPr>
        <w:t xml:space="preserve"> </w:t>
      </w:r>
      <w:r w:rsidR="00010086" w:rsidRPr="003A21A9">
        <w:rPr>
          <w:rFonts w:eastAsiaTheme="minorEastAsia" w:cs="Arial"/>
        </w:rPr>
        <w:t>Element.</w:t>
      </w:r>
      <w:r w:rsidR="00770C0A" w:rsidRPr="003A21A9">
        <w:rPr>
          <w:rFonts w:eastAsiaTheme="minorEastAsia" w:cs="Arial"/>
        </w:rPr>
        <w:t xml:space="preserve"> </w:t>
      </w:r>
    </w:p>
    <w:p w14:paraId="717DBBFD" w14:textId="4976AED7" w:rsidR="00021452" w:rsidRPr="003A21A9" w:rsidRDefault="00320728" w:rsidP="00DA5353">
      <w:pPr>
        <w:numPr>
          <w:ilvl w:val="0"/>
          <w:numId w:val="5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right="283" w:hanging="284"/>
        <w:contextualSpacing/>
        <w:jc w:val="left"/>
        <w:rPr>
          <w:rFonts w:eastAsiaTheme="minorEastAsia"/>
          <w:color w:val="000000"/>
        </w:rPr>
      </w:pPr>
      <w:r w:rsidRPr="003A21A9">
        <w:rPr>
          <w:rFonts w:eastAsiaTheme="minorEastAsia" w:cs="Arial"/>
        </w:rPr>
        <w:t>„</w:t>
      </w:r>
      <w:r w:rsidR="004E2DCE" w:rsidRPr="003A21A9">
        <w:rPr>
          <w:rFonts w:eastAsiaTheme="minorEastAsia" w:cs="Arial"/>
        </w:rPr>
        <w:t>unterschiedliche</w:t>
      </w:r>
      <w:r w:rsidR="008A398F" w:rsidRPr="003A21A9">
        <w:rPr>
          <w:rFonts w:eastAsiaTheme="minorEastAsia" w:cs="Arial"/>
        </w:rPr>
        <w:t xml:space="preserve"> Ziffern </w:t>
      </w:r>
      <w:r w:rsidR="008A398F" w:rsidRPr="003A21A9">
        <w:rPr>
          <w:rFonts w:eastAsiaTheme="minorEastAsia" w:cs="Arial"/>
          <w:highlight w:val="lightGray"/>
          <w:u w:val="single"/>
        </w:rPr>
        <w:t xml:space="preserve">oder Buchstaben </w:t>
      </w:r>
      <w:r w:rsidR="008A398F" w:rsidRPr="003A21A9">
        <w:rPr>
          <w:rFonts w:eastAsiaTheme="minorEastAsia" w:cs="Arial"/>
        </w:rPr>
        <w:t xml:space="preserve">können gegebenenfalls </w:t>
      </w:r>
      <w:r w:rsidR="004E2DCE" w:rsidRPr="003A21A9">
        <w:rPr>
          <w:rFonts w:eastAsiaTheme="minorEastAsia" w:cs="Arial"/>
        </w:rPr>
        <w:t xml:space="preserve">unterschiedliche </w:t>
      </w:r>
      <w:r w:rsidR="005F4F1B" w:rsidRPr="003A21A9">
        <w:rPr>
          <w:rFonts w:eastAsiaTheme="minorEastAsia" w:cs="Arial"/>
        </w:rPr>
        <w:t>Informationsk</w:t>
      </w:r>
      <w:r w:rsidR="008A398F" w:rsidRPr="003A21A9">
        <w:rPr>
          <w:rFonts w:eastAsiaTheme="minorEastAsia" w:cs="Arial"/>
        </w:rPr>
        <w:t xml:space="preserve">ategorien </w:t>
      </w:r>
      <w:r w:rsidR="005F4F1B" w:rsidRPr="003A21A9">
        <w:rPr>
          <w:rFonts w:eastAsiaTheme="minorEastAsia" w:cs="Arial"/>
        </w:rPr>
        <w:t>anzeigen</w:t>
      </w:r>
      <w:r w:rsidR="008A398F" w:rsidRPr="003A21A9">
        <w:rPr>
          <w:rFonts w:eastAsiaTheme="minorEastAsia" w:cs="Arial"/>
        </w:rPr>
        <w:t>.</w:t>
      </w:r>
      <w:r w:rsidR="00770C0A" w:rsidRPr="003A21A9">
        <w:rPr>
          <w:rFonts w:eastAsiaTheme="minorEastAsia"/>
          <w:color w:val="000000"/>
        </w:rPr>
        <w:t xml:space="preserve"> </w:t>
      </w:r>
    </w:p>
    <w:p w14:paraId="717DBBFE" w14:textId="0ECF9463" w:rsidR="00021452" w:rsidRPr="003A21A9" w:rsidRDefault="00320728" w:rsidP="00DA5353">
      <w:pPr>
        <w:numPr>
          <w:ilvl w:val="0"/>
          <w:numId w:val="5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right="141" w:hanging="284"/>
        <w:contextualSpacing/>
        <w:jc w:val="left"/>
        <w:rPr>
          <w:rFonts w:eastAsiaTheme="minorEastAsia"/>
          <w:color w:val="000000"/>
          <w:highlight w:val="lightGray"/>
          <w:u w:val="single"/>
        </w:rPr>
      </w:pPr>
      <w:r w:rsidRPr="003A21A9">
        <w:rPr>
          <w:highlight w:val="lightGray"/>
          <w:u w:val="single"/>
        </w:rPr>
        <w:t>„</w:t>
      </w:r>
      <w:r w:rsidR="008A398F" w:rsidRPr="003A21A9">
        <w:rPr>
          <w:highlight w:val="lightGray"/>
          <w:u w:val="single"/>
        </w:rPr>
        <w:t xml:space="preserve">Das angehängte Element sollte insgesamt höchstens sechs Ziffern oder Buchstaben enthalten (z. B. </w:t>
      </w:r>
      <w:r w:rsidR="00B820FA" w:rsidRPr="003A21A9">
        <w:rPr>
          <w:highlight w:val="lightGray"/>
          <w:u w:val="single"/>
        </w:rPr>
        <w:t>‚</w:t>
      </w:r>
      <w:r w:rsidR="008A398F" w:rsidRPr="003A21A9">
        <w:rPr>
          <w:rFonts w:cs="Arial"/>
          <w:highlight w:val="lightGray"/>
          <w:u w:val="single"/>
        </w:rPr>
        <w:t>1AC2TG</w:t>
      </w:r>
      <w:r w:rsidR="00B820FA" w:rsidRPr="003A21A9">
        <w:rPr>
          <w:rFonts w:cs="Arial"/>
          <w:highlight w:val="lightGray"/>
          <w:u w:val="single"/>
        </w:rPr>
        <w:t>‘</w:t>
      </w:r>
      <w:r w:rsidR="008A398F" w:rsidRPr="003A21A9">
        <w:rPr>
          <w:rFonts w:cs="Arial"/>
          <w:highlight w:val="lightGray"/>
          <w:u w:val="single"/>
        </w:rPr>
        <w:t>).</w:t>
      </w:r>
    </w:p>
    <w:p w14:paraId="717DBBFF" w14:textId="77777777" w:rsidR="00E44B19" w:rsidRPr="003A21A9" w:rsidRDefault="00E44B19" w:rsidP="00E44B19">
      <w:pPr>
        <w:kinsoku w:val="0"/>
        <w:overflowPunct w:val="0"/>
        <w:autoSpaceDE w:val="0"/>
        <w:autoSpaceDN w:val="0"/>
        <w:adjustRightInd w:val="0"/>
        <w:spacing w:before="7"/>
        <w:ind w:left="567" w:right="283"/>
        <w:rPr>
          <w:color w:val="000000"/>
        </w:rPr>
      </w:pPr>
    </w:p>
    <w:p w14:paraId="5A931A31" w14:textId="11C5F7F1" w:rsidR="00CF5A8C" w:rsidRPr="003A21A9" w:rsidRDefault="00CF5A8C" w:rsidP="00CF5A8C">
      <w:pPr>
        <w:keepNext/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right="283"/>
        <w:rPr>
          <w:rFonts w:cs="Arial"/>
        </w:rPr>
      </w:pPr>
      <w:r w:rsidRPr="003A21A9">
        <w:tab/>
      </w:r>
      <w:r w:rsidR="00F85876" w:rsidRPr="003A21A9">
        <w:t>„</w:t>
      </w:r>
      <w:r w:rsidRPr="003A21A9">
        <w:rPr>
          <w:rFonts w:cs="Arial"/>
        </w:rPr>
        <w:t xml:space="preserve">Das neue Element </w:t>
      </w:r>
      <w:r w:rsidR="00D16DF1">
        <w:rPr>
          <w:rFonts w:cs="Arial"/>
        </w:rPr>
        <w:t>könnte</w:t>
      </w:r>
      <w:r w:rsidRPr="003A21A9">
        <w:rPr>
          <w:rFonts w:cs="Arial"/>
        </w:rPr>
        <w:t xml:space="preserve"> jedem UPOV-Code </w:t>
      </w:r>
      <w:r w:rsidR="00D16DF1">
        <w:rPr>
          <w:rFonts w:cs="Arial"/>
        </w:rPr>
        <w:t>hinzugefügt</w:t>
      </w:r>
      <w:r w:rsidRPr="003A21A9">
        <w:rPr>
          <w:rFonts w:cs="Arial"/>
        </w:rPr>
        <w:t xml:space="preserve"> werden, </w:t>
      </w:r>
      <w:r w:rsidR="00D16DF1">
        <w:rPr>
          <w:rFonts w:cs="Arial"/>
        </w:rPr>
        <w:t>unabhängig</w:t>
      </w:r>
      <w:r w:rsidRPr="003A21A9">
        <w:rPr>
          <w:rFonts w:cs="Arial"/>
        </w:rPr>
        <w:t xml:space="preserve"> von Pflanzentaxa </w:t>
      </w:r>
    </w:p>
    <w:p w14:paraId="717DBC00" w14:textId="71BBD577" w:rsidR="00021452" w:rsidRPr="003A21A9" w:rsidRDefault="00CF5A8C" w:rsidP="00CF5A8C">
      <w:pPr>
        <w:keepNext/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</w:rPr>
      </w:pPr>
      <w:r w:rsidRPr="00CF5A8C">
        <w:rPr>
          <w:rFonts w:cs="Arial"/>
        </w:rPr>
        <w:t>(Gattungen, Arten oder Ebenen von Unterarten). Beispiele</w:t>
      </w:r>
      <w:r w:rsidR="008A398F" w:rsidRPr="003A21A9">
        <w:rPr>
          <w:rFonts w:cs="Arial"/>
        </w:rPr>
        <w:t>:</w:t>
      </w:r>
    </w:p>
    <w:p w14:paraId="717DBC01" w14:textId="77777777" w:rsidR="00E44B19" w:rsidRPr="003A21A9" w:rsidRDefault="00E44B19" w:rsidP="00E44B19">
      <w:pPr>
        <w:keepNext/>
        <w:tabs>
          <w:tab w:val="left" w:pos="3969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 w:hanging="3969"/>
        <w:rPr>
          <w:rFonts w:cs="Arial"/>
          <w:highlight w:val="lightGray"/>
          <w:u w:val="single"/>
        </w:rPr>
      </w:pPr>
    </w:p>
    <w:p w14:paraId="717DBC02" w14:textId="38E86353" w:rsidR="00021452" w:rsidRPr="003A21A9" w:rsidRDefault="00F85876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 w:rsidRPr="003A21A9">
        <w:t>„</w:t>
      </w:r>
      <w:r w:rsidR="008A398F" w:rsidRPr="003A21A9">
        <w:rPr>
          <w:rFonts w:cs="Arial"/>
        </w:rPr>
        <w:t xml:space="preserve">UPOV-Code für die Gattung </w:t>
      </w:r>
      <w:r w:rsidR="008A398F" w:rsidRPr="003A21A9">
        <w:rPr>
          <w:rFonts w:cs="Arial"/>
          <w:i/>
        </w:rPr>
        <w:t>Abies</w:t>
      </w:r>
      <w:r w:rsidR="008A398F" w:rsidRPr="003A21A9">
        <w:rPr>
          <w:rFonts w:cs="Arial"/>
        </w:rPr>
        <w:t>:</w:t>
      </w:r>
      <w:r w:rsidR="008A398F" w:rsidRPr="003A21A9">
        <w:rPr>
          <w:rFonts w:cs="Arial"/>
        </w:rPr>
        <w:tab/>
        <w:t xml:space="preserve">ABIES </w:t>
      </w:r>
    </w:p>
    <w:p w14:paraId="717DBC03" w14:textId="5E7FEDF9" w:rsidR="00021452" w:rsidRPr="003A21A9" w:rsidRDefault="00D16DF1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>
        <w:rPr>
          <w:rFonts w:cs="Arial"/>
        </w:rPr>
        <w:t>„</w:t>
      </w:r>
      <w:r w:rsidR="008A398F" w:rsidRPr="003A21A9">
        <w:rPr>
          <w:rFonts w:cs="Arial"/>
        </w:rPr>
        <w:t xml:space="preserve">UPOV-Code mit angehängtem Element: </w:t>
      </w:r>
      <w:r w:rsidR="008A398F" w:rsidRPr="003A21A9">
        <w:rPr>
          <w:rFonts w:cs="Arial"/>
        </w:rPr>
        <w:tab/>
        <w:t>ABIES_</w:t>
      </w:r>
      <w:r w:rsidR="008A398F" w:rsidRPr="00061706">
        <w:rPr>
          <w:rFonts w:cs="Arial"/>
          <w:strike/>
          <w:highlight w:val="lightGray"/>
        </w:rPr>
        <w:t>1234</w:t>
      </w:r>
      <w:r w:rsidR="008A398F" w:rsidRPr="00061706">
        <w:rPr>
          <w:rFonts w:cs="Arial"/>
        </w:rPr>
        <w:t xml:space="preserve"> </w:t>
      </w:r>
      <w:r w:rsidR="008A398F" w:rsidRPr="00061706">
        <w:rPr>
          <w:rFonts w:cs="Arial"/>
          <w:highlight w:val="lightGray"/>
          <w:u w:val="single"/>
        </w:rPr>
        <w:t>1</w:t>
      </w:r>
      <w:r w:rsidR="008A398F" w:rsidRPr="003A21A9">
        <w:rPr>
          <w:rFonts w:cs="Arial"/>
          <w:highlight w:val="lightGray"/>
          <w:u w:val="single"/>
        </w:rPr>
        <w:t>AC2TG</w:t>
      </w:r>
    </w:p>
    <w:p w14:paraId="717DBC04" w14:textId="77777777" w:rsidR="00E44B19" w:rsidRPr="003A21A9" w:rsidRDefault="00E44B19" w:rsidP="00E44B19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</w:p>
    <w:p w14:paraId="717DBC05" w14:textId="4F273491" w:rsidR="00021452" w:rsidRPr="003A21A9" w:rsidRDefault="00F85876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 w:rsidRPr="003A21A9">
        <w:t>„</w:t>
      </w:r>
      <w:r w:rsidR="008A398F" w:rsidRPr="003A21A9">
        <w:rPr>
          <w:rFonts w:cs="Arial"/>
        </w:rPr>
        <w:t xml:space="preserve">UPOV-Code für die Art </w:t>
      </w:r>
      <w:r w:rsidR="008A398F" w:rsidRPr="003A21A9">
        <w:rPr>
          <w:rFonts w:cs="Arial"/>
          <w:i/>
        </w:rPr>
        <w:t>Abies sibirica</w:t>
      </w:r>
      <w:r w:rsidR="008A398F" w:rsidRPr="003A21A9">
        <w:rPr>
          <w:rFonts w:cs="Arial"/>
        </w:rPr>
        <w:t xml:space="preserve">: </w:t>
      </w:r>
      <w:r w:rsidR="008A398F" w:rsidRPr="003A21A9">
        <w:rPr>
          <w:rFonts w:cs="Arial"/>
        </w:rPr>
        <w:tab/>
        <w:t>ABIES_SIB</w:t>
      </w:r>
    </w:p>
    <w:p w14:paraId="717DBC06" w14:textId="7E74D35C" w:rsidR="00021452" w:rsidRPr="003A21A9" w:rsidRDefault="00F85876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 w:rsidRPr="003A21A9">
        <w:t>„</w:t>
      </w:r>
      <w:r w:rsidR="008A398F" w:rsidRPr="003A21A9">
        <w:rPr>
          <w:rFonts w:cs="Arial"/>
        </w:rPr>
        <w:t xml:space="preserve">UPOV-Code mit angehängtem Element: </w:t>
      </w:r>
      <w:r w:rsidR="008A398F" w:rsidRPr="003A21A9">
        <w:rPr>
          <w:rFonts w:cs="Arial"/>
        </w:rPr>
        <w:tab/>
        <w:t>ABIES_SIB_</w:t>
      </w:r>
      <w:r w:rsidR="008A398F" w:rsidRPr="00061706">
        <w:rPr>
          <w:rFonts w:cs="Arial"/>
          <w:strike/>
          <w:highlight w:val="lightGray"/>
        </w:rPr>
        <w:t>1234</w:t>
      </w:r>
      <w:r w:rsidR="008A398F" w:rsidRPr="003A21A9">
        <w:rPr>
          <w:rFonts w:cs="Arial"/>
        </w:rPr>
        <w:t xml:space="preserve"> </w:t>
      </w:r>
      <w:r w:rsidR="008A398F" w:rsidRPr="003A21A9">
        <w:rPr>
          <w:rFonts w:cs="Arial"/>
          <w:highlight w:val="lightGray"/>
          <w:u w:val="single"/>
        </w:rPr>
        <w:t>1AC2TG</w:t>
      </w:r>
    </w:p>
    <w:p w14:paraId="717DBC07" w14:textId="77777777" w:rsidR="00E44B19" w:rsidRPr="003A21A9" w:rsidRDefault="00E44B19" w:rsidP="00E44B19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</w:p>
    <w:p w14:paraId="717DBC08" w14:textId="635C05B3" w:rsidR="00021452" w:rsidRPr="003A21A9" w:rsidRDefault="00F85876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 w:rsidRPr="003A21A9">
        <w:t>„</w:t>
      </w:r>
      <w:r w:rsidR="008A398F" w:rsidRPr="003A21A9">
        <w:rPr>
          <w:rFonts w:cs="Arial"/>
        </w:rPr>
        <w:t xml:space="preserve">UPOV-Code für die Unterart </w:t>
      </w:r>
      <w:r w:rsidR="008A398F" w:rsidRPr="003A21A9">
        <w:rPr>
          <w:rFonts w:cs="Arial"/>
          <w:i/>
        </w:rPr>
        <w:t xml:space="preserve">Abies sibirica </w:t>
      </w:r>
      <w:r w:rsidR="008A398F" w:rsidRPr="003A21A9">
        <w:rPr>
          <w:rFonts w:cs="Arial"/>
        </w:rPr>
        <w:t xml:space="preserve">subsp. </w:t>
      </w:r>
      <w:r w:rsidR="008A398F" w:rsidRPr="003A21A9">
        <w:rPr>
          <w:rFonts w:cs="Arial"/>
          <w:i/>
        </w:rPr>
        <w:t>semenovii</w:t>
      </w:r>
      <w:r w:rsidR="008A398F" w:rsidRPr="003A21A9">
        <w:rPr>
          <w:rFonts w:cs="Arial"/>
        </w:rPr>
        <w:t>:</w:t>
      </w:r>
      <w:r w:rsidR="008A398F" w:rsidRPr="003A21A9">
        <w:rPr>
          <w:rFonts w:cs="Arial"/>
        </w:rPr>
        <w:tab/>
        <w:t>ABIES_SIB_SEM</w:t>
      </w:r>
    </w:p>
    <w:p w14:paraId="717DBC09" w14:textId="7F032B7C" w:rsidR="00021452" w:rsidRPr="003A21A9" w:rsidRDefault="00F85876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/>
        <w:rPr>
          <w:rFonts w:cs="Arial"/>
        </w:rPr>
      </w:pPr>
      <w:r w:rsidRPr="003A21A9">
        <w:t>„</w:t>
      </w:r>
      <w:r w:rsidR="008A398F" w:rsidRPr="003A21A9">
        <w:rPr>
          <w:rFonts w:cs="Arial"/>
        </w:rPr>
        <w:t xml:space="preserve">UPOV-Code mit angehängtem Element: </w:t>
      </w:r>
      <w:r w:rsidR="008A398F" w:rsidRPr="003A21A9">
        <w:rPr>
          <w:rFonts w:cs="Arial"/>
        </w:rPr>
        <w:tab/>
        <w:t>ABIES_SIB_SEM_</w:t>
      </w:r>
      <w:r w:rsidR="008A398F" w:rsidRPr="00061706">
        <w:rPr>
          <w:rFonts w:cs="Arial"/>
          <w:strike/>
          <w:highlight w:val="lightGray"/>
        </w:rPr>
        <w:t>1234</w:t>
      </w:r>
      <w:r w:rsidR="008A398F" w:rsidRPr="003A21A9">
        <w:rPr>
          <w:rFonts w:cs="Arial"/>
        </w:rPr>
        <w:t xml:space="preserve"> </w:t>
      </w:r>
      <w:r w:rsidR="008A398F" w:rsidRPr="003A21A9">
        <w:rPr>
          <w:rFonts w:cs="Arial"/>
          <w:highlight w:val="lightGray"/>
          <w:u w:val="single"/>
        </w:rPr>
        <w:t>1AC2TG</w:t>
      </w:r>
      <w:r w:rsidRPr="003A21A9">
        <w:t>“</w:t>
      </w:r>
    </w:p>
    <w:p w14:paraId="717DBC0A" w14:textId="77777777" w:rsidR="0047050D" w:rsidRPr="003A21A9" w:rsidRDefault="0047050D" w:rsidP="008A06F6">
      <w:pPr>
        <w:rPr>
          <w:rFonts w:eastAsiaTheme="minorEastAsia"/>
        </w:rPr>
      </w:pPr>
    </w:p>
    <w:p w14:paraId="717DBC0B" w14:textId="77777777" w:rsidR="008A06F6" w:rsidRPr="003A21A9" w:rsidRDefault="008A06F6" w:rsidP="008A06F6">
      <w:pPr>
        <w:rPr>
          <w:rFonts w:eastAsiaTheme="minorEastAsia"/>
        </w:rPr>
      </w:pPr>
    </w:p>
    <w:p w14:paraId="717DBC0C" w14:textId="3F09BDFF" w:rsidR="00021452" w:rsidRPr="003A21A9" w:rsidRDefault="008A398F">
      <w:r w:rsidRPr="003A21A9">
        <w:rPr>
          <w:rFonts w:eastAsiaTheme="minorEastAsia"/>
        </w:rPr>
        <w:lastRenderedPageBreak/>
        <w:t>9.</w:t>
      </w:r>
      <w:r w:rsidR="0047050D" w:rsidRPr="003A21A9">
        <w:rPr>
          <w:rFonts w:eastAsiaTheme="minorEastAsia"/>
        </w:rPr>
        <w:tab/>
      </w:r>
      <w:r w:rsidR="0047050D" w:rsidRPr="003A21A9">
        <w:t xml:space="preserve">Über die Entwicklungen der in diesem Dokument </w:t>
      </w:r>
      <w:r w:rsidR="007E73FF" w:rsidRPr="003A21A9">
        <w:t xml:space="preserve">im TC </w:t>
      </w:r>
      <w:r w:rsidR="0047050D" w:rsidRPr="003A21A9">
        <w:t xml:space="preserve">dargelegten Angelegenheiten wird dem CAJ auf seiner achtundfünfzigsten Tagung in Dokument CAJ/79/2 </w:t>
      </w:r>
      <w:r w:rsidR="00F85876" w:rsidRPr="003A21A9">
        <w:t>„</w:t>
      </w:r>
      <w:r w:rsidR="0047050D" w:rsidRPr="003A21A9">
        <w:t>Bericht über die Entwicklungen im Technischen Ausschu</w:t>
      </w:r>
      <w:r w:rsidR="00F85876" w:rsidRPr="003A21A9">
        <w:t>ss“</w:t>
      </w:r>
      <w:r w:rsidR="0047050D" w:rsidRPr="003A21A9">
        <w:t xml:space="preserve"> berichtet werden.</w:t>
      </w:r>
    </w:p>
    <w:p w14:paraId="717DBC0D" w14:textId="77777777" w:rsidR="00E44B19" w:rsidRPr="00D770E1" w:rsidRDefault="00E44B19" w:rsidP="008A06F6">
      <w:pPr>
        <w:rPr>
          <w:rFonts w:eastAsiaTheme="minorEastAsia"/>
        </w:rPr>
      </w:pPr>
    </w:p>
    <w:p w14:paraId="717DBC0E" w14:textId="1CD92393" w:rsidR="00021452" w:rsidRPr="00D770E1" w:rsidRDefault="008A398F">
      <w:pPr>
        <w:pStyle w:val="Heading2"/>
        <w:rPr>
          <w:lang w:val="de-DE"/>
        </w:rPr>
      </w:pPr>
      <w:bookmarkStart w:id="17" w:name="_Toc116848742"/>
      <w:r w:rsidRPr="00D770E1">
        <w:rPr>
          <w:lang w:val="de-DE"/>
        </w:rPr>
        <w:t xml:space="preserve">Entwicklungen </w:t>
      </w:r>
      <w:r w:rsidR="00364FA8" w:rsidRPr="00D770E1">
        <w:rPr>
          <w:lang w:val="de-DE"/>
        </w:rPr>
        <w:t>betreffend die</w:t>
      </w:r>
      <w:r w:rsidRPr="00D770E1">
        <w:rPr>
          <w:lang w:val="de-DE"/>
        </w:rPr>
        <w:t xml:space="preserve"> UPOV-Codes</w:t>
      </w:r>
      <w:bookmarkEnd w:id="17"/>
      <w:r w:rsidRPr="00D770E1">
        <w:rPr>
          <w:lang w:val="de-DE"/>
        </w:rPr>
        <w:t xml:space="preserve"> </w:t>
      </w:r>
    </w:p>
    <w:p w14:paraId="717DBC0F" w14:textId="77777777" w:rsidR="00EF0608" w:rsidRPr="00D770E1" w:rsidRDefault="00EF0608" w:rsidP="008A06F6">
      <w:pPr>
        <w:rPr>
          <w:rFonts w:eastAsiaTheme="minorEastAsia"/>
        </w:rPr>
      </w:pPr>
    </w:p>
    <w:p w14:paraId="717DBC10" w14:textId="73CAB833" w:rsidR="00021452" w:rsidRPr="00D770E1" w:rsidRDefault="008A398F">
      <w:pPr>
        <w:rPr>
          <w:rFonts w:eastAsiaTheme="minorEastAsia"/>
        </w:rPr>
      </w:pPr>
      <w:r w:rsidRPr="00D770E1">
        <w:rPr>
          <w:rFonts w:eastAsiaTheme="minorEastAsia"/>
        </w:rPr>
        <w:t xml:space="preserve">10. </w:t>
      </w:r>
      <w:r w:rsidR="00D15C69" w:rsidRPr="00D770E1">
        <w:rPr>
          <w:rFonts w:eastAsiaTheme="minorEastAsia"/>
        </w:rPr>
        <w:tab/>
      </w:r>
      <w:r w:rsidR="00364FA8" w:rsidRPr="00D770E1">
        <w:rPr>
          <w:rFonts w:eastAsiaTheme="minorEastAsia"/>
        </w:rPr>
        <w:t xml:space="preserve">Im Jahr </w:t>
      </w:r>
      <w:r w:rsidR="00D15C69" w:rsidRPr="00D770E1">
        <w:rPr>
          <w:rFonts w:eastAsiaTheme="minorEastAsia"/>
        </w:rPr>
        <w:t xml:space="preserve">2021 wurden 131 neue UPOV-Codes </w:t>
      </w:r>
      <w:r w:rsidR="00A30D6D" w:rsidRPr="00D770E1">
        <w:rPr>
          <w:rFonts w:eastAsiaTheme="minorEastAsia"/>
        </w:rPr>
        <w:t>erstellt</w:t>
      </w:r>
      <w:r w:rsidR="00D15C69" w:rsidRPr="00D770E1">
        <w:rPr>
          <w:rFonts w:eastAsiaTheme="minorEastAsia"/>
        </w:rPr>
        <w:t xml:space="preserve">. </w:t>
      </w:r>
      <w:r w:rsidR="00991099" w:rsidRPr="00D770E1">
        <w:rPr>
          <w:snapToGrid w:val="0"/>
        </w:rPr>
        <w:t>Zum 31. Dezember 2021 umfasste die GENIE</w:t>
      </w:r>
      <w:r w:rsidR="00991099" w:rsidRPr="00D770E1">
        <w:rPr>
          <w:snapToGrid w:val="0"/>
        </w:rPr>
        <w:noBreakHyphen/>
        <w:t>Datenbank insgesamt 9.</w:t>
      </w:r>
      <w:r w:rsidR="00991099" w:rsidRPr="00D770E1">
        <w:rPr>
          <w:rFonts w:eastAsiaTheme="minorEastAsia"/>
          <w:snapToGrid w:val="0"/>
        </w:rPr>
        <w:t>342</w:t>
      </w:r>
      <w:r w:rsidR="007E73FF" w:rsidRPr="00D770E1">
        <w:rPr>
          <w:rFonts w:eastAsiaTheme="minorEastAsia"/>
          <w:snapToGrid w:val="0"/>
        </w:rPr>
        <w:t xml:space="preserve"> </w:t>
      </w:r>
      <w:r w:rsidR="00991099" w:rsidRPr="00D770E1">
        <w:rPr>
          <w:snapToGrid w:val="0"/>
        </w:rPr>
        <w:t>UPOV-Codes.</w:t>
      </w:r>
    </w:p>
    <w:p w14:paraId="717DBC11" w14:textId="77777777" w:rsidR="00D15C69" w:rsidRPr="00D770E1" w:rsidRDefault="00D15C69" w:rsidP="008A06F6">
      <w:pPr>
        <w:rPr>
          <w:rFonts w:eastAsiaTheme="minorEastAsia"/>
        </w:rPr>
      </w:pPr>
    </w:p>
    <w:tbl>
      <w:tblPr>
        <w:tblW w:w="9498" w:type="dxa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D15C69" w:rsidRPr="00D770E1" w14:paraId="717DBC14" w14:textId="77777777" w:rsidTr="00D15C69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17DBC12" w14:textId="77777777" w:rsidR="00D15C69" w:rsidRPr="00D770E1" w:rsidRDefault="00D15C69" w:rsidP="00D15C69">
            <w:pPr>
              <w:keepNext/>
              <w:spacing w:before="40" w:after="40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</w:p>
        </w:tc>
        <w:tc>
          <w:tcPr>
            <w:tcW w:w="7797" w:type="dxa"/>
            <w:gridSpan w:val="11"/>
            <w:tcBorders>
              <w:bottom w:val="dotted" w:sz="4" w:space="0" w:color="auto"/>
            </w:tcBorders>
          </w:tcPr>
          <w:p w14:paraId="717DBC13" w14:textId="77777777" w:rsidR="00021452" w:rsidRPr="00D770E1" w:rsidRDefault="008A398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</w:rPr>
              <w:t>Jahr</w:t>
            </w:r>
          </w:p>
        </w:tc>
      </w:tr>
      <w:tr w:rsidR="00D15C69" w:rsidRPr="00D770E1" w14:paraId="717DBC21" w14:textId="77777777" w:rsidTr="00D15C69">
        <w:trPr>
          <w:trHeight w:val="393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717DBC15" w14:textId="77777777" w:rsidR="00D15C69" w:rsidRPr="00D770E1" w:rsidRDefault="00D15C69" w:rsidP="00D15C69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717DBC16" w14:textId="77777777" w:rsidR="00021452" w:rsidRPr="00D770E1" w:rsidRDefault="008A398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2011</w:t>
            </w:r>
          </w:p>
        </w:tc>
        <w:tc>
          <w:tcPr>
            <w:tcW w:w="709" w:type="dxa"/>
            <w:vAlign w:val="center"/>
          </w:tcPr>
          <w:p w14:paraId="717DBC17" w14:textId="77777777" w:rsidR="00021452" w:rsidRPr="00D770E1" w:rsidRDefault="008A398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2012</w:t>
            </w:r>
          </w:p>
        </w:tc>
        <w:tc>
          <w:tcPr>
            <w:tcW w:w="708" w:type="dxa"/>
            <w:vAlign w:val="center"/>
          </w:tcPr>
          <w:p w14:paraId="717DBC18" w14:textId="77777777" w:rsidR="00021452" w:rsidRPr="00D770E1" w:rsidRDefault="008A398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2013</w:t>
            </w:r>
          </w:p>
        </w:tc>
        <w:tc>
          <w:tcPr>
            <w:tcW w:w="709" w:type="dxa"/>
            <w:vAlign w:val="center"/>
          </w:tcPr>
          <w:p w14:paraId="717DBC19" w14:textId="77777777" w:rsidR="00021452" w:rsidRPr="00D770E1" w:rsidRDefault="008A398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2014</w:t>
            </w:r>
          </w:p>
        </w:tc>
        <w:tc>
          <w:tcPr>
            <w:tcW w:w="709" w:type="dxa"/>
            <w:vAlign w:val="center"/>
          </w:tcPr>
          <w:p w14:paraId="717DBC1A" w14:textId="77777777" w:rsidR="00021452" w:rsidRPr="00D770E1" w:rsidRDefault="008A398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DBC1B" w14:textId="77777777" w:rsidR="00021452" w:rsidRPr="00D770E1" w:rsidRDefault="008A398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7DBC1C" w14:textId="77777777" w:rsidR="00021452" w:rsidRPr="00D770E1" w:rsidRDefault="008A398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2017</w:t>
            </w:r>
          </w:p>
        </w:tc>
        <w:tc>
          <w:tcPr>
            <w:tcW w:w="709" w:type="dxa"/>
            <w:vAlign w:val="center"/>
          </w:tcPr>
          <w:p w14:paraId="717DBC1D" w14:textId="77777777" w:rsidR="00021452" w:rsidRPr="00D770E1" w:rsidRDefault="008A398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2018</w:t>
            </w:r>
          </w:p>
        </w:tc>
        <w:tc>
          <w:tcPr>
            <w:tcW w:w="709" w:type="dxa"/>
            <w:vAlign w:val="center"/>
          </w:tcPr>
          <w:p w14:paraId="717DBC1E" w14:textId="77777777" w:rsidR="00021452" w:rsidRPr="00D770E1" w:rsidRDefault="008A398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2019</w:t>
            </w:r>
          </w:p>
        </w:tc>
        <w:tc>
          <w:tcPr>
            <w:tcW w:w="709" w:type="dxa"/>
            <w:vAlign w:val="center"/>
          </w:tcPr>
          <w:p w14:paraId="717DBC1F" w14:textId="77777777" w:rsidR="00021452" w:rsidRPr="00D770E1" w:rsidRDefault="008A398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2020</w:t>
            </w:r>
          </w:p>
        </w:tc>
        <w:tc>
          <w:tcPr>
            <w:tcW w:w="709" w:type="dxa"/>
            <w:vAlign w:val="center"/>
          </w:tcPr>
          <w:p w14:paraId="717DBC20" w14:textId="77777777" w:rsidR="00021452" w:rsidRPr="00D770E1" w:rsidRDefault="008A398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2021</w:t>
            </w:r>
          </w:p>
        </w:tc>
      </w:tr>
      <w:tr w:rsidR="00D15C69" w:rsidRPr="00D770E1" w14:paraId="717DBC2E" w14:textId="77777777" w:rsidTr="00D15C69">
        <w:trPr>
          <w:trHeight w:val="426"/>
        </w:trPr>
        <w:tc>
          <w:tcPr>
            <w:tcW w:w="1701" w:type="dxa"/>
            <w:vAlign w:val="center"/>
          </w:tcPr>
          <w:p w14:paraId="717DBC22" w14:textId="77777777" w:rsidR="00021452" w:rsidRPr="00D770E1" w:rsidRDefault="008A398F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</w:rPr>
              <w:t>Neue UPOV-Codes</w:t>
            </w:r>
          </w:p>
        </w:tc>
        <w:tc>
          <w:tcPr>
            <w:tcW w:w="709" w:type="dxa"/>
            <w:vAlign w:val="center"/>
          </w:tcPr>
          <w:p w14:paraId="717DBC23" w14:textId="77777777" w:rsidR="00021452" w:rsidRPr="00D770E1" w:rsidRDefault="008A398F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</w:rPr>
              <w:t>173</w:t>
            </w:r>
          </w:p>
        </w:tc>
        <w:tc>
          <w:tcPr>
            <w:tcW w:w="709" w:type="dxa"/>
            <w:vAlign w:val="center"/>
          </w:tcPr>
          <w:p w14:paraId="717DBC24" w14:textId="77777777" w:rsidR="00021452" w:rsidRPr="00D770E1" w:rsidRDefault="008A398F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</w:rPr>
              <w:t>212</w:t>
            </w:r>
          </w:p>
        </w:tc>
        <w:tc>
          <w:tcPr>
            <w:tcW w:w="708" w:type="dxa"/>
            <w:vAlign w:val="center"/>
          </w:tcPr>
          <w:p w14:paraId="717DBC25" w14:textId="77777777" w:rsidR="00021452" w:rsidRPr="00D770E1" w:rsidRDefault="008A398F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</w:rPr>
              <w:t>209</w:t>
            </w:r>
          </w:p>
        </w:tc>
        <w:tc>
          <w:tcPr>
            <w:tcW w:w="709" w:type="dxa"/>
            <w:vAlign w:val="center"/>
          </w:tcPr>
          <w:p w14:paraId="717DBC26" w14:textId="77777777" w:rsidR="00021452" w:rsidRPr="00D770E1" w:rsidRDefault="008A398F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577</w:t>
            </w:r>
          </w:p>
        </w:tc>
        <w:tc>
          <w:tcPr>
            <w:tcW w:w="709" w:type="dxa"/>
            <w:vAlign w:val="center"/>
          </w:tcPr>
          <w:p w14:paraId="717DBC27" w14:textId="77777777" w:rsidR="00021452" w:rsidRPr="00D770E1" w:rsidRDefault="008A398F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DBC28" w14:textId="77777777" w:rsidR="00021452" w:rsidRPr="00D770E1" w:rsidRDefault="008A398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7DBC29" w14:textId="77777777" w:rsidR="00021452" w:rsidRPr="00D770E1" w:rsidRDefault="008A398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440</w:t>
            </w:r>
          </w:p>
        </w:tc>
        <w:tc>
          <w:tcPr>
            <w:tcW w:w="709" w:type="dxa"/>
            <w:vAlign w:val="center"/>
          </w:tcPr>
          <w:p w14:paraId="717DBC2A" w14:textId="77777777" w:rsidR="00021452" w:rsidRPr="00D770E1" w:rsidRDefault="008A398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242</w:t>
            </w:r>
          </w:p>
        </w:tc>
        <w:tc>
          <w:tcPr>
            <w:tcW w:w="709" w:type="dxa"/>
            <w:vAlign w:val="center"/>
          </w:tcPr>
          <w:p w14:paraId="717DBC2B" w14:textId="77777777" w:rsidR="00021452" w:rsidRPr="00D770E1" w:rsidRDefault="008A398F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243</w:t>
            </w:r>
          </w:p>
        </w:tc>
        <w:tc>
          <w:tcPr>
            <w:tcW w:w="709" w:type="dxa"/>
            <w:vAlign w:val="center"/>
          </w:tcPr>
          <w:p w14:paraId="717DBC2C" w14:textId="77777777" w:rsidR="00021452" w:rsidRPr="00D770E1" w:rsidRDefault="008A398F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177</w:t>
            </w:r>
          </w:p>
        </w:tc>
        <w:tc>
          <w:tcPr>
            <w:tcW w:w="709" w:type="dxa"/>
            <w:vAlign w:val="center"/>
          </w:tcPr>
          <w:p w14:paraId="717DBC2D" w14:textId="77777777" w:rsidR="00021452" w:rsidRPr="00D770E1" w:rsidRDefault="008A398F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131</w:t>
            </w:r>
          </w:p>
        </w:tc>
      </w:tr>
      <w:tr w:rsidR="00D15C69" w:rsidRPr="00D770E1" w14:paraId="717DBC3B" w14:textId="77777777" w:rsidTr="00D15C69">
        <w:trPr>
          <w:trHeight w:val="404"/>
        </w:trPr>
        <w:tc>
          <w:tcPr>
            <w:tcW w:w="1701" w:type="dxa"/>
            <w:vAlign w:val="center"/>
          </w:tcPr>
          <w:p w14:paraId="717DBC2F" w14:textId="1D1F4AD3" w:rsidR="00021452" w:rsidRPr="00D770E1" w:rsidRDefault="008A398F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</w:rPr>
              <w:t>Änderung</w:t>
            </w:r>
            <w:r w:rsidR="000A67CA" w:rsidRPr="00D770E1">
              <w:rPr>
                <w:rFonts w:eastAsiaTheme="minorEastAsia" w:cs="Arial"/>
                <w:snapToGrid w:val="0"/>
                <w:sz w:val="18"/>
                <w:szCs w:val="18"/>
              </w:rPr>
              <w:t>en</w:t>
            </w:r>
          </w:p>
        </w:tc>
        <w:tc>
          <w:tcPr>
            <w:tcW w:w="709" w:type="dxa"/>
            <w:vAlign w:val="center"/>
          </w:tcPr>
          <w:p w14:paraId="717DBC30" w14:textId="77777777" w:rsidR="00021452" w:rsidRPr="00D770E1" w:rsidRDefault="008A398F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717DBC31" w14:textId="77777777" w:rsidR="00021452" w:rsidRPr="00D770E1" w:rsidRDefault="008A398F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717DBC32" w14:textId="77777777" w:rsidR="00021452" w:rsidRPr="00D770E1" w:rsidRDefault="008A398F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</w:rPr>
              <w:t>47*</w:t>
            </w:r>
          </w:p>
        </w:tc>
        <w:tc>
          <w:tcPr>
            <w:tcW w:w="709" w:type="dxa"/>
            <w:vAlign w:val="center"/>
          </w:tcPr>
          <w:p w14:paraId="717DBC33" w14:textId="77777777" w:rsidR="00021452" w:rsidRPr="00D770E1" w:rsidRDefault="008A398F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37</w:t>
            </w:r>
          </w:p>
        </w:tc>
        <w:tc>
          <w:tcPr>
            <w:tcW w:w="709" w:type="dxa"/>
            <w:vAlign w:val="center"/>
          </w:tcPr>
          <w:p w14:paraId="717DBC34" w14:textId="77777777" w:rsidR="00021452" w:rsidRPr="00D770E1" w:rsidRDefault="008A398F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DBC35" w14:textId="77777777" w:rsidR="00021452" w:rsidRPr="00D770E1" w:rsidRDefault="008A398F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7DBC36" w14:textId="77777777" w:rsidR="00021452" w:rsidRPr="00D770E1" w:rsidRDefault="008A398F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717DBC37" w14:textId="77777777" w:rsidR="00021452" w:rsidRPr="00D770E1" w:rsidRDefault="008A398F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709" w:type="dxa"/>
            <w:vAlign w:val="center"/>
          </w:tcPr>
          <w:p w14:paraId="717DBC38" w14:textId="77777777" w:rsidR="00021452" w:rsidRPr="00D770E1" w:rsidRDefault="008A398F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709" w:type="dxa"/>
            <w:vAlign w:val="center"/>
          </w:tcPr>
          <w:p w14:paraId="717DBC39" w14:textId="77777777" w:rsidR="00021452" w:rsidRPr="00D770E1" w:rsidRDefault="008A398F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44</w:t>
            </w:r>
          </w:p>
        </w:tc>
        <w:tc>
          <w:tcPr>
            <w:tcW w:w="709" w:type="dxa"/>
            <w:vAlign w:val="center"/>
          </w:tcPr>
          <w:p w14:paraId="717DBC3A" w14:textId="77777777" w:rsidR="00021452" w:rsidRPr="00D770E1" w:rsidRDefault="008A398F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35</w:t>
            </w:r>
          </w:p>
        </w:tc>
      </w:tr>
      <w:tr w:rsidR="00D15C69" w:rsidRPr="00D770E1" w14:paraId="717DBC48" w14:textId="77777777" w:rsidTr="00D15C69">
        <w:trPr>
          <w:trHeight w:val="425"/>
        </w:trPr>
        <w:tc>
          <w:tcPr>
            <w:tcW w:w="1701" w:type="dxa"/>
            <w:vAlign w:val="center"/>
          </w:tcPr>
          <w:p w14:paraId="717DBC3C" w14:textId="77777777" w:rsidR="00021452" w:rsidRPr="00D770E1" w:rsidRDefault="008A398F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</w:rPr>
              <w:t>UPOV-Codes insgesamt</w:t>
            </w:r>
          </w:p>
        </w:tc>
        <w:tc>
          <w:tcPr>
            <w:tcW w:w="709" w:type="dxa"/>
            <w:vAlign w:val="center"/>
          </w:tcPr>
          <w:p w14:paraId="717DBC3D" w14:textId="589DC704" w:rsidR="00021452" w:rsidRPr="00D770E1" w:rsidRDefault="008A398F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</w:rPr>
              <w:t>6</w:t>
            </w:r>
            <w:r w:rsidR="00C776E9" w:rsidRPr="00D770E1">
              <w:rPr>
                <w:rFonts w:eastAsiaTheme="minorEastAsia" w:cs="Arial"/>
                <w:snapToGrid w:val="0"/>
                <w:sz w:val="18"/>
                <w:szCs w:val="18"/>
              </w:rPr>
              <w:t>.</w:t>
            </w:r>
            <w:r w:rsidRPr="00D770E1">
              <w:rPr>
                <w:rFonts w:eastAsiaTheme="minorEastAsia" w:cs="Arial"/>
                <w:snapToGrid w:val="0"/>
                <w:sz w:val="18"/>
                <w:szCs w:val="18"/>
              </w:rPr>
              <w:t>851</w:t>
            </w:r>
          </w:p>
        </w:tc>
        <w:tc>
          <w:tcPr>
            <w:tcW w:w="709" w:type="dxa"/>
            <w:vAlign w:val="center"/>
          </w:tcPr>
          <w:p w14:paraId="717DBC3E" w14:textId="7A348E3F" w:rsidR="00021452" w:rsidRPr="00D770E1" w:rsidRDefault="008A398F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</w:rPr>
              <w:t>7</w:t>
            </w:r>
            <w:r w:rsidR="00C776E9" w:rsidRPr="00D770E1">
              <w:rPr>
                <w:rFonts w:eastAsiaTheme="minorEastAsia" w:cs="Arial"/>
                <w:snapToGrid w:val="0"/>
                <w:sz w:val="18"/>
                <w:szCs w:val="18"/>
              </w:rPr>
              <w:t>.</w:t>
            </w:r>
            <w:r w:rsidRPr="00D770E1">
              <w:rPr>
                <w:rFonts w:eastAsiaTheme="minorEastAsia" w:cs="Arial"/>
                <w:snapToGrid w:val="0"/>
                <w:sz w:val="18"/>
                <w:szCs w:val="18"/>
              </w:rPr>
              <w:t>061</w:t>
            </w:r>
          </w:p>
        </w:tc>
        <w:tc>
          <w:tcPr>
            <w:tcW w:w="708" w:type="dxa"/>
            <w:vAlign w:val="center"/>
          </w:tcPr>
          <w:p w14:paraId="717DBC3F" w14:textId="785637B0" w:rsidR="00021452" w:rsidRPr="00D770E1" w:rsidRDefault="008A398F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</w:rPr>
              <w:t>7</w:t>
            </w:r>
            <w:r w:rsidR="00C776E9" w:rsidRPr="00D770E1">
              <w:rPr>
                <w:rFonts w:eastAsiaTheme="minorEastAsia" w:cs="Arial"/>
                <w:snapToGrid w:val="0"/>
                <w:sz w:val="18"/>
                <w:szCs w:val="18"/>
              </w:rPr>
              <w:t>.</w:t>
            </w:r>
            <w:r w:rsidRPr="00D770E1">
              <w:rPr>
                <w:rFonts w:eastAsiaTheme="minorEastAsia" w:cs="Arial"/>
                <w:snapToGrid w:val="0"/>
                <w:sz w:val="18"/>
                <w:szCs w:val="18"/>
              </w:rPr>
              <w:t>251</w:t>
            </w:r>
          </w:p>
        </w:tc>
        <w:tc>
          <w:tcPr>
            <w:tcW w:w="709" w:type="dxa"/>
            <w:vAlign w:val="center"/>
          </w:tcPr>
          <w:p w14:paraId="717DBC40" w14:textId="7CFD599C" w:rsidR="00021452" w:rsidRPr="00D770E1" w:rsidRDefault="008A398F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7</w:t>
            </w:r>
            <w:r w:rsidR="00C776E9"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.</w:t>
            </w: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808</w:t>
            </w:r>
          </w:p>
        </w:tc>
        <w:tc>
          <w:tcPr>
            <w:tcW w:w="709" w:type="dxa"/>
            <w:vAlign w:val="center"/>
          </w:tcPr>
          <w:p w14:paraId="717DBC41" w14:textId="731CBA7F" w:rsidR="00021452" w:rsidRPr="00D770E1" w:rsidRDefault="008A398F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7</w:t>
            </w:r>
            <w:r w:rsidR="00C776E9"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.</w:t>
            </w: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DBC42" w14:textId="0FBF1C1E" w:rsidR="00021452" w:rsidRPr="00D770E1" w:rsidRDefault="008A398F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</w:t>
            </w:r>
            <w:r w:rsidR="00C776E9"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.</w:t>
            </w: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7DBC43" w14:textId="573FF1E2" w:rsidR="00021452" w:rsidRPr="00D770E1" w:rsidRDefault="008A398F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</w:t>
            </w:r>
            <w:r w:rsidR="00C776E9"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.</w:t>
            </w: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589</w:t>
            </w:r>
          </w:p>
        </w:tc>
        <w:tc>
          <w:tcPr>
            <w:tcW w:w="709" w:type="dxa"/>
            <w:vAlign w:val="center"/>
          </w:tcPr>
          <w:p w14:paraId="717DBC44" w14:textId="6E41110F" w:rsidR="00021452" w:rsidRPr="00D770E1" w:rsidRDefault="008A398F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</w:t>
            </w:r>
            <w:r w:rsidR="00C776E9"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.</w:t>
            </w: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844</w:t>
            </w:r>
          </w:p>
        </w:tc>
        <w:tc>
          <w:tcPr>
            <w:tcW w:w="709" w:type="dxa"/>
            <w:vAlign w:val="center"/>
          </w:tcPr>
          <w:p w14:paraId="717DBC45" w14:textId="79B356C2" w:rsidR="00021452" w:rsidRPr="00D770E1" w:rsidRDefault="008A398F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9</w:t>
            </w:r>
            <w:r w:rsidR="00C776E9"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.</w:t>
            </w: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077</w:t>
            </w:r>
          </w:p>
        </w:tc>
        <w:tc>
          <w:tcPr>
            <w:tcW w:w="709" w:type="dxa"/>
            <w:vAlign w:val="center"/>
          </w:tcPr>
          <w:p w14:paraId="717DBC46" w14:textId="555CA10F" w:rsidR="00021452" w:rsidRPr="00D770E1" w:rsidRDefault="008A398F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9</w:t>
            </w:r>
            <w:r w:rsidR="00C776E9"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.</w:t>
            </w: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213</w:t>
            </w:r>
          </w:p>
        </w:tc>
        <w:tc>
          <w:tcPr>
            <w:tcW w:w="709" w:type="dxa"/>
            <w:vAlign w:val="center"/>
          </w:tcPr>
          <w:p w14:paraId="717DBC47" w14:textId="79C2B63F" w:rsidR="00021452" w:rsidRPr="00D770E1" w:rsidRDefault="008A398F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9</w:t>
            </w:r>
            <w:r w:rsidR="00615890"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.</w:t>
            </w:r>
            <w:r w:rsidRPr="00D770E1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342</w:t>
            </w:r>
          </w:p>
        </w:tc>
      </w:tr>
    </w:tbl>
    <w:p w14:paraId="5B44A19E" w14:textId="77777777" w:rsidR="000A67CA" w:rsidRPr="00D770E1" w:rsidRDefault="000A67CA" w:rsidP="000A67CA">
      <w:pPr>
        <w:keepNext/>
        <w:spacing w:before="120"/>
        <w:ind w:left="567" w:right="567" w:hanging="284"/>
        <w:rPr>
          <w:rFonts w:eastAsiaTheme="minorEastAsia" w:cs="Arial"/>
          <w:sz w:val="16"/>
          <w:szCs w:val="18"/>
        </w:rPr>
      </w:pPr>
      <w:r w:rsidRPr="00D770E1">
        <w:rPr>
          <w:rFonts w:eastAsiaTheme="minorEastAsia" w:cs="Arial"/>
          <w:sz w:val="16"/>
          <w:szCs w:val="18"/>
        </w:rPr>
        <w:t xml:space="preserve">* </w:t>
      </w:r>
      <w:r w:rsidRPr="00D770E1">
        <w:rPr>
          <w:rFonts w:eastAsiaTheme="minorEastAsia" w:cs="Arial"/>
          <w:sz w:val="16"/>
          <w:szCs w:val="18"/>
        </w:rPr>
        <w:tab/>
      </w:r>
      <w:r w:rsidRPr="00D770E1">
        <w:rPr>
          <w:sz w:val="16"/>
        </w:rPr>
        <w:t>einschließlich Änderungen der UPOV-Codes infolge der Änderung der „Einführung in das UPOV-Code-System“ betreffend Hybride (vgl. Dokument TC/49/6</w:t>
      </w:r>
      <w:r w:rsidRPr="00D770E1">
        <w:rPr>
          <w:rFonts w:eastAsiaTheme="minorEastAsia" w:cs="Arial"/>
          <w:sz w:val="16"/>
          <w:szCs w:val="18"/>
        </w:rPr>
        <w:t>).</w:t>
      </w:r>
    </w:p>
    <w:p w14:paraId="717DBC4A" w14:textId="77777777" w:rsidR="00D15C69" w:rsidRPr="00D770E1" w:rsidRDefault="00D15C69" w:rsidP="00D15C69">
      <w:pPr>
        <w:rPr>
          <w:rFonts w:eastAsiaTheme="minorEastAsia"/>
        </w:rPr>
      </w:pPr>
    </w:p>
    <w:p w14:paraId="717DBC4B" w14:textId="77777777" w:rsidR="00F41350" w:rsidRPr="00D770E1" w:rsidRDefault="00F41350" w:rsidP="00F41350">
      <w:pPr>
        <w:pStyle w:val="DecisionParagraphs"/>
        <w:rPr>
          <w:snapToGrid w:val="0"/>
        </w:rPr>
      </w:pPr>
      <w:bookmarkStart w:id="18" w:name="_Toc38109189"/>
    </w:p>
    <w:bookmarkEnd w:id="18"/>
    <w:p w14:paraId="717DBC4C" w14:textId="77777777" w:rsidR="00F41350" w:rsidRPr="00D770E1" w:rsidRDefault="00F41350" w:rsidP="00F41350">
      <w:pPr>
        <w:rPr>
          <w:lang w:eastAsia="ja-JP"/>
        </w:rPr>
      </w:pPr>
    </w:p>
    <w:p w14:paraId="717DBC4D" w14:textId="77777777" w:rsidR="00021452" w:rsidRPr="003A21A9" w:rsidRDefault="008A398F">
      <w:pPr>
        <w:jc w:val="right"/>
        <w:rPr>
          <w:i/>
        </w:rPr>
      </w:pPr>
      <w:r w:rsidRPr="00D770E1">
        <w:rPr>
          <w:rFonts w:eastAsiaTheme="minorEastAsia"/>
          <w:snapToGrid w:val="0"/>
        </w:rPr>
        <w:t>[Ende</w:t>
      </w:r>
      <w:r w:rsidRPr="003A21A9">
        <w:rPr>
          <w:rFonts w:eastAsiaTheme="minorEastAsia"/>
          <w:snapToGrid w:val="0"/>
        </w:rPr>
        <w:t xml:space="preserve"> des </w:t>
      </w:r>
      <w:r w:rsidR="00727A8C" w:rsidRPr="003A21A9">
        <w:rPr>
          <w:rFonts w:eastAsiaTheme="minorEastAsia"/>
          <w:snapToGrid w:val="0"/>
        </w:rPr>
        <w:t>Dokuments]</w:t>
      </w:r>
    </w:p>
    <w:sectPr w:rsidR="00021452" w:rsidRPr="003A21A9" w:rsidSect="00727A8C">
      <w:headerReference w:type="default" r:id="rId12"/>
      <w:head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54CA" w14:textId="77777777" w:rsidR="00F937C6" w:rsidRDefault="00F937C6" w:rsidP="006655D3">
      <w:r>
        <w:separator/>
      </w:r>
    </w:p>
    <w:p w14:paraId="6B20C217" w14:textId="77777777" w:rsidR="00F937C6" w:rsidRDefault="00F937C6" w:rsidP="006655D3"/>
    <w:p w14:paraId="62C2DE2B" w14:textId="77777777" w:rsidR="00F937C6" w:rsidRDefault="00F937C6" w:rsidP="006655D3"/>
  </w:endnote>
  <w:endnote w:type="continuationSeparator" w:id="0">
    <w:p w14:paraId="5E6A5103" w14:textId="77777777" w:rsidR="00F937C6" w:rsidRDefault="00F937C6" w:rsidP="006655D3">
      <w:r>
        <w:separator/>
      </w:r>
    </w:p>
    <w:p w14:paraId="2FB2D55B" w14:textId="77777777" w:rsidR="00F937C6" w:rsidRDefault="00F937C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(Suite de la note de la page précédente)</w:t>
      </w:r>
    </w:p>
    <w:p w14:paraId="7AAFC1CC" w14:textId="77777777" w:rsidR="00F937C6" w:rsidRPr="00294751" w:rsidRDefault="00F937C6" w:rsidP="006655D3">
      <w:pPr>
        <w:rPr>
          <w:lang w:val="fr-FR"/>
        </w:rPr>
      </w:pPr>
    </w:p>
    <w:p w14:paraId="43AAA2B9" w14:textId="77777777" w:rsidR="00F937C6" w:rsidRPr="00294751" w:rsidRDefault="00F937C6" w:rsidP="006655D3">
      <w:pPr>
        <w:rPr>
          <w:lang w:val="fr-FR"/>
        </w:rPr>
      </w:pPr>
    </w:p>
  </w:endnote>
  <w:endnote w:type="continuationNotice" w:id="1">
    <w:p w14:paraId="78C3A4EC" w14:textId="77777777" w:rsidR="00F937C6" w:rsidRDefault="00F937C6">
      <w:pPr>
        <w:rPr>
          <w:lang w:val="fr-FR"/>
        </w:rPr>
      </w:pPr>
      <w:r w:rsidRPr="00294751">
        <w:rPr>
          <w:lang w:val="fr-FR"/>
        </w:rPr>
        <w:t>(Suite de la note page suivante)</w:t>
      </w:r>
    </w:p>
    <w:p w14:paraId="049AEFFE" w14:textId="77777777" w:rsidR="00F937C6" w:rsidRPr="00294751" w:rsidRDefault="00F937C6" w:rsidP="006655D3">
      <w:pPr>
        <w:rPr>
          <w:lang w:val="fr-FR"/>
        </w:rPr>
      </w:pPr>
    </w:p>
    <w:p w14:paraId="46F5994C" w14:textId="77777777" w:rsidR="00F937C6" w:rsidRPr="00294751" w:rsidRDefault="00F937C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2858E" w14:textId="77777777" w:rsidR="00F937C6" w:rsidRDefault="00F937C6" w:rsidP="006655D3">
      <w:r>
        <w:separator/>
      </w:r>
    </w:p>
  </w:footnote>
  <w:footnote w:type="continuationSeparator" w:id="0">
    <w:p w14:paraId="32C8CF93" w14:textId="77777777" w:rsidR="00F937C6" w:rsidRDefault="00F937C6" w:rsidP="006655D3">
      <w:r>
        <w:separator/>
      </w:r>
    </w:p>
  </w:footnote>
  <w:footnote w:type="continuationNotice" w:id="1">
    <w:p w14:paraId="3252867A" w14:textId="77777777" w:rsidR="00F937C6" w:rsidRPr="00AB530F" w:rsidRDefault="00F937C6" w:rsidP="00AB530F">
      <w:pPr>
        <w:pStyle w:val="Footer"/>
      </w:pPr>
    </w:p>
  </w:footnote>
  <w:footnote w:id="2">
    <w:p w14:paraId="4A183AC1" w14:textId="77777777" w:rsidR="00C275DA" w:rsidRPr="00A33A46" w:rsidRDefault="00C275DA" w:rsidP="00C275DA">
      <w:pPr>
        <w:pStyle w:val="FootnoteText"/>
        <w:ind w:left="284" w:hanging="284"/>
        <w:rPr>
          <w:szCs w:val="16"/>
          <w:lang w:val="de-DE"/>
        </w:rPr>
      </w:pPr>
      <w:r w:rsidRPr="00A33A46">
        <w:rPr>
          <w:rStyle w:val="FootnoteReference"/>
          <w:szCs w:val="16"/>
          <w:lang w:val="de-DE"/>
        </w:rPr>
        <w:footnoteRef/>
      </w:r>
      <w:r w:rsidRPr="00A33A46">
        <w:rPr>
          <w:szCs w:val="16"/>
          <w:lang w:val="de-DE"/>
        </w:rPr>
        <w:t xml:space="preserve"> </w:t>
      </w:r>
      <w:r w:rsidRPr="00A33A46">
        <w:rPr>
          <w:szCs w:val="16"/>
          <w:lang w:val="de-DE"/>
        </w:rPr>
        <w:tab/>
      </w:r>
      <w:r w:rsidRPr="00A33A46">
        <w:rPr>
          <w:rFonts w:eastAsiaTheme="minorEastAsia" w:cs="Arial"/>
          <w:szCs w:val="16"/>
          <w:lang w:val="de-DE"/>
        </w:rPr>
        <w:t>Vergleiche Dokumente C/[</w:t>
      </w:r>
      <w:r>
        <w:rPr>
          <w:rFonts w:eastAsiaTheme="minorEastAsia" w:cs="Arial"/>
          <w:szCs w:val="16"/>
          <w:lang w:val="de-DE"/>
        </w:rPr>
        <w:t>Tagung</w:t>
      </w:r>
      <w:r w:rsidRPr="00A33A46">
        <w:rPr>
          <w:rFonts w:eastAsiaTheme="minorEastAsia" w:cs="Arial"/>
          <w:szCs w:val="16"/>
          <w:lang w:val="de-DE"/>
        </w:rPr>
        <w:t xml:space="preserve">]/INF/6 </w:t>
      </w:r>
      <w:r>
        <w:rPr>
          <w:rFonts w:eastAsiaTheme="minorEastAsia" w:cs="Arial"/>
          <w:i/>
          <w:iCs/>
          <w:szCs w:val="16"/>
          <w:lang w:val="de-DE"/>
        </w:rPr>
        <w:t>„</w:t>
      </w:r>
      <w:r w:rsidRPr="00A33A46">
        <w:rPr>
          <w:rFonts w:eastAsiaTheme="minorEastAsia" w:cs="Arial"/>
          <w:i/>
          <w:iCs/>
          <w:szCs w:val="16"/>
          <w:lang w:val="de-DE"/>
        </w:rPr>
        <w:t>Liste der in den Verbandsmitgliedern schutzfähigen Taxa</w:t>
      </w:r>
      <w:r>
        <w:rPr>
          <w:rFonts w:eastAsiaTheme="minorEastAsia" w:cs="Arial"/>
          <w:i/>
          <w:iCs/>
          <w:szCs w:val="16"/>
          <w:lang w:val="de-DE"/>
        </w:rPr>
        <w:t>“</w:t>
      </w:r>
      <w:r w:rsidRPr="00A33A46">
        <w:rPr>
          <w:rFonts w:eastAsiaTheme="minorEastAsia" w:cs="Arial"/>
          <w:i/>
          <w:iCs/>
          <w:szCs w:val="16"/>
          <w:lang w:val="de-DE"/>
        </w:rPr>
        <w:t>;</w:t>
      </w:r>
      <w:r w:rsidRPr="00A33A46">
        <w:rPr>
          <w:rFonts w:eastAsiaTheme="minorEastAsia" w:cs="Arial"/>
          <w:szCs w:val="16"/>
          <w:lang w:val="de-DE"/>
        </w:rPr>
        <w:t xml:space="preserve"> C/[Tagung]/INF/5 </w:t>
      </w:r>
      <w:r>
        <w:rPr>
          <w:rFonts w:eastAsiaTheme="minorEastAsia" w:cs="Arial"/>
          <w:i/>
          <w:iCs/>
          <w:szCs w:val="16"/>
          <w:lang w:val="de-DE"/>
        </w:rPr>
        <w:t>„</w:t>
      </w:r>
      <w:r w:rsidRPr="00A33A46">
        <w:rPr>
          <w:rFonts w:eastAsiaTheme="minorEastAsia" w:cs="Arial"/>
          <w:i/>
          <w:iCs/>
          <w:szCs w:val="16"/>
          <w:lang w:val="de-DE"/>
        </w:rPr>
        <w:t>Zusammenarbeit bei der Prüfung</w:t>
      </w:r>
      <w:r>
        <w:rPr>
          <w:rFonts w:eastAsiaTheme="minorEastAsia" w:cs="Arial"/>
          <w:i/>
          <w:iCs/>
          <w:szCs w:val="16"/>
          <w:lang w:val="de-DE"/>
        </w:rPr>
        <w:t>“</w:t>
      </w:r>
      <w:r w:rsidRPr="00A33A46">
        <w:rPr>
          <w:rFonts w:eastAsiaTheme="minorEastAsia" w:cs="Arial"/>
          <w:i/>
          <w:iCs/>
          <w:szCs w:val="16"/>
          <w:lang w:val="de-DE"/>
        </w:rPr>
        <w:t>;</w:t>
      </w:r>
      <w:r w:rsidRPr="00A33A46">
        <w:rPr>
          <w:rFonts w:eastAsiaTheme="minorEastAsia" w:cs="Arial"/>
          <w:szCs w:val="16"/>
          <w:lang w:val="de-DE"/>
        </w:rPr>
        <w:t xml:space="preserve"> TC/[Tagung]/INF/4 </w:t>
      </w:r>
      <w:r>
        <w:rPr>
          <w:rFonts w:eastAsiaTheme="minorEastAsia" w:cs="Arial"/>
          <w:i/>
          <w:iCs/>
          <w:szCs w:val="16"/>
          <w:lang w:val="de-DE"/>
        </w:rPr>
        <w:t>„</w:t>
      </w:r>
      <w:r w:rsidRPr="00A33A46">
        <w:rPr>
          <w:rFonts w:eastAsiaTheme="minorEastAsia" w:cs="Arial"/>
          <w:i/>
          <w:iCs/>
          <w:szCs w:val="16"/>
          <w:lang w:val="de-DE"/>
        </w:rPr>
        <w:t>Liste der Gattungen und Arten, für die die Behörden über praktische Erfahrung bei der Prüfung der Unterscheidbarkeit, Homogenität und Beständigkeit verfügen</w:t>
      </w:r>
      <w:r>
        <w:rPr>
          <w:rFonts w:eastAsiaTheme="minorEastAsia" w:cs="Arial"/>
          <w:i/>
          <w:iCs/>
          <w:szCs w:val="16"/>
          <w:lang w:val="de-DE"/>
        </w:rPr>
        <w:t>“</w:t>
      </w:r>
      <w:r w:rsidRPr="00A33A46">
        <w:rPr>
          <w:rFonts w:eastAsiaTheme="minorEastAsia" w:cs="Arial"/>
          <w:szCs w:val="16"/>
          <w:lang w:val="de-DE"/>
        </w:rPr>
        <w:t xml:space="preserve"> und TC/[Tagung]/2 </w:t>
      </w:r>
      <w:r>
        <w:rPr>
          <w:rFonts w:eastAsiaTheme="minorEastAsia" w:cs="Arial"/>
          <w:szCs w:val="16"/>
          <w:lang w:val="de-DE"/>
        </w:rPr>
        <w:t>„</w:t>
      </w:r>
      <w:r w:rsidRPr="00A33A46">
        <w:rPr>
          <w:rFonts w:eastAsiaTheme="minorEastAsia" w:cs="Arial"/>
          <w:szCs w:val="16"/>
          <w:lang w:val="de-DE"/>
        </w:rPr>
        <w:t>Prüfungsrichtlinien</w:t>
      </w:r>
      <w:r>
        <w:rPr>
          <w:rFonts w:eastAsiaTheme="minorEastAsia" w:cs="Arial"/>
          <w:szCs w:val="16"/>
          <w:lang w:val="de-DE"/>
        </w:rPr>
        <w:t>“</w:t>
      </w:r>
      <w:r w:rsidRPr="00A33A46">
        <w:rPr>
          <w:rFonts w:eastAsiaTheme="minorEastAsia" w:cs="Arial"/>
          <w:szCs w:val="16"/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BC5D" w14:textId="77777777" w:rsidR="00021452" w:rsidRDefault="008A398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CAJ/79/INF/3</w:t>
    </w:r>
  </w:p>
  <w:p w14:paraId="717DBC5E" w14:textId="54D9D7F8" w:rsidR="00021452" w:rsidRDefault="008A398F">
    <w:pPr>
      <w:pStyle w:val="Header"/>
      <w:rPr>
        <w:lang w:val="en-US"/>
      </w:rPr>
    </w:pPr>
    <w:r w:rsidRPr="00C5280D">
      <w:rPr>
        <w:lang w:val="en-US"/>
      </w:rP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A222E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717DBC5F" w14:textId="77777777" w:rsidR="00D15C69" w:rsidRPr="00C5280D" w:rsidRDefault="00D15C6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BC60" w14:textId="77777777" w:rsidR="00D15C69" w:rsidRPr="0004198B" w:rsidRDefault="00D15C69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2CC"/>
    <w:multiLevelType w:val="hybridMultilevel"/>
    <w:tmpl w:val="A92A22D2"/>
    <w:lvl w:ilvl="0" w:tplc="41083132">
      <w:start w:val="1"/>
      <w:numFmt w:val="lowerRoman"/>
      <w:lvlText w:val="(%1)"/>
      <w:lvlJc w:val="righ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80919"/>
    <w:multiLevelType w:val="hybridMultilevel"/>
    <w:tmpl w:val="A7EC8664"/>
    <w:lvl w:ilvl="0" w:tplc="50124E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56000"/>
    <w:multiLevelType w:val="hybridMultilevel"/>
    <w:tmpl w:val="28688F4A"/>
    <w:lvl w:ilvl="0" w:tplc="7108A94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5D16AB"/>
    <w:multiLevelType w:val="hybridMultilevel"/>
    <w:tmpl w:val="2BACE7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906615"/>
    <w:multiLevelType w:val="hybridMultilevel"/>
    <w:tmpl w:val="1D129722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2549F"/>
    <w:multiLevelType w:val="hybridMultilevel"/>
    <w:tmpl w:val="55A61F3C"/>
    <w:lvl w:ilvl="0" w:tplc="040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73DB"/>
    <w:multiLevelType w:val="multilevel"/>
    <w:tmpl w:val="8D3CD76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418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"/>
      <w:lvlJc w:val="left"/>
      <w:pPr>
        <w:ind w:left="1588" w:hanging="284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32A76EA5"/>
    <w:multiLevelType w:val="multilevel"/>
    <w:tmpl w:val="1AE6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6859EC"/>
    <w:multiLevelType w:val="hybridMultilevel"/>
    <w:tmpl w:val="D71AAA92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D72CA"/>
    <w:multiLevelType w:val="hybridMultilevel"/>
    <w:tmpl w:val="1FCE9B36"/>
    <w:lvl w:ilvl="0" w:tplc="BF98A8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B0C08"/>
    <w:multiLevelType w:val="hybridMultilevel"/>
    <w:tmpl w:val="C3845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F7DE3"/>
    <w:multiLevelType w:val="hybridMultilevel"/>
    <w:tmpl w:val="87E0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23904"/>
    <w:multiLevelType w:val="hybridMultilevel"/>
    <w:tmpl w:val="27AEB164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574C4"/>
    <w:multiLevelType w:val="hybridMultilevel"/>
    <w:tmpl w:val="9F3C2D38"/>
    <w:lvl w:ilvl="0" w:tplc="1946F89E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533F529D"/>
    <w:multiLevelType w:val="hybridMultilevel"/>
    <w:tmpl w:val="A92A22D2"/>
    <w:lvl w:ilvl="0" w:tplc="41083132">
      <w:start w:val="1"/>
      <w:numFmt w:val="lowerRoman"/>
      <w:lvlText w:val="(%1)"/>
      <w:lvlJc w:val="righ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749C2"/>
    <w:multiLevelType w:val="hybridMultilevel"/>
    <w:tmpl w:val="88827EEC"/>
    <w:lvl w:ilvl="0" w:tplc="8848BD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B7008"/>
    <w:multiLevelType w:val="multilevel"/>
    <w:tmpl w:val="89E4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FC55F7"/>
    <w:multiLevelType w:val="hybridMultilevel"/>
    <w:tmpl w:val="30E8BBFC"/>
    <w:lvl w:ilvl="0" w:tplc="04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87650"/>
    <w:multiLevelType w:val="hybridMultilevel"/>
    <w:tmpl w:val="EA04188C"/>
    <w:lvl w:ilvl="0" w:tplc="186EA27C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3"/>
  </w:num>
  <w:num w:numId="5">
    <w:abstractNumId w:val="11"/>
  </w:num>
  <w:num w:numId="6">
    <w:abstractNumId w:val="10"/>
  </w:num>
  <w:num w:numId="7">
    <w:abstractNumId w:val="18"/>
  </w:num>
  <w:num w:numId="8">
    <w:abstractNumId w:val="5"/>
  </w:num>
  <w:num w:numId="9">
    <w:abstractNumId w:val="13"/>
  </w:num>
  <w:num w:numId="10">
    <w:abstractNumId w:val="4"/>
  </w:num>
  <w:num w:numId="11">
    <w:abstractNumId w:val="12"/>
  </w:num>
  <w:num w:numId="12">
    <w:abstractNumId w:val="8"/>
  </w:num>
  <w:num w:numId="13">
    <w:abstractNumId w:val="16"/>
  </w:num>
  <w:num w:numId="14">
    <w:abstractNumId w:val="19"/>
  </w:num>
  <w:num w:numId="15">
    <w:abstractNumId w:val="9"/>
  </w:num>
  <w:num w:numId="16">
    <w:abstractNumId w:val="0"/>
  </w:num>
  <w:num w:numId="17">
    <w:abstractNumId w:val="2"/>
  </w:num>
  <w:num w:numId="18">
    <w:abstractNumId w:val="15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A4"/>
    <w:rsid w:val="00010086"/>
    <w:rsid w:val="00010AD6"/>
    <w:rsid w:val="00010CF3"/>
    <w:rsid w:val="00011E27"/>
    <w:rsid w:val="000148BC"/>
    <w:rsid w:val="00021452"/>
    <w:rsid w:val="00024AB8"/>
    <w:rsid w:val="00030854"/>
    <w:rsid w:val="00036028"/>
    <w:rsid w:val="0004198B"/>
    <w:rsid w:val="00044642"/>
    <w:rsid w:val="000446B9"/>
    <w:rsid w:val="00047E21"/>
    <w:rsid w:val="00050E16"/>
    <w:rsid w:val="00060FF5"/>
    <w:rsid w:val="00061706"/>
    <w:rsid w:val="00085505"/>
    <w:rsid w:val="00095D94"/>
    <w:rsid w:val="000A67CA"/>
    <w:rsid w:val="000C4E25"/>
    <w:rsid w:val="000C7021"/>
    <w:rsid w:val="000C7270"/>
    <w:rsid w:val="000D6BBC"/>
    <w:rsid w:val="000D7780"/>
    <w:rsid w:val="000E636A"/>
    <w:rsid w:val="000F2F11"/>
    <w:rsid w:val="00100A5F"/>
    <w:rsid w:val="00105929"/>
    <w:rsid w:val="00110BED"/>
    <w:rsid w:val="00110C36"/>
    <w:rsid w:val="0011113B"/>
    <w:rsid w:val="001131D5"/>
    <w:rsid w:val="00114547"/>
    <w:rsid w:val="00121D25"/>
    <w:rsid w:val="00141DB8"/>
    <w:rsid w:val="001526FB"/>
    <w:rsid w:val="00152BC9"/>
    <w:rsid w:val="00172084"/>
    <w:rsid w:val="0017474A"/>
    <w:rsid w:val="001758C6"/>
    <w:rsid w:val="0017765A"/>
    <w:rsid w:val="00180C44"/>
    <w:rsid w:val="00182B99"/>
    <w:rsid w:val="001C1525"/>
    <w:rsid w:val="001C2E2B"/>
    <w:rsid w:val="001D70A7"/>
    <w:rsid w:val="0021332C"/>
    <w:rsid w:val="00213982"/>
    <w:rsid w:val="0024416D"/>
    <w:rsid w:val="0026428F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A71A3"/>
    <w:rsid w:val="002B3572"/>
    <w:rsid w:val="002B4298"/>
    <w:rsid w:val="002B7A36"/>
    <w:rsid w:val="002C256A"/>
    <w:rsid w:val="002D5226"/>
    <w:rsid w:val="002E3645"/>
    <w:rsid w:val="002F6EE7"/>
    <w:rsid w:val="00305A7F"/>
    <w:rsid w:val="003152FE"/>
    <w:rsid w:val="00320728"/>
    <w:rsid w:val="0032160F"/>
    <w:rsid w:val="003237BA"/>
    <w:rsid w:val="00327436"/>
    <w:rsid w:val="00344BD6"/>
    <w:rsid w:val="00354E53"/>
    <w:rsid w:val="0035528D"/>
    <w:rsid w:val="00361821"/>
    <w:rsid w:val="00361E9E"/>
    <w:rsid w:val="00364FA8"/>
    <w:rsid w:val="003753EE"/>
    <w:rsid w:val="003A0835"/>
    <w:rsid w:val="003A21A9"/>
    <w:rsid w:val="003A5AAF"/>
    <w:rsid w:val="003B700A"/>
    <w:rsid w:val="003C2ED5"/>
    <w:rsid w:val="003C715E"/>
    <w:rsid w:val="003C7FBE"/>
    <w:rsid w:val="003D227C"/>
    <w:rsid w:val="003D2B4D"/>
    <w:rsid w:val="003F37F5"/>
    <w:rsid w:val="00420D9E"/>
    <w:rsid w:val="00444A88"/>
    <w:rsid w:val="00457A2F"/>
    <w:rsid w:val="0047050D"/>
    <w:rsid w:val="00474DA4"/>
    <w:rsid w:val="00476B4D"/>
    <w:rsid w:val="004805FA"/>
    <w:rsid w:val="004935D2"/>
    <w:rsid w:val="00496B02"/>
    <w:rsid w:val="004B1215"/>
    <w:rsid w:val="004C3718"/>
    <w:rsid w:val="004D047D"/>
    <w:rsid w:val="004E2DCE"/>
    <w:rsid w:val="004F1E9E"/>
    <w:rsid w:val="004F305A"/>
    <w:rsid w:val="004F6735"/>
    <w:rsid w:val="00512164"/>
    <w:rsid w:val="00520297"/>
    <w:rsid w:val="00527DBA"/>
    <w:rsid w:val="00532395"/>
    <w:rsid w:val="005338F9"/>
    <w:rsid w:val="0054281C"/>
    <w:rsid w:val="00544581"/>
    <w:rsid w:val="0055268D"/>
    <w:rsid w:val="00574609"/>
    <w:rsid w:val="00575DE2"/>
    <w:rsid w:val="00576BE4"/>
    <w:rsid w:val="005779DB"/>
    <w:rsid w:val="005A2A67"/>
    <w:rsid w:val="005A400A"/>
    <w:rsid w:val="005B269D"/>
    <w:rsid w:val="005C0EF0"/>
    <w:rsid w:val="005F4F1B"/>
    <w:rsid w:val="005F7B92"/>
    <w:rsid w:val="00612379"/>
    <w:rsid w:val="00612E85"/>
    <w:rsid w:val="00614DDD"/>
    <w:rsid w:val="006153B6"/>
    <w:rsid w:val="0061555F"/>
    <w:rsid w:val="00615890"/>
    <w:rsid w:val="006245ED"/>
    <w:rsid w:val="00627A47"/>
    <w:rsid w:val="00636CA6"/>
    <w:rsid w:val="00641200"/>
    <w:rsid w:val="00645CA8"/>
    <w:rsid w:val="006655D3"/>
    <w:rsid w:val="00667404"/>
    <w:rsid w:val="00683ADF"/>
    <w:rsid w:val="00687EB4"/>
    <w:rsid w:val="00695C56"/>
    <w:rsid w:val="006A5CDE"/>
    <w:rsid w:val="006A644A"/>
    <w:rsid w:val="006B17D2"/>
    <w:rsid w:val="006C224E"/>
    <w:rsid w:val="006D780A"/>
    <w:rsid w:val="007022D5"/>
    <w:rsid w:val="007052BA"/>
    <w:rsid w:val="0071271E"/>
    <w:rsid w:val="007271AF"/>
    <w:rsid w:val="00727A8C"/>
    <w:rsid w:val="00732DEC"/>
    <w:rsid w:val="00735BD5"/>
    <w:rsid w:val="007451EC"/>
    <w:rsid w:val="00751613"/>
    <w:rsid w:val="00753EE9"/>
    <w:rsid w:val="007556F6"/>
    <w:rsid w:val="00760EEF"/>
    <w:rsid w:val="00770C0A"/>
    <w:rsid w:val="00777EE5"/>
    <w:rsid w:val="00784836"/>
    <w:rsid w:val="0079023E"/>
    <w:rsid w:val="007A2854"/>
    <w:rsid w:val="007C1D92"/>
    <w:rsid w:val="007C4CB9"/>
    <w:rsid w:val="007C67F9"/>
    <w:rsid w:val="007D0B9D"/>
    <w:rsid w:val="007D1931"/>
    <w:rsid w:val="007D19B0"/>
    <w:rsid w:val="007E1B47"/>
    <w:rsid w:val="007E73FF"/>
    <w:rsid w:val="007F498F"/>
    <w:rsid w:val="0080679D"/>
    <w:rsid w:val="008108B0"/>
    <w:rsid w:val="00811B20"/>
    <w:rsid w:val="00812609"/>
    <w:rsid w:val="00812CE1"/>
    <w:rsid w:val="008211B5"/>
    <w:rsid w:val="0082296E"/>
    <w:rsid w:val="00824099"/>
    <w:rsid w:val="00846D7C"/>
    <w:rsid w:val="00862C33"/>
    <w:rsid w:val="00867AC1"/>
    <w:rsid w:val="008751DE"/>
    <w:rsid w:val="008861A4"/>
    <w:rsid w:val="0088775A"/>
    <w:rsid w:val="00890DF8"/>
    <w:rsid w:val="008A06F6"/>
    <w:rsid w:val="008A0ADE"/>
    <w:rsid w:val="008A398F"/>
    <w:rsid w:val="008A743F"/>
    <w:rsid w:val="008C0970"/>
    <w:rsid w:val="008C2302"/>
    <w:rsid w:val="008D0BC5"/>
    <w:rsid w:val="008D0F14"/>
    <w:rsid w:val="008D2CF7"/>
    <w:rsid w:val="008E0F45"/>
    <w:rsid w:val="00900C26"/>
    <w:rsid w:val="0090197F"/>
    <w:rsid w:val="00903264"/>
    <w:rsid w:val="00906DDC"/>
    <w:rsid w:val="0092449C"/>
    <w:rsid w:val="00934E09"/>
    <w:rsid w:val="00935603"/>
    <w:rsid w:val="00936253"/>
    <w:rsid w:val="00940D46"/>
    <w:rsid w:val="009413F1"/>
    <w:rsid w:val="00952DD4"/>
    <w:rsid w:val="009561F4"/>
    <w:rsid w:val="00965AE7"/>
    <w:rsid w:val="00970FED"/>
    <w:rsid w:val="00985ADE"/>
    <w:rsid w:val="00991099"/>
    <w:rsid w:val="00992D82"/>
    <w:rsid w:val="00997029"/>
    <w:rsid w:val="009A7339"/>
    <w:rsid w:val="009B440E"/>
    <w:rsid w:val="009D690D"/>
    <w:rsid w:val="009D7E5B"/>
    <w:rsid w:val="009E65B6"/>
    <w:rsid w:val="009F0A51"/>
    <w:rsid w:val="009F77CF"/>
    <w:rsid w:val="00A00508"/>
    <w:rsid w:val="00A05969"/>
    <w:rsid w:val="00A14B7B"/>
    <w:rsid w:val="00A16BD6"/>
    <w:rsid w:val="00A24C10"/>
    <w:rsid w:val="00A30D6D"/>
    <w:rsid w:val="00A40FBB"/>
    <w:rsid w:val="00A42AC3"/>
    <w:rsid w:val="00A430CF"/>
    <w:rsid w:val="00A54309"/>
    <w:rsid w:val="00A610A9"/>
    <w:rsid w:val="00A80F2A"/>
    <w:rsid w:val="00A864B6"/>
    <w:rsid w:val="00A93A46"/>
    <w:rsid w:val="00A96C33"/>
    <w:rsid w:val="00AA222E"/>
    <w:rsid w:val="00AB2B93"/>
    <w:rsid w:val="00AB530F"/>
    <w:rsid w:val="00AB7E5B"/>
    <w:rsid w:val="00AC0EB7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748DF"/>
    <w:rsid w:val="00B75657"/>
    <w:rsid w:val="00B820FA"/>
    <w:rsid w:val="00B83E82"/>
    <w:rsid w:val="00B84BBD"/>
    <w:rsid w:val="00BA43FB"/>
    <w:rsid w:val="00BC127D"/>
    <w:rsid w:val="00BC1FE6"/>
    <w:rsid w:val="00C061B6"/>
    <w:rsid w:val="00C21C71"/>
    <w:rsid w:val="00C2446C"/>
    <w:rsid w:val="00C275DA"/>
    <w:rsid w:val="00C327B6"/>
    <w:rsid w:val="00C36AE5"/>
    <w:rsid w:val="00C41F17"/>
    <w:rsid w:val="00C527FA"/>
    <w:rsid w:val="00C5280D"/>
    <w:rsid w:val="00C53EB3"/>
    <w:rsid w:val="00C5791C"/>
    <w:rsid w:val="00C66290"/>
    <w:rsid w:val="00C72B7A"/>
    <w:rsid w:val="00C776E9"/>
    <w:rsid w:val="00C8259B"/>
    <w:rsid w:val="00C973F2"/>
    <w:rsid w:val="00CA2CE2"/>
    <w:rsid w:val="00CA304C"/>
    <w:rsid w:val="00CA774A"/>
    <w:rsid w:val="00CB0F5B"/>
    <w:rsid w:val="00CB4921"/>
    <w:rsid w:val="00CC11B0"/>
    <w:rsid w:val="00CC2841"/>
    <w:rsid w:val="00CD668B"/>
    <w:rsid w:val="00CF1330"/>
    <w:rsid w:val="00CF5A8C"/>
    <w:rsid w:val="00CF7E36"/>
    <w:rsid w:val="00D15C69"/>
    <w:rsid w:val="00D16DF1"/>
    <w:rsid w:val="00D3708D"/>
    <w:rsid w:val="00D40426"/>
    <w:rsid w:val="00D57C96"/>
    <w:rsid w:val="00D57D18"/>
    <w:rsid w:val="00D70E65"/>
    <w:rsid w:val="00D770E1"/>
    <w:rsid w:val="00D81EF7"/>
    <w:rsid w:val="00D85FDC"/>
    <w:rsid w:val="00D91203"/>
    <w:rsid w:val="00D95174"/>
    <w:rsid w:val="00DA2BBF"/>
    <w:rsid w:val="00DA4973"/>
    <w:rsid w:val="00DA5353"/>
    <w:rsid w:val="00DA6F36"/>
    <w:rsid w:val="00DB596E"/>
    <w:rsid w:val="00DB7773"/>
    <w:rsid w:val="00DC00EA"/>
    <w:rsid w:val="00DC2FC3"/>
    <w:rsid w:val="00DC3802"/>
    <w:rsid w:val="00DD2E80"/>
    <w:rsid w:val="00DD6208"/>
    <w:rsid w:val="00DF7E99"/>
    <w:rsid w:val="00E07D87"/>
    <w:rsid w:val="00E249C8"/>
    <w:rsid w:val="00E31621"/>
    <w:rsid w:val="00E32F7E"/>
    <w:rsid w:val="00E44B19"/>
    <w:rsid w:val="00E5267B"/>
    <w:rsid w:val="00E559F0"/>
    <w:rsid w:val="00E63C0E"/>
    <w:rsid w:val="00E71D38"/>
    <w:rsid w:val="00E72D49"/>
    <w:rsid w:val="00E7593C"/>
    <w:rsid w:val="00E7678A"/>
    <w:rsid w:val="00E845B4"/>
    <w:rsid w:val="00E935F1"/>
    <w:rsid w:val="00E94A81"/>
    <w:rsid w:val="00EA1836"/>
    <w:rsid w:val="00EA1FFB"/>
    <w:rsid w:val="00EB048E"/>
    <w:rsid w:val="00EB4E9C"/>
    <w:rsid w:val="00EE34DF"/>
    <w:rsid w:val="00EF0608"/>
    <w:rsid w:val="00EF2F89"/>
    <w:rsid w:val="00F03E98"/>
    <w:rsid w:val="00F1237A"/>
    <w:rsid w:val="00F22CBD"/>
    <w:rsid w:val="00F246DC"/>
    <w:rsid w:val="00F272F1"/>
    <w:rsid w:val="00F31412"/>
    <w:rsid w:val="00F35D58"/>
    <w:rsid w:val="00F41350"/>
    <w:rsid w:val="00F45372"/>
    <w:rsid w:val="00F560F7"/>
    <w:rsid w:val="00F6334D"/>
    <w:rsid w:val="00F63599"/>
    <w:rsid w:val="00F71781"/>
    <w:rsid w:val="00F85876"/>
    <w:rsid w:val="00F937C6"/>
    <w:rsid w:val="00FA49AB"/>
    <w:rsid w:val="00FB6556"/>
    <w:rsid w:val="00FB7BAA"/>
    <w:rsid w:val="00FC5FD0"/>
    <w:rsid w:val="00FE39C7"/>
    <w:rsid w:val="00FE7190"/>
    <w:rsid w:val="00FF0995"/>
    <w:rsid w:val="00FF4D07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DBBB2"/>
  <w15:docId w15:val="{0C7C68E8-9AAC-44C2-AE81-49710FD3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lang w:val="de-DE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C327B6"/>
    <w:rPr>
      <w:rFonts w:ascii="Arial" w:hAnsi="Arial"/>
      <w:caps/>
    </w:rPr>
  </w:style>
  <w:style w:type="character" w:customStyle="1" w:styleId="Heading2Char">
    <w:name w:val="Heading 2 Char"/>
    <w:aliases w:val="VARIETY Char,variety Char"/>
    <w:link w:val="Heading2"/>
    <w:locked/>
    <w:rsid w:val="00C327B6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C327B6"/>
    <w:rPr>
      <w:rFonts w:ascii="Arial" w:hAnsi="Arial"/>
      <w:i/>
    </w:rPr>
  </w:style>
  <w:style w:type="character" w:customStyle="1" w:styleId="FootnoteTextChar">
    <w:name w:val="Footnote Text Char"/>
    <w:basedOn w:val="DefaultParagraphFont"/>
    <w:link w:val="FootnoteText"/>
    <w:rsid w:val="00C327B6"/>
    <w:rPr>
      <w:rFonts w:ascii="Arial" w:hAnsi="Arial"/>
      <w:sz w:val="16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C327B6"/>
    <w:pPr>
      <w:ind w:left="720"/>
      <w:contextualSpacing/>
    </w:pPr>
  </w:style>
  <w:style w:type="table" w:styleId="TableGrid">
    <w:name w:val="Table Grid"/>
    <w:basedOn w:val="TableNormal"/>
    <w:rsid w:val="00C327B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C327B6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rsid w:val="00F41350"/>
    <w:rPr>
      <w:rFonts w:ascii="Arial" w:hAnsi="Arial"/>
      <w:u w:val="single"/>
      <w:lang w:val="fr-FR"/>
    </w:rPr>
  </w:style>
  <w:style w:type="character" w:customStyle="1" w:styleId="Heading5Char">
    <w:name w:val="Heading 5 Char"/>
    <w:link w:val="Heading5"/>
    <w:locked/>
    <w:rsid w:val="00F41350"/>
    <w:rPr>
      <w:rFonts w:ascii="Arial" w:hAnsi="Arial"/>
      <w:i/>
    </w:rPr>
  </w:style>
  <w:style w:type="character" w:customStyle="1" w:styleId="TitleofdocChar">
    <w:name w:val="Title_of_doc Char"/>
    <w:link w:val="Titleofdoc0"/>
    <w:rsid w:val="00F41350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F41350"/>
    <w:rPr>
      <w:rFonts w:eastAsia="MS Mincho"/>
      <w:b/>
    </w:rPr>
  </w:style>
  <w:style w:type="paragraph" w:customStyle="1" w:styleId="Sessiontwpplacedate">
    <w:name w:val="Session_twp_place_date"/>
    <w:basedOn w:val="Normal"/>
    <w:next w:val="Normal"/>
    <w:qFormat/>
    <w:rsid w:val="00F41350"/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F41350"/>
  </w:style>
  <w:style w:type="character" w:customStyle="1" w:styleId="HeaderChar">
    <w:name w:val="Header Char"/>
    <w:basedOn w:val="DefaultParagraphFont"/>
    <w:link w:val="Header"/>
    <w:rsid w:val="00F41350"/>
    <w:rPr>
      <w:rFonts w:ascii="Arial" w:hAnsi="Arial"/>
      <w:lang w:val="fr-FR"/>
    </w:rPr>
  </w:style>
  <w:style w:type="character" w:customStyle="1" w:styleId="DecisionParagraphsChar">
    <w:name w:val="DecisionParagraphs Char"/>
    <w:basedOn w:val="DefaultParagraphFont"/>
    <w:link w:val="DecisionParagraphs"/>
    <w:rsid w:val="00F41350"/>
    <w:rPr>
      <w:rFonts w:ascii="Arial" w:hAnsi="Arial"/>
      <w:i/>
    </w:rPr>
  </w:style>
  <w:style w:type="paragraph" w:styleId="Revision">
    <w:name w:val="Revision"/>
    <w:hidden/>
    <w:uiPriority w:val="99"/>
    <w:semiHidden/>
    <w:rsid w:val="00F41350"/>
    <w:rPr>
      <w:rFonts w:ascii="Arial" w:eastAsia="MS Mincho" w:hAnsi="Arial"/>
    </w:rPr>
  </w:style>
  <w:style w:type="character" w:styleId="CommentReference">
    <w:name w:val="annotation reference"/>
    <w:basedOn w:val="DefaultParagraphFont"/>
    <w:semiHidden/>
    <w:unhideWhenUsed/>
    <w:rsid w:val="00F413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1350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semiHidden/>
    <w:rsid w:val="00F41350"/>
    <w:rPr>
      <w:rFonts w:ascii="Arial" w:eastAsia="MS Mincho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1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1350"/>
    <w:rPr>
      <w:rFonts w:ascii="Arial" w:eastAsia="MS Mincho" w:hAnsi="Arial"/>
      <w:b/>
      <w:bCs/>
    </w:rPr>
  </w:style>
  <w:style w:type="character" w:styleId="Emphasis">
    <w:name w:val="Emphasis"/>
    <w:basedOn w:val="DefaultParagraphFont"/>
    <w:qFormat/>
    <w:rsid w:val="00D15C69"/>
    <w:rPr>
      <w:i/>
      <w:iCs/>
    </w:rPr>
  </w:style>
  <w:style w:type="character" w:styleId="Strong">
    <w:name w:val="Strong"/>
    <w:basedOn w:val="DefaultParagraphFont"/>
    <w:qFormat/>
    <w:rsid w:val="00D15C6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D15C6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15C6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E44B19"/>
    <w:pPr>
      <w:jc w:val="both"/>
    </w:pPr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F35D58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985AD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genie/resources/pdfs/upov_code_system_d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pov.int/genie/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v.int/genie/de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9_(2022)\templates\routing_slip_with_doc_caj_7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3B39-F333-4992-80C8-3692B474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routing_slip_with_doc_caj_79.dotm</Template>
  <TotalTime>1</TotalTime>
  <Pages>3</Pages>
  <Words>704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CAJ/79/1</vt:lpstr>
    </vt:vector>
  </TitlesOfParts>
  <Company>UPOV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CAJ/79/INF/3</dc:title>
  <dc:subject/>
  <dc:creator>SANCHEZ VIZCAINO GOMEZ Rosa Maria</dc:creator>
  <cp:keywords>, docId:9A5E8703622593A3E5A349ED4CA44D51</cp:keywords>
  <dc:description/>
  <cp:lastModifiedBy>NICOLO Laurianne</cp:lastModifiedBy>
  <cp:revision>8</cp:revision>
  <cp:lastPrinted>2016-11-22T15:41:00Z</cp:lastPrinted>
  <dcterms:created xsi:type="dcterms:W3CDTF">2022-10-18T12:10:00Z</dcterms:created>
  <dcterms:modified xsi:type="dcterms:W3CDTF">2022-10-19T17:23:00Z</dcterms:modified>
</cp:coreProperties>
</file>