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0143CBA6" w14:textId="77777777" w:rsidTr="00EB4E9C">
        <w:tc>
          <w:tcPr>
            <w:tcW w:w="6522" w:type="dxa"/>
          </w:tcPr>
          <w:p w14:paraId="7D826DF4" w14:textId="77777777" w:rsidR="00DC3802" w:rsidRPr="00AC2883" w:rsidRDefault="00DC3802" w:rsidP="00AC2883">
            <w:r w:rsidRPr="00D250C5">
              <w:rPr>
                <w:noProof/>
              </w:rPr>
              <w:drawing>
                <wp:inline distT="0" distB="0" distL="0" distR="0" wp14:anchorId="059E6764" wp14:editId="28F10C7F">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FC12F64" w14:textId="77777777" w:rsidR="00DC3802" w:rsidRPr="007C1D92" w:rsidRDefault="00B37883" w:rsidP="00AC2883">
            <w:pPr>
              <w:pStyle w:val="Lettrine"/>
            </w:pPr>
            <w:r>
              <w:t>G</w:t>
            </w:r>
          </w:p>
        </w:tc>
      </w:tr>
      <w:tr w:rsidR="00DC3802" w:rsidRPr="00187D93" w14:paraId="09A7FD0E" w14:textId="77777777" w:rsidTr="00645CA8">
        <w:trPr>
          <w:trHeight w:val="219"/>
        </w:trPr>
        <w:tc>
          <w:tcPr>
            <w:tcW w:w="6522" w:type="dxa"/>
          </w:tcPr>
          <w:p w14:paraId="20E85B40" w14:textId="77777777" w:rsidR="00DC3802" w:rsidRPr="00B37883" w:rsidRDefault="00B37883" w:rsidP="00AC2883">
            <w:pPr>
              <w:pStyle w:val="upove"/>
              <w:rPr>
                <w:lang w:val="de-DE"/>
              </w:rPr>
            </w:pPr>
            <w:r w:rsidRPr="00B37883">
              <w:rPr>
                <w:lang w:val="de-DE"/>
              </w:rPr>
              <w:t>Internationaler Verband zum Schutz von Pflanzenzüchtungen</w:t>
            </w:r>
          </w:p>
        </w:tc>
        <w:tc>
          <w:tcPr>
            <w:tcW w:w="3117" w:type="dxa"/>
          </w:tcPr>
          <w:p w14:paraId="0D0165B8" w14:textId="77777777" w:rsidR="00DC3802" w:rsidRPr="00B37883" w:rsidRDefault="00DC3802" w:rsidP="00DA4973">
            <w:pPr>
              <w:rPr>
                <w:lang w:val="de-DE"/>
              </w:rPr>
            </w:pPr>
          </w:p>
        </w:tc>
      </w:tr>
    </w:tbl>
    <w:p w14:paraId="0CA3BC92" w14:textId="77777777" w:rsidR="00DC3802" w:rsidRPr="00B37883" w:rsidRDefault="00DC3802" w:rsidP="00DC3802">
      <w:pPr>
        <w:rPr>
          <w:lang w:val="de-DE"/>
        </w:rPr>
      </w:pPr>
    </w:p>
    <w:p w14:paraId="0085EAE6" w14:textId="77777777" w:rsidR="00D70E65" w:rsidRPr="00B37883" w:rsidRDefault="00D70E65" w:rsidP="00DC3802">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014E2A" w14:paraId="24E141A8" w14:textId="77777777" w:rsidTr="00EB4E9C">
        <w:tc>
          <w:tcPr>
            <w:tcW w:w="6512" w:type="dxa"/>
          </w:tcPr>
          <w:p w14:paraId="2C9117B7" w14:textId="77777777" w:rsidR="00EB4E9C" w:rsidRPr="00B37883" w:rsidRDefault="00B37883" w:rsidP="00AC2883">
            <w:pPr>
              <w:pStyle w:val="Sessiontc"/>
              <w:spacing w:line="240" w:lineRule="auto"/>
              <w:rPr>
                <w:lang w:val="de-DE"/>
              </w:rPr>
            </w:pPr>
            <w:r w:rsidRPr="00B37883">
              <w:rPr>
                <w:lang w:val="de-DE"/>
              </w:rPr>
              <w:t>Verwaltungs- und Rechtsausschuss</w:t>
            </w:r>
          </w:p>
          <w:p w14:paraId="5547925F" w14:textId="6A97D59F" w:rsidR="00EB4E9C" w:rsidRPr="00B37883" w:rsidRDefault="00B37883" w:rsidP="003B444E">
            <w:pPr>
              <w:pStyle w:val="Sessiontcplacedate"/>
              <w:rPr>
                <w:sz w:val="22"/>
                <w:lang w:val="de-DE"/>
              </w:rPr>
            </w:pPr>
            <w:r w:rsidRPr="00B37883">
              <w:rPr>
                <w:lang w:val="de-DE"/>
              </w:rPr>
              <w:t>Achtundsiebzigste Tagung</w:t>
            </w:r>
            <w:r w:rsidR="00EB4E9C" w:rsidRPr="00B37883">
              <w:rPr>
                <w:lang w:val="de-DE"/>
              </w:rPr>
              <w:br/>
              <w:t>Gen</w:t>
            </w:r>
            <w:r w:rsidRPr="00B37883">
              <w:rPr>
                <w:lang w:val="de-DE"/>
              </w:rPr>
              <w:t xml:space="preserve">f, </w:t>
            </w:r>
            <w:r w:rsidR="003B444E">
              <w:rPr>
                <w:lang w:val="de-DE"/>
              </w:rPr>
              <w:t>27</w:t>
            </w:r>
            <w:r w:rsidR="00014E2A">
              <w:rPr>
                <w:lang w:val="de-DE"/>
              </w:rPr>
              <w:t>.</w:t>
            </w:r>
            <w:r w:rsidRPr="00B37883">
              <w:rPr>
                <w:lang w:val="de-DE"/>
              </w:rPr>
              <w:t xml:space="preserve"> Oktober </w:t>
            </w:r>
            <w:r w:rsidR="003A5AAF" w:rsidRPr="00B37883">
              <w:rPr>
                <w:lang w:val="de-DE"/>
              </w:rPr>
              <w:t>2021</w:t>
            </w:r>
          </w:p>
        </w:tc>
        <w:tc>
          <w:tcPr>
            <w:tcW w:w="3127" w:type="dxa"/>
          </w:tcPr>
          <w:p w14:paraId="35C72DC4" w14:textId="77777777" w:rsidR="00EB4E9C" w:rsidRPr="00B37883" w:rsidRDefault="002B0F58" w:rsidP="003C7FBE">
            <w:pPr>
              <w:pStyle w:val="Doccode"/>
              <w:rPr>
                <w:lang w:val="de-DE"/>
              </w:rPr>
            </w:pPr>
            <w:r w:rsidRPr="00B37883">
              <w:rPr>
                <w:lang w:val="de-DE"/>
              </w:rPr>
              <w:t>CAJ/78/INF/4</w:t>
            </w:r>
          </w:p>
          <w:p w14:paraId="35337738" w14:textId="77777777" w:rsidR="00EB4E9C" w:rsidRPr="00B37883" w:rsidRDefault="00EB4E9C" w:rsidP="003C7FBE">
            <w:pPr>
              <w:pStyle w:val="Docoriginal"/>
              <w:rPr>
                <w:lang w:val="de-DE"/>
              </w:rPr>
            </w:pPr>
            <w:r w:rsidRPr="00B37883">
              <w:rPr>
                <w:lang w:val="de-DE"/>
              </w:rPr>
              <w:t>Original:</w:t>
            </w:r>
            <w:r w:rsidRPr="00B37883">
              <w:rPr>
                <w:b w:val="0"/>
                <w:spacing w:val="0"/>
                <w:lang w:val="de-DE"/>
              </w:rPr>
              <w:t xml:space="preserve">  </w:t>
            </w:r>
            <w:r w:rsidR="00B37883" w:rsidRPr="00B37883">
              <w:rPr>
                <w:b w:val="0"/>
                <w:spacing w:val="0"/>
                <w:lang w:val="de-DE"/>
              </w:rPr>
              <w:t>e</w:t>
            </w:r>
            <w:r w:rsidRPr="00B37883">
              <w:rPr>
                <w:b w:val="0"/>
                <w:spacing w:val="0"/>
                <w:lang w:val="de-DE"/>
              </w:rPr>
              <w:t>nglis</w:t>
            </w:r>
            <w:r w:rsidR="00B37883" w:rsidRPr="00B37883">
              <w:rPr>
                <w:b w:val="0"/>
                <w:spacing w:val="0"/>
                <w:lang w:val="de-DE"/>
              </w:rPr>
              <w:t>c</w:t>
            </w:r>
            <w:r w:rsidRPr="00B37883">
              <w:rPr>
                <w:b w:val="0"/>
                <w:spacing w:val="0"/>
                <w:lang w:val="de-DE"/>
              </w:rPr>
              <w:t>h</w:t>
            </w:r>
          </w:p>
          <w:p w14:paraId="12716FF8" w14:textId="77777777" w:rsidR="00EB4E9C" w:rsidRPr="00B37883" w:rsidRDefault="00EB4E9C" w:rsidP="00B37883">
            <w:pPr>
              <w:pStyle w:val="Docoriginal"/>
              <w:rPr>
                <w:lang w:val="de-DE"/>
              </w:rPr>
            </w:pPr>
            <w:r w:rsidRPr="00B37883">
              <w:rPr>
                <w:lang w:val="de-DE"/>
              </w:rPr>
              <w:t>Dat</w:t>
            </w:r>
            <w:r w:rsidR="00B37883" w:rsidRPr="00B37883">
              <w:rPr>
                <w:lang w:val="de-DE"/>
              </w:rPr>
              <w:t>um</w:t>
            </w:r>
            <w:r w:rsidRPr="00B37883">
              <w:rPr>
                <w:lang w:val="de-DE"/>
              </w:rPr>
              <w:t>:</w:t>
            </w:r>
            <w:r w:rsidRPr="00B37883">
              <w:rPr>
                <w:b w:val="0"/>
                <w:spacing w:val="0"/>
                <w:lang w:val="de-DE"/>
              </w:rPr>
              <w:t xml:space="preserve"> </w:t>
            </w:r>
            <w:r w:rsidR="00B37883" w:rsidRPr="00B37883">
              <w:rPr>
                <w:b w:val="0"/>
                <w:spacing w:val="0"/>
                <w:lang w:val="de-DE"/>
              </w:rPr>
              <w:t>14. Oktober</w:t>
            </w:r>
            <w:r w:rsidR="00176734" w:rsidRPr="00B37883">
              <w:rPr>
                <w:b w:val="0"/>
                <w:spacing w:val="0"/>
                <w:lang w:val="de-DE"/>
              </w:rPr>
              <w:t xml:space="preserve"> 2021</w:t>
            </w:r>
          </w:p>
        </w:tc>
      </w:tr>
    </w:tbl>
    <w:p w14:paraId="70A08539" w14:textId="77777777" w:rsidR="000D7780" w:rsidRPr="00B37883" w:rsidRDefault="002B0F58" w:rsidP="006A644A">
      <w:pPr>
        <w:pStyle w:val="Titleofdoc0"/>
        <w:rPr>
          <w:lang w:val="de-DE"/>
        </w:rPr>
      </w:pPr>
      <w:bookmarkStart w:id="0" w:name="TitleOfDoc"/>
      <w:bookmarkEnd w:id="0"/>
      <w:r w:rsidRPr="00B37883">
        <w:rPr>
          <w:lang w:val="de-DE"/>
        </w:rPr>
        <w:t>UPOV PRISMA</w:t>
      </w:r>
      <w:r w:rsidR="00176734" w:rsidRPr="00B37883">
        <w:rPr>
          <w:lang w:val="de-DE"/>
        </w:rPr>
        <w:t xml:space="preserve"> – </w:t>
      </w:r>
      <w:r w:rsidR="00670A05">
        <w:rPr>
          <w:lang w:val="de-DE"/>
        </w:rPr>
        <w:t>Angel</w:t>
      </w:r>
      <w:r w:rsidR="00B37883" w:rsidRPr="00EF5532">
        <w:rPr>
          <w:lang w:val="de-DE"/>
        </w:rPr>
        <w:t>enheiten zur information</w:t>
      </w:r>
    </w:p>
    <w:p w14:paraId="5923C894" w14:textId="77777777" w:rsidR="00B37883" w:rsidRPr="00EF5532" w:rsidRDefault="00B37883" w:rsidP="00B37883">
      <w:pPr>
        <w:pStyle w:val="preparedby1"/>
        <w:jc w:val="left"/>
        <w:rPr>
          <w:lang w:val="de-DE"/>
        </w:rPr>
      </w:pPr>
      <w:bookmarkStart w:id="1" w:name="Prepared"/>
      <w:bookmarkStart w:id="2" w:name="_Toc15644057"/>
      <w:bookmarkStart w:id="3" w:name="_Toc477354022"/>
      <w:bookmarkStart w:id="4" w:name="_Toc477186291"/>
      <w:bookmarkStart w:id="5" w:name="_Toc475955714"/>
      <w:bookmarkStart w:id="6" w:name="_Toc85121425"/>
      <w:bookmarkEnd w:id="1"/>
      <w:r w:rsidRPr="00EF5532">
        <w:rPr>
          <w:lang w:val="de-DE"/>
        </w:rPr>
        <w:t>vom Verbandsbüro erstelltes Dokument</w:t>
      </w:r>
    </w:p>
    <w:p w14:paraId="4CD2ACC2" w14:textId="77777777" w:rsidR="00B37883" w:rsidRPr="00EF5532" w:rsidRDefault="00B37883" w:rsidP="00B37883">
      <w:pPr>
        <w:pStyle w:val="Disclaimer"/>
        <w:rPr>
          <w:lang w:val="de-DE"/>
        </w:rPr>
      </w:pPr>
      <w:r w:rsidRPr="00EF5532">
        <w:rPr>
          <w:lang w:val="de-DE"/>
        </w:rPr>
        <w:t>Haftungsausschluss:  dieses Dokument gibt nicht die Grundsätze oder eine Anleitung der UPOV wieder</w:t>
      </w:r>
    </w:p>
    <w:p w14:paraId="493A63E5" w14:textId="77777777" w:rsidR="00B37883" w:rsidRPr="003973D7" w:rsidRDefault="00B37883" w:rsidP="00B37883">
      <w:pPr>
        <w:keepNext/>
        <w:outlineLvl w:val="0"/>
        <w:rPr>
          <w:rFonts w:eastAsiaTheme="minorEastAsia"/>
          <w:caps/>
          <w:lang w:val="de-DE"/>
        </w:rPr>
      </w:pPr>
      <w:bookmarkStart w:id="7" w:name="_Toc438657852"/>
      <w:bookmarkStart w:id="8" w:name="_Toc477797635"/>
      <w:bookmarkStart w:id="9" w:name="_Toc53852898"/>
      <w:bookmarkStart w:id="10" w:name="_Toc85636324"/>
      <w:bookmarkEnd w:id="2"/>
      <w:bookmarkEnd w:id="3"/>
      <w:bookmarkEnd w:id="4"/>
      <w:bookmarkEnd w:id="5"/>
      <w:bookmarkEnd w:id="6"/>
      <w:r w:rsidRPr="003973D7">
        <w:rPr>
          <w:caps/>
          <w:lang w:val="de-DE"/>
        </w:rPr>
        <w:t>Zusammenfassung</w:t>
      </w:r>
      <w:bookmarkEnd w:id="7"/>
      <w:bookmarkEnd w:id="8"/>
      <w:bookmarkEnd w:id="9"/>
      <w:bookmarkEnd w:id="10"/>
    </w:p>
    <w:p w14:paraId="601724BA" w14:textId="77777777" w:rsidR="00176734" w:rsidRPr="003973D7" w:rsidRDefault="00176734" w:rsidP="00176734">
      <w:pPr>
        <w:rPr>
          <w:snapToGrid w:val="0"/>
          <w:lang w:val="de-DE"/>
        </w:rPr>
      </w:pPr>
    </w:p>
    <w:p w14:paraId="72E8D9EB" w14:textId="437F0330" w:rsidR="00176734" w:rsidRPr="00B37883" w:rsidRDefault="00176734" w:rsidP="00176734">
      <w:pPr>
        <w:rPr>
          <w:spacing w:val="-2"/>
          <w:lang w:val="de-DE"/>
        </w:rPr>
      </w:pPr>
      <w:r w:rsidRPr="00D75B91">
        <w:rPr>
          <w:snapToGrid w:val="0"/>
          <w:spacing w:val="-2"/>
        </w:rPr>
        <w:fldChar w:fldCharType="begin"/>
      </w:r>
      <w:r w:rsidRPr="00B37883">
        <w:rPr>
          <w:snapToGrid w:val="0"/>
          <w:spacing w:val="-2"/>
          <w:lang w:val="de-DE"/>
        </w:rPr>
        <w:instrText xml:space="preserve"> AUTONUM  </w:instrText>
      </w:r>
      <w:r w:rsidRPr="00D75B91">
        <w:rPr>
          <w:snapToGrid w:val="0"/>
          <w:spacing w:val="-2"/>
        </w:rPr>
        <w:fldChar w:fldCharType="end"/>
      </w:r>
      <w:r w:rsidRPr="00B37883">
        <w:rPr>
          <w:snapToGrid w:val="0"/>
          <w:spacing w:val="-2"/>
          <w:lang w:val="de-DE"/>
        </w:rPr>
        <w:tab/>
      </w:r>
      <w:r w:rsidR="00B37883" w:rsidRPr="00B37883">
        <w:rPr>
          <w:snapToGrid w:val="0"/>
          <w:spacing w:val="-2"/>
          <w:lang w:val="de-DE"/>
        </w:rPr>
        <w:t>Zweck dieses Dokuments ist es, über Entwicklungen bezüglich</w:t>
      </w:r>
      <w:r w:rsidRPr="00B37883">
        <w:rPr>
          <w:snapToGrid w:val="0"/>
          <w:spacing w:val="-2"/>
          <w:lang w:val="de-DE"/>
        </w:rPr>
        <w:t xml:space="preserve"> UPOV PRISMA</w:t>
      </w:r>
      <w:r w:rsidR="00B37883" w:rsidRPr="00B37883">
        <w:rPr>
          <w:snapToGrid w:val="0"/>
          <w:spacing w:val="-2"/>
          <w:lang w:val="de-DE"/>
        </w:rPr>
        <w:t xml:space="preserve"> seit der siebenundsiebzigsten Tagung des Verwaltungs- und Rechtsausschusses</w:t>
      </w:r>
      <w:r w:rsidR="00466596" w:rsidRPr="00B37883">
        <w:rPr>
          <w:snapToGrid w:val="0"/>
          <w:spacing w:val="-2"/>
          <w:lang w:val="de-DE"/>
        </w:rPr>
        <w:t xml:space="preserve"> (CAJ)</w:t>
      </w:r>
      <w:r w:rsidR="00B37883" w:rsidRPr="00B37883">
        <w:rPr>
          <w:snapToGrid w:val="0"/>
          <w:spacing w:val="-2"/>
          <w:lang w:val="de-DE"/>
        </w:rPr>
        <w:t xml:space="preserve"> am 28.</w:t>
      </w:r>
      <w:r w:rsidR="00B37883">
        <w:rPr>
          <w:snapToGrid w:val="0"/>
          <w:spacing w:val="-2"/>
          <w:lang w:val="de-DE"/>
        </w:rPr>
        <w:t xml:space="preserve"> Oktober in Genf </w:t>
      </w:r>
      <w:r w:rsidRPr="00B37883">
        <w:rPr>
          <w:spacing w:val="-2"/>
          <w:lang w:val="de-DE"/>
        </w:rPr>
        <w:t>2020</w:t>
      </w:r>
      <w:r w:rsidR="00014E2A">
        <w:rPr>
          <w:spacing w:val="-2"/>
          <w:lang w:val="de-DE"/>
        </w:rPr>
        <w:t xml:space="preserve"> zu berichten</w:t>
      </w:r>
      <w:r w:rsidRPr="00B37883">
        <w:rPr>
          <w:spacing w:val="-2"/>
          <w:lang w:val="de-DE"/>
        </w:rPr>
        <w:t>.</w:t>
      </w:r>
    </w:p>
    <w:p w14:paraId="69FD1137" w14:textId="77777777" w:rsidR="00176734" w:rsidRPr="00B37883" w:rsidRDefault="00176734" w:rsidP="00176734">
      <w:pPr>
        <w:rPr>
          <w:lang w:val="de-DE"/>
        </w:rPr>
      </w:pPr>
    </w:p>
    <w:bookmarkStart w:id="11" w:name="_Toc15644058"/>
    <w:p w14:paraId="2C8A6D22" w14:textId="77777777" w:rsidR="008E66F4" w:rsidRPr="00EF5532" w:rsidRDefault="008E66F4" w:rsidP="008E66F4">
      <w:pPr>
        <w:rPr>
          <w:rFonts w:cs="Arial"/>
          <w:snapToGrid w:val="0"/>
          <w:lang w:val="de-DE" w:eastAsia="ja-JP"/>
        </w:rPr>
      </w:pPr>
      <w:r w:rsidRPr="00EF5532">
        <w:rPr>
          <w:rFonts w:cs="Arial"/>
          <w:snapToGrid w:val="0"/>
          <w:lang w:val="de-DE"/>
        </w:rPr>
        <w:fldChar w:fldCharType="begin"/>
      </w:r>
      <w:r w:rsidRPr="00EF5532">
        <w:rPr>
          <w:rFonts w:cs="Arial"/>
          <w:snapToGrid w:val="0"/>
          <w:lang w:val="de-DE"/>
        </w:rPr>
        <w:instrText xml:space="preserve"> AUTONUM  </w:instrText>
      </w:r>
      <w:r w:rsidRPr="00EF5532">
        <w:rPr>
          <w:rFonts w:cs="Arial"/>
          <w:snapToGrid w:val="0"/>
          <w:lang w:val="de-DE"/>
        </w:rPr>
        <w:fldChar w:fldCharType="end"/>
      </w:r>
      <w:r w:rsidRPr="00EF5532">
        <w:rPr>
          <w:rFonts w:cs="Arial"/>
          <w:snapToGrid w:val="0"/>
          <w:lang w:val="de-DE"/>
        </w:rPr>
        <w:tab/>
      </w:r>
      <w:r w:rsidRPr="00EF5532">
        <w:rPr>
          <w:rFonts w:cs="Arial"/>
          <w:snapToGrid w:val="0"/>
          <w:lang w:val="de-DE" w:eastAsia="ja-JP"/>
        </w:rPr>
        <w:t>Der Aufbau dieses Dokuments ist wie folgt:</w:t>
      </w:r>
    </w:p>
    <w:p w14:paraId="3F21CA74" w14:textId="67C03B00" w:rsidR="00187D93" w:rsidRDefault="008E66F4">
      <w:pPr>
        <w:pStyle w:val="TOC1"/>
        <w:rPr>
          <w:rFonts w:asciiTheme="minorHAnsi" w:eastAsiaTheme="minorEastAsia" w:hAnsiTheme="minorHAnsi" w:cstheme="minorBidi"/>
          <w:caps w:val="0"/>
          <w:noProof/>
          <w:sz w:val="22"/>
          <w:szCs w:val="22"/>
        </w:rPr>
      </w:pPr>
      <w:r w:rsidRPr="00EF5532">
        <w:rPr>
          <w:rFonts w:cs="Arial"/>
          <w:bCs/>
          <w:lang w:val="de-DE"/>
        </w:rPr>
        <w:fldChar w:fldCharType="begin"/>
      </w:r>
      <w:r w:rsidRPr="00EF5532">
        <w:rPr>
          <w:lang w:val="de-DE"/>
        </w:rPr>
        <w:instrText xml:space="preserve"> TOC \o "1-3" \h \z </w:instrText>
      </w:r>
      <w:r w:rsidRPr="00EF5532">
        <w:rPr>
          <w:rFonts w:cs="Arial"/>
          <w:bCs/>
          <w:lang w:val="de-DE"/>
        </w:rPr>
        <w:fldChar w:fldCharType="separate"/>
      </w:r>
      <w:hyperlink w:anchor="_Toc86406078" w:history="1">
        <w:r w:rsidR="00187D93" w:rsidRPr="00043A1C">
          <w:rPr>
            <w:rStyle w:val="Hyperlink"/>
            <w:noProof/>
            <w:snapToGrid w:val="0"/>
            <w:lang w:val="de-DE"/>
          </w:rPr>
          <w:t>hintergrund</w:t>
        </w:r>
        <w:r w:rsidR="00187D93">
          <w:rPr>
            <w:noProof/>
            <w:webHidden/>
          </w:rPr>
          <w:tab/>
        </w:r>
        <w:r w:rsidR="00187D93">
          <w:rPr>
            <w:noProof/>
            <w:webHidden/>
          </w:rPr>
          <w:fldChar w:fldCharType="begin"/>
        </w:r>
        <w:r w:rsidR="00187D93">
          <w:rPr>
            <w:noProof/>
            <w:webHidden/>
          </w:rPr>
          <w:instrText xml:space="preserve"> PAGEREF _Toc86406078 \h </w:instrText>
        </w:r>
        <w:r w:rsidR="00187D93">
          <w:rPr>
            <w:noProof/>
            <w:webHidden/>
          </w:rPr>
        </w:r>
        <w:r w:rsidR="00187D93">
          <w:rPr>
            <w:noProof/>
            <w:webHidden/>
          </w:rPr>
          <w:fldChar w:fldCharType="separate"/>
        </w:r>
        <w:r w:rsidR="00F97948">
          <w:rPr>
            <w:noProof/>
            <w:webHidden/>
          </w:rPr>
          <w:t>2</w:t>
        </w:r>
        <w:r w:rsidR="00187D93">
          <w:rPr>
            <w:noProof/>
            <w:webHidden/>
          </w:rPr>
          <w:fldChar w:fldCharType="end"/>
        </w:r>
      </w:hyperlink>
    </w:p>
    <w:p w14:paraId="0E609597" w14:textId="3E46095F" w:rsidR="00187D93" w:rsidRDefault="00187D93">
      <w:pPr>
        <w:pStyle w:val="TOC1"/>
        <w:rPr>
          <w:rFonts w:asciiTheme="minorHAnsi" w:eastAsiaTheme="minorEastAsia" w:hAnsiTheme="minorHAnsi" w:cstheme="minorBidi"/>
          <w:caps w:val="0"/>
          <w:noProof/>
          <w:sz w:val="22"/>
          <w:szCs w:val="22"/>
        </w:rPr>
      </w:pPr>
      <w:hyperlink w:anchor="_Toc86406079" w:history="1">
        <w:r w:rsidRPr="00043A1C">
          <w:rPr>
            <w:rStyle w:val="Hyperlink"/>
            <w:noProof/>
            <w:snapToGrid w:val="0"/>
            <w:lang w:val="de-DE"/>
          </w:rPr>
          <w:t>entwicklungen</w:t>
        </w:r>
        <w:r>
          <w:rPr>
            <w:noProof/>
            <w:webHidden/>
          </w:rPr>
          <w:tab/>
        </w:r>
        <w:r>
          <w:rPr>
            <w:noProof/>
            <w:webHidden/>
          </w:rPr>
          <w:fldChar w:fldCharType="begin"/>
        </w:r>
        <w:r>
          <w:rPr>
            <w:noProof/>
            <w:webHidden/>
          </w:rPr>
          <w:instrText xml:space="preserve"> PAGEREF _Toc86406079 \h </w:instrText>
        </w:r>
        <w:r>
          <w:rPr>
            <w:noProof/>
            <w:webHidden/>
          </w:rPr>
        </w:r>
        <w:r>
          <w:rPr>
            <w:noProof/>
            <w:webHidden/>
          </w:rPr>
          <w:fldChar w:fldCharType="separate"/>
        </w:r>
        <w:r w:rsidR="00F97948">
          <w:rPr>
            <w:noProof/>
            <w:webHidden/>
          </w:rPr>
          <w:t>2</w:t>
        </w:r>
        <w:r>
          <w:rPr>
            <w:noProof/>
            <w:webHidden/>
          </w:rPr>
          <w:fldChar w:fldCharType="end"/>
        </w:r>
      </w:hyperlink>
    </w:p>
    <w:p w14:paraId="2A578657" w14:textId="49DFFCFB" w:rsidR="00187D93" w:rsidRDefault="00187D93">
      <w:pPr>
        <w:pStyle w:val="TOC2"/>
        <w:rPr>
          <w:rFonts w:asciiTheme="minorHAnsi" w:eastAsiaTheme="minorEastAsia" w:hAnsiTheme="minorHAnsi" w:cstheme="minorBidi"/>
          <w:noProof/>
          <w:sz w:val="22"/>
          <w:szCs w:val="22"/>
        </w:rPr>
      </w:pPr>
      <w:hyperlink w:anchor="_Toc86406080" w:history="1">
        <w:r w:rsidRPr="00043A1C">
          <w:rPr>
            <w:rStyle w:val="Hyperlink"/>
            <w:noProof/>
          </w:rPr>
          <w:t>Sechzehnte Sitzung zur Ausarbeitung eines elektronischen Antragsformblatts (“EAF/16</w:t>
        </w:r>
        <w:r w:rsidRPr="00043A1C">
          <w:rPr>
            <w:rStyle w:val="Hyperlink"/>
            <w:noProof/>
          </w:rPr>
          <w:noBreakHyphen/>
          <w:t>Sitzung) im Oktober 2020</w:t>
        </w:r>
        <w:r>
          <w:rPr>
            <w:noProof/>
            <w:webHidden/>
          </w:rPr>
          <w:tab/>
        </w:r>
        <w:r>
          <w:rPr>
            <w:noProof/>
            <w:webHidden/>
          </w:rPr>
          <w:fldChar w:fldCharType="begin"/>
        </w:r>
        <w:r>
          <w:rPr>
            <w:noProof/>
            <w:webHidden/>
          </w:rPr>
          <w:instrText xml:space="preserve"> PAGEREF _Toc86406080 \h </w:instrText>
        </w:r>
        <w:r>
          <w:rPr>
            <w:noProof/>
            <w:webHidden/>
          </w:rPr>
        </w:r>
        <w:r>
          <w:rPr>
            <w:noProof/>
            <w:webHidden/>
          </w:rPr>
          <w:fldChar w:fldCharType="separate"/>
        </w:r>
        <w:r w:rsidR="00F97948">
          <w:rPr>
            <w:noProof/>
            <w:webHidden/>
          </w:rPr>
          <w:t>2</w:t>
        </w:r>
        <w:r>
          <w:rPr>
            <w:noProof/>
            <w:webHidden/>
          </w:rPr>
          <w:fldChar w:fldCharType="end"/>
        </w:r>
      </w:hyperlink>
    </w:p>
    <w:p w14:paraId="7AC99231" w14:textId="5A0A44F7" w:rsidR="00187D93" w:rsidRDefault="00187D93">
      <w:pPr>
        <w:pStyle w:val="TOC2"/>
        <w:rPr>
          <w:rFonts w:asciiTheme="minorHAnsi" w:eastAsiaTheme="minorEastAsia" w:hAnsiTheme="minorHAnsi" w:cstheme="minorBidi"/>
          <w:noProof/>
          <w:sz w:val="22"/>
          <w:szCs w:val="22"/>
        </w:rPr>
      </w:pPr>
      <w:hyperlink w:anchor="_Toc86406081" w:history="1">
        <w:r w:rsidRPr="00043A1C">
          <w:rPr>
            <w:rStyle w:val="Hyperlink"/>
            <w:noProof/>
          </w:rPr>
          <w:t>Verwaltungs- und Rechtsausschuss (CAJ) im Oktober 2020</w:t>
        </w:r>
        <w:r>
          <w:rPr>
            <w:noProof/>
            <w:webHidden/>
          </w:rPr>
          <w:tab/>
        </w:r>
        <w:r>
          <w:rPr>
            <w:noProof/>
            <w:webHidden/>
          </w:rPr>
          <w:fldChar w:fldCharType="begin"/>
        </w:r>
        <w:r>
          <w:rPr>
            <w:noProof/>
            <w:webHidden/>
          </w:rPr>
          <w:instrText xml:space="preserve"> PAGEREF _Toc86406081 \h </w:instrText>
        </w:r>
        <w:r>
          <w:rPr>
            <w:noProof/>
            <w:webHidden/>
          </w:rPr>
        </w:r>
        <w:r>
          <w:rPr>
            <w:noProof/>
            <w:webHidden/>
          </w:rPr>
          <w:fldChar w:fldCharType="separate"/>
        </w:r>
        <w:r w:rsidR="00F97948">
          <w:rPr>
            <w:noProof/>
            <w:webHidden/>
          </w:rPr>
          <w:t>2</w:t>
        </w:r>
        <w:r>
          <w:rPr>
            <w:noProof/>
            <w:webHidden/>
          </w:rPr>
          <w:fldChar w:fldCharType="end"/>
        </w:r>
      </w:hyperlink>
    </w:p>
    <w:p w14:paraId="21FA52CB" w14:textId="675F680B" w:rsidR="00187D93" w:rsidRDefault="00187D93">
      <w:pPr>
        <w:pStyle w:val="TOC2"/>
        <w:rPr>
          <w:rFonts w:asciiTheme="minorHAnsi" w:eastAsiaTheme="minorEastAsia" w:hAnsiTheme="minorHAnsi" w:cstheme="minorBidi"/>
          <w:noProof/>
          <w:sz w:val="22"/>
          <w:szCs w:val="22"/>
        </w:rPr>
      </w:pPr>
      <w:hyperlink w:anchor="_Toc86406082" w:history="1">
        <w:r w:rsidRPr="00043A1C">
          <w:rPr>
            <w:rStyle w:val="Hyperlink"/>
            <w:noProof/>
          </w:rPr>
          <w:t>Nutzung von UPOV PRISMA (Stand 30. September 2021)</w:t>
        </w:r>
        <w:r>
          <w:rPr>
            <w:noProof/>
            <w:webHidden/>
          </w:rPr>
          <w:tab/>
        </w:r>
        <w:r>
          <w:rPr>
            <w:noProof/>
            <w:webHidden/>
          </w:rPr>
          <w:fldChar w:fldCharType="begin"/>
        </w:r>
        <w:r>
          <w:rPr>
            <w:noProof/>
            <w:webHidden/>
          </w:rPr>
          <w:instrText xml:space="preserve"> PAGEREF _Toc86406082 \h </w:instrText>
        </w:r>
        <w:r>
          <w:rPr>
            <w:noProof/>
            <w:webHidden/>
          </w:rPr>
        </w:r>
        <w:r>
          <w:rPr>
            <w:noProof/>
            <w:webHidden/>
          </w:rPr>
          <w:fldChar w:fldCharType="separate"/>
        </w:r>
        <w:r w:rsidR="00F97948">
          <w:rPr>
            <w:noProof/>
            <w:webHidden/>
          </w:rPr>
          <w:t>2</w:t>
        </w:r>
        <w:r>
          <w:rPr>
            <w:noProof/>
            <w:webHidden/>
          </w:rPr>
          <w:fldChar w:fldCharType="end"/>
        </w:r>
      </w:hyperlink>
    </w:p>
    <w:p w14:paraId="1B470C4A" w14:textId="49E1788F" w:rsidR="00187D93" w:rsidRDefault="00187D93">
      <w:pPr>
        <w:pStyle w:val="TOC3"/>
        <w:rPr>
          <w:rFonts w:asciiTheme="minorHAnsi" w:eastAsiaTheme="minorEastAsia" w:hAnsiTheme="minorHAnsi" w:cstheme="minorBidi"/>
          <w:noProof/>
          <w:sz w:val="22"/>
          <w:szCs w:val="22"/>
          <w:lang w:val="en-US"/>
        </w:rPr>
      </w:pPr>
      <w:hyperlink w:anchor="_Toc86406083" w:history="1">
        <w:r w:rsidRPr="00043A1C">
          <w:rPr>
            <w:rStyle w:val="Hyperlink"/>
            <w:noProof/>
          </w:rPr>
          <w:t>Anzahl Beiträge über UPOV PRISMA</w:t>
        </w:r>
        <w:r>
          <w:rPr>
            <w:noProof/>
            <w:webHidden/>
          </w:rPr>
          <w:tab/>
        </w:r>
        <w:r>
          <w:rPr>
            <w:noProof/>
            <w:webHidden/>
          </w:rPr>
          <w:fldChar w:fldCharType="begin"/>
        </w:r>
        <w:r>
          <w:rPr>
            <w:noProof/>
            <w:webHidden/>
          </w:rPr>
          <w:instrText xml:space="preserve"> PAGEREF _Toc86406083 \h </w:instrText>
        </w:r>
        <w:r>
          <w:rPr>
            <w:noProof/>
            <w:webHidden/>
          </w:rPr>
        </w:r>
        <w:r>
          <w:rPr>
            <w:noProof/>
            <w:webHidden/>
          </w:rPr>
          <w:fldChar w:fldCharType="separate"/>
        </w:r>
        <w:r w:rsidR="00F97948">
          <w:rPr>
            <w:noProof/>
            <w:webHidden/>
          </w:rPr>
          <w:t>2</w:t>
        </w:r>
        <w:r>
          <w:rPr>
            <w:noProof/>
            <w:webHidden/>
          </w:rPr>
          <w:fldChar w:fldCharType="end"/>
        </w:r>
      </w:hyperlink>
    </w:p>
    <w:p w14:paraId="0FAF44DC" w14:textId="0BD3C50D" w:rsidR="00187D93" w:rsidRDefault="00187D93">
      <w:pPr>
        <w:pStyle w:val="TOC3"/>
        <w:rPr>
          <w:rFonts w:asciiTheme="minorHAnsi" w:eastAsiaTheme="minorEastAsia" w:hAnsiTheme="minorHAnsi" w:cstheme="minorBidi"/>
          <w:noProof/>
          <w:sz w:val="22"/>
          <w:szCs w:val="22"/>
          <w:lang w:val="en-US"/>
        </w:rPr>
      </w:pPr>
      <w:hyperlink w:anchor="_Toc86406084" w:history="1">
        <w:r w:rsidRPr="00043A1C">
          <w:rPr>
            <w:rStyle w:val="Hyperlink"/>
            <w:noProof/>
          </w:rPr>
          <w:t>Beiträge in UPOV PRISMA nach Pflanzentyp</w:t>
        </w:r>
        <w:r>
          <w:rPr>
            <w:noProof/>
            <w:webHidden/>
          </w:rPr>
          <w:tab/>
        </w:r>
        <w:r>
          <w:rPr>
            <w:noProof/>
            <w:webHidden/>
          </w:rPr>
          <w:fldChar w:fldCharType="begin"/>
        </w:r>
        <w:r>
          <w:rPr>
            <w:noProof/>
            <w:webHidden/>
          </w:rPr>
          <w:instrText xml:space="preserve"> PAGEREF _Toc86406084 \h </w:instrText>
        </w:r>
        <w:r>
          <w:rPr>
            <w:noProof/>
            <w:webHidden/>
          </w:rPr>
        </w:r>
        <w:r>
          <w:rPr>
            <w:noProof/>
            <w:webHidden/>
          </w:rPr>
          <w:fldChar w:fldCharType="separate"/>
        </w:r>
        <w:r w:rsidR="00F97948">
          <w:rPr>
            <w:noProof/>
            <w:webHidden/>
          </w:rPr>
          <w:t>3</w:t>
        </w:r>
        <w:r>
          <w:rPr>
            <w:noProof/>
            <w:webHidden/>
          </w:rPr>
          <w:fldChar w:fldCharType="end"/>
        </w:r>
      </w:hyperlink>
    </w:p>
    <w:p w14:paraId="51F15475" w14:textId="3970C950" w:rsidR="00187D93" w:rsidRDefault="00187D93">
      <w:pPr>
        <w:pStyle w:val="TOC3"/>
        <w:rPr>
          <w:rFonts w:asciiTheme="minorHAnsi" w:eastAsiaTheme="minorEastAsia" w:hAnsiTheme="minorHAnsi" w:cstheme="minorBidi"/>
          <w:noProof/>
          <w:sz w:val="22"/>
          <w:szCs w:val="22"/>
          <w:lang w:val="en-US"/>
        </w:rPr>
      </w:pPr>
      <w:hyperlink w:anchor="_Toc86406085" w:history="1">
        <w:r w:rsidRPr="00043A1C">
          <w:rPr>
            <w:rStyle w:val="Hyperlink"/>
            <w:noProof/>
          </w:rPr>
          <w:t>Anzahl Beiträge über UPOP PRISMA nach mitwirkender Behörde</w:t>
        </w:r>
        <w:r>
          <w:rPr>
            <w:noProof/>
            <w:webHidden/>
          </w:rPr>
          <w:tab/>
        </w:r>
        <w:r>
          <w:rPr>
            <w:noProof/>
            <w:webHidden/>
          </w:rPr>
          <w:fldChar w:fldCharType="begin"/>
        </w:r>
        <w:r>
          <w:rPr>
            <w:noProof/>
            <w:webHidden/>
          </w:rPr>
          <w:instrText xml:space="preserve"> PAGEREF _Toc86406085 \h </w:instrText>
        </w:r>
        <w:r>
          <w:rPr>
            <w:noProof/>
            <w:webHidden/>
          </w:rPr>
        </w:r>
        <w:r>
          <w:rPr>
            <w:noProof/>
            <w:webHidden/>
          </w:rPr>
          <w:fldChar w:fldCharType="separate"/>
        </w:r>
        <w:r w:rsidR="00F97948">
          <w:rPr>
            <w:noProof/>
            <w:webHidden/>
          </w:rPr>
          <w:t>4</w:t>
        </w:r>
        <w:r>
          <w:rPr>
            <w:noProof/>
            <w:webHidden/>
          </w:rPr>
          <w:fldChar w:fldCharType="end"/>
        </w:r>
      </w:hyperlink>
    </w:p>
    <w:p w14:paraId="3241F09C" w14:textId="74AD43F6" w:rsidR="00187D93" w:rsidRDefault="00187D93">
      <w:pPr>
        <w:pStyle w:val="TOC2"/>
        <w:rPr>
          <w:rFonts w:asciiTheme="minorHAnsi" w:eastAsiaTheme="minorEastAsia" w:hAnsiTheme="minorHAnsi" w:cstheme="minorBidi"/>
          <w:noProof/>
          <w:sz w:val="22"/>
          <w:szCs w:val="22"/>
        </w:rPr>
      </w:pPr>
      <w:hyperlink w:anchor="_Toc86406086" w:history="1">
        <w:r w:rsidRPr="00043A1C">
          <w:rPr>
            <w:rStyle w:val="Hyperlink"/>
            <w:noProof/>
          </w:rPr>
          <w:t>Version 2.5</w:t>
        </w:r>
        <w:r>
          <w:rPr>
            <w:noProof/>
            <w:webHidden/>
          </w:rPr>
          <w:tab/>
        </w:r>
        <w:r>
          <w:rPr>
            <w:noProof/>
            <w:webHidden/>
          </w:rPr>
          <w:fldChar w:fldCharType="begin"/>
        </w:r>
        <w:r>
          <w:rPr>
            <w:noProof/>
            <w:webHidden/>
          </w:rPr>
          <w:instrText xml:space="preserve"> PAGEREF _Toc86406086 \h </w:instrText>
        </w:r>
        <w:r>
          <w:rPr>
            <w:noProof/>
            <w:webHidden/>
          </w:rPr>
        </w:r>
        <w:r>
          <w:rPr>
            <w:noProof/>
            <w:webHidden/>
          </w:rPr>
          <w:fldChar w:fldCharType="separate"/>
        </w:r>
        <w:r w:rsidR="00F97948">
          <w:rPr>
            <w:noProof/>
            <w:webHidden/>
          </w:rPr>
          <w:t>5</w:t>
        </w:r>
        <w:r>
          <w:rPr>
            <w:noProof/>
            <w:webHidden/>
          </w:rPr>
          <w:fldChar w:fldCharType="end"/>
        </w:r>
      </w:hyperlink>
    </w:p>
    <w:p w14:paraId="26B85DED" w14:textId="66BF7483" w:rsidR="00187D93" w:rsidRDefault="00187D93">
      <w:pPr>
        <w:pStyle w:val="TOC3"/>
        <w:rPr>
          <w:rFonts w:asciiTheme="minorHAnsi" w:eastAsiaTheme="minorEastAsia" w:hAnsiTheme="minorHAnsi" w:cstheme="minorBidi"/>
          <w:noProof/>
          <w:sz w:val="22"/>
          <w:szCs w:val="22"/>
          <w:lang w:val="en-US"/>
        </w:rPr>
      </w:pPr>
      <w:hyperlink w:anchor="_Toc86406087" w:history="1">
        <w:r w:rsidRPr="00043A1C">
          <w:rPr>
            <w:rStyle w:val="Hyperlink"/>
            <w:noProof/>
          </w:rPr>
          <w:t>Funktionen</w:t>
        </w:r>
        <w:r>
          <w:rPr>
            <w:noProof/>
            <w:webHidden/>
          </w:rPr>
          <w:tab/>
        </w:r>
        <w:r>
          <w:rPr>
            <w:noProof/>
            <w:webHidden/>
          </w:rPr>
          <w:fldChar w:fldCharType="begin"/>
        </w:r>
        <w:r>
          <w:rPr>
            <w:noProof/>
            <w:webHidden/>
          </w:rPr>
          <w:instrText xml:space="preserve"> PAGEREF _Toc86406087 \h </w:instrText>
        </w:r>
        <w:r>
          <w:rPr>
            <w:noProof/>
            <w:webHidden/>
          </w:rPr>
        </w:r>
        <w:r>
          <w:rPr>
            <w:noProof/>
            <w:webHidden/>
          </w:rPr>
          <w:fldChar w:fldCharType="separate"/>
        </w:r>
        <w:r w:rsidR="00F97948">
          <w:rPr>
            <w:noProof/>
            <w:webHidden/>
          </w:rPr>
          <w:t>5</w:t>
        </w:r>
        <w:r>
          <w:rPr>
            <w:noProof/>
            <w:webHidden/>
          </w:rPr>
          <w:fldChar w:fldCharType="end"/>
        </w:r>
      </w:hyperlink>
    </w:p>
    <w:p w14:paraId="09F80AFE" w14:textId="5A10A5E6" w:rsidR="00187D93" w:rsidRDefault="00187D93">
      <w:pPr>
        <w:pStyle w:val="TOC3"/>
        <w:rPr>
          <w:rFonts w:asciiTheme="minorHAnsi" w:eastAsiaTheme="minorEastAsia" w:hAnsiTheme="minorHAnsi" w:cstheme="minorBidi"/>
          <w:noProof/>
          <w:sz w:val="22"/>
          <w:szCs w:val="22"/>
          <w:lang w:val="en-US"/>
        </w:rPr>
      </w:pPr>
      <w:hyperlink w:anchor="_Toc86406088" w:history="1">
        <w:r w:rsidRPr="00043A1C">
          <w:rPr>
            <w:rStyle w:val="Hyperlink"/>
            <w:noProof/>
          </w:rPr>
          <w:t>Geltungsbereich</w:t>
        </w:r>
        <w:r>
          <w:rPr>
            <w:noProof/>
            <w:webHidden/>
          </w:rPr>
          <w:tab/>
        </w:r>
        <w:r>
          <w:rPr>
            <w:noProof/>
            <w:webHidden/>
          </w:rPr>
          <w:fldChar w:fldCharType="begin"/>
        </w:r>
        <w:r>
          <w:rPr>
            <w:noProof/>
            <w:webHidden/>
          </w:rPr>
          <w:instrText xml:space="preserve"> PAGEREF _Toc86406088 \h </w:instrText>
        </w:r>
        <w:r>
          <w:rPr>
            <w:noProof/>
            <w:webHidden/>
          </w:rPr>
        </w:r>
        <w:r>
          <w:rPr>
            <w:noProof/>
            <w:webHidden/>
          </w:rPr>
          <w:fldChar w:fldCharType="separate"/>
        </w:r>
        <w:r w:rsidR="00F97948">
          <w:rPr>
            <w:noProof/>
            <w:webHidden/>
          </w:rPr>
          <w:t>5</w:t>
        </w:r>
        <w:r>
          <w:rPr>
            <w:noProof/>
            <w:webHidden/>
          </w:rPr>
          <w:fldChar w:fldCharType="end"/>
        </w:r>
      </w:hyperlink>
    </w:p>
    <w:p w14:paraId="0BCA671A" w14:textId="1D9F4995" w:rsidR="00187D93" w:rsidRDefault="00187D93">
      <w:pPr>
        <w:pStyle w:val="TOC2"/>
        <w:rPr>
          <w:rFonts w:asciiTheme="minorHAnsi" w:eastAsiaTheme="minorEastAsia" w:hAnsiTheme="minorHAnsi" w:cstheme="minorBidi"/>
          <w:noProof/>
          <w:sz w:val="22"/>
          <w:szCs w:val="22"/>
        </w:rPr>
      </w:pPr>
      <w:hyperlink w:anchor="_Toc86406089" w:history="1">
        <w:r w:rsidRPr="00043A1C">
          <w:rPr>
            <w:rStyle w:val="Hyperlink"/>
            <w:noProof/>
          </w:rPr>
          <w:t>Sitzung zur Ausarbeitung eines elektronischen A</w:t>
        </w:r>
        <w:bookmarkStart w:id="12" w:name="_GoBack"/>
        <w:bookmarkEnd w:id="12"/>
        <w:r w:rsidRPr="00043A1C">
          <w:rPr>
            <w:rStyle w:val="Hyperlink"/>
            <w:noProof/>
          </w:rPr>
          <w:t>ntragsformblatts (EAF/17)</w:t>
        </w:r>
        <w:r>
          <w:rPr>
            <w:noProof/>
            <w:webHidden/>
          </w:rPr>
          <w:tab/>
        </w:r>
        <w:r>
          <w:rPr>
            <w:noProof/>
            <w:webHidden/>
          </w:rPr>
          <w:fldChar w:fldCharType="begin"/>
        </w:r>
        <w:r>
          <w:rPr>
            <w:noProof/>
            <w:webHidden/>
          </w:rPr>
          <w:instrText xml:space="preserve"> PAGEREF _Toc86406089 \h </w:instrText>
        </w:r>
        <w:r>
          <w:rPr>
            <w:noProof/>
            <w:webHidden/>
          </w:rPr>
        </w:r>
        <w:r>
          <w:rPr>
            <w:noProof/>
            <w:webHidden/>
          </w:rPr>
          <w:fldChar w:fldCharType="separate"/>
        </w:r>
        <w:r w:rsidR="00F97948">
          <w:rPr>
            <w:noProof/>
            <w:webHidden/>
          </w:rPr>
          <w:t>6</w:t>
        </w:r>
        <w:r>
          <w:rPr>
            <w:noProof/>
            <w:webHidden/>
          </w:rPr>
          <w:fldChar w:fldCharType="end"/>
        </w:r>
      </w:hyperlink>
    </w:p>
    <w:p w14:paraId="6EE20617" w14:textId="7BF10712" w:rsidR="00187D93" w:rsidRDefault="00187D93">
      <w:pPr>
        <w:pStyle w:val="TOC2"/>
        <w:rPr>
          <w:rFonts w:asciiTheme="minorHAnsi" w:eastAsiaTheme="minorEastAsia" w:hAnsiTheme="minorHAnsi" w:cstheme="minorBidi"/>
          <w:noProof/>
          <w:sz w:val="22"/>
          <w:szCs w:val="22"/>
        </w:rPr>
      </w:pPr>
      <w:hyperlink w:anchor="_Toc86406090" w:history="1">
        <w:r w:rsidRPr="00043A1C">
          <w:rPr>
            <w:rStyle w:val="Hyperlink"/>
            <w:noProof/>
          </w:rPr>
          <w:t>Einführung der Version 2.6</w:t>
        </w:r>
        <w:r>
          <w:rPr>
            <w:noProof/>
            <w:webHidden/>
          </w:rPr>
          <w:tab/>
        </w:r>
        <w:r>
          <w:rPr>
            <w:noProof/>
            <w:webHidden/>
          </w:rPr>
          <w:fldChar w:fldCharType="begin"/>
        </w:r>
        <w:r>
          <w:rPr>
            <w:noProof/>
            <w:webHidden/>
          </w:rPr>
          <w:instrText xml:space="preserve"> PAGEREF _Toc86406090 \h </w:instrText>
        </w:r>
        <w:r>
          <w:rPr>
            <w:noProof/>
            <w:webHidden/>
          </w:rPr>
        </w:r>
        <w:r>
          <w:rPr>
            <w:noProof/>
            <w:webHidden/>
          </w:rPr>
          <w:fldChar w:fldCharType="separate"/>
        </w:r>
        <w:r w:rsidR="00F97948">
          <w:rPr>
            <w:noProof/>
            <w:webHidden/>
          </w:rPr>
          <w:t>7</w:t>
        </w:r>
        <w:r>
          <w:rPr>
            <w:noProof/>
            <w:webHidden/>
          </w:rPr>
          <w:fldChar w:fldCharType="end"/>
        </w:r>
      </w:hyperlink>
    </w:p>
    <w:p w14:paraId="7010A2A7" w14:textId="410E5B20" w:rsidR="00187D93" w:rsidRDefault="00187D93">
      <w:pPr>
        <w:pStyle w:val="TOC3"/>
        <w:rPr>
          <w:rFonts w:asciiTheme="minorHAnsi" w:eastAsiaTheme="minorEastAsia" w:hAnsiTheme="minorHAnsi" w:cstheme="minorBidi"/>
          <w:noProof/>
          <w:sz w:val="22"/>
          <w:szCs w:val="22"/>
          <w:lang w:val="en-US"/>
        </w:rPr>
      </w:pPr>
      <w:hyperlink w:anchor="_Toc86406091" w:history="1">
        <w:r w:rsidRPr="00043A1C">
          <w:rPr>
            <w:rStyle w:val="Hyperlink"/>
            <w:noProof/>
          </w:rPr>
          <w:t>UPOP-Mitglieder</w:t>
        </w:r>
        <w:r>
          <w:rPr>
            <w:noProof/>
            <w:webHidden/>
          </w:rPr>
          <w:tab/>
        </w:r>
        <w:r>
          <w:rPr>
            <w:noProof/>
            <w:webHidden/>
          </w:rPr>
          <w:fldChar w:fldCharType="begin"/>
        </w:r>
        <w:r>
          <w:rPr>
            <w:noProof/>
            <w:webHidden/>
          </w:rPr>
          <w:instrText xml:space="preserve"> PAGEREF _Toc86406091 \h </w:instrText>
        </w:r>
        <w:r>
          <w:rPr>
            <w:noProof/>
            <w:webHidden/>
          </w:rPr>
        </w:r>
        <w:r>
          <w:rPr>
            <w:noProof/>
            <w:webHidden/>
          </w:rPr>
          <w:fldChar w:fldCharType="separate"/>
        </w:r>
        <w:r w:rsidR="00F97948">
          <w:rPr>
            <w:noProof/>
            <w:webHidden/>
          </w:rPr>
          <w:t>7</w:t>
        </w:r>
        <w:r>
          <w:rPr>
            <w:noProof/>
            <w:webHidden/>
          </w:rPr>
          <w:fldChar w:fldCharType="end"/>
        </w:r>
      </w:hyperlink>
    </w:p>
    <w:p w14:paraId="493CDC13" w14:textId="211B2F2C" w:rsidR="00187D93" w:rsidRDefault="00187D93">
      <w:pPr>
        <w:pStyle w:val="TOC3"/>
        <w:rPr>
          <w:rFonts w:asciiTheme="minorHAnsi" w:eastAsiaTheme="minorEastAsia" w:hAnsiTheme="minorHAnsi" w:cstheme="minorBidi"/>
          <w:noProof/>
          <w:sz w:val="22"/>
          <w:szCs w:val="22"/>
          <w:lang w:val="en-US"/>
        </w:rPr>
      </w:pPr>
      <w:hyperlink w:anchor="_Toc86406092" w:history="1">
        <w:r w:rsidRPr="00043A1C">
          <w:rPr>
            <w:rStyle w:val="Hyperlink"/>
            <w:noProof/>
          </w:rPr>
          <w:t>Pflanzen/ Arten</w:t>
        </w:r>
        <w:r>
          <w:rPr>
            <w:noProof/>
            <w:webHidden/>
          </w:rPr>
          <w:tab/>
        </w:r>
        <w:r>
          <w:rPr>
            <w:noProof/>
            <w:webHidden/>
          </w:rPr>
          <w:fldChar w:fldCharType="begin"/>
        </w:r>
        <w:r>
          <w:rPr>
            <w:noProof/>
            <w:webHidden/>
          </w:rPr>
          <w:instrText xml:space="preserve"> PAGEREF _Toc86406092 \h </w:instrText>
        </w:r>
        <w:r>
          <w:rPr>
            <w:noProof/>
            <w:webHidden/>
          </w:rPr>
        </w:r>
        <w:r>
          <w:rPr>
            <w:noProof/>
            <w:webHidden/>
          </w:rPr>
          <w:fldChar w:fldCharType="separate"/>
        </w:r>
        <w:r w:rsidR="00F97948">
          <w:rPr>
            <w:noProof/>
            <w:webHidden/>
          </w:rPr>
          <w:t>7</w:t>
        </w:r>
        <w:r>
          <w:rPr>
            <w:noProof/>
            <w:webHidden/>
          </w:rPr>
          <w:fldChar w:fldCharType="end"/>
        </w:r>
      </w:hyperlink>
    </w:p>
    <w:p w14:paraId="3ED3A509" w14:textId="725E633B" w:rsidR="00187D93" w:rsidRDefault="00187D93">
      <w:pPr>
        <w:pStyle w:val="TOC3"/>
        <w:rPr>
          <w:rFonts w:asciiTheme="minorHAnsi" w:eastAsiaTheme="minorEastAsia" w:hAnsiTheme="minorHAnsi" w:cstheme="minorBidi"/>
          <w:noProof/>
          <w:sz w:val="22"/>
          <w:szCs w:val="22"/>
          <w:lang w:val="en-US"/>
        </w:rPr>
      </w:pPr>
      <w:hyperlink w:anchor="_Toc86406093" w:history="1">
        <w:r w:rsidRPr="00043A1C">
          <w:rPr>
            <w:rStyle w:val="Hyperlink"/>
            <w:noProof/>
          </w:rPr>
          <w:t>Neue Funktionen</w:t>
        </w:r>
        <w:r>
          <w:rPr>
            <w:noProof/>
            <w:webHidden/>
          </w:rPr>
          <w:tab/>
        </w:r>
        <w:r>
          <w:rPr>
            <w:noProof/>
            <w:webHidden/>
          </w:rPr>
          <w:fldChar w:fldCharType="begin"/>
        </w:r>
        <w:r>
          <w:rPr>
            <w:noProof/>
            <w:webHidden/>
          </w:rPr>
          <w:instrText xml:space="preserve"> PAGEREF _Toc86406093 \h </w:instrText>
        </w:r>
        <w:r>
          <w:rPr>
            <w:noProof/>
            <w:webHidden/>
          </w:rPr>
        </w:r>
        <w:r>
          <w:rPr>
            <w:noProof/>
            <w:webHidden/>
          </w:rPr>
          <w:fldChar w:fldCharType="separate"/>
        </w:r>
        <w:r w:rsidR="00F97948">
          <w:rPr>
            <w:noProof/>
            <w:webHidden/>
          </w:rPr>
          <w:t>7</w:t>
        </w:r>
        <w:r>
          <w:rPr>
            <w:noProof/>
            <w:webHidden/>
          </w:rPr>
          <w:fldChar w:fldCharType="end"/>
        </w:r>
      </w:hyperlink>
    </w:p>
    <w:p w14:paraId="586F25D5" w14:textId="063FCB6A" w:rsidR="00187D93" w:rsidRDefault="00187D93">
      <w:pPr>
        <w:pStyle w:val="TOC2"/>
        <w:rPr>
          <w:rFonts w:asciiTheme="minorHAnsi" w:eastAsiaTheme="minorEastAsia" w:hAnsiTheme="minorHAnsi" w:cstheme="minorBidi"/>
          <w:noProof/>
          <w:sz w:val="22"/>
          <w:szCs w:val="22"/>
        </w:rPr>
      </w:pPr>
      <w:hyperlink w:anchor="_Toc86406094" w:history="1">
        <w:r w:rsidRPr="00043A1C">
          <w:rPr>
            <w:rStyle w:val="Hyperlink"/>
            <w:noProof/>
          </w:rPr>
          <w:t>Andere Entwicklungen</w:t>
        </w:r>
        <w:r>
          <w:rPr>
            <w:noProof/>
            <w:webHidden/>
          </w:rPr>
          <w:tab/>
        </w:r>
        <w:r>
          <w:rPr>
            <w:noProof/>
            <w:webHidden/>
          </w:rPr>
          <w:fldChar w:fldCharType="begin"/>
        </w:r>
        <w:r>
          <w:rPr>
            <w:noProof/>
            <w:webHidden/>
          </w:rPr>
          <w:instrText xml:space="preserve"> PAGEREF _Toc86406094 \h </w:instrText>
        </w:r>
        <w:r>
          <w:rPr>
            <w:noProof/>
            <w:webHidden/>
          </w:rPr>
        </w:r>
        <w:r>
          <w:rPr>
            <w:noProof/>
            <w:webHidden/>
          </w:rPr>
          <w:fldChar w:fldCharType="separate"/>
        </w:r>
        <w:r w:rsidR="00F97948">
          <w:rPr>
            <w:noProof/>
            <w:webHidden/>
          </w:rPr>
          <w:t>7</w:t>
        </w:r>
        <w:r>
          <w:rPr>
            <w:noProof/>
            <w:webHidden/>
          </w:rPr>
          <w:fldChar w:fldCharType="end"/>
        </w:r>
      </w:hyperlink>
    </w:p>
    <w:p w14:paraId="3B0B34DF" w14:textId="28493D7D" w:rsidR="00187D93" w:rsidRDefault="00187D93">
      <w:pPr>
        <w:pStyle w:val="TOC3"/>
        <w:rPr>
          <w:rFonts w:asciiTheme="minorHAnsi" w:eastAsiaTheme="minorEastAsia" w:hAnsiTheme="minorHAnsi" w:cstheme="minorBidi"/>
          <w:noProof/>
          <w:sz w:val="22"/>
          <w:szCs w:val="22"/>
          <w:lang w:val="en-US"/>
        </w:rPr>
      </w:pPr>
      <w:hyperlink w:anchor="_Toc86406095" w:history="1">
        <w:r w:rsidRPr="00043A1C">
          <w:rPr>
            <w:rStyle w:val="Hyperlink"/>
            <w:noProof/>
          </w:rPr>
          <w:t>IT Software-Qualitätsprüfung</w:t>
        </w:r>
        <w:r>
          <w:rPr>
            <w:noProof/>
            <w:webHidden/>
          </w:rPr>
          <w:tab/>
        </w:r>
        <w:r>
          <w:rPr>
            <w:noProof/>
            <w:webHidden/>
          </w:rPr>
          <w:fldChar w:fldCharType="begin"/>
        </w:r>
        <w:r>
          <w:rPr>
            <w:noProof/>
            <w:webHidden/>
          </w:rPr>
          <w:instrText xml:space="preserve"> PAGEREF _Toc86406095 \h </w:instrText>
        </w:r>
        <w:r>
          <w:rPr>
            <w:noProof/>
            <w:webHidden/>
          </w:rPr>
        </w:r>
        <w:r>
          <w:rPr>
            <w:noProof/>
            <w:webHidden/>
          </w:rPr>
          <w:fldChar w:fldCharType="separate"/>
        </w:r>
        <w:r w:rsidR="00F97948">
          <w:rPr>
            <w:noProof/>
            <w:webHidden/>
          </w:rPr>
          <w:t>7</w:t>
        </w:r>
        <w:r>
          <w:rPr>
            <w:noProof/>
            <w:webHidden/>
          </w:rPr>
          <w:fldChar w:fldCharType="end"/>
        </w:r>
      </w:hyperlink>
    </w:p>
    <w:p w14:paraId="37F81658" w14:textId="59886DD4" w:rsidR="00187D93" w:rsidRDefault="00187D93">
      <w:pPr>
        <w:pStyle w:val="TOC3"/>
        <w:rPr>
          <w:rFonts w:asciiTheme="minorHAnsi" w:eastAsiaTheme="minorEastAsia" w:hAnsiTheme="minorHAnsi" w:cstheme="minorBidi"/>
          <w:noProof/>
          <w:sz w:val="22"/>
          <w:szCs w:val="22"/>
          <w:lang w:val="en-US"/>
        </w:rPr>
      </w:pPr>
      <w:hyperlink w:anchor="_Toc86406096" w:history="1">
        <w:r w:rsidRPr="00043A1C">
          <w:rPr>
            <w:rStyle w:val="Hyperlink"/>
            <w:noProof/>
          </w:rPr>
          <w:t>UPOV PRISMA “Task Force” Gruppe</w:t>
        </w:r>
        <w:r>
          <w:rPr>
            <w:noProof/>
            <w:webHidden/>
          </w:rPr>
          <w:tab/>
        </w:r>
        <w:r>
          <w:rPr>
            <w:noProof/>
            <w:webHidden/>
          </w:rPr>
          <w:fldChar w:fldCharType="begin"/>
        </w:r>
        <w:r>
          <w:rPr>
            <w:noProof/>
            <w:webHidden/>
          </w:rPr>
          <w:instrText xml:space="preserve"> PAGEREF _Toc86406096 \h </w:instrText>
        </w:r>
        <w:r>
          <w:rPr>
            <w:noProof/>
            <w:webHidden/>
          </w:rPr>
        </w:r>
        <w:r>
          <w:rPr>
            <w:noProof/>
            <w:webHidden/>
          </w:rPr>
          <w:fldChar w:fldCharType="separate"/>
        </w:r>
        <w:r w:rsidR="00F97948">
          <w:rPr>
            <w:noProof/>
            <w:webHidden/>
          </w:rPr>
          <w:t>8</w:t>
        </w:r>
        <w:r>
          <w:rPr>
            <w:noProof/>
            <w:webHidden/>
          </w:rPr>
          <w:fldChar w:fldCharType="end"/>
        </w:r>
      </w:hyperlink>
    </w:p>
    <w:p w14:paraId="437E04D0" w14:textId="753C1263" w:rsidR="00187D93" w:rsidRDefault="00187D93">
      <w:pPr>
        <w:pStyle w:val="TOC3"/>
        <w:rPr>
          <w:rFonts w:asciiTheme="minorHAnsi" w:eastAsiaTheme="minorEastAsia" w:hAnsiTheme="minorHAnsi" w:cstheme="minorBidi"/>
          <w:noProof/>
          <w:sz w:val="22"/>
          <w:szCs w:val="22"/>
          <w:lang w:val="en-US"/>
        </w:rPr>
      </w:pPr>
      <w:hyperlink w:anchor="_Toc86406097" w:history="1">
        <w:r w:rsidRPr="00043A1C">
          <w:rPr>
            <w:rStyle w:val="Hyperlink"/>
            <w:noProof/>
          </w:rPr>
          <w:t>CPVO-Synchronisierung</w:t>
        </w:r>
        <w:r>
          <w:rPr>
            <w:noProof/>
            <w:webHidden/>
          </w:rPr>
          <w:tab/>
        </w:r>
        <w:r>
          <w:rPr>
            <w:noProof/>
            <w:webHidden/>
          </w:rPr>
          <w:fldChar w:fldCharType="begin"/>
        </w:r>
        <w:r>
          <w:rPr>
            <w:noProof/>
            <w:webHidden/>
          </w:rPr>
          <w:instrText xml:space="preserve"> PAGEREF _Toc86406097 \h </w:instrText>
        </w:r>
        <w:r>
          <w:rPr>
            <w:noProof/>
            <w:webHidden/>
          </w:rPr>
        </w:r>
        <w:r>
          <w:rPr>
            <w:noProof/>
            <w:webHidden/>
          </w:rPr>
          <w:fldChar w:fldCharType="separate"/>
        </w:r>
        <w:r w:rsidR="00F97948">
          <w:rPr>
            <w:noProof/>
            <w:webHidden/>
          </w:rPr>
          <w:t>8</w:t>
        </w:r>
        <w:r>
          <w:rPr>
            <w:noProof/>
            <w:webHidden/>
          </w:rPr>
          <w:fldChar w:fldCharType="end"/>
        </w:r>
      </w:hyperlink>
    </w:p>
    <w:p w14:paraId="548B670B" w14:textId="66F29F9D" w:rsidR="00187D93" w:rsidRDefault="00187D93">
      <w:pPr>
        <w:pStyle w:val="TOC3"/>
        <w:rPr>
          <w:rFonts w:asciiTheme="minorHAnsi" w:eastAsiaTheme="minorEastAsia" w:hAnsiTheme="minorHAnsi" w:cstheme="minorBidi"/>
          <w:noProof/>
          <w:sz w:val="22"/>
          <w:szCs w:val="22"/>
          <w:lang w:val="en-US"/>
        </w:rPr>
      </w:pPr>
      <w:hyperlink w:anchor="_Toc86406098" w:history="1">
        <w:r w:rsidRPr="00043A1C">
          <w:rPr>
            <w:rStyle w:val="Hyperlink"/>
            <w:noProof/>
          </w:rPr>
          <w:t>Arbeitstagung mit Nutzern, um die Benutzerfreundlichkeit von UPOV PRISMA zu verbessern</w:t>
        </w:r>
        <w:r>
          <w:rPr>
            <w:noProof/>
            <w:webHidden/>
          </w:rPr>
          <w:tab/>
        </w:r>
        <w:r>
          <w:rPr>
            <w:noProof/>
            <w:webHidden/>
          </w:rPr>
          <w:fldChar w:fldCharType="begin"/>
        </w:r>
        <w:r>
          <w:rPr>
            <w:noProof/>
            <w:webHidden/>
          </w:rPr>
          <w:instrText xml:space="preserve"> PAGEREF _Toc86406098 \h </w:instrText>
        </w:r>
        <w:r>
          <w:rPr>
            <w:noProof/>
            <w:webHidden/>
          </w:rPr>
        </w:r>
        <w:r>
          <w:rPr>
            <w:noProof/>
            <w:webHidden/>
          </w:rPr>
          <w:fldChar w:fldCharType="separate"/>
        </w:r>
        <w:r w:rsidR="00F97948">
          <w:rPr>
            <w:noProof/>
            <w:webHidden/>
          </w:rPr>
          <w:t>8</w:t>
        </w:r>
        <w:r>
          <w:rPr>
            <w:noProof/>
            <w:webHidden/>
          </w:rPr>
          <w:fldChar w:fldCharType="end"/>
        </w:r>
      </w:hyperlink>
    </w:p>
    <w:p w14:paraId="02FCF5C7" w14:textId="757B1808" w:rsidR="00187D93" w:rsidRDefault="00187D93">
      <w:pPr>
        <w:pStyle w:val="TOC2"/>
        <w:rPr>
          <w:rFonts w:asciiTheme="minorHAnsi" w:eastAsiaTheme="minorEastAsia" w:hAnsiTheme="minorHAnsi" w:cstheme="minorBidi"/>
          <w:noProof/>
          <w:sz w:val="22"/>
          <w:szCs w:val="22"/>
        </w:rPr>
      </w:pPr>
      <w:hyperlink w:anchor="_Toc86406099" w:history="1">
        <w:r w:rsidRPr="00043A1C">
          <w:rPr>
            <w:rStyle w:val="Hyperlink"/>
            <w:noProof/>
          </w:rPr>
          <w:t>Anfragen zu neuen Entwicklungen</w:t>
        </w:r>
        <w:r>
          <w:rPr>
            <w:noProof/>
            <w:webHidden/>
          </w:rPr>
          <w:tab/>
        </w:r>
        <w:r>
          <w:rPr>
            <w:noProof/>
            <w:webHidden/>
          </w:rPr>
          <w:fldChar w:fldCharType="begin"/>
        </w:r>
        <w:r>
          <w:rPr>
            <w:noProof/>
            <w:webHidden/>
          </w:rPr>
          <w:instrText xml:space="preserve"> PAGEREF _Toc86406099 \h </w:instrText>
        </w:r>
        <w:r>
          <w:rPr>
            <w:noProof/>
            <w:webHidden/>
          </w:rPr>
        </w:r>
        <w:r>
          <w:rPr>
            <w:noProof/>
            <w:webHidden/>
          </w:rPr>
          <w:fldChar w:fldCharType="separate"/>
        </w:r>
        <w:r w:rsidR="00F97948">
          <w:rPr>
            <w:noProof/>
            <w:webHidden/>
          </w:rPr>
          <w:t>8</w:t>
        </w:r>
        <w:r>
          <w:rPr>
            <w:noProof/>
            <w:webHidden/>
          </w:rPr>
          <w:fldChar w:fldCharType="end"/>
        </w:r>
      </w:hyperlink>
    </w:p>
    <w:p w14:paraId="3D6D9288" w14:textId="0FA5544E" w:rsidR="00187D93" w:rsidRDefault="00187D93">
      <w:pPr>
        <w:pStyle w:val="TOC3"/>
        <w:rPr>
          <w:rFonts w:asciiTheme="minorHAnsi" w:eastAsiaTheme="minorEastAsia" w:hAnsiTheme="minorHAnsi" w:cstheme="minorBidi"/>
          <w:noProof/>
          <w:sz w:val="22"/>
          <w:szCs w:val="22"/>
          <w:lang w:val="en-US"/>
        </w:rPr>
      </w:pPr>
      <w:hyperlink w:anchor="_Toc86406100" w:history="1">
        <w:r w:rsidRPr="00043A1C">
          <w:rPr>
            <w:rStyle w:val="Hyperlink"/>
            <w:noProof/>
          </w:rPr>
          <w:t>Sortenämter</w:t>
        </w:r>
        <w:r>
          <w:rPr>
            <w:noProof/>
            <w:webHidden/>
          </w:rPr>
          <w:tab/>
        </w:r>
        <w:r>
          <w:rPr>
            <w:noProof/>
            <w:webHidden/>
          </w:rPr>
          <w:fldChar w:fldCharType="begin"/>
        </w:r>
        <w:r>
          <w:rPr>
            <w:noProof/>
            <w:webHidden/>
          </w:rPr>
          <w:instrText xml:space="preserve"> PAGEREF _Toc86406100 \h </w:instrText>
        </w:r>
        <w:r>
          <w:rPr>
            <w:noProof/>
            <w:webHidden/>
          </w:rPr>
        </w:r>
        <w:r>
          <w:rPr>
            <w:noProof/>
            <w:webHidden/>
          </w:rPr>
          <w:fldChar w:fldCharType="separate"/>
        </w:r>
        <w:r w:rsidR="00F97948">
          <w:rPr>
            <w:noProof/>
            <w:webHidden/>
          </w:rPr>
          <w:t>8</w:t>
        </w:r>
        <w:r>
          <w:rPr>
            <w:noProof/>
            <w:webHidden/>
          </w:rPr>
          <w:fldChar w:fldCharType="end"/>
        </w:r>
      </w:hyperlink>
    </w:p>
    <w:p w14:paraId="2F9B50F0" w14:textId="185E67C7" w:rsidR="00187D93" w:rsidRDefault="00187D93">
      <w:pPr>
        <w:pStyle w:val="TOC3"/>
        <w:rPr>
          <w:rFonts w:asciiTheme="minorHAnsi" w:eastAsiaTheme="minorEastAsia" w:hAnsiTheme="minorHAnsi" w:cstheme="minorBidi"/>
          <w:noProof/>
          <w:sz w:val="22"/>
          <w:szCs w:val="22"/>
          <w:lang w:val="en-US"/>
        </w:rPr>
      </w:pPr>
      <w:hyperlink w:anchor="_Toc86406101" w:history="1">
        <w:r w:rsidRPr="00043A1C">
          <w:rPr>
            <w:rStyle w:val="Hyperlink"/>
            <w:noProof/>
            <w:spacing w:val="-4"/>
          </w:rPr>
          <w:t>Registrierte Nutzer</w:t>
        </w:r>
        <w:r>
          <w:rPr>
            <w:noProof/>
            <w:webHidden/>
          </w:rPr>
          <w:tab/>
        </w:r>
        <w:r>
          <w:rPr>
            <w:noProof/>
            <w:webHidden/>
          </w:rPr>
          <w:fldChar w:fldCharType="begin"/>
        </w:r>
        <w:r>
          <w:rPr>
            <w:noProof/>
            <w:webHidden/>
          </w:rPr>
          <w:instrText xml:space="preserve"> PAGEREF _Toc86406101 \h </w:instrText>
        </w:r>
        <w:r>
          <w:rPr>
            <w:noProof/>
            <w:webHidden/>
          </w:rPr>
        </w:r>
        <w:r>
          <w:rPr>
            <w:noProof/>
            <w:webHidden/>
          </w:rPr>
          <w:fldChar w:fldCharType="separate"/>
        </w:r>
        <w:r w:rsidR="00F97948">
          <w:rPr>
            <w:noProof/>
            <w:webHidden/>
          </w:rPr>
          <w:t>8</w:t>
        </w:r>
        <w:r>
          <w:rPr>
            <w:noProof/>
            <w:webHidden/>
          </w:rPr>
          <w:fldChar w:fldCharType="end"/>
        </w:r>
      </w:hyperlink>
    </w:p>
    <w:p w14:paraId="747CD662" w14:textId="76A9E58E" w:rsidR="00187D93" w:rsidRDefault="00187D93">
      <w:pPr>
        <w:pStyle w:val="TOC2"/>
        <w:rPr>
          <w:rFonts w:asciiTheme="minorHAnsi" w:eastAsiaTheme="minorEastAsia" w:hAnsiTheme="minorHAnsi" w:cstheme="minorBidi"/>
          <w:noProof/>
          <w:sz w:val="22"/>
          <w:szCs w:val="22"/>
        </w:rPr>
      </w:pPr>
      <w:hyperlink w:anchor="_Toc86406102" w:history="1">
        <w:r w:rsidRPr="00043A1C">
          <w:rPr>
            <w:rStyle w:val="Hyperlink"/>
            <w:noProof/>
          </w:rPr>
          <w:t>Pläne für Version 2.7</w:t>
        </w:r>
        <w:r>
          <w:rPr>
            <w:noProof/>
            <w:webHidden/>
          </w:rPr>
          <w:tab/>
        </w:r>
        <w:r>
          <w:rPr>
            <w:noProof/>
            <w:webHidden/>
          </w:rPr>
          <w:fldChar w:fldCharType="begin"/>
        </w:r>
        <w:r>
          <w:rPr>
            <w:noProof/>
            <w:webHidden/>
          </w:rPr>
          <w:instrText xml:space="preserve"> PAGEREF _Toc86406102 \h </w:instrText>
        </w:r>
        <w:r>
          <w:rPr>
            <w:noProof/>
            <w:webHidden/>
          </w:rPr>
        </w:r>
        <w:r>
          <w:rPr>
            <w:noProof/>
            <w:webHidden/>
          </w:rPr>
          <w:fldChar w:fldCharType="separate"/>
        </w:r>
        <w:r w:rsidR="00F97948">
          <w:rPr>
            <w:noProof/>
            <w:webHidden/>
          </w:rPr>
          <w:t>9</w:t>
        </w:r>
        <w:r>
          <w:rPr>
            <w:noProof/>
            <w:webHidden/>
          </w:rPr>
          <w:fldChar w:fldCharType="end"/>
        </w:r>
      </w:hyperlink>
    </w:p>
    <w:p w14:paraId="74396D94" w14:textId="7F48CA07" w:rsidR="00187D93" w:rsidRDefault="00187D93">
      <w:pPr>
        <w:pStyle w:val="TOC3"/>
        <w:rPr>
          <w:rFonts w:asciiTheme="minorHAnsi" w:eastAsiaTheme="minorEastAsia" w:hAnsiTheme="minorHAnsi" w:cstheme="minorBidi"/>
          <w:noProof/>
          <w:sz w:val="22"/>
          <w:szCs w:val="22"/>
          <w:lang w:val="en-US"/>
        </w:rPr>
      </w:pPr>
      <w:hyperlink w:anchor="_Toc86406103" w:history="1">
        <w:r w:rsidRPr="00043A1C">
          <w:rPr>
            <w:rStyle w:val="Hyperlink"/>
            <w:noProof/>
            <w:spacing w:val="-4"/>
          </w:rPr>
          <w:t>Geltungsbereich für UPOV-Mitglieder:</w:t>
        </w:r>
        <w:r>
          <w:rPr>
            <w:noProof/>
            <w:webHidden/>
          </w:rPr>
          <w:tab/>
        </w:r>
        <w:r>
          <w:rPr>
            <w:noProof/>
            <w:webHidden/>
          </w:rPr>
          <w:fldChar w:fldCharType="begin"/>
        </w:r>
        <w:r>
          <w:rPr>
            <w:noProof/>
            <w:webHidden/>
          </w:rPr>
          <w:instrText xml:space="preserve"> PAGEREF _Toc86406103 \h </w:instrText>
        </w:r>
        <w:r>
          <w:rPr>
            <w:noProof/>
            <w:webHidden/>
          </w:rPr>
        </w:r>
        <w:r>
          <w:rPr>
            <w:noProof/>
            <w:webHidden/>
          </w:rPr>
          <w:fldChar w:fldCharType="separate"/>
        </w:r>
        <w:r w:rsidR="00F97948">
          <w:rPr>
            <w:noProof/>
            <w:webHidden/>
          </w:rPr>
          <w:t>9</w:t>
        </w:r>
        <w:r>
          <w:rPr>
            <w:noProof/>
            <w:webHidden/>
          </w:rPr>
          <w:fldChar w:fldCharType="end"/>
        </w:r>
      </w:hyperlink>
    </w:p>
    <w:p w14:paraId="5A2DA9E5" w14:textId="658B8734" w:rsidR="00187D93" w:rsidRDefault="00187D93">
      <w:pPr>
        <w:pStyle w:val="TOC3"/>
        <w:rPr>
          <w:rFonts w:asciiTheme="minorHAnsi" w:eastAsiaTheme="minorEastAsia" w:hAnsiTheme="minorHAnsi" w:cstheme="minorBidi"/>
          <w:noProof/>
          <w:sz w:val="22"/>
          <w:szCs w:val="22"/>
          <w:lang w:val="en-US"/>
        </w:rPr>
      </w:pPr>
      <w:hyperlink w:anchor="_Toc86406104" w:history="1">
        <w:r w:rsidRPr="00043A1C">
          <w:rPr>
            <w:rStyle w:val="Hyperlink"/>
            <w:noProof/>
            <w:spacing w:val="-4"/>
          </w:rPr>
          <w:t>Funktionen:</w:t>
        </w:r>
        <w:r>
          <w:rPr>
            <w:noProof/>
            <w:webHidden/>
          </w:rPr>
          <w:tab/>
        </w:r>
        <w:r>
          <w:rPr>
            <w:noProof/>
            <w:webHidden/>
          </w:rPr>
          <w:fldChar w:fldCharType="begin"/>
        </w:r>
        <w:r>
          <w:rPr>
            <w:noProof/>
            <w:webHidden/>
          </w:rPr>
          <w:instrText xml:space="preserve"> PAGEREF _Toc86406104 \h </w:instrText>
        </w:r>
        <w:r>
          <w:rPr>
            <w:noProof/>
            <w:webHidden/>
          </w:rPr>
        </w:r>
        <w:r>
          <w:rPr>
            <w:noProof/>
            <w:webHidden/>
          </w:rPr>
          <w:fldChar w:fldCharType="separate"/>
        </w:r>
        <w:r w:rsidR="00F97948">
          <w:rPr>
            <w:noProof/>
            <w:webHidden/>
          </w:rPr>
          <w:t>9</w:t>
        </w:r>
        <w:r>
          <w:rPr>
            <w:noProof/>
            <w:webHidden/>
          </w:rPr>
          <w:fldChar w:fldCharType="end"/>
        </w:r>
      </w:hyperlink>
    </w:p>
    <w:p w14:paraId="24DB9C05" w14:textId="7CE154EF" w:rsidR="00187D93" w:rsidRDefault="00187D93">
      <w:pPr>
        <w:pStyle w:val="TOC3"/>
        <w:rPr>
          <w:rFonts w:asciiTheme="minorHAnsi" w:eastAsiaTheme="minorEastAsia" w:hAnsiTheme="minorHAnsi" w:cstheme="minorBidi"/>
          <w:noProof/>
          <w:sz w:val="22"/>
          <w:szCs w:val="22"/>
          <w:lang w:val="en-US"/>
        </w:rPr>
      </w:pPr>
      <w:hyperlink w:anchor="_Toc86406105" w:history="1">
        <w:r w:rsidRPr="00043A1C">
          <w:rPr>
            <w:rStyle w:val="Hyperlink"/>
            <w:noProof/>
            <w:spacing w:val="-4"/>
          </w:rPr>
          <w:t>Freigabe von Version 2.7:</w:t>
        </w:r>
        <w:r>
          <w:rPr>
            <w:noProof/>
            <w:webHidden/>
          </w:rPr>
          <w:tab/>
        </w:r>
        <w:r>
          <w:rPr>
            <w:noProof/>
            <w:webHidden/>
          </w:rPr>
          <w:fldChar w:fldCharType="begin"/>
        </w:r>
        <w:r>
          <w:rPr>
            <w:noProof/>
            <w:webHidden/>
          </w:rPr>
          <w:instrText xml:space="preserve"> PAGEREF _Toc86406105 \h </w:instrText>
        </w:r>
        <w:r>
          <w:rPr>
            <w:noProof/>
            <w:webHidden/>
          </w:rPr>
        </w:r>
        <w:r>
          <w:rPr>
            <w:noProof/>
            <w:webHidden/>
          </w:rPr>
          <w:fldChar w:fldCharType="separate"/>
        </w:r>
        <w:r w:rsidR="00F97948">
          <w:rPr>
            <w:noProof/>
            <w:webHidden/>
          </w:rPr>
          <w:t>9</w:t>
        </w:r>
        <w:r>
          <w:rPr>
            <w:noProof/>
            <w:webHidden/>
          </w:rPr>
          <w:fldChar w:fldCharType="end"/>
        </w:r>
      </w:hyperlink>
    </w:p>
    <w:p w14:paraId="17FD3FE4" w14:textId="4B57C666" w:rsidR="00187D93" w:rsidRDefault="00187D93">
      <w:pPr>
        <w:pStyle w:val="TOC1"/>
        <w:rPr>
          <w:rFonts w:asciiTheme="minorHAnsi" w:eastAsiaTheme="minorEastAsia" w:hAnsiTheme="minorHAnsi" w:cstheme="minorBidi"/>
          <w:caps w:val="0"/>
          <w:noProof/>
          <w:sz w:val="22"/>
          <w:szCs w:val="22"/>
        </w:rPr>
      </w:pPr>
      <w:hyperlink w:anchor="_Toc86406106" w:history="1">
        <w:r w:rsidRPr="00043A1C">
          <w:rPr>
            <w:rStyle w:val="Hyperlink"/>
            <w:noProof/>
            <w:lang w:val="de-DE"/>
          </w:rPr>
          <w:t>mögliche künftige entwicklungen</w:t>
        </w:r>
        <w:r>
          <w:rPr>
            <w:noProof/>
            <w:webHidden/>
          </w:rPr>
          <w:tab/>
        </w:r>
        <w:r>
          <w:rPr>
            <w:noProof/>
            <w:webHidden/>
          </w:rPr>
          <w:fldChar w:fldCharType="begin"/>
        </w:r>
        <w:r>
          <w:rPr>
            <w:noProof/>
            <w:webHidden/>
          </w:rPr>
          <w:instrText xml:space="preserve"> PAGEREF _Toc86406106 \h </w:instrText>
        </w:r>
        <w:r>
          <w:rPr>
            <w:noProof/>
            <w:webHidden/>
          </w:rPr>
        </w:r>
        <w:r>
          <w:rPr>
            <w:noProof/>
            <w:webHidden/>
          </w:rPr>
          <w:fldChar w:fldCharType="separate"/>
        </w:r>
        <w:r w:rsidR="00F97948">
          <w:rPr>
            <w:noProof/>
            <w:webHidden/>
          </w:rPr>
          <w:t>9</w:t>
        </w:r>
        <w:r>
          <w:rPr>
            <w:noProof/>
            <w:webHidden/>
          </w:rPr>
          <w:fldChar w:fldCharType="end"/>
        </w:r>
      </w:hyperlink>
    </w:p>
    <w:p w14:paraId="6988B9A9" w14:textId="53A54F2B" w:rsidR="00187D93" w:rsidRDefault="00187D93">
      <w:pPr>
        <w:pStyle w:val="TOC2"/>
        <w:rPr>
          <w:rFonts w:asciiTheme="minorHAnsi" w:eastAsiaTheme="minorEastAsia" w:hAnsiTheme="minorHAnsi" w:cstheme="minorBidi"/>
          <w:noProof/>
          <w:sz w:val="22"/>
          <w:szCs w:val="22"/>
        </w:rPr>
      </w:pPr>
      <w:hyperlink w:anchor="_Toc86406107" w:history="1">
        <w:r w:rsidRPr="00043A1C">
          <w:rPr>
            <w:rStyle w:val="Hyperlink"/>
            <w:noProof/>
          </w:rPr>
          <w:t>Geltungsbereich</w:t>
        </w:r>
        <w:r>
          <w:rPr>
            <w:noProof/>
            <w:webHidden/>
          </w:rPr>
          <w:tab/>
        </w:r>
        <w:r>
          <w:rPr>
            <w:noProof/>
            <w:webHidden/>
          </w:rPr>
          <w:fldChar w:fldCharType="begin"/>
        </w:r>
        <w:r>
          <w:rPr>
            <w:noProof/>
            <w:webHidden/>
          </w:rPr>
          <w:instrText xml:space="preserve"> PAGEREF _Toc86406107 \h </w:instrText>
        </w:r>
        <w:r>
          <w:rPr>
            <w:noProof/>
            <w:webHidden/>
          </w:rPr>
        </w:r>
        <w:r>
          <w:rPr>
            <w:noProof/>
            <w:webHidden/>
          </w:rPr>
          <w:fldChar w:fldCharType="separate"/>
        </w:r>
        <w:r w:rsidR="00F97948">
          <w:rPr>
            <w:noProof/>
            <w:webHidden/>
          </w:rPr>
          <w:t>9</w:t>
        </w:r>
        <w:r>
          <w:rPr>
            <w:noProof/>
            <w:webHidden/>
          </w:rPr>
          <w:fldChar w:fldCharType="end"/>
        </w:r>
      </w:hyperlink>
    </w:p>
    <w:p w14:paraId="3D476C33" w14:textId="7954FB7F" w:rsidR="00187D93" w:rsidRDefault="00187D93">
      <w:pPr>
        <w:pStyle w:val="TOC2"/>
        <w:rPr>
          <w:rFonts w:asciiTheme="minorHAnsi" w:eastAsiaTheme="minorEastAsia" w:hAnsiTheme="minorHAnsi" w:cstheme="minorBidi"/>
          <w:noProof/>
          <w:sz w:val="22"/>
          <w:szCs w:val="22"/>
        </w:rPr>
      </w:pPr>
      <w:hyperlink w:anchor="_Toc86406108" w:history="1">
        <w:r w:rsidRPr="00043A1C">
          <w:rPr>
            <w:rStyle w:val="Hyperlink"/>
            <w:noProof/>
          </w:rPr>
          <w:t>Benutzerfreundlichkeit des Instruments</w:t>
        </w:r>
        <w:r>
          <w:rPr>
            <w:noProof/>
            <w:webHidden/>
          </w:rPr>
          <w:tab/>
        </w:r>
        <w:r>
          <w:rPr>
            <w:noProof/>
            <w:webHidden/>
          </w:rPr>
          <w:fldChar w:fldCharType="begin"/>
        </w:r>
        <w:r>
          <w:rPr>
            <w:noProof/>
            <w:webHidden/>
          </w:rPr>
          <w:instrText xml:space="preserve"> PAGEREF _Toc86406108 \h </w:instrText>
        </w:r>
        <w:r>
          <w:rPr>
            <w:noProof/>
            <w:webHidden/>
          </w:rPr>
        </w:r>
        <w:r>
          <w:rPr>
            <w:noProof/>
            <w:webHidden/>
          </w:rPr>
          <w:fldChar w:fldCharType="separate"/>
        </w:r>
        <w:r w:rsidR="00F97948">
          <w:rPr>
            <w:noProof/>
            <w:webHidden/>
          </w:rPr>
          <w:t>9</w:t>
        </w:r>
        <w:r>
          <w:rPr>
            <w:noProof/>
            <w:webHidden/>
          </w:rPr>
          <w:fldChar w:fldCharType="end"/>
        </w:r>
      </w:hyperlink>
    </w:p>
    <w:p w14:paraId="780EB844" w14:textId="7D763074" w:rsidR="00187D93" w:rsidRDefault="00187D93">
      <w:pPr>
        <w:pStyle w:val="TOC2"/>
        <w:rPr>
          <w:rFonts w:asciiTheme="minorHAnsi" w:eastAsiaTheme="minorEastAsia" w:hAnsiTheme="minorHAnsi" w:cstheme="minorBidi"/>
          <w:noProof/>
          <w:sz w:val="22"/>
          <w:szCs w:val="22"/>
        </w:rPr>
      </w:pPr>
      <w:hyperlink w:anchor="_Toc86406109" w:history="1">
        <w:r w:rsidRPr="00043A1C">
          <w:rPr>
            <w:rStyle w:val="Hyperlink"/>
            <w:noProof/>
          </w:rPr>
          <w:t>Neue Funktionen</w:t>
        </w:r>
        <w:r>
          <w:rPr>
            <w:noProof/>
            <w:webHidden/>
          </w:rPr>
          <w:tab/>
        </w:r>
        <w:r>
          <w:rPr>
            <w:noProof/>
            <w:webHidden/>
          </w:rPr>
          <w:fldChar w:fldCharType="begin"/>
        </w:r>
        <w:r>
          <w:rPr>
            <w:noProof/>
            <w:webHidden/>
          </w:rPr>
          <w:instrText xml:space="preserve"> PAGEREF _Toc86406109 \h </w:instrText>
        </w:r>
        <w:r>
          <w:rPr>
            <w:noProof/>
            <w:webHidden/>
          </w:rPr>
        </w:r>
        <w:r>
          <w:rPr>
            <w:noProof/>
            <w:webHidden/>
          </w:rPr>
          <w:fldChar w:fldCharType="separate"/>
        </w:r>
        <w:r w:rsidR="00F97948">
          <w:rPr>
            <w:noProof/>
            <w:webHidden/>
          </w:rPr>
          <w:t>10</w:t>
        </w:r>
        <w:r>
          <w:rPr>
            <w:noProof/>
            <w:webHidden/>
          </w:rPr>
          <w:fldChar w:fldCharType="end"/>
        </w:r>
      </w:hyperlink>
    </w:p>
    <w:p w14:paraId="67BFFD70" w14:textId="0BCE6194" w:rsidR="00187D93" w:rsidRDefault="00187D93">
      <w:pPr>
        <w:pStyle w:val="TOC2"/>
        <w:rPr>
          <w:rFonts w:asciiTheme="minorHAnsi" w:eastAsiaTheme="minorEastAsia" w:hAnsiTheme="minorHAnsi" w:cstheme="minorBidi"/>
          <w:noProof/>
          <w:sz w:val="22"/>
          <w:szCs w:val="22"/>
        </w:rPr>
      </w:pPr>
      <w:hyperlink w:anchor="_Toc86406110" w:history="1">
        <w:r w:rsidRPr="00043A1C">
          <w:rPr>
            <w:rStyle w:val="Hyperlink"/>
            <w:noProof/>
          </w:rPr>
          <w:t>IT-Verbesserungen</w:t>
        </w:r>
        <w:r>
          <w:rPr>
            <w:noProof/>
            <w:webHidden/>
          </w:rPr>
          <w:tab/>
        </w:r>
        <w:r>
          <w:rPr>
            <w:noProof/>
            <w:webHidden/>
          </w:rPr>
          <w:fldChar w:fldCharType="begin"/>
        </w:r>
        <w:r>
          <w:rPr>
            <w:noProof/>
            <w:webHidden/>
          </w:rPr>
          <w:instrText xml:space="preserve"> PAGEREF _Toc86406110 \h </w:instrText>
        </w:r>
        <w:r>
          <w:rPr>
            <w:noProof/>
            <w:webHidden/>
          </w:rPr>
        </w:r>
        <w:r>
          <w:rPr>
            <w:noProof/>
            <w:webHidden/>
          </w:rPr>
          <w:fldChar w:fldCharType="separate"/>
        </w:r>
        <w:r w:rsidR="00F97948">
          <w:rPr>
            <w:noProof/>
            <w:webHidden/>
          </w:rPr>
          <w:t>10</w:t>
        </w:r>
        <w:r>
          <w:rPr>
            <w:noProof/>
            <w:webHidden/>
          </w:rPr>
          <w:fldChar w:fldCharType="end"/>
        </w:r>
      </w:hyperlink>
    </w:p>
    <w:p w14:paraId="4B6AB1E4" w14:textId="2508AB1F" w:rsidR="00187D93" w:rsidRDefault="00187D93">
      <w:pPr>
        <w:pStyle w:val="TOC1"/>
        <w:rPr>
          <w:rFonts w:asciiTheme="minorHAnsi" w:eastAsiaTheme="minorEastAsia" w:hAnsiTheme="minorHAnsi" w:cstheme="minorBidi"/>
          <w:caps w:val="0"/>
          <w:noProof/>
          <w:sz w:val="22"/>
          <w:szCs w:val="22"/>
        </w:rPr>
      </w:pPr>
      <w:hyperlink w:anchor="_Toc86406111" w:history="1">
        <w:r w:rsidRPr="00043A1C">
          <w:rPr>
            <w:rStyle w:val="Hyperlink"/>
            <w:noProof/>
            <w:lang w:val="de-DE"/>
          </w:rPr>
          <w:t>Weitere Entwicklungen</w:t>
        </w:r>
        <w:r>
          <w:rPr>
            <w:noProof/>
            <w:webHidden/>
          </w:rPr>
          <w:tab/>
        </w:r>
        <w:r>
          <w:rPr>
            <w:noProof/>
            <w:webHidden/>
          </w:rPr>
          <w:fldChar w:fldCharType="begin"/>
        </w:r>
        <w:r>
          <w:rPr>
            <w:noProof/>
            <w:webHidden/>
          </w:rPr>
          <w:instrText xml:space="preserve"> PAGEREF _Toc86406111 \h </w:instrText>
        </w:r>
        <w:r>
          <w:rPr>
            <w:noProof/>
            <w:webHidden/>
          </w:rPr>
        </w:r>
        <w:r>
          <w:rPr>
            <w:noProof/>
            <w:webHidden/>
          </w:rPr>
          <w:fldChar w:fldCharType="separate"/>
        </w:r>
        <w:r w:rsidR="00F97948">
          <w:rPr>
            <w:noProof/>
            <w:webHidden/>
          </w:rPr>
          <w:t>10</w:t>
        </w:r>
        <w:r>
          <w:rPr>
            <w:noProof/>
            <w:webHidden/>
          </w:rPr>
          <w:fldChar w:fldCharType="end"/>
        </w:r>
      </w:hyperlink>
    </w:p>
    <w:p w14:paraId="57374980" w14:textId="14E0A4D3" w:rsidR="00187D93" w:rsidRDefault="00187D93">
      <w:pPr>
        <w:pStyle w:val="TOC2"/>
        <w:rPr>
          <w:rFonts w:asciiTheme="minorHAnsi" w:eastAsiaTheme="minorEastAsia" w:hAnsiTheme="minorHAnsi" w:cstheme="minorBidi"/>
          <w:noProof/>
          <w:sz w:val="22"/>
          <w:szCs w:val="22"/>
        </w:rPr>
      </w:pPr>
      <w:hyperlink w:anchor="_Toc86406112" w:history="1">
        <w:r w:rsidRPr="00043A1C">
          <w:rPr>
            <w:rStyle w:val="Hyperlink"/>
            <w:noProof/>
          </w:rPr>
          <w:t>Achzehnte Sitzung zur Ausarbeitung eines elektronischen Antragsformblatts (EAF/18)</w:t>
        </w:r>
        <w:r>
          <w:rPr>
            <w:noProof/>
            <w:webHidden/>
          </w:rPr>
          <w:tab/>
        </w:r>
        <w:r>
          <w:rPr>
            <w:noProof/>
            <w:webHidden/>
          </w:rPr>
          <w:fldChar w:fldCharType="begin"/>
        </w:r>
        <w:r>
          <w:rPr>
            <w:noProof/>
            <w:webHidden/>
          </w:rPr>
          <w:instrText xml:space="preserve"> PAGEREF _Toc86406112 \h </w:instrText>
        </w:r>
        <w:r>
          <w:rPr>
            <w:noProof/>
            <w:webHidden/>
          </w:rPr>
        </w:r>
        <w:r>
          <w:rPr>
            <w:noProof/>
            <w:webHidden/>
          </w:rPr>
          <w:fldChar w:fldCharType="separate"/>
        </w:r>
        <w:r w:rsidR="00F97948">
          <w:rPr>
            <w:noProof/>
            <w:webHidden/>
          </w:rPr>
          <w:t>10</w:t>
        </w:r>
        <w:r>
          <w:rPr>
            <w:noProof/>
            <w:webHidden/>
          </w:rPr>
          <w:fldChar w:fldCharType="end"/>
        </w:r>
      </w:hyperlink>
    </w:p>
    <w:p w14:paraId="5FDBB6E1" w14:textId="70170B84" w:rsidR="00176734" w:rsidRPr="00187D93" w:rsidRDefault="008E66F4" w:rsidP="008E66F4">
      <w:pPr>
        <w:rPr>
          <w:noProof/>
          <w:sz w:val="16"/>
        </w:rPr>
      </w:pPr>
      <w:r w:rsidRPr="00EF5532">
        <w:rPr>
          <w:noProof/>
          <w:lang w:val="de-DE"/>
        </w:rPr>
        <w:fldChar w:fldCharType="end"/>
      </w:r>
    </w:p>
    <w:p w14:paraId="0B03BBDE" w14:textId="77777777" w:rsidR="00F3004C" w:rsidRPr="00187D93" w:rsidRDefault="00F3004C" w:rsidP="00F3004C">
      <w:pPr>
        <w:rPr>
          <w:noProof/>
          <w:sz w:val="16"/>
        </w:rPr>
      </w:pPr>
    </w:p>
    <w:p w14:paraId="294AFD3B" w14:textId="77777777" w:rsidR="00F3004C" w:rsidRPr="00187D93" w:rsidRDefault="00F3004C" w:rsidP="00F3004C">
      <w:pPr>
        <w:rPr>
          <w:sz w:val="16"/>
        </w:rPr>
      </w:pPr>
    </w:p>
    <w:p w14:paraId="3CE18225" w14:textId="77777777" w:rsidR="008E66F4" w:rsidRPr="00EF5532" w:rsidRDefault="008E66F4" w:rsidP="008E66F4">
      <w:pPr>
        <w:pStyle w:val="Heading1"/>
        <w:rPr>
          <w:snapToGrid w:val="0"/>
          <w:lang w:val="de-DE"/>
        </w:rPr>
      </w:pPr>
      <w:bookmarkStart w:id="13" w:name="_Toc86406078"/>
      <w:bookmarkEnd w:id="11"/>
      <w:r w:rsidRPr="00EF5532">
        <w:rPr>
          <w:snapToGrid w:val="0"/>
          <w:lang w:val="de-DE"/>
        </w:rPr>
        <w:t>hintergrund</w:t>
      </w:r>
      <w:bookmarkEnd w:id="13"/>
    </w:p>
    <w:p w14:paraId="324AAABF" w14:textId="77777777" w:rsidR="008E66F4" w:rsidRPr="00EF5532" w:rsidRDefault="008E66F4" w:rsidP="008E66F4">
      <w:pPr>
        <w:rPr>
          <w:snapToGrid w:val="0"/>
          <w:lang w:val="de-DE"/>
        </w:rPr>
      </w:pPr>
    </w:p>
    <w:p w14:paraId="75852B0A" w14:textId="78A67A1D" w:rsidR="008E66F4" w:rsidRPr="00EF5532" w:rsidRDefault="008E66F4" w:rsidP="008E66F4">
      <w:pPr>
        <w:rPr>
          <w:snapToGrid w:val="0"/>
          <w:lang w:val="de-DE"/>
        </w:rPr>
      </w:pPr>
      <w:r w:rsidRPr="00EF5532">
        <w:rPr>
          <w:lang w:val="de-DE"/>
        </w:rPr>
        <w:fldChar w:fldCharType="begin"/>
      </w:r>
      <w:r w:rsidRPr="00EF5532">
        <w:rPr>
          <w:lang w:val="de-DE"/>
        </w:rPr>
        <w:instrText xml:space="preserve"> AUTONUM  </w:instrText>
      </w:r>
      <w:r w:rsidRPr="00EF5532">
        <w:rPr>
          <w:lang w:val="de-DE"/>
        </w:rPr>
        <w:fldChar w:fldCharType="end"/>
      </w:r>
      <w:r w:rsidRPr="00EF5532">
        <w:rPr>
          <w:lang w:val="de-DE"/>
        </w:rPr>
        <w:tab/>
        <w:t>Über den Hintergrund sowie früher</w:t>
      </w:r>
      <w:r>
        <w:rPr>
          <w:lang w:val="de-DE"/>
        </w:rPr>
        <w:t xml:space="preserve">e Entwicklungen betreffend UPOV </w:t>
      </w:r>
      <w:r w:rsidRPr="00EF5532">
        <w:rPr>
          <w:lang w:val="de-DE"/>
        </w:rPr>
        <w:t xml:space="preserve">PRISMA (früher: Projekt für ein elektronisches Antragsformblatt) wird in Dokument </w:t>
      </w:r>
      <w:r w:rsidR="00514EC0" w:rsidRPr="00514EC0">
        <w:rPr>
          <w:rFonts w:cs="Arial"/>
          <w:spacing w:val="-2"/>
          <w:lang w:val="de-DE"/>
        </w:rPr>
        <w:t xml:space="preserve">CAJ/77/INF/4 </w:t>
      </w:r>
      <w:r w:rsidRPr="00EF5532">
        <w:rPr>
          <w:lang w:val="de-DE"/>
        </w:rPr>
        <w:t>“UPOV PRISMA” berichtet.</w:t>
      </w:r>
    </w:p>
    <w:p w14:paraId="10D10DAE" w14:textId="77777777" w:rsidR="00F3004C" w:rsidRPr="008E66F4" w:rsidRDefault="00F3004C" w:rsidP="00176734">
      <w:pPr>
        <w:rPr>
          <w:sz w:val="18"/>
          <w:lang w:val="de-DE"/>
        </w:rPr>
      </w:pPr>
    </w:p>
    <w:p w14:paraId="3F06872E" w14:textId="77777777" w:rsidR="00F3004C" w:rsidRPr="008E66F4" w:rsidRDefault="00F3004C" w:rsidP="00176734">
      <w:pPr>
        <w:rPr>
          <w:sz w:val="18"/>
          <w:lang w:val="de-DE"/>
        </w:rPr>
      </w:pPr>
    </w:p>
    <w:p w14:paraId="787CC7AC" w14:textId="77777777" w:rsidR="00F3004C" w:rsidRPr="008E66F4" w:rsidRDefault="00F3004C" w:rsidP="00176734">
      <w:pPr>
        <w:rPr>
          <w:sz w:val="18"/>
          <w:lang w:val="de-DE"/>
        </w:rPr>
      </w:pPr>
    </w:p>
    <w:p w14:paraId="66051B20" w14:textId="77777777" w:rsidR="008E66F4" w:rsidRPr="00187D93" w:rsidRDefault="008E66F4" w:rsidP="00187D93">
      <w:pPr>
        <w:pStyle w:val="Heading1"/>
        <w:rPr>
          <w:snapToGrid w:val="0"/>
          <w:lang w:val="de-DE"/>
        </w:rPr>
      </w:pPr>
      <w:bookmarkStart w:id="14" w:name="_Toc477797636"/>
      <w:bookmarkStart w:id="15" w:name="_Toc53852899"/>
      <w:bookmarkStart w:id="16" w:name="_Toc85636325"/>
      <w:bookmarkStart w:id="17" w:name="_Toc945744"/>
      <w:bookmarkStart w:id="18" w:name="_Toc945761"/>
      <w:bookmarkStart w:id="19" w:name="_Toc86406079"/>
      <w:r w:rsidRPr="00187D93">
        <w:rPr>
          <w:snapToGrid w:val="0"/>
          <w:lang w:val="de-DE"/>
        </w:rPr>
        <w:t>entwicklungen</w:t>
      </w:r>
      <w:bookmarkEnd w:id="14"/>
      <w:bookmarkEnd w:id="15"/>
      <w:bookmarkEnd w:id="16"/>
      <w:bookmarkEnd w:id="19"/>
    </w:p>
    <w:p w14:paraId="6CEE8E63" w14:textId="77777777" w:rsidR="008E66F4" w:rsidRPr="00EF5532" w:rsidRDefault="008E66F4" w:rsidP="008E66F4">
      <w:pPr>
        <w:rPr>
          <w:rFonts w:eastAsiaTheme="minorEastAsia"/>
          <w:lang w:val="de-DE" w:eastAsia="ja-JP"/>
        </w:rPr>
      </w:pPr>
    </w:p>
    <w:p w14:paraId="16D95E29" w14:textId="143D81A9" w:rsidR="008E66F4" w:rsidRPr="00187D93" w:rsidRDefault="008E66F4" w:rsidP="00187D93">
      <w:pPr>
        <w:pStyle w:val="Heading2"/>
        <w:rPr>
          <w:rFonts w:eastAsiaTheme="minorEastAsia"/>
        </w:rPr>
      </w:pPr>
      <w:bookmarkStart w:id="20" w:name="_Toc477797637"/>
      <w:bookmarkStart w:id="21" w:name="_Toc53852900"/>
      <w:bookmarkStart w:id="22" w:name="_Toc85636326"/>
      <w:bookmarkStart w:id="23" w:name="_Toc86406080"/>
      <w:r w:rsidRPr="00187D93">
        <w:t>Sechzehnte Sitzung zur Ausarbeitung eines elektronis</w:t>
      </w:r>
      <w:r w:rsidR="00187D93" w:rsidRPr="00187D93">
        <w:t>chen Antragsformblatts (“EAF/16</w:t>
      </w:r>
      <w:r w:rsidR="00187D93" w:rsidRPr="00187D93">
        <w:noBreakHyphen/>
      </w:r>
      <w:r w:rsidRPr="00187D93">
        <w:t>Sitzung) im Oktober 2020</w:t>
      </w:r>
      <w:bookmarkEnd w:id="20"/>
      <w:bookmarkEnd w:id="21"/>
      <w:bookmarkEnd w:id="22"/>
      <w:bookmarkEnd w:id="23"/>
    </w:p>
    <w:p w14:paraId="2BFDF77A" w14:textId="77777777" w:rsidR="008E66F4" w:rsidRPr="00F97948" w:rsidRDefault="008E66F4" w:rsidP="008E66F4">
      <w:pPr>
        <w:rPr>
          <w:rFonts w:eastAsiaTheme="minorEastAsia"/>
          <w:spacing w:val="-4"/>
          <w:lang w:val="de-DE" w:eastAsia="ja-JP"/>
        </w:rPr>
      </w:pPr>
    </w:p>
    <w:p w14:paraId="490BE015" w14:textId="77777777" w:rsidR="008E66F4" w:rsidRPr="00F97948" w:rsidRDefault="008E66F4" w:rsidP="008E66F4">
      <w:pPr>
        <w:rPr>
          <w:spacing w:val="-4"/>
          <w:lang w:val="de-DE"/>
        </w:rPr>
      </w:pPr>
      <w:r w:rsidRPr="00F97948">
        <w:rPr>
          <w:rFonts w:eastAsiaTheme="minorEastAsia" w:cs="Arial"/>
          <w:spacing w:val="-4"/>
          <w:lang w:val="de-DE"/>
        </w:rPr>
        <w:fldChar w:fldCharType="begin"/>
      </w:r>
      <w:r w:rsidRPr="00F97948">
        <w:rPr>
          <w:rFonts w:eastAsiaTheme="minorEastAsia" w:cs="Arial"/>
          <w:spacing w:val="-4"/>
          <w:lang w:val="de-DE"/>
        </w:rPr>
        <w:instrText xml:space="preserve"> AUTONUM  </w:instrText>
      </w:r>
      <w:r w:rsidRPr="00F97948">
        <w:rPr>
          <w:rFonts w:eastAsiaTheme="minorEastAsia" w:cs="Arial"/>
          <w:spacing w:val="-4"/>
          <w:lang w:val="de-DE"/>
        </w:rPr>
        <w:fldChar w:fldCharType="end"/>
      </w:r>
      <w:r w:rsidRPr="00F97948">
        <w:rPr>
          <w:spacing w:val="-4"/>
          <w:lang w:val="de-DE"/>
        </w:rPr>
        <w:tab/>
        <w:t xml:space="preserve">Die Sechzehnte Sitzung zur Ausarbeitung eines elektronischen Antragsformblatts (“EAF/16-Sitzung) wurde am 23. Oktober 2020 auf elektronischem Wege abgehalten. Der Bericht über die Sitzung (in englisch) ist in Dokument EAF/16/3 „Report“ unter: </w:t>
      </w:r>
      <w:hyperlink r:id="rId9" w:history="1">
        <w:r w:rsidRPr="00F97948">
          <w:rPr>
            <w:rStyle w:val="Hyperlink"/>
            <w:spacing w:val="-4"/>
            <w:lang w:val="de-DE"/>
          </w:rPr>
          <w:t>https://www.upov.int/edocs/mdocs/upov/en/upov_eaf_16/upov_eaf_16_3.pdf</w:t>
        </w:r>
      </w:hyperlink>
      <w:r w:rsidRPr="00F97948">
        <w:rPr>
          <w:spacing w:val="-4"/>
          <w:lang w:val="de-DE"/>
        </w:rPr>
        <w:t xml:space="preserve"> verfügbar.  </w:t>
      </w:r>
    </w:p>
    <w:p w14:paraId="67A05A85" w14:textId="77777777" w:rsidR="00176734" w:rsidRPr="008E66F4" w:rsidRDefault="00176734" w:rsidP="00176734">
      <w:pPr>
        <w:rPr>
          <w:lang w:val="de-DE"/>
        </w:rPr>
      </w:pPr>
    </w:p>
    <w:p w14:paraId="0DBD98CE" w14:textId="77777777" w:rsidR="00F3004C" w:rsidRPr="008E66F4" w:rsidRDefault="00F3004C" w:rsidP="00176734">
      <w:pPr>
        <w:rPr>
          <w:lang w:val="de-DE"/>
        </w:rPr>
      </w:pPr>
    </w:p>
    <w:p w14:paraId="3D9BCD4F" w14:textId="77777777" w:rsidR="00962017" w:rsidRPr="009436D9" w:rsidRDefault="00962017" w:rsidP="00187D93">
      <w:pPr>
        <w:pStyle w:val="Heading2"/>
      </w:pPr>
      <w:bookmarkStart w:id="24" w:name="_Toc2834019"/>
      <w:bookmarkStart w:id="25" w:name="_Toc35013172"/>
      <w:bookmarkStart w:id="26" w:name="_Toc68775288"/>
      <w:bookmarkStart w:id="27" w:name="_Toc85033971"/>
      <w:bookmarkStart w:id="28" w:name="_Toc85120494"/>
      <w:bookmarkStart w:id="29" w:name="_Toc86406081"/>
      <w:r w:rsidRPr="009436D9">
        <w:t>Verwaltungs- und Rechtsausschuss (CAJ) im Oktober 20</w:t>
      </w:r>
      <w:bookmarkEnd w:id="24"/>
      <w:bookmarkEnd w:id="25"/>
      <w:r w:rsidRPr="009436D9">
        <w:t>20</w:t>
      </w:r>
      <w:bookmarkEnd w:id="26"/>
      <w:bookmarkEnd w:id="27"/>
      <w:bookmarkEnd w:id="28"/>
      <w:bookmarkEnd w:id="29"/>
    </w:p>
    <w:p w14:paraId="1D202B90" w14:textId="77777777" w:rsidR="00322505" w:rsidRPr="009436D9" w:rsidRDefault="00322505" w:rsidP="00322505">
      <w:pPr>
        <w:keepNext/>
        <w:rPr>
          <w:rFonts w:cs="Arial"/>
          <w:color w:val="000000"/>
          <w:lang w:val="de-DE"/>
        </w:rPr>
      </w:pPr>
    </w:p>
    <w:p w14:paraId="7634014F" w14:textId="039CD879" w:rsidR="00322505" w:rsidRPr="00B37883" w:rsidRDefault="00322505" w:rsidP="00322505">
      <w:pPr>
        <w:rPr>
          <w:lang w:val="de-DE"/>
        </w:rPr>
      </w:pPr>
      <w:r w:rsidRPr="009436D9">
        <w:fldChar w:fldCharType="begin"/>
      </w:r>
      <w:r w:rsidRPr="009436D9">
        <w:rPr>
          <w:lang w:val="de-DE"/>
        </w:rPr>
        <w:instrText xml:space="preserve"> AUTONUM  </w:instrText>
      </w:r>
      <w:r w:rsidRPr="009436D9">
        <w:fldChar w:fldCharType="end"/>
      </w:r>
      <w:r w:rsidRPr="009436D9">
        <w:rPr>
          <w:lang w:val="de-DE"/>
        </w:rPr>
        <w:tab/>
      </w:r>
      <w:r w:rsidR="003973D7">
        <w:rPr>
          <w:lang w:val="de-DE"/>
        </w:rPr>
        <w:t xml:space="preserve">Auf seiner </w:t>
      </w:r>
      <w:r w:rsidR="003973D7" w:rsidRPr="009436D9">
        <w:rPr>
          <w:lang w:val="de-DE"/>
        </w:rPr>
        <w:t>siebenundsiebzigsten Tagung</w:t>
      </w:r>
      <w:r w:rsidR="003973D7">
        <w:rPr>
          <w:lang w:val="de-DE"/>
        </w:rPr>
        <w:t>, die</w:t>
      </w:r>
      <w:r w:rsidR="003973D7" w:rsidRPr="009436D9">
        <w:rPr>
          <w:lang w:val="de-DE"/>
        </w:rPr>
        <w:t xml:space="preserve"> am 30. Oktober 2020</w:t>
      </w:r>
      <w:r w:rsidR="003973D7">
        <w:rPr>
          <w:lang w:val="de-DE"/>
        </w:rPr>
        <w:t xml:space="preserve"> </w:t>
      </w:r>
      <w:r w:rsidR="003973D7" w:rsidRPr="009436D9">
        <w:rPr>
          <w:lang w:val="de-DE"/>
        </w:rPr>
        <w:t>auf elektronischem Wege abgehalten wurde</w:t>
      </w:r>
      <w:r w:rsidR="003973D7">
        <w:rPr>
          <w:lang w:val="de-DE"/>
        </w:rPr>
        <w:t>, nahm der</w:t>
      </w:r>
      <w:r w:rsidR="00962017" w:rsidRPr="009436D9">
        <w:rPr>
          <w:lang w:val="de-DE"/>
        </w:rPr>
        <w:t xml:space="preserve"> Verwaltungs- und Rechts</w:t>
      </w:r>
      <w:r w:rsidR="003973D7">
        <w:rPr>
          <w:lang w:val="de-DE"/>
        </w:rPr>
        <w:t>ausschuss</w:t>
      </w:r>
      <w:r w:rsidR="007D7955">
        <w:rPr>
          <w:lang w:val="de-DE"/>
        </w:rPr>
        <w:t xml:space="preserve"> </w:t>
      </w:r>
      <w:r w:rsidR="003973D7">
        <w:rPr>
          <w:lang w:val="de-DE"/>
        </w:rPr>
        <w:t>(CAJ)</w:t>
      </w:r>
      <w:r w:rsidR="00962017" w:rsidRPr="009436D9">
        <w:rPr>
          <w:lang w:val="de-DE"/>
        </w:rPr>
        <w:t xml:space="preserve"> die in Dokument</w:t>
      </w:r>
      <w:r w:rsidR="00962017" w:rsidRPr="009436D9">
        <w:rPr>
          <w:rFonts w:eastAsia="MS Mincho"/>
          <w:lang w:val="de-DE"/>
        </w:rPr>
        <w:t xml:space="preserve"> CAJ/77/INF/4 e</w:t>
      </w:r>
      <w:r w:rsidR="003973D7">
        <w:rPr>
          <w:rFonts w:eastAsia="MS Mincho"/>
          <w:lang w:val="de-DE"/>
        </w:rPr>
        <w:t>rteilten</w:t>
      </w:r>
      <w:r w:rsidR="00962017" w:rsidRPr="009436D9">
        <w:rPr>
          <w:rFonts w:eastAsia="MS Mincho"/>
          <w:lang w:val="de-DE"/>
        </w:rPr>
        <w:t xml:space="preserve"> Informationen bezüglich der jüngsten Entwicklungen </w:t>
      </w:r>
      <w:r w:rsidR="003973D7">
        <w:rPr>
          <w:rFonts w:eastAsia="MS Mincho"/>
          <w:lang w:val="de-DE"/>
        </w:rPr>
        <w:t>bei</w:t>
      </w:r>
      <w:r w:rsidR="00962017" w:rsidRPr="009436D9">
        <w:rPr>
          <w:rFonts w:eastAsia="MS Mincho"/>
          <w:lang w:val="de-DE"/>
        </w:rPr>
        <w:t xml:space="preserve"> UPOV PRISMA (</w:t>
      </w:r>
      <w:r w:rsidR="00962017" w:rsidRPr="009436D9">
        <w:rPr>
          <w:lang w:val="de-DE"/>
        </w:rPr>
        <w:t>vergleiche Dokument CAJ/77/10 “Report”, Absatz 45)</w:t>
      </w:r>
      <w:r w:rsidR="003973D7">
        <w:rPr>
          <w:lang w:val="de-DE"/>
        </w:rPr>
        <w:t xml:space="preserve"> </w:t>
      </w:r>
      <w:r w:rsidR="003973D7" w:rsidRPr="009436D9">
        <w:rPr>
          <w:rFonts w:eastAsia="MS Mincho"/>
          <w:lang w:val="de-DE"/>
        </w:rPr>
        <w:t>zur Kenntnis</w:t>
      </w:r>
      <w:r w:rsidR="00962017" w:rsidRPr="009436D9">
        <w:rPr>
          <w:rFonts w:eastAsia="MS Mincho"/>
          <w:lang w:val="de-DE"/>
        </w:rPr>
        <w:t>.</w:t>
      </w:r>
      <w:r w:rsidR="00962017" w:rsidRPr="00C71ED7">
        <w:rPr>
          <w:rFonts w:eastAsia="MS Mincho"/>
          <w:lang w:val="de-DE"/>
        </w:rPr>
        <w:t xml:space="preserve">  </w:t>
      </w:r>
    </w:p>
    <w:p w14:paraId="44233746" w14:textId="77777777" w:rsidR="00322505" w:rsidRPr="00B37883" w:rsidRDefault="00322505" w:rsidP="00322505">
      <w:pPr>
        <w:rPr>
          <w:highlight w:val="cyan"/>
          <w:lang w:val="de-DE"/>
        </w:rPr>
      </w:pPr>
    </w:p>
    <w:p w14:paraId="160C50C6" w14:textId="77777777" w:rsidR="00F3004C" w:rsidRPr="00B37883" w:rsidRDefault="00F3004C" w:rsidP="00322505">
      <w:pPr>
        <w:rPr>
          <w:highlight w:val="cyan"/>
          <w:lang w:val="de-DE"/>
        </w:rPr>
      </w:pPr>
    </w:p>
    <w:p w14:paraId="71837552" w14:textId="77777777" w:rsidR="008E66F4" w:rsidRPr="00EF5532" w:rsidRDefault="008E66F4" w:rsidP="00187D93">
      <w:pPr>
        <w:pStyle w:val="Heading2"/>
      </w:pPr>
      <w:bookmarkStart w:id="30" w:name="_Toc12956118"/>
      <w:bookmarkStart w:id="31" w:name="_Toc84968135"/>
      <w:bookmarkStart w:id="32" w:name="_Toc86406082"/>
      <w:bookmarkEnd w:id="17"/>
      <w:r w:rsidRPr="00EF5532">
        <w:t>Nutzung von UPOV</w:t>
      </w:r>
      <w:r>
        <w:t xml:space="preserve"> </w:t>
      </w:r>
      <w:r w:rsidRPr="00EF5532">
        <w:t>PRISMA</w:t>
      </w:r>
      <w:bookmarkEnd w:id="30"/>
      <w:r>
        <w:t xml:space="preserve"> (Stand</w:t>
      </w:r>
      <w:r w:rsidRPr="00EF5532">
        <w:t xml:space="preserve"> 30. September 2021)</w:t>
      </w:r>
      <w:bookmarkEnd w:id="31"/>
      <w:bookmarkEnd w:id="32"/>
    </w:p>
    <w:p w14:paraId="5B38D03C" w14:textId="77777777" w:rsidR="008E66F4" w:rsidRPr="00EF5532" w:rsidRDefault="008E66F4" w:rsidP="008E66F4">
      <w:pPr>
        <w:rPr>
          <w:lang w:val="de-DE"/>
        </w:rPr>
      </w:pPr>
    </w:p>
    <w:p w14:paraId="2D997AF8" w14:textId="354D116F" w:rsidR="00176734" w:rsidRDefault="008E66F4" w:rsidP="008E66F4">
      <w:pPr>
        <w:rPr>
          <w:lang w:val="de-DE"/>
        </w:rPr>
      </w:pPr>
      <w:r w:rsidRPr="00EF5532">
        <w:rPr>
          <w:lang w:val="de-DE"/>
        </w:rPr>
        <w:fldChar w:fldCharType="begin"/>
      </w:r>
      <w:r w:rsidRPr="00EF5532">
        <w:rPr>
          <w:lang w:val="de-DE"/>
        </w:rPr>
        <w:instrText xml:space="preserve"> AUTONUM  </w:instrText>
      </w:r>
      <w:r w:rsidRPr="00EF5532">
        <w:rPr>
          <w:lang w:val="de-DE"/>
        </w:rPr>
        <w:fldChar w:fldCharType="end"/>
      </w:r>
      <w:r w:rsidRPr="00EF5532">
        <w:rPr>
          <w:lang w:val="de-DE"/>
        </w:rPr>
        <w:tab/>
        <w:t>I</w:t>
      </w:r>
      <w:r>
        <w:rPr>
          <w:lang w:val="de-DE"/>
        </w:rPr>
        <w:t>nformation</w:t>
      </w:r>
      <w:r w:rsidR="00236B49">
        <w:rPr>
          <w:lang w:val="de-DE"/>
        </w:rPr>
        <w:t>en</w:t>
      </w:r>
      <w:r>
        <w:rPr>
          <w:lang w:val="de-DE"/>
        </w:rPr>
        <w:t xml:space="preserve"> zur Nutzung von UPOV </w:t>
      </w:r>
      <w:r w:rsidRPr="00EF5532">
        <w:rPr>
          <w:lang w:val="de-DE"/>
        </w:rPr>
        <w:t>PRISMA werden nachstehend erteilt:</w:t>
      </w:r>
    </w:p>
    <w:p w14:paraId="740F4885" w14:textId="77777777" w:rsidR="008E66F4" w:rsidRPr="008E66F4" w:rsidRDefault="008E66F4" w:rsidP="008E66F4">
      <w:pPr>
        <w:rPr>
          <w:lang w:val="de-DE"/>
        </w:rPr>
      </w:pPr>
    </w:p>
    <w:p w14:paraId="095DFAA6" w14:textId="5A0EBA8D" w:rsidR="008E66F4" w:rsidRPr="00EF5532" w:rsidRDefault="008E66F4" w:rsidP="00735F51">
      <w:pPr>
        <w:pStyle w:val="Heading3"/>
      </w:pPr>
      <w:bookmarkStart w:id="33" w:name="_Toc84968136"/>
      <w:bookmarkStart w:id="34" w:name="_Toc86406083"/>
      <w:r>
        <w:t xml:space="preserve">Anzahl Beiträge über UPOV </w:t>
      </w:r>
      <w:r w:rsidRPr="00EF5532">
        <w:t>PRISMA</w:t>
      </w:r>
      <w:bookmarkEnd w:id="33"/>
      <w:bookmarkEnd w:id="34"/>
      <w:r w:rsidRPr="00EF5532">
        <w:t xml:space="preserve"> </w:t>
      </w:r>
    </w:p>
    <w:p w14:paraId="75656E2B" w14:textId="77777777" w:rsidR="008E66F4" w:rsidRPr="00EF5532" w:rsidRDefault="008E66F4" w:rsidP="008E66F4">
      <w:pPr>
        <w:rPr>
          <w:lang w:val="de-DE"/>
        </w:rPr>
      </w:pPr>
    </w:p>
    <w:tbl>
      <w:tblPr>
        <w:tblStyle w:val="TableGrid"/>
        <w:tblW w:w="0" w:type="auto"/>
        <w:jc w:val="center"/>
        <w:tblInd w:w="0" w:type="dxa"/>
        <w:tblCellMar>
          <w:top w:w="28" w:type="dxa"/>
        </w:tblCellMar>
        <w:tblLook w:val="04A0" w:firstRow="1" w:lastRow="0" w:firstColumn="1" w:lastColumn="0" w:noHBand="0" w:noVBand="1"/>
      </w:tblPr>
      <w:tblGrid>
        <w:gridCol w:w="1271"/>
        <w:gridCol w:w="1276"/>
        <w:gridCol w:w="1276"/>
        <w:gridCol w:w="1417"/>
        <w:gridCol w:w="1134"/>
        <w:gridCol w:w="1134"/>
      </w:tblGrid>
      <w:tr w:rsidR="008E66F4" w:rsidRPr="00EF5532" w14:paraId="1FEB0C6C" w14:textId="77777777" w:rsidTr="005B2268">
        <w:trPr>
          <w:jc w:val="center"/>
        </w:trPr>
        <w:tc>
          <w:tcPr>
            <w:tcW w:w="1271" w:type="dxa"/>
            <w:shd w:val="clear" w:color="auto" w:fill="F2F2F2" w:themeFill="background1" w:themeFillShade="F2"/>
          </w:tcPr>
          <w:p w14:paraId="4F406CD8" w14:textId="77777777" w:rsidR="008E66F4" w:rsidRPr="00EF5532" w:rsidRDefault="008E66F4" w:rsidP="005B2268">
            <w:pPr>
              <w:rPr>
                <w:rFonts w:cs="Arial"/>
                <w:sz w:val="17"/>
                <w:szCs w:val="17"/>
                <w:lang w:val="de-DE"/>
              </w:rPr>
            </w:pPr>
          </w:p>
        </w:tc>
        <w:tc>
          <w:tcPr>
            <w:tcW w:w="1276" w:type="dxa"/>
            <w:shd w:val="clear" w:color="auto" w:fill="F2F2F2" w:themeFill="background1" w:themeFillShade="F2"/>
          </w:tcPr>
          <w:p w14:paraId="759C72CE" w14:textId="77777777" w:rsidR="008E66F4" w:rsidRPr="00EF5532" w:rsidRDefault="008E66F4" w:rsidP="005B2268">
            <w:pPr>
              <w:jc w:val="center"/>
              <w:rPr>
                <w:rFonts w:cs="Arial"/>
                <w:sz w:val="17"/>
                <w:szCs w:val="17"/>
                <w:lang w:val="de-DE"/>
              </w:rPr>
            </w:pPr>
            <w:r w:rsidRPr="00EF5532">
              <w:rPr>
                <w:rFonts w:cs="Arial"/>
                <w:sz w:val="17"/>
                <w:szCs w:val="17"/>
                <w:lang w:val="de-DE"/>
              </w:rPr>
              <w:t>2017</w:t>
            </w:r>
          </w:p>
        </w:tc>
        <w:tc>
          <w:tcPr>
            <w:tcW w:w="1276" w:type="dxa"/>
            <w:shd w:val="clear" w:color="auto" w:fill="F2F2F2" w:themeFill="background1" w:themeFillShade="F2"/>
          </w:tcPr>
          <w:p w14:paraId="0DED4EF6" w14:textId="77777777" w:rsidR="008E66F4" w:rsidRPr="00EF5532" w:rsidRDefault="008E66F4" w:rsidP="005B2268">
            <w:pPr>
              <w:jc w:val="center"/>
              <w:rPr>
                <w:rFonts w:cs="Arial"/>
                <w:sz w:val="17"/>
                <w:szCs w:val="17"/>
                <w:lang w:val="de-DE"/>
              </w:rPr>
            </w:pPr>
            <w:r w:rsidRPr="00EF5532">
              <w:rPr>
                <w:rFonts w:cs="Arial"/>
                <w:sz w:val="17"/>
                <w:szCs w:val="17"/>
                <w:lang w:val="de-DE"/>
              </w:rPr>
              <w:t>2018</w:t>
            </w:r>
          </w:p>
        </w:tc>
        <w:tc>
          <w:tcPr>
            <w:tcW w:w="1417" w:type="dxa"/>
            <w:shd w:val="clear" w:color="auto" w:fill="F2F2F2" w:themeFill="background1" w:themeFillShade="F2"/>
          </w:tcPr>
          <w:p w14:paraId="63FAEC3C" w14:textId="77777777" w:rsidR="008E66F4" w:rsidRPr="00EF5532" w:rsidRDefault="008E66F4" w:rsidP="005B2268">
            <w:pPr>
              <w:jc w:val="center"/>
              <w:rPr>
                <w:rFonts w:cs="Arial"/>
                <w:sz w:val="17"/>
                <w:szCs w:val="17"/>
                <w:lang w:val="de-DE"/>
              </w:rPr>
            </w:pPr>
            <w:r w:rsidRPr="00EF5532">
              <w:rPr>
                <w:rFonts w:cs="Arial"/>
                <w:sz w:val="17"/>
                <w:szCs w:val="17"/>
                <w:lang w:val="de-DE"/>
              </w:rPr>
              <w:t>2019</w:t>
            </w:r>
          </w:p>
        </w:tc>
        <w:tc>
          <w:tcPr>
            <w:tcW w:w="1134" w:type="dxa"/>
            <w:shd w:val="clear" w:color="auto" w:fill="F2F2F2" w:themeFill="background1" w:themeFillShade="F2"/>
          </w:tcPr>
          <w:p w14:paraId="2C45B4D5" w14:textId="77777777" w:rsidR="008E66F4" w:rsidRPr="00EF5532" w:rsidRDefault="008E66F4" w:rsidP="005B2268">
            <w:pPr>
              <w:jc w:val="center"/>
              <w:rPr>
                <w:rFonts w:cs="Arial"/>
                <w:sz w:val="17"/>
                <w:szCs w:val="17"/>
                <w:lang w:val="de-DE"/>
              </w:rPr>
            </w:pPr>
            <w:r w:rsidRPr="00EF5532">
              <w:rPr>
                <w:rFonts w:cs="Arial"/>
                <w:sz w:val="17"/>
                <w:szCs w:val="17"/>
                <w:lang w:val="de-DE"/>
              </w:rPr>
              <w:t>2020</w:t>
            </w:r>
          </w:p>
        </w:tc>
        <w:tc>
          <w:tcPr>
            <w:tcW w:w="1134" w:type="dxa"/>
            <w:shd w:val="clear" w:color="auto" w:fill="F2F2F2" w:themeFill="background1" w:themeFillShade="F2"/>
          </w:tcPr>
          <w:p w14:paraId="09370C99" w14:textId="77777777" w:rsidR="008E66F4" w:rsidRPr="00EF5532" w:rsidRDefault="008E66F4" w:rsidP="005B2268">
            <w:pPr>
              <w:jc w:val="center"/>
              <w:rPr>
                <w:rFonts w:cs="Arial"/>
                <w:sz w:val="17"/>
                <w:szCs w:val="17"/>
                <w:lang w:val="de-DE"/>
              </w:rPr>
            </w:pPr>
            <w:r w:rsidRPr="00EF5532">
              <w:rPr>
                <w:rFonts w:cs="Arial"/>
                <w:sz w:val="17"/>
                <w:szCs w:val="17"/>
                <w:lang w:val="de-DE"/>
              </w:rPr>
              <w:t>2021</w:t>
            </w:r>
          </w:p>
        </w:tc>
      </w:tr>
      <w:tr w:rsidR="008E66F4" w:rsidRPr="00EF5532" w14:paraId="065C09E0" w14:textId="77777777" w:rsidTr="005B2268">
        <w:trPr>
          <w:jc w:val="center"/>
        </w:trPr>
        <w:tc>
          <w:tcPr>
            <w:tcW w:w="1271" w:type="dxa"/>
            <w:shd w:val="clear" w:color="auto" w:fill="F2F2F2" w:themeFill="background1" w:themeFillShade="F2"/>
          </w:tcPr>
          <w:p w14:paraId="17483F9D" w14:textId="77777777" w:rsidR="008E66F4" w:rsidRPr="00EF5532" w:rsidRDefault="008E66F4" w:rsidP="005B2268">
            <w:pPr>
              <w:rPr>
                <w:rFonts w:cs="Arial"/>
                <w:sz w:val="17"/>
                <w:szCs w:val="17"/>
                <w:lang w:val="de-DE"/>
              </w:rPr>
            </w:pPr>
            <w:r w:rsidRPr="00EF5532">
              <w:rPr>
                <w:rFonts w:cs="Arial"/>
                <w:sz w:val="17"/>
                <w:szCs w:val="17"/>
                <w:lang w:val="de-DE"/>
              </w:rPr>
              <w:t>Januar</w:t>
            </w:r>
          </w:p>
        </w:tc>
        <w:tc>
          <w:tcPr>
            <w:tcW w:w="1276" w:type="dxa"/>
          </w:tcPr>
          <w:p w14:paraId="49BD1C3D" w14:textId="77777777" w:rsidR="008E66F4" w:rsidRPr="00EF5532" w:rsidRDefault="008E66F4" w:rsidP="005B2268">
            <w:pPr>
              <w:jc w:val="center"/>
              <w:rPr>
                <w:rFonts w:cs="Arial"/>
                <w:sz w:val="17"/>
                <w:szCs w:val="17"/>
                <w:lang w:val="de-DE"/>
              </w:rPr>
            </w:pPr>
            <w:r w:rsidRPr="00EF5532">
              <w:rPr>
                <w:rFonts w:cs="Arial"/>
                <w:sz w:val="17"/>
                <w:szCs w:val="17"/>
                <w:lang w:val="de-DE"/>
              </w:rPr>
              <w:t>1</w:t>
            </w:r>
          </w:p>
        </w:tc>
        <w:tc>
          <w:tcPr>
            <w:tcW w:w="1276" w:type="dxa"/>
          </w:tcPr>
          <w:p w14:paraId="76F11E75" w14:textId="77777777" w:rsidR="008E66F4" w:rsidRPr="00EF5532" w:rsidRDefault="008E66F4" w:rsidP="005B2268">
            <w:pPr>
              <w:jc w:val="center"/>
              <w:rPr>
                <w:rFonts w:cs="Arial"/>
                <w:sz w:val="17"/>
                <w:szCs w:val="17"/>
                <w:lang w:val="de-DE"/>
              </w:rPr>
            </w:pPr>
            <w:r w:rsidRPr="00EF5532">
              <w:rPr>
                <w:rFonts w:cs="Arial"/>
                <w:sz w:val="17"/>
                <w:szCs w:val="17"/>
                <w:lang w:val="de-DE"/>
              </w:rPr>
              <w:t>-</w:t>
            </w:r>
          </w:p>
        </w:tc>
        <w:tc>
          <w:tcPr>
            <w:tcW w:w="1417" w:type="dxa"/>
          </w:tcPr>
          <w:p w14:paraId="1B2A6797" w14:textId="77777777" w:rsidR="008E66F4" w:rsidRPr="00EF5532" w:rsidRDefault="008E66F4" w:rsidP="005B2268">
            <w:pPr>
              <w:jc w:val="center"/>
              <w:rPr>
                <w:rFonts w:cs="Arial"/>
                <w:sz w:val="17"/>
                <w:szCs w:val="17"/>
                <w:lang w:val="de-DE"/>
              </w:rPr>
            </w:pPr>
            <w:r w:rsidRPr="00EF5532">
              <w:rPr>
                <w:rFonts w:cs="Arial"/>
                <w:sz w:val="17"/>
                <w:szCs w:val="17"/>
                <w:lang w:val="de-DE"/>
              </w:rPr>
              <w:t>7</w:t>
            </w:r>
          </w:p>
        </w:tc>
        <w:tc>
          <w:tcPr>
            <w:tcW w:w="1134" w:type="dxa"/>
          </w:tcPr>
          <w:p w14:paraId="44D4D3B6" w14:textId="77777777" w:rsidR="008E66F4" w:rsidRPr="00EF5532" w:rsidRDefault="008E66F4" w:rsidP="005B2268">
            <w:pPr>
              <w:jc w:val="center"/>
              <w:rPr>
                <w:rFonts w:cs="Arial"/>
                <w:sz w:val="17"/>
                <w:szCs w:val="17"/>
                <w:lang w:val="de-DE"/>
              </w:rPr>
            </w:pPr>
            <w:r w:rsidRPr="00EF5532">
              <w:rPr>
                <w:rFonts w:cs="Arial"/>
                <w:sz w:val="17"/>
                <w:szCs w:val="17"/>
                <w:lang w:val="de-DE"/>
              </w:rPr>
              <w:t>18</w:t>
            </w:r>
          </w:p>
        </w:tc>
        <w:tc>
          <w:tcPr>
            <w:tcW w:w="1134" w:type="dxa"/>
          </w:tcPr>
          <w:p w14:paraId="33CACE60" w14:textId="77777777" w:rsidR="008E66F4" w:rsidRPr="00EF5532" w:rsidRDefault="008E66F4" w:rsidP="005B2268">
            <w:pPr>
              <w:jc w:val="center"/>
              <w:rPr>
                <w:rFonts w:cs="Arial"/>
                <w:sz w:val="17"/>
                <w:szCs w:val="17"/>
                <w:lang w:val="de-DE"/>
              </w:rPr>
            </w:pPr>
            <w:r w:rsidRPr="00EF5532">
              <w:rPr>
                <w:rFonts w:cs="Arial"/>
                <w:sz w:val="17"/>
                <w:szCs w:val="17"/>
                <w:lang w:val="de-DE"/>
              </w:rPr>
              <w:t>107</w:t>
            </w:r>
          </w:p>
        </w:tc>
      </w:tr>
      <w:tr w:rsidR="008E66F4" w:rsidRPr="00EF5532" w14:paraId="18FB76ED" w14:textId="77777777" w:rsidTr="005B2268">
        <w:trPr>
          <w:jc w:val="center"/>
        </w:trPr>
        <w:tc>
          <w:tcPr>
            <w:tcW w:w="1271" w:type="dxa"/>
            <w:shd w:val="clear" w:color="auto" w:fill="F2F2F2" w:themeFill="background1" w:themeFillShade="F2"/>
          </w:tcPr>
          <w:p w14:paraId="13F3976A" w14:textId="77777777" w:rsidR="008E66F4" w:rsidRPr="00EF5532" w:rsidRDefault="008E66F4" w:rsidP="005B2268">
            <w:pPr>
              <w:rPr>
                <w:rFonts w:cs="Arial"/>
                <w:sz w:val="17"/>
                <w:szCs w:val="17"/>
                <w:lang w:val="de-DE"/>
              </w:rPr>
            </w:pPr>
            <w:r w:rsidRPr="00EF5532">
              <w:rPr>
                <w:rFonts w:cs="Arial"/>
                <w:sz w:val="17"/>
                <w:szCs w:val="17"/>
                <w:lang w:val="de-DE"/>
              </w:rPr>
              <w:t>Februar</w:t>
            </w:r>
          </w:p>
        </w:tc>
        <w:tc>
          <w:tcPr>
            <w:tcW w:w="1276" w:type="dxa"/>
          </w:tcPr>
          <w:p w14:paraId="03048A77" w14:textId="77777777" w:rsidR="008E66F4" w:rsidRPr="00EF5532" w:rsidRDefault="008E66F4" w:rsidP="005B2268">
            <w:pPr>
              <w:jc w:val="center"/>
              <w:rPr>
                <w:rFonts w:cs="Arial"/>
                <w:sz w:val="17"/>
                <w:szCs w:val="17"/>
                <w:lang w:val="de-DE"/>
              </w:rPr>
            </w:pPr>
            <w:r w:rsidRPr="00EF5532">
              <w:rPr>
                <w:rFonts w:cs="Arial"/>
                <w:sz w:val="17"/>
                <w:szCs w:val="17"/>
                <w:lang w:val="de-DE"/>
              </w:rPr>
              <w:t>-</w:t>
            </w:r>
          </w:p>
        </w:tc>
        <w:tc>
          <w:tcPr>
            <w:tcW w:w="1276" w:type="dxa"/>
          </w:tcPr>
          <w:p w14:paraId="6040993F" w14:textId="77777777" w:rsidR="008E66F4" w:rsidRPr="00EF5532" w:rsidRDefault="008E66F4" w:rsidP="005B2268">
            <w:pPr>
              <w:jc w:val="center"/>
              <w:rPr>
                <w:rFonts w:cs="Arial"/>
                <w:sz w:val="17"/>
                <w:szCs w:val="17"/>
                <w:lang w:val="de-DE"/>
              </w:rPr>
            </w:pPr>
            <w:r w:rsidRPr="00EF5532">
              <w:rPr>
                <w:rFonts w:cs="Arial"/>
                <w:sz w:val="17"/>
                <w:szCs w:val="17"/>
                <w:lang w:val="de-DE"/>
              </w:rPr>
              <w:t>3</w:t>
            </w:r>
          </w:p>
        </w:tc>
        <w:tc>
          <w:tcPr>
            <w:tcW w:w="1417" w:type="dxa"/>
          </w:tcPr>
          <w:p w14:paraId="2943F190" w14:textId="77777777" w:rsidR="008E66F4" w:rsidRPr="00EF5532" w:rsidRDefault="008E66F4" w:rsidP="005B2268">
            <w:pPr>
              <w:jc w:val="center"/>
              <w:rPr>
                <w:rFonts w:cs="Arial"/>
                <w:sz w:val="17"/>
                <w:szCs w:val="17"/>
                <w:lang w:val="de-DE"/>
              </w:rPr>
            </w:pPr>
            <w:r w:rsidRPr="00EF5532">
              <w:rPr>
                <w:rFonts w:cs="Arial"/>
                <w:sz w:val="17"/>
                <w:szCs w:val="17"/>
                <w:lang w:val="de-DE"/>
              </w:rPr>
              <w:t>9</w:t>
            </w:r>
          </w:p>
        </w:tc>
        <w:tc>
          <w:tcPr>
            <w:tcW w:w="1134" w:type="dxa"/>
          </w:tcPr>
          <w:p w14:paraId="2E96EC78" w14:textId="77777777" w:rsidR="008E66F4" w:rsidRPr="00EF5532" w:rsidRDefault="008E66F4" w:rsidP="005B2268">
            <w:pPr>
              <w:jc w:val="center"/>
              <w:rPr>
                <w:rFonts w:cs="Arial"/>
                <w:sz w:val="17"/>
                <w:szCs w:val="17"/>
                <w:lang w:val="de-DE"/>
              </w:rPr>
            </w:pPr>
            <w:r w:rsidRPr="00EF5532">
              <w:rPr>
                <w:rFonts w:cs="Arial"/>
                <w:sz w:val="17"/>
                <w:szCs w:val="17"/>
                <w:lang w:val="de-DE"/>
              </w:rPr>
              <w:t>5</w:t>
            </w:r>
          </w:p>
        </w:tc>
        <w:tc>
          <w:tcPr>
            <w:tcW w:w="1134" w:type="dxa"/>
          </w:tcPr>
          <w:p w14:paraId="6EFA722F" w14:textId="77777777" w:rsidR="008E66F4" w:rsidRPr="00EF5532" w:rsidRDefault="008E66F4" w:rsidP="005B2268">
            <w:pPr>
              <w:jc w:val="center"/>
              <w:rPr>
                <w:rFonts w:cs="Arial"/>
                <w:sz w:val="17"/>
                <w:szCs w:val="17"/>
                <w:lang w:val="de-DE"/>
              </w:rPr>
            </w:pPr>
            <w:r w:rsidRPr="00EF5532">
              <w:rPr>
                <w:rFonts w:cs="Arial"/>
                <w:sz w:val="17"/>
                <w:szCs w:val="17"/>
                <w:lang w:val="de-DE"/>
              </w:rPr>
              <w:t>107</w:t>
            </w:r>
          </w:p>
        </w:tc>
      </w:tr>
      <w:tr w:rsidR="008E66F4" w:rsidRPr="00EF5532" w14:paraId="5379E9D5" w14:textId="77777777" w:rsidTr="005B2268">
        <w:trPr>
          <w:jc w:val="center"/>
        </w:trPr>
        <w:tc>
          <w:tcPr>
            <w:tcW w:w="1271" w:type="dxa"/>
            <w:shd w:val="clear" w:color="auto" w:fill="F2F2F2" w:themeFill="background1" w:themeFillShade="F2"/>
          </w:tcPr>
          <w:p w14:paraId="020E33B3" w14:textId="77777777" w:rsidR="008E66F4" w:rsidRPr="00EF5532" w:rsidRDefault="008E66F4" w:rsidP="005B2268">
            <w:pPr>
              <w:rPr>
                <w:rFonts w:cs="Arial"/>
                <w:sz w:val="17"/>
                <w:szCs w:val="17"/>
                <w:lang w:val="de-DE"/>
              </w:rPr>
            </w:pPr>
            <w:r w:rsidRPr="00EF5532">
              <w:rPr>
                <w:rFonts w:cs="Arial"/>
                <w:sz w:val="17"/>
                <w:szCs w:val="17"/>
                <w:lang w:val="de-DE"/>
              </w:rPr>
              <w:t>März</w:t>
            </w:r>
          </w:p>
        </w:tc>
        <w:tc>
          <w:tcPr>
            <w:tcW w:w="1276" w:type="dxa"/>
          </w:tcPr>
          <w:p w14:paraId="75E20615" w14:textId="77777777" w:rsidR="008E66F4" w:rsidRPr="00EF5532" w:rsidRDefault="008E66F4" w:rsidP="005B2268">
            <w:pPr>
              <w:jc w:val="center"/>
              <w:rPr>
                <w:rFonts w:cs="Arial"/>
                <w:sz w:val="17"/>
                <w:szCs w:val="17"/>
                <w:lang w:val="de-DE"/>
              </w:rPr>
            </w:pPr>
            <w:r w:rsidRPr="00EF5532">
              <w:rPr>
                <w:rFonts w:cs="Arial"/>
                <w:sz w:val="17"/>
                <w:szCs w:val="17"/>
                <w:lang w:val="de-DE"/>
              </w:rPr>
              <w:t>2</w:t>
            </w:r>
          </w:p>
        </w:tc>
        <w:tc>
          <w:tcPr>
            <w:tcW w:w="1276" w:type="dxa"/>
          </w:tcPr>
          <w:p w14:paraId="7B104C56" w14:textId="77777777" w:rsidR="008E66F4" w:rsidRPr="00EF5532" w:rsidRDefault="008E66F4" w:rsidP="005B2268">
            <w:pPr>
              <w:jc w:val="center"/>
              <w:rPr>
                <w:rFonts w:cs="Arial"/>
                <w:sz w:val="17"/>
                <w:szCs w:val="17"/>
                <w:lang w:val="de-DE"/>
              </w:rPr>
            </w:pPr>
            <w:r w:rsidRPr="00EF5532">
              <w:rPr>
                <w:rFonts w:cs="Arial"/>
                <w:sz w:val="17"/>
                <w:szCs w:val="17"/>
                <w:lang w:val="de-DE"/>
              </w:rPr>
              <w:t>3</w:t>
            </w:r>
          </w:p>
        </w:tc>
        <w:tc>
          <w:tcPr>
            <w:tcW w:w="1417" w:type="dxa"/>
          </w:tcPr>
          <w:p w14:paraId="3B4D87FD" w14:textId="77777777" w:rsidR="008E66F4" w:rsidRPr="00EF5532" w:rsidRDefault="008E66F4" w:rsidP="005B2268">
            <w:pPr>
              <w:jc w:val="center"/>
              <w:rPr>
                <w:rFonts w:cs="Arial"/>
                <w:sz w:val="17"/>
                <w:szCs w:val="17"/>
                <w:lang w:val="de-DE"/>
              </w:rPr>
            </w:pPr>
            <w:r w:rsidRPr="00EF5532">
              <w:rPr>
                <w:rFonts w:cs="Arial"/>
                <w:sz w:val="17"/>
                <w:szCs w:val="17"/>
                <w:lang w:val="de-DE"/>
              </w:rPr>
              <w:t>6</w:t>
            </w:r>
          </w:p>
        </w:tc>
        <w:tc>
          <w:tcPr>
            <w:tcW w:w="1134" w:type="dxa"/>
          </w:tcPr>
          <w:p w14:paraId="2866BB6B" w14:textId="77777777" w:rsidR="008E66F4" w:rsidRPr="00EF5532" w:rsidRDefault="008E66F4" w:rsidP="005B2268">
            <w:pPr>
              <w:jc w:val="center"/>
              <w:rPr>
                <w:rFonts w:cs="Arial"/>
                <w:sz w:val="17"/>
                <w:szCs w:val="17"/>
                <w:lang w:val="de-DE"/>
              </w:rPr>
            </w:pPr>
            <w:r w:rsidRPr="00EF5532">
              <w:rPr>
                <w:rFonts w:cs="Arial"/>
                <w:sz w:val="17"/>
                <w:szCs w:val="17"/>
                <w:lang w:val="de-DE"/>
              </w:rPr>
              <w:t>21</w:t>
            </w:r>
          </w:p>
        </w:tc>
        <w:tc>
          <w:tcPr>
            <w:tcW w:w="1134" w:type="dxa"/>
          </w:tcPr>
          <w:p w14:paraId="0830CECB" w14:textId="77777777" w:rsidR="008E66F4" w:rsidRPr="00EF5532" w:rsidRDefault="008E66F4" w:rsidP="005B2268">
            <w:pPr>
              <w:jc w:val="center"/>
              <w:rPr>
                <w:rFonts w:cs="Arial"/>
                <w:sz w:val="17"/>
                <w:szCs w:val="17"/>
                <w:lang w:val="de-DE"/>
              </w:rPr>
            </w:pPr>
            <w:r w:rsidRPr="00EF5532">
              <w:rPr>
                <w:rFonts w:cs="Arial"/>
                <w:sz w:val="17"/>
                <w:szCs w:val="17"/>
                <w:lang w:val="de-DE"/>
              </w:rPr>
              <w:t>67</w:t>
            </w:r>
          </w:p>
        </w:tc>
      </w:tr>
      <w:tr w:rsidR="008E66F4" w:rsidRPr="00EF5532" w14:paraId="01CF35C6" w14:textId="77777777" w:rsidTr="005B2268">
        <w:trPr>
          <w:jc w:val="center"/>
        </w:trPr>
        <w:tc>
          <w:tcPr>
            <w:tcW w:w="1271" w:type="dxa"/>
            <w:shd w:val="clear" w:color="auto" w:fill="F2F2F2" w:themeFill="background1" w:themeFillShade="F2"/>
          </w:tcPr>
          <w:p w14:paraId="070C710A" w14:textId="77777777" w:rsidR="008E66F4" w:rsidRPr="00EF5532" w:rsidRDefault="008E66F4" w:rsidP="005B2268">
            <w:pPr>
              <w:rPr>
                <w:rFonts w:cs="Arial"/>
                <w:sz w:val="17"/>
                <w:szCs w:val="17"/>
                <w:lang w:val="de-DE"/>
              </w:rPr>
            </w:pPr>
            <w:r w:rsidRPr="00EF5532">
              <w:rPr>
                <w:rFonts w:cs="Arial"/>
                <w:sz w:val="17"/>
                <w:szCs w:val="17"/>
                <w:lang w:val="de-DE"/>
              </w:rPr>
              <w:t>April</w:t>
            </w:r>
          </w:p>
        </w:tc>
        <w:tc>
          <w:tcPr>
            <w:tcW w:w="1276" w:type="dxa"/>
          </w:tcPr>
          <w:p w14:paraId="03594C40" w14:textId="77777777" w:rsidR="008E66F4" w:rsidRPr="00EF5532" w:rsidRDefault="008E66F4" w:rsidP="005B2268">
            <w:pPr>
              <w:jc w:val="center"/>
              <w:rPr>
                <w:rFonts w:cs="Arial"/>
                <w:sz w:val="17"/>
                <w:szCs w:val="17"/>
                <w:lang w:val="de-DE"/>
              </w:rPr>
            </w:pPr>
            <w:r w:rsidRPr="00EF5532">
              <w:rPr>
                <w:rFonts w:cs="Arial"/>
                <w:sz w:val="17"/>
                <w:szCs w:val="17"/>
                <w:lang w:val="de-DE"/>
              </w:rPr>
              <w:t>-</w:t>
            </w:r>
          </w:p>
        </w:tc>
        <w:tc>
          <w:tcPr>
            <w:tcW w:w="1276" w:type="dxa"/>
          </w:tcPr>
          <w:p w14:paraId="13CEEEE5" w14:textId="77777777" w:rsidR="008E66F4" w:rsidRPr="00EF5532" w:rsidRDefault="008E66F4" w:rsidP="005B2268">
            <w:pPr>
              <w:jc w:val="center"/>
              <w:rPr>
                <w:rFonts w:cs="Arial"/>
                <w:sz w:val="17"/>
                <w:szCs w:val="17"/>
                <w:lang w:val="de-DE"/>
              </w:rPr>
            </w:pPr>
            <w:r w:rsidRPr="00EF5532">
              <w:rPr>
                <w:rFonts w:cs="Arial"/>
                <w:sz w:val="17"/>
                <w:szCs w:val="17"/>
                <w:lang w:val="de-DE"/>
              </w:rPr>
              <w:t>3</w:t>
            </w:r>
          </w:p>
        </w:tc>
        <w:tc>
          <w:tcPr>
            <w:tcW w:w="1417" w:type="dxa"/>
          </w:tcPr>
          <w:p w14:paraId="04AF9126" w14:textId="77777777" w:rsidR="008E66F4" w:rsidRPr="00EF5532" w:rsidRDefault="008E66F4" w:rsidP="005B2268">
            <w:pPr>
              <w:jc w:val="center"/>
              <w:rPr>
                <w:rFonts w:cs="Arial"/>
                <w:sz w:val="17"/>
                <w:szCs w:val="17"/>
                <w:lang w:val="de-DE"/>
              </w:rPr>
            </w:pPr>
            <w:r w:rsidRPr="00EF5532">
              <w:rPr>
                <w:rFonts w:cs="Arial"/>
                <w:sz w:val="17"/>
                <w:szCs w:val="17"/>
                <w:lang w:val="de-DE"/>
              </w:rPr>
              <w:t>22</w:t>
            </w:r>
          </w:p>
        </w:tc>
        <w:tc>
          <w:tcPr>
            <w:tcW w:w="1134" w:type="dxa"/>
          </w:tcPr>
          <w:p w14:paraId="5E601CFE" w14:textId="77777777" w:rsidR="008E66F4" w:rsidRPr="00EF5532" w:rsidRDefault="008E66F4" w:rsidP="005B2268">
            <w:pPr>
              <w:jc w:val="center"/>
              <w:rPr>
                <w:rFonts w:cs="Arial"/>
                <w:sz w:val="17"/>
                <w:szCs w:val="17"/>
                <w:lang w:val="de-DE"/>
              </w:rPr>
            </w:pPr>
            <w:r w:rsidRPr="00EF5532">
              <w:rPr>
                <w:rFonts w:cs="Arial"/>
                <w:sz w:val="17"/>
                <w:szCs w:val="17"/>
                <w:lang w:val="de-DE"/>
              </w:rPr>
              <w:t>11</w:t>
            </w:r>
          </w:p>
        </w:tc>
        <w:tc>
          <w:tcPr>
            <w:tcW w:w="1134" w:type="dxa"/>
          </w:tcPr>
          <w:p w14:paraId="28453356" w14:textId="77777777" w:rsidR="008E66F4" w:rsidRPr="00EF5532" w:rsidRDefault="008E66F4" w:rsidP="005B2268">
            <w:pPr>
              <w:jc w:val="center"/>
              <w:rPr>
                <w:rFonts w:cs="Arial"/>
                <w:sz w:val="17"/>
                <w:szCs w:val="17"/>
                <w:lang w:val="de-DE"/>
              </w:rPr>
            </w:pPr>
            <w:r w:rsidRPr="00EF5532">
              <w:rPr>
                <w:rFonts w:cs="Arial"/>
                <w:sz w:val="17"/>
                <w:szCs w:val="17"/>
                <w:lang w:val="de-DE"/>
              </w:rPr>
              <w:t>105</w:t>
            </w:r>
          </w:p>
        </w:tc>
      </w:tr>
      <w:tr w:rsidR="008E66F4" w:rsidRPr="00EF5532" w14:paraId="765C2425" w14:textId="77777777" w:rsidTr="005B2268">
        <w:trPr>
          <w:jc w:val="center"/>
        </w:trPr>
        <w:tc>
          <w:tcPr>
            <w:tcW w:w="1271" w:type="dxa"/>
            <w:shd w:val="clear" w:color="auto" w:fill="F2F2F2" w:themeFill="background1" w:themeFillShade="F2"/>
          </w:tcPr>
          <w:p w14:paraId="054EA402" w14:textId="77777777" w:rsidR="008E66F4" w:rsidRPr="00EF5532" w:rsidRDefault="008E66F4" w:rsidP="005B2268">
            <w:pPr>
              <w:rPr>
                <w:rFonts w:cs="Arial"/>
                <w:sz w:val="17"/>
                <w:szCs w:val="17"/>
                <w:lang w:val="de-DE"/>
              </w:rPr>
            </w:pPr>
            <w:r w:rsidRPr="00EF5532">
              <w:rPr>
                <w:rFonts w:cs="Arial"/>
                <w:sz w:val="17"/>
                <w:szCs w:val="17"/>
                <w:lang w:val="de-DE"/>
              </w:rPr>
              <w:t>Mai</w:t>
            </w:r>
          </w:p>
        </w:tc>
        <w:tc>
          <w:tcPr>
            <w:tcW w:w="1276" w:type="dxa"/>
          </w:tcPr>
          <w:p w14:paraId="34F68140" w14:textId="77777777" w:rsidR="008E66F4" w:rsidRPr="00EF5532" w:rsidRDefault="008E66F4" w:rsidP="005B2268">
            <w:pPr>
              <w:jc w:val="center"/>
              <w:rPr>
                <w:rFonts w:cs="Arial"/>
                <w:sz w:val="17"/>
                <w:szCs w:val="17"/>
                <w:lang w:val="de-DE"/>
              </w:rPr>
            </w:pPr>
            <w:r w:rsidRPr="00EF5532">
              <w:rPr>
                <w:rFonts w:cs="Arial"/>
                <w:sz w:val="17"/>
                <w:szCs w:val="17"/>
                <w:lang w:val="de-DE"/>
              </w:rPr>
              <w:t>1</w:t>
            </w:r>
          </w:p>
        </w:tc>
        <w:tc>
          <w:tcPr>
            <w:tcW w:w="1276" w:type="dxa"/>
          </w:tcPr>
          <w:p w14:paraId="6FC93846" w14:textId="77777777" w:rsidR="008E66F4" w:rsidRPr="00EF5532" w:rsidRDefault="008E66F4" w:rsidP="005B2268">
            <w:pPr>
              <w:jc w:val="center"/>
              <w:rPr>
                <w:rFonts w:cs="Arial"/>
                <w:sz w:val="17"/>
                <w:szCs w:val="17"/>
                <w:lang w:val="de-DE"/>
              </w:rPr>
            </w:pPr>
            <w:r w:rsidRPr="00EF5532">
              <w:rPr>
                <w:rFonts w:cs="Arial"/>
                <w:sz w:val="17"/>
                <w:szCs w:val="17"/>
                <w:lang w:val="de-DE"/>
              </w:rPr>
              <w:t>1</w:t>
            </w:r>
          </w:p>
        </w:tc>
        <w:tc>
          <w:tcPr>
            <w:tcW w:w="1417" w:type="dxa"/>
          </w:tcPr>
          <w:p w14:paraId="1580C3B1" w14:textId="77777777" w:rsidR="008E66F4" w:rsidRPr="00EF5532" w:rsidRDefault="008E66F4" w:rsidP="005B2268">
            <w:pPr>
              <w:jc w:val="center"/>
              <w:rPr>
                <w:rFonts w:cs="Arial"/>
                <w:sz w:val="17"/>
                <w:szCs w:val="17"/>
                <w:lang w:val="de-DE"/>
              </w:rPr>
            </w:pPr>
            <w:r w:rsidRPr="00EF5532">
              <w:rPr>
                <w:rFonts w:cs="Arial"/>
                <w:sz w:val="17"/>
                <w:szCs w:val="17"/>
                <w:lang w:val="de-DE"/>
              </w:rPr>
              <w:t>33</w:t>
            </w:r>
          </w:p>
        </w:tc>
        <w:tc>
          <w:tcPr>
            <w:tcW w:w="1134" w:type="dxa"/>
          </w:tcPr>
          <w:p w14:paraId="07E0088A" w14:textId="77777777" w:rsidR="008E66F4" w:rsidRPr="00EF5532" w:rsidRDefault="008E66F4" w:rsidP="005B2268">
            <w:pPr>
              <w:jc w:val="center"/>
              <w:rPr>
                <w:rFonts w:cs="Arial"/>
                <w:sz w:val="17"/>
                <w:szCs w:val="17"/>
                <w:lang w:val="de-DE"/>
              </w:rPr>
            </w:pPr>
            <w:r w:rsidRPr="00EF5532">
              <w:rPr>
                <w:rFonts w:cs="Arial"/>
                <w:sz w:val="17"/>
                <w:szCs w:val="17"/>
                <w:lang w:val="de-DE"/>
              </w:rPr>
              <w:t>11</w:t>
            </w:r>
          </w:p>
        </w:tc>
        <w:tc>
          <w:tcPr>
            <w:tcW w:w="1134" w:type="dxa"/>
          </w:tcPr>
          <w:p w14:paraId="38B44231" w14:textId="77777777" w:rsidR="008E66F4" w:rsidRPr="00EF5532" w:rsidRDefault="008E66F4" w:rsidP="005B2268">
            <w:pPr>
              <w:jc w:val="center"/>
              <w:rPr>
                <w:rFonts w:cs="Arial"/>
                <w:sz w:val="17"/>
                <w:szCs w:val="17"/>
                <w:lang w:val="de-DE"/>
              </w:rPr>
            </w:pPr>
            <w:r w:rsidRPr="00EF5532">
              <w:rPr>
                <w:rFonts w:cs="Arial"/>
                <w:sz w:val="17"/>
                <w:szCs w:val="17"/>
                <w:lang w:val="de-DE"/>
              </w:rPr>
              <w:t>65</w:t>
            </w:r>
          </w:p>
        </w:tc>
      </w:tr>
      <w:tr w:rsidR="008E66F4" w:rsidRPr="00EF5532" w14:paraId="75C7D074" w14:textId="77777777" w:rsidTr="005B2268">
        <w:trPr>
          <w:jc w:val="center"/>
        </w:trPr>
        <w:tc>
          <w:tcPr>
            <w:tcW w:w="1271" w:type="dxa"/>
            <w:shd w:val="clear" w:color="auto" w:fill="F2F2F2" w:themeFill="background1" w:themeFillShade="F2"/>
          </w:tcPr>
          <w:p w14:paraId="47E3912F" w14:textId="77777777" w:rsidR="008E66F4" w:rsidRPr="00EF5532" w:rsidRDefault="008E66F4" w:rsidP="005B2268">
            <w:pPr>
              <w:rPr>
                <w:rFonts w:cs="Arial"/>
                <w:sz w:val="17"/>
                <w:szCs w:val="17"/>
                <w:lang w:val="de-DE"/>
              </w:rPr>
            </w:pPr>
            <w:r w:rsidRPr="00EF5532">
              <w:rPr>
                <w:rFonts w:cs="Arial"/>
                <w:sz w:val="17"/>
                <w:szCs w:val="17"/>
                <w:lang w:val="de-DE"/>
              </w:rPr>
              <w:t>Juni</w:t>
            </w:r>
          </w:p>
        </w:tc>
        <w:tc>
          <w:tcPr>
            <w:tcW w:w="1276" w:type="dxa"/>
          </w:tcPr>
          <w:p w14:paraId="004587BA" w14:textId="77777777" w:rsidR="008E66F4" w:rsidRPr="00EF5532" w:rsidRDefault="008E66F4" w:rsidP="005B2268">
            <w:pPr>
              <w:jc w:val="center"/>
              <w:rPr>
                <w:rFonts w:cs="Arial"/>
                <w:sz w:val="17"/>
                <w:szCs w:val="17"/>
                <w:lang w:val="de-DE"/>
              </w:rPr>
            </w:pPr>
            <w:r w:rsidRPr="00EF5532">
              <w:rPr>
                <w:rFonts w:cs="Arial"/>
                <w:sz w:val="17"/>
                <w:szCs w:val="17"/>
                <w:lang w:val="de-DE"/>
              </w:rPr>
              <w:t>-</w:t>
            </w:r>
          </w:p>
        </w:tc>
        <w:tc>
          <w:tcPr>
            <w:tcW w:w="1276" w:type="dxa"/>
          </w:tcPr>
          <w:p w14:paraId="0674A146" w14:textId="77777777" w:rsidR="008E66F4" w:rsidRPr="00EF5532" w:rsidRDefault="008E66F4" w:rsidP="005B2268">
            <w:pPr>
              <w:jc w:val="center"/>
              <w:rPr>
                <w:rFonts w:cs="Arial"/>
                <w:sz w:val="17"/>
                <w:szCs w:val="17"/>
                <w:lang w:val="de-DE"/>
              </w:rPr>
            </w:pPr>
            <w:r w:rsidRPr="00EF5532">
              <w:rPr>
                <w:rFonts w:cs="Arial"/>
                <w:sz w:val="17"/>
                <w:szCs w:val="17"/>
                <w:lang w:val="de-DE"/>
              </w:rPr>
              <w:t>7</w:t>
            </w:r>
          </w:p>
        </w:tc>
        <w:tc>
          <w:tcPr>
            <w:tcW w:w="1417" w:type="dxa"/>
          </w:tcPr>
          <w:p w14:paraId="435B9E79" w14:textId="77777777" w:rsidR="008E66F4" w:rsidRPr="00EF5532" w:rsidRDefault="008E66F4" w:rsidP="005B2268">
            <w:pPr>
              <w:jc w:val="center"/>
              <w:rPr>
                <w:rFonts w:cs="Arial"/>
                <w:sz w:val="17"/>
                <w:szCs w:val="17"/>
                <w:lang w:val="de-DE"/>
              </w:rPr>
            </w:pPr>
            <w:r w:rsidRPr="00EF5532">
              <w:rPr>
                <w:rFonts w:cs="Arial"/>
                <w:sz w:val="17"/>
                <w:szCs w:val="17"/>
                <w:lang w:val="de-DE"/>
              </w:rPr>
              <w:t>10</w:t>
            </w:r>
          </w:p>
        </w:tc>
        <w:tc>
          <w:tcPr>
            <w:tcW w:w="1134" w:type="dxa"/>
          </w:tcPr>
          <w:p w14:paraId="2CDB57F8" w14:textId="77777777" w:rsidR="008E66F4" w:rsidRPr="00EF5532" w:rsidRDefault="008E66F4" w:rsidP="005B2268">
            <w:pPr>
              <w:jc w:val="center"/>
              <w:rPr>
                <w:rFonts w:cs="Arial"/>
                <w:sz w:val="17"/>
                <w:szCs w:val="17"/>
                <w:lang w:val="de-DE"/>
              </w:rPr>
            </w:pPr>
            <w:r w:rsidRPr="00EF5532">
              <w:rPr>
                <w:rFonts w:cs="Arial"/>
                <w:sz w:val="17"/>
                <w:szCs w:val="17"/>
                <w:lang w:val="de-DE"/>
              </w:rPr>
              <w:t>18</w:t>
            </w:r>
          </w:p>
        </w:tc>
        <w:tc>
          <w:tcPr>
            <w:tcW w:w="1134" w:type="dxa"/>
          </w:tcPr>
          <w:p w14:paraId="75CA87C7" w14:textId="77777777" w:rsidR="008E66F4" w:rsidRPr="00EF5532" w:rsidRDefault="008E66F4" w:rsidP="005B2268">
            <w:pPr>
              <w:jc w:val="center"/>
              <w:rPr>
                <w:rFonts w:cs="Arial"/>
                <w:sz w:val="17"/>
                <w:szCs w:val="17"/>
                <w:lang w:val="de-DE"/>
              </w:rPr>
            </w:pPr>
            <w:r w:rsidRPr="00EF5532">
              <w:rPr>
                <w:rFonts w:cs="Arial"/>
                <w:sz w:val="17"/>
                <w:szCs w:val="17"/>
                <w:lang w:val="de-DE"/>
              </w:rPr>
              <w:t>822</w:t>
            </w:r>
          </w:p>
        </w:tc>
      </w:tr>
      <w:tr w:rsidR="008E66F4" w:rsidRPr="00EF5532" w14:paraId="744C4E06" w14:textId="77777777" w:rsidTr="005B2268">
        <w:trPr>
          <w:jc w:val="center"/>
        </w:trPr>
        <w:tc>
          <w:tcPr>
            <w:tcW w:w="1271" w:type="dxa"/>
            <w:shd w:val="clear" w:color="auto" w:fill="F2F2F2" w:themeFill="background1" w:themeFillShade="F2"/>
          </w:tcPr>
          <w:p w14:paraId="0D94F964" w14:textId="77777777" w:rsidR="008E66F4" w:rsidRPr="00EF5532" w:rsidRDefault="008E66F4" w:rsidP="005B2268">
            <w:pPr>
              <w:rPr>
                <w:rFonts w:cs="Arial"/>
                <w:sz w:val="17"/>
                <w:szCs w:val="17"/>
                <w:lang w:val="de-DE"/>
              </w:rPr>
            </w:pPr>
            <w:r w:rsidRPr="00EF5532">
              <w:rPr>
                <w:rFonts w:cs="Arial"/>
                <w:sz w:val="17"/>
                <w:szCs w:val="17"/>
                <w:lang w:val="de-DE"/>
              </w:rPr>
              <w:t>Juli</w:t>
            </w:r>
          </w:p>
        </w:tc>
        <w:tc>
          <w:tcPr>
            <w:tcW w:w="1276" w:type="dxa"/>
          </w:tcPr>
          <w:p w14:paraId="27301F90" w14:textId="77777777" w:rsidR="008E66F4" w:rsidRPr="00EF5532" w:rsidRDefault="008E66F4" w:rsidP="005B2268">
            <w:pPr>
              <w:jc w:val="center"/>
              <w:rPr>
                <w:rFonts w:cs="Arial"/>
                <w:sz w:val="17"/>
                <w:szCs w:val="17"/>
                <w:lang w:val="de-DE"/>
              </w:rPr>
            </w:pPr>
            <w:r w:rsidRPr="00EF5532">
              <w:rPr>
                <w:rFonts w:cs="Arial"/>
                <w:sz w:val="17"/>
                <w:szCs w:val="17"/>
                <w:lang w:val="de-DE"/>
              </w:rPr>
              <w:t>-</w:t>
            </w:r>
          </w:p>
        </w:tc>
        <w:tc>
          <w:tcPr>
            <w:tcW w:w="1276" w:type="dxa"/>
          </w:tcPr>
          <w:p w14:paraId="7C378D8F" w14:textId="77777777" w:rsidR="008E66F4" w:rsidRPr="00EF5532" w:rsidRDefault="008E66F4" w:rsidP="005B2268">
            <w:pPr>
              <w:jc w:val="center"/>
              <w:rPr>
                <w:rFonts w:cs="Arial"/>
                <w:sz w:val="17"/>
                <w:szCs w:val="17"/>
                <w:lang w:val="de-DE"/>
              </w:rPr>
            </w:pPr>
            <w:r w:rsidRPr="00EF5532">
              <w:rPr>
                <w:rFonts w:cs="Arial"/>
                <w:sz w:val="17"/>
                <w:szCs w:val="17"/>
                <w:lang w:val="de-DE"/>
              </w:rPr>
              <w:t>7</w:t>
            </w:r>
          </w:p>
        </w:tc>
        <w:tc>
          <w:tcPr>
            <w:tcW w:w="1417" w:type="dxa"/>
          </w:tcPr>
          <w:p w14:paraId="7A3E9444" w14:textId="77777777" w:rsidR="008E66F4" w:rsidRPr="00EF5532" w:rsidRDefault="008E66F4" w:rsidP="005B2268">
            <w:pPr>
              <w:jc w:val="center"/>
              <w:rPr>
                <w:rFonts w:cs="Arial"/>
                <w:sz w:val="17"/>
                <w:szCs w:val="17"/>
                <w:lang w:val="de-DE"/>
              </w:rPr>
            </w:pPr>
            <w:r w:rsidRPr="00EF5532">
              <w:rPr>
                <w:rFonts w:cs="Arial"/>
                <w:sz w:val="17"/>
                <w:szCs w:val="17"/>
                <w:lang w:val="de-DE"/>
              </w:rPr>
              <w:t>3</w:t>
            </w:r>
          </w:p>
        </w:tc>
        <w:tc>
          <w:tcPr>
            <w:tcW w:w="1134" w:type="dxa"/>
          </w:tcPr>
          <w:p w14:paraId="4DCAF581" w14:textId="77777777" w:rsidR="008E66F4" w:rsidRPr="00EF5532" w:rsidRDefault="008E66F4" w:rsidP="005B2268">
            <w:pPr>
              <w:jc w:val="center"/>
              <w:rPr>
                <w:rFonts w:cs="Arial"/>
                <w:sz w:val="17"/>
                <w:szCs w:val="17"/>
                <w:lang w:val="de-DE"/>
              </w:rPr>
            </w:pPr>
            <w:r w:rsidRPr="00EF5532">
              <w:rPr>
                <w:rFonts w:cs="Arial"/>
                <w:sz w:val="17"/>
                <w:szCs w:val="17"/>
                <w:lang w:val="de-DE"/>
              </w:rPr>
              <w:t>9</w:t>
            </w:r>
          </w:p>
        </w:tc>
        <w:tc>
          <w:tcPr>
            <w:tcW w:w="1134" w:type="dxa"/>
          </w:tcPr>
          <w:p w14:paraId="7E3938FD" w14:textId="77777777" w:rsidR="008E66F4" w:rsidRPr="00EF5532" w:rsidRDefault="008E66F4" w:rsidP="005B2268">
            <w:pPr>
              <w:jc w:val="center"/>
              <w:rPr>
                <w:rFonts w:cs="Arial"/>
                <w:sz w:val="17"/>
                <w:szCs w:val="17"/>
                <w:lang w:val="de-DE"/>
              </w:rPr>
            </w:pPr>
            <w:r w:rsidRPr="00EF5532">
              <w:rPr>
                <w:rFonts w:cs="Arial"/>
                <w:sz w:val="17"/>
                <w:szCs w:val="17"/>
                <w:lang w:val="de-DE"/>
              </w:rPr>
              <w:t>58</w:t>
            </w:r>
          </w:p>
        </w:tc>
      </w:tr>
      <w:tr w:rsidR="008E66F4" w:rsidRPr="00EF5532" w14:paraId="6BAB20A9" w14:textId="77777777" w:rsidTr="005B2268">
        <w:trPr>
          <w:jc w:val="center"/>
        </w:trPr>
        <w:tc>
          <w:tcPr>
            <w:tcW w:w="1271" w:type="dxa"/>
            <w:shd w:val="clear" w:color="auto" w:fill="F2F2F2" w:themeFill="background1" w:themeFillShade="F2"/>
          </w:tcPr>
          <w:p w14:paraId="2E5A2FCC" w14:textId="77777777" w:rsidR="008E66F4" w:rsidRPr="00EF5532" w:rsidRDefault="008E66F4" w:rsidP="005B2268">
            <w:pPr>
              <w:rPr>
                <w:rFonts w:cs="Arial"/>
                <w:sz w:val="17"/>
                <w:szCs w:val="17"/>
                <w:lang w:val="de-DE"/>
              </w:rPr>
            </w:pPr>
            <w:r w:rsidRPr="00EF5532">
              <w:rPr>
                <w:rFonts w:cs="Arial"/>
                <w:sz w:val="17"/>
                <w:szCs w:val="17"/>
                <w:lang w:val="de-DE"/>
              </w:rPr>
              <w:t>August</w:t>
            </w:r>
          </w:p>
        </w:tc>
        <w:tc>
          <w:tcPr>
            <w:tcW w:w="1276" w:type="dxa"/>
          </w:tcPr>
          <w:p w14:paraId="54E86313" w14:textId="77777777" w:rsidR="008E66F4" w:rsidRPr="00EF5532" w:rsidRDefault="008E66F4" w:rsidP="005B2268">
            <w:pPr>
              <w:jc w:val="center"/>
              <w:rPr>
                <w:rFonts w:cs="Arial"/>
                <w:sz w:val="17"/>
                <w:szCs w:val="17"/>
                <w:lang w:val="de-DE"/>
              </w:rPr>
            </w:pPr>
            <w:r w:rsidRPr="00EF5532">
              <w:rPr>
                <w:rFonts w:cs="Arial"/>
                <w:sz w:val="17"/>
                <w:szCs w:val="17"/>
                <w:lang w:val="de-DE"/>
              </w:rPr>
              <w:t>-</w:t>
            </w:r>
          </w:p>
        </w:tc>
        <w:tc>
          <w:tcPr>
            <w:tcW w:w="1276" w:type="dxa"/>
          </w:tcPr>
          <w:p w14:paraId="722DB20E" w14:textId="77777777" w:rsidR="008E66F4" w:rsidRPr="00EF5532" w:rsidRDefault="008E66F4" w:rsidP="005B2268">
            <w:pPr>
              <w:jc w:val="center"/>
              <w:rPr>
                <w:rFonts w:cs="Arial"/>
                <w:sz w:val="17"/>
                <w:szCs w:val="17"/>
                <w:lang w:val="de-DE"/>
              </w:rPr>
            </w:pPr>
            <w:r w:rsidRPr="00EF5532">
              <w:rPr>
                <w:rFonts w:cs="Arial"/>
                <w:sz w:val="17"/>
                <w:szCs w:val="17"/>
                <w:lang w:val="de-DE"/>
              </w:rPr>
              <w:t>1</w:t>
            </w:r>
          </w:p>
        </w:tc>
        <w:tc>
          <w:tcPr>
            <w:tcW w:w="1417" w:type="dxa"/>
          </w:tcPr>
          <w:p w14:paraId="5E14C157" w14:textId="77777777" w:rsidR="008E66F4" w:rsidRPr="00EF5532" w:rsidRDefault="008E66F4" w:rsidP="005B2268">
            <w:pPr>
              <w:jc w:val="center"/>
              <w:rPr>
                <w:rFonts w:cs="Arial"/>
                <w:sz w:val="17"/>
                <w:szCs w:val="17"/>
                <w:lang w:val="de-DE"/>
              </w:rPr>
            </w:pPr>
            <w:r w:rsidRPr="00EF5532">
              <w:rPr>
                <w:rFonts w:cs="Arial"/>
                <w:sz w:val="17"/>
                <w:szCs w:val="17"/>
                <w:lang w:val="de-DE"/>
              </w:rPr>
              <w:t>7</w:t>
            </w:r>
          </w:p>
        </w:tc>
        <w:tc>
          <w:tcPr>
            <w:tcW w:w="1134" w:type="dxa"/>
          </w:tcPr>
          <w:p w14:paraId="5D4A02FE" w14:textId="77777777" w:rsidR="008E66F4" w:rsidRPr="00EF5532" w:rsidRDefault="008E66F4" w:rsidP="005B2268">
            <w:pPr>
              <w:jc w:val="center"/>
              <w:rPr>
                <w:rFonts w:cs="Arial"/>
                <w:sz w:val="17"/>
                <w:szCs w:val="17"/>
                <w:lang w:val="de-DE"/>
              </w:rPr>
            </w:pPr>
            <w:r w:rsidRPr="00EF5532">
              <w:rPr>
                <w:rFonts w:cs="Arial"/>
                <w:sz w:val="17"/>
                <w:szCs w:val="17"/>
                <w:lang w:val="de-DE"/>
              </w:rPr>
              <w:t>11</w:t>
            </w:r>
          </w:p>
        </w:tc>
        <w:tc>
          <w:tcPr>
            <w:tcW w:w="1134" w:type="dxa"/>
          </w:tcPr>
          <w:p w14:paraId="7B61A2AF" w14:textId="77777777" w:rsidR="008E66F4" w:rsidRPr="00EF5532" w:rsidRDefault="008E66F4" w:rsidP="005B2268">
            <w:pPr>
              <w:jc w:val="center"/>
              <w:rPr>
                <w:rFonts w:cs="Arial"/>
                <w:sz w:val="17"/>
                <w:szCs w:val="17"/>
                <w:lang w:val="de-DE"/>
              </w:rPr>
            </w:pPr>
            <w:r w:rsidRPr="00EF5532">
              <w:rPr>
                <w:rFonts w:cs="Arial"/>
                <w:sz w:val="17"/>
                <w:szCs w:val="17"/>
                <w:lang w:val="de-DE"/>
              </w:rPr>
              <w:t>379</w:t>
            </w:r>
          </w:p>
        </w:tc>
      </w:tr>
      <w:tr w:rsidR="008E66F4" w:rsidRPr="00EF5532" w14:paraId="6E966790" w14:textId="77777777" w:rsidTr="005B2268">
        <w:trPr>
          <w:jc w:val="center"/>
        </w:trPr>
        <w:tc>
          <w:tcPr>
            <w:tcW w:w="1271" w:type="dxa"/>
            <w:shd w:val="clear" w:color="auto" w:fill="F2F2F2" w:themeFill="background1" w:themeFillShade="F2"/>
          </w:tcPr>
          <w:p w14:paraId="1F10F4CC" w14:textId="77777777" w:rsidR="008E66F4" w:rsidRPr="00EF5532" w:rsidRDefault="008E66F4" w:rsidP="005B2268">
            <w:pPr>
              <w:rPr>
                <w:rFonts w:cs="Arial"/>
                <w:sz w:val="17"/>
                <w:szCs w:val="17"/>
                <w:lang w:val="de-DE"/>
              </w:rPr>
            </w:pPr>
            <w:r w:rsidRPr="00EF5532">
              <w:rPr>
                <w:rFonts w:cs="Arial"/>
                <w:sz w:val="17"/>
                <w:szCs w:val="17"/>
                <w:lang w:val="de-DE"/>
              </w:rPr>
              <w:t>September</w:t>
            </w:r>
          </w:p>
        </w:tc>
        <w:tc>
          <w:tcPr>
            <w:tcW w:w="1276" w:type="dxa"/>
          </w:tcPr>
          <w:p w14:paraId="688C0442" w14:textId="77777777" w:rsidR="008E66F4" w:rsidRPr="00EF5532" w:rsidRDefault="008E66F4" w:rsidP="005B2268">
            <w:pPr>
              <w:jc w:val="center"/>
              <w:rPr>
                <w:rFonts w:cs="Arial"/>
                <w:sz w:val="17"/>
                <w:szCs w:val="17"/>
                <w:lang w:val="de-DE"/>
              </w:rPr>
            </w:pPr>
            <w:r w:rsidRPr="00EF5532">
              <w:rPr>
                <w:rFonts w:cs="Arial"/>
                <w:sz w:val="17"/>
                <w:szCs w:val="17"/>
                <w:lang w:val="de-DE"/>
              </w:rPr>
              <w:t>3</w:t>
            </w:r>
          </w:p>
        </w:tc>
        <w:tc>
          <w:tcPr>
            <w:tcW w:w="1276" w:type="dxa"/>
          </w:tcPr>
          <w:p w14:paraId="5E8C431F" w14:textId="77777777" w:rsidR="008E66F4" w:rsidRPr="00EF5532" w:rsidRDefault="008E66F4" w:rsidP="005B2268">
            <w:pPr>
              <w:jc w:val="center"/>
              <w:rPr>
                <w:rFonts w:cs="Arial"/>
                <w:sz w:val="17"/>
                <w:szCs w:val="17"/>
                <w:lang w:val="de-DE"/>
              </w:rPr>
            </w:pPr>
            <w:r w:rsidRPr="00EF5532">
              <w:rPr>
                <w:rFonts w:cs="Arial"/>
                <w:sz w:val="17"/>
                <w:szCs w:val="17"/>
                <w:lang w:val="de-DE"/>
              </w:rPr>
              <w:t>8</w:t>
            </w:r>
          </w:p>
        </w:tc>
        <w:tc>
          <w:tcPr>
            <w:tcW w:w="1417" w:type="dxa"/>
          </w:tcPr>
          <w:p w14:paraId="45F7F2B9" w14:textId="77777777" w:rsidR="008E66F4" w:rsidRPr="00EF5532" w:rsidRDefault="008E66F4" w:rsidP="005B2268">
            <w:pPr>
              <w:jc w:val="center"/>
              <w:rPr>
                <w:rFonts w:cs="Arial"/>
                <w:sz w:val="17"/>
                <w:szCs w:val="17"/>
                <w:lang w:val="de-DE"/>
              </w:rPr>
            </w:pPr>
            <w:r w:rsidRPr="00EF5532">
              <w:rPr>
                <w:rFonts w:cs="Arial"/>
                <w:sz w:val="17"/>
                <w:szCs w:val="17"/>
                <w:lang w:val="de-DE"/>
              </w:rPr>
              <w:t>16</w:t>
            </w:r>
          </w:p>
        </w:tc>
        <w:tc>
          <w:tcPr>
            <w:tcW w:w="1134" w:type="dxa"/>
          </w:tcPr>
          <w:p w14:paraId="542783B7" w14:textId="77777777" w:rsidR="008E66F4" w:rsidRPr="00EF5532" w:rsidRDefault="008E66F4" w:rsidP="005B2268">
            <w:pPr>
              <w:jc w:val="center"/>
              <w:rPr>
                <w:rFonts w:cs="Arial"/>
                <w:sz w:val="17"/>
                <w:szCs w:val="17"/>
                <w:lang w:val="de-DE"/>
              </w:rPr>
            </w:pPr>
            <w:r w:rsidRPr="00EF5532">
              <w:rPr>
                <w:rFonts w:cs="Arial"/>
                <w:sz w:val="17"/>
                <w:szCs w:val="17"/>
                <w:lang w:val="de-DE"/>
              </w:rPr>
              <w:t>29</w:t>
            </w:r>
          </w:p>
        </w:tc>
        <w:tc>
          <w:tcPr>
            <w:tcW w:w="1134" w:type="dxa"/>
          </w:tcPr>
          <w:p w14:paraId="0AF4DB86" w14:textId="77777777" w:rsidR="008E66F4" w:rsidRPr="00EF5532" w:rsidRDefault="008E66F4" w:rsidP="005B2268">
            <w:pPr>
              <w:jc w:val="center"/>
              <w:rPr>
                <w:rFonts w:cs="Arial"/>
                <w:sz w:val="17"/>
                <w:szCs w:val="17"/>
                <w:lang w:val="de-DE"/>
              </w:rPr>
            </w:pPr>
            <w:r w:rsidRPr="00EF5532">
              <w:rPr>
                <w:rFonts w:cs="Arial"/>
                <w:sz w:val="17"/>
                <w:szCs w:val="17"/>
                <w:lang w:val="de-DE"/>
              </w:rPr>
              <w:t>154</w:t>
            </w:r>
          </w:p>
        </w:tc>
      </w:tr>
      <w:tr w:rsidR="008E66F4" w:rsidRPr="00EF5532" w14:paraId="3A4046CB" w14:textId="77777777" w:rsidTr="005B2268">
        <w:trPr>
          <w:jc w:val="center"/>
        </w:trPr>
        <w:tc>
          <w:tcPr>
            <w:tcW w:w="1271" w:type="dxa"/>
            <w:shd w:val="clear" w:color="auto" w:fill="F2F2F2" w:themeFill="background1" w:themeFillShade="F2"/>
          </w:tcPr>
          <w:p w14:paraId="1B0FEEE2" w14:textId="77777777" w:rsidR="008E66F4" w:rsidRPr="00EF5532" w:rsidRDefault="008E66F4" w:rsidP="005B2268">
            <w:pPr>
              <w:rPr>
                <w:rFonts w:cs="Arial"/>
                <w:sz w:val="17"/>
                <w:szCs w:val="17"/>
                <w:lang w:val="de-DE"/>
              </w:rPr>
            </w:pPr>
            <w:r w:rsidRPr="00EF5532">
              <w:rPr>
                <w:rFonts w:cs="Arial"/>
                <w:sz w:val="17"/>
                <w:szCs w:val="17"/>
                <w:lang w:val="de-DE"/>
              </w:rPr>
              <w:t>Oktober</w:t>
            </w:r>
          </w:p>
        </w:tc>
        <w:tc>
          <w:tcPr>
            <w:tcW w:w="1276" w:type="dxa"/>
          </w:tcPr>
          <w:p w14:paraId="4D4C1969" w14:textId="77777777" w:rsidR="008E66F4" w:rsidRPr="00EF5532" w:rsidRDefault="008E66F4" w:rsidP="005B2268">
            <w:pPr>
              <w:jc w:val="center"/>
              <w:rPr>
                <w:rFonts w:cs="Arial"/>
                <w:sz w:val="17"/>
                <w:szCs w:val="17"/>
                <w:lang w:val="de-DE"/>
              </w:rPr>
            </w:pPr>
            <w:r w:rsidRPr="00EF5532">
              <w:rPr>
                <w:rFonts w:cs="Arial"/>
                <w:sz w:val="17"/>
                <w:szCs w:val="17"/>
                <w:lang w:val="de-DE"/>
              </w:rPr>
              <w:t>1</w:t>
            </w:r>
          </w:p>
        </w:tc>
        <w:tc>
          <w:tcPr>
            <w:tcW w:w="1276" w:type="dxa"/>
          </w:tcPr>
          <w:p w14:paraId="7B77ABA8" w14:textId="77777777" w:rsidR="008E66F4" w:rsidRPr="00EF5532" w:rsidRDefault="008E66F4" w:rsidP="005B2268">
            <w:pPr>
              <w:jc w:val="center"/>
              <w:rPr>
                <w:rFonts w:cs="Arial"/>
                <w:sz w:val="17"/>
                <w:szCs w:val="17"/>
                <w:lang w:val="de-DE"/>
              </w:rPr>
            </w:pPr>
            <w:r w:rsidRPr="00EF5532">
              <w:rPr>
                <w:rFonts w:cs="Arial"/>
                <w:sz w:val="17"/>
                <w:szCs w:val="17"/>
                <w:lang w:val="de-DE"/>
              </w:rPr>
              <w:t>19</w:t>
            </w:r>
          </w:p>
        </w:tc>
        <w:tc>
          <w:tcPr>
            <w:tcW w:w="1417" w:type="dxa"/>
          </w:tcPr>
          <w:p w14:paraId="3901360E" w14:textId="77777777" w:rsidR="008E66F4" w:rsidRPr="00EF5532" w:rsidRDefault="008E66F4" w:rsidP="005B2268">
            <w:pPr>
              <w:jc w:val="center"/>
              <w:rPr>
                <w:rFonts w:cs="Arial"/>
                <w:sz w:val="17"/>
                <w:szCs w:val="17"/>
                <w:lang w:val="de-DE"/>
              </w:rPr>
            </w:pPr>
            <w:r w:rsidRPr="00EF5532">
              <w:rPr>
                <w:rFonts w:cs="Arial"/>
                <w:sz w:val="17"/>
                <w:szCs w:val="17"/>
                <w:lang w:val="de-DE"/>
              </w:rPr>
              <w:t>29</w:t>
            </w:r>
          </w:p>
        </w:tc>
        <w:tc>
          <w:tcPr>
            <w:tcW w:w="1134" w:type="dxa"/>
          </w:tcPr>
          <w:p w14:paraId="7E8391D2" w14:textId="77777777" w:rsidR="008E66F4" w:rsidRPr="00EF5532" w:rsidRDefault="008E66F4" w:rsidP="005B2268">
            <w:pPr>
              <w:jc w:val="center"/>
              <w:rPr>
                <w:rFonts w:cs="Arial"/>
                <w:sz w:val="17"/>
                <w:szCs w:val="17"/>
                <w:lang w:val="de-DE"/>
              </w:rPr>
            </w:pPr>
            <w:r w:rsidRPr="00EF5532">
              <w:rPr>
                <w:rFonts w:cs="Arial"/>
                <w:sz w:val="17"/>
                <w:szCs w:val="17"/>
                <w:lang w:val="de-DE"/>
              </w:rPr>
              <w:t>16</w:t>
            </w:r>
          </w:p>
        </w:tc>
        <w:tc>
          <w:tcPr>
            <w:tcW w:w="1134" w:type="dxa"/>
          </w:tcPr>
          <w:p w14:paraId="187E2438" w14:textId="77777777" w:rsidR="008E66F4" w:rsidRPr="00EF5532" w:rsidRDefault="008E66F4" w:rsidP="005B2268">
            <w:pPr>
              <w:jc w:val="center"/>
              <w:rPr>
                <w:rFonts w:cs="Arial"/>
                <w:sz w:val="17"/>
                <w:szCs w:val="17"/>
                <w:lang w:val="de-DE"/>
              </w:rPr>
            </w:pPr>
          </w:p>
        </w:tc>
      </w:tr>
      <w:tr w:rsidR="008E66F4" w:rsidRPr="00EF5532" w14:paraId="07C4BFF4" w14:textId="77777777" w:rsidTr="005B2268">
        <w:trPr>
          <w:jc w:val="center"/>
        </w:trPr>
        <w:tc>
          <w:tcPr>
            <w:tcW w:w="1271" w:type="dxa"/>
            <w:shd w:val="clear" w:color="auto" w:fill="F2F2F2" w:themeFill="background1" w:themeFillShade="F2"/>
          </w:tcPr>
          <w:p w14:paraId="4EE8BA67" w14:textId="77777777" w:rsidR="008E66F4" w:rsidRPr="00EF5532" w:rsidRDefault="008E66F4" w:rsidP="005B2268">
            <w:pPr>
              <w:rPr>
                <w:rFonts w:cs="Arial"/>
                <w:sz w:val="17"/>
                <w:szCs w:val="17"/>
                <w:lang w:val="de-DE"/>
              </w:rPr>
            </w:pPr>
            <w:r w:rsidRPr="00EF5532">
              <w:rPr>
                <w:rFonts w:cs="Arial"/>
                <w:sz w:val="17"/>
                <w:szCs w:val="17"/>
                <w:lang w:val="de-DE"/>
              </w:rPr>
              <w:t>November</w:t>
            </w:r>
          </w:p>
        </w:tc>
        <w:tc>
          <w:tcPr>
            <w:tcW w:w="1276" w:type="dxa"/>
          </w:tcPr>
          <w:p w14:paraId="5143E765" w14:textId="77777777" w:rsidR="008E66F4" w:rsidRPr="00EF5532" w:rsidRDefault="008E66F4" w:rsidP="005B2268">
            <w:pPr>
              <w:jc w:val="center"/>
              <w:rPr>
                <w:rFonts w:cs="Arial"/>
                <w:sz w:val="17"/>
                <w:szCs w:val="17"/>
                <w:lang w:val="de-DE"/>
              </w:rPr>
            </w:pPr>
            <w:r w:rsidRPr="00EF5532">
              <w:rPr>
                <w:rFonts w:cs="Arial"/>
                <w:sz w:val="17"/>
                <w:szCs w:val="17"/>
                <w:lang w:val="de-DE"/>
              </w:rPr>
              <w:t>3</w:t>
            </w:r>
          </w:p>
        </w:tc>
        <w:tc>
          <w:tcPr>
            <w:tcW w:w="1276" w:type="dxa"/>
          </w:tcPr>
          <w:p w14:paraId="3510EFB3" w14:textId="77777777" w:rsidR="008E66F4" w:rsidRPr="00EF5532" w:rsidRDefault="008E66F4" w:rsidP="005B2268">
            <w:pPr>
              <w:jc w:val="center"/>
              <w:rPr>
                <w:rFonts w:cs="Arial"/>
                <w:sz w:val="17"/>
                <w:szCs w:val="17"/>
                <w:lang w:val="de-DE"/>
              </w:rPr>
            </w:pPr>
            <w:r w:rsidRPr="00EF5532">
              <w:rPr>
                <w:rFonts w:cs="Arial"/>
                <w:sz w:val="17"/>
                <w:szCs w:val="17"/>
                <w:lang w:val="de-DE"/>
              </w:rPr>
              <w:t>16</w:t>
            </w:r>
          </w:p>
        </w:tc>
        <w:tc>
          <w:tcPr>
            <w:tcW w:w="1417" w:type="dxa"/>
          </w:tcPr>
          <w:p w14:paraId="65C86FFB" w14:textId="77777777" w:rsidR="008E66F4" w:rsidRPr="00EF5532" w:rsidRDefault="008E66F4" w:rsidP="005B2268">
            <w:pPr>
              <w:jc w:val="center"/>
              <w:rPr>
                <w:rFonts w:cs="Arial"/>
                <w:sz w:val="17"/>
                <w:szCs w:val="17"/>
                <w:lang w:val="de-DE"/>
              </w:rPr>
            </w:pPr>
            <w:r w:rsidRPr="00EF5532">
              <w:rPr>
                <w:rFonts w:cs="Arial"/>
                <w:sz w:val="17"/>
                <w:szCs w:val="17"/>
                <w:lang w:val="de-DE"/>
              </w:rPr>
              <w:t>26</w:t>
            </w:r>
          </w:p>
        </w:tc>
        <w:tc>
          <w:tcPr>
            <w:tcW w:w="1134" w:type="dxa"/>
          </w:tcPr>
          <w:p w14:paraId="557CD4BD" w14:textId="77777777" w:rsidR="008E66F4" w:rsidRPr="00EF5532" w:rsidRDefault="008E66F4" w:rsidP="005B2268">
            <w:pPr>
              <w:jc w:val="center"/>
              <w:rPr>
                <w:rFonts w:cs="Arial"/>
                <w:sz w:val="17"/>
                <w:szCs w:val="17"/>
                <w:lang w:val="de-DE"/>
              </w:rPr>
            </w:pPr>
            <w:r w:rsidRPr="00EF5532">
              <w:rPr>
                <w:rFonts w:cs="Arial"/>
                <w:sz w:val="17"/>
                <w:szCs w:val="17"/>
                <w:lang w:val="de-DE"/>
              </w:rPr>
              <w:t>41</w:t>
            </w:r>
          </w:p>
        </w:tc>
        <w:tc>
          <w:tcPr>
            <w:tcW w:w="1134" w:type="dxa"/>
          </w:tcPr>
          <w:p w14:paraId="30FA275C" w14:textId="77777777" w:rsidR="008E66F4" w:rsidRPr="00EF5532" w:rsidRDefault="008E66F4" w:rsidP="005B2268">
            <w:pPr>
              <w:jc w:val="center"/>
              <w:rPr>
                <w:rFonts w:cs="Arial"/>
                <w:sz w:val="17"/>
                <w:szCs w:val="17"/>
                <w:lang w:val="de-DE"/>
              </w:rPr>
            </w:pPr>
          </w:p>
        </w:tc>
      </w:tr>
      <w:tr w:rsidR="008E66F4" w:rsidRPr="00EF5532" w14:paraId="1489C198" w14:textId="77777777" w:rsidTr="005B2268">
        <w:trPr>
          <w:jc w:val="center"/>
        </w:trPr>
        <w:tc>
          <w:tcPr>
            <w:tcW w:w="1271" w:type="dxa"/>
            <w:shd w:val="clear" w:color="auto" w:fill="F2F2F2" w:themeFill="background1" w:themeFillShade="F2"/>
          </w:tcPr>
          <w:p w14:paraId="2204AAB7" w14:textId="77777777" w:rsidR="008E66F4" w:rsidRPr="00EF5532" w:rsidRDefault="008E66F4" w:rsidP="005B2268">
            <w:pPr>
              <w:rPr>
                <w:rFonts w:cs="Arial"/>
                <w:sz w:val="17"/>
                <w:szCs w:val="17"/>
                <w:lang w:val="de-DE"/>
              </w:rPr>
            </w:pPr>
            <w:r w:rsidRPr="00EF5532">
              <w:rPr>
                <w:rFonts w:cs="Arial"/>
                <w:sz w:val="17"/>
                <w:szCs w:val="17"/>
                <w:lang w:val="de-DE"/>
              </w:rPr>
              <w:t>Dezember</w:t>
            </w:r>
          </w:p>
        </w:tc>
        <w:tc>
          <w:tcPr>
            <w:tcW w:w="1276" w:type="dxa"/>
          </w:tcPr>
          <w:p w14:paraId="2815F55D" w14:textId="77777777" w:rsidR="008E66F4" w:rsidRPr="00EF5532" w:rsidRDefault="008E66F4" w:rsidP="005B2268">
            <w:pPr>
              <w:jc w:val="center"/>
              <w:rPr>
                <w:rFonts w:cs="Arial"/>
                <w:sz w:val="17"/>
                <w:szCs w:val="17"/>
                <w:lang w:val="de-DE"/>
              </w:rPr>
            </w:pPr>
            <w:r w:rsidRPr="00EF5532">
              <w:rPr>
                <w:rFonts w:cs="Arial"/>
                <w:sz w:val="17"/>
                <w:szCs w:val="17"/>
                <w:lang w:val="de-DE"/>
              </w:rPr>
              <w:t>3</w:t>
            </w:r>
          </w:p>
        </w:tc>
        <w:tc>
          <w:tcPr>
            <w:tcW w:w="1276" w:type="dxa"/>
          </w:tcPr>
          <w:p w14:paraId="6D72C42E" w14:textId="77777777" w:rsidR="008E66F4" w:rsidRPr="00EF5532" w:rsidRDefault="008E66F4" w:rsidP="005B2268">
            <w:pPr>
              <w:jc w:val="center"/>
              <w:rPr>
                <w:rFonts w:cs="Arial"/>
                <w:sz w:val="17"/>
                <w:szCs w:val="17"/>
                <w:lang w:val="de-DE"/>
              </w:rPr>
            </w:pPr>
            <w:r w:rsidRPr="00EF5532">
              <w:rPr>
                <w:rFonts w:cs="Arial"/>
                <w:sz w:val="17"/>
                <w:szCs w:val="17"/>
                <w:lang w:val="de-DE"/>
              </w:rPr>
              <w:t>9</w:t>
            </w:r>
          </w:p>
        </w:tc>
        <w:tc>
          <w:tcPr>
            <w:tcW w:w="1417" w:type="dxa"/>
          </w:tcPr>
          <w:p w14:paraId="66DCF8EB" w14:textId="77777777" w:rsidR="008E66F4" w:rsidRPr="00EF5532" w:rsidRDefault="008E66F4" w:rsidP="005B2268">
            <w:pPr>
              <w:jc w:val="center"/>
              <w:rPr>
                <w:rFonts w:cs="Arial"/>
                <w:sz w:val="17"/>
                <w:szCs w:val="17"/>
                <w:lang w:val="de-DE"/>
              </w:rPr>
            </w:pPr>
            <w:r w:rsidRPr="00EF5532">
              <w:rPr>
                <w:rFonts w:cs="Arial"/>
                <w:sz w:val="17"/>
                <w:szCs w:val="17"/>
                <w:lang w:val="de-DE"/>
              </w:rPr>
              <w:t>51</w:t>
            </w:r>
          </w:p>
        </w:tc>
        <w:tc>
          <w:tcPr>
            <w:tcW w:w="1134" w:type="dxa"/>
          </w:tcPr>
          <w:p w14:paraId="464631E7" w14:textId="77777777" w:rsidR="008E66F4" w:rsidRPr="00EF5532" w:rsidRDefault="008E66F4" w:rsidP="005B2268">
            <w:pPr>
              <w:jc w:val="center"/>
              <w:rPr>
                <w:rFonts w:cs="Arial"/>
                <w:sz w:val="17"/>
                <w:szCs w:val="17"/>
                <w:lang w:val="de-DE"/>
              </w:rPr>
            </w:pPr>
            <w:r w:rsidRPr="00EF5532">
              <w:rPr>
                <w:rFonts w:cs="Arial"/>
                <w:sz w:val="17"/>
                <w:szCs w:val="17"/>
                <w:lang w:val="de-DE"/>
              </w:rPr>
              <w:t>32</w:t>
            </w:r>
          </w:p>
        </w:tc>
        <w:tc>
          <w:tcPr>
            <w:tcW w:w="1134" w:type="dxa"/>
          </w:tcPr>
          <w:p w14:paraId="0DF53F4A" w14:textId="77777777" w:rsidR="008E66F4" w:rsidRPr="00EF5532" w:rsidRDefault="008E66F4" w:rsidP="005B2268">
            <w:pPr>
              <w:jc w:val="center"/>
              <w:rPr>
                <w:rFonts w:cs="Arial"/>
                <w:sz w:val="17"/>
                <w:szCs w:val="17"/>
                <w:lang w:val="de-DE"/>
              </w:rPr>
            </w:pPr>
          </w:p>
        </w:tc>
      </w:tr>
      <w:tr w:rsidR="008E66F4" w:rsidRPr="00EF5532" w14:paraId="08899516" w14:textId="77777777" w:rsidTr="005B2268">
        <w:trPr>
          <w:jc w:val="center"/>
        </w:trPr>
        <w:tc>
          <w:tcPr>
            <w:tcW w:w="1271" w:type="dxa"/>
            <w:shd w:val="clear" w:color="auto" w:fill="F2F2F2" w:themeFill="background1" w:themeFillShade="F2"/>
          </w:tcPr>
          <w:p w14:paraId="03D4912E" w14:textId="77777777" w:rsidR="008E66F4" w:rsidRPr="00EF5532" w:rsidRDefault="008E66F4" w:rsidP="005B2268">
            <w:pPr>
              <w:rPr>
                <w:rFonts w:cs="Arial"/>
                <w:sz w:val="17"/>
                <w:szCs w:val="17"/>
                <w:lang w:val="de-DE"/>
              </w:rPr>
            </w:pPr>
            <w:r w:rsidRPr="00EF5532">
              <w:rPr>
                <w:rFonts w:cs="Arial"/>
                <w:sz w:val="17"/>
                <w:szCs w:val="17"/>
                <w:lang w:val="de-DE"/>
              </w:rPr>
              <w:t>Gesamt</w:t>
            </w:r>
          </w:p>
        </w:tc>
        <w:tc>
          <w:tcPr>
            <w:tcW w:w="1276" w:type="dxa"/>
            <w:shd w:val="clear" w:color="auto" w:fill="F2F2F2" w:themeFill="background1" w:themeFillShade="F2"/>
          </w:tcPr>
          <w:p w14:paraId="0CD24497" w14:textId="77777777" w:rsidR="008E66F4" w:rsidRPr="00EF5532" w:rsidRDefault="008E66F4" w:rsidP="005B2268">
            <w:pPr>
              <w:jc w:val="center"/>
              <w:rPr>
                <w:rFonts w:cs="Arial"/>
                <w:sz w:val="17"/>
                <w:szCs w:val="17"/>
                <w:lang w:val="de-DE"/>
              </w:rPr>
            </w:pPr>
            <w:r w:rsidRPr="00EF5532">
              <w:rPr>
                <w:rFonts w:cs="Arial"/>
                <w:sz w:val="17"/>
                <w:szCs w:val="17"/>
                <w:lang w:val="de-DE"/>
              </w:rPr>
              <w:t>14</w:t>
            </w:r>
          </w:p>
        </w:tc>
        <w:tc>
          <w:tcPr>
            <w:tcW w:w="1276" w:type="dxa"/>
            <w:shd w:val="clear" w:color="auto" w:fill="F2F2F2" w:themeFill="background1" w:themeFillShade="F2"/>
          </w:tcPr>
          <w:p w14:paraId="799E1524" w14:textId="77777777" w:rsidR="008E66F4" w:rsidRPr="00EF5532" w:rsidRDefault="008E66F4" w:rsidP="005B2268">
            <w:pPr>
              <w:jc w:val="center"/>
              <w:rPr>
                <w:rFonts w:cs="Arial"/>
                <w:sz w:val="17"/>
                <w:szCs w:val="17"/>
                <w:lang w:val="de-DE"/>
              </w:rPr>
            </w:pPr>
            <w:r w:rsidRPr="00EF5532">
              <w:rPr>
                <w:rFonts w:cs="Arial"/>
                <w:sz w:val="17"/>
                <w:szCs w:val="17"/>
                <w:lang w:val="de-DE"/>
              </w:rPr>
              <w:t>77</w:t>
            </w:r>
          </w:p>
        </w:tc>
        <w:tc>
          <w:tcPr>
            <w:tcW w:w="1417" w:type="dxa"/>
            <w:shd w:val="clear" w:color="auto" w:fill="F2F2F2" w:themeFill="background1" w:themeFillShade="F2"/>
          </w:tcPr>
          <w:p w14:paraId="409E0070" w14:textId="77777777" w:rsidR="008E66F4" w:rsidRPr="00EF5532" w:rsidRDefault="008E66F4" w:rsidP="005B2268">
            <w:pPr>
              <w:jc w:val="center"/>
              <w:rPr>
                <w:rFonts w:cs="Arial"/>
                <w:sz w:val="17"/>
                <w:szCs w:val="17"/>
                <w:lang w:val="de-DE"/>
              </w:rPr>
            </w:pPr>
            <w:r w:rsidRPr="00EF5532">
              <w:rPr>
                <w:rFonts w:cs="Arial"/>
                <w:sz w:val="17"/>
                <w:szCs w:val="17"/>
                <w:lang w:val="de-DE"/>
              </w:rPr>
              <w:t>219</w:t>
            </w:r>
          </w:p>
        </w:tc>
        <w:tc>
          <w:tcPr>
            <w:tcW w:w="1134" w:type="dxa"/>
            <w:shd w:val="clear" w:color="auto" w:fill="F2F2F2" w:themeFill="background1" w:themeFillShade="F2"/>
          </w:tcPr>
          <w:p w14:paraId="088393FF" w14:textId="77777777" w:rsidR="008E66F4" w:rsidRPr="00EF5532" w:rsidRDefault="008E66F4" w:rsidP="005B2268">
            <w:pPr>
              <w:jc w:val="center"/>
              <w:rPr>
                <w:rFonts w:cs="Arial"/>
                <w:sz w:val="17"/>
                <w:szCs w:val="17"/>
                <w:lang w:val="de-DE"/>
              </w:rPr>
            </w:pPr>
            <w:r w:rsidRPr="00EF5532">
              <w:rPr>
                <w:rFonts w:cs="Arial"/>
                <w:sz w:val="17"/>
                <w:szCs w:val="17"/>
                <w:lang w:val="de-DE"/>
              </w:rPr>
              <w:t>222</w:t>
            </w:r>
          </w:p>
        </w:tc>
        <w:tc>
          <w:tcPr>
            <w:tcW w:w="1134" w:type="dxa"/>
            <w:shd w:val="clear" w:color="auto" w:fill="F2F2F2" w:themeFill="background1" w:themeFillShade="F2"/>
          </w:tcPr>
          <w:p w14:paraId="3AD13FCE" w14:textId="77777777" w:rsidR="008E66F4" w:rsidRPr="00EF5532" w:rsidRDefault="008E66F4" w:rsidP="005B2268">
            <w:pPr>
              <w:jc w:val="center"/>
              <w:rPr>
                <w:rFonts w:cs="Arial"/>
                <w:sz w:val="17"/>
                <w:szCs w:val="17"/>
                <w:lang w:val="de-DE"/>
              </w:rPr>
            </w:pPr>
            <w:r w:rsidRPr="00EF5532">
              <w:rPr>
                <w:rFonts w:cs="Arial"/>
                <w:sz w:val="17"/>
                <w:szCs w:val="17"/>
                <w:lang w:val="de-DE"/>
              </w:rPr>
              <w:t>1 864</w:t>
            </w:r>
          </w:p>
        </w:tc>
      </w:tr>
    </w:tbl>
    <w:p w14:paraId="40AD1A54" w14:textId="42C979F7" w:rsidR="008E66F4" w:rsidRDefault="008E66F4" w:rsidP="008E66F4">
      <w:pPr>
        <w:rPr>
          <w:sz w:val="12"/>
          <w:highlight w:val="cyan"/>
          <w:lang w:val="de-DE"/>
        </w:rPr>
      </w:pPr>
    </w:p>
    <w:p w14:paraId="5CB2BB95" w14:textId="77777777" w:rsidR="00187D93" w:rsidRPr="00EF5532" w:rsidRDefault="00187D93" w:rsidP="00187D93">
      <w:pPr>
        <w:rPr>
          <w:sz w:val="12"/>
          <w:highlight w:val="cyan"/>
          <w:lang w:val="de-DE"/>
        </w:rPr>
      </w:pPr>
      <w:bookmarkStart w:id="35" w:name="_Toc68775291"/>
    </w:p>
    <w:p w14:paraId="4FD32BE1" w14:textId="77777777" w:rsidR="00187D93" w:rsidRPr="00EF5532" w:rsidRDefault="00187D93" w:rsidP="00187D93">
      <w:pPr>
        <w:jc w:val="center"/>
        <w:rPr>
          <w:sz w:val="16"/>
          <w:highlight w:val="cyan"/>
          <w:lang w:val="de-DE"/>
        </w:rPr>
      </w:pPr>
      <w:r w:rsidRPr="00C64BDC">
        <w:rPr>
          <w:noProof/>
          <w:sz w:val="16"/>
          <w:highlight w:val="cyan"/>
        </w:rPr>
        <w:lastRenderedPageBreak/>
        <mc:AlternateContent>
          <mc:Choice Requires="wps">
            <w:drawing>
              <wp:anchor distT="45720" distB="45720" distL="114300" distR="114300" simplePos="0" relativeHeight="251659264" behindDoc="0" locked="0" layoutInCell="1" allowOverlap="1" wp14:anchorId="6B61AA7E" wp14:editId="1CD6A780">
                <wp:simplePos x="0" y="0"/>
                <wp:positionH relativeFrom="column">
                  <wp:posOffset>2440000</wp:posOffset>
                </wp:positionH>
                <wp:positionV relativeFrom="paragraph">
                  <wp:posOffset>-52502</wp:posOffset>
                </wp:positionV>
                <wp:extent cx="1276985" cy="1404620"/>
                <wp:effectExtent l="0" t="0" r="0" b="88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 cy="1404620"/>
                        </a:xfrm>
                        <a:prstGeom prst="rect">
                          <a:avLst/>
                        </a:prstGeom>
                        <a:solidFill>
                          <a:srgbClr val="FFFFFF"/>
                        </a:solidFill>
                        <a:ln w="9525">
                          <a:noFill/>
                          <a:miter lim="800000"/>
                          <a:headEnd/>
                          <a:tailEnd/>
                        </a:ln>
                      </wps:spPr>
                      <wps:txbx>
                        <w:txbxContent>
                          <w:p w14:paraId="1F6E0DC2" w14:textId="77777777" w:rsidR="00187D93" w:rsidRPr="00C64BDC" w:rsidRDefault="00187D93" w:rsidP="00187D93">
                            <w:pPr>
                              <w:jc w:val="center"/>
                              <w:rPr>
                                <w:b/>
                                <w:sz w:val="16"/>
                              </w:rPr>
                            </w:pPr>
                            <w:r w:rsidRPr="00C64BDC">
                              <w:rPr>
                                <w:b/>
                                <w:sz w:val="16"/>
                              </w:rPr>
                              <w:t>Anzahl Anträge über</w:t>
                            </w:r>
                          </w:p>
                          <w:p w14:paraId="5C129461" w14:textId="77777777" w:rsidR="00187D93" w:rsidRPr="00C64BDC" w:rsidRDefault="00187D93" w:rsidP="00187D93">
                            <w:pPr>
                              <w:jc w:val="center"/>
                              <w:rPr>
                                <w:b/>
                                <w:sz w:val="16"/>
                              </w:rPr>
                            </w:pPr>
                            <w:r w:rsidRPr="00C64BDC">
                              <w:rPr>
                                <w:b/>
                                <w:sz w:val="16"/>
                              </w:rPr>
                              <w:t>UPOV PRISMA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61AA7E" id="_x0000_t202" coordsize="21600,21600" o:spt="202" path="m,l,21600r21600,l21600,xe">
                <v:stroke joinstyle="miter"/>
                <v:path gradientshapeok="t" o:connecttype="rect"/>
              </v:shapetype>
              <v:shape id="Text Box 2" o:spid="_x0000_s1026" type="#_x0000_t202" style="position:absolute;left:0;text-align:left;margin-left:192.15pt;margin-top:-4.15pt;width:100.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" stroked="f">
                <v:textbox style="mso-fit-shape-to-text:t">
                  <w:txbxContent>
                    <w:p w14:paraId="1F6E0DC2" w14:textId="77777777" w:rsidR="00187D93" w:rsidRPr="00C64BDC" w:rsidRDefault="00187D93" w:rsidP="00187D93">
                      <w:pPr>
                        <w:jc w:val="center"/>
                        <w:rPr>
                          <w:b/>
                          <w:sz w:val="16"/>
                        </w:rPr>
                      </w:pPr>
                      <w:r w:rsidRPr="00C64BDC">
                        <w:rPr>
                          <w:b/>
                          <w:sz w:val="16"/>
                        </w:rPr>
                        <w:t>Anzahl Anträge über</w:t>
                      </w:r>
                    </w:p>
                    <w:p w14:paraId="5C129461" w14:textId="77777777" w:rsidR="00187D93" w:rsidRPr="00C64BDC" w:rsidRDefault="00187D93" w:rsidP="00187D93">
                      <w:pPr>
                        <w:jc w:val="center"/>
                        <w:rPr>
                          <w:b/>
                          <w:sz w:val="16"/>
                        </w:rPr>
                      </w:pPr>
                      <w:r w:rsidRPr="00C64BDC">
                        <w:rPr>
                          <w:b/>
                          <w:sz w:val="16"/>
                        </w:rPr>
                        <w:t>UPOV PRISMA</w:t>
                      </w:r>
                    </w:p>
                  </w:txbxContent>
                </v:textbox>
              </v:shape>
            </w:pict>
          </mc:Fallback>
        </mc:AlternateContent>
      </w:r>
      <w:r w:rsidRPr="00EF5532">
        <w:rPr>
          <w:noProof/>
        </w:rPr>
        <w:drawing>
          <wp:inline distT="0" distB="0" distL="0" distR="0" wp14:anchorId="71E49990" wp14:editId="69E40EC3">
            <wp:extent cx="2849266" cy="2200428"/>
            <wp:effectExtent l="0" t="0" r="825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89175" cy="2231249"/>
                    </a:xfrm>
                    <a:prstGeom prst="rect">
                      <a:avLst/>
                    </a:prstGeom>
                  </pic:spPr>
                </pic:pic>
              </a:graphicData>
            </a:graphic>
          </wp:inline>
        </w:drawing>
      </w:r>
    </w:p>
    <w:p w14:paraId="73472E07" w14:textId="77777777" w:rsidR="00187D93" w:rsidRPr="00EF5532" w:rsidRDefault="00187D93" w:rsidP="00187D93">
      <w:pPr>
        <w:rPr>
          <w:sz w:val="16"/>
          <w:highlight w:val="cyan"/>
          <w:lang w:val="de-DE"/>
        </w:rPr>
      </w:pPr>
    </w:p>
    <w:p w14:paraId="0CBDB3D7" w14:textId="77777777" w:rsidR="00187D93" w:rsidRPr="00EF5532" w:rsidRDefault="00187D93" w:rsidP="00187D93">
      <w:pPr>
        <w:jc w:val="center"/>
        <w:rPr>
          <w:sz w:val="16"/>
          <w:highlight w:val="cyan"/>
          <w:lang w:val="de-DE"/>
        </w:rPr>
      </w:pPr>
      <w:r w:rsidRPr="00C64BDC">
        <w:rPr>
          <w:noProof/>
          <w:sz w:val="16"/>
          <w:highlight w:val="cyan"/>
        </w:rPr>
        <mc:AlternateContent>
          <mc:Choice Requires="wps">
            <w:drawing>
              <wp:anchor distT="45720" distB="45720" distL="114300" distR="114300" simplePos="0" relativeHeight="251660288" behindDoc="0" locked="0" layoutInCell="1" allowOverlap="1" wp14:anchorId="6D174CF1" wp14:editId="31EFAE4A">
                <wp:simplePos x="0" y="0"/>
                <wp:positionH relativeFrom="column">
                  <wp:posOffset>1496416</wp:posOffset>
                </wp:positionH>
                <wp:positionV relativeFrom="paragraph">
                  <wp:posOffset>78842</wp:posOffset>
                </wp:positionV>
                <wp:extent cx="3204057" cy="519226"/>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057" cy="519226"/>
                        </a:xfrm>
                        <a:prstGeom prst="rect">
                          <a:avLst/>
                        </a:prstGeom>
                        <a:solidFill>
                          <a:srgbClr val="FFFFFF"/>
                        </a:solidFill>
                        <a:ln w="9525">
                          <a:noFill/>
                          <a:miter lim="800000"/>
                          <a:headEnd/>
                          <a:tailEnd/>
                        </a:ln>
                      </wps:spPr>
                      <wps:txbx>
                        <w:txbxContent>
                          <w:p w14:paraId="76CAAB2E" w14:textId="77777777" w:rsidR="00187D93" w:rsidRPr="005D0D45" w:rsidRDefault="00187D93" w:rsidP="00187D93">
                            <w:pPr>
                              <w:jc w:val="center"/>
                              <w:rPr>
                                <w:b/>
                                <w:lang w:val="de-DE"/>
                              </w:rPr>
                            </w:pPr>
                            <w:r w:rsidRPr="005D0D45">
                              <w:rPr>
                                <w:b/>
                                <w:sz w:val="24"/>
                                <w:lang w:val="de-DE"/>
                              </w:rPr>
                              <w:t>Anträge in UPOV PRISMA (pro Jahr)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D174CF1" id="_x0000_s1027" type="#_x0000_t202" style="position:absolute;left:0;text-align:left;margin-left:117.85pt;margin-top:6.2pt;width:252.3pt;height:40.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" stroked="f">
                <v:textbox>
                  <w:txbxContent>
                    <w:p w14:paraId="76CAAB2E" w14:textId="77777777" w:rsidR="00187D93" w:rsidRPr="005D0D45" w:rsidRDefault="00187D93" w:rsidP="00187D93">
                      <w:pPr>
                        <w:jc w:val="center"/>
                        <w:rPr>
                          <w:b/>
                          <w:lang w:val="de-DE"/>
                        </w:rPr>
                      </w:pPr>
                      <w:r w:rsidRPr="005D0D45">
                        <w:rPr>
                          <w:b/>
                          <w:sz w:val="24"/>
                          <w:lang w:val="de-DE"/>
                        </w:rPr>
                        <w:t>Anträge in UPOV PRISMA (pro Jahr)</w:t>
                      </w:r>
                    </w:p>
                  </w:txbxContent>
                </v:textbox>
              </v:shape>
            </w:pict>
          </mc:Fallback>
        </mc:AlternateContent>
      </w:r>
      <w:r w:rsidRPr="00EF5532">
        <w:rPr>
          <w:noProof/>
        </w:rPr>
        <w:drawing>
          <wp:inline distT="0" distB="0" distL="0" distR="0" wp14:anchorId="52FE26B9" wp14:editId="7B2058E0">
            <wp:extent cx="3563145" cy="3097753"/>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92150" cy="3122970"/>
                    </a:xfrm>
                    <a:prstGeom prst="rect">
                      <a:avLst/>
                    </a:prstGeom>
                  </pic:spPr>
                </pic:pic>
              </a:graphicData>
            </a:graphic>
          </wp:inline>
        </w:drawing>
      </w:r>
    </w:p>
    <w:p w14:paraId="64A8E4CB" w14:textId="77777777" w:rsidR="00187D93" w:rsidRPr="00EF5532" w:rsidRDefault="00187D93" w:rsidP="00187D93">
      <w:pPr>
        <w:jc w:val="center"/>
        <w:rPr>
          <w:sz w:val="16"/>
          <w:highlight w:val="cyan"/>
          <w:lang w:val="de-DE"/>
        </w:rPr>
      </w:pPr>
    </w:p>
    <w:p w14:paraId="3E5E2799" w14:textId="77777777" w:rsidR="00187D93" w:rsidRPr="00EF5532" w:rsidRDefault="00187D93" w:rsidP="00187D93">
      <w:pPr>
        <w:pStyle w:val="Heading3"/>
      </w:pPr>
      <w:bookmarkStart w:id="36" w:name="_Toc84968137"/>
      <w:bookmarkStart w:id="37" w:name="_Toc86406084"/>
      <w:r w:rsidRPr="00EF5532">
        <w:t>Beiträge in UPOV</w:t>
      </w:r>
      <w:r>
        <w:t xml:space="preserve"> </w:t>
      </w:r>
      <w:r w:rsidRPr="00EF5532">
        <w:t>PRISMA nach Pflanzentyp</w:t>
      </w:r>
      <w:bookmarkEnd w:id="37"/>
      <w:r w:rsidRPr="00EF5532">
        <w:t xml:space="preserve"> </w:t>
      </w:r>
      <w:bookmarkEnd w:id="36"/>
      <w:r w:rsidRPr="00EF5532">
        <w:t xml:space="preserve"> </w:t>
      </w:r>
    </w:p>
    <w:p w14:paraId="58F3BB33" w14:textId="77777777" w:rsidR="00187D93" w:rsidRPr="00EF5532" w:rsidRDefault="00187D93" w:rsidP="00187D93">
      <w:pPr>
        <w:spacing w:after="360"/>
        <w:jc w:val="center"/>
        <w:rPr>
          <w:highlight w:val="cyan"/>
          <w:lang w:val="de-DE"/>
        </w:rPr>
      </w:pPr>
      <w:r w:rsidRPr="00EF5532">
        <w:rPr>
          <w:noProof/>
        </w:rPr>
        <w:drawing>
          <wp:inline distT="0" distB="0" distL="0" distR="0" wp14:anchorId="22FE8921" wp14:editId="19DF854A">
            <wp:extent cx="4864100" cy="3391786"/>
            <wp:effectExtent l="0" t="0" r="12700" b="1841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EF5532">
        <w:rPr>
          <w:highlight w:val="cyan"/>
          <w:lang w:val="de-DE"/>
        </w:rPr>
        <w:t xml:space="preserve">    </w:t>
      </w:r>
    </w:p>
    <w:p w14:paraId="4CAFDE29" w14:textId="77777777" w:rsidR="00187D93" w:rsidRPr="00EF5532" w:rsidRDefault="00187D93" w:rsidP="00187D93">
      <w:pPr>
        <w:pStyle w:val="Heading3"/>
      </w:pPr>
      <w:bookmarkStart w:id="38" w:name="_Toc84968138"/>
      <w:bookmarkStart w:id="39" w:name="_Toc86406085"/>
      <w:r w:rsidRPr="00EF5532">
        <w:lastRenderedPageBreak/>
        <w:t>Anzahl Beiträge über UPOP</w:t>
      </w:r>
      <w:r>
        <w:t xml:space="preserve"> PRISMA </w:t>
      </w:r>
      <w:r w:rsidRPr="00EF5532">
        <w:t>nach mitwirkende</w:t>
      </w:r>
      <w:r>
        <w:t>r</w:t>
      </w:r>
      <w:r w:rsidRPr="00EF5532">
        <w:t xml:space="preserve"> Behörde</w:t>
      </w:r>
      <w:bookmarkEnd w:id="39"/>
      <w:r w:rsidRPr="00EF5532">
        <w:t xml:space="preserve"> </w:t>
      </w:r>
      <w:bookmarkEnd w:id="38"/>
    </w:p>
    <w:tbl>
      <w:tblPr>
        <w:tblStyle w:val="TableGrid1"/>
        <w:tblW w:w="10060" w:type="dxa"/>
        <w:jc w:val="center"/>
        <w:tblInd w:w="0" w:type="dxa"/>
        <w:tblLayout w:type="fixed"/>
        <w:tblCellMar>
          <w:top w:w="28" w:type="dxa"/>
          <w:left w:w="57" w:type="dxa"/>
          <w:bottom w:w="28" w:type="dxa"/>
          <w:right w:w="85" w:type="dxa"/>
        </w:tblCellMar>
        <w:tblLook w:val="04A0" w:firstRow="1" w:lastRow="0" w:firstColumn="1" w:lastColumn="0" w:noHBand="0" w:noVBand="1"/>
      </w:tblPr>
      <w:tblGrid>
        <w:gridCol w:w="2122"/>
        <w:gridCol w:w="567"/>
        <w:gridCol w:w="1134"/>
        <w:gridCol w:w="1275"/>
        <w:gridCol w:w="1275"/>
        <w:gridCol w:w="1275"/>
        <w:gridCol w:w="1276"/>
        <w:gridCol w:w="1136"/>
      </w:tblGrid>
      <w:tr w:rsidR="00187D93" w:rsidRPr="00187D93" w14:paraId="02D995BC" w14:textId="77777777" w:rsidTr="00187D93">
        <w:trPr>
          <w:cantSplit/>
          <w:tblHeader/>
          <w:jc w:val="center"/>
        </w:trPr>
        <w:tc>
          <w:tcPr>
            <w:tcW w:w="2122" w:type="dxa"/>
            <w:shd w:val="clear" w:color="auto" w:fill="F2F2F2" w:themeFill="background1" w:themeFillShade="F2"/>
            <w:vAlign w:val="center"/>
          </w:tcPr>
          <w:p w14:paraId="72E3C4C6" w14:textId="77777777" w:rsidR="00187D93" w:rsidRPr="00EF5532" w:rsidRDefault="00187D93" w:rsidP="00187D93">
            <w:pPr>
              <w:keepNext/>
              <w:jc w:val="center"/>
              <w:rPr>
                <w:rFonts w:cs="Arial"/>
                <w:color w:val="000000"/>
                <w:sz w:val="17"/>
                <w:szCs w:val="17"/>
                <w:lang w:val="de-DE"/>
              </w:rPr>
            </w:pPr>
            <w:r w:rsidRPr="00EF5532">
              <w:rPr>
                <w:rFonts w:cs="Arial"/>
                <w:bCs/>
                <w:color w:val="000000"/>
                <w:sz w:val="17"/>
                <w:szCs w:val="17"/>
                <w:lang w:val="de-DE"/>
              </w:rPr>
              <w:t>Behörde</w:t>
            </w:r>
          </w:p>
        </w:tc>
        <w:tc>
          <w:tcPr>
            <w:tcW w:w="567" w:type="dxa"/>
            <w:shd w:val="clear" w:color="auto" w:fill="F2F2F2" w:themeFill="background1" w:themeFillShade="F2"/>
            <w:vAlign w:val="center"/>
          </w:tcPr>
          <w:p w14:paraId="2700E155" w14:textId="77777777" w:rsidR="00187D93" w:rsidRPr="00EF5532" w:rsidRDefault="00187D93" w:rsidP="00187D93">
            <w:pPr>
              <w:keepNext/>
              <w:jc w:val="center"/>
              <w:rPr>
                <w:rFonts w:cs="Arial"/>
                <w:color w:val="000000"/>
                <w:sz w:val="17"/>
                <w:szCs w:val="17"/>
                <w:lang w:val="de-DE"/>
              </w:rPr>
            </w:pPr>
          </w:p>
        </w:tc>
        <w:tc>
          <w:tcPr>
            <w:tcW w:w="1134" w:type="dxa"/>
            <w:shd w:val="clear" w:color="auto" w:fill="F2F2F2" w:themeFill="background1" w:themeFillShade="F2"/>
          </w:tcPr>
          <w:p w14:paraId="67D14807" w14:textId="77777777" w:rsidR="00187D93" w:rsidRPr="00EF5532" w:rsidRDefault="00187D93" w:rsidP="00187D93">
            <w:pPr>
              <w:keepNext/>
              <w:jc w:val="center"/>
              <w:rPr>
                <w:rFonts w:cs="Arial"/>
                <w:bCs/>
                <w:color w:val="000000"/>
                <w:sz w:val="17"/>
                <w:szCs w:val="17"/>
                <w:lang w:val="de-DE"/>
              </w:rPr>
            </w:pPr>
            <w:r w:rsidRPr="00EF5532">
              <w:rPr>
                <w:rFonts w:cs="Arial"/>
                <w:bCs/>
                <w:color w:val="000000"/>
                <w:sz w:val="17"/>
                <w:szCs w:val="17"/>
                <w:lang w:val="de-DE"/>
              </w:rPr>
              <w:t xml:space="preserve">Anzahl Beiträge über UPOV-PRISMA im Jahr 2017 </w:t>
            </w:r>
          </w:p>
          <w:p w14:paraId="62C51FB0" w14:textId="77777777" w:rsidR="00187D93" w:rsidRPr="00EF5532" w:rsidRDefault="00187D93" w:rsidP="00187D93">
            <w:pPr>
              <w:keepNext/>
              <w:jc w:val="center"/>
              <w:rPr>
                <w:rFonts w:cs="Arial"/>
                <w:bCs/>
                <w:color w:val="000000"/>
                <w:sz w:val="17"/>
                <w:szCs w:val="17"/>
                <w:lang w:val="de-DE"/>
              </w:rPr>
            </w:pPr>
          </w:p>
        </w:tc>
        <w:tc>
          <w:tcPr>
            <w:tcW w:w="1275" w:type="dxa"/>
            <w:shd w:val="clear" w:color="auto" w:fill="F2F2F2" w:themeFill="background1" w:themeFillShade="F2"/>
          </w:tcPr>
          <w:p w14:paraId="3F5D9966" w14:textId="77777777" w:rsidR="00187D93" w:rsidRPr="00EF5532" w:rsidRDefault="00187D93" w:rsidP="00187D93">
            <w:pPr>
              <w:keepNext/>
              <w:jc w:val="center"/>
              <w:rPr>
                <w:rFonts w:cs="Arial"/>
                <w:bCs/>
                <w:color w:val="000000"/>
                <w:sz w:val="17"/>
                <w:szCs w:val="17"/>
                <w:lang w:val="de-DE"/>
              </w:rPr>
            </w:pPr>
            <w:r w:rsidRPr="00EF5532">
              <w:rPr>
                <w:rFonts w:cs="Arial"/>
                <w:bCs/>
                <w:color w:val="000000"/>
                <w:sz w:val="17"/>
                <w:szCs w:val="17"/>
                <w:lang w:val="de-DE"/>
              </w:rPr>
              <w:t>Anzahl Beiträge über UPOV-PRISMA im Jahr 2018</w:t>
            </w:r>
          </w:p>
          <w:p w14:paraId="04D2BE91" w14:textId="77777777" w:rsidR="00187D93" w:rsidRPr="00EF5532" w:rsidRDefault="00187D93" w:rsidP="00187D93">
            <w:pPr>
              <w:keepNext/>
              <w:jc w:val="center"/>
              <w:rPr>
                <w:rFonts w:cs="Arial"/>
                <w:bCs/>
                <w:color w:val="000000"/>
                <w:sz w:val="17"/>
                <w:szCs w:val="17"/>
                <w:lang w:val="de-DE"/>
              </w:rPr>
            </w:pPr>
          </w:p>
        </w:tc>
        <w:tc>
          <w:tcPr>
            <w:tcW w:w="1275" w:type="dxa"/>
            <w:shd w:val="clear" w:color="auto" w:fill="F2F2F2" w:themeFill="background1" w:themeFillShade="F2"/>
          </w:tcPr>
          <w:p w14:paraId="23E5725B" w14:textId="77777777" w:rsidR="00187D93" w:rsidRPr="00EF5532" w:rsidRDefault="00187D93" w:rsidP="00187D93">
            <w:pPr>
              <w:keepNext/>
              <w:jc w:val="center"/>
              <w:rPr>
                <w:rFonts w:cs="Arial"/>
                <w:bCs/>
                <w:color w:val="000000"/>
                <w:sz w:val="17"/>
                <w:szCs w:val="17"/>
                <w:lang w:val="de-DE"/>
              </w:rPr>
            </w:pPr>
            <w:r w:rsidRPr="00EF5532">
              <w:rPr>
                <w:rFonts w:cs="Arial"/>
                <w:bCs/>
                <w:color w:val="000000"/>
                <w:sz w:val="17"/>
                <w:szCs w:val="17"/>
                <w:lang w:val="de-DE"/>
              </w:rPr>
              <w:t>Anzahl Beiträge über UPOV-PRISMA im Jahr 2019</w:t>
            </w:r>
          </w:p>
          <w:p w14:paraId="3460D0F2" w14:textId="77777777" w:rsidR="00187D93" w:rsidRPr="00EF5532" w:rsidRDefault="00187D93" w:rsidP="00187D93">
            <w:pPr>
              <w:keepNext/>
              <w:jc w:val="center"/>
              <w:rPr>
                <w:rFonts w:cs="Arial"/>
                <w:bCs/>
                <w:color w:val="000000"/>
                <w:sz w:val="17"/>
                <w:szCs w:val="17"/>
                <w:lang w:val="de-DE"/>
              </w:rPr>
            </w:pPr>
          </w:p>
        </w:tc>
        <w:tc>
          <w:tcPr>
            <w:tcW w:w="1275" w:type="dxa"/>
            <w:shd w:val="clear" w:color="auto" w:fill="F2F2F2" w:themeFill="background1" w:themeFillShade="F2"/>
          </w:tcPr>
          <w:p w14:paraId="013C9D20" w14:textId="77777777" w:rsidR="00187D93" w:rsidRPr="00EF5532" w:rsidRDefault="00187D93" w:rsidP="00187D93">
            <w:pPr>
              <w:keepNext/>
              <w:jc w:val="center"/>
              <w:rPr>
                <w:rFonts w:cs="Arial"/>
                <w:bCs/>
                <w:color w:val="000000"/>
                <w:sz w:val="17"/>
                <w:szCs w:val="17"/>
                <w:lang w:val="de-DE"/>
              </w:rPr>
            </w:pPr>
            <w:r w:rsidRPr="00EF5532">
              <w:rPr>
                <w:rFonts w:cs="Arial"/>
                <w:bCs/>
                <w:color w:val="000000"/>
                <w:sz w:val="17"/>
                <w:szCs w:val="17"/>
                <w:lang w:val="de-DE"/>
              </w:rPr>
              <w:t xml:space="preserve">Anzahl Beiträge über UPOV-PRISMA im Jahr 2020 </w:t>
            </w:r>
          </w:p>
          <w:p w14:paraId="0D647380" w14:textId="77777777" w:rsidR="00187D93" w:rsidRPr="00EF5532" w:rsidRDefault="00187D93" w:rsidP="00187D93">
            <w:pPr>
              <w:keepNext/>
              <w:jc w:val="center"/>
              <w:rPr>
                <w:rFonts w:cs="Arial"/>
                <w:bCs/>
                <w:color w:val="000000"/>
                <w:sz w:val="17"/>
                <w:szCs w:val="17"/>
                <w:lang w:val="de-DE"/>
              </w:rPr>
            </w:pPr>
          </w:p>
        </w:tc>
        <w:tc>
          <w:tcPr>
            <w:tcW w:w="1276" w:type="dxa"/>
            <w:tcBorders>
              <w:right w:val="double" w:sz="4" w:space="0" w:color="auto"/>
            </w:tcBorders>
            <w:shd w:val="clear" w:color="auto" w:fill="F2F2F2" w:themeFill="background1" w:themeFillShade="F2"/>
          </w:tcPr>
          <w:p w14:paraId="61AFA2AE" w14:textId="77777777" w:rsidR="00187D93" w:rsidRPr="00EF5532" w:rsidRDefault="00187D93" w:rsidP="00187D93">
            <w:pPr>
              <w:keepNext/>
              <w:jc w:val="center"/>
              <w:rPr>
                <w:rFonts w:cs="Arial"/>
                <w:bCs/>
                <w:color w:val="000000"/>
                <w:sz w:val="17"/>
                <w:szCs w:val="17"/>
                <w:lang w:val="de-DE"/>
              </w:rPr>
            </w:pPr>
            <w:r w:rsidRPr="00EF5532">
              <w:rPr>
                <w:rFonts w:cs="Arial"/>
                <w:bCs/>
                <w:color w:val="000000"/>
                <w:sz w:val="17"/>
                <w:szCs w:val="17"/>
                <w:lang w:val="de-DE"/>
              </w:rPr>
              <w:t xml:space="preserve">Anzahl Beiträge über UPOV-PRISMA im Jahr 2021 </w:t>
            </w:r>
          </w:p>
          <w:p w14:paraId="2A00E6DC" w14:textId="77777777" w:rsidR="00187D93" w:rsidRPr="00EF5532" w:rsidRDefault="00187D93" w:rsidP="00187D93">
            <w:pPr>
              <w:keepNext/>
              <w:jc w:val="center"/>
              <w:rPr>
                <w:rFonts w:cs="Arial"/>
                <w:bCs/>
                <w:color w:val="000000"/>
                <w:sz w:val="17"/>
                <w:szCs w:val="17"/>
                <w:lang w:val="de-DE"/>
              </w:rPr>
            </w:pPr>
            <w:r w:rsidRPr="00EF5532">
              <w:rPr>
                <w:rFonts w:cs="Arial"/>
                <w:bCs/>
                <w:color w:val="000000"/>
                <w:sz w:val="16"/>
                <w:szCs w:val="17"/>
                <w:lang w:val="de-DE"/>
              </w:rPr>
              <w:t>(Stand 30.09.2021)</w:t>
            </w:r>
          </w:p>
        </w:tc>
        <w:tc>
          <w:tcPr>
            <w:tcW w:w="1136" w:type="dxa"/>
            <w:tcBorders>
              <w:left w:val="double" w:sz="4" w:space="0" w:color="auto"/>
            </w:tcBorders>
            <w:shd w:val="clear" w:color="auto" w:fill="F2F2F2" w:themeFill="background1" w:themeFillShade="F2"/>
            <w:vAlign w:val="center"/>
          </w:tcPr>
          <w:p w14:paraId="7FA54874" w14:textId="77777777" w:rsidR="00187D93" w:rsidRPr="00EF5532" w:rsidRDefault="00187D93" w:rsidP="00187D93">
            <w:pPr>
              <w:keepNext/>
              <w:jc w:val="center"/>
              <w:rPr>
                <w:rFonts w:cs="Arial"/>
                <w:bCs/>
                <w:color w:val="000000"/>
                <w:sz w:val="17"/>
                <w:szCs w:val="17"/>
                <w:lang w:val="de-DE"/>
              </w:rPr>
            </w:pPr>
            <w:r w:rsidRPr="00EF5532">
              <w:rPr>
                <w:rFonts w:cs="Arial"/>
                <w:bCs/>
                <w:color w:val="000000"/>
                <w:sz w:val="17"/>
                <w:szCs w:val="17"/>
                <w:lang w:val="de-DE"/>
              </w:rPr>
              <w:t xml:space="preserve">Gesamtzahl Beiträge über UPOV-PRISMA </w:t>
            </w:r>
            <w:r w:rsidRPr="00EF5532">
              <w:rPr>
                <w:rFonts w:cs="Arial"/>
                <w:bCs/>
                <w:color w:val="000000"/>
                <w:sz w:val="16"/>
                <w:szCs w:val="17"/>
                <w:lang w:val="de-DE"/>
              </w:rPr>
              <w:t>(Stand 30.09.2021)</w:t>
            </w:r>
          </w:p>
        </w:tc>
      </w:tr>
      <w:tr w:rsidR="00187D93" w:rsidRPr="00EF5532" w14:paraId="00189F48" w14:textId="77777777" w:rsidTr="00187D93">
        <w:trPr>
          <w:cantSplit/>
          <w:jc w:val="center"/>
        </w:trPr>
        <w:tc>
          <w:tcPr>
            <w:tcW w:w="2122" w:type="dxa"/>
            <w:vAlign w:val="center"/>
          </w:tcPr>
          <w:p w14:paraId="7052100E" w14:textId="77777777" w:rsidR="00187D93" w:rsidRPr="00EF5532" w:rsidRDefault="00187D93" w:rsidP="00187D93">
            <w:pPr>
              <w:keepNext/>
              <w:jc w:val="left"/>
              <w:rPr>
                <w:rFonts w:cs="Arial"/>
                <w:color w:val="000000"/>
                <w:sz w:val="17"/>
                <w:szCs w:val="17"/>
                <w:lang w:val="de-DE"/>
              </w:rPr>
            </w:pPr>
            <w:r w:rsidRPr="00EF5532">
              <w:rPr>
                <w:rFonts w:cs="Arial"/>
                <w:color w:val="000000"/>
                <w:sz w:val="17"/>
                <w:szCs w:val="17"/>
                <w:lang w:val="de-DE"/>
              </w:rPr>
              <w:t xml:space="preserve">Afrikanische Organisation für geistiges Eigentum (OAPI) </w:t>
            </w:r>
          </w:p>
        </w:tc>
        <w:tc>
          <w:tcPr>
            <w:tcW w:w="567" w:type="dxa"/>
            <w:noWrap/>
            <w:vAlign w:val="center"/>
            <w:hideMark/>
          </w:tcPr>
          <w:p w14:paraId="173EE339" w14:textId="77777777" w:rsidR="00187D93" w:rsidRPr="00EF5532" w:rsidRDefault="00187D93" w:rsidP="00187D93">
            <w:pPr>
              <w:keepNext/>
              <w:jc w:val="center"/>
              <w:rPr>
                <w:rFonts w:cs="Arial"/>
                <w:color w:val="000000"/>
                <w:sz w:val="17"/>
                <w:szCs w:val="17"/>
                <w:lang w:val="de-DE"/>
              </w:rPr>
            </w:pPr>
            <w:r w:rsidRPr="00EF5532">
              <w:rPr>
                <w:rFonts w:cs="Arial"/>
                <w:color w:val="000000"/>
                <w:sz w:val="17"/>
                <w:szCs w:val="17"/>
                <w:lang w:val="de-DE"/>
              </w:rPr>
              <w:t>OA</w:t>
            </w:r>
          </w:p>
        </w:tc>
        <w:tc>
          <w:tcPr>
            <w:tcW w:w="1134" w:type="dxa"/>
          </w:tcPr>
          <w:p w14:paraId="629FCF1B" w14:textId="77777777" w:rsidR="00187D93" w:rsidRPr="00EF5532" w:rsidRDefault="00187D93" w:rsidP="00187D93">
            <w:pPr>
              <w:keepNext/>
              <w:jc w:val="center"/>
              <w:rPr>
                <w:rFonts w:cs="Arial"/>
                <w:color w:val="000000"/>
                <w:sz w:val="17"/>
                <w:szCs w:val="17"/>
                <w:lang w:val="de-DE"/>
              </w:rPr>
            </w:pPr>
          </w:p>
        </w:tc>
        <w:tc>
          <w:tcPr>
            <w:tcW w:w="1275" w:type="dxa"/>
          </w:tcPr>
          <w:p w14:paraId="27D93100" w14:textId="77777777" w:rsidR="00187D93" w:rsidRPr="00EF5532" w:rsidRDefault="00187D93" w:rsidP="00187D93">
            <w:pPr>
              <w:keepNext/>
              <w:jc w:val="center"/>
              <w:rPr>
                <w:rFonts w:cs="Arial"/>
                <w:color w:val="000000"/>
                <w:sz w:val="17"/>
                <w:szCs w:val="17"/>
                <w:lang w:val="de-DE"/>
              </w:rPr>
            </w:pPr>
          </w:p>
        </w:tc>
        <w:tc>
          <w:tcPr>
            <w:tcW w:w="1275" w:type="dxa"/>
          </w:tcPr>
          <w:p w14:paraId="52399FF2" w14:textId="77777777" w:rsidR="00187D93" w:rsidRPr="00EF5532" w:rsidRDefault="00187D93" w:rsidP="00187D93">
            <w:pPr>
              <w:keepNext/>
              <w:jc w:val="center"/>
              <w:rPr>
                <w:rFonts w:cs="Arial"/>
                <w:color w:val="000000"/>
                <w:sz w:val="17"/>
                <w:szCs w:val="17"/>
                <w:lang w:val="de-DE"/>
              </w:rPr>
            </w:pPr>
            <w:r w:rsidRPr="00EF5532">
              <w:rPr>
                <w:rFonts w:cs="Arial"/>
                <w:color w:val="000000"/>
                <w:sz w:val="17"/>
                <w:szCs w:val="17"/>
                <w:lang w:val="de-DE"/>
              </w:rPr>
              <w:t>3</w:t>
            </w:r>
          </w:p>
        </w:tc>
        <w:tc>
          <w:tcPr>
            <w:tcW w:w="1275" w:type="dxa"/>
          </w:tcPr>
          <w:p w14:paraId="07B9E3AE" w14:textId="77777777" w:rsidR="00187D93" w:rsidRPr="00EF5532" w:rsidRDefault="00187D93" w:rsidP="00187D93">
            <w:pPr>
              <w:keepNext/>
              <w:jc w:val="center"/>
              <w:rPr>
                <w:rFonts w:cs="Arial"/>
                <w:color w:val="000000"/>
                <w:sz w:val="17"/>
                <w:szCs w:val="17"/>
                <w:lang w:val="de-DE"/>
              </w:rPr>
            </w:pPr>
            <w:r w:rsidRPr="00EF5532">
              <w:rPr>
                <w:rFonts w:cs="Arial"/>
                <w:color w:val="000000"/>
                <w:sz w:val="17"/>
                <w:szCs w:val="17"/>
                <w:lang w:val="de-DE"/>
              </w:rPr>
              <w:t>1</w:t>
            </w:r>
          </w:p>
        </w:tc>
        <w:tc>
          <w:tcPr>
            <w:tcW w:w="1276" w:type="dxa"/>
            <w:tcBorders>
              <w:right w:val="double" w:sz="4" w:space="0" w:color="auto"/>
            </w:tcBorders>
          </w:tcPr>
          <w:p w14:paraId="016038BF" w14:textId="77777777" w:rsidR="00187D93" w:rsidRPr="00EF5532" w:rsidRDefault="00187D93" w:rsidP="00187D93">
            <w:pPr>
              <w:keepNext/>
              <w:jc w:val="center"/>
              <w:rPr>
                <w:rFonts w:cs="Arial"/>
                <w:color w:val="000000"/>
                <w:sz w:val="17"/>
                <w:szCs w:val="17"/>
                <w:lang w:val="de-DE"/>
              </w:rPr>
            </w:pPr>
          </w:p>
        </w:tc>
        <w:tc>
          <w:tcPr>
            <w:tcW w:w="1136" w:type="dxa"/>
            <w:tcBorders>
              <w:left w:val="double" w:sz="4" w:space="0" w:color="auto"/>
            </w:tcBorders>
            <w:vAlign w:val="center"/>
          </w:tcPr>
          <w:p w14:paraId="636DA325" w14:textId="77777777" w:rsidR="00187D93" w:rsidRPr="00EF5532" w:rsidRDefault="00187D93" w:rsidP="00187D93">
            <w:pPr>
              <w:keepNext/>
              <w:jc w:val="center"/>
              <w:rPr>
                <w:rFonts w:cs="Arial"/>
                <w:color w:val="000000"/>
                <w:sz w:val="17"/>
                <w:szCs w:val="17"/>
                <w:lang w:val="de-DE"/>
              </w:rPr>
            </w:pPr>
            <w:r w:rsidRPr="00EF5532">
              <w:rPr>
                <w:rFonts w:cs="Arial"/>
                <w:color w:val="000000"/>
                <w:sz w:val="17"/>
                <w:szCs w:val="17"/>
                <w:lang w:val="de-DE"/>
              </w:rPr>
              <w:t>4</w:t>
            </w:r>
          </w:p>
        </w:tc>
      </w:tr>
      <w:tr w:rsidR="00187D93" w:rsidRPr="00EF5532" w14:paraId="76A34A06" w14:textId="77777777" w:rsidTr="00187D93">
        <w:trPr>
          <w:cantSplit/>
          <w:jc w:val="center"/>
        </w:trPr>
        <w:tc>
          <w:tcPr>
            <w:tcW w:w="2122" w:type="dxa"/>
            <w:vAlign w:val="center"/>
          </w:tcPr>
          <w:p w14:paraId="4BA34E1E" w14:textId="77777777" w:rsidR="00187D93" w:rsidRPr="00EF5532" w:rsidRDefault="00187D93" w:rsidP="00187D93">
            <w:pPr>
              <w:keepNext/>
              <w:spacing w:after="20"/>
              <w:jc w:val="left"/>
              <w:rPr>
                <w:rFonts w:cs="Arial"/>
                <w:color w:val="000000"/>
                <w:sz w:val="17"/>
                <w:szCs w:val="17"/>
                <w:lang w:val="de-DE"/>
              </w:rPr>
            </w:pPr>
            <w:r w:rsidRPr="00EF5532">
              <w:rPr>
                <w:rFonts w:cs="Arial"/>
                <w:color w:val="000000"/>
                <w:sz w:val="17"/>
                <w:szCs w:val="17"/>
                <w:lang w:val="de-DE"/>
              </w:rPr>
              <w:t>Argentinien*</w:t>
            </w:r>
          </w:p>
        </w:tc>
        <w:tc>
          <w:tcPr>
            <w:tcW w:w="567" w:type="dxa"/>
            <w:noWrap/>
            <w:vAlign w:val="center"/>
          </w:tcPr>
          <w:p w14:paraId="52F8C13F" w14:textId="77777777" w:rsidR="00187D93" w:rsidRPr="00EF5532" w:rsidRDefault="00187D93" w:rsidP="00187D93">
            <w:pPr>
              <w:keepNext/>
              <w:jc w:val="center"/>
              <w:rPr>
                <w:rFonts w:cs="Arial"/>
                <w:color w:val="000000"/>
                <w:sz w:val="17"/>
                <w:szCs w:val="17"/>
                <w:lang w:val="de-DE"/>
              </w:rPr>
            </w:pPr>
            <w:r w:rsidRPr="00EF5532">
              <w:rPr>
                <w:rFonts w:cs="Arial"/>
                <w:color w:val="000000"/>
                <w:sz w:val="17"/>
                <w:szCs w:val="17"/>
                <w:lang w:val="de-DE"/>
              </w:rPr>
              <w:t>AR</w:t>
            </w:r>
          </w:p>
        </w:tc>
        <w:tc>
          <w:tcPr>
            <w:tcW w:w="1134" w:type="dxa"/>
          </w:tcPr>
          <w:p w14:paraId="2C1A6807" w14:textId="77777777" w:rsidR="00187D93" w:rsidRPr="00EF5532" w:rsidRDefault="00187D93" w:rsidP="00187D93">
            <w:pPr>
              <w:keepNext/>
              <w:jc w:val="center"/>
              <w:rPr>
                <w:rFonts w:cs="Arial"/>
                <w:color w:val="000000"/>
                <w:sz w:val="17"/>
                <w:szCs w:val="17"/>
                <w:lang w:val="de-DE"/>
              </w:rPr>
            </w:pPr>
          </w:p>
        </w:tc>
        <w:tc>
          <w:tcPr>
            <w:tcW w:w="1275" w:type="dxa"/>
          </w:tcPr>
          <w:p w14:paraId="0C159BBA" w14:textId="77777777" w:rsidR="00187D93" w:rsidRPr="00EF5532" w:rsidRDefault="00187D93" w:rsidP="00187D93">
            <w:pPr>
              <w:keepNext/>
              <w:jc w:val="center"/>
              <w:rPr>
                <w:rFonts w:cs="Arial"/>
                <w:color w:val="000000"/>
                <w:sz w:val="17"/>
                <w:szCs w:val="17"/>
                <w:lang w:val="de-DE"/>
              </w:rPr>
            </w:pPr>
          </w:p>
        </w:tc>
        <w:tc>
          <w:tcPr>
            <w:tcW w:w="1275" w:type="dxa"/>
          </w:tcPr>
          <w:p w14:paraId="3403F77A" w14:textId="77777777" w:rsidR="00187D93" w:rsidRPr="00EF5532" w:rsidRDefault="00187D93" w:rsidP="00187D93">
            <w:pPr>
              <w:keepNext/>
              <w:jc w:val="center"/>
              <w:rPr>
                <w:rFonts w:cs="Arial"/>
                <w:color w:val="000000"/>
                <w:sz w:val="17"/>
                <w:szCs w:val="17"/>
                <w:lang w:val="de-DE"/>
              </w:rPr>
            </w:pPr>
          </w:p>
        </w:tc>
        <w:tc>
          <w:tcPr>
            <w:tcW w:w="1275" w:type="dxa"/>
          </w:tcPr>
          <w:p w14:paraId="1739D30C" w14:textId="77777777" w:rsidR="00187D93" w:rsidRPr="00EF5532" w:rsidRDefault="00187D93" w:rsidP="00187D93">
            <w:pPr>
              <w:keepNext/>
              <w:jc w:val="center"/>
              <w:rPr>
                <w:rFonts w:cs="Arial"/>
                <w:color w:val="000000"/>
                <w:sz w:val="17"/>
                <w:szCs w:val="17"/>
                <w:lang w:val="de-DE"/>
              </w:rPr>
            </w:pPr>
          </w:p>
        </w:tc>
        <w:tc>
          <w:tcPr>
            <w:tcW w:w="1276" w:type="dxa"/>
            <w:tcBorders>
              <w:right w:val="double" w:sz="4" w:space="0" w:color="auto"/>
            </w:tcBorders>
          </w:tcPr>
          <w:p w14:paraId="20623107" w14:textId="77777777" w:rsidR="00187D93" w:rsidRPr="00EF5532" w:rsidRDefault="00187D93" w:rsidP="00187D93">
            <w:pPr>
              <w:keepNext/>
              <w:jc w:val="center"/>
              <w:rPr>
                <w:rFonts w:cs="Arial"/>
                <w:color w:val="000000"/>
                <w:sz w:val="17"/>
                <w:szCs w:val="17"/>
                <w:lang w:val="de-DE"/>
              </w:rPr>
            </w:pPr>
          </w:p>
        </w:tc>
        <w:tc>
          <w:tcPr>
            <w:tcW w:w="1136" w:type="dxa"/>
            <w:tcBorders>
              <w:left w:val="double" w:sz="4" w:space="0" w:color="auto"/>
            </w:tcBorders>
            <w:vAlign w:val="center"/>
          </w:tcPr>
          <w:p w14:paraId="71FF9FD3" w14:textId="77777777" w:rsidR="00187D93" w:rsidRPr="00EF5532" w:rsidRDefault="00187D93" w:rsidP="00187D93">
            <w:pPr>
              <w:keepNext/>
              <w:jc w:val="center"/>
              <w:rPr>
                <w:rFonts w:cs="Arial"/>
                <w:color w:val="000000"/>
                <w:sz w:val="17"/>
                <w:szCs w:val="17"/>
                <w:lang w:val="de-DE"/>
              </w:rPr>
            </w:pPr>
            <w:r w:rsidRPr="00EF5532">
              <w:rPr>
                <w:rFonts w:cs="Arial"/>
                <w:color w:val="000000"/>
                <w:sz w:val="17"/>
                <w:szCs w:val="17"/>
                <w:lang w:val="de-DE"/>
              </w:rPr>
              <w:t>-</w:t>
            </w:r>
          </w:p>
        </w:tc>
      </w:tr>
      <w:tr w:rsidR="00187D93" w:rsidRPr="00EF5532" w14:paraId="4D21784E" w14:textId="77777777" w:rsidTr="00187D93">
        <w:trPr>
          <w:cantSplit/>
          <w:jc w:val="center"/>
        </w:trPr>
        <w:tc>
          <w:tcPr>
            <w:tcW w:w="2122" w:type="dxa"/>
            <w:vAlign w:val="center"/>
          </w:tcPr>
          <w:p w14:paraId="715BC96E" w14:textId="77777777" w:rsidR="00187D93" w:rsidRPr="00EF5532" w:rsidRDefault="00187D93" w:rsidP="00187D93">
            <w:pPr>
              <w:keepNext/>
              <w:jc w:val="left"/>
              <w:rPr>
                <w:rFonts w:cs="Arial"/>
                <w:color w:val="000000"/>
                <w:sz w:val="17"/>
                <w:szCs w:val="17"/>
                <w:lang w:val="de-DE"/>
              </w:rPr>
            </w:pPr>
            <w:r w:rsidRPr="00EF5532">
              <w:rPr>
                <w:rFonts w:cs="Arial"/>
                <w:color w:val="000000"/>
                <w:sz w:val="17"/>
                <w:szCs w:val="17"/>
                <w:lang w:val="de-DE"/>
              </w:rPr>
              <w:t>Australien</w:t>
            </w:r>
          </w:p>
        </w:tc>
        <w:tc>
          <w:tcPr>
            <w:tcW w:w="567" w:type="dxa"/>
            <w:noWrap/>
            <w:vAlign w:val="center"/>
            <w:hideMark/>
          </w:tcPr>
          <w:p w14:paraId="694B6789" w14:textId="77777777" w:rsidR="00187D93" w:rsidRPr="00EF5532" w:rsidRDefault="00187D93" w:rsidP="00187D93">
            <w:pPr>
              <w:keepNext/>
              <w:jc w:val="center"/>
              <w:rPr>
                <w:rFonts w:cs="Arial"/>
                <w:color w:val="000000"/>
                <w:sz w:val="17"/>
                <w:szCs w:val="17"/>
                <w:lang w:val="de-DE"/>
              </w:rPr>
            </w:pPr>
            <w:r w:rsidRPr="00EF5532">
              <w:rPr>
                <w:rFonts w:cs="Arial"/>
                <w:color w:val="000000"/>
                <w:sz w:val="17"/>
                <w:szCs w:val="17"/>
                <w:lang w:val="de-DE"/>
              </w:rPr>
              <w:t>AU</w:t>
            </w:r>
          </w:p>
        </w:tc>
        <w:tc>
          <w:tcPr>
            <w:tcW w:w="1134" w:type="dxa"/>
          </w:tcPr>
          <w:p w14:paraId="0CCFE63D" w14:textId="77777777" w:rsidR="00187D93" w:rsidRPr="00EF5532" w:rsidRDefault="00187D93" w:rsidP="00187D93">
            <w:pPr>
              <w:keepNext/>
              <w:jc w:val="center"/>
              <w:rPr>
                <w:rFonts w:cs="Arial"/>
                <w:color w:val="000000" w:themeColor="text1"/>
                <w:sz w:val="17"/>
                <w:szCs w:val="17"/>
                <w:lang w:val="de-DE"/>
              </w:rPr>
            </w:pPr>
          </w:p>
        </w:tc>
        <w:tc>
          <w:tcPr>
            <w:tcW w:w="1275" w:type="dxa"/>
            <w:shd w:val="clear" w:color="auto" w:fill="auto"/>
          </w:tcPr>
          <w:p w14:paraId="1EC0621E" w14:textId="77777777" w:rsidR="00187D93" w:rsidRPr="00EF5532" w:rsidRDefault="00187D93" w:rsidP="00187D93">
            <w:pPr>
              <w:keepNext/>
              <w:jc w:val="center"/>
              <w:rPr>
                <w:rFonts w:cs="Arial"/>
                <w:color w:val="000000" w:themeColor="text1"/>
                <w:sz w:val="17"/>
                <w:szCs w:val="17"/>
                <w:lang w:val="de-DE"/>
              </w:rPr>
            </w:pPr>
            <w:r w:rsidRPr="00EF5532">
              <w:rPr>
                <w:rFonts w:cs="Arial"/>
                <w:color w:val="000000" w:themeColor="text1"/>
                <w:sz w:val="17"/>
                <w:szCs w:val="17"/>
                <w:lang w:val="de-DE"/>
              </w:rPr>
              <w:t>10</w:t>
            </w:r>
          </w:p>
        </w:tc>
        <w:tc>
          <w:tcPr>
            <w:tcW w:w="1275" w:type="dxa"/>
          </w:tcPr>
          <w:p w14:paraId="5580D5F7" w14:textId="77777777" w:rsidR="00187D93" w:rsidRPr="00EF5532" w:rsidRDefault="00187D93" w:rsidP="00187D93">
            <w:pPr>
              <w:keepNext/>
              <w:jc w:val="center"/>
              <w:rPr>
                <w:rFonts w:cs="Arial"/>
                <w:color w:val="000000" w:themeColor="text1"/>
                <w:sz w:val="17"/>
                <w:szCs w:val="17"/>
                <w:lang w:val="de-DE"/>
              </w:rPr>
            </w:pPr>
            <w:r w:rsidRPr="00EF5532">
              <w:rPr>
                <w:rFonts w:cs="Arial"/>
                <w:color w:val="000000" w:themeColor="text1"/>
                <w:sz w:val="17"/>
                <w:szCs w:val="17"/>
                <w:lang w:val="de-DE"/>
              </w:rPr>
              <w:t>17</w:t>
            </w:r>
          </w:p>
        </w:tc>
        <w:tc>
          <w:tcPr>
            <w:tcW w:w="1275" w:type="dxa"/>
          </w:tcPr>
          <w:p w14:paraId="4A9D3FFE" w14:textId="77777777" w:rsidR="00187D93" w:rsidRPr="00EF5532" w:rsidRDefault="00187D93" w:rsidP="00187D93">
            <w:pPr>
              <w:keepNext/>
              <w:jc w:val="center"/>
              <w:rPr>
                <w:rFonts w:cs="Arial"/>
                <w:color w:val="000000" w:themeColor="text1"/>
                <w:sz w:val="17"/>
                <w:szCs w:val="17"/>
                <w:lang w:val="de-DE"/>
              </w:rPr>
            </w:pPr>
            <w:r w:rsidRPr="00EF5532">
              <w:rPr>
                <w:rFonts w:cs="Arial"/>
                <w:color w:val="000000" w:themeColor="text1"/>
                <w:sz w:val="17"/>
                <w:szCs w:val="17"/>
                <w:lang w:val="de-DE"/>
              </w:rPr>
              <w:t>36</w:t>
            </w:r>
          </w:p>
        </w:tc>
        <w:tc>
          <w:tcPr>
            <w:tcW w:w="1276" w:type="dxa"/>
            <w:tcBorders>
              <w:right w:val="double" w:sz="4" w:space="0" w:color="auto"/>
            </w:tcBorders>
          </w:tcPr>
          <w:p w14:paraId="0DACD642" w14:textId="77777777" w:rsidR="00187D93" w:rsidRPr="00EF5532" w:rsidRDefault="00187D93" w:rsidP="00187D93">
            <w:pPr>
              <w:keepNext/>
              <w:jc w:val="center"/>
              <w:rPr>
                <w:rFonts w:cs="Arial"/>
                <w:color w:val="000000" w:themeColor="text1"/>
                <w:sz w:val="17"/>
                <w:szCs w:val="17"/>
                <w:lang w:val="de-DE"/>
              </w:rPr>
            </w:pPr>
            <w:r w:rsidRPr="00EF5532">
              <w:rPr>
                <w:rFonts w:cs="Arial"/>
                <w:color w:val="000000" w:themeColor="text1"/>
                <w:sz w:val="17"/>
                <w:szCs w:val="17"/>
                <w:lang w:val="de-DE"/>
              </w:rPr>
              <w:t>23</w:t>
            </w:r>
          </w:p>
        </w:tc>
        <w:tc>
          <w:tcPr>
            <w:tcW w:w="1136" w:type="dxa"/>
            <w:tcBorders>
              <w:left w:val="double" w:sz="4" w:space="0" w:color="auto"/>
            </w:tcBorders>
            <w:vAlign w:val="center"/>
          </w:tcPr>
          <w:p w14:paraId="3AA4536E" w14:textId="77777777" w:rsidR="00187D93" w:rsidRPr="00EF5532" w:rsidRDefault="00187D93" w:rsidP="00187D93">
            <w:pPr>
              <w:keepNext/>
              <w:jc w:val="center"/>
              <w:rPr>
                <w:rFonts w:cs="Arial"/>
                <w:color w:val="000000" w:themeColor="text1"/>
                <w:sz w:val="17"/>
                <w:szCs w:val="17"/>
                <w:lang w:val="de-DE"/>
              </w:rPr>
            </w:pPr>
            <w:r w:rsidRPr="00EF5532">
              <w:rPr>
                <w:rFonts w:cs="Arial"/>
                <w:color w:val="000000" w:themeColor="text1"/>
                <w:sz w:val="17"/>
                <w:szCs w:val="17"/>
                <w:lang w:val="de-DE"/>
              </w:rPr>
              <w:t>86</w:t>
            </w:r>
          </w:p>
        </w:tc>
      </w:tr>
      <w:tr w:rsidR="00187D93" w:rsidRPr="00EF5532" w14:paraId="6D9D103F" w14:textId="77777777" w:rsidTr="00187D93">
        <w:trPr>
          <w:cantSplit/>
          <w:jc w:val="center"/>
        </w:trPr>
        <w:tc>
          <w:tcPr>
            <w:tcW w:w="2122" w:type="dxa"/>
            <w:vAlign w:val="center"/>
          </w:tcPr>
          <w:p w14:paraId="18111DE8" w14:textId="77777777" w:rsidR="00187D93" w:rsidRPr="00EF5532" w:rsidRDefault="00187D93" w:rsidP="00187D93">
            <w:pPr>
              <w:jc w:val="left"/>
              <w:rPr>
                <w:rFonts w:cs="Arial"/>
                <w:color w:val="000000"/>
                <w:sz w:val="17"/>
                <w:szCs w:val="17"/>
                <w:lang w:val="de-DE"/>
              </w:rPr>
            </w:pPr>
            <w:r w:rsidRPr="00EF5532">
              <w:rPr>
                <w:rFonts w:cs="Arial"/>
                <w:color w:val="000000"/>
                <w:sz w:val="17"/>
                <w:szCs w:val="17"/>
                <w:lang w:val="de-DE"/>
              </w:rPr>
              <w:t xml:space="preserve">Bolivien (Plurinationaler Staat)* </w:t>
            </w:r>
          </w:p>
        </w:tc>
        <w:tc>
          <w:tcPr>
            <w:tcW w:w="567" w:type="dxa"/>
            <w:noWrap/>
            <w:vAlign w:val="center"/>
          </w:tcPr>
          <w:p w14:paraId="63B51164" w14:textId="77777777" w:rsidR="00187D93" w:rsidRPr="00EF5532" w:rsidRDefault="00187D93" w:rsidP="00187D93">
            <w:pPr>
              <w:jc w:val="center"/>
              <w:rPr>
                <w:rFonts w:cs="Arial"/>
                <w:color w:val="000000"/>
                <w:sz w:val="17"/>
                <w:szCs w:val="17"/>
                <w:lang w:val="de-DE"/>
              </w:rPr>
            </w:pPr>
            <w:r w:rsidRPr="00EF5532">
              <w:rPr>
                <w:rFonts w:cs="Arial"/>
                <w:color w:val="000000"/>
                <w:sz w:val="17"/>
                <w:szCs w:val="17"/>
                <w:lang w:val="de-DE"/>
              </w:rPr>
              <w:t>BO</w:t>
            </w:r>
          </w:p>
        </w:tc>
        <w:tc>
          <w:tcPr>
            <w:tcW w:w="1134" w:type="dxa"/>
          </w:tcPr>
          <w:p w14:paraId="34690770" w14:textId="77777777" w:rsidR="00187D93" w:rsidRPr="00EF5532" w:rsidRDefault="00187D93" w:rsidP="00187D93">
            <w:pPr>
              <w:jc w:val="center"/>
              <w:rPr>
                <w:rFonts w:cs="Arial"/>
                <w:color w:val="000000" w:themeColor="text1"/>
                <w:sz w:val="17"/>
                <w:szCs w:val="17"/>
                <w:lang w:val="de-DE"/>
              </w:rPr>
            </w:pPr>
          </w:p>
        </w:tc>
        <w:tc>
          <w:tcPr>
            <w:tcW w:w="1275" w:type="dxa"/>
            <w:shd w:val="clear" w:color="auto" w:fill="auto"/>
          </w:tcPr>
          <w:p w14:paraId="3C4F32EC" w14:textId="77777777" w:rsidR="00187D93" w:rsidRPr="00EF5532" w:rsidRDefault="00187D93" w:rsidP="00187D93">
            <w:pPr>
              <w:jc w:val="center"/>
              <w:rPr>
                <w:rFonts w:cs="Arial"/>
                <w:color w:val="000000" w:themeColor="text1"/>
                <w:sz w:val="17"/>
                <w:szCs w:val="17"/>
                <w:lang w:val="de-DE"/>
              </w:rPr>
            </w:pPr>
          </w:p>
        </w:tc>
        <w:tc>
          <w:tcPr>
            <w:tcW w:w="1275" w:type="dxa"/>
          </w:tcPr>
          <w:p w14:paraId="45615C67" w14:textId="77777777" w:rsidR="00187D93" w:rsidRPr="00EF5532" w:rsidRDefault="00187D93" w:rsidP="00187D93">
            <w:pPr>
              <w:jc w:val="center"/>
              <w:rPr>
                <w:rFonts w:cs="Arial"/>
                <w:color w:val="000000" w:themeColor="text1"/>
                <w:sz w:val="17"/>
                <w:szCs w:val="17"/>
                <w:lang w:val="de-DE"/>
              </w:rPr>
            </w:pPr>
            <w:r w:rsidRPr="00EF5532">
              <w:rPr>
                <w:rFonts w:cs="Arial"/>
                <w:color w:val="000000" w:themeColor="text1"/>
                <w:sz w:val="17"/>
                <w:szCs w:val="17"/>
                <w:lang w:val="de-DE"/>
              </w:rPr>
              <w:t>2</w:t>
            </w:r>
          </w:p>
        </w:tc>
        <w:tc>
          <w:tcPr>
            <w:tcW w:w="1275" w:type="dxa"/>
          </w:tcPr>
          <w:p w14:paraId="4322BEFF" w14:textId="77777777" w:rsidR="00187D93" w:rsidRPr="00EF5532" w:rsidRDefault="00187D93" w:rsidP="00187D93">
            <w:pPr>
              <w:jc w:val="center"/>
              <w:rPr>
                <w:rFonts w:cs="Arial"/>
                <w:color w:val="000000" w:themeColor="text1"/>
                <w:sz w:val="17"/>
                <w:szCs w:val="17"/>
                <w:lang w:val="de-DE"/>
              </w:rPr>
            </w:pPr>
          </w:p>
        </w:tc>
        <w:tc>
          <w:tcPr>
            <w:tcW w:w="1276" w:type="dxa"/>
            <w:tcBorders>
              <w:right w:val="double" w:sz="4" w:space="0" w:color="auto"/>
            </w:tcBorders>
          </w:tcPr>
          <w:p w14:paraId="270625D6" w14:textId="77777777" w:rsidR="00187D93" w:rsidRPr="00EF5532" w:rsidRDefault="00187D93" w:rsidP="00187D93">
            <w:pPr>
              <w:jc w:val="center"/>
              <w:rPr>
                <w:rFonts w:cs="Arial"/>
                <w:color w:val="000000" w:themeColor="text1"/>
                <w:sz w:val="17"/>
                <w:szCs w:val="17"/>
                <w:lang w:val="de-DE"/>
              </w:rPr>
            </w:pPr>
          </w:p>
        </w:tc>
        <w:tc>
          <w:tcPr>
            <w:tcW w:w="1136" w:type="dxa"/>
            <w:tcBorders>
              <w:left w:val="double" w:sz="4" w:space="0" w:color="auto"/>
            </w:tcBorders>
            <w:vAlign w:val="center"/>
          </w:tcPr>
          <w:p w14:paraId="31E65D7B" w14:textId="77777777" w:rsidR="00187D93" w:rsidRPr="00EF5532" w:rsidRDefault="00187D93" w:rsidP="00187D93">
            <w:pPr>
              <w:jc w:val="center"/>
              <w:rPr>
                <w:rFonts w:cs="Arial"/>
                <w:color w:val="000000" w:themeColor="text1"/>
                <w:sz w:val="17"/>
                <w:szCs w:val="17"/>
                <w:lang w:val="de-DE"/>
              </w:rPr>
            </w:pPr>
            <w:r w:rsidRPr="00EF5532">
              <w:rPr>
                <w:rFonts w:cs="Arial"/>
                <w:color w:val="000000" w:themeColor="text1"/>
                <w:sz w:val="17"/>
                <w:szCs w:val="17"/>
                <w:lang w:val="de-DE"/>
              </w:rPr>
              <w:t>2</w:t>
            </w:r>
          </w:p>
        </w:tc>
      </w:tr>
      <w:tr w:rsidR="00187D93" w:rsidRPr="00EF5532" w14:paraId="1AF08BF3" w14:textId="77777777" w:rsidTr="00187D93">
        <w:trPr>
          <w:cantSplit/>
          <w:jc w:val="center"/>
        </w:trPr>
        <w:tc>
          <w:tcPr>
            <w:tcW w:w="2122" w:type="dxa"/>
            <w:vAlign w:val="center"/>
          </w:tcPr>
          <w:p w14:paraId="3D85358D" w14:textId="1FAA9DC0" w:rsidR="00187D93" w:rsidRPr="00EF5532" w:rsidRDefault="00187D93" w:rsidP="00187D93">
            <w:pPr>
              <w:jc w:val="left"/>
              <w:rPr>
                <w:rFonts w:cs="Arial"/>
                <w:color w:val="000000"/>
                <w:sz w:val="17"/>
                <w:szCs w:val="17"/>
                <w:lang w:val="de-DE"/>
              </w:rPr>
            </w:pPr>
            <w:r w:rsidRPr="00EF5532">
              <w:rPr>
                <w:rFonts w:cs="Arial"/>
                <w:color w:val="000000"/>
                <w:sz w:val="17"/>
                <w:szCs w:val="17"/>
                <w:lang w:val="de-DE"/>
              </w:rPr>
              <w:t>Chile</w:t>
            </w:r>
          </w:p>
        </w:tc>
        <w:tc>
          <w:tcPr>
            <w:tcW w:w="567" w:type="dxa"/>
            <w:noWrap/>
            <w:vAlign w:val="center"/>
          </w:tcPr>
          <w:p w14:paraId="3A643505" w14:textId="6F728A51" w:rsidR="00187D93" w:rsidRPr="00EF5532" w:rsidRDefault="00187D93" w:rsidP="00187D93">
            <w:pPr>
              <w:jc w:val="center"/>
              <w:rPr>
                <w:rFonts w:cs="Arial"/>
                <w:color w:val="000000"/>
                <w:sz w:val="17"/>
                <w:szCs w:val="17"/>
                <w:lang w:val="de-DE"/>
              </w:rPr>
            </w:pPr>
            <w:r w:rsidRPr="00EF5532">
              <w:rPr>
                <w:rFonts w:cs="Arial"/>
                <w:color w:val="000000"/>
                <w:sz w:val="17"/>
                <w:szCs w:val="17"/>
                <w:lang w:val="de-DE"/>
              </w:rPr>
              <w:t>CL</w:t>
            </w:r>
          </w:p>
        </w:tc>
        <w:tc>
          <w:tcPr>
            <w:tcW w:w="1134" w:type="dxa"/>
          </w:tcPr>
          <w:p w14:paraId="3152CFA4" w14:textId="18312EC7" w:rsidR="00187D93" w:rsidRPr="00EF5532" w:rsidRDefault="00187D93" w:rsidP="00187D93">
            <w:pPr>
              <w:jc w:val="center"/>
              <w:rPr>
                <w:rFonts w:cs="Arial"/>
                <w:color w:val="000000" w:themeColor="text1"/>
                <w:sz w:val="17"/>
                <w:szCs w:val="17"/>
                <w:lang w:val="de-DE"/>
              </w:rPr>
            </w:pPr>
            <w:r w:rsidRPr="00EF5532">
              <w:rPr>
                <w:rFonts w:cs="Arial"/>
                <w:sz w:val="17"/>
                <w:szCs w:val="17"/>
                <w:lang w:val="de-DE"/>
              </w:rPr>
              <w:t>3</w:t>
            </w:r>
          </w:p>
        </w:tc>
        <w:tc>
          <w:tcPr>
            <w:tcW w:w="1275" w:type="dxa"/>
            <w:shd w:val="clear" w:color="auto" w:fill="auto"/>
          </w:tcPr>
          <w:p w14:paraId="50F4A3B7" w14:textId="747CF90C" w:rsidR="00187D93" w:rsidRPr="00EF5532" w:rsidRDefault="00187D93" w:rsidP="00187D93">
            <w:pPr>
              <w:jc w:val="center"/>
              <w:rPr>
                <w:rFonts w:cs="Arial"/>
                <w:color w:val="000000" w:themeColor="text1"/>
                <w:sz w:val="17"/>
                <w:szCs w:val="17"/>
                <w:lang w:val="de-DE"/>
              </w:rPr>
            </w:pPr>
          </w:p>
        </w:tc>
        <w:tc>
          <w:tcPr>
            <w:tcW w:w="1275" w:type="dxa"/>
          </w:tcPr>
          <w:p w14:paraId="543974DA" w14:textId="31DC4AC1" w:rsidR="00187D93" w:rsidRPr="00EF5532" w:rsidRDefault="00187D93" w:rsidP="00187D93">
            <w:pPr>
              <w:jc w:val="center"/>
              <w:rPr>
                <w:rFonts w:cs="Arial"/>
                <w:color w:val="000000" w:themeColor="text1"/>
                <w:sz w:val="17"/>
                <w:szCs w:val="17"/>
                <w:lang w:val="de-DE"/>
              </w:rPr>
            </w:pPr>
            <w:r w:rsidRPr="00EF5532">
              <w:rPr>
                <w:rFonts w:cs="Arial"/>
                <w:sz w:val="17"/>
                <w:szCs w:val="17"/>
                <w:lang w:val="de-DE"/>
              </w:rPr>
              <w:t>3</w:t>
            </w:r>
          </w:p>
        </w:tc>
        <w:tc>
          <w:tcPr>
            <w:tcW w:w="1275" w:type="dxa"/>
          </w:tcPr>
          <w:p w14:paraId="3B44B313" w14:textId="6B2CAC5F" w:rsidR="00187D93" w:rsidRPr="00EF5532" w:rsidRDefault="00187D93" w:rsidP="00187D93">
            <w:pPr>
              <w:jc w:val="center"/>
              <w:rPr>
                <w:rFonts w:cs="Arial"/>
                <w:color w:val="000000" w:themeColor="text1"/>
                <w:sz w:val="17"/>
                <w:szCs w:val="17"/>
                <w:lang w:val="de-DE"/>
              </w:rPr>
            </w:pPr>
            <w:r w:rsidRPr="00EF5532">
              <w:rPr>
                <w:rFonts w:cs="Arial"/>
                <w:sz w:val="17"/>
                <w:szCs w:val="17"/>
                <w:lang w:val="de-DE"/>
              </w:rPr>
              <w:t>1</w:t>
            </w:r>
          </w:p>
        </w:tc>
        <w:tc>
          <w:tcPr>
            <w:tcW w:w="1276" w:type="dxa"/>
            <w:tcBorders>
              <w:right w:val="double" w:sz="4" w:space="0" w:color="auto"/>
            </w:tcBorders>
          </w:tcPr>
          <w:p w14:paraId="5596BE9C" w14:textId="2BDDA5AF" w:rsidR="00187D93" w:rsidRPr="00EF5532" w:rsidRDefault="00187D93" w:rsidP="00187D93">
            <w:pPr>
              <w:jc w:val="center"/>
              <w:rPr>
                <w:rFonts w:cs="Arial"/>
                <w:color w:val="000000" w:themeColor="text1"/>
                <w:sz w:val="17"/>
                <w:szCs w:val="17"/>
                <w:lang w:val="de-DE"/>
              </w:rPr>
            </w:pPr>
            <w:r w:rsidRPr="00EF5532">
              <w:rPr>
                <w:rFonts w:cs="Arial"/>
                <w:sz w:val="17"/>
                <w:szCs w:val="17"/>
                <w:lang w:val="de-DE"/>
              </w:rPr>
              <w:t>8</w:t>
            </w:r>
          </w:p>
        </w:tc>
        <w:tc>
          <w:tcPr>
            <w:tcW w:w="1136" w:type="dxa"/>
            <w:tcBorders>
              <w:left w:val="double" w:sz="4" w:space="0" w:color="auto"/>
            </w:tcBorders>
            <w:vAlign w:val="center"/>
          </w:tcPr>
          <w:p w14:paraId="131B574B" w14:textId="7129F713" w:rsidR="00187D93" w:rsidRPr="00EF5532" w:rsidRDefault="00187D93" w:rsidP="00187D93">
            <w:pPr>
              <w:jc w:val="center"/>
              <w:rPr>
                <w:rFonts w:cs="Arial"/>
                <w:color w:val="000000" w:themeColor="text1"/>
                <w:sz w:val="17"/>
                <w:szCs w:val="17"/>
                <w:lang w:val="de-DE"/>
              </w:rPr>
            </w:pPr>
            <w:r w:rsidRPr="00EF5532">
              <w:rPr>
                <w:rFonts w:cs="Arial"/>
                <w:sz w:val="17"/>
                <w:szCs w:val="17"/>
                <w:lang w:val="de-DE"/>
              </w:rPr>
              <w:t>12</w:t>
            </w:r>
          </w:p>
        </w:tc>
      </w:tr>
      <w:tr w:rsidR="00187D93" w:rsidRPr="00EF5532" w14:paraId="10CECB70" w14:textId="77777777" w:rsidTr="00187D93">
        <w:trPr>
          <w:cantSplit/>
          <w:jc w:val="center"/>
        </w:trPr>
        <w:tc>
          <w:tcPr>
            <w:tcW w:w="2122" w:type="dxa"/>
            <w:vAlign w:val="center"/>
          </w:tcPr>
          <w:p w14:paraId="1935A97E" w14:textId="71F87F32" w:rsidR="00187D93" w:rsidRPr="00EF5532" w:rsidRDefault="00187D93" w:rsidP="00187D93">
            <w:pPr>
              <w:jc w:val="left"/>
              <w:rPr>
                <w:rFonts w:cs="Arial"/>
                <w:color w:val="000000"/>
                <w:sz w:val="17"/>
                <w:szCs w:val="17"/>
                <w:lang w:val="de-DE"/>
              </w:rPr>
            </w:pPr>
            <w:r w:rsidRPr="00EF5532">
              <w:rPr>
                <w:rFonts w:cs="Arial"/>
                <w:sz w:val="17"/>
                <w:szCs w:val="17"/>
                <w:lang w:val="de-DE"/>
              </w:rPr>
              <w:t>China</w:t>
            </w:r>
          </w:p>
        </w:tc>
        <w:tc>
          <w:tcPr>
            <w:tcW w:w="567" w:type="dxa"/>
            <w:noWrap/>
            <w:vAlign w:val="center"/>
          </w:tcPr>
          <w:p w14:paraId="3AB413CD" w14:textId="6534A58F" w:rsidR="00187D93" w:rsidRPr="00EF5532" w:rsidRDefault="00187D93" w:rsidP="00187D93">
            <w:pPr>
              <w:jc w:val="center"/>
              <w:rPr>
                <w:rFonts w:cs="Arial"/>
                <w:color w:val="000000"/>
                <w:sz w:val="17"/>
                <w:szCs w:val="17"/>
                <w:lang w:val="de-DE"/>
              </w:rPr>
            </w:pPr>
            <w:r w:rsidRPr="00EF5532">
              <w:rPr>
                <w:rFonts w:cs="Arial"/>
                <w:sz w:val="17"/>
                <w:szCs w:val="17"/>
                <w:lang w:val="de-DE"/>
              </w:rPr>
              <w:t>CN</w:t>
            </w:r>
          </w:p>
        </w:tc>
        <w:tc>
          <w:tcPr>
            <w:tcW w:w="1134" w:type="dxa"/>
          </w:tcPr>
          <w:p w14:paraId="29686ED3" w14:textId="25788F42" w:rsidR="00187D93" w:rsidRPr="00EF5532" w:rsidRDefault="00187D93" w:rsidP="00187D93">
            <w:pPr>
              <w:jc w:val="center"/>
              <w:rPr>
                <w:rFonts w:cs="Arial"/>
                <w:sz w:val="17"/>
                <w:szCs w:val="17"/>
                <w:lang w:val="de-DE"/>
              </w:rPr>
            </w:pPr>
          </w:p>
        </w:tc>
        <w:tc>
          <w:tcPr>
            <w:tcW w:w="1275" w:type="dxa"/>
            <w:shd w:val="clear" w:color="auto" w:fill="auto"/>
          </w:tcPr>
          <w:p w14:paraId="267055D8" w14:textId="77777777" w:rsidR="00187D93" w:rsidRPr="00EF5532" w:rsidRDefault="00187D93" w:rsidP="00187D93">
            <w:pPr>
              <w:jc w:val="center"/>
              <w:rPr>
                <w:rFonts w:cs="Arial"/>
                <w:sz w:val="17"/>
                <w:szCs w:val="17"/>
                <w:lang w:val="de-DE"/>
              </w:rPr>
            </w:pPr>
          </w:p>
        </w:tc>
        <w:tc>
          <w:tcPr>
            <w:tcW w:w="1275" w:type="dxa"/>
          </w:tcPr>
          <w:p w14:paraId="3E99F3FE" w14:textId="5593E301" w:rsidR="00187D93" w:rsidRPr="00EF5532" w:rsidRDefault="00187D93" w:rsidP="00187D93">
            <w:pPr>
              <w:jc w:val="center"/>
              <w:rPr>
                <w:rFonts w:cs="Arial"/>
                <w:sz w:val="17"/>
                <w:szCs w:val="17"/>
                <w:lang w:val="de-DE"/>
              </w:rPr>
            </w:pPr>
          </w:p>
        </w:tc>
        <w:tc>
          <w:tcPr>
            <w:tcW w:w="1275" w:type="dxa"/>
          </w:tcPr>
          <w:p w14:paraId="33323DC7" w14:textId="5281B89B" w:rsidR="00187D93" w:rsidRPr="00EF5532" w:rsidRDefault="00187D93" w:rsidP="00187D93">
            <w:pPr>
              <w:jc w:val="center"/>
              <w:rPr>
                <w:rFonts w:cs="Arial"/>
                <w:sz w:val="17"/>
                <w:szCs w:val="17"/>
                <w:lang w:val="de-DE"/>
              </w:rPr>
            </w:pPr>
          </w:p>
        </w:tc>
        <w:tc>
          <w:tcPr>
            <w:tcW w:w="1276" w:type="dxa"/>
            <w:tcBorders>
              <w:right w:val="double" w:sz="4" w:space="0" w:color="auto"/>
            </w:tcBorders>
          </w:tcPr>
          <w:p w14:paraId="2978C15A" w14:textId="044B2972" w:rsidR="00187D93" w:rsidRPr="00EF5532" w:rsidRDefault="00187D93" w:rsidP="00187D93">
            <w:pPr>
              <w:jc w:val="center"/>
              <w:rPr>
                <w:rFonts w:cs="Arial"/>
                <w:sz w:val="17"/>
                <w:szCs w:val="17"/>
                <w:lang w:val="de-DE"/>
              </w:rPr>
            </w:pPr>
          </w:p>
        </w:tc>
        <w:tc>
          <w:tcPr>
            <w:tcW w:w="1136" w:type="dxa"/>
            <w:tcBorders>
              <w:left w:val="double" w:sz="4" w:space="0" w:color="auto"/>
            </w:tcBorders>
            <w:vAlign w:val="center"/>
          </w:tcPr>
          <w:p w14:paraId="189E6D2B" w14:textId="2FC05DA7" w:rsidR="00187D93" w:rsidRPr="00EF5532" w:rsidRDefault="00187D93" w:rsidP="00187D93">
            <w:pPr>
              <w:jc w:val="center"/>
              <w:rPr>
                <w:rFonts w:cs="Arial"/>
                <w:sz w:val="17"/>
                <w:szCs w:val="17"/>
                <w:lang w:val="de-DE"/>
              </w:rPr>
            </w:pPr>
            <w:r w:rsidRPr="00EF5532">
              <w:rPr>
                <w:rFonts w:cs="Arial"/>
                <w:color w:val="000000"/>
                <w:sz w:val="17"/>
                <w:szCs w:val="17"/>
                <w:lang w:val="de-DE"/>
              </w:rPr>
              <w:t>-</w:t>
            </w:r>
          </w:p>
        </w:tc>
      </w:tr>
      <w:tr w:rsidR="00187D93" w:rsidRPr="00EF5532" w14:paraId="61972B81" w14:textId="77777777" w:rsidTr="00187D93">
        <w:trPr>
          <w:cantSplit/>
          <w:jc w:val="center"/>
        </w:trPr>
        <w:tc>
          <w:tcPr>
            <w:tcW w:w="2122" w:type="dxa"/>
            <w:vAlign w:val="center"/>
          </w:tcPr>
          <w:p w14:paraId="685F3FBB" w14:textId="003F9F6B" w:rsidR="00187D93" w:rsidRPr="00EF5532" w:rsidRDefault="00187D93" w:rsidP="00187D93">
            <w:pPr>
              <w:keepNext/>
              <w:jc w:val="left"/>
              <w:rPr>
                <w:rFonts w:cs="Arial"/>
                <w:sz w:val="17"/>
                <w:szCs w:val="17"/>
                <w:lang w:val="de-DE"/>
              </w:rPr>
            </w:pPr>
            <w:r w:rsidRPr="00EF5532">
              <w:rPr>
                <w:rFonts w:cs="Arial"/>
                <w:sz w:val="17"/>
                <w:szCs w:val="17"/>
                <w:lang w:val="de-DE"/>
              </w:rPr>
              <w:t>Costa Rica</w:t>
            </w:r>
          </w:p>
        </w:tc>
        <w:tc>
          <w:tcPr>
            <w:tcW w:w="567" w:type="dxa"/>
            <w:noWrap/>
            <w:vAlign w:val="center"/>
          </w:tcPr>
          <w:p w14:paraId="291CE40B" w14:textId="23D371F0" w:rsidR="00187D93" w:rsidRPr="00EF5532" w:rsidRDefault="00187D93" w:rsidP="00187D93">
            <w:pPr>
              <w:keepNext/>
              <w:jc w:val="center"/>
              <w:rPr>
                <w:rFonts w:cs="Arial"/>
                <w:sz w:val="17"/>
                <w:szCs w:val="17"/>
                <w:lang w:val="de-DE"/>
              </w:rPr>
            </w:pPr>
            <w:r w:rsidRPr="00EF5532">
              <w:rPr>
                <w:rFonts w:cs="Arial"/>
                <w:sz w:val="17"/>
                <w:szCs w:val="17"/>
                <w:lang w:val="de-DE"/>
              </w:rPr>
              <w:t>CR</w:t>
            </w:r>
          </w:p>
        </w:tc>
        <w:tc>
          <w:tcPr>
            <w:tcW w:w="1134" w:type="dxa"/>
          </w:tcPr>
          <w:p w14:paraId="54653E2E" w14:textId="77777777" w:rsidR="00187D93" w:rsidRPr="00EF5532" w:rsidRDefault="00187D93" w:rsidP="00187D93">
            <w:pPr>
              <w:jc w:val="center"/>
              <w:rPr>
                <w:rFonts w:cs="Arial"/>
                <w:color w:val="000000"/>
                <w:sz w:val="17"/>
                <w:szCs w:val="17"/>
                <w:lang w:val="de-DE"/>
              </w:rPr>
            </w:pPr>
          </w:p>
        </w:tc>
        <w:tc>
          <w:tcPr>
            <w:tcW w:w="1275" w:type="dxa"/>
            <w:shd w:val="clear" w:color="auto" w:fill="auto"/>
          </w:tcPr>
          <w:p w14:paraId="4B0F4FCA" w14:textId="77777777" w:rsidR="00187D93" w:rsidRPr="00EF5532" w:rsidRDefault="00187D93" w:rsidP="00187D93">
            <w:pPr>
              <w:jc w:val="center"/>
              <w:rPr>
                <w:rFonts w:cs="Arial"/>
                <w:color w:val="000000"/>
                <w:sz w:val="17"/>
                <w:szCs w:val="17"/>
                <w:lang w:val="de-DE"/>
              </w:rPr>
            </w:pPr>
          </w:p>
        </w:tc>
        <w:tc>
          <w:tcPr>
            <w:tcW w:w="1275" w:type="dxa"/>
          </w:tcPr>
          <w:p w14:paraId="2574D37F" w14:textId="01C6C229" w:rsidR="00187D93" w:rsidRPr="00EF5532" w:rsidRDefault="00187D93" w:rsidP="00187D93">
            <w:pPr>
              <w:jc w:val="center"/>
              <w:rPr>
                <w:rFonts w:cs="Arial"/>
                <w:color w:val="000000"/>
                <w:sz w:val="17"/>
                <w:szCs w:val="17"/>
                <w:lang w:val="de-DE"/>
              </w:rPr>
            </w:pPr>
            <w:r w:rsidRPr="00EF5532">
              <w:rPr>
                <w:rFonts w:cs="Arial"/>
                <w:sz w:val="17"/>
                <w:szCs w:val="17"/>
                <w:lang w:val="de-DE"/>
              </w:rPr>
              <w:t>4</w:t>
            </w:r>
          </w:p>
        </w:tc>
        <w:tc>
          <w:tcPr>
            <w:tcW w:w="1275" w:type="dxa"/>
          </w:tcPr>
          <w:p w14:paraId="0DE2842F" w14:textId="411342B6" w:rsidR="00187D93" w:rsidRPr="00EF5532" w:rsidRDefault="00187D93" w:rsidP="00187D93">
            <w:pPr>
              <w:jc w:val="center"/>
              <w:rPr>
                <w:rFonts w:cs="Arial"/>
                <w:color w:val="000000"/>
                <w:sz w:val="17"/>
                <w:szCs w:val="17"/>
                <w:lang w:val="de-DE"/>
              </w:rPr>
            </w:pPr>
            <w:r w:rsidRPr="00EF5532">
              <w:rPr>
                <w:rFonts w:cs="Arial"/>
                <w:sz w:val="17"/>
                <w:szCs w:val="17"/>
                <w:lang w:val="de-DE"/>
              </w:rPr>
              <w:t>1</w:t>
            </w:r>
          </w:p>
        </w:tc>
        <w:tc>
          <w:tcPr>
            <w:tcW w:w="1276" w:type="dxa"/>
            <w:tcBorders>
              <w:right w:val="double" w:sz="4" w:space="0" w:color="auto"/>
            </w:tcBorders>
          </w:tcPr>
          <w:p w14:paraId="45F5B8C5" w14:textId="77777777" w:rsidR="00187D93" w:rsidRPr="00EF5532" w:rsidRDefault="00187D93" w:rsidP="00187D93">
            <w:pPr>
              <w:jc w:val="center"/>
              <w:rPr>
                <w:rFonts w:cs="Arial"/>
                <w:color w:val="000000"/>
                <w:sz w:val="17"/>
                <w:szCs w:val="17"/>
                <w:lang w:val="de-DE"/>
              </w:rPr>
            </w:pPr>
          </w:p>
        </w:tc>
        <w:tc>
          <w:tcPr>
            <w:tcW w:w="1136" w:type="dxa"/>
            <w:tcBorders>
              <w:left w:val="double" w:sz="4" w:space="0" w:color="auto"/>
            </w:tcBorders>
          </w:tcPr>
          <w:p w14:paraId="7EBE3228" w14:textId="1AF31338" w:rsidR="00187D93" w:rsidRPr="00EF5532" w:rsidRDefault="00187D93" w:rsidP="00187D93">
            <w:pPr>
              <w:jc w:val="center"/>
              <w:rPr>
                <w:rFonts w:cs="Arial"/>
                <w:color w:val="000000"/>
                <w:sz w:val="17"/>
                <w:szCs w:val="17"/>
                <w:lang w:val="de-DE"/>
              </w:rPr>
            </w:pPr>
            <w:r w:rsidRPr="00EF5532">
              <w:rPr>
                <w:rFonts w:cs="Arial"/>
                <w:sz w:val="17"/>
                <w:szCs w:val="17"/>
                <w:lang w:val="de-DE"/>
              </w:rPr>
              <w:t>5</w:t>
            </w:r>
          </w:p>
        </w:tc>
      </w:tr>
      <w:tr w:rsidR="00187D93" w:rsidRPr="00EF5532" w14:paraId="3B13242C" w14:textId="77777777" w:rsidTr="00187D93">
        <w:trPr>
          <w:cantSplit/>
          <w:jc w:val="center"/>
        </w:trPr>
        <w:tc>
          <w:tcPr>
            <w:tcW w:w="2122" w:type="dxa"/>
            <w:vAlign w:val="center"/>
          </w:tcPr>
          <w:p w14:paraId="0D162988" w14:textId="1DFB9452" w:rsidR="00187D93" w:rsidRPr="00EF5532" w:rsidRDefault="00187D93" w:rsidP="00187D93">
            <w:pPr>
              <w:keepNext/>
              <w:jc w:val="left"/>
              <w:rPr>
                <w:rFonts w:cs="Arial"/>
                <w:sz w:val="17"/>
                <w:szCs w:val="17"/>
                <w:lang w:val="de-DE"/>
              </w:rPr>
            </w:pPr>
            <w:r w:rsidRPr="00EF5532">
              <w:rPr>
                <w:rFonts w:cs="Arial"/>
                <w:sz w:val="17"/>
                <w:szCs w:val="17"/>
                <w:lang w:val="de-DE"/>
              </w:rPr>
              <w:t>Dominikanische Republik</w:t>
            </w:r>
          </w:p>
        </w:tc>
        <w:tc>
          <w:tcPr>
            <w:tcW w:w="567" w:type="dxa"/>
            <w:noWrap/>
            <w:vAlign w:val="center"/>
          </w:tcPr>
          <w:p w14:paraId="2643F1DE" w14:textId="5775D6FE" w:rsidR="00187D93" w:rsidRPr="00EF5532" w:rsidRDefault="00187D93" w:rsidP="00187D93">
            <w:pPr>
              <w:keepNext/>
              <w:jc w:val="center"/>
              <w:rPr>
                <w:rFonts w:cs="Arial"/>
                <w:sz w:val="17"/>
                <w:szCs w:val="17"/>
                <w:lang w:val="de-DE"/>
              </w:rPr>
            </w:pPr>
            <w:r w:rsidRPr="00EF5532">
              <w:rPr>
                <w:rFonts w:cs="Arial"/>
                <w:sz w:val="17"/>
                <w:szCs w:val="17"/>
                <w:lang w:val="de-DE"/>
              </w:rPr>
              <w:t>DO</w:t>
            </w:r>
          </w:p>
        </w:tc>
        <w:tc>
          <w:tcPr>
            <w:tcW w:w="1134" w:type="dxa"/>
          </w:tcPr>
          <w:p w14:paraId="17A2929D" w14:textId="77777777" w:rsidR="00187D93" w:rsidRPr="00EF5532" w:rsidRDefault="00187D93" w:rsidP="00187D93">
            <w:pPr>
              <w:jc w:val="center"/>
              <w:rPr>
                <w:rFonts w:cs="Arial"/>
                <w:sz w:val="17"/>
                <w:szCs w:val="17"/>
                <w:lang w:val="de-DE"/>
              </w:rPr>
            </w:pPr>
          </w:p>
        </w:tc>
        <w:tc>
          <w:tcPr>
            <w:tcW w:w="1275" w:type="dxa"/>
            <w:shd w:val="clear" w:color="auto" w:fill="auto"/>
          </w:tcPr>
          <w:p w14:paraId="52DF5704" w14:textId="7741B154" w:rsidR="00187D93" w:rsidRPr="00EF5532" w:rsidRDefault="00187D93" w:rsidP="00187D93">
            <w:pPr>
              <w:jc w:val="center"/>
              <w:rPr>
                <w:rFonts w:cs="Arial"/>
                <w:sz w:val="17"/>
                <w:szCs w:val="17"/>
                <w:lang w:val="de-DE"/>
              </w:rPr>
            </w:pPr>
          </w:p>
        </w:tc>
        <w:tc>
          <w:tcPr>
            <w:tcW w:w="1275" w:type="dxa"/>
          </w:tcPr>
          <w:p w14:paraId="5D1A2751" w14:textId="5EC5B9DE" w:rsidR="00187D93" w:rsidRPr="00EF5532" w:rsidRDefault="00187D93" w:rsidP="00187D93">
            <w:pPr>
              <w:jc w:val="center"/>
              <w:rPr>
                <w:rFonts w:cs="Arial"/>
                <w:sz w:val="17"/>
                <w:szCs w:val="17"/>
                <w:lang w:val="de-DE"/>
              </w:rPr>
            </w:pPr>
            <w:r w:rsidRPr="00EF5532">
              <w:rPr>
                <w:rFonts w:cs="Arial"/>
                <w:color w:val="000000"/>
                <w:sz w:val="17"/>
                <w:szCs w:val="17"/>
                <w:lang w:val="de-DE"/>
              </w:rPr>
              <w:t>2</w:t>
            </w:r>
          </w:p>
        </w:tc>
        <w:tc>
          <w:tcPr>
            <w:tcW w:w="1275" w:type="dxa"/>
          </w:tcPr>
          <w:p w14:paraId="4F6339B9" w14:textId="6278738E" w:rsidR="00187D93" w:rsidRPr="00EF5532" w:rsidRDefault="00187D93" w:rsidP="00187D93">
            <w:pPr>
              <w:jc w:val="center"/>
              <w:rPr>
                <w:rFonts w:cs="Arial"/>
                <w:sz w:val="17"/>
                <w:szCs w:val="17"/>
                <w:lang w:val="de-DE"/>
              </w:rPr>
            </w:pPr>
            <w:r w:rsidRPr="00EF5532">
              <w:rPr>
                <w:rFonts w:cs="Arial"/>
                <w:color w:val="000000"/>
                <w:sz w:val="17"/>
                <w:szCs w:val="17"/>
                <w:lang w:val="de-DE"/>
              </w:rPr>
              <w:t>2</w:t>
            </w:r>
          </w:p>
        </w:tc>
        <w:tc>
          <w:tcPr>
            <w:tcW w:w="1276" w:type="dxa"/>
            <w:tcBorders>
              <w:right w:val="double" w:sz="4" w:space="0" w:color="auto"/>
            </w:tcBorders>
          </w:tcPr>
          <w:p w14:paraId="2CAA4C3E" w14:textId="41F5FCBB" w:rsidR="00187D93" w:rsidRPr="00EF5532" w:rsidRDefault="00187D93" w:rsidP="00187D93">
            <w:pPr>
              <w:jc w:val="center"/>
              <w:rPr>
                <w:rFonts w:cs="Arial"/>
                <w:sz w:val="17"/>
                <w:szCs w:val="17"/>
                <w:lang w:val="de-DE"/>
              </w:rPr>
            </w:pPr>
            <w:r w:rsidRPr="00EF5532">
              <w:rPr>
                <w:rFonts w:cs="Arial"/>
                <w:color w:val="000000"/>
                <w:sz w:val="17"/>
                <w:szCs w:val="17"/>
                <w:lang w:val="de-DE"/>
              </w:rPr>
              <w:t>1</w:t>
            </w:r>
          </w:p>
        </w:tc>
        <w:tc>
          <w:tcPr>
            <w:tcW w:w="1136" w:type="dxa"/>
            <w:tcBorders>
              <w:left w:val="double" w:sz="4" w:space="0" w:color="auto"/>
            </w:tcBorders>
          </w:tcPr>
          <w:p w14:paraId="1C3BBECB" w14:textId="14ED6C3A" w:rsidR="00187D93" w:rsidRPr="00EF5532" w:rsidRDefault="00187D93" w:rsidP="00187D93">
            <w:pPr>
              <w:jc w:val="center"/>
              <w:rPr>
                <w:rFonts w:cs="Arial"/>
                <w:sz w:val="17"/>
                <w:szCs w:val="17"/>
                <w:lang w:val="de-DE"/>
              </w:rPr>
            </w:pPr>
            <w:r w:rsidRPr="00EF5532">
              <w:rPr>
                <w:rFonts w:cs="Arial"/>
                <w:color w:val="000000"/>
                <w:sz w:val="17"/>
                <w:szCs w:val="17"/>
                <w:lang w:val="de-DE"/>
              </w:rPr>
              <w:t>5</w:t>
            </w:r>
          </w:p>
        </w:tc>
      </w:tr>
      <w:tr w:rsidR="00187D93" w:rsidRPr="00EF5532" w14:paraId="51144182" w14:textId="77777777" w:rsidTr="00187D93">
        <w:trPr>
          <w:cantSplit/>
          <w:jc w:val="center"/>
        </w:trPr>
        <w:tc>
          <w:tcPr>
            <w:tcW w:w="2122" w:type="dxa"/>
            <w:vAlign w:val="center"/>
          </w:tcPr>
          <w:p w14:paraId="4190D6F6" w14:textId="6430B80F" w:rsidR="00187D93" w:rsidRPr="00EF5532" w:rsidRDefault="00187D93" w:rsidP="00187D93">
            <w:pPr>
              <w:keepNext/>
              <w:jc w:val="left"/>
              <w:rPr>
                <w:rFonts w:cs="Arial"/>
                <w:sz w:val="17"/>
                <w:szCs w:val="17"/>
                <w:lang w:val="de-DE"/>
              </w:rPr>
            </w:pPr>
            <w:r w:rsidRPr="00EF5532">
              <w:rPr>
                <w:rFonts w:cs="Arial"/>
                <w:sz w:val="17"/>
                <w:szCs w:val="17"/>
                <w:lang w:val="de-DE"/>
              </w:rPr>
              <w:t>Ecuador</w:t>
            </w:r>
          </w:p>
        </w:tc>
        <w:tc>
          <w:tcPr>
            <w:tcW w:w="567" w:type="dxa"/>
            <w:noWrap/>
            <w:vAlign w:val="center"/>
          </w:tcPr>
          <w:p w14:paraId="6C9376B4" w14:textId="3C11F256" w:rsidR="00187D93" w:rsidRPr="00EF5532" w:rsidRDefault="00187D93" w:rsidP="00187D93">
            <w:pPr>
              <w:keepNext/>
              <w:jc w:val="center"/>
              <w:rPr>
                <w:rFonts w:cs="Arial"/>
                <w:sz w:val="17"/>
                <w:szCs w:val="17"/>
                <w:lang w:val="de-DE"/>
              </w:rPr>
            </w:pPr>
            <w:r w:rsidRPr="00EF5532">
              <w:rPr>
                <w:rFonts w:cs="Arial"/>
                <w:sz w:val="17"/>
                <w:szCs w:val="17"/>
                <w:lang w:val="de-DE"/>
              </w:rPr>
              <w:t>EC</w:t>
            </w:r>
          </w:p>
        </w:tc>
        <w:tc>
          <w:tcPr>
            <w:tcW w:w="1134" w:type="dxa"/>
          </w:tcPr>
          <w:p w14:paraId="703DC156" w14:textId="77777777" w:rsidR="00187D93" w:rsidRPr="00EF5532" w:rsidRDefault="00187D93" w:rsidP="00187D93">
            <w:pPr>
              <w:jc w:val="center"/>
              <w:rPr>
                <w:rFonts w:cs="Arial"/>
                <w:sz w:val="17"/>
                <w:szCs w:val="17"/>
                <w:lang w:val="de-DE"/>
              </w:rPr>
            </w:pPr>
          </w:p>
        </w:tc>
        <w:tc>
          <w:tcPr>
            <w:tcW w:w="1275" w:type="dxa"/>
            <w:shd w:val="clear" w:color="auto" w:fill="auto"/>
          </w:tcPr>
          <w:p w14:paraId="0C2EFA74" w14:textId="77777777" w:rsidR="00187D93" w:rsidRPr="00EF5532" w:rsidRDefault="00187D93" w:rsidP="00187D93">
            <w:pPr>
              <w:jc w:val="center"/>
              <w:rPr>
                <w:rFonts w:cs="Arial"/>
                <w:sz w:val="17"/>
                <w:szCs w:val="17"/>
                <w:lang w:val="de-DE"/>
              </w:rPr>
            </w:pPr>
          </w:p>
        </w:tc>
        <w:tc>
          <w:tcPr>
            <w:tcW w:w="1275" w:type="dxa"/>
          </w:tcPr>
          <w:p w14:paraId="014AF183" w14:textId="77777777" w:rsidR="00187D93" w:rsidRPr="00EF5532" w:rsidRDefault="00187D93" w:rsidP="00187D93">
            <w:pPr>
              <w:jc w:val="center"/>
              <w:rPr>
                <w:rFonts w:cs="Arial"/>
                <w:color w:val="000000"/>
                <w:sz w:val="17"/>
                <w:szCs w:val="17"/>
                <w:lang w:val="de-DE"/>
              </w:rPr>
            </w:pPr>
          </w:p>
        </w:tc>
        <w:tc>
          <w:tcPr>
            <w:tcW w:w="1275" w:type="dxa"/>
          </w:tcPr>
          <w:p w14:paraId="331FD900" w14:textId="178AB3BF" w:rsidR="00187D93" w:rsidRPr="00EF5532" w:rsidRDefault="00187D93" w:rsidP="00187D93">
            <w:pPr>
              <w:jc w:val="center"/>
              <w:rPr>
                <w:rFonts w:cs="Arial"/>
                <w:color w:val="000000"/>
                <w:sz w:val="17"/>
                <w:szCs w:val="17"/>
                <w:lang w:val="de-DE"/>
              </w:rPr>
            </w:pPr>
            <w:r w:rsidRPr="00EF5532">
              <w:rPr>
                <w:rFonts w:cs="Arial"/>
                <w:color w:val="000000"/>
                <w:sz w:val="17"/>
                <w:szCs w:val="17"/>
                <w:lang w:val="de-DE"/>
              </w:rPr>
              <w:t>2</w:t>
            </w:r>
          </w:p>
        </w:tc>
        <w:tc>
          <w:tcPr>
            <w:tcW w:w="1276" w:type="dxa"/>
            <w:tcBorders>
              <w:right w:val="double" w:sz="4" w:space="0" w:color="auto"/>
            </w:tcBorders>
          </w:tcPr>
          <w:p w14:paraId="67D4A77F" w14:textId="3F1E6C72" w:rsidR="00187D93" w:rsidRPr="00EF5532" w:rsidRDefault="00187D93" w:rsidP="00187D93">
            <w:pPr>
              <w:jc w:val="center"/>
              <w:rPr>
                <w:rFonts w:cs="Arial"/>
                <w:color w:val="000000"/>
                <w:sz w:val="17"/>
                <w:szCs w:val="17"/>
                <w:lang w:val="de-DE"/>
              </w:rPr>
            </w:pPr>
            <w:r w:rsidRPr="00EF5532">
              <w:rPr>
                <w:rFonts w:cs="Arial"/>
                <w:color w:val="000000"/>
                <w:sz w:val="17"/>
                <w:szCs w:val="17"/>
                <w:lang w:val="de-DE"/>
              </w:rPr>
              <w:t>2</w:t>
            </w:r>
          </w:p>
        </w:tc>
        <w:tc>
          <w:tcPr>
            <w:tcW w:w="1136" w:type="dxa"/>
            <w:tcBorders>
              <w:left w:val="double" w:sz="4" w:space="0" w:color="auto"/>
            </w:tcBorders>
            <w:vAlign w:val="center"/>
          </w:tcPr>
          <w:p w14:paraId="642A97F3" w14:textId="0D3324E3" w:rsidR="00187D93" w:rsidRPr="00EF5532" w:rsidRDefault="00187D93" w:rsidP="00187D93">
            <w:pPr>
              <w:jc w:val="center"/>
              <w:rPr>
                <w:rFonts w:cs="Arial"/>
                <w:color w:val="000000"/>
                <w:sz w:val="17"/>
                <w:szCs w:val="17"/>
                <w:lang w:val="de-DE"/>
              </w:rPr>
            </w:pPr>
            <w:r w:rsidRPr="00EF5532">
              <w:rPr>
                <w:rFonts w:cs="Arial"/>
                <w:color w:val="000000"/>
                <w:sz w:val="17"/>
                <w:szCs w:val="17"/>
                <w:lang w:val="de-DE"/>
              </w:rPr>
              <w:t>4</w:t>
            </w:r>
          </w:p>
        </w:tc>
      </w:tr>
      <w:tr w:rsidR="00187D93" w:rsidRPr="00EF5532" w14:paraId="003065C6" w14:textId="77777777" w:rsidTr="00187D93">
        <w:trPr>
          <w:cantSplit/>
          <w:jc w:val="center"/>
        </w:trPr>
        <w:tc>
          <w:tcPr>
            <w:tcW w:w="2122" w:type="dxa"/>
            <w:vAlign w:val="center"/>
          </w:tcPr>
          <w:p w14:paraId="6AF29139" w14:textId="7E1AD946" w:rsidR="00187D93" w:rsidRPr="00EF5532" w:rsidRDefault="00187D93" w:rsidP="00187D93">
            <w:pPr>
              <w:keepNext/>
              <w:jc w:val="left"/>
              <w:rPr>
                <w:rFonts w:cs="Arial"/>
                <w:sz w:val="17"/>
                <w:szCs w:val="17"/>
                <w:lang w:val="de-DE"/>
              </w:rPr>
            </w:pPr>
            <w:r w:rsidRPr="00EF5532">
              <w:rPr>
                <w:rFonts w:cs="Arial"/>
                <w:color w:val="000000"/>
                <w:sz w:val="17"/>
                <w:szCs w:val="17"/>
                <w:lang w:val="de-DE"/>
              </w:rPr>
              <w:t>Europäische Union</w:t>
            </w:r>
          </w:p>
        </w:tc>
        <w:tc>
          <w:tcPr>
            <w:tcW w:w="567" w:type="dxa"/>
            <w:noWrap/>
            <w:vAlign w:val="center"/>
          </w:tcPr>
          <w:p w14:paraId="76BA1D75" w14:textId="670E5733" w:rsidR="00187D93" w:rsidRPr="00EF5532" w:rsidRDefault="00187D93" w:rsidP="00187D93">
            <w:pPr>
              <w:keepNext/>
              <w:jc w:val="center"/>
              <w:rPr>
                <w:rFonts w:cs="Arial"/>
                <w:sz w:val="17"/>
                <w:szCs w:val="17"/>
                <w:lang w:val="de-DE"/>
              </w:rPr>
            </w:pPr>
            <w:r w:rsidRPr="00EF5532">
              <w:rPr>
                <w:rFonts w:cs="Arial"/>
                <w:color w:val="000000"/>
                <w:sz w:val="17"/>
                <w:szCs w:val="17"/>
                <w:lang w:val="de-DE"/>
              </w:rPr>
              <w:t>QZ</w:t>
            </w:r>
          </w:p>
        </w:tc>
        <w:tc>
          <w:tcPr>
            <w:tcW w:w="1134" w:type="dxa"/>
          </w:tcPr>
          <w:p w14:paraId="5D09051E" w14:textId="77777777" w:rsidR="00187D93" w:rsidRPr="00EF5532" w:rsidRDefault="00187D93" w:rsidP="00187D93">
            <w:pPr>
              <w:jc w:val="center"/>
              <w:rPr>
                <w:rFonts w:cs="Arial"/>
                <w:sz w:val="17"/>
                <w:szCs w:val="17"/>
                <w:lang w:val="de-DE"/>
              </w:rPr>
            </w:pPr>
          </w:p>
        </w:tc>
        <w:tc>
          <w:tcPr>
            <w:tcW w:w="1275" w:type="dxa"/>
            <w:shd w:val="clear" w:color="auto" w:fill="auto"/>
          </w:tcPr>
          <w:p w14:paraId="3E16343A" w14:textId="2C343AA3" w:rsidR="00187D93" w:rsidRPr="00EF5532" w:rsidRDefault="00187D93" w:rsidP="00187D93">
            <w:pPr>
              <w:jc w:val="center"/>
              <w:rPr>
                <w:rFonts w:cs="Arial"/>
                <w:sz w:val="17"/>
                <w:szCs w:val="17"/>
                <w:lang w:val="de-DE"/>
              </w:rPr>
            </w:pPr>
            <w:r w:rsidRPr="00EF5532">
              <w:rPr>
                <w:rFonts w:cs="Arial"/>
                <w:color w:val="000000"/>
                <w:sz w:val="17"/>
                <w:szCs w:val="17"/>
                <w:lang w:val="de-DE"/>
              </w:rPr>
              <w:t>8</w:t>
            </w:r>
          </w:p>
        </w:tc>
        <w:tc>
          <w:tcPr>
            <w:tcW w:w="1275" w:type="dxa"/>
          </w:tcPr>
          <w:p w14:paraId="74DE7739" w14:textId="6ABA4366" w:rsidR="00187D93" w:rsidRPr="00EF5532" w:rsidRDefault="00187D93" w:rsidP="00187D93">
            <w:pPr>
              <w:jc w:val="center"/>
              <w:rPr>
                <w:rFonts w:cs="Arial"/>
                <w:color w:val="000000"/>
                <w:sz w:val="17"/>
                <w:szCs w:val="17"/>
                <w:lang w:val="de-DE"/>
              </w:rPr>
            </w:pPr>
            <w:r w:rsidRPr="00EF5532">
              <w:rPr>
                <w:rFonts w:cs="Arial"/>
                <w:color w:val="000000"/>
                <w:sz w:val="17"/>
                <w:szCs w:val="17"/>
                <w:lang w:val="de-DE"/>
              </w:rPr>
              <w:t>38</w:t>
            </w:r>
          </w:p>
        </w:tc>
        <w:tc>
          <w:tcPr>
            <w:tcW w:w="1275" w:type="dxa"/>
          </w:tcPr>
          <w:p w14:paraId="1590C3F7" w14:textId="06B88523" w:rsidR="00187D93" w:rsidRPr="00EF5532" w:rsidRDefault="00187D93" w:rsidP="00187D93">
            <w:pPr>
              <w:jc w:val="center"/>
              <w:rPr>
                <w:rFonts w:cs="Arial"/>
                <w:color w:val="000000"/>
                <w:sz w:val="17"/>
                <w:szCs w:val="17"/>
                <w:lang w:val="de-DE"/>
              </w:rPr>
            </w:pPr>
            <w:r w:rsidRPr="00EF5532">
              <w:rPr>
                <w:rFonts w:cs="Arial"/>
                <w:color w:val="000000"/>
                <w:sz w:val="17"/>
                <w:szCs w:val="17"/>
                <w:lang w:val="de-DE"/>
              </w:rPr>
              <w:t>13</w:t>
            </w:r>
          </w:p>
        </w:tc>
        <w:tc>
          <w:tcPr>
            <w:tcW w:w="1276" w:type="dxa"/>
            <w:tcBorders>
              <w:right w:val="double" w:sz="4" w:space="0" w:color="auto"/>
            </w:tcBorders>
          </w:tcPr>
          <w:p w14:paraId="6DBA90C0" w14:textId="6FD84476" w:rsidR="00187D93" w:rsidRPr="00EF5532" w:rsidRDefault="00187D93" w:rsidP="00187D93">
            <w:pPr>
              <w:jc w:val="center"/>
              <w:rPr>
                <w:rFonts w:cs="Arial"/>
                <w:color w:val="000000"/>
                <w:sz w:val="17"/>
                <w:szCs w:val="17"/>
                <w:lang w:val="de-DE"/>
              </w:rPr>
            </w:pPr>
            <w:r w:rsidRPr="00EF5532">
              <w:rPr>
                <w:rFonts w:cs="Arial"/>
                <w:color w:val="000000"/>
                <w:sz w:val="17"/>
                <w:szCs w:val="17"/>
                <w:lang w:val="de-DE"/>
              </w:rPr>
              <w:t>20</w:t>
            </w:r>
          </w:p>
        </w:tc>
        <w:tc>
          <w:tcPr>
            <w:tcW w:w="1136" w:type="dxa"/>
            <w:tcBorders>
              <w:left w:val="double" w:sz="4" w:space="0" w:color="auto"/>
            </w:tcBorders>
            <w:vAlign w:val="center"/>
          </w:tcPr>
          <w:p w14:paraId="29501488" w14:textId="56C75E46" w:rsidR="00187D93" w:rsidRPr="00EF5532" w:rsidRDefault="00187D93" w:rsidP="00187D93">
            <w:pPr>
              <w:jc w:val="center"/>
              <w:rPr>
                <w:rFonts w:cs="Arial"/>
                <w:color w:val="000000"/>
                <w:sz w:val="17"/>
                <w:szCs w:val="17"/>
                <w:lang w:val="de-DE"/>
              </w:rPr>
            </w:pPr>
            <w:r w:rsidRPr="00EF5532">
              <w:rPr>
                <w:rFonts w:cs="Arial"/>
                <w:color w:val="000000"/>
                <w:sz w:val="17"/>
                <w:szCs w:val="17"/>
                <w:lang w:val="de-DE"/>
              </w:rPr>
              <w:t>79</w:t>
            </w:r>
          </w:p>
        </w:tc>
      </w:tr>
      <w:tr w:rsidR="00187D93" w:rsidRPr="00EF5532" w14:paraId="631EE65F" w14:textId="77777777" w:rsidTr="00187D93">
        <w:trPr>
          <w:cantSplit/>
          <w:jc w:val="center"/>
        </w:trPr>
        <w:tc>
          <w:tcPr>
            <w:tcW w:w="2122" w:type="dxa"/>
            <w:vAlign w:val="center"/>
          </w:tcPr>
          <w:p w14:paraId="7F6CE12E" w14:textId="09D68A6E" w:rsidR="00187D93" w:rsidRPr="00EF5532" w:rsidRDefault="00187D93" w:rsidP="00187D93">
            <w:pPr>
              <w:keepNext/>
              <w:jc w:val="left"/>
              <w:rPr>
                <w:rFonts w:cs="Arial"/>
                <w:sz w:val="17"/>
                <w:szCs w:val="17"/>
                <w:lang w:val="de-DE"/>
              </w:rPr>
            </w:pPr>
            <w:r w:rsidRPr="00EF5532">
              <w:rPr>
                <w:rFonts w:cs="Arial"/>
                <w:color w:val="000000"/>
                <w:sz w:val="17"/>
                <w:szCs w:val="17"/>
                <w:lang w:val="de-DE"/>
              </w:rPr>
              <w:t>Frankreich</w:t>
            </w:r>
          </w:p>
        </w:tc>
        <w:tc>
          <w:tcPr>
            <w:tcW w:w="567" w:type="dxa"/>
            <w:noWrap/>
            <w:vAlign w:val="center"/>
          </w:tcPr>
          <w:p w14:paraId="0F07A271" w14:textId="068941C8" w:rsidR="00187D93" w:rsidRPr="00EF5532" w:rsidRDefault="00187D93" w:rsidP="00187D93">
            <w:pPr>
              <w:keepNext/>
              <w:jc w:val="center"/>
              <w:rPr>
                <w:rFonts w:cs="Arial"/>
                <w:sz w:val="17"/>
                <w:szCs w:val="17"/>
                <w:lang w:val="de-DE"/>
              </w:rPr>
            </w:pPr>
            <w:r w:rsidRPr="00EF5532">
              <w:rPr>
                <w:rFonts w:cs="Arial"/>
                <w:color w:val="000000"/>
                <w:sz w:val="17"/>
                <w:szCs w:val="17"/>
                <w:lang w:val="de-DE"/>
              </w:rPr>
              <w:t>FR</w:t>
            </w:r>
          </w:p>
        </w:tc>
        <w:tc>
          <w:tcPr>
            <w:tcW w:w="1134" w:type="dxa"/>
          </w:tcPr>
          <w:p w14:paraId="32EF7EED" w14:textId="77777777" w:rsidR="00187D93" w:rsidRPr="00EF5532" w:rsidRDefault="00187D93" w:rsidP="00187D93">
            <w:pPr>
              <w:jc w:val="center"/>
              <w:rPr>
                <w:rFonts w:cs="Arial"/>
                <w:sz w:val="17"/>
                <w:szCs w:val="17"/>
                <w:lang w:val="de-DE"/>
              </w:rPr>
            </w:pPr>
          </w:p>
        </w:tc>
        <w:tc>
          <w:tcPr>
            <w:tcW w:w="1275" w:type="dxa"/>
            <w:shd w:val="clear" w:color="auto" w:fill="auto"/>
          </w:tcPr>
          <w:p w14:paraId="28E51494" w14:textId="45F2E2A6" w:rsidR="00187D93" w:rsidRPr="00EF5532" w:rsidRDefault="00187D93" w:rsidP="00187D93">
            <w:pPr>
              <w:jc w:val="center"/>
              <w:rPr>
                <w:rFonts w:cs="Arial"/>
                <w:sz w:val="17"/>
                <w:szCs w:val="17"/>
                <w:lang w:val="de-DE"/>
              </w:rPr>
            </w:pPr>
          </w:p>
        </w:tc>
        <w:tc>
          <w:tcPr>
            <w:tcW w:w="1275" w:type="dxa"/>
          </w:tcPr>
          <w:p w14:paraId="77533A5E" w14:textId="5AAD4263" w:rsidR="00187D93" w:rsidRPr="00EF5532" w:rsidRDefault="00187D93" w:rsidP="00187D93">
            <w:pPr>
              <w:jc w:val="center"/>
              <w:rPr>
                <w:rFonts w:cs="Arial"/>
                <w:sz w:val="17"/>
                <w:szCs w:val="17"/>
                <w:lang w:val="de-DE"/>
              </w:rPr>
            </w:pPr>
            <w:r w:rsidRPr="00EF5532">
              <w:rPr>
                <w:rFonts w:cs="Arial"/>
                <w:color w:val="000000"/>
                <w:sz w:val="17"/>
                <w:szCs w:val="17"/>
                <w:lang w:val="de-DE"/>
              </w:rPr>
              <w:t>20</w:t>
            </w:r>
          </w:p>
        </w:tc>
        <w:tc>
          <w:tcPr>
            <w:tcW w:w="1275" w:type="dxa"/>
          </w:tcPr>
          <w:p w14:paraId="4EF328BA" w14:textId="43D8BAAA" w:rsidR="00187D93" w:rsidRPr="00EF5532" w:rsidRDefault="00187D93" w:rsidP="00187D93">
            <w:pPr>
              <w:jc w:val="center"/>
              <w:rPr>
                <w:rFonts w:cs="Arial"/>
                <w:sz w:val="17"/>
                <w:szCs w:val="17"/>
                <w:lang w:val="de-DE"/>
              </w:rPr>
            </w:pPr>
            <w:r w:rsidRPr="00EF5532">
              <w:rPr>
                <w:rFonts w:cs="Arial"/>
                <w:color w:val="000000"/>
                <w:sz w:val="17"/>
                <w:szCs w:val="17"/>
                <w:lang w:val="de-DE"/>
              </w:rPr>
              <w:t>-</w:t>
            </w:r>
          </w:p>
        </w:tc>
        <w:tc>
          <w:tcPr>
            <w:tcW w:w="1276" w:type="dxa"/>
            <w:tcBorders>
              <w:right w:val="double" w:sz="4" w:space="0" w:color="auto"/>
            </w:tcBorders>
          </w:tcPr>
          <w:p w14:paraId="616E35B8" w14:textId="6C7DD868" w:rsidR="00187D93" w:rsidRPr="00EF5532" w:rsidRDefault="00187D93" w:rsidP="00187D93">
            <w:pPr>
              <w:jc w:val="center"/>
              <w:rPr>
                <w:rFonts w:cs="Arial"/>
                <w:sz w:val="17"/>
                <w:szCs w:val="17"/>
                <w:lang w:val="de-DE"/>
              </w:rPr>
            </w:pPr>
            <w:r w:rsidRPr="00EF5532">
              <w:rPr>
                <w:rFonts w:cs="Arial"/>
                <w:color w:val="000000"/>
                <w:sz w:val="17"/>
                <w:szCs w:val="17"/>
                <w:lang w:val="de-DE"/>
              </w:rPr>
              <w:t>3</w:t>
            </w:r>
          </w:p>
        </w:tc>
        <w:tc>
          <w:tcPr>
            <w:tcW w:w="1136" w:type="dxa"/>
            <w:tcBorders>
              <w:left w:val="double" w:sz="4" w:space="0" w:color="auto"/>
            </w:tcBorders>
            <w:vAlign w:val="center"/>
          </w:tcPr>
          <w:p w14:paraId="5C0FBEFD" w14:textId="32E40704" w:rsidR="00187D93" w:rsidRPr="00EF5532" w:rsidRDefault="00187D93" w:rsidP="00187D93">
            <w:pPr>
              <w:jc w:val="center"/>
              <w:rPr>
                <w:rFonts w:cs="Arial"/>
                <w:sz w:val="17"/>
                <w:szCs w:val="17"/>
                <w:lang w:val="de-DE"/>
              </w:rPr>
            </w:pPr>
            <w:r w:rsidRPr="00EF5532">
              <w:rPr>
                <w:rFonts w:cs="Arial"/>
                <w:color w:val="000000"/>
                <w:sz w:val="17"/>
                <w:szCs w:val="17"/>
                <w:lang w:val="de-DE"/>
              </w:rPr>
              <w:t>23</w:t>
            </w:r>
          </w:p>
        </w:tc>
      </w:tr>
      <w:tr w:rsidR="00187D93" w:rsidRPr="00EF5532" w14:paraId="192BF509" w14:textId="77777777" w:rsidTr="00187D93">
        <w:trPr>
          <w:cantSplit/>
          <w:jc w:val="center"/>
        </w:trPr>
        <w:tc>
          <w:tcPr>
            <w:tcW w:w="2122" w:type="dxa"/>
            <w:vAlign w:val="center"/>
          </w:tcPr>
          <w:p w14:paraId="3378AB05" w14:textId="7333BE11" w:rsidR="00187D93" w:rsidRPr="00EF5532" w:rsidRDefault="00187D93" w:rsidP="00187D93">
            <w:pPr>
              <w:keepNext/>
              <w:jc w:val="left"/>
              <w:rPr>
                <w:rFonts w:cs="Arial"/>
                <w:sz w:val="17"/>
                <w:szCs w:val="17"/>
                <w:lang w:val="de-DE"/>
              </w:rPr>
            </w:pPr>
            <w:r w:rsidRPr="00EF5532">
              <w:rPr>
                <w:rFonts w:cs="Arial"/>
                <w:color w:val="000000"/>
                <w:sz w:val="17"/>
                <w:szCs w:val="17"/>
                <w:lang w:val="de-DE"/>
              </w:rPr>
              <w:t>Georgien</w:t>
            </w:r>
          </w:p>
        </w:tc>
        <w:tc>
          <w:tcPr>
            <w:tcW w:w="567" w:type="dxa"/>
            <w:noWrap/>
            <w:vAlign w:val="center"/>
          </w:tcPr>
          <w:p w14:paraId="3745B6DC" w14:textId="230F7B87" w:rsidR="00187D93" w:rsidRPr="00EF5532" w:rsidRDefault="00187D93" w:rsidP="00187D93">
            <w:pPr>
              <w:keepNext/>
              <w:jc w:val="center"/>
              <w:rPr>
                <w:rFonts w:cs="Arial"/>
                <w:sz w:val="17"/>
                <w:szCs w:val="17"/>
                <w:lang w:val="de-DE"/>
              </w:rPr>
            </w:pPr>
            <w:r w:rsidRPr="00EF5532">
              <w:rPr>
                <w:rFonts w:cs="Arial"/>
                <w:color w:val="000000"/>
                <w:sz w:val="17"/>
                <w:szCs w:val="17"/>
                <w:lang w:val="de-DE"/>
              </w:rPr>
              <w:t>GE</w:t>
            </w:r>
          </w:p>
        </w:tc>
        <w:tc>
          <w:tcPr>
            <w:tcW w:w="1134" w:type="dxa"/>
          </w:tcPr>
          <w:p w14:paraId="0884D9D0" w14:textId="77777777" w:rsidR="00187D93" w:rsidRPr="00EF5532" w:rsidRDefault="00187D93" w:rsidP="00187D93">
            <w:pPr>
              <w:jc w:val="center"/>
              <w:rPr>
                <w:rFonts w:cs="Arial"/>
                <w:sz w:val="17"/>
                <w:szCs w:val="17"/>
                <w:lang w:val="de-DE"/>
              </w:rPr>
            </w:pPr>
          </w:p>
        </w:tc>
        <w:tc>
          <w:tcPr>
            <w:tcW w:w="1275" w:type="dxa"/>
            <w:shd w:val="clear" w:color="auto" w:fill="auto"/>
          </w:tcPr>
          <w:p w14:paraId="6BA4A367" w14:textId="77777777" w:rsidR="00187D93" w:rsidRPr="00EF5532" w:rsidRDefault="00187D93" w:rsidP="00187D93">
            <w:pPr>
              <w:jc w:val="center"/>
              <w:rPr>
                <w:rFonts w:cs="Arial"/>
                <w:sz w:val="17"/>
                <w:szCs w:val="17"/>
                <w:lang w:val="de-DE"/>
              </w:rPr>
            </w:pPr>
          </w:p>
        </w:tc>
        <w:tc>
          <w:tcPr>
            <w:tcW w:w="1275" w:type="dxa"/>
          </w:tcPr>
          <w:p w14:paraId="261D9204" w14:textId="2402AC82" w:rsidR="00187D93" w:rsidRPr="00EF5532" w:rsidRDefault="00187D93" w:rsidP="00187D93">
            <w:pPr>
              <w:jc w:val="center"/>
              <w:rPr>
                <w:rFonts w:cs="Arial"/>
                <w:sz w:val="17"/>
                <w:szCs w:val="17"/>
                <w:lang w:val="de-DE"/>
              </w:rPr>
            </w:pPr>
            <w:r w:rsidRPr="00EF5532">
              <w:rPr>
                <w:rFonts w:cs="Arial"/>
                <w:color w:val="000000"/>
                <w:sz w:val="17"/>
                <w:szCs w:val="17"/>
                <w:lang w:val="de-DE"/>
              </w:rPr>
              <w:t>2</w:t>
            </w:r>
          </w:p>
        </w:tc>
        <w:tc>
          <w:tcPr>
            <w:tcW w:w="1275" w:type="dxa"/>
          </w:tcPr>
          <w:p w14:paraId="577776FF" w14:textId="15A0AF20" w:rsidR="00187D93" w:rsidRPr="00EF5532" w:rsidRDefault="00187D93" w:rsidP="00187D93">
            <w:pPr>
              <w:jc w:val="center"/>
              <w:rPr>
                <w:rFonts w:cs="Arial"/>
                <w:sz w:val="17"/>
                <w:szCs w:val="17"/>
                <w:lang w:val="de-DE"/>
              </w:rPr>
            </w:pPr>
            <w:r w:rsidRPr="00EF5532">
              <w:rPr>
                <w:rFonts w:cs="Arial"/>
                <w:color w:val="000000"/>
                <w:sz w:val="17"/>
                <w:szCs w:val="17"/>
                <w:lang w:val="de-DE"/>
              </w:rPr>
              <w:t>1</w:t>
            </w:r>
          </w:p>
        </w:tc>
        <w:tc>
          <w:tcPr>
            <w:tcW w:w="1276" w:type="dxa"/>
            <w:tcBorders>
              <w:right w:val="double" w:sz="4" w:space="0" w:color="auto"/>
            </w:tcBorders>
          </w:tcPr>
          <w:p w14:paraId="1D1D02C9" w14:textId="506B256E" w:rsidR="00187D93" w:rsidRPr="00EF5532" w:rsidRDefault="00187D93" w:rsidP="00187D93">
            <w:pPr>
              <w:jc w:val="center"/>
              <w:rPr>
                <w:rFonts w:cs="Arial"/>
                <w:sz w:val="17"/>
                <w:szCs w:val="17"/>
                <w:lang w:val="de-DE"/>
              </w:rPr>
            </w:pPr>
            <w:r w:rsidRPr="00EF5532">
              <w:rPr>
                <w:rFonts w:cs="Arial"/>
                <w:color w:val="000000"/>
                <w:sz w:val="17"/>
                <w:szCs w:val="17"/>
                <w:lang w:val="de-DE"/>
              </w:rPr>
              <w:t>3</w:t>
            </w:r>
          </w:p>
        </w:tc>
        <w:tc>
          <w:tcPr>
            <w:tcW w:w="1136" w:type="dxa"/>
            <w:tcBorders>
              <w:left w:val="double" w:sz="4" w:space="0" w:color="auto"/>
            </w:tcBorders>
            <w:vAlign w:val="center"/>
          </w:tcPr>
          <w:p w14:paraId="7D008CF1" w14:textId="3987DFC0" w:rsidR="00187D93" w:rsidRPr="00EF5532" w:rsidRDefault="00187D93" w:rsidP="00187D93">
            <w:pPr>
              <w:jc w:val="center"/>
              <w:rPr>
                <w:rFonts w:cs="Arial"/>
                <w:sz w:val="17"/>
                <w:szCs w:val="17"/>
                <w:lang w:val="de-DE"/>
              </w:rPr>
            </w:pPr>
            <w:r w:rsidRPr="00EF5532">
              <w:rPr>
                <w:rFonts w:cs="Arial"/>
                <w:color w:val="000000"/>
                <w:sz w:val="17"/>
                <w:szCs w:val="17"/>
                <w:lang w:val="de-DE"/>
              </w:rPr>
              <w:t>6</w:t>
            </w:r>
          </w:p>
        </w:tc>
      </w:tr>
      <w:tr w:rsidR="00187D93" w:rsidRPr="00EF5532" w14:paraId="4A21DE2A" w14:textId="77777777" w:rsidTr="00187D93">
        <w:trPr>
          <w:cantSplit/>
          <w:jc w:val="center"/>
        </w:trPr>
        <w:tc>
          <w:tcPr>
            <w:tcW w:w="2122" w:type="dxa"/>
            <w:vAlign w:val="center"/>
          </w:tcPr>
          <w:p w14:paraId="46641AEF" w14:textId="584C561B" w:rsidR="00187D93" w:rsidRPr="00EF5532" w:rsidRDefault="00187D93" w:rsidP="00187D93">
            <w:pPr>
              <w:keepNext/>
              <w:jc w:val="left"/>
              <w:rPr>
                <w:rFonts w:cs="Arial"/>
                <w:sz w:val="17"/>
                <w:szCs w:val="17"/>
                <w:lang w:val="de-DE"/>
              </w:rPr>
            </w:pPr>
            <w:r w:rsidRPr="00EF5532">
              <w:rPr>
                <w:rFonts w:cs="Arial"/>
                <w:color w:val="000000"/>
                <w:sz w:val="17"/>
                <w:szCs w:val="17"/>
                <w:lang w:val="de-DE"/>
              </w:rPr>
              <w:t>Kanada</w:t>
            </w:r>
          </w:p>
        </w:tc>
        <w:tc>
          <w:tcPr>
            <w:tcW w:w="567" w:type="dxa"/>
            <w:noWrap/>
            <w:vAlign w:val="center"/>
          </w:tcPr>
          <w:p w14:paraId="096A134D" w14:textId="03902D05" w:rsidR="00187D93" w:rsidRPr="00EF5532" w:rsidRDefault="00187D93" w:rsidP="00187D93">
            <w:pPr>
              <w:keepNext/>
              <w:jc w:val="center"/>
              <w:rPr>
                <w:rFonts w:cs="Arial"/>
                <w:sz w:val="17"/>
                <w:szCs w:val="17"/>
                <w:lang w:val="de-DE"/>
              </w:rPr>
            </w:pPr>
            <w:r w:rsidRPr="00EF5532">
              <w:rPr>
                <w:rFonts w:cs="Arial"/>
                <w:color w:val="000000"/>
                <w:sz w:val="17"/>
                <w:szCs w:val="17"/>
                <w:lang w:val="de-DE"/>
              </w:rPr>
              <w:t>CA</w:t>
            </w:r>
          </w:p>
        </w:tc>
        <w:tc>
          <w:tcPr>
            <w:tcW w:w="1134" w:type="dxa"/>
          </w:tcPr>
          <w:p w14:paraId="45732798" w14:textId="77777777" w:rsidR="00187D93" w:rsidRPr="00EF5532" w:rsidRDefault="00187D93" w:rsidP="00187D93">
            <w:pPr>
              <w:jc w:val="center"/>
              <w:rPr>
                <w:rFonts w:cs="Arial"/>
                <w:color w:val="000000"/>
                <w:sz w:val="17"/>
                <w:szCs w:val="17"/>
                <w:lang w:val="de-DE"/>
              </w:rPr>
            </w:pPr>
          </w:p>
        </w:tc>
        <w:tc>
          <w:tcPr>
            <w:tcW w:w="1275" w:type="dxa"/>
            <w:shd w:val="clear" w:color="auto" w:fill="auto"/>
          </w:tcPr>
          <w:p w14:paraId="6DC2DC04" w14:textId="4D1BB8CF" w:rsidR="00187D93" w:rsidRPr="00EF5532" w:rsidRDefault="00187D93" w:rsidP="00187D93">
            <w:pPr>
              <w:jc w:val="center"/>
              <w:rPr>
                <w:rFonts w:cs="Arial"/>
                <w:color w:val="000000"/>
                <w:sz w:val="17"/>
                <w:szCs w:val="17"/>
                <w:lang w:val="de-DE"/>
              </w:rPr>
            </w:pPr>
            <w:r w:rsidRPr="00EF5532">
              <w:rPr>
                <w:rFonts w:cs="Arial"/>
                <w:color w:val="000000" w:themeColor="text1"/>
                <w:sz w:val="17"/>
                <w:szCs w:val="17"/>
                <w:lang w:val="de-DE"/>
              </w:rPr>
              <w:t>6</w:t>
            </w:r>
          </w:p>
        </w:tc>
        <w:tc>
          <w:tcPr>
            <w:tcW w:w="1275" w:type="dxa"/>
          </w:tcPr>
          <w:p w14:paraId="677F7193" w14:textId="3B8DCC8B" w:rsidR="00187D93" w:rsidRPr="00EF5532" w:rsidRDefault="00187D93" w:rsidP="00187D93">
            <w:pPr>
              <w:jc w:val="center"/>
              <w:rPr>
                <w:rFonts w:cs="Arial"/>
                <w:color w:val="000000"/>
                <w:sz w:val="17"/>
                <w:szCs w:val="17"/>
                <w:lang w:val="de-DE"/>
              </w:rPr>
            </w:pPr>
            <w:r w:rsidRPr="00EF5532">
              <w:rPr>
                <w:rFonts w:cs="Arial"/>
                <w:color w:val="000000" w:themeColor="text1"/>
                <w:sz w:val="17"/>
                <w:szCs w:val="17"/>
                <w:lang w:val="de-DE"/>
              </w:rPr>
              <w:t>27</w:t>
            </w:r>
          </w:p>
        </w:tc>
        <w:tc>
          <w:tcPr>
            <w:tcW w:w="1275" w:type="dxa"/>
          </w:tcPr>
          <w:p w14:paraId="1F34F271" w14:textId="49ECC730" w:rsidR="00187D93" w:rsidRPr="00EF5532" w:rsidRDefault="00187D93" w:rsidP="00187D93">
            <w:pPr>
              <w:jc w:val="center"/>
              <w:rPr>
                <w:rFonts w:cs="Arial"/>
                <w:color w:val="000000"/>
                <w:sz w:val="17"/>
                <w:szCs w:val="17"/>
                <w:lang w:val="de-DE"/>
              </w:rPr>
            </w:pPr>
            <w:r w:rsidRPr="00EF5532">
              <w:rPr>
                <w:rFonts w:cs="Arial"/>
                <w:color w:val="000000" w:themeColor="text1"/>
                <w:sz w:val="17"/>
                <w:szCs w:val="17"/>
                <w:lang w:val="de-DE"/>
              </w:rPr>
              <w:t>17</w:t>
            </w:r>
          </w:p>
        </w:tc>
        <w:tc>
          <w:tcPr>
            <w:tcW w:w="1276" w:type="dxa"/>
            <w:tcBorders>
              <w:right w:val="double" w:sz="4" w:space="0" w:color="auto"/>
            </w:tcBorders>
          </w:tcPr>
          <w:p w14:paraId="4D458AF4" w14:textId="1BA25C59" w:rsidR="00187D93" w:rsidRPr="00EF5532" w:rsidRDefault="00187D93" w:rsidP="00187D93">
            <w:pPr>
              <w:jc w:val="center"/>
              <w:rPr>
                <w:rFonts w:cs="Arial"/>
                <w:color w:val="000000"/>
                <w:sz w:val="17"/>
                <w:szCs w:val="17"/>
                <w:lang w:val="de-DE"/>
              </w:rPr>
            </w:pPr>
            <w:r w:rsidRPr="00EF5532">
              <w:rPr>
                <w:rFonts w:cs="Arial"/>
                <w:color w:val="000000" w:themeColor="text1"/>
                <w:sz w:val="17"/>
                <w:szCs w:val="17"/>
                <w:lang w:val="de-DE"/>
              </w:rPr>
              <w:t>19</w:t>
            </w:r>
          </w:p>
        </w:tc>
        <w:tc>
          <w:tcPr>
            <w:tcW w:w="1136" w:type="dxa"/>
            <w:tcBorders>
              <w:left w:val="double" w:sz="4" w:space="0" w:color="auto"/>
            </w:tcBorders>
            <w:vAlign w:val="center"/>
          </w:tcPr>
          <w:p w14:paraId="7FF08B6D" w14:textId="3EBD88FD" w:rsidR="00187D93" w:rsidRPr="00EF5532" w:rsidRDefault="00187D93" w:rsidP="00187D93">
            <w:pPr>
              <w:jc w:val="center"/>
              <w:rPr>
                <w:rFonts w:cs="Arial"/>
                <w:color w:val="000000"/>
                <w:sz w:val="17"/>
                <w:szCs w:val="17"/>
                <w:lang w:val="de-DE"/>
              </w:rPr>
            </w:pPr>
            <w:r w:rsidRPr="00EF5532">
              <w:rPr>
                <w:rFonts w:cs="Arial"/>
                <w:color w:val="000000" w:themeColor="text1"/>
                <w:sz w:val="17"/>
                <w:szCs w:val="17"/>
                <w:lang w:val="de-DE"/>
              </w:rPr>
              <w:t>69</w:t>
            </w:r>
          </w:p>
        </w:tc>
      </w:tr>
      <w:tr w:rsidR="00187D93" w:rsidRPr="00EF5532" w14:paraId="3D135719" w14:textId="77777777" w:rsidTr="00187D93">
        <w:trPr>
          <w:cantSplit/>
          <w:jc w:val="center"/>
        </w:trPr>
        <w:tc>
          <w:tcPr>
            <w:tcW w:w="2122" w:type="dxa"/>
            <w:vAlign w:val="center"/>
          </w:tcPr>
          <w:p w14:paraId="7A8D0603" w14:textId="065BFDAA" w:rsidR="00187D93" w:rsidRPr="00EF5532" w:rsidRDefault="00187D93" w:rsidP="00187D93">
            <w:pPr>
              <w:keepNext/>
              <w:jc w:val="left"/>
              <w:rPr>
                <w:rFonts w:cs="Arial"/>
                <w:color w:val="000000"/>
                <w:sz w:val="17"/>
                <w:szCs w:val="17"/>
                <w:lang w:val="de-DE"/>
              </w:rPr>
            </w:pPr>
            <w:r w:rsidRPr="00EF5532">
              <w:rPr>
                <w:rFonts w:cs="Arial"/>
                <w:color w:val="000000"/>
                <w:sz w:val="17"/>
                <w:szCs w:val="17"/>
                <w:lang w:val="de-DE"/>
              </w:rPr>
              <w:t>Kenia</w:t>
            </w:r>
          </w:p>
        </w:tc>
        <w:tc>
          <w:tcPr>
            <w:tcW w:w="567" w:type="dxa"/>
            <w:noWrap/>
            <w:vAlign w:val="center"/>
          </w:tcPr>
          <w:p w14:paraId="0F2C9B3A" w14:textId="121F266C" w:rsidR="00187D93" w:rsidRPr="00EF5532" w:rsidRDefault="00187D93" w:rsidP="00187D93">
            <w:pPr>
              <w:keepNext/>
              <w:jc w:val="center"/>
              <w:rPr>
                <w:rFonts w:cs="Arial"/>
                <w:color w:val="000000"/>
                <w:sz w:val="17"/>
                <w:szCs w:val="17"/>
                <w:lang w:val="de-DE"/>
              </w:rPr>
            </w:pPr>
            <w:r w:rsidRPr="00EF5532">
              <w:rPr>
                <w:rFonts w:cs="Arial"/>
                <w:color w:val="000000"/>
                <w:sz w:val="17"/>
                <w:szCs w:val="17"/>
                <w:lang w:val="de-DE"/>
              </w:rPr>
              <w:t>KE</w:t>
            </w:r>
          </w:p>
        </w:tc>
        <w:tc>
          <w:tcPr>
            <w:tcW w:w="1134" w:type="dxa"/>
          </w:tcPr>
          <w:p w14:paraId="3D4BB68B" w14:textId="77777777" w:rsidR="00187D93" w:rsidRPr="00EF5532" w:rsidRDefault="00187D93" w:rsidP="00187D93">
            <w:pPr>
              <w:jc w:val="center"/>
              <w:rPr>
                <w:rFonts w:cs="Arial"/>
                <w:color w:val="000000"/>
                <w:sz w:val="17"/>
                <w:szCs w:val="17"/>
                <w:lang w:val="de-DE"/>
              </w:rPr>
            </w:pPr>
          </w:p>
        </w:tc>
        <w:tc>
          <w:tcPr>
            <w:tcW w:w="1275" w:type="dxa"/>
            <w:shd w:val="clear" w:color="auto" w:fill="auto"/>
          </w:tcPr>
          <w:p w14:paraId="1CA6CE5C" w14:textId="5011B189" w:rsidR="00187D93" w:rsidRPr="00EF5532" w:rsidRDefault="00187D93" w:rsidP="00187D93">
            <w:pPr>
              <w:jc w:val="center"/>
              <w:rPr>
                <w:rFonts w:cs="Arial"/>
                <w:color w:val="000000" w:themeColor="text1"/>
                <w:sz w:val="17"/>
                <w:szCs w:val="17"/>
                <w:lang w:val="de-DE"/>
              </w:rPr>
            </w:pPr>
            <w:r w:rsidRPr="00EF5532">
              <w:rPr>
                <w:rFonts w:cs="Arial"/>
                <w:sz w:val="17"/>
                <w:szCs w:val="17"/>
                <w:lang w:val="de-DE"/>
              </w:rPr>
              <w:t>13</w:t>
            </w:r>
          </w:p>
        </w:tc>
        <w:tc>
          <w:tcPr>
            <w:tcW w:w="1275" w:type="dxa"/>
          </w:tcPr>
          <w:p w14:paraId="46476D6C" w14:textId="51D4A65E" w:rsidR="00187D93" w:rsidRPr="00EF5532" w:rsidRDefault="00187D93" w:rsidP="00187D93">
            <w:pPr>
              <w:jc w:val="center"/>
              <w:rPr>
                <w:rFonts w:cs="Arial"/>
                <w:color w:val="000000" w:themeColor="text1"/>
                <w:sz w:val="17"/>
                <w:szCs w:val="17"/>
                <w:lang w:val="de-DE"/>
              </w:rPr>
            </w:pPr>
            <w:r w:rsidRPr="00EF5532">
              <w:rPr>
                <w:rFonts w:cs="Arial"/>
                <w:sz w:val="17"/>
                <w:szCs w:val="17"/>
                <w:lang w:val="de-DE"/>
              </w:rPr>
              <w:t>6</w:t>
            </w:r>
          </w:p>
        </w:tc>
        <w:tc>
          <w:tcPr>
            <w:tcW w:w="1275" w:type="dxa"/>
          </w:tcPr>
          <w:p w14:paraId="3D3DA572" w14:textId="65FF3691" w:rsidR="00187D93" w:rsidRPr="00EF5532" w:rsidRDefault="00187D93" w:rsidP="00187D93">
            <w:pPr>
              <w:jc w:val="center"/>
              <w:rPr>
                <w:rFonts w:cs="Arial"/>
                <w:color w:val="000000" w:themeColor="text1"/>
                <w:sz w:val="17"/>
                <w:szCs w:val="17"/>
                <w:lang w:val="de-DE"/>
              </w:rPr>
            </w:pPr>
            <w:r w:rsidRPr="00EF5532">
              <w:rPr>
                <w:rFonts w:cs="Arial"/>
                <w:sz w:val="17"/>
                <w:szCs w:val="17"/>
                <w:lang w:val="de-DE"/>
              </w:rPr>
              <w:t>14</w:t>
            </w:r>
          </w:p>
        </w:tc>
        <w:tc>
          <w:tcPr>
            <w:tcW w:w="1276" w:type="dxa"/>
            <w:tcBorders>
              <w:right w:val="double" w:sz="4" w:space="0" w:color="auto"/>
            </w:tcBorders>
          </w:tcPr>
          <w:p w14:paraId="0100DEC2" w14:textId="0ADD5164" w:rsidR="00187D93" w:rsidRPr="00EF5532" w:rsidRDefault="00187D93" w:rsidP="00187D93">
            <w:pPr>
              <w:jc w:val="center"/>
              <w:rPr>
                <w:rFonts w:cs="Arial"/>
                <w:color w:val="000000" w:themeColor="text1"/>
                <w:sz w:val="17"/>
                <w:szCs w:val="17"/>
                <w:lang w:val="de-DE"/>
              </w:rPr>
            </w:pPr>
            <w:r w:rsidRPr="00EF5532">
              <w:rPr>
                <w:rFonts w:cs="Arial"/>
                <w:sz w:val="17"/>
                <w:szCs w:val="17"/>
                <w:lang w:val="de-DE"/>
              </w:rPr>
              <w:t>10</w:t>
            </w:r>
          </w:p>
        </w:tc>
        <w:tc>
          <w:tcPr>
            <w:tcW w:w="1136" w:type="dxa"/>
            <w:tcBorders>
              <w:left w:val="double" w:sz="4" w:space="0" w:color="auto"/>
            </w:tcBorders>
          </w:tcPr>
          <w:p w14:paraId="196E71E0" w14:textId="67880E57" w:rsidR="00187D93" w:rsidRPr="00EF5532" w:rsidRDefault="00187D93" w:rsidP="00187D93">
            <w:pPr>
              <w:jc w:val="center"/>
              <w:rPr>
                <w:rFonts w:cs="Arial"/>
                <w:color w:val="000000" w:themeColor="text1"/>
                <w:sz w:val="17"/>
                <w:szCs w:val="17"/>
                <w:lang w:val="de-DE"/>
              </w:rPr>
            </w:pPr>
            <w:r w:rsidRPr="00EF5532">
              <w:rPr>
                <w:rFonts w:cs="Arial"/>
                <w:sz w:val="17"/>
                <w:szCs w:val="17"/>
                <w:lang w:val="de-DE"/>
              </w:rPr>
              <w:t>43</w:t>
            </w:r>
          </w:p>
        </w:tc>
      </w:tr>
      <w:tr w:rsidR="00187D93" w:rsidRPr="00EF5532" w14:paraId="5CDECC33" w14:textId="77777777" w:rsidTr="00187D93">
        <w:trPr>
          <w:cantSplit/>
          <w:jc w:val="center"/>
        </w:trPr>
        <w:tc>
          <w:tcPr>
            <w:tcW w:w="2122" w:type="dxa"/>
            <w:vAlign w:val="center"/>
          </w:tcPr>
          <w:p w14:paraId="1054DDFB" w14:textId="083D36C4" w:rsidR="00187D93" w:rsidRPr="00EF5532" w:rsidRDefault="00187D93" w:rsidP="00187D93">
            <w:pPr>
              <w:keepNext/>
              <w:jc w:val="left"/>
              <w:rPr>
                <w:rFonts w:cs="Arial"/>
                <w:sz w:val="17"/>
                <w:szCs w:val="17"/>
                <w:lang w:val="de-DE"/>
              </w:rPr>
            </w:pPr>
            <w:r w:rsidRPr="00EF5532">
              <w:rPr>
                <w:rFonts w:cs="Arial"/>
                <w:sz w:val="17"/>
                <w:szCs w:val="17"/>
                <w:lang w:val="de-DE"/>
              </w:rPr>
              <w:t>Kolumbien</w:t>
            </w:r>
          </w:p>
        </w:tc>
        <w:tc>
          <w:tcPr>
            <w:tcW w:w="567" w:type="dxa"/>
            <w:noWrap/>
            <w:vAlign w:val="center"/>
          </w:tcPr>
          <w:p w14:paraId="22D4AF2A" w14:textId="2F6AC36A" w:rsidR="00187D93" w:rsidRPr="00EF5532" w:rsidRDefault="00187D93" w:rsidP="00187D93">
            <w:pPr>
              <w:keepNext/>
              <w:jc w:val="center"/>
              <w:rPr>
                <w:rFonts w:cs="Arial"/>
                <w:sz w:val="17"/>
                <w:szCs w:val="17"/>
                <w:lang w:val="de-DE"/>
              </w:rPr>
            </w:pPr>
            <w:r w:rsidRPr="00EF5532">
              <w:rPr>
                <w:rFonts w:cs="Arial"/>
                <w:sz w:val="17"/>
                <w:szCs w:val="17"/>
                <w:lang w:val="de-DE"/>
              </w:rPr>
              <w:t>CO</w:t>
            </w:r>
          </w:p>
        </w:tc>
        <w:tc>
          <w:tcPr>
            <w:tcW w:w="1134" w:type="dxa"/>
          </w:tcPr>
          <w:p w14:paraId="5450B4F3" w14:textId="77777777" w:rsidR="00187D93" w:rsidRPr="00EF5532" w:rsidRDefault="00187D93" w:rsidP="00187D93">
            <w:pPr>
              <w:jc w:val="center"/>
              <w:rPr>
                <w:rFonts w:cs="Arial"/>
                <w:color w:val="000000"/>
                <w:sz w:val="17"/>
                <w:szCs w:val="17"/>
                <w:lang w:val="de-DE"/>
              </w:rPr>
            </w:pPr>
          </w:p>
        </w:tc>
        <w:tc>
          <w:tcPr>
            <w:tcW w:w="1275" w:type="dxa"/>
            <w:shd w:val="clear" w:color="auto" w:fill="auto"/>
          </w:tcPr>
          <w:p w14:paraId="373AAE30" w14:textId="77777777" w:rsidR="00187D93" w:rsidRPr="00EF5532" w:rsidRDefault="00187D93" w:rsidP="00187D93">
            <w:pPr>
              <w:jc w:val="center"/>
              <w:rPr>
                <w:rFonts w:cs="Arial"/>
                <w:color w:val="000000"/>
                <w:sz w:val="17"/>
                <w:szCs w:val="17"/>
                <w:lang w:val="de-DE"/>
              </w:rPr>
            </w:pPr>
          </w:p>
        </w:tc>
        <w:tc>
          <w:tcPr>
            <w:tcW w:w="1275" w:type="dxa"/>
          </w:tcPr>
          <w:p w14:paraId="61392E18" w14:textId="2DD7748E" w:rsidR="00187D93" w:rsidRPr="00EF5532" w:rsidRDefault="00187D93" w:rsidP="00187D93">
            <w:pPr>
              <w:jc w:val="center"/>
              <w:rPr>
                <w:rFonts w:cs="Arial"/>
                <w:color w:val="000000"/>
                <w:sz w:val="17"/>
                <w:szCs w:val="17"/>
                <w:lang w:val="de-DE"/>
              </w:rPr>
            </w:pPr>
            <w:r w:rsidRPr="00EF5532">
              <w:rPr>
                <w:rFonts w:cs="Arial"/>
                <w:sz w:val="17"/>
                <w:szCs w:val="17"/>
                <w:lang w:val="de-DE"/>
              </w:rPr>
              <w:t>4</w:t>
            </w:r>
          </w:p>
        </w:tc>
        <w:tc>
          <w:tcPr>
            <w:tcW w:w="1275" w:type="dxa"/>
          </w:tcPr>
          <w:p w14:paraId="69AA3392" w14:textId="3D9F2428" w:rsidR="00187D93" w:rsidRPr="00EF5532" w:rsidRDefault="00187D93" w:rsidP="00187D93">
            <w:pPr>
              <w:jc w:val="center"/>
              <w:rPr>
                <w:rFonts w:cs="Arial"/>
                <w:color w:val="000000"/>
                <w:sz w:val="17"/>
                <w:szCs w:val="17"/>
                <w:lang w:val="de-DE"/>
              </w:rPr>
            </w:pPr>
            <w:r w:rsidRPr="00EF5532">
              <w:rPr>
                <w:rFonts w:cs="Arial"/>
                <w:sz w:val="17"/>
                <w:szCs w:val="17"/>
                <w:lang w:val="de-DE"/>
              </w:rPr>
              <w:t>2</w:t>
            </w:r>
          </w:p>
        </w:tc>
        <w:tc>
          <w:tcPr>
            <w:tcW w:w="1276" w:type="dxa"/>
            <w:tcBorders>
              <w:right w:val="double" w:sz="4" w:space="0" w:color="auto"/>
            </w:tcBorders>
          </w:tcPr>
          <w:p w14:paraId="4189549C" w14:textId="1D3AF1B1" w:rsidR="00187D93" w:rsidRPr="00EF5532" w:rsidRDefault="00187D93" w:rsidP="00187D93">
            <w:pPr>
              <w:jc w:val="center"/>
              <w:rPr>
                <w:rFonts w:cs="Arial"/>
                <w:color w:val="000000"/>
                <w:sz w:val="17"/>
                <w:szCs w:val="17"/>
                <w:lang w:val="de-DE"/>
              </w:rPr>
            </w:pPr>
            <w:r w:rsidRPr="00EF5532">
              <w:rPr>
                <w:rFonts w:cs="Arial"/>
                <w:sz w:val="17"/>
                <w:szCs w:val="17"/>
                <w:lang w:val="de-DE"/>
              </w:rPr>
              <w:t>2</w:t>
            </w:r>
          </w:p>
        </w:tc>
        <w:tc>
          <w:tcPr>
            <w:tcW w:w="1136" w:type="dxa"/>
            <w:tcBorders>
              <w:left w:val="double" w:sz="4" w:space="0" w:color="auto"/>
            </w:tcBorders>
          </w:tcPr>
          <w:p w14:paraId="4C7FC614" w14:textId="7956E100" w:rsidR="00187D93" w:rsidRPr="00EF5532" w:rsidRDefault="00187D93" w:rsidP="00187D93">
            <w:pPr>
              <w:jc w:val="center"/>
              <w:rPr>
                <w:rFonts w:cs="Arial"/>
                <w:color w:val="000000"/>
                <w:sz w:val="17"/>
                <w:szCs w:val="17"/>
                <w:lang w:val="de-DE"/>
              </w:rPr>
            </w:pPr>
            <w:r w:rsidRPr="00EF5532">
              <w:rPr>
                <w:rFonts w:cs="Arial"/>
                <w:sz w:val="17"/>
                <w:szCs w:val="17"/>
                <w:lang w:val="de-DE"/>
              </w:rPr>
              <w:t>5</w:t>
            </w:r>
          </w:p>
        </w:tc>
      </w:tr>
      <w:tr w:rsidR="00187D93" w:rsidRPr="00EF5532" w14:paraId="19CFFE0B" w14:textId="77777777" w:rsidTr="00187D93">
        <w:trPr>
          <w:cantSplit/>
          <w:jc w:val="center"/>
        </w:trPr>
        <w:tc>
          <w:tcPr>
            <w:tcW w:w="2122" w:type="dxa"/>
            <w:vAlign w:val="center"/>
          </w:tcPr>
          <w:p w14:paraId="520CAC05" w14:textId="77777777" w:rsidR="00187D93" w:rsidRPr="00EF5532" w:rsidRDefault="00187D93" w:rsidP="00187D93">
            <w:pPr>
              <w:jc w:val="left"/>
              <w:rPr>
                <w:rFonts w:cs="Arial"/>
                <w:color w:val="000000"/>
                <w:sz w:val="17"/>
                <w:szCs w:val="17"/>
                <w:lang w:val="de-DE"/>
              </w:rPr>
            </w:pPr>
            <w:r w:rsidRPr="00EF5532">
              <w:rPr>
                <w:rFonts w:cs="Arial"/>
                <w:color w:val="000000"/>
                <w:sz w:val="17"/>
                <w:szCs w:val="17"/>
                <w:lang w:val="de-DE"/>
              </w:rPr>
              <w:t>Marokko</w:t>
            </w:r>
          </w:p>
        </w:tc>
        <w:tc>
          <w:tcPr>
            <w:tcW w:w="567" w:type="dxa"/>
            <w:noWrap/>
            <w:vAlign w:val="center"/>
          </w:tcPr>
          <w:p w14:paraId="4B302850" w14:textId="77777777" w:rsidR="00187D93" w:rsidRPr="00EF5532" w:rsidRDefault="00187D93" w:rsidP="00187D93">
            <w:pPr>
              <w:jc w:val="center"/>
              <w:rPr>
                <w:rFonts w:cs="Arial"/>
                <w:color w:val="000000"/>
                <w:sz w:val="17"/>
                <w:szCs w:val="17"/>
                <w:lang w:val="de-DE"/>
              </w:rPr>
            </w:pPr>
            <w:r w:rsidRPr="00EF5532">
              <w:rPr>
                <w:rFonts w:cs="Arial"/>
                <w:color w:val="000000"/>
                <w:sz w:val="17"/>
                <w:szCs w:val="17"/>
                <w:lang w:val="de-DE"/>
              </w:rPr>
              <w:t>MA</w:t>
            </w:r>
          </w:p>
        </w:tc>
        <w:tc>
          <w:tcPr>
            <w:tcW w:w="1134" w:type="dxa"/>
          </w:tcPr>
          <w:p w14:paraId="11875F81" w14:textId="77777777" w:rsidR="00187D93" w:rsidRPr="00EF5532" w:rsidRDefault="00187D93" w:rsidP="00187D93">
            <w:pPr>
              <w:jc w:val="center"/>
              <w:rPr>
                <w:rFonts w:cs="Arial"/>
                <w:color w:val="000000"/>
                <w:sz w:val="17"/>
                <w:szCs w:val="17"/>
                <w:lang w:val="de-DE"/>
              </w:rPr>
            </w:pPr>
          </w:p>
        </w:tc>
        <w:tc>
          <w:tcPr>
            <w:tcW w:w="1275" w:type="dxa"/>
            <w:shd w:val="clear" w:color="auto" w:fill="auto"/>
          </w:tcPr>
          <w:p w14:paraId="1167948F" w14:textId="77777777" w:rsidR="00187D93" w:rsidRPr="00EF5532" w:rsidRDefault="00187D93" w:rsidP="00187D93">
            <w:pPr>
              <w:jc w:val="center"/>
              <w:rPr>
                <w:rFonts w:cs="Arial"/>
                <w:color w:val="000000"/>
                <w:sz w:val="17"/>
                <w:szCs w:val="17"/>
                <w:lang w:val="de-DE"/>
              </w:rPr>
            </w:pPr>
          </w:p>
        </w:tc>
        <w:tc>
          <w:tcPr>
            <w:tcW w:w="1275" w:type="dxa"/>
          </w:tcPr>
          <w:p w14:paraId="4DBAEA5F" w14:textId="77777777" w:rsidR="00187D93" w:rsidRPr="00EF5532" w:rsidRDefault="00187D93" w:rsidP="00187D93">
            <w:pPr>
              <w:jc w:val="center"/>
              <w:rPr>
                <w:rFonts w:cs="Arial"/>
                <w:color w:val="000000"/>
                <w:sz w:val="17"/>
                <w:szCs w:val="17"/>
                <w:lang w:val="de-DE"/>
              </w:rPr>
            </w:pPr>
          </w:p>
        </w:tc>
        <w:tc>
          <w:tcPr>
            <w:tcW w:w="1275" w:type="dxa"/>
          </w:tcPr>
          <w:p w14:paraId="16BE0FBD" w14:textId="77777777" w:rsidR="00187D93" w:rsidRPr="00EF5532" w:rsidRDefault="00187D93" w:rsidP="00187D93">
            <w:pPr>
              <w:jc w:val="center"/>
              <w:rPr>
                <w:rFonts w:cs="Arial"/>
                <w:color w:val="000000"/>
                <w:sz w:val="17"/>
                <w:szCs w:val="17"/>
                <w:lang w:val="de-DE"/>
              </w:rPr>
            </w:pPr>
          </w:p>
        </w:tc>
        <w:tc>
          <w:tcPr>
            <w:tcW w:w="1276" w:type="dxa"/>
            <w:tcBorders>
              <w:right w:val="double" w:sz="4" w:space="0" w:color="auto"/>
            </w:tcBorders>
          </w:tcPr>
          <w:p w14:paraId="146E753E" w14:textId="77777777" w:rsidR="00187D93" w:rsidRPr="00EF5532" w:rsidRDefault="00187D93" w:rsidP="00187D93">
            <w:pPr>
              <w:jc w:val="center"/>
              <w:rPr>
                <w:rFonts w:cs="Arial"/>
                <w:color w:val="000000"/>
                <w:sz w:val="17"/>
                <w:szCs w:val="17"/>
                <w:lang w:val="de-DE"/>
              </w:rPr>
            </w:pPr>
          </w:p>
        </w:tc>
        <w:tc>
          <w:tcPr>
            <w:tcW w:w="1136" w:type="dxa"/>
            <w:tcBorders>
              <w:left w:val="double" w:sz="4" w:space="0" w:color="auto"/>
            </w:tcBorders>
          </w:tcPr>
          <w:p w14:paraId="6C948C1C" w14:textId="77777777" w:rsidR="00187D93" w:rsidRPr="00EF5532" w:rsidRDefault="00187D93" w:rsidP="00187D93">
            <w:pPr>
              <w:jc w:val="center"/>
              <w:rPr>
                <w:rFonts w:cs="Arial"/>
                <w:color w:val="000000"/>
                <w:sz w:val="17"/>
                <w:szCs w:val="17"/>
                <w:lang w:val="de-DE"/>
              </w:rPr>
            </w:pPr>
            <w:r w:rsidRPr="00EF5532">
              <w:rPr>
                <w:rFonts w:cs="Arial"/>
                <w:color w:val="000000"/>
                <w:sz w:val="17"/>
                <w:szCs w:val="17"/>
                <w:lang w:val="de-DE"/>
              </w:rPr>
              <w:t>-</w:t>
            </w:r>
          </w:p>
        </w:tc>
      </w:tr>
      <w:tr w:rsidR="00187D93" w:rsidRPr="00EF5532" w14:paraId="268F1FB6" w14:textId="77777777" w:rsidTr="00187D93">
        <w:trPr>
          <w:cantSplit/>
          <w:jc w:val="center"/>
        </w:trPr>
        <w:tc>
          <w:tcPr>
            <w:tcW w:w="2122" w:type="dxa"/>
            <w:vAlign w:val="center"/>
          </w:tcPr>
          <w:p w14:paraId="5B51A6D0" w14:textId="77777777" w:rsidR="00187D93" w:rsidRPr="00EF5532" w:rsidRDefault="00187D93" w:rsidP="00187D93">
            <w:pPr>
              <w:jc w:val="left"/>
              <w:rPr>
                <w:rFonts w:cs="Arial"/>
                <w:color w:val="000000"/>
                <w:sz w:val="17"/>
                <w:szCs w:val="17"/>
                <w:lang w:val="de-DE"/>
              </w:rPr>
            </w:pPr>
            <w:r w:rsidRPr="00EF5532">
              <w:rPr>
                <w:rFonts w:cs="Arial"/>
                <w:color w:val="000000"/>
                <w:sz w:val="17"/>
                <w:szCs w:val="17"/>
                <w:lang w:val="de-DE"/>
              </w:rPr>
              <w:t>Mexico</w:t>
            </w:r>
          </w:p>
        </w:tc>
        <w:tc>
          <w:tcPr>
            <w:tcW w:w="567" w:type="dxa"/>
            <w:noWrap/>
            <w:vAlign w:val="center"/>
          </w:tcPr>
          <w:p w14:paraId="667969F4" w14:textId="77777777" w:rsidR="00187D93" w:rsidRPr="00EF5532" w:rsidRDefault="00187D93" w:rsidP="00187D93">
            <w:pPr>
              <w:jc w:val="center"/>
              <w:rPr>
                <w:rFonts w:cs="Arial"/>
                <w:color w:val="000000"/>
                <w:sz w:val="17"/>
                <w:szCs w:val="17"/>
                <w:lang w:val="de-DE"/>
              </w:rPr>
            </w:pPr>
            <w:r w:rsidRPr="00EF5532">
              <w:rPr>
                <w:rFonts w:cs="Arial"/>
                <w:color w:val="000000"/>
                <w:sz w:val="17"/>
                <w:szCs w:val="17"/>
                <w:lang w:val="de-DE"/>
              </w:rPr>
              <w:t>MX</w:t>
            </w:r>
          </w:p>
        </w:tc>
        <w:tc>
          <w:tcPr>
            <w:tcW w:w="1134" w:type="dxa"/>
          </w:tcPr>
          <w:p w14:paraId="5AE2A129" w14:textId="77777777" w:rsidR="00187D93" w:rsidRPr="00EF5532" w:rsidRDefault="00187D93" w:rsidP="00187D93">
            <w:pPr>
              <w:jc w:val="center"/>
              <w:rPr>
                <w:rFonts w:cs="Arial"/>
                <w:sz w:val="17"/>
                <w:szCs w:val="17"/>
                <w:lang w:val="de-DE"/>
              </w:rPr>
            </w:pPr>
          </w:p>
        </w:tc>
        <w:tc>
          <w:tcPr>
            <w:tcW w:w="1275" w:type="dxa"/>
            <w:shd w:val="clear" w:color="auto" w:fill="auto"/>
          </w:tcPr>
          <w:p w14:paraId="434D94D6" w14:textId="77777777" w:rsidR="00187D93" w:rsidRPr="00EF5532" w:rsidRDefault="00187D93" w:rsidP="00187D93">
            <w:pPr>
              <w:jc w:val="center"/>
              <w:rPr>
                <w:rFonts w:cs="Arial"/>
                <w:sz w:val="17"/>
                <w:szCs w:val="17"/>
                <w:lang w:val="de-DE"/>
              </w:rPr>
            </w:pPr>
            <w:r w:rsidRPr="00EF5532">
              <w:rPr>
                <w:rFonts w:cs="Arial"/>
                <w:sz w:val="17"/>
                <w:szCs w:val="17"/>
                <w:lang w:val="de-DE"/>
              </w:rPr>
              <w:t>7</w:t>
            </w:r>
          </w:p>
        </w:tc>
        <w:tc>
          <w:tcPr>
            <w:tcW w:w="1275" w:type="dxa"/>
          </w:tcPr>
          <w:p w14:paraId="1253A1A6" w14:textId="77777777" w:rsidR="00187D93" w:rsidRPr="00EF5532" w:rsidRDefault="00187D93" w:rsidP="00187D93">
            <w:pPr>
              <w:jc w:val="center"/>
              <w:rPr>
                <w:rFonts w:cs="Arial"/>
                <w:sz w:val="17"/>
                <w:szCs w:val="17"/>
                <w:lang w:val="de-DE"/>
              </w:rPr>
            </w:pPr>
            <w:r w:rsidRPr="00EF5532">
              <w:rPr>
                <w:rFonts w:cs="Arial"/>
                <w:sz w:val="17"/>
                <w:szCs w:val="17"/>
                <w:lang w:val="de-DE"/>
              </w:rPr>
              <w:t>7</w:t>
            </w:r>
          </w:p>
        </w:tc>
        <w:tc>
          <w:tcPr>
            <w:tcW w:w="1275" w:type="dxa"/>
          </w:tcPr>
          <w:p w14:paraId="2D6D10DB" w14:textId="77777777" w:rsidR="00187D93" w:rsidRPr="00EF5532" w:rsidRDefault="00187D93" w:rsidP="00187D93">
            <w:pPr>
              <w:jc w:val="center"/>
              <w:rPr>
                <w:rFonts w:cs="Arial"/>
                <w:sz w:val="17"/>
                <w:szCs w:val="17"/>
                <w:lang w:val="de-DE"/>
              </w:rPr>
            </w:pPr>
            <w:r w:rsidRPr="00EF5532">
              <w:rPr>
                <w:rFonts w:cs="Arial"/>
                <w:sz w:val="17"/>
                <w:szCs w:val="17"/>
                <w:lang w:val="de-DE"/>
              </w:rPr>
              <w:t xml:space="preserve">13 </w:t>
            </w:r>
          </w:p>
        </w:tc>
        <w:tc>
          <w:tcPr>
            <w:tcW w:w="1276" w:type="dxa"/>
            <w:tcBorders>
              <w:right w:val="double" w:sz="4" w:space="0" w:color="auto"/>
            </w:tcBorders>
          </w:tcPr>
          <w:p w14:paraId="4C2C7A33" w14:textId="77777777" w:rsidR="00187D93" w:rsidRPr="00EF5532" w:rsidRDefault="00187D93" w:rsidP="00187D93">
            <w:pPr>
              <w:jc w:val="center"/>
              <w:rPr>
                <w:rFonts w:cs="Arial"/>
                <w:sz w:val="17"/>
                <w:szCs w:val="17"/>
                <w:lang w:val="de-DE"/>
              </w:rPr>
            </w:pPr>
            <w:r w:rsidRPr="00EF5532">
              <w:rPr>
                <w:rFonts w:cs="Arial"/>
                <w:sz w:val="17"/>
                <w:szCs w:val="17"/>
                <w:lang w:val="de-DE"/>
              </w:rPr>
              <w:t>11</w:t>
            </w:r>
          </w:p>
        </w:tc>
        <w:tc>
          <w:tcPr>
            <w:tcW w:w="1136" w:type="dxa"/>
            <w:tcBorders>
              <w:left w:val="double" w:sz="4" w:space="0" w:color="auto"/>
            </w:tcBorders>
          </w:tcPr>
          <w:p w14:paraId="6158CBCB" w14:textId="77777777" w:rsidR="00187D93" w:rsidRPr="00EF5532" w:rsidRDefault="00187D93" w:rsidP="00187D93">
            <w:pPr>
              <w:jc w:val="center"/>
              <w:rPr>
                <w:rFonts w:cs="Arial"/>
                <w:sz w:val="17"/>
                <w:szCs w:val="17"/>
                <w:lang w:val="de-DE"/>
              </w:rPr>
            </w:pPr>
            <w:r w:rsidRPr="00EF5532">
              <w:rPr>
                <w:rFonts w:cs="Arial"/>
                <w:sz w:val="17"/>
                <w:szCs w:val="17"/>
                <w:lang w:val="de-DE"/>
              </w:rPr>
              <w:t>38</w:t>
            </w:r>
          </w:p>
        </w:tc>
      </w:tr>
      <w:tr w:rsidR="00F97948" w:rsidRPr="00EF5532" w14:paraId="5A27197B" w14:textId="77777777" w:rsidTr="00187D93">
        <w:trPr>
          <w:cantSplit/>
          <w:jc w:val="center"/>
        </w:trPr>
        <w:tc>
          <w:tcPr>
            <w:tcW w:w="2122" w:type="dxa"/>
            <w:vAlign w:val="center"/>
          </w:tcPr>
          <w:p w14:paraId="0F18FFB0" w14:textId="2CA0C95B" w:rsidR="00F97948" w:rsidRPr="00EF5532" w:rsidRDefault="00F97948" w:rsidP="00F97948">
            <w:pPr>
              <w:jc w:val="left"/>
              <w:rPr>
                <w:rFonts w:cs="Arial"/>
                <w:color w:val="000000"/>
                <w:sz w:val="17"/>
                <w:szCs w:val="17"/>
                <w:lang w:val="de-DE"/>
              </w:rPr>
            </w:pPr>
            <w:r w:rsidRPr="00EF5532">
              <w:rPr>
                <w:rFonts w:cs="Arial"/>
                <w:color w:val="000000"/>
                <w:sz w:val="17"/>
                <w:szCs w:val="17"/>
                <w:lang w:val="de-DE"/>
              </w:rPr>
              <w:t>Neuseeland</w:t>
            </w:r>
          </w:p>
        </w:tc>
        <w:tc>
          <w:tcPr>
            <w:tcW w:w="567" w:type="dxa"/>
            <w:noWrap/>
            <w:vAlign w:val="center"/>
          </w:tcPr>
          <w:p w14:paraId="4D15AA59" w14:textId="2F5972D7" w:rsidR="00F97948" w:rsidRPr="00EF5532" w:rsidRDefault="00F97948" w:rsidP="00F97948">
            <w:pPr>
              <w:jc w:val="center"/>
              <w:rPr>
                <w:rFonts w:cs="Arial"/>
                <w:color w:val="000000"/>
                <w:sz w:val="17"/>
                <w:szCs w:val="17"/>
                <w:lang w:val="de-DE"/>
              </w:rPr>
            </w:pPr>
            <w:r w:rsidRPr="00EF5532">
              <w:rPr>
                <w:rFonts w:cs="Arial"/>
                <w:color w:val="000000"/>
                <w:sz w:val="17"/>
                <w:szCs w:val="17"/>
                <w:lang w:val="de-DE"/>
              </w:rPr>
              <w:t>NZ</w:t>
            </w:r>
          </w:p>
        </w:tc>
        <w:tc>
          <w:tcPr>
            <w:tcW w:w="1134" w:type="dxa"/>
          </w:tcPr>
          <w:p w14:paraId="53350700" w14:textId="15976039" w:rsidR="00F97948" w:rsidRPr="00EF5532" w:rsidRDefault="00F97948" w:rsidP="00F97948">
            <w:pPr>
              <w:jc w:val="center"/>
              <w:rPr>
                <w:rFonts w:cs="Arial"/>
                <w:sz w:val="17"/>
                <w:szCs w:val="17"/>
                <w:lang w:val="de-DE"/>
              </w:rPr>
            </w:pPr>
            <w:r w:rsidRPr="00EF5532">
              <w:rPr>
                <w:rFonts w:cs="Arial"/>
                <w:sz w:val="17"/>
                <w:szCs w:val="17"/>
                <w:lang w:val="de-DE"/>
              </w:rPr>
              <w:t>5</w:t>
            </w:r>
          </w:p>
        </w:tc>
        <w:tc>
          <w:tcPr>
            <w:tcW w:w="1275" w:type="dxa"/>
            <w:shd w:val="clear" w:color="auto" w:fill="auto"/>
          </w:tcPr>
          <w:p w14:paraId="345A6FB4" w14:textId="6B53346F" w:rsidR="00F97948" w:rsidRPr="00EF5532" w:rsidRDefault="00F97948" w:rsidP="00F97948">
            <w:pPr>
              <w:jc w:val="center"/>
              <w:rPr>
                <w:rFonts w:cs="Arial"/>
                <w:sz w:val="17"/>
                <w:szCs w:val="17"/>
                <w:lang w:val="de-DE"/>
              </w:rPr>
            </w:pPr>
            <w:r w:rsidRPr="00EF5532">
              <w:rPr>
                <w:rFonts w:cs="Arial"/>
                <w:sz w:val="17"/>
                <w:szCs w:val="17"/>
                <w:lang w:val="de-DE"/>
              </w:rPr>
              <w:t>3</w:t>
            </w:r>
          </w:p>
        </w:tc>
        <w:tc>
          <w:tcPr>
            <w:tcW w:w="1275" w:type="dxa"/>
          </w:tcPr>
          <w:p w14:paraId="0C7C2B07" w14:textId="720F7C55" w:rsidR="00F97948" w:rsidRPr="00EF5532" w:rsidRDefault="00F97948" w:rsidP="00F97948">
            <w:pPr>
              <w:jc w:val="center"/>
              <w:rPr>
                <w:rFonts w:cs="Arial"/>
                <w:sz w:val="17"/>
                <w:szCs w:val="17"/>
                <w:lang w:val="de-DE"/>
              </w:rPr>
            </w:pPr>
            <w:r w:rsidRPr="00EF5532">
              <w:rPr>
                <w:rFonts w:cs="Arial"/>
                <w:sz w:val="17"/>
                <w:szCs w:val="17"/>
                <w:lang w:val="de-DE"/>
              </w:rPr>
              <w:t>8</w:t>
            </w:r>
          </w:p>
        </w:tc>
        <w:tc>
          <w:tcPr>
            <w:tcW w:w="1275" w:type="dxa"/>
          </w:tcPr>
          <w:p w14:paraId="128B6ED5" w14:textId="5721CC61" w:rsidR="00F97948" w:rsidRPr="00EF5532" w:rsidRDefault="00F97948" w:rsidP="00F97948">
            <w:pPr>
              <w:jc w:val="center"/>
              <w:rPr>
                <w:rFonts w:cs="Arial"/>
                <w:sz w:val="17"/>
                <w:szCs w:val="17"/>
                <w:lang w:val="de-DE"/>
              </w:rPr>
            </w:pPr>
            <w:r w:rsidRPr="00EF5532">
              <w:rPr>
                <w:rFonts w:cs="Arial"/>
                <w:sz w:val="17"/>
                <w:szCs w:val="17"/>
                <w:lang w:val="de-DE"/>
              </w:rPr>
              <w:t>5</w:t>
            </w:r>
          </w:p>
        </w:tc>
        <w:tc>
          <w:tcPr>
            <w:tcW w:w="1276" w:type="dxa"/>
            <w:tcBorders>
              <w:right w:val="double" w:sz="4" w:space="0" w:color="auto"/>
            </w:tcBorders>
          </w:tcPr>
          <w:p w14:paraId="0A279934" w14:textId="46AA76AF" w:rsidR="00F97948" w:rsidRPr="00EF5532" w:rsidRDefault="00F97948" w:rsidP="00F97948">
            <w:pPr>
              <w:jc w:val="center"/>
              <w:rPr>
                <w:rFonts w:cs="Arial"/>
                <w:sz w:val="17"/>
                <w:szCs w:val="17"/>
                <w:lang w:val="de-DE"/>
              </w:rPr>
            </w:pPr>
            <w:r w:rsidRPr="00EF5532">
              <w:rPr>
                <w:rFonts w:cs="Arial"/>
                <w:sz w:val="17"/>
                <w:szCs w:val="17"/>
                <w:lang w:val="de-DE"/>
              </w:rPr>
              <w:t>18</w:t>
            </w:r>
          </w:p>
        </w:tc>
        <w:tc>
          <w:tcPr>
            <w:tcW w:w="1136" w:type="dxa"/>
            <w:tcBorders>
              <w:left w:val="double" w:sz="4" w:space="0" w:color="auto"/>
            </w:tcBorders>
          </w:tcPr>
          <w:p w14:paraId="2C2D1FBB" w14:textId="1498026D" w:rsidR="00F97948" w:rsidRPr="00EF5532" w:rsidRDefault="00F97948" w:rsidP="00F97948">
            <w:pPr>
              <w:jc w:val="center"/>
              <w:rPr>
                <w:rFonts w:cs="Arial"/>
                <w:sz w:val="17"/>
                <w:szCs w:val="17"/>
                <w:lang w:val="de-DE"/>
              </w:rPr>
            </w:pPr>
            <w:r w:rsidRPr="00EF5532">
              <w:rPr>
                <w:rFonts w:cs="Arial"/>
                <w:sz w:val="17"/>
                <w:szCs w:val="17"/>
                <w:lang w:val="de-DE"/>
              </w:rPr>
              <w:t>39</w:t>
            </w:r>
          </w:p>
        </w:tc>
      </w:tr>
      <w:tr w:rsidR="00F97948" w:rsidRPr="00EF5532" w14:paraId="41D8ABFA" w14:textId="77777777" w:rsidTr="00187D93">
        <w:trPr>
          <w:cantSplit/>
          <w:jc w:val="center"/>
        </w:trPr>
        <w:tc>
          <w:tcPr>
            <w:tcW w:w="2122" w:type="dxa"/>
            <w:vAlign w:val="center"/>
          </w:tcPr>
          <w:p w14:paraId="5BC05159" w14:textId="77777777" w:rsidR="00F97948" w:rsidRPr="00EF5532" w:rsidRDefault="00F97948" w:rsidP="00F97948">
            <w:pPr>
              <w:jc w:val="left"/>
              <w:rPr>
                <w:rFonts w:cs="Arial"/>
                <w:color w:val="000000"/>
                <w:sz w:val="17"/>
                <w:szCs w:val="17"/>
                <w:lang w:val="de-DE"/>
              </w:rPr>
            </w:pPr>
            <w:r w:rsidRPr="00EF5532">
              <w:rPr>
                <w:rFonts w:cs="Arial"/>
                <w:color w:val="000000"/>
                <w:sz w:val="17"/>
                <w:szCs w:val="17"/>
                <w:lang w:val="de-DE"/>
              </w:rPr>
              <w:t>Niederlande</w:t>
            </w:r>
          </w:p>
        </w:tc>
        <w:tc>
          <w:tcPr>
            <w:tcW w:w="567" w:type="dxa"/>
            <w:noWrap/>
            <w:vAlign w:val="center"/>
            <w:hideMark/>
          </w:tcPr>
          <w:p w14:paraId="7BFDA110" w14:textId="77777777" w:rsidR="00F97948" w:rsidRPr="00EF5532" w:rsidRDefault="00F97948" w:rsidP="00F97948">
            <w:pPr>
              <w:jc w:val="center"/>
              <w:rPr>
                <w:rFonts w:cs="Arial"/>
                <w:color w:val="000000"/>
                <w:sz w:val="17"/>
                <w:szCs w:val="17"/>
                <w:lang w:val="de-DE"/>
              </w:rPr>
            </w:pPr>
            <w:r w:rsidRPr="00EF5532">
              <w:rPr>
                <w:rFonts w:cs="Arial"/>
                <w:color w:val="000000"/>
                <w:sz w:val="17"/>
                <w:szCs w:val="17"/>
                <w:lang w:val="de-DE"/>
              </w:rPr>
              <w:t>NL</w:t>
            </w:r>
          </w:p>
        </w:tc>
        <w:tc>
          <w:tcPr>
            <w:tcW w:w="1134" w:type="dxa"/>
          </w:tcPr>
          <w:p w14:paraId="4C18EBEE" w14:textId="77777777" w:rsidR="00F97948" w:rsidRPr="00EF5532" w:rsidRDefault="00F97948" w:rsidP="00F97948">
            <w:pPr>
              <w:jc w:val="center"/>
              <w:rPr>
                <w:rFonts w:cs="Arial"/>
                <w:sz w:val="17"/>
                <w:szCs w:val="17"/>
                <w:lang w:val="de-DE"/>
              </w:rPr>
            </w:pPr>
            <w:r w:rsidRPr="00EF5532">
              <w:rPr>
                <w:rFonts w:cs="Arial"/>
                <w:sz w:val="17"/>
                <w:szCs w:val="17"/>
                <w:lang w:val="de-DE"/>
              </w:rPr>
              <w:t>1</w:t>
            </w:r>
          </w:p>
        </w:tc>
        <w:tc>
          <w:tcPr>
            <w:tcW w:w="1275" w:type="dxa"/>
            <w:shd w:val="clear" w:color="auto" w:fill="auto"/>
          </w:tcPr>
          <w:p w14:paraId="731FF2E2" w14:textId="77777777" w:rsidR="00F97948" w:rsidRPr="00EF5532" w:rsidRDefault="00F97948" w:rsidP="00F97948">
            <w:pPr>
              <w:jc w:val="center"/>
              <w:rPr>
                <w:rFonts w:cs="Arial"/>
                <w:sz w:val="17"/>
                <w:szCs w:val="17"/>
                <w:lang w:val="de-DE"/>
              </w:rPr>
            </w:pPr>
            <w:r w:rsidRPr="00EF5532">
              <w:rPr>
                <w:rFonts w:cs="Arial"/>
                <w:sz w:val="17"/>
                <w:szCs w:val="17"/>
                <w:lang w:val="de-DE"/>
              </w:rPr>
              <w:t>8</w:t>
            </w:r>
          </w:p>
        </w:tc>
        <w:tc>
          <w:tcPr>
            <w:tcW w:w="1275" w:type="dxa"/>
          </w:tcPr>
          <w:p w14:paraId="2BB5B7BF" w14:textId="77777777" w:rsidR="00F97948" w:rsidRPr="00EF5532" w:rsidRDefault="00F97948" w:rsidP="00F97948">
            <w:pPr>
              <w:jc w:val="center"/>
              <w:rPr>
                <w:rFonts w:cs="Arial"/>
                <w:sz w:val="17"/>
                <w:szCs w:val="17"/>
                <w:lang w:val="de-DE"/>
              </w:rPr>
            </w:pPr>
            <w:r w:rsidRPr="00EF5532">
              <w:rPr>
                <w:rFonts w:cs="Arial"/>
                <w:sz w:val="17"/>
                <w:szCs w:val="17"/>
                <w:lang w:val="de-DE"/>
              </w:rPr>
              <w:t>12</w:t>
            </w:r>
          </w:p>
        </w:tc>
        <w:tc>
          <w:tcPr>
            <w:tcW w:w="1275" w:type="dxa"/>
          </w:tcPr>
          <w:p w14:paraId="7556E6BC" w14:textId="77777777" w:rsidR="00F97948" w:rsidRPr="00EF5532" w:rsidRDefault="00F97948" w:rsidP="00F97948">
            <w:pPr>
              <w:jc w:val="center"/>
              <w:rPr>
                <w:rFonts w:cs="Arial"/>
                <w:sz w:val="17"/>
                <w:szCs w:val="17"/>
                <w:lang w:val="de-DE"/>
              </w:rPr>
            </w:pPr>
            <w:r w:rsidRPr="00EF5532">
              <w:rPr>
                <w:rFonts w:cs="Arial"/>
                <w:sz w:val="17"/>
                <w:szCs w:val="17"/>
                <w:lang w:val="de-DE"/>
              </w:rPr>
              <w:t xml:space="preserve">6 </w:t>
            </w:r>
          </w:p>
        </w:tc>
        <w:tc>
          <w:tcPr>
            <w:tcW w:w="1276" w:type="dxa"/>
            <w:tcBorders>
              <w:right w:val="double" w:sz="4" w:space="0" w:color="auto"/>
            </w:tcBorders>
          </w:tcPr>
          <w:p w14:paraId="21DEBE06" w14:textId="77777777" w:rsidR="00F97948" w:rsidRPr="00EF5532" w:rsidRDefault="00F97948" w:rsidP="00F97948">
            <w:pPr>
              <w:jc w:val="center"/>
              <w:rPr>
                <w:rFonts w:cs="Arial"/>
                <w:sz w:val="17"/>
                <w:szCs w:val="17"/>
                <w:lang w:val="de-DE"/>
              </w:rPr>
            </w:pPr>
          </w:p>
        </w:tc>
        <w:tc>
          <w:tcPr>
            <w:tcW w:w="1136" w:type="dxa"/>
            <w:tcBorders>
              <w:left w:val="double" w:sz="4" w:space="0" w:color="auto"/>
            </w:tcBorders>
          </w:tcPr>
          <w:p w14:paraId="792CAC3D" w14:textId="77777777" w:rsidR="00F97948" w:rsidRPr="00EF5532" w:rsidRDefault="00F97948" w:rsidP="00F97948">
            <w:pPr>
              <w:jc w:val="center"/>
              <w:rPr>
                <w:rFonts w:cs="Arial"/>
                <w:sz w:val="17"/>
                <w:szCs w:val="17"/>
                <w:lang w:val="de-DE"/>
              </w:rPr>
            </w:pPr>
            <w:r w:rsidRPr="00EF5532">
              <w:rPr>
                <w:rFonts w:cs="Arial"/>
                <w:sz w:val="17"/>
                <w:szCs w:val="17"/>
                <w:lang w:val="de-DE"/>
              </w:rPr>
              <w:t>27</w:t>
            </w:r>
          </w:p>
        </w:tc>
      </w:tr>
      <w:tr w:rsidR="00F97948" w:rsidRPr="00EF5532" w14:paraId="39A9735F" w14:textId="77777777" w:rsidTr="00F97948">
        <w:trPr>
          <w:cantSplit/>
          <w:jc w:val="center"/>
        </w:trPr>
        <w:tc>
          <w:tcPr>
            <w:tcW w:w="2122" w:type="dxa"/>
            <w:vAlign w:val="center"/>
          </w:tcPr>
          <w:p w14:paraId="304A6D90" w14:textId="6440D1DF" w:rsidR="00F97948" w:rsidRPr="00EF5532" w:rsidRDefault="00F97948" w:rsidP="00F97948">
            <w:pPr>
              <w:jc w:val="left"/>
              <w:rPr>
                <w:rFonts w:cs="Arial"/>
                <w:color w:val="000000"/>
                <w:sz w:val="17"/>
                <w:szCs w:val="17"/>
                <w:lang w:val="de-DE"/>
              </w:rPr>
            </w:pPr>
            <w:r w:rsidRPr="00EF5532">
              <w:rPr>
                <w:rFonts w:cs="Arial"/>
                <w:color w:val="000000"/>
                <w:sz w:val="17"/>
                <w:szCs w:val="17"/>
                <w:lang w:val="de-DE"/>
              </w:rPr>
              <w:t>Norwegen</w:t>
            </w:r>
          </w:p>
        </w:tc>
        <w:tc>
          <w:tcPr>
            <w:tcW w:w="567" w:type="dxa"/>
            <w:noWrap/>
            <w:vAlign w:val="center"/>
          </w:tcPr>
          <w:p w14:paraId="3259FBB0" w14:textId="25C04F26" w:rsidR="00F97948" w:rsidRPr="00EF5532" w:rsidRDefault="00F97948" w:rsidP="00F97948">
            <w:pPr>
              <w:jc w:val="center"/>
              <w:rPr>
                <w:rFonts w:cs="Arial"/>
                <w:color w:val="000000"/>
                <w:sz w:val="17"/>
                <w:szCs w:val="17"/>
                <w:lang w:val="de-DE"/>
              </w:rPr>
            </w:pPr>
            <w:r w:rsidRPr="00EF5532">
              <w:rPr>
                <w:rFonts w:cs="Arial"/>
                <w:color w:val="000000"/>
                <w:sz w:val="17"/>
                <w:szCs w:val="17"/>
                <w:lang w:val="de-DE"/>
              </w:rPr>
              <w:t>NO</w:t>
            </w:r>
          </w:p>
        </w:tc>
        <w:tc>
          <w:tcPr>
            <w:tcW w:w="1134" w:type="dxa"/>
          </w:tcPr>
          <w:p w14:paraId="411968A0" w14:textId="5DA9374D" w:rsidR="00F97948" w:rsidRPr="00EF5532" w:rsidRDefault="00F97948" w:rsidP="00F97948">
            <w:pPr>
              <w:jc w:val="center"/>
              <w:rPr>
                <w:rFonts w:cs="Arial"/>
                <w:sz w:val="17"/>
                <w:szCs w:val="17"/>
                <w:lang w:val="de-DE"/>
              </w:rPr>
            </w:pPr>
            <w:r w:rsidRPr="00EF5532">
              <w:rPr>
                <w:rFonts w:cs="Arial"/>
                <w:sz w:val="17"/>
                <w:szCs w:val="17"/>
                <w:lang w:val="de-DE"/>
              </w:rPr>
              <w:t>1</w:t>
            </w:r>
          </w:p>
        </w:tc>
        <w:tc>
          <w:tcPr>
            <w:tcW w:w="1275" w:type="dxa"/>
            <w:shd w:val="clear" w:color="auto" w:fill="auto"/>
          </w:tcPr>
          <w:p w14:paraId="06CFAC3A" w14:textId="341C4C17" w:rsidR="00F97948" w:rsidRPr="00EF5532" w:rsidRDefault="00F97948" w:rsidP="00F97948">
            <w:pPr>
              <w:jc w:val="center"/>
              <w:rPr>
                <w:rFonts w:cs="Arial"/>
                <w:sz w:val="17"/>
                <w:szCs w:val="17"/>
                <w:lang w:val="de-DE"/>
              </w:rPr>
            </w:pPr>
          </w:p>
        </w:tc>
        <w:tc>
          <w:tcPr>
            <w:tcW w:w="1275" w:type="dxa"/>
          </w:tcPr>
          <w:p w14:paraId="680EE856" w14:textId="3FBB5E4A" w:rsidR="00F97948" w:rsidRPr="00EF5532" w:rsidRDefault="00F97948" w:rsidP="00F97948">
            <w:pPr>
              <w:jc w:val="center"/>
              <w:rPr>
                <w:rFonts w:cs="Arial"/>
                <w:sz w:val="17"/>
                <w:szCs w:val="17"/>
                <w:lang w:val="de-DE"/>
              </w:rPr>
            </w:pPr>
            <w:r w:rsidRPr="00EF5532">
              <w:rPr>
                <w:rFonts w:cs="Arial"/>
                <w:sz w:val="17"/>
                <w:szCs w:val="17"/>
                <w:lang w:val="de-DE"/>
              </w:rPr>
              <w:t>5</w:t>
            </w:r>
          </w:p>
        </w:tc>
        <w:tc>
          <w:tcPr>
            <w:tcW w:w="1275" w:type="dxa"/>
          </w:tcPr>
          <w:p w14:paraId="1EF41F15" w14:textId="121D0425" w:rsidR="00F97948" w:rsidRPr="00EF5532" w:rsidRDefault="00F97948" w:rsidP="00F97948">
            <w:pPr>
              <w:jc w:val="center"/>
              <w:rPr>
                <w:rFonts w:cs="Arial"/>
                <w:sz w:val="17"/>
                <w:szCs w:val="17"/>
                <w:lang w:val="de-DE"/>
              </w:rPr>
            </w:pPr>
            <w:r w:rsidRPr="00EF5532">
              <w:rPr>
                <w:rFonts w:cs="Arial"/>
                <w:sz w:val="17"/>
                <w:szCs w:val="17"/>
                <w:lang w:val="de-DE"/>
              </w:rPr>
              <w:t>7</w:t>
            </w:r>
          </w:p>
        </w:tc>
        <w:tc>
          <w:tcPr>
            <w:tcW w:w="1276" w:type="dxa"/>
            <w:tcBorders>
              <w:right w:val="double" w:sz="4" w:space="0" w:color="auto"/>
            </w:tcBorders>
          </w:tcPr>
          <w:p w14:paraId="16593B6D" w14:textId="38A0FBA0" w:rsidR="00F97948" w:rsidRPr="00EF5532" w:rsidRDefault="00F97948" w:rsidP="00F97948">
            <w:pPr>
              <w:jc w:val="center"/>
              <w:rPr>
                <w:rFonts w:cs="Arial"/>
                <w:sz w:val="17"/>
                <w:szCs w:val="17"/>
                <w:lang w:val="de-DE"/>
              </w:rPr>
            </w:pPr>
          </w:p>
        </w:tc>
        <w:tc>
          <w:tcPr>
            <w:tcW w:w="1136" w:type="dxa"/>
            <w:tcBorders>
              <w:left w:val="double" w:sz="4" w:space="0" w:color="auto"/>
            </w:tcBorders>
          </w:tcPr>
          <w:p w14:paraId="7849936B" w14:textId="7E34A8F3" w:rsidR="00F97948" w:rsidRPr="00EF5532" w:rsidRDefault="00F97948" w:rsidP="00F97948">
            <w:pPr>
              <w:jc w:val="center"/>
              <w:rPr>
                <w:rFonts w:cs="Arial"/>
                <w:sz w:val="17"/>
                <w:szCs w:val="17"/>
                <w:lang w:val="de-DE"/>
              </w:rPr>
            </w:pPr>
            <w:r w:rsidRPr="00EF5532">
              <w:rPr>
                <w:rFonts w:cs="Arial"/>
                <w:sz w:val="17"/>
                <w:szCs w:val="17"/>
                <w:lang w:val="de-DE"/>
              </w:rPr>
              <w:t>13</w:t>
            </w:r>
          </w:p>
        </w:tc>
      </w:tr>
      <w:tr w:rsidR="00F97948" w:rsidRPr="00EF5532" w14:paraId="4C9A60AB" w14:textId="77777777" w:rsidTr="000030CD">
        <w:trPr>
          <w:cantSplit/>
          <w:jc w:val="center"/>
        </w:trPr>
        <w:tc>
          <w:tcPr>
            <w:tcW w:w="2122" w:type="dxa"/>
            <w:vAlign w:val="center"/>
          </w:tcPr>
          <w:p w14:paraId="34BBD4F6" w14:textId="4542643E" w:rsidR="00F97948" w:rsidRPr="00EF5532" w:rsidRDefault="00F97948" w:rsidP="00F97948">
            <w:pPr>
              <w:jc w:val="left"/>
              <w:rPr>
                <w:rFonts w:cs="Arial"/>
                <w:color w:val="000000"/>
                <w:sz w:val="17"/>
                <w:szCs w:val="17"/>
                <w:lang w:val="de-DE"/>
              </w:rPr>
            </w:pPr>
            <w:r w:rsidRPr="00EF5532">
              <w:rPr>
                <w:rFonts w:cs="Arial"/>
                <w:sz w:val="17"/>
                <w:szCs w:val="17"/>
                <w:lang w:val="de-DE"/>
              </w:rPr>
              <w:t xml:space="preserve">Paraguay* </w:t>
            </w:r>
          </w:p>
        </w:tc>
        <w:tc>
          <w:tcPr>
            <w:tcW w:w="567" w:type="dxa"/>
            <w:noWrap/>
            <w:vAlign w:val="center"/>
          </w:tcPr>
          <w:p w14:paraId="24E5A5DB" w14:textId="1F0C8301" w:rsidR="00F97948" w:rsidRPr="00EF5532" w:rsidRDefault="00F97948" w:rsidP="00F97948">
            <w:pPr>
              <w:jc w:val="center"/>
              <w:rPr>
                <w:rFonts w:cs="Arial"/>
                <w:color w:val="000000"/>
                <w:sz w:val="17"/>
                <w:szCs w:val="17"/>
                <w:lang w:val="de-DE"/>
              </w:rPr>
            </w:pPr>
            <w:r w:rsidRPr="00EF5532">
              <w:rPr>
                <w:rFonts w:cs="Arial"/>
                <w:sz w:val="17"/>
                <w:szCs w:val="17"/>
                <w:lang w:val="de-DE"/>
              </w:rPr>
              <w:t>PY</w:t>
            </w:r>
          </w:p>
        </w:tc>
        <w:tc>
          <w:tcPr>
            <w:tcW w:w="1134" w:type="dxa"/>
          </w:tcPr>
          <w:p w14:paraId="191876C9" w14:textId="49F2E989" w:rsidR="00F97948" w:rsidRPr="00EF5532" w:rsidRDefault="00F97948" w:rsidP="00F97948">
            <w:pPr>
              <w:jc w:val="center"/>
              <w:rPr>
                <w:rFonts w:cs="Arial"/>
                <w:sz w:val="17"/>
                <w:szCs w:val="17"/>
                <w:lang w:val="de-DE"/>
              </w:rPr>
            </w:pPr>
          </w:p>
        </w:tc>
        <w:tc>
          <w:tcPr>
            <w:tcW w:w="1275" w:type="dxa"/>
            <w:shd w:val="clear" w:color="auto" w:fill="auto"/>
          </w:tcPr>
          <w:p w14:paraId="5A91C7A6" w14:textId="77777777" w:rsidR="00F97948" w:rsidRPr="00EF5532" w:rsidRDefault="00F97948" w:rsidP="00F97948">
            <w:pPr>
              <w:jc w:val="center"/>
              <w:rPr>
                <w:rFonts w:cs="Arial"/>
                <w:sz w:val="17"/>
                <w:szCs w:val="17"/>
                <w:lang w:val="de-DE"/>
              </w:rPr>
            </w:pPr>
          </w:p>
        </w:tc>
        <w:tc>
          <w:tcPr>
            <w:tcW w:w="1275" w:type="dxa"/>
          </w:tcPr>
          <w:p w14:paraId="25A501D9" w14:textId="006F53EA" w:rsidR="00F97948" w:rsidRPr="00EF5532" w:rsidRDefault="00F97948" w:rsidP="00F97948">
            <w:pPr>
              <w:jc w:val="center"/>
              <w:rPr>
                <w:rFonts w:cs="Arial"/>
                <w:sz w:val="17"/>
                <w:szCs w:val="17"/>
                <w:lang w:val="de-DE"/>
              </w:rPr>
            </w:pPr>
          </w:p>
        </w:tc>
        <w:tc>
          <w:tcPr>
            <w:tcW w:w="1275" w:type="dxa"/>
          </w:tcPr>
          <w:p w14:paraId="4644B3CE" w14:textId="6DE189C6" w:rsidR="00F97948" w:rsidRPr="00EF5532" w:rsidRDefault="00F97948" w:rsidP="00F97948">
            <w:pPr>
              <w:jc w:val="center"/>
              <w:rPr>
                <w:rFonts w:cs="Arial"/>
                <w:sz w:val="17"/>
                <w:szCs w:val="17"/>
                <w:lang w:val="de-DE"/>
              </w:rPr>
            </w:pPr>
          </w:p>
        </w:tc>
        <w:tc>
          <w:tcPr>
            <w:tcW w:w="1276" w:type="dxa"/>
            <w:tcBorders>
              <w:right w:val="double" w:sz="4" w:space="0" w:color="auto"/>
            </w:tcBorders>
          </w:tcPr>
          <w:p w14:paraId="54B2B4BC" w14:textId="77777777" w:rsidR="00F97948" w:rsidRPr="00EF5532" w:rsidRDefault="00F97948" w:rsidP="00F97948">
            <w:pPr>
              <w:jc w:val="center"/>
              <w:rPr>
                <w:rFonts w:cs="Arial"/>
                <w:sz w:val="17"/>
                <w:szCs w:val="17"/>
                <w:lang w:val="de-DE"/>
              </w:rPr>
            </w:pPr>
          </w:p>
        </w:tc>
        <w:tc>
          <w:tcPr>
            <w:tcW w:w="1136" w:type="dxa"/>
            <w:tcBorders>
              <w:left w:val="double" w:sz="4" w:space="0" w:color="auto"/>
            </w:tcBorders>
            <w:vAlign w:val="center"/>
          </w:tcPr>
          <w:p w14:paraId="66CC7466" w14:textId="3E0A8718" w:rsidR="00F97948" w:rsidRPr="00EF5532" w:rsidRDefault="00F97948" w:rsidP="00F97948">
            <w:pPr>
              <w:jc w:val="center"/>
              <w:rPr>
                <w:rFonts w:cs="Arial"/>
                <w:sz w:val="17"/>
                <w:szCs w:val="17"/>
                <w:lang w:val="de-DE"/>
              </w:rPr>
            </w:pPr>
            <w:r w:rsidRPr="00EF5532">
              <w:rPr>
                <w:rFonts w:cs="Arial"/>
                <w:color w:val="000000"/>
                <w:sz w:val="17"/>
                <w:szCs w:val="17"/>
                <w:lang w:val="de-DE"/>
              </w:rPr>
              <w:t>-</w:t>
            </w:r>
          </w:p>
        </w:tc>
      </w:tr>
      <w:tr w:rsidR="00F97948" w:rsidRPr="00EF5532" w14:paraId="1D69D59C" w14:textId="77777777" w:rsidTr="00187D93">
        <w:trPr>
          <w:cantSplit/>
          <w:jc w:val="center"/>
        </w:trPr>
        <w:tc>
          <w:tcPr>
            <w:tcW w:w="2122" w:type="dxa"/>
            <w:vAlign w:val="center"/>
          </w:tcPr>
          <w:p w14:paraId="597B6460" w14:textId="34ED735E" w:rsidR="00F97948" w:rsidRPr="00EF5532" w:rsidRDefault="00F97948" w:rsidP="00F97948">
            <w:pPr>
              <w:jc w:val="left"/>
              <w:rPr>
                <w:rFonts w:cs="Arial"/>
                <w:sz w:val="17"/>
                <w:szCs w:val="17"/>
                <w:lang w:val="de-DE"/>
              </w:rPr>
            </w:pPr>
            <w:r w:rsidRPr="00EF5532">
              <w:rPr>
                <w:rFonts w:cs="Arial"/>
                <w:sz w:val="17"/>
                <w:szCs w:val="17"/>
                <w:lang w:val="de-DE"/>
              </w:rPr>
              <w:t>Peru</w:t>
            </w:r>
          </w:p>
        </w:tc>
        <w:tc>
          <w:tcPr>
            <w:tcW w:w="567" w:type="dxa"/>
            <w:noWrap/>
            <w:vAlign w:val="center"/>
          </w:tcPr>
          <w:p w14:paraId="6DC6920F" w14:textId="146FBA36" w:rsidR="00F97948" w:rsidRPr="00EF5532" w:rsidRDefault="00F97948" w:rsidP="00F97948">
            <w:pPr>
              <w:jc w:val="center"/>
              <w:rPr>
                <w:rFonts w:cs="Arial"/>
                <w:sz w:val="17"/>
                <w:szCs w:val="17"/>
                <w:lang w:val="de-DE"/>
              </w:rPr>
            </w:pPr>
            <w:r w:rsidRPr="00EF5532">
              <w:rPr>
                <w:rFonts w:cs="Arial"/>
                <w:sz w:val="17"/>
                <w:szCs w:val="17"/>
                <w:lang w:val="de-DE"/>
              </w:rPr>
              <w:t>PE</w:t>
            </w:r>
          </w:p>
        </w:tc>
        <w:tc>
          <w:tcPr>
            <w:tcW w:w="1134" w:type="dxa"/>
          </w:tcPr>
          <w:p w14:paraId="75DE4BD2" w14:textId="77777777" w:rsidR="00F97948" w:rsidRPr="00EF5532" w:rsidRDefault="00F97948" w:rsidP="00F97948">
            <w:pPr>
              <w:jc w:val="center"/>
              <w:rPr>
                <w:rFonts w:cs="Arial"/>
                <w:color w:val="000000"/>
                <w:sz w:val="17"/>
                <w:szCs w:val="17"/>
                <w:lang w:val="de-DE"/>
              </w:rPr>
            </w:pPr>
          </w:p>
        </w:tc>
        <w:tc>
          <w:tcPr>
            <w:tcW w:w="1275" w:type="dxa"/>
            <w:shd w:val="clear" w:color="auto" w:fill="auto"/>
          </w:tcPr>
          <w:p w14:paraId="6C0FB996" w14:textId="77777777" w:rsidR="00F97948" w:rsidRPr="00EF5532" w:rsidRDefault="00F97948" w:rsidP="00F97948">
            <w:pPr>
              <w:jc w:val="center"/>
              <w:rPr>
                <w:rFonts w:cs="Arial"/>
                <w:color w:val="000000"/>
                <w:sz w:val="17"/>
                <w:szCs w:val="17"/>
                <w:lang w:val="de-DE"/>
              </w:rPr>
            </w:pPr>
          </w:p>
        </w:tc>
        <w:tc>
          <w:tcPr>
            <w:tcW w:w="1275" w:type="dxa"/>
          </w:tcPr>
          <w:p w14:paraId="324FAAE6" w14:textId="77777777" w:rsidR="00F97948" w:rsidRPr="00EF5532" w:rsidRDefault="00F97948" w:rsidP="00F97948">
            <w:pPr>
              <w:jc w:val="center"/>
              <w:rPr>
                <w:rFonts w:cs="Arial"/>
                <w:color w:val="000000"/>
                <w:sz w:val="17"/>
                <w:szCs w:val="17"/>
                <w:lang w:val="de-DE"/>
              </w:rPr>
            </w:pPr>
          </w:p>
        </w:tc>
        <w:tc>
          <w:tcPr>
            <w:tcW w:w="1275" w:type="dxa"/>
          </w:tcPr>
          <w:p w14:paraId="355C19B0" w14:textId="1D477406" w:rsidR="00F97948" w:rsidRPr="00EF5532" w:rsidRDefault="00F97948" w:rsidP="00F97948">
            <w:pPr>
              <w:jc w:val="center"/>
              <w:rPr>
                <w:rFonts w:cs="Arial"/>
                <w:color w:val="000000"/>
                <w:sz w:val="17"/>
                <w:szCs w:val="17"/>
                <w:lang w:val="de-DE"/>
              </w:rPr>
            </w:pPr>
            <w:r w:rsidRPr="00EF5532">
              <w:rPr>
                <w:rFonts w:cs="Arial"/>
                <w:sz w:val="17"/>
                <w:szCs w:val="17"/>
                <w:lang w:val="de-DE"/>
              </w:rPr>
              <w:t>2</w:t>
            </w:r>
          </w:p>
        </w:tc>
        <w:tc>
          <w:tcPr>
            <w:tcW w:w="1276" w:type="dxa"/>
            <w:tcBorders>
              <w:right w:val="double" w:sz="4" w:space="0" w:color="auto"/>
            </w:tcBorders>
          </w:tcPr>
          <w:p w14:paraId="29525080" w14:textId="593ACBD1" w:rsidR="00F97948" w:rsidRPr="00EF5532" w:rsidRDefault="00F97948" w:rsidP="00F97948">
            <w:pPr>
              <w:jc w:val="center"/>
              <w:rPr>
                <w:rFonts w:cs="Arial"/>
                <w:color w:val="000000"/>
                <w:sz w:val="17"/>
                <w:szCs w:val="17"/>
                <w:lang w:val="de-DE"/>
              </w:rPr>
            </w:pPr>
            <w:r w:rsidRPr="00EF5532">
              <w:rPr>
                <w:rFonts w:cs="Arial"/>
                <w:color w:val="000000"/>
                <w:sz w:val="17"/>
                <w:szCs w:val="17"/>
                <w:lang w:val="de-DE"/>
              </w:rPr>
              <w:t>1</w:t>
            </w:r>
          </w:p>
        </w:tc>
        <w:tc>
          <w:tcPr>
            <w:tcW w:w="1136" w:type="dxa"/>
            <w:tcBorders>
              <w:left w:val="double" w:sz="4" w:space="0" w:color="auto"/>
            </w:tcBorders>
            <w:vAlign w:val="center"/>
          </w:tcPr>
          <w:p w14:paraId="55E716FD" w14:textId="3FA9EF43" w:rsidR="00F97948" w:rsidRPr="00EF5532" w:rsidRDefault="00F97948" w:rsidP="00F97948">
            <w:pPr>
              <w:jc w:val="center"/>
              <w:rPr>
                <w:rFonts w:cs="Arial"/>
                <w:color w:val="000000"/>
                <w:sz w:val="17"/>
                <w:szCs w:val="17"/>
                <w:lang w:val="de-DE"/>
              </w:rPr>
            </w:pPr>
            <w:r w:rsidRPr="00EF5532">
              <w:rPr>
                <w:rFonts w:cs="Arial"/>
                <w:color w:val="000000"/>
                <w:sz w:val="17"/>
                <w:szCs w:val="17"/>
                <w:lang w:val="de-DE"/>
              </w:rPr>
              <w:t>3</w:t>
            </w:r>
          </w:p>
        </w:tc>
      </w:tr>
      <w:tr w:rsidR="00F97948" w:rsidRPr="00EF5532" w14:paraId="6CAB0A5A" w14:textId="77777777" w:rsidTr="008C667C">
        <w:trPr>
          <w:cantSplit/>
          <w:jc w:val="center"/>
        </w:trPr>
        <w:tc>
          <w:tcPr>
            <w:tcW w:w="2122" w:type="dxa"/>
            <w:vAlign w:val="center"/>
          </w:tcPr>
          <w:p w14:paraId="00347228" w14:textId="01BED67D" w:rsidR="00F97948" w:rsidRPr="00EF5532" w:rsidRDefault="00F97948" w:rsidP="00F97948">
            <w:pPr>
              <w:jc w:val="left"/>
              <w:rPr>
                <w:rFonts w:cs="Arial"/>
                <w:sz w:val="17"/>
                <w:szCs w:val="17"/>
                <w:lang w:val="de-DE"/>
              </w:rPr>
            </w:pPr>
            <w:r w:rsidRPr="00EF5532">
              <w:rPr>
                <w:rFonts w:cs="Arial"/>
                <w:sz w:val="17"/>
                <w:szCs w:val="17"/>
                <w:lang w:val="de-DE"/>
              </w:rPr>
              <w:t>Republik Korea</w:t>
            </w:r>
          </w:p>
        </w:tc>
        <w:tc>
          <w:tcPr>
            <w:tcW w:w="567" w:type="dxa"/>
            <w:noWrap/>
            <w:vAlign w:val="center"/>
          </w:tcPr>
          <w:p w14:paraId="770C09A6" w14:textId="11371B22" w:rsidR="00F97948" w:rsidRPr="00EF5532" w:rsidRDefault="00F97948" w:rsidP="00F97948">
            <w:pPr>
              <w:jc w:val="center"/>
              <w:rPr>
                <w:rFonts w:cs="Arial"/>
                <w:sz w:val="17"/>
                <w:szCs w:val="17"/>
                <w:lang w:val="de-DE"/>
              </w:rPr>
            </w:pPr>
            <w:r w:rsidRPr="00EF5532">
              <w:rPr>
                <w:rFonts w:cs="Arial"/>
                <w:sz w:val="17"/>
                <w:szCs w:val="17"/>
                <w:lang w:val="de-DE"/>
              </w:rPr>
              <w:t>KR</w:t>
            </w:r>
          </w:p>
        </w:tc>
        <w:tc>
          <w:tcPr>
            <w:tcW w:w="1134" w:type="dxa"/>
          </w:tcPr>
          <w:p w14:paraId="23DB0A16" w14:textId="77777777" w:rsidR="00F97948" w:rsidRPr="00EF5532" w:rsidRDefault="00F97948" w:rsidP="00F97948">
            <w:pPr>
              <w:jc w:val="center"/>
              <w:rPr>
                <w:rFonts w:cs="Arial"/>
                <w:sz w:val="17"/>
                <w:szCs w:val="17"/>
                <w:lang w:val="de-DE"/>
              </w:rPr>
            </w:pPr>
          </w:p>
        </w:tc>
        <w:tc>
          <w:tcPr>
            <w:tcW w:w="1275" w:type="dxa"/>
            <w:shd w:val="clear" w:color="auto" w:fill="auto"/>
          </w:tcPr>
          <w:p w14:paraId="251EBBB2" w14:textId="77777777" w:rsidR="00F97948" w:rsidRPr="00EF5532" w:rsidRDefault="00F97948" w:rsidP="00F97948">
            <w:pPr>
              <w:jc w:val="center"/>
              <w:rPr>
                <w:rFonts w:cs="Arial"/>
                <w:sz w:val="17"/>
                <w:szCs w:val="17"/>
                <w:lang w:val="de-DE"/>
              </w:rPr>
            </w:pPr>
          </w:p>
        </w:tc>
        <w:tc>
          <w:tcPr>
            <w:tcW w:w="1275" w:type="dxa"/>
          </w:tcPr>
          <w:p w14:paraId="27135D01" w14:textId="0A1890CB" w:rsidR="00F97948" w:rsidRPr="00EF5532" w:rsidRDefault="00F97948" w:rsidP="00F97948">
            <w:pPr>
              <w:jc w:val="center"/>
              <w:rPr>
                <w:rFonts w:cs="Arial"/>
                <w:sz w:val="17"/>
                <w:szCs w:val="17"/>
                <w:lang w:val="de-DE"/>
              </w:rPr>
            </w:pPr>
            <w:r w:rsidRPr="00EF5532">
              <w:rPr>
                <w:rFonts w:cs="Arial"/>
                <w:sz w:val="17"/>
                <w:szCs w:val="17"/>
                <w:lang w:val="de-DE"/>
              </w:rPr>
              <w:t>1</w:t>
            </w:r>
          </w:p>
        </w:tc>
        <w:tc>
          <w:tcPr>
            <w:tcW w:w="1275" w:type="dxa"/>
          </w:tcPr>
          <w:p w14:paraId="2CE3B1D3" w14:textId="6B777105" w:rsidR="00F97948" w:rsidRPr="00EF5532" w:rsidRDefault="00F97948" w:rsidP="00F97948">
            <w:pPr>
              <w:jc w:val="center"/>
              <w:rPr>
                <w:rFonts w:cs="Arial"/>
                <w:color w:val="000000"/>
                <w:sz w:val="17"/>
                <w:szCs w:val="17"/>
                <w:lang w:val="de-DE"/>
              </w:rPr>
            </w:pPr>
            <w:r w:rsidRPr="00EF5532">
              <w:rPr>
                <w:rFonts w:cs="Arial"/>
                <w:sz w:val="17"/>
                <w:szCs w:val="17"/>
                <w:lang w:val="de-DE"/>
              </w:rPr>
              <w:t>1</w:t>
            </w:r>
          </w:p>
        </w:tc>
        <w:tc>
          <w:tcPr>
            <w:tcW w:w="1276" w:type="dxa"/>
            <w:tcBorders>
              <w:right w:val="double" w:sz="4" w:space="0" w:color="auto"/>
            </w:tcBorders>
          </w:tcPr>
          <w:p w14:paraId="3629C9EA" w14:textId="210F2F44" w:rsidR="00F97948" w:rsidRPr="00EF5532" w:rsidRDefault="00F97948" w:rsidP="00F97948">
            <w:pPr>
              <w:jc w:val="center"/>
              <w:rPr>
                <w:rFonts w:cs="Arial"/>
                <w:color w:val="000000"/>
                <w:sz w:val="17"/>
                <w:szCs w:val="17"/>
                <w:lang w:val="de-DE"/>
              </w:rPr>
            </w:pPr>
          </w:p>
        </w:tc>
        <w:tc>
          <w:tcPr>
            <w:tcW w:w="1136" w:type="dxa"/>
            <w:tcBorders>
              <w:left w:val="double" w:sz="4" w:space="0" w:color="auto"/>
            </w:tcBorders>
          </w:tcPr>
          <w:p w14:paraId="7C33DCD0" w14:textId="6037AC46" w:rsidR="00F97948" w:rsidRPr="00EF5532" w:rsidRDefault="00F97948" w:rsidP="00F97948">
            <w:pPr>
              <w:jc w:val="center"/>
              <w:rPr>
                <w:rFonts w:cs="Arial"/>
                <w:color w:val="000000"/>
                <w:sz w:val="17"/>
                <w:szCs w:val="17"/>
                <w:lang w:val="de-DE"/>
              </w:rPr>
            </w:pPr>
            <w:r w:rsidRPr="00EF5532">
              <w:rPr>
                <w:rFonts w:cs="Arial"/>
                <w:sz w:val="17"/>
                <w:szCs w:val="17"/>
                <w:lang w:val="de-DE"/>
              </w:rPr>
              <w:t>2</w:t>
            </w:r>
          </w:p>
        </w:tc>
      </w:tr>
      <w:tr w:rsidR="00F97948" w:rsidRPr="00EF5532" w14:paraId="4C0C0644" w14:textId="77777777" w:rsidTr="00187D93">
        <w:trPr>
          <w:cantSplit/>
          <w:jc w:val="center"/>
        </w:trPr>
        <w:tc>
          <w:tcPr>
            <w:tcW w:w="2122" w:type="dxa"/>
            <w:vAlign w:val="center"/>
          </w:tcPr>
          <w:p w14:paraId="78B90305" w14:textId="77777777" w:rsidR="00F97948" w:rsidRPr="00EF5532" w:rsidRDefault="00F97948" w:rsidP="00F97948">
            <w:pPr>
              <w:jc w:val="left"/>
              <w:rPr>
                <w:rFonts w:cs="Arial"/>
                <w:sz w:val="17"/>
                <w:szCs w:val="17"/>
                <w:lang w:val="de-DE"/>
              </w:rPr>
            </w:pPr>
            <w:r w:rsidRPr="00EF5532">
              <w:rPr>
                <w:rFonts w:cs="Arial"/>
                <w:sz w:val="17"/>
                <w:szCs w:val="17"/>
                <w:lang w:val="de-DE"/>
              </w:rPr>
              <w:t>Republik of Moldau</w:t>
            </w:r>
          </w:p>
        </w:tc>
        <w:tc>
          <w:tcPr>
            <w:tcW w:w="567" w:type="dxa"/>
            <w:noWrap/>
            <w:vAlign w:val="center"/>
          </w:tcPr>
          <w:p w14:paraId="6CB5DF69" w14:textId="77777777" w:rsidR="00F97948" w:rsidRPr="00EF5532" w:rsidRDefault="00F97948" w:rsidP="00F97948">
            <w:pPr>
              <w:jc w:val="center"/>
              <w:rPr>
                <w:rFonts w:cs="Arial"/>
                <w:sz w:val="17"/>
                <w:szCs w:val="17"/>
                <w:lang w:val="de-DE"/>
              </w:rPr>
            </w:pPr>
            <w:r w:rsidRPr="00EF5532">
              <w:rPr>
                <w:rFonts w:cs="Arial"/>
                <w:sz w:val="17"/>
                <w:szCs w:val="17"/>
                <w:lang w:val="de-DE"/>
              </w:rPr>
              <w:t>MD</w:t>
            </w:r>
          </w:p>
        </w:tc>
        <w:tc>
          <w:tcPr>
            <w:tcW w:w="1134" w:type="dxa"/>
          </w:tcPr>
          <w:p w14:paraId="18489E15" w14:textId="77777777" w:rsidR="00F97948" w:rsidRPr="00EF5532" w:rsidRDefault="00F97948" w:rsidP="00F97948">
            <w:pPr>
              <w:jc w:val="center"/>
              <w:rPr>
                <w:rFonts w:cs="Arial"/>
                <w:color w:val="000000"/>
                <w:sz w:val="17"/>
                <w:szCs w:val="17"/>
                <w:lang w:val="de-DE"/>
              </w:rPr>
            </w:pPr>
          </w:p>
        </w:tc>
        <w:tc>
          <w:tcPr>
            <w:tcW w:w="1275" w:type="dxa"/>
            <w:shd w:val="clear" w:color="auto" w:fill="auto"/>
          </w:tcPr>
          <w:p w14:paraId="34E54480" w14:textId="77777777" w:rsidR="00F97948" w:rsidRPr="00EF5532" w:rsidRDefault="00F97948" w:rsidP="00F97948">
            <w:pPr>
              <w:jc w:val="center"/>
              <w:rPr>
                <w:rFonts w:cs="Arial"/>
                <w:color w:val="000000"/>
                <w:sz w:val="17"/>
                <w:szCs w:val="17"/>
                <w:lang w:val="de-DE"/>
              </w:rPr>
            </w:pPr>
          </w:p>
        </w:tc>
        <w:tc>
          <w:tcPr>
            <w:tcW w:w="1275" w:type="dxa"/>
          </w:tcPr>
          <w:p w14:paraId="5A81B72B" w14:textId="77777777" w:rsidR="00F97948" w:rsidRPr="00EF5532" w:rsidRDefault="00F97948" w:rsidP="00F97948">
            <w:pPr>
              <w:jc w:val="center"/>
              <w:rPr>
                <w:rFonts w:cs="Arial"/>
                <w:color w:val="000000"/>
                <w:sz w:val="17"/>
                <w:szCs w:val="17"/>
                <w:lang w:val="de-DE"/>
              </w:rPr>
            </w:pPr>
            <w:r w:rsidRPr="00EF5532">
              <w:rPr>
                <w:rFonts w:cs="Arial"/>
                <w:color w:val="000000"/>
                <w:sz w:val="17"/>
                <w:szCs w:val="17"/>
                <w:lang w:val="de-DE"/>
              </w:rPr>
              <w:t>2</w:t>
            </w:r>
          </w:p>
        </w:tc>
        <w:tc>
          <w:tcPr>
            <w:tcW w:w="1275" w:type="dxa"/>
          </w:tcPr>
          <w:p w14:paraId="3D5CD034" w14:textId="77777777" w:rsidR="00F97948" w:rsidRPr="00EF5532" w:rsidRDefault="00F97948" w:rsidP="00F97948">
            <w:pPr>
              <w:jc w:val="center"/>
              <w:rPr>
                <w:rFonts w:cs="Arial"/>
                <w:color w:val="000000"/>
                <w:sz w:val="17"/>
                <w:szCs w:val="17"/>
                <w:lang w:val="de-DE"/>
              </w:rPr>
            </w:pPr>
          </w:p>
        </w:tc>
        <w:tc>
          <w:tcPr>
            <w:tcW w:w="1276" w:type="dxa"/>
            <w:tcBorders>
              <w:right w:val="double" w:sz="4" w:space="0" w:color="auto"/>
            </w:tcBorders>
          </w:tcPr>
          <w:p w14:paraId="2CAC1DBA" w14:textId="77777777" w:rsidR="00F97948" w:rsidRPr="00EF5532" w:rsidRDefault="00F97948" w:rsidP="00F97948">
            <w:pPr>
              <w:jc w:val="center"/>
              <w:rPr>
                <w:rFonts w:cs="Arial"/>
                <w:color w:val="000000"/>
                <w:sz w:val="17"/>
                <w:szCs w:val="17"/>
                <w:lang w:val="de-DE"/>
              </w:rPr>
            </w:pPr>
          </w:p>
        </w:tc>
        <w:tc>
          <w:tcPr>
            <w:tcW w:w="1136" w:type="dxa"/>
            <w:tcBorders>
              <w:left w:val="double" w:sz="4" w:space="0" w:color="auto"/>
            </w:tcBorders>
            <w:vAlign w:val="center"/>
          </w:tcPr>
          <w:p w14:paraId="61FD434F" w14:textId="77777777" w:rsidR="00F97948" w:rsidRPr="00EF5532" w:rsidRDefault="00F97948" w:rsidP="00F97948">
            <w:pPr>
              <w:jc w:val="center"/>
              <w:rPr>
                <w:rFonts w:cs="Arial"/>
                <w:color w:val="000000"/>
                <w:sz w:val="17"/>
                <w:szCs w:val="17"/>
                <w:lang w:val="de-DE"/>
              </w:rPr>
            </w:pPr>
            <w:r w:rsidRPr="00EF5532">
              <w:rPr>
                <w:rFonts w:cs="Arial"/>
                <w:color w:val="000000"/>
                <w:sz w:val="17"/>
                <w:szCs w:val="17"/>
                <w:lang w:val="de-DE"/>
              </w:rPr>
              <w:t>2</w:t>
            </w:r>
          </w:p>
        </w:tc>
      </w:tr>
      <w:tr w:rsidR="00F97948" w:rsidRPr="00EF5532" w14:paraId="3C5BA0A2" w14:textId="77777777" w:rsidTr="00DC2DD5">
        <w:trPr>
          <w:cantSplit/>
          <w:jc w:val="center"/>
        </w:trPr>
        <w:tc>
          <w:tcPr>
            <w:tcW w:w="2122" w:type="dxa"/>
            <w:vAlign w:val="center"/>
          </w:tcPr>
          <w:p w14:paraId="3D7A39E7" w14:textId="129833F5" w:rsidR="00F97948" w:rsidRPr="00EF5532" w:rsidRDefault="00F97948" w:rsidP="00F97948">
            <w:pPr>
              <w:jc w:val="left"/>
              <w:rPr>
                <w:rFonts w:cs="Arial"/>
                <w:color w:val="000000"/>
                <w:sz w:val="17"/>
                <w:szCs w:val="17"/>
                <w:lang w:val="de-DE"/>
              </w:rPr>
            </w:pPr>
            <w:r w:rsidRPr="00EF5532">
              <w:rPr>
                <w:rFonts w:cs="Arial"/>
                <w:color w:val="000000"/>
                <w:sz w:val="17"/>
                <w:szCs w:val="17"/>
                <w:lang w:val="de-DE"/>
              </w:rPr>
              <w:t>Schweden</w:t>
            </w:r>
          </w:p>
        </w:tc>
        <w:tc>
          <w:tcPr>
            <w:tcW w:w="567" w:type="dxa"/>
            <w:noWrap/>
            <w:vAlign w:val="center"/>
          </w:tcPr>
          <w:p w14:paraId="150C16CE" w14:textId="740DED0E" w:rsidR="00F97948" w:rsidRPr="00EF5532" w:rsidRDefault="00F97948" w:rsidP="00F97948">
            <w:pPr>
              <w:jc w:val="center"/>
              <w:rPr>
                <w:rFonts w:cs="Arial"/>
                <w:sz w:val="17"/>
                <w:szCs w:val="17"/>
                <w:lang w:val="de-DE"/>
              </w:rPr>
            </w:pPr>
            <w:r w:rsidRPr="00EF5532">
              <w:rPr>
                <w:rFonts w:cs="Arial"/>
                <w:sz w:val="17"/>
                <w:szCs w:val="17"/>
                <w:lang w:val="de-DE"/>
              </w:rPr>
              <w:t>SE</w:t>
            </w:r>
          </w:p>
        </w:tc>
        <w:tc>
          <w:tcPr>
            <w:tcW w:w="1134" w:type="dxa"/>
          </w:tcPr>
          <w:p w14:paraId="0BD3A60B" w14:textId="77777777" w:rsidR="00F97948" w:rsidRPr="00EF5532" w:rsidRDefault="00F97948" w:rsidP="00F97948">
            <w:pPr>
              <w:jc w:val="center"/>
              <w:rPr>
                <w:rFonts w:cs="Arial"/>
                <w:sz w:val="17"/>
                <w:szCs w:val="17"/>
                <w:lang w:val="de-DE"/>
              </w:rPr>
            </w:pPr>
          </w:p>
        </w:tc>
        <w:tc>
          <w:tcPr>
            <w:tcW w:w="1275" w:type="dxa"/>
            <w:shd w:val="clear" w:color="auto" w:fill="auto"/>
          </w:tcPr>
          <w:p w14:paraId="5195B93B" w14:textId="77777777" w:rsidR="00F97948" w:rsidRPr="00EF5532" w:rsidRDefault="00F97948" w:rsidP="00F97948">
            <w:pPr>
              <w:jc w:val="center"/>
              <w:rPr>
                <w:rFonts w:cs="Arial"/>
                <w:sz w:val="17"/>
                <w:szCs w:val="17"/>
                <w:lang w:val="de-DE"/>
              </w:rPr>
            </w:pPr>
          </w:p>
        </w:tc>
        <w:tc>
          <w:tcPr>
            <w:tcW w:w="1275" w:type="dxa"/>
          </w:tcPr>
          <w:p w14:paraId="77EFDFFA" w14:textId="554C34FC" w:rsidR="00F97948" w:rsidRPr="00EF5532" w:rsidRDefault="00F97948" w:rsidP="00F97948">
            <w:pPr>
              <w:jc w:val="center"/>
              <w:rPr>
                <w:rFonts w:cs="Arial"/>
                <w:sz w:val="17"/>
                <w:szCs w:val="17"/>
                <w:lang w:val="de-DE"/>
              </w:rPr>
            </w:pPr>
            <w:r w:rsidRPr="00EF5532">
              <w:rPr>
                <w:rFonts w:cs="Arial"/>
                <w:color w:val="000000"/>
                <w:sz w:val="17"/>
                <w:szCs w:val="17"/>
                <w:lang w:val="de-DE"/>
              </w:rPr>
              <w:t>1</w:t>
            </w:r>
          </w:p>
        </w:tc>
        <w:tc>
          <w:tcPr>
            <w:tcW w:w="1275" w:type="dxa"/>
          </w:tcPr>
          <w:p w14:paraId="487067F7" w14:textId="77777777" w:rsidR="00F97948" w:rsidRPr="00EF5532" w:rsidRDefault="00F97948" w:rsidP="00F97948">
            <w:pPr>
              <w:jc w:val="center"/>
              <w:rPr>
                <w:rFonts w:cs="Arial"/>
                <w:sz w:val="17"/>
                <w:szCs w:val="17"/>
                <w:lang w:val="de-DE"/>
              </w:rPr>
            </w:pPr>
          </w:p>
        </w:tc>
        <w:tc>
          <w:tcPr>
            <w:tcW w:w="1276" w:type="dxa"/>
            <w:tcBorders>
              <w:right w:val="double" w:sz="4" w:space="0" w:color="auto"/>
            </w:tcBorders>
          </w:tcPr>
          <w:p w14:paraId="1B51492C" w14:textId="77777777" w:rsidR="00F97948" w:rsidRPr="00EF5532" w:rsidRDefault="00F97948" w:rsidP="00F97948">
            <w:pPr>
              <w:jc w:val="center"/>
              <w:rPr>
                <w:rFonts w:cs="Arial"/>
                <w:sz w:val="17"/>
                <w:szCs w:val="17"/>
                <w:lang w:val="de-DE"/>
              </w:rPr>
            </w:pPr>
          </w:p>
        </w:tc>
        <w:tc>
          <w:tcPr>
            <w:tcW w:w="1136" w:type="dxa"/>
            <w:tcBorders>
              <w:left w:val="double" w:sz="4" w:space="0" w:color="auto"/>
            </w:tcBorders>
            <w:vAlign w:val="center"/>
          </w:tcPr>
          <w:p w14:paraId="1870D9AE" w14:textId="67998DF9" w:rsidR="00F97948" w:rsidRPr="00EF5532" w:rsidRDefault="00F97948" w:rsidP="00F97948">
            <w:pPr>
              <w:jc w:val="center"/>
              <w:rPr>
                <w:rFonts w:cs="Arial"/>
                <w:sz w:val="17"/>
                <w:szCs w:val="17"/>
                <w:lang w:val="de-DE"/>
              </w:rPr>
            </w:pPr>
            <w:r w:rsidRPr="00EF5532">
              <w:rPr>
                <w:rFonts w:cs="Arial"/>
                <w:color w:val="000000"/>
                <w:sz w:val="17"/>
                <w:szCs w:val="17"/>
                <w:lang w:val="de-DE"/>
              </w:rPr>
              <w:t>1</w:t>
            </w:r>
          </w:p>
        </w:tc>
      </w:tr>
      <w:tr w:rsidR="00F97948" w:rsidRPr="00EF5532" w14:paraId="7DFA0BC5" w14:textId="77777777" w:rsidTr="00187D93">
        <w:trPr>
          <w:cantSplit/>
          <w:jc w:val="center"/>
        </w:trPr>
        <w:tc>
          <w:tcPr>
            <w:tcW w:w="2122" w:type="dxa"/>
            <w:vAlign w:val="center"/>
          </w:tcPr>
          <w:p w14:paraId="04592D02" w14:textId="08E86EEA" w:rsidR="00F97948" w:rsidRPr="00EF5532" w:rsidRDefault="00F97948" w:rsidP="00F97948">
            <w:pPr>
              <w:jc w:val="left"/>
              <w:rPr>
                <w:rFonts w:cs="Arial"/>
                <w:color w:val="000000"/>
                <w:sz w:val="17"/>
                <w:szCs w:val="17"/>
                <w:lang w:val="de-DE"/>
              </w:rPr>
            </w:pPr>
            <w:r w:rsidRPr="00EF5532">
              <w:rPr>
                <w:rFonts w:cs="Arial"/>
                <w:color w:val="000000"/>
                <w:sz w:val="17"/>
                <w:szCs w:val="17"/>
                <w:lang w:val="de-DE"/>
              </w:rPr>
              <w:t>Schweiz</w:t>
            </w:r>
          </w:p>
        </w:tc>
        <w:tc>
          <w:tcPr>
            <w:tcW w:w="567" w:type="dxa"/>
            <w:noWrap/>
            <w:vAlign w:val="center"/>
          </w:tcPr>
          <w:p w14:paraId="6C205215" w14:textId="57F3B83C" w:rsidR="00F97948" w:rsidRPr="00EF5532" w:rsidRDefault="00F97948" w:rsidP="00F97948">
            <w:pPr>
              <w:jc w:val="center"/>
              <w:rPr>
                <w:rFonts w:cs="Arial"/>
                <w:sz w:val="17"/>
                <w:szCs w:val="17"/>
                <w:lang w:val="de-DE"/>
              </w:rPr>
            </w:pPr>
            <w:r w:rsidRPr="00EF5532">
              <w:rPr>
                <w:rFonts w:cs="Arial"/>
                <w:color w:val="000000"/>
                <w:sz w:val="17"/>
                <w:szCs w:val="17"/>
                <w:lang w:val="de-DE"/>
              </w:rPr>
              <w:t>CH</w:t>
            </w:r>
          </w:p>
        </w:tc>
        <w:tc>
          <w:tcPr>
            <w:tcW w:w="1134" w:type="dxa"/>
          </w:tcPr>
          <w:p w14:paraId="2EF9DDDA" w14:textId="3BEFBC99" w:rsidR="00F97948" w:rsidRPr="00EF5532" w:rsidRDefault="00F97948" w:rsidP="00F97948">
            <w:pPr>
              <w:jc w:val="center"/>
              <w:rPr>
                <w:rFonts w:cs="Arial"/>
                <w:sz w:val="17"/>
                <w:szCs w:val="17"/>
                <w:lang w:val="de-DE"/>
              </w:rPr>
            </w:pPr>
            <w:r w:rsidRPr="00EF5532">
              <w:rPr>
                <w:rFonts w:cs="Arial"/>
                <w:sz w:val="17"/>
                <w:szCs w:val="17"/>
                <w:lang w:val="de-DE"/>
              </w:rPr>
              <w:t>2</w:t>
            </w:r>
          </w:p>
        </w:tc>
        <w:tc>
          <w:tcPr>
            <w:tcW w:w="1275" w:type="dxa"/>
            <w:shd w:val="clear" w:color="auto" w:fill="auto"/>
          </w:tcPr>
          <w:p w14:paraId="42C0AF2A" w14:textId="77231B83" w:rsidR="00F97948" w:rsidRPr="00EF5532" w:rsidRDefault="00F97948" w:rsidP="00F97948">
            <w:pPr>
              <w:jc w:val="center"/>
              <w:rPr>
                <w:rFonts w:cs="Arial"/>
                <w:sz w:val="17"/>
                <w:szCs w:val="17"/>
                <w:lang w:val="de-DE"/>
              </w:rPr>
            </w:pPr>
            <w:r w:rsidRPr="00EF5532">
              <w:rPr>
                <w:rFonts w:cs="Arial"/>
                <w:sz w:val="17"/>
                <w:szCs w:val="17"/>
                <w:lang w:val="de-DE"/>
              </w:rPr>
              <w:t>3</w:t>
            </w:r>
          </w:p>
        </w:tc>
        <w:tc>
          <w:tcPr>
            <w:tcW w:w="1275" w:type="dxa"/>
          </w:tcPr>
          <w:p w14:paraId="750CB639" w14:textId="18E359F1" w:rsidR="00F97948" w:rsidRPr="00EF5532" w:rsidRDefault="00F97948" w:rsidP="00F97948">
            <w:pPr>
              <w:jc w:val="center"/>
              <w:rPr>
                <w:rFonts w:cs="Arial"/>
                <w:sz w:val="17"/>
                <w:szCs w:val="17"/>
                <w:lang w:val="de-DE"/>
              </w:rPr>
            </w:pPr>
            <w:r w:rsidRPr="00EF5532">
              <w:rPr>
                <w:rFonts w:cs="Arial"/>
                <w:sz w:val="17"/>
                <w:szCs w:val="17"/>
                <w:lang w:val="de-DE"/>
              </w:rPr>
              <w:t>4</w:t>
            </w:r>
          </w:p>
        </w:tc>
        <w:tc>
          <w:tcPr>
            <w:tcW w:w="1275" w:type="dxa"/>
          </w:tcPr>
          <w:p w14:paraId="03B78BFE" w14:textId="64FE3503" w:rsidR="00F97948" w:rsidRPr="00EF5532" w:rsidRDefault="00F97948" w:rsidP="00F97948">
            <w:pPr>
              <w:jc w:val="center"/>
              <w:rPr>
                <w:rFonts w:cs="Arial"/>
                <w:sz w:val="17"/>
                <w:szCs w:val="17"/>
                <w:lang w:val="de-DE"/>
              </w:rPr>
            </w:pPr>
            <w:r w:rsidRPr="00EF5532">
              <w:rPr>
                <w:rFonts w:cs="Arial"/>
                <w:sz w:val="17"/>
                <w:szCs w:val="17"/>
                <w:lang w:val="de-DE"/>
              </w:rPr>
              <w:t>16</w:t>
            </w:r>
          </w:p>
        </w:tc>
        <w:tc>
          <w:tcPr>
            <w:tcW w:w="1276" w:type="dxa"/>
            <w:tcBorders>
              <w:right w:val="double" w:sz="4" w:space="0" w:color="auto"/>
            </w:tcBorders>
          </w:tcPr>
          <w:p w14:paraId="33823650" w14:textId="0744925A" w:rsidR="00F97948" w:rsidRPr="00EF5532" w:rsidRDefault="00F97948" w:rsidP="00F97948">
            <w:pPr>
              <w:jc w:val="center"/>
              <w:rPr>
                <w:rFonts w:cs="Arial"/>
                <w:sz w:val="17"/>
                <w:szCs w:val="17"/>
                <w:lang w:val="de-DE"/>
              </w:rPr>
            </w:pPr>
            <w:r w:rsidRPr="00EF5532">
              <w:rPr>
                <w:rFonts w:cs="Arial"/>
                <w:sz w:val="17"/>
                <w:szCs w:val="17"/>
                <w:lang w:val="de-DE"/>
              </w:rPr>
              <w:t>6</w:t>
            </w:r>
          </w:p>
        </w:tc>
        <w:tc>
          <w:tcPr>
            <w:tcW w:w="1136" w:type="dxa"/>
            <w:tcBorders>
              <w:left w:val="double" w:sz="4" w:space="0" w:color="auto"/>
            </w:tcBorders>
          </w:tcPr>
          <w:p w14:paraId="256A66E4" w14:textId="6CAF4D80" w:rsidR="00F97948" w:rsidRPr="00EF5532" w:rsidRDefault="00F97948" w:rsidP="00F97948">
            <w:pPr>
              <w:jc w:val="center"/>
              <w:rPr>
                <w:rFonts w:cs="Arial"/>
                <w:sz w:val="17"/>
                <w:szCs w:val="17"/>
                <w:lang w:val="de-DE"/>
              </w:rPr>
            </w:pPr>
            <w:r w:rsidRPr="00EF5532">
              <w:rPr>
                <w:rFonts w:cs="Arial"/>
                <w:sz w:val="17"/>
                <w:szCs w:val="17"/>
                <w:lang w:val="de-DE"/>
              </w:rPr>
              <w:t>31</w:t>
            </w:r>
          </w:p>
        </w:tc>
      </w:tr>
      <w:tr w:rsidR="00F97948" w:rsidRPr="00EF5532" w14:paraId="2E069E89" w14:textId="77777777" w:rsidTr="00187D93">
        <w:trPr>
          <w:cantSplit/>
          <w:jc w:val="center"/>
        </w:trPr>
        <w:tc>
          <w:tcPr>
            <w:tcW w:w="2122" w:type="dxa"/>
            <w:vAlign w:val="center"/>
          </w:tcPr>
          <w:p w14:paraId="7CA287B0" w14:textId="77777777" w:rsidR="00F97948" w:rsidRPr="00EF5532" w:rsidRDefault="00F97948" w:rsidP="00F97948">
            <w:pPr>
              <w:jc w:val="left"/>
              <w:rPr>
                <w:rFonts w:cs="Arial"/>
                <w:color w:val="000000"/>
                <w:sz w:val="17"/>
                <w:szCs w:val="17"/>
                <w:lang w:val="de-DE"/>
              </w:rPr>
            </w:pPr>
            <w:r w:rsidRPr="00EF5532">
              <w:rPr>
                <w:rFonts w:cs="Arial"/>
                <w:color w:val="000000"/>
                <w:sz w:val="17"/>
                <w:szCs w:val="17"/>
                <w:lang w:val="de-DE"/>
              </w:rPr>
              <w:t>Serbien</w:t>
            </w:r>
          </w:p>
        </w:tc>
        <w:tc>
          <w:tcPr>
            <w:tcW w:w="567" w:type="dxa"/>
            <w:noWrap/>
            <w:vAlign w:val="center"/>
          </w:tcPr>
          <w:p w14:paraId="023C6659" w14:textId="77777777" w:rsidR="00F97948" w:rsidRPr="00EF5532" w:rsidRDefault="00F97948" w:rsidP="00F97948">
            <w:pPr>
              <w:jc w:val="center"/>
              <w:rPr>
                <w:rFonts w:cs="Arial"/>
                <w:color w:val="000000"/>
                <w:sz w:val="17"/>
                <w:szCs w:val="17"/>
                <w:lang w:val="de-DE"/>
              </w:rPr>
            </w:pPr>
            <w:r w:rsidRPr="00EF5532">
              <w:rPr>
                <w:rFonts w:cs="Arial"/>
                <w:sz w:val="17"/>
                <w:szCs w:val="17"/>
                <w:lang w:val="de-DE"/>
              </w:rPr>
              <w:t>RS</w:t>
            </w:r>
          </w:p>
        </w:tc>
        <w:tc>
          <w:tcPr>
            <w:tcW w:w="1134" w:type="dxa"/>
          </w:tcPr>
          <w:p w14:paraId="622F1E1A" w14:textId="77777777" w:rsidR="00F97948" w:rsidRPr="00EF5532" w:rsidRDefault="00F97948" w:rsidP="00F97948">
            <w:pPr>
              <w:jc w:val="center"/>
              <w:rPr>
                <w:rFonts w:cs="Arial"/>
                <w:color w:val="000000"/>
                <w:sz w:val="17"/>
                <w:szCs w:val="17"/>
                <w:lang w:val="de-DE"/>
              </w:rPr>
            </w:pPr>
          </w:p>
        </w:tc>
        <w:tc>
          <w:tcPr>
            <w:tcW w:w="1275" w:type="dxa"/>
            <w:shd w:val="clear" w:color="auto" w:fill="auto"/>
          </w:tcPr>
          <w:p w14:paraId="44A2A703" w14:textId="77777777" w:rsidR="00F97948" w:rsidRPr="00EF5532" w:rsidRDefault="00F97948" w:rsidP="00F97948">
            <w:pPr>
              <w:jc w:val="center"/>
              <w:rPr>
                <w:rFonts w:cs="Arial"/>
                <w:color w:val="000000"/>
                <w:sz w:val="17"/>
                <w:szCs w:val="17"/>
                <w:lang w:val="de-DE"/>
              </w:rPr>
            </w:pPr>
          </w:p>
        </w:tc>
        <w:tc>
          <w:tcPr>
            <w:tcW w:w="1275" w:type="dxa"/>
          </w:tcPr>
          <w:p w14:paraId="2EEDE739" w14:textId="77777777" w:rsidR="00F97948" w:rsidRPr="00EF5532" w:rsidRDefault="00F97948" w:rsidP="00F97948">
            <w:pPr>
              <w:jc w:val="center"/>
              <w:rPr>
                <w:rFonts w:cs="Arial"/>
                <w:color w:val="000000"/>
                <w:sz w:val="17"/>
                <w:szCs w:val="17"/>
                <w:lang w:val="de-DE"/>
              </w:rPr>
            </w:pPr>
            <w:r w:rsidRPr="00EF5532">
              <w:rPr>
                <w:rFonts w:cs="Arial"/>
                <w:color w:val="000000"/>
                <w:sz w:val="17"/>
                <w:szCs w:val="17"/>
                <w:lang w:val="de-DE"/>
              </w:rPr>
              <w:t>2</w:t>
            </w:r>
          </w:p>
        </w:tc>
        <w:tc>
          <w:tcPr>
            <w:tcW w:w="1275" w:type="dxa"/>
          </w:tcPr>
          <w:p w14:paraId="77CC33F8" w14:textId="77777777" w:rsidR="00F97948" w:rsidRPr="00EF5532" w:rsidRDefault="00F97948" w:rsidP="00F97948">
            <w:pPr>
              <w:jc w:val="center"/>
              <w:rPr>
                <w:rFonts w:cs="Arial"/>
                <w:color w:val="000000"/>
                <w:sz w:val="17"/>
                <w:szCs w:val="17"/>
                <w:lang w:val="de-DE"/>
              </w:rPr>
            </w:pPr>
            <w:r w:rsidRPr="00EF5532">
              <w:rPr>
                <w:rFonts w:cs="Arial"/>
                <w:color w:val="000000"/>
                <w:sz w:val="17"/>
                <w:szCs w:val="17"/>
                <w:lang w:val="de-DE"/>
              </w:rPr>
              <w:t>1</w:t>
            </w:r>
          </w:p>
        </w:tc>
        <w:tc>
          <w:tcPr>
            <w:tcW w:w="1276" w:type="dxa"/>
            <w:tcBorders>
              <w:right w:val="double" w:sz="4" w:space="0" w:color="auto"/>
            </w:tcBorders>
          </w:tcPr>
          <w:p w14:paraId="6FF2AF1F" w14:textId="77777777" w:rsidR="00F97948" w:rsidRPr="00EF5532" w:rsidRDefault="00F97948" w:rsidP="00F97948">
            <w:pPr>
              <w:jc w:val="center"/>
              <w:rPr>
                <w:rFonts w:cs="Arial"/>
                <w:color w:val="000000"/>
                <w:sz w:val="17"/>
                <w:szCs w:val="17"/>
                <w:lang w:val="de-DE"/>
              </w:rPr>
            </w:pPr>
            <w:r w:rsidRPr="00EF5532">
              <w:rPr>
                <w:rFonts w:cs="Arial"/>
                <w:color w:val="000000"/>
                <w:sz w:val="17"/>
                <w:szCs w:val="17"/>
                <w:lang w:val="de-DE"/>
              </w:rPr>
              <w:t>3</w:t>
            </w:r>
          </w:p>
        </w:tc>
        <w:tc>
          <w:tcPr>
            <w:tcW w:w="1136" w:type="dxa"/>
            <w:tcBorders>
              <w:left w:val="double" w:sz="4" w:space="0" w:color="auto"/>
            </w:tcBorders>
            <w:vAlign w:val="center"/>
          </w:tcPr>
          <w:p w14:paraId="4C35262E" w14:textId="77777777" w:rsidR="00F97948" w:rsidRPr="00EF5532" w:rsidRDefault="00F97948" w:rsidP="00F97948">
            <w:pPr>
              <w:jc w:val="center"/>
              <w:rPr>
                <w:rFonts w:cs="Arial"/>
                <w:color w:val="000000"/>
                <w:sz w:val="17"/>
                <w:szCs w:val="17"/>
                <w:lang w:val="de-DE"/>
              </w:rPr>
            </w:pPr>
            <w:r w:rsidRPr="00EF5532">
              <w:rPr>
                <w:rFonts w:cs="Arial"/>
                <w:color w:val="000000"/>
                <w:sz w:val="17"/>
                <w:szCs w:val="17"/>
                <w:lang w:val="de-DE"/>
              </w:rPr>
              <w:t>6</w:t>
            </w:r>
          </w:p>
        </w:tc>
      </w:tr>
      <w:tr w:rsidR="00F97948" w:rsidRPr="00EF5532" w14:paraId="6FE9C983" w14:textId="77777777" w:rsidTr="00187D93">
        <w:trPr>
          <w:cantSplit/>
          <w:jc w:val="center"/>
        </w:trPr>
        <w:tc>
          <w:tcPr>
            <w:tcW w:w="2122" w:type="dxa"/>
            <w:vAlign w:val="center"/>
          </w:tcPr>
          <w:p w14:paraId="4EFCAFDB" w14:textId="77777777" w:rsidR="00F97948" w:rsidRPr="00EF5532" w:rsidRDefault="00F97948" w:rsidP="00F97948">
            <w:pPr>
              <w:jc w:val="left"/>
              <w:rPr>
                <w:rFonts w:cs="Arial"/>
                <w:color w:val="000000"/>
                <w:sz w:val="17"/>
                <w:szCs w:val="17"/>
                <w:lang w:val="de-DE"/>
              </w:rPr>
            </w:pPr>
            <w:r w:rsidRPr="00EF5532">
              <w:rPr>
                <w:rFonts w:cs="Arial"/>
                <w:color w:val="000000"/>
                <w:sz w:val="17"/>
                <w:szCs w:val="17"/>
                <w:lang w:val="de-DE"/>
              </w:rPr>
              <w:t>Südafrika</w:t>
            </w:r>
          </w:p>
        </w:tc>
        <w:tc>
          <w:tcPr>
            <w:tcW w:w="567" w:type="dxa"/>
            <w:noWrap/>
            <w:vAlign w:val="center"/>
          </w:tcPr>
          <w:p w14:paraId="4EF34657" w14:textId="77777777" w:rsidR="00F97948" w:rsidRPr="00EF5532" w:rsidRDefault="00F97948" w:rsidP="00F97948">
            <w:pPr>
              <w:jc w:val="center"/>
              <w:rPr>
                <w:rFonts w:cs="Arial"/>
                <w:sz w:val="17"/>
                <w:szCs w:val="17"/>
                <w:lang w:val="de-DE"/>
              </w:rPr>
            </w:pPr>
            <w:r w:rsidRPr="00EF5532">
              <w:rPr>
                <w:rFonts w:cs="Arial"/>
                <w:sz w:val="17"/>
                <w:szCs w:val="17"/>
                <w:lang w:val="de-DE"/>
              </w:rPr>
              <w:t>ZA</w:t>
            </w:r>
          </w:p>
        </w:tc>
        <w:tc>
          <w:tcPr>
            <w:tcW w:w="1134" w:type="dxa"/>
          </w:tcPr>
          <w:p w14:paraId="65DE5304" w14:textId="77777777" w:rsidR="00F97948" w:rsidRPr="00EF5532" w:rsidRDefault="00F97948" w:rsidP="00F97948">
            <w:pPr>
              <w:jc w:val="center"/>
              <w:rPr>
                <w:rFonts w:cs="Arial"/>
                <w:sz w:val="17"/>
                <w:szCs w:val="17"/>
                <w:lang w:val="de-DE"/>
              </w:rPr>
            </w:pPr>
          </w:p>
        </w:tc>
        <w:tc>
          <w:tcPr>
            <w:tcW w:w="1275" w:type="dxa"/>
            <w:shd w:val="clear" w:color="auto" w:fill="auto"/>
          </w:tcPr>
          <w:p w14:paraId="1D23B15F" w14:textId="77777777" w:rsidR="00F97948" w:rsidRPr="00EF5532" w:rsidRDefault="00F97948" w:rsidP="00F97948">
            <w:pPr>
              <w:jc w:val="center"/>
              <w:rPr>
                <w:rFonts w:cs="Arial"/>
                <w:sz w:val="17"/>
                <w:szCs w:val="17"/>
                <w:lang w:val="de-DE"/>
              </w:rPr>
            </w:pPr>
            <w:r w:rsidRPr="00EF5532">
              <w:rPr>
                <w:rFonts w:cs="Arial"/>
                <w:sz w:val="17"/>
                <w:szCs w:val="17"/>
                <w:lang w:val="de-DE"/>
              </w:rPr>
              <w:t>2</w:t>
            </w:r>
          </w:p>
        </w:tc>
        <w:tc>
          <w:tcPr>
            <w:tcW w:w="1275" w:type="dxa"/>
          </w:tcPr>
          <w:p w14:paraId="7D585915" w14:textId="77777777" w:rsidR="00F97948" w:rsidRPr="00EF5532" w:rsidRDefault="00F97948" w:rsidP="00F97948">
            <w:pPr>
              <w:jc w:val="center"/>
              <w:rPr>
                <w:rFonts w:cs="Arial"/>
                <w:sz w:val="17"/>
                <w:szCs w:val="17"/>
                <w:lang w:val="de-DE"/>
              </w:rPr>
            </w:pPr>
            <w:r w:rsidRPr="00EF5532">
              <w:rPr>
                <w:rFonts w:cs="Arial"/>
                <w:sz w:val="17"/>
                <w:szCs w:val="17"/>
                <w:lang w:val="de-DE"/>
              </w:rPr>
              <w:t>3</w:t>
            </w:r>
          </w:p>
        </w:tc>
        <w:tc>
          <w:tcPr>
            <w:tcW w:w="1275" w:type="dxa"/>
          </w:tcPr>
          <w:p w14:paraId="415E7716" w14:textId="77777777" w:rsidR="00F97948" w:rsidRPr="00EF5532" w:rsidRDefault="00F97948" w:rsidP="00F97948">
            <w:pPr>
              <w:jc w:val="center"/>
              <w:rPr>
                <w:rFonts w:cs="Arial"/>
                <w:sz w:val="17"/>
                <w:szCs w:val="17"/>
                <w:lang w:val="de-DE"/>
              </w:rPr>
            </w:pPr>
            <w:r w:rsidRPr="00EF5532">
              <w:rPr>
                <w:rFonts w:cs="Arial"/>
                <w:sz w:val="17"/>
                <w:szCs w:val="17"/>
                <w:lang w:val="de-DE"/>
              </w:rPr>
              <w:t>2</w:t>
            </w:r>
          </w:p>
        </w:tc>
        <w:tc>
          <w:tcPr>
            <w:tcW w:w="1276" w:type="dxa"/>
            <w:tcBorders>
              <w:right w:val="double" w:sz="4" w:space="0" w:color="auto"/>
            </w:tcBorders>
          </w:tcPr>
          <w:p w14:paraId="600B5597" w14:textId="77777777" w:rsidR="00F97948" w:rsidRPr="00EF5532" w:rsidRDefault="00F97948" w:rsidP="00F97948">
            <w:pPr>
              <w:jc w:val="center"/>
              <w:rPr>
                <w:rFonts w:cs="Arial"/>
                <w:sz w:val="17"/>
                <w:szCs w:val="17"/>
                <w:lang w:val="de-DE"/>
              </w:rPr>
            </w:pPr>
            <w:r w:rsidRPr="00EF5532">
              <w:rPr>
                <w:rFonts w:cs="Arial"/>
                <w:sz w:val="17"/>
                <w:szCs w:val="17"/>
                <w:lang w:val="de-DE"/>
              </w:rPr>
              <w:t>4</w:t>
            </w:r>
          </w:p>
        </w:tc>
        <w:tc>
          <w:tcPr>
            <w:tcW w:w="1136" w:type="dxa"/>
            <w:tcBorders>
              <w:left w:val="double" w:sz="4" w:space="0" w:color="auto"/>
            </w:tcBorders>
          </w:tcPr>
          <w:p w14:paraId="2DDF7073" w14:textId="77777777" w:rsidR="00F97948" w:rsidRPr="00EF5532" w:rsidRDefault="00F97948" w:rsidP="00F97948">
            <w:pPr>
              <w:jc w:val="center"/>
              <w:rPr>
                <w:rFonts w:cs="Arial"/>
                <w:sz w:val="17"/>
                <w:szCs w:val="17"/>
                <w:lang w:val="de-DE"/>
              </w:rPr>
            </w:pPr>
            <w:r w:rsidRPr="00EF5532">
              <w:rPr>
                <w:rFonts w:cs="Arial"/>
                <w:sz w:val="17"/>
                <w:szCs w:val="17"/>
                <w:lang w:val="de-DE"/>
              </w:rPr>
              <w:t>11</w:t>
            </w:r>
          </w:p>
        </w:tc>
      </w:tr>
      <w:tr w:rsidR="00F97948" w:rsidRPr="00EF5532" w14:paraId="37C7D2A8" w14:textId="77777777" w:rsidTr="00187D93">
        <w:trPr>
          <w:cantSplit/>
          <w:jc w:val="center"/>
        </w:trPr>
        <w:tc>
          <w:tcPr>
            <w:tcW w:w="2122" w:type="dxa"/>
            <w:vAlign w:val="center"/>
          </w:tcPr>
          <w:p w14:paraId="6BFE8D43" w14:textId="77777777" w:rsidR="00F97948" w:rsidRPr="00EF5532" w:rsidRDefault="00F97948" w:rsidP="00F97948">
            <w:pPr>
              <w:jc w:val="left"/>
              <w:rPr>
                <w:rFonts w:cs="Arial"/>
                <w:color w:val="000000"/>
                <w:sz w:val="17"/>
                <w:szCs w:val="17"/>
                <w:lang w:val="de-DE"/>
              </w:rPr>
            </w:pPr>
            <w:r w:rsidRPr="00EF5532">
              <w:rPr>
                <w:rFonts w:cs="Arial"/>
                <w:color w:val="000000"/>
                <w:sz w:val="17"/>
                <w:szCs w:val="17"/>
                <w:lang w:val="de-DE"/>
              </w:rPr>
              <w:t>Trinidad und Tobago</w:t>
            </w:r>
          </w:p>
        </w:tc>
        <w:tc>
          <w:tcPr>
            <w:tcW w:w="567" w:type="dxa"/>
            <w:noWrap/>
            <w:vAlign w:val="center"/>
          </w:tcPr>
          <w:p w14:paraId="1F7E4112" w14:textId="77777777" w:rsidR="00F97948" w:rsidRPr="00EF5532" w:rsidRDefault="00F97948" w:rsidP="00F97948">
            <w:pPr>
              <w:jc w:val="center"/>
              <w:rPr>
                <w:rFonts w:cs="Arial"/>
                <w:color w:val="000000"/>
                <w:sz w:val="17"/>
                <w:szCs w:val="17"/>
                <w:lang w:val="de-DE"/>
              </w:rPr>
            </w:pPr>
            <w:r w:rsidRPr="00EF5532">
              <w:rPr>
                <w:rFonts w:cs="Arial"/>
                <w:color w:val="000000"/>
                <w:sz w:val="17"/>
                <w:szCs w:val="17"/>
                <w:lang w:val="de-DE"/>
              </w:rPr>
              <w:t>TT</w:t>
            </w:r>
          </w:p>
        </w:tc>
        <w:tc>
          <w:tcPr>
            <w:tcW w:w="1134" w:type="dxa"/>
          </w:tcPr>
          <w:p w14:paraId="49932196" w14:textId="77777777" w:rsidR="00F97948" w:rsidRPr="00EF5532" w:rsidRDefault="00F97948" w:rsidP="00F97948">
            <w:pPr>
              <w:jc w:val="center"/>
              <w:rPr>
                <w:rFonts w:cs="Arial"/>
                <w:color w:val="000000"/>
                <w:sz w:val="17"/>
                <w:szCs w:val="17"/>
                <w:lang w:val="de-DE"/>
              </w:rPr>
            </w:pPr>
          </w:p>
        </w:tc>
        <w:tc>
          <w:tcPr>
            <w:tcW w:w="1275" w:type="dxa"/>
            <w:shd w:val="clear" w:color="auto" w:fill="auto"/>
          </w:tcPr>
          <w:p w14:paraId="2C7C4D5D" w14:textId="77777777" w:rsidR="00F97948" w:rsidRPr="00EF5532" w:rsidRDefault="00F97948" w:rsidP="00F97948">
            <w:pPr>
              <w:jc w:val="center"/>
              <w:rPr>
                <w:rFonts w:cs="Arial"/>
                <w:color w:val="000000"/>
                <w:sz w:val="17"/>
                <w:szCs w:val="17"/>
                <w:lang w:val="de-DE"/>
              </w:rPr>
            </w:pPr>
          </w:p>
        </w:tc>
        <w:tc>
          <w:tcPr>
            <w:tcW w:w="1275" w:type="dxa"/>
          </w:tcPr>
          <w:p w14:paraId="37B0A268" w14:textId="77777777" w:rsidR="00F97948" w:rsidRPr="00EF5532" w:rsidRDefault="00F97948" w:rsidP="00F97948">
            <w:pPr>
              <w:jc w:val="center"/>
              <w:rPr>
                <w:rFonts w:cs="Arial"/>
                <w:color w:val="000000"/>
                <w:sz w:val="17"/>
                <w:szCs w:val="17"/>
                <w:lang w:val="de-DE"/>
              </w:rPr>
            </w:pPr>
          </w:p>
        </w:tc>
        <w:tc>
          <w:tcPr>
            <w:tcW w:w="1275" w:type="dxa"/>
          </w:tcPr>
          <w:p w14:paraId="0E533D69" w14:textId="77777777" w:rsidR="00F97948" w:rsidRPr="00EF5532" w:rsidRDefault="00F97948" w:rsidP="00F97948">
            <w:pPr>
              <w:jc w:val="center"/>
              <w:rPr>
                <w:rFonts w:cs="Arial"/>
                <w:color w:val="000000"/>
                <w:sz w:val="17"/>
                <w:szCs w:val="17"/>
                <w:lang w:val="de-DE"/>
              </w:rPr>
            </w:pPr>
          </w:p>
        </w:tc>
        <w:tc>
          <w:tcPr>
            <w:tcW w:w="1276" w:type="dxa"/>
            <w:tcBorders>
              <w:right w:val="double" w:sz="4" w:space="0" w:color="auto"/>
            </w:tcBorders>
          </w:tcPr>
          <w:p w14:paraId="2A679F84" w14:textId="77777777" w:rsidR="00F97948" w:rsidRPr="00EF5532" w:rsidRDefault="00F97948" w:rsidP="00F97948">
            <w:pPr>
              <w:jc w:val="center"/>
              <w:rPr>
                <w:rFonts w:cs="Arial"/>
                <w:color w:val="000000"/>
                <w:sz w:val="17"/>
                <w:szCs w:val="17"/>
                <w:lang w:val="de-DE"/>
              </w:rPr>
            </w:pPr>
          </w:p>
        </w:tc>
        <w:tc>
          <w:tcPr>
            <w:tcW w:w="1136" w:type="dxa"/>
            <w:tcBorders>
              <w:left w:val="double" w:sz="4" w:space="0" w:color="auto"/>
            </w:tcBorders>
          </w:tcPr>
          <w:p w14:paraId="645F5189" w14:textId="77777777" w:rsidR="00F97948" w:rsidRPr="00EF5532" w:rsidRDefault="00F97948" w:rsidP="00F97948">
            <w:pPr>
              <w:jc w:val="center"/>
              <w:rPr>
                <w:rFonts w:cs="Arial"/>
                <w:color w:val="000000"/>
                <w:sz w:val="17"/>
                <w:szCs w:val="17"/>
                <w:lang w:val="de-DE"/>
              </w:rPr>
            </w:pPr>
            <w:r w:rsidRPr="00EF5532">
              <w:rPr>
                <w:rFonts w:cs="Arial"/>
                <w:color w:val="000000"/>
                <w:sz w:val="17"/>
                <w:szCs w:val="17"/>
                <w:lang w:val="de-DE"/>
              </w:rPr>
              <w:t>-</w:t>
            </w:r>
          </w:p>
        </w:tc>
      </w:tr>
      <w:tr w:rsidR="00F97948" w:rsidRPr="00EF5532" w14:paraId="2F6BF885" w14:textId="77777777" w:rsidTr="00187D93">
        <w:trPr>
          <w:cantSplit/>
          <w:jc w:val="center"/>
        </w:trPr>
        <w:tc>
          <w:tcPr>
            <w:tcW w:w="2122" w:type="dxa"/>
            <w:vAlign w:val="center"/>
          </w:tcPr>
          <w:p w14:paraId="07E9415D" w14:textId="77777777" w:rsidR="00F97948" w:rsidRPr="00EF5532" w:rsidRDefault="00F97948" w:rsidP="00F97948">
            <w:pPr>
              <w:jc w:val="left"/>
              <w:rPr>
                <w:rFonts w:cs="Arial"/>
                <w:color w:val="000000"/>
                <w:sz w:val="17"/>
                <w:szCs w:val="17"/>
                <w:lang w:val="de-DE"/>
              </w:rPr>
            </w:pPr>
            <w:r w:rsidRPr="00EF5532">
              <w:rPr>
                <w:rFonts w:cs="Arial"/>
                <w:color w:val="000000"/>
                <w:sz w:val="17"/>
                <w:szCs w:val="17"/>
                <w:lang w:val="de-DE"/>
              </w:rPr>
              <w:t>Tunesien</w:t>
            </w:r>
          </w:p>
        </w:tc>
        <w:tc>
          <w:tcPr>
            <w:tcW w:w="567" w:type="dxa"/>
            <w:noWrap/>
            <w:vAlign w:val="center"/>
            <w:hideMark/>
          </w:tcPr>
          <w:p w14:paraId="1A7D4775" w14:textId="77777777" w:rsidR="00F97948" w:rsidRPr="00EF5532" w:rsidRDefault="00F97948" w:rsidP="00F97948">
            <w:pPr>
              <w:jc w:val="center"/>
              <w:rPr>
                <w:rFonts w:cs="Arial"/>
                <w:color w:val="000000"/>
                <w:sz w:val="17"/>
                <w:szCs w:val="17"/>
                <w:lang w:val="de-DE"/>
              </w:rPr>
            </w:pPr>
            <w:r w:rsidRPr="00EF5532">
              <w:rPr>
                <w:rFonts w:cs="Arial"/>
                <w:color w:val="000000"/>
                <w:sz w:val="17"/>
                <w:szCs w:val="17"/>
                <w:lang w:val="de-DE"/>
              </w:rPr>
              <w:t>TN</w:t>
            </w:r>
          </w:p>
        </w:tc>
        <w:tc>
          <w:tcPr>
            <w:tcW w:w="1134" w:type="dxa"/>
          </w:tcPr>
          <w:p w14:paraId="532B0F98" w14:textId="77777777" w:rsidR="00F97948" w:rsidRPr="00EF5532" w:rsidRDefault="00F97948" w:rsidP="00F97948">
            <w:pPr>
              <w:jc w:val="center"/>
              <w:rPr>
                <w:rFonts w:cs="Arial"/>
                <w:sz w:val="17"/>
                <w:szCs w:val="17"/>
                <w:lang w:val="de-DE"/>
              </w:rPr>
            </w:pPr>
          </w:p>
        </w:tc>
        <w:tc>
          <w:tcPr>
            <w:tcW w:w="1275" w:type="dxa"/>
            <w:shd w:val="clear" w:color="auto" w:fill="auto"/>
          </w:tcPr>
          <w:p w14:paraId="36022DFC" w14:textId="77777777" w:rsidR="00F97948" w:rsidRPr="00EF5532" w:rsidRDefault="00F97948" w:rsidP="00F97948">
            <w:pPr>
              <w:jc w:val="center"/>
              <w:rPr>
                <w:rFonts w:cs="Arial"/>
                <w:sz w:val="17"/>
                <w:szCs w:val="17"/>
                <w:lang w:val="de-DE"/>
              </w:rPr>
            </w:pPr>
            <w:r w:rsidRPr="00EF5532">
              <w:rPr>
                <w:rFonts w:cs="Arial"/>
                <w:sz w:val="17"/>
                <w:szCs w:val="17"/>
                <w:lang w:val="de-DE"/>
              </w:rPr>
              <w:t>2</w:t>
            </w:r>
          </w:p>
        </w:tc>
        <w:tc>
          <w:tcPr>
            <w:tcW w:w="1275" w:type="dxa"/>
          </w:tcPr>
          <w:p w14:paraId="0CAAE861" w14:textId="77777777" w:rsidR="00F97948" w:rsidRPr="00EF5532" w:rsidRDefault="00F97948" w:rsidP="00F97948">
            <w:pPr>
              <w:jc w:val="center"/>
              <w:rPr>
                <w:rFonts w:cs="Arial"/>
                <w:sz w:val="17"/>
                <w:szCs w:val="17"/>
                <w:lang w:val="de-DE"/>
              </w:rPr>
            </w:pPr>
            <w:r w:rsidRPr="00EF5532">
              <w:rPr>
                <w:rFonts w:cs="Arial"/>
                <w:sz w:val="17"/>
                <w:szCs w:val="17"/>
                <w:lang w:val="de-DE"/>
              </w:rPr>
              <w:t>4</w:t>
            </w:r>
          </w:p>
        </w:tc>
        <w:tc>
          <w:tcPr>
            <w:tcW w:w="1275" w:type="dxa"/>
          </w:tcPr>
          <w:p w14:paraId="13A17DD3" w14:textId="77777777" w:rsidR="00F97948" w:rsidRPr="00EF5532" w:rsidRDefault="00F97948" w:rsidP="00F97948">
            <w:pPr>
              <w:jc w:val="center"/>
              <w:rPr>
                <w:rFonts w:cs="Arial"/>
                <w:sz w:val="17"/>
                <w:szCs w:val="17"/>
                <w:lang w:val="de-DE"/>
              </w:rPr>
            </w:pPr>
          </w:p>
        </w:tc>
        <w:tc>
          <w:tcPr>
            <w:tcW w:w="1276" w:type="dxa"/>
            <w:tcBorders>
              <w:right w:val="double" w:sz="4" w:space="0" w:color="auto"/>
            </w:tcBorders>
          </w:tcPr>
          <w:p w14:paraId="3564BE0D" w14:textId="77777777" w:rsidR="00F97948" w:rsidRPr="00EF5532" w:rsidRDefault="00F97948" w:rsidP="00F97948">
            <w:pPr>
              <w:jc w:val="center"/>
              <w:rPr>
                <w:rFonts w:cs="Arial"/>
                <w:sz w:val="17"/>
                <w:szCs w:val="17"/>
                <w:lang w:val="de-DE"/>
              </w:rPr>
            </w:pPr>
            <w:r w:rsidRPr="00EF5532">
              <w:rPr>
                <w:rFonts w:cs="Arial"/>
                <w:sz w:val="17"/>
                <w:szCs w:val="17"/>
                <w:lang w:val="de-DE"/>
              </w:rPr>
              <w:t>1</w:t>
            </w:r>
          </w:p>
        </w:tc>
        <w:tc>
          <w:tcPr>
            <w:tcW w:w="1136" w:type="dxa"/>
            <w:tcBorders>
              <w:left w:val="double" w:sz="4" w:space="0" w:color="auto"/>
            </w:tcBorders>
          </w:tcPr>
          <w:p w14:paraId="74DBCD9D" w14:textId="77777777" w:rsidR="00F97948" w:rsidRPr="00EF5532" w:rsidRDefault="00F97948" w:rsidP="00F97948">
            <w:pPr>
              <w:jc w:val="center"/>
              <w:rPr>
                <w:rFonts w:cs="Arial"/>
                <w:sz w:val="17"/>
                <w:szCs w:val="17"/>
                <w:lang w:val="de-DE"/>
              </w:rPr>
            </w:pPr>
            <w:r w:rsidRPr="00EF5532">
              <w:rPr>
                <w:rFonts w:cs="Arial"/>
                <w:sz w:val="17"/>
                <w:szCs w:val="17"/>
                <w:lang w:val="de-DE"/>
              </w:rPr>
              <w:t>7</w:t>
            </w:r>
          </w:p>
        </w:tc>
      </w:tr>
      <w:tr w:rsidR="00F97948" w:rsidRPr="00EF5532" w14:paraId="513AB5B2" w14:textId="77777777" w:rsidTr="00187D93">
        <w:trPr>
          <w:cantSplit/>
          <w:jc w:val="center"/>
        </w:trPr>
        <w:tc>
          <w:tcPr>
            <w:tcW w:w="2122" w:type="dxa"/>
            <w:vAlign w:val="center"/>
          </w:tcPr>
          <w:p w14:paraId="5C29E327" w14:textId="77777777" w:rsidR="00F97948" w:rsidRPr="00EF5532" w:rsidRDefault="00F97948" w:rsidP="00F97948">
            <w:pPr>
              <w:keepNext/>
              <w:jc w:val="left"/>
              <w:rPr>
                <w:rFonts w:cs="Arial"/>
                <w:sz w:val="17"/>
                <w:szCs w:val="17"/>
                <w:lang w:val="de-DE"/>
              </w:rPr>
            </w:pPr>
            <w:r w:rsidRPr="00EF5532">
              <w:rPr>
                <w:rFonts w:cs="Arial"/>
                <w:sz w:val="17"/>
                <w:szCs w:val="17"/>
                <w:lang w:val="de-DE"/>
              </w:rPr>
              <w:t>Türkei</w:t>
            </w:r>
          </w:p>
        </w:tc>
        <w:tc>
          <w:tcPr>
            <w:tcW w:w="567" w:type="dxa"/>
            <w:noWrap/>
            <w:vAlign w:val="center"/>
          </w:tcPr>
          <w:p w14:paraId="4DFC2B08" w14:textId="77777777" w:rsidR="00F97948" w:rsidRPr="00EF5532" w:rsidRDefault="00F97948" w:rsidP="00F97948">
            <w:pPr>
              <w:keepNext/>
              <w:jc w:val="center"/>
              <w:rPr>
                <w:rFonts w:cs="Arial"/>
                <w:sz w:val="17"/>
                <w:szCs w:val="17"/>
                <w:lang w:val="de-DE"/>
              </w:rPr>
            </w:pPr>
            <w:r w:rsidRPr="00EF5532">
              <w:rPr>
                <w:rFonts w:cs="Arial"/>
                <w:sz w:val="17"/>
                <w:szCs w:val="17"/>
                <w:lang w:val="de-DE"/>
              </w:rPr>
              <w:t>TR</w:t>
            </w:r>
          </w:p>
        </w:tc>
        <w:tc>
          <w:tcPr>
            <w:tcW w:w="1134" w:type="dxa"/>
          </w:tcPr>
          <w:p w14:paraId="5E0B9FE8" w14:textId="77777777" w:rsidR="00F97948" w:rsidRPr="00EF5532" w:rsidRDefault="00F97948" w:rsidP="00F97948">
            <w:pPr>
              <w:jc w:val="center"/>
              <w:rPr>
                <w:rFonts w:cs="Arial"/>
                <w:color w:val="000000"/>
                <w:sz w:val="17"/>
                <w:szCs w:val="17"/>
                <w:lang w:val="de-DE"/>
              </w:rPr>
            </w:pPr>
          </w:p>
        </w:tc>
        <w:tc>
          <w:tcPr>
            <w:tcW w:w="1275" w:type="dxa"/>
            <w:shd w:val="clear" w:color="auto" w:fill="auto"/>
          </w:tcPr>
          <w:p w14:paraId="7F02647D" w14:textId="77777777" w:rsidR="00F97948" w:rsidRPr="00EF5532" w:rsidRDefault="00F97948" w:rsidP="00F97948">
            <w:pPr>
              <w:jc w:val="center"/>
              <w:rPr>
                <w:rFonts w:cs="Arial"/>
                <w:color w:val="000000"/>
                <w:sz w:val="17"/>
                <w:szCs w:val="17"/>
                <w:lang w:val="de-DE"/>
              </w:rPr>
            </w:pPr>
            <w:r w:rsidRPr="00EF5532">
              <w:rPr>
                <w:rFonts w:cs="Arial"/>
                <w:color w:val="000000"/>
                <w:sz w:val="17"/>
                <w:szCs w:val="17"/>
                <w:lang w:val="de-DE"/>
              </w:rPr>
              <w:t>6</w:t>
            </w:r>
          </w:p>
        </w:tc>
        <w:tc>
          <w:tcPr>
            <w:tcW w:w="1275" w:type="dxa"/>
          </w:tcPr>
          <w:p w14:paraId="19D60E1E" w14:textId="77777777" w:rsidR="00F97948" w:rsidRPr="00EF5532" w:rsidRDefault="00F97948" w:rsidP="00F97948">
            <w:pPr>
              <w:jc w:val="center"/>
              <w:rPr>
                <w:rFonts w:cs="Arial"/>
                <w:color w:val="000000"/>
                <w:sz w:val="17"/>
                <w:szCs w:val="17"/>
                <w:lang w:val="de-DE"/>
              </w:rPr>
            </w:pPr>
            <w:r w:rsidRPr="00EF5532">
              <w:rPr>
                <w:rFonts w:cs="Arial"/>
                <w:color w:val="000000"/>
                <w:sz w:val="17"/>
                <w:szCs w:val="17"/>
                <w:lang w:val="de-DE"/>
              </w:rPr>
              <w:t>23</w:t>
            </w:r>
          </w:p>
        </w:tc>
        <w:tc>
          <w:tcPr>
            <w:tcW w:w="1275" w:type="dxa"/>
          </w:tcPr>
          <w:p w14:paraId="43E84E5E" w14:textId="77777777" w:rsidR="00F97948" w:rsidRPr="00EF5532" w:rsidRDefault="00F97948" w:rsidP="00F97948">
            <w:pPr>
              <w:jc w:val="center"/>
              <w:rPr>
                <w:rFonts w:cs="Arial"/>
                <w:color w:val="000000"/>
                <w:sz w:val="17"/>
                <w:szCs w:val="17"/>
                <w:lang w:val="de-DE"/>
              </w:rPr>
            </w:pPr>
            <w:r w:rsidRPr="00EF5532">
              <w:rPr>
                <w:rFonts w:cs="Arial"/>
                <w:color w:val="000000"/>
                <w:sz w:val="17"/>
                <w:szCs w:val="17"/>
                <w:lang w:val="de-DE"/>
              </w:rPr>
              <w:t>54</w:t>
            </w:r>
          </w:p>
        </w:tc>
        <w:tc>
          <w:tcPr>
            <w:tcW w:w="1276" w:type="dxa"/>
            <w:tcBorders>
              <w:right w:val="double" w:sz="4" w:space="0" w:color="auto"/>
            </w:tcBorders>
          </w:tcPr>
          <w:p w14:paraId="42135233" w14:textId="77777777" w:rsidR="00F97948" w:rsidRPr="00EF5532" w:rsidRDefault="00F97948" w:rsidP="00F97948">
            <w:pPr>
              <w:jc w:val="center"/>
              <w:rPr>
                <w:rFonts w:cs="Arial"/>
                <w:color w:val="000000"/>
                <w:sz w:val="17"/>
                <w:szCs w:val="17"/>
                <w:lang w:val="de-DE"/>
              </w:rPr>
            </w:pPr>
            <w:r w:rsidRPr="00EF5532">
              <w:rPr>
                <w:rFonts w:cs="Arial"/>
                <w:color w:val="000000"/>
                <w:sz w:val="17"/>
                <w:szCs w:val="17"/>
                <w:lang w:val="de-DE"/>
              </w:rPr>
              <w:t>43</w:t>
            </w:r>
          </w:p>
        </w:tc>
        <w:tc>
          <w:tcPr>
            <w:tcW w:w="1136" w:type="dxa"/>
            <w:tcBorders>
              <w:left w:val="double" w:sz="4" w:space="0" w:color="auto"/>
            </w:tcBorders>
            <w:vAlign w:val="center"/>
          </w:tcPr>
          <w:p w14:paraId="7A455780" w14:textId="77777777" w:rsidR="00F97948" w:rsidRPr="00EF5532" w:rsidRDefault="00F97948" w:rsidP="00F97948">
            <w:pPr>
              <w:jc w:val="center"/>
              <w:rPr>
                <w:rFonts w:cs="Arial"/>
                <w:color w:val="000000"/>
                <w:sz w:val="17"/>
                <w:szCs w:val="17"/>
                <w:lang w:val="de-DE"/>
              </w:rPr>
            </w:pPr>
            <w:r w:rsidRPr="00EF5532">
              <w:rPr>
                <w:rFonts w:cs="Arial"/>
                <w:color w:val="000000"/>
                <w:sz w:val="17"/>
                <w:szCs w:val="17"/>
                <w:lang w:val="de-DE"/>
              </w:rPr>
              <w:t>126</w:t>
            </w:r>
          </w:p>
        </w:tc>
      </w:tr>
      <w:tr w:rsidR="00F97948" w:rsidRPr="00EF5532" w14:paraId="51F5B4EA" w14:textId="77777777" w:rsidTr="00187D93">
        <w:trPr>
          <w:cantSplit/>
          <w:jc w:val="center"/>
        </w:trPr>
        <w:tc>
          <w:tcPr>
            <w:tcW w:w="2122" w:type="dxa"/>
            <w:vAlign w:val="center"/>
          </w:tcPr>
          <w:p w14:paraId="54595297" w14:textId="77777777" w:rsidR="00F97948" w:rsidRPr="00EF5532" w:rsidRDefault="00F97948" w:rsidP="00F97948">
            <w:pPr>
              <w:jc w:val="left"/>
              <w:rPr>
                <w:rFonts w:cs="Arial"/>
                <w:color w:val="000000"/>
                <w:sz w:val="17"/>
                <w:szCs w:val="17"/>
                <w:lang w:val="de-DE"/>
              </w:rPr>
            </w:pPr>
            <w:r w:rsidRPr="00EF5532">
              <w:rPr>
                <w:rFonts w:cs="Arial"/>
                <w:color w:val="000000"/>
                <w:sz w:val="17"/>
                <w:szCs w:val="17"/>
                <w:lang w:val="de-DE"/>
              </w:rPr>
              <w:t>Vereinigtes Königreich</w:t>
            </w:r>
          </w:p>
        </w:tc>
        <w:tc>
          <w:tcPr>
            <w:tcW w:w="567" w:type="dxa"/>
            <w:noWrap/>
            <w:vAlign w:val="center"/>
          </w:tcPr>
          <w:p w14:paraId="01C25E66" w14:textId="77777777" w:rsidR="00F97948" w:rsidRPr="00EF5532" w:rsidRDefault="00F97948" w:rsidP="00F97948">
            <w:pPr>
              <w:jc w:val="center"/>
              <w:rPr>
                <w:rFonts w:cs="Arial"/>
                <w:color w:val="000000"/>
                <w:sz w:val="17"/>
                <w:szCs w:val="17"/>
                <w:lang w:val="de-DE"/>
              </w:rPr>
            </w:pPr>
            <w:r w:rsidRPr="00EF5532">
              <w:rPr>
                <w:rFonts w:cs="Arial"/>
                <w:color w:val="000000"/>
                <w:sz w:val="17"/>
                <w:szCs w:val="17"/>
                <w:lang w:val="de-DE"/>
              </w:rPr>
              <w:t>GB</w:t>
            </w:r>
          </w:p>
        </w:tc>
        <w:tc>
          <w:tcPr>
            <w:tcW w:w="1134" w:type="dxa"/>
          </w:tcPr>
          <w:p w14:paraId="18AC25FB" w14:textId="77777777" w:rsidR="00F97948" w:rsidRPr="00EF5532" w:rsidRDefault="00F97948" w:rsidP="00F97948">
            <w:pPr>
              <w:jc w:val="center"/>
              <w:rPr>
                <w:rFonts w:cs="Arial"/>
                <w:color w:val="000000"/>
                <w:sz w:val="17"/>
                <w:szCs w:val="17"/>
                <w:lang w:val="de-DE"/>
              </w:rPr>
            </w:pPr>
          </w:p>
        </w:tc>
        <w:tc>
          <w:tcPr>
            <w:tcW w:w="1275" w:type="dxa"/>
            <w:shd w:val="clear" w:color="auto" w:fill="auto"/>
          </w:tcPr>
          <w:p w14:paraId="1F39C722" w14:textId="77777777" w:rsidR="00F97948" w:rsidRPr="00EF5532" w:rsidRDefault="00F97948" w:rsidP="00F97948">
            <w:pPr>
              <w:jc w:val="center"/>
              <w:rPr>
                <w:rFonts w:cs="Arial"/>
                <w:color w:val="000000"/>
                <w:sz w:val="17"/>
                <w:szCs w:val="17"/>
                <w:lang w:val="de-DE"/>
              </w:rPr>
            </w:pPr>
            <w:r w:rsidRPr="00EF5532">
              <w:rPr>
                <w:rFonts w:cs="Arial"/>
                <w:color w:val="000000"/>
                <w:sz w:val="17"/>
                <w:szCs w:val="17"/>
                <w:lang w:val="de-DE"/>
              </w:rPr>
              <w:t>3</w:t>
            </w:r>
          </w:p>
        </w:tc>
        <w:tc>
          <w:tcPr>
            <w:tcW w:w="1275" w:type="dxa"/>
          </w:tcPr>
          <w:p w14:paraId="06992FA2" w14:textId="77777777" w:rsidR="00F97948" w:rsidRPr="00EF5532" w:rsidRDefault="00F97948" w:rsidP="00F97948">
            <w:pPr>
              <w:jc w:val="center"/>
              <w:rPr>
                <w:rFonts w:cs="Arial"/>
                <w:color w:val="000000"/>
                <w:sz w:val="17"/>
                <w:szCs w:val="17"/>
                <w:lang w:val="de-DE"/>
              </w:rPr>
            </w:pPr>
            <w:r w:rsidRPr="00EF5532">
              <w:rPr>
                <w:rFonts w:cs="Arial"/>
                <w:color w:val="000000"/>
                <w:sz w:val="17"/>
                <w:szCs w:val="17"/>
                <w:lang w:val="de-DE"/>
              </w:rPr>
              <w:t>18</w:t>
            </w:r>
          </w:p>
        </w:tc>
        <w:tc>
          <w:tcPr>
            <w:tcW w:w="1275" w:type="dxa"/>
          </w:tcPr>
          <w:p w14:paraId="3DC509E2" w14:textId="77777777" w:rsidR="00F97948" w:rsidRPr="00EF5532" w:rsidRDefault="00F97948" w:rsidP="00F97948">
            <w:pPr>
              <w:jc w:val="center"/>
              <w:rPr>
                <w:rFonts w:cs="Arial"/>
                <w:color w:val="000000"/>
                <w:sz w:val="17"/>
                <w:szCs w:val="17"/>
                <w:lang w:val="de-DE"/>
              </w:rPr>
            </w:pPr>
            <w:r w:rsidRPr="00EF5532">
              <w:rPr>
                <w:rFonts w:cs="Arial"/>
                <w:color w:val="000000"/>
                <w:sz w:val="17"/>
                <w:szCs w:val="17"/>
                <w:lang w:val="de-DE"/>
              </w:rPr>
              <w:t>22</w:t>
            </w:r>
          </w:p>
        </w:tc>
        <w:tc>
          <w:tcPr>
            <w:tcW w:w="1276" w:type="dxa"/>
            <w:tcBorders>
              <w:right w:val="double" w:sz="4" w:space="0" w:color="auto"/>
            </w:tcBorders>
          </w:tcPr>
          <w:p w14:paraId="4B18E723" w14:textId="77777777" w:rsidR="00F97948" w:rsidRPr="00EF5532" w:rsidRDefault="00F97948" w:rsidP="00F97948">
            <w:pPr>
              <w:jc w:val="center"/>
              <w:rPr>
                <w:rFonts w:cs="Arial"/>
                <w:color w:val="000000"/>
                <w:sz w:val="17"/>
                <w:szCs w:val="17"/>
                <w:lang w:val="de-DE"/>
              </w:rPr>
            </w:pPr>
            <w:r w:rsidRPr="00EF5532">
              <w:rPr>
                <w:rFonts w:cs="Arial"/>
                <w:color w:val="000000"/>
                <w:sz w:val="17"/>
                <w:szCs w:val="17"/>
                <w:lang w:val="de-DE"/>
              </w:rPr>
              <w:t>1 683</w:t>
            </w:r>
          </w:p>
        </w:tc>
        <w:tc>
          <w:tcPr>
            <w:tcW w:w="1136" w:type="dxa"/>
            <w:tcBorders>
              <w:left w:val="double" w:sz="4" w:space="0" w:color="auto"/>
            </w:tcBorders>
            <w:vAlign w:val="center"/>
          </w:tcPr>
          <w:p w14:paraId="156800DC" w14:textId="77777777" w:rsidR="00F97948" w:rsidRPr="00EF5532" w:rsidRDefault="00F97948" w:rsidP="00F97948">
            <w:pPr>
              <w:jc w:val="center"/>
              <w:rPr>
                <w:rFonts w:cs="Arial"/>
                <w:color w:val="000000"/>
                <w:sz w:val="17"/>
                <w:szCs w:val="17"/>
                <w:lang w:val="de-DE"/>
              </w:rPr>
            </w:pPr>
            <w:r w:rsidRPr="00EF5532">
              <w:rPr>
                <w:rFonts w:cs="Arial"/>
                <w:color w:val="000000"/>
                <w:sz w:val="17"/>
                <w:szCs w:val="17"/>
                <w:lang w:val="de-DE"/>
              </w:rPr>
              <w:t>1 726</w:t>
            </w:r>
          </w:p>
        </w:tc>
      </w:tr>
      <w:tr w:rsidR="00F97948" w:rsidRPr="00EF5532" w14:paraId="7AC405DB" w14:textId="77777777" w:rsidTr="00187D93">
        <w:trPr>
          <w:cantSplit/>
          <w:jc w:val="center"/>
        </w:trPr>
        <w:tc>
          <w:tcPr>
            <w:tcW w:w="2122" w:type="dxa"/>
            <w:vAlign w:val="center"/>
          </w:tcPr>
          <w:p w14:paraId="5A2A494D" w14:textId="77777777" w:rsidR="00F97948" w:rsidRPr="00EF5532" w:rsidRDefault="00F97948" w:rsidP="00F97948">
            <w:pPr>
              <w:jc w:val="left"/>
              <w:rPr>
                <w:rFonts w:cs="Arial"/>
                <w:color w:val="000000"/>
                <w:sz w:val="17"/>
                <w:szCs w:val="17"/>
                <w:lang w:val="de-DE"/>
              </w:rPr>
            </w:pPr>
            <w:r w:rsidRPr="00EF5532">
              <w:rPr>
                <w:rFonts w:cs="Arial"/>
                <w:color w:val="000000"/>
                <w:sz w:val="17"/>
                <w:szCs w:val="17"/>
                <w:lang w:val="de-DE"/>
              </w:rPr>
              <w:t>Vereinigte Staaten von Amerika</w:t>
            </w:r>
          </w:p>
        </w:tc>
        <w:tc>
          <w:tcPr>
            <w:tcW w:w="567" w:type="dxa"/>
            <w:noWrap/>
            <w:vAlign w:val="center"/>
            <w:hideMark/>
          </w:tcPr>
          <w:p w14:paraId="234AF613" w14:textId="77777777" w:rsidR="00F97948" w:rsidRPr="00EF5532" w:rsidRDefault="00F97948" w:rsidP="00F97948">
            <w:pPr>
              <w:jc w:val="center"/>
              <w:rPr>
                <w:rFonts w:cs="Arial"/>
                <w:color w:val="000000"/>
                <w:sz w:val="17"/>
                <w:szCs w:val="17"/>
                <w:lang w:val="de-DE"/>
              </w:rPr>
            </w:pPr>
            <w:r w:rsidRPr="00EF5532">
              <w:rPr>
                <w:rFonts w:cs="Arial"/>
                <w:color w:val="000000"/>
                <w:sz w:val="17"/>
                <w:szCs w:val="17"/>
                <w:lang w:val="de-DE"/>
              </w:rPr>
              <w:t>US</w:t>
            </w:r>
          </w:p>
        </w:tc>
        <w:tc>
          <w:tcPr>
            <w:tcW w:w="1134" w:type="dxa"/>
          </w:tcPr>
          <w:p w14:paraId="0DCF0E59" w14:textId="77777777" w:rsidR="00F97948" w:rsidRPr="00EF5532" w:rsidRDefault="00F97948" w:rsidP="00F97948">
            <w:pPr>
              <w:jc w:val="center"/>
              <w:rPr>
                <w:rFonts w:cs="Arial"/>
                <w:color w:val="000000"/>
                <w:sz w:val="17"/>
                <w:szCs w:val="17"/>
                <w:lang w:val="de-DE"/>
              </w:rPr>
            </w:pPr>
          </w:p>
        </w:tc>
        <w:tc>
          <w:tcPr>
            <w:tcW w:w="1275" w:type="dxa"/>
            <w:shd w:val="clear" w:color="auto" w:fill="auto"/>
          </w:tcPr>
          <w:p w14:paraId="5B661ED5" w14:textId="77777777" w:rsidR="00F97948" w:rsidRPr="00EF5532" w:rsidRDefault="00F97948" w:rsidP="00F97948">
            <w:pPr>
              <w:jc w:val="center"/>
              <w:rPr>
                <w:rFonts w:cs="Arial"/>
                <w:color w:val="000000"/>
                <w:sz w:val="17"/>
                <w:szCs w:val="17"/>
                <w:lang w:val="de-DE"/>
              </w:rPr>
            </w:pPr>
            <w:r w:rsidRPr="00EF5532">
              <w:rPr>
                <w:rFonts w:cs="Arial"/>
                <w:color w:val="000000"/>
                <w:sz w:val="17"/>
                <w:szCs w:val="17"/>
                <w:lang w:val="de-DE"/>
              </w:rPr>
              <w:t>6</w:t>
            </w:r>
          </w:p>
        </w:tc>
        <w:tc>
          <w:tcPr>
            <w:tcW w:w="1275" w:type="dxa"/>
          </w:tcPr>
          <w:p w14:paraId="77B9BB8D" w14:textId="77777777" w:rsidR="00F97948" w:rsidRPr="00EF5532" w:rsidRDefault="00F97948" w:rsidP="00F97948">
            <w:pPr>
              <w:jc w:val="center"/>
              <w:rPr>
                <w:rFonts w:cs="Arial"/>
                <w:color w:val="000000"/>
                <w:sz w:val="17"/>
                <w:szCs w:val="17"/>
                <w:lang w:val="de-DE"/>
              </w:rPr>
            </w:pPr>
            <w:r w:rsidRPr="00EF5532">
              <w:rPr>
                <w:rFonts w:cs="Arial"/>
                <w:color w:val="000000"/>
                <w:sz w:val="17"/>
                <w:szCs w:val="17"/>
                <w:lang w:val="de-DE"/>
              </w:rPr>
              <w:t>1</w:t>
            </w:r>
          </w:p>
        </w:tc>
        <w:tc>
          <w:tcPr>
            <w:tcW w:w="1275" w:type="dxa"/>
          </w:tcPr>
          <w:p w14:paraId="2B5CF8D3" w14:textId="77777777" w:rsidR="00F97948" w:rsidRPr="00EF5532" w:rsidRDefault="00F97948" w:rsidP="00F97948">
            <w:pPr>
              <w:jc w:val="center"/>
              <w:rPr>
                <w:rFonts w:cs="Arial"/>
                <w:color w:val="000000"/>
                <w:sz w:val="17"/>
                <w:szCs w:val="17"/>
                <w:lang w:val="de-DE"/>
              </w:rPr>
            </w:pPr>
            <w:r w:rsidRPr="00EF5532">
              <w:rPr>
                <w:rFonts w:cs="Arial"/>
                <w:color w:val="000000"/>
                <w:sz w:val="17"/>
                <w:szCs w:val="17"/>
                <w:lang w:val="de-DE"/>
              </w:rPr>
              <w:t>3</w:t>
            </w:r>
          </w:p>
        </w:tc>
        <w:tc>
          <w:tcPr>
            <w:tcW w:w="1276" w:type="dxa"/>
            <w:tcBorders>
              <w:right w:val="double" w:sz="4" w:space="0" w:color="auto"/>
            </w:tcBorders>
          </w:tcPr>
          <w:p w14:paraId="28C28002" w14:textId="77777777" w:rsidR="00F97948" w:rsidRPr="00EF5532" w:rsidRDefault="00F97948" w:rsidP="00F97948">
            <w:pPr>
              <w:jc w:val="center"/>
              <w:rPr>
                <w:rFonts w:cs="Arial"/>
                <w:color w:val="000000"/>
                <w:sz w:val="17"/>
                <w:szCs w:val="17"/>
                <w:lang w:val="de-DE"/>
              </w:rPr>
            </w:pPr>
            <w:r w:rsidRPr="00EF5532">
              <w:rPr>
                <w:rFonts w:cs="Arial"/>
                <w:color w:val="000000"/>
                <w:sz w:val="17"/>
                <w:szCs w:val="17"/>
                <w:lang w:val="de-DE"/>
              </w:rPr>
              <w:t>4</w:t>
            </w:r>
          </w:p>
        </w:tc>
        <w:tc>
          <w:tcPr>
            <w:tcW w:w="1136" w:type="dxa"/>
            <w:tcBorders>
              <w:left w:val="double" w:sz="4" w:space="0" w:color="auto"/>
            </w:tcBorders>
            <w:vAlign w:val="center"/>
          </w:tcPr>
          <w:p w14:paraId="48B59FE6" w14:textId="77777777" w:rsidR="00F97948" w:rsidRPr="00EF5532" w:rsidRDefault="00F97948" w:rsidP="00F97948">
            <w:pPr>
              <w:jc w:val="center"/>
              <w:rPr>
                <w:rFonts w:cs="Arial"/>
                <w:color w:val="000000"/>
                <w:sz w:val="17"/>
                <w:szCs w:val="17"/>
                <w:lang w:val="de-DE"/>
              </w:rPr>
            </w:pPr>
            <w:r w:rsidRPr="00EF5532">
              <w:rPr>
                <w:rFonts w:cs="Arial"/>
                <w:color w:val="000000"/>
                <w:sz w:val="17"/>
                <w:szCs w:val="17"/>
                <w:lang w:val="de-DE"/>
              </w:rPr>
              <w:t>14</w:t>
            </w:r>
          </w:p>
        </w:tc>
      </w:tr>
      <w:tr w:rsidR="00F97948" w:rsidRPr="00EF5532" w14:paraId="126B7556" w14:textId="77777777" w:rsidTr="00187D93">
        <w:trPr>
          <w:cantSplit/>
          <w:trHeight w:val="43"/>
          <w:jc w:val="center"/>
        </w:trPr>
        <w:tc>
          <w:tcPr>
            <w:tcW w:w="2122" w:type="dxa"/>
            <w:vAlign w:val="center"/>
          </w:tcPr>
          <w:p w14:paraId="4D219174" w14:textId="77777777" w:rsidR="00F97948" w:rsidRPr="00EF5532" w:rsidRDefault="00F97948" w:rsidP="00F97948">
            <w:pPr>
              <w:jc w:val="left"/>
              <w:rPr>
                <w:rFonts w:cs="Arial"/>
                <w:color w:val="000000"/>
                <w:sz w:val="17"/>
                <w:szCs w:val="17"/>
                <w:lang w:val="de-DE"/>
              </w:rPr>
            </w:pPr>
            <w:r w:rsidRPr="00EF5532">
              <w:rPr>
                <w:rFonts w:cs="Arial"/>
                <w:color w:val="000000"/>
                <w:sz w:val="17"/>
                <w:szCs w:val="17"/>
                <w:lang w:val="de-DE"/>
              </w:rPr>
              <w:t>Uruguay</w:t>
            </w:r>
          </w:p>
        </w:tc>
        <w:tc>
          <w:tcPr>
            <w:tcW w:w="567" w:type="dxa"/>
            <w:noWrap/>
            <w:vAlign w:val="center"/>
            <w:hideMark/>
          </w:tcPr>
          <w:p w14:paraId="1BD5E263" w14:textId="77777777" w:rsidR="00F97948" w:rsidRPr="00EF5532" w:rsidRDefault="00F97948" w:rsidP="00F97948">
            <w:pPr>
              <w:jc w:val="center"/>
              <w:rPr>
                <w:rFonts w:cs="Arial"/>
                <w:color w:val="000000"/>
                <w:sz w:val="17"/>
                <w:szCs w:val="17"/>
                <w:lang w:val="de-DE"/>
              </w:rPr>
            </w:pPr>
            <w:r w:rsidRPr="00EF5532">
              <w:rPr>
                <w:rFonts w:cs="Arial"/>
                <w:color w:val="000000"/>
                <w:sz w:val="17"/>
                <w:szCs w:val="17"/>
                <w:lang w:val="de-DE"/>
              </w:rPr>
              <w:t>UY</w:t>
            </w:r>
          </w:p>
        </w:tc>
        <w:tc>
          <w:tcPr>
            <w:tcW w:w="1134" w:type="dxa"/>
          </w:tcPr>
          <w:p w14:paraId="775AC23C" w14:textId="77777777" w:rsidR="00F97948" w:rsidRPr="00EF5532" w:rsidRDefault="00F97948" w:rsidP="00F97948">
            <w:pPr>
              <w:jc w:val="center"/>
              <w:rPr>
                <w:rFonts w:cs="Arial"/>
                <w:color w:val="000000"/>
                <w:sz w:val="17"/>
                <w:szCs w:val="17"/>
                <w:lang w:val="de-DE"/>
              </w:rPr>
            </w:pPr>
          </w:p>
        </w:tc>
        <w:tc>
          <w:tcPr>
            <w:tcW w:w="1275" w:type="dxa"/>
            <w:shd w:val="clear" w:color="auto" w:fill="auto"/>
          </w:tcPr>
          <w:p w14:paraId="6FDA6291" w14:textId="77777777" w:rsidR="00F97948" w:rsidRPr="00EF5532" w:rsidRDefault="00F97948" w:rsidP="00F97948">
            <w:pPr>
              <w:jc w:val="center"/>
              <w:rPr>
                <w:rFonts w:cs="Arial"/>
                <w:color w:val="000000"/>
                <w:sz w:val="17"/>
                <w:szCs w:val="17"/>
                <w:lang w:val="de-DE"/>
              </w:rPr>
            </w:pPr>
          </w:p>
        </w:tc>
        <w:tc>
          <w:tcPr>
            <w:tcW w:w="1275" w:type="dxa"/>
          </w:tcPr>
          <w:p w14:paraId="28044EBC" w14:textId="77777777" w:rsidR="00F97948" w:rsidRPr="00EF5532" w:rsidRDefault="00F97948" w:rsidP="00F97948">
            <w:pPr>
              <w:jc w:val="center"/>
              <w:rPr>
                <w:rFonts w:cs="Arial"/>
                <w:color w:val="000000"/>
                <w:sz w:val="17"/>
                <w:szCs w:val="17"/>
                <w:lang w:val="de-DE"/>
              </w:rPr>
            </w:pPr>
          </w:p>
        </w:tc>
        <w:tc>
          <w:tcPr>
            <w:tcW w:w="1275" w:type="dxa"/>
          </w:tcPr>
          <w:p w14:paraId="484D5817" w14:textId="77777777" w:rsidR="00F97948" w:rsidRPr="00EF5532" w:rsidRDefault="00F97948" w:rsidP="00F97948">
            <w:pPr>
              <w:jc w:val="center"/>
              <w:rPr>
                <w:rFonts w:cs="Arial"/>
                <w:color w:val="000000"/>
                <w:sz w:val="17"/>
                <w:szCs w:val="17"/>
                <w:lang w:val="de-DE"/>
              </w:rPr>
            </w:pPr>
          </w:p>
        </w:tc>
        <w:tc>
          <w:tcPr>
            <w:tcW w:w="1276" w:type="dxa"/>
            <w:tcBorders>
              <w:right w:val="double" w:sz="4" w:space="0" w:color="auto"/>
            </w:tcBorders>
          </w:tcPr>
          <w:p w14:paraId="5A39435E" w14:textId="77777777" w:rsidR="00F97948" w:rsidRPr="00EF5532" w:rsidRDefault="00F97948" w:rsidP="00F97948">
            <w:pPr>
              <w:jc w:val="center"/>
              <w:rPr>
                <w:rFonts w:cs="Arial"/>
                <w:color w:val="000000"/>
                <w:sz w:val="17"/>
                <w:szCs w:val="17"/>
                <w:lang w:val="de-DE"/>
              </w:rPr>
            </w:pPr>
            <w:r w:rsidRPr="00EF5532">
              <w:rPr>
                <w:rFonts w:cs="Arial"/>
                <w:color w:val="000000"/>
                <w:sz w:val="17"/>
                <w:szCs w:val="17"/>
                <w:lang w:val="de-DE"/>
              </w:rPr>
              <w:t>3</w:t>
            </w:r>
          </w:p>
        </w:tc>
        <w:tc>
          <w:tcPr>
            <w:tcW w:w="1136" w:type="dxa"/>
            <w:tcBorders>
              <w:left w:val="double" w:sz="4" w:space="0" w:color="auto"/>
            </w:tcBorders>
            <w:vAlign w:val="center"/>
          </w:tcPr>
          <w:p w14:paraId="61DA6542" w14:textId="77777777" w:rsidR="00F97948" w:rsidRPr="00EF5532" w:rsidRDefault="00F97948" w:rsidP="00F97948">
            <w:pPr>
              <w:jc w:val="center"/>
              <w:rPr>
                <w:rFonts w:cs="Arial"/>
                <w:color w:val="000000"/>
                <w:sz w:val="17"/>
                <w:szCs w:val="17"/>
                <w:lang w:val="de-DE"/>
              </w:rPr>
            </w:pPr>
            <w:r w:rsidRPr="00EF5532">
              <w:rPr>
                <w:rFonts w:cs="Arial"/>
                <w:color w:val="000000"/>
                <w:sz w:val="17"/>
                <w:szCs w:val="17"/>
                <w:lang w:val="de-DE"/>
              </w:rPr>
              <w:t>3</w:t>
            </w:r>
          </w:p>
        </w:tc>
      </w:tr>
      <w:tr w:rsidR="00F97948" w:rsidRPr="00EF5532" w14:paraId="1219564B" w14:textId="77777777" w:rsidTr="00187D93">
        <w:trPr>
          <w:cantSplit/>
          <w:trHeight w:val="120"/>
          <w:jc w:val="center"/>
        </w:trPr>
        <w:tc>
          <w:tcPr>
            <w:tcW w:w="2122" w:type="dxa"/>
            <w:vAlign w:val="center"/>
          </w:tcPr>
          <w:p w14:paraId="3F812E59" w14:textId="77777777" w:rsidR="00F97948" w:rsidRPr="00EF5532" w:rsidRDefault="00F97948" w:rsidP="00F97948">
            <w:pPr>
              <w:jc w:val="left"/>
              <w:rPr>
                <w:rFonts w:cs="Arial"/>
                <w:color w:val="000000"/>
                <w:sz w:val="17"/>
                <w:szCs w:val="17"/>
                <w:lang w:val="de-DE"/>
              </w:rPr>
            </w:pPr>
            <w:r w:rsidRPr="00EF5532">
              <w:rPr>
                <w:rFonts w:cs="Arial"/>
                <w:color w:val="000000"/>
                <w:sz w:val="17"/>
                <w:szCs w:val="17"/>
                <w:lang w:val="de-DE"/>
              </w:rPr>
              <w:t>Vietnam</w:t>
            </w:r>
          </w:p>
        </w:tc>
        <w:tc>
          <w:tcPr>
            <w:tcW w:w="567" w:type="dxa"/>
            <w:noWrap/>
            <w:vAlign w:val="center"/>
          </w:tcPr>
          <w:p w14:paraId="59DBD875" w14:textId="77777777" w:rsidR="00F97948" w:rsidRPr="00EF5532" w:rsidRDefault="00F97948" w:rsidP="00F97948">
            <w:pPr>
              <w:jc w:val="center"/>
              <w:rPr>
                <w:rFonts w:cs="Arial"/>
                <w:color w:val="000000"/>
                <w:sz w:val="17"/>
                <w:szCs w:val="17"/>
                <w:lang w:val="de-DE"/>
              </w:rPr>
            </w:pPr>
            <w:r w:rsidRPr="00EF5532">
              <w:rPr>
                <w:rFonts w:cs="Arial"/>
                <w:sz w:val="17"/>
                <w:szCs w:val="17"/>
                <w:lang w:val="de-DE"/>
              </w:rPr>
              <w:t>VN</w:t>
            </w:r>
          </w:p>
        </w:tc>
        <w:tc>
          <w:tcPr>
            <w:tcW w:w="1134" w:type="dxa"/>
          </w:tcPr>
          <w:p w14:paraId="620BEF52" w14:textId="77777777" w:rsidR="00F97948" w:rsidRPr="00EF5532" w:rsidRDefault="00F97948" w:rsidP="00F97948">
            <w:pPr>
              <w:jc w:val="center"/>
              <w:rPr>
                <w:rFonts w:cs="Arial"/>
                <w:color w:val="000000"/>
                <w:sz w:val="17"/>
                <w:szCs w:val="17"/>
                <w:lang w:val="de-DE"/>
              </w:rPr>
            </w:pPr>
          </w:p>
        </w:tc>
        <w:tc>
          <w:tcPr>
            <w:tcW w:w="1275" w:type="dxa"/>
            <w:shd w:val="clear" w:color="auto" w:fill="auto"/>
          </w:tcPr>
          <w:p w14:paraId="7EE90F6D" w14:textId="77777777" w:rsidR="00F97948" w:rsidRPr="00EF5532" w:rsidRDefault="00F97948" w:rsidP="00F97948">
            <w:pPr>
              <w:jc w:val="center"/>
              <w:rPr>
                <w:rFonts w:cs="Arial"/>
                <w:color w:val="000000"/>
                <w:sz w:val="17"/>
                <w:szCs w:val="17"/>
                <w:lang w:val="de-DE"/>
              </w:rPr>
            </w:pPr>
          </w:p>
        </w:tc>
        <w:tc>
          <w:tcPr>
            <w:tcW w:w="1275" w:type="dxa"/>
          </w:tcPr>
          <w:p w14:paraId="4E01C55A" w14:textId="77777777" w:rsidR="00F97948" w:rsidRPr="00EF5532" w:rsidRDefault="00F97948" w:rsidP="00F97948">
            <w:pPr>
              <w:jc w:val="center"/>
              <w:rPr>
                <w:rFonts w:cs="Arial"/>
                <w:color w:val="000000"/>
                <w:sz w:val="17"/>
                <w:szCs w:val="17"/>
                <w:lang w:val="de-DE"/>
              </w:rPr>
            </w:pPr>
          </w:p>
        </w:tc>
        <w:tc>
          <w:tcPr>
            <w:tcW w:w="1275" w:type="dxa"/>
          </w:tcPr>
          <w:p w14:paraId="34FCF82B" w14:textId="77777777" w:rsidR="00F97948" w:rsidRPr="00EF5532" w:rsidRDefault="00F97948" w:rsidP="00F97948">
            <w:pPr>
              <w:jc w:val="center"/>
              <w:rPr>
                <w:rFonts w:cs="Arial"/>
                <w:color w:val="000000"/>
                <w:sz w:val="17"/>
                <w:szCs w:val="17"/>
                <w:lang w:val="de-DE"/>
              </w:rPr>
            </w:pPr>
          </w:p>
        </w:tc>
        <w:tc>
          <w:tcPr>
            <w:tcW w:w="1276" w:type="dxa"/>
            <w:tcBorders>
              <w:right w:val="double" w:sz="4" w:space="0" w:color="auto"/>
            </w:tcBorders>
          </w:tcPr>
          <w:p w14:paraId="67C967BB" w14:textId="77777777" w:rsidR="00F97948" w:rsidRPr="00EF5532" w:rsidRDefault="00F97948" w:rsidP="00F97948">
            <w:pPr>
              <w:jc w:val="center"/>
              <w:rPr>
                <w:rFonts w:cs="Arial"/>
                <w:color w:val="000000"/>
                <w:sz w:val="17"/>
                <w:szCs w:val="17"/>
                <w:lang w:val="de-DE"/>
              </w:rPr>
            </w:pPr>
          </w:p>
        </w:tc>
        <w:tc>
          <w:tcPr>
            <w:tcW w:w="1136" w:type="dxa"/>
            <w:tcBorders>
              <w:left w:val="double" w:sz="4" w:space="0" w:color="auto"/>
            </w:tcBorders>
            <w:vAlign w:val="center"/>
          </w:tcPr>
          <w:p w14:paraId="349D502B" w14:textId="77777777" w:rsidR="00F97948" w:rsidRPr="00EF5532" w:rsidRDefault="00F97948" w:rsidP="00F97948">
            <w:pPr>
              <w:jc w:val="center"/>
              <w:rPr>
                <w:rFonts w:cs="Arial"/>
                <w:color w:val="000000"/>
                <w:sz w:val="17"/>
                <w:szCs w:val="17"/>
                <w:lang w:val="de-DE"/>
              </w:rPr>
            </w:pPr>
            <w:r w:rsidRPr="00EF5532">
              <w:rPr>
                <w:rFonts w:cs="Arial"/>
                <w:color w:val="000000"/>
                <w:sz w:val="17"/>
                <w:szCs w:val="17"/>
                <w:lang w:val="de-DE"/>
              </w:rPr>
              <w:t>-</w:t>
            </w:r>
          </w:p>
        </w:tc>
      </w:tr>
      <w:tr w:rsidR="00F97948" w:rsidRPr="00EF5532" w14:paraId="3521F07E" w14:textId="77777777" w:rsidTr="00187D93">
        <w:trPr>
          <w:cantSplit/>
          <w:jc w:val="center"/>
        </w:trPr>
        <w:tc>
          <w:tcPr>
            <w:tcW w:w="2122" w:type="dxa"/>
            <w:vAlign w:val="center"/>
          </w:tcPr>
          <w:p w14:paraId="71103876" w14:textId="77777777" w:rsidR="00F97948" w:rsidRPr="00EF5532" w:rsidRDefault="00F97948" w:rsidP="00F97948">
            <w:pPr>
              <w:ind w:right="167"/>
              <w:jc w:val="right"/>
              <w:rPr>
                <w:rFonts w:cs="Arial"/>
                <w:bCs/>
                <w:color w:val="000000"/>
                <w:sz w:val="17"/>
                <w:szCs w:val="17"/>
                <w:lang w:val="de-DE"/>
              </w:rPr>
            </w:pPr>
            <w:r w:rsidRPr="00EF5532">
              <w:rPr>
                <w:rFonts w:cs="Arial"/>
                <w:bCs/>
                <w:color w:val="000000"/>
                <w:sz w:val="17"/>
                <w:szCs w:val="17"/>
                <w:lang w:val="de-DE"/>
              </w:rPr>
              <w:t>Gesamt</w:t>
            </w:r>
          </w:p>
        </w:tc>
        <w:tc>
          <w:tcPr>
            <w:tcW w:w="567" w:type="dxa"/>
            <w:noWrap/>
            <w:vAlign w:val="center"/>
            <w:hideMark/>
          </w:tcPr>
          <w:p w14:paraId="1652F012" w14:textId="77777777" w:rsidR="00F97948" w:rsidRPr="00EF5532" w:rsidRDefault="00F97948" w:rsidP="00F97948">
            <w:pPr>
              <w:jc w:val="center"/>
              <w:rPr>
                <w:rFonts w:cs="Arial"/>
                <w:bCs/>
                <w:color w:val="000000"/>
                <w:sz w:val="17"/>
                <w:szCs w:val="17"/>
                <w:lang w:val="de-DE"/>
              </w:rPr>
            </w:pPr>
            <w:r w:rsidRPr="00EF5532">
              <w:rPr>
                <w:rFonts w:cs="Arial"/>
                <w:bCs/>
                <w:color w:val="000000"/>
                <w:sz w:val="17"/>
                <w:szCs w:val="17"/>
                <w:lang w:val="de-DE"/>
              </w:rPr>
              <w:t>35</w:t>
            </w:r>
          </w:p>
        </w:tc>
        <w:tc>
          <w:tcPr>
            <w:tcW w:w="1134" w:type="dxa"/>
          </w:tcPr>
          <w:p w14:paraId="06D096EB" w14:textId="77777777" w:rsidR="00F97948" w:rsidRPr="00EF5532" w:rsidRDefault="00F97948" w:rsidP="00F97948">
            <w:pPr>
              <w:jc w:val="center"/>
              <w:rPr>
                <w:rFonts w:cs="Arial"/>
                <w:bCs/>
                <w:color w:val="000000"/>
                <w:sz w:val="17"/>
                <w:szCs w:val="17"/>
                <w:lang w:val="de-DE"/>
              </w:rPr>
            </w:pPr>
            <w:r w:rsidRPr="00EF5532">
              <w:rPr>
                <w:rFonts w:cs="Arial"/>
                <w:sz w:val="17"/>
                <w:szCs w:val="17"/>
                <w:lang w:val="de-DE"/>
              </w:rPr>
              <w:t>14</w:t>
            </w:r>
          </w:p>
        </w:tc>
        <w:tc>
          <w:tcPr>
            <w:tcW w:w="1275" w:type="dxa"/>
            <w:shd w:val="clear" w:color="auto" w:fill="auto"/>
          </w:tcPr>
          <w:p w14:paraId="0B3A6794" w14:textId="77777777" w:rsidR="00F97948" w:rsidRPr="00EF5532" w:rsidRDefault="00F97948" w:rsidP="00F97948">
            <w:pPr>
              <w:jc w:val="center"/>
              <w:rPr>
                <w:rFonts w:cs="Arial"/>
                <w:bCs/>
                <w:color w:val="000000"/>
                <w:sz w:val="17"/>
                <w:szCs w:val="17"/>
                <w:lang w:val="de-DE"/>
              </w:rPr>
            </w:pPr>
            <w:r w:rsidRPr="00EF5532">
              <w:rPr>
                <w:rFonts w:cs="Arial"/>
                <w:sz w:val="17"/>
                <w:szCs w:val="17"/>
                <w:lang w:val="de-DE"/>
              </w:rPr>
              <w:t>77</w:t>
            </w:r>
          </w:p>
        </w:tc>
        <w:tc>
          <w:tcPr>
            <w:tcW w:w="1275" w:type="dxa"/>
          </w:tcPr>
          <w:p w14:paraId="5AA440B3" w14:textId="77777777" w:rsidR="00F97948" w:rsidRPr="00EF5532" w:rsidRDefault="00F97948" w:rsidP="00F97948">
            <w:pPr>
              <w:jc w:val="center"/>
              <w:rPr>
                <w:rFonts w:cs="Arial"/>
                <w:bCs/>
                <w:color w:val="000000"/>
                <w:sz w:val="17"/>
                <w:szCs w:val="17"/>
                <w:lang w:val="de-DE"/>
              </w:rPr>
            </w:pPr>
            <w:r w:rsidRPr="00EF5532">
              <w:rPr>
                <w:rFonts w:cs="Arial"/>
                <w:sz w:val="17"/>
                <w:szCs w:val="17"/>
                <w:lang w:val="de-DE"/>
              </w:rPr>
              <w:t>219</w:t>
            </w:r>
          </w:p>
        </w:tc>
        <w:tc>
          <w:tcPr>
            <w:tcW w:w="1275" w:type="dxa"/>
          </w:tcPr>
          <w:p w14:paraId="6A530C1C" w14:textId="77777777" w:rsidR="00F97948" w:rsidRPr="00EF5532" w:rsidRDefault="00F97948" w:rsidP="00F97948">
            <w:pPr>
              <w:jc w:val="center"/>
              <w:rPr>
                <w:rFonts w:cs="Arial"/>
                <w:bCs/>
                <w:color w:val="000000"/>
                <w:sz w:val="17"/>
                <w:szCs w:val="17"/>
                <w:lang w:val="de-DE"/>
              </w:rPr>
            </w:pPr>
            <w:r w:rsidRPr="00EF5532">
              <w:rPr>
                <w:rFonts w:cs="Arial"/>
                <w:bCs/>
                <w:color w:val="000000"/>
                <w:sz w:val="17"/>
                <w:szCs w:val="17"/>
                <w:lang w:val="de-DE"/>
              </w:rPr>
              <w:t xml:space="preserve">222 </w:t>
            </w:r>
          </w:p>
        </w:tc>
        <w:tc>
          <w:tcPr>
            <w:tcW w:w="1276" w:type="dxa"/>
            <w:tcBorders>
              <w:right w:val="double" w:sz="4" w:space="0" w:color="auto"/>
            </w:tcBorders>
          </w:tcPr>
          <w:p w14:paraId="0F047C65" w14:textId="77777777" w:rsidR="00F97948" w:rsidRPr="00EF5532" w:rsidRDefault="00F97948" w:rsidP="00F97948">
            <w:pPr>
              <w:jc w:val="center"/>
              <w:rPr>
                <w:rFonts w:cs="Arial"/>
                <w:bCs/>
                <w:color w:val="000000"/>
                <w:sz w:val="17"/>
                <w:szCs w:val="17"/>
                <w:lang w:val="de-DE"/>
              </w:rPr>
            </w:pPr>
            <w:r w:rsidRPr="00EF5532">
              <w:rPr>
                <w:rFonts w:cs="Arial"/>
                <w:bCs/>
                <w:color w:val="000000"/>
                <w:sz w:val="17"/>
                <w:szCs w:val="17"/>
                <w:lang w:val="de-DE"/>
              </w:rPr>
              <w:t>1 864</w:t>
            </w:r>
          </w:p>
        </w:tc>
        <w:tc>
          <w:tcPr>
            <w:tcW w:w="1136" w:type="dxa"/>
            <w:tcBorders>
              <w:left w:val="double" w:sz="4" w:space="0" w:color="auto"/>
            </w:tcBorders>
            <w:vAlign w:val="center"/>
          </w:tcPr>
          <w:p w14:paraId="3A24E996" w14:textId="77777777" w:rsidR="00F97948" w:rsidRPr="00EF5532" w:rsidRDefault="00F97948" w:rsidP="00F97948">
            <w:pPr>
              <w:jc w:val="center"/>
              <w:rPr>
                <w:rFonts w:cs="Arial"/>
                <w:bCs/>
                <w:color w:val="000000"/>
                <w:sz w:val="17"/>
                <w:szCs w:val="17"/>
                <w:lang w:val="de-DE"/>
              </w:rPr>
            </w:pPr>
            <w:r w:rsidRPr="00EF5532">
              <w:rPr>
                <w:rFonts w:cs="Arial"/>
                <w:bCs/>
                <w:color w:val="000000"/>
                <w:sz w:val="17"/>
                <w:szCs w:val="17"/>
                <w:lang w:val="de-DE"/>
              </w:rPr>
              <w:t>2 392</w:t>
            </w:r>
          </w:p>
        </w:tc>
      </w:tr>
    </w:tbl>
    <w:p w14:paraId="7213D2CF" w14:textId="77777777" w:rsidR="00187D93" w:rsidRPr="00EF5532" w:rsidRDefault="00187D93" w:rsidP="00187D93">
      <w:pPr>
        <w:rPr>
          <w:i/>
          <w:sz w:val="16"/>
          <w:lang w:val="de-DE"/>
        </w:rPr>
      </w:pPr>
      <w:r>
        <w:rPr>
          <w:i/>
          <w:sz w:val="16"/>
          <w:lang w:val="de-DE"/>
        </w:rPr>
        <w:t>*Solange die erforderlichen</w:t>
      </w:r>
      <w:r w:rsidRPr="00EF5532">
        <w:rPr>
          <w:i/>
          <w:sz w:val="16"/>
          <w:lang w:val="de-DE"/>
        </w:rPr>
        <w:t xml:space="preserve"> Informationen </w:t>
      </w:r>
      <w:r>
        <w:rPr>
          <w:i/>
          <w:sz w:val="16"/>
          <w:lang w:val="de-DE"/>
        </w:rPr>
        <w:t>nicht vorliegen, können die Antragsteller keine Antragsdaten einreichen</w:t>
      </w:r>
      <w:r w:rsidRPr="00EF5532">
        <w:rPr>
          <w:i/>
          <w:sz w:val="16"/>
          <w:lang w:val="de-DE"/>
        </w:rPr>
        <w:t xml:space="preserve"> </w:t>
      </w:r>
    </w:p>
    <w:p w14:paraId="7D8B4283" w14:textId="77777777" w:rsidR="00187D93" w:rsidRPr="00EF5532" w:rsidRDefault="00187D93" w:rsidP="00187D93">
      <w:pPr>
        <w:rPr>
          <w:highlight w:val="cyan"/>
          <w:lang w:val="de-DE"/>
        </w:rPr>
      </w:pPr>
    </w:p>
    <w:p w14:paraId="595FD8C3" w14:textId="77777777" w:rsidR="00187D93" w:rsidRPr="00EF5532" w:rsidRDefault="00187D93" w:rsidP="00187D93">
      <w:pPr>
        <w:keepNext/>
        <w:rPr>
          <w:i/>
          <w:lang w:val="de-DE"/>
        </w:rPr>
      </w:pPr>
      <w:r w:rsidRPr="00EF5532">
        <w:rPr>
          <w:i/>
          <w:lang w:val="de-DE"/>
        </w:rPr>
        <w:lastRenderedPageBreak/>
        <w:t xml:space="preserve">Anzahl registrierter Nutzer  </w:t>
      </w:r>
    </w:p>
    <w:p w14:paraId="4D0BA919" w14:textId="77777777" w:rsidR="00187D93" w:rsidRPr="00EF5532" w:rsidRDefault="00187D93" w:rsidP="00187D93">
      <w:pPr>
        <w:keepNext/>
        <w:rPr>
          <w:highlight w:val="cyan"/>
          <w:lang w:val="de-DE"/>
        </w:rPr>
      </w:pPr>
    </w:p>
    <w:p w14:paraId="53631260" w14:textId="77777777" w:rsidR="00187D93" w:rsidRPr="00EF5532" w:rsidRDefault="00187D93" w:rsidP="00187D93">
      <w:pPr>
        <w:jc w:val="center"/>
        <w:rPr>
          <w:highlight w:val="cyan"/>
          <w:lang w:val="de-DE"/>
        </w:rPr>
      </w:pPr>
      <w:r w:rsidRPr="00EF5532">
        <w:rPr>
          <w:noProof/>
        </w:rPr>
        <w:drawing>
          <wp:inline distT="0" distB="0" distL="0" distR="0" wp14:anchorId="0C301353" wp14:editId="2B621891">
            <wp:extent cx="6120765" cy="3449320"/>
            <wp:effectExtent l="0" t="0" r="13335" b="177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AC4D51A" w14:textId="77777777" w:rsidR="00187D93" w:rsidRPr="00EF5532" w:rsidRDefault="00187D93" w:rsidP="00187D93">
      <w:pPr>
        <w:rPr>
          <w:highlight w:val="cyan"/>
          <w:lang w:val="de-DE"/>
        </w:rPr>
      </w:pPr>
    </w:p>
    <w:p w14:paraId="62838A68" w14:textId="77777777" w:rsidR="00187D93" w:rsidRPr="00EF5532" w:rsidRDefault="00187D93" w:rsidP="00187D93">
      <w:pPr>
        <w:rPr>
          <w:highlight w:val="cyan"/>
          <w:lang w:val="de-DE"/>
        </w:rPr>
      </w:pPr>
    </w:p>
    <w:p w14:paraId="5D03A775" w14:textId="77777777" w:rsidR="008E66F4" w:rsidRPr="00EF5532" w:rsidRDefault="008E66F4" w:rsidP="00187D93">
      <w:pPr>
        <w:pStyle w:val="Heading2"/>
      </w:pPr>
      <w:bookmarkStart w:id="40" w:name="_Toc86406086"/>
      <w:r w:rsidRPr="00EF5532">
        <w:t>Version 2.5</w:t>
      </w:r>
      <w:bookmarkEnd w:id="35"/>
      <w:bookmarkEnd w:id="40"/>
    </w:p>
    <w:p w14:paraId="703C13A2" w14:textId="77777777" w:rsidR="00176734" w:rsidRPr="00A038EA" w:rsidRDefault="00176734" w:rsidP="00187D93">
      <w:pPr>
        <w:keepNext/>
        <w:rPr>
          <w:i/>
          <w:lang w:val="de-DE"/>
        </w:rPr>
      </w:pPr>
    </w:p>
    <w:p w14:paraId="4BCA2FC7" w14:textId="77777777" w:rsidR="00A038EA" w:rsidRPr="00EF5532" w:rsidRDefault="00A038EA" w:rsidP="00187D93">
      <w:pPr>
        <w:pStyle w:val="Heading3"/>
      </w:pPr>
      <w:bookmarkStart w:id="41" w:name="_Toc68775292"/>
      <w:bookmarkStart w:id="42" w:name="_Toc86406087"/>
      <w:r w:rsidRPr="00EF5532">
        <w:t>Funktionen</w:t>
      </w:r>
      <w:bookmarkEnd w:id="41"/>
      <w:bookmarkEnd w:id="42"/>
    </w:p>
    <w:p w14:paraId="2697BDEF" w14:textId="77777777" w:rsidR="00A038EA" w:rsidRPr="00EF5532" w:rsidRDefault="00A038EA" w:rsidP="00187D93">
      <w:pPr>
        <w:keepNext/>
        <w:rPr>
          <w:i/>
          <w:lang w:val="de-DE"/>
        </w:rPr>
      </w:pPr>
    </w:p>
    <w:p w14:paraId="265E4F18" w14:textId="097D3AF4" w:rsidR="00A038EA" w:rsidRPr="00EF5532" w:rsidRDefault="00A038EA" w:rsidP="00187D93">
      <w:pPr>
        <w:keepNext/>
        <w:rPr>
          <w:lang w:val="de-DE"/>
        </w:rPr>
      </w:pPr>
      <w:r w:rsidRPr="00EF5532">
        <w:rPr>
          <w:lang w:val="de-DE"/>
        </w:rPr>
        <w:fldChar w:fldCharType="begin"/>
      </w:r>
      <w:r w:rsidRPr="00EF5532">
        <w:rPr>
          <w:lang w:val="de-DE"/>
        </w:rPr>
        <w:instrText xml:space="preserve"> AUTONUM  </w:instrText>
      </w:r>
      <w:r w:rsidRPr="00EF5532">
        <w:rPr>
          <w:lang w:val="de-DE"/>
        </w:rPr>
        <w:fldChar w:fldCharType="end"/>
      </w:r>
      <w:r>
        <w:rPr>
          <w:lang w:val="de-DE"/>
        </w:rPr>
        <w:tab/>
        <w:t xml:space="preserve">Version 2.5 von UPOV </w:t>
      </w:r>
      <w:r w:rsidRPr="00EF5532">
        <w:rPr>
          <w:lang w:val="de-DE"/>
        </w:rPr>
        <w:t xml:space="preserve">PRISMA wurde ab 1. Feburar 2021 </w:t>
      </w:r>
      <w:r w:rsidR="00236B49" w:rsidRPr="00EF5532">
        <w:rPr>
          <w:lang w:val="de-DE"/>
        </w:rPr>
        <w:t>vollumfänglich eingesetzt</w:t>
      </w:r>
      <w:r w:rsidR="00236B49">
        <w:rPr>
          <w:lang w:val="de-DE"/>
        </w:rPr>
        <w:t>, inklusive folgender neuer</w:t>
      </w:r>
      <w:r w:rsidRPr="00EF5532">
        <w:rPr>
          <w:lang w:val="de-DE"/>
        </w:rPr>
        <w:t xml:space="preserve"> Fuktionen:</w:t>
      </w:r>
    </w:p>
    <w:p w14:paraId="0B0D1A52" w14:textId="77777777" w:rsidR="00A038EA" w:rsidRPr="00EF5532" w:rsidRDefault="00A038EA" w:rsidP="00187D93">
      <w:pPr>
        <w:keepNext/>
        <w:rPr>
          <w:sz w:val="16"/>
          <w:lang w:val="de-DE"/>
        </w:rPr>
      </w:pPr>
    </w:p>
    <w:p w14:paraId="10B78406" w14:textId="77777777" w:rsidR="00A038EA" w:rsidRPr="00EF5532" w:rsidRDefault="00A038EA" w:rsidP="00A038EA">
      <w:pPr>
        <w:pStyle w:val="ListParagraph"/>
        <w:numPr>
          <w:ilvl w:val="0"/>
          <w:numId w:val="13"/>
        </w:numPr>
        <w:contextualSpacing w:val="0"/>
        <w:rPr>
          <w:lang w:val="de-DE"/>
        </w:rPr>
      </w:pPr>
      <w:r w:rsidRPr="00EF5532">
        <w:rPr>
          <w:lang w:val="de-DE"/>
        </w:rPr>
        <w:t>Neue Version der Zahlungsschnitstelle (Epay V2) zwecks Erleichterung von Zahlungen über PayPal, China Union Pay sowie Massenzahlungen;</w:t>
      </w:r>
    </w:p>
    <w:p w14:paraId="6B50918D" w14:textId="77777777" w:rsidR="00A038EA" w:rsidRPr="00EF5532" w:rsidRDefault="00A038EA" w:rsidP="00A038EA">
      <w:pPr>
        <w:pStyle w:val="ListParagraph"/>
        <w:numPr>
          <w:ilvl w:val="0"/>
          <w:numId w:val="13"/>
        </w:numPr>
        <w:contextualSpacing w:val="0"/>
        <w:rPr>
          <w:lang w:val="de-DE"/>
        </w:rPr>
      </w:pPr>
      <w:r w:rsidRPr="00EF5532">
        <w:rPr>
          <w:lang w:val="de-DE"/>
        </w:rPr>
        <w:t xml:space="preserve">National Listing für das Vereinigte Königreich; </w:t>
      </w:r>
    </w:p>
    <w:p w14:paraId="0CECB0FB" w14:textId="77777777" w:rsidR="00A038EA" w:rsidRPr="00EF5532" w:rsidRDefault="00A038EA" w:rsidP="00A038EA">
      <w:pPr>
        <w:pStyle w:val="ListParagraph"/>
        <w:numPr>
          <w:ilvl w:val="0"/>
          <w:numId w:val="13"/>
        </w:numPr>
        <w:contextualSpacing w:val="0"/>
        <w:rPr>
          <w:lang w:val="de-DE"/>
        </w:rPr>
      </w:pPr>
      <w:r w:rsidRPr="00EF5532">
        <w:rPr>
          <w:lang w:val="de-DE"/>
        </w:rPr>
        <w:t>Massen-Upload-Funktion (Nachweis des Konzepts in begrenztem Umfang für eingeschränkte Nutzer);</w:t>
      </w:r>
    </w:p>
    <w:p w14:paraId="6F4E503E" w14:textId="071C16DF" w:rsidR="00A038EA" w:rsidRPr="00EF5532" w:rsidRDefault="00A038EA" w:rsidP="00A038EA">
      <w:pPr>
        <w:pStyle w:val="ListParagraph"/>
        <w:numPr>
          <w:ilvl w:val="0"/>
          <w:numId w:val="13"/>
        </w:numPr>
        <w:contextualSpacing w:val="0"/>
        <w:rPr>
          <w:rFonts w:cs="Arial"/>
          <w:lang w:val="de-DE"/>
        </w:rPr>
      </w:pPr>
      <w:r w:rsidRPr="00EF5532">
        <w:rPr>
          <w:rFonts w:cs="Arial"/>
          <w:lang w:val="de-DE"/>
        </w:rPr>
        <w:t>Automatische S</w:t>
      </w:r>
      <w:r w:rsidR="00236B49">
        <w:rPr>
          <w:rFonts w:cs="Arial"/>
          <w:lang w:val="de-DE"/>
        </w:rPr>
        <w:t>peicherung von Antragsdaten im F</w:t>
      </w:r>
      <w:r w:rsidRPr="00EF5532">
        <w:rPr>
          <w:rFonts w:cs="Arial"/>
          <w:lang w:val="de-DE"/>
        </w:rPr>
        <w:t>all einer Phase der Inaktivität;</w:t>
      </w:r>
    </w:p>
    <w:p w14:paraId="2A694A2B" w14:textId="68E0C0BA" w:rsidR="00A038EA" w:rsidRPr="00EF5532" w:rsidRDefault="00A038EA" w:rsidP="00A038EA">
      <w:pPr>
        <w:pStyle w:val="ListParagraph"/>
        <w:numPr>
          <w:ilvl w:val="0"/>
          <w:numId w:val="13"/>
        </w:numPr>
        <w:contextualSpacing w:val="0"/>
        <w:rPr>
          <w:rFonts w:cs="Arial"/>
          <w:lang w:val="de-DE"/>
        </w:rPr>
      </w:pPr>
      <w:r w:rsidRPr="00EF5532">
        <w:rPr>
          <w:rFonts w:cs="Arial"/>
          <w:lang w:val="de-DE"/>
        </w:rPr>
        <w:t xml:space="preserve">Steigerung der </w:t>
      </w:r>
      <w:r w:rsidR="00236B49">
        <w:rPr>
          <w:rFonts w:cs="Arial"/>
          <w:lang w:val="de-DE"/>
        </w:rPr>
        <w:t>Systeml</w:t>
      </w:r>
      <w:r w:rsidRPr="00EF5532">
        <w:rPr>
          <w:rFonts w:cs="Arial"/>
          <w:lang w:val="de-DE"/>
        </w:rPr>
        <w:t>eistung</w:t>
      </w:r>
      <w:r w:rsidR="00236B49">
        <w:rPr>
          <w:rFonts w:cs="Arial"/>
          <w:lang w:val="de-DE"/>
        </w:rPr>
        <w:t>en für das Dashboard</w:t>
      </w:r>
      <w:r w:rsidRPr="00EF5532">
        <w:rPr>
          <w:rFonts w:cs="Arial"/>
          <w:lang w:val="de-DE"/>
        </w:rPr>
        <w:t xml:space="preserve"> (weitere Verbesserungen bei der Erstellung der Formulare sind für Version 2.6 geplant);</w:t>
      </w:r>
    </w:p>
    <w:p w14:paraId="244F1FFA" w14:textId="77777777" w:rsidR="00A038EA" w:rsidRPr="00EF5532" w:rsidRDefault="00A038EA" w:rsidP="00A038EA">
      <w:pPr>
        <w:pStyle w:val="ListParagraph"/>
        <w:numPr>
          <w:ilvl w:val="0"/>
          <w:numId w:val="13"/>
        </w:numPr>
        <w:contextualSpacing w:val="0"/>
        <w:rPr>
          <w:rFonts w:cs="Arial"/>
          <w:lang w:val="de-DE"/>
        </w:rPr>
      </w:pPr>
      <w:r w:rsidRPr="00EF5532">
        <w:rPr>
          <w:rFonts w:cs="Arial"/>
          <w:lang w:val="de-DE"/>
        </w:rPr>
        <w:t>Vermeidung eines gleichzeitigen Zugriffs auf Antragsdaten durch Kollegen aus derselben Organisation (Sperrfunktion);</w:t>
      </w:r>
    </w:p>
    <w:p w14:paraId="0A8A70D2" w14:textId="77777777" w:rsidR="00A038EA" w:rsidRPr="00EF5532" w:rsidRDefault="00A038EA" w:rsidP="00A038EA">
      <w:pPr>
        <w:pStyle w:val="ListParagraph"/>
        <w:numPr>
          <w:ilvl w:val="0"/>
          <w:numId w:val="13"/>
        </w:numPr>
        <w:contextualSpacing w:val="0"/>
        <w:rPr>
          <w:rFonts w:cs="Arial"/>
          <w:lang w:val="de-DE"/>
        </w:rPr>
      </w:pPr>
      <w:r w:rsidRPr="00EF5532">
        <w:rPr>
          <w:rFonts w:cs="Arial"/>
          <w:lang w:val="de-DE"/>
        </w:rPr>
        <w:t>Ko-</w:t>
      </w:r>
      <w:r>
        <w:rPr>
          <w:rFonts w:cs="Arial"/>
          <w:lang w:val="de-DE"/>
        </w:rPr>
        <w:t>Bevollmächtigte</w:t>
      </w:r>
      <w:r w:rsidRPr="00EF5532">
        <w:rPr>
          <w:rFonts w:cs="Arial"/>
          <w:lang w:val="de-DE"/>
        </w:rPr>
        <w:t xml:space="preserve"> erscheinen in der Züchtern zugänglichen öffentlichen Liste der Bevollmächtigten;</w:t>
      </w:r>
    </w:p>
    <w:p w14:paraId="7C16E833" w14:textId="3DC2A23E" w:rsidR="00A038EA" w:rsidRPr="00EF5532" w:rsidRDefault="00236B49" w:rsidP="00A038EA">
      <w:pPr>
        <w:pStyle w:val="ListParagraph"/>
        <w:numPr>
          <w:ilvl w:val="0"/>
          <w:numId w:val="13"/>
        </w:numPr>
        <w:contextualSpacing w:val="0"/>
        <w:rPr>
          <w:rFonts w:cs="Arial"/>
          <w:lang w:val="de-DE"/>
        </w:rPr>
      </w:pPr>
      <w:r>
        <w:rPr>
          <w:rFonts w:cs="Arial"/>
          <w:lang w:val="de-DE"/>
        </w:rPr>
        <w:t>D</w:t>
      </w:r>
      <w:r w:rsidRPr="00EF5532">
        <w:rPr>
          <w:rFonts w:cs="Arial"/>
          <w:lang w:val="de-DE"/>
        </w:rPr>
        <w:t>as Hochladen umfangreicher Anhänge</w:t>
      </w:r>
      <w:r>
        <w:rPr>
          <w:rFonts w:cs="Arial"/>
          <w:lang w:val="de-DE"/>
        </w:rPr>
        <w:t xml:space="preserve"> wird ermöglicht</w:t>
      </w:r>
      <w:r w:rsidR="00A038EA" w:rsidRPr="00EF5532">
        <w:rPr>
          <w:rFonts w:cs="Arial"/>
          <w:lang w:val="de-DE"/>
        </w:rPr>
        <w:t>;</w:t>
      </w:r>
    </w:p>
    <w:p w14:paraId="15D6EA69" w14:textId="4EE602C2" w:rsidR="00A038EA" w:rsidRPr="00EF5532" w:rsidRDefault="00A038EA" w:rsidP="00A038EA">
      <w:pPr>
        <w:pStyle w:val="ListParagraph"/>
        <w:numPr>
          <w:ilvl w:val="0"/>
          <w:numId w:val="13"/>
        </w:numPr>
        <w:contextualSpacing w:val="0"/>
        <w:rPr>
          <w:lang w:val="de-DE"/>
        </w:rPr>
      </w:pPr>
      <w:r w:rsidRPr="00EF5532">
        <w:rPr>
          <w:rFonts w:cs="Arial"/>
          <w:lang w:val="de-DE"/>
        </w:rPr>
        <w:t>Wenn eine Züchterrechtsbehörde einen Antragsteller zur Überarbeitung auffordert</w:t>
      </w:r>
      <w:r w:rsidR="00236B49">
        <w:rPr>
          <w:rFonts w:cs="Arial"/>
          <w:lang w:val="de-DE"/>
        </w:rPr>
        <w:t xml:space="preserve">, ist das Anhängen von Dokumenten </w:t>
      </w:r>
      <w:r w:rsidRPr="00EF5532">
        <w:rPr>
          <w:rFonts w:cs="Arial"/>
          <w:lang w:val="de-DE"/>
        </w:rPr>
        <w:t>möglich.</w:t>
      </w:r>
    </w:p>
    <w:p w14:paraId="70EB779D" w14:textId="77777777" w:rsidR="00176734" w:rsidRPr="00A038EA" w:rsidRDefault="00176734" w:rsidP="00580403">
      <w:pPr>
        <w:rPr>
          <w:lang w:val="de-DE"/>
        </w:rPr>
      </w:pPr>
    </w:p>
    <w:p w14:paraId="1458A817" w14:textId="77777777" w:rsidR="00A038EA" w:rsidRPr="00EF5532" w:rsidRDefault="00A038EA" w:rsidP="00735F51">
      <w:pPr>
        <w:pStyle w:val="Heading3"/>
      </w:pPr>
      <w:bookmarkStart w:id="43" w:name="_Toc86406088"/>
      <w:r>
        <w:t>Geltungsbereich</w:t>
      </w:r>
      <w:bookmarkEnd w:id="43"/>
    </w:p>
    <w:p w14:paraId="28353D1E" w14:textId="77777777" w:rsidR="00A038EA" w:rsidRPr="00EF5532" w:rsidRDefault="00A038EA" w:rsidP="00A038EA">
      <w:pPr>
        <w:rPr>
          <w:lang w:val="de-DE"/>
        </w:rPr>
      </w:pPr>
    </w:p>
    <w:p w14:paraId="1D767BAC" w14:textId="77777777" w:rsidR="00A038EA" w:rsidRPr="00EF5532" w:rsidRDefault="00A038EA" w:rsidP="00A038EA">
      <w:pPr>
        <w:rPr>
          <w:lang w:val="de-DE"/>
        </w:rPr>
      </w:pPr>
      <w:r w:rsidRPr="00EF5532">
        <w:rPr>
          <w:lang w:val="de-DE"/>
        </w:rPr>
        <w:fldChar w:fldCharType="begin"/>
      </w:r>
      <w:r w:rsidRPr="00EF5532">
        <w:rPr>
          <w:lang w:val="de-DE"/>
        </w:rPr>
        <w:instrText xml:space="preserve"> AUTONUM  </w:instrText>
      </w:r>
      <w:r w:rsidRPr="00EF5532">
        <w:rPr>
          <w:lang w:val="de-DE"/>
        </w:rPr>
        <w:fldChar w:fldCharType="end"/>
      </w:r>
      <w:r w:rsidRPr="00EF5532">
        <w:rPr>
          <w:lang w:val="de-DE"/>
        </w:rPr>
        <w:tab/>
        <w:t xml:space="preserve">In Version 2.5, Antragsformulare oder technische Fragebögen wurden für folgende </w:t>
      </w:r>
      <w:r>
        <w:rPr>
          <w:lang w:val="de-DE"/>
        </w:rPr>
        <w:t>teilnehmende</w:t>
      </w:r>
      <w:r w:rsidRPr="00EF5532">
        <w:rPr>
          <w:lang w:val="de-DE"/>
        </w:rPr>
        <w:t xml:space="preserve"> Züchterrechtsbehörden aktualisiert: </w:t>
      </w:r>
    </w:p>
    <w:p w14:paraId="65732BCE" w14:textId="77777777" w:rsidR="00A038EA" w:rsidRPr="00EF5532" w:rsidRDefault="00A038EA" w:rsidP="00A038EA">
      <w:pPr>
        <w:rPr>
          <w:sz w:val="16"/>
          <w:lang w:val="de-DE"/>
        </w:rPr>
      </w:pPr>
    </w:p>
    <w:p w14:paraId="0E647221" w14:textId="77777777" w:rsidR="00A038EA" w:rsidRPr="00EF5532" w:rsidRDefault="00A038EA" w:rsidP="00A038EA">
      <w:pPr>
        <w:pStyle w:val="ListParagraph"/>
        <w:numPr>
          <w:ilvl w:val="0"/>
          <w:numId w:val="15"/>
        </w:numPr>
        <w:contextualSpacing w:val="0"/>
        <w:jc w:val="left"/>
        <w:rPr>
          <w:lang w:val="de-DE"/>
        </w:rPr>
      </w:pPr>
      <w:r w:rsidRPr="00EF5532">
        <w:rPr>
          <w:lang w:val="de-DE"/>
        </w:rPr>
        <w:t xml:space="preserve">Chile </w:t>
      </w:r>
    </w:p>
    <w:p w14:paraId="3E7B0BDE" w14:textId="77777777" w:rsidR="00A038EA" w:rsidRPr="00EF5532" w:rsidRDefault="00A038EA" w:rsidP="00A038EA">
      <w:pPr>
        <w:pStyle w:val="ListParagraph"/>
        <w:numPr>
          <w:ilvl w:val="0"/>
          <w:numId w:val="15"/>
        </w:numPr>
        <w:contextualSpacing w:val="0"/>
        <w:jc w:val="left"/>
        <w:rPr>
          <w:lang w:val="de-DE"/>
        </w:rPr>
      </w:pPr>
      <w:r w:rsidRPr="00EF5532">
        <w:rPr>
          <w:lang w:val="de-DE"/>
        </w:rPr>
        <w:t>Europäische Union</w:t>
      </w:r>
    </w:p>
    <w:p w14:paraId="1183201D" w14:textId="77777777" w:rsidR="00A038EA" w:rsidRPr="00EF5532" w:rsidRDefault="00A038EA" w:rsidP="00A038EA">
      <w:pPr>
        <w:pStyle w:val="ListParagraph"/>
        <w:numPr>
          <w:ilvl w:val="0"/>
          <w:numId w:val="15"/>
        </w:numPr>
        <w:contextualSpacing w:val="0"/>
        <w:jc w:val="left"/>
        <w:rPr>
          <w:lang w:val="de-DE"/>
        </w:rPr>
      </w:pPr>
      <w:r w:rsidRPr="00EF5532">
        <w:rPr>
          <w:lang w:val="de-DE"/>
        </w:rPr>
        <w:t>Schweiz</w:t>
      </w:r>
    </w:p>
    <w:p w14:paraId="6E73B18E" w14:textId="77777777" w:rsidR="00A038EA" w:rsidRPr="00EF5532" w:rsidRDefault="00A038EA" w:rsidP="00A038EA">
      <w:pPr>
        <w:rPr>
          <w:lang w:val="de-DE"/>
        </w:rPr>
      </w:pPr>
    </w:p>
    <w:p w14:paraId="676F7731" w14:textId="48BAE18E" w:rsidR="00A038EA" w:rsidRPr="00EF5532" w:rsidRDefault="00A038EA" w:rsidP="00A038EA">
      <w:pPr>
        <w:rPr>
          <w:spacing w:val="-4"/>
          <w:lang w:val="de-DE"/>
        </w:rPr>
      </w:pPr>
      <w:r w:rsidRPr="00EF5532">
        <w:rPr>
          <w:spacing w:val="-4"/>
          <w:lang w:val="de-DE"/>
        </w:rPr>
        <w:fldChar w:fldCharType="begin"/>
      </w:r>
      <w:r w:rsidRPr="00EF5532">
        <w:rPr>
          <w:spacing w:val="-4"/>
          <w:lang w:val="de-DE"/>
        </w:rPr>
        <w:instrText xml:space="preserve"> AUTONUM  </w:instrText>
      </w:r>
      <w:r w:rsidRPr="00EF5532">
        <w:rPr>
          <w:spacing w:val="-4"/>
          <w:lang w:val="de-DE"/>
        </w:rPr>
        <w:fldChar w:fldCharType="end"/>
      </w:r>
      <w:r w:rsidRPr="00EF5532">
        <w:rPr>
          <w:spacing w:val="-4"/>
          <w:lang w:val="de-DE"/>
        </w:rPr>
        <w:tab/>
      </w:r>
      <w:r w:rsidR="00236B49">
        <w:rPr>
          <w:spacing w:val="-4"/>
          <w:lang w:val="de-DE"/>
        </w:rPr>
        <w:t>In</w:t>
      </w:r>
      <w:r w:rsidR="00236B49" w:rsidRPr="00EF5532">
        <w:rPr>
          <w:spacing w:val="-4"/>
          <w:lang w:val="de-DE"/>
        </w:rPr>
        <w:t xml:space="preserve"> Version 2.5 </w:t>
      </w:r>
      <w:r w:rsidR="00236B49">
        <w:rPr>
          <w:spacing w:val="-4"/>
          <w:lang w:val="de-DE"/>
        </w:rPr>
        <w:t>wurden keine zusätzlichen Verbandsmitglieder aufgenommen</w:t>
      </w:r>
      <w:r w:rsidR="00236B49" w:rsidRPr="00EF5532">
        <w:rPr>
          <w:spacing w:val="-4"/>
          <w:lang w:val="de-DE"/>
        </w:rPr>
        <w:t>. Mais wurde als neue Pflanze für die Europäische Union hinzugefügt</w:t>
      </w:r>
      <w:r w:rsidRPr="00EF5532">
        <w:rPr>
          <w:spacing w:val="-4"/>
          <w:lang w:val="de-DE"/>
        </w:rPr>
        <w:t xml:space="preserve">. </w:t>
      </w:r>
    </w:p>
    <w:p w14:paraId="3A3C6E24" w14:textId="77777777" w:rsidR="00466596" w:rsidRPr="00A038EA" w:rsidRDefault="00466596" w:rsidP="00176734">
      <w:pPr>
        <w:rPr>
          <w:lang w:val="de-DE"/>
        </w:rPr>
      </w:pPr>
    </w:p>
    <w:p w14:paraId="3B5A1EAA" w14:textId="77777777" w:rsidR="0030556E" w:rsidRPr="00EF5532" w:rsidRDefault="0030556E" w:rsidP="0030556E">
      <w:pPr>
        <w:keepNext/>
        <w:spacing w:after="120"/>
        <w:rPr>
          <w:lang w:val="de-DE"/>
        </w:rPr>
      </w:pPr>
      <w:r>
        <w:rPr>
          <w:lang w:val="de-DE"/>
        </w:rPr>
        <w:lastRenderedPageBreak/>
        <w:t xml:space="preserve">Der Geltungsbereich der UPOV </w:t>
      </w:r>
      <w:r w:rsidRPr="00EF5532">
        <w:rPr>
          <w:lang w:val="de-DE"/>
        </w:rPr>
        <w:t xml:space="preserve">PRISMA Version 2.5 </w:t>
      </w:r>
      <w:r>
        <w:rPr>
          <w:lang w:val="de-DE"/>
        </w:rPr>
        <w:t>war wie folgt</w:t>
      </w:r>
      <w:r w:rsidRPr="00EF5532">
        <w:rPr>
          <w:lang w:val="de-DE"/>
        </w:rPr>
        <w:t>:</w:t>
      </w:r>
    </w:p>
    <w:tbl>
      <w:tblPr>
        <w:tblStyle w:val="TableGrid1"/>
        <w:tblW w:w="9634" w:type="dxa"/>
        <w:tblInd w:w="0" w:type="dxa"/>
        <w:tblLayout w:type="fixed"/>
        <w:tblCellMar>
          <w:top w:w="28" w:type="dxa"/>
          <w:left w:w="57" w:type="dxa"/>
          <w:bottom w:w="28" w:type="dxa"/>
          <w:right w:w="85" w:type="dxa"/>
        </w:tblCellMar>
        <w:tblLook w:val="04A0" w:firstRow="1" w:lastRow="0" w:firstColumn="1" w:lastColumn="0" w:noHBand="0" w:noVBand="1"/>
      </w:tblPr>
      <w:tblGrid>
        <w:gridCol w:w="2547"/>
        <w:gridCol w:w="425"/>
        <w:gridCol w:w="6662"/>
      </w:tblGrid>
      <w:tr w:rsidR="0030556E" w:rsidRPr="00EF5532" w14:paraId="466FCFF8" w14:textId="77777777" w:rsidTr="005B2268">
        <w:trPr>
          <w:cantSplit/>
          <w:tblHeader/>
        </w:trPr>
        <w:tc>
          <w:tcPr>
            <w:tcW w:w="297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B573375" w14:textId="77777777" w:rsidR="0030556E" w:rsidRPr="00EF5532" w:rsidRDefault="0030556E" w:rsidP="005B2268">
            <w:pPr>
              <w:keepNext/>
              <w:jc w:val="center"/>
              <w:rPr>
                <w:color w:val="000000"/>
                <w:sz w:val="16"/>
                <w:szCs w:val="17"/>
                <w:lang w:val="de-DE"/>
              </w:rPr>
            </w:pPr>
            <w:r w:rsidRPr="00EF5532">
              <w:rPr>
                <w:bCs/>
                <w:color w:val="000000"/>
                <w:sz w:val="16"/>
                <w:szCs w:val="17"/>
                <w:lang w:val="de-DE"/>
              </w:rPr>
              <w:t xml:space="preserve">Behörde </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B5DBEDC" w14:textId="77777777" w:rsidR="0030556E" w:rsidRPr="00EF5532" w:rsidRDefault="0030556E" w:rsidP="005B2268">
            <w:pPr>
              <w:keepNext/>
              <w:jc w:val="left"/>
              <w:rPr>
                <w:color w:val="000000"/>
                <w:sz w:val="16"/>
                <w:szCs w:val="17"/>
                <w:lang w:val="de-DE"/>
              </w:rPr>
            </w:pPr>
            <w:r w:rsidRPr="00EF5532">
              <w:rPr>
                <w:color w:val="000000"/>
                <w:sz w:val="16"/>
                <w:szCs w:val="17"/>
                <w:lang w:val="de-DE"/>
              </w:rPr>
              <w:t>In Version 2.5 erfasste Pflanzen</w:t>
            </w:r>
          </w:p>
        </w:tc>
      </w:tr>
      <w:tr w:rsidR="0030556E" w:rsidRPr="00EF5532" w14:paraId="11FB6B86" w14:textId="77777777" w:rsidTr="005B2268">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4A8A32F6" w14:textId="77777777" w:rsidR="0030556E" w:rsidRPr="00EF5532" w:rsidRDefault="0030556E" w:rsidP="005B2268">
            <w:pPr>
              <w:keepNext/>
              <w:jc w:val="left"/>
              <w:rPr>
                <w:color w:val="000000"/>
                <w:sz w:val="16"/>
                <w:szCs w:val="17"/>
                <w:lang w:val="de-DE"/>
              </w:rPr>
            </w:pPr>
            <w:r w:rsidRPr="00EF5532">
              <w:rPr>
                <w:rFonts w:cs="Arial"/>
                <w:color w:val="000000"/>
                <w:sz w:val="17"/>
                <w:szCs w:val="17"/>
                <w:lang w:val="de-DE"/>
              </w:rPr>
              <w:t xml:space="preserve">Afrikanische Organisation für geistiges Eigentum </w:t>
            </w:r>
            <w:r w:rsidRPr="00EF5532">
              <w:rPr>
                <w:color w:val="000000"/>
                <w:sz w:val="16"/>
                <w:szCs w:val="17"/>
                <w:lang w:val="de-DE"/>
              </w:rPr>
              <w:t xml:space="preserve">(OAPI) </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32D1E75A" w14:textId="77777777" w:rsidR="0030556E" w:rsidRPr="00EF5532" w:rsidRDefault="0030556E" w:rsidP="005B2268">
            <w:pPr>
              <w:keepNext/>
              <w:jc w:val="center"/>
              <w:rPr>
                <w:color w:val="000000"/>
                <w:sz w:val="16"/>
                <w:szCs w:val="17"/>
                <w:lang w:val="de-DE"/>
              </w:rPr>
            </w:pPr>
            <w:r w:rsidRPr="00EF5532">
              <w:rPr>
                <w:color w:val="000000"/>
                <w:sz w:val="16"/>
                <w:szCs w:val="17"/>
                <w:lang w:val="de-DE"/>
              </w:rPr>
              <w:t>OA</w:t>
            </w:r>
          </w:p>
        </w:tc>
        <w:tc>
          <w:tcPr>
            <w:tcW w:w="6662" w:type="dxa"/>
            <w:tcBorders>
              <w:top w:val="single" w:sz="4" w:space="0" w:color="auto"/>
              <w:left w:val="single" w:sz="4" w:space="0" w:color="auto"/>
              <w:bottom w:val="single" w:sz="4" w:space="0" w:color="auto"/>
              <w:right w:val="single" w:sz="4" w:space="0" w:color="auto"/>
            </w:tcBorders>
            <w:vAlign w:val="center"/>
            <w:hideMark/>
          </w:tcPr>
          <w:p w14:paraId="39A53552" w14:textId="77777777" w:rsidR="0030556E" w:rsidRPr="00EF5532" w:rsidRDefault="0030556E" w:rsidP="005B2268">
            <w:pPr>
              <w:keepNext/>
              <w:jc w:val="left"/>
              <w:rPr>
                <w:color w:val="000000"/>
                <w:sz w:val="16"/>
                <w:szCs w:val="17"/>
                <w:lang w:val="de-DE"/>
              </w:rPr>
            </w:pPr>
            <w:r w:rsidRPr="00EF5532">
              <w:rPr>
                <w:color w:val="000000"/>
                <w:sz w:val="16"/>
                <w:szCs w:val="17"/>
                <w:lang w:val="de-DE"/>
              </w:rPr>
              <w:t>Alle Gattungen und Arten</w:t>
            </w:r>
          </w:p>
        </w:tc>
      </w:tr>
      <w:tr w:rsidR="0030556E" w:rsidRPr="00187D93" w14:paraId="527E82F5" w14:textId="77777777" w:rsidTr="005B2268">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7558BA42" w14:textId="77777777" w:rsidR="0030556E" w:rsidRPr="00EF5532" w:rsidRDefault="0030556E" w:rsidP="005B2268">
            <w:pPr>
              <w:keepNext/>
              <w:jc w:val="left"/>
              <w:rPr>
                <w:color w:val="000000"/>
                <w:sz w:val="16"/>
                <w:szCs w:val="17"/>
                <w:lang w:val="de-DE"/>
              </w:rPr>
            </w:pPr>
            <w:r w:rsidRPr="00EF5532">
              <w:rPr>
                <w:color w:val="000000"/>
                <w:sz w:val="16"/>
                <w:szCs w:val="17"/>
                <w:lang w:val="de-DE"/>
              </w:rPr>
              <w:t>Argentinien*</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67EE7A39" w14:textId="77777777" w:rsidR="0030556E" w:rsidRPr="00EF5532" w:rsidRDefault="0030556E" w:rsidP="005B2268">
            <w:pPr>
              <w:keepNext/>
              <w:jc w:val="center"/>
              <w:rPr>
                <w:color w:val="000000"/>
                <w:sz w:val="16"/>
                <w:szCs w:val="17"/>
                <w:lang w:val="de-DE"/>
              </w:rPr>
            </w:pPr>
            <w:r w:rsidRPr="00EF5532">
              <w:rPr>
                <w:color w:val="000000"/>
                <w:sz w:val="16"/>
                <w:szCs w:val="17"/>
                <w:lang w:val="de-DE"/>
              </w:rPr>
              <w:t>AR</w:t>
            </w:r>
          </w:p>
        </w:tc>
        <w:tc>
          <w:tcPr>
            <w:tcW w:w="6662" w:type="dxa"/>
            <w:tcBorders>
              <w:top w:val="single" w:sz="4" w:space="0" w:color="auto"/>
              <w:left w:val="single" w:sz="4" w:space="0" w:color="auto"/>
              <w:bottom w:val="single" w:sz="4" w:space="0" w:color="auto"/>
              <w:right w:val="single" w:sz="4" w:space="0" w:color="auto"/>
            </w:tcBorders>
            <w:vAlign w:val="center"/>
            <w:hideMark/>
          </w:tcPr>
          <w:p w14:paraId="42D3CD79" w14:textId="77777777" w:rsidR="0030556E" w:rsidRPr="00EF5532" w:rsidRDefault="0030556E" w:rsidP="005B2268">
            <w:pPr>
              <w:keepNext/>
              <w:jc w:val="left"/>
              <w:rPr>
                <w:color w:val="000000"/>
                <w:sz w:val="16"/>
                <w:szCs w:val="17"/>
                <w:lang w:val="de-DE"/>
              </w:rPr>
            </w:pPr>
            <w:r w:rsidRPr="00EF5532">
              <w:rPr>
                <w:color w:val="000000"/>
                <w:sz w:val="16"/>
                <w:szCs w:val="17"/>
                <w:lang w:val="de-DE"/>
              </w:rPr>
              <w:t>Apfel (Obstsorten), Gerste, Schwarer Rettich, Dicke Bohne, Rosenkohl, Blumenkohl, Chili, Chinakohl, Baumwolle, Aubergine, Feige, Rebe, Frühlingszwiebel, Graue Schalotte, Scharfe Paprika, Indischer Senf, Lauchzwiebel, Mais, Melone, Winterrettich, Papaya, Paprika, Kartoffel, Rose, Salbei, Schalotten, Sojabohne, Spinat, Zuckerrohr, Gemüsepaprika, Tomatenunterlage, Wassermelone, Winterzwiebel, Weizen, Chicorée</w:t>
            </w:r>
          </w:p>
        </w:tc>
      </w:tr>
      <w:tr w:rsidR="0030556E" w:rsidRPr="00EF5532" w14:paraId="5ECEBDFC" w14:textId="77777777" w:rsidTr="005B2268">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5A72CF56" w14:textId="77777777" w:rsidR="0030556E" w:rsidRPr="00EF5532" w:rsidRDefault="0030556E" w:rsidP="005B2268">
            <w:pPr>
              <w:keepNext/>
              <w:jc w:val="left"/>
              <w:rPr>
                <w:color w:val="000000"/>
                <w:sz w:val="16"/>
                <w:szCs w:val="17"/>
                <w:lang w:val="de-DE"/>
              </w:rPr>
            </w:pPr>
            <w:r w:rsidRPr="00EF5532">
              <w:rPr>
                <w:color w:val="000000"/>
                <w:sz w:val="16"/>
                <w:szCs w:val="17"/>
                <w:lang w:val="de-DE"/>
              </w:rPr>
              <w:t>Australien</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01890A63" w14:textId="77777777" w:rsidR="0030556E" w:rsidRPr="00EF5532" w:rsidRDefault="0030556E" w:rsidP="005B2268">
            <w:pPr>
              <w:keepNext/>
              <w:jc w:val="center"/>
              <w:rPr>
                <w:color w:val="000000"/>
                <w:sz w:val="16"/>
                <w:szCs w:val="17"/>
                <w:lang w:val="de-DE"/>
              </w:rPr>
            </w:pPr>
            <w:r w:rsidRPr="00EF5532">
              <w:rPr>
                <w:color w:val="000000"/>
                <w:sz w:val="16"/>
                <w:szCs w:val="17"/>
                <w:lang w:val="de-DE"/>
              </w:rPr>
              <w:t>AU</w:t>
            </w:r>
          </w:p>
        </w:tc>
        <w:tc>
          <w:tcPr>
            <w:tcW w:w="6662" w:type="dxa"/>
            <w:tcBorders>
              <w:top w:val="single" w:sz="4" w:space="0" w:color="auto"/>
              <w:left w:val="single" w:sz="4" w:space="0" w:color="auto"/>
              <w:bottom w:val="single" w:sz="4" w:space="0" w:color="auto"/>
              <w:right w:val="single" w:sz="4" w:space="0" w:color="auto"/>
            </w:tcBorders>
            <w:vAlign w:val="center"/>
            <w:hideMark/>
          </w:tcPr>
          <w:p w14:paraId="016019E9" w14:textId="77777777" w:rsidR="0030556E" w:rsidRPr="00EF5532" w:rsidRDefault="0030556E" w:rsidP="005B2268">
            <w:pPr>
              <w:keepNext/>
              <w:jc w:val="left"/>
              <w:rPr>
                <w:color w:val="000000"/>
                <w:sz w:val="16"/>
                <w:szCs w:val="17"/>
                <w:lang w:val="de-DE"/>
              </w:rPr>
            </w:pPr>
            <w:r w:rsidRPr="00EF5532">
              <w:rPr>
                <w:color w:val="000000"/>
                <w:sz w:val="16"/>
                <w:szCs w:val="17"/>
                <w:lang w:val="de-DE"/>
              </w:rPr>
              <w:t>Alle Gattungen und Arten</w:t>
            </w:r>
          </w:p>
        </w:tc>
      </w:tr>
      <w:tr w:rsidR="0030556E" w:rsidRPr="00EF5532" w14:paraId="00945027" w14:textId="77777777" w:rsidTr="005B2268">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3C5B56AE" w14:textId="77777777" w:rsidR="0030556E" w:rsidRPr="00EF5532" w:rsidRDefault="0030556E" w:rsidP="005B2268">
            <w:pPr>
              <w:jc w:val="left"/>
              <w:rPr>
                <w:color w:val="000000"/>
                <w:sz w:val="16"/>
                <w:szCs w:val="17"/>
                <w:lang w:val="de-DE"/>
              </w:rPr>
            </w:pPr>
            <w:r w:rsidRPr="00EF5532">
              <w:rPr>
                <w:color w:val="000000"/>
                <w:sz w:val="16"/>
                <w:szCs w:val="17"/>
                <w:lang w:val="de-DE"/>
              </w:rPr>
              <w:t>Bolivien (Plurinationaler Staat) *</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1719328C" w14:textId="77777777" w:rsidR="0030556E" w:rsidRPr="00EF5532" w:rsidRDefault="0030556E" w:rsidP="005B2268">
            <w:pPr>
              <w:jc w:val="center"/>
              <w:rPr>
                <w:color w:val="000000"/>
                <w:sz w:val="16"/>
                <w:szCs w:val="17"/>
                <w:lang w:val="de-DE"/>
              </w:rPr>
            </w:pPr>
            <w:r w:rsidRPr="00EF5532">
              <w:rPr>
                <w:color w:val="000000"/>
                <w:sz w:val="16"/>
                <w:szCs w:val="17"/>
                <w:lang w:val="de-DE"/>
              </w:rPr>
              <w:t>BO</w:t>
            </w:r>
          </w:p>
        </w:tc>
        <w:tc>
          <w:tcPr>
            <w:tcW w:w="6662" w:type="dxa"/>
            <w:tcBorders>
              <w:top w:val="single" w:sz="4" w:space="0" w:color="auto"/>
              <w:left w:val="single" w:sz="4" w:space="0" w:color="auto"/>
              <w:bottom w:val="single" w:sz="4" w:space="0" w:color="auto"/>
              <w:right w:val="single" w:sz="4" w:space="0" w:color="auto"/>
            </w:tcBorders>
            <w:vAlign w:val="center"/>
            <w:hideMark/>
          </w:tcPr>
          <w:p w14:paraId="3CB4D676" w14:textId="77777777" w:rsidR="0030556E" w:rsidRPr="00EF5532" w:rsidRDefault="0030556E" w:rsidP="005B2268">
            <w:pPr>
              <w:jc w:val="left"/>
              <w:rPr>
                <w:color w:val="000000"/>
                <w:sz w:val="16"/>
                <w:szCs w:val="17"/>
                <w:lang w:val="de-DE"/>
              </w:rPr>
            </w:pPr>
            <w:r w:rsidRPr="00EF5532">
              <w:rPr>
                <w:color w:val="000000"/>
                <w:sz w:val="16"/>
                <w:szCs w:val="17"/>
                <w:lang w:val="de-DE"/>
              </w:rPr>
              <w:t>Alle Gattungen und Arten</w:t>
            </w:r>
          </w:p>
        </w:tc>
      </w:tr>
      <w:tr w:rsidR="00187D93" w:rsidRPr="00EF5532" w14:paraId="122EE21F" w14:textId="77777777" w:rsidTr="005B2268">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43773AA7" w14:textId="7702F5EA" w:rsidR="00187D93" w:rsidRPr="00EF5532" w:rsidRDefault="00187D93" w:rsidP="00187D93">
            <w:pPr>
              <w:jc w:val="left"/>
              <w:rPr>
                <w:color w:val="000000"/>
                <w:sz w:val="16"/>
                <w:szCs w:val="17"/>
                <w:lang w:val="de-DE"/>
              </w:rPr>
            </w:pPr>
            <w:r w:rsidRPr="00EF5532">
              <w:rPr>
                <w:color w:val="000000"/>
                <w:sz w:val="16"/>
                <w:szCs w:val="17"/>
                <w:lang w:val="de-DE"/>
              </w:rPr>
              <w:t>Chile</w:t>
            </w:r>
          </w:p>
        </w:tc>
        <w:tc>
          <w:tcPr>
            <w:tcW w:w="425" w:type="dxa"/>
            <w:tcBorders>
              <w:top w:val="single" w:sz="4" w:space="0" w:color="auto"/>
              <w:left w:val="single" w:sz="4" w:space="0" w:color="auto"/>
              <w:bottom w:val="single" w:sz="4" w:space="0" w:color="auto"/>
              <w:right w:val="single" w:sz="4" w:space="0" w:color="auto"/>
            </w:tcBorders>
            <w:noWrap/>
            <w:vAlign w:val="center"/>
          </w:tcPr>
          <w:p w14:paraId="5011F9ED" w14:textId="47A11C2D" w:rsidR="00187D93" w:rsidRPr="00EF5532" w:rsidRDefault="00187D93" w:rsidP="00187D93">
            <w:pPr>
              <w:jc w:val="center"/>
              <w:rPr>
                <w:color w:val="000000"/>
                <w:sz w:val="16"/>
                <w:szCs w:val="17"/>
                <w:lang w:val="de-DE"/>
              </w:rPr>
            </w:pPr>
            <w:r w:rsidRPr="00EF5532">
              <w:rPr>
                <w:color w:val="000000"/>
                <w:sz w:val="16"/>
                <w:szCs w:val="17"/>
                <w:lang w:val="de-DE"/>
              </w:rPr>
              <w:t>CL</w:t>
            </w:r>
          </w:p>
        </w:tc>
        <w:tc>
          <w:tcPr>
            <w:tcW w:w="6662" w:type="dxa"/>
            <w:tcBorders>
              <w:top w:val="single" w:sz="4" w:space="0" w:color="auto"/>
              <w:left w:val="single" w:sz="4" w:space="0" w:color="auto"/>
              <w:bottom w:val="single" w:sz="4" w:space="0" w:color="auto"/>
              <w:right w:val="single" w:sz="4" w:space="0" w:color="auto"/>
            </w:tcBorders>
            <w:vAlign w:val="center"/>
          </w:tcPr>
          <w:p w14:paraId="5CADCA18" w14:textId="0AC2C218" w:rsidR="00187D93" w:rsidRPr="00EF5532" w:rsidRDefault="00187D93" w:rsidP="00187D93">
            <w:pPr>
              <w:jc w:val="left"/>
              <w:rPr>
                <w:color w:val="000000"/>
                <w:sz w:val="16"/>
                <w:szCs w:val="17"/>
                <w:lang w:val="de-DE"/>
              </w:rPr>
            </w:pPr>
            <w:r w:rsidRPr="00EF5532">
              <w:rPr>
                <w:color w:val="000000"/>
                <w:sz w:val="16"/>
                <w:szCs w:val="17"/>
                <w:lang w:val="de-DE"/>
              </w:rPr>
              <w:t>Alle Gattungen und Arten</w:t>
            </w:r>
          </w:p>
        </w:tc>
      </w:tr>
      <w:tr w:rsidR="00187D93" w:rsidRPr="00EF5532" w14:paraId="2F5BF4BA" w14:textId="77777777" w:rsidTr="005B2268">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4ADEEE74" w14:textId="6C9CBABA" w:rsidR="00187D93" w:rsidRPr="00EF5532" w:rsidRDefault="00187D93" w:rsidP="00187D93">
            <w:pPr>
              <w:jc w:val="left"/>
              <w:rPr>
                <w:color w:val="000000"/>
                <w:sz w:val="16"/>
                <w:szCs w:val="17"/>
                <w:lang w:val="de-DE"/>
              </w:rPr>
            </w:pPr>
            <w:r w:rsidRPr="00EF5532">
              <w:rPr>
                <w:sz w:val="16"/>
                <w:szCs w:val="17"/>
                <w:lang w:val="de-DE"/>
              </w:rPr>
              <w:t>China</w:t>
            </w:r>
          </w:p>
        </w:tc>
        <w:tc>
          <w:tcPr>
            <w:tcW w:w="425" w:type="dxa"/>
            <w:tcBorders>
              <w:top w:val="single" w:sz="4" w:space="0" w:color="auto"/>
              <w:left w:val="single" w:sz="4" w:space="0" w:color="auto"/>
              <w:bottom w:val="single" w:sz="4" w:space="0" w:color="auto"/>
              <w:right w:val="single" w:sz="4" w:space="0" w:color="auto"/>
            </w:tcBorders>
            <w:noWrap/>
            <w:vAlign w:val="center"/>
          </w:tcPr>
          <w:p w14:paraId="656EAD55" w14:textId="53B4719F" w:rsidR="00187D93" w:rsidRPr="00EF5532" w:rsidRDefault="00187D93" w:rsidP="00187D93">
            <w:pPr>
              <w:jc w:val="center"/>
              <w:rPr>
                <w:color w:val="000000"/>
                <w:sz w:val="16"/>
                <w:szCs w:val="17"/>
                <w:lang w:val="de-DE"/>
              </w:rPr>
            </w:pPr>
            <w:r w:rsidRPr="00EF5532">
              <w:rPr>
                <w:sz w:val="16"/>
                <w:szCs w:val="17"/>
                <w:lang w:val="de-DE"/>
              </w:rPr>
              <w:t>CN</w:t>
            </w:r>
          </w:p>
        </w:tc>
        <w:tc>
          <w:tcPr>
            <w:tcW w:w="6662" w:type="dxa"/>
            <w:tcBorders>
              <w:top w:val="single" w:sz="4" w:space="0" w:color="auto"/>
              <w:left w:val="single" w:sz="4" w:space="0" w:color="auto"/>
              <w:bottom w:val="single" w:sz="4" w:space="0" w:color="auto"/>
              <w:right w:val="single" w:sz="4" w:space="0" w:color="auto"/>
            </w:tcBorders>
            <w:vAlign w:val="center"/>
          </w:tcPr>
          <w:p w14:paraId="61FC83DF" w14:textId="4C77CAEF" w:rsidR="00187D93" w:rsidRPr="00EF5532" w:rsidRDefault="00187D93" w:rsidP="00187D93">
            <w:pPr>
              <w:jc w:val="left"/>
              <w:rPr>
                <w:color w:val="000000"/>
                <w:sz w:val="16"/>
                <w:szCs w:val="17"/>
                <w:lang w:val="de-DE"/>
              </w:rPr>
            </w:pPr>
            <w:r w:rsidRPr="00EF5532">
              <w:rPr>
                <w:color w:val="000000"/>
                <w:sz w:val="16"/>
                <w:szCs w:val="17"/>
                <w:lang w:val="de-DE"/>
              </w:rPr>
              <w:t>Salat</w:t>
            </w:r>
          </w:p>
        </w:tc>
      </w:tr>
      <w:tr w:rsidR="00187D93" w:rsidRPr="00187D93" w14:paraId="2FD6A82D" w14:textId="77777777" w:rsidTr="00187D93">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54D38F21" w14:textId="0FB21CD5" w:rsidR="00187D93" w:rsidRPr="00EF5532" w:rsidRDefault="00187D93" w:rsidP="00187D93">
            <w:pPr>
              <w:jc w:val="left"/>
              <w:rPr>
                <w:color w:val="000000"/>
                <w:sz w:val="16"/>
                <w:szCs w:val="17"/>
                <w:lang w:val="de-DE"/>
              </w:rPr>
            </w:pPr>
            <w:r w:rsidRPr="00EF5532">
              <w:rPr>
                <w:sz w:val="16"/>
                <w:szCs w:val="17"/>
                <w:lang w:val="de-DE"/>
              </w:rPr>
              <w:t>Costa Rica</w:t>
            </w:r>
          </w:p>
        </w:tc>
        <w:tc>
          <w:tcPr>
            <w:tcW w:w="425" w:type="dxa"/>
            <w:tcBorders>
              <w:top w:val="single" w:sz="4" w:space="0" w:color="auto"/>
              <w:left w:val="single" w:sz="4" w:space="0" w:color="auto"/>
              <w:bottom w:val="single" w:sz="4" w:space="0" w:color="auto"/>
              <w:right w:val="single" w:sz="4" w:space="0" w:color="auto"/>
            </w:tcBorders>
            <w:noWrap/>
            <w:vAlign w:val="center"/>
          </w:tcPr>
          <w:p w14:paraId="5326D036" w14:textId="3F08C649" w:rsidR="00187D93" w:rsidRPr="00EF5532" w:rsidRDefault="00187D93" w:rsidP="00187D93">
            <w:pPr>
              <w:jc w:val="center"/>
              <w:rPr>
                <w:color w:val="000000"/>
                <w:sz w:val="16"/>
                <w:szCs w:val="17"/>
                <w:lang w:val="de-DE"/>
              </w:rPr>
            </w:pPr>
            <w:r w:rsidRPr="00EF5532">
              <w:rPr>
                <w:sz w:val="16"/>
                <w:szCs w:val="17"/>
                <w:lang w:val="de-DE"/>
              </w:rPr>
              <w:t>CR</w:t>
            </w:r>
          </w:p>
        </w:tc>
        <w:tc>
          <w:tcPr>
            <w:tcW w:w="6662" w:type="dxa"/>
            <w:tcBorders>
              <w:top w:val="single" w:sz="4" w:space="0" w:color="auto"/>
              <w:left w:val="single" w:sz="4" w:space="0" w:color="auto"/>
              <w:bottom w:val="single" w:sz="4" w:space="0" w:color="auto"/>
              <w:right w:val="single" w:sz="4" w:space="0" w:color="auto"/>
            </w:tcBorders>
          </w:tcPr>
          <w:p w14:paraId="130E8A27" w14:textId="4EABAD1E" w:rsidR="00187D93" w:rsidRPr="00EF5532" w:rsidRDefault="00187D93" w:rsidP="00187D93">
            <w:pPr>
              <w:jc w:val="left"/>
              <w:rPr>
                <w:sz w:val="16"/>
                <w:szCs w:val="17"/>
                <w:lang w:val="de-DE"/>
              </w:rPr>
            </w:pPr>
            <w:r w:rsidRPr="00EF5532">
              <w:rPr>
                <w:color w:val="000000"/>
                <w:sz w:val="16"/>
                <w:szCs w:val="17"/>
                <w:lang w:val="de-DE"/>
              </w:rPr>
              <w:t>Alle Gattungen und Arten</w:t>
            </w:r>
          </w:p>
        </w:tc>
      </w:tr>
      <w:tr w:rsidR="00187D93" w:rsidRPr="00EF5532" w14:paraId="29B80B78" w14:textId="77777777" w:rsidTr="00187D93">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58FE8E0E" w14:textId="2B1D467F" w:rsidR="00187D93" w:rsidRPr="00EF5532" w:rsidRDefault="00187D93" w:rsidP="00187D93">
            <w:pPr>
              <w:jc w:val="left"/>
              <w:rPr>
                <w:color w:val="000000"/>
                <w:sz w:val="16"/>
                <w:szCs w:val="17"/>
                <w:lang w:val="de-DE"/>
              </w:rPr>
            </w:pPr>
            <w:r w:rsidRPr="00EF5532">
              <w:rPr>
                <w:sz w:val="16"/>
                <w:szCs w:val="17"/>
                <w:lang w:val="de-DE"/>
              </w:rPr>
              <w:t>Dominikanische Republik</w:t>
            </w:r>
          </w:p>
        </w:tc>
        <w:tc>
          <w:tcPr>
            <w:tcW w:w="425" w:type="dxa"/>
            <w:tcBorders>
              <w:top w:val="single" w:sz="4" w:space="0" w:color="auto"/>
              <w:left w:val="single" w:sz="4" w:space="0" w:color="auto"/>
              <w:bottom w:val="single" w:sz="4" w:space="0" w:color="auto"/>
              <w:right w:val="single" w:sz="4" w:space="0" w:color="auto"/>
            </w:tcBorders>
            <w:noWrap/>
            <w:vAlign w:val="center"/>
          </w:tcPr>
          <w:p w14:paraId="389C8268" w14:textId="1D262D83" w:rsidR="00187D93" w:rsidRPr="00EF5532" w:rsidRDefault="00187D93" w:rsidP="00187D93">
            <w:pPr>
              <w:jc w:val="center"/>
              <w:rPr>
                <w:color w:val="000000"/>
                <w:sz w:val="16"/>
                <w:szCs w:val="17"/>
                <w:lang w:val="de-DE"/>
              </w:rPr>
            </w:pPr>
            <w:r w:rsidRPr="00EF5532">
              <w:rPr>
                <w:sz w:val="16"/>
                <w:szCs w:val="17"/>
                <w:lang w:val="de-DE"/>
              </w:rPr>
              <w:t>DO</w:t>
            </w:r>
          </w:p>
        </w:tc>
        <w:tc>
          <w:tcPr>
            <w:tcW w:w="6662" w:type="dxa"/>
            <w:tcBorders>
              <w:top w:val="single" w:sz="4" w:space="0" w:color="auto"/>
              <w:left w:val="single" w:sz="4" w:space="0" w:color="auto"/>
              <w:bottom w:val="single" w:sz="4" w:space="0" w:color="auto"/>
              <w:right w:val="single" w:sz="4" w:space="0" w:color="auto"/>
            </w:tcBorders>
          </w:tcPr>
          <w:p w14:paraId="6743A905" w14:textId="5CACB6FB" w:rsidR="00187D93" w:rsidRPr="00EF5532" w:rsidRDefault="00187D93" w:rsidP="00187D93">
            <w:pPr>
              <w:jc w:val="left"/>
              <w:rPr>
                <w:sz w:val="16"/>
                <w:szCs w:val="17"/>
                <w:lang w:val="de-DE"/>
              </w:rPr>
            </w:pPr>
            <w:r w:rsidRPr="00EF5532">
              <w:rPr>
                <w:color w:val="000000"/>
                <w:sz w:val="16"/>
                <w:szCs w:val="17"/>
                <w:lang w:val="de-DE"/>
              </w:rPr>
              <w:t>Alle Gattungen und Arten</w:t>
            </w:r>
          </w:p>
        </w:tc>
      </w:tr>
      <w:tr w:rsidR="00187D93" w:rsidRPr="00EF5532" w14:paraId="448A1594" w14:textId="77777777" w:rsidTr="00187D93">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49439851" w14:textId="311E7836" w:rsidR="00187D93" w:rsidRPr="00EF5532" w:rsidRDefault="00187D93" w:rsidP="00187D93">
            <w:pPr>
              <w:jc w:val="left"/>
              <w:rPr>
                <w:sz w:val="16"/>
                <w:szCs w:val="17"/>
                <w:lang w:val="de-DE"/>
              </w:rPr>
            </w:pPr>
            <w:r w:rsidRPr="00EF5532">
              <w:rPr>
                <w:sz w:val="16"/>
                <w:szCs w:val="17"/>
                <w:lang w:val="de-DE"/>
              </w:rPr>
              <w:t>Ecuador</w:t>
            </w:r>
          </w:p>
        </w:tc>
        <w:tc>
          <w:tcPr>
            <w:tcW w:w="425" w:type="dxa"/>
            <w:tcBorders>
              <w:top w:val="single" w:sz="4" w:space="0" w:color="auto"/>
              <w:left w:val="single" w:sz="4" w:space="0" w:color="auto"/>
              <w:bottom w:val="single" w:sz="4" w:space="0" w:color="auto"/>
              <w:right w:val="single" w:sz="4" w:space="0" w:color="auto"/>
            </w:tcBorders>
            <w:noWrap/>
            <w:vAlign w:val="center"/>
          </w:tcPr>
          <w:p w14:paraId="41373929" w14:textId="78F673A6" w:rsidR="00187D93" w:rsidRPr="00EF5532" w:rsidRDefault="00187D93" w:rsidP="00187D93">
            <w:pPr>
              <w:jc w:val="center"/>
              <w:rPr>
                <w:sz w:val="16"/>
                <w:szCs w:val="17"/>
                <w:lang w:val="de-DE"/>
              </w:rPr>
            </w:pPr>
            <w:r w:rsidRPr="00EF5532">
              <w:rPr>
                <w:sz w:val="16"/>
                <w:szCs w:val="17"/>
                <w:lang w:val="de-DE"/>
              </w:rPr>
              <w:t>EC</w:t>
            </w:r>
          </w:p>
        </w:tc>
        <w:tc>
          <w:tcPr>
            <w:tcW w:w="6662" w:type="dxa"/>
            <w:tcBorders>
              <w:top w:val="single" w:sz="4" w:space="0" w:color="auto"/>
              <w:left w:val="single" w:sz="4" w:space="0" w:color="auto"/>
              <w:bottom w:val="single" w:sz="4" w:space="0" w:color="auto"/>
              <w:right w:val="single" w:sz="4" w:space="0" w:color="auto"/>
            </w:tcBorders>
            <w:vAlign w:val="center"/>
          </w:tcPr>
          <w:p w14:paraId="7E98BCA6" w14:textId="21BFA4D0" w:rsidR="00187D93" w:rsidRPr="00EF5532" w:rsidRDefault="00187D93" w:rsidP="00187D93">
            <w:pPr>
              <w:jc w:val="left"/>
              <w:rPr>
                <w:color w:val="000000"/>
                <w:sz w:val="16"/>
                <w:szCs w:val="17"/>
                <w:lang w:val="de-DE"/>
              </w:rPr>
            </w:pPr>
            <w:r w:rsidRPr="00EF5532">
              <w:rPr>
                <w:color w:val="000000"/>
                <w:sz w:val="16"/>
                <w:szCs w:val="17"/>
                <w:lang w:val="de-DE"/>
              </w:rPr>
              <w:t>Alle Gattungen und Arten</w:t>
            </w:r>
          </w:p>
        </w:tc>
      </w:tr>
      <w:tr w:rsidR="00187D93" w:rsidRPr="00187D93" w14:paraId="4869AFA4" w14:textId="77777777" w:rsidTr="00187D93">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2A22FBA5" w14:textId="50227CA1" w:rsidR="00187D93" w:rsidRPr="00EF5532" w:rsidRDefault="00187D93" w:rsidP="00187D93">
            <w:pPr>
              <w:jc w:val="left"/>
              <w:rPr>
                <w:sz w:val="16"/>
                <w:szCs w:val="17"/>
                <w:lang w:val="de-DE"/>
              </w:rPr>
            </w:pPr>
            <w:r w:rsidRPr="00EF5532">
              <w:rPr>
                <w:color w:val="000000"/>
                <w:sz w:val="16"/>
                <w:szCs w:val="17"/>
                <w:lang w:val="de-DE"/>
              </w:rPr>
              <w:t>Europäische Union</w:t>
            </w:r>
          </w:p>
        </w:tc>
        <w:tc>
          <w:tcPr>
            <w:tcW w:w="425" w:type="dxa"/>
            <w:tcBorders>
              <w:top w:val="single" w:sz="4" w:space="0" w:color="auto"/>
              <w:left w:val="single" w:sz="4" w:space="0" w:color="auto"/>
              <w:bottom w:val="single" w:sz="4" w:space="0" w:color="auto"/>
              <w:right w:val="single" w:sz="4" w:space="0" w:color="auto"/>
            </w:tcBorders>
            <w:noWrap/>
            <w:vAlign w:val="center"/>
          </w:tcPr>
          <w:p w14:paraId="1B1CA4D0" w14:textId="561407C0" w:rsidR="00187D93" w:rsidRPr="00EF5532" w:rsidRDefault="00187D93" w:rsidP="00187D93">
            <w:pPr>
              <w:jc w:val="center"/>
              <w:rPr>
                <w:sz w:val="16"/>
                <w:szCs w:val="17"/>
                <w:lang w:val="de-DE"/>
              </w:rPr>
            </w:pPr>
            <w:r w:rsidRPr="00EF5532">
              <w:rPr>
                <w:color w:val="000000"/>
                <w:sz w:val="16"/>
                <w:szCs w:val="17"/>
                <w:lang w:val="de-DE"/>
              </w:rPr>
              <w:t>QZ</w:t>
            </w:r>
          </w:p>
        </w:tc>
        <w:tc>
          <w:tcPr>
            <w:tcW w:w="6662" w:type="dxa"/>
            <w:tcBorders>
              <w:top w:val="single" w:sz="4" w:space="0" w:color="auto"/>
              <w:left w:val="single" w:sz="4" w:space="0" w:color="auto"/>
              <w:bottom w:val="single" w:sz="4" w:space="0" w:color="auto"/>
              <w:right w:val="single" w:sz="4" w:space="0" w:color="auto"/>
            </w:tcBorders>
            <w:vAlign w:val="center"/>
          </w:tcPr>
          <w:p w14:paraId="34EB780F" w14:textId="597A33BB" w:rsidR="00187D93" w:rsidRPr="00EF5532" w:rsidRDefault="00187D93" w:rsidP="00187D93">
            <w:pPr>
              <w:jc w:val="left"/>
              <w:rPr>
                <w:color w:val="000000"/>
                <w:sz w:val="16"/>
                <w:szCs w:val="17"/>
                <w:lang w:val="de-DE"/>
              </w:rPr>
            </w:pPr>
            <w:r w:rsidRPr="00EF5532">
              <w:rPr>
                <w:color w:val="000000"/>
                <w:sz w:val="16"/>
                <w:szCs w:val="17"/>
                <w:lang w:val="de-DE"/>
              </w:rPr>
              <w:t xml:space="preserve">Alle Gattungen und Arten mit Ausnahme von Nutzpflanzuen außer Straußgras, Knäuelgras, Schwingel, Mais, Kartoffel, Sojabohne, Weidelgras, Wiesen-Lieschgras. </w:t>
            </w:r>
          </w:p>
        </w:tc>
      </w:tr>
      <w:tr w:rsidR="00187D93" w:rsidRPr="00187D93" w14:paraId="60C01DAB" w14:textId="77777777" w:rsidTr="00187D93">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41E99057" w14:textId="43A35E12" w:rsidR="00187D93" w:rsidRPr="00EF5532" w:rsidRDefault="00187D93" w:rsidP="00187D93">
            <w:pPr>
              <w:jc w:val="left"/>
              <w:rPr>
                <w:color w:val="000000"/>
                <w:sz w:val="16"/>
                <w:szCs w:val="17"/>
                <w:lang w:val="de-DE"/>
              </w:rPr>
            </w:pPr>
            <w:r w:rsidRPr="00EF5532">
              <w:rPr>
                <w:color w:val="000000"/>
                <w:sz w:val="16"/>
                <w:szCs w:val="17"/>
                <w:lang w:val="de-DE"/>
              </w:rPr>
              <w:t>Frankreich</w:t>
            </w:r>
          </w:p>
        </w:tc>
        <w:tc>
          <w:tcPr>
            <w:tcW w:w="425" w:type="dxa"/>
            <w:tcBorders>
              <w:top w:val="single" w:sz="4" w:space="0" w:color="auto"/>
              <w:left w:val="single" w:sz="4" w:space="0" w:color="auto"/>
              <w:bottom w:val="single" w:sz="4" w:space="0" w:color="auto"/>
              <w:right w:val="single" w:sz="4" w:space="0" w:color="auto"/>
            </w:tcBorders>
            <w:noWrap/>
            <w:vAlign w:val="center"/>
          </w:tcPr>
          <w:p w14:paraId="38533F95" w14:textId="6D5C9ED2" w:rsidR="00187D93" w:rsidRPr="00EF5532" w:rsidRDefault="00187D93" w:rsidP="00187D93">
            <w:pPr>
              <w:jc w:val="center"/>
              <w:rPr>
                <w:color w:val="000000"/>
                <w:sz w:val="16"/>
                <w:szCs w:val="17"/>
                <w:lang w:val="de-DE"/>
              </w:rPr>
            </w:pPr>
            <w:r w:rsidRPr="00EF5532">
              <w:rPr>
                <w:color w:val="000000"/>
                <w:sz w:val="16"/>
                <w:szCs w:val="17"/>
                <w:lang w:val="de-DE"/>
              </w:rPr>
              <w:t>FR</w:t>
            </w:r>
          </w:p>
        </w:tc>
        <w:tc>
          <w:tcPr>
            <w:tcW w:w="6662" w:type="dxa"/>
            <w:tcBorders>
              <w:top w:val="single" w:sz="4" w:space="0" w:color="auto"/>
              <w:left w:val="single" w:sz="4" w:space="0" w:color="auto"/>
              <w:bottom w:val="single" w:sz="4" w:space="0" w:color="auto"/>
              <w:right w:val="single" w:sz="4" w:space="0" w:color="auto"/>
            </w:tcBorders>
            <w:vAlign w:val="center"/>
          </w:tcPr>
          <w:p w14:paraId="6CBB1922" w14:textId="1545C6AB" w:rsidR="00187D93" w:rsidRPr="00EF5532" w:rsidRDefault="00187D93" w:rsidP="00187D93">
            <w:pPr>
              <w:jc w:val="left"/>
              <w:rPr>
                <w:color w:val="000000"/>
                <w:sz w:val="16"/>
                <w:szCs w:val="17"/>
                <w:lang w:val="de-DE"/>
              </w:rPr>
            </w:pPr>
            <w:r w:rsidRPr="00EF5532">
              <w:rPr>
                <w:color w:val="000000"/>
                <w:sz w:val="16"/>
                <w:szCs w:val="17"/>
                <w:lang w:val="de-DE"/>
              </w:rPr>
              <w:t>Alle Gattungen und Arten</w:t>
            </w:r>
          </w:p>
        </w:tc>
      </w:tr>
      <w:tr w:rsidR="00187D93" w:rsidRPr="00187D93" w14:paraId="1BDACD9B" w14:textId="77777777" w:rsidTr="00187D93">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7E0A973E" w14:textId="30E342A6" w:rsidR="00187D93" w:rsidRPr="00EF5532" w:rsidRDefault="00187D93" w:rsidP="00187D93">
            <w:pPr>
              <w:jc w:val="left"/>
              <w:rPr>
                <w:color w:val="000000"/>
                <w:sz w:val="16"/>
                <w:szCs w:val="17"/>
                <w:lang w:val="de-DE"/>
              </w:rPr>
            </w:pPr>
            <w:r w:rsidRPr="00EF5532">
              <w:rPr>
                <w:color w:val="000000"/>
                <w:sz w:val="16"/>
                <w:szCs w:val="17"/>
                <w:lang w:val="de-DE"/>
              </w:rPr>
              <w:t>Georgien</w:t>
            </w:r>
          </w:p>
        </w:tc>
        <w:tc>
          <w:tcPr>
            <w:tcW w:w="425" w:type="dxa"/>
            <w:tcBorders>
              <w:top w:val="single" w:sz="4" w:space="0" w:color="auto"/>
              <w:left w:val="single" w:sz="4" w:space="0" w:color="auto"/>
              <w:bottom w:val="single" w:sz="4" w:space="0" w:color="auto"/>
              <w:right w:val="single" w:sz="4" w:space="0" w:color="auto"/>
            </w:tcBorders>
            <w:noWrap/>
            <w:vAlign w:val="center"/>
          </w:tcPr>
          <w:p w14:paraId="77591AEF" w14:textId="19809A72" w:rsidR="00187D93" w:rsidRPr="00EF5532" w:rsidRDefault="00187D93" w:rsidP="00187D93">
            <w:pPr>
              <w:jc w:val="center"/>
              <w:rPr>
                <w:color w:val="000000"/>
                <w:sz w:val="16"/>
                <w:szCs w:val="17"/>
                <w:lang w:val="de-DE"/>
              </w:rPr>
            </w:pPr>
            <w:r w:rsidRPr="00EF5532">
              <w:rPr>
                <w:color w:val="000000"/>
                <w:sz w:val="16"/>
                <w:szCs w:val="17"/>
                <w:lang w:val="de-DE"/>
              </w:rPr>
              <w:t>GE</w:t>
            </w:r>
          </w:p>
        </w:tc>
        <w:tc>
          <w:tcPr>
            <w:tcW w:w="6662" w:type="dxa"/>
            <w:tcBorders>
              <w:top w:val="single" w:sz="4" w:space="0" w:color="auto"/>
              <w:left w:val="single" w:sz="4" w:space="0" w:color="auto"/>
              <w:bottom w:val="single" w:sz="4" w:space="0" w:color="auto"/>
              <w:right w:val="single" w:sz="4" w:space="0" w:color="auto"/>
            </w:tcBorders>
            <w:vAlign w:val="center"/>
          </w:tcPr>
          <w:p w14:paraId="306B34F1" w14:textId="75B1CD78" w:rsidR="00187D93" w:rsidRPr="00EF5532" w:rsidRDefault="00187D93" w:rsidP="00187D93">
            <w:pPr>
              <w:jc w:val="left"/>
              <w:rPr>
                <w:color w:val="000000"/>
                <w:sz w:val="16"/>
                <w:szCs w:val="17"/>
                <w:lang w:val="de-DE"/>
              </w:rPr>
            </w:pPr>
            <w:r w:rsidRPr="00EF5532">
              <w:rPr>
                <w:color w:val="000000"/>
                <w:sz w:val="16"/>
                <w:szCs w:val="17"/>
                <w:lang w:val="de-DE"/>
              </w:rPr>
              <w:t>Apfel (Obstsorten), Gerste, Brombeere, Heidelbeere, Kirsche (Süßkirsche), Kichererbse, Ackerbohne, Gartenbohne, Haselnuss, Linse, Mais, Hafer, Pfirsich, Birne, Kartoffel, Himbeere, Sojabohne, Sonnenblume, Tomate, Walnuss, Weizen</w:t>
            </w:r>
          </w:p>
        </w:tc>
      </w:tr>
      <w:tr w:rsidR="00187D93" w:rsidRPr="00EF5532" w14:paraId="0D70A9F5" w14:textId="77777777" w:rsidTr="00187D93">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149CCE97" w14:textId="3316E150" w:rsidR="00187D93" w:rsidRPr="00EF5532" w:rsidRDefault="00187D93" w:rsidP="00187D93">
            <w:pPr>
              <w:keepNext/>
              <w:jc w:val="left"/>
              <w:rPr>
                <w:sz w:val="16"/>
                <w:szCs w:val="17"/>
                <w:lang w:val="de-DE"/>
              </w:rPr>
            </w:pPr>
            <w:r w:rsidRPr="00EF5532">
              <w:rPr>
                <w:color w:val="000000"/>
                <w:sz w:val="16"/>
                <w:szCs w:val="17"/>
                <w:lang w:val="de-DE"/>
              </w:rPr>
              <w:t>Kanada</w:t>
            </w:r>
          </w:p>
        </w:tc>
        <w:tc>
          <w:tcPr>
            <w:tcW w:w="425" w:type="dxa"/>
            <w:tcBorders>
              <w:top w:val="single" w:sz="4" w:space="0" w:color="auto"/>
              <w:left w:val="single" w:sz="4" w:space="0" w:color="auto"/>
              <w:bottom w:val="single" w:sz="4" w:space="0" w:color="auto"/>
              <w:right w:val="single" w:sz="4" w:space="0" w:color="auto"/>
            </w:tcBorders>
            <w:noWrap/>
            <w:vAlign w:val="center"/>
          </w:tcPr>
          <w:p w14:paraId="5EAE4215" w14:textId="0FCE7FF9" w:rsidR="00187D93" w:rsidRPr="00EF5532" w:rsidRDefault="00187D93" w:rsidP="00187D93">
            <w:pPr>
              <w:keepNext/>
              <w:jc w:val="center"/>
              <w:rPr>
                <w:sz w:val="16"/>
                <w:szCs w:val="17"/>
                <w:lang w:val="de-DE"/>
              </w:rPr>
            </w:pPr>
            <w:r w:rsidRPr="00EF5532">
              <w:rPr>
                <w:color w:val="000000"/>
                <w:sz w:val="16"/>
                <w:szCs w:val="17"/>
                <w:lang w:val="de-DE"/>
              </w:rPr>
              <w:t>CA</w:t>
            </w:r>
          </w:p>
        </w:tc>
        <w:tc>
          <w:tcPr>
            <w:tcW w:w="6662" w:type="dxa"/>
            <w:tcBorders>
              <w:top w:val="single" w:sz="4" w:space="0" w:color="auto"/>
              <w:left w:val="single" w:sz="4" w:space="0" w:color="auto"/>
              <w:bottom w:val="single" w:sz="4" w:space="0" w:color="auto"/>
              <w:right w:val="single" w:sz="4" w:space="0" w:color="auto"/>
            </w:tcBorders>
            <w:vAlign w:val="center"/>
          </w:tcPr>
          <w:p w14:paraId="5E2A078E" w14:textId="001038FF" w:rsidR="00187D93" w:rsidRPr="00EF5532" w:rsidRDefault="00187D93" w:rsidP="00187D93">
            <w:pPr>
              <w:jc w:val="left"/>
              <w:rPr>
                <w:color w:val="000000"/>
                <w:sz w:val="16"/>
                <w:szCs w:val="17"/>
                <w:lang w:val="de-DE"/>
              </w:rPr>
            </w:pPr>
            <w:r w:rsidRPr="00EF5532">
              <w:rPr>
                <w:color w:val="000000"/>
                <w:sz w:val="16"/>
                <w:szCs w:val="17"/>
                <w:lang w:val="de-DE"/>
              </w:rPr>
              <w:t>Alle Gattungen und Arten mit Ausnahme von Algen, Bakterien und Pilze</w:t>
            </w:r>
          </w:p>
        </w:tc>
      </w:tr>
      <w:tr w:rsidR="00187D93" w:rsidRPr="00EF5532" w14:paraId="10152B83" w14:textId="77777777" w:rsidTr="005B2268">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3634C78A" w14:textId="77777777" w:rsidR="00187D93" w:rsidRPr="00EF5532" w:rsidRDefault="00187D93" w:rsidP="00187D93">
            <w:pPr>
              <w:keepNext/>
              <w:jc w:val="left"/>
              <w:rPr>
                <w:sz w:val="16"/>
                <w:szCs w:val="17"/>
                <w:lang w:val="de-DE"/>
              </w:rPr>
            </w:pPr>
            <w:r w:rsidRPr="00EF5532">
              <w:rPr>
                <w:sz w:val="16"/>
                <w:szCs w:val="17"/>
                <w:lang w:val="de-DE"/>
              </w:rPr>
              <w:t>Kolumbien</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21D7C111" w14:textId="77777777" w:rsidR="00187D93" w:rsidRPr="00EF5532" w:rsidRDefault="00187D93" w:rsidP="00187D93">
            <w:pPr>
              <w:keepNext/>
              <w:jc w:val="center"/>
              <w:rPr>
                <w:sz w:val="16"/>
                <w:szCs w:val="17"/>
                <w:lang w:val="de-DE"/>
              </w:rPr>
            </w:pPr>
            <w:r w:rsidRPr="00EF5532">
              <w:rPr>
                <w:sz w:val="16"/>
                <w:szCs w:val="17"/>
                <w:lang w:val="de-DE"/>
              </w:rPr>
              <w:t>CO</w:t>
            </w:r>
          </w:p>
        </w:tc>
        <w:tc>
          <w:tcPr>
            <w:tcW w:w="6662" w:type="dxa"/>
            <w:tcBorders>
              <w:top w:val="single" w:sz="4" w:space="0" w:color="auto"/>
              <w:left w:val="single" w:sz="4" w:space="0" w:color="auto"/>
              <w:bottom w:val="single" w:sz="4" w:space="0" w:color="auto"/>
              <w:right w:val="single" w:sz="4" w:space="0" w:color="auto"/>
            </w:tcBorders>
            <w:hideMark/>
          </w:tcPr>
          <w:p w14:paraId="6D166B09" w14:textId="77777777" w:rsidR="00187D93" w:rsidRPr="00EF5532" w:rsidRDefault="00187D93" w:rsidP="00187D93">
            <w:pPr>
              <w:rPr>
                <w:sz w:val="16"/>
                <w:lang w:val="de-DE"/>
              </w:rPr>
            </w:pPr>
            <w:r w:rsidRPr="00EF5532">
              <w:rPr>
                <w:color w:val="000000"/>
                <w:sz w:val="16"/>
                <w:szCs w:val="17"/>
                <w:lang w:val="de-DE"/>
              </w:rPr>
              <w:t>Alle Gattungen und Arten</w:t>
            </w:r>
          </w:p>
        </w:tc>
      </w:tr>
      <w:tr w:rsidR="00187D93" w:rsidRPr="00EF5532" w14:paraId="4AE07079" w14:textId="77777777" w:rsidTr="005B2268">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7A53A2B9" w14:textId="77777777" w:rsidR="00187D93" w:rsidRPr="00EF5532" w:rsidRDefault="00187D93" w:rsidP="00187D93">
            <w:pPr>
              <w:jc w:val="left"/>
              <w:rPr>
                <w:color w:val="000000"/>
                <w:sz w:val="16"/>
                <w:szCs w:val="17"/>
                <w:lang w:val="de-DE"/>
              </w:rPr>
            </w:pPr>
            <w:r w:rsidRPr="00EF5532">
              <w:rPr>
                <w:color w:val="000000"/>
                <w:sz w:val="16"/>
                <w:szCs w:val="17"/>
                <w:lang w:val="de-DE"/>
              </w:rPr>
              <w:t>Kenia</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759684DF" w14:textId="77777777" w:rsidR="00187D93" w:rsidRPr="00EF5532" w:rsidRDefault="00187D93" w:rsidP="00187D93">
            <w:pPr>
              <w:jc w:val="center"/>
              <w:rPr>
                <w:color w:val="000000"/>
                <w:sz w:val="16"/>
                <w:szCs w:val="17"/>
                <w:lang w:val="de-DE"/>
              </w:rPr>
            </w:pPr>
            <w:r w:rsidRPr="00EF5532">
              <w:rPr>
                <w:color w:val="000000"/>
                <w:sz w:val="16"/>
                <w:szCs w:val="17"/>
                <w:lang w:val="de-DE"/>
              </w:rPr>
              <w:t>KE</w:t>
            </w:r>
          </w:p>
        </w:tc>
        <w:tc>
          <w:tcPr>
            <w:tcW w:w="6662" w:type="dxa"/>
            <w:tcBorders>
              <w:top w:val="single" w:sz="4" w:space="0" w:color="auto"/>
              <w:left w:val="single" w:sz="4" w:space="0" w:color="auto"/>
              <w:bottom w:val="single" w:sz="4" w:space="0" w:color="auto"/>
              <w:right w:val="single" w:sz="4" w:space="0" w:color="auto"/>
            </w:tcBorders>
            <w:hideMark/>
          </w:tcPr>
          <w:p w14:paraId="2A744DFB" w14:textId="77777777" w:rsidR="00187D93" w:rsidRPr="00EF5532" w:rsidRDefault="00187D93" w:rsidP="00187D93">
            <w:pPr>
              <w:rPr>
                <w:sz w:val="16"/>
                <w:lang w:val="de-DE"/>
              </w:rPr>
            </w:pPr>
            <w:r w:rsidRPr="00EF5532">
              <w:rPr>
                <w:color w:val="000000"/>
                <w:sz w:val="16"/>
                <w:szCs w:val="17"/>
                <w:lang w:val="de-DE"/>
              </w:rPr>
              <w:t>Alle Gattungen und Arten</w:t>
            </w:r>
          </w:p>
        </w:tc>
      </w:tr>
      <w:tr w:rsidR="00187D93" w:rsidRPr="00EF5532" w14:paraId="4A2739CF" w14:textId="77777777" w:rsidTr="005B2268">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1F47A714" w14:textId="77777777" w:rsidR="00187D93" w:rsidRPr="00EF5532" w:rsidRDefault="00187D93" w:rsidP="00187D93">
            <w:pPr>
              <w:jc w:val="left"/>
              <w:rPr>
                <w:color w:val="000000"/>
                <w:sz w:val="16"/>
                <w:szCs w:val="17"/>
                <w:lang w:val="de-DE"/>
              </w:rPr>
            </w:pPr>
            <w:r w:rsidRPr="00EF5532">
              <w:rPr>
                <w:color w:val="000000"/>
                <w:sz w:val="16"/>
                <w:szCs w:val="17"/>
                <w:lang w:val="de-DE"/>
              </w:rPr>
              <w:t>Marokko</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1AE16AEE" w14:textId="77777777" w:rsidR="00187D93" w:rsidRPr="00EF5532" w:rsidRDefault="00187D93" w:rsidP="00187D93">
            <w:pPr>
              <w:jc w:val="center"/>
              <w:rPr>
                <w:color w:val="000000"/>
                <w:sz w:val="16"/>
                <w:szCs w:val="17"/>
                <w:lang w:val="de-DE"/>
              </w:rPr>
            </w:pPr>
            <w:r w:rsidRPr="00EF5532">
              <w:rPr>
                <w:color w:val="000000"/>
                <w:sz w:val="16"/>
                <w:szCs w:val="17"/>
                <w:lang w:val="de-DE"/>
              </w:rPr>
              <w:t>MA</w:t>
            </w:r>
          </w:p>
        </w:tc>
        <w:tc>
          <w:tcPr>
            <w:tcW w:w="6662" w:type="dxa"/>
            <w:tcBorders>
              <w:top w:val="single" w:sz="4" w:space="0" w:color="auto"/>
              <w:left w:val="single" w:sz="4" w:space="0" w:color="auto"/>
              <w:bottom w:val="single" w:sz="4" w:space="0" w:color="auto"/>
              <w:right w:val="single" w:sz="4" w:space="0" w:color="auto"/>
            </w:tcBorders>
            <w:hideMark/>
          </w:tcPr>
          <w:p w14:paraId="54CFFCEF" w14:textId="77777777" w:rsidR="00187D93" w:rsidRPr="00EF5532" w:rsidRDefault="00187D93" w:rsidP="00187D93">
            <w:pPr>
              <w:rPr>
                <w:color w:val="000000"/>
                <w:sz w:val="16"/>
                <w:szCs w:val="17"/>
                <w:lang w:val="de-DE"/>
              </w:rPr>
            </w:pPr>
            <w:r w:rsidRPr="00EF5532">
              <w:rPr>
                <w:color w:val="000000"/>
                <w:sz w:val="16"/>
                <w:szCs w:val="17"/>
                <w:lang w:val="de-DE"/>
              </w:rPr>
              <w:t>Melone</w:t>
            </w:r>
          </w:p>
        </w:tc>
      </w:tr>
      <w:tr w:rsidR="00187D93" w:rsidRPr="00EF5532" w14:paraId="21F9AAFD" w14:textId="77777777" w:rsidTr="005B2268">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5DE1A3FF" w14:textId="77777777" w:rsidR="00187D93" w:rsidRPr="00EF5532" w:rsidRDefault="00187D93" w:rsidP="00187D93">
            <w:pPr>
              <w:jc w:val="left"/>
              <w:rPr>
                <w:color w:val="000000"/>
                <w:sz w:val="16"/>
                <w:szCs w:val="17"/>
                <w:lang w:val="de-DE"/>
              </w:rPr>
            </w:pPr>
            <w:r w:rsidRPr="00EF5532">
              <w:rPr>
                <w:color w:val="000000"/>
                <w:sz w:val="16"/>
                <w:szCs w:val="17"/>
                <w:lang w:val="de-DE"/>
              </w:rPr>
              <w:t>Mexico</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345D59C2" w14:textId="77777777" w:rsidR="00187D93" w:rsidRPr="00EF5532" w:rsidRDefault="00187D93" w:rsidP="00187D93">
            <w:pPr>
              <w:jc w:val="center"/>
              <w:rPr>
                <w:color w:val="000000"/>
                <w:sz w:val="16"/>
                <w:szCs w:val="17"/>
                <w:lang w:val="de-DE"/>
              </w:rPr>
            </w:pPr>
            <w:r w:rsidRPr="00EF5532">
              <w:rPr>
                <w:color w:val="000000"/>
                <w:sz w:val="16"/>
                <w:szCs w:val="17"/>
                <w:lang w:val="de-DE"/>
              </w:rPr>
              <w:t>MX</w:t>
            </w:r>
          </w:p>
        </w:tc>
        <w:tc>
          <w:tcPr>
            <w:tcW w:w="6662" w:type="dxa"/>
            <w:tcBorders>
              <w:top w:val="single" w:sz="4" w:space="0" w:color="auto"/>
              <w:left w:val="single" w:sz="4" w:space="0" w:color="auto"/>
              <w:bottom w:val="single" w:sz="4" w:space="0" w:color="auto"/>
              <w:right w:val="single" w:sz="4" w:space="0" w:color="auto"/>
            </w:tcBorders>
            <w:hideMark/>
          </w:tcPr>
          <w:p w14:paraId="7C49456F" w14:textId="77777777" w:rsidR="00187D93" w:rsidRPr="00EF5532" w:rsidRDefault="00187D93" w:rsidP="00187D93">
            <w:pPr>
              <w:rPr>
                <w:sz w:val="16"/>
                <w:lang w:val="de-DE"/>
              </w:rPr>
            </w:pPr>
            <w:r w:rsidRPr="00EF5532">
              <w:rPr>
                <w:color w:val="000000"/>
                <w:sz w:val="16"/>
                <w:szCs w:val="17"/>
                <w:lang w:val="de-DE"/>
              </w:rPr>
              <w:t>Alle Gattungen und Arten</w:t>
            </w:r>
          </w:p>
        </w:tc>
      </w:tr>
      <w:tr w:rsidR="00F97948" w:rsidRPr="00EF5532" w14:paraId="4077B00E" w14:textId="77777777" w:rsidTr="00F97948">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02216289" w14:textId="14034FF0" w:rsidR="00F97948" w:rsidRPr="00EF5532" w:rsidRDefault="00F97948" w:rsidP="00F97948">
            <w:pPr>
              <w:jc w:val="left"/>
              <w:rPr>
                <w:color w:val="000000"/>
                <w:sz w:val="16"/>
                <w:szCs w:val="17"/>
                <w:lang w:val="de-DE"/>
              </w:rPr>
            </w:pPr>
            <w:r w:rsidRPr="00EF5532">
              <w:rPr>
                <w:color w:val="000000"/>
                <w:sz w:val="16"/>
                <w:szCs w:val="17"/>
                <w:lang w:val="de-DE"/>
              </w:rPr>
              <w:t>Neuseeland</w:t>
            </w:r>
          </w:p>
        </w:tc>
        <w:tc>
          <w:tcPr>
            <w:tcW w:w="425" w:type="dxa"/>
            <w:tcBorders>
              <w:top w:val="single" w:sz="4" w:space="0" w:color="auto"/>
              <w:left w:val="single" w:sz="4" w:space="0" w:color="auto"/>
              <w:bottom w:val="single" w:sz="4" w:space="0" w:color="auto"/>
              <w:right w:val="single" w:sz="4" w:space="0" w:color="auto"/>
            </w:tcBorders>
            <w:noWrap/>
            <w:vAlign w:val="center"/>
          </w:tcPr>
          <w:p w14:paraId="55CDE534" w14:textId="5E1E6BE6" w:rsidR="00F97948" w:rsidRPr="00EF5532" w:rsidRDefault="00F97948" w:rsidP="00F97948">
            <w:pPr>
              <w:jc w:val="center"/>
              <w:rPr>
                <w:color w:val="000000"/>
                <w:sz w:val="16"/>
                <w:szCs w:val="17"/>
                <w:lang w:val="de-DE"/>
              </w:rPr>
            </w:pPr>
            <w:r w:rsidRPr="00EF5532">
              <w:rPr>
                <w:color w:val="000000"/>
                <w:sz w:val="16"/>
                <w:szCs w:val="17"/>
                <w:lang w:val="de-DE"/>
              </w:rPr>
              <w:t>NZ</w:t>
            </w:r>
          </w:p>
        </w:tc>
        <w:tc>
          <w:tcPr>
            <w:tcW w:w="6662" w:type="dxa"/>
            <w:tcBorders>
              <w:top w:val="single" w:sz="4" w:space="0" w:color="auto"/>
              <w:left w:val="single" w:sz="4" w:space="0" w:color="auto"/>
              <w:bottom w:val="single" w:sz="4" w:space="0" w:color="auto"/>
              <w:right w:val="single" w:sz="4" w:space="0" w:color="auto"/>
            </w:tcBorders>
          </w:tcPr>
          <w:p w14:paraId="56DEE803" w14:textId="501E3BDB" w:rsidR="00F97948" w:rsidRPr="00EF5532" w:rsidRDefault="00F97948" w:rsidP="00F97948">
            <w:pPr>
              <w:rPr>
                <w:sz w:val="16"/>
                <w:lang w:val="de-DE"/>
              </w:rPr>
            </w:pPr>
            <w:r w:rsidRPr="00EF5532">
              <w:rPr>
                <w:color w:val="000000"/>
                <w:sz w:val="16"/>
                <w:szCs w:val="17"/>
                <w:lang w:val="de-DE"/>
              </w:rPr>
              <w:t>Alle Gattungen und Arten</w:t>
            </w:r>
          </w:p>
        </w:tc>
      </w:tr>
      <w:tr w:rsidR="00F97948" w:rsidRPr="00EF5532" w14:paraId="1195A9B0" w14:textId="77777777" w:rsidTr="005B2268">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2FBC513C" w14:textId="233248C6" w:rsidR="00F97948" w:rsidRPr="00EF5532" w:rsidRDefault="00F97948" w:rsidP="00F97948">
            <w:pPr>
              <w:jc w:val="left"/>
              <w:rPr>
                <w:color w:val="000000"/>
                <w:sz w:val="16"/>
                <w:szCs w:val="17"/>
                <w:lang w:val="de-DE"/>
              </w:rPr>
            </w:pPr>
            <w:r w:rsidRPr="00EF5532">
              <w:rPr>
                <w:color w:val="000000"/>
                <w:sz w:val="16"/>
                <w:szCs w:val="17"/>
                <w:lang w:val="de-DE"/>
              </w:rPr>
              <w:t>Niederlande</w:t>
            </w:r>
          </w:p>
        </w:tc>
        <w:tc>
          <w:tcPr>
            <w:tcW w:w="425" w:type="dxa"/>
            <w:tcBorders>
              <w:top w:val="single" w:sz="4" w:space="0" w:color="auto"/>
              <w:left w:val="single" w:sz="4" w:space="0" w:color="auto"/>
              <w:bottom w:val="single" w:sz="4" w:space="0" w:color="auto"/>
              <w:right w:val="single" w:sz="4" w:space="0" w:color="auto"/>
            </w:tcBorders>
            <w:noWrap/>
            <w:vAlign w:val="center"/>
          </w:tcPr>
          <w:p w14:paraId="66852AB5" w14:textId="5B1E8E4C" w:rsidR="00F97948" w:rsidRPr="00EF5532" w:rsidRDefault="00F97948" w:rsidP="00F97948">
            <w:pPr>
              <w:jc w:val="center"/>
              <w:rPr>
                <w:color w:val="000000"/>
                <w:sz w:val="16"/>
                <w:szCs w:val="17"/>
                <w:lang w:val="de-DE"/>
              </w:rPr>
            </w:pPr>
            <w:r w:rsidRPr="00EF5532">
              <w:rPr>
                <w:color w:val="000000"/>
                <w:sz w:val="16"/>
                <w:szCs w:val="17"/>
                <w:lang w:val="de-DE"/>
              </w:rPr>
              <w:t>NL</w:t>
            </w:r>
          </w:p>
        </w:tc>
        <w:tc>
          <w:tcPr>
            <w:tcW w:w="6662" w:type="dxa"/>
            <w:tcBorders>
              <w:top w:val="single" w:sz="4" w:space="0" w:color="auto"/>
              <w:left w:val="single" w:sz="4" w:space="0" w:color="auto"/>
              <w:bottom w:val="single" w:sz="4" w:space="0" w:color="auto"/>
              <w:right w:val="single" w:sz="4" w:space="0" w:color="auto"/>
            </w:tcBorders>
          </w:tcPr>
          <w:p w14:paraId="1DC45FA3" w14:textId="3E45E68E" w:rsidR="00F97948" w:rsidRPr="00EF5532" w:rsidRDefault="00F97948" w:rsidP="00F97948">
            <w:pPr>
              <w:rPr>
                <w:color w:val="000000"/>
                <w:sz w:val="16"/>
                <w:szCs w:val="17"/>
                <w:lang w:val="de-DE"/>
              </w:rPr>
            </w:pPr>
            <w:r w:rsidRPr="00EF5532">
              <w:rPr>
                <w:color w:val="000000"/>
                <w:sz w:val="16"/>
                <w:szCs w:val="17"/>
                <w:lang w:val="de-DE"/>
              </w:rPr>
              <w:t>Alle Gattungen und Arten</w:t>
            </w:r>
          </w:p>
        </w:tc>
      </w:tr>
      <w:tr w:rsidR="00F97948" w:rsidRPr="00EF5532" w14:paraId="7844DFA7" w14:textId="77777777" w:rsidTr="005B2268">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65D3F936" w14:textId="77777777" w:rsidR="00F97948" w:rsidRPr="00EF5532" w:rsidRDefault="00F97948" w:rsidP="00F97948">
            <w:pPr>
              <w:jc w:val="left"/>
              <w:rPr>
                <w:color w:val="000000"/>
                <w:sz w:val="16"/>
                <w:szCs w:val="17"/>
                <w:lang w:val="de-DE"/>
              </w:rPr>
            </w:pPr>
            <w:r w:rsidRPr="00EF5532">
              <w:rPr>
                <w:color w:val="000000"/>
                <w:sz w:val="16"/>
                <w:szCs w:val="17"/>
                <w:lang w:val="de-DE"/>
              </w:rPr>
              <w:t>Norwegen</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100C7F30" w14:textId="77777777" w:rsidR="00F97948" w:rsidRPr="00EF5532" w:rsidRDefault="00F97948" w:rsidP="00F97948">
            <w:pPr>
              <w:jc w:val="center"/>
              <w:rPr>
                <w:color w:val="000000"/>
                <w:sz w:val="16"/>
                <w:szCs w:val="17"/>
                <w:lang w:val="de-DE"/>
              </w:rPr>
            </w:pPr>
            <w:r w:rsidRPr="00EF5532">
              <w:rPr>
                <w:color w:val="000000"/>
                <w:sz w:val="16"/>
                <w:szCs w:val="17"/>
                <w:lang w:val="de-DE"/>
              </w:rPr>
              <w:t>NO</w:t>
            </w:r>
          </w:p>
        </w:tc>
        <w:tc>
          <w:tcPr>
            <w:tcW w:w="6662" w:type="dxa"/>
            <w:tcBorders>
              <w:top w:val="single" w:sz="4" w:space="0" w:color="auto"/>
              <w:left w:val="single" w:sz="4" w:space="0" w:color="auto"/>
              <w:bottom w:val="single" w:sz="4" w:space="0" w:color="auto"/>
              <w:right w:val="single" w:sz="4" w:space="0" w:color="auto"/>
            </w:tcBorders>
            <w:hideMark/>
          </w:tcPr>
          <w:p w14:paraId="4A77FD7F" w14:textId="77777777" w:rsidR="00F97948" w:rsidRPr="00EF5532" w:rsidRDefault="00F97948" w:rsidP="00F97948">
            <w:pPr>
              <w:rPr>
                <w:sz w:val="16"/>
                <w:lang w:val="de-DE"/>
              </w:rPr>
            </w:pPr>
            <w:r w:rsidRPr="00EF5532">
              <w:rPr>
                <w:color w:val="000000"/>
                <w:sz w:val="16"/>
                <w:szCs w:val="17"/>
                <w:lang w:val="de-DE"/>
              </w:rPr>
              <w:t>Alle Gattungen und Arten</w:t>
            </w:r>
          </w:p>
        </w:tc>
      </w:tr>
      <w:tr w:rsidR="00F97948" w:rsidRPr="00EF5532" w14:paraId="4C5DA06C" w14:textId="77777777" w:rsidTr="005B2268">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054506CD" w14:textId="77777777" w:rsidR="00F97948" w:rsidRPr="00EF5532" w:rsidRDefault="00F97948" w:rsidP="00F97948">
            <w:pPr>
              <w:jc w:val="left"/>
              <w:rPr>
                <w:sz w:val="16"/>
                <w:szCs w:val="17"/>
                <w:lang w:val="de-DE"/>
              </w:rPr>
            </w:pPr>
            <w:r w:rsidRPr="00EF5532">
              <w:rPr>
                <w:sz w:val="16"/>
                <w:szCs w:val="17"/>
                <w:lang w:val="de-DE"/>
              </w:rPr>
              <w:t>Paraguay *</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4422A723" w14:textId="77777777" w:rsidR="00F97948" w:rsidRPr="00EF5532" w:rsidRDefault="00F97948" w:rsidP="00F97948">
            <w:pPr>
              <w:jc w:val="center"/>
              <w:rPr>
                <w:sz w:val="16"/>
                <w:szCs w:val="17"/>
                <w:lang w:val="de-DE"/>
              </w:rPr>
            </w:pPr>
            <w:r w:rsidRPr="00EF5532">
              <w:rPr>
                <w:sz w:val="16"/>
                <w:szCs w:val="17"/>
                <w:lang w:val="de-DE"/>
              </w:rPr>
              <w:t>PY</w:t>
            </w:r>
          </w:p>
        </w:tc>
        <w:tc>
          <w:tcPr>
            <w:tcW w:w="6662" w:type="dxa"/>
            <w:tcBorders>
              <w:top w:val="single" w:sz="4" w:space="0" w:color="auto"/>
              <w:left w:val="single" w:sz="4" w:space="0" w:color="auto"/>
              <w:bottom w:val="single" w:sz="4" w:space="0" w:color="auto"/>
              <w:right w:val="single" w:sz="4" w:space="0" w:color="auto"/>
            </w:tcBorders>
            <w:vAlign w:val="center"/>
            <w:hideMark/>
          </w:tcPr>
          <w:p w14:paraId="0072BA31" w14:textId="77777777" w:rsidR="00F97948" w:rsidRPr="00EF5532" w:rsidRDefault="00F97948" w:rsidP="00F97948">
            <w:pPr>
              <w:jc w:val="left"/>
              <w:rPr>
                <w:color w:val="000000"/>
                <w:sz w:val="16"/>
                <w:szCs w:val="17"/>
                <w:lang w:val="de-DE"/>
              </w:rPr>
            </w:pPr>
            <w:r w:rsidRPr="00EF5532">
              <w:rPr>
                <w:color w:val="000000"/>
                <w:sz w:val="16"/>
                <w:szCs w:val="17"/>
                <w:lang w:val="de-DE"/>
              </w:rPr>
              <w:t>Sojabohne</w:t>
            </w:r>
          </w:p>
        </w:tc>
      </w:tr>
      <w:tr w:rsidR="00F97948" w:rsidRPr="00EF5532" w14:paraId="15E1E56F" w14:textId="77777777" w:rsidTr="005B2268">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3EE03909" w14:textId="77777777" w:rsidR="00F97948" w:rsidRPr="00EF5532" w:rsidRDefault="00F97948" w:rsidP="00F97948">
            <w:pPr>
              <w:jc w:val="left"/>
              <w:rPr>
                <w:sz w:val="16"/>
                <w:szCs w:val="17"/>
                <w:lang w:val="de-DE"/>
              </w:rPr>
            </w:pPr>
            <w:r w:rsidRPr="00EF5532">
              <w:rPr>
                <w:sz w:val="16"/>
                <w:szCs w:val="17"/>
                <w:lang w:val="de-DE"/>
              </w:rPr>
              <w:t>Peru</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3AF8DF7E" w14:textId="77777777" w:rsidR="00F97948" w:rsidRPr="00EF5532" w:rsidRDefault="00F97948" w:rsidP="00F97948">
            <w:pPr>
              <w:jc w:val="center"/>
              <w:rPr>
                <w:sz w:val="16"/>
                <w:szCs w:val="17"/>
                <w:lang w:val="de-DE"/>
              </w:rPr>
            </w:pPr>
            <w:r w:rsidRPr="00EF5532">
              <w:rPr>
                <w:sz w:val="16"/>
                <w:szCs w:val="17"/>
                <w:lang w:val="de-DE"/>
              </w:rPr>
              <w:t>PE</w:t>
            </w:r>
          </w:p>
        </w:tc>
        <w:tc>
          <w:tcPr>
            <w:tcW w:w="6662" w:type="dxa"/>
            <w:tcBorders>
              <w:top w:val="single" w:sz="4" w:space="0" w:color="auto"/>
              <w:left w:val="single" w:sz="4" w:space="0" w:color="auto"/>
              <w:bottom w:val="single" w:sz="4" w:space="0" w:color="auto"/>
              <w:right w:val="single" w:sz="4" w:space="0" w:color="auto"/>
            </w:tcBorders>
            <w:vAlign w:val="center"/>
            <w:hideMark/>
          </w:tcPr>
          <w:p w14:paraId="78A2BAB7" w14:textId="77777777" w:rsidR="00F97948" w:rsidRPr="00EF5532" w:rsidRDefault="00F97948" w:rsidP="00F97948">
            <w:pPr>
              <w:jc w:val="left"/>
              <w:rPr>
                <w:color w:val="000000"/>
                <w:sz w:val="16"/>
                <w:szCs w:val="17"/>
                <w:lang w:val="de-DE"/>
              </w:rPr>
            </w:pPr>
            <w:r w:rsidRPr="00EF5532">
              <w:rPr>
                <w:color w:val="000000"/>
                <w:sz w:val="16"/>
                <w:szCs w:val="17"/>
                <w:lang w:val="de-DE"/>
              </w:rPr>
              <w:t>Alle Gattungen und Arten</w:t>
            </w:r>
          </w:p>
        </w:tc>
      </w:tr>
      <w:tr w:rsidR="00F97948" w:rsidRPr="00F97948" w14:paraId="516F8A84" w14:textId="77777777" w:rsidTr="00D62C13">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6EE4BD39" w14:textId="1A813A28" w:rsidR="00F97948" w:rsidRPr="00EF5532" w:rsidRDefault="00F97948" w:rsidP="00F97948">
            <w:pPr>
              <w:jc w:val="left"/>
              <w:rPr>
                <w:sz w:val="16"/>
                <w:szCs w:val="17"/>
                <w:lang w:val="de-DE"/>
              </w:rPr>
            </w:pPr>
            <w:r w:rsidRPr="00EF5532">
              <w:rPr>
                <w:sz w:val="16"/>
                <w:szCs w:val="17"/>
                <w:lang w:val="de-DE"/>
              </w:rPr>
              <w:t>Republik Korea</w:t>
            </w:r>
          </w:p>
        </w:tc>
        <w:tc>
          <w:tcPr>
            <w:tcW w:w="425" w:type="dxa"/>
            <w:tcBorders>
              <w:top w:val="single" w:sz="4" w:space="0" w:color="auto"/>
              <w:left w:val="single" w:sz="4" w:space="0" w:color="auto"/>
              <w:bottom w:val="single" w:sz="4" w:space="0" w:color="auto"/>
              <w:right w:val="single" w:sz="4" w:space="0" w:color="auto"/>
            </w:tcBorders>
            <w:noWrap/>
            <w:vAlign w:val="center"/>
          </w:tcPr>
          <w:p w14:paraId="583C30B0" w14:textId="6AA0D430" w:rsidR="00F97948" w:rsidRPr="00EF5532" w:rsidRDefault="00F97948" w:rsidP="00F97948">
            <w:pPr>
              <w:jc w:val="center"/>
              <w:rPr>
                <w:sz w:val="16"/>
                <w:szCs w:val="17"/>
                <w:lang w:val="de-DE"/>
              </w:rPr>
            </w:pPr>
            <w:r w:rsidRPr="00EF5532">
              <w:rPr>
                <w:sz w:val="16"/>
                <w:szCs w:val="17"/>
                <w:lang w:val="de-DE"/>
              </w:rPr>
              <w:t>KR</w:t>
            </w:r>
          </w:p>
        </w:tc>
        <w:tc>
          <w:tcPr>
            <w:tcW w:w="6662" w:type="dxa"/>
            <w:tcBorders>
              <w:top w:val="single" w:sz="4" w:space="0" w:color="auto"/>
              <w:left w:val="single" w:sz="4" w:space="0" w:color="auto"/>
              <w:bottom w:val="single" w:sz="4" w:space="0" w:color="auto"/>
              <w:right w:val="single" w:sz="4" w:space="0" w:color="auto"/>
            </w:tcBorders>
          </w:tcPr>
          <w:p w14:paraId="1824A8E1" w14:textId="36F93677" w:rsidR="00F97948" w:rsidRPr="00EF5532" w:rsidRDefault="00F97948" w:rsidP="00F97948">
            <w:pPr>
              <w:jc w:val="left"/>
              <w:rPr>
                <w:color w:val="000000"/>
                <w:sz w:val="16"/>
                <w:szCs w:val="17"/>
                <w:lang w:val="de-DE"/>
              </w:rPr>
            </w:pPr>
            <w:r w:rsidRPr="00EF5532">
              <w:rPr>
                <w:color w:val="000000"/>
                <w:sz w:val="16"/>
                <w:szCs w:val="17"/>
                <w:lang w:val="de-DE"/>
              </w:rPr>
              <w:t>Apfel (Obstsorten), Salat, Kartoffel, Rose, Sojabohne</w:t>
            </w:r>
          </w:p>
        </w:tc>
      </w:tr>
      <w:tr w:rsidR="00F97948" w:rsidRPr="00187D93" w14:paraId="4D8AC19F" w14:textId="77777777" w:rsidTr="005B2268">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162B9CFB" w14:textId="77777777" w:rsidR="00F97948" w:rsidRPr="00EF5532" w:rsidRDefault="00F97948" w:rsidP="00F97948">
            <w:pPr>
              <w:jc w:val="left"/>
              <w:rPr>
                <w:sz w:val="16"/>
                <w:szCs w:val="17"/>
                <w:lang w:val="de-DE"/>
              </w:rPr>
            </w:pPr>
            <w:r w:rsidRPr="00EF5532">
              <w:rPr>
                <w:sz w:val="16"/>
                <w:szCs w:val="17"/>
                <w:lang w:val="de-DE"/>
              </w:rPr>
              <w:t>Republik Moldau</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223211DE" w14:textId="77777777" w:rsidR="00F97948" w:rsidRPr="00EF5532" w:rsidRDefault="00F97948" w:rsidP="00F97948">
            <w:pPr>
              <w:jc w:val="center"/>
              <w:rPr>
                <w:sz w:val="16"/>
                <w:szCs w:val="17"/>
                <w:lang w:val="de-DE"/>
              </w:rPr>
            </w:pPr>
            <w:r w:rsidRPr="00EF5532">
              <w:rPr>
                <w:sz w:val="16"/>
                <w:szCs w:val="17"/>
                <w:lang w:val="de-DE"/>
              </w:rPr>
              <w:t>MD</w:t>
            </w:r>
          </w:p>
        </w:tc>
        <w:tc>
          <w:tcPr>
            <w:tcW w:w="6662" w:type="dxa"/>
            <w:tcBorders>
              <w:top w:val="single" w:sz="4" w:space="0" w:color="auto"/>
              <w:left w:val="single" w:sz="4" w:space="0" w:color="auto"/>
              <w:bottom w:val="single" w:sz="4" w:space="0" w:color="auto"/>
              <w:right w:val="single" w:sz="4" w:space="0" w:color="auto"/>
            </w:tcBorders>
            <w:vAlign w:val="center"/>
            <w:hideMark/>
          </w:tcPr>
          <w:p w14:paraId="75E42C77" w14:textId="77777777" w:rsidR="00F97948" w:rsidRPr="00EF5532" w:rsidRDefault="00F97948" w:rsidP="00F97948">
            <w:pPr>
              <w:jc w:val="left"/>
              <w:rPr>
                <w:color w:val="000000"/>
                <w:sz w:val="16"/>
                <w:szCs w:val="17"/>
                <w:lang w:val="de-DE"/>
              </w:rPr>
            </w:pPr>
            <w:r w:rsidRPr="00EF5532">
              <w:rPr>
                <w:color w:val="000000"/>
                <w:sz w:val="16"/>
                <w:szCs w:val="17"/>
                <w:lang w:val="de-DE"/>
              </w:rPr>
              <w:t>Apfel (Obstsorten), Gerste, Brombeere, Chili, Pflaume, Rebe, Scharfe Paprika, Salat, Mais, Hafer, Zwiebel, Paprika, Erbse, Birne, Kartoffel, Himbeere, Rose, Roggen, Sauerkirsche, Sojabohne, Erdbeere, Sonnenblume, Gemüsepaprika, Tomate, Walnuss, Weizen</w:t>
            </w:r>
          </w:p>
        </w:tc>
      </w:tr>
      <w:tr w:rsidR="00F97948" w:rsidRPr="00187D93" w14:paraId="3E395EF3" w14:textId="77777777" w:rsidTr="005B2268">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4C6F819C" w14:textId="547DA92C" w:rsidR="00F97948" w:rsidRPr="00EF5532" w:rsidRDefault="00F97948" w:rsidP="00F97948">
            <w:pPr>
              <w:jc w:val="left"/>
              <w:rPr>
                <w:color w:val="000000"/>
                <w:sz w:val="16"/>
                <w:szCs w:val="17"/>
                <w:lang w:val="de-DE"/>
              </w:rPr>
            </w:pPr>
            <w:r w:rsidRPr="00EF5532">
              <w:rPr>
                <w:color w:val="000000"/>
                <w:sz w:val="16"/>
                <w:szCs w:val="17"/>
                <w:lang w:val="de-DE"/>
              </w:rPr>
              <w:t>Schweden</w:t>
            </w:r>
          </w:p>
        </w:tc>
        <w:tc>
          <w:tcPr>
            <w:tcW w:w="425" w:type="dxa"/>
            <w:tcBorders>
              <w:top w:val="single" w:sz="4" w:space="0" w:color="auto"/>
              <w:left w:val="single" w:sz="4" w:space="0" w:color="auto"/>
              <w:bottom w:val="single" w:sz="4" w:space="0" w:color="auto"/>
              <w:right w:val="single" w:sz="4" w:space="0" w:color="auto"/>
            </w:tcBorders>
            <w:noWrap/>
            <w:vAlign w:val="center"/>
          </w:tcPr>
          <w:p w14:paraId="6CCC1C27" w14:textId="73CFE668" w:rsidR="00F97948" w:rsidRPr="00EF5532" w:rsidRDefault="00F97948" w:rsidP="00F97948">
            <w:pPr>
              <w:jc w:val="center"/>
              <w:rPr>
                <w:sz w:val="16"/>
                <w:szCs w:val="17"/>
                <w:lang w:val="de-DE"/>
              </w:rPr>
            </w:pPr>
            <w:r w:rsidRPr="00EF5532">
              <w:rPr>
                <w:sz w:val="16"/>
                <w:szCs w:val="17"/>
                <w:lang w:val="de-DE"/>
              </w:rPr>
              <w:t>SE</w:t>
            </w:r>
          </w:p>
        </w:tc>
        <w:tc>
          <w:tcPr>
            <w:tcW w:w="6662" w:type="dxa"/>
            <w:tcBorders>
              <w:top w:val="single" w:sz="4" w:space="0" w:color="auto"/>
              <w:left w:val="single" w:sz="4" w:space="0" w:color="auto"/>
              <w:bottom w:val="single" w:sz="4" w:space="0" w:color="auto"/>
              <w:right w:val="single" w:sz="4" w:space="0" w:color="auto"/>
            </w:tcBorders>
            <w:vAlign w:val="center"/>
          </w:tcPr>
          <w:p w14:paraId="6D61063E" w14:textId="09C7136E" w:rsidR="00F97948" w:rsidRPr="00EF5532" w:rsidRDefault="00F97948" w:rsidP="00F97948">
            <w:pPr>
              <w:jc w:val="left"/>
              <w:rPr>
                <w:color w:val="000000"/>
                <w:sz w:val="16"/>
                <w:szCs w:val="17"/>
                <w:lang w:val="de-DE"/>
              </w:rPr>
            </w:pPr>
            <w:r w:rsidRPr="00EF5532">
              <w:rPr>
                <w:color w:val="000000"/>
                <w:sz w:val="16"/>
                <w:szCs w:val="17"/>
                <w:lang w:val="de-DE"/>
              </w:rPr>
              <w:t>Alle Gattungen und Arten</w:t>
            </w:r>
          </w:p>
        </w:tc>
      </w:tr>
      <w:tr w:rsidR="00F97948" w:rsidRPr="00187D93" w14:paraId="0F78A1CC" w14:textId="77777777" w:rsidTr="00E52F96">
        <w:trPr>
          <w:cantSplit/>
        </w:trPr>
        <w:tc>
          <w:tcPr>
            <w:tcW w:w="2547" w:type="dxa"/>
            <w:tcBorders>
              <w:top w:val="single" w:sz="4" w:space="0" w:color="auto"/>
              <w:left w:val="single" w:sz="4" w:space="0" w:color="auto"/>
              <w:bottom w:val="single" w:sz="4" w:space="0" w:color="auto"/>
              <w:right w:val="single" w:sz="4" w:space="0" w:color="auto"/>
            </w:tcBorders>
            <w:vAlign w:val="center"/>
          </w:tcPr>
          <w:p w14:paraId="37CE150E" w14:textId="354108F3" w:rsidR="00F97948" w:rsidRPr="00EF5532" w:rsidRDefault="00F97948" w:rsidP="00F97948">
            <w:pPr>
              <w:jc w:val="left"/>
              <w:rPr>
                <w:color w:val="000000"/>
                <w:sz w:val="16"/>
                <w:szCs w:val="17"/>
                <w:lang w:val="de-DE"/>
              </w:rPr>
            </w:pPr>
            <w:r w:rsidRPr="00EF5532">
              <w:rPr>
                <w:color w:val="000000"/>
                <w:sz w:val="16"/>
                <w:szCs w:val="17"/>
                <w:lang w:val="de-DE"/>
              </w:rPr>
              <w:t>Schweitz</w:t>
            </w:r>
          </w:p>
        </w:tc>
        <w:tc>
          <w:tcPr>
            <w:tcW w:w="425" w:type="dxa"/>
            <w:tcBorders>
              <w:top w:val="single" w:sz="4" w:space="0" w:color="auto"/>
              <w:left w:val="single" w:sz="4" w:space="0" w:color="auto"/>
              <w:bottom w:val="single" w:sz="4" w:space="0" w:color="auto"/>
              <w:right w:val="single" w:sz="4" w:space="0" w:color="auto"/>
            </w:tcBorders>
            <w:noWrap/>
            <w:vAlign w:val="center"/>
          </w:tcPr>
          <w:p w14:paraId="780A94D2" w14:textId="1B012FA4" w:rsidR="00F97948" w:rsidRPr="00EF5532" w:rsidRDefault="00F97948" w:rsidP="00F97948">
            <w:pPr>
              <w:jc w:val="center"/>
              <w:rPr>
                <w:sz w:val="16"/>
                <w:szCs w:val="17"/>
                <w:lang w:val="de-DE"/>
              </w:rPr>
            </w:pPr>
            <w:r w:rsidRPr="00EF5532">
              <w:rPr>
                <w:color w:val="000000"/>
                <w:sz w:val="16"/>
                <w:szCs w:val="17"/>
                <w:lang w:val="de-DE"/>
              </w:rPr>
              <w:t>CH</w:t>
            </w:r>
          </w:p>
        </w:tc>
        <w:tc>
          <w:tcPr>
            <w:tcW w:w="6662" w:type="dxa"/>
            <w:tcBorders>
              <w:top w:val="single" w:sz="4" w:space="0" w:color="auto"/>
              <w:left w:val="single" w:sz="4" w:space="0" w:color="auto"/>
              <w:bottom w:val="single" w:sz="4" w:space="0" w:color="auto"/>
              <w:right w:val="single" w:sz="4" w:space="0" w:color="auto"/>
            </w:tcBorders>
          </w:tcPr>
          <w:p w14:paraId="48FC3B38" w14:textId="178D667F" w:rsidR="00F97948" w:rsidRPr="00EF5532" w:rsidRDefault="00F97948" w:rsidP="00F97948">
            <w:pPr>
              <w:jc w:val="left"/>
              <w:rPr>
                <w:color w:val="000000"/>
                <w:sz w:val="16"/>
                <w:szCs w:val="17"/>
                <w:lang w:val="de-DE"/>
              </w:rPr>
            </w:pPr>
            <w:r w:rsidRPr="00EF5532">
              <w:rPr>
                <w:color w:val="000000"/>
                <w:sz w:val="16"/>
                <w:szCs w:val="17"/>
                <w:lang w:val="de-DE"/>
              </w:rPr>
              <w:t>Alle Gattungen und Arten</w:t>
            </w:r>
          </w:p>
        </w:tc>
      </w:tr>
      <w:tr w:rsidR="00F97948" w:rsidRPr="00187D93" w14:paraId="7F197BA1" w14:textId="77777777" w:rsidTr="005B2268">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74D63781" w14:textId="77777777" w:rsidR="00F97948" w:rsidRPr="00EF5532" w:rsidRDefault="00F97948" w:rsidP="00F97948">
            <w:pPr>
              <w:jc w:val="left"/>
              <w:rPr>
                <w:color w:val="000000"/>
                <w:sz w:val="16"/>
                <w:szCs w:val="17"/>
                <w:lang w:val="de-DE"/>
              </w:rPr>
            </w:pPr>
            <w:r w:rsidRPr="00EF5532">
              <w:rPr>
                <w:color w:val="000000"/>
                <w:sz w:val="16"/>
                <w:szCs w:val="17"/>
                <w:lang w:val="de-DE"/>
              </w:rPr>
              <w:t>Serbien</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591C4B7E" w14:textId="77777777" w:rsidR="00F97948" w:rsidRPr="00EF5532" w:rsidRDefault="00F97948" w:rsidP="00F97948">
            <w:pPr>
              <w:jc w:val="center"/>
              <w:rPr>
                <w:color w:val="000000"/>
                <w:sz w:val="16"/>
                <w:szCs w:val="17"/>
                <w:lang w:val="de-DE"/>
              </w:rPr>
            </w:pPr>
            <w:r w:rsidRPr="00EF5532">
              <w:rPr>
                <w:sz w:val="16"/>
                <w:szCs w:val="17"/>
                <w:lang w:val="de-DE"/>
              </w:rPr>
              <w:t>RS</w:t>
            </w:r>
          </w:p>
        </w:tc>
        <w:tc>
          <w:tcPr>
            <w:tcW w:w="6662" w:type="dxa"/>
            <w:tcBorders>
              <w:top w:val="single" w:sz="4" w:space="0" w:color="auto"/>
              <w:left w:val="single" w:sz="4" w:space="0" w:color="auto"/>
              <w:bottom w:val="single" w:sz="4" w:space="0" w:color="auto"/>
              <w:right w:val="single" w:sz="4" w:space="0" w:color="auto"/>
            </w:tcBorders>
            <w:vAlign w:val="center"/>
            <w:hideMark/>
          </w:tcPr>
          <w:p w14:paraId="2D8915E3" w14:textId="77777777" w:rsidR="00F97948" w:rsidRPr="00EF5532" w:rsidRDefault="00F97948" w:rsidP="00F97948">
            <w:pPr>
              <w:jc w:val="left"/>
              <w:rPr>
                <w:color w:val="000000"/>
                <w:sz w:val="16"/>
                <w:szCs w:val="17"/>
                <w:lang w:val="de-DE"/>
              </w:rPr>
            </w:pPr>
            <w:r w:rsidRPr="00EF5532">
              <w:rPr>
                <w:color w:val="000000"/>
                <w:sz w:val="16"/>
                <w:szCs w:val="17"/>
                <w:lang w:val="de-DE"/>
              </w:rPr>
              <w:t>Apfel (Obstsorten), Heidelbeere, Himbeere, Rose</w:t>
            </w:r>
          </w:p>
        </w:tc>
      </w:tr>
      <w:tr w:rsidR="00F97948" w:rsidRPr="00EF5532" w14:paraId="309AD030" w14:textId="77777777" w:rsidTr="005B2268">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0FA8CB59" w14:textId="77777777" w:rsidR="00F97948" w:rsidRPr="00EF5532" w:rsidRDefault="00F97948" w:rsidP="00F97948">
            <w:pPr>
              <w:jc w:val="left"/>
              <w:rPr>
                <w:color w:val="000000"/>
                <w:sz w:val="16"/>
                <w:szCs w:val="17"/>
                <w:lang w:val="de-DE"/>
              </w:rPr>
            </w:pPr>
            <w:r w:rsidRPr="00EF5532">
              <w:rPr>
                <w:color w:val="000000"/>
                <w:sz w:val="16"/>
                <w:szCs w:val="17"/>
                <w:lang w:val="de-DE"/>
              </w:rPr>
              <w:t>Südafrika</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598DD28C" w14:textId="77777777" w:rsidR="00F97948" w:rsidRPr="00EF5532" w:rsidRDefault="00F97948" w:rsidP="00F97948">
            <w:pPr>
              <w:jc w:val="center"/>
              <w:rPr>
                <w:sz w:val="16"/>
                <w:szCs w:val="17"/>
                <w:lang w:val="de-DE"/>
              </w:rPr>
            </w:pPr>
            <w:r w:rsidRPr="00EF5532">
              <w:rPr>
                <w:sz w:val="16"/>
                <w:szCs w:val="17"/>
                <w:lang w:val="de-DE"/>
              </w:rPr>
              <w:t>ZA</w:t>
            </w:r>
          </w:p>
        </w:tc>
        <w:tc>
          <w:tcPr>
            <w:tcW w:w="6662" w:type="dxa"/>
            <w:tcBorders>
              <w:top w:val="single" w:sz="4" w:space="0" w:color="auto"/>
              <w:left w:val="single" w:sz="4" w:space="0" w:color="auto"/>
              <w:bottom w:val="single" w:sz="4" w:space="0" w:color="auto"/>
              <w:right w:val="single" w:sz="4" w:space="0" w:color="auto"/>
            </w:tcBorders>
            <w:hideMark/>
          </w:tcPr>
          <w:p w14:paraId="30D32E0F" w14:textId="77777777" w:rsidR="00F97948" w:rsidRPr="00EF5532" w:rsidRDefault="00F97948" w:rsidP="00F97948">
            <w:pPr>
              <w:rPr>
                <w:sz w:val="16"/>
                <w:lang w:val="de-DE"/>
              </w:rPr>
            </w:pPr>
            <w:r w:rsidRPr="00EF5532">
              <w:rPr>
                <w:color w:val="000000"/>
                <w:sz w:val="16"/>
                <w:szCs w:val="17"/>
                <w:lang w:val="de-DE"/>
              </w:rPr>
              <w:t>Alle Gattungen und Arten</w:t>
            </w:r>
          </w:p>
        </w:tc>
      </w:tr>
      <w:tr w:rsidR="00F97948" w:rsidRPr="00187D93" w14:paraId="281F7338" w14:textId="77777777" w:rsidTr="005B2268">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5CC51183" w14:textId="77777777" w:rsidR="00F97948" w:rsidRPr="00EF5532" w:rsidRDefault="00F97948" w:rsidP="00F97948">
            <w:pPr>
              <w:jc w:val="left"/>
              <w:rPr>
                <w:color w:val="000000"/>
                <w:sz w:val="16"/>
                <w:szCs w:val="17"/>
                <w:lang w:val="de-DE"/>
              </w:rPr>
            </w:pPr>
            <w:r w:rsidRPr="00EF5532">
              <w:rPr>
                <w:color w:val="000000"/>
                <w:sz w:val="16"/>
                <w:szCs w:val="17"/>
                <w:lang w:val="de-DE"/>
              </w:rPr>
              <w:t>Trinidad und Tobago</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0F3DBA44" w14:textId="77777777" w:rsidR="00F97948" w:rsidRPr="00EF5532" w:rsidRDefault="00F97948" w:rsidP="00F97948">
            <w:pPr>
              <w:jc w:val="center"/>
              <w:rPr>
                <w:color w:val="000000"/>
                <w:sz w:val="16"/>
                <w:szCs w:val="17"/>
                <w:lang w:val="de-DE"/>
              </w:rPr>
            </w:pPr>
            <w:r w:rsidRPr="00EF5532">
              <w:rPr>
                <w:color w:val="000000"/>
                <w:sz w:val="16"/>
                <w:szCs w:val="17"/>
                <w:lang w:val="de-DE"/>
              </w:rPr>
              <w:t>TT</w:t>
            </w:r>
          </w:p>
        </w:tc>
        <w:tc>
          <w:tcPr>
            <w:tcW w:w="6662" w:type="dxa"/>
            <w:tcBorders>
              <w:top w:val="single" w:sz="4" w:space="0" w:color="auto"/>
              <w:left w:val="single" w:sz="4" w:space="0" w:color="auto"/>
              <w:bottom w:val="single" w:sz="4" w:space="0" w:color="auto"/>
              <w:right w:val="single" w:sz="4" w:space="0" w:color="auto"/>
            </w:tcBorders>
            <w:hideMark/>
          </w:tcPr>
          <w:p w14:paraId="4E1F76DA" w14:textId="77777777" w:rsidR="00F97948" w:rsidRPr="00EF5532" w:rsidRDefault="00F97948" w:rsidP="00F97948">
            <w:pPr>
              <w:rPr>
                <w:color w:val="000000"/>
                <w:sz w:val="16"/>
                <w:szCs w:val="17"/>
                <w:lang w:val="de-DE"/>
              </w:rPr>
            </w:pPr>
            <w:r w:rsidRPr="00EF5532">
              <w:rPr>
                <w:color w:val="000000"/>
                <w:sz w:val="16"/>
                <w:szCs w:val="17"/>
                <w:lang w:val="de-DE"/>
              </w:rPr>
              <w:t>Anthurie, Bromeliaceae,  Heliconiaceae, Orchidaceae,  Sterculiaceae,  Cajanus cajans, Vigna sp., Theobroma cacao L.</w:t>
            </w:r>
          </w:p>
        </w:tc>
      </w:tr>
      <w:tr w:rsidR="00F97948" w:rsidRPr="00EF5532" w14:paraId="58227FBF" w14:textId="77777777" w:rsidTr="005B2268">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59940601" w14:textId="77777777" w:rsidR="00F97948" w:rsidRPr="00EF5532" w:rsidRDefault="00F97948" w:rsidP="00F97948">
            <w:pPr>
              <w:jc w:val="left"/>
              <w:rPr>
                <w:color w:val="000000"/>
                <w:sz w:val="16"/>
                <w:szCs w:val="17"/>
                <w:lang w:val="de-DE"/>
              </w:rPr>
            </w:pPr>
            <w:r w:rsidRPr="00EF5532">
              <w:rPr>
                <w:color w:val="000000"/>
                <w:sz w:val="16"/>
                <w:szCs w:val="17"/>
                <w:lang w:val="de-DE"/>
              </w:rPr>
              <w:t>Tunesien</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1EB74C53" w14:textId="77777777" w:rsidR="00F97948" w:rsidRPr="00EF5532" w:rsidRDefault="00F97948" w:rsidP="00F97948">
            <w:pPr>
              <w:jc w:val="center"/>
              <w:rPr>
                <w:color w:val="000000"/>
                <w:sz w:val="16"/>
                <w:szCs w:val="17"/>
                <w:lang w:val="de-DE"/>
              </w:rPr>
            </w:pPr>
            <w:r w:rsidRPr="00EF5532">
              <w:rPr>
                <w:color w:val="000000"/>
                <w:sz w:val="16"/>
                <w:szCs w:val="17"/>
                <w:lang w:val="de-DE"/>
              </w:rPr>
              <w:t>TN</w:t>
            </w:r>
          </w:p>
        </w:tc>
        <w:tc>
          <w:tcPr>
            <w:tcW w:w="6662" w:type="dxa"/>
            <w:tcBorders>
              <w:top w:val="single" w:sz="4" w:space="0" w:color="auto"/>
              <w:left w:val="single" w:sz="4" w:space="0" w:color="auto"/>
              <w:bottom w:val="single" w:sz="4" w:space="0" w:color="auto"/>
              <w:right w:val="single" w:sz="4" w:space="0" w:color="auto"/>
            </w:tcBorders>
            <w:hideMark/>
          </w:tcPr>
          <w:p w14:paraId="78F7DE92" w14:textId="77777777" w:rsidR="00F97948" w:rsidRPr="00EF5532" w:rsidRDefault="00F97948" w:rsidP="00F97948">
            <w:pPr>
              <w:rPr>
                <w:sz w:val="16"/>
                <w:lang w:val="de-DE"/>
              </w:rPr>
            </w:pPr>
            <w:r w:rsidRPr="00EF5532">
              <w:rPr>
                <w:color w:val="000000"/>
                <w:sz w:val="16"/>
                <w:szCs w:val="17"/>
                <w:lang w:val="de-DE"/>
              </w:rPr>
              <w:t>Alle Gattungen und Arten</w:t>
            </w:r>
          </w:p>
        </w:tc>
      </w:tr>
      <w:tr w:rsidR="00F97948" w:rsidRPr="00EF5532" w14:paraId="3C26D99E" w14:textId="77777777" w:rsidTr="005B2268">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3E8BB434" w14:textId="77777777" w:rsidR="00F97948" w:rsidRPr="00EF5532" w:rsidRDefault="00F97948" w:rsidP="00F97948">
            <w:pPr>
              <w:keepNext/>
              <w:jc w:val="left"/>
              <w:rPr>
                <w:sz w:val="16"/>
                <w:szCs w:val="17"/>
                <w:lang w:val="de-DE"/>
              </w:rPr>
            </w:pPr>
            <w:r w:rsidRPr="00EF5532">
              <w:rPr>
                <w:sz w:val="16"/>
                <w:szCs w:val="17"/>
                <w:lang w:val="de-DE"/>
              </w:rPr>
              <w:t>Turkei</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108D055C" w14:textId="77777777" w:rsidR="00F97948" w:rsidRPr="00EF5532" w:rsidRDefault="00F97948" w:rsidP="00F97948">
            <w:pPr>
              <w:keepNext/>
              <w:jc w:val="center"/>
              <w:rPr>
                <w:sz w:val="16"/>
                <w:szCs w:val="17"/>
                <w:lang w:val="de-DE"/>
              </w:rPr>
            </w:pPr>
            <w:r w:rsidRPr="00EF5532">
              <w:rPr>
                <w:sz w:val="16"/>
                <w:szCs w:val="17"/>
                <w:lang w:val="de-DE"/>
              </w:rPr>
              <w:t>TR</w:t>
            </w:r>
          </w:p>
        </w:tc>
        <w:tc>
          <w:tcPr>
            <w:tcW w:w="6662" w:type="dxa"/>
            <w:tcBorders>
              <w:top w:val="single" w:sz="4" w:space="0" w:color="auto"/>
              <w:left w:val="single" w:sz="4" w:space="0" w:color="auto"/>
              <w:bottom w:val="single" w:sz="4" w:space="0" w:color="auto"/>
              <w:right w:val="single" w:sz="4" w:space="0" w:color="auto"/>
            </w:tcBorders>
            <w:vAlign w:val="center"/>
            <w:hideMark/>
          </w:tcPr>
          <w:p w14:paraId="0D13656E" w14:textId="77777777" w:rsidR="00F97948" w:rsidRPr="00EF5532" w:rsidRDefault="00F97948" w:rsidP="00F97948">
            <w:pPr>
              <w:jc w:val="left"/>
              <w:rPr>
                <w:color w:val="000000"/>
                <w:sz w:val="16"/>
                <w:szCs w:val="17"/>
                <w:lang w:val="de-DE"/>
              </w:rPr>
            </w:pPr>
            <w:r w:rsidRPr="00EF5532">
              <w:rPr>
                <w:color w:val="000000"/>
                <w:sz w:val="16"/>
                <w:szCs w:val="17"/>
                <w:lang w:val="de-DE"/>
              </w:rPr>
              <w:t>Alle Gattungen und Arten</w:t>
            </w:r>
          </w:p>
        </w:tc>
      </w:tr>
      <w:tr w:rsidR="00F97948" w:rsidRPr="00EF5532" w14:paraId="4B320B8E" w14:textId="77777777" w:rsidTr="005B2268">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39776621" w14:textId="77777777" w:rsidR="00F97948" w:rsidRPr="00EF5532" w:rsidRDefault="00F97948" w:rsidP="00F97948">
            <w:pPr>
              <w:jc w:val="left"/>
              <w:rPr>
                <w:color w:val="000000"/>
                <w:sz w:val="16"/>
                <w:szCs w:val="17"/>
                <w:lang w:val="de-DE"/>
              </w:rPr>
            </w:pPr>
            <w:r w:rsidRPr="00EF5532">
              <w:rPr>
                <w:color w:val="000000"/>
                <w:sz w:val="16"/>
                <w:szCs w:val="17"/>
                <w:lang w:val="de-DE"/>
              </w:rPr>
              <w:t>Vereinigtes Königreich</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3495D0C3" w14:textId="77777777" w:rsidR="00F97948" w:rsidRPr="00EF5532" w:rsidRDefault="00F97948" w:rsidP="00F97948">
            <w:pPr>
              <w:jc w:val="center"/>
              <w:rPr>
                <w:color w:val="000000"/>
                <w:sz w:val="16"/>
                <w:szCs w:val="17"/>
                <w:lang w:val="de-DE"/>
              </w:rPr>
            </w:pPr>
            <w:r w:rsidRPr="00EF5532">
              <w:rPr>
                <w:color w:val="000000"/>
                <w:sz w:val="16"/>
                <w:szCs w:val="17"/>
                <w:lang w:val="de-DE"/>
              </w:rPr>
              <w:t>GB</w:t>
            </w:r>
          </w:p>
        </w:tc>
        <w:tc>
          <w:tcPr>
            <w:tcW w:w="6662" w:type="dxa"/>
            <w:tcBorders>
              <w:top w:val="single" w:sz="4" w:space="0" w:color="auto"/>
              <w:left w:val="single" w:sz="4" w:space="0" w:color="auto"/>
              <w:bottom w:val="single" w:sz="4" w:space="0" w:color="auto"/>
              <w:right w:val="single" w:sz="4" w:space="0" w:color="auto"/>
            </w:tcBorders>
            <w:vAlign w:val="center"/>
            <w:hideMark/>
          </w:tcPr>
          <w:p w14:paraId="72769B55" w14:textId="77777777" w:rsidR="00F97948" w:rsidRPr="00EF5532" w:rsidRDefault="00F97948" w:rsidP="00F97948">
            <w:pPr>
              <w:jc w:val="left"/>
              <w:rPr>
                <w:color w:val="000000"/>
                <w:sz w:val="16"/>
                <w:szCs w:val="17"/>
                <w:lang w:val="de-DE"/>
              </w:rPr>
            </w:pPr>
            <w:r w:rsidRPr="00EF5532">
              <w:rPr>
                <w:color w:val="000000"/>
                <w:sz w:val="16"/>
                <w:szCs w:val="17"/>
                <w:lang w:val="de-DE"/>
              </w:rPr>
              <w:t>Alle Gattungen und Arten</w:t>
            </w:r>
          </w:p>
        </w:tc>
      </w:tr>
      <w:tr w:rsidR="00F97948" w:rsidRPr="00187D93" w14:paraId="7DC6BB42" w14:textId="77777777" w:rsidTr="005B2268">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59F23434" w14:textId="77777777" w:rsidR="00F97948" w:rsidRPr="00EF5532" w:rsidRDefault="00F97948" w:rsidP="00F97948">
            <w:pPr>
              <w:jc w:val="left"/>
              <w:rPr>
                <w:color w:val="000000"/>
                <w:sz w:val="16"/>
                <w:szCs w:val="17"/>
                <w:lang w:val="de-DE"/>
              </w:rPr>
            </w:pPr>
            <w:r w:rsidRPr="00EF5532">
              <w:rPr>
                <w:color w:val="000000"/>
                <w:sz w:val="16"/>
                <w:szCs w:val="17"/>
                <w:lang w:val="de-DE"/>
              </w:rPr>
              <w:t>Vereinigte Staaten von Amerika</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3BC9A521" w14:textId="77777777" w:rsidR="00F97948" w:rsidRPr="00EF5532" w:rsidRDefault="00F97948" w:rsidP="00F97948">
            <w:pPr>
              <w:jc w:val="center"/>
              <w:rPr>
                <w:color w:val="000000"/>
                <w:sz w:val="16"/>
                <w:szCs w:val="17"/>
                <w:lang w:val="de-DE"/>
              </w:rPr>
            </w:pPr>
            <w:r w:rsidRPr="00EF5532">
              <w:rPr>
                <w:color w:val="000000"/>
                <w:sz w:val="16"/>
                <w:szCs w:val="17"/>
                <w:lang w:val="de-DE"/>
              </w:rPr>
              <w:t>US</w:t>
            </w:r>
          </w:p>
        </w:tc>
        <w:tc>
          <w:tcPr>
            <w:tcW w:w="6662" w:type="dxa"/>
            <w:tcBorders>
              <w:top w:val="single" w:sz="4" w:space="0" w:color="auto"/>
              <w:left w:val="single" w:sz="4" w:space="0" w:color="auto"/>
              <w:bottom w:val="single" w:sz="4" w:space="0" w:color="auto"/>
              <w:right w:val="single" w:sz="4" w:space="0" w:color="auto"/>
            </w:tcBorders>
            <w:vAlign w:val="center"/>
            <w:hideMark/>
          </w:tcPr>
          <w:p w14:paraId="41D0AE97" w14:textId="77777777" w:rsidR="00F97948" w:rsidRPr="00EF5532" w:rsidRDefault="00F97948" w:rsidP="00F97948">
            <w:pPr>
              <w:jc w:val="left"/>
              <w:rPr>
                <w:color w:val="000000"/>
                <w:sz w:val="16"/>
                <w:szCs w:val="17"/>
                <w:lang w:val="de-DE"/>
              </w:rPr>
            </w:pPr>
            <w:r w:rsidRPr="00EF5532">
              <w:rPr>
                <w:color w:val="000000"/>
                <w:sz w:val="16"/>
                <w:szCs w:val="17"/>
                <w:lang w:val="de-DE"/>
              </w:rPr>
              <w:t xml:space="preserve">192 Nutzpflanzen einschließlich Salat, Kartoffeln, Sojabohnen, Weizen </w:t>
            </w:r>
          </w:p>
        </w:tc>
      </w:tr>
      <w:tr w:rsidR="00F97948" w:rsidRPr="00EF5532" w14:paraId="74BF36EF" w14:textId="77777777" w:rsidTr="005B2268">
        <w:trPr>
          <w:cantSplit/>
          <w:trHeight w:val="103"/>
        </w:trPr>
        <w:tc>
          <w:tcPr>
            <w:tcW w:w="2547" w:type="dxa"/>
            <w:tcBorders>
              <w:top w:val="single" w:sz="4" w:space="0" w:color="auto"/>
              <w:left w:val="single" w:sz="4" w:space="0" w:color="auto"/>
              <w:bottom w:val="single" w:sz="4" w:space="0" w:color="auto"/>
              <w:right w:val="single" w:sz="4" w:space="0" w:color="auto"/>
            </w:tcBorders>
            <w:vAlign w:val="center"/>
            <w:hideMark/>
          </w:tcPr>
          <w:p w14:paraId="4C0ABC1A" w14:textId="77777777" w:rsidR="00F97948" w:rsidRPr="00EF5532" w:rsidRDefault="00F97948" w:rsidP="00F97948">
            <w:pPr>
              <w:jc w:val="left"/>
              <w:rPr>
                <w:color w:val="000000"/>
                <w:sz w:val="16"/>
                <w:szCs w:val="17"/>
                <w:lang w:val="de-DE"/>
              </w:rPr>
            </w:pPr>
            <w:r w:rsidRPr="00EF5532">
              <w:rPr>
                <w:color w:val="000000"/>
                <w:sz w:val="16"/>
                <w:szCs w:val="17"/>
                <w:lang w:val="de-DE"/>
              </w:rPr>
              <w:t>Uruguay</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52DF054A" w14:textId="77777777" w:rsidR="00F97948" w:rsidRPr="00EF5532" w:rsidRDefault="00F97948" w:rsidP="00F97948">
            <w:pPr>
              <w:jc w:val="center"/>
              <w:rPr>
                <w:color w:val="000000"/>
                <w:sz w:val="16"/>
                <w:szCs w:val="17"/>
                <w:lang w:val="de-DE"/>
              </w:rPr>
            </w:pPr>
            <w:r w:rsidRPr="00EF5532">
              <w:rPr>
                <w:color w:val="000000"/>
                <w:sz w:val="16"/>
                <w:szCs w:val="17"/>
                <w:lang w:val="de-DE"/>
              </w:rPr>
              <w:t>UY</w:t>
            </w:r>
          </w:p>
        </w:tc>
        <w:tc>
          <w:tcPr>
            <w:tcW w:w="6662" w:type="dxa"/>
            <w:tcBorders>
              <w:top w:val="single" w:sz="4" w:space="0" w:color="auto"/>
              <w:left w:val="single" w:sz="4" w:space="0" w:color="auto"/>
              <w:bottom w:val="single" w:sz="4" w:space="0" w:color="auto"/>
              <w:right w:val="single" w:sz="4" w:space="0" w:color="auto"/>
            </w:tcBorders>
            <w:vAlign w:val="center"/>
            <w:hideMark/>
          </w:tcPr>
          <w:p w14:paraId="50DACB89" w14:textId="77777777" w:rsidR="00F97948" w:rsidRPr="00EF5532" w:rsidRDefault="00F97948" w:rsidP="00F97948">
            <w:pPr>
              <w:jc w:val="left"/>
              <w:rPr>
                <w:color w:val="000000"/>
                <w:sz w:val="16"/>
                <w:szCs w:val="17"/>
                <w:lang w:val="de-DE"/>
              </w:rPr>
            </w:pPr>
            <w:r w:rsidRPr="00EF5532">
              <w:rPr>
                <w:color w:val="000000"/>
                <w:sz w:val="16"/>
                <w:szCs w:val="17"/>
                <w:lang w:val="de-DE"/>
              </w:rPr>
              <w:t>Alle Gattungen und Arten</w:t>
            </w:r>
          </w:p>
        </w:tc>
      </w:tr>
      <w:tr w:rsidR="00F97948" w:rsidRPr="00187D93" w14:paraId="0F376605" w14:textId="77777777" w:rsidTr="005B2268">
        <w:trPr>
          <w:cantSplit/>
          <w:trHeight w:val="120"/>
        </w:trPr>
        <w:tc>
          <w:tcPr>
            <w:tcW w:w="2547" w:type="dxa"/>
            <w:tcBorders>
              <w:top w:val="single" w:sz="4" w:space="0" w:color="auto"/>
              <w:left w:val="single" w:sz="4" w:space="0" w:color="auto"/>
              <w:bottom w:val="single" w:sz="4" w:space="0" w:color="auto"/>
              <w:right w:val="single" w:sz="4" w:space="0" w:color="auto"/>
            </w:tcBorders>
            <w:vAlign w:val="center"/>
            <w:hideMark/>
          </w:tcPr>
          <w:p w14:paraId="66AB6BCD" w14:textId="77777777" w:rsidR="00F97948" w:rsidRPr="00EF5532" w:rsidRDefault="00F97948" w:rsidP="00F97948">
            <w:pPr>
              <w:jc w:val="left"/>
              <w:rPr>
                <w:color w:val="000000"/>
                <w:sz w:val="16"/>
                <w:szCs w:val="17"/>
                <w:lang w:val="de-DE"/>
              </w:rPr>
            </w:pPr>
            <w:r w:rsidRPr="00EF5532">
              <w:rPr>
                <w:color w:val="000000"/>
                <w:sz w:val="16"/>
                <w:szCs w:val="17"/>
                <w:lang w:val="de-DE"/>
              </w:rPr>
              <w:t>Vietnam</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595396C6" w14:textId="77777777" w:rsidR="00F97948" w:rsidRPr="00EF5532" w:rsidRDefault="00F97948" w:rsidP="00F97948">
            <w:pPr>
              <w:jc w:val="center"/>
              <w:rPr>
                <w:color w:val="000000"/>
                <w:sz w:val="16"/>
                <w:szCs w:val="17"/>
                <w:lang w:val="de-DE"/>
              </w:rPr>
            </w:pPr>
            <w:r w:rsidRPr="00EF5532">
              <w:rPr>
                <w:sz w:val="16"/>
                <w:szCs w:val="17"/>
                <w:lang w:val="de-DE"/>
              </w:rPr>
              <w:t>VN</w:t>
            </w:r>
          </w:p>
        </w:tc>
        <w:tc>
          <w:tcPr>
            <w:tcW w:w="6662" w:type="dxa"/>
            <w:tcBorders>
              <w:top w:val="single" w:sz="4" w:space="0" w:color="auto"/>
              <w:left w:val="single" w:sz="4" w:space="0" w:color="auto"/>
              <w:bottom w:val="single" w:sz="4" w:space="0" w:color="auto"/>
              <w:right w:val="single" w:sz="4" w:space="0" w:color="auto"/>
            </w:tcBorders>
            <w:vAlign w:val="center"/>
            <w:hideMark/>
          </w:tcPr>
          <w:p w14:paraId="76CC1B12" w14:textId="77777777" w:rsidR="00F97948" w:rsidRPr="00EF5532" w:rsidRDefault="00F97948" w:rsidP="00F97948">
            <w:pPr>
              <w:jc w:val="left"/>
              <w:rPr>
                <w:color w:val="000000"/>
                <w:sz w:val="16"/>
                <w:szCs w:val="17"/>
                <w:lang w:val="de-DE"/>
              </w:rPr>
            </w:pPr>
            <w:r w:rsidRPr="00EF5532">
              <w:rPr>
                <w:color w:val="000000"/>
                <w:sz w:val="16"/>
                <w:szCs w:val="17"/>
                <w:lang w:val="de-DE"/>
              </w:rPr>
              <w:t>Anthurie, Nelken, Chrysantheme, Gurke, Dahlie, Drachenfrucht, Lauchzwiebel, Zwiebel, Kohlrabi, Mais, Mango, Orangen (Citrus L. - Gruppe 2), Erdnuss, Weihnachtsstern, Kartoffel, Reis, Rose, Sojabohne, Sonnenblume, Tomate, Winterzwiebel, Weißkohl, Rotkohl, Wirsing</w:t>
            </w:r>
          </w:p>
        </w:tc>
      </w:tr>
      <w:tr w:rsidR="00F97948" w:rsidRPr="00EF5532" w14:paraId="376DB67D" w14:textId="77777777" w:rsidTr="005B2268">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14:paraId="5B51979F" w14:textId="77777777" w:rsidR="00F97948" w:rsidRPr="00EF5532" w:rsidRDefault="00F97948" w:rsidP="00F97948">
            <w:pPr>
              <w:ind w:right="167"/>
              <w:jc w:val="right"/>
              <w:rPr>
                <w:bCs/>
                <w:color w:val="000000"/>
                <w:sz w:val="16"/>
                <w:szCs w:val="17"/>
                <w:lang w:val="de-DE"/>
              </w:rPr>
            </w:pPr>
            <w:r w:rsidRPr="00EF5532">
              <w:rPr>
                <w:bCs/>
                <w:color w:val="000000"/>
                <w:sz w:val="16"/>
                <w:szCs w:val="17"/>
                <w:lang w:val="de-DE"/>
              </w:rPr>
              <w:t>Gesamt</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64328560" w14:textId="77777777" w:rsidR="00F97948" w:rsidRPr="00EF5532" w:rsidRDefault="00F97948" w:rsidP="00F97948">
            <w:pPr>
              <w:jc w:val="center"/>
              <w:rPr>
                <w:bCs/>
                <w:color w:val="000000"/>
                <w:sz w:val="16"/>
                <w:szCs w:val="17"/>
                <w:lang w:val="de-DE"/>
              </w:rPr>
            </w:pPr>
            <w:r w:rsidRPr="00EF5532">
              <w:rPr>
                <w:bCs/>
                <w:color w:val="000000"/>
                <w:sz w:val="16"/>
                <w:szCs w:val="17"/>
                <w:lang w:val="de-DE"/>
              </w:rPr>
              <w:t>35</w:t>
            </w:r>
          </w:p>
        </w:tc>
        <w:tc>
          <w:tcPr>
            <w:tcW w:w="6662" w:type="dxa"/>
            <w:tcBorders>
              <w:top w:val="single" w:sz="4" w:space="0" w:color="auto"/>
              <w:left w:val="single" w:sz="4" w:space="0" w:color="auto"/>
              <w:bottom w:val="single" w:sz="4" w:space="0" w:color="auto"/>
              <w:right w:val="single" w:sz="4" w:space="0" w:color="auto"/>
            </w:tcBorders>
            <w:vAlign w:val="center"/>
          </w:tcPr>
          <w:p w14:paraId="0133B32F" w14:textId="77777777" w:rsidR="00F97948" w:rsidRPr="00EF5532" w:rsidRDefault="00F97948" w:rsidP="00F97948">
            <w:pPr>
              <w:jc w:val="left"/>
              <w:rPr>
                <w:bCs/>
                <w:color w:val="000000"/>
                <w:sz w:val="16"/>
                <w:szCs w:val="17"/>
                <w:lang w:val="de-DE"/>
              </w:rPr>
            </w:pPr>
          </w:p>
        </w:tc>
      </w:tr>
    </w:tbl>
    <w:p w14:paraId="06FEBDE5" w14:textId="0F40D439" w:rsidR="0030556E" w:rsidRPr="00EF5532" w:rsidRDefault="0030556E" w:rsidP="0030556E">
      <w:pPr>
        <w:ind w:left="567"/>
        <w:rPr>
          <w:i/>
          <w:sz w:val="16"/>
          <w:lang w:val="de-DE"/>
        </w:rPr>
      </w:pPr>
      <w:r w:rsidRPr="00EF5532">
        <w:rPr>
          <w:i/>
          <w:sz w:val="16"/>
          <w:lang w:val="de-DE"/>
        </w:rPr>
        <w:t>*</w:t>
      </w:r>
      <w:r w:rsidRPr="00B55FB4">
        <w:rPr>
          <w:i/>
          <w:sz w:val="16"/>
          <w:lang w:val="de-DE"/>
        </w:rPr>
        <w:t xml:space="preserve"> </w:t>
      </w:r>
      <w:r w:rsidR="006146D4">
        <w:rPr>
          <w:i/>
          <w:sz w:val="16"/>
          <w:lang w:val="de-DE"/>
        </w:rPr>
        <w:t>Solange die erforderlichen</w:t>
      </w:r>
      <w:r w:rsidR="006146D4" w:rsidRPr="00EF5532">
        <w:rPr>
          <w:i/>
          <w:sz w:val="16"/>
          <w:lang w:val="de-DE"/>
        </w:rPr>
        <w:t xml:space="preserve"> Informationen </w:t>
      </w:r>
      <w:r w:rsidR="006146D4">
        <w:rPr>
          <w:i/>
          <w:sz w:val="16"/>
          <w:lang w:val="de-DE"/>
        </w:rPr>
        <w:t>nicht vorliegen, können die Antragsteller keine Antragsdaten einreichen</w:t>
      </w:r>
      <w:r w:rsidR="006146D4" w:rsidRPr="00EF5532">
        <w:rPr>
          <w:i/>
          <w:sz w:val="16"/>
          <w:lang w:val="de-DE"/>
        </w:rPr>
        <w:t xml:space="preserve"> </w:t>
      </w:r>
      <w:r w:rsidRPr="00EF5532">
        <w:rPr>
          <w:i/>
          <w:sz w:val="16"/>
          <w:lang w:val="de-DE"/>
        </w:rPr>
        <w:t xml:space="preserve">einzureichen  </w:t>
      </w:r>
    </w:p>
    <w:p w14:paraId="75C7A905" w14:textId="77777777" w:rsidR="00176734" w:rsidRPr="0030556E" w:rsidRDefault="00176734" w:rsidP="00176734">
      <w:pPr>
        <w:rPr>
          <w:lang w:val="de-DE"/>
        </w:rPr>
      </w:pPr>
    </w:p>
    <w:p w14:paraId="07AC12D1" w14:textId="77777777" w:rsidR="00176734" w:rsidRPr="0030556E" w:rsidRDefault="00176734" w:rsidP="00176734">
      <w:pPr>
        <w:rPr>
          <w:lang w:val="de-DE"/>
        </w:rPr>
      </w:pPr>
    </w:p>
    <w:p w14:paraId="6F5A81E9" w14:textId="77777777" w:rsidR="0030556E" w:rsidRPr="00EF5532" w:rsidRDefault="0030556E" w:rsidP="00187D93">
      <w:pPr>
        <w:pStyle w:val="Heading2"/>
        <w:rPr>
          <w:rFonts w:eastAsia="MS Mincho"/>
          <w:snapToGrid w:val="0"/>
        </w:rPr>
      </w:pPr>
      <w:bookmarkStart w:id="44" w:name="_Toc68775294"/>
      <w:bookmarkStart w:id="45" w:name="_Toc86406089"/>
      <w:r>
        <w:t>Sitzung zur Ausarbeitung eines elektronischen Antragsformblatts</w:t>
      </w:r>
      <w:r w:rsidRPr="00EF5532">
        <w:t xml:space="preserve"> (EAF/17)</w:t>
      </w:r>
      <w:bookmarkEnd w:id="44"/>
      <w:bookmarkEnd w:id="45"/>
    </w:p>
    <w:p w14:paraId="7E36CB5D" w14:textId="77777777" w:rsidR="0030556E" w:rsidRPr="00EF5532" w:rsidRDefault="0030556E" w:rsidP="0030556E">
      <w:pPr>
        <w:keepLines/>
        <w:rPr>
          <w:lang w:val="de-DE"/>
        </w:rPr>
      </w:pPr>
    </w:p>
    <w:p w14:paraId="1724BB94" w14:textId="144D1215" w:rsidR="0030556E" w:rsidRPr="00F97948" w:rsidRDefault="0030556E" w:rsidP="0030556E">
      <w:pPr>
        <w:spacing w:after="360"/>
        <w:rPr>
          <w:spacing w:val="-4"/>
          <w:lang w:val="de-DE"/>
        </w:rPr>
      </w:pPr>
      <w:r w:rsidRPr="00F97948">
        <w:rPr>
          <w:spacing w:val="-4"/>
          <w:lang w:val="de-DE"/>
        </w:rPr>
        <w:fldChar w:fldCharType="begin"/>
      </w:r>
      <w:r w:rsidRPr="00F97948">
        <w:rPr>
          <w:spacing w:val="-4"/>
          <w:lang w:val="de-DE"/>
        </w:rPr>
        <w:instrText xml:space="preserve"> AUTONUM  </w:instrText>
      </w:r>
      <w:r w:rsidRPr="00F97948">
        <w:rPr>
          <w:spacing w:val="-4"/>
          <w:lang w:val="de-DE"/>
        </w:rPr>
        <w:fldChar w:fldCharType="end"/>
      </w:r>
      <w:r w:rsidRPr="00F97948">
        <w:rPr>
          <w:spacing w:val="-4"/>
          <w:lang w:val="de-DE"/>
        </w:rPr>
        <w:tab/>
        <w:t xml:space="preserve">Die Siebzehnte Sitzung zur Ausarbeitung eines elektronischen Antragsformblatts (“EAF/17-Sitzung) wurde am 25. März 2021 auf elektronischem Wege abgehalten. </w:t>
      </w:r>
      <w:r w:rsidR="00F97948" w:rsidRPr="00F97948">
        <w:rPr>
          <w:spacing w:val="-4"/>
          <w:lang w:val="de-DE"/>
        </w:rPr>
        <w:t xml:space="preserve">Der Bericht über die </w:t>
      </w:r>
      <w:r w:rsidRPr="00F97948">
        <w:rPr>
          <w:spacing w:val="-4"/>
          <w:lang w:val="de-DE"/>
        </w:rPr>
        <w:t xml:space="preserve">EAF/17-Sitzung </w:t>
      </w:r>
      <w:r w:rsidR="00F97948" w:rsidRPr="00F97948">
        <w:rPr>
          <w:spacing w:val="-4"/>
          <w:lang w:val="de-DE"/>
        </w:rPr>
        <w:t xml:space="preserve"> </w:t>
      </w:r>
      <w:r w:rsidRPr="00F97948">
        <w:rPr>
          <w:spacing w:val="-4"/>
          <w:lang w:val="de-DE"/>
        </w:rPr>
        <w:t xml:space="preserve">(Dokument UPOV/EAF/17/3) ist unter:  </w:t>
      </w:r>
      <w:hyperlink r:id="rId14" w:history="1">
        <w:r w:rsidRPr="00F97948">
          <w:rPr>
            <w:rStyle w:val="Hyperlink"/>
            <w:spacing w:val="-4"/>
            <w:lang w:val="de-DE"/>
          </w:rPr>
          <w:t>https://www.upov.int/edocs/mdocs/upov/en/upov_eaf_17/upov_eaf_17_3.pdf</w:t>
        </w:r>
      </w:hyperlink>
      <w:r w:rsidRPr="00F97948">
        <w:rPr>
          <w:spacing w:val="-4"/>
          <w:lang w:val="de-DE"/>
        </w:rPr>
        <w:t xml:space="preserve"> </w:t>
      </w:r>
      <w:r w:rsidR="006146D4" w:rsidRPr="00F97948">
        <w:rPr>
          <w:spacing w:val="-4"/>
          <w:lang w:val="de-DE"/>
        </w:rPr>
        <w:t>verfügbar.</w:t>
      </w:r>
    </w:p>
    <w:p w14:paraId="773CDBED" w14:textId="15018594" w:rsidR="0030556E" w:rsidRPr="00EF5532" w:rsidRDefault="006146D4" w:rsidP="00187D93">
      <w:pPr>
        <w:pStyle w:val="Heading2"/>
      </w:pPr>
      <w:bookmarkStart w:id="46" w:name="_Toc84968139"/>
      <w:bookmarkStart w:id="47" w:name="_Toc86406090"/>
      <w:r>
        <w:lastRenderedPageBreak/>
        <w:t xml:space="preserve">Einführung </w:t>
      </w:r>
      <w:r w:rsidR="0030556E">
        <w:t>der</w:t>
      </w:r>
      <w:r w:rsidR="0030556E" w:rsidRPr="00EF5532">
        <w:t xml:space="preserve"> Version 2.6</w:t>
      </w:r>
      <w:bookmarkEnd w:id="46"/>
      <w:bookmarkEnd w:id="47"/>
    </w:p>
    <w:p w14:paraId="74CE1804" w14:textId="77777777" w:rsidR="0030556E" w:rsidRPr="00EF5532" w:rsidRDefault="0030556E" w:rsidP="0030556E">
      <w:pPr>
        <w:rPr>
          <w:lang w:val="de-DE"/>
        </w:rPr>
      </w:pPr>
    </w:p>
    <w:p w14:paraId="217C5AA6" w14:textId="7810B498" w:rsidR="0030556E" w:rsidRPr="00EF5532" w:rsidRDefault="00F97948" w:rsidP="0030556E">
      <w:pPr>
        <w:rPr>
          <w:lang w:val="de-DE"/>
        </w:rPr>
      </w:pPr>
      <w:r w:rsidRPr="00EF5532">
        <w:rPr>
          <w:lang w:val="de-DE"/>
        </w:rPr>
        <w:fldChar w:fldCharType="begin"/>
      </w:r>
      <w:r w:rsidRPr="00EF5532">
        <w:rPr>
          <w:lang w:val="de-DE"/>
        </w:rPr>
        <w:instrText xml:space="preserve"> AUTONUM  </w:instrText>
      </w:r>
      <w:r w:rsidRPr="00EF5532">
        <w:rPr>
          <w:lang w:val="de-DE"/>
        </w:rPr>
        <w:fldChar w:fldCharType="end"/>
      </w:r>
      <w:r w:rsidRPr="00EF5532">
        <w:rPr>
          <w:lang w:val="de-DE"/>
        </w:rPr>
        <w:tab/>
      </w:r>
      <w:r w:rsidR="006146D4">
        <w:rPr>
          <w:lang w:val="de-DE"/>
        </w:rPr>
        <w:t xml:space="preserve">Die UPOV </w:t>
      </w:r>
      <w:r w:rsidR="0030556E" w:rsidRPr="00EF5532">
        <w:rPr>
          <w:lang w:val="de-DE"/>
        </w:rPr>
        <w:t>PRISMA Version 2.6 wurde im Juli 2021 eingesetzt.</w:t>
      </w:r>
    </w:p>
    <w:p w14:paraId="3AAE5C42" w14:textId="77777777" w:rsidR="00176734" w:rsidRPr="0030556E" w:rsidRDefault="00176734" w:rsidP="00176734">
      <w:pPr>
        <w:rPr>
          <w:lang w:val="de-DE"/>
        </w:rPr>
      </w:pPr>
    </w:p>
    <w:p w14:paraId="4E163488" w14:textId="77777777" w:rsidR="0030556E" w:rsidRPr="00EF5532" w:rsidRDefault="0030556E" w:rsidP="00735F51">
      <w:pPr>
        <w:pStyle w:val="Heading3"/>
      </w:pPr>
      <w:bookmarkStart w:id="48" w:name="_Toc84968140"/>
      <w:bookmarkStart w:id="49" w:name="_Toc86406091"/>
      <w:r w:rsidRPr="00EF5532">
        <w:t>UPOP-Mitglieder</w:t>
      </w:r>
      <w:bookmarkEnd w:id="48"/>
      <w:bookmarkEnd w:id="49"/>
    </w:p>
    <w:p w14:paraId="44EA161B" w14:textId="77777777" w:rsidR="0030556E" w:rsidRPr="00EF5532" w:rsidRDefault="0030556E" w:rsidP="0030556E">
      <w:pPr>
        <w:rPr>
          <w:lang w:val="de-DE"/>
        </w:rPr>
      </w:pPr>
    </w:p>
    <w:p w14:paraId="635ED556" w14:textId="733234CF" w:rsidR="0030556E" w:rsidRPr="00EF5532" w:rsidRDefault="0030556E" w:rsidP="0030556E">
      <w:pPr>
        <w:rPr>
          <w:lang w:val="de-DE"/>
        </w:rPr>
      </w:pPr>
      <w:r w:rsidRPr="00EF5532">
        <w:rPr>
          <w:lang w:val="de-DE"/>
        </w:rPr>
        <w:fldChar w:fldCharType="begin"/>
      </w:r>
      <w:r w:rsidRPr="00EF5532">
        <w:rPr>
          <w:lang w:val="de-DE"/>
        </w:rPr>
        <w:instrText xml:space="preserve"> AUTONUM  </w:instrText>
      </w:r>
      <w:r w:rsidRPr="00EF5532">
        <w:rPr>
          <w:lang w:val="de-DE"/>
        </w:rPr>
        <w:fldChar w:fldCharType="end"/>
      </w:r>
      <w:r w:rsidRPr="00EF5532">
        <w:rPr>
          <w:lang w:val="de-DE"/>
        </w:rPr>
        <w:tab/>
      </w:r>
      <w:r w:rsidR="006146D4">
        <w:rPr>
          <w:lang w:val="de-DE"/>
        </w:rPr>
        <w:t>In</w:t>
      </w:r>
      <w:r w:rsidR="006146D4" w:rsidRPr="00EF5532">
        <w:rPr>
          <w:lang w:val="de-DE"/>
        </w:rPr>
        <w:t xml:space="preserve"> Version 2.6 </w:t>
      </w:r>
      <w:r w:rsidR="006146D4">
        <w:rPr>
          <w:lang w:val="de-DE"/>
        </w:rPr>
        <w:t xml:space="preserve">wurden keine </w:t>
      </w:r>
      <w:r w:rsidR="006146D4" w:rsidRPr="00EF5532">
        <w:rPr>
          <w:lang w:val="de-DE"/>
        </w:rPr>
        <w:t>zusätzlichen mitwirkenden</w:t>
      </w:r>
      <w:r w:rsidR="006146D4">
        <w:rPr>
          <w:lang w:val="de-DE"/>
        </w:rPr>
        <w:t xml:space="preserve"> Züchterrechtsbehörden aufgenommen</w:t>
      </w:r>
      <w:r w:rsidRPr="00EF5532">
        <w:rPr>
          <w:lang w:val="de-DE"/>
        </w:rPr>
        <w:t>.</w:t>
      </w:r>
    </w:p>
    <w:p w14:paraId="482B21AD" w14:textId="77777777" w:rsidR="0030556E" w:rsidRPr="00EF5532" w:rsidRDefault="0030556E" w:rsidP="0030556E">
      <w:pPr>
        <w:rPr>
          <w:lang w:val="de-DE"/>
        </w:rPr>
      </w:pPr>
    </w:p>
    <w:p w14:paraId="39B7D718" w14:textId="77777777" w:rsidR="0030556E" w:rsidRPr="00EF5532" w:rsidRDefault="0030556E" w:rsidP="00735F51">
      <w:pPr>
        <w:pStyle w:val="Heading3"/>
      </w:pPr>
      <w:bookmarkStart w:id="50" w:name="_Toc84968141"/>
      <w:bookmarkStart w:id="51" w:name="_Toc86406092"/>
      <w:r w:rsidRPr="00EF5532">
        <w:t>Pflanzen/ Arten</w:t>
      </w:r>
      <w:bookmarkEnd w:id="50"/>
      <w:bookmarkEnd w:id="51"/>
    </w:p>
    <w:p w14:paraId="5CC3871D" w14:textId="77777777" w:rsidR="0030556E" w:rsidRPr="00EF5532" w:rsidRDefault="0030556E" w:rsidP="0030556E">
      <w:pPr>
        <w:rPr>
          <w:sz w:val="16"/>
          <w:lang w:val="de-DE"/>
        </w:rPr>
      </w:pPr>
    </w:p>
    <w:p w14:paraId="542343BE" w14:textId="77777777" w:rsidR="0030556E" w:rsidRPr="00EF5532" w:rsidRDefault="0030556E" w:rsidP="0030556E">
      <w:pPr>
        <w:rPr>
          <w:lang w:val="de-DE"/>
        </w:rPr>
      </w:pPr>
      <w:r w:rsidRPr="00EF5532">
        <w:rPr>
          <w:lang w:val="de-DE"/>
        </w:rPr>
        <w:fldChar w:fldCharType="begin"/>
      </w:r>
      <w:r w:rsidRPr="00EF5532">
        <w:rPr>
          <w:lang w:val="de-DE"/>
        </w:rPr>
        <w:instrText xml:space="preserve"> AUTONUM  </w:instrText>
      </w:r>
      <w:r w:rsidRPr="00EF5532">
        <w:rPr>
          <w:lang w:val="de-DE"/>
        </w:rPr>
        <w:fldChar w:fldCharType="end"/>
      </w:r>
      <w:r w:rsidRPr="00EF5532">
        <w:rPr>
          <w:lang w:val="de-DE"/>
        </w:rPr>
        <w:tab/>
        <w:t>Die Erfassung von Pflanzen in UPOV-PRISMA wurde in Version 2.6 wie folgt geändert:</w:t>
      </w:r>
    </w:p>
    <w:p w14:paraId="67EAB28D" w14:textId="77777777" w:rsidR="0030556E" w:rsidRPr="00EF5532" w:rsidRDefault="0030556E" w:rsidP="0030556E">
      <w:pPr>
        <w:rPr>
          <w:sz w:val="16"/>
          <w:lang w:val="de-DE"/>
        </w:rPr>
      </w:pPr>
    </w:p>
    <w:tbl>
      <w:tblPr>
        <w:tblStyle w:val="TableGrid1"/>
        <w:tblW w:w="5949" w:type="dxa"/>
        <w:jc w:val="center"/>
        <w:tblInd w:w="0" w:type="dxa"/>
        <w:tblLayout w:type="fixed"/>
        <w:tblCellMar>
          <w:top w:w="28" w:type="dxa"/>
          <w:left w:w="57" w:type="dxa"/>
          <w:bottom w:w="28" w:type="dxa"/>
          <w:right w:w="85" w:type="dxa"/>
        </w:tblCellMar>
        <w:tblLook w:val="04A0" w:firstRow="1" w:lastRow="0" w:firstColumn="1" w:lastColumn="0" w:noHBand="0" w:noVBand="1"/>
      </w:tblPr>
      <w:tblGrid>
        <w:gridCol w:w="1838"/>
        <w:gridCol w:w="425"/>
        <w:gridCol w:w="3686"/>
      </w:tblGrid>
      <w:tr w:rsidR="0030556E" w:rsidRPr="00EF5532" w14:paraId="0E328C71" w14:textId="77777777" w:rsidTr="005B2268">
        <w:trPr>
          <w:cantSplit/>
          <w:jc w:val="center"/>
        </w:trPr>
        <w:tc>
          <w:tcPr>
            <w:tcW w:w="2263" w:type="dxa"/>
            <w:gridSpan w:val="2"/>
            <w:shd w:val="clear" w:color="auto" w:fill="F2F2F2" w:themeFill="background1" w:themeFillShade="F2"/>
            <w:vAlign w:val="center"/>
          </w:tcPr>
          <w:p w14:paraId="31D0C5F5" w14:textId="77777777" w:rsidR="0030556E" w:rsidRPr="00EF5532" w:rsidRDefault="0030556E" w:rsidP="005B2268">
            <w:pPr>
              <w:keepNext/>
              <w:jc w:val="center"/>
              <w:rPr>
                <w:color w:val="000000"/>
                <w:sz w:val="17"/>
                <w:szCs w:val="17"/>
                <w:lang w:val="de-DE"/>
              </w:rPr>
            </w:pPr>
            <w:r w:rsidRPr="00EF5532">
              <w:rPr>
                <w:bCs/>
                <w:color w:val="000000"/>
                <w:sz w:val="17"/>
                <w:szCs w:val="17"/>
                <w:lang w:val="de-DE"/>
              </w:rPr>
              <w:t>Behörde</w:t>
            </w:r>
          </w:p>
        </w:tc>
        <w:tc>
          <w:tcPr>
            <w:tcW w:w="3686" w:type="dxa"/>
            <w:shd w:val="clear" w:color="auto" w:fill="F2F2F2" w:themeFill="background1" w:themeFillShade="F2"/>
            <w:vAlign w:val="bottom"/>
          </w:tcPr>
          <w:p w14:paraId="31470FB6" w14:textId="77777777" w:rsidR="0030556E" w:rsidRPr="00EF5532" w:rsidRDefault="0030556E" w:rsidP="005B2268">
            <w:pPr>
              <w:keepNext/>
              <w:jc w:val="center"/>
              <w:rPr>
                <w:color w:val="000000"/>
                <w:sz w:val="17"/>
                <w:szCs w:val="17"/>
                <w:lang w:val="de-DE"/>
              </w:rPr>
            </w:pPr>
            <w:r w:rsidRPr="00EF5532">
              <w:rPr>
                <w:color w:val="000000"/>
                <w:sz w:val="17"/>
                <w:szCs w:val="17"/>
                <w:lang w:val="de-DE"/>
              </w:rPr>
              <w:t xml:space="preserve">Voraussichtliche Erfassung von Pflanzen </w:t>
            </w:r>
          </w:p>
        </w:tc>
      </w:tr>
      <w:tr w:rsidR="0030556E" w:rsidRPr="00EF5532" w14:paraId="2135AA9E" w14:textId="77777777" w:rsidTr="005B2268">
        <w:trPr>
          <w:cantSplit/>
          <w:jc w:val="center"/>
        </w:trPr>
        <w:tc>
          <w:tcPr>
            <w:tcW w:w="1838" w:type="dxa"/>
            <w:vAlign w:val="center"/>
          </w:tcPr>
          <w:p w14:paraId="44427DED" w14:textId="77777777" w:rsidR="0030556E" w:rsidRPr="00EF5532" w:rsidRDefault="0030556E" w:rsidP="005B2268">
            <w:pPr>
              <w:keepNext/>
              <w:jc w:val="left"/>
              <w:rPr>
                <w:sz w:val="17"/>
                <w:szCs w:val="17"/>
                <w:lang w:val="de-DE"/>
              </w:rPr>
            </w:pPr>
            <w:r w:rsidRPr="00EF5532">
              <w:rPr>
                <w:sz w:val="17"/>
                <w:szCs w:val="17"/>
                <w:lang w:val="de-DE"/>
              </w:rPr>
              <w:t>Marokko</w:t>
            </w:r>
          </w:p>
        </w:tc>
        <w:tc>
          <w:tcPr>
            <w:tcW w:w="425" w:type="dxa"/>
            <w:noWrap/>
            <w:vAlign w:val="bottom"/>
          </w:tcPr>
          <w:p w14:paraId="45E5D3C0" w14:textId="77777777" w:rsidR="0030556E" w:rsidRPr="00EF5532" w:rsidRDefault="0030556E" w:rsidP="005B2268">
            <w:pPr>
              <w:keepNext/>
              <w:jc w:val="left"/>
              <w:rPr>
                <w:color w:val="000000"/>
                <w:sz w:val="17"/>
                <w:szCs w:val="17"/>
                <w:lang w:val="de-DE"/>
              </w:rPr>
            </w:pPr>
            <w:r w:rsidRPr="00EF5532">
              <w:rPr>
                <w:color w:val="000000"/>
                <w:sz w:val="17"/>
                <w:szCs w:val="17"/>
                <w:lang w:val="de-DE"/>
              </w:rPr>
              <w:t>MA</w:t>
            </w:r>
          </w:p>
        </w:tc>
        <w:tc>
          <w:tcPr>
            <w:tcW w:w="3686" w:type="dxa"/>
            <w:vAlign w:val="bottom"/>
          </w:tcPr>
          <w:p w14:paraId="1CF940BF" w14:textId="77777777" w:rsidR="0030556E" w:rsidRPr="00EF5532" w:rsidRDefault="0030556E" w:rsidP="005B2268">
            <w:pPr>
              <w:keepNext/>
              <w:jc w:val="left"/>
              <w:rPr>
                <w:color w:val="000000"/>
                <w:sz w:val="17"/>
                <w:szCs w:val="17"/>
                <w:lang w:val="de-DE"/>
              </w:rPr>
            </w:pPr>
            <w:r w:rsidRPr="00EF5532">
              <w:rPr>
                <w:color w:val="000000"/>
                <w:sz w:val="17"/>
                <w:szCs w:val="17"/>
                <w:lang w:val="de-DE"/>
              </w:rPr>
              <w:t xml:space="preserve">Brombeere, Himbeere, Erdbeere </w:t>
            </w:r>
          </w:p>
        </w:tc>
      </w:tr>
    </w:tbl>
    <w:p w14:paraId="22DF30F6" w14:textId="77777777" w:rsidR="0030556E" w:rsidRPr="00EF5532" w:rsidRDefault="0030556E" w:rsidP="0030556E">
      <w:pPr>
        <w:rPr>
          <w:lang w:val="de-DE"/>
        </w:rPr>
      </w:pPr>
    </w:p>
    <w:p w14:paraId="676624BB" w14:textId="0106B0BB" w:rsidR="0030556E" w:rsidRPr="00EF5532" w:rsidRDefault="0030556E" w:rsidP="0030556E">
      <w:pPr>
        <w:rPr>
          <w:lang w:val="de-DE"/>
        </w:rPr>
      </w:pPr>
      <w:r w:rsidRPr="00EF5532">
        <w:rPr>
          <w:lang w:val="de-DE"/>
        </w:rPr>
        <w:fldChar w:fldCharType="begin"/>
      </w:r>
      <w:r w:rsidRPr="00EF5532">
        <w:rPr>
          <w:lang w:val="de-DE"/>
        </w:rPr>
        <w:instrText xml:space="preserve"> AUTONUM  </w:instrText>
      </w:r>
      <w:r w:rsidRPr="00EF5532">
        <w:rPr>
          <w:lang w:val="de-DE"/>
        </w:rPr>
        <w:fldChar w:fldCharType="end"/>
      </w:r>
      <w:r w:rsidRPr="00EF5532">
        <w:rPr>
          <w:lang w:val="de-DE"/>
        </w:rPr>
        <w:tab/>
      </w:r>
      <w:r w:rsidR="006146D4">
        <w:rPr>
          <w:lang w:val="de-DE"/>
        </w:rPr>
        <w:t>Fü</w:t>
      </w:r>
      <w:r w:rsidR="006146D4" w:rsidRPr="00EF5532">
        <w:rPr>
          <w:lang w:val="de-DE"/>
        </w:rPr>
        <w:t xml:space="preserve">r die folgenden teilnehmenden Züchterrechtsbehörden </w:t>
      </w:r>
      <w:r w:rsidR="006146D4">
        <w:rPr>
          <w:lang w:val="de-DE"/>
        </w:rPr>
        <w:t xml:space="preserve">wurden die Formulare </w:t>
      </w:r>
      <w:r w:rsidR="006146D4" w:rsidRPr="00EF5532">
        <w:rPr>
          <w:lang w:val="de-DE"/>
        </w:rPr>
        <w:t>aktualisiert:  Mexico, Norwegen und Vereinigte</w:t>
      </w:r>
      <w:r w:rsidR="006146D4">
        <w:rPr>
          <w:lang w:val="de-DE"/>
        </w:rPr>
        <w:t>s</w:t>
      </w:r>
      <w:r w:rsidR="006146D4" w:rsidRPr="00EF5532">
        <w:rPr>
          <w:lang w:val="de-DE"/>
        </w:rPr>
        <w:t xml:space="preserve"> Königreich</w:t>
      </w:r>
      <w:r w:rsidRPr="00EF5532">
        <w:rPr>
          <w:lang w:val="de-DE"/>
        </w:rPr>
        <w:t>.</w:t>
      </w:r>
    </w:p>
    <w:p w14:paraId="549C1231" w14:textId="77777777" w:rsidR="00176734" w:rsidRPr="0030556E" w:rsidRDefault="00176734" w:rsidP="00176734">
      <w:pPr>
        <w:rPr>
          <w:lang w:val="de-DE"/>
        </w:rPr>
      </w:pPr>
    </w:p>
    <w:p w14:paraId="0272D019" w14:textId="77777777" w:rsidR="0030556E" w:rsidRPr="00EF5532" w:rsidRDefault="0030556E" w:rsidP="00735F51">
      <w:pPr>
        <w:pStyle w:val="Heading3"/>
      </w:pPr>
      <w:bookmarkStart w:id="52" w:name="_Toc84968142"/>
      <w:bookmarkStart w:id="53" w:name="_Toc86406093"/>
      <w:r w:rsidRPr="00EF5532">
        <w:t>Neue Funktionen</w:t>
      </w:r>
      <w:bookmarkEnd w:id="52"/>
      <w:bookmarkEnd w:id="53"/>
      <w:r w:rsidRPr="00EF5532">
        <w:t xml:space="preserve"> </w:t>
      </w:r>
    </w:p>
    <w:p w14:paraId="09A610F3" w14:textId="77777777" w:rsidR="0030556E" w:rsidRPr="00EF5532" w:rsidRDefault="0030556E" w:rsidP="0030556E">
      <w:pPr>
        <w:rPr>
          <w:lang w:val="de-DE"/>
        </w:rPr>
      </w:pPr>
    </w:p>
    <w:p w14:paraId="42E4E0CB" w14:textId="77777777" w:rsidR="0030556E" w:rsidRPr="00EF5532" w:rsidRDefault="0030556E" w:rsidP="0030556E">
      <w:pPr>
        <w:rPr>
          <w:lang w:val="de-DE"/>
        </w:rPr>
      </w:pPr>
      <w:r w:rsidRPr="00EF5532">
        <w:rPr>
          <w:lang w:val="de-DE"/>
        </w:rPr>
        <w:fldChar w:fldCharType="begin"/>
      </w:r>
      <w:r w:rsidRPr="00EF5532">
        <w:rPr>
          <w:lang w:val="de-DE"/>
        </w:rPr>
        <w:instrText xml:space="preserve"> AUTONUM  </w:instrText>
      </w:r>
      <w:r w:rsidRPr="00EF5532">
        <w:rPr>
          <w:lang w:val="de-DE"/>
        </w:rPr>
        <w:fldChar w:fldCharType="end"/>
      </w:r>
      <w:r w:rsidRPr="00EF5532">
        <w:rPr>
          <w:lang w:val="de-DE"/>
        </w:rPr>
        <w:tab/>
        <w:t>Die folgenden neuen Funktionen wurden in Version 2.6 eingeführt:</w:t>
      </w:r>
    </w:p>
    <w:p w14:paraId="6190A426" w14:textId="77777777" w:rsidR="0030556E" w:rsidRPr="00EF5532" w:rsidRDefault="0030556E" w:rsidP="0030556E">
      <w:pPr>
        <w:rPr>
          <w:sz w:val="16"/>
          <w:lang w:val="de-DE"/>
        </w:rPr>
      </w:pPr>
    </w:p>
    <w:p w14:paraId="04F6439D" w14:textId="597000AF" w:rsidR="0030556E" w:rsidRPr="00EF5532" w:rsidRDefault="0030556E" w:rsidP="0030556E">
      <w:pPr>
        <w:pStyle w:val="ListParagraph"/>
        <w:numPr>
          <w:ilvl w:val="0"/>
          <w:numId w:val="32"/>
        </w:numPr>
        <w:contextualSpacing w:val="0"/>
        <w:jc w:val="left"/>
        <w:rPr>
          <w:lang w:val="de-DE"/>
        </w:rPr>
      </w:pPr>
      <w:r w:rsidRPr="00EF5532">
        <w:rPr>
          <w:lang w:val="de-DE"/>
        </w:rPr>
        <w:t>Hinzufügung technische</w:t>
      </w:r>
      <w:r w:rsidR="006146D4">
        <w:rPr>
          <w:lang w:val="de-DE"/>
        </w:rPr>
        <w:t>r</w:t>
      </w:r>
      <w:r w:rsidRPr="00EF5532">
        <w:rPr>
          <w:lang w:val="de-DE"/>
        </w:rPr>
        <w:t xml:space="preserve"> Fragebogen für Elternlinien (Winterraps, Gerste, Mais und Ackerbohne); </w:t>
      </w:r>
    </w:p>
    <w:p w14:paraId="768C9089" w14:textId="77777777" w:rsidR="0030556E" w:rsidRPr="00EF5532" w:rsidRDefault="0030556E" w:rsidP="0030556E">
      <w:pPr>
        <w:pStyle w:val="ListParagraph"/>
        <w:numPr>
          <w:ilvl w:val="0"/>
          <w:numId w:val="32"/>
        </w:numPr>
        <w:contextualSpacing w:val="0"/>
        <w:jc w:val="left"/>
        <w:rPr>
          <w:lang w:val="de-DE"/>
        </w:rPr>
      </w:pPr>
      <w:r w:rsidRPr="00EF5532">
        <w:rPr>
          <w:lang w:val="de-DE"/>
        </w:rPr>
        <w:t>Verbesserung der automatischen Speicherfunktion;</w:t>
      </w:r>
    </w:p>
    <w:p w14:paraId="0991C1F2" w14:textId="77777777" w:rsidR="0030556E" w:rsidRPr="00EF5532" w:rsidRDefault="0030556E" w:rsidP="0030556E">
      <w:pPr>
        <w:pStyle w:val="ListParagraph"/>
        <w:numPr>
          <w:ilvl w:val="0"/>
          <w:numId w:val="32"/>
        </w:numPr>
        <w:contextualSpacing w:val="0"/>
        <w:jc w:val="left"/>
        <w:rPr>
          <w:lang w:val="de-DE"/>
        </w:rPr>
      </w:pPr>
      <w:r w:rsidRPr="00EF5532">
        <w:rPr>
          <w:lang w:val="de-DE"/>
        </w:rPr>
        <w:t xml:space="preserve">Möglichkeit der Massenzahlung durch Einführung der „zum Warenkorb hinzufügen“ Funktion. </w:t>
      </w:r>
    </w:p>
    <w:p w14:paraId="37CA233A" w14:textId="77777777" w:rsidR="00176734" w:rsidRPr="0030556E" w:rsidRDefault="00176734" w:rsidP="00580403">
      <w:pPr>
        <w:rPr>
          <w:lang w:val="de-DE"/>
        </w:rPr>
      </w:pPr>
    </w:p>
    <w:p w14:paraId="60B63864" w14:textId="77777777" w:rsidR="00580403" w:rsidRPr="0030556E" w:rsidRDefault="00580403" w:rsidP="00580403">
      <w:pPr>
        <w:rPr>
          <w:lang w:val="de-DE"/>
        </w:rPr>
      </w:pPr>
    </w:p>
    <w:p w14:paraId="499E49BE" w14:textId="77777777" w:rsidR="00E506AB" w:rsidRPr="00EF5532" w:rsidRDefault="00E506AB" w:rsidP="00187D93">
      <w:pPr>
        <w:pStyle w:val="Heading2"/>
      </w:pPr>
      <w:bookmarkStart w:id="54" w:name="_Toc84968143"/>
      <w:bookmarkStart w:id="55" w:name="_Toc86406094"/>
      <w:r w:rsidRPr="00EF5532">
        <w:t>Andere Entwicklungen</w:t>
      </w:r>
      <w:bookmarkEnd w:id="54"/>
      <w:bookmarkEnd w:id="55"/>
    </w:p>
    <w:p w14:paraId="587FC9B3" w14:textId="77777777" w:rsidR="00E506AB" w:rsidRPr="00EF5532" w:rsidRDefault="00E506AB" w:rsidP="00E506AB">
      <w:pPr>
        <w:rPr>
          <w:rFonts w:cs="Arial"/>
          <w:lang w:val="de-DE"/>
        </w:rPr>
      </w:pPr>
    </w:p>
    <w:p w14:paraId="3969C366" w14:textId="77777777" w:rsidR="00E506AB" w:rsidRPr="00EF5532" w:rsidRDefault="00E506AB" w:rsidP="00735F51">
      <w:pPr>
        <w:pStyle w:val="Heading3"/>
      </w:pPr>
      <w:bookmarkStart w:id="56" w:name="_Toc86406095"/>
      <w:r w:rsidRPr="00EF5532">
        <w:t>IT Software-Qualitätsprüfung</w:t>
      </w:r>
      <w:bookmarkEnd w:id="56"/>
    </w:p>
    <w:p w14:paraId="297A050F" w14:textId="773F1510" w:rsidR="00E506AB" w:rsidRPr="00EF5532" w:rsidRDefault="00E506AB" w:rsidP="00E506AB">
      <w:pPr>
        <w:rPr>
          <w:spacing w:val="-4"/>
          <w:lang w:val="de-DE"/>
        </w:rPr>
      </w:pPr>
      <w:r w:rsidRPr="00EF5532">
        <w:rPr>
          <w:spacing w:val="-4"/>
          <w:lang w:val="de-DE"/>
        </w:rPr>
        <w:fldChar w:fldCharType="begin"/>
      </w:r>
      <w:r w:rsidRPr="00EF5532">
        <w:rPr>
          <w:spacing w:val="-4"/>
          <w:lang w:val="de-DE"/>
        </w:rPr>
        <w:instrText xml:space="preserve"> AUTONUM  </w:instrText>
      </w:r>
      <w:r w:rsidRPr="00EF5532">
        <w:rPr>
          <w:spacing w:val="-4"/>
          <w:lang w:val="de-DE"/>
        </w:rPr>
        <w:fldChar w:fldCharType="end"/>
      </w:r>
      <w:r w:rsidRPr="00EF5532">
        <w:rPr>
          <w:spacing w:val="-4"/>
          <w:lang w:val="de-DE"/>
        </w:rPr>
        <w:tab/>
        <w:t xml:space="preserve">Auf der EAF/17-Sitzung wurde zur Kenntnis genommen, </w:t>
      </w:r>
      <w:r w:rsidR="00082A2C" w:rsidRPr="00EF5532">
        <w:rPr>
          <w:spacing w:val="-4"/>
          <w:lang w:val="de-DE"/>
        </w:rPr>
        <w:t xml:space="preserve">dass das Risiko von </w:t>
      </w:r>
      <w:r w:rsidR="008C2227">
        <w:rPr>
          <w:spacing w:val="-4"/>
          <w:lang w:val="de-DE"/>
        </w:rPr>
        <w:t>Problemen</w:t>
      </w:r>
      <w:r w:rsidR="00082A2C" w:rsidRPr="00EF5532">
        <w:rPr>
          <w:spacing w:val="-4"/>
          <w:lang w:val="de-DE"/>
        </w:rPr>
        <w:t xml:space="preserve"> bei der Einführung neuer Versionen und/oder Funktionen </w:t>
      </w:r>
      <w:r w:rsidR="00082A2C">
        <w:rPr>
          <w:spacing w:val="-4"/>
          <w:lang w:val="de-DE"/>
        </w:rPr>
        <w:t>anhand folgender Schritte verringert werden solle</w:t>
      </w:r>
      <w:r w:rsidR="00082A2C" w:rsidRPr="00EF5532">
        <w:rPr>
          <w:spacing w:val="-4"/>
          <w:lang w:val="de-DE"/>
        </w:rPr>
        <w:t xml:space="preserve"> </w:t>
      </w:r>
      <w:r w:rsidR="00F97948">
        <w:rPr>
          <w:spacing w:val="-4"/>
          <w:lang w:val="de-DE"/>
        </w:rPr>
        <w:t>(vergleiche Dokument </w:t>
      </w:r>
      <w:r w:rsidRPr="00EF5532">
        <w:rPr>
          <w:spacing w:val="-4"/>
          <w:lang w:val="de-DE"/>
        </w:rPr>
        <w:t>UPOV/EAF/17/3 “Report”):</w:t>
      </w:r>
    </w:p>
    <w:p w14:paraId="4920E498" w14:textId="77777777" w:rsidR="00E506AB" w:rsidRPr="00EF5532" w:rsidRDefault="00E506AB" w:rsidP="00E506AB">
      <w:pPr>
        <w:rPr>
          <w:sz w:val="16"/>
          <w:lang w:val="de-DE"/>
        </w:rPr>
      </w:pPr>
    </w:p>
    <w:p w14:paraId="745ABC26" w14:textId="77777777" w:rsidR="00082A2C" w:rsidRPr="00EF5532" w:rsidRDefault="00082A2C" w:rsidP="00082A2C">
      <w:pPr>
        <w:pStyle w:val="ListParagraph"/>
        <w:numPr>
          <w:ilvl w:val="0"/>
          <w:numId w:val="29"/>
        </w:numPr>
        <w:ind w:left="993" w:hanging="426"/>
        <w:contextualSpacing w:val="0"/>
        <w:jc w:val="left"/>
        <w:rPr>
          <w:lang w:val="de-DE"/>
        </w:rPr>
      </w:pPr>
      <w:r w:rsidRPr="00EF5532">
        <w:rPr>
          <w:lang w:val="de-DE"/>
        </w:rPr>
        <w:t>Durchführung einer Software-Qualitätsprüfung durch ein externe</w:t>
      </w:r>
      <w:r>
        <w:rPr>
          <w:lang w:val="de-DE"/>
        </w:rPr>
        <w:t>s Unternehmen</w:t>
      </w:r>
      <w:r w:rsidRPr="00EF5532">
        <w:rPr>
          <w:lang w:val="de-DE"/>
        </w:rPr>
        <w:t xml:space="preserve">; </w:t>
      </w:r>
    </w:p>
    <w:p w14:paraId="57F0F457" w14:textId="44AF31BC" w:rsidR="00082A2C" w:rsidRPr="00EF5532" w:rsidRDefault="00496220" w:rsidP="00082A2C">
      <w:pPr>
        <w:pStyle w:val="ListParagraph"/>
        <w:numPr>
          <w:ilvl w:val="0"/>
          <w:numId w:val="29"/>
        </w:numPr>
        <w:ind w:left="993" w:hanging="426"/>
        <w:contextualSpacing w:val="0"/>
        <w:jc w:val="left"/>
        <w:rPr>
          <w:lang w:val="de-DE"/>
        </w:rPr>
      </w:pPr>
      <w:r>
        <w:rPr>
          <w:lang w:val="de-DE"/>
        </w:rPr>
        <w:t>Durchführung</w:t>
      </w:r>
      <w:r w:rsidR="00082A2C" w:rsidRPr="00EF5532">
        <w:rPr>
          <w:lang w:val="de-DE"/>
        </w:rPr>
        <w:t xml:space="preserve"> von Benutzerakzeptanztests </w:t>
      </w:r>
      <w:r w:rsidR="00082A2C">
        <w:rPr>
          <w:lang w:val="de-DE"/>
        </w:rPr>
        <w:t xml:space="preserve">(UAT, engl. für User Acceptance Test) </w:t>
      </w:r>
      <w:r w:rsidR="00082A2C" w:rsidRPr="00EF5532">
        <w:rPr>
          <w:lang w:val="de-DE"/>
        </w:rPr>
        <w:t xml:space="preserve">vor Inbetriebnahme neuer Funktionen. </w:t>
      </w:r>
    </w:p>
    <w:p w14:paraId="1331CFA3" w14:textId="77777777" w:rsidR="00E506AB" w:rsidRPr="00EF5532" w:rsidRDefault="00E506AB" w:rsidP="00E506AB">
      <w:pPr>
        <w:rPr>
          <w:lang w:val="de-DE"/>
        </w:rPr>
      </w:pPr>
    </w:p>
    <w:p w14:paraId="78F76B11" w14:textId="77777777" w:rsidR="00E506AB" w:rsidRPr="00EF5532" w:rsidRDefault="00E506AB" w:rsidP="00E506AB">
      <w:pPr>
        <w:rPr>
          <w:rFonts w:cs="Arial"/>
          <w:lang w:val="de-DE"/>
        </w:rPr>
      </w:pPr>
      <w:r w:rsidRPr="00EF5532">
        <w:rPr>
          <w:lang w:val="de-DE"/>
        </w:rPr>
        <w:fldChar w:fldCharType="begin"/>
      </w:r>
      <w:r w:rsidRPr="00EF5532">
        <w:rPr>
          <w:lang w:val="de-DE"/>
        </w:rPr>
        <w:instrText xml:space="preserve"> AUTONUM  </w:instrText>
      </w:r>
      <w:r w:rsidRPr="00EF5532">
        <w:rPr>
          <w:lang w:val="de-DE"/>
        </w:rPr>
        <w:fldChar w:fldCharType="end"/>
      </w:r>
      <w:r w:rsidRPr="00EF5532">
        <w:rPr>
          <w:lang w:val="de-DE"/>
        </w:rPr>
        <w:tab/>
        <w:t>Das Verbandsbüro beauftragte ein externe</w:t>
      </w:r>
      <w:r>
        <w:rPr>
          <w:lang w:val="de-DE"/>
        </w:rPr>
        <w:t>s Unternehmen</w:t>
      </w:r>
      <w:r w:rsidRPr="00EF5532">
        <w:rPr>
          <w:lang w:val="de-DE"/>
        </w:rPr>
        <w:t xml:space="preserve"> mit der Durchführung einer Software-Qualitätsprüfung</w:t>
      </w:r>
      <w:r w:rsidRPr="00EF5532">
        <w:rPr>
          <w:rFonts w:cs="Arial"/>
          <w:lang w:val="de-DE"/>
        </w:rPr>
        <w:t>.</w:t>
      </w:r>
    </w:p>
    <w:p w14:paraId="46D3569F" w14:textId="77777777" w:rsidR="00176734" w:rsidRPr="00E506AB" w:rsidRDefault="00176734" w:rsidP="00176734">
      <w:pPr>
        <w:rPr>
          <w:rFonts w:cs="Arial"/>
          <w:highlight w:val="yellow"/>
          <w:lang w:val="de-DE"/>
        </w:rPr>
      </w:pPr>
    </w:p>
    <w:p w14:paraId="34AEFDE2" w14:textId="77777777" w:rsidR="00E506AB" w:rsidRPr="00EF5532" w:rsidRDefault="00E506AB" w:rsidP="00E506AB">
      <w:pPr>
        <w:rPr>
          <w:lang w:val="de-DE"/>
        </w:rPr>
      </w:pPr>
      <w:r w:rsidRPr="00EF5532">
        <w:rPr>
          <w:lang w:val="de-DE"/>
        </w:rPr>
        <w:fldChar w:fldCharType="begin"/>
      </w:r>
      <w:r w:rsidRPr="00EF5532">
        <w:rPr>
          <w:lang w:val="de-DE"/>
        </w:rPr>
        <w:instrText xml:space="preserve"> AUTONUM  </w:instrText>
      </w:r>
      <w:r w:rsidRPr="00EF5532">
        <w:rPr>
          <w:lang w:val="de-DE"/>
        </w:rPr>
        <w:fldChar w:fldCharType="end"/>
      </w:r>
      <w:r w:rsidRPr="00EF5532">
        <w:rPr>
          <w:lang w:val="de-DE"/>
        </w:rPr>
        <w:tab/>
        <w:t>Gemäß dem Testreifegradmodell hat UPOV PRISMA Reifegrad 2 erreicht:  “die Organisation verfügt über einen grundlegenden Testansatz, bei dem einige gängige Testverfahren wie Plaung, Überwachung und Kontrolle der Testaktivitäten angewendet werden”.  Folgende Empfehlungen wurden zwecks Übergang zu Reifegrad 3 ausgesprochen:  “die Organisation ist eher proaktiv und der Testansatz ist dokumentiert und in Normen, Verfahren, Werkzeugen und Methoden beschrieben”:</w:t>
      </w:r>
    </w:p>
    <w:p w14:paraId="384EA510" w14:textId="77777777" w:rsidR="00E506AB" w:rsidRPr="00EF5532" w:rsidRDefault="00E506AB" w:rsidP="00E506AB">
      <w:pPr>
        <w:rPr>
          <w:sz w:val="16"/>
          <w:lang w:val="de-DE"/>
        </w:rPr>
      </w:pPr>
    </w:p>
    <w:p w14:paraId="3C1F281C" w14:textId="77777777" w:rsidR="00E506AB" w:rsidRPr="00EF5532" w:rsidRDefault="00E506AB" w:rsidP="00E506AB">
      <w:pPr>
        <w:pStyle w:val="ListParagraph"/>
        <w:numPr>
          <w:ilvl w:val="0"/>
          <w:numId w:val="35"/>
        </w:numPr>
        <w:contextualSpacing w:val="0"/>
        <w:jc w:val="left"/>
        <w:rPr>
          <w:lang w:val="de-DE"/>
        </w:rPr>
      </w:pPr>
      <w:r w:rsidRPr="00EF5532">
        <w:rPr>
          <w:lang w:val="de-DE"/>
        </w:rPr>
        <w:t>Nutzer und die Art der Verwendung von UPOV PRISMA kennen;</w:t>
      </w:r>
    </w:p>
    <w:p w14:paraId="3099525A" w14:textId="77777777" w:rsidR="00787973" w:rsidRPr="00EF5532" w:rsidRDefault="00787973" w:rsidP="00787973">
      <w:pPr>
        <w:pStyle w:val="ListParagraph"/>
        <w:numPr>
          <w:ilvl w:val="0"/>
          <w:numId w:val="35"/>
        </w:numPr>
        <w:contextualSpacing w:val="0"/>
        <w:jc w:val="left"/>
        <w:rPr>
          <w:lang w:val="de-DE"/>
        </w:rPr>
      </w:pPr>
      <w:r w:rsidRPr="00EF5532">
        <w:rPr>
          <w:lang w:val="de-DE"/>
        </w:rPr>
        <w:t xml:space="preserve">Konzentration auf </w:t>
      </w:r>
      <w:r>
        <w:rPr>
          <w:lang w:val="de-DE"/>
        </w:rPr>
        <w:t>das was wichtig und d</w:t>
      </w:r>
      <w:r w:rsidRPr="00EF5532">
        <w:rPr>
          <w:lang w:val="de-DE"/>
        </w:rPr>
        <w:t>ringend</w:t>
      </w:r>
      <w:r>
        <w:rPr>
          <w:lang w:val="de-DE"/>
        </w:rPr>
        <w:t xml:space="preserve"> ist</w:t>
      </w:r>
      <w:r w:rsidRPr="00EF5532">
        <w:rPr>
          <w:lang w:val="de-DE"/>
        </w:rPr>
        <w:t xml:space="preserve">: Automatisierung von Regressionstests für die am häufigsten verwendeten Funktionen und </w:t>
      </w:r>
      <w:r>
        <w:rPr>
          <w:lang w:val="de-DE"/>
        </w:rPr>
        <w:t>jene</w:t>
      </w:r>
      <w:r w:rsidRPr="00EF5532">
        <w:rPr>
          <w:lang w:val="de-DE"/>
        </w:rPr>
        <w:t xml:space="preserve"> Funktionen, die 80% der Fehler verursachen;</w:t>
      </w:r>
    </w:p>
    <w:p w14:paraId="057AE377" w14:textId="77777777" w:rsidR="00E506AB" w:rsidRPr="00EF5532" w:rsidRDefault="00E506AB" w:rsidP="00E506AB">
      <w:pPr>
        <w:pStyle w:val="ListParagraph"/>
        <w:numPr>
          <w:ilvl w:val="0"/>
          <w:numId w:val="35"/>
        </w:numPr>
        <w:contextualSpacing w:val="0"/>
        <w:jc w:val="left"/>
        <w:rPr>
          <w:lang w:val="de-DE"/>
        </w:rPr>
      </w:pPr>
      <w:r w:rsidRPr="00EF5532">
        <w:rPr>
          <w:lang w:val="de-DE"/>
        </w:rPr>
        <w:t>Eine klares Teststrategiepapier erstellen;</w:t>
      </w:r>
    </w:p>
    <w:p w14:paraId="5674EFBF" w14:textId="77777777" w:rsidR="00E506AB" w:rsidRPr="00EF5532" w:rsidRDefault="00E506AB" w:rsidP="00E506AB">
      <w:pPr>
        <w:pStyle w:val="ListParagraph"/>
        <w:numPr>
          <w:ilvl w:val="0"/>
          <w:numId w:val="35"/>
        </w:numPr>
        <w:contextualSpacing w:val="0"/>
        <w:jc w:val="left"/>
        <w:rPr>
          <w:lang w:val="de-DE"/>
        </w:rPr>
      </w:pPr>
      <w:r w:rsidRPr="00EF5532">
        <w:rPr>
          <w:lang w:val="de-DE"/>
        </w:rPr>
        <w:t>Für jede neue Anforderung sollte eine Wirkungsanalyse durchgeführt werden;</w:t>
      </w:r>
    </w:p>
    <w:p w14:paraId="5F1E4FF8" w14:textId="77777777" w:rsidR="00E506AB" w:rsidRPr="00EF5532" w:rsidRDefault="00E506AB" w:rsidP="00E506AB">
      <w:pPr>
        <w:pStyle w:val="ListParagraph"/>
        <w:numPr>
          <w:ilvl w:val="0"/>
          <w:numId w:val="35"/>
        </w:numPr>
        <w:contextualSpacing w:val="0"/>
        <w:jc w:val="left"/>
        <w:rPr>
          <w:lang w:val="de-DE"/>
        </w:rPr>
      </w:pPr>
      <w:r w:rsidRPr="00EF5532">
        <w:rPr>
          <w:lang w:val="de-DE"/>
        </w:rPr>
        <w:t>Ein Standardverfahren für die Erstellung von Testfällen definieren;</w:t>
      </w:r>
    </w:p>
    <w:p w14:paraId="28EED847" w14:textId="77777777" w:rsidR="00E506AB" w:rsidRPr="005B2268" w:rsidRDefault="00E506AB" w:rsidP="00E506AB">
      <w:pPr>
        <w:pStyle w:val="ListParagraph"/>
        <w:numPr>
          <w:ilvl w:val="0"/>
          <w:numId w:val="35"/>
        </w:numPr>
        <w:contextualSpacing w:val="0"/>
        <w:jc w:val="left"/>
        <w:rPr>
          <w:lang w:val="de-DE"/>
        </w:rPr>
      </w:pPr>
      <w:r w:rsidRPr="005B2268">
        <w:rPr>
          <w:lang w:val="de-DE"/>
        </w:rPr>
        <w:t>Verwendung eines T</w:t>
      </w:r>
      <w:r w:rsidR="005B2268" w:rsidRPr="005B2268">
        <w:rPr>
          <w:lang w:val="de-DE"/>
        </w:rPr>
        <w:t>est-</w:t>
      </w:r>
      <w:r w:rsidRPr="005B2268">
        <w:rPr>
          <w:lang w:val="de-DE"/>
        </w:rPr>
        <w:t>R</w:t>
      </w:r>
      <w:r w:rsidR="005B2268" w:rsidRPr="005B2268">
        <w:rPr>
          <w:lang w:val="de-DE"/>
        </w:rPr>
        <w:t>epository-</w:t>
      </w:r>
      <w:r w:rsidRPr="005B2268">
        <w:rPr>
          <w:lang w:val="de-DE"/>
        </w:rPr>
        <w:t>Tools.</w:t>
      </w:r>
    </w:p>
    <w:p w14:paraId="6DEBE6F2" w14:textId="77777777" w:rsidR="00176734" w:rsidRPr="005A71A5" w:rsidRDefault="00176734" w:rsidP="00176734">
      <w:pPr>
        <w:pStyle w:val="ListParagraph"/>
        <w:ind w:left="775"/>
      </w:pPr>
    </w:p>
    <w:p w14:paraId="0E07B2E0" w14:textId="77777777" w:rsidR="00E506AB" w:rsidRPr="00EF5532" w:rsidRDefault="00E506AB" w:rsidP="00E506AB">
      <w:pPr>
        <w:rPr>
          <w:lang w:val="de-DE"/>
        </w:rPr>
      </w:pPr>
      <w:r w:rsidRPr="00EF5532">
        <w:rPr>
          <w:lang w:val="de-DE"/>
        </w:rPr>
        <w:fldChar w:fldCharType="begin"/>
      </w:r>
      <w:r w:rsidRPr="00EF5532">
        <w:rPr>
          <w:lang w:val="de-DE"/>
        </w:rPr>
        <w:instrText xml:space="preserve"> AUTONUM  </w:instrText>
      </w:r>
      <w:r w:rsidRPr="00EF5532">
        <w:rPr>
          <w:lang w:val="de-DE"/>
        </w:rPr>
        <w:fldChar w:fldCharType="end"/>
      </w:r>
      <w:r w:rsidRPr="00EF5532">
        <w:rPr>
          <w:lang w:val="de-DE"/>
        </w:rPr>
        <w:tab/>
        <w:t xml:space="preserve">Die vorstehenden sechs Empfehlungen wurden umgesetzt. Regressionstests werden automatisiert, vor allem um das Risiko negativer Auswirkungen bei Einführung neuer Funktionen zu verringern.  </w:t>
      </w:r>
    </w:p>
    <w:p w14:paraId="5865F0A6" w14:textId="77777777" w:rsidR="00176734" w:rsidRPr="00E506AB" w:rsidRDefault="00176734" w:rsidP="00176734">
      <w:pPr>
        <w:rPr>
          <w:lang w:val="de-DE"/>
        </w:rPr>
      </w:pPr>
    </w:p>
    <w:p w14:paraId="59CDEFC3" w14:textId="77777777" w:rsidR="00E506AB" w:rsidRPr="00EF5532" w:rsidRDefault="00E506AB" w:rsidP="00735F51">
      <w:pPr>
        <w:pStyle w:val="Heading3"/>
      </w:pPr>
      <w:bookmarkStart w:id="57" w:name="_Toc86406096"/>
      <w:r w:rsidRPr="00EF5532">
        <w:lastRenderedPageBreak/>
        <w:t>UPOV PRISMA “Task Force” Gruppe</w:t>
      </w:r>
      <w:bookmarkEnd w:id="57"/>
    </w:p>
    <w:p w14:paraId="4C73F56A" w14:textId="77777777" w:rsidR="00E506AB" w:rsidRPr="00EF5532" w:rsidRDefault="00E506AB" w:rsidP="00E506AB">
      <w:pPr>
        <w:keepNext/>
        <w:rPr>
          <w:lang w:val="de-DE"/>
        </w:rPr>
      </w:pPr>
    </w:p>
    <w:p w14:paraId="3555A75B" w14:textId="77777777" w:rsidR="00735F51" w:rsidRPr="00EF5532" w:rsidRDefault="00E506AB" w:rsidP="00735F51">
      <w:pPr>
        <w:keepNext/>
        <w:rPr>
          <w:rFonts w:cs="Arial"/>
          <w:lang w:val="de-DE"/>
        </w:rPr>
      </w:pPr>
      <w:r w:rsidRPr="00EF5532">
        <w:rPr>
          <w:lang w:val="de-DE"/>
        </w:rPr>
        <w:fldChar w:fldCharType="begin"/>
      </w:r>
      <w:r w:rsidRPr="00EF5532">
        <w:rPr>
          <w:lang w:val="de-DE"/>
        </w:rPr>
        <w:instrText xml:space="preserve"> AUTONUM  </w:instrText>
      </w:r>
      <w:r w:rsidRPr="00EF5532">
        <w:rPr>
          <w:lang w:val="de-DE"/>
        </w:rPr>
        <w:fldChar w:fldCharType="end"/>
      </w:r>
      <w:r w:rsidRPr="00EF5532">
        <w:rPr>
          <w:lang w:val="de-DE"/>
        </w:rPr>
        <w:tab/>
      </w:r>
      <w:r w:rsidR="00735F51" w:rsidRPr="00EF5532">
        <w:rPr>
          <w:lang w:val="de-DE"/>
        </w:rPr>
        <w:t>Auf der EAF/17-Sitzung wurde über den Plan</w:t>
      </w:r>
      <w:r w:rsidR="00735F51">
        <w:rPr>
          <w:lang w:val="de-DE"/>
        </w:rPr>
        <w:t xml:space="preserve"> berichtet</w:t>
      </w:r>
      <w:r w:rsidR="00735F51" w:rsidRPr="00EF5532">
        <w:rPr>
          <w:lang w:val="de-DE"/>
        </w:rPr>
        <w:t>, mit einer „</w:t>
      </w:r>
      <w:r w:rsidR="00735F51" w:rsidRPr="00EF5532">
        <w:rPr>
          <w:rFonts w:cs="Arial"/>
          <w:lang w:val="de-DE"/>
        </w:rPr>
        <w:t xml:space="preserve">Task Force” von </w:t>
      </w:r>
      <w:r w:rsidR="00735F51">
        <w:rPr>
          <w:rFonts w:cs="Arial"/>
          <w:lang w:val="de-DE"/>
        </w:rPr>
        <w:t>durch CIOPORA und ISF zu ermittelnden Nutzern zu arbeiten</w:t>
      </w:r>
      <w:r w:rsidR="00735F51" w:rsidRPr="00EF5532">
        <w:rPr>
          <w:rFonts w:cs="Arial"/>
          <w:lang w:val="de-DE"/>
        </w:rPr>
        <w:t xml:space="preserve">. Im Jahr 2021 wurden die folgenden </w:t>
      </w:r>
      <w:r w:rsidR="00735F51">
        <w:rPr>
          <w:rFonts w:cs="Arial"/>
          <w:lang w:val="de-DE"/>
        </w:rPr>
        <w:t>online-Sitzungen/ T</w:t>
      </w:r>
      <w:r w:rsidR="00735F51" w:rsidRPr="00EF5532">
        <w:rPr>
          <w:rFonts w:cs="Arial"/>
          <w:lang w:val="de-DE"/>
        </w:rPr>
        <w:t xml:space="preserve">estkampagnen </w:t>
      </w:r>
      <w:r w:rsidR="00735F51">
        <w:rPr>
          <w:rFonts w:cs="Arial"/>
          <w:lang w:val="de-DE"/>
        </w:rPr>
        <w:t>durchgeführt</w:t>
      </w:r>
      <w:r w:rsidR="00735F51" w:rsidRPr="00EF5532">
        <w:rPr>
          <w:rFonts w:cs="Arial"/>
          <w:lang w:val="de-DE"/>
        </w:rPr>
        <w:t>:</w:t>
      </w:r>
    </w:p>
    <w:p w14:paraId="320218D7" w14:textId="77777777" w:rsidR="00735F51" w:rsidRPr="00EF5532" w:rsidRDefault="00735F51" w:rsidP="00735F51">
      <w:pPr>
        <w:keepNext/>
        <w:rPr>
          <w:rFonts w:cs="Arial"/>
          <w:sz w:val="16"/>
          <w:lang w:val="de-DE"/>
        </w:rPr>
      </w:pPr>
    </w:p>
    <w:p w14:paraId="157FAE39" w14:textId="77777777" w:rsidR="00735F51" w:rsidRPr="00EF5532" w:rsidRDefault="00735F51" w:rsidP="00735F51">
      <w:pPr>
        <w:pStyle w:val="ListParagraph"/>
        <w:keepNext/>
        <w:numPr>
          <w:ilvl w:val="0"/>
          <w:numId w:val="33"/>
        </w:numPr>
        <w:contextualSpacing w:val="0"/>
        <w:jc w:val="left"/>
        <w:rPr>
          <w:rFonts w:cs="Arial"/>
          <w:lang w:val="de-DE"/>
        </w:rPr>
      </w:pPr>
      <w:r w:rsidRPr="00EF5532">
        <w:rPr>
          <w:lang w:val="de-DE"/>
        </w:rPr>
        <w:t>Am 12. März 2021 wurde eine erste Task Force-Sitzung abgehalten;</w:t>
      </w:r>
    </w:p>
    <w:p w14:paraId="5E4B8A6F" w14:textId="77777777" w:rsidR="00735F51" w:rsidRPr="00EF5532" w:rsidRDefault="00735F51" w:rsidP="00735F51">
      <w:pPr>
        <w:pStyle w:val="ListParagraph"/>
        <w:numPr>
          <w:ilvl w:val="0"/>
          <w:numId w:val="33"/>
        </w:numPr>
        <w:contextualSpacing w:val="0"/>
        <w:rPr>
          <w:rFonts w:cs="Arial"/>
          <w:lang w:val="de-DE"/>
        </w:rPr>
      </w:pPr>
      <w:r w:rsidRPr="00EF5532">
        <w:rPr>
          <w:lang w:val="de-DE"/>
        </w:rPr>
        <w:t>Unter Mitwirkung der Task Force wurde eine Benutzerakzeptanzkampagne für die neue automatische Speicherfunktion organisiert (22. bis 26. März 2021 und 6. bis 16. April 2021</w:t>
      </w:r>
      <w:r w:rsidRPr="00EF5532">
        <w:rPr>
          <w:rFonts w:cs="Arial"/>
          <w:lang w:val="de-DE"/>
        </w:rPr>
        <w:t>)</w:t>
      </w:r>
      <w:r w:rsidRPr="00EF5532">
        <w:rPr>
          <w:lang w:val="de-DE"/>
        </w:rPr>
        <w:t>;</w:t>
      </w:r>
      <w:r w:rsidRPr="00EF5532">
        <w:rPr>
          <w:rFonts w:cs="Arial"/>
          <w:lang w:val="de-DE"/>
        </w:rPr>
        <w:t xml:space="preserve"> </w:t>
      </w:r>
    </w:p>
    <w:p w14:paraId="130ABA57" w14:textId="77777777" w:rsidR="00735F51" w:rsidRPr="00EF5532" w:rsidRDefault="00735F51" w:rsidP="00735F51">
      <w:pPr>
        <w:pStyle w:val="ListParagraph"/>
        <w:numPr>
          <w:ilvl w:val="0"/>
          <w:numId w:val="33"/>
        </w:numPr>
        <w:contextualSpacing w:val="0"/>
        <w:rPr>
          <w:rFonts w:cs="Arial"/>
          <w:spacing w:val="-2"/>
          <w:lang w:val="de-DE"/>
        </w:rPr>
      </w:pPr>
      <w:r w:rsidRPr="00EF5532">
        <w:rPr>
          <w:lang w:val="de-DE"/>
        </w:rPr>
        <w:t>Unter Mitwirkung der Task Force wurde eine Benutzerakzeptanzkampagne für</w:t>
      </w:r>
      <w:r w:rsidRPr="00EF5532">
        <w:rPr>
          <w:spacing w:val="-2"/>
          <w:lang w:val="de-DE"/>
        </w:rPr>
        <w:t xml:space="preserve"> den neu hinzugefügten technischen Fragebogen über Elternlinien, insbesondere im Rahmen von Anträgen zu Winterraps und Gerste, organisiert</w:t>
      </w:r>
      <w:r w:rsidRPr="00EF5532">
        <w:rPr>
          <w:rFonts w:cs="Arial"/>
          <w:spacing w:val="-2"/>
          <w:lang w:val="de-DE"/>
        </w:rPr>
        <w:t xml:space="preserve"> (5. bis 7. Juli 2021)</w:t>
      </w:r>
      <w:r w:rsidRPr="00EF5532">
        <w:rPr>
          <w:spacing w:val="-2"/>
          <w:lang w:val="de-DE"/>
        </w:rPr>
        <w:t>; und</w:t>
      </w:r>
    </w:p>
    <w:p w14:paraId="1D9B524E" w14:textId="77777777" w:rsidR="00735F51" w:rsidRPr="00EF5532" w:rsidRDefault="00735F51" w:rsidP="00735F51">
      <w:pPr>
        <w:pStyle w:val="ListParagraph"/>
        <w:numPr>
          <w:ilvl w:val="0"/>
          <w:numId w:val="33"/>
        </w:numPr>
        <w:contextualSpacing w:val="0"/>
        <w:rPr>
          <w:rFonts w:cs="Arial"/>
          <w:lang w:val="de-DE"/>
        </w:rPr>
      </w:pPr>
      <w:r>
        <w:rPr>
          <w:rFonts w:cs="Arial"/>
          <w:lang w:val="de-DE"/>
        </w:rPr>
        <w:t>A</w:t>
      </w:r>
      <w:r w:rsidRPr="00EF5532">
        <w:rPr>
          <w:rFonts w:cs="Arial"/>
          <w:lang w:val="de-DE"/>
        </w:rPr>
        <w:t xml:space="preserve">m 30. April 2021 und 19. September 2021 </w:t>
      </w:r>
      <w:r>
        <w:rPr>
          <w:rFonts w:cs="Arial"/>
          <w:lang w:val="de-DE"/>
        </w:rPr>
        <w:t xml:space="preserve">wurden </w:t>
      </w:r>
      <w:r w:rsidRPr="00EF5532">
        <w:rPr>
          <w:rFonts w:cs="Arial"/>
          <w:lang w:val="de-DE"/>
        </w:rPr>
        <w:t xml:space="preserve">Sitzungen der Task Force und der CPVO </w:t>
      </w:r>
      <w:r>
        <w:rPr>
          <w:rFonts w:cs="Arial"/>
          <w:lang w:val="de-DE"/>
        </w:rPr>
        <w:t>zur</w:t>
      </w:r>
      <w:r w:rsidRPr="00EF5532">
        <w:rPr>
          <w:rFonts w:cs="Arial"/>
          <w:lang w:val="de-DE"/>
        </w:rPr>
        <w:t xml:space="preserve"> Teilnahme des CPVO an UPOV PRISMA abgehalten, </w:t>
      </w:r>
      <w:r>
        <w:rPr>
          <w:rFonts w:cs="Arial"/>
          <w:lang w:val="de-DE"/>
        </w:rPr>
        <w:t xml:space="preserve">dazwischen trafen sich </w:t>
      </w:r>
      <w:r w:rsidRPr="00EF5532">
        <w:rPr>
          <w:rFonts w:cs="Arial"/>
          <w:lang w:val="de-DE"/>
        </w:rPr>
        <w:t>CPVO und UPOV.</w:t>
      </w:r>
    </w:p>
    <w:p w14:paraId="2B2E909C" w14:textId="46F80E9E" w:rsidR="00176734" w:rsidRPr="00E506AB" w:rsidRDefault="00176734" w:rsidP="00735F51">
      <w:pPr>
        <w:keepNext/>
        <w:rPr>
          <w:rFonts w:cs="Arial"/>
          <w:lang w:val="de-DE"/>
        </w:rPr>
      </w:pPr>
    </w:p>
    <w:p w14:paraId="346E6845" w14:textId="77777777" w:rsidR="00E506AB" w:rsidRPr="00EF5532" w:rsidRDefault="00E506AB" w:rsidP="00735F51">
      <w:pPr>
        <w:pStyle w:val="Heading3"/>
      </w:pPr>
      <w:bookmarkStart w:id="58" w:name="_Toc86406097"/>
      <w:r w:rsidRPr="00EF5532">
        <w:t>CPVO-Synchronisierung</w:t>
      </w:r>
      <w:bookmarkEnd w:id="58"/>
    </w:p>
    <w:p w14:paraId="0AA2F05E" w14:textId="77777777" w:rsidR="00E506AB" w:rsidRPr="00EF5532" w:rsidRDefault="00E506AB" w:rsidP="00E506AB">
      <w:pPr>
        <w:tabs>
          <w:tab w:val="left" w:pos="6675"/>
        </w:tabs>
        <w:rPr>
          <w:rFonts w:cs="Arial"/>
          <w:lang w:val="de-DE"/>
        </w:rPr>
      </w:pPr>
    </w:p>
    <w:p w14:paraId="0BEE1063" w14:textId="495003CB" w:rsidR="00735F51" w:rsidRPr="00EF5532" w:rsidRDefault="00E506AB" w:rsidP="00735F51">
      <w:pPr>
        <w:rPr>
          <w:rFonts w:cs="Arial"/>
          <w:lang w:val="de-DE"/>
        </w:rPr>
      </w:pPr>
      <w:r w:rsidRPr="00EF5532">
        <w:rPr>
          <w:rFonts w:cs="Arial"/>
          <w:lang w:val="de-DE"/>
        </w:rPr>
        <w:fldChar w:fldCharType="begin"/>
      </w:r>
      <w:r w:rsidRPr="00EF5532">
        <w:rPr>
          <w:rFonts w:cs="Arial"/>
          <w:lang w:val="de-DE"/>
        </w:rPr>
        <w:instrText xml:space="preserve"> AUTONUM  </w:instrText>
      </w:r>
      <w:r w:rsidRPr="00EF5532">
        <w:rPr>
          <w:rFonts w:cs="Arial"/>
          <w:lang w:val="de-DE"/>
        </w:rPr>
        <w:fldChar w:fldCharType="end"/>
      </w:r>
      <w:r>
        <w:rPr>
          <w:rFonts w:cs="Arial"/>
          <w:lang w:val="de-DE"/>
        </w:rPr>
        <w:tab/>
      </w:r>
      <w:r w:rsidR="00735F51">
        <w:rPr>
          <w:rFonts w:cs="Arial"/>
          <w:lang w:val="de-DE"/>
        </w:rPr>
        <w:t>Um die Synchronisierung von TQs zwischen UPOV PRISMA u</w:t>
      </w:r>
      <w:r w:rsidR="00735F51" w:rsidRPr="00EF5532">
        <w:rPr>
          <w:rFonts w:cs="Arial"/>
          <w:lang w:val="de-DE"/>
        </w:rPr>
        <w:t xml:space="preserve">nd </w:t>
      </w:r>
      <w:r w:rsidR="00735F51">
        <w:rPr>
          <w:rFonts w:cs="Arial"/>
          <w:lang w:val="de-DE"/>
        </w:rPr>
        <w:t xml:space="preserve">dem </w:t>
      </w:r>
      <w:r w:rsidR="00735F51" w:rsidRPr="00EF5532">
        <w:rPr>
          <w:rFonts w:cs="Arial"/>
          <w:lang w:val="de-DE"/>
        </w:rPr>
        <w:t xml:space="preserve">CPVO </w:t>
      </w:r>
      <w:r w:rsidR="00735F51">
        <w:rPr>
          <w:rFonts w:cs="Arial"/>
          <w:lang w:val="de-DE"/>
        </w:rPr>
        <w:t xml:space="preserve">zu erzielen und aufrecht zu erhalten </w:t>
      </w:r>
      <w:r w:rsidR="00735F51" w:rsidRPr="00EF5532">
        <w:rPr>
          <w:rFonts w:cs="Arial"/>
          <w:lang w:val="de-DE"/>
        </w:rPr>
        <w:t>(</w:t>
      </w:r>
      <w:r w:rsidR="00735F51">
        <w:rPr>
          <w:rFonts w:cs="Arial"/>
          <w:lang w:val="de-DE"/>
        </w:rPr>
        <w:t>vergleiche Dokument</w:t>
      </w:r>
      <w:r w:rsidR="00735F51" w:rsidRPr="00EF5532">
        <w:rPr>
          <w:rFonts w:cs="Arial"/>
          <w:lang w:val="de-DE"/>
        </w:rPr>
        <w:t xml:space="preserve"> EAF/16/3 “Report”</w:t>
      </w:r>
      <w:r w:rsidR="00735F51">
        <w:rPr>
          <w:rFonts w:cs="Arial"/>
          <w:lang w:val="de-DE"/>
        </w:rPr>
        <w:t>, Absatz</w:t>
      </w:r>
      <w:r w:rsidR="00735F51" w:rsidRPr="00EF5532">
        <w:rPr>
          <w:rFonts w:cs="Arial"/>
          <w:lang w:val="de-DE"/>
        </w:rPr>
        <w:t xml:space="preserve"> 18</w:t>
      </w:r>
      <w:r w:rsidR="00735F51">
        <w:rPr>
          <w:rFonts w:cs="Arial"/>
          <w:lang w:val="de-DE"/>
        </w:rPr>
        <w:t>, und Dokument</w:t>
      </w:r>
      <w:r w:rsidR="00735F51" w:rsidRPr="00EF5532">
        <w:rPr>
          <w:rFonts w:cs="Arial"/>
          <w:lang w:val="de-DE"/>
        </w:rPr>
        <w:t xml:space="preserve"> UPO</w:t>
      </w:r>
      <w:r w:rsidR="00F97948">
        <w:rPr>
          <w:rFonts w:cs="Arial"/>
          <w:lang w:val="de-DE"/>
        </w:rPr>
        <w:t>V</w:t>
      </w:r>
      <w:r w:rsidR="00735F51" w:rsidRPr="00EF5532">
        <w:rPr>
          <w:rFonts w:cs="Arial"/>
          <w:lang w:val="de-DE"/>
        </w:rPr>
        <w:t>/EAF/17/3</w:t>
      </w:r>
      <w:r w:rsidR="00735F51">
        <w:rPr>
          <w:rFonts w:cs="Arial"/>
          <w:lang w:val="de-DE"/>
        </w:rPr>
        <w:t>, Absatz</w:t>
      </w:r>
      <w:r w:rsidR="00735F51" w:rsidRPr="00EF5532">
        <w:rPr>
          <w:rFonts w:cs="Arial"/>
          <w:lang w:val="de-DE"/>
        </w:rPr>
        <w:t xml:space="preserve"> 32)</w:t>
      </w:r>
      <w:r w:rsidR="00735F51">
        <w:rPr>
          <w:rFonts w:cs="Arial"/>
          <w:lang w:val="de-DE"/>
        </w:rPr>
        <w:t xml:space="preserve"> wurden folgende Projekte mit dem </w:t>
      </w:r>
      <w:r w:rsidR="00735F51" w:rsidRPr="00EF5532">
        <w:rPr>
          <w:rFonts w:cs="Arial"/>
          <w:lang w:val="de-DE"/>
        </w:rPr>
        <w:t>CPVO</w:t>
      </w:r>
      <w:r w:rsidR="00735F51">
        <w:rPr>
          <w:rFonts w:cs="Arial"/>
          <w:lang w:val="de-DE"/>
        </w:rPr>
        <w:t xml:space="preserve"> vereinbart</w:t>
      </w:r>
      <w:r w:rsidR="00735F51" w:rsidRPr="00EF5532">
        <w:rPr>
          <w:rFonts w:cs="Arial"/>
          <w:lang w:val="de-DE"/>
        </w:rPr>
        <w:t>:</w:t>
      </w:r>
    </w:p>
    <w:p w14:paraId="46F74B34" w14:textId="77777777" w:rsidR="00735F51" w:rsidRPr="00EF5532" w:rsidRDefault="00735F51" w:rsidP="00735F51">
      <w:pPr>
        <w:rPr>
          <w:sz w:val="16"/>
          <w:highlight w:val="cyan"/>
          <w:lang w:val="de-DE"/>
        </w:rPr>
      </w:pPr>
    </w:p>
    <w:p w14:paraId="180CEE4C" w14:textId="77777777" w:rsidR="00735F51" w:rsidRPr="00A36718" w:rsidRDefault="00735F51" w:rsidP="00735F51">
      <w:pPr>
        <w:pStyle w:val="ListParagraph"/>
        <w:numPr>
          <w:ilvl w:val="0"/>
          <w:numId w:val="34"/>
        </w:numPr>
        <w:contextualSpacing w:val="0"/>
        <w:rPr>
          <w:lang w:val="de-DE"/>
        </w:rPr>
      </w:pPr>
      <w:r w:rsidRPr="00A36718">
        <w:rPr>
          <w:lang w:val="de-DE"/>
        </w:rPr>
        <w:t>Projekt 1:  “Prüfung” (aktuelle Themen/ Sach</w:t>
      </w:r>
      <w:r>
        <w:rPr>
          <w:lang w:val="de-DE"/>
        </w:rPr>
        <w:t>lage</w:t>
      </w:r>
      <w:r w:rsidRPr="00A36718">
        <w:rPr>
          <w:lang w:val="de-DE"/>
        </w:rPr>
        <w:t>) zum Austausch von Daten zwischen UPOV PRISMA</w:t>
      </w:r>
      <w:r>
        <w:rPr>
          <w:lang w:val="de-DE"/>
        </w:rPr>
        <w:t xml:space="preserve"> </w:t>
      </w:r>
      <w:r w:rsidRPr="00A36718">
        <w:rPr>
          <w:lang w:val="de-DE"/>
        </w:rPr>
        <w:t xml:space="preserve">und </w:t>
      </w:r>
      <w:r>
        <w:rPr>
          <w:lang w:val="de-DE"/>
        </w:rPr>
        <w:t xml:space="preserve">dem </w:t>
      </w:r>
      <w:r w:rsidRPr="00A36718">
        <w:rPr>
          <w:lang w:val="de-DE"/>
        </w:rPr>
        <w:t>CPVO in b</w:t>
      </w:r>
      <w:r>
        <w:rPr>
          <w:lang w:val="de-DE"/>
        </w:rPr>
        <w:t>eide Richtungen</w:t>
      </w:r>
      <w:r w:rsidRPr="00A36718">
        <w:rPr>
          <w:lang w:val="de-DE"/>
        </w:rPr>
        <w:t xml:space="preserve"> (Status: </w:t>
      </w:r>
      <w:r>
        <w:rPr>
          <w:lang w:val="de-DE"/>
        </w:rPr>
        <w:t>abgeschlossen</w:t>
      </w:r>
      <w:r w:rsidRPr="00A36718">
        <w:rPr>
          <w:lang w:val="de-DE"/>
        </w:rPr>
        <w:t>)</w:t>
      </w:r>
    </w:p>
    <w:p w14:paraId="431E9C5F" w14:textId="77777777" w:rsidR="00735F51" w:rsidRPr="00A36718" w:rsidRDefault="00735F51" w:rsidP="00735F51">
      <w:pPr>
        <w:pStyle w:val="ListParagraph"/>
        <w:numPr>
          <w:ilvl w:val="0"/>
          <w:numId w:val="34"/>
        </w:numPr>
        <w:contextualSpacing w:val="0"/>
        <w:rPr>
          <w:lang w:val="de-DE"/>
        </w:rPr>
      </w:pPr>
      <w:r w:rsidRPr="00A36718">
        <w:rPr>
          <w:lang w:val="de-DE"/>
        </w:rPr>
        <w:t xml:space="preserve">Projekt 2:  Teil A:  Klärung aktueller Fragen; Teil B:  </w:t>
      </w:r>
      <w:r>
        <w:rPr>
          <w:lang w:val="de-DE"/>
        </w:rPr>
        <w:t>von UPOV/CPVO vorgenommene Änderungen s</w:t>
      </w:r>
      <w:r w:rsidRPr="00A36718">
        <w:rPr>
          <w:lang w:val="de-DE"/>
        </w:rPr>
        <w:t>ynchronisier</w:t>
      </w:r>
      <w:r>
        <w:rPr>
          <w:lang w:val="de-DE"/>
        </w:rPr>
        <w:t>en</w:t>
      </w:r>
      <w:r w:rsidRPr="00A36718">
        <w:rPr>
          <w:lang w:val="de-DE"/>
        </w:rPr>
        <w:t xml:space="preserve">  (Status:  </w:t>
      </w:r>
      <w:r>
        <w:rPr>
          <w:lang w:val="de-DE"/>
        </w:rPr>
        <w:t>laufend, auf der Grundlage der im Rahmen von Projekt 1 bereitgestellten Informationen</w:t>
      </w:r>
      <w:r w:rsidRPr="00A36718">
        <w:rPr>
          <w:lang w:val="de-DE"/>
        </w:rPr>
        <w:t>)</w:t>
      </w:r>
    </w:p>
    <w:p w14:paraId="0861BC49" w14:textId="77777777" w:rsidR="00735F51" w:rsidRPr="00A36718" w:rsidRDefault="00735F51" w:rsidP="00735F51">
      <w:pPr>
        <w:pStyle w:val="ListParagraph"/>
        <w:numPr>
          <w:ilvl w:val="0"/>
          <w:numId w:val="34"/>
        </w:numPr>
        <w:contextualSpacing w:val="0"/>
        <w:rPr>
          <w:lang w:val="de-DE"/>
        </w:rPr>
      </w:pPr>
      <w:r w:rsidRPr="00A36718">
        <w:rPr>
          <w:lang w:val="de-DE"/>
        </w:rPr>
        <w:t xml:space="preserve">Projekt 3:  Umsetzung </w:t>
      </w:r>
      <w:r>
        <w:rPr>
          <w:lang w:val="de-DE"/>
        </w:rPr>
        <w:t>der</w:t>
      </w:r>
      <w:r w:rsidRPr="00A36718">
        <w:rPr>
          <w:lang w:val="de-DE"/>
        </w:rPr>
        <w:t xml:space="preserve"> Ergebnisse aus Projekt 2:  Bi-dire</w:t>
      </w:r>
      <w:r>
        <w:rPr>
          <w:lang w:val="de-DE"/>
        </w:rPr>
        <w:t>ktionaler Austausch von Antragsdaten</w:t>
      </w:r>
      <w:r w:rsidRPr="00A36718">
        <w:rPr>
          <w:lang w:val="de-DE"/>
        </w:rPr>
        <w:t xml:space="preserve"> (</w:t>
      </w:r>
      <w:r>
        <w:rPr>
          <w:lang w:val="de-DE"/>
        </w:rPr>
        <w:t>Salat, Tomate, Rose</w:t>
      </w:r>
      <w:r w:rsidRPr="00A36718">
        <w:rPr>
          <w:lang w:val="de-DE"/>
        </w:rPr>
        <w:t xml:space="preserve">) (Status:  </w:t>
      </w:r>
      <w:r>
        <w:rPr>
          <w:lang w:val="de-DE"/>
        </w:rPr>
        <w:t>laufend, auf der Grundlage der im Rahmen von Projekt 1 bereitgestellten Informationen</w:t>
      </w:r>
      <w:r w:rsidRPr="00A36718">
        <w:rPr>
          <w:lang w:val="de-DE"/>
        </w:rPr>
        <w:t>)</w:t>
      </w:r>
    </w:p>
    <w:p w14:paraId="2880F2D8" w14:textId="77777777" w:rsidR="00735F51" w:rsidRPr="00A36718" w:rsidRDefault="00735F51" w:rsidP="00735F51">
      <w:pPr>
        <w:pStyle w:val="ListParagraph"/>
        <w:numPr>
          <w:ilvl w:val="0"/>
          <w:numId w:val="34"/>
        </w:numPr>
        <w:contextualSpacing w:val="0"/>
        <w:rPr>
          <w:lang w:val="de-DE"/>
        </w:rPr>
      </w:pPr>
      <w:r w:rsidRPr="00A36718">
        <w:rPr>
          <w:lang w:val="de-DE"/>
        </w:rPr>
        <w:t xml:space="preserve">Projekt 4:  </w:t>
      </w:r>
      <w:r>
        <w:rPr>
          <w:lang w:val="de-DE"/>
        </w:rPr>
        <w:t>Massen-Upload von Mais Anträgen von der</w:t>
      </w:r>
      <w:r w:rsidRPr="00A36718">
        <w:rPr>
          <w:lang w:val="de-DE"/>
        </w:rPr>
        <w:t xml:space="preserve"> UPOV</w:t>
      </w:r>
      <w:r>
        <w:rPr>
          <w:lang w:val="de-DE"/>
        </w:rPr>
        <w:t xml:space="preserve"> zum</w:t>
      </w:r>
      <w:r w:rsidRPr="00A36718">
        <w:rPr>
          <w:lang w:val="de-DE"/>
        </w:rPr>
        <w:t xml:space="preserve"> CPVO (Status: </w:t>
      </w:r>
      <w:r>
        <w:rPr>
          <w:lang w:val="de-DE"/>
        </w:rPr>
        <w:t>laufend, auf der Grundlage der im Rahmen von Projekt 1 bereitgestellten Informationen</w:t>
      </w:r>
      <w:r w:rsidRPr="00A36718">
        <w:rPr>
          <w:lang w:val="de-DE"/>
        </w:rPr>
        <w:t>)</w:t>
      </w:r>
    </w:p>
    <w:p w14:paraId="75F11664" w14:textId="77777777" w:rsidR="00735F51" w:rsidRPr="00A36718" w:rsidRDefault="00735F51" w:rsidP="00735F51">
      <w:pPr>
        <w:pStyle w:val="ListParagraph"/>
        <w:numPr>
          <w:ilvl w:val="0"/>
          <w:numId w:val="34"/>
        </w:numPr>
        <w:contextualSpacing w:val="0"/>
        <w:rPr>
          <w:lang w:val="de-DE"/>
        </w:rPr>
      </w:pPr>
      <w:r w:rsidRPr="00A36718">
        <w:rPr>
          <w:lang w:val="de-DE"/>
        </w:rPr>
        <w:t xml:space="preserve">Projekt 5:  “Übergangsregelungen”, den Antragstellern mitteilen, in welchen Situationen sie UPOV PRISMA für Anträge </w:t>
      </w:r>
      <w:r>
        <w:rPr>
          <w:lang w:val="de-DE"/>
        </w:rPr>
        <w:t>bei dem</w:t>
      </w:r>
      <w:r w:rsidRPr="00A36718">
        <w:rPr>
          <w:lang w:val="de-DE"/>
        </w:rPr>
        <w:t xml:space="preserve"> CPVO nutzen können </w:t>
      </w:r>
      <w:r>
        <w:rPr>
          <w:lang w:val="de-DE"/>
        </w:rPr>
        <w:t>und Maßnahmen, die getroffen werden müssen bis alle Fragen geklärt sind</w:t>
      </w:r>
      <w:r w:rsidRPr="00A36718">
        <w:rPr>
          <w:lang w:val="de-DE"/>
        </w:rPr>
        <w:t xml:space="preserve"> (Status:  </w:t>
      </w:r>
      <w:r>
        <w:rPr>
          <w:lang w:val="de-DE"/>
        </w:rPr>
        <w:t>laufend</w:t>
      </w:r>
      <w:r w:rsidRPr="00A36718">
        <w:rPr>
          <w:lang w:val="de-DE"/>
        </w:rPr>
        <w:t>)</w:t>
      </w:r>
    </w:p>
    <w:p w14:paraId="6B230994" w14:textId="5484F66A" w:rsidR="00176734" w:rsidRPr="00E506AB" w:rsidRDefault="00176734" w:rsidP="00735F51">
      <w:pPr>
        <w:rPr>
          <w:lang w:val="de-DE"/>
        </w:rPr>
      </w:pPr>
    </w:p>
    <w:p w14:paraId="3A3372A2" w14:textId="77777777" w:rsidR="00176734" w:rsidRPr="00E506AB" w:rsidRDefault="00E506AB" w:rsidP="00735F51">
      <w:pPr>
        <w:pStyle w:val="Heading3"/>
      </w:pPr>
      <w:bookmarkStart w:id="59" w:name="_Toc85121446"/>
      <w:bookmarkStart w:id="60" w:name="_Toc86406098"/>
      <w:r w:rsidRPr="00E506AB">
        <w:rPr>
          <w:rStyle w:val="Heading3Char"/>
          <w:i/>
        </w:rPr>
        <w:t>Arbeitstagung mit Nutzern, um die Benutzerfreundlichkeit von</w:t>
      </w:r>
      <w:r w:rsidR="00176734" w:rsidRPr="00E506AB">
        <w:t xml:space="preserve"> UPOV PRISMA</w:t>
      </w:r>
      <w:bookmarkEnd w:id="59"/>
      <w:r w:rsidRPr="00E506AB">
        <w:t xml:space="preserve"> zu verbessern</w:t>
      </w:r>
      <w:bookmarkEnd w:id="60"/>
    </w:p>
    <w:p w14:paraId="662B526F" w14:textId="77777777" w:rsidR="00735F51" w:rsidRPr="00EF5532" w:rsidRDefault="00735F51" w:rsidP="00735F51">
      <w:pPr>
        <w:rPr>
          <w:lang w:val="de-DE"/>
        </w:rPr>
      </w:pPr>
      <w:r w:rsidRPr="00EF5532">
        <w:rPr>
          <w:lang w:val="de-DE"/>
        </w:rPr>
        <w:fldChar w:fldCharType="begin"/>
      </w:r>
      <w:r w:rsidRPr="00EF5532">
        <w:rPr>
          <w:rFonts w:cs="Arial"/>
          <w:lang w:val="de-DE"/>
        </w:rPr>
        <w:instrText xml:space="preserve"> AUTONUM  </w:instrText>
      </w:r>
      <w:r w:rsidRPr="00EF5532">
        <w:rPr>
          <w:lang w:val="de-DE"/>
        </w:rPr>
        <w:fldChar w:fldCharType="end"/>
      </w:r>
      <w:r w:rsidRPr="00EF5532">
        <w:rPr>
          <w:rFonts w:cs="Arial"/>
          <w:lang w:val="de-DE"/>
        </w:rPr>
        <w:tab/>
      </w:r>
      <w:r w:rsidRPr="00EF5532">
        <w:rPr>
          <w:lang w:val="de-DE"/>
        </w:rPr>
        <w:t>A</w:t>
      </w:r>
      <w:r>
        <w:rPr>
          <w:lang w:val="de-DE"/>
        </w:rPr>
        <w:t>ls erster Schritt, um Möglichkeiten zu ermitteln, die Benutzerfreundlichkeit von</w:t>
      </w:r>
      <w:r w:rsidRPr="00EF5532">
        <w:rPr>
          <w:rFonts w:cs="Arial"/>
          <w:lang w:val="de-DE"/>
        </w:rPr>
        <w:t xml:space="preserve"> UPOV PRISMA </w:t>
      </w:r>
      <w:r>
        <w:rPr>
          <w:rFonts w:cs="Arial"/>
          <w:lang w:val="de-DE"/>
        </w:rPr>
        <w:t xml:space="preserve">zu verbessern </w:t>
      </w:r>
      <w:r w:rsidRPr="00EF5532">
        <w:rPr>
          <w:rFonts w:cs="Arial"/>
          <w:lang w:val="de-DE"/>
        </w:rPr>
        <w:t>(</w:t>
      </w:r>
      <w:r>
        <w:rPr>
          <w:rFonts w:cs="Arial"/>
          <w:lang w:val="de-DE"/>
        </w:rPr>
        <w:t>vergleiche Dokument</w:t>
      </w:r>
      <w:r w:rsidRPr="00EF5532">
        <w:rPr>
          <w:rFonts w:cs="Arial"/>
          <w:lang w:val="de-DE"/>
        </w:rPr>
        <w:t xml:space="preserve"> UPOV/EAF/17/3, </w:t>
      </w:r>
      <w:r>
        <w:rPr>
          <w:rFonts w:cs="Arial"/>
          <w:lang w:val="de-DE"/>
        </w:rPr>
        <w:t>Absatz</w:t>
      </w:r>
      <w:r w:rsidRPr="00EF5532">
        <w:rPr>
          <w:rFonts w:cs="Arial"/>
          <w:lang w:val="de-DE"/>
        </w:rPr>
        <w:t xml:space="preserve"> 21)</w:t>
      </w:r>
      <w:r>
        <w:rPr>
          <w:rFonts w:cs="Arial"/>
          <w:lang w:val="de-DE"/>
        </w:rPr>
        <w:t>, werden online-Arbeitstagungen mit Nutzern abgehalten werden um bestimmte bestehende Funktionen zu überprüfen</w:t>
      </w:r>
      <w:r w:rsidRPr="00EF5532">
        <w:rPr>
          <w:lang w:val="de-DE"/>
        </w:rPr>
        <w:t xml:space="preserve"> (</w:t>
      </w:r>
      <w:r>
        <w:rPr>
          <w:lang w:val="de-DE"/>
        </w:rPr>
        <w:t>z.B. Kopierfunktion, Rollenvergabe</w:t>
      </w:r>
      <w:r w:rsidRPr="00EF5532">
        <w:rPr>
          <w:lang w:val="de-DE"/>
        </w:rPr>
        <w:t xml:space="preserve">).  </w:t>
      </w:r>
    </w:p>
    <w:p w14:paraId="27064B69" w14:textId="77777777" w:rsidR="00735F51" w:rsidRPr="00EF5532" w:rsidRDefault="00735F51" w:rsidP="00735F51">
      <w:pPr>
        <w:rPr>
          <w:lang w:val="de-DE"/>
        </w:rPr>
      </w:pPr>
    </w:p>
    <w:p w14:paraId="3787C1E1" w14:textId="77777777" w:rsidR="00735F51" w:rsidRPr="00EF5532" w:rsidRDefault="00735F51" w:rsidP="00735F51">
      <w:pPr>
        <w:rPr>
          <w:lang w:val="de-DE"/>
        </w:rPr>
      </w:pPr>
      <w:r w:rsidRPr="00EF5532">
        <w:rPr>
          <w:lang w:val="de-DE"/>
        </w:rPr>
        <w:fldChar w:fldCharType="begin"/>
      </w:r>
      <w:r w:rsidRPr="00EF5532">
        <w:rPr>
          <w:lang w:val="de-DE"/>
        </w:rPr>
        <w:instrText xml:space="preserve"> AUTONUM  </w:instrText>
      </w:r>
      <w:r w:rsidRPr="00EF5532">
        <w:rPr>
          <w:lang w:val="de-DE"/>
        </w:rPr>
        <w:fldChar w:fldCharType="end"/>
      </w:r>
      <w:r w:rsidRPr="00EF5532">
        <w:rPr>
          <w:lang w:val="de-DE"/>
        </w:rPr>
        <w:tab/>
      </w:r>
      <w:r>
        <w:rPr>
          <w:lang w:val="de-DE"/>
        </w:rPr>
        <w:t>Im September 2021 wurden Nutzer zu Funktionen, die in der „Neuen Antrag Beginnen“ und „Kopieren“ Funktion verbessert werden sollten, zu Rate gezogen. Stand 11. Oktober 2021 waren 96 Antworten eingegangen</w:t>
      </w:r>
      <w:r w:rsidRPr="00EF5532">
        <w:rPr>
          <w:lang w:val="de-DE"/>
        </w:rPr>
        <w:t xml:space="preserve">.    </w:t>
      </w:r>
    </w:p>
    <w:p w14:paraId="19B5A250" w14:textId="77777777" w:rsidR="00176734" w:rsidRPr="003973D7" w:rsidRDefault="00176734" w:rsidP="00176734">
      <w:pPr>
        <w:rPr>
          <w:lang w:val="de-DE"/>
        </w:rPr>
      </w:pPr>
    </w:p>
    <w:p w14:paraId="68209A92" w14:textId="77777777" w:rsidR="00580403" w:rsidRPr="003973D7" w:rsidRDefault="00580403" w:rsidP="00176734">
      <w:pPr>
        <w:rPr>
          <w:lang w:val="de-DE"/>
        </w:rPr>
      </w:pPr>
    </w:p>
    <w:p w14:paraId="12A05098" w14:textId="77777777" w:rsidR="00735F51" w:rsidRPr="00EF5532" w:rsidRDefault="00735F51" w:rsidP="00187D93">
      <w:pPr>
        <w:pStyle w:val="Heading2"/>
      </w:pPr>
      <w:bookmarkStart w:id="61" w:name="_Toc84968144"/>
      <w:bookmarkStart w:id="62" w:name="_Toc485110114"/>
      <w:bookmarkStart w:id="63" w:name="_Toc508809896"/>
      <w:bookmarkStart w:id="64" w:name="_Toc2834023"/>
      <w:bookmarkStart w:id="65" w:name="_Toc86406099"/>
      <w:r>
        <w:t>Anfragen zu neuen Entwicklungen</w:t>
      </w:r>
      <w:bookmarkEnd w:id="61"/>
      <w:bookmarkEnd w:id="65"/>
    </w:p>
    <w:p w14:paraId="5B7BB9D3" w14:textId="77777777" w:rsidR="00176734" w:rsidRPr="003973D7" w:rsidRDefault="00176734" w:rsidP="00176734">
      <w:pPr>
        <w:pStyle w:val="Heading1"/>
        <w:rPr>
          <w:lang w:val="de-DE"/>
        </w:rPr>
      </w:pPr>
    </w:p>
    <w:p w14:paraId="3494CBB0" w14:textId="77777777" w:rsidR="00E506AB" w:rsidRPr="00EF5532" w:rsidRDefault="00E506AB" w:rsidP="00735F51">
      <w:pPr>
        <w:pStyle w:val="Heading3"/>
      </w:pPr>
      <w:bookmarkStart w:id="66" w:name="_Toc86406100"/>
      <w:r>
        <w:t>Sortenämter</w:t>
      </w:r>
      <w:bookmarkEnd w:id="66"/>
    </w:p>
    <w:p w14:paraId="62817CBD" w14:textId="77777777" w:rsidR="00E506AB" w:rsidRPr="00EF5532" w:rsidRDefault="00E506AB" w:rsidP="00E506AB">
      <w:pPr>
        <w:rPr>
          <w:rFonts w:cs="Arial"/>
          <w:lang w:val="de-DE"/>
        </w:rPr>
      </w:pPr>
      <w:r w:rsidRPr="00EF5532">
        <w:rPr>
          <w:rFonts w:cs="Arial"/>
          <w:lang w:val="de-DE"/>
        </w:rPr>
        <w:fldChar w:fldCharType="begin"/>
      </w:r>
      <w:r w:rsidRPr="00EF5532">
        <w:rPr>
          <w:rFonts w:cs="Arial"/>
          <w:lang w:val="de-DE"/>
        </w:rPr>
        <w:instrText xml:space="preserve"> AUTONUM  </w:instrText>
      </w:r>
      <w:r w:rsidRPr="00EF5532">
        <w:rPr>
          <w:rFonts w:cs="Arial"/>
          <w:lang w:val="de-DE"/>
        </w:rPr>
        <w:fldChar w:fldCharType="end"/>
      </w:r>
      <w:r w:rsidRPr="00EF5532">
        <w:rPr>
          <w:rFonts w:cs="Arial"/>
          <w:lang w:val="de-DE"/>
        </w:rPr>
        <w:tab/>
      </w:r>
      <w:r>
        <w:rPr>
          <w:rFonts w:cs="Arial"/>
          <w:lang w:val="de-DE"/>
        </w:rPr>
        <w:t>Seit der</w:t>
      </w:r>
      <w:r w:rsidRPr="00EF5532">
        <w:rPr>
          <w:rFonts w:cs="Arial"/>
          <w:lang w:val="de-DE"/>
        </w:rPr>
        <w:t xml:space="preserve"> EAF/17</w:t>
      </w:r>
      <w:r>
        <w:rPr>
          <w:rFonts w:cs="Arial"/>
          <w:lang w:val="de-DE"/>
        </w:rPr>
        <w:t>-Sitzung gingen folgende Anfragen von Sortenämtern ein</w:t>
      </w:r>
      <w:r w:rsidRPr="00EF5532">
        <w:rPr>
          <w:rFonts w:cs="Arial"/>
          <w:lang w:val="de-DE"/>
        </w:rPr>
        <w:t>:</w:t>
      </w:r>
    </w:p>
    <w:p w14:paraId="1C9B50C7" w14:textId="77777777" w:rsidR="00E506AB" w:rsidRPr="00EF5532" w:rsidRDefault="00E506AB" w:rsidP="00E506AB">
      <w:pPr>
        <w:rPr>
          <w:sz w:val="16"/>
          <w:lang w:val="de-DE"/>
        </w:rPr>
      </w:pPr>
    </w:p>
    <w:p w14:paraId="0D76AE46" w14:textId="77777777" w:rsidR="00E506AB" w:rsidRPr="00D03294" w:rsidRDefault="00E506AB" w:rsidP="00E506AB">
      <w:pPr>
        <w:pStyle w:val="ListParagraph"/>
        <w:numPr>
          <w:ilvl w:val="0"/>
          <w:numId w:val="36"/>
        </w:numPr>
        <w:contextualSpacing w:val="0"/>
        <w:rPr>
          <w:rFonts w:cs="Arial"/>
          <w:lang w:val="de-DE"/>
        </w:rPr>
      </w:pPr>
      <w:r>
        <w:rPr>
          <w:rFonts w:cs="Arial"/>
          <w:lang w:val="de-DE"/>
        </w:rPr>
        <w:t>Hinzufügen der Möglichkeit, die im Dashboard für Sortenämter angezeigte Liste der Anträge von im Excel-Format herunterzuladen</w:t>
      </w:r>
      <w:r w:rsidRPr="00D03294">
        <w:rPr>
          <w:rFonts w:cs="Arial"/>
          <w:lang w:val="de-DE"/>
        </w:rPr>
        <w:t>;</w:t>
      </w:r>
    </w:p>
    <w:p w14:paraId="1D086DF3" w14:textId="77777777" w:rsidR="00E506AB" w:rsidRPr="00EF5532" w:rsidRDefault="00E506AB" w:rsidP="00E506AB">
      <w:pPr>
        <w:pStyle w:val="ListParagraph"/>
        <w:numPr>
          <w:ilvl w:val="0"/>
          <w:numId w:val="36"/>
        </w:numPr>
        <w:contextualSpacing w:val="0"/>
        <w:rPr>
          <w:rFonts w:cs="Arial"/>
          <w:lang w:val="de-DE"/>
        </w:rPr>
      </w:pPr>
      <w:r>
        <w:rPr>
          <w:rFonts w:cs="Arial"/>
          <w:lang w:val="de-DE"/>
        </w:rPr>
        <w:t>Aktualisierung der Formulare für die Niederlande, Frankreich und die Europäische Union</w:t>
      </w:r>
      <w:r w:rsidRPr="00EF5532">
        <w:rPr>
          <w:rFonts w:cs="Arial"/>
          <w:lang w:val="de-DE"/>
        </w:rPr>
        <w:t>.</w:t>
      </w:r>
    </w:p>
    <w:p w14:paraId="676ED7CB" w14:textId="77777777" w:rsidR="00176734" w:rsidRPr="00E506AB" w:rsidRDefault="00176734" w:rsidP="00580403">
      <w:pPr>
        <w:rPr>
          <w:lang w:val="de-DE"/>
        </w:rPr>
      </w:pPr>
    </w:p>
    <w:p w14:paraId="225982C1" w14:textId="77777777" w:rsidR="00E506AB" w:rsidRPr="00735F51" w:rsidRDefault="00E506AB" w:rsidP="00735F51">
      <w:pPr>
        <w:pStyle w:val="Heading3"/>
        <w:rPr>
          <w:rStyle w:val="Heading2Char"/>
          <w:u w:val="none"/>
        </w:rPr>
      </w:pPr>
      <w:bookmarkStart w:id="67" w:name="_Toc84968146"/>
      <w:bookmarkStart w:id="68" w:name="_Toc86406101"/>
      <w:r w:rsidRPr="00735F51">
        <w:rPr>
          <w:rStyle w:val="Heading2Char"/>
          <w:u w:val="none"/>
        </w:rPr>
        <w:t>Registrierte Nutzer</w:t>
      </w:r>
      <w:bookmarkEnd w:id="67"/>
      <w:bookmarkEnd w:id="68"/>
    </w:p>
    <w:p w14:paraId="35A6BECA" w14:textId="77777777" w:rsidR="00E506AB" w:rsidRPr="00EF5532" w:rsidRDefault="00E506AB" w:rsidP="00E506AB">
      <w:pPr>
        <w:rPr>
          <w:rFonts w:cs="Arial"/>
          <w:lang w:val="de-DE"/>
        </w:rPr>
      </w:pPr>
      <w:r w:rsidRPr="00EF5532">
        <w:rPr>
          <w:rFonts w:cs="Arial"/>
          <w:lang w:val="de-DE"/>
        </w:rPr>
        <w:fldChar w:fldCharType="begin"/>
      </w:r>
      <w:r w:rsidRPr="00EF5532">
        <w:rPr>
          <w:rFonts w:cs="Arial"/>
          <w:lang w:val="de-DE"/>
        </w:rPr>
        <w:instrText xml:space="preserve"> AUTONUM  </w:instrText>
      </w:r>
      <w:r w:rsidRPr="00EF5532">
        <w:rPr>
          <w:rFonts w:cs="Arial"/>
          <w:lang w:val="de-DE"/>
        </w:rPr>
        <w:fldChar w:fldCharType="end"/>
      </w:r>
      <w:r w:rsidRPr="00EF5532">
        <w:rPr>
          <w:rFonts w:cs="Arial"/>
          <w:lang w:val="de-DE"/>
        </w:rPr>
        <w:tab/>
      </w:r>
      <w:r>
        <w:rPr>
          <w:rFonts w:cs="Arial"/>
          <w:lang w:val="de-DE"/>
        </w:rPr>
        <w:t>Seit der</w:t>
      </w:r>
      <w:r w:rsidRPr="00EF5532">
        <w:rPr>
          <w:rFonts w:cs="Arial"/>
          <w:lang w:val="de-DE"/>
        </w:rPr>
        <w:t xml:space="preserve"> EAF/17</w:t>
      </w:r>
      <w:r>
        <w:rPr>
          <w:rFonts w:cs="Arial"/>
          <w:lang w:val="de-DE"/>
        </w:rPr>
        <w:t>-Sitzung gingen folgende Anfragen nach neuen Funktionen von Nutzern ein</w:t>
      </w:r>
      <w:r w:rsidRPr="00EF5532">
        <w:rPr>
          <w:rFonts w:cs="Arial"/>
          <w:lang w:val="de-DE"/>
        </w:rPr>
        <w:t>:</w:t>
      </w:r>
    </w:p>
    <w:p w14:paraId="58F22AFD" w14:textId="77777777" w:rsidR="00E506AB" w:rsidRPr="00EF5532" w:rsidRDefault="00E506AB" w:rsidP="00E506AB">
      <w:pPr>
        <w:pStyle w:val="ListParagraph"/>
        <w:rPr>
          <w:rFonts w:cs="Arial"/>
          <w:sz w:val="16"/>
          <w:lang w:val="de-DE"/>
        </w:rPr>
      </w:pPr>
    </w:p>
    <w:p w14:paraId="5D68236B" w14:textId="77777777" w:rsidR="00E506AB" w:rsidRPr="00683A5A" w:rsidRDefault="00E506AB" w:rsidP="00E506AB">
      <w:pPr>
        <w:pStyle w:val="ListParagraph"/>
        <w:numPr>
          <w:ilvl w:val="0"/>
          <w:numId w:val="37"/>
        </w:numPr>
        <w:contextualSpacing w:val="0"/>
        <w:rPr>
          <w:rFonts w:cs="Arial"/>
          <w:lang w:val="de-DE"/>
        </w:rPr>
      </w:pPr>
      <w:r>
        <w:rPr>
          <w:rFonts w:cs="Arial"/>
          <w:lang w:val="de-DE"/>
        </w:rPr>
        <w:t>Die Möglichkeit, jederzeit auf den Warenkorb zuzugreifen wenn der Nutzer in</w:t>
      </w:r>
      <w:r w:rsidRPr="00683A5A">
        <w:rPr>
          <w:rFonts w:cs="Arial"/>
          <w:lang w:val="de-DE"/>
        </w:rPr>
        <w:t xml:space="preserve"> UPOV PRISMA</w:t>
      </w:r>
      <w:r>
        <w:rPr>
          <w:rFonts w:cs="Arial"/>
          <w:lang w:val="de-DE"/>
        </w:rPr>
        <w:t xml:space="preserve"> </w:t>
      </w:r>
      <w:r w:rsidRPr="00683A5A">
        <w:rPr>
          <w:rFonts w:cs="Arial"/>
          <w:lang w:val="de-DE"/>
        </w:rPr>
        <w:t xml:space="preserve">eingeloggt ist. Dies wird durch Einführung des WIPO IP Portal-Navigationsleiste in der nächsten Ausgabe (Version 2.7) erzielt werden. </w:t>
      </w:r>
    </w:p>
    <w:p w14:paraId="7F23B535" w14:textId="77777777" w:rsidR="00E506AB" w:rsidRPr="00683A5A" w:rsidRDefault="00E506AB" w:rsidP="00E506AB">
      <w:pPr>
        <w:pStyle w:val="ListParagraph"/>
        <w:numPr>
          <w:ilvl w:val="0"/>
          <w:numId w:val="37"/>
        </w:numPr>
        <w:contextualSpacing w:val="0"/>
        <w:rPr>
          <w:rFonts w:cs="Arial"/>
          <w:lang w:val="de-DE"/>
        </w:rPr>
      </w:pPr>
      <w:r w:rsidRPr="00683A5A">
        <w:rPr>
          <w:rFonts w:cs="Arial"/>
          <w:lang w:val="de-DE"/>
        </w:rPr>
        <w:lastRenderedPageBreak/>
        <w:t>Die Möglichkeit, für dasselbe Unternehmen eine andere Rechnungsadresse zu verwenden. Es wurde eine Zwischenlösung entwickelt.</w:t>
      </w:r>
    </w:p>
    <w:p w14:paraId="17EB9D54" w14:textId="77777777" w:rsidR="00E506AB" w:rsidRPr="00EF5532" w:rsidRDefault="00E506AB" w:rsidP="00E506AB">
      <w:pPr>
        <w:ind w:left="360"/>
        <w:rPr>
          <w:rFonts w:cs="Arial"/>
          <w:lang w:val="de-DE"/>
        </w:rPr>
      </w:pPr>
    </w:p>
    <w:p w14:paraId="44FF68B8" w14:textId="77777777" w:rsidR="00F3004C" w:rsidRPr="00E506AB" w:rsidRDefault="00E506AB" w:rsidP="00E506AB">
      <w:pPr>
        <w:spacing w:after="360"/>
        <w:rPr>
          <w:rFonts w:cs="Arial"/>
          <w:lang w:val="de-DE"/>
        </w:rPr>
      </w:pPr>
      <w:r w:rsidRPr="00EF5532">
        <w:rPr>
          <w:rFonts w:cs="Arial"/>
          <w:lang w:val="de-DE"/>
        </w:rPr>
        <w:fldChar w:fldCharType="begin"/>
      </w:r>
      <w:r w:rsidRPr="00EF5532">
        <w:rPr>
          <w:rFonts w:cs="Arial"/>
          <w:lang w:val="de-DE"/>
        </w:rPr>
        <w:instrText xml:space="preserve"> AUTONUM  </w:instrText>
      </w:r>
      <w:r w:rsidRPr="00EF5532">
        <w:rPr>
          <w:rFonts w:cs="Arial"/>
          <w:lang w:val="de-DE"/>
        </w:rPr>
        <w:fldChar w:fldCharType="end"/>
      </w:r>
      <w:r>
        <w:rPr>
          <w:rFonts w:cs="Arial"/>
          <w:lang w:val="de-DE"/>
        </w:rPr>
        <w:tab/>
        <w:t xml:space="preserve">Es ist geplant, diese Themen bis Ende des Jahres </w:t>
      </w:r>
      <w:r w:rsidRPr="00EF5532">
        <w:rPr>
          <w:rFonts w:cs="Arial"/>
          <w:lang w:val="de-DE"/>
        </w:rPr>
        <w:t>2021</w:t>
      </w:r>
      <w:r>
        <w:rPr>
          <w:rFonts w:cs="Arial"/>
          <w:lang w:val="de-DE"/>
        </w:rPr>
        <w:t xml:space="preserve"> anzugehen</w:t>
      </w:r>
      <w:r w:rsidRPr="00EF5532">
        <w:rPr>
          <w:rFonts w:cs="Arial"/>
          <w:lang w:val="de-DE"/>
        </w:rPr>
        <w:t>,</w:t>
      </w:r>
      <w:r>
        <w:rPr>
          <w:rFonts w:cs="Arial"/>
          <w:lang w:val="de-DE"/>
        </w:rPr>
        <w:t xml:space="preserve"> vorbehaltlich der verfügbaren Mittel. </w:t>
      </w:r>
    </w:p>
    <w:p w14:paraId="15614672" w14:textId="77777777" w:rsidR="00176734" w:rsidRPr="002700D7" w:rsidRDefault="00176734" w:rsidP="00187D93">
      <w:pPr>
        <w:pStyle w:val="Heading2"/>
      </w:pPr>
      <w:bookmarkStart w:id="69" w:name="_Toc84968147"/>
      <w:bookmarkStart w:id="70" w:name="_Toc85121450"/>
      <w:bookmarkStart w:id="71" w:name="_Toc86406102"/>
      <w:r w:rsidRPr="002700D7">
        <w:t>Pl</w:t>
      </w:r>
      <w:r w:rsidR="002700D7">
        <w:t>äne für</w:t>
      </w:r>
      <w:r w:rsidRPr="002700D7">
        <w:t xml:space="preserve"> Version 2.7</w:t>
      </w:r>
      <w:bookmarkEnd w:id="69"/>
      <w:bookmarkEnd w:id="70"/>
      <w:bookmarkEnd w:id="71"/>
      <w:r w:rsidRPr="002700D7">
        <w:t xml:space="preserve"> </w:t>
      </w:r>
    </w:p>
    <w:p w14:paraId="4FD83098" w14:textId="77777777" w:rsidR="00176734" w:rsidRPr="002700D7" w:rsidRDefault="00176734" w:rsidP="00176734">
      <w:pPr>
        <w:rPr>
          <w:rFonts w:cs="Arial"/>
          <w:sz w:val="18"/>
          <w:lang w:val="de-DE"/>
        </w:rPr>
      </w:pPr>
    </w:p>
    <w:p w14:paraId="33CD255D" w14:textId="77777777" w:rsidR="002700D7" w:rsidRPr="00735F51" w:rsidRDefault="002700D7" w:rsidP="00735F51">
      <w:pPr>
        <w:pStyle w:val="Heading3"/>
        <w:rPr>
          <w:rStyle w:val="Heading2Char"/>
          <w:u w:val="none"/>
        </w:rPr>
      </w:pPr>
      <w:bookmarkStart w:id="72" w:name="_Toc84968148"/>
      <w:bookmarkStart w:id="73" w:name="_Toc86406103"/>
      <w:r w:rsidRPr="00735F51">
        <w:rPr>
          <w:rStyle w:val="Heading2Char"/>
          <w:u w:val="none"/>
        </w:rPr>
        <w:t>Geltungsbereich für UPOV-Mitglieder:</w:t>
      </w:r>
      <w:bookmarkEnd w:id="72"/>
      <w:bookmarkEnd w:id="73"/>
      <w:r w:rsidRPr="00735F51">
        <w:rPr>
          <w:rStyle w:val="Heading2Char"/>
          <w:u w:val="none"/>
        </w:rPr>
        <w:t xml:space="preserve"> </w:t>
      </w:r>
    </w:p>
    <w:p w14:paraId="292A1D06" w14:textId="77777777" w:rsidR="002700D7" w:rsidRPr="00EF5532" w:rsidRDefault="002700D7" w:rsidP="002700D7">
      <w:pPr>
        <w:rPr>
          <w:rFonts w:cs="Arial"/>
          <w:lang w:val="de-DE"/>
        </w:rPr>
      </w:pPr>
      <w:r w:rsidRPr="00EF5532">
        <w:rPr>
          <w:rFonts w:cs="Arial"/>
          <w:lang w:val="de-DE"/>
        </w:rPr>
        <w:fldChar w:fldCharType="begin"/>
      </w:r>
      <w:r w:rsidRPr="00EF5532">
        <w:rPr>
          <w:rFonts w:cs="Arial"/>
          <w:lang w:val="de-DE"/>
        </w:rPr>
        <w:instrText xml:space="preserve"> AUTONUM  </w:instrText>
      </w:r>
      <w:r w:rsidRPr="00EF5532">
        <w:rPr>
          <w:rFonts w:cs="Arial"/>
          <w:lang w:val="de-DE"/>
        </w:rPr>
        <w:fldChar w:fldCharType="end"/>
      </w:r>
      <w:r w:rsidRPr="00EF5532">
        <w:rPr>
          <w:rFonts w:cs="Arial"/>
          <w:lang w:val="de-DE"/>
        </w:rPr>
        <w:tab/>
      </w:r>
      <w:r>
        <w:rPr>
          <w:rFonts w:cs="Arial"/>
          <w:lang w:val="de-DE"/>
        </w:rPr>
        <w:t xml:space="preserve">Folgende UPOV-Mitglieder werden voraussichtlich in </w:t>
      </w:r>
      <w:r w:rsidRPr="00EF5532">
        <w:rPr>
          <w:rFonts w:cs="Arial"/>
          <w:lang w:val="de-DE"/>
        </w:rPr>
        <w:t>Version 2.7</w:t>
      </w:r>
      <w:r>
        <w:rPr>
          <w:rFonts w:cs="Arial"/>
          <w:lang w:val="de-DE"/>
        </w:rPr>
        <w:t xml:space="preserve"> erfasst</w:t>
      </w:r>
      <w:r w:rsidRPr="00EF5532">
        <w:rPr>
          <w:rFonts w:cs="Arial"/>
          <w:lang w:val="de-DE"/>
        </w:rPr>
        <w:t>:</w:t>
      </w:r>
    </w:p>
    <w:p w14:paraId="4FA82FD8" w14:textId="77777777" w:rsidR="002700D7" w:rsidRPr="00EF5532" w:rsidRDefault="002700D7" w:rsidP="002700D7">
      <w:pPr>
        <w:rPr>
          <w:rFonts w:cs="Arial"/>
          <w:sz w:val="16"/>
          <w:lang w:val="de-DE"/>
        </w:rPr>
      </w:pPr>
    </w:p>
    <w:p w14:paraId="024041F2" w14:textId="3F4B1437" w:rsidR="002700D7" w:rsidRPr="00EF5532" w:rsidRDefault="002700D7" w:rsidP="002700D7">
      <w:pPr>
        <w:pStyle w:val="ListParagraph"/>
        <w:numPr>
          <w:ilvl w:val="0"/>
          <w:numId w:val="39"/>
        </w:numPr>
        <w:contextualSpacing w:val="0"/>
        <w:rPr>
          <w:rFonts w:cs="Arial"/>
          <w:lang w:val="de-DE"/>
        </w:rPr>
      </w:pPr>
      <w:r>
        <w:rPr>
          <w:rFonts w:cs="Arial"/>
          <w:lang w:val="de-DE"/>
        </w:rPr>
        <w:t>S</w:t>
      </w:r>
      <w:r w:rsidR="00735F51">
        <w:rPr>
          <w:rFonts w:cs="Arial"/>
          <w:lang w:val="de-DE"/>
        </w:rPr>
        <w:t>t.</w:t>
      </w:r>
      <w:r>
        <w:rPr>
          <w:rFonts w:cs="Arial"/>
          <w:lang w:val="de-DE"/>
        </w:rPr>
        <w:t xml:space="preserve"> Vincent u</w:t>
      </w:r>
      <w:r w:rsidRPr="00EF5532">
        <w:rPr>
          <w:rFonts w:cs="Arial"/>
          <w:lang w:val="de-DE"/>
        </w:rPr>
        <w:t xml:space="preserve">nd </w:t>
      </w:r>
      <w:r w:rsidR="00735F51">
        <w:rPr>
          <w:rFonts w:cs="Arial"/>
          <w:lang w:val="de-DE"/>
        </w:rPr>
        <w:t xml:space="preserve">die </w:t>
      </w:r>
      <w:r w:rsidRPr="00EF5532">
        <w:rPr>
          <w:rFonts w:cs="Arial"/>
          <w:lang w:val="de-DE"/>
        </w:rPr>
        <w:t>Grenadine</w:t>
      </w:r>
      <w:r w:rsidR="00735F51">
        <w:rPr>
          <w:rFonts w:cs="Arial"/>
          <w:lang w:val="de-DE"/>
        </w:rPr>
        <w:t>n</w:t>
      </w:r>
      <w:r w:rsidRPr="00EF5532">
        <w:rPr>
          <w:rFonts w:cs="Arial"/>
          <w:lang w:val="de-DE"/>
        </w:rPr>
        <w:t xml:space="preserve"> (Ne</w:t>
      </w:r>
      <w:r>
        <w:rPr>
          <w:rFonts w:cs="Arial"/>
          <w:lang w:val="de-DE"/>
        </w:rPr>
        <w:t>u</w:t>
      </w:r>
      <w:r w:rsidRPr="00EF5532">
        <w:rPr>
          <w:rFonts w:cs="Arial"/>
          <w:lang w:val="de-DE"/>
        </w:rPr>
        <w:t>);</w:t>
      </w:r>
    </w:p>
    <w:p w14:paraId="762E9789" w14:textId="77777777" w:rsidR="002700D7" w:rsidRPr="00EF5532" w:rsidRDefault="002700D7" w:rsidP="002700D7">
      <w:pPr>
        <w:pStyle w:val="ListParagraph"/>
        <w:numPr>
          <w:ilvl w:val="0"/>
          <w:numId w:val="39"/>
        </w:numPr>
        <w:contextualSpacing w:val="0"/>
        <w:rPr>
          <w:rFonts w:cs="Arial"/>
          <w:lang w:val="de-DE"/>
        </w:rPr>
      </w:pPr>
      <w:r>
        <w:rPr>
          <w:rFonts w:cs="Arial"/>
          <w:lang w:val="de-DE"/>
        </w:rPr>
        <w:t>Aktualisierung der Formulare für die Europäische Union, Frankreich und die Niederlande</w:t>
      </w:r>
      <w:r w:rsidRPr="00EF5532">
        <w:rPr>
          <w:rFonts w:cs="Arial"/>
          <w:lang w:val="de-DE"/>
        </w:rPr>
        <w:t>.</w:t>
      </w:r>
    </w:p>
    <w:p w14:paraId="74784C91" w14:textId="77777777" w:rsidR="002700D7" w:rsidRPr="00EF5532" w:rsidRDefault="002700D7" w:rsidP="002700D7">
      <w:pPr>
        <w:rPr>
          <w:rFonts w:cs="Arial"/>
          <w:lang w:val="de-DE"/>
        </w:rPr>
      </w:pPr>
    </w:p>
    <w:p w14:paraId="461E59E0" w14:textId="77777777" w:rsidR="002700D7" w:rsidRPr="00735F51" w:rsidRDefault="002700D7" w:rsidP="00735F51">
      <w:pPr>
        <w:pStyle w:val="Heading3"/>
        <w:rPr>
          <w:rStyle w:val="Heading2Char"/>
          <w:u w:val="none"/>
        </w:rPr>
      </w:pPr>
      <w:bookmarkStart w:id="74" w:name="_Toc84968149"/>
      <w:bookmarkStart w:id="75" w:name="_Toc86406104"/>
      <w:r w:rsidRPr="00735F51">
        <w:rPr>
          <w:rStyle w:val="Heading2Char"/>
          <w:u w:val="none"/>
        </w:rPr>
        <w:t>Funktionen:</w:t>
      </w:r>
      <w:bookmarkEnd w:id="74"/>
      <w:bookmarkEnd w:id="75"/>
    </w:p>
    <w:p w14:paraId="3BAD4C08" w14:textId="77777777" w:rsidR="002700D7" w:rsidRPr="00EF5532" w:rsidRDefault="002700D7" w:rsidP="002700D7">
      <w:pPr>
        <w:rPr>
          <w:rFonts w:cs="Arial"/>
          <w:lang w:val="de-DE"/>
        </w:rPr>
      </w:pPr>
      <w:r w:rsidRPr="00EF5532">
        <w:rPr>
          <w:rFonts w:cs="Arial"/>
          <w:lang w:val="de-DE"/>
        </w:rPr>
        <w:fldChar w:fldCharType="begin"/>
      </w:r>
      <w:r w:rsidRPr="00EF5532">
        <w:rPr>
          <w:rFonts w:cs="Arial"/>
          <w:lang w:val="de-DE"/>
        </w:rPr>
        <w:instrText xml:space="preserve"> AUTONUM  </w:instrText>
      </w:r>
      <w:r w:rsidRPr="00EF5532">
        <w:rPr>
          <w:rFonts w:cs="Arial"/>
          <w:lang w:val="de-DE"/>
        </w:rPr>
        <w:fldChar w:fldCharType="end"/>
      </w:r>
      <w:r>
        <w:rPr>
          <w:rFonts w:cs="Arial"/>
          <w:lang w:val="de-DE"/>
        </w:rPr>
        <w:tab/>
        <w:t>Die folgenden Funktionen sind für Version 2.7 vorgesehen</w:t>
      </w:r>
      <w:r w:rsidRPr="00EF5532">
        <w:rPr>
          <w:rFonts w:cs="Arial"/>
          <w:lang w:val="de-DE"/>
        </w:rPr>
        <w:t>:</w:t>
      </w:r>
    </w:p>
    <w:p w14:paraId="024AA800" w14:textId="77777777" w:rsidR="002700D7" w:rsidRPr="00EF5532" w:rsidRDefault="002700D7" w:rsidP="002700D7">
      <w:pPr>
        <w:rPr>
          <w:rFonts w:cs="Arial"/>
          <w:sz w:val="16"/>
          <w:lang w:val="de-DE"/>
        </w:rPr>
      </w:pPr>
    </w:p>
    <w:p w14:paraId="051BBA5B" w14:textId="77777777" w:rsidR="002700D7" w:rsidRPr="00EF5532" w:rsidRDefault="002700D7" w:rsidP="002700D7">
      <w:pPr>
        <w:pStyle w:val="ListParagraph"/>
        <w:numPr>
          <w:ilvl w:val="0"/>
          <w:numId w:val="38"/>
        </w:numPr>
        <w:contextualSpacing w:val="0"/>
        <w:rPr>
          <w:rFonts w:cs="Arial"/>
          <w:lang w:val="de-DE"/>
        </w:rPr>
      </w:pPr>
      <w:r>
        <w:rPr>
          <w:rFonts w:cs="Arial"/>
          <w:lang w:val="de-DE"/>
        </w:rPr>
        <w:t>Massen-Upload (für Mais, Europäische Union</w:t>
      </w:r>
      <w:r w:rsidRPr="00EF5532">
        <w:rPr>
          <w:rFonts w:cs="Arial"/>
          <w:lang w:val="de-DE"/>
        </w:rPr>
        <w:t>);</w:t>
      </w:r>
    </w:p>
    <w:p w14:paraId="13C8EAF0" w14:textId="77777777" w:rsidR="002700D7" w:rsidRPr="00CE75CE" w:rsidRDefault="002700D7" w:rsidP="002700D7">
      <w:pPr>
        <w:pStyle w:val="ListParagraph"/>
        <w:numPr>
          <w:ilvl w:val="0"/>
          <w:numId w:val="38"/>
        </w:numPr>
        <w:rPr>
          <w:rFonts w:cs="Arial"/>
          <w:lang w:val="de-DE"/>
        </w:rPr>
      </w:pPr>
      <w:r w:rsidRPr="00CE75CE">
        <w:rPr>
          <w:rFonts w:cs="Arial"/>
          <w:lang w:val="de-DE"/>
        </w:rPr>
        <w:t>Ko-Bevollmächtigte</w:t>
      </w:r>
      <w:r>
        <w:rPr>
          <w:rFonts w:cs="Arial"/>
          <w:lang w:val="de-DE"/>
        </w:rPr>
        <w:t>n das Recht einräumen, Anträge anderer Kollegen einzusehen</w:t>
      </w:r>
      <w:r w:rsidRPr="00CE75CE">
        <w:rPr>
          <w:rFonts w:cs="Arial"/>
          <w:lang w:val="de-DE"/>
        </w:rPr>
        <w:t>;</w:t>
      </w:r>
    </w:p>
    <w:p w14:paraId="1DE9B44D" w14:textId="77777777" w:rsidR="00176734" w:rsidRPr="002700D7" w:rsidRDefault="00176734" w:rsidP="00176734">
      <w:pPr>
        <w:rPr>
          <w:rFonts w:cs="Arial"/>
          <w:lang w:val="de-DE"/>
        </w:rPr>
      </w:pPr>
    </w:p>
    <w:p w14:paraId="29B69E44" w14:textId="77777777" w:rsidR="002700D7" w:rsidRPr="00735F51" w:rsidRDefault="002700D7" w:rsidP="00735F51">
      <w:pPr>
        <w:pStyle w:val="Heading3"/>
        <w:rPr>
          <w:rStyle w:val="Heading2Char"/>
          <w:u w:val="none"/>
        </w:rPr>
      </w:pPr>
      <w:bookmarkStart w:id="76" w:name="_Toc84968150"/>
      <w:bookmarkStart w:id="77" w:name="_Toc86406105"/>
      <w:bookmarkEnd w:id="62"/>
      <w:bookmarkEnd w:id="63"/>
      <w:bookmarkEnd w:id="64"/>
      <w:r w:rsidRPr="00735F51">
        <w:rPr>
          <w:rStyle w:val="Heading2Char"/>
          <w:u w:val="none"/>
        </w:rPr>
        <w:t>Freigabe von Version 2.7:</w:t>
      </w:r>
      <w:bookmarkEnd w:id="76"/>
      <w:bookmarkEnd w:id="77"/>
    </w:p>
    <w:p w14:paraId="5087A2D0" w14:textId="77777777" w:rsidR="002700D7" w:rsidRPr="00EF5532" w:rsidRDefault="002700D7" w:rsidP="002700D7">
      <w:pPr>
        <w:rPr>
          <w:rFonts w:cs="Arial"/>
          <w:lang w:val="de-DE"/>
        </w:rPr>
      </w:pPr>
      <w:r w:rsidRPr="00EF5532">
        <w:rPr>
          <w:rFonts w:cs="Arial"/>
          <w:lang w:val="de-DE"/>
        </w:rPr>
        <w:fldChar w:fldCharType="begin"/>
      </w:r>
      <w:r w:rsidRPr="00EF5532">
        <w:rPr>
          <w:rFonts w:cs="Arial"/>
          <w:lang w:val="de-DE"/>
        </w:rPr>
        <w:instrText xml:space="preserve"> AUTONUM  </w:instrText>
      </w:r>
      <w:r w:rsidRPr="00EF5532">
        <w:rPr>
          <w:rFonts w:cs="Arial"/>
          <w:lang w:val="de-DE"/>
        </w:rPr>
        <w:fldChar w:fldCharType="end"/>
      </w:r>
      <w:r>
        <w:rPr>
          <w:rFonts w:cs="Arial"/>
          <w:lang w:val="de-DE"/>
        </w:rPr>
        <w:tab/>
        <w:t>Die Freigabe von Version 2.7 des</w:t>
      </w:r>
      <w:r w:rsidRPr="00EF5532">
        <w:rPr>
          <w:rFonts w:cs="Arial"/>
          <w:lang w:val="de-DE"/>
        </w:rPr>
        <w:t xml:space="preserve"> UPOV PRISMA</w:t>
      </w:r>
      <w:r>
        <w:rPr>
          <w:rFonts w:cs="Arial"/>
          <w:lang w:val="de-DE"/>
        </w:rPr>
        <w:t xml:space="preserve"> ist für</w:t>
      </w:r>
      <w:r w:rsidRPr="00EF5532">
        <w:rPr>
          <w:rFonts w:cs="Arial"/>
          <w:lang w:val="de-DE"/>
        </w:rPr>
        <w:t xml:space="preserve"> December 2021</w:t>
      </w:r>
      <w:r>
        <w:rPr>
          <w:rFonts w:cs="Arial"/>
          <w:lang w:val="de-DE"/>
        </w:rPr>
        <w:t xml:space="preserve"> geplant</w:t>
      </w:r>
      <w:r w:rsidRPr="00EF5532">
        <w:rPr>
          <w:rFonts w:cs="Arial"/>
          <w:lang w:val="de-DE"/>
        </w:rPr>
        <w:t>.</w:t>
      </w:r>
    </w:p>
    <w:p w14:paraId="7E7DEA43" w14:textId="77777777" w:rsidR="00176734" w:rsidRPr="002700D7" w:rsidRDefault="00176734" w:rsidP="00176734">
      <w:pPr>
        <w:jc w:val="left"/>
        <w:rPr>
          <w:sz w:val="18"/>
          <w:highlight w:val="cyan"/>
          <w:lang w:val="de-DE"/>
        </w:rPr>
      </w:pPr>
    </w:p>
    <w:p w14:paraId="3F911157" w14:textId="77777777" w:rsidR="00F3004C" w:rsidRPr="002700D7" w:rsidRDefault="00F3004C" w:rsidP="00176734">
      <w:pPr>
        <w:jc w:val="left"/>
        <w:rPr>
          <w:sz w:val="18"/>
          <w:highlight w:val="cyan"/>
          <w:lang w:val="de-DE"/>
        </w:rPr>
      </w:pPr>
    </w:p>
    <w:p w14:paraId="3B52F9F7" w14:textId="77777777" w:rsidR="00F3004C" w:rsidRPr="002700D7" w:rsidRDefault="00F3004C" w:rsidP="00176734">
      <w:pPr>
        <w:jc w:val="left"/>
        <w:rPr>
          <w:sz w:val="18"/>
          <w:highlight w:val="cyan"/>
          <w:lang w:val="de-DE"/>
        </w:rPr>
      </w:pPr>
    </w:p>
    <w:p w14:paraId="794C5DE1" w14:textId="77777777" w:rsidR="002700D7" w:rsidRPr="00EF5532" w:rsidRDefault="002700D7" w:rsidP="002700D7">
      <w:pPr>
        <w:pStyle w:val="Heading1"/>
        <w:rPr>
          <w:lang w:val="de-DE"/>
        </w:rPr>
      </w:pPr>
      <w:bookmarkStart w:id="78" w:name="_Toc84968151"/>
      <w:bookmarkStart w:id="79" w:name="_Toc86406106"/>
      <w:r>
        <w:rPr>
          <w:lang w:val="de-DE"/>
        </w:rPr>
        <w:t>mögliche künftige entwicklungen</w:t>
      </w:r>
      <w:bookmarkEnd w:id="78"/>
      <w:bookmarkEnd w:id="79"/>
    </w:p>
    <w:p w14:paraId="01BA8930" w14:textId="77777777" w:rsidR="00176734" w:rsidRPr="002700D7" w:rsidRDefault="00176734" w:rsidP="00F3004C">
      <w:pPr>
        <w:rPr>
          <w:highlight w:val="cyan"/>
          <w:lang w:val="de-DE"/>
        </w:rPr>
      </w:pPr>
    </w:p>
    <w:p w14:paraId="6C2DA112" w14:textId="77777777" w:rsidR="002700D7" w:rsidRPr="00EF5532" w:rsidRDefault="002700D7" w:rsidP="00187D93">
      <w:pPr>
        <w:pStyle w:val="Heading2"/>
      </w:pPr>
      <w:bookmarkStart w:id="80" w:name="_Toc86406107"/>
      <w:r w:rsidRPr="00200DA2">
        <w:t>Geltungsbereich</w:t>
      </w:r>
      <w:bookmarkEnd w:id="80"/>
    </w:p>
    <w:p w14:paraId="2D8916F2" w14:textId="77777777" w:rsidR="002700D7" w:rsidRPr="00EF5532" w:rsidRDefault="002700D7" w:rsidP="00187D93">
      <w:pPr>
        <w:pStyle w:val="Heading2"/>
      </w:pPr>
    </w:p>
    <w:p w14:paraId="7F41FF94" w14:textId="153D6897" w:rsidR="002700D7" w:rsidRPr="00CE75CE" w:rsidRDefault="002700D7" w:rsidP="002700D7">
      <w:pPr>
        <w:rPr>
          <w:rFonts w:cs="Arial"/>
          <w:color w:val="000000"/>
          <w:spacing w:val="-2"/>
          <w:lang w:val="de-DE"/>
        </w:rPr>
      </w:pPr>
      <w:r w:rsidRPr="00EF5532">
        <w:rPr>
          <w:lang w:val="de-DE"/>
        </w:rPr>
        <w:fldChar w:fldCharType="begin"/>
      </w:r>
      <w:r w:rsidRPr="00CE75CE">
        <w:rPr>
          <w:lang w:val="de-DE"/>
        </w:rPr>
        <w:instrText xml:space="preserve"> AUTONUM  </w:instrText>
      </w:r>
      <w:r w:rsidRPr="00EF5532">
        <w:rPr>
          <w:lang w:val="de-DE"/>
        </w:rPr>
        <w:fldChar w:fldCharType="end"/>
      </w:r>
      <w:r w:rsidRPr="00CE75CE">
        <w:rPr>
          <w:lang w:val="de-DE"/>
        </w:rPr>
        <w:tab/>
        <w:t xml:space="preserve">Das Verbandsbüro wird zuständige </w:t>
      </w:r>
      <w:r w:rsidR="00C748A5">
        <w:rPr>
          <w:lang w:val="de-DE"/>
        </w:rPr>
        <w:t>teilnehmende</w:t>
      </w:r>
      <w:r w:rsidRPr="00CE75CE">
        <w:rPr>
          <w:lang w:val="de-DE"/>
        </w:rPr>
        <w:t xml:space="preserve"> Sortenämter</w:t>
      </w:r>
      <w:r w:rsidRPr="00CE75CE">
        <w:rPr>
          <w:rFonts w:cs="Arial"/>
          <w:color w:val="000000"/>
          <w:spacing w:val="-2"/>
          <w:lang w:val="de-DE"/>
        </w:rPr>
        <w:t xml:space="preserve"> hinsichtlich ihrer Anforderungen und Zeitplanung zu Rate ziehen</w:t>
      </w:r>
      <w:r>
        <w:rPr>
          <w:rFonts w:cs="Arial"/>
          <w:color w:val="000000"/>
          <w:spacing w:val="-2"/>
          <w:lang w:val="de-DE"/>
        </w:rPr>
        <w:t>, um</w:t>
      </w:r>
      <w:r w:rsidRPr="00CE75CE">
        <w:rPr>
          <w:rFonts w:cs="Arial"/>
          <w:color w:val="000000"/>
          <w:spacing w:val="-2"/>
          <w:lang w:val="de-DE"/>
        </w:rPr>
        <w:t>:</w:t>
      </w:r>
    </w:p>
    <w:p w14:paraId="21F6BD6A" w14:textId="77777777" w:rsidR="002700D7" w:rsidRPr="00CE75CE" w:rsidRDefault="002700D7" w:rsidP="00187D93">
      <w:pPr>
        <w:pStyle w:val="Heading2"/>
      </w:pPr>
    </w:p>
    <w:p w14:paraId="11CD4DAC" w14:textId="77777777" w:rsidR="002700D7" w:rsidRPr="00CE75CE" w:rsidRDefault="002700D7" w:rsidP="002700D7">
      <w:pPr>
        <w:pStyle w:val="ListParagraph"/>
        <w:numPr>
          <w:ilvl w:val="0"/>
          <w:numId w:val="18"/>
        </w:numPr>
        <w:contextualSpacing w:val="0"/>
        <w:rPr>
          <w:lang w:val="de-DE"/>
        </w:rPr>
      </w:pPr>
      <w:r w:rsidRPr="00CE75CE">
        <w:rPr>
          <w:lang w:val="de-DE"/>
        </w:rPr>
        <w:t>Nationale Listen in das UPOV PRISMA aufzunehmen (</w:t>
      </w:r>
      <w:r>
        <w:rPr>
          <w:lang w:val="de-DE"/>
        </w:rPr>
        <w:t xml:space="preserve">vergleiche Dokument </w:t>
      </w:r>
      <w:r w:rsidRPr="00CE75CE">
        <w:rPr>
          <w:lang w:val="de-DE"/>
        </w:rPr>
        <w:t xml:space="preserve">EAF/15/3 “Report” </w:t>
      </w:r>
      <w:r>
        <w:rPr>
          <w:lang w:val="de-DE"/>
        </w:rPr>
        <w:t>Absatz</w:t>
      </w:r>
      <w:r w:rsidRPr="00CE75CE">
        <w:rPr>
          <w:lang w:val="de-DE"/>
        </w:rPr>
        <w:t xml:space="preserve"> 12);</w:t>
      </w:r>
    </w:p>
    <w:p w14:paraId="0C2981E0" w14:textId="77777777" w:rsidR="002700D7" w:rsidRPr="00CE75CE" w:rsidRDefault="002700D7" w:rsidP="002700D7">
      <w:pPr>
        <w:pStyle w:val="ListParagraph"/>
        <w:numPr>
          <w:ilvl w:val="0"/>
          <w:numId w:val="18"/>
        </w:numPr>
        <w:contextualSpacing w:val="0"/>
        <w:rPr>
          <w:lang w:val="de-DE"/>
        </w:rPr>
      </w:pPr>
      <w:r w:rsidRPr="00CE75CE">
        <w:rPr>
          <w:lang w:val="de-DE"/>
        </w:rPr>
        <w:t>Maschine-zu-Maschine Verbindungen( Kommunikation für UPOV PRISMA einzuführen (</w:t>
      </w:r>
      <w:r>
        <w:rPr>
          <w:lang w:val="de-DE"/>
        </w:rPr>
        <w:t xml:space="preserve">vergleiche Dokument EAF/15/3 “Report”, Absatz </w:t>
      </w:r>
      <w:r w:rsidRPr="00CE75CE">
        <w:rPr>
          <w:lang w:val="de-DE"/>
        </w:rPr>
        <w:t>12).</w:t>
      </w:r>
    </w:p>
    <w:p w14:paraId="2F681F4E" w14:textId="77777777" w:rsidR="002700D7" w:rsidRPr="00CE75CE" w:rsidRDefault="002700D7" w:rsidP="002700D7">
      <w:pPr>
        <w:rPr>
          <w:lang w:val="de-DE"/>
        </w:rPr>
      </w:pPr>
    </w:p>
    <w:p w14:paraId="4885BE44" w14:textId="6E47D696" w:rsidR="002700D7" w:rsidRPr="003C5BB2" w:rsidRDefault="002700D7" w:rsidP="002700D7">
      <w:pPr>
        <w:rPr>
          <w:rFonts w:cs="Arial"/>
          <w:color w:val="000000"/>
          <w:spacing w:val="-2"/>
          <w:lang w:val="de-DE"/>
        </w:rPr>
      </w:pPr>
      <w:r w:rsidRPr="00EF5532">
        <w:rPr>
          <w:lang w:val="de-DE"/>
        </w:rPr>
        <w:fldChar w:fldCharType="begin"/>
      </w:r>
      <w:r w:rsidRPr="00EF5532">
        <w:rPr>
          <w:lang w:val="de-DE"/>
        </w:rPr>
        <w:instrText xml:space="preserve"> AUTONUM  </w:instrText>
      </w:r>
      <w:r w:rsidRPr="00EF5532">
        <w:rPr>
          <w:lang w:val="de-DE"/>
        </w:rPr>
        <w:fldChar w:fldCharType="end"/>
      </w:r>
      <w:r w:rsidRPr="00EF5532">
        <w:rPr>
          <w:lang w:val="de-DE"/>
        </w:rPr>
        <w:tab/>
      </w:r>
      <w:r>
        <w:rPr>
          <w:lang w:val="de-DE"/>
        </w:rPr>
        <w:t>Folgende Verbandsmitglieder haben Interesse an einer künftigen Beteiligung an UPOV PRISMA bekundet</w:t>
      </w:r>
      <w:r>
        <w:rPr>
          <w:rFonts w:cs="Arial"/>
          <w:color w:val="000000"/>
          <w:spacing w:val="-2"/>
          <w:lang w:val="de-DE"/>
        </w:rPr>
        <w:t>:  Bosni</w:t>
      </w:r>
      <w:r w:rsidR="00735F51">
        <w:rPr>
          <w:rFonts w:cs="Arial"/>
          <w:color w:val="000000"/>
          <w:spacing w:val="-2"/>
          <w:lang w:val="de-DE"/>
        </w:rPr>
        <w:t>en</w:t>
      </w:r>
      <w:r>
        <w:rPr>
          <w:rFonts w:cs="Arial"/>
          <w:color w:val="000000"/>
          <w:spacing w:val="-2"/>
          <w:lang w:val="de-DE"/>
        </w:rPr>
        <w:t xml:space="preserve"> u</w:t>
      </w:r>
      <w:r w:rsidRPr="00EF5532">
        <w:rPr>
          <w:rFonts w:cs="Arial"/>
          <w:color w:val="000000"/>
          <w:spacing w:val="-2"/>
          <w:lang w:val="de-DE"/>
        </w:rPr>
        <w:t>nd Herzegovina, Bra</w:t>
      </w:r>
      <w:r>
        <w:rPr>
          <w:rFonts w:cs="Arial"/>
          <w:color w:val="000000"/>
          <w:spacing w:val="-2"/>
          <w:lang w:val="de-DE"/>
        </w:rPr>
        <w:t>silien, Japan, Nicaragua, Singapu</w:t>
      </w:r>
      <w:r w:rsidRPr="00EF5532">
        <w:rPr>
          <w:rFonts w:cs="Arial"/>
          <w:color w:val="000000"/>
          <w:spacing w:val="-2"/>
          <w:lang w:val="de-DE"/>
        </w:rPr>
        <w:t xml:space="preserve">r, </w:t>
      </w:r>
      <w:r>
        <w:rPr>
          <w:rFonts w:cs="Arial"/>
          <w:color w:val="000000"/>
          <w:spacing w:val="-2"/>
          <w:lang w:val="de-DE"/>
        </w:rPr>
        <w:t>Vereinigte Republik Tansania und Usbekistan</w:t>
      </w:r>
      <w:r w:rsidRPr="00EF5532">
        <w:rPr>
          <w:rFonts w:cs="Arial"/>
          <w:color w:val="000000"/>
          <w:spacing w:val="-2"/>
          <w:lang w:val="de-DE"/>
        </w:rPr>
        <w:t xml:space="preserve">.  </w:t>
      </w:r>
      <w:r w:rsidRPr="003C5BB2">
        <w:rPr>
          <w:rFonts w:cs="Arial"/>
          <w:color w:val="000000"/>
          <w:spacing w:val="-2"/>
          <w:lang w:val="de-DE"/>
        </w:rPr>
        <w:t>Das Verbandsbüro wir</w:t>
      </w:r>
      <w:r w:rsidR="000539BA">
        <w:rPr>
          <w:rFonts w:cs="Arial"/>
          <w:color w:val="000000"/>
          <w:spacing w:val="-2"/>
          <w:lang w:val="de-DE"/>
        </w:rPr>
        <w:t xml:space="preserve">d die Verbandsmitglieder zu Voraussetzungen </w:t>
      </w:r>
      <w:r w:rsidRPr="003C5BB2">
        <w:rPr>
          <w:rFonts w:cs="Arial"/>
          <w:color w:val="000000"/>
          <w:spacing w:val="-2"/>
          <w:lang w:val="de-DE"/>
        </w:rPr>
        <w:t xml:space="preserve">und Zeitplan für den Beitritt </w:t>
      </w:r>
      <w:r w:rsidR="00DE65EF">
        <w:rPr>
          <w:rFonts w:cs="Arial"/>
          <w:color w:val="000000"/>
          <w:spacing w:val="-2"/>
          <w:lang w:val="de-DE"/>
        </w:rPr>
        <w:t>befragen</w:t>
      </w:r>
      <w:r w:rsidRPr="003C5BB2">
        <w:rPr>
          <w:rFonts w:cs="Arial"/>
          <w:color w:val="000000"/>
          <w:spacing w:val="-2"/>
          <w:lang w:val="de-DE"/>
        </w:rPr>
        <w:t xml:space="preserve">. </w:t>
      </w:r>
    </w:p>
    <w:p w14:paraId="4DE102C1" w14:textId="77777777" w:rsidR="00176734" w:rsidRPr="002700D7" w:rsidRDefault="00176734" w:rsidP="00176734">
      <w:pPr>
        <w:rPr>
          <w:sz w:val="18"/>
          <w:lang w:val="de-DE"/>
        </w:rPr>
      </w:pPr>
    </w:p>
    <w:p w14:paraId="4C338DF7" w14:textId="77777777" w:rsidR="007D0E74" w:rsidRPr="002700D7" w:rsidRDefault="007D0E74" w:rsidP="00176734">
      <w:pPr>
        <w:rPr>
          <w:sz w:val="18"/>
          <w:lang w:val="de-DE"/>
        </w:rPr>
      </w:pPr>
    </w:p>
    <w:p w14:paraId="70DA0D20" w14:textId="77777777" w:rsidR="002700D7" w:rsidRPr="00EF5532" w:rsidRDefault="002700D7" w:rsidP="00187D93">
      <w:pPr>
        <w:pStyle w:val="Heading2"/>
      </w:pPr>
      <w:bookmarkStart w:id="81" w:name="_Toc68193127"/>
      <w:bookmarkStart w:id="82" w:name="_Toc84968153"/>
      <w:bookmarkStart w:id="83" w:name="_Toc86406108"/>
      <w:r>
        <w:t>Benutzerfreundlichkeit des Instruments</w:t>
      </w:r>
      <w:bookmarkEnd w:id="81"/>
      <w:bookmarkEnd w:id="82"/>
      <w:bookmarkEnd w:id="83"/>
      <w:r w:rsidRPr="00EF5532">
        <w:t xml:space="preserve"> </w:t>
      </w:r>
    </w:p>
    <w:p w14:paraId="78368101" w14:textId="77777777" w:rsidR="002700D7" w:rsidRPr="00EF5532" w:rsidRDefault="002700D7" w:rsidP="002700D7">
      <w:pPr>
        <w:keepNext/>
        <w:rPr>
          <w:lang w:val="de-DE"/>
        </w:rPr>
      </w:pPr>
    </w:p>
    <w:p w14:paraId="0DB020B9" w14:textId="77777777" w:rsidR="00C748A5" w:rsidRPr="00EF5532" w:rsidRDefault="002700D7" w:rsidP="00C748A5">
      <w:pPr>
        <w:rPr>
          <w:rFonts w:cs="Arial"/>
          <w:color w:val="000000"/>
          <w:spacing w:val="-2"/>
          <w:lang w:val="de-DE"/>
        </w:rPr>
      </w:pPr>
      <w:r w:rsidRPr="00EF5532">
        <w:rPr>
          <w:lang w:val="de-DE"/>
        </w:rPr>
        <w:fldChar w:fldCharType="begin"/>
      </w:r>
      <w:r w:rsidRPr="00EF5532">
        <w:rPr>
          <w:lang w:val="de-DE"/>
        </w:rPr>
        <w:instrText xml:space="preserve"> AUTONUM  </w:instrText>
      </w:r>
      <w:r w:rsidRPr="00EF5532">
        <w:rPr>
          <w:lang w:val="de-DE"/>
        </w:rPr>
        <w:fldChar w:fldCharType="end"/>
      </w:r>
      <w:r w:rsidRPr="00EF5532">
        <w:rPr>
          <w:lang w:val="de-DE"/>
        </w:rPr>
        <w:tab/>
      </w:r>
      <w:r w:rsidR="00C748A5">
        <w:rPr>
          <w:lang w:val="de-DE"/>
        </w:rPr>
        <w:t>Aus der EAF/17-Sitzung wurde vereinbart, dass folgende Elemente nach 2021 berücksichtigt werden sollen, um die Benutzerfreundlichkeit von UPOV PRISMA zu steigern</w:t>
      </w:r>
      <w:r w:rsidR="00C748A5" w:rsidRPr="00EF5532">
        <w:rPr>
          <w:rFonts w:cs="Arial"/>
          <w:color w:val="000000"/>
          <w:spacing w:val="-2"/>
          <w:lang w:val="de-DE"/>
        </w:rPr>
        <w:t>:</w:t>
      </w:r>
    </w:p>
    <w:p w14:paraId="38E40A10" w14:textId="77777777" w:rsidR="00C748A5" w:rsidRPr="00EF5532" w:rsidRDefault="00C748A5" w:rsidP="00C748A5">
      <w:pPr>
        <w:rPr>
          <w:sz w:val="16"/>
          <w:lang w:val="de-DE"/>
        </w:rPr>
      </w:pPr>
    </w:p>
    <w:p w14:paraId="1F62CBC6" w14:textId="08C5A66A" w:rsidR="00C748A5" w:rsidRPr="003C5BB2" w:rsidRDefault="003C4B8B" w:rsidP="00C748A5">
      <w:pPr>
        <w:pStyle w:val="ListParagraph"/>
        <w:numPr>
          <w:ilvl w:val="0"/>
          <w:numId w:val="18"/>
        </w:numPr>
        <w:ind w:left="993" w:hanging="426"/>
        <w:contextualSpacing w:val="0"/>
        <w:rPr>
          <w:lang w:val="de-DE"/>
        </w:rPr>
      </w:pPr>
      <w:r>
        <w:rPr>
          <w:lang w:val="de-DE"/>
        </w:rPr>
        <w:t xml:space="preserve">Hinzufügen zu TQ Abschnitt 7 statt TQ Abschnitt 5 </w:t>
      </w:r>
      <w:r w:rsidR="00C748A5">
        <w:rPr>
          <w:lang w:val="de-DE"/>
        </w:rPr>
        <w:t xml:space="preserve">von Merkmalen, die keine UPOV-Merkmale sind </w:t>
      </w:r>
      <w:r w:rsidR="00C748A5" w:rsidRPr="003C5BB2">
        <w:rPr>
          <w:lang w:val="de-DE"/>
        </w:rPr>
        <w:t xml:space="preserve">(vergleiche </w:t>
      </w:r>
      <w:r w:rsidR="00C748A5">
        <w:rPr>
          <w:lang w:val="de-DE"/>
        </w:rPr>
        <w:t>Dokument</w:t>
      </w:r>
      <w:r w:rsidR="00C748A5" w:rsidRPr="003C5BB2">
        <w:rPr>
          <w:lang w:val="de-DE"/>
        </w:rPr>
        <w:t xml:space="preserve"> EAF/17/3 “Report”, Absatz 19); </w:t>
      </w:r>
    </w:p>
    <w:p w14:paraId="2C303B1B" w14:textId="77777777" w:rsidR="00C748A5" w:rsidRPr="00EF5532" w:rsidRDefault="00C748A5" w:rsidP="00C748A5">
      <w:pPr>
        <w:pStyle w:val="ListParagraph"/>
        <w:numPr>
          <w:ilvl w:val="0"/>
          <w:numId w:val="18"/>
        </w:numPr>
        <w:ind w:left="993" w:hanging="426"/>
        <w:contextualSpacing w:val="0"/>
        <w:rPr>
          <w:lang w:val="de-DE"/>
        </w:rPr>
      </w:pPr>
      <w:r>
        <w:rPr>
          <w:lang w:val="de-DE"/>
        </w:rPr>
        <w:t>Pflanzenspezifische TQ jenseits der Prüfungsrichtlinien</w:t>
      </w:r>
      <w:r w:rsidRPr="00EF5532">
        <w:rPr>
          <w:lang w:val="de-DE"/>
        </w:rPr>
        <w:t xml:space="preserve"> (</w:t>
      </w:r>
      <w:r>
        <w:rPr>
          <w:lang w:val="de-DE"/>
        </w:rPr>
        <w:t>vergleiche Dokument E</w:t>
      </w:r>
      <w:r w:rsidRPr="00EF5532">
        <w:rPr>
          <w:lang w:val="de-DE"/>
        </w:rPr>
        <w:t xml:space="preserve">AF/16/3 “Report” </w:t>
      </w:r>
      <w:r>
        <w:rPr>
          <w:lang w:val="de-DE"/>
        </w:rPr>
        <w:t>Absatz</w:t>
      </w:r>
      <w:r w:rsidRPr="00EF5532">
        <w:rPr>
          <w:lang w:val="de-DE"/>
        </w:rPr>
        <w:t xml:space="preserve"> 18).</w:t>
      </w:r>
    </w:p>
    <w:p w14:paraId="51583BEC" w14:textId="5A989C00" w:rsidR="00C748A5" w:rsidRPr="0039465C" w:rsidRDefault="00C748A5" w:rsidP="00C748A5">
      <w:pPr>
        <w:pStyle w:val="ListParagraph"/>
        <w:numPr>
          <w:ilvl w:val="0"/>
          <w:numId w:val="18"/>
        </w:numPr>
        <w:ind w:left="993" w:hanging="426"/>
        <w:contextualSpacing w:val="0"/>
        <w:rPr>
          <w:lang w:val="de-DE"/>
        </w:rPr>
      </w:pPr>
      <w:r w:rsidRPr="0039465C">
        <w:rPr>
          <w:lang w:val="de-DE"/>
        </w:rPr>
        <w:t xml:space="preserve">TQ-Synchronisierung von UPOV PRISMA und </w:t>
      </w:r>
      <w:r w:rsidR="003C4B8B">
        <w:rPr>
          <w:lang w:val="de-DE"/>
        </w:rPr>
        <w:t xml:space="preserve">dem </w:t>
      </w:r>
      <w:r w:rsidRPr="0039465C">
        <w:rPr>
          <w:lang w:val="de-DE"/>
        </w:rPr>
        <w:t>CPVO (</w:t>
      </w:r>
      <w:r>
        <w:rPr>
          <w:lang w:val="de-DE"/>
        </w:rPr>
        <w:t>vergleiche Dokument</w:t>
      </w:r>
      <w:r w:rsidRPr="0039465C">
        <w:rPr>
          <w:lang w:val="de-DE"/>
        </w:rPr>
        <w:t xml:space="preserve"> EAF/16/3 “Report”</w:t>
      </w:r>
      <w:r>
        <w:rPr>
          <w:lang w:val="de-DE"/>
        </w:rPr>
        <w:t>, Absatz</w:t>
      </w:r>
      <w:r w:rsidRPr="0039465C">
        <w:rPr>
          <w:lang w:val="de-DE"/>
        </w:rPr>
        <w:t xml:space="preserve"> 18); </w:t>
      </w:r>
    </w:p>
    <w:p w14:paraId="40FFA0A8" w14:textId="77777777" w:rsidR="00C748A5" w:rsidRPr="00EF5532" w:rsidRDefault="00C748A5" w:rsidP="00C748A5">
      <w:pPr>
        <w:pStyle w:val="ListParagraph"/>
        <w:numPr>
          <w:ilvl w:val="0"/>
          <w:numId w:val="18"/>
        </w:numPr>
        <w:ind w:left="993" w:hanging="426"/>
        <w:contextualSpacing w:val="0"/>
        <w:rPr>
          <w:lang w:val="de-DE"/>
        </w:rPr>
      </w:pPr>
      <w:r>
        <w:rPr>
          <w:lang w:val="de-DE"/>
        </w:rPr>
        <w:t>Verbesserung der „</w:t>
      </w:r>
      <w:r w:rsidRPr="00200DA2">
        <w:rPr>
          <w:lang w:val="de-DE"/>
        </w:rPr>
        <w:t>Kopieren“ und „Neuen Antrag Beginnen“ Funktion (entsprechend</w:t>
      </w:r>
      <w:r>
        <w:rPr>
          <w:lang w:val="de-DE"/>
        </w:rPr>
        <w:t xml:space="preserve"> der Ergebnisse der mit Nutzern abgehaltenen Arbeitstagungen</w:t>
      </w:r>
      <w:r w:rsidRPr="00EF5532">
        <w:rPr>
          <w:lang w:val="de-DE"/>
        </w:rPr>
        <w:t xml:space="preserve">). </w:t>
      </w:r>
    </w:p>
    <w:p w14:paraId="3BAD4EA0" w14:textId="1353B76A" w:rsidR="00176734" w:rsidRPr="002700D7" w:rsidRDefault="00176734" w:rsidP="00C748A5">
      <w:pPr>
        <w:rPr>
          <w:sz w:val="18"/>
          <w:lang w:val="de-DE"/>
        </w:rPr>
      </w:pPr>
    </w:p>
    <w:p w14:paraId="02AE2639" w14:textId="77777777" w:rsidR="007D0E74" w:rsidRPr="002700D7" w:rsidRDefault="007D0E74" w:rsidP="00176734">
      <w:pPr>
        <w:rPr>
          <w:sz w:val="18"/>
          <w:lang w:val="de-DE"/>
        </w:rPr>
      </w:pPr>
    </w:p>
    <w:p w14:paraId="6DFD00DE" w14:textId="77777777" w:rsidR="002700D7" w:rsidRPr="00EF5532" w:rsidRDefault="002700D7" w:rsidP="00F97948">
      <w:pPr>
        <w:pStyle w:val="Heading2"/>
      </w:pPr>
      <w:bookmarkStart w:id="84" w:name="_Toc68193128"/>
      <w:bookmarkStart w:id="85" w:name="_Toc84968154"/>
      <w:bookmarkStart w:id="86" w:name="_Toc15644076"/>
      <w:bookmarkStart w:id="87" w:name="_Toc85121459"/>
      <w:bookmarkStart w:id="88" w:name="_Toc86406109"/>
      <w:r>
        <w:lastRenderedPageBreak/>
        <w:t>Neue Funktionen</w:t>
      </w:r>
      <w:bookmarkEnd w:id="88"/>
      <w:r>
        <w:t xml:space="preserve"> </w:t>
      </w:r>
      <w:bookmarkEnd w:id="84"/>
      <w:bookmarkEnd w:id="85"/>
    </w:p>
    <w:p w14:paraId="1E172C47" w14:textId="77777777" w:rsidR="002700D7" w:rsidRPr="00EF5532" w:rsidRDefault="002700D7" w:rsidP="00F97948">
      <w:pPr>
        <w:keepNext/>
        <w:rPr>
          <w:lang w:val="de-DE"/>
        </w:rPr>
      </w:pPr>
    </w:p>
    <w:p w14:paraId="7A0A7249" w14:textId="77777777" w:rsidR="002700D7" w:rsidRPr="00EF5532" w:rsidRDefault="002700D7" w:rsidP="00F97948">
      <w:pPr>
        <w:keepNext/>
        <w:rPr>
          <w:rFonts w:cs="Arial"/>
          <w:color w:val="000000"/>
          <w:spacing w:val="-2"/>
          <w:lang w:val="de-DE"/>
        </w:rPr>
      </w:pPr>
      <w:r w:rsidRPr="00EF5532">
        <w:rPr>
          <w:lang w:val="de-DE"/>
        </w:rPr>
        <w:fldChar w:fldCharType="begin"/>
      </w:r>
      <w:r w:rsidRPr="00EF5532">
        <w:rPr>
          <w:lang w:val="de-DE"/>
        </w:rPr>
        <w:instrText xml:space="preserve"> AUTONUM  </w:instrText>
      </w:r>
      <w:r w:rsidRPr="00EF5532">
        <w:rPr>
          <w:lang w:val="de-DE"/>
        </w:rPr>
        <w:fldChar w:fldCharType="end"/>
      </w:r>
      <w:r>
        <w:rPr>
          <w:lang w:val="de-DE"/>
        </w:rPr>
        <w:tab/>
        <w:t>Die folgenden neuen Funktionen werden für eine mögliche Entwicklung in Betracht gezogen</w:t>
      </w:r>
      <w:r w:rsidRPr="00EF5532">
        <w:rPr>
          <w:rFonts w:cs="Arial"/>
          <w:color w:val="000000"/>
          <w:spacing w:val="-2"/>
          <w:lang w:val="de-DE"/>
        </w:rPr>
        <w:t>:</w:t>
      </w:r>
    </w:p>
    <w:p w14:paraId="7DCF5A32" w14:textId="77777777" w:rsidR="002700D7" w:rsidRPr="00EF5532" w:rsidRDefault="002700D7" w:rsidP="002700D7">
      <w:pPr>
        <w:rPr>
          <w:sz w:val="16"/>
          <w:lang w:val="de-DE"/>
        </w:rPr>
      </w:pPr>
    </w:p>
    <w:p w14:paraId="16C41DC9" w14:textId="77777777" w:rsidR="002700D7" w:rsidRPr="00EF5532" w:rsidRDefault="002700D7" w:rsidP="002700D7">
      <w:pPr>
        <w:pStyle w:val="ListParagraph"/>
        <w:numPr>
          <w:ilvl w:val="0"/>
          <w:numId w:val="18"/>
        </w:numPr>
        <w:ind w:left="993" w:hanging="426"/>
        <w:contextualSpacing w:val="0"/>
        <w:rPr>
          <w:lang w:val="de-DE"/>
        </w:rPr>
      </w:pPr>
      <w:r w:rsidRPr="00EF5532">
        <w:rPr>
          <w:lang w:val="de-DE"/>
        </w:rPr>
        <w:t>Ma</w:t>
      </w:r>
      <w:r>
        <w:rPr>
          <w:lang w:val="de-DE"/>
        </w:rPr>
        <w:t>schinelle Übersetzung</w:t>
      </w:r>
      <w:r w:rsidRPr="00EF5532">
        <w:rPr>
          <w:lang w:val="de-DE"/>
        </w:rPr>
        <w:t xml:space="preserve"> (</w:t>
      </w:r>
      <w:r>
        <w:rPr>
          <w:lang w:val="de-DE"/>
        </w:rPr>
        <w:t>vergleiche Dokument</w:t>
      </w:r>
      <w:r w:rsidRPr="00EF5532">
        <w:rPr>
          <w:lang w:val="de-DE"/>
        </w:rPr>
        <w:t xml:space="preserve"> EAF/16/3 “Report”</w:t>
      </w:r>
      <w:r>
        <w:rPr>
          <w:lang w:val="de-DE"/>
        </w:rPr>
        <w:t>, Absatz</w:t>
      </w:r>
      <w:r w:rsidRPr="00EF5532">
        <w:rPr>
          <w:lang w:val="de-DE"/>
        </w:rPr>
        <w:t xml:space="preserve"> 18);</w:t>
      </w:r>
    </w:p>
    <w:p w14:paraId="7CB777F7" w14:textId="2D9A064F" w:rsidR="002700D7" w:rsidRPr="00EF5532" w:rsidRDefault="002700D7" w:rsidP="002700D7">
      <w:pPr>
        <w:pStyle w:val="ListParagraph"/>
        <w:numPr>
          <w:ilvl w:val="0"/>
          <w:numId w:val="18"/>
        </w:numPr>
        <w:ind w:left="993" w:hanging="426"/>
        <w:contextualSpacing w:val="0"/>
        <w:rPr>
          <w:lang w:val="de-DE"/>
        </w:rPr>
      </w:pPr>
      <w:r w:rsidRPr="00EF5532">
        <w:rPr>
          <w:lang w:val="de-DE"/>
        </w:rPr>
        <w:t>Information</w:t>
      </w:r>
      <w:r>
        <w:rPr>
          <w:lang w:val="de-DE"/>
        </w:rPr>
        <w:t>en über die Zusammenarbeit bei der D</w:t>
      </w:r>
      <w:r w:rsidRPr="00EF5532">
        <w:rPr>
          <w:lang w:val="de-DE"/>
        </w:rPr>
        <w:t>US</w:t>
      </w:r>
      <w:r>
        <w:rPr>
          <w:lang w:val="de-DE"/>
        </w:rPr>
        <w:t>-Prüfung</w:t>
      </w:r>
      <w:r w:rsidRPr="00EF5532">
        <w:rPr>
          <w:lang w:val="de-DE"/>
        </w:rPr>
        <w:t xml:space="preserve"> (DUS</w:t>
      </w:r>
      <w:r w:rsidR="00F97948">
        <w:rPr>
          <w:lang w:val="de-DE"/>
        </w:rPr>
        <w:noBreakHyphen/>
      </w:r>
      <w:r>
        <w:rPr>
          <w:lang w:val="de-DE"/>
        </w:rPr>
        <w:t>Vereinbarungsempfehlungsinstrument</w:t>
      </w:r>
      <w:r w:rsidRPr="00EF5532">
        <w:rPr>
          <w:lang w:val="de-DE"/>
        </w:rPr>
        <w:t xml:space="preserve"> (DART)) (</w:t>
      </w:r>
      <w:r>
        <w:rPr>
          <w:lang w:val="de-DE"/>
        </w:rPr>
        <w:t>vergleiche Dokument</w:t>
      </w:r>
      <w:r w:rsidRPr="00EF5532">
        <w:rPr>
          <w:lang w:val="de-DE"/>
        </w:rPr>
        <w:t xml:space="preserve"> EAF/16/3 “Report”</w:t>
      </w:r>
      <w:r>
        <w:rPr>
          <w:lang w:val="de-DE"/>
        </w:rPr>
        <w:t>, Absatz</w:t>
      </w:r>
      <w:r w:rsidR="00F97948">
        <w:rPr>
          <w:lang w:val="de-DE"/>
        </w:rPr>
        <w:t> </w:t>
      </w:r>
      <w:r w:rsidRPr="00EF5532">
        <w:rPr>
          <w:lang w:val="de-DE"/>
        </w:rPr>
        <w:t>18).</w:t>
      </w:r>
    </w:p>
    <w:p w14:paraId="258237AB" w14:textId="77777777" w:rsidR="002700D7" w:rsidRPr="00EF5532" w:rsidRDefault="002700D7" w:rsidP="002700D7">
      <w:pPr>
        <w:rPr>
          <w:highlight w:val="cyan"/>
          <w:lang w:val="de-DE"/>
        </w:rPr>
      </w:pPr>
    </w:p>
    <w:p w14:paraId="0F9E5532" w14:textId="77777777" w:rsidR="002700D7" w:rsidRPr="00EF5532" w:rsidRDefault="002700D7" w:rsidP="002700D7">
      <w:pPr>
        <w:rPr>
          <w:highlight w:val="cyan"/>
          <w:lang w:val="de-DE"/>
        </w:rPr>
      </w:pPr>
    </w:p>
    <w:p w14:paraId="483709DF" w14:textId="77777777" w:rsidR="002700D7" w:rsidRPr="00EF5532" w:rsidRDefault="002700D7" w:rsidP="00187D93">
      <w:pPr>
        <w:pStyle w:val="Heading2"/>
      </w:pPr>
      <w:bookmarkStart w:id="89" w:name="_Toc84968155"/>
      <w:bookmarkStart w:id="90" w:name="_Toc86406110"/>
      <w:r w:rsidRPr="00EF5532">
        <w:t>IT</w:t>
      </w:r>
      <w:bookmarkEnd w:id="89"/>
      <w:r>
        <w:t>-Verbesserungen</w:t>
      </w:r>
      <w:bookmarkEnd w:id="90"/>
    </w:p>
    <w:p w14:paraId="02829E63" w14:textId="77777777" w:rsidR="002700D7" w:rsidRPr="00EF5532" w:rsidRDefault="002700D7" w:rsidP="002700D7">
      <w:pPr>
        <w:rPr>
          <w:lang w:val="de-DE"/>
        </w:rPr>
      </w:pPr>
    </w:p>
    <w:p w14:paraId="6802DE6E" w14:textId="77777777" w:rsidR="002700D7" w:rsidRPr="00EF5532" w:rsidRDefault="002700D7" w:rsidP="002700D7">
      <w:pPr>
        <w:rPr>
          <w:rFonts w:cs="Arial"/>
          <w:color w:val="000000"/>
          <w:spacing w:val="-2"/>
          <w:lang w:val="de-DE"/>
        </w:rPr>
      </w:pPr>
      <w:r w:rsidRPr="00EF5532">
        <w:rPr>
          <w:lang w:val="de-DE"/>
        </w:rPr>
        <w:fldChar w:fldCharType="begin"/>
      </w:r>
      <w:r w:rsidRPr="00EF5532">
        <w:rPr>
          <w:lang w:val="de-DE"/>
        </w:rPr>
        <w:instrText xml:space="preserve"> AUTONUM  </w:instrText>
      </w:r>
      <w:r w:rsidRPr="00EF5532">
        <w:rPr>
          <w:lang w:val="de-DE"/>
        </w:rPr>
        <w:fldChar w:fldCharType="end"/>
      </w:r>
      <w:r w:rsidRPr="00EF5532">
        <w:rPr>
          <w:lang w:val="de-DE"/>
        </w:rPr>
        <w:tab/>
      </w:r>
      <w:r>
        <w:rPr>
          <w:lang w:val="de-DE"/>
        </w:rPr>
        <w:t>Die folgenden IT-Verbesserungen werden für eine mögliche Entwicklung nach Version 2.7 in Betracht gezogen</w:t>
      </w:r>
      <w:r w:rsidRPr="00EF5532">
        <w:rPr>
          <w:rFonts w:cs="Arial"/>
          <w:color w:val="000000"/>
          <w:spacing w:val="-2"/>
          <w:lang w:val="de-DE"/>
        </w:rPr>
        <w:t>:</w:t>
      </w:r>
    </w:p>
    <w:p w14:paraId="511C1115" w14:textId="77777777" w:rsidR="002700D7" w:rsidRPr="00EF5532" w:rsidRDefault="002700D7" w:rsidP="002700D7">
      <w:pPr>
        <w:rPr>
          <w:sz w:val="16"/>
          <w:lang w:val="de-DE"/>
        </w:rPr>
      </w:pPr>
    </w:p>
    <w:p w14:paraId="3CC82B6B" w14:textId="69E49632" w:rsidR="002700D7" w:rsidRPr="002700D7" w:rsidRDefault="00C748A5" w:rsidP="002700D7">
      <w:pPr>
        <w:pStyle w:val="ListParagraph"/>
        <w:keepNext/>
        <w:numPr>
          <w:ilvl w:val="0"/>
          <w:numId w:val="40"/>
        </w:numPr>
        <w:contextualSpacing w:val="0"/>
        <w:jc w:val="left"/>
        <w:rPr>
          <w:lang w:val="de-DE"/>
        </w:rPr>
      </w:pPr>
      <w:r>
        <w:rPr>
          <w:lang w:val="de-DE"/>
        </w:rPr>
        <w:t>Leistungsv</w:t>
      </w:r>
      <w:r w:rsidR="002700D7">
        <w:rPr>
          <w:lang w:val="de-DE"/>
        </w:rPr>
        <w:t xml:space="preserve">erbesserung </w:t>
      </w:r>
      <w:r>
        <w:rPr>
          <w:lang w:val="de-DE"/>
        </w:rPr>
        <w:t xml:space="preserve">in </w:t>
      </w:r>
      <w:r w:rsidR="002700D7">
        <w:rPr>
          <w:lang w:val="de-DE"/>
        </w:rPr>
        <w:t>der Formularerstellung</w:t>
      </w:r>
      <w:r w:rsidR="002700D7" w:rsidRPr="00EF5532">
        <w:rPr>
          <w:lang w:val="de-DE"/>
        </w:rPr>
        <w:t>.</w:t>
      </w:r>
      <w:r w:rsidR="002700D7" w:rsidRPr="00EF5532">
        <w:rPr>
          <w:color w:val="FF0000"/>
          <w:highlight w:val="yellow"/>
          <w:lang w:val="de-DE"/>
        </w:rPr>
        <w:t xml:space="preserve"> </w:t>
      </w:r>
    </w:p>
    <w:p w14:paraId="66368B13" w14:textId="77777777" w:rsidR="002700D7" w:rsidRPr="00F97948" w:rsidRDefault="002700D7" w:rsidP="00F97948"/>
    <w:p w14:paraId="5582449F" w14:textId="31CAAB72" w:rsidR="002700D7" w:rsidRPr="00F97948" w:rsidRDefault="002700D7" w:rsidP="00F97948"/>
    <w:p w14:paraId="018F771C" w14:textId="77777777" w:rsidR="002700D7" w:rsidRPr="00F97948" w:rsidRDefault="002700D7" w:rsidP="00F97948"/>
    <w:p w14:paraId="77D91D7F" w14:textId="77777777" w:rsidR="002700D7" w:rsidRPr="00EF5532" w:rsidRDefault="002700D7" w:rsidP="002700D7">
      <w:pPr>
        <w:pStyle w:val="Heading1"/>
        <w:rPr>
          <w:lang w:val="de-DE"/>
        </w:rPr>
      </w:pPr>
      <w:bookmarkStart w:id="91" w:name="_Toc86406111"/>
      <w:bookmarkEnd w:id="86"/>
      <w:bookmarkEnd w:id="87"/>
      <w:bookmarkEnd w:id="18"/>
      <w:r>
        <w:rPr>
          <w:lang w:val="de-DE"/>
        </w:rPr>
        <w:t>Weitere Entwicklungen</w:t>
      </w:r>
      <w:bookmarkEnd w:id="91"/>
    </w:p>
    <w:p w14:paraId="5F4D9768" w14:textId="77777777" w:rsidR="002700D7" w:rsidRPr="00EF5532" w:rsidRDefault="002700D7" w:rsidP="002700D7">
      <w:pPr>
        <w:pStyle w:val="Heading1"/>
        <w:rPr>
          <w:lang w:val="de-DE"/>
        </w:rPr>
      </w:pPr>
    </w:p>
    <w:p w14:paraId="3EB66957" w14:textId="77777777" w:rsidR="002700D7" w:rsidRPr="00DF187C" w:rsidRDefault="002700D7" w:rsidP="00187D93">
      <w:pPr>
        <w:pStyle w:val="Heading2"/>
        <w:rPr>
          <w:rFonts w:eastAsia="MS Mincho"/>
          <w:snapToGrid w:val="0"/>
        </w:rPr>
      </w:pPr>
      <w:bookmarkStart w:id="92" w:name="_Toc86406112"/>
      <w:r w:rsidRPr="00DF187C">
        <w:t>Achzehnte Sitzung zur Ausarbeitung eines elektronischen Antragsformblatts (EAF/18)</w:t>
      </w:r>
      <w:bookmarkEnd w:id="92"/>
    </w:p>
    <w:p w14:paraId="76F41268" w14:textId="77777777" w:rsidR="002700D7" w:rsidRPr="00DF187C" w:rsidRDefault="002700D7" w:rsidP="002700D7">
      <w:pPr>
        <w:rPr>
          <w:lang w:val="de-DE"/>
        </w:rPr>
      </w:pPr>
    </w:p>
    <w:p w14:paraId="0C731DE4" w14:textId="77777777" w:rsidR="002700D7" w:rsidRPr="00EF5532" w:rsidRDefault="002700D7" w:rsidP="002700D7">
      <w:pPr>
        <w:rPr>
          <w:lang w:val="de-DE"/>
        </w:rPr>
      </w:pPr>
      <w:r w:rsidRPr="00EF5532">
        <w:rPr>
          <w:lang w:val="de-DE"/>
        </w:rPr>
        <w:fldChar w:fldCharType="begin"/>
      </w:r>
      <w:r w:rsidRPr="00EF5532">
        <w:rPr>
          <w:lang w:val="de-DE"/>
        </w:rPr>
        <w:instrText xml:space="preserve"> AUTONUM  </w:instrText>
      </w:r>
      <w:r w:rsidRPr="00EF5532">
        <w:rPr>
          <w:lang w:val="de-DE"/>
        </w:rPr>
        <w:fldChar w:fldCharType="end"/>
      </w:r>
      <w:r w:rsidRPr="00EF5532">
        <w:rPr>
          <w:lang w:val="de-DE"/>
        </w:rPr>
        <w:tab/>
      </w:r>
      <w:r>
        <w:rPr>
          <w:lang w:val="de-DE"/>
        </w:rPr>
        <w:t xml:space="preserve">Die achzehnte Sitzung zur Ausarbeitung eines elektronischen Antragsformularblatts </w:t>
      </w:r>
      <w:r w:rsidRPr="00EF5532">
        <w:rPr>
          <w:lang w:val="de-DE"/>
        </w:rPr>
        <w:t xml:space="preserve">(EAF/18 meeting) </w:t>
      </w:r>
      <w:r>
        <w:rPr>
          <w:lang w:val="de-DE"/>
        </w:rPr>
        <w:t>wird am 21. Oktober 2021 auf elektronischem Wege abgehalten.</w:t>
      </w:r>
      <w:r w:rsidRPr="00EF5532">
        <w:rPr>
          <w:lang w:val="de-DE"/>
        </w:rPr>
        <w:t xml:space="preserve"> </w:t>
      </w:r>
    </w:p>
    <w:p w14:paraId="374E5BEA" w14:textId="77777777" w:rsidR="002700D7" w:rsidRPr="00EF5532" w:rsidRDefault="002700D7" w:rsidP="002700D7">
      <w:pPr>
        <w:rPr>
          <w:lang w:val="de-DE"/>
        </w:rPr>
      </w:pPr>
    </w:p>
    <w:p w14:paraId="542900AA" w14:textId="77777777" w:rsidR="002700D7" w:rsidRPr="00EF5532" w:rsidRDefault="002700D7" w:rsidP="002700D7">
      <w:pPr>
        <w:jc w:val="left"/>
        <w:rPr>
          <w:lang w:val="de-DE"/>
        </w:rPr>
      </w:pPr>
    </w:p>
    <w:p w14:paraId="440B5FBC" w14:textId="77777777" w:rsidR="002700D7" w:rsidRPr="00EF5532" w:rsidRDefault="002700D7" w:rsidP="002700D7">
      <w:pPr>
        <w:rPr>
          <w:lang w:val="de-DE"/>
        </w:rPr>
      </w:pPr>
    </w:p>
    <w:p w14:paraId="0364914F" w14:textId="77777777" w:rsidR="002700D7" w:rsidRPr="00DF187C" w:rsidRDefault="002700D7" w:rsidP="002700D7">
      <w:pPr>
        <w:jc w:val="right"/>
        <w:rPr>
          <w:lang w:val="de-DE"/>
        </w:rPr>
      </w:pPr>
      <w:r w:rsidRPr="00EF5532">
        <w:rPr>
          <w:lang w:val="de-DE"/>
        </w:rPr>
        <w:t xml:space="preserve"> [End</w:t>
      </w:r>
      <w:r>
        <w:rPr>
          <w:lang w:val="de-DE"/>
        </w:rPr>
        <w:t>e des Dokuments</w:t>
      </w:r>
      <w:r w:rsidRPr="00C5280D">
        <w:t>]</w:t>
      </w:r>
    </w:p>
    <w:p w14:paraId="4427274A" w14:textId="77777777" w:rsidR="00903264" w:rsidRDefault="00903264">
      <w:pPr>
        <w:jc w:val="left"/>
      </w:pPr>
    </w:p>
    <w:p w14:paraId="2D1B2670" w14:textId="77777777" w:rsidR="00050E16" w:rsidRPr="00C5280D" w:rsidRDefault="00050E16" w:rsidP="009B440E">
      <w:pPr>
        <w:jc w:val="left"/>
      </w:pPr>
    </w:p>
    <w:sectPr w:rsidR="00050E16" w:rsidRPr="00C5280D" w:rsidSect="0004198B">
      <w:headerReference w:type="default" r:id="rId15"/>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5B64D" w14:textId="77777777" w:rsidR="00187D93" w:rsidRDefault="00187D93" w:rsidP="006655D3">
      <w:r>
        <w:separator/>
      </w:r>
    </w:p>
    <w:p w14:paraId="35DFA5A1" w14:textId="77777777" w:rsidR="00187D93" w:rsidRDefault="00187D93" w:rsidP="006655D3"/>
    <w:p w14:paraId="5FE1DC6A" w14:textId="77777777" w:rsidR="00187D93" w:rsidRDefault="00187D93" w:rsidP="006655D3"/>
  </w:endnote>
  <w:endnote w:type="continuationSeparator" w:id="0">
    <w:p w14:paraId="67E30595" w14:textId="77777777" w:rsidR="00187D93" w:rsidRDefault="00187D93" w:rsidP="006655D3">
      <w:r>
        <w:separator/>
      </w:r>
    </w:p>
    <w:p w14:paraId="0B5A1C0B" w14:textId="77777777" w:rsidR="00187D93" w:rsidRPr="00294751" w:rsidRDefault="00187D93">
      <w:pPr>
        <w:pStyle w:val="Footer"/>
        <w:spacing w:after="60"/>
        <w:rPr>
          <w:sz w:val="18"/>
          <w:lang w:val="fr-FR"/>
        </w:rPr>
      </w:pPr>
      <w:r w:rsidRPr="00294751">
        <w:rPr>
          <w:sz w:val="18"/>
          <w:lang w:val="fr-FR"/>
        </w:rPr>
        <w:t>[Suite de la note de la page précédente]</w:t>
      </w:r>
    </w:p>
    <w:p w14:paraId="1AF28F97" w14:textId="77777777" w:rsidR="00187D93" w:rsidRPr="00294751" w:rsidRDefault="00187D93" w:rsidP="006655D3">
      <w:pPr>
        <w:rPr>
          <w:lang w:val="fr-FR"/>
        </w:rPr>
      </w:pPr>
    </w:p>
    <w:p w14:paraId="667B532B" w14:textId="77777777" w:rsidR="00187D93" w:rsidRPr="00294751" w:rsidRDefault="00187D93" w:rsidP="006655D3">
      <w:pPr>
        <w:rPr>
          <w:lang w:val="fr-FR"/>
        </w:rPr>
      </w:pPr>
    </w:p>
  </w:endnote>
  <w:endnote w:type="continuationNotice" w:id="1">
    <w:p w14:paraId="4129AA56" w14:textId="77777777" w:rsidR="00187D93" w:rsidRPr="00294751" w:rsidRDefault="00187D93" w:rsidP="006655D3">
      <w:pPr>
        <w:rPr>
          <w:lang w:val="fr-FR"/>
        </w:rPr>
      </w:pPr>
      <w:r w:rsidRPr="00294751">
        <w:rPr>
          <w:lang w:val="fr-FR"/>
        </w:rPr>
        <w:t>[Suite de la note page suivante]</w:t>
      </w:r>
    </w:p>
    <w:p w14:paraId="7678884B" w14:textId="77777777" w:rsidR="00187D93" w:rsidRPr="00294751" w:rsidRDefault="00187D93" w:rsidP="006655D3">
      <w:pPr>
        <w:rPr>
          <w:lang w:val="fr-FR"/>
        </w:rPr>
      </w:pPr>
    </w:p>
    <w:p w14:paraId="0911AA66" w14:textId="77777777" w:rsidR="00187D93" w:rsidRPr="00294751" w:rsidRDefault="00187D9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DED9C" w14:textId="77777777" w:rsidR="00187D93" w:rsidRDefault="00187D93" w:rsidP="006655D3">
      <w:r>
        <w:separator/>
      </w:r>
    </w:p>
  </w:footnote>
  <w:footnote w:type="continuationSeparator" w:id="0">
    <w:p w14:paraId="7B84EBFE" w14:textId="77777777" w:rsidR="00187D93" w:rsidRDefault="00187D93" w:rsidP="006655D3">
      <w:r>
        <w:separator/>
      </w:r>
    </w:p>
  </w:footnote>
  <w:footnote w:type="continuationNotice" w:id="1">
    <w:p w14:paraId="02353517" w14:textId="77777777" w:rsidR="00187D93" w:rsidRPr="00AB530F" w:rsidRDefault="00187D93"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C87D3" w14:textId="77777777" w:rsidR="00187D93" w:rsidRPr="00C5280D" w:rsidRDefault="00187D93" w:rsidP="00EB048E">
    <w:pPr>
      <w:pStyle w:val="Header"/>
      <w:rPr>
        <w:rStyle w:val="PageNumber"/>
        <w:lang w:val="en-US"/>
      </w:rPr>
    </w:pPr>
    <w:r>
      <w:rPr>
        <w:rStyle w:val="PageNumber"/>
        <w:lang w:val="en-US"/>
      </w:rPr>
      <w:t>CAJ/78/INF/4</w:t>
    </w:r>
  </w:p>
  <w:p w14:paraId="5683661E" w14:textId="708E60AC" w:rsidR="00187D93" w:rsidRPr="00C5280D" w:rsidRDefault="00187D93" w:rsidP="00EB048E">
    <w:pPr>
      <w:pStyle w:val="Header"/>
      <w:rPr>
        <w:lang w:val="en-US"/>
      </w:rPr>
    </w:pPr>
    <w:r>
      <w:rPr>
        <w:lang w:val="en-US"/>
      </w:rPr>
      <w:t>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97948">
      <w:rPr>
        <w:rStyle w:val="PageNumber"/>
        <w:noProof/>
        <w:lang w:val="en-US"/>
      </w:rPr>
      <w:t>2</w:t>
    </w:r>
    <w:r w:rsidRPr="00C5280D">
      <w:rPr>
        <w:rStyle w:val="PageNumber"/>
        <w:lang w:val="en-US"/>
      </w:rPr>
      <w:fldChar w:fldCharType="end"/>
    </w:r>
  </w:p>
  <w:p w14:paraId="09F17D25" w14:textId="77777777" w:rsidR="00187D93" w:rsidRPr="00C5280D" w:rsidRDefault="00187D93"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4318"/>
    <w:multiLevelType w:val="hybridMultilevel"/>
    <w:tmpl w:val="5C220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80510"/>
    <w:multiLevelType w:val="hybridMultilevel"/>
    <w:tmpl w:val="BE8A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755AD"/>
    <w:multiLevelType w:val="hybridMultilevel"/>
    <w:tmpl w:val="1C3A5DC0"/>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3" w15:restartNumberingAfterBreak="0">
    <w:nsid w:val="07D470D0"/>
    <w:multiLevelType w:val="hybridMultilevel"/>
    <w:tmpl w:val="33A25790"/>
    <w:lvl w:ilvl="0" w:tplc="21BEDE7A">
      <w:start w:val="1"/>
      <w:numFmt w:val="lowerLetter"/>
      <w:lvlText w:val="(%1)"/>
      <w:lvlJc w:val="left"/>
      <w:pPr>
        <w:ind w:left="720" w:hanging="360"/>
      </w:pPr>
    </w:lvl>
    <w:lvl w:ilvl="1" w:tplc="BD9A55EC">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9DB5097"/>
    <w:multiLevelType w:val="hybridMultilevel"/>
    <w:tmpl w:val="E87EC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7725AD"/>
    <w:multiLevelType w:val="hybridMultilevel"/>
    <w:tmpl w:val="0BE25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18584E"/>
    <w:multiLevelType w:val="hybridMultilevel"/>
    <w:tmpl w:val="03A66DD2"/>
    <w:lvl w:ilvl="0" w:tplc="142893FA">
      <w:start w:val="1"/>
      <w:numFmt w:val="lowerLetter"/>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7" w15:restartNumberingAfterBreak="0">
    <w:nsid w:val="0BAC7189"/>
    <w:multiLevelType w:val="hybridMultilevel"/>
    <w:tmpl w:val="AAAE76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DB35083"/>
    <w:multiLevelType w:val="hybridMultilevel"/>
    <w:tmpl w:val="D93429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C2867AD"/>
    <w:multiLevelType w:val="hybridMultilevel"/>
    <w:tmpl w:val="382EC13E"/>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0" w15:restartNumberingAfterBreak="0">
    <w:nsid w:val="1D7F59E5"/>
    <w:multiLevelType w:val="hybridMultilevel"/>
    <w:tmpl w:val="D0B2B4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08E14DF"/>
    <w:multiLevelType w:val="multilevel"/>
    <w:tmpl w:val="B1A6E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FC3CFB"/>
    <w:multiLevelType w:val="hybridMultilevel"/>
    <w:tmpl w:val="7026BC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995FB9"/>
    <w:multiLevelType w:val="hybridMultilevel"/>
    <w:tmpl w:val="FA5408C4"/>
    <w:lvl w:ilvl="0" w:tplc="0409000F">
      <w:start w:val="1"/>
      <w:numFmt w:val="decimal"/>
      <w:lvlText w:val="%1."/>
      <w:lvlJc w:val="left"/>
      <w:pPr>
        <w:ind w:left="720" w:hanging="360"/>
      </w:pPr>
    </w:lvl>
    <w:lvl w:ilvl="1" w:tplc="ECCE32DA">
      <w:start w:val="1"/>
      <w:numFmt w:val="lowerLetter"/>
      <w:lvlText w:val="(%2)"/>
      <w:lvlJc w:val="left"/>
      <w:pPr>
        <w:ind w:left="1650" w:hanging="57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F8C5D08"/>
    <w:multiLevelType w:val="hybridMultilevel"/>
    <w:tmpl w:val="25D81BD4"/>
    <w:lvl w:ilvl="0" w:tplc="7E202DB0">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5" w15:restartNumberingAfterBreak="0">
    <w:nsid w:val="355A6B8E"/>
    <w:multiLevelType w:val="hybridMultilevel"/>
    <w:tmpl w:val="0950B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855B17"/>
    <w:multiLevelType w:val="hybridMultilevel"/>
    <w:tmpl w:val="589A6546"/>
    <w:lvl w:ilvl="0" w:tplc="142893FA">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D77327A"/>
    <w:multiLevelType w:val="hybridMultilevel"/>
    <w:tmpl w:val="E87EC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D71C81"/>
    <w:multiLevelType w:val="hybridMultilevel"/>
    <w:tmpl w:val="641051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030B68"/>
    <w:multiLevelType w:val="hybridMultilevel"/>
    <w:tmpl w:val="9C88B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3AF43B9"/>
    <w:multiLevelType w:val="hybridMultilevel"/>
    <w:tmpl w:val="CB1A5CF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C4072F9"/>
    <w:multiLevelType w:val="hybridMultilevel"/>
    <w:tmpl w:val="F9AA80E2"/>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22" w15:restartNumberingAfterBreak="0">
    <w:nsid w:val="4EA004E8"/>
    <w:multiLevelType w:val="hybridMultilevel"/>
    <w:tmpl w:val="E8A82792"/>
    <w:lvl w:ilvl="0" w:tplc="0409000F">
      <w:start w:val="1"/>
      <w:numFmt w:val="decimal"/>
      <w:lvlText w:val="%1."/>
      <w:lvlJc w:val="left"/>
      <w:pPr>
        <w:ind w:left="720" w:hanging="360"/>
      </w:pPr>
    </w:lvl>
    <w:lvl w:ilvl="1" w:tplc="ECCE32DA">
      <w:start w:val="1"/>
      <w:numFmt w:val="lowerLetter"/>
      <w:lvlText w:val="(%2)"/>
      <w:lvlJc w:val="left"/>
      <w:pPr>
        <w:ind w:left="1650" w:hanging="57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0010BA2"/>
    <w:multiLevelType w:val="hybridMultilevel"/>
    <w:tmpl w:val="DA520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62911"/>
    <w:multiLevelType w:val="hybridMultilevel"/>
    <w:tmpl w:val="6EA6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131EEC"/>
    <w:multiLevelType w:val="hybridMultilevel"/>
    <w:tmpl w:val="DBD898C0"/>
    <w:lvl w:ilvl="0" w:tplc="DA2C78CC">
      <w:start w:val="3"/>
      <w:numFmt w:val="bullet"/>
      <w:lvlText w:val="●"/>
      <w:lvlJc w:val="left"/>
      <w:pPr>
        <w:ind w:left="72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7EA0032"/>
    <w:multiLevelType w:val="hybridMultilevel"/>
    <w:tmpl w:val="797054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81C711B"/>
    <w:multiLevelType w:val="hybridMultilevel"/>
    <w:tmpl w:val="E4E4A55C"/>
    <w:lvl w:ilvl="0" w:tplc="0409000F">
      <w:start w:val="1"/>
      <w:numFmt w:val="decimal"/>
      <w:lvlText w:val="%1."/>
      <w:lvlJc w:val="left"/>
      <w:pPr>
        <w:ind w:left="720" w:hanging="360"/>
      </w:pPr>
    </w:lvl>
    <w:lvl w:ilvl="1" w:tplc="ECCE32DA">
      <w:start w:val="1"/>
      <w:numFmt w:val="lowerLetter"/>
      <w:lvlText w:val="(%2)"/>
      <w:lvlJc w:val="left"/>
      <w:pPr>
        <w:ind w:left="1650" w:hanging="57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91835F3"/>
    <w:multiLevelType w:val="hybridMultilevel"/>
    <w:tmpl w:val="CD585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AC67F3"/>
    <w:multiLevelType w:val="hybridMultilevel"/>
    <w:tmpl w:val="66B46DF2"/>
    <w:lvl w:ilvl="0" w:tplc="21BEDE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4153EE0"/>
    <w:multiLevelType w:val="multilevel"/>
    <w:tmpl w:val="A93E28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F12B8C"/>
    <w:multiLevelType w:val="hybridMultilevel"/>
    <w:tmpl w:val="91166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80011D1"/>
    <w:multiLevelType w:val="hybridMultilevel"/>
    <w:tmpl w:val="5074D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A85455B"/>
    <w:multiLevelType w:val="hybridMultilevel"/>
    <w:tmpl w:val="0EAC1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B8A65F5"/>
    <w:multiLevelType w:val="hybridMultilevel"/>
    <w:tmpl w:val="0024DE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337592D"/>
    <w:multiLevelType w:val="hybridMultilevel"/>
    <w:tmpl w:val="D6AAD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80590C"/>
    <w:multiLevelType w:val="hybridMultilevel"/>
    <w:tmpl w:val="3C62D6EE"/>
    <w:lvl w:ilvl="0" w:tplc="0409000F">
      <w:start w:val="1"/>
      <w:numFmt w:val="decimal"/>
      <w:lvlText w:val="%1."/>
      <w:lvlJc w:val="left"/>
      <w:pPr>
        <w:ind w:left="720" w:hanging="360"/>
      </w:pPr>
    </w:lvl>
    <w:lvl w:ilvl="1" w:tplc="2016750E">
      <w:start w:val="3"/>
      <w:numFmt w:val="bullet"/>
      <w:lvlText w:val="•"/>
      <w:lvlJc w:val="left"/>
      <w:pPr>
        <w:ind w:left="1650" w:hanging="570"/>
      </w:pPr>
      <w:rPr>
        <w:rFonts w:ascii="Arial" w:eastAsia="Times New Roman" w:hAnsi="Arial" w:cs="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7747472"/>
    <w:multiLevelType w:val="hybridMultilevel"/>
    <w:tmpl w:val="32F41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583A46"/>
    <w:multiLevelType w:val="hybridMultilevel"/>
    <w:tmpl w:val="8EE8CCC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1"/>
  </w:num>
  <w:num w:numId="3">
    <w:abstractNumId w:val="30"/>
  </w:num>
  <w:num w:numId="4">
    <w:abstractNumId w:val="31"/>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4"/>
  </w:num>
  <w:num w:numId="14">
    <w:abstractNumId w:val="23"/>
  </w:num>
  <w:num w:numId="15">
    <w:abstractNumId w:val="15"/>
  </w:num>
  <w:num w:numId="16">
    <w:abstractNumId w:val="35"/>
  </w:num>
  <w:num w:numId="17">
    <w:abstractNumId w:val="38"/>
  </w:num>
  <w:num w:numId="18">
    <w:abstractNumId w:val="37"/>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0"/>
  </w:num>
  <w:num w:numId="23">
    <w:abstractNumId w:val="32"/>
  </w:num>
  <w:num w:numId="24">
    <w:abstractNumId w:val="16"/>
    <w:lvlOverride w:ilvl="0">
      <w:startOverride w:val="1"/>
    </w:lvlOverride>
    <w:lvlOverride w:ilvl="1"/>
    <w:lvlOverride w:ilvl="2"/>
    <w:lvlOverride w:ilvl="3"/>
    <w:lvlOverride w:ilvl="4"/>
    <w:lvlOverride w:ilvl="5"/>
    <w:lvlOverride w:ilvl="6"/>
    <w:lvlOverride w:ilvl="7"/>
    <w:lvlOverride w:ilvl="8"/>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2"/>
  </w:num>
  <w:num w:numId="31">
    <w:abstractNumId w:val="21"/>
  </w:num>
  <w:num w:numId="32">
    <w:abstractNumId w:val="7"/>
  </w:num>
  <w:num w:numId="33">
    <w:abstractNumId w:val="0"/>
  </w:num>
  <w:num w:numId="34">
    <w:abstractNumId w:val="1"/>
  </w:num>
  <w:num w:numId="35">
    <w:abstractNumId w:val="9"/>
  </w:num>
  <w:num w:numId="36">
    <w:abstractNumId w:val="17"/>
  </w:num>
  <w:num w:numId="37">
    <w:abstractNumId w:val="4"/>
  </w:num>
  <w:num w:numId="38">
    <w:abstractNumId w:val="28"/>
  </w:num>
  <w:num w:numId="39">
    <w:abstractNumId w:val="5"/>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D0"/>
    <w:rsid w:val="00010CF3"/>
    <w:rsid w:val="00011E27"/>
    <w:rsid w:val="000148BC"/>
    <w:rsid w:val="00014E2A"/>
    <w:rsid w:val="00024AB8"/>
    <w:rsid w:val="00030854"/>
    <w:rsid w:val="00036028"/>
    <w:rsid w:val="0004198B"/>
    <w:rsid w:val="00044642"/>
    <w:rsid w:val="000446B9"/>
    <w:rsid w:val="00047E21"/>
    <w:rsid w:val="00050E16"/>
    <w:rsid w:val="000539BA"/>
    <w:rsid w:val="00082A2C"/>
    <w:rsid w:val="00085505"/>
    <w:rsid w:val="000C4E25"/>
    <w:rsid w:val="000C7021"/>
    <w:rsid w:val="000D6BBC"/>
    <w:rsid w:val="000D7780"/>
    <w:rsid w:val="000E636A"/>
    <w:rsid w:val="000F2F11"/>
    <w:rsid w:val="00100A5F"/>
    <w:rsid w:val="00105929"/>
    <w:rsid w:val="00110BED"/>
    <w:rsid w:val="00110C36"/>
    <w:rsid w:val="001131D5"/>
    <w:rsid w:val="00114547"/>
    <w:rsid w:val="00115B0F"/>
    <w:rsid w:val="00141DB8"/>
    <w:rsid w:val="00172084"/>
    <w:rsid w:val="0017474A"/>
    <w:rsid w:val="001758C6"/>
    <w:rsid w:val="00176734"/>
    <w:rsid w:val="00182B99"/>
    <w:rsid w:val="00187D93"/>
    <w:rsid w:val="001C1525"/>
    <w:rsid w:val="001E6031"/>
    <w:rsid w:val="0021332C"/>
    <w:rsid w:val="00213982"/>
    <w:rsid w:val="00236B49"/>
    <w:rsid w:val="0024416D"/>
    <w:rsid w:val="002700D7"/>
    <w:rsid w:val="00271911"/>
    <w:rsid w:val="00273187"/>
    <w:rsid w:val="002800A0"/>
    <w:rsid w:val="002801B3"/>
    <w:rsid w:val="00281060"/>
    <w:rsid w:val="00285BD0"/>
    <w:rsid w:val="002940E8"/>
    <w:rsid w:val="00294751"/>
    <w:rsid w:val="002A6E50"/>
    <w:rsid w:val="002B0F58"/>
    <w:rsid w:val="002B4298"/>
    <w:rsid w:val="002B7A36"/>
    <w:rsid w:val="002C256A"/>
    <w:rsid w:val="002D5226"/>
    <w:rsid w:val="0030556E"/>
    <w:rsid w:val="00305A7F"/>
    <w:rsid w:val="003152FE"/>
    <w:rsid w:val="00322505"/>
    <w:rsid w:val="00327436"/>
    <w:rsid w:val="00344BD6"/>
    <w:rsid w:val="0035528D"/>
    <w:rsid w:val="00361821"/>
    <w:rsid w:val="00361E9E"/>
    <w:rsid w:val="003753EE"/>
    <w:rsid w:val="003973D7"/>
    <w:rsid w:val="003A0835"/>
    <w:rsid w:val="003A5AAF"/>
    <w:rsid w:val="003A61C8"/>
    <w:rsid w:val="003B444E"/>
    <w:rsid w:val="003B700A"/>
    <w:rsid w:val="003C4B8B"/>
    <w:rsid w:val="003C7FBE"/>
    <w:rsid w:val="003D227C"/>
    <w:rsid w:val="003D2B4D"/>
    <w:rsid w:val="003F37F5"/>
    <w:rsid w:val="00444A88"/>
    <w:rsid w:val="0046505B"/>
    <w:rsid w:val="00466596"/>
    <w:rsid w:val="00474DA4"/>
    <w:rsid w:val="00476B4D"/>
    <w:rsid w:val="004805FA"/>
    <w:rsid w:val="004935D2"/>
    <w:rsid w:val="00496220"/>
    <w:rsid w:val="004B1215"/>
    <w:rsid w:val="004D047D"/>
    <w:rsid w:val="004F1E9E"/>
    <w:rsid w:val="004F305A"/>
    <w:rsid w:val="00512164"/>
    <w:rsid w:val="00514EC0"/>
    <w:rsid w:val="00520297"/>
    <w:rsid w:val="005338F9"/>
    <w:rsid w:val="0054281C"/>
    <w:rsid w:val="00544581"/>
    <w:rsid w:val="0055268D"/>
    <w:rsid w:val="00575DE2"/>
    <w:rsid w:val="00576BE4"/>
    <w:rsid w:val="005779DB"/>
    <w:rsid w:val="00580403"/>
    <w:rsid w:val="00597770"/>
    <w:rsid w:val="005A400A"/>
    <w:rsid w:val="005B2268"/>
    <w:rsid w:val="005B269D"/>
    <w:rsid w:val="005F7B92"/>
    <w:rsid w:val="00612379"/>
    <w:rsid w:val="006146D4"/>
    <w:rsid w:val="006153B6"/>
    <w:rsid w:val="0061555F"/>
    <w:rsid w:val="006245ED"/>
    <w:rsid w:val="00636CA6"/>
    <w:rsid w:val="00641200"/>
    <w:rsid w:val="00645CA8"/>
    <w:rsid w:val="006655D3"/>
    <w:rsid w:val="00667404"/>
    <w:rsid w:val="00670A05"/>
    <w:rsid w:val="00687EB4"/>
    <w:rsid w:val="00695C56"/>
    <w:rsid w:val="006A5CDE"/>
    <w:rsid w:val="006A644A"/>
    <w:rsid w:val="006B17D2"/>
    <w:rsid w:val="006C224E"/>
    <w:rsid w:val="006D780A"/>
    <w:rsid w:val="006F2092"/>
    <w:rsid w:val="0071271E"/>
    <w:rsid w:val="00732DEC"/>
    <w:rsid w:val="00735BD5"/>
    <w:rsid w:val="00735F51"/>
    <w:rsid w:val="007451EC"/>
    <w:rsid w:val="00751613"/>
    <w:rsid w:val="00753EE9"/>
    <w:rsid w:val="007556F6"/>
    <w:rsid w:val="00760EEF"/>
    <w:rsid w:val="00777EE5"/>
    <w:rsid w:val="00784836"/>
    <w:rsid w:val="00787973"/>
    <w:rsid w:val="0079023E"/>
    <w:rsid w:val="007A2854"/>
    <w:rsid w:val="007C1D92"/>
    <w:rsid w:val="007C4CB9"/>
    <w:rsid w:val="007D0B9D"/>
    <w:rsid w:val="007D0E74"/>
    <w:rsid w:val="007D19B0"/>
    <w:rsid w:val="007D7955"/>
    <w:rsid w:val="007F498F"/>
    <w:rsid w:val="0080679D"/>
    <w:rsid w:val="008108B0"/>
    <w:rsid w:val="00811B20"/>
    <w:rsid w:val="00812609"/>
    <w:rsid w:val="008211B5"/>
    <w:rsid w:val="0082296E"/>
    <w:rsid w:val="00824099"/>
    <w:rsid w:val="00846D7C"/>
    <w:rsid w:val="00867AC1"/>
    <w:rsid w:val="008751DE"/>
    <w:rsid w:val="00890DF8"/>
    <w:rsid w:val="00892B81"/>
    <w:rsid w:val="008A0ADE"/>
    <w:rsid w:val="008A743F"/>
    <w:rsid w:val="008C0970"/>
    <w:rsid w:val="008C2227"/>
    <w:rsid w:val="008D0BC5"/>
    <w:rsid w:val="008D2CF7"/>
    <w:rsid w:val="008E66F4"/>
    <w:rsid w:val="00900C26"/>
    <w:rsid w:val="0090197F"/>
    <w:rsid w:val="00903264"/>
    <w:rsid w:val="00906DDC"/>
    <w:rsid w:val="00931AD0"/>
    <w:rsid w:val="00934E09"/>
    <w:rsid w:val="00936253"/>
    <w:rsid w:val="00940D46"/>
    <w:rsid w:val="009413F1"/>
    <w:rsid w:val="009436D9"/>
    <w:rsid w:val="00952DD4"/>
    <w:rsid w:val="009561F4"/>
    <w:rsid w:val="00962017"/>
    <w:rsid w:val="00965AE7"/>
    <w:rsid w:val="00970FED"/>
    <w:rsid w:val="00992D82"/>
    <w:rsid w:val="00997029"/>
    <w:rsid w:val="009A7339"/>
    <w:rsid w:val="009B440E"/>
    <w:rsid w:val="009D690D"/>
    <w:rsid w:val="009E65B6"/>
    <w:rsid w:val="009F0A51"/>
    <w:rsid w:val="009F77CF"/>
    <w:rsid w:val="00A038EA"/>
    <w:rsid w:val="00A24C10"/>
    <w:rsid w:val="00A42AC3"/>
    <w:rsid w:val="00A430CF"/>
    <w:rsid w:val="00A54309"/>
    <w:rsid w:val="00A610A9"/>
    <w:rsid w:val="00A80F2A"/>
    <w:rsid w:val="00A96C33"/>
    <w:rsid w:val="00AB2B93"/>
    <w:rsid w:val="00AB530F"/>
    <w:rsid w:val="00AB7E5B"/>
    <w:rsid w:val="00AC2883"/>
    <w:rsid w:val="00AE0EF1"/>
    <w:rsid w:val="00AE2937"/>
    <w:rsid w:val="00B07301"/>
    <w:rsid w:val="00B11F3E"/>
    <w:rsid w:val="00B224DE"/>
    <w:rsid w:val="00B324D4"/>
    <w:rsid w:val="00B37883"/>
    <w:rsid w:val="00B46575"/>
    <w:rsid w:val="00B61777"/>
    <w:rsid w:val="00B622E6"/>
    <w:rsid w:val="00B7433A"/>
    <w:rsid w:val="00B83E82"/>
    <w:rsid w:val="00B84BBD"/>
    <w:rsid w:val="00BA43FB"/>
    <w:rsid w:val="00BA554A"/>
    <w:rsid w:val="00BC127D"/>
    <w:rsid w:val="00BC1FE6"/>
    <w:rsid w:val="00BD0B2D"/>
    <w:rsid w:val="00C061B6"/>
    <w:rsid w:val="00C2446C"/>
    <w:rsid w:val="00C36AE5"/>
    <w:rsid w:val="00C41F17"/>
    <w:rsid w:val="00C527FA"/>
    <w:rsid w:val="00C5280D"/>
    <w:rsid w:val="00C53EB3"/>
    <w:rsid w:val="00C5791C"/>
    <w:rsid w:val="00C603A4"/>
    <w:rsid w:val="00C66290"/>
    <w:rsid w:val="00C72B7A"/>
    <w:rsid w:val="00C748A5"/>
    <w:rsid w:val="00C973F2"/>
    <w:rsid w:val="00CA304C"/>
    <w:rsid w:val="00CA774A"/>
    <w:rsid w:val="00CB4921"/>
    <w:rsid w:val="00CC11B0"/>
    <w:rsid w:val="00CC2841"/>
    <w:rsid w:val="00CF1330"/>
    <w:rsid w:val="00CF7E36"/>
    <w:rsid w:val="00D3708D"/>
    <w:rsid w:val="00D40426"/>
    <w:rsid w:val="00D57C96"/>
    <w:rsid w:val="00D57D18"/>
    <w:rsid w:val="00D70E65"/>
    <w:rsid w:val="00D75B91"/>
    <w:rsid w:val="00D91203"/>
    <w:rsid w:val="00D95174"/>
    <w:rsid w:val="00DA4973"/>
    <w:rsid w:val="00DA6F36"/>
    <w:rsid w:val="00DB596E"/>
    <w:rsid w:val="00DB7773"/>
    <w:rsid w:val="00DC00EA"/>
    <w:rsid w:val="00DC3802"/>
    <w:rsid w:val="00DD6208"/>
    <w:rsid w:val="00DE4C42"/>
    <w:rsid w:val="00DE65EF"/>
    <w:rsid w:val="00DF7E99"/>
    <w:rsid w:val="00E07D87"/>
    <w:rsid w:val="00E249C8"/>
    <w:rsid w:val="00E32F7E"/>
    <w:rsid w:val="00E506AB"/>
    <w:rsid w:val="00E5267B"/>
    <w:rsid w:val="00E559F0"/>
    <w:rsid w:val="00E63C0E"/>
    <w:rsid w:val="00E72D49"/>
    <w:rsid w:val="00E7593C"/>
    <w:rsid w:val="00E7678A"/>
    <w:rsid w:val="00E935F1"/>
    <w:rsid w:val="00E94A81"/>
    <w:rsid w:val="00EA1FFB"/>
    <w:rsid w:val="00EB048E"/>
    <w:rsid w:val="00EB36D4"/>
    <w:rsid w:val="00EB4E9C"/>
    <w:rsid w:val="00EE34DF"/>
    <w:rsid w:val="00EF2F89"/>
    <w:rsid w:val="00F03E98"/>
    <w:rsid w:val="00F1237A"/>
    <w:rsid w:val="00F22CBD"/>
    <w:rsid w:val="00F272F1"/>
    <w:rsid w:val="00F3004C"/>
    <w:rsid w:val="00F31412"/>
    <w:rsid w:val="00F45372"/>
    <w:rsid w:val="00F560F7"/>
    <w:rsid w:val="00F6334D"/>
    <w:rsid w:val="00F63599"/>
    <w:rsid w:val="00F71781"/>
    <w:rsid w:val="00F97948"/>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F3174A4"/>
  <w15:docId w15:val="{4F50C9AD-4A6F-4004-8823-AE48BF7D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187D93"/>
    <w:pPr>
      <w:keepNext/>
      <w:jc w:val="both"/>
      <w:outlineLvl w:val="1"/>
    </w:pPr>
    <w:rPr>
      <w:rFonts w:ascii="Arial" w:hAnsi="Arial"/>
      <w:spacing w:val="-4"/>
      <w:u w:val="single"/>
      <w:lang w:val="de-DE"/>
    </w:rPr>
  </w:style>
  <w:style w:type="paragraph" w:styleId="Heading3">
    <w:name w:val="heading 3"/>
    <w:next w:val="Normal"/>
    <w:link w:val="Heading3Char"/>
    <w:autoRedefine/>
    <w:qFormat/>
    <w:rsid w:val="00735F51"/>
    <w:pPr>
      <w:keepNext/>
      <w:spacing w:after="120"/>
      <w:jc w:val="both"/>
      <w:outlineLvl w:val="2"/>
    </w:pPr>
    <w:rPr>
      <w:rFonts w:ascii="Arial" w:hAnsi="Arial"/>
      <w:i/>
      <w:lang w:val="de-DE"/>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187D93"/>
    <w:pPr>
      <w:tabs>
        <w:tab w:val="right" w:leader="dot" w:pos="9639"/>
      </w:tabs>
      <w:spacing w:before="60" w:after="60"/>
      <w:ind w:left="720" w:right="720"/>
    </w:pPr>
    <w:rPr>
      <w:rFonts w:ascii="Arial" w:hAnsi="Arial"/>
    </w:rPr>
  </w:style>
  <w:style w:type="paragraph" w:styleId="TOC3">
    <w:name w:val="toc 3"/>
    <w:next w:val="Normal"/>
    <w:autoRedefine/>
    <w:uiPriority w:val="39"/>
    <w:qFormat/>
    <w:rsid w:val="00187D93"/>
    <w:pPr>
      <w:tabs>
        <w:tab w:val="right" w:leader="dot" w:pos="9639"/>
      </w:tabs>
      <w:spacing w:before="40" w:after="40"/>
      <w:ind w:left="1440" w:right="720"/>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187D93"/>
    <w:pPr>
      <w:keepNext/>
      <w:tabs>
        <w:tab w:val="right" w:leader="dot" w:pos="9639"/>
      </w:tabs>
      <w:spacing w:before="80"/>
      <w:jc w:val="both"/>
    </w:pPr>
    <w:rPr>
      <w:rFonts w:ascii="Arial" w:hAnsi="Arial"/>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176734"/>
    <w:rPr>
      <w:rFonts w:ascii="Arial" w:hAnsi="Arial"/>
      <w:caps/>
    </w:rPr>
  </w:style>
  <w:style w:type="character" w:customStyle="1" w:styleId="Heading2Char">
    <w:name w:val="Heading 2 Char"/>
    <w:basedOn w:val="DefaultParagraphFont"/>
    <w:link w:val="Heading2"/>
    <w:rsid w:val="00187D93"/>
    <w:rPr>
      <w:rFonts w:ascii="Arial" w:hAnsi="Arial"/>
      <w:spacing w:val="-4"/>
      <w:u w:val="single"/>
      <w:lang w:val="de-DE"/>
    </w:rPr>
  </w:style>
  <w:style w:type="character" w:customStyle="1" w:styleId="Heading3Char">
    <w:name w:val="Heading 3 Char"/>
    <w:basedOn w:val="DefaultParagraphFont"/>
    <w:link w:val="Heading3"/>
    <w:rsid w:val="00735F51"/>
    <w:rPr>
      <w:rFonts w:ascii="Arial" w:hAnsi="Arial"/>
      <w:i/>
      <w:lang w:val="de-DE"/>
    </w:rPr>
  </w:style>
  <w:style w:type="paragraph" w:styleId="ListParagraph">
    <w:name w:val="List Paragraph"/>
    <w:basedOn w:val="Normal"/>
    <w:uiPriority w:val="34"/>
    <w:qFormat/>
    <w:rsid w:val="00176734"/>
    <w:pPr>
      <w:ind w:left="720"/>
      <w:contextualSpacing/>
    </w:pPr>
  </w:style>
  <w:style w:type="table" w:styleId="TableGrid">
    <w:name w:val="Table Grid"/>
    <w:basedOn w:val="TableNormal"/>
    <w:uiPriority w:val="39"/>
    <w:rsid w:val="00176734"/>
    <w:pPr>
      <w:jc w:val="both"/>
    </w:pPr>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176734"/>
    <w:pPr>
      <w:jc w:val="both"/>
    </w:pPr>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76734"/>
    <w:rPr>
      <w:rFonts w:ascii="Arial" w:hAnsi="Arial"/>
      <w:u w:val="single"/>
      <w:lang w:val="fr-FR"/>
    </w:rPr>
  </w:style>
  <w:style w:type="character" w:customStyle="1" w:styleId="FootnoteTextChar">
    <w:name w:val="Footnote Text Char"/>
    <w:basedOn w:val="DefaultParagraphFont"/>
    <w:link w:val="FootnoteText"/>
    <w:rsid w:val="00176734"/>
    <w:rPr>
      <w:rFonts w:ascii="Arial" w:hAnsi="Arial"/>
      <w:sz w:val="16"/>
    </w:rPr>
  </w:style>
  <w:style w:type="paragraph" w:styleId="Caption">
    <w:name w:val="caption"/>
    <w:basedOn w:val="Normal"/>
    <w:next w:val="Normal"/>
    <w:qFormat/>
    <w:rsid w:val="00176734"/>
    <w:pPr>
      <w:framePr w:w="11102" w:hSpace="181" w:wrap="around" w:vAnchor="page" w:hAnchor="page" w:x="438" w:y="15985" w:anchorLock="1"/>
      <w:jc w:val="center"/>
    </w:pPr>
    <w:rPr>
      <w:b/>
      <w:snapToGrid w:val="0"/>
    </w:rPr>
  </w:style>
  <w:style w:type="character" w:styleId="FollowedHyperlink">
    <w:name w:val="FollowedHyperlink"/>
    <w:basedOn w:val="DefaultParagraphFont"/>
    <w:semiHidden/>
    <w:unhideWhenUsed/>
    <w:rsid w:val="0030556E"/>
    <w:rPr>
      <w:color w:val="800080" w:themeColor="followedHyperlink"/>
      <w:u w:val="single"/>
    </w:rPr>
  </w:style>
  <w:style w:type="character" w:styleId="CommentReference">
    <w:name w:val="annotation reference"/>
    <w:basedOn w:val="DefaultParagraphFont"/>
    <w:unhideWhenUsed/>
    <w:rsid w:val="003973D7"/>
    <w:rPr>
      <w:sz w:val="16"/>
      <w:szCs w:val="16"/>
    </w:rPr>
  </w:style>
  <w:style w:type="paragraph" w:styleId="CommentText">
    <w:name w:val="annotation text"/>
    <w:basedOn w:val="Normal"/>
    <w:link w:val="CommentTextChar"/>
    <w:unhideWhenUsed/>
    <w:rsid w:val="003973D7"/>
  </w:style>
  <w:style w:type="character" w:customStyle="1" w:styleId="CommentTextChar">
    <w:name w:val="Comment Text Char"/>
    <w:basedOn w:val="DefaultParagraphFont"/>
    <w:link w:val="CommentText"/>
    <w:rsid w:val="003973D7"/>
    <w:rPr>
      <w:rFonts w:ascii="Arial" w:hAnsi="Arial"/>
    </w:rPr>
  </w:style>
  <w:style w:type="paragraph" w:styleId="CommentSubject">
    <w:name w:val="annotation subject"/>
    <w:basedOn w:val="CommentText"/>
    <w:next w:val="CommentText"/>
    <w:link w:val="CommentSubjectChar"/>
    <w:semiHidden/>
    <w:unhideWhenUsed/>
    <w:rsid w:val="003973D7"/>
    <w:rPr>
      <w:b/>
      <w:bCs/>
    </w:rPr>
  </w:style>
  <w:style w:type="character" w:customStyle="1" w:styleId="CommentSubjectChar">
    <w:name w:val="Comment Subject Char"/>
    <w:basedOn w:val="CommentTextChar"/>
    <w:link w:val="CommentSubject"/>
    <w:semiHidden/>
    <w:rsid w:val="003973D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upov.int/edocs/mdocs/upov/en/upov_eaf_16/upov_eaf_16_3.pdf" TargetMode="External"/><Relationship Id="rId14" Type="http://schemas.openxmlformats.org/officeDocument/2006/relationships/hyperlink" Target="https://www.upov.int/edocs/mdocs/upov/en/upov_eaf_17/upov_eaf_17_3.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adi.wipo.int\wipodata\DAT1\OrgUPOV\Shared\UPOV_PRISMA\UPOV%20PRISMA%20Statistics\Copy%20of%20UPOV%20PRISMA%20Stat-graphs_%20Number%20of%20Submitted%20applications%20(PBR%20+%20NLI)%20as%2012-07-202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adi.wipo.int\wipodata\DAT1\OrgUPOV\Shared\UPOV_PRISMA\UPOV%20PRISMA%20Statistics\overview%20Use%20of%20UPOV_PRISMA_21-09-202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eingereichte</a:t>
            </a:r>
            <a:r>
              <a:rPr lang="en-US" baseline="0"/>
              <a:t> anträge (Züchterrecht + nationale listen) nach Pflanzentyp</a:t>
            </a:r>
            <a:endParaRPr lang="en-US"/>
          </a:p>
        </c:rich>
      </c:tx>
      <c:layout>
        <c:manualLayout>
          <c:xMode val="edge"/>
          <c:yMode val="edge"/>
          <c:x val="0.1118261038163663"/>
          <c:y val="0"/>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862C-4295-B900-89FA3B48972F}"/>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862C-4295-B900-89FA3B48972F}"/>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862C-4295-B900-89FA3B48972F}"/>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862C-4295-B900-89FA3B48972F}"/>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862C-4295-B900-89FA3B48972F}"/>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862C-4295-B900-89FA3B48972F}"/>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862C-4295-B900-89FA3B48972F}"/>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862C-4295-B900-89FA3B48972F}"/>
              </c:ext>
            </c:extLst>
          </c:dPt>
          <c:dPt>
            <c:idx val="8"/>
            <c:bubble3D val="0"/>
            <c:spPr>
              <a:solidFill>
                <a:schemeClr val="accent3">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1-862C-4295-B900-89FA3B48972F}"/>
              </c:ext>
            </c:extLst>
          </c:dPt>
          <c:dLbls>
            <c:dLbl>
              <c:idx val="0"/>
              <c:layout>
                <c:manualLayout>
                  <c:x val="6.6032534801832202E-2"/>
                  <c:y val="6.2759159501662623E-2"/>
                </c:manualLayout>
              </c:layout>
              <c:tx>
                <c:rich>
                  <a:bodyPr rot="0" spcFirstLastPara="1" vertOverflow="ellipsis" vert="horz" wrap="square" lIns="38100" tIns="19050" rIns="38100" bIns="19050" anchor="ctr" anchorCtr="0">
                    <a:spAutoFit/>
                  </a:bodyPr>
                  <a:lstStyle/>
                  <a:p>
                    <a:pPr algn="ctr">
                      <a:defRPr sz="1000" b="1" i="0" u="none" strike="noStrike" kern="1200" spc="0" baseline="0">
                        <a:solidFill>
                          <a:schemeClr val="accent1"/>
                        </a:solidFill>
                        <a:latin typeface="+mn-lt"/>
                        <a:ea typeface="+mn-ea"/>
                        <a:cs typeface="+mn-cs"/>
                      </a:defRPr>
                    </a:pPr>
                    <a:r>
                      <a:rPr lang="en-US"/>
                      <a:t>Obst</a:t>
                    </a:r>
                    <a:r>
                      <a:rPr lang="en-US" baseline="0"/>
                      <a:t>
</a:t>
                    </a:r>
                    <a:fld id="{29D9D7D2-A509-4A7C-8959-787EAC397198}" type="PERCENTAGE">
                      <a:rPr lang="en-US" baseline="0"/>
                      <a:pPr algn="ctr">
                        <a:defRPr/>
                      </a:pPr>
                      <a:t>[PERCENTAGE]</a:t>
                    </a:fld>
                    <a:endParaRPr lang="en-US" baseline="0"/>
                  </a:p>
                </c:rich>
              </c:tx>
              <c:spPr>
                <a:noFill/>
                <a:ln>
                  <a:noFill/>
                </a:ln>
                <a:effectLst/>
              </c:spPr>
              <c:txPr>
                <a:bodyPr rot="0" spcFirstLastPara="1" vertOverflow="ellipsis" vert="horz" wrap="square" lIns="38100" tIns="19050" rIns="38100" bIns="19050" anchor="ctr" anchorCtr="0">
                  <a:spAutoFit/>
                </a:bodyPr>
                <a:lstStyle/>
                <a:p>
                  <a:pPr algn="ct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862C-4295-B900-89FA3B48972F}"/>
                </c:ext>
              </c:extLst>
            </c:dLbl>
            <c:dLbl>
              <c:idx val="1"/>
              <c:layout/>
              <c:tx>
                <c:rich>
                  <a:bodyPr rot="0" spcFirstLastPara="1" vertOverflow="ellipsis" vert="horz" wrap="square" lIns="38100" tIns="19050" rIns="38100" bIns="19050" anchor="ctr" anchorCtr="0">
                    <a:spAutoFit/>
                  </a:bodyPr>
                  <a:lstStyle/>
                  <a:p>
                    <a:pPr algn="ctr">
                      <a:defRPr sz="1000" b="1" i="0" u="none" strike="noStrike" kern="1200" spc="0" baseline="0">
                        <a:solidFill>
                          <a:schemeClr val="accent1"/>
                        </a:solidFill>
                        <a:latin typeface="+mn-lt"/>
                        <a:ea typeface="+mn-ea"/>
                        <a:cs typeface="+mn-cs"/>
                      </a:defRPr>
                    </a:pPr>
                    <a:r>
                      <a:rPr lang="en-US">
                        <a:solidFill>
                          <a:schemeClr val="accent2"/>
                        </a:solidFill>
                      </a:rPr>
                      <a:t>Landwirtschaftliche Arten</a:t>
                    </a:r>
                    <a:r>
                      <a:rPr lang="en-US" baseline="0"/>
                      <a:t>
</a:t>
                    </a:r>
                    <a:fld id="{64FA7589-DD44-4741-ADD4-978478AFA5C2}" type="PERCENTAGE">
                      <a:rPr lang="en-US" baseline="0">
                        <a:solidFill>
                          <a:schemeClr val="accent2"/>
                        </a:solidFill>
                      </a:rPr>
                      <a:pPr algn="ctr">
                        <a:defRPr>
                          <a:solidFill>
                            <a:schemeClr val="accent1"/>
                          </a:solidFill>
                        </a:defRPr>
                      </a:pPr>
                      <a:t>[PERCENTAGE]</a:t>
                    </a:fld>
                    <a:endParaRPr lang="en-US" baseline="0"/>
                  </a:p>
                </c:rich>
              </c:tx>
              <c:spPr>
                <a:noFill/>
                <a:ln>
                  <a:noFill/>
                </a:ln>
                <a:effectLst/>
              </c:spPr>
              <c:txPr>
                <a:bodyPr rot="0" spcFirstLastPara="1" vertOverflow="ellipsis" vert="horz" wrap="square" lIns="38100" tIns="19050" rIns="38100" bIns="19050" anchor="ctr" anchorCtr="0">
                  <a:spAutoFit/>
                </a:bodyPr>
                <a:lstStyle/>
                <a:p>
                  <a:pPr algn="ct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862C-4295-B900-89FA3B48972F}"/>
                </c:ext>
              </c:extLst>
            </c:dLbl>
            <c:dLbl>
              <c:idx val="2"/>
              <c:layout/>
              <c:tx>
                <c:rich>
                  <a:bodyPr rot="0" spcFirstLastPara="1" vertOverflow="ellipsis" vert="horz" wrap="square" lIns="38100" tIns="19050" rIns="38100" bIns="19050" anchor="ctr" anchorCtr="0">
                    <a:spAutoFit/>
                  </a:bodyPr>
                  <a:lstStyle/>
                  <a:p>
                    <a:pPr algn="ctr">
                      <a:defRPr sz="1000" b="1" i="0" u="none" strike="noStrike" kern="1200" spc="0" baseline="0">
                        <a:solidFill>
                          <a:schemeClr val="accent1"/>
                        </a:solidFill>
                        <a:latin typeface="+mn-lt"/>
                        <a:ea typeface="+mn-ea"/>
                        <a:cs typeface="+mn-cs"/>
                      </a:defRPr>
                    </a:pPr>
                    <a:r>
                      <a:rPr lang="en-US">
                        <a:solidFill>
                          <a:schemeClr val="accent3"/>
                        </a:solidFill>
                      </a:rPr>
                      <a:t>Landwirtschaftliche und Gemüsearten</a:t>
                    </a:r>
                    <a:r>
                      <a:rPr lang="en-US" baseline="0">
                        <a:solidFill>
                          <a:schemeClr val="accent3"/>
                        </a:solidFill>
                      </a:rPr>
                      <a:t>
</a:t>
                    </a:r>
                    <a:fld id="{EA1D112C-FFDF-42D8-99A8-55D601B7A630}" type="PERCENTAGE">
                      <a:rPr lang="en-US" baseline="0">
                        <a:solidFill>
                          <a:schemeClr val="accent3"/>
                        </a:solidFill>
                      </a:rPr>
                      <a:pPr algn="ctr">
                        <a:defRPr>
                          <a:solidFill>
                            <a:schemeClr val="accent1"/>
                          </a:solidFill>
                        </a:defRPr>
                      </a:pPr>
                      <a:t>[PERCENTAGE]</a:t>
                    </a:fld>
                    <a:endParaRPr lang="en-US" baseline="0">
                      <a:solidFill>
                        <a:schemeClr val="accent3"/>
                      </a:solidFill>
                    </a:endParaRPr>
                  </a:p>
                </c:rich>
              </c:tx>
              <c:spPr>
                <a:noFill/>
                <a:ln>
                  <a:noFill/>
                </a:ln>
                <a:effectLst/>
              </c:spPr>
              <c:txPr>
                <a:bodyPr rot="0" spcFirstLastPara="1" vertOverflow="ellipsis" vert="horz" wrap="square" lIns="38100" tIns="19050" rIns="38100" bIns="19050" anchor="ctr" anchorCtr="0">
                  <a:spAutoFit/>
                </a:bodyPr>
                <a:lstStyle/>
                <a:p>
                  <a:pPr algn="ct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862C-4295-B900-89FA3B48972F}"/>
                </c:ext>
              </c:extLst>
            </c:dLbl>
            <c:dLbl>
              <c:idx val="3"/>
              <c:layout/>
              <c:tx>
                <c:rich>
                  <a:bodyPr rot="0" spcFirstLastPara="1" vertOverflow="ellipsis" vert="horz" wrap="square" lIns="38100" tIns="19050" rIns="38100" bIns="19050" anchor="ctr" anchorCtr="0">
                    <a:spAutoFit/>
                  </a:bodyPr>
                  <a:lstStyle/>
                  <a:p>
                    <a:pPr algn="ctr">
                      <a:defRPr sz="1000" b="1" i="0" u="none" strike="noStrike" kern="1200" spc="0" baseline="0">
                        <a:solidFill>
                          <a:schemeClr val="accent1"/>
                        </a:solidFill>
                        <a:latin typeface="+mn-lt"/>
                        <a:ea typeface="+mn-ea"/>
                        <a:cs typeface="+mn-cs"/>
                      </a:defRPr>
                    </a:pPr>
                    <a:r>
                      <a:rPr lang="en-US">
                        <a:solidFill>
                          <a:schemeClr val="accent4"/>
                        </a:solidFill>
                      </a:rPr>
                      <a:t>Gemüsearten</a:t>
                    </a:r>
                    <a:r>
                      <a:rPr lang="en-US" baseline="0">
                        <a:solidFill>
                          <a:schemeClr val="accent4"/>
                        </a:solidFill>
                      </a:rPr>
                      <a:t>
</a:t>
                    </a:r>
                    <a:fld id="{C0893C5B-408C-409F-8599-47641AE55E82}" type="PERCENTAGE">
                      <a:rPr lang="en-US" baseline="0">
                        <a:solidFill>
                          <a:schemeClr val="accent4"/>
                        </a:solidFill>
                      </a:rPr>
                      <a:pPr algn="ctr">
                        <a:defRPr>
                          <a:solidFill>
                            <a:schemeClr val="accent1"/>
                          </a:solidFill>
                        </a:defRPr>
                      </a:pPr>
                      <a:t>[PERCENTAGE]</a:t>
                    </a:fld>
                    <a:endParaRPr lang="en-US" baseline="0">
                      <a:solidFill>
                        <a:schemeClr val="accent4"/>
                      </a:solidFill>
                    </a:endParaRPr>
                  </a:p>
                </c:rich>
              </c:tx>
              <c:spPr>
                <a:noFill/>
                <a:ln>
                  <a:noFill/>
                </a:ln>
                <a:effectLst/>
              </c:spPr>
              <c:txPr>
                <a:bodyPr rot="0" spcFirstLastPara="1" vertOverflow="ellipsis" vert="horz" wrap="square" lIns="38100" tIns="19050" rIns="38100" bIns="19050" anchor="ctr" anchorCtr="0">
                  <a:spAutoFit/>
                </a:bodyPr>
                <a:lstStyle/>
                <a:p>
                  <a:pPr algn="ct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7-862C-4295-B900-89FA3B48972F}"/>
                </c:ext>
              </c:extLst>
            </c:dLbl>
            <c:dLbl>
              <c:idx val="4"/>
              <c:layout>
                <c:manualLayout>
                  <c:x val="-0.13954426422531163"/>
                  <c:y val="-2.4340123315314495E-2"/>
                </c:manualLayout>
              </c:layout>
              <c:tx>
                <c:rich>
                  <a:bodyPr rot="0" spcFirstLastPara="1" vertOverflow="ellipsis" vert="horz" wrap="square" lIns="38100" tIns="19050" rIns="38100" bIns="19050" anchor="ctr" anchorCtr="0">
                    <a:noAutofit/>
                  </a:bodyPr>
                  <a:lstStyle/>
                  <a:p>
                    <a:pPr algn="ctr">
                      <a:defRPr sz="1000" b="1" i="0" u="none" strike="noStrike" kern="1200" spc="0" baseline="0">
                        <a:solidFill>
                          <a:schemeClr val="accent1"/>
                        </a:solidFill>
                        <a:latin typeface="+mn-lt"/>
                        <a:ea typeface="+mn-ea"/>
                        <a:cs typeface="+mn-cs"/>
                      </a:defRPr>
                    </a:pPr>
                    <a:r>
                      <a:rPr lang="en-US">
                        <a:solidFill>
                          <a:schemeClr val="accent5"/>
                        </a:solidFill>
                      </a:rPr>
                      <a:t>Zier- und Gemüsearten</a:t>
                    </a:r>
                    <a:r>
                      <a:rPr lang="en-US" baseline="0">
                        <a:solidFill>
                          <a:schemeClr val="accent5"/>
                        </a:solidFill>
                      </a:rPr>
                      <a:t>
</a:t>
                    </a:r>
                    <a:fld id="{3F667392-41A2-4956-BD55-BCF8CA03EAD8}" type="PERCENTAGE">
                      <a:rPr lang="en-US" baseline="0">
                        <a:solidFill>
                          <a:schemeClr val="accent5"/>
                        </a:solidFill>
                      </a:rPr>
                      <a:pPr algn="ctr">
                        <a:defRPr>
                          <a:solidFill>
                            <a:schemeClr val="accent1"/>
                          </a:solidFill>
                        </a:defRPr>
                      </a:pPr>
                      <a:t>[PERCENTAGE]</a:t>
                    </a:fld>
                    <a:endParaRPr lang="en-US" baseline="0">
                      <a:solidFill>
                        <a:schemeClr val="accent5"/>
                      </a:solidFill>
                    </a:endParaRPr>
                  </a:p>
                </c:rich>
              </c:tx>
              <c:spPr>
                <a:noFill/>
                <a:ln>
                  <a:noFill/>
                </a:ln>
                <a:effectLst/>
              </c:spPr>
              <c:txPr>
                <a:bodyPr rot="0" spcFirstLastPara="1" vertOverflow="ellipsis" vert="horz" wrap="square" lIns="38100" tIns="19050" rIns="38100" bIns="19050" anchor="ctr" anchorCtr="0">
                  <a:noAutofit/>
                </a:bodyPr>
                <a:lstStyle/>
                <a:p>
                  <a:pPr algn="ct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9008614132110768"/>
                      <c:h val="0.16383319057594864"/>
                    </c:manualLayout>
                  </c15:layout>
                  <c15:dlblFieldTable/>
                  <c15:showDataLabelsRange val="0"/>
                </c:ext>
                <c:ext xmlns:c16="http://schemas.microsoft.com/office/drawing/2014/chart" uri="{C3380CC4-5D6E-409C-BE32-E72D297353CC}">
                  <c16:uniqueId val="{00000009-862C-4295-B900-89FA3B48972F}"/>
                </c:ext>
              </c:extLst>
            </c:dLbl>
            <c:dLbl>
              <c:idx val="5"/>
              <c:layout/>
              <c:tx>
                <c:rich>
                  <a:bodyPr rot="0" spcFirstLastPara="1" vertOverflow="ellipsis" vert="horz" wrap="square" lIns="38100" tIns="19050" rIns="38100" bIns="19050" anchor="ctr" anchorCtr="0">
                    <a:spAutoFit/>
                  </a:bodyPr>
                  <a:lstStyle/>
                  <a:p>
                    <a:pPr algn="ctr">
                      <a:defRPr sz="1000" b="1" i="0" u="none" strike="noStrike" kern="1200" spc="0" baseline="0">
                        <a:solidFill>
                          <a:schemeClr val="accent1"/>
                        </a:solidFill>
                        <a:latin typeface="+mn-lt"/>
                        <a:ea typeface="+mn-ea"/>
                        <a:cs typeface="+mn-cs"/>
                      </a:defRPr>
                    </a:pPr>
                    <a:r>
                      <a:rPr lang="en-US">
                        <a:solidFill>
                          <a:schemeClr val="accent6"/>
                        </a:solidFill>
                      </a:rPr>
                      <a:t>Zierarten</a:t>
                    </a:r>
                    <a:r>
                      <a:rPr lang="en-US" baseline="0">
                        <a:solidFill>
                          <a:schemeClr val="accent6"/>
                        </a:solidFill>
                      </a:rPr>
                      <a:t>
</a:t>
                    </a:r>
                    <a:fld id="{FE4D5AB4-37F9-4FCB-9A6D-3C8347AC8EBB}" type="PERCENTAGE">
                      <a:rPr lang="en-US" baseline="0">
                        <a:solidFill>
                          <a:schemeClr val="accent6"/>
                        </a:solidFill>
                      </a:rPr>
                      <a:pPr algn="ctr">
                        <a:defRPr>
                          <a:solidFill>
                            <a:schemeClr val="accent1"/>
                          </a:solidFill>
                        </a:defRPr>
                      </a:pPr>
                      <a:t>[PERCENTAGE]</a:t>
                    </a:fld>
                    <a:endParaRPr lang="en-US" baseline="0">
                      <a:solidFill>
                        <a:schemeClr val="accent6"/>
                      </a:solidFill>
                    </a:endParaRPr>
                  </a:p>
                </c:rich>
              </c:tx>
              <c:spPr>
                <a:noFill/>
                <a:ln>
                  <a:noFill/>
                </a:ln>
                <a:effectLst/>
              </c:spPr>
              <c:txPr>
                <a:bodyPr rot="0" spcFirstLastPara="1" vertOverflow="ellipsis" vert="horz" wrap="square" lIns="38100" tIns="19050" rIns="38100" bIns="19050" anchor="ctr" anchorCtr="0">
                  <a:spAutoFit/>
                </a:bodyPr>
                <a:lstStyle/>
                <a:p>
                  <a:pPr algn="ct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B-862C-4295-B900-89FA3B48972F}"/>
                </c:ext>
              </c:extLst>
            </c:dLbl>
            <c:dLbl>
              <c:idx val="6"/>
              <c:layout>
                <c:manualLayout>
                  <c:x val="-9.8121743386160476E-2"/>
                  <c:y val="3.663003663003663E-3"/>
                </c:manualLayout>
              </c:layout>
              <c:tx>
                <c:rich>
                  <a:bodyPr rot="0" spcFirstLastPara="1" vertOverflow="ellipsis" vert="horz" wrap="square" lIns="38100" tIns="19050" rIns="38100" bIns="19050" anchor="ctr" anchorCtr="0">
                    <a:spAutoFit/>
                  </a:bodyPr>
                  <a:lstStyle/>
                  <a:p>
                    <a:pPr algn="ctr">
                      <a:defRPr sz="1000" b="1" i="0" u="none" strike="noStrike" kern="1200" spc="0" baseline="0">
                        <a:solidFill>
                          <a:schemeClr val="accent1"/>
                        </a:solidFill>
                        <a:latin typeface="+mn-lt"/>
                        <a:ea typeface="+mn-ea"/>
                        <a:cs typeface="+mn-cs"/>
                      </a:defRPr>
                    </a:pPr>
                    <a:r>
                      <a:rPr lang="en-US">
                        <a:solidFill>
                          <a:schemeClr val="tx2"/>
                        </a:solidFill>
                      </a:rPr>
                      <a:t>Obst- und Zierarten</a:t>
                    </a:r>
                    <a:r>
                      <a:rPr lang="en-US" baseline="0">
                        <a:solidFill>
                          <a:schemeClr val="tx2"/>
                        </a:solidFill>
                      </a:rPr>
                      <a:t>
</a:t>
                    </a:r>
                    <a:fld id="{B9A44D46-3297-4241-BCA9-F884767CB1B2}" type="PERCENTAGE">
                      <a:rPr lang="en-US" baseline="0">
                        <a:solidFill>
                          <a:schemeClr val="tx2"/>
                        </a:solidFill>
                      </a:rPr>
                      <a:pPr algn="ctr">
                        <a:defRPr>
                          <a:solidFill>
                            <a:schemeClr val="accent1"/>
                          </a:solidFill>
                        </a:defRPr>
                      </a:pPr>
                      <a:t>[PERCENTAGE]</a:t>
                    </a:fld>
                    <a:endParaRPr lang="en-US" baseline="0">
                      <a:solidFill>
                        <a:schemeClr val="tx2"/>
                      </a:solidFill>
                    </a:endParaRPr>
                  </a:p>
                </c:rich>
              </c:tx>
              <c:spPr>
                <a:noFill/>
                <a:ln>
                  <a:noFill/>
                </a:ln>
                <a:effectLst/>
              </c:spPr>
              <c:txPr>
                <a:bodyPr rot="0" spcFirstLastPara="1" vertOverflow="ellipsis" vert="horz" wrap="square" lIns="38100" tIns="19050" rIns="38100" bIns="19050" anchor="ctr" anchorCtr="0">
                  <a:spAutoFit/>
                </a:bodyPr>
                <a:lstStyle/>
                <a:p>
                  <a:pPr algn="ct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D-862C-4295-B900-89FA3B48972F}"/>
                </c:ext>
              </c:extLst>
            </c:dLbl>
            <c:dLbl>
              <c:idx val="7"/>
              <c:layout/>
              <c:tx>
                <c:rich>
                  <a:bodyPr rot="0" spcFirstLastPara="1" vertOverflow="ellipsis" vert="horz" wrap="square" lIns="38100" tIns="19050" rIns="38100" bIns="19050" anchor="ctr" anchorCtr="0">
                    <a:spAutoFit/>
                  </a:bodyPr>
                  <a:lstStyle/>
                  <a:p>
                    <a:pPr algn="ctr">
                      <a:defRPr sz="1000" b="1" i="0" u="none" strike="noStrike" kern="1200" spc="0" baseline="0">
                        <a:solidFill>
                          <a:schemeClr val="accent1"/>
                        </a:solidFill>
                        <a:latin typeface="+mn-lt"/>
                        <a:ea typeface="+mn-ea"/>
                        <a:cs typeface="+mn-cs"/>
                      </a:defRPr>
                    </a:pPr>
                    <a:r>
                      <a:rPr lang="en-US">
                        <a:solidFill>
                          <a:schemeClr val="accent2">
                            <a:lumMod val="75000"/>
                          </a:schemeClr>
                        </a:solidFill>
                      </a:rPr>
                      <a:t>Ziergehölz</a:t>
                    </a:r>
                    <a:r>
                      <a:rPr lang="en-US" baseline="0">
                        <a:solidFill>
                          <a:schemeClr val="accent2">
                            <a:lumMod val="75000"/>
                          </a:schemeClr>
                        </a:solidFill>
                      </a:rPr>
                      <a:t>
</a:t>
                    </a:r>
                    <a:fld id="{6FF4C5BA-5D81-463F-8C9A-B32A328EFFEB}" type="PERCENTAGE">
                      <a:rPr lang="en-US" baseline="0">
                        <a:solidFill>
                          <a:schemeClr val="accent2">
                            <a:lumMod val="75000"/>
                          </a:schemeClr>
                        </a:solidFill>
                      </a:rPr>
                      <a:pPr algn="ctr">
                        <a:defRPr>
                          <a:solidFill>
                            <a:schemeClr val="accent1"/>
                          </a:solidFill>
                        </a:defRPr>
                      </a:pPr>
                      <a:t>[PERCENTAGE]</a:t>
                    </a:fld>
                    <a:endParaRPr lang="en-US" baseline="0">
                      <a:solidFill>
                        <a:schemeClr val="accent2">
                          <a:lumMod val="75000"/>
                        </a:schemeClr>
                      </a:solidFill>
                    </a:endParaRPr>
                  </a:p>
                </c:rich>
              </c:tx>
              <c:spPr>
                <a:noFill/>
                <a:ln>
                  <a:noFill/>
                </a:ln>
                <a:effectLst/>
              </c:spPr>
              <c:txPr>
                <a:bodyPr rot="0" spcFirstLastPara="1" vertOverflow="ellipsis" vert="horz" wrap="square" lIns="38100" tIns="19050" rIns="38100" bIns="19050" anchor="ctr" anchorCtr="0">
                  <a:spAutoFit/>
                </a:bodyPr>
                <a:lstStyle/>
                <a:p>
                  <a:pPr algn="ct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F-862C-4295-B900-89FA3B48972F}"/>
                </c:ext>
              </c:extLst>
            </c:dLbl>
            <c:dLbl>
              <c:idx val="8"/>
              <c:layout>
                <c:manualLayout>
                  <c:x val="0.29587845278169045"/>
                  <c:y val="8.8886966052320222E-3"/>
                </c:manualLayout>
              </c:layout>
              <c:tx>
                <c:rich>
                  <a:bodyPr rot="0" spcFirstLastPara="1" vertOverflow="ellipsis" vert="horz" wrap="square" lIns="38100" tIns="19050" rIns="38100" bIns="19050" anchor="ctr" anchorCtr="0">
                    <a:spAutoFit/>
                  </a:bodyPr>
                  <a:lstStyle/>
                  <a:p>
                    <a:pPr algn="ctr">
                      <a:defRPr sz="1000" b="1" i="0" u="none" strike="noStrike" kern="1200" spc="0" baseline="0">
                        <a:solidFill>
                          <a:schemeClr val="accent1"/>
                        </a:solidFill>
                        <a:latin typeface="+mn-lt"/>
                        <a:ea typeface="+mn-ea"/>
                        <a:cs typeface="+mn-cs"/>
                      </a:defRPr>
                    </a:pPr>
                    <a:r>
                      <a:rPr lang="en-US" baseline="0"/>
                      <a:t>Landwirtschaftliche und Zierarten
</a:t>
                    </a:r>
                    <a:fld id="{31303826-0480-4D37-8590-EDFBB89185F8}" type="PERCENTAGE">
                      <a:rPr lang="en-US" baseline="0"/>
                      <a:pPr algn="ctr">
                        <a:defRPr>
                          <a:solidFill>
                            <a:schemeClr val="accent1"/>
                          </a:solidFill>
                        </a:defRPr>
                      </a:pPr>
                      <a:t>[PERCENTAGE]</a:t>
                    </a:fld>
                    <a:endParaRPr lang="en-US" baseline="0"/>
                  </a:p>
                </c:rich>
              </c:tx>
              <c:spPr>
                <a:noFill/>
                <a:ln>
                  <a:noFill/>
                </a:ln>
                <a:effectLst/>
              </c:spPr>
              <c:txPr>
                <a:bodyPr rot="0" spcFirstLastPara="1" vertOverflow="ellipsis" vert="horz" wrap="square" lIns="38100" tIns="19050" rIns="38100" bIns="19050" anchor="ctr" anchorCtr="0">
                  <a:spAutoFit/>
                </a:bodyPr>
                <a:lstStyle/>
                <a:p>
                  <a:pPr algn="ct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41201376410714802"/>
                      <c:h val="0.12431023045196274"/>
                    </c:manualLayout>
                  </c15:layout>
                  <c15:dlblFieldTable/>
                  <c15:showDataLabelsRange val="0"/>
                </c:ext>
                <c:ext xmlns:c16="http://schemas.microsoft.com/office/drawing/2014/chart" uri="{C3380CC4-5D6E-409C-BE32-E72D297353CC}">
                  <c16:uniqueId val="{00000011-862C-4295-B900-89FA3B48972F}"/>
                </c:ext>
              </c:extLst>
            </c:dLbl>
            <c:spPr>
              <a:noFill/>
              <a:ln>
                <a:noFill/>
              </a:ln>
              <a:effectLst/>
            </c:spPr>
            <c:txPr>
              <a:bodyPr rot="0" spcFirstLastPara="1" vertOverflow="ellipsis" vert="horz" wrap="square" lIns="38100" tIns="19050" rIns="38100" bIns="19050" anchor="ctr" anchorCtr="0">
                <a:spAutoFit/>
              </a:bodyPr>
              <a:lstStyle/>
              <a:p>
                <a:pPr algn="ct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Sheet1!$A$18:$A$26</c:f>
              <c:strCache>
                <c:ptCount val="9"/>
                <c:pt idx="0">
                  <c:v>Fruit </c:v>
                </c:pt>
                <c:pt idx="1">
                  <c:v>Agriculture </c:v>
                </c:pt>
                <c:pt idx="2">
                  <c:v>Agriculture vegetable </c:v>
                </c:pt>
                <c:pt idx="3">
                  <c:v>Vegetable </c:v>
                </c:pt>
                <c:pt idx="4">
                  <c:v>Ornamental vegetable</c:v>
                </c:pt>
                <c:pt idx="5">
                  <c:v>Ornamental </c:v>
                </c:pt>
                <c:pt idx="6">
                  <c:v>Fruit ornamental</c:v>
                </c:pt>
                <c:pt idx="7">
                  <c:v>Ornamental tree</c:v>
                </c:pt>
                <c:pt idx="8">
                  <c:v>Agricultural Ornamental </c:v>
                </c:pt>
              </c:strCache>
            </c:strRef>
          </c:cat>
          <c:val>
            <c:numRef>
              <c:f>Sheet1!$B$18:$B$26</c:f>
              <c:numCache>
                <c:formatCode>General</c:formatCode>
                <c:ptCount val="9"/>
                <c:pt idx="0">
                  <c:v>249</c:v>
                </c:pt>
                <c:pt idx="1">
                  <c:v>323</c:v>
                </c:pt>
                <c:pt idx="2">
                  <c:v>26</c:v>
                </c:pt>
                <c:pt idx="3">
                  <c:v>366</c:v>
                </c:pt>
                <c:pt idx="4">
                  <c:v>5</c:v>
                </c:pt>
                <c:pt idx="5">
                  <c:v>639</c:v>
                </c:pt>
                <c:pt idx="6">
                  <c:v>181</c:v>
                </c:pt>
                <c:pt idx="7">
                  <c:v>10</c:v>
                </c:pt>
                <c:pt idx="8">
                  <c:v>8</c:v>
                </c:pt>
              </c:numCache>
            </c:numRef>
          </c:val>
          <c:extLst>
            <c:ext xmlns:c16="http://schemas.microsoft.com/office/drawing/2014/chart" uri="{C3380CC4-5D6E-409C-BE32-E72D297353CC}">
              <c16:uniqueId val="{00000012-862C-4295-B900-89FA3B48972F}"/>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Anzahl</a:t>
            </a:r>
            <a:r>
              <a:rPr lang="en-US" baseline="0"/>
              <a:t> registrierter </a:t>
            </a:r>
            <a:r>
              <a:rPr lang="en-US"/>
              <a:t>UPOV PRISMA Nutzer</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'[overview Use of UPOV_PRISMA_21-09-2021.xlsx]User trend'!$C$3</c:f>
              <c:strCache>
                <c:ptCount val="1"/>
                <c:pt idx="0">
                  <c:v>Breeder Admin</c:v>
                </c:pt>
              </c:strCache>
            </c:strRef>
          </c:tx>
          <c:spPr>
            <a:solidFill>
              <a:srgbClr val="92D050"/>
            </a:solidFill>
            <a:ln>
              <a:noFill/>
            </a:ln>
            <a:effectLst/>
          </c:spPr>
          <c:invertIfNegative val="0"/>
          <c:cat>
            <c:numRef>
              <c:f>'[overview Use of UPOV_PRISMA_21-09-2021.xlsx]User trend'!$B$4:$B$60</c:f>
              <c:numCache>
                <c:formatCode>mmm\-yy</c:formatCode>
                <c:ptCount val="57"/>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pt idx="33">
                  <c:v>43739</c:v>
                </c:pt>
                <c:pt idx="34">
                  <c:v>43770</c:v>
                </c:pt>
                <c:pt idx="35">
                  <c:v>43800</c:v>
                </c:pt>
                <c:pt idx="36">
                  <c:v>43831</c:v>
                </c:pt>
                <c:pt idx="37">
                  <c:v>43862</c:v>
                </c:pt>
                <c:pt idx="38">
                  <c:v>43891</c:v>
                </c:pt>
                <c:pt idx="39">
                  <c:v>43922</c:v>
                </c:pt>
                <c:pt idx="40">
                  <c:v>43952</c:v>
                </c:pt>
                <c:pt idx="41">
                  <c:v>43983</c:v>
                </c:pt>
                <c:pt idx="42">
                  <c:v>44013</c:v>
                </c:pt>
                <c:pt idx="43">
                  <c:v>44044</c:v>
                </c:pt>
                <c:pt idx="44">
                  <c:v>44075</c:v>
                </c:pt>
                <c:pt idx="45">
                  <c:v>44105</c:v>
                </c:pt>
                <c:pt idx="46">
                  <c:v>44136</c:v>
                </c:pt>
                <c:pt idx="47">
                  <c:v>44166</c:v>
                </c:pt>
                <c:pt idx="48">
                  <c:v>44197</c:v>
                </c:pt>
                <c:pt idx="49">
                  <c:v>44228</c:v>
                </c:pt>
                <c:pt idx="50">
                  <c:v>44256</c:v>
                </c:pt>
                <c:pt idx="51">
                  <c:v>44287</c:v>
                </c:pt>
                <c:pt idx="52">
                  <c:v>44317</c:v>
                </c:pt>
                <c:pt idx="53">
                  <c:v>44348</c:v>
                </c:pt>
                <c:pt idx="54">
                  <c:v>44378</c:v>
                </c:pt>
                <c:pt idx="55">
                  <c:v>44409</c:v>
                </c:pt>
                <c:pt idx="56">
                  <c:v>44440</c:v>
                </c:pt>
              </c:numCache>
            </c:numRef>
          </c:cat>
          <c:val>
            <c:numRef>
              <c:f>'[overview Use of UPOV_PRISMA_21-09-2021.xlsx]User trend'!$C$4:$C$60</c:f>
              <c:numCache>
                <c:formatCode>General</c:formatCode>
                <c:ptCount val="57"/>
                <c:pt idx="0">
                  <c:v>5</c:v>
                </c:pt>
                <c:pt idx="1">
                  <c:v>5</c:v>
                </c:pt>
                <c:pt idx="2">
                  <c:v>6</c:v>
                </c:pt>
                <c:pt idx="3">
                  <c:v>6</c:v>
                </c:pt>
                <c:pt idx="4">
                  <c:v>7</c:v>
                </c:pt>
                <c:pt idx="5">
                  <c:v>7</c:v>
                </c:pt>
                <c:pt idx="6">
                  <c:v>7</c:v>
                </c:pt>
                <c:pt idx="7">
                  <c:v>8</c:v>
                </c:pt>
                <c:pt idx="8">
                  <c:v>8</c:v>
                </c:pt>
                <c:pt idx="9">
                  <c:v>9</c:v>
                </c:pt>
                <c:pt idx="10">
                  <c:v>14</c:v>
                </c:pt>
                <c:pt idx="11">
                  <c:v>14</c:v>
                </c:pt>
                <c:pt idx="12">
                  <c:v>14</c:v>
                </c:pt>
                <c:pt idx="13">
                  <c:v>19</c:v>
                </c:pt>
                <c:pt idx="14">
                  <c:v>24</c:v>
                </c:pt>
                <c:pt idx="15">
                  <c:v>25</c:v>
                </c:pt>
                <c:pt idx="16">
                  <c:v>30</c:v>
                </c:pt>
                <c:pt idx="17">
                  <c:v>34</c:v>
                </c:pt>
                <c:pt idx="18">
                  <c:v>36</c:v>
                </c:pt>
                <c:pt idx="19">
                  <c:v>43</c:v>
                </c:pt>
                <c:pt idx="20">
                  <c:v>45</c:v>
                </c:pt>
                <c:pt idx="21">
                  <c:v>50</c:v>
                </c:pt>
                <c:pt idx="22">
                  <c:v>58</c:v>
                </c:pt>
                <c:pt idx="23">
                  <c:v>59</c:v>
                </c:pt>
                <c:pt idx="24">
                  <c:v>64</c:v>
                </c:pt>
                <c:pt idx="25">
                  <c:v>64</c:v>
                </c:pt>
                <c:pt idx="26">
                  <c:v>68</c:v>
                </c:pt>
                <c:pt idx="27">
                  <c:v>70</c:v>
                </c:pt>
                <c:pt idx="28">
                  <c:v>72</c:v>
                </c:pt>
                <c:pt idx="29">
                  <c:v>74</c:v>
                </c:pt>
                <c:pt idx="30">
                  <c:v>77</c:v>
                </c:pt>
                <c:pt idx="31">
                  <c:v>78</c:v>
                </c:pt>
                <c:pt idx="32">
                  <c:v>80</c:v>
                </c:pt>
                <c:pt idx="33">
                  <c:v>81</c:v>
                </c:pt>
                <c:pt idx="34">
                  <c:v>83</c:v>
                </c:pt>
                <c:pt idx="35">
                  <c:v>88</c:v>
                </c:pt>
                <c:pt idx="36">
                  <c:v>88</c:v>
                </c:pt>
                <c:pt idx="37">
                  <c:v>90</c:v>
                </c:pt>
                <c:pt idx="38">
                  <c:v>94</c:v>
                </c:pt>
                <c:pt idx="39">
                  <c:v>96</c:v>
                </c:pt>
                <c:pt idx="40">
                  <c:v>96</c:v>
                </c:pt>
                <c:pt idx="41">
                  <c:v>98</c:v>
                </c:pt>
                <c:pt idx="42">
                  <c:v>101</c:v>
                </c:pt>
                <c:pt idx="43">
                  <c:v>103</c:v>
                </c:pt>
                <c:pt idx="44">
                  <c:v>105</c:v>
                </c:pt>
                <c:pt idx="45">
                  <c:v>108</c:v>
                </c:pt>
                <c:pt idx="46">
                  <c:v>108</c:v>
                </c:pt>
                <c:pt idx="47">
                  <c:v>115</c:v>
                </c:pt>
                <c:pt idx="48">
                  <c:v>132</c:v>
                </c:pt>
                <c:pt idx="49">
                  <c:v>136</c:v>
                </c:pt>
                <c:pt idx="50">
                  <c:v>142</c:v>
                </c:pt>
                <c:pt idx="51">
                  <c:v>150</c:v>
                </c:pt>
                <c:pt idx="52">
                  <c:v>154</c:v>
                </c:pt>
                <c:pt idx="53">
                  <c:v>155</c:v>
                </c:pt>
                <c:pt idx="54">
                  <c:v>167</c:v>
                </c:pt>
                <c:pt idx="55">
                  <c:v>170</c:v>
                </c:pt>
                <c:pt idx="56">
                  <c:v>174</c:v>
                </c:pt>
              </c:numCache>
            </c:numRef>
          </c:val>
          <c:extLst>
            <c:ext xmlns:c16="http://schemas.microsoft.com/office/drawing/2014/chart" uri="{C3380CC4-5D6E-409C-BE32-E72D297353CC}">
              <c16:uniqueId val="{00000000-6B00-4F01-BB9A-24996FB55287}"/>
            </c:ext>
          </c:extLst>
        </c:ser>
        <c:ser>
          <c:idx val="1"/>
          <c:order val="1"/>
          <c:tx>
            <c:strRef>
              <c:f>'[overview Use of UPOV_PRISMA_21-09-2021.xlsx]User trend'!$D$3</c:f>
              <c:strCache>
                <c:ptCount val="1"/>
                <c:pt idx="0">
                  <c:v>Agents</c:v>
                </c:pt>
              </c:strCache>
            </c:strRef>
          </c:tx>
          <c:spPr>
            <a:solidFill>
              <a:schemeClr val="accent2"/>
            </a:solidFill>
            <a:ln>
              <a:noFill/>
            </a:ln>
            <a:effectLst/>
          </c:spPr>
          <c:invertIfNegative val="0"/>
          <c:cat>
            <c:numRef>
              <c:f>'[overview Use of UPOV_PRISMA_21-09-2021.xlsx]User trend'!$B$4:$B$60</c:f>
              <c:numCache>
                <c:formatCode>mmm\-yy</c:formatCode>
                <c:ptCount val="57"/>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pt idx="33">
                  <c:v>43739</c:v>
                </c:pt>
                <c:pt idx="34">
                  <c:v>43770</c:v>
                </c:pt>
                <c:pt idx="35">
                  <c:v>43800</c:v>
                </c:pt>
                <c:pt idx="36">
                  <c:v>43831</c:v>
                </c:pt>
                <c:pt idx="37">
                  <c:v>43862</c:v>
                </c:pt>
                <c:pt idx="38">
                  <c:v>43891</c:v>
                </c:pt>
                <c:pt idx="39">
                  <c:v>43922</c:v>
                </c:pt>
                <c:pt idx="40">
                  <c:v>43952</c:v>
                </c:pt>
                <c:pt idx="41">
                  <c:v>43983</c:v>
                </c:pt>
                <c:pt idx="42">
                  <c:v>44013</c:v>
                </c:pt>
                <c:pt idx="43">
                  <c:v>44044</c:v>
                </c:pt>
                <c:pt idx="44">
                  <c:v>44075</c:v>
                </c:pt>
                <c:pt idx="45">
                  <c:v>44105</c:v>
                </c:pt>
                <c:pt idx="46">
                  <c:v>44136</c:v>
                </c:pt>
                <c:pt idx="47">
                  <c:v>44166</c:v>
                </c:pt>
                <c:pt idx="48">
                  <c:v>44197</c:v>
                </c:pt>
                <c:pt idx="49">
                  <c:v>44228</c:v>
                </c:pt>
                <c:pt idx="50">
                  <c:v>44256</c:v>
                </c:pt>
                <c:pt idx="51">
                  <c:v>44287</c:v>
                </c:pt>
                <c:pt idx="52">
                  <c:v>44317</c:v>
                </c:pt>
                <c:pt idx="53">
                  <c:v>44348</c:v>
                </c:pt>
                <c:pt idx="54">
                  <c:v>44378</c:v>
                </c:pt>
                <c:pt idx="55">
                  <c:v>44409</c:v>
                </c:pt>
                <c:pt idx="56">
                  <c:v>44440</c:v>
                </c:pt>
              </c:numCache>
            </c:numRef>
          </c:cat>
          <c:val>
            <c:numRef>
              <c:f>'[overview Use of UPOV_PRISMA_21-09-2021.xlsx]User trend'!$D$4:$D$60</c:f>
              <c:numCache>
                <c:formatCode>General</c:formatCode>
                <c:ptCount val="57"/>
                <c:pt idx="14">
                  <c:v>2</c:v>
                </c:pt>
                <c:pt idx="15">
                  <c:v>4</c:v>
                </c:pt>
                <c:pt idx="16">
                  <c:v>5</c:v>
                </c:pt>
                <c:pt idx="17">
                  <c:v>5</c:v>
                </c:pt>
                <c:pt idx="18">
                  <c:v>7</c:v>
                </c:pt>
                <c:pt idx="19">
                  <c:v>8</c:v>
                </c:pt>
                <c:pt idx="20">
                  <c:v>8</c:v>
                </c:pt>
                <c:pt idx="21">
                  <c:v>11</c:v>
                </c:pt>
                <c:pt idx="22">
                  <c:v>15</c:v>
                </c:pt>
                <c:pt idx="23">
                  <c:v>16</c:v>
                </c:pt>
                <c:pt idx="24">
                  <c:v>21</c:v>
                </c:pt>
                <c:pt idx="25">
                  <c:v>27</c:v>
                </c:pt>
                <c:pt idx="26">
                  <c:v>29</c:v>
                </c:pt>
                <c:pt idx="27">
                  <c:v>32</c:v>
                </c:pt>
                <c:pt idx="28">
                  <c:v>32</c:v>
                </c:pt>
                <c:pt idx="29">
                  <c:v>33</c:v>
                </c:pt>
                <c:pt idx="30">
                  <c:v>35</c:v>
                </c:pt>
                <c:pt idx="31">
                  <c:v>37</c:v>
                </c:pt>
                <c:pt idx="32">
                  <c:v>43</c:v>
                </c:pt>
                <c:pt idx="33">
                  <c:v>49</c:v>
                </c:pt>
                <c:pt idx="34">
                  <c:v>51</c:v>
                </c:pt>
                <c:pt idx="35">
                  <c:v>52</c:v>
                </c:pt>
                <c:pt idx="36">
                  <c:v>54</c:v>
                </c:pt>
                <c:pt idx="37">
                  <c:v>57</c:v>
                </c:pt>
                <c:pt idx="38">
                  <c:v>58</c:v>
                </c:pt>
                <c:pt idx="39">
                  <c:v>61</c:v>
                </c:pt>
                <c:pt idx="40">
                  <c:v>63</c:v>
                </c:pt>
                <c:pt idx="41">
                  <c:v>65</c:v>
                </c:pt>
                <c:pt idx="42">
                  <c:v>71</c:v>
                </c:pt>
                <c:pt idx="43">
                  <c:v>72</c:v>
                </c:pt>
                <c:pt idx="44">
                  <c:v>83</c:v>
                </c:pt>
                <c:pt idx="45">
                  <c:v>89</c:v>
                </c:pt>
                <c:pt idx="46">
                  <c:v>97</c:v>
                </c:pt>
                <c:pt idx="47">
                  <c:v>104</c:v>
                </c:pt>
                <c:pt idx="48">
                  <c:v>120</c:v>
                </c:pt>
                <c:pt idx="49">
                  <c:v>141</c:v>
                </c:pt>
                <c:pt idx="50">
                  <c:v>147</c:v>
                </c:pt>
                <c:pt idx="51">
                  <c:v>153</c:v>
                </c:pt>
                <c:pt idx="52">
                  <c:v>157</c:v>
                </c:pt>
                <c:pt idx="53">
                  <c:v>164</c:v>
                </c:pt>
                <c:pt idx="54">
                  <c:v>168</c:v>
                </c:pt>
                <c:pt idx="55">
                  <c:v>178</c:v>
                </c:pt>
                <c:pt idx="56">
                  <c:v>181</c:v>
                </c:pt>
              </c:numCache>
            </c:numRef>
          </c:val>
          <c:extLst>
            <c:ext xmlns:c16="http://schemas.microsoft.com/office/drawing/2014/chart" uri="{C3380CC4-5D6E-409C-BE32-E72D297353CC}">
              <c16:uniqueId val="{00000001-6B00-4F01-BB9A-24996FB55287}"/>
            </c:ext>
          </c:extLst>
        </c:ser>
        <c:dLbls>
          <c:showLegendKey val="0"/>
          <c:showVal val="0"/>
          <c:showCatName val="0"/>
          <c:showSerName val="0"/>
          <c:showPercent val="0"/>
          <c:showBubbleSize val="0"/>
        </c:dLbls>
        <c:gapWidth val="150"/>
        <c:overlap val="100"/>
        <c:axId val="790656992"/>
        <c:axId val="790649504"/>
      </c:barChart>
      <c:dateAx>
        <c:axId val="790656992"/>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0649504"/>
        <c:crosses val="autoZero"/>
        <c:auto val="1"/>
        <c:lblOffset val="100"/>
        <c:baseTimeUnit val="months"/>
      </c:dateAx>
      <c:valAx>
        <c:axId val="790649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06569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150E9-8863-41DC-B39F-3C1BEC4E8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3891</TotalTime>
  <Pages>10</Pages>
  <Words>2511</Words>
  <Characters>19152</Characters>
  <Application>Microsoft Office Word</Application>
  <DocSecurity>0</DocSecurity>
  <Lines>159</Lines>
  <Paragraphs>43</Paragraphs>
  <ScaleCrop>false</ScaleCrop>
  <HeadingPairs>
    <vt:vector size="2" baseType="variant">
      <vt:variant>
        <vt:lpstr>Title</vt:lpstr>
      </vt:variant>
      <vt:variant>
        <vt:i4>1</vt:i4>
      </vt:variant>
    </vt:vector>
  </HeadingPairs>
  <TitlesOfParts>
    <vt:vector size="1" baseType="lpstr">
      <vt:lpstr>CAJ/78/INF/4</vt:lpstr>
    </vt:vector>
  </TitlesOfParts>
  <Company>UPOV</Company>
  <LinksUpToDate>false</LinksUpToDate>
  <CharactersWithSpaces>21620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CAJ/78/INF/4</dc:title>
  <dc:creator>SANCHEZ VIZCAINO GOMEZ Rosa Maria</dc:creator>
  <cp:lastModifiedBy>SANTOS Carla Marina</cp:lastModifiedBy>
  <cp:revision>28</cp:revision>
  <cp:lastPrinted>2016-11-22T15:41:00Z</cp:lastPrinted>
  <dcterms:created xsi:type="dcterms:W3CDTF">2021-10-22T11:57:00Z</dcterms:created>
  <dcterms:modified xsi:type="dcterms:W3CDTF">2021-10-29T11:29:00Z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46c0a2e4-042a-4902-8eae-d3a461cb9d43</vt:lpwstr>
  </property>
</Properties>
</file>