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BC6183" w14:paraId="385AF6F0" w14:textId="77777777" w:rsidTr="00EB4E9C">
        <w:tc>
          <w:tcPr>
            <w:tcW w:w="6522" w:type="dxa"/>
          </w:tcPr>
          <w:p w14:paraId="3CE0C03F" w14:textId="77777777" w:rsidR="00DC3802" w:rsidRPr="00BC6183" w:rsidRDefault="00DC3802" w:rsidP="00AC2883">
            <w:pPr>
              <w:rPr>
                <w:lang w:val="de-DE"/>
              </w:rPr>
            </w:pPr>
            <w:r w:rsidRPr="00BC6183">
              <w:rPr>
                <w:noProof/>
              </w:rPr>
              <w:drawing>
                <wp:inline distT="0" distB="0" distL="0" distR="0" wp14:anchorId="7EA013FB" wp14:editId="5E2B867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53BF60C" w14:textId="12C4B469" w:rsidR="00DC3802" w:rsidRPr="00BC6183" w:rsidRDefault="00B4495E" w:rsidP="00B4495E">
            <w:pPr>
              <w:pStyle w:val="Lettrine"/>
              <w:rPr>
                <w:lang w:val="de-DE"/>
              </w:rPr>
            </w:pPr>
            <w:r w:rsidRPr="00BC6183">
              <w:rPr>
                <w:lang w:val="de-DE"/>
              </w:rPr>
              <w:t>G</w:t>
            </w:r>
          </w:p>
        </w:tc>
      </w:tr>
      <w:tr w:rsidR="00DC3802" w:rsidRPr="00BC6183" w14:paraId="1D81B4B6" w14:textId="77777777" w:rsidTr="00645CA8">
        <w:trPr>
          <w:trHeight w:val="219"/>
        </w:trPr>
        <w:tc>
          <w:tcPr>
            <w:tcW w:w="6522" w:type="dxa"/>
          </w:tcPr>
          <w:p w14:paraId="14C02118" w14:textId="33704A7A" w:rsidR="00DC3802" w:rsidRPr="00BC6183" w:rsidRDefault="00DC3802" w:rsidP="00B4495E">
            <w:pPr>
              <w:pStyle w:val="upove"/>
              <w:rPr>
                <w:lang w:val="de-DE"/>
              </w:rPr>
            </w:pPr>
            <w:r w:rsidRPr="00BC6183">
              <w:rPr>
                <w:lang w:val="de-DE"/>
              </w:rPr>
              <w:t>International</w:t>
            </w:r>
            <w:r w:rsidR="00B4495E" w:rsidRPr="00BC6183">
              <w:rPr>
                <w:lang w:val="de-DE"/>
              </w:rPr>
              <w:t>er</w:t>
            </w:r>
            <w:r w:rsidRPr="00BC6183">
              <w:rPr>
                <w:lang w:val="de-DE"/>
              </w:rPr>
              <w:t xml:space="preserve"> </w:t>
            </w:r>
            <w:r w:rsidR="00B4495E" w:rsidRPr="00BC6183">
              <w:rPr>
                <w:lang w:val="de-DE"/>
              </w:rPr>
              <w:t xml:space="preserve">Verband zum Schutz von Pflanzenzüchtungen </w:t>
            </w:r>
          </w:p>
        </w:tc>
        <w:tc>
          <w:tcPr>
            <w:tcW w:w="3117" w:type="dxa"/>
          </w:tcPr>
          <w:p w14:paraId="29C24945" w14:textId="77777777" w:rsidR="00DC3802" w:rsidRPr="00BC6183" w:rsidRDefault="00DC3802" w:rsidP="00DA4973">
            <w:pPr>
              <w:rPr>
                <w:lang w:val="de-DE"/>
              </w:rPr>
            </w:pPr>
          </w:p>
        </w:tc>
      </w:tr>
    </w:tbl>
    <w:p w14:paraId="13FE5906" w14:textId="77777777" w:rsidR="00DC3802" w:rsidRPr="00BC6183" w:rsidRDefault="00DC3802" w:rsidP="00DC3802">
      <w:pPr>
        <w:rPr>
          <w:lang w:val="de-DE"/>
        </w:rPr>
      </w:pPr>
    </w:p>
    <w:p w14:paraId="1FAA09C8" w14:textId="77777777" w:rsidR="00DA4973" w:rsidRPr="00BC6183" w:rsidRDefault="00DA4973" w:rsidP="00DC3802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BC6183" w14:paraId="1A834238" w14:textId="77777777" w:rsidTr="00EB4E9C">
        <w:tc>
          <w:tcPr>
            <w:tcW w:w="6512" w:type="dxa"/>
          </w:tcPr>
          <w:p w14:paraId="594605E3" w14:textId="20B5054B" w:rsidR="00EB4E9C" w:rsidRPr="005B3E11" w:rsidRDefault="00B4495E" w:rsidP="00AC2883">
            <w:pPr>
              <w:pStyle w:val="Sessiontc"/>
              <w:spacing w:line="240" w:lineRule="auto"/>
              <w:rPr>
                <w:lang w:val="de-DE"/>
              </w:rPr>
            </w:pPr>
            <w:r w:rsidRPr="005B3E11">
              <w:rPr>
                <w:lang w:val="de-DE"/>
              </w:rPr>
              <w:t xml:space="preserve">Verwaltungs- und Rechtsausschuss </w:t>
            </w:r>
          </w:p>
          <w:p w14:paraId="6E5CB333" w14:textId="2C39E032" w:rsidR="00EB4E9C" w:rsidRPr="005B3E11" w:rsidRDefault="00B622E6" w:rsidP="00B4495E">
            <w:pPr>
              <w:pStyle w:val="Sessiontcplacedate"/>
              <w:rPr>
                <w:sz w:val="22"/>
                <w:lang w:val="de-DE"/>
              </w:rPr>
            </w:pPr>
            <w:r w:rsidRPr="005B3E11">
              <w:rPr>
                <w:lang w:val="de-DE"/>
              </w:rPr>
              <w:t>S</w:t>
            </w:r>
            <w:r w:rsidR="00B4495E" w:rsidRPr="005B3E11">
              <w:rPr>
                <w:lang w:val="de-DE"/>
              </w:rPr>
              <w:t xml:space="preserve">iebenundsiebzigste Tagung </w:t>
            </w:r>
            <w:r w:rsidR="00EB4E9C" w:rsidRPr="005B3E11">
              <w:rPr>
                <w:lang w:val="de-DE"/>
              </w:rPr>
              <w:br/>
              <w:t>Gen</w:t>
            </w:r>
            <w:r w:rsidR="00B4495E" w:rsidRPr="005B3E11">
              <w:rPr>
                <w:lang w:val="de-DE"/>
              </w:rPr>
              <w:t>f</w:t>
            </w:r>
            <w:r w:rsidR="00EB4E9C" w:rsidRPr="005B3E11">
              <w:rPr>
                <w:lang w:val="de-DE"/>
              </w:rPr>
              <w:t xml:space="preserve">, </w:t>
            </w:r>
            <w:r w:rsidR="00B4495E" w:rsidRPr="005B3E11">
              <w:rPr>
                <w:lang w:val="de-DE"/>
              </w:rPr>
              <w:t xml:space="preserve">28. </w:t>
            </w:r>
            <w:r w:rsidRPr="005B3E11">
              <w:rPr>
                <w:lang w:val="de-DE"/>
              </w:rPr>
              <w:t>O</w:t>
            </w:r>
            <w:r w:rsidR="00B4495E" w:rsidRPr="005B3E11">
              <w:rPr>
                <w:lang w:val="de-DE"/>
              </w:rPr>
              <w:t>k</w:t>
            </w:r>
            <w:r w:rsidRPr="005B3E11">
              <w:rPr>
                <w:lang w:val="de-DE"/>
              </w:rPr>
              <w:t>tober</w:t>
            </w:r>
            <w:r w:rsidR="00F31412" w:rsidRPr="005B3E11">
              <w:rPr>
                <w:lang w:val="de-DE"/>
              </w:rPr>
              <w:t xml:space="preserve"> </w:t>
            </w:r>
            <w:r w:rsidR="00E559F0" w:rsidRPr="005B3E11">
              <w:rPr>
                <w:lang w:val="de-DE"/>
              </w:rPr>
              <w:t>2020</w:t>
            </w:r>
          </w:p>
        </w:tc>
        <w:tc>
          <w:tcPr>
            <w:tcW w:w="3127" w:type="dxa"/>
          </w:tcPr>
          <w:p w14:paraId="75538E48" w14:textId="77777777" w:rsidR="00EB4E9C" w:rsidRPr="005B3E11" w:rsidRDefault="00E559F0" w:rsidP="003C7FBE">
            <w:pPr>
              <w:pStyle w:val="Doccode"/>
              <w:rPr>
                <w:lang w:val="de-DE"/>
              </w:rPr>
            </w:pPr>
            <w:r w:rsidRPr="005B3E11">
              <w:rPr>
                <w:lang w:val="de-DE"/>
              </w:rPr>
              <w:t>CAJ/77</w:t>
            </w:r>
            <w:r w:rsidR="00EB4E9C" w:rsidRPr="005B3E11">
              <w:rPr>
                <w:lang w:val="de-DE"/>
              </w:rPr>
              <w:t>/</w:t>
            </w:r>
            <w:r w:rsidR="00EE5730" w:rsidRPr="005B3E11">
              <w:rPr>
                <w:lang w:val="de-DE"/>
              </w:rPr>
              <w:t>INF/3</w:t>
            </w:r>
          </w:p>
          <w:p w14:paraId="21864995" w14:textId="12215B8A" w:rsidR="00EB4E9C" w:rsidRPr="005B3E11" w:rsidRDefault="00EB4E9C" w:rsidP="003C7FBE">
            <w:pPr>
              <w:pStyle w:val="Docoriginal"/>
              <w:rPr>
                <w:lang w:val="de-DE"/>
              </w:rPr>
            </w:pPr>
            <w:r w:rsidRPr="005B3E11">
              <w:rPr>
                <w:lang w:val="de-DE"/>
              </w:rPr>
              <w:t>Original:</w:t>
            </w:r>
            <w:r w:rsidRPr="005B3E11">
              <w:rPr>
                <w:b w:val="0"/>
                <w:spacing w:val="0"/>
                <w:lang w:val="de-DE"/>
              </w:rPr>
              <w:t xml:space="preserve">  Englis</w:t>
            </w:r>
            <w:r w:rsidR="00B4495E" w:rsidRPr="005B3E11">
              <w:rPr>
                <w:b w:val="0"/>
                <w:spacing w:val="0"/>
                <w:lang w:val="de-DE"/>
              </w:rPr>
              <w:t>c</w:t>
            </w:r>
            <w:r w:rsidRPr="005B3E11">
              <w:rPr>
                <w:b w:val="0"/>
                <w:spacing w:val="0"/>
                <w:lang w:val="de-DE"/>
              </w:rPr>
              <w:t>h</w:t>
            </w:r>
          </w:p>
          <w:p w14:paraId="37C1A27C" w14:textId="16B27243" w:rsidR="00EB4E9C" w:rsidRPr="00BC6183" w:rsidRDefault="00EB4E9C" w:rsidP="00B4495E">
            <w:pPr>
              <w:pStyle w:val="Docoriginal"/>
              <w:rPr>
                <w:lang w:val="de-DE"/>
              </w:rPr>
            </w:pPr>
            <w:r w:rsidRPr="005B3E11">
              <w:rPr>
                <w:lang w:val="de-DE"/>
              </w:rPr>
              <w:t>Dat</w:t>
            </w:r>
            <w:r w:rsidR="00B4495E" w:rsidRPr="005B3E11">
              <w:rPr>
                <w:lang w:val="de-DE"/>
              </w:rPr>
              <w:t>um</w:t>
            </w:r>
            <w:r w:rsidRPr="005B3E11">
              <w:rPr>
                <w:lang w:val="de-DE"/>
              </w:rPr>
              <w:t>:</w:t>
            </w:r>
            <w:r w:rsidRPr="005B3E11">
              <w:rPr>
                <w:b w:val="0"/>
                <w:spacing w:val="0"/>
                <w:lang w:val="de-DE"/>
              </w:rPr>
              <w:t xml:space="preserve">  </w:t>
            </w:r>
            <w:r w:rsidR="00B4495E" w:rsidRPr="005B3E11">
              <w:rPr>
                <w:b w:val="0"/>
                <w:spacing w:val="0"/>
                <w:lang w:val="de-DE"/>
              </w:rPr>
              <w:t>14. Ok</w:t>
            </w:r>
            <w:r w:rsidR="00C07054" w:rsidRPr="005B3E11">
              <w:rPr>
                <w:b w:val="0"/>
                <w:spacing w:val="0"/>
                <w:lang w:val="de-DE"/>
              </w:rPr>
              <w:t xml:space="preserve">tober </w:t>
            </w:r>
            <w:r w:rsidR="00E559F0" w:rsidRPr="005B3E11">
              <w:rPr>
                <w:b w:val="0"/>
                <w:spacing w:val="0"/>
                <w:lang w:val="de-DE"/>
              </w:rPr>
              <w:t>2020</w:t>
            </w:r>
          </w:p>
        </w:tc>
      </w:tr>
    </w:tbl>
    <w:p w14:paraId="389029A6" w14:textId="66DB8B1E" w:rsidR="000D7780" w:rsidRPr="00BC6183" w:rsidRDefault="003A4C38" w:rsidP="006A644A">
      <w:pPr>
        <w:pStyle w:val="Titleofdoc0"/>
        <w:rPr>
          <w:lang w:val="de-DE"/>
        </w:rPr>
      </w:pPr>
      <w:bookmarkStart w:id="0" w:name="TitleOfDoc"/>
      <w:bookmarkEnd w:id="0"/>
      <w:r w:rsidRPr="00BC6183">
        <w:rPr>
          <w:lang w:val="de-DE"/>
        </w:rPr>
        <w:t>UPOV-</w:t>
      </w:r>
      <w:r w:rsidR="00EE5730" w:rsidRPr="00BC6183">
        <w:rPr>
          <w:lang w:val="de-DE"/>
        </w:rPr>
        <w:t>information</w:t>
      </w:r>
      <w:r w:rsidRPr="00BC6183">
        <w:rPr>
          <w:lang w:val="de-DE"/>
        </w:rPr>
        <w:t>sda</w:t>
      </w:r>
      <w:r w:rsidR="003A3FED">
        <w:rPr>
          <w:lang w:val="de-DE"/>
        </w:rPr>
        <w:t>T</w:t>
      </w:r>
      <w:r w:rsidRPr="00BC6183">
        <w:rPr>
          <w:lang w:val="de-DE"/>
        </w:rPr>
        <w:t>enbanken</w:t>
      </w:r>
    </w:p>
    <w:p w14:paraId="0C48A368" w14:textId="77777777" w:rsidR="00F37DC3" w:rsidRPr="00BC6183" w:rsidRDefault="00F37DC3" w:rsidP="00F37DC3">
      <w:pPr>
        <w:pStyle w:val="preparedby1"/>
        <w:jc w:val="left"/>
        <w:rPr>
          <w:lang w:val="de-DE"/>
        </w:rPr>
      </w:pPr>
      <w:bookmarkStart w:id="1" w:name="Prepared"/>
      <w:bookmarkStart w:id="2" w:name="_Toc438657852"/>
      <w:bookmarkStart w:id="3" w:name="_Toc477797635"/>
      <w:bookmarkStart w:id="4" w:name="_Toc53586182"/>
      <w:bookmarkEnd w:id="1"/>
      <w:r w:rsidRPr="00BC6183">
        <w:rPr>
          <w:lang w:val="de-DE"/>
        </w:rPr>
        <w:t xml:space="preserve">Vom Verbandsbüro erstelltes Dokument </w:t>
      </w:r>
    </w:p>
    <w:p w14:paraId="59B17E02" w14:textId="77777777" w:rsidR="00F37DC3" w:rsidRPr="00BC6183" w:rsidRDefault="00F37DC3" w:rsidP="00F37DC3">
      <w:pPr>
        <w:pStyle w:val="Disclaimer"/>
        <w:rPr>
          <w:lang w:val="de-DE"/>
        </w:rPr>
      </w:pPr>
      <w:r w:rsidRPr="00BC6183">
        <w:rPr>
          <w:lang w:val="de-DE"/>
        </w:rPr>
        <w:t>Haftungsausschuss: Dieses Dokument gibt nicht die Grundsätze oder eine Anleitung der UPOV wieder</w:t>
      </w:r>
    </w:p>
    <w:p w14:paraId="1FCB452F" w14:textId="4037937A" w:rsidR="00BD64CC" w:rsidRPr="00BC6183" w:rsidRDefault="003A4C38" w:rsidP="00BD64CC">
      <w:pPr>
        <w:keepNext/>
        <w:outlineLvl w:val="0"/>
        <w:rPr>
          <w:caps/>
          <w:lang w:val="de-DE"/>
        </w:rPr>
      </w:pPr>
      <w:r w:rsidRPr="00BC6183">
        <w:rPr>
          <w:caps/>
          <w:lang w:val="de-DE"/>
        </w:rPr>
        <w:t>Zusammenfassung</w:t>
      </w:r>
      <w:bookmarkEnd w:id="2"/>
      <w:bookmarkEnd w:id="3"/>
      <w:bookmarkEnd w:id="4"/>
    </w:p>
    <w:p w14:paraId="5429E0A2" w14:textId="77777777" w:rsidR="00BD64CC" w:rsidRPr="00BC6183" w:rsidRDefault="00BD64CC" w:rsidP="00BD64CC">
      <w:pPr>
        <w:rPr>
          <w:lang w:val="de-DE"/>
        </w:rPr>
      </w:pPr>
    </w:p>
    <w:p w14:paraId="659B8868" w14:textId="67CE359A" w:rsidR="0047502B" w:rsidRPr="00BC6183" w:rsidRDefault="0047502B" w:rsidP="005B3E11">
      <w:pPr>
        <w:rPr>
          <w:lang w:val="de-DE"/>
        </w:rPr>
      </w:pPr>
      <w:r w:rsidRPr="00BC6183">
        <w:rPr>
          <w:lang w:val="de-DE"/>
        </w:rPr>
        <w:fldChar w:fldCharType="begin"/>
      </w:r>
      <w:r w:rsidRPr="00BC6183">
        <w:rPr>
          <w:lang w:val="de-DE"/>
        </w:rPr>
        <w:instrText xml:space="preserve"> AUTONUM  </w:instrText>
      </w:r>
      <w:r w:rsidRPr="00BC6183">
        <w:rPr>
          <w:lang w:val="de-DE"/>
        </w:rPr>
        <w:fldChar w:fldCharType="end"/>
      </w:r>
      <w:r w:rsidRPr="00BC6183">
        <w:rPr>
          <w:lang w:val="de-DE"/>
        </w:rPr>
        <w:tab/>
      </w:r>
      <w:r w:rsidR="003A4C38" w:rsidRPr="00BC6183">
        <w:rPr>
          <w:lang w:val="de-DE"/>
        </w:rPr>
        <w:t xml:space="preserve">Zweck dieses Dokuments ist es, einen Überblick über die jüngsten Entwicklungen betreffend die </w:t>
      </w:r>
      <w:r w:rsidRPr="00BC6183">
        <w:rPr>
          <w:lang w:val="de-DE"/>
        </w:rPr>
        <w:t>GENIE</w:t>
      </w:r>
      <w:r w:rsidR="003A4C38" w:rsidRPr="00BC6183">
        <w:rPr>
          <w:lang w:val="de-DE"/>
        </w:rPr>
        <w:t>-Datenbank, das</w:t>
      </w:r>
      <w:r w:rsidR="008050DC" w:rsidRPr="00BC6183">
        <w:rPr>
          <w:lang w:val="de-DE"/>
        </w:rPr>
        <w:t xml:space="preserve"> UPOV</w:t>
      </w:r>
      <w:r w:rsidR="003A4C38" w:rsidRPr="00BC6183">
        <w:rPr>
          <w:lang w:val="de-DE"/>
        </w:rPr>
        <w:t>-</w:t>
      </w:r>
      <w:r w:rsidR="00923556" w:rsidRPr="00BC6183">
        <w:rPr>
          <w:lang w:val="de-DE"/>
        </w:rPr>
        <w:t>Code</w:t>
      </w:r>
      <w:r w:rsidR="003A4C38" w:rsidRPr="00BC6183">
        <w:rPr>
          <w:lang w:val="de-DE"/>
        </w:rPr>
        <w:t>-</w:t>
      </w:r>
      <w:r w:rsidR="00923556" w:rsidRPr="00BC6183">
        <w:rPr>
          <w:lang w:val="de-DE"/>
        </w:rPr>
        <w:t>System</w:t>
      </w:r>
      <w:r w:rsidRPr="00BC6183">
        <w:rPr>
          <w:lang w:val="de-DE"/>
        </w:rPr>
        <w:t xml:space="preserve"> </w:t>
      </w:r>
      <w:r w:rsidR="003A4C38" w:rsidRPr="00BC6183">
        <w:rPr>
          <w:lang w:val="de-DE"/>
        </w:rPr>
        <w:t>u</w:t>
      </w:r>
      <w:r w:rsidRPr="00BC6183">
        <w:rPr>
          <w:lang w:val="de-DE"/>
        </w:rPr>
        <w:t>nd</w:t>
      </w:r>
      <w:r w:rsidR="003A4C38" w:rsidRPr="00BC6183">
        <w:rPr>
          <w:lang w:val="de-DE"/>
        </w:rPr>
        <w:t xml:space="preserve"> die</w:t>
      </w:r>
      <w:r w:rsidRPr="00BC6183">
        <w:rPr>
          <w:lang w:val="de-DE"/>
        </w:rPr>
        <w:t xml:space="preserve"> PLUTO</w:t>
      </w:r>
      <w:r w:rsidR="003A4C38" w:rsidRPr="00BC6183">
        <w:rPr>
          <w:lang w:val="de-DE"/>
        </w:rPr>
        <w:t xml:space="preserve">-Datenbank zu geben, die in anderen Dokumenten nicht behandelt werden. </w:t>
      </w:r>
      <w:r w:rsidRPr="00BC6183">
        <w:rPr>
          <w:lang w:val="de-DE"/>
        </w:rPr>
        <w:t xml:space="preserve">  </w:t>
      </w:r>
    </w:p>
    <w:p w14:paraId="1ACCEAA8" w14:textId="77777777" w:rsidR="00BD64CC" w:rsidRPr="00BC6183" w:rsidRDefault="00BD64CC" w:rsidP="005B3E11">
      <w:pPr>
        <w:rPr>
          <w:lang w:val="de-DE"/>
        </w:rPr>
      </w:pPr>
    </w:p>
    <w:p w14:paraId="4252DF96" w14:textId="53B6441F" w:rsidR="00BD64CC" w:rsidRPr="00BC6183" w:rsidRDefault="00BD64CC" w:rsidP="005B3E11">
      <w:pPr>
        <w:rPr>
          <w:lang w:val="de-DE"/>
        </w:rPr>
      </w:pPr>
      <w:r w:rsidRPr="00BC6183">
        <w:rPr>
          <w:lang w:val="de-DE"/>
        </w:rPr>
        <w:fldChar w:fldCharType="begin"/>
      </w:r>
      <w:r w:rsidRPr="00BC6183">
        <w:rPr>
          <w:lang w:val="de-DE"/>
        </w:rPr>
        <w:instrText xml:space="preserve"> AUTONUM  </w:instrText>
      </w:r>
      <w:r w:rsidRPr="00BC6183">
        <w:rPr>
          <w:lang w:val="de-DE"/>
        </w:rPr>
        <w:fldChar w:fldCharType="end"/>
      </w:r>
      <w:r w:rsidRPr="00BC6183">
        <w:rPr>
          <w:lang w:val="de-DE"/>
        </w:rPr>
        <w:tab/>
      </w:r>
      <w:r w:rsidR="003A4C38" w:rsidRPr="00BC6183">
        <w:rPr>
          <w:lang w:val="de-DE"/>
        </w:rPr>
        <w:t xml:space="preserve">Der Verwaltungs- und Rechtsausschuss </w:t>
      </w:r>
      <w:r w:rsidRPr="00BC6183">
        <w:rPr>
          <w:lang w:val="de-DE"/>
        </w:rPr>
        <w:t>(</w:t>
      </w:r>
      <w:r w:rsidRPr="00BC6183">
        <w:rPr>
          <w:rFonts w:eastAsiaTheme="minorEastAsia"/>
          <w:lang w:val="de-DE" w:eastAsia="ja-JP"/>
        </w:rPr>
        <w:t>CAJ)</w:t>
      </w:r>
      <w:r w:rsidRPr="00BC6183">
        <w:rPr>
          <w:lang w:val="de-DE"/>
        </w:rPr>
        <w:t xml:space="preserve"> </w:t>
      </w:r>
      <w:r w:rsidR="003A4C38" w:rsidRPr="00BC6183">
        <w:rPr>
          <w:lang w:val="de-DE"/>
        </w:rPr>
        <w:t xml:space="preserve">wird ersucht, </w:t>
      </w:r>
      <w:r w:rsidR="005371B7" w:rsidRPr="00BC6183">
        <w:rPr>
          <w:lang w:val="de-DE"/>
        </w:rPr>
        <w:t xml:space="preserve">Folgendes </w:t>
      </w:r>
      <w:r w:rsidR="003A4C38" w:rsidRPr="00BC6183">
        <w:rPr>
          <w:lang w:val="de-DE"/>
        </w:rPr>
        <w:t>zur Kenntnis zu nehmen</w:t>
      </w:r>
      <w:r w:rsidR="005371B7" w:rsidRPr="00BC6183">
        <w:rPr>
          <w:lang w:val="de-DE"/>
        </w:rPr>
        <w:t>:</w:t>
      </w:r>
    </w:p>
    <w:p w14:paraId="00584BF2" w14:textId="77777777" w:rsidR="00BD64CC" w:rsidRPr="00BC6183" w:rsidRDefault="00BD64CC" w:rsidP="005B3E11">
      <w:pPr>
        <w:rPr>
          <w:rFonts w:eastAsiaTheme="minorEastAsia" w:cs="Arial"/>
          <w:lang w:val="de-DE"/>
        </w:rPr>
      </w:pPr>
    </w:p>
    <w:p w14:paraId="56663D35" w14:textId="700A8E8B" w:rsidR="00923556" w:rsidRPr="00BC6183" w:rsidRDefault="00923556" w:rsidP="005B3E11">
      <w:pPr>
        <w:rPr>
          <w:rFonts w:eastAsiaTheme="minorEastAsia" w:cs="Arial"/>
          <w:lang w:val="de-DE"/>
        </w:rPr>
      </w:pPr>
      <w:r w:rsidRPr="00BC6183">
        <w:rPr>
          <w:rFonts w:eastAsiaTheme="minorEastAsia" w:cs="Arial"/>
          <w:lang w:val="de-DE"/>
        </w:rPr>
        <w:tab/>
        <w:t>a)</w:t>
      </w:r>
      <w:r w:rsidRPr="00BC6183">
        <w:rPr>
          <w:rFonts w:eastAsiaTheme="minorEastAsia" w:cs="Arial"/>
          <w:lang w:val="de-DE"/>
        </w:rPr>
        <w:tab/>
      </w:r>
      <w:r w:rsidR="003A4C38" w:rsidRPr="00BC6183">
        <w:rPr>
          <w:rFonts w:eastAsiaTheme="minorEastAsia" w:cs="Arial"/>
          <w:lang w:val="de-DE"/>
        </w:rPr>
        <w:t xml:space="preserve">Entwicklungen betreffend die </w:t>
      </w:r>
      <w:r w:rsidRPr="00BC6183">
        <w:rPr>
          <w:rFonts w:eastAsiaTheme="minorEastAsia" w:cs="Arial"/>
          <w:lang w:val="de-DE"/>
        </w:rPr>
        <w:t>GENIE</w:t>
      </w:r>
      <w:r w:rsidR="003A4C38" w:rsidRPr="00BC6183">
        <w:rPr>
          <w:rFonts w:eastAsiaTheme="minorEastAsia" w:cs="Arial"/>
          <w:lang w:val="de-DE"/>
        </w:rPr>
        <w:t xml:space="preserve">-Datenbank und ihre Verwendung </w:t>
      </w:r>
      <w:r w:rsidR="005371B7" w:rsidRPr="00BC6183">
        <w:rPr>
          <w:rFonts w:eastAsiaTheme="minorEastAsia" w:cs="Arial"/>
          <w:lang w:val="de-DE"/>
        </w:rPr>
        <w:t>werden in Dokument</w:t>
      </w:r>
      <w:r w:rsidRPr="00BC6183">
        <w:rPr>
          <w:rFonts w:eastAsiaTheme="minorEastAsia" w:cs="Arial"/>
          <w:lang w:val="de-DE"/>
        </w:rPr>
        <w:t xml:space="preserve"> C/54/2 </w:t>
      </w:r>
      <w:r w:rsidR="00AB5ED5" w:rsidRPr="00BC6183">
        <w:rPr>
          <w:rFonts w:eastAsiaTheme="minorEastAsia" w:cs="Arial"/>
          <w:lang w:val="de-DE"/>
        </w:rPr>
        <w:t>„Jahresbericht des Generalsekretärs für</w:t>
      </w:r>
      <w:r w:rsidRPr="00BC6183">
        <w:rPr>
          <w:rFonts w:eastAsiaTheme="minorEastAsia" w:cs="Arial"/>
          <w:lang w:val="de-DE"/>
        </w:rPr>
        <w:t xml:space="preserve"> 2019</w:t>
      </w:r>
      <w:r w:rsidR="00AB5ED5" w:rsidRPr="00BC6183">
        <w:rPr>
          <w:rFonts w:eastAsiaTheme="minorEastAsia" w:cs="Arial"/>
          <w:lang w:val="de-DE"/>
        </w:rPr>
        <w:t>“ behandelt</w:t>
      </w:r>
      <w:r w:rsidRPr="00BC6183">
        <w:rPr>
          <w:rFonts w:eastAsiaTheme="minorEastAsia" w:cs="Arial"/>
          <w:lang w:val="de-DE"/>
        </w:rPr>
        <w:t>;</w:t>
      </w:r>
    </w:p>
    <w:p w14:paraId="2B47003C" w14:textId="77777777" w:rsidR="00923556" w:rsidRPr="00BC6183" w:rsidRDefault="00923556" w:rsidP="005B3E11">
      <w:pPr>
        <w:rPr>
          <w:rFonts w:eastAsiaTheme="minorEastAsia" w:cs="Arial"/>
          <w:lang w:val="de-DE"/>
        </w:rPr>
      </w:pPr>
    </w:p>
    <w:p w14:paraId="5DE0C7D3" w14:textId="2329491B" w:rsidR="00923556" w:rsidRPr="00BC6183" w:rsidRDefault="00923556" w:rsidP="005B3E11">
      <w:pPr>
        <w:pStyle w:val="Default"/>
        <w:jc w:val="both"/>
        <w:rPr>
          <w:rFonts w:eastAsiaTheme="minorEastAsia"/>
          <w:sz w:val="20"/>
          <w:szCs w:val="20"/>
          <w:lang w:val="de-DE"/>
        </w:rPr>
      </w:pPr>
      <w:r w:rsidRPr="00BC6183">
        <w:rPr>
          <w:rFonts w:eastAsiaTheme="minorEastAsia"/>
          <w:spacing w:val="-4"/>
          <w:sz w:val="20"/>
          <w:szCs w:val="20"/>
          <w:lang w:val="de-DE"/>
        </w:rPr>
        <w:tab/>
        <w:t>b)</w:t>
      </w:r>
      <w:r w:rsidRPr="00BC6183">
        <w:rPr>
          <w:rFonts w:eastAsiaTheme="minorEastAsia"/>
          <w:spacing w:val="-4"/>
          <w:sz w:val="20"/>
          <w:szCs w:val="20"/>
          <w:lang w:val="de-DE"/>
        </w:rPr>
        <w:tab/>
      </w:r>
      <w:r w:rsidR="002C5A22" w:rsidRPr="00BC6183">
        <w:rPr>
          <w:rFonts w:eastAsiaTheme="minorEastAsia"/>
          <w:spacing w:val="-4"/>
          <w:sz w:val="20"/>
          <w:szCs w:val="20"/>
          <w:lang w:val="de-DE"/>
        </w:rPr>
        <w:t>14</w:t>
      </w:r>
      <w:r w:rsidR="007008D1" w:rsidRPr="00BC6183">
        <w:rPr>
          <w:rFonts w:eastAsiaTheme="minorEastAsia"/>
          <w:spacing w:val="-4"/>
          <w:sz w:val="20"/>
          <w:szCs w:val="20"/>
          <w:lang w:val="de-DE"/>
        </w:rPr>
        <w:t>5</w:t>
      </w:r>
      <w:r w:rsidRPr="00BC6183">
        <w:rPr>
          <w:rFonts w:eastAsiaTheme="minorEastAsia"/>
          <w:spacing w:val="-4"/>
          <w:sz w:val="20"/>
          <w:szCs w:val="20"/>
          <w:lang w:val="de-DE"/>
        </w:rPr>
        <w:t xml:space="preserve"> ne</w:t>
      </w:r>
      <w:r w:rsidR="00AB5ED5" w:rsidRPr="00BC6183">
        <w:rPr>
          <w:rFonts w:eastAsiaTheme="minorEastAsia"/>
          <w:spacing w:val="-4"/>
          <w:sz w:val="20"/>
          <w:szCs w:val="20"/>
          <w:lang w:val="de-DE"/>
        </w:rPr>
        <w:t>ue</w:t>
      </w:r>
      <w:r w:rsidRPr="00BC6183">
        <w:rPr>
          <w:rFonts w:eastAsiaTheme="minorEastAsia"/>
          <w:spacing w:val="-4"/>
          <w:sz w:val="20"/>
          <w:szCs w:val="20"/>
          <w:lang w:val="de-DE"/>
        </w:rPr>
        <w:t xml:space="preserve"> UPOV</w:t>
      </w:r>
      <w:r w:rsidR="00AB5ED5" w:rsidRPr="00BC6183">
        <w:rPr>
          <w:rFonts w:eastAsiaTheme="minorEastAsia"/>
          <w:spacing w:val="-4"/>
          <w:sz w:val="20"/>
          <w:szCs w:val="20"/>
          <w:lang w:val="de-DE"/>
        </w:rPr>
        <w:t>-C</w:t>
      </w:r>
      <w:r w:rsidRPr="00BC6183">
        <w:rPr>
          <w:rFonts w:eastAsiaTheme="minorEastAsia"/>
          <w:spacing w:val="-4"/>
          <w:sz w:val="20"/>
          <w:szCs w:val="20"/>
          <w:lang w:val="de-DE"/>
        </w:rPr>
        <w:t>odes</w:t>
      </w:r>
      <w:r w:rsidR="00AB5ED5" w:rsidRPr="00BC6183">
        <w:rPr>
          <w:rFonts w:eastAsiaTheme="minorEastAsia"/>
          <w:spacing w:val="-4"/>
          <w:sz w:val="20"/>
          <w:szCs w:val="20"/>
          <w:lang w:val="de-DE"/>
        </w:rPr>
        <w:t xml:space="preserve"> wurden 2020 </w:t>
      </w:r>
      <w:r w:rsidR="00AB5ED5" w:rsidRPr="00BC6183">
        <w:rPr>
          <w:sz w:val="20"/>
          <w:szCs w:val="20"/>
          <w:lang w:val="de-DE"/>
        </w:rPr>
        <w:t>bis zum 30. August 2020 angelegt, und die GENI</w:t>
      </w:r>
      <w:r w:rsidR="005B3E11">
        <w:rPr>
          <w:sz w:val="20"/>
          <w:szCs w:val="20"/>
          <w:lang w:val="de-DE"/>
        </w:rPr>
        <w:t>E-Datenbank umfasst insgesamt 9.</w:t>
      </w:r>
      <w:r w:rsidR="00AB5ED5" w:rsidRPr="00BC6183">
        <w:rPr>
          <w:sz w:val="20"/>
          <w:szCs w:val="20"/>
          <w:lang w:val="de-DE"/>
        </w:rPr>
        <w:t>178 UPOV-Codes</w:t>
      </w:r>
      <w:r w:rsidRPr="00BC6183">
        <w:rPr>
          <w:rFonts w:eastAsiaTheme="minorEastAsia"/>
          <w:sz w:val="20"/>
          <w:szCs w:val="20"/>
          <w:lang w:val="de-DE"/>
        </w:rPr>
        <w:t>;</w:t>
      </w:r>
    </w:p>
    <w:p w14:paraId="135ED52D" w14:textId="77777777" w:rsidR="00923556" w:rsidRPr="00BC6183" w:rsidRDefault="00923556" w:rsidP="005B3E11">
      <w:pPr>
        <w:rPr>
          <w:rFonts w:eastAsiaTheme="minorEastAsia" w:cs="Arial"/>
          <w:lang w:val="de-DE"/>
        </w:rPr>
      </w:pPr>
    </w:p>
    <w:p w14:paraId="3824EBED" w14:textId="01E65DD7" w:rsidR="00923556" w:rsidRPr="00BC6183" w:rsidRDefault="005371B7" w:rsidP="005B3E11">
      <w:pPr>
        <w:rPr>
          <w:rFonts w:eastAsiaTheme="minorEastAsia"/>
          <w:lang w:val="de-DE"/>
        </w:rPr>
      </w:pPr>
      <w:r w:rsidRPr="00BC6183">
        <w:rPr>
          <w:rFonts w:eastAsiaTheme="minorEastAsia" w:cs="Arial"/>
          <w:lang w:val="de-DE"/>
        </w:rPr>
        <w:tab/>
      </w:r>
      <w:r w:rsidR="00923556" w:rsidRPr="00BC6183">
        <w:rPr>
          <w:rFonts w:eastAsiaTheme="minorEastAsia" w:cs="Arial"/>
          <w:lang w:val="de-DE"/>
        </w:rPr>
        <w:t>c)</w:t>
      </w:r>
      <w:r w:rsidR="00923556" w:rsidRPr="00BC6183">
        <w:rPr>
          <w:rFonts w:eastAsiaTheme="minorEastAsia" w:cs="Arial"/>
          <w:lang w:val="de-DE"/>
        </w:rPr>
        <w:tab/>
      </w:r>
      <w:r w:rsidR="00AB5ED5" w:rsidRPr="00BC6183">
        <w:rPr>
          <w:rFonts w:eastAsiaTheme="minorEastAsia" w:cs="Arial"/>
          <w:lang w:val="de-DE"/>
        </w:rPr>
        <w:t>der</w:t>
      </w:r>
      <w:r w:rsidR="00923556" w:rsidRPr="00BC6183">
        <w:rPr>
          <w:rFonts w:eastAsiaTheme="minorEastAsia" w:cs="Arial"/>
          <w:lang w:val="de-DE"/>
        </w:rPr>
        <w:t xml:space="preserve"> CAJ</w:t>
      </w:r>
      <w:r w:rsidR="00923556" w:rsidRPr="00BC6183">
        <w:rPr>
          <w:rFonts w:eastAsiaTheme="minorEastAsia"/>
          <w:lang w:val="de-DE"/>
        </w:rPr>
        <w:t xml:space="preserve"> wi</w:t>
      </w:r>
      <w:r w:rsidR="00982186" w:rsidRPr="00BC6183">
        <w:rPr>
          <w:rFonts w:eastAsiaTheme="minorEastAsia"/>
          <w:lang w:val="de-DE"/>
        </w:rPr>
        <w:t xml:space="preserve">rd ersucht werden, Dokument </w:t>
      </w:r>
      <w:r w:rsidR="00923556" w:rsidRPr="00BC6183">
        <w:rPr>
          <w:rFonts w:eastAsiaTheme="minorEastAsia"/>
          <w:lang w:val="de-DE"/>
        </w:rPr>
        <w:t>UPOV/INF/23/1</w:t>
      </w:r>
      <w:r w:rsidR="00982186" w:rsidRPr="00BC6183">
        <w:rPr>
          <w:rFonts w:eastAsiaTheme="minorEastAsia"/>
          <w:lang w:val="de-DE"/>
        </w:rPr>
        <w:t xml:space="preserve"> auf der Grundlage von Dokument </w:t>
      </w:r>
      <w:r w:rsidR="00923556" w:rsidRPr="00BC6183">
        <w:rPr>
          <w:rFonts w:eastAsiaTheme="minorEastAsia"/>
          <w:lang w:val="de-DE"/>
        </w:rPr>
        <w:t xml:space="preserve">UPOV/INF/23/1 </w:t>
      </w:r>
      <w:proofErr w:type="spellStart"/>
      <w:r w:rsidR="00923556" w:rsidRPr="00BC6183">
        <w:rPr>
          <w:rFonts w:eastAsiaTheme="minorEastAsia"/>
          <w:lang w:val="de-DE"/>
        </w:rPr>
        <w:t>Draft</w:t>
      </w:r>
      <w:proofErr w:type="spellEnd"/>
      <w:r w:rsidR="00923556" w:rsidRPr="00BC6183">
        <w:rPr>
          <w:rFonts w:eastAsiaTheme="minorEastAsia"/>
          <w:lang w:val="de-DE"/>
        </w:rPr>
        <w:t xml:space="preserve"> 1</w:t>
      </w:r>
      <w:r w:rsidR="00982186" w:rsidRPr="00BC6183">
        <w:rPr>
          <w:rFonts w:eastAsiaTheme="minorEastAsia"/>
          <w:lang w:val="de-DE"/>
        </w:rPr>
        <w:t xml:space="preserve"> „Einführung in das UPOV-</w:t>
      </w:r>
      <w:r w:rsidR="00923556" w:rsidRPr="00BC6183">
        <w:rPr>
          <w:rFonts w:eastAsiaTheme="minorEastAsia"/>
          <w:lang w:val="de-DE"/>
        </w:rPr>
        <w:t>Code</w:t>
      </w:r>
      <w:r w:rsidR="00982186" w:rsidRPr="00BC6183">
        <w:rPr>
          <w:rFonts w:eastAsiaTheme="minorEastAsia"/>
          <w:lang w:val="de-DE"/>
        </w:rPr>
        <w:t>-</w:t>
      </w:r>
      <w:r w:rsidR="00923556" w:rsidRPr="00BC6183">
        <w:rPr>
          <w:rFonts w:eastAsiaTheme="minorEastAsia"/>
          <w:lang w:val="de-DE"/>
        </w:rPr>
        <w:t>System</w:t>
      </w:r>
      <w:r w:rsidR="00982186" w:rsidRPr="00BC6183">
        <w:rPr>
          <w:rFonts w:eastAsiaTheme="minorEastAsia"/>
          <w:lang w:val="de-DE"/>
        </w:rPr>
        <w:t xml:space="preserve">“ zu prüfen, wie in Dokument </w:t>
      </w:r>
      <w:r w:rsidR="008050DC" w:rsidRPr="00BC6183">
        <w:rPr>
          <w:rFonts w:eastAsiaTheme="minorEastAsia"/>
          <w:lang w:val="de-DE"/>
        </w:rPr>
        <w:t>CAJ/77/3 </w:t>
      </w:r>
      <w:proofErr w:type="spellStart"/>
      <w:r w:rsidR="003574A2" w:rsidRPr="00BC6183">
        <w:rPr>
          <w:rFonts w:eastAsiaTheme="minorEastAsia"/>
          <w:lang w:val="de-DE"/>
        </w:rPr>
        <w:t>Rev</w:t>
      </w:r>
      <w:proofErr w:type="spellEnd"/>
      <w:r w:rsidR="003574A2" w:rsidRPr="00BC6183">
        <w:rPr>
          <w:rFonts w:eastAsiaTheme="minorEastAsia"/>
          <w:lang w:val="de-DE"/>
        </w:rPr>
        <w:t>.</w:t>
      </w:r>
      <w:r w:rsidR="008050DC" w:rsidRPr="00BC6183">
        <w:rPr>
          <w:rFonts w:eastAsiaTheme="minorEastAsia"/>
          <w:lang w:val="de-DE"/>
        </w:rPr>
        <w:t xml:space="preserve"> </w:t>
      </w:r>
      <w:r w:rsidR="00EE17AB" w:rsidRPr="00BC6183">
        <w:rPr>
          <w:rFonts w:eastAsiaTheme="minorEastAsia"/>
          <w:lang w:val="de-DE"/>
        </w:rPr>
        <w:t>„Ausarbeitung von Anleitungen und Informationsmaterial“</w:t>
      </w:r>
      <w:r w:rsidR="00982186" w:rsidRPr="00BC6183">
        <w:rPr>
          <w:rFonts w:eastAsiaTheme="minorEastAsia"/>
          <w:lang w:val="de-DE"/>
        </w:rPr>
        <w:t xml:space="preserve"> dargelegt</w:t>
      </w:r>
      <w:r w:rsidR="00923556" w:rsidRPr="00BC6183">
        <w:rPr>
          <w:rFonts w:eastAsiaTheme="minorEastAsia"/>
          <w:lang w:val="de-DE"/>
        </w:rPr>
        <w:t>;</w:t>
      </w:r>
    </w:p>
    <w:p w14:paraId="7B7BAEFF" w14:textId="77777777" w:rsidR="00923556" w:rsidRPr="00BC6183" w:rsidRDefault="00923556" w:rsidP="005B3E11">
      <w:pPr>
        <w:rPr>
          <w:rFonts w:eastAsiaTheme="minorEastAsia"/>
          <w:lang w:val="de-DE"/>
        </w:rPr>
      </w:pPr>
    </w:p>
    <w:p w14:paraId="52F56CEA" w14:textId="70217E6B" w:rsidR="00923556" w:rsidRPr="00BC6183" w:rsidRDefault="00923556" w:rsidP="005B3E11">
      <w:pPr>
        <w:rPr>
          <w:rFonts w:eastAsiaTheme="minorEastAsia"/>
          <w:lang w:val="de-DE"/>
        </w:rPr>
      </w:pPr>
      <w:r w:rsidRPr="00BC6183">
        <w:rPr>
          <w:rFonts w:eastAsiaTheme="minorEastAsia"/>
          <w:lang w:val="de-DE"/>
        </w:rPr>
        <w:tab/>
        <w:t>d)</w:t>
      </w:r>
      <w:r w:rsidRPr="00BC6183">
        <w:rPr>
          <w:rFonts w:eastAsiaTheme="minorEastAsia"/>
          <w:lang w:val="de-DE"/>
        </w:rPr>
        <w:tab/>
      </w:r>
      <w:r w:rsidR="00EF6C06" w:rsidRPr="00BC6183">
        <w:rPr>
          <w:rFonts w:eastAsiaTheme="minorEastAsia"/>
          <w:lang w:val="de-DE"/>
        </w:rPr>
        <w:t xml:space="preserve">Angelegenheiten betreffend die </w:t>
      </w:r>
      <w:r w:rsidRPr="00BC6183">
        <w:rPr>
          <w:rFonts w:eastAsiaTheme="minorEastAsia"/>
          <w:lang w:val="de-DE"/>
        </w:rPr>
        <w:t>PLUTO</w:t>
      </w:r>
      <w:r w:rsidR="00EF6C06" w:rsidRPr="00BC6183">
        <w:rPr>
          <w:rFonts w:eastAsiaTheme="minorEastAsia"/>
          <w:lang w:val="de-DE"/>
        </w:rPr>
        <w:t xml:space="preserve">-Datenbank für Pflanzensorten werden in Dokument </w:t>
      </w:r>
      <w:r w:rsidRPr="00BC6183">
        <w:rPr>
          <w:rFonts w:eastAsiaTheme="minorEastAsia"/>
          <w:lang w:val="de-DE"/>
        </w:rPr>
        <w:t xml:space="preserve">CAJ/77/8 </w:t>
      </w:r>
      <w:r w:rsidR="00EF6C06" w:rsidRPr="00BC6183">
        <w:rPr>
          <w:rFonts w:eastAsiaTheme="minorEastAsia"/>
          <w:lang w:val="de-DE"/>
        </w:rPr>
        <w:t>„UPOV- Datenbank für Pflanzensorten“ behandel</w:t>
      </w:r>
      <w:r w:rsidR="005B0F1F">
        <w:rPr>
          <w:rFonts w:eastAsiaTheme="minorEastAsia"/>
          <w:lang w:val="de-DE"/>
        </w:rPr>
        <w:t>t</w:t>
      </w:r>
      <w:r w:rsidR="00EF6C06" w:rsidRPr="00BC6183">
        <w:rPr>
          <w:rFonts w:eastAsiaTheme="minorEastAsia"/>
          <w:lang w:val="de-DE"/>
        </w:rPr>
        <w:t>,</w:t>
      </w:r>
      <w:r w:rsidRPr="00BC6183">
        <w:rPr>
          <w:rFonts w:eastAsiaTheme="minorEastAsia"/>
          <w:lang w:val="de-DE"/>
        </w:rPr>
        <w:t xml:space="preserve"> </w:t>
      </w:r>
      <w:r w:rsidR="00EF6C06" w:rsidRPr="00BC6183">
        <w:rPr>
          <w:rFonts w:eastAsiaTheme="minorEastAsia"/>
          <w:lang w:val="de-DE"/>
        </w:rPr>
        <w:t>u</w:t>
      </w:r>
      <w:r w:rsidRPr="00BC6183">
        <w:rPr>
          <w:rFonts w:eastAsiaTheme="minorEastAsia"/>
          <w:lang w:val="de-DE"/>
        </w:rPr>
        <w:t>nd</w:t>
      </w:r>
    </w:p>
    <w:p w14:paraId="2C6025A6" w14:textId="77777777" w:rsidR="00923556" w:rsidRPr="00BC6183" w:rsidRDefault="00923556" w:rsidP="005B3E11">
      <w:pPr>
        <w:rPr>
          <w:rFonts w:eastAsiaTheme="minorEastAsia"/>
          <w:lang w:val="de-DE"/>
        </w:rPr>
      </w:pPr>
    </w:p>
    <w:p w14:paraId="7F912692" w14:textId="0BE56AAF" w:rsidR="00BD64CC" w:rsidRPr="00BC6183" w:rsidRDefault="00923556" w:rsidP="005B3E11">
      <w:pPr>
        <w:rPr>
          <w:rFonts w:eastAsiaTheme="minorEastAsia"/>
          <w:lang w:val="de-DE"/>
        </w:rPr>
      </w:pPr>
      <w:r w:rsidRPr="00BC6183">
        <w:rPr>
          <w:rFonts w:eastAsiaTheme="minorEastAsia"/>
          <w:lang w:val="de-DE"/>
        </w:rPr>
        <w:tab/>
        <w:t>e</w:t>
      </w:r>
      <w:r w:rsidR="005B0F1F">
        <w:rPr>
          <w:rFonts w:eastAsiaTheme="minorEastAsia"/>
          <w:lang w:val="de-DE"/>
        </w:rPr>
        <w:t>)</w:t>
      </w:r>
      <w:r w:rsidR="005B0F1F">
        <w:rPr>
          <w:rFonts w:eastAsiaTheme="minorEastAsia"/>
          <w:lang w:val="de-DE"/>
        </w:rPr>
        <w:tab/>
      </w:r>
      <w:r w:rsidR="00AB5ED5" w:rsidRPr="00BC6183">
        <w:rPr>
          <w:lang w:val="de-DE"/>
        </w:rPr>
        <w:t xml:space="preserve">Angelegenheiten bezüglich der </w:t>
      </w:r>
      <w:r w:rsidR="005B0F1F">
        <w:rPr>
          <w:lang w:val="de-DE"/>
        </w:rPr>
        <w:t>möglichen</w:t>
      </w:r>
      <w:r w:rsidR="00AB5ED5" w:rsidRPr="00BC6183">
        <w:rPr>
          <w:lang w:val="de-DE"/>
        </w:rPr>
        <w:t xml:space="preserve"> Entwicklung </w:t>
      </w:r>
      <w:r w:rsidR="005B3E11">
        <w:rPr>
          <w:lang w:val="de-DE"/>
        </w:rPr>
        <w:t xml:space="preserve">eines </w:t>
      </w:r>
      <w:r w:rsidR="005B3E11" w:rsidRPr="005B3E11">
        <w:rPr>
          <w:lang w:val="de-DE"/>
        </w:rPr>
        <w:t>Suchinstrument</w:t>
      </w:r>
      <w:r w:rsidR="005B3E11">
        <w:rPr>
          <w:lang w:val="de-DE"/>
        </w:rPr>
        <w:t>s</w:t>
      </w:r>
      <w:r w:rsidR="005B3E11" w:rsidRPr="005B3E11">
        <w:rPr>
          <w:lang w:val="de-DE"/>
        </w:rPr>
        <w:t xml:space="preserve"> für Ähnlichkeiten zum Zweck der Sortenbezeichnung</w:t>
      </w:r>
      <w:r w:rsidR="005B0F1F">
        <w:rPr>
          <w:lang w:val="de-DE"/>
        </w:rPr>
        <w:t xml:space="preserve"> we</w:t>
      </w:r>
      <w:r w:rsidR="00AB5ED5" w:rsidRPr="00BC6183">
        <w:rPr>
          <w:lang w:val="de-DE"/>
        </w:rPr>
        <w:t>rd</w:t>
      </w:r>
      <w:r w:rsidR="005B0F1F">
        <w:rPr>
          <w:lang w:val="de-DE"/>
        </w:rPr>
        <w:t>en</w:t>
      </w:r>
      <w:r w:rsidR="00AB5ED5" w:rsidRPr="00BC6183">
        <w:rPr>
          <w:lang w:val="de-DE"/>
        </w:rPr>
        <w:t xml:space="preserve"> in Dokument CAJ/7</w:t>
      </w:r>
      <w:r w:rsidR="00982186" w:rsidRPr="00BC6183">
        <w:rPr>
          <w:lang w:val="de-DE"/>
        </w:rPr>
        <w:t>7/7</w:t>
      </w:r>
      <w:r w:rsidR="00AB5ED5" w:rsidRPr="00BC6183">
        <w:rPr>
          <w:lang w:val="de-DE"/>
        </w:rPr>
        <w:t xml:space="preserve"> „</w:t>
      </w:r>
      <w:r w:rsidR="005B3E11" w:rsidRPr="005B3E11">
        <w:rPr>
          <w:lang w:val="de-DE"/>
        </w:rPr>
        <w:t>UPOV-Suchinstrument für Ähnlichkeiten zum Zweck der Sortenbezeichnung</w:t>
      </w:r>
      <w:r w:rsidR="00AB5ED5" w:rsidRPr="00BC6183">
        <w:rPr>
          <w:lang w:val="de-DE"/>
        </w:rPr>
        <w:t xml:space="preserve">“ </w:t>
      </w:r>
      <w:r w:rsidR="005B0F1F">
        <w:rPr>
          <w:lang w:val="de-DE"/>
        </w:rPr>
        <w:t>geprüft</w:t>
      </w:r>
      <w:r w:rsidR="00982186" w:rsidRPr="00BC6183">
        <w:rPr>
          <w:lang w:val="de-DE"/>
        </w:rPr>
        <w:t>.</w:t>
      </w:r>
      <w:r w:rsidR="00AB5ED5" w:rsidRPr="00BC6183">
        <w:rPr>
          <w:lang w:val="de-DE"/>
        </w:rPr>
        <w:t xml:space="preserve"> </w:t>
      </w:r>
    </w:p>
    <w:p w14:paraId="7E81A400" w14:textId="77777777" w:rsidR="00923556" w:rsidRPr="00BC6183" w:rsidRDefault="00923556" w:rsidP="005B3E11">
      <w:pPr>
        <w:rPr>
          <w:rFonts w:cs="Arial"/>
          <w:snapToGrid w:val="0"/>
          <w:lang w:val="de-DE"/>
        </w:rPr>
      </w:pPr>
    </w:p>
    <w:p w14:paraId="4E7D82AB" w14:textId="7ABDFBE5" w:rsidR="00BD64CC" w:rsidRPr="00BC6183" w:rsidRDefault="00BD64CC" w:rsidP="005B3E11">
      <w:pPr>
        <w:keepNext/>
        <w:keepLines/>
        <w:rPr>
          <w:lang w:val="de-DE"/>
        </w:rPr>
      </w:pPr>
      <w:r w:rsidRPr="00BC6183">
        <w:rPr>
          <w:lang w:val="de-DE"/>
        </w:rPr>
        <w:fldChar w:fldCharType="begin"/>
      </w:r>
      <w:r w:rsidRPr="00BC6183">
        <w:rPr>
          <w:lang w:val="de-DE"/>
        </w:rPr>
        <w:instrText xml:space="preserve"> AUTONUM  </w:instrText>
      </w:r>
      <w:r w:rsidRPr="00BC6183">
        <w:rPr>
          <w:lang w:val="de-DE"/>
        </w:rPr>
        <w:fldChar w:fldCharType="end"/>
      </w:r>
      <w:r w:rsidRPr="00BC6183">
        <w:rPr>
          <w:lang w:val="de-DE"/>
        </w:rPr>
        <w:tab/>
      </w:r>
      <w:r w:rsidR="00EF6C06" w:rsidRPr="00BC6183">
        <w:rPr>
          <w:lang w:val="de-DE"/>
        </w:rPr>
        <w:t>Dieses Dokument ist wie folgt gegliedert</w:t>
      </w:r>
      <w:r w:rsidRPr="00BC6183">
        <w:rPr>
          <w:lang w:val="de-DE"/>
        </w:rPr>
        <w:t>:</w:t>
      </w:r>
    </w:p>
    <w:p w14:paraId="400ABEE6" w14:textId="77777777" w:rsidR="00BD64CC" w:rsidRPr="00BC6183" w:rsidRDefault="00BD64CC" w:rsidP="005B3E11">
      <w:pPr>
        <w:keepNext/>
        <w:keepLines/>
        <w:rPr>
          <w:lang w:val="de-DE"/>
        </w:rPr>
      </w:pPr>
    </w:p>
    <w:p w14:paraId="0A226F7C" w14:textId="325A58C9" w:rsidR="008050DC" w:rsidRPr="00BC6183" w:rsidRDefault="00EF6C06" w:rsidP="008050D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de-DE"/>
        </w:rPr>
      </w:pPr>
      <w:r w:rsidRPr="00BC6183">
        <w:rPr>
          <w:rFonts w:eastAsiaTheme="minorEastAsia" w:cs="Arial"/>
          <w:szCs w:val="18"/>
          <w:lang w:val="de-DE" w:eastAsia="ja-JP"/>
        </w:rPr>
        <w:t xml:space="preserve">Zusammenfassung </w:t>
      </w:r>
      <w:r w:rsidR="00BD64CC" w:rsidRPr="00BC6183">
        <w:rPr>
          <w:rFonts w:eastAsiaTheme="minorEastAsia" w:cs="Arial"/>
          <w:szCs w:val="18"/>
          <w:lang w:val="de-DE" w:eastAsia="ja-JP"/>
        </w:rPr>
        <w:fldChar w:fldCharType="begin"/>
      </w:r>
      <w:r w:rsidR="00BD64CC" w:rsidRPr="00BC6183">
        <w:rPr>
          <w:rFonts w:eastAsiaTheme="minorEastAsia" w:cs="Arial"/>
          <w:bCs/>
          <w:lang w:val="de-DE" w:eastAsia="ja-JP"/>
        </w:rPr>
        <w:instrText xml:space="preserve"> TOC \o "1-3" \h \z \u </w:instrText>
      </w:r>
      <w:r w:rsidR="00BD64CC" w:rsidRPr="00BC6183">
        <w:rPr>
          <w:rFonts w:eastAsiaTheme="minorEastAsia" w:cs="Arial"/>
          <w:szCs w:val="18"/>
          <w:lang w:val="de-DE" w:eastAsia="ja-JP"/>
        </w:rPr>
        <w:fldChar w:fldCharType="separate"/>
      </w:r>
      <w:hyperlink w:anchor="_Toc53586182" w:history="1">
        <w:r w:rsidR="008050DC" w:rsidRPr="00BC6183">
          <w:rPr>
            <w:noProof/>
            <w:webHidden/>
            <w:lang w:val="de-DE"/>
          </w:rPr>
          <w:tab/>
        </w:r>
        <w:r w:rsidR="008050DC" w:rsidRPr="00BC6183">
          <w:rPr>
            <w:noProof/>
            <w:webHidden/>
            <w:lang w:val="de-DE"/>
          </w:rPr>
          <w:fldChar w:fldCharType="begin"/>
        </w:r>
        <w:r w:rsidR="008050DC" w:rsidRPr="00BC6183">
          <w:rPr>
            <w:noProof/>
            <w:webHidden/>
            <w:lang w:val="de-DE"/>
          </w:rPr>
          <w:instrText xml:space="preserve"> PAGEREF _Toc53586182 \h </w:instrText>
        </w:r>
        <w:r w:rsidR="008050DC" w:rsidRPr="00BC6183">
          <w:rPr>
            <w:noProof/>
            <w:webHidden/>
            <w:lang w:val="de-DE"/>
          </w:rPr>
        </w:r>
        <w:r w:rsidR="008050DC" w:rsidRPr="00BC6183">
          <w:rPr>
            <w:noProof/>
            <w:webHidden/>
            <w:lang w:val="de-DE"/>
          </w:rPr>
          <w:fldChar w:fldCharType="separate"/>
        </w:r>
        <w:r w:rsidR="008050DC" w:rsidRPr="00BC6183">
          <w:rPr>
            <w:noProof/>
            <w:webHidden/>
            <w:lang w:val="de-DE"/>
          </w:rPr>
          <w:t>1</w:t>
        </w:r>
        <w:r w:rsidR="008050DC" w:rsidRPr="00BC6183">
          <w:rPr>
            <w:noProof/>
            <w:webHidden/>
            <w:lang w:val="de-DE"/>
          </w:rPr>
          <w:fldChar w:fldCharType="end"/>
        </w:r>
      </w:hyperlink>
    </w:p>
    <w:p w14:paraId="661BA556" w14:textId="64476880" w:rsidR="008050DC" w:rsidRPr="00BC6183" w:rsidRDefault="00437BCA" w:rsidP="008050D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de-DE"/>
        </w:rPr>
      </w:pPr>
      <w:hyperlink w:anchor="_Toc53586183" w:history="1">
        <w:r w:rsidR="008050DC" w:rsidRPr="00BC6183">
          <w:rPr>
            <w:rStyle w:val="Hyperlink"/>
            <w:noProof/>
            <w:lang w:val="de-DE"/>
          </w:rPr>
          <w:t>GENIE</w:t>
        </w:r>
        <w:r w:rsidR="00EF6C06" w:rsidRPr="00BC6183">
          <w:rPr>
            <w:rStyle w:val="Hyperlink"/>
            <w:noProof/>
            <w:lang w:val="de-DE"/>
          </w:rPr>
          <w:t>-</w:t>
        </w:r>
        <w:r w:rsidR="008050DC" w:rsidRPr="00BC6183">
          <w:rPr>
            <w:rStyle w:val="Hyperlink"/>
            <w:noProof/>
            <w:lang w:val="de-DE"/>
          </w:rPr>
          <w:t>dat</w:t>
        </w:r>
        <w:r w:rsidR="00EF6C06" w:rsidRPr="00BC6183">
          <w:rPr>
            <w:rStyle w:val="Hyperlink"/>
            <w:noProof/>
            <w:lang w:val="de-DE"/>
          </w:rPr>
          <w:t>enbank</w:t>
        </w:r>
        <w:r w:rsidR="008050DC" w:rsidRPr="00BC6183">
          <w:rPr>
            <w:noProof/>
            <w:webHidden/>
            <w:lang w:val="de-DE"/>
          </w:rPr>
          <w:tab/>
        </w:r>
        <w:r w:rsidR="008050DC" w:rsidRPr="00BC6183">
          <w:rPr>
            <w:noProof/>
            <w:webHidden/>
            <w:lang w:val="de-DE"/>
          </w:rPr>
          <w:fldChar w:fldCharType="begin"/>
        </w:r>
        <w:r w:rsidR="008050DC" w:rsidRPr="00BC6183">
          <w:rPr>
            <w:noProof/>
            <w:webHidden/>
            <w:lang w:val="de-DE"/>
          </w:rPr>
          <w:instrText xml:space="preserve"> PAGEREF _Toc53586183 \h </w:instrText>
        </w:r>
        <w:r w:rsidR="008050DC" w:rsidRPr="00BC6183">
          <w:rPr>
            <w:noProof/>
            <w:webHidden/>
            <w:lang w:val="de-DE"/>
          </w:rPr>
        </w:r>
        <w:r w:rsidR="008050DC" w:rsidRPr="00BC6183">
          <w:rPr>
            <w:noProof/>
            <w:webHidden/>
            <w:lang w:val="de-DE"/>
          </w:rPr>
          <w:fldChar w:fldCharType="separate"/>
        </w:r>
        <w:r w:rsidR="008050DC" w:rsidRPr="00BC6183">
          <w:rPr>
            <w:noProof/>
            <w:webHidden/>
            <w:lang w:val="de-DE"/>
          </w:rPr>
          <w:t>2</w:t>
        </w:r>
        <w:r w:rsidR="008050DC" w:rsidRPr="00BC6183">
          <w:rPr>
            <w:noProof/>
            <w:webHidden/>
            <w:lang w:val="de-DE"/>
          </w:rPr>
          <w:fldChar w:fldCharType="end"/>
        </w:r>
      </w:hyperlink>
    </w:p>
    <w:p w14:paraId="4DA2C469" w14:textId="671A1C07" w:rsidR="008050DC" w:rsidRPr="00BC6183" w:rsidRDefault="00437BCA" w:rsidP="008050D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de-DE"/>
        </w:rPr>
      </w:pPr>
      <w:hyperlink w:anchor="_Toc53586184" w:history="1">
        <w:r w:rsidR="008050DC" w:rsidRPr="00BC6183">
          <w:rPr>
            <w:rStyle w:val="Hyperlink"/>
            <w:noProof/>
            <w:lang w:val="de-DE"/>
          </w:rPr>
          <w:t>UPOV</w:t>
        </w:r>
        <w:r w:rsidR="00EF6C06" w:rsidRPr="00BC6183">
          <w:rPr>
            <w:rStyle w:val="Hyperlink"/>
            <w:noProof/>
            <w:lang w:val="de-DE"/>
          </w:rPr>
          <w:t>-</w:t>
        </w:r>
        <w:r w:rsidR="008050DC" w:rsidRPr="00BC6183">
          <w:rPr>
            <w:rStyle w:val="Hyperlink"/>
            <w:noProof/>
            <w:lang w:val="de-DE"/>
          </w:rPr>
          <w:t>Code</w:t>
        </w:r>
        <w:r w:rsidR="00EF6C06" w:rsidRPr="00BC6183">
          <w:rPr>
            <w:rStyle w:val="Hyperlink"/>
            <w:noProof/>
            <w:lang w:val="de-DE"/>
          </w:rPr>
          <w:t>-</w:t>
        </w:r>
        <w:r w:rsidR="008050DC" w:rsidRPr="00BC6183">
          <w:rPr>
            <w:rStyle w:val="Hyperlink"/>
            <w:noProof/>
            <w:lang w:val="de-DE"/>
          </w:rPr>
          <w:t>System</w:t>
        </w:r>
        <w:r w:rsidR="008050DC" w:rsidRPr="00BC6183">
          <w:rPr>
            <w:noProof/>
            <w:webHidden/>
            <w:lang w:val="de-DE"/>
          </w:rPr>
          <w:tab/>
        </w:r>
        <w:r w:rsidR="008050DC" w:rsidRPr="00BC6183">
          <w:rPr>
            <w:noProof/>
            <w:webHidden/>
            <w:lang w:val="de-DE"/>
          </w:rPr>
          <w:fldChar w:fldCharType="begin"/>
        </w:r>
        <w:r w:rsidR="008050DC" w:rsidRPr="00BC6183">
          <w:rPr>
            <w:noProof/>
            <w:webHidden/>
            <w:lang w:val="de-DE"/>
          </w:rPr>
          <w:instrText xml:space="preserve"> PAGEREF _Toc53586184 \h </w:instrText>
        </w:r>
        <w:r w:rsidR="008050DC" w:rsidRPr="00BC6183">
          <w:rPr>
            <w:noProof/>
            <w:webHidden/>
            <w:lang w:val="de-DE"/>
          </w:rPr>
        </w:r>
        <w:r w:rsidR="008050DC" w:rsidRPr="00BC6183">
          <w:rPr>
            <w:noProof/>
            <w:webHidden/>
            <w:lang w:val="de-DE"/>
          </w:rPr>
          <w:fldChar w:fldCharType="separate"/>
        </w:r>
        <w:r w:rsidR="008050DC" w:rsidRPr="00BC6183">
          <w:rPr>
            <w:noProof/>
            <w:webHidden/>
            <w:lang w:val="de-DE"/>
          </w:rPr>
          <w:t>2</w:t>
        </w:r>
        <w:r w:rsidR="008050DC" w:rsidRPr="00BC6183">
          <w:rPr>
            <w:noProof/>
            <w:webHidden/>
            <w:lang w:val="de-DE"/>
          </w:rPr>
          <w:fldChar w:fldCharType="end"/>
        </w:r>
      </w:hyperlink>
    </w:p>
    <w:p w14:paraId="7855C6C2" w14:textId="17A53201" w:rsidR="008050DC" w:rsidRPr="00BC6183" w:rsidRDefault="00437BCA" w:rsidP="008050DC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de-DE"/>
        </w:rPr>
      </w:pPr>
      <w:hyperlink w:anchor="_Toc53586185" w:history="1">
        <w:r w:rsidR="00EF6C06" w:rsidRPr="00BC6183">
          <w:rPr>
            <w:rFonts w:eastAsiaTheme="minorEastAsia"/>
            <w:lang w:val="de-DE"/>
          </w:rPr>
          <w:t>Einführung in das UPOV-Code-System</w:t>
        </w:r>
        <w:r w:rsidR="008050DC" w:rsidRPr="00BC6183">
          <w:rPr>
            <w:noProof/>
            <w:webHidden/>
            <w:lang w:val="de-DE"/>
          </w:rPr>
          <w:tab/>
        </w:r>
        <w:r w:rsidR="008050DC" w:rsidRPr="00BC6183">
          <w:rPr>
            <w:noProof/>
            <w:webHidden/>
            <w:lang w:val="de-DE"/>
          </w:rPr>
          <w:fldChar w:fldCharType="begin"/>
        </w:r>
        <w:r w:rsidR="008050DC" w:rsidRPr="00BC6183">
          <w:rPr>
            <w:noProof/>
            <w:webHidden/>
            <w:lang w:val="de-DE"/>
          </w:rPr>
          <w:instrText xml:space="preserve"> PAGEREF _Toc53586185 \h </w:instrText>
        </w:r>
        <w:r w:rsidR="008050DC" w:rsidRPr="00BC6183">
          <w:rPr>
            <w:noProof/>
            <w:webHidden/>
            <w:lang w:val="de-DE"/>
          </w:rPr>
        </w:r>
        <w:r w:rsidR="008050DC" w:rsidRPr="00BC6183">
          <w:rPr>
            <w:noProof/>
            <w:webHidden/>
            <w:lang w:val="de-DE"/>
          </w:rPr>
          <w:fldChar w:fldCharType="separate"/>
        </w:r>
        <w:r w:rsidR="008050DC" w:rsidRPr="00BC6183">
          <w:rPr>
            <w:noProof/>
            <w:webHidden/>
            <w:lang w:val="de-DE"/>
          </w:rPr>
          <w:t>2</w:t>
        </w:r>
        <w:r w:rsidR="008050DC" w:rsidRPr="00BC6183">
          <w:rPr>
            <w:noProof/>
            <w:webHidden/>
            <w:lang w:val="de-DE"/>
          </w:rPr>
          <w:fldChar w:fldCharType="end"/>
        </w:r>
      </w:hyperlink>
    </w:p>
    <w:p w14:paraId="0DB6FFC8" w14:textId="4037748A" w:rsidR="008050DC" w:rsidRPr="00BC6183" w:rsidRDefault="00437BCA" w:rsidP="008050DC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de-DE"/>
        </w:rPr>
      </w:pPr>
      <w:hyperlink w:anchor="_Toc53586186" w:history="1">
        <w:r w:rsidR="00EF6C06" w:rsidRPr="00BC6183">
          <w:rPr>
            <w:rStyle w:val="Hyperlink"/>
            <w:noProof/>
            <w:lang w:val="de-DE"/>
          </w:rPr>
          <w:t>Entwicklungen betreffend die U</w:t>
        </w:r>
        <w:r w:rsidR="008050DC" w:rsidRPr="00BC6183">
          <w:rPr>
            <w:rStyle w:val="Hyperlink"/>
            <w:noProof/>
            <w:lang w:val="de-DE"/>
          </w:rPr>
          <w:t>POV</w:t>
        </w:r>
        <w:r w:rsidR="00EF6C06" w:rsidRPr="00BC6183">
          <w:rPr>
            <w:rStyle w:val="Hyperlink"/>
            <w:noProof/>
            <w:lang w:val="de-DE"/>
          </w:rPr>
          <w:t>-C</w:t>
        </w:r>
        <w:r w:rsidR="008050DC" w:rsidRPr="00BC6183">
          <w:rPr>
            <w:rStyle w:val="Hyperlink"/>
            <w:noProof/>
            <w:lang w:val="de-DE"/>
          </w:rPr>
          <w:t>odes</w:t>
        </w:r>
        <w:r w:rsidR="008050DC" w:rsidRPr="00BC6183">
          <w:rPr>
            <w:noProof/>
            <w:webHidden/>
            <w:lang w:val="de-DE"/>
          </w:rPr>
          <w:tab/>
        </w:r>
        <w:r w:rsidR="008050DC" w:rsidRPr="00BC6183">
          <w:rPr>
            <w:noProof/>
            <w:webHidden/>
            <w:lang w:val="de-DE"/>
          </w:rPr>
          <w:fldChar w:fldCharType="begin"/>
        </w:r>
        <w:r w:rsidR="008050DC" w:rsidRPr="00BC6183">
          <w:rPr>
            <w:noProof/>
            <w:webHidden/>
            <w:lang w:val="de-DE"/>
          </w:rPr>
          <w:instrText xml:space="preserve"> PAGEREF _Toc53586186 \h </w:instrText>
        </w:r>
        <w:r w:rsidR="008050DC" w:rsidRPr="00BC6183">
          <w:rPr>
            <w:noProof/>
            <w:webHidden/>
            <w:lang w:val="de-DE"/>
          </w:rPr>
        </w:r>
        <w:r w:rsidR="008050DC" w:rsidRPr="00BC6183">
          <w:rPr>
            <w:noProof/>
            <w:webHidden/>
            <w:lang w:val="de-DE"/>
          </w:rPr>
          <w:fldChar w:fldCharType="separate"/>
        </w:r>
        <w:r w:rsidR="008050DC" w:rsidRPr="00BC6183">
          <w:rPr>
            <w:noProof/>
            <w:webHidden/>
            <w:lang w:val="de-DE"/>
          </w:rPr>
          <w:t>2</w:t>
        </w:r>
        <w:r w:rsidR="008050DC" w:rsidRPr="00BC6183">
          <w:rPr>
            <w:noProof/>
            <w:webHidden/>
            <w:lang w:val="de-DE"/>
          </w:rPr>
          <w:fldChar w:fldCharType="end"/>
        </w:r>
      </w:hyperlink>
    </w:p>
    <w:p w14:paraId="407F6683" w14:textId="6F42FB5D" w:rsidR="008050DC" w:rsidRPr="00BC6183" w:rsidRDefault="00437BCA" w:rsidP="008050D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de-DE"/>
        </w:rPr>
      </w:pPr>
      <w:hyperlink w:anchor="_Toc53586187" w:history="1">
        <w:r w:rsidR="008050DC" w:rsidRPr="00BC6183">
          <w:rPr>
            <w:rStyle w:val="Hyperlink"/>
            <w:noProof/>
            <w:lang w:val="de-DE"/>
          </w:rPr>
          <w:t>PLUTO DAT</w:t>
        </w:r>
        <w:r w:rsidR="00EF6C06" w:rsidRPr="00BC6183">
          <w:rPr>
            <w:rStyle w:val="Hyperlink"/>
            <w:noProof/>
            <w:lang w:val="de-DE"/>
          </w:rPr>
          <w:t>enbank</w:t>
        </w:r>
        <w:r w:rsidR="008050DC" w:rsidRPr="00BC6183">
          <w:rPr>
            <w:noProof/>
            <w:webHidden/>
            <w:lang w:val="de-DE"/>
          </w:rPr>
          <w:tab/>
        </w:r>
        <w:r w:rsidR="008050DC" w:rsidRPr="00BC6183">
          <w:rPr>
            <w:noProof/>
            <w:webHidden/>
            <w:lang w:val="de-DE"/>
          </w:rPr>
          <w:fldChar w:fldCharType="begin"/>
        </w:r>
        <w:r w:rsidR="008050DC" w:rsidRPr="00BC6183">
          <w:rPr>
            <w:noProof/>
            <w:webHidden/>
            <w:lang w:val="de-DE"/>
          </w:rPr>
          <w:instrText xml:space="preserve"> PAGEREF _Toc53586187 \h </w:instrText>
        </w:r>
        <w:r w:rsidR="008050DC" w:rsidRPr="00BC6183">
          <w:rPr>
            <w:noProof/>
            <w:webHidden/>
            <w:lang w:val="de-DE"/>
          </w:rPr>
        </w:r>
        <w:r w:rsidR="008050DC" w:rsidRPr="00BC6183">
          <w:rPr>
            <w:noProof/>
            <w:webHidden/>
            <w:lang w:val="de-DE"/>
          </w:rPr>
          <w:fldChar w:fldCharType="separate"/>
        </w:r>
        <w:r w:rsidR="008050DC" w:rsidRPr="00BC6183">
          <w:rPr>
            <w:noProof/>
            <w:webHidden/>
            <w:lang w:val="de-DE"/>
          </w:rPr>
          <w:t>3</w:t>
        </w:r>
        <w:r w:rsidR="008050DC" w:rsidRPr="00BC6183">
          <w:rPr>
            <w:noProof/>
            <w:webHidden/>
            <w:lang w:val="de-DE"/>
          </w:rPr>
          <w:fldChar w:fldCharType="end"/>
        </w:r>
      </w:hyperlink>
    </w:p>
    <w:p w14:paraId="728C74AC" w14:textId="52D5618D" w:rsidR="008050DC" w:rsidRPr="00BC6183" w:rsidRDefault="00437BCA" w:rsidP="008050DC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de-DE"/>
        </w:rPr>
      </w:pPr>
      <w:hyperlink w:anchor="_Toc53586188" w:history="1">
        <w:r w:rsidR="008050DC" w:rsidRPr="00BC6183">
          <w:rPr>
            <w:rStyle w:val="Hyperlink"/>
            <w:noProof/>
            <w:lang w:val="de-DE"/>
          </w:rPr>
          <w:t>Program</w:t>
        </w:r>
        <w:r w:rsidR="00EF6C06" w:rsidRPr="00BC6183">
          <w:rPr>
            <w:rStyle w:val="Hyperlink"/>
            <w:noProof/>
            <w:lang w:val="de-DE"/>
          </w:rPr>
          <w:t>m für Verbesserungen der PLUTO-Datenbank</w:t>
        </w:r>
        <w:r w:rsidR="008050DC" w:rsidRPr="00BC6183">
          <w:rPr>
            <w:noProof/>
            <w:webHidden/>
            <w:lang w:val="de-DE"/>
          </w:rPr>
          <w:tab/>
        </w:r>
        <w:r w:rsidR="008050DC" w:rsidRPr="00BC6183">
          <w:rPr>
            <w:noProof/>
            <w:webHidden/>
            <w:lang w:val="de-DE"/>
          </w:rPr>
          <w:fldChar w:fldCharType="begin"/>
        </w:r>
        <w:r w:rsidR="008050DC" w:rsidRPr="00BC6183">
          <w:rPr>
            <w:noProof/>
            <w:webHidden/>
            <w:lang w:val="de-DE"/>
          </w:rPr>
          <w:instrText xml:space="preserve"> PAGEREF _Toc53586188 \h </w:instrText>
        </w:r>
        <w:r w:rsidR="008050DC" w:rsidRPr="00BC6183">
          <w:rPr>
            <w:noProof/>
            <w:webHidden/>
            <w:lang w:val="de-DE"/>
          </w:rPr>
        </w:r>
        <w:r w:rsidR="008050DC" w:rsidRPr="00BC6183">
          <w:rPr>
            <w:noProof/>
            <w:webHidden/>
            <w:lang w:val="de-DE"/>
          </w:rPr>
          <w:fldChar w:fldCharType="separate"/>
        </w:r>
        <w:r w:rsidR="008050DC" w:rsidRPr="00BC6183">
          <w:rPr>
            <w:noProof/>
            <w:webHidden/>
            <w:lang w:val="de-DE"/>
          </w:rPr>
          <w:t>3</w:t>
        </w:r>
        <w:r w:rsidR="008050DC" w:rsidRPr="00BC6183">
          <w:rPr>
            <w:noProof/>
            <w:webHidden/>
            <w:lang w:val="de-DE"/>
          </w:rPr>
          <w:fldChar w:fldCharType="end"/>
        </w:r>
      </w:hyperlink>
    </w:p>
    <w:p w14:paraId="1164D676" w14:textId="4F269A14" w:rsidR="008050DC" w:rsidRPr="00BC6183" w:rsidRDefault="00437BCA" w:rsidP="008050DC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de-DE"/>
        </w:rPr>
      </w:pPr>
      <w:hyperlink w:anchor="_Toc53586189" w:history="1">
        <w:r w:rsidR="008050DC" w:rsidRPr="00BC6183">
          <w:rPr>
            <w:rStyle w:val="Hyperlink"/>
            <w:noProof/>
            <w:lang w:val="de-DE"/>
          </w:rPr>
          <w:t>S</w:t>
        </w:r>
        <w:r w:rsidR="00EF6C06" w:rsidRPr="00BC6183">
          <w:rPr>
            <w:rStyle w:val="Hyperlink"/>
            <w:noProof/>
            <w:lang w:val="de-DE"/>
          </w:rPr>
          <w:t>uchinstrumente</w:t>
        </w:r>
        <w:r w:rsidR="008050DC" w:rsidRPr="00BC6183">
          <w:rPr>
            <w:noProof/>
            <w:webHidden/>
            <w:lang w:val="de-DE"/>
          </w:rPr>
          <w:tab/>
        </w:r>
        <w:r w:rsidR="008050DC" w:rsidRPr="00BC6183">
          <w:rPr>
            <w:noProof/>
            <w:webHidden/>
            <w:lang w:val="de-DE"/>
          </w:rPr>
          <w:fldChar w:fldCharType="begin"/>
        </w:r>
        <w:r w:rsidR="008050DC" w:rsidRPr="00BC6183">
          <w:rPr>
            <w:noProof/>
            <w:webHidden/>
            <w:lang w:val="de-DE"/>
          </w:rPr>
          <w:instrText xml:space="preserve"> PAGEREF _Toc53586189 \h </w:instrText>
        </w:r>
        <w:r w:rsidR="008050DC" w:rsidRPr="00BC6183">
          <w:rPr>
            <w:noProof/>
            <w:webHidden/>
            <w:lang w:val="de-DE"/>
          </w:rPr>
        </w:r>
        <w:r w:rsidR="008050DC" w:rsidRPr="00BC6183">
          <w:rPr>
            <w:noProof/>
            <w:webHidden/>
            <w:lang w:val="de-DE"/>
          </w:rPr>
          <w:fldChar w:fldCharType="separate"/>
        </w:r>
        <w:r w:rsidR="008050DC" w:rsidRPr="00BC6183">
          <w:rPr>
            <w:noProof/>
            <w:webHidden/>
            <w:lang w:val="de-DE"/>
          </w:rPr>
          <w:t>3</w:t>
        </w:r>
        <w:r w:rsidR="008050DC" w:rsidRPr="00BC6183">
          <w:rPr>
            <w:noProof/>
            <w:webHidden/>
            <w:lang w:val="de-DE"/>
          </w:rPr>
          <w:fldChar w:fldCharType="end"/>
        </w:r>
      </w:hyperlink>
    </w:p>
    <w:p w14:paraId="028C5C91" w14:textId="1A4CAA00" w:rsidR="00BD64CC" w:rsidRPr="00BC6183" w:rsidRDefault="00BD64CC" w:rsidP="00923556">
      <w:pPr>
        <w:tabs>
          <w:tab w:val="right" w:leader="dot" w:pos="9639"/>
        </w:tabs>
        <w:spacing w:before="60" w:after="120"/>
        <w:ind w:left="1276" w:right="1418" w:hanging="1276"/>
        <w:jc w:val="left"/>
        <w:rPr>
          <w:rFonts w:eastAsiaTheme="minorEastAsia" w:cs="Arial"/>
          <w:spacing w:val="-2"/>
          <w:lang w:val="de-DE" w:eastAsia="ja-JP"/>
        </w:rPr>
      </w:pPr>
      <w:r w:rsidRPr="00BC6183">
        <w:rPr>
          <w:rFonts w:eastAsiaTheme="minorEastAsia" w:cs="Arial"/>
          <w:caps/>
          <w:noProof/>
          <w:sz w:val="18"/>
          <w:lang w:val="de-DE" w:eastAsia="ja-JP"/>
        </w:rPr>
        <w:fldChar w:fldCharType="end"/>
      </w:r>
    </w:p>
    <w:p w14:paraId="5DC7C924" w14:textId="6721E37D" w:rsidR="00BD64CC" w:rsidRPr="00BC6183" w:rsidRDefault="00BD64CC" w:rsidP="005B3E11">
      <w:pPr>
        <w:pStyle w:val="Default"/>
        <w:jc w:val="both"/>
        <w:rPr>
          <w:lang w:val="de-DE"/>
        </w:rPr>
      </w:pPr>
      <w:r w:rsidRPr="00BC6183">
        <w:rPr>
          <w:sz w:val="20"/>
          <w:szCs w:val="20"/>
          <w:lang w:val="de-DE"/>
        </w:rPr>
        <w:fldChar w:fldCharType="begin"/>
      </w:r>
      <w:r w:rsidRPr="00BC6183">
        <w:rPr>
          <w:sz w:val="20"/>
          <w:szCs w:val="20"/>
          <w:lang w:val="de-DE"/>
        </w:rPr>
        <w:instrText xml:space="preserve"> AUTONUM  </w:instrText>
      </w:r>
      <w:r w:rsidRPr="00BC6183">
        <w:rPr>
          <w:sz w:val="20"/>
          <w:szCs w:val="20"/>
          <w:lang w:val="de-DE"/>
        </w:rPr>
        <w:fldChar w:fldCharType="end"/>
      </w:r>
      <w:r w:rsidR="00EF6C06" w:rsidRPr="00BC6183">
        <w:rPr>
          <w:sz w:val="20"/>
          <w:szCs w:val="20"/>
          <w:lang w:val="de-DE"/>
        </w:rPr>
        <w:tab/>
        <w:t>In diesem Dokument werden folgende Abkürzungen verwendet</w:t>
      </w:r>
      <w:r w:rsidRPr="00BC6183">
        <w:rPr>
          <w:lang w:val="de-DE"/>
        </w:rPr>
        <w:t>:</w:t>
      </w:r>
    </w:p>
    <w:p w14:paraId="547C5933" w14:textId="77777777" w:rsidR="00BD64CC" w:rsidRPr="00BC6183" w:rsidRDefault="00BD64CC" w:rsidP="005B3E11">
      <w:pPr>
        <w:ind w:left="1692" w:hanging="1125"/>
        <w:rPr>
          <w:color w:val="000000"/>
          <w:lang w:val="de-DE"/>
        </w:rPr>
      </w:pPr>
    </w:p>
    <w:p w14:paraId="4176D251" w14:textId="306A7367" w:rsidR="00BD64CC" w:rsidRPr="00BC6183" w:rsidRDefault="00BD64CC" w:rsidP="005B3E11">
      <w:pPr>
        <w:tabs>
          <w:tab w:val="left" w:pos="1701"/>
        </w:tabs>
        <w:ind w:left="567"/>
        <w:rPr>
          <w:color w:val="000000"/>
          <w:lang w:val="de-DE"/>
        </w:rPr>
      </w:pPr>
      <w:r w:rsidRPr="00BC6183">
        <w:rPr>
          <w:lang w:val="de-DE"/>
        </w:rPr>
        <w:t>CAJ:</w:t>
      </w:r>
      <w:r w:rsidRPr="00BC6183">
        <w:rPr>
          <w:lang w:val="de-DE"/>
        </w:rPr>
        <w:tab/>
      </w:r>
      <w:r w:rsidR="00982186" w:rsidRPr="00BC6183">
        <w:rPr>
          <w:lang w:val="de-DE"/>
        </w:rPr>
        <w:t xml:space="preserve">Verwaltungs- und Rechtsausschuss </w:t>
      </w:r>
    </w:p>
    <w:p w14:paraId="066F50A2" w14:textId="7595072D" w:rsidR="00BD64CC" w:rsidRPr="00BC6183" w:rsidRDefault="00BD64CC" w:rsidP="005B3E11">
      <w:pPr>
        <w:tabs>
          <w:tab w:val="left" w:pos="1701"/>
        </w:tabs>
        <w:ind w:left="567"/>
        <w:rPr>
          <w:lang w:val="de-DE"/>
        </w:rPr>
      </w:pPr>
      <w:r w:rsidRPr="00BC6183">
        <w:rPr>
          <w:lang w:val="de-DE"/>
        </w:rPr>
        <w:t>TC:</w:t>
      </w:r>
      <w:r w:rsidRPr="00BC6183">
        <w:rPr>
          <w:lang w:val="de-DE"/>
        </w:rPr>
        <w:tab/>
        <w:t>Techni</w:t>
      </w:r>
      <w:r w:rsidR="00982186" w:rsidRPr="00BC6183">
        <w:rPr>
          <w:lang w:val="de-DE"/>
        </w:rPr>
        <w:t>scher Ausschuss</w:t>
      </w:r>
    </w:p>
    <w:p w14:paraId="77751D35" w14:textId="3F9EBC33" w:rsidR="00BD64CC" w:rsidRPr="00BC6183" w:rsidRDefault="00BD64CC" w:rsidP="005B3E11">
      <w:pPr>
        <w:ind w:left="567"/>
        <w:rPr>
          <w:rFonts w:cs="Arial"/>
          <w:lang w:val="de-DE"/>
        </w:rPr>
      </w:pPr>
      <w:r w:rsidRPr="00BC6183">
        <w:rPr>
          <w:snapToGrid w:val="0"/>
          <w:lang w:val="de-DE"/>
        </w:rPr>
        <w:t>WG-DEN:</w:t>
      </w:r>
      <w:r w:rsidRPr="00BC6183">
        <w:rPr>
          <w:snapToGrid w:val="0"/>
          <w:lang w:val="de-DE"/>
        </w:rPr>
        <w:tab/>
      </w:r>
      <w:r w:rsidR="00982186" w:rsidRPr="00BC6183">
        <w:rPr>
          <w:rFonts w:cs="Arial"/>
          <w:sz w:val="19"/>
          <w:szCs w:val="19"/>
          <w:lang w:val="de-DE"/>
        </w:rPr>
        <w:t>Arbeitsgruppe für Sortenbezeichnungen</w:t>
      </w:r>
    </w:p>
    <w:p w14:paraId="6F55E96C" w14:textId="6932C986" w:rsidR="008050DC" w:rsidRPr="00BC6183" w:rsidRDefault="008050DC" w:rsidP="005B3E11">
      <w:pPr>
        <w:rPr>
          <w:rFonts w:cs="Arial"/>
          <w:lang w:val="de-DE"/>
        </w:rPr>
      </w:pPr>
      <w:bookmarkStart w:id="5" w:name="_GoBack"/>
      <w:bookmarkEnd w:id="5"/>
    </w:p>
    <w:p w14:paraId="756A5E31" w14:textId="5B0440B5" w:rsidR="0047502B" w:rsidRPr="00BC6183" w:rsidRDefault="0047502B" w:rsidP="005B3E11">
      <w:pPr>
        <w:pStyle w:val="Heading1"/>
        <w:rPr>
          <w:rFonts w:eastAsiaTheme="minorEastAsia"/>
          <w:lang w:val="de-DE"/>
        </w:rPr>
      </w:pPr>
      <w:bookmarkStart w:id="6" w:name="_Toc53586183"/>
      <w:bookmarkStart w:id="7" w:name="_Toc522275158"/>
      <w:r w:rsidRPr="00BC6183">
        <w:rPr>
          <w:rFonts w:eastAsiaTheme="minorEastAsia"/>
          <w:lang w:val="de-DE"/>
        </w:rPr>
        <w:t>GENIE</w:t>
      </w:r>
      <w:r w:rsidR="00982186" w:rsidRPr="00BC6183">
        <w:rPr>
          <w:rFonts w:eastAsiaTheme="minorEastAsia"/>
          <w:lang w:val="de-DE"/>
        </w:rPr>
        <w:t>-</w:t>
      </w:r>
      <w:r w:rsidRPr="00BC6183">
        <w:rPr>
          <w:rFonts w:eastAsiaTheme="minorEastAsia"/>
          <w:lang w:val="de-DE"/>
        </w:rPr>
        <w:t>dat</w:t>
      </w:r>
      <w:r w:rsidR="00982186" w:rsidRPr="00BC6183">
        <w:rPr>
          <w:rFonts w:eastAsiaTheme="minorEastAsia"/>
          <w:lang w:val="de-DE"/>
        </w:rPr>
        <w:t>enbank</w:t>
      </w:r>
      <w:bookmarkEnd w:id="6"/>
      <w:r w:rsidR="00EF6C06" w:rsidRPr="00BC6183">
        <w:rPr>
          <w:rFonts w:eastAsiaTheme="minorEastAsia"/>
          <w:lang w:val="de-DE"/>
        </w:rPr>
        <w:t xml:space="preserve"> </w:t>
      </w:r>
    </w:p>
    <w:p w14:paraId="0CAC7158" w14:textId="77777777" w:rsidR="0047502B" w:rsidRPr="00BC6183" w:rsidRDefault="0047502B" w:rsidP="005B3E11">
      <w:pPr>
        <w:keepNext/>
        <w:outlineLvl w:val="0"/>
        <w:rPr>
          <w:rFonts w:eastAsiaTheme="minorEastAsia"/>
          <w:caps/>
          <w:lang w:val="de-DE"/>
        </w:rPr>
      </w:pPr>
    </w:p>
    <w:p w14:paraId="4E84F40A" w14:textId="776898F9" w:rsidR="0047502B" w:rsidRPr="00BC6183" w:rsidRDefault="0047502B" w:rsidP="005B3E11">
      <w:pPr>
        <w:rPr>
          <w:rFonts w:eastAsiaTheme="minorEastAsia"/>
          <w:lang w:val="de-DE"/>
        </w:rPr>
      </w:pPr>
      <w:r w:rsidRPr="00BC6183">
        <w:rPr>
          <w:rFonts w:eastAsiaTheme="minorEastAsia"/>
          <w:spacing w:val="-4"/>
          <w:lang w:val="de-DE"/>
        </w:rPr>
        <w:fldChar w:fldCharType="begin"/>
      </w:r>
      <w:r w:rsidRPr="00BC6183">
        <w:rPr>
          <w:rFonts w:eastAsiaTheme="minorEastAsia"/>
          <w:spacing w:val="-4"/>
          <w:lang w:val="de-DE"/>
        </w:rPr>
        <w:instrText xml:space="preserve"> AUTONUM  </w:instrText>
      </w:r>
      <w:r w:rsidRPr="00BC6183">
        <w:rPr>
          <w:rFonts w:eastAsiaTheme="minorEastAsia"/>
          <w:spacing w:val="-4"/>
          <w:lang w:val="de-DE"/>
        </w:rPr>
        <w:fldChar w:fldCharType="end"/>
      </w:r>
      <w:r w:rsidRPr="00BC6183">
        <w:rPr>
          <w:rFonts w:eastAsiaTheme="minorEastAsia"/>
          <w:spacing w:val="-4"/>
          <w:lang w:val="de-DE"/>
        </w:rPr>
        <w:tab/>
      </w:r>
      <w:r w:rsidR="00DA7A7D" w:rsidRPr="00BC6183">
        <w:rPr>
          <w:rFonts w:eastAsiaTheme="minorEastAsia"/>
          <w:spacing w:val="-4"/>
          <w:lang w:val="de-DE"/>
        </w:rPr>
        <w:t xml:space="preserve">Die </w:t>
      </w:r>
      <w:r w:rsidR="00786C26" w:rsidRPr="00BC6183">
        <w:rPr>
          <w:rFonts w:eastAsiaTheme="minorEastAsia"/>
          <w:spacing w:val="-4"/>
          <w:lang w:val="de-DE"/>
        </w:rPr>
        <w:t>GENIE</w:t>
      </w:r>
      <w:r w:rsidR="00DA7A7D" w:rsidRPr="00BC6183">
        <w:rPr>
          <w:rFonts w:eastAsiaTheme="minorEastAsia"/>
          <w:spacing w:val="-4"/>
          <w:lang w:val="de-DE"/>
        </w:rPr>
        <w:t xml:space="preserve">-Datenbank </w:t>
      </w:r>
      <w:r w:rsidR="00786C26" w:rsidRPr="00BC6183">
        <w:rPr>
          <w:rFonts w:eastAsiaTheme="minorEastAsia"/>
          <w:spacing w:val="-4"/>
          <w:lang w:val="de-DE"/>
        </w:rPr>
        <w:t>(</w:t>
      </w:r>
      <w:hyperlink r:id="rId8" w:history="1">
        <w:r w:rsidR="005B3E11" w:rsidRPr="007714F8">
          <w:rPr>
            <w:rStyle w:val="Hyperlink"/>
            <w:rFonts w:eastAsiaTheme="minorEastAsia"/>
            <w:spacing w:val="-4"/>
            <w:lang w:val="de-DE"/>
          </w:rPr>
          <w:t>http://www.upov.int/genie/de/</w:t>
        </w:r>
      </w:hyperlink>
      <w:r w:rsidR="00786C26" w:rsidRPr="00BC6183">
        <w:rPr>
          <w:rFonts w:eastAsiaTheme="minorEastAsia"/>
          <w:spacing w:val="-4"/>
          <w:lang w:val="de-DE"/>
        </w:rPr>
        <w:t>)</w:t>
      </w:r>
      <w:r w:rsidR="005B3E11">
        <w:rPr>
          <w:rFonts w:eastAsiaTheme="minorEastAsia"/>
          <w:spacing w:val="-4"/>
          <w:lang w:val="de-DE"/>
        </w:rPr>
        <w:t xml:space="preserve"> </w:t>
      </w:r>
      <w:r w:rsidR="00426ECA" w:rsidRPr="00BC6183">
        <w:rPr>
          <w:rFonts w:eastAsiaTheme="minorEastAsia"/>
          <w:spacing w:val="-4"/>
          <w:lang w:val="de-DE"/>
        </w:rPr>
        <w:t>w</w:t>
      </w:r>
      <w:r w:rsidR="00DA7A7D" w:rsidRPr="00BC6183">
        <w:rPr>
          <w:rFonts w:eastAsiaTheme="minorEastAsia"/>
          <w:spacing w:val="-4"/>
          <w:lang w:val="de-DE"/>
        </w:rPr>
        <w:t>urde entwickelt, um O</w:t>
      </w:r>
      <w:r w:rsidR="00786C26" w:rsidRPr="00BC6183">
        <w:rPr>
          <w:rFonts w:eastAsiaTheme="minorEastAsia"/>
          <w:spacing w:val="-4"/>
          <w:lang w:val="de-DE"/>
        </w:rPr>
        <w:t>nline</w:t>
      </w:r>
      <w:r w:rsidR="00DA7A7D" w:rsidRPr="00BC6183">
        <w:rPr>
          <w:rFonts w:eastAsiaTheme="minorEastAsia"/>
          <w:spacing w:val="-4"/>
          <w:lang w:val="de-DE"/>
        </w:rPr>
        <w:t>-Zugang zu Informationen</w:t>
      </w:r>
      <w:r w:rsidR="00BC6183" w:rsidRPr="00BC6183">
        <w:rPr>
          <w:rFonts w:eastAsiaTheme="minorEastAsia"/>
          <w:spacing w:val="-4"/>
          <w:lang w:val="de-DE"/>
        </w:rPr>
        <w:t xml:space="preserve"> zu bieten, darunter die</w:t>
      </w:r>
      <w:r w:rsidR="00DA7A7D" w:rsidRPr="00BC6183">
        <w:rPr>
          <w:rFonts w:eastAsiaTheme="minorEastAsia"/>
          <w:spacing w:val="-4"/>
          <w:lang w:val="de-DE"/>
        </w:rPr>
        <w:t xml:space="preserve"> in den Verbandsmitgliedern schutzfähigen T</w:t>
      </w:r>
      <w:r w:rsidR="00426ECA" w:rsidRPr="00BC6183">
        <w:rPr>
          <w:rFonts w:eastAsiaTheme="minorEastAsia"/>
          <w:spacing w:val="-4"/>
          <w:lang w:val="de-DE"/>
        </w:rPr>
        <w:t xml:space="preserve">axa </w:t>
      </w:r>
      <w:r w:rsidR="00786C26" w:rsidRPr="00BC6183">
        <w:rPr>
          <w:rFonts w:eastAsiaTheme="minorEastAsia"/>
          <w:spacing w:val="-4"/>
          <w:lang w:val="de-DE"/>
        </w:rPr>
        <w:t>(s</w:t>
      </w:r>
      <w:r w:rsidR="00DA7A7D" w:rsidRPr="00BC6183">
        <w:rPr>
          <w:rFonts w:eastAsiaTheme="minorEastAsia"/>
          <w:spacing w:val="-4"/>
          <w:lang w:val="de-DE"/>
        </w:rPr>
        <w:t>i</w:t>
      </w:r>
      <w:r w:rsidR="00786C26" w:rsidRPr="00BC6183">
        <w:rPr>
          <w:rFonts w:eastAsiaTheme="minorEastAsia"/>
          <w:spacing w:val="-4"/>
          <w:lang w:val="de-DE"/>
        </w:rPr>
        <w:t>e</w:t>
      </w:r>
      <w:r w:rsidR="00DA7A7D" w:rsidRPr="00BC6183">
        <w:rPr>
          <w:rFonts w:eastAsiaTheme="minorEastAsia"/>
          <w:spacing w:val="-4"/>
          <w:lang w:val="de-DE"/>
        </w:rPr>
        <w:t>h</w:t>
      </w:r>
      <w:r w:rsidR="00786C26" w:rsidRPr="00BC6183">
        <w:rPr>
          <w:rFonts w:eastAsiaTheme="minorEastAsia"/>
          <w:spacing w:val="-4"/>
          <w:lang w:val="de-DE"/>
        </w:rPr>
        <w:t xml:space="preserve">e </w:t>
      </w:r>
      <w:r w:rsidR="00DA7A7D" w:rsidRPr="00BC6183">
        <w:rPr>
          <w:rFonts w:eastAsiaTheme="minorEastAsia"/>
          <w:spacing w:val="-4"/>
          <w:lang w:val="de-DE"/>
        </w:rPr>
        <w:t xml:space="preserve">Dokument </w:t>
      </w:r>
      <w:r w:rsidR="00786C26" w:rsidRPr="00BC6183">
        <w:rPr>
          <w:rFonts w:eastAsiaTheme="minorEastAsia"/>
          <w:spacing w:val="-4"/>
          <w:lang w:val="de-DE"/>
        </w:rPr>
        <w:t>C/[</w:t>
      </w:r>
      <w:r w:rsidR="00DA7A7D" w:rsidRPr="00BC6183">
        <w:rPr>
          <w:rFonts w:eastAsiaTheme="minorEastAsia"/>
          <w:spacing w:val="-4"/>
          <w:lang w:val="de-DE"/>
        </w:rPr>
        <w:t>Tagung</w:t>
      </w:r>
      <w:r w:rsidR="00786C26" w:rsidRPr="00BC6183">
        <w:rPr>
          <w:rFonts w:eastAsiaTheme="minorEastAsia"/>
          <w:spacing w:val="-4"/>
          <w:lang w:val="de-DE"/>
        </w:rPr>
        <w:t>]/</w:t>
      </w:r>
      <w:r w:rsidR="00426ECA" w:rsidRPr="00BC6183">
        <w:rPr>
          <w:rFonts w:eastAsiaTheme="minorEastAsia"/>
          <w:spacing w:val="-4"/>
          <w:lang w:val="de-DE"/>
        </w:rPr>
        <w:t>INF/</w:t>
      </w:r>
      <w:r w:rsidR="00786C26" w:rsidRPr="00BC6183">
        <w:rPr>
          <w:rFonts w:eastAsiaTheme="minorEastAsia"/>
          <w:spacing w:val="-4"/>
          <w:lang w:val="de-DE"/>
        </w:rPr>
        <w:t xml:space="preserve">6), </w:t>
      </w:r>
      <w:r w:rsidR="00DA7A7D" w:rsidRPr="00BC6183">
        <w:rPr>
          <w:rFonts w:eastAsiaTheme="minorEastAsia"/>
          <w:spacing w:val="-4"/>
          <w:lang w:val="de-DE"/>
        </w:rPr>
        <w:t>d</w:t>
      </w:r>
      <w:r w:rsidR="00BC6183" w:rsidRPr="00BC6183">
        <w:rPr>
          <w:rFonts w:eastAsiaTheme="minorEastAsia"/>
          <w:spacing w:val="-4"/>
          <w:lang w:val="de-DE"/>
        </w:rPr>
        <w:t>ie</w:t>
      </w:r>
      <w:r w:rsidR="00DA7A7D" w:rsidRPr="00BC6183">
        <w:rPr>
          <w:rFonts w:eastAsiaTheme="minorEastAsia"/>
          <w:spacing w:val="-4"/>
          <w:lang w:val="de-DE"/>
        </w:rPr>
        <w:t xml:space="preserve"> Zusammenarbeit bei der Prüfung</w:t>
      </w:r>
      <w:r w:rsidR="00786C26" w:rsidRPr="00BC6183">
        <w:rPr>
          <w:rFonts w:eastAsiaTheme="minorEastAsia"/>
          <w:spacing w:val="-4"/>
          <w:lang w:val="de-DE"/>
        </w:rPr>
        <w:t xml:space="preserve"> (s</w:t>
      </w:r>
      <w:r w:rsidR="00DA7A7D" w:rsidRPr="00BC6183">
        <w:rPr>
          <w:rFonts w:eastAsiaTheme="minorEastAsia"/>
          <w:spacing w:val="-4"/>
          <w:lang w:val="de-DE"/>
        </w:rPr>
        <w:t>i</w:t>
      </w:r>
      <w:r w:rsidR="00786C26" w:rsidRPr="00BC6183">
        <w:rPr>
          <w:rFonts w:eastAsiaTheme="minorEastAsia"/>
          <w:spacing w:val="-4"/>
          <w:lang w:val="de-DE"/>
        </w:rPr>
        <w:t>e</w:t>
      </w:r>
      <w:r w:rsidR="00DA7A7D" w:rsidRPr="00BC6183">
        <w:rPr>
          <w:rFonts w:eastAsiaTheme="minorEastAsia"/>
          <w:spacing w:val="-4"/>
          <w:lang w:val="de-DE"/>
        </w:rPr>
        <w:t>h</w:t>
      </w:r>
      <w:r w:rsidR="00786C26" w:rsidRPr="00BC6183">
        <w:rPr>
          <w:rFonts w:eastAsiaTheme="minorEastAsia"/>
          <w:spacing w:val="-4"/>
          <w:lang w:val="de-DE"/>
        </w:rPr>
        <w:t>e</w:t>
      </w:r>
      <w:r w:rsidR="00DA7A7D" w:rsidRPr="00BC6183">
        <w:rPr>
          <w:rFonts w:eastAsiaTheme="minorEastAsia"/>
          <w:spacing w:val="-4"/>
          <w:lang w:val="de-DE"/>
        </w:rPr>
        <w:t xml:space="preserve"> Dokument </w:t>
      </w:r>
      <w:r w:rsidR="00786C26" w:rsidRPr="00BC6183">
        <w:rPr>
          <w:rFonts w:eastAsiaTheme="minorEastAsia"/>
          <w:spacing w:val="-4"/>
          <w:lang w:val="de-DE"/>
        </w:rPr>
        <w:t>C/[</w:t>
      </w:r>
      <w:r w:rsidR="00DA7A7D" w:rsidRPr="00BC6183">
        <w:rPr>
          <w:rFonts w:eastAsiaTheme="minorEastAsia"/>
          <w:spacing w:val="-4"/>
          <w:lang w:val="de-DE"/>
        </w:rPr>
        <w:t>Tagung</w:t>
      </w:r>
      <w:r w:rsidR="00786C26" w:rsidRPr="00BC6183">
        <w:rPr>
          <w:rFonts w:eastAsiaTheme="minorEastAsia"/>
          <w:spacing w:val="-4"/>
          <w:lang w:val="de-DE"/>
        </w:rPr>
        <w:t>]/</w:t>
      </w:r>
      <w:r w:rsidR="00426ECA" w:rsidRPr="00BC6183">
        <w:rPr>
          <w:rFonts w:eastAsiaTheme="minorEastAsia"/>
          <w:spacing w:val="-4"/>
          <w:lang w:val="de-DE"/>
        </w:rPr>
        <w:t>INF/</w:t>
      </w:r>
      <w:r w:rsidR="00786C26" w:rsidRPr="00BC6183">
        <w:rPr>
          <w:rFonts w:eastAsiaTheme="minorEastAsia"/>
          <w:spacing w:val="-4"/>
          <w:lang w:val="de-DE"/>
        </w:rPr>
        <w:t xml:space="preserve">5), </w:t>
      </w:r>
      <w:r w:rsidR="00225B17" w:rsidRPr="00BC6183">
        <w:rPr>
          <w:rFonts w:eastAsiaTheme="minorEastAsia"/>
          <w:spacing w:val="-4"/>
          <w:lang w:val="de-DE"/>
        </w:rPr>
        <w:t>d</w:t>
      </w:r>
      <w:r w:rsidR="00BC6183" w:rsidRPr="00BC6183">
        <w:rPr>
          <w:rFonts w:eastAsiaTheme="minorEastAsia"/>
          <w:spacing w:val="-4"/>
          <w:lang w:val="de-DE"/>
        </w:rPr>
        <w:t>ie</w:t>
      </w:r>
      <w:r w:rsidR="00225B17" w:rsidRPr="00BC6183">
        <w:rPr>
          <w:rFonts w:eastAsiaTheme="minorEastAsia"/>
          <w:spacing w:val="-4"/>
          <w:lang w:val="de-DE"/>
        </w:rPr>
        <w:t xml:space="preserve"> </w:t>
      </w:r>
      <w:r w:rsidR="00DA7A7D" w:rsidRPr="00BC6183">
        <w:rPr>
          <w:rFonts w:eastAsiaTheme="minorEastAsia"/>
          <w:spacing w:val="-4"/>
          <w:lang w:val="de-DE"/>
        </w:rPr>
        <w:t>Erfahrung</w:t>
      </w:r>
      <w:r w:rsidR="00BC6183" w:rsidRPr="00BC6183">
        <w:rPr>
          <w:rFonts w:eastAsiaTheme="minorEastAsia"/>
          <w:spacing w:val="-4"/>
          <w:lang w:val="de-DE"/>
        </w:rPr>
        <w:t>en</w:t>
      </w:r>
      <w:r w:rsidR="00DA7A7D" w:rsidRPr="00BC6183">
        <w:rPr>
          <w:rFonts w:eastAsiaTheme="minorEastAsia"/>
          <w:spacing w:val="-4"/>
          <w:lang w:val="de-DE"/>
        </w:rPr>
        <w:t xml:space="preserve"> bei der DUS-Prüfung</w:t>
      </w:r>
      <w:r w:rsidR="00786C26" w:rsidRPr="00BC6183">
        <w:rPr>
          <w:rFonts w:eastAsiaTheme="minorEastAsia"/>
          <w:spacing w:val="-4"/>
          <w:lang w:val="de-DE"/>
        </w:rPr>
        <w:t xml:space="preserve"> (s</w:t>
      </w:r>
      <w:r w:rsidR="00DA7A7D" w:rsidRPr="00BC6183">
        <w:rPr>
          <w:rFonts w:eastAsiaTheme="minorEastAsia"/>
          <w:spacing w:val="-4"/>
          <w:lang w:val="de-DE"/>
        </w:rPr>
        <w:t>i</w:t>
      </w:r>
      <w:r w:rsidR="00786C26" w:rsidRPr="00BC6183">
        <w:rPr>
          <w:rFonts w:eastAsiaTheme="minorEastAsia"/>
          <w:spacing w:val="-4"/>
          <w:lang w:val="de-DE"/>
        </w:rPr>
        <w:t>e</w:t>
      </w:r>
      <w:r w:rsidR="00DA7A7D" w:rsidRPr="00BC6183">
        <w:rPr>
          <w:rFonts w:eastAsiaTheme="minorEastAsia"/>
          <w:spacing w:val="-4"/>
          <w:lang w:val="de-DE"/>
        </w:rPr>
        <w:t>h</w:t>
      </w:r>
      <w:r w:rsidR="00786C26" w:rsidRPr="00BC6183">
        <w:rPr>
          <w:rFonts w:eastAsiaTheme="minorEastAsia"/>
          <w:spacing w:val="-4"/>
          <w:lang w:val="de-DE"/>
        </w:rPr>
        <w:t xml:space="preserve">e </w:t>
      </w:r>
      <w:r w:rsidR="00DA7A7D" w:rsidRPr="00BC6183">
        <w:rPr>
          <w:rFonts w:eastAsiaTheme="minorEastAsia"/>
          <w:spacing w:val="-4"/>
          <w:lang w:val="de-DE"/>
        </w:rPr>
        <w:t xml:space="preserve">Dokument </w:t>
      </w:r>
      <w:r w:rsidR="00786C26" w:rsidRPr="00BC6183">
        <w:rPr>
          <w:rFonts w:eastAsiaTheme="minorEastAsia"/>
          <w:spacing w:val="-4"/>
          <w:lang w:val="de-DE"/>
        </w:rPr>
        <w:t>TC/[</w:t>
      </w:r>
      <w:r w:rsidR="00225B17" w:rsidRPr="00BC6183">
        <w:rPr>
          <w:rFonts w:eastAsiaTheme="minorEastAsia"/>
          <w:spacing w:val="-4"/>
          <w:lang w:val="de-DE"/>
        </w:rPr>
        <w:t>Tagung</w:t>
      </w:r>
      <w:r w:rsidR="00786C26" w:rsidRPr="00BC6183">
        <w:rPr>
          <w:rFonts w:eastAsiaTheme="minorEastAsia"/>
          <w:spacing w:val="-4"/>
          <w:lang w:val="de-DE"/>
        </w:rPr>
        <w:t>]/</w:t>
      </w:r>
      <w:r w:rsidR="00426ECA" w:rsidRPr="00BC6183">
        <w:rPr>
          <w:rFonts w:eastAsiaTheme="minorEastAsia"/>
          <w:spacing w:val="-4"/>
          <w:lang w:val="de-DE"/>
        </w:rPr>
        <w:t>INF/</w:t>
      </w:r>
      <w:r w:rsidR="00786C26" w:rsidRPr="00BC6183">
        <w:rPr>
          <w:rFonts w:eastAsiaTheme="minorEastAsia"/>
          <w:spacing w:val="-4"/>
          <w:lang w:val="de-DE"/>
        </w:rPr>
        <w:t xml:space="preserve">4), </w:t>
      </w:r>
      <w:r w:rsidR="00225B17" w:rsidRPr="00BC6183">
        <w:rPr>
          <w:rFonts w:eastAsiaTheme="minorEastAsia"/>
          <w:spacing w:val="-4"/>
          <w:lang w:val="de-DE"/>
        </w:rPr>
        <w:t>u</w:t>
      </w:r>
      <w:r w:rsidR="00786C26" w:rsidRPr="00BC6183">
        <w:rPr>
          <w:rFonts w:eastAsiaTheme="minorEastAsia"/>
          <w:spacing w:val="-4"/>
          <w:lang w:val="de-DE"/>
        </w:rPr>
        <w:t>nd</w:t>
      </w:r>
      <w:r w:rsidR="00426ECA" w:rsidRPr="00BC6183">
        <w:rPr>
          <w:rFonts w:eastAsiaTheme="minorEastAsia"/>
          <w:spacing w:val="-4"/>
          <w:lang w:val="de-DE"/>
        </w:rPr>
        <w:t xml:space="preserve"> </w:t>
      </w:r>
      <w:r w:rsidR="00225B17" w:rsidRPr="00BC6183">
        <w:rPr>
          <w:rFonts w:eastAsiaTheme="minorEastAsia"/>
          <w:spacing w:val="-4"/>
          <w:lang w:val="de-DE"/>
        </w:rPr>
        <w:t>d</w:t>
      </w:r>
      <w:r w:rsidR="00BC6183" w:rsidRPr="00BC6183">
        <w:rPr>
          <w:rFonts w:eastAsiaTheme="minorEastAsia"/>
          <w:spacing w:val="-4"/>
          <w:lang w:val="de-DE"/>
        </w:rPr>
        <w:t>as</w:t>
      </w:r>
      <w:r w:rsidR="00225B17" w:rsidRPr="00BC6183">
        <w:rPr>
          <w:rFonts w:eastAsiaTheme="minorEastAsia"/>
          <w:spacing w:val="-4"/>
          <w:lang w:val="de-DE"/>
        </w:rPr>
        <w:t xml:space="preserve"> Vorhandensein von </w:t>
      </w:r>
      <w:r w:rsidR="005B3E11">
        <w:rPr>
          <w:rFonts w:eastAsiaTheme="minorEastAsia"/>
          <w:spacing w:val="-4"/>
          <w:lang w:val="de-DE"/>
        </w:rPr>
        <w:t>UPOV-</w:t>
      </w:r>
      <w:r w:rsidR="00225B17" w:rsidRPr="00BC6183">
        <w:rPr>
          <w:rFonts w:eastAsiaTheme="minorEastAsia"/>
          <w:spacing w:val="-4"/>
          <w:lang w:val="de-DE"/>
        </w:rPr>
        <w:t xml:space="preserve">Prüfungsrichtlinien </w:t>
      </w:r>
      <w:r w:rsidR="00786C26" w:rsidRPr="00BC6183">
        <w:rPr>
          <w:rFonts w:eastAsiaTheme="minorEastAsia"/>
          <w:spacing w:val="-4"/>
          <w:lang w:val="de-DE"/>
        </w:rPr>
        <w:t>(s</w:t>
      </w:r>
      <w:r w:rsidR="00225B17" w:rsidRPr="00BC6183">
        <w:rPr>
          <w:rFonts w:eastAsiaTheme="minorEastAsia"/>
          <w:spacing w:val="-4"/>
          <w:lang w:val="de-DE"/>
        </w:rPr>
        <w:t>i</w:t>
      </w:r>
      <w:r w:rsidR="00786C26" w:rsidRPr="00BC6183">
        <w:rPr>
          <w:rFonts w:eastAsiaTheme="minorEastAsia"/>
          <w:spacing w:val="-4"/>
          <w:lang w:val="de-DE"/>
        </w:rPr>
        <w:t>e</w:t>
      </w:r>
      <w:r w:rsidR="00225B17" w:rsidRPr="00BC6183">
        <w:rPr>
          <w:rFonts w:eastAsiaTheme="minorEastAsia"/>
          <w:spacing w:val="-4"/>
          <w:lang w:val="de-DE"/>
        </w:rPr>
        <w:t>h</w:t>
      </w:r>
      <w:r w:rsidR="00786C26" w:rsidRPr="00BC6183">
        <w:rPr>
          <w:rFonts w:eastAsiaTheme="minorEastAsia"/>
          <w:spacing w:val="-4"/>
          <w:lang w:val="de-DE"/>
        </w:rPr>
        <w:t>e</w:t>
      </w:r>
      <w:r w:rsidR="00225B17" w:rsidRPr="00BC6183">
        <w:rPr>
          <w:rFonts w:eastAsiaTheme="minorEastAsia"/>
          <w:spacing w:val="-4"/>
          <w:lang w:val="de-DE"/>
        </w:rPr>
        <w:t xml:space="preserve"> Dokument </w:t>
      </w:r>
      <w:r w:rsidR="00786C26" w:rsidRPr="00BC6183">
        <w:rPr>
          <w:rFonts w:eastAsiaTheme="minorEastAsia"/>
          <w:spacing w:val="-4"/>
          <w:lang w:val="de-DE"/>
        </w:rPr>
        <w:t>TC/[</w:t>
      </w:r>
      <w:r w:rsidR="00225B17" w:rsidRPr="00BC6183">
        <w:rPr>
          <w:rFonts w:eastAsiaTheme="minorEastAsia"/>
          <w:spacing w:val="-4"/>
          <w:lang w:val="de-DE"/>
        </w:rPr>
        <w:t>Tagung</w:t>
      </w:r>
      <w:r w:rsidR="00786C26" w:rsidRPr="00BC6183">
        <w:rPr>
          <w:rFonts w:eastAsiaTheme="minorEastAsia"/>
          <w:spacing w:val="-4"/>
          <w:lang w:val="de-DE"/>
        </w:rPr>
        <w:t xml:space="preserve">]/2) </w:t>
      </w:r>
      <w:r w:rsidR="00225B17" w:rsidRPr="00BC6183">
        <w:rPr>
          <w:rFonts w:eastAsiaTheme="minorEastAsia"/>
          <w:spacing w:val="-4"/>
          <w:lang w:val="de-DE"/>
        </w:rPr>
        <w:t>für verschiedene</w:t>
      </w:r>
      <w:r w:rsidR="00786C26" w:rsidRPr="00BC6183">
        <w:rPr>
          <w:rFonts w:eastAsiaTheme="minorEastAsia"/>
          <w:spacing w:val="-4"/>
          <w:lang w:val="de-DE"/>
        </w:rPr>
        <w:t xml:space="preserve"> </w:t>
      </w:r>
      <w:r w:rsidR="00BC6183" w:rsidRPr="00BC6183">
        <w:rPr>
          <w:rFonts w:eastAsiaTheme="minorEastAsia"/>
          <w:spacing w:val="-4"/>
          <w:lang w:val="de-DE"/>
        </w:rPr>
        <w:t xml:space="preserve">Gattungen und Arten (englisch </w:t>
      </w:r>
      <w:proofErr w:type="spellStart"/>
      <w:r w:rsidR="00786C26" w:rsidRPr="00BC6183">
        <w:rPr>
          <w:rFonts w:eastAsiaTheme="minorEastAsia"/>
          <w:spacing w:val="-4"/>
          <w:lang w:val="de-DE"/>
        </w:rPr>
        <w:t>GENera</w:t>
      </w:r>
      <w:proofErr w:type="spellEnd"/>
      <w:r w:rsidR="00786C26" w:rsidRPr="00BC6183">
        <w:rPr>
          <w:rFonts w:eastAsiaTheme="minorEastAsia"/>
          <w:spacing w:val="-4"/>
          <w:lang w:val="de-DE"/>
        </w:rPr>
        <w:t xml:space="preserve"> </w:t>
      </w:r>
      <w:r w:rsidR="00225B17" w:rsidRPr="00BC6183">
        <w:rPr>
          <w:rFonts w:eastAsiaTheme="minorEastAsia"/>
          <w:spacing w:val="-4"/>
          <w:lang w:val="de-DE"/>
        </w:rPr>
        <w:t>u</w:t>
      </w:r>
      <w:r w:rsidR="00786C26" w:rsidRPr="00BC6183">
        <w:rPr>
          <w:rFonts w:eastAsiaTheme="minorEastAsia"/>
          <w:spacing w:val="-4"/>
          <w:lang w:val="de-DE"/>
        </w:rPr>
        <w:t xml:space="preserve">nd </w:t>
      </w:r>
      <w:proofErr w:type="spellStart"/>
      <w:r w:rsidR="00786C26" w:rsidRPr="00BC6183">
        <w:rPr>
          <w:rFonts w:eastAsiaTheme="minorEastAsia"/>
          <w:spacing w:val="-4"/>
          <w:lang w:val="de-DE"/>
        </w:rPr>
        <w:t>specIEs</w:t>
      </w:r>
      <w:proofErr w:type="spellEnd"/>
      <w:r w:rsidR="00BC6183" w:rsidRPr="00BC6183">
        <w:rPr>
          <w:rFonts w:eastAsiaTheme="minorEastAsia"/>
          <w:spacing w:val="-4"/>
          <w:lang w:val="de-DE"/>
        </w:rPr>
        <w:t xml:space="preserve">, </w:t>
      </w:r>
      <w:r w:rsidR="00225B17" w:rsidRPr="00BC6183">
        <w:rPr>
          <w:rFonts w:eastAsiaTheme="minorEastAsia"/>
          <w:spacing w:val="-4"/>
          <w:lang w:val="de-DE"/>
        </w:rPr>
        <w:t>daher</w:t>
      </w:r>
      <w:r w:rsidR="008050DC" w:rsidRPr="00BC6183">
        <w:rPr>
          <w:rFonts w:eastAsiaTheme="minorEastAsia"/>
          <w:spacing w:val="-4"/>
          <w:lang w:val="de-DE"/>
        </w:rPr>
        <w:t> </w:t>
      </w:r>
      <w:r w:rsidR="00786C26" w:rsidRPr="00BC6183">
        <w:rPr>
          <w:rFonts w:eastAsiaTheme="minorEastAsia"/>
          <w:spacing w:val="-4"/>
          <w:lang w:val="de-DE"/>
        </w:rPr>
        <w:t>GENIE)</w:t>
      </w:r>
      <w:r w:rsidR="00BC6183" w:rsidRPr="00BC6183">
        <w:rPr>
          <w:rFonts w:eastAsiaTheme="minorEastAsia"/>
          <w:spacing w:val="-4"/>
          <w:lang w:val="de-DE"/>
        </w:rPr>
        <w:t xml:space="preserve">. Sie wird eingesetzt für </w:t>
      </w:r>
      <w:r w:rsidR="00BC6183" w:rsidRPr="00BC6183">
        <w:rPr>
          <w:lang w:val="de-DE"/>
        </w:rPr>
        <w:t xml:space="preserve">die Erstellung der entsprechenden Dokumente des Rates und des </w:t>
      </w:r>
      <w:r w:rsidR="00BC6183">
        <w:rPr>
          <w:lang w:val="de-DE"/>
        </w:rPr>
        <w:t>Technischen Ausschusses (</w:t>
      </w:r>
      <w:r w:rsidR="00BC6183" w:rsidRPr="00BC6183">
        <w:rPr>
          <w:lang w:val="de-DE"/>
        </w:rPr>
        <w:t>TC</w:t>
      </w:r>
      <w:r w:rsidR="00BC6183">
        <w:rPr>
          <w:lang w:val="de-DE"/>
        </w:rPr>
        <w:t>)</w:t>
      </w:r>
      <w:r w:rsidR="00BC6183" w:rsidRPr="00BC6183">
        <w:rPr>
          <w:lang w:val="de-DE"/>
        </w:rPr>
        <w:t xml:space="preserve"> betreffend diese Informationen</w:t>
      </w:r>
      <w:r w:rsidR="00786C26" w:rsidRPr="00BC6183">
        <w:rPr>
          <w:rFonts w:eastAsiaTheme="minorEastAsia"/>
          <w:lang w:val="de-DE"/>
        </w:rPr>
        <w:t>.</w:t>
      </w:r>
      <w:r w:rsidR="008050DC" w:rsidRPr="00BC6183">
        <w:rPr>
          <w:rFonts w:eastAsiaTheme="minorEastAsia"/>
          <w:lang w:val="de-DE"/>
        </w:rPr>
        <w:t xml:space="preserve"> </w:t>
      </w:r>
      <w:r w:rsidR="00BC6183" w:rsidRPr="00BC6183">
        <w:rPr>
          <w:rFonts w:eastAsiaTheme="minorEastAsia"/>
          <w:lang w:val="de-DE"/>
        </w:rPr>
        <w:t xml:space="preserve">Zudem </w:t>
      </w:r>
      <w:r w:rsidR="00BC6183" w:rsidRPr="00BC6183">
        <w:rPr>
          <w:lang w:val="de-DE"/>
        </w:rPr>
        <w:t xml:space="preserve">ist die GENIE-Datenbank die Sammelstelle der UPOV-Codes und informiert über alternative botanische und </w:t>
      </w:r>
      <w:r w:rsidR="00BC6183">
        <w:rPr>
          <w:lang w:val="de-DE"/>
        </w:rPr>
        <w:t>umgangssprachliche Bezeichnungen</w:t>
      </w:r>
      <w:r w:rsidR="00786C26" w:rsidRPr="00BC6183">
        <w:rPr>
          <w:rFonts w:eastAsiaTheme="minorEastAsia"/>
          <w:lang w:val="de-DE"/>
        </w:rPr>
        <w:t>.</w:t>
      </w:r>
      <w:r w:rsidR="00FA3D5A" w:rsidRPr="00BC6183">
        <w:rPr>
          <w:rFonts w:eastAsiaTheme="minorEastAsia"/>
          <w:lang w:val="de-DE"/>
        </w:rPr>
        <w:t xml:space="preserve"> </w:t>
      </w:r>
    </w:p>
    <w:p w14:paraId="5D9310E0" w14:textId="77777777" w:rsidR="00426ECA" w:rsidRPr="00BC6183" w:rsidRDefault="00426ECA" w:rsidP="005B3E11">
      <w:pPr>
        <w:rPr>
          <w:rFonts w:eastAsiaTheme="minorEastAsia"/>
          <w:lang w:val="de-DE"/>
        </w:rPr>
      </w:pPr>
    </w:p>
    <w:p w14:paraId="6DFB5B22" w14:textId="2D0A3F63" w:rsidR="00426ECA" w:rsidRPr="00BC6183" w:rsidRDefault="00426ECA" w:rsidP="005B3E11">
      <w:pPr>
        <w:rPr>
          <w:rFonts w:eastAsiaTheme="minorEastAsia"/>
          <w:lang w:val="de-DE"/>
        </w:rPr>
      </w:pPr>
      <w:r w:rsidRPr="00BC6183">
        <w:rPr>
          <w:rFonts w:eastAsiaTheme="minorEastAsia"/>
          <w:lang w:val="de-DE"/>
        </w:rPr>
        <w:fldChar w:fldCharType="begin"/>
      </w:r>
      <w:r w:rsidRPr="00BC6183">
        <w:rPr>
          <w:rFonts w:eastAsiaTheme="minorEastAsia"/>
          <w:lang w:val="de-DE"/>
        </w:rPr>
        <w:instrText xml:space="preserve"> AUTONUM  </w:instrText>
      </w:r>
      <w:r w:rsidRPr="00BC6183">
        <w:rPr>
          <w:rFonts w:eastAsiaTheme="minorEastAsia"/>
          <w:lang w:val="de-DE"/>
        </w:rPr>
        <w:fldChar w:fldCharType="end"/>
      </w:r>
      <w:r w:rsidRPr="00BC6183">
        <w:rPr>
          <w:rFonts w:eastAsiaTheme="minorEastAsia"/>
          <w:lang w:val="de-DE"/>
        </w:rPr>
        <w:tab/>
      </w:r>
      <w:r w:rsidR="00743C2D">
        <w:rPr>
          <w:rFonts w:eastAsiaTheme="minorEastAsia"/>
          <w:lang w:val="de-DE"/>
        </w:rPr>
        <w:t>Entwicklungen bezüglich der Informationen</w:t>
      </w:r>
      <w:r w:rsidRPr="00BC6183">
        <w:rPr>
          <w:rFonts w:eastAsiaTheme="minorEastAsia"/>
          <w:lang w:val="de-DE"/>
        </w:rPr>
        <w:t xml:space="preserve"> </w:t>
      </w:r>
      <w:r w:rsidR="00743C2D">
        <w:rPr>
          <w:rFonts w:eastAsiaTheme="minorEastAsia"/>
          <w:lang w:val="de-DE"/>
        </w:rPr>
        <w:t xml:space="preserve">in der </w:t>
      </w:r>
      <w:r w:rsidRPr="00BC6183">
        <w:rPr>
          <w:rFonts w:eastAsiaTheme="minorEastAsia"/>
          <w:lang w:val="de-DE"/>
        </w:rPr>
        <w:t>GENIE</w:t>
      </w:r>
      <w:r w:rsidR="00743C2D">
        <w:rPr>
          <w:rFonts w:eastAsiaTheme="minorEastAsia"/>
          <w:lang w:val="de-DE"/>
        </w:rPr>
        <w:t>-Datenbank und ihrer Verwendung werden behandelt in Dokument</w:t>
      </w:r>
      <w:r w:rsidRPr="00BC6183">
        <w:rPr>
          <w:rFonts w:eastAsiaTheme="minorEastAsia"/>
          <w:lang w:val="de-DE"/>
        </w:rPr>
        <w:t xml:space="preserve"> C/54/2 </w:t>
      </w:r>
      <w:r w:rsidR="00743C2D">
        <w:rPr>
          <w:rFonts w:eastAsiaTheme="minorEastAsia"/>
          <w:lang w:val="de-DE"/>
        </w:rPr>
        <w:t>„Jahresbericht des Generalsekretärs für 2019“</w:t>
      </w:r>
      <w:r w:rsidRPr="00BC6183">
        <w:rPr>
          <w:rFonts w:eastAsiaTheme="minorEastAsia"/>
          <w:lang w:val="de-DE"/>
        </w:rPr>
        <w:t xml:space="preserve">. </w:t>
      </w:r>
      <w:r w:rsidR="00743C2D">
        <w:rPr>
          <w:rFonts w:eastAsiaTheme="minorEastAsia"/>
          <w:lang w:val="de-DE"/>
        </w:rPr>
        <w:t xml:space="preserve">Dieses Dokument informiert auch über </w:t>
      </w:r>
      <w:r w:rsidR="00422A4A">
        <w:rPr>
          <w:rFonts w:eastAsiaTheme="minorEastAsia"/>
          <w:lang w:val="de-DE"/>
        </w:rPr>
        <w:t xml:space="preserve">die Anzahl der UPOV-Codes in der </w:t>
      </w:r>
      <w:r w:rsidRPr="00BC6183">
        <w:rPr>
          <w:rFonts w:eastAsiaTheme="minorEastAsia"/>
          <w:lang w:val="de-DE"/>
        </w:rPr>
        <w:t>GENIE</w:t>
      </w:r>
      <w:r w:rsidR="00422A4A">
        <w:rPr>
          <w:rFonts w:eastAsiaTheme="minorEastAsia"/>
          <w:lang w:val="de-DE"/>
        </w:rPr>
        <w:t>-Datenbank</w:t>
      </w:r>
      <w:r w:rsidRPr="00BC6183">
        <w:rPr>
          <w:rFonts w:eastAsiaTheme="minorEastAsia"/>
          <w:lang w:val="de-DE"/>
        </w:rPr>
        <w:t xml:space="preserve"> (s</w:t>
      </w:r>
      <w:r w:rsidR="00422A4A">
        <w:rPr>
          <w:rFonts w:eastAsiaTheme="minorEastAsia"/>
          <w:lang w:val="de-DE"/>
        </w:rPr>
        <w:t>i</w:t>
      </w:r>
      <w:r w:rsidRPr="00BC6183">
        <w:rPr>
          <w:rFonts w:eastAsiaTheme="minorEastAsia"/>
          <w:lang w:val="de-DE"/>
        </w:rPr>
        <w:t>e</w:t>
      </w:r>
      <w:r w:rsidR="00422A4A">
        <w:rPr>
          <w:rFonts w:eastAsiaTheme="minorEastAsia"/>
          <w:lang w:val="de-DE"/>
        </w:rPr>
        <w:t>he „</w:t>
      </w:r>
      <w:r w:rsidRPr="00BC6183">
        <w:rPr>
          <w:rFonts w:eastAsiaTheme="minorEastAsia"/>
          <w:lang w:val="de-DE"/>
        </w:rPr>
        <w:t>UPOV</w:t>
      </w:r>
      <w:r w:rsidR="00422A4A">
        <w:rPr>
          <w:rFonts w:eastAsiaTheme="minorEastAsia"/>
          <w:lang w:val="de-DE"/>
        </w:rPr>
        <w:t>-Code-System“</w:t>
      </w:r>
      <w:r w:rsidRPr="00BC6183">
        <w:rPr>
          <w:rFonts w:eastAsiaTheme="minorEastAsia"/>
          <w:lang w:val="de-DE"/>
        </w:rPr>
        <w:t>).</w:t>
      </w:r>
    </w:p>
    <w:p w14:paraId="5EE4078F" w14:textId="77777777" w:rsidR="00426ECA" w:rsidRPr="00BC6183" w:rsidRDefault="00426ECA" w:rsidP="005B3E11">
      <w:pPr>
        <w:rPr>
          <w:rFonts w:eastAsiaTheme="minorEastAsia"/>
          <w:lang w:val="de-DE"/>
        </w:rPr>
      </w:pPr>
    </w:p>
    <w:p w14:paraId="6C8CA237" w14:textId="386C5860" w:rsidR="008050DC" w:rsidRPr="00BC6183" w:rsidRDefault="008050DC" w:rsidP="005B3E11">
      <w:pPr>
        <w:keepNext/>
        <w:outlineLvl w:val="0"/>
        <w:rPr>
          <w:rFonts w:eastAsiaTheme="minorEastAsia"/>
          <w:caps/>
          <w:lang w:val="de-DE"/>
        </w:rPr>
      </w:pPr>
    </w:p>
    <w:p w14:paraId="2F8732D8" w14:textId="77777777" w:rsidR="008050DC" w:rsidRPr="00BC6183" w:rsidRDefault="008050DC" w:rsidP="005B3E11">
      <w:pPr>
        <w:keepNext/>
        <w:outlineLvl w:val="0"/>
        <w:rPr>
          <w:rFonts w:eastAsiaTheme="minorEastAsia"/>
          <w:caps/>
          <w:lang w:val="de-DE"/>
        </w:rPr>
      </w:pPr>
    </w:p>
    <w:p w14:paraId="21AAD20E" w14:textId="20CE9014" w:rsidR="00BD64CC" w:rsidRPr="00BC6183" w:rsidRDefault="00BD64CC" w:rsidP="005B3E11">
      <w:pPr>
        <w:keepNext/>
        <w:outlineLvl w:val="0"/>
        <w:rPr>
          <w:rFonts w:eastAsiaTheme="minorEastAsia"/>
          <w:caps/>
          <w:lang w:val="de-DE"/>
        </w:rPr>
      </w:pPr>
      <w:bookmarkStart w:id="8" w:name="_Toc53586184"/>
      <w:r w:rsidRPr="00BC6183">
        <w:rPr>
          <w:rFonts w:eastAsiaTheme="minorEastAsia"/>
          <w:caps/>
          <w:lang w:val="de-DE"/>
        </w:rPr>
        <w:t>UPOV</w:t>
      </w:r>
      <w:r w:rsidR="00422A4A">
        <w:rPr>
          <w:rFonts w:eastAsiaTheme="minorEastAsia"/>
          <w:caps/>
          <w:lang w:val="de-DE"/>
        </w:rPr>
        <w:t>-</w:t>
      </w:r>
      <w:r w:rsidRPr="00BC6183">
        <w:rPr>
          <w:rFonts w:eastAsiaTheme="minorEastAsia"/>
          <w:caps/>
          <w:lang w:val="de-DE"/>
        </w:rPr>
        <w:t>Code</w:t>
      </w:r>
      <w:r w:rsidR="00422A4A">
        <w:rPr>
          <w:rFonts w:eastAsiaTheme="minorEastAsia"/>
          <w:caps/>
          <w:lang w:val="de-DE"/>
        </w:rPr>
        <w:t>-</w:t>
      </w:r>
      <w:r w:rsidRPr="00BC6183">
        <w:rPr>
          <w:rFonts w:eastAsiaTheme="minorEastAsia"/>
          <w:caps/>
          <w:lang w:val="de-DE"/>
        </w:rPr>
        <w:t>System</w:t>
      </w:r>
      <w:bookmarkEnd w:id="7"/>
      <w:bookmarkEnd w:id="8"/>
    </w:p>
    <w:p w14:paraId="31492AF2" w14:textId="77777777" w:rsidR="00BD64CC" w:rsidRPr="00BC6183" w:rsidRDefault="00BD64CC" w:rsidP="005B3E11">
      <w:pPr>
        <w:keepNext/>
        <w:rPr>
          <w:rFonts w:eastAsiaTheme="minorEastAsia"/>
          <w:lang w:val="de-DE"/>
        </w:rPr>
      </w:pPr>
    </w:p>
    <w:p w14:paraId="5F0140CE" w14:textId="00495EE2" w:rsidR="00BD64CC" w:rsidRPr="00BC6183" w:rsidRDefault="00422A4A" w:rsidP="005B3E11">
      <w:pPr>
        <w:keepNext/>
        <w:outlineLvl w:val="1"/>
        <w:rPr>
          <w:rFonts w:eastAsiaTheme="minorEastAsia"/>
          <w:u w:val="single"/>
          <w:lang w:val="de-DE"/>
        </w:rPr>
      </w:pPr>
      <w:bookmarkStart w:id="9" w:name="_Toc522275159"/>
      <w:bookmarkStart w:id="10" w:name="_Toc53586185"/>
      <w:r>
        <w:rPr>
          <w:rFonts w:eastAsiaTheme="minorEastAsia"/>
          <w:u w:val="single"/>
          <w:lang w:val="de-DE"/>
        </w:rPr>
        <w:t xml:space="preserve">Einführung in das </w:t>
      </w:r>
      <w:r w:rsidR="00BD64CC" w:rsidRPr="00BC6183">
        <w:rPr>
          <w:rFonts w:eastAsiaTheme="minorEastAsia"/>
          <w:u w:val="single"/>
          <w:lang w:val="de-DE"/>
        </w:rPr>
        <w:t>UPOV</w:t>
      </w:r>
      <w:r>
        <w:rPr>
          <w:rFonts w:eastAsiaTheme="minorEastAsia"/>
          <w:u w:val="single"/>
          <w:lang w:val="de-DE"/>
        </w:rPr>
        <w:t>-</w:t>
      </w:r>
      <w:r w:rsidR="00BD64CC" w:rsidRPr="00BC6183">
        <w:rPr>
          <w:rFonts w:eastAsiaTheme="minorEastAsia"/>
          <w:u w:val="single"/>
          <w:lang w:val="de-DE"/>
        </w:rPr>
        <w:t>Code</w:t>
      </w:r>
      <w:r>
        <w:rPr>
          <w:rFonts w:eastAsiaTheme="minorEastAsia"/>
          <w:u w:val="single"/>
          <w:lang w:val="de-DE"/>
        </w:rPr>
        <w:t>-</w:t>
      </w:r>
      <w:r w:rsidR="00BD64CC" w:rsidRPr="00BC6183">
        <w:rPr>
          <w:rFonts w:eastAsiaTheme="minorEastAsia"/>
          <w:u w:val="single"/>
          <w:lang w:val="de-DE"/>
        </w:rPr>
        <w:t>System</w:t>
      </w:r>
      <w:bookmarkEnd w:id="9"/>
      <w:bookmarkEnd w:id="10"/>
    </w:p>
    <w:p w14:paraId="4E201632" w14:textId="77777777" w:rsidR="00BD64CC" w:rsidRPr="00BC6183" w:rsidRDefault="00BD64CC" w:rsidP="005B3E11">
      <w:pPr>
        <w:keepNext/>
        <w:rPr>
          <w:rFonts w:eastAsiaTheme="minorEastAsia" w:cs="Arial"/>
          <w:snapToGrid w:val="0"/>
          <w:lang w:val="de-DE"/>
        </w:rPr>
      </w:pPr>
    </w:p>
    <w:p w14:paraId="40006391" w14:textId="30F99C51" w:rsidR="00947110" w:rsidRPr="00BC6183" w:rsidRDefault="00947110" w:rsidP="005B3E11">
      <w:pPr>
        <w:rPr>
          <w:rFonts w:cs="Arial"/>
          <w:snapToGrid w:val="0"/>
          <w:spacing w:val="2"/>
          <w:lang w:val="de-DE"/>
        </w:rPr>
      </w:pPr>
      <w:r w:rsidRPr="00BC6183">
        <w:rPr>
          <w:spacing w:val="2"/>
          <w:lang w:val="de-DE"/>
        </w:rPr>
        <w:fldChar w:fldCharType="begin"/>
      </w:r>
      <w:r w:rsidRPr="00BC6183">
        <w:rPr>
          <w:spacing w:val="2"/>
          <w:lang w:val="de-DE"/>
        </w:rPr>
        <w:instrText xml:space="preserve"> AUTONUM  </w:instrText>
      </w:r>
      <w:r w:rsidRPr="00BC6183">
        <w:rPr>
          <w:spacing w:val="2"/>
          <w:lang w:val="de-DE"/>
        </w:rPr>
        <w:fldChar w:fldCharType="end"/>
      </w:r>
      <w:r w:rsidRPr="00BC6183">
        <w:rPr>
          <w:spacing w:val="2"/>
          <w:lang w:val="de-DE"/>
        </w:rPr>
        <w:tab/>
      </w:r>
      <w:r w:rsidR="00422A4A">
        <w:rPr>
          <w:spacing w:val="2"/>
          <w:lang w:val="de-DE"/>
        </w:rPr>
        <w:t>Die „</w:t>
      </w:r>
      <w:r w:rsidR="00422A4A" w:rsidRPr="00422A4A">
        <w:rPr>
          <w:rFonts w:eastAsiaTheme="minorEastAsia"/>
          <w:lang w:val="de-DE"/>
        </w:rPr>
        <w:t>Einführung in das UPOV-Code-System</w:t>
      </w:r>
      <w:r w:rsidR="00422A4A">
        <w:rPr>
          <w:rFonts w:eastAsiaTheme="minorEastAsia"/>
          <w:lang w:val="de-DE"/>
        </w:rPr>
        <w:t xml:space="preserve">“ </w:t>
      </w:r>
      <w:r w:rsidR="00FD6353">
        <w:rPr>
          <w:rFonts w:eastAsiaTheme="minorEastAsia"/>
          <w:lang w:val="de-DE"/>
        </w:rPr>
        <w:t>in der vom TC auf seiner achtundvierzigsten Tagung</w:t>
      </w:r>
      <w:r w:rsidRPr="00BC6183">
        <w:rPr>
          <w:rStyle w:val="FootnoteReference"/>
          <w:rFonts w:cs="Arial"/>
          <w:spacing w:val="2"/>
          <w:lang w:val="de-DE"/>
        </w:rPr>
        <w:footnoteReference w:id="2"/>
      </w:r>
      <w:r w:rsidR="00FD6353">
        <w:rPr>
          <w:rFonts w:cs="Arial"/>
          <w:spacing w:val="2"/>
          <w:lang w:val="de-DE"/>
        </w:rPr>
        <w:t xml:space="preserve"> u</w:t>
      </w:r>
      <w:r w:rsidRPr="00BC6183">
        <w:rPr>
          <w:rFonts w:cs="Arial"/>
          <w:spacing w:val="2"/>
          <w:lang w:val="de-DE"/>
        </w:rPr>
        <w:t xml:space="preserve">nd </w:t>
      </w:r>
      <w:r w:rsidR="00FD6353">
        <w:rPr>
          <w:rFonts w:cs="Arial"/>
          <w:spacing w:val="2"/>
          <w:lang w:val="de-DE"/>
        </w:rPr>
        <w:t xml:space="preserve">dem </w:t>
      </w:r>
      <w:r w:rsidRPr="00BC6183">
        <w:rPr>
          <w:rFonts w:cs="Arial"/>
          <w:spacing w:val="2"/>
          <w:lang w:val="de-DE"/>
        </w:rPr>
        <w:t>CAJ</w:t>
      </w:r>
      <w:r w:rsidR="00FD6353">
        <w:rPr>
          <w:rFonts w:cs="Arial"/>
          <w:spacing w:val="2"/>
          <w:lang w:val="de-DE"/>
        </w:rPr>
        <w:t xml:space="preserve"> auf seiner fünfundsechzigsten Tagung</w:t>
      </w:r>
      <w:r w:rsidRPr="00BC6183">
        <w:rPr>
          <w:rStyle w:val="FootnoteReference"/>
          <w:rFonts w:cs="Arial"/>
          <w:bCs/>
          <w:snapToGrid w:val="0"/>
          <w:spacing w:val="2"/>
          <w:lang w:val="de-DE"/>
        </w:rPr>
        <w:footnoteReference w:id="3"/>
      </w:r>
      <w:r w:rsidR="00FD6353">
        <w:rPr>
          <w:rFonts w:cs="Arial"/>
          <w:bCs/>
          <w:snapToGrid w:val="0"/>
          <w:spacing w:val="2"/>
          <w:lang w:val="de-DE"/>
        </w:rPr>
        <w:t xml:space="preserve"> abgeänderten Fassung ist wiedergegeben in Anlage I der Dokumente</w:t>
      </w:r>
      <w:r w:rsidR="00FD6353">
        <w:rPr>
          <w:rFonts w:cs="Arial"/>
          <w:snapToGrid w:val="0"/>
          <w:spacing w:val="2"/>
          <w:lang w:val="de-DE"/>
        </w:rPr>
        <w:t xml:space="preserve"> TC/49/6 u</w:t>
      </w:r>
      <w:r w:rsidRPr="00BC6183">
        <w:rPr>
          <w:rFonts w:cs="Arial"/>
          <w:snapToGrid w:val="0"/>
          <w:spacing w:val="2"/>
          <w:lang w:val="de-DE"/>
        </w:rPr>
        <w:t xml:space="preserve">nd CAJ/67/6 </w:t>
      </w:r>
      <w:r w:rsidR="00FD6353">
        <w:rPr>
          <w:rFonts w:cs="Arial"/>
          <w:snapToGrid w:val="0"/>
          <w:spacing w:val="2"/>
          <w:lang w:val="de-DE"/>
        </w:rPr>
        <w:t xml:space="preserve">und ist einzusehen auf der Website der UPOV </w:t>
      </w:r>
      <w:r w:rsidRPr="00BC6183">
        <w:rPr>
          <w:rFonts w:cs="Arial"/>
          <w:spacing w:val="2"/>
          <w:lang w:val="de-DE"/>
        </w:rPr>
        <w:t>(</w:t>
      </w:r>
      <w:hyperlink r:id="rId9" w:history="1">
        <w:r w:rsidR="005B3E11">
          <w:rPr>
            <w:rStyle w:val="Hyperlink"/>
            <w:spacing w:val="2"/>
            <w:lang w:val="de-DE"/>
          </w:rPr>
          <w:t>https://www.upov.int/genie/resources/pdfs/upov_code_system_de.pdf</w:t>
        </w:r>
      </w:hyperlink>
      <w:r w:rsidRPr="00BC6183">
        <w:rPr>
          <w:rStyle w:val="Hyperlink"/>
          <w:spacing w:val="2"/>
          <w:lang w:val="de-DE"/>
        </w:rPr>
        <w:t>)</w:t>
      </w:r>
      <w:r w:rsidRPr="00BC6183">
        <w:rPr>
          <w:rFonts w:cs="Arial"/>
          <w:snapToGrid w:val="0"/>
          <w:spacing w:val="2"/>
          <w:lang w:val="de-DE"/>
        </w:rPr>
        <w:t>.</w:t>
      </w:r>
    </w:p>
    <w:p w14:paraId="69F87EA0" w14:textId="77777777" w:rsidR="00947110" w:rsidRPr="00BC6183" w:rsidRDefault="00947110" w:rsidP="005B3E11">
      <w:pPr>
        <w:rPr>
          <w:rFonts w:cs="Arial"/>
          <w:snapToGrid w:val="0"/>
          <w:spacing w:val="-2"/>
          <w:lang w:val="de-DE"/>
        </w:rPr>
      </w:pPr>
    </w:p>
    <w:p w14:paraId="7D1EAEDE" w14:textId="63D25D53" w:rsidR="00947110" w:rsidRPr="00BC6183" w:rsidRDefault="00947110" w:rsidP="005B3E11">
      <w:pPr>
        <w:pStyle w:val="Default"/>
        <w:jc w:val="both"/>
        <w:rPr>
          <w:sz w:val="20"/>
          <w:szCs w:val="20"/>
          <w:lang w:val="de-DE"/>
        </w:rPr>
      </w:pPr>
      <w:r w:rsidRPr="00BC6183">
        <w:rPr>
          <w:sz w:val="20"/>
          <w:szCs w:val="20"/>
          <w:lang w:val="de-DE"/>
        </w:rPr>
        <w:fldChar w:fldCharType="begin"/>
      </w:r>
      <w:r w:rsidRPr="00BC6183">
        <w:rPr>
          <w:sz w:val="20"/>
          <w:szCs w:val="20"/>
          <w:lang w:val="de-DE"/>
        </w:rPr>
        <w:instrText xml:space="preserve"> AUTONUM  </w:instrText>
      </w:r>
      <w:r w:rsidRPr="00BC6183">
        <w:rPr>
          <w:sz w:val="20"/>
          <w:szCs w:val="20"/>
          <w:lang w:val="de-DE"/>
        </w:rPr>
        <w:fldChar w:fldCharType="end"/>
      </w:r>
      <w:r w:rsidRPr="00BC6183">
        <w:rPr>
          <w:sz w:val="20"/>
          <w:szCs w:val="20"/>
          <w:lang w:val="de-DE"/>
        </w:rPr>
        <w:tab/>
      </w:r>
      <w:r w:rsidR="00FD6353">
        <w:rPr>
          <w:sz w:val="20"/>
          <w:szCs w:val="20"/>
          <w:lang w:val="de-DE"/>
        </w:rPr>
        <w:t xml:space="preserve">Der Beratende Ausschuss nahm auf seiner sechsundneunzigsten Tagung am 31. Oktober 2019 in Genf </w:t>
      </w:r>
      <w:r w:rsidR="002E4D1F" w:rsidRPr="002E4D1F">
        <w:rPr>
          <w:rFonts w:eastAsia="ArialMT"/>
          <w:sz w:val="20"/>
          <w:szCs w:val="20"/>
          <w:lang w:val="de-DE"/>
        </w:rPr>
        <w:t>zur Kenntnis, dass der Rat zu gegebener Zeit ersucht werden würde,</w:t>
      </w:r>
      <w:r w:rsidR="002E4D1F">
        <w:rPr>
          <w:rFonts w:eastAsia="ArialMT"/>
          <w:sz w:val="20"/>
          <w:szCs w:val="20"/>
          <w:lang w:val="de-DE"/>
        </w:rPr>
        <w:t xml:space="preserve"> </w:t>
      </w:r>
      <w:r w:rsidR="002E4D1F" w:rsidRPr="002E4D1F">
        <w:rPr>
          <w:rFonts w:eastAsia="ArialMT"/>
          <w:sz w:val="20"/>
          <w:szCs w:val="20"/>
          <w:lang w:val="de-DE"/>
        </w:rPr>
        <w:t>das „Programm zur Verbesserung der PLUTO-Datenbank“ und die „Einführung in das UPOV-Code-System“</w:t>
      </w:r>
      <w:r w:rsidR="002E4D1F">
        <w:rPr>
          <w:rFonts w:eastAsia="ArialMT"/>
          <w:lang w:val="de-DE"/>
        </w:rPr>
        <w:t xml:space="preserve"> </w:t>
      </w:r>
      <w:r w:rsidR="002E4D1F" w:rsidRPr="002E4D1F">
        <w:rPr>
          <w:rFonts w:eastAsia="ArialMT"/>
          <w:sz w:val="20"/>
          <w:szCs w:val="20"/>
          <w:lang w:val="de-DE"/>
        </w:rPr>
        <w:t xml:space="preserve">anzunehmen, die über </w:t>
      </w:r>
      <w:r w:rsidR="002E4D1F" w:rsidRPr="002E4D1F">
        <w:rPr>
          <w:rFonts w:eastAsia="ArialMT"/>
          <w:color w:val="auto"/>
          <w:sz w:val="20"/>
          <w:szCs w:val="20"/>
          <w:lang w:val="de-DE"/>
        </w:rPr>
        <w:t xml:space="preserve">die UPOV-Sammlung UPOV/INF-Dokumentenserie </w:t>
      </w:r>
      <w:r w:rsidR="002E4D1F" w:rsidRPr="002E4D1F">
        <w:rPr>
          <w:rFonts w:eastAsia="ArialMT"/>
          <w:sz w:val="20"/>
          <w:szCs w:val="20"/>
          <w:lang w:val="de-DE"/>
        </w:rPr>
        <w:t>zugänglich gemacht würden</w:t>
      </w:r>
      <w:r w:rsidR="002E4D1F">
        <w:rPr>
          <w:rFonts w:eastAsia="ArialMT"/>
          <w:sz w:val="20"/>
          <w:szCs w:val="20"/>
          <w:lang w:val="de-DE"/>
        </w:rPr>
        <w:t xml:space="preserve"> </w:t>
      </w:r>
      <w:r w:rsidRPr="00BC6183">
        <w:rPr>
          <w:sz w:val="20"/>
          <w:szCs w:val="20"/>
          <w:lang w:val="de-DE"/>
        </w:rPr>
        <w:t>(</w:t>
      </w:r>
      <w:r w:rsidR="002E4D1F">
        <w:rPr>
          <w:sz w:val="20"/>
          <w:szCs w:val="20"/>
          <w:lang w:val="de-DE"/>
        </w:rPr>
        <w:t xml:space="preserve">Dokument </w:t>
      </w:r>
      <w:r w:rsidRPr="00BC6183">
        <w:rPr>
          <w:rFonts w:cstheme="minorBidi"/>
          <w:sz w:val="20"/>
          <w:lang w:val="de-DE"/>
        </w:rPr>
        <w:t xml:space="preserve">CC/96/14, </w:t>
      </w:r>
      <w:r w:rsidR="002E4D1F">
        <w:rPr>
          <w:rFonts w:cstheme="minorBidi"/>
          <w:sz w:val="20"/>
          <w:lang w:val="de-DE"/>
        </w:rPr>
        <w:t>„Bericht“, Absatz</w:t>
      </w:r>
      <w:r w:rsidR="005B3E11">
        <w:rPr>
          <w:rFonts w:cstheme="minorBidi"/>
          <w:sz w:val="20"/>
          <w:lang w:val="de-DE"/>
        </w:rPr>
        <w:t> </w:t>
      </w:r>
      <w:r w:rsidRPr="00BC6183">
        <w:rPr>
          <w:rFonts w:cstheme="minorBidi"/>
          <w:sz w:val="20"/>
          <w:lang w:val="de-DE"/>
        </w:rPr>
        <w:t>85)</w:t>
      </w:r>
      <w:r w:rsidRPr="00BC6183">
        <w:rPr>
          <w:sz w:val="20"/>
          <w:szCs w:val="20"/>
          <w:lang w:val="de-DE"/>
        </w:rPr>
        <w:t xml:space="preserve">. </w:t>
      </w:r>
    </w:p>
    <w:p w14:paraId="1D276653" w14:textId="77777777" w:rsidR="00947110" w:rsidRPr="00BC6183" w:rsidRDefault="00947110" w:rsidP="005B3E11">
      <w:pPr>
        <w:rPr>
          <w:rFonts w:cs="Arial"/>
          <w:snapToGrid w:val="0"/>
          <w:spacing w:val="-2"/>
          <w:lang w:val="de-DE"/>
        </w:rPr>
      </w:pPr>
    </w:p>
    <w:p w14:paraId="0B8D3262" w14:textId="45964F18" w:rsidR="00947110" w:rsidRPr="00504B11" w:rsidRDefault="00947110" w:rsidP="005B3E11">
      <w:pPr>
        <w:autoSpaceDE w:val="0"/>
        <w:autoSpaceDN w:val="0"/>
        <w:adjustRightInd w:val="0"/>
        <w:rPr>
          <w:rFonts w:eastAsia="ArialMT" w:cs="Arial"/>
          <w:lang w:val="de-CH"/>
        </w:rPr>
      </w:pPr>
      <w:r w:rsidRPr="00BC6183">
        <w:rPr>
          <w:lang w:val="de-DE" w:eastAsia="ja-JP"/>
        </w:rPr>
        <w:fldChar w:fldCharType="begin"/>
      </w:r>
      <w:r w:rsidRPr="00BC6183">
        <w:rPr>
          <w:lang w:val="de-DE" w:eastAsia="ja-JP"/>
        </w:rPr>
        <w:instrText xml:space="preserve"> AUTONUM  </w:instrText>
      </w:r>
      <w:r w:rsidRPr="00BC6183">
        <w:rPr>
          <w:lang w:val="de-DE" w:eastAsia="ja-JP"/>
        </w:rPr>
        <w:fldChar w:fldCharType="end"/>
      </w:r>
      <w:r w:rsidRPr="00BC6183">
        <w:rPr>
          <w:lang w:val="de-DE" w:eastAsia="ja-JP"/>
        </w:rPr>
        <w:tab/>
      </w:r>
      <w:r w:rsidR="002E4D1F">
        <w:rPr>
          <w:lang w:val="de-DE" w:eastAsia="ja-JP"/>
        </w:rPr>
        <w:t xml:space="preserve">Der </w:t>
      </w:r>
      <w:r w:rsidRPr="00BC6183">
        <w:rPr>
          <w:lang w:val="de-DE" w:eastAsia="ja-JP"/>
        </w:rPr>
        <w:t>CAJ wi</w:t>
      </w:r>
      <w:r w:rsidR="002E4D1F">
        <w:rPr>
          <w:lang w:val="de-DE" w:eastAsia="ja-JP"/>
        </w:rPr>
        <w:t xml:space="preserve">rd ersucht werden, Dokument </w:t>
      </w:r>
      <w:r w:rsidRPr="00BC6183">
        <w:rPr>
          <w:lang w:val="de-DE" w:eastAsia="ja-JP"/>
        </w:rPr>
        <w:t>UPOV/INF/23/1</w:t>
      </w:r>
      <w:r w:rsidR="002E4D1F">
        <w:rPr>
          <w:lang w:val="de-DE" w:eastAsia="ja-JP"/>
        </w:rPr>
        <w:t xml:space="preserve"> auf der Grundlage von Dokument </w:t>
      </w:r>
      <w:r w:rsidRPr="00BC6183">
        <w:rPr>
          <w:lang w:val="de-DE" w:eastAsia="ja-JP"/>
        </w:rPr>
        <w:t>UPOV/INF/23/1 </w:t>
      </w:r>
      <w:proofErr w:type="spellStart"/>
      <w:r w:rsidRPr="00BC6183">
        <w:rPr>
          <w:lang w:val="de-DE" w:eastAsia="ja-JP"/>
        </w:rPr>
        <w:t>Draft</w:t>
      </w:r>
      <w:proofErr w:type="spellEnd"/>
      <w:r w:rsidRPr="00BC6183">
        <w:rPr>
          <w:lang w:val="de-DE" w:eastAsia="ja-JP"/>
        </w:rPr>
        <w:t xml:space="preserve"> 1 </w:t>
      </w:r>
      <w:r w:rsidR="002E4D1F">
        <w:rPr>
          <w:lang w:val="de-DE" w:eastAsia="ja-JP"/>
        </w:rPr>
        <w:t xml:space="preserve">„Einführung in das </w:t>
      </w:r>
      <w:r w:rsidRPr="00BC6183">
        <w:rPr>
          <w:snapToGrid w:val="0"/>
          <w:lang w:val="de-DE" w:eastAsia="ja-JP"/>
        </w:rPr>
        <w:t>UPOV</w:t>
      </w:r>
      <w:r w:rsidR="002E4D1F">
        <w:rPr>
          <w:snapToGrid w:val="0"/>
          <w:lang w:val="de-DE" w:eastAsia="ja-JP"/>
        </w:rPr>
        <w:t>-</w:t>
      </w:r>
      <w:r w:rsidRPr="00BC6183">
        <w:rPr>
          <w:snapToGrid w:val="0"/>
          <w:lang w:val="de-DE" w:eastAsia="ja-JP"/>
        </w:rPr>
        <w:t>Code</w:t>
      </w:r>
      <w:r w:rsidR="002E4D1F">
        <w:rPr>
          <w:snapToGrid w:val="0"/>
          <w:lang w:val="de-DE" w:eastAsia="ja-JP"/>
        </w:rPr>
        <w:t>-System“</w:t>
      </w:r>
      <w:r w:rsidR="00504B11">
        <w:rPr>
          <w:snapToGrid w:val="0"/>
          <w:lang w:val="de-DE" w:eastAsia="ja-JP"/>
        </w:rPr>
        <w:t xml:space="preserve"> zu prüfen, wie in Dokument </w:t>
      </w:r>
      <w:r w:rsidRPr="00BC6183">
        <w:rPr>
          <w:lang w:val="de-DE" w:eastAsia="ja-JP"/>
        </w:rPr>
        <w:t>CAJ/77/3</w:t>
      </w:r>
      <w:r w:rsidR="008050DC" w:rsidRPr="00BC6183">
        <w:rPr>
          <w:lang w:val="de-DE" w:eastAsia="ja-JP"/>
        </w:rPr>
        <w:t> </w:t>
      </w:r>
      <w:proofErr w:type="spellStart"/>
      <w:r w:rsidR="003574A2" w:rsidRPr="00BC6183">
        <w:rPr>
          <w:lang w:val="de-DE" w:eastAsia="ja-JP"/>
        </w:rPr>
        <w:t>Rev</w:t>
      </w:r>
      <w:proofErr w:type="spellEnd"/>
      <w:r w:rsidR="003574A2" w:rsidRPr="00BC6183">
        <w:rPr>
          <w:lang w:val="de-DE" w:eastAsia="ja-JP"/>
        </w:rPr>
        <w:t>.</w:t>
      </w:r>
      <w:r w:rsidR="008050DC" w:rsidRPr="00BC6183">
        <w:rPr>
          <w:lang w:val="de-DE" w:eastAsia="ja-JP"/>
        </w:rPr>
        <w:t xml:space="preserve"> </w:t>
      </w:r>
      <w:r w:rsidR="00504B11" w:rsidRPr="00504B11">
        <w:rPr>
          <w:rFonts w:cs="Arial"/>
          <w:lang w:val="de-DE" w:eastAsia="ja-JP"/>
        </w:rPr>
        <w:t>„</w:t>
      </w:r>
      <w:r w:rsidR="00504B11">
        <w:rPr>
          <w:rFonts w:eastAsia="ArialMT" w:cs="Arial"/>
          <w:lang w:val="de-CH"/>
        </w:rPr>
        <w:t>Ausarbeitung von A</w:t>
      </w:r>
      <w:r w:rsidR="00504B11" w:rsidRPr="00504B11">
        <w:rPr>
          <w:rFonts w:eastAsia="ArialMT" w:cs="Arial"/>
          <w:lang w:val="de-CH"/>
        </w:rPr>
        <w:t>nleitungen und Informationsmaterial</w:t>
      </w:r>
      <w:r w:rsidRPr="00504B11">
        <w:rPr>
          <w:rFonts w:cs="Arial"/>
          <w:lang w:val="de-DE" w:eastAsia="ja-JP"/>
        </w:rPr>
        <w:t>“</w:t>
      </w:r>
      <w:r w:rsidR="00504B11">
        <w:rPr>
          <w:rFonts w:cs="Arial"/>
          <w:lang w:val="de-DE" w:eastAsia="ja-JP"/>
        </w:rPr>
        <w:t xml:space="preserve"> dargelegt. </w:t>
      </w:r>
    </w:p>
    <w:p w14:paraId="42D27DDE" w14:textId="46EA0545" w:rsidR="00947110" w:rsidRPr="00BC6183" w:rsidRDefault="00947110" w:rsidP="005B3E11">
      <w:pPr>
        <w:rPr>
          <w:lang w:val="de-DE" w:eastAsia="ja-JP"/>
        </w:rPr>
      </w:pPr>
    </w:p>
    <w:p w14:paraId="1AD8F984" w14:textId="77777777" w:rsidR="008050DC" w:rsidRPr="00BC6183" w:rsidRDefault="008050DC" w:rsidP="005B3E11">
      <w:pPr>
        <w:rPr>
          <w:lang w:val="de-DE" w:eastAsia="ja-JP"/>
        </w:rPr>
      </w:pPr>
    </w:p>
    <w:p w14:paraId="20338431" w14:textId="111213B4" w:rsidR="00BD64CC" w:rsidRPr="00BC6183" w:rsidRDefault="00504B11" w:rsidP="005B3E11">
      <w:pPr>
        <w:keepNext/>
        <w:outlineLvl w:val="1"/>
        <w:rPr>
          <w:rFonts w:eastAsiaTheme="minorEastAsia"/>
          <w:u w:val="single"/>
          <w:lang w:val="de-DE"/>
        </w:rPr>
      </w:pPr>
      <w:bookmarkStart w:id="11" w:name="_Toc522275160"/>
      <w:bookmarkStart w:id="12" w:name="_Toc53586186"/>
      <w:r>
        <w:rPr>
          <w:rFonts w:eastAsiaTheme="minorEastAsia"/>
          <w:u w:val="single"/>
          <w:lang w:val="de-DE"/>
        </w:rPr>
        <w:t xml:space="preserve">Entwicklungen betreffend die </w:t>
      </w:r>
      <w:r w:rsidR="00BD64CC" w:rsidRPr="00BC6183">
        <w:rPr>
          <w:rFonts w:eastAsiaTheme="minorEastAsia"/>
          <w:u w:val="single"/>
          <w:lang w:val="de-DE"/>
        </w:rPr>
        <w:t>UPOV</w:t>
      </w:r>
      <w:r>
        <w:rPr>
          <w:rFonts w:eastAsiaTheme="minorEastAsia"/>
          <w:u w:val="single"/>
          <w:lang w:val="de-DE"/>
        </w:rPr>
        <w:t>-C</w:t>
      </w:r>
      <w:r w:rsidR="00BD64CC" w:rsidRPr="00BC6183">
        <w:rPr>
          <w:rFonts w:eastAsiaTheme="minorEastAsia"/>
          <w:u w:val="single"/>
          <w:lang w:val="de-DE"/>
        </w:rPr>
        <w:t>odes</w:t>
      </w:r>
      <w:bookmarkEnd w:id="11"/>
      <w:bookmarkEnd w:id="12"/>
    </w:p>
    <w:p w14:paraId="73631DC5" w14:textId="77777777" w:rsidR="00BD64CC" w:rsidRPr="00BC6183" w:rsidRDefault="00BD64CC" w:rsidP="005B3E11">
      <w:pPr>
        <w:keepNext/>
        <w:keepLines/>
        <w:rPr>
          <w:rFonts w:eastAsiaTheme="minorEastAsia" w:cs="Arial"/>
          <w:snapToGrid w:val="0"/>
          <w:lang w:val="de-DE"/>
        </w:rPr>
      </w:pPr>
    </w:p>
    <w:p w14:paraId="3C7A03D4" w14:textId="7234826B" w:rsidR="00BD64CC" w:rsidRPr="00BC6183" w:rsidRDefault="00BD64CC" w:rsidP="005B3E11">
      <w:pPr>
        <w:keepNext/>
        <w:keepLines/>
        <w:rPr>
          <w:rFonts w:eastAsiaTheme="minorEastAsia" w:cs="Arial"/>
          <w:snapToGrid w:val="0"/>
          <w:lang w:val="de-DE"/>
        </w:rPr>
      </w:pPr>
      <w:r w:rsidRPr="00BC6183">
        <w:rPr>
          <w:rFonts w:eastAsiaTheme="minorEastAsia" w:cs="Arial"/>
          <w:snapToGrid w:val="0"/>
          <w:lang w:val="de-DE"/>
        </w:rPr>
        <w:fldChar w:fldCharType="begin"/>
      </w:r>
      <w:r w:rsidRPr="00BC6183">
        <w:rPr>
          <w:rFonts w:eastAsiaTheme="minorEastAsia" w:cs="Arial"/>
          <w:snapToGrid w:val="0"/>
          <w:lang w:val="de-DE"/>
        </w:rPr>
        <w:instrText xml:space="preserve"> AUTONUM  </w:instrText>
      </w:r>
      <w:r w:rsidRPr="00BC6183">
        <w:rPr>
          <w:rFonts w:eastAsiaTheme="minorEastAsia" w:cs="Arial"/>
          <w:snapToGrid w:val="0"/>
          <w:lang w:val="de-DE"/>
        </w:rPr>
        <w:fldChar w:fldCharType="end"/>
      </w:r>
      <w:r w:rsidR="00947110" w:rsidRPr="00BC6183">
        <w:rPr>
          <w:rFonts w:eastAsiaTheme="minorEastAsia" w:cs="Arial"/>
          <w:snapToGrid w:val="0"/>
          <w:lang w:val="de-DE"/>
        </w:rPr>
        <w:tab/>
        <w:t>2020</w:t>
      </w:r>
      <w:r w:rsidR="00504B11">
        <w:rPr>
          <w:rFonts w:eastAsiaTheme="minorEastAsia" w:cs="Arial"/>
          <w:snapToGrid w:val="0"/>
          <w:lang w:val="de-DE"/>
        </w:rPr>
        <w:t xml:space="preserve"> wurden bis zum 30.</w:t>
      </w:r>
      <w:r w:rsidRPr="00BC6183">
        <w:rPr>
          <w:rFonts w:eastAsiaTheme="minorEastAsia" w:cs="Arial"/>
          <w:snapToGrid w:val="0"/>
          <w:lang w:val="de-DE"/>
        </w:rPr>
        <w:t xml:space="preserve"> </w:t>
      </w:r>
      <w:r w:rsidR="002C5A22" w:rsidRPr="00BC6183">
        <w:rPr>
          <w:rFonts w:eastAsiaTheme="minorEastAsia" w:cs="Arial"/>
          <w:snapToGrid w:val="0"/>
          <w:lang w:val="de-DE"/>
        </w:rPr>
        <w:t xml:space="preserve">August </w:t>
      </w:r>
      <w:r w:rsidR="00504B11">
        <w:rPr>
          <w:rFonts w:eastAsiaTheme="minorEastAsia" w:cs="Arial"/>
          <w:snapToGrid w:val="0"/>
          <w:lang w:val="de-DE"/>
        </w:rPr>
        <w:t>14</w:t>
      </w:r>
      <w:r w:rsidR="002E53BA" w:rsidRPr="00BC6183">
        <w:rPr>
          <w:rFonts w:eastAsiaTheme="minorEastAsia" w:cs="Arial"/>
          <w:snapToGrid w:val="0"/>
          <w:lang w:val="de-DE"/>
        </w:rPr>
        <w:t>5</w:t>
      </w:r>
      <w:r w:rsidRPr="00BC6183">
        <w:rPr>
          <w:rFonts w:eastAsiaTheme="minorEastAsia" w:cs="Arial"/>
          <w:snapToGrid w:val="0"/>
          <w:lang w:val="de-DE"/>
        </w:rPr>
        <w:t xml:space="preserve"> ne</w:t>
      </w:r>
      <w:r w:rsidR="00504B11">
        <w:rPr>
          <w:rFonts w:eastAsiaTheme="minorEastAsia" w:cs="Arial"/>
          <w:snapToGrid w:val="0"/>
          <w:lang w:val="de-DE"/>
        </w:rPr>
        <w:t>ue</w:t>
      </w:r>
      <w:r w:rsidRPr="00BC6183">
        <w:rPr>
          <w:rFonts w:eastAsiaTheme="minorEastAsia" w:cs="Arial"/>
          <w:snapToGrid w:val="0"/>
          <w:lang w:val="de-DE"/>
        </w:rPr>
        <w:t xml:space="preserve"> UPOV</w:t>
      </w:r>
      <w:r w:rsidR="00504B11">
        <w:rPr>
          <w:rFonts w:eastAsiaTheme="minorEastAsia" w:cs="Arial"/>
          <w:snapToGrid w:val="0"/>
          <w:lang w:val="de-DE"/>
        </w:rPr>
        <w:t>-C</w:t>
      </w:r>
      <w:r w:rsidRPr="00BC6183">
        <w:rPr>
          <w:rFonts w:eastAsiaTheme="minorEastAsia" w:cs="Arial"/>
          <w:snapToGrid w:val="0"/>
          <w:lang w:val="de-DE"/>
        </w:rPr>
        <w:t xml:space="preserve">odes </w:t>
      </w:r>
      <w:r w:rsidR="00504B11">
        <w:rPr>
          <w:rFonts w:eastAsiaTheme="minorEastAsia" w:cs="Arial"/>
          <w:snapToGrid w:val="0"/>
          <w:lang w:val="de-DE"/>
        </w:rPr>
        <w:t>angelegt</w:t>
      </w:r>
      <w:r w:rsidRPr="00BC6183">
        <w:rPr>
          <w:rFonts w:eastAsiaTheme="minorEastAsia" w:cs="Arial"/>
          <w:snapToGrid w:val="0"/>
          <w:lang w:val="de-DE"/>
        </w:rPr>
        <w:t xml:space="preserve">. </w:t>
      </w:r>
      <w:r w:rsidR="00504B11">
        <w:rPr>
          <w:rFonts w:eastAsiaTheme="minorEastAsia" w:cs="Arial"/>
          <w:snapToGrid w:val="0"/>
          <w:lang w:val="de-DE"/>
        </w:rPr>
        <w:t xml:space="preserve">Am 30. August 2020 umfasste die GENIE-Datenbank </w:t>
      </w:r>
      <w:r w:rsidR="001040F5">
        <w:rPr>
          <w:rFonts w:eastAsiaTheme="minorEastAsia" w:cs="Arial"/>
          <w:snapToGrid w:val="0"/>
          <w:lang w:val="de-DE"/>
        </w:rPr>
        <w:t>insgesamt</w:t>
      </w:r>
      <w:r w:rsidRPr="00BC6183">
        <w:rPr>
          <w:rFonts w:eastAsiaTheme="minorEastAsia" w:cs="Arial"/>
          <w:snapToGrid w:val="0"/>
          <w:lang w:val="de-DE"/>
        </w:rPr>
        <w:t xml:space="preserve"> </w:t>
      </w:r>
      <w:r w:rsidR="002C5A22" w:rsidRPr="00BC6183">
        <w:rPr>
          <w:rFonts w:eastAsiaTheme="minorEastAsia" w:cs="Arial"/>
          <w:snapToGrid w:val="0"/>
          <w:lang w:val="de-DE"/>
        </w:rPr>
        <w:t>9</w:t>
      </w:r>
      <w:r w:rsidR="00104818">
        <w:rPr>
          <w:rFonts w:eastAsiaTheme="minorEastAsia" w:cs="Arial"/>
          <w:snapToGrid w:val="0"/>
          <w:lang w:val="de-DE"/>
        </w:rPr>
        <w:t>.</w:t>
      </w:r>
      <w:r w:rsidR="002C5A22" w:rsidRPr="00BC6183">
        <w:rPr>
          <w:rFonts w:eastAsiaTheme="minorEastAsia" w:cs="Arial"/>
          <w:snapToGrid w:val="0"/>
          <w:lang w:val="de-DE"/>
        </w:rPr>
        <w:t>178</w:t>
      </w:r>
      <w:r w:rsidR="001040F5">
        <w:rPr>
          <w:rFonts w:eastAsiaTheme="minorEastAsia" w:cs="Arial"/>
          <w:snapToGrid w:val="0"/>
          <w:lang w:val="de-DE"/>
        </w:rPr>
        <w:t xml:space="preserve"> UPOV-Codes</w:t>
      </w:r>
      <w:r w:rsidRPr="00BC6183">
        <w:rPr>
          <w:rFonts w:eastAsiaTheme="minorEastAsia" w:cs="Arial"/>
          <w:snapToGrid w:val="0"/>
          <w:lang w:val="de-DE"/>
        </w:rPr>
        <w:t>.</w:t>
      </w:r>
    </w:p>
    <w:p w14:paraId="2FF1C032" w14:textId="77777777" w:rsidR="00BD64CC" w:rsidRPr="00BC6183" w:rsidRDefault="00BD64CC" w:rsidP="00BD64CC">
      <w:pPr>
        <w:keepNext/>
        <w:keepLines/>
        <w:rPr>
          <w:rFonts w:eastAsiaTheme="minorEastAsia" w:cs="Arial"/>
          <w:snapToGrid w:val="0"/>
          <w:lang w:val="de-DE"/>
        </w:rPr>
      </w:pPr>
    </w:p>
    <w:tbl>
      <w:tblPr>
        <w:tblW w:w="1003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10"/>
        <w:gridCol w:w="756"/>
        <w:gridCol w:w="756"/>
        <w:gridCol w:w="757"/>
        <w:gridCol w:w="756"/>
        <w:gridCol w:w="756"/>
        <w:gridCol w:w="757"/>
        <w:gridCol w:w="756"/>
        <w:gridCol w:w="756"/>
        <w:gridCol w:w="757"/>
        <w:gridCol w:w="756"/>
        <w:gridCol w:w="1161"/>
      </w:tblGrid>
      <w:tr w:rsidR="00104818" w:rsidRPr="00BC6183" w14:paraId="4868FC69" w14:textId="77777777" w:rsidTr="0054209E">
        <w:tc>
          <w:tcPr>
            <w:tcW w:w="1310" w:type="dxa"/>
            <w:tcBorders>
              <w:right w:val="single" w:sz="4" w:space="0" w:color="auto"/>
            </w:tcBorders>
          </w:tcPr>
          <w:p w14:paraId="68671262" w14:textId="77777777" w:rsidR="00104818" w:rsidRPr="00BC6183" w:rsidRDefault="00104818" w:rsidP="001040F5">
            <w:pPr>
              <w:keepNext/>
              <w:spacing w:before="40" w:after="40"/>
              <w:jc w:val="right"/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</w:pPr>
          </w:p>
        </w:tc>
        <w:tc>
          <w:tcPr>
            <w:tcW w:w="87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1CDD" w14:textId="4E1D4471" w:rsidR="00104818" w:rsidRPr="00BC6183" w:rsidRDefault="00104818" w:rsidP="001040F5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Jahr</w:t>
            </w:r>
          </w:p>
        </w:tc>
      </w:tr>
      <w:tr w:rsidR="00947110" w:rsidRPr="00BC6183" w14:paraId="5B1A49D3" w14:textId="77777777" w:rsidTr="0054209E">
        <w:tc>
          <w:tcPr>
            <w:tcW w:w="1310" w:type="dxa"/>
            <w:tcBorders>
              <w:bottom w:val="single" w:sz="4" w:space="0" w:color="auto"/>
              <w:right w:val="single" w:sz="4" w:space="0" w:color="auto"/>
            </w:tcBorders>
          </w:tcPr>
          <w:p w14:paraId="22680DB7" w14:textId="77777777" w:rsidR="00947110" w:rsidRPr="00BC6183" w:rsidRDefault="00947110" w:rsidP="001040F5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DA29" w14:textId="77777777" w:rsidR="00947110" w:rsidRPr="00BC6183" w:rsidRDefault="00947110" w:rsidP="001040F5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/>
              </w:rPr>
              <w:t>20</w:t>
            </w:r>
            <w:r w:rsidRPr="00BC6183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 w:eastAsia="ja-JP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FE9B" w14:textId="77777777" w:rsidR="00947110" w:rsidRPr="00BC6183" w:rsidRDefault="00947110" w:rsidP="001040F5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/>
              </w:rPr>
              <w:t>201</w:t>
            </w:r>
            <w:r w:rsidRPr="00BC6183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 w:eastAsia="ja-JP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647C" w14:textId="77777777" w:rsidR="00947110" w:rsidRPr="00BC6183" w:rsidRDefault="00947110" w:rsidP="001040F5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/>
              </w:rPr>
              <w:t>201</w:t>
            </w:r>
            <w:r w:rsidRPr="00BC6183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 w:eastAsia="ja-JP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E3B4" w14:textId="77777777" w:rsidR="00947110" w:rsidRPr="00BC6183" w:rsidRDefault="00947110" w:rsidP="001040F5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/>
              </w:rPr>
              <w:t>201</w:t>
            </w:r>
            <w:r w:rsidRPr="00BC6183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 w:eastAsia="ja-JP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5791" w14:textId="77777777" w:rsidR="00947110" w:rsidRPr="00BC6183" w:rsidRDefault="00947110" w:rsidP="001040F5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/>
              </w:rPr>
              <w:t>201</w:t>
            </w:r>
            <w:r w:rsidRPr="00BC6183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 w:eastAsia="ja-JP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3417" w14:textId="77777777" w:rsidR="00947110" w:rsidRPr="00BC6183" w:rsidRDefault="00947110" w:rsidP="001040F5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/>
              </w:rPr>
              <w:t>201</w:t>
            </w:r>
            <w:r w:rsidRPr="00BC6183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 w:eastAsia="ja-JP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04BC" w14:textId="77777777" w:rsidR="00947110" w:rsidRPr="00BC6183" w:rsidRDefault="00947110" w:rsidP="001040F5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/>
              </w:rPr>
              <w:t>2016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8AD9" w14:textId="77777777" w:rsidR="00947110" w:rsidRPr="00BC6183" w:rsidRDefault="00947110" w:rsidP="001040F5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/>
              </w:rPr>
              <w:t>2017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7C8C" w14:textId="77777777" w:rsidR="00947110" w:rsidRPr="00BC6183" w:rsidRDefault="00947110" w:rsidP="001040F5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/>
              </w:rPr>
              <w:t>2018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FF45" w14:textId="77777777" w:rsidR="00947110" w:rsidRPr="00BC6183" w:rsidRDefault="00947110" w:rsidP="001040F5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/>
              </w:rPr>
              <w:t>2019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CFEF" w14:textId="77777777" w:rsidR="00947110" w:rsidRPr="00BC6183" w:rsidRDefault="00947110" w:rsidP="001040F5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/>
              </w:rPr>
              <w:t>2020</w:t>
            </w:r>
          </w:p>
          <w:p w14:paraId="22F2E3CF" w14:textId="3EEBA699" w:rsidR="00947110" w:rsidRPr="00BC6183" w:rsidRDefault="002C5A22" w:rsidP="001040F5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4"/>
                <w:szCs w:val="18"/>
                <w:u w:val="single"/>
                <w:lang w:val="de-DE"/>
              </w:rPr>
              <w:t>(</w:t>
            </w:r>
            <w:r w:rsidR="001040F5">
              <w:rPr>
                <w:rFonts w:eastAsiaTheme="minorEastAsia" w:cs="Arial"/>
                <w:snapToGrid w:val="0"/>
                <w:sz w:val="14"/>
                <w:szCs w:val="18"/>
                <w:u w:val="single"/>
                <w:lang w:val="de-DE"/>
              </w:rPr>
              <w:t xml:space="preserve">bis 30. </w:t>
            </w:r>
            <w:r w:rsidRPr="00BC6183">
              <w:rPr>
                <w:rFonts w:eastAsiaTheme="minorEastAsia" w:cs="Arial"/>
                <w:snapToGrid w:val="0"/>
                <w:sz w:val="14"/>
                <w:szCs w:val="18"/>
                <w:u w:val="single"/>
                <w:lang w:val="de-DE"/>
              </w:rPr>
              <w:t>August</w:t>
            </w:r>
            <w:r w:rsidR="001040F5">
              <w:rPr>
                <w:rFonts w:eastAsiaTheme="minorEastAsia" w:cs="Arial"/>
                <w:snapToGrid w:val="0"/>
                <w:sz w:val="14"/>
                <w:szCs w:val="18"/>
                <w:u w:val="single"/>
                <w:lang w:val="de-DE"/>
              </w:rPr>
              <w:t>)</w:t>
            </w:r>
            <w:r w:rsidRPr="00BC6183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/>
              </w:rPr>
              <w:t xml:space="preserve"> </w:t>
            </w:r>
          </w:p>
        </w:tc>
      </w:tr>
      <w:tr w:rsidR="00947110" w:rsidRPr="00BC6183" w14:paraId="52393A02" w14:textId="77777777" w:rsidTr="0054209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0463" w14:textId="761AFD57" w:rsidR="00947110" w:rsidRPr="00BC6183" w:rsidRDefault="00947110" w:rsidP="001040F5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Ne</w:t>
            </w:r>
            <w:r w:rsidR="001040F5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ue</w:t>
            </w: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 xml:space="preserve"> UPOV</w:t>
            </w:r>
            <w:r w:rsidR="001040F5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-</w:t>
            </w: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 xml:space="preserve"> </w:t>
            </w:r>
            <w:r w:rsidR="001040F5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C</w:t>
            </w: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odes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108B" w14:textId="77777777" w:rsidR="00947110" w:rsidRPr="00BC6183" w:rsidRDefault="00947110" w:rsidP="001040F5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114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A8BE" w14:textId="77777777" w:rsidR="00947110" w:rsidRPr="00BC6183" w:rsidRDefault="00947110" w:rsidP="001040F5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173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71CB" w14:textId="77777777" w:rsidR="00947110" w:rsidRPr="00BC6183" w:rsidRDefault="00947110" w:rsidP="001040F5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212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3A75" w14:textId="77777777" w:rsidR="00947110" w:rsidRPr="00BC6183" w:rsidRDefault="00947110" w:rsidP="001040F5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209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7FCF" w14:textId="77777777" w:rsidR="00947110" w:rsidRPr="00BC6183" w:rsidRDefault="00947110" w:rsidP="001040F5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577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F1DB" w14:textId="77777777" w:rsidR="00947110" w:rsidRPr="00BC6183" w:rsidRDefault="00947110" w:rsidP="001040F5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188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273E" w14:textId="77777777" w:rsidR="00947110" w:rsidRPr="00BC6183" w:rsidRDefault="00947110" w:rsidP="001040F5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173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3058" w14:textId="77777777" w:rsidR="00947110" w:rsidRPr="00BC6183" w:rsidRDefault="00947110" w:rsidP="001040F5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440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69FF" w14:textId="77777777" w:rsidR="00947110" w:rsidRPr="00BC6183" w:rsidRDefault="00947110" w:rsidP="001040F5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242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4728" w14:textId="77777777" w:rsidR="00947110" w:rsidRPr="00BC6183" w:rsidRDefault="002C5A22" w:rsidP="001040F5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243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BC79" w14:textId="5F6C2C44" w:rsidR="00947110" w:rsidRPr="00BC6183" w:rsidRDefault="002C5A22" w:rsidP="00D4404A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14</w:t>
            </w:r>
            <w:r w:rsidR="00D4404A" w:rsidRPr="00BC6183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5</w:t>
            </w:r>
          </w:p>
        </w:tc>
      </w:tr>
      <w:tr w:rsidR="00947110" w:rsidRPr="00BC6183" w14:paraId="69846AD4" w14:textId="77777777" w:rsidTr="0054209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4693" w14:textId="7B26C3B9" w:rsidR="00947110" w:rsidRPr="00BC6183" w:rsidRDefault="001040F5" w:rsidP="001040F5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 xml:space="preserve">Änderungen </w:t>
            </w:r>
            <w:r w:rsidR="00947110" w:rsidRPr="00BC6183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br/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6C29" w14:textId="77777777" w:rsidR="00947110" w:rsidRPr="00BC6183" w:rsidRDefault="00947110" w:rsidP="001040F5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5D5B" w14:textId="77777777" w:rsidR="00947110" w:rsidRPr="00BC6183" w:rsidRDefault="00947110" w:rsidP="001040F5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144C" w14:textId="77777777" w:rsidR="00947110" w:rsidRPr="00BC6183" w:rsidRDefault="00947110" w:rsidP="001040F5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6FD8" w14:textId="77777777" w:rsidR="00947110" w:rsidRPr="00BC6183" w:rsidRDefault="00947110" w:rsidP="001040F5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 xml:space="preserve"> </w:t>
            </w: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47*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68D8" w14:textId="77777777" w:rsidR="00947110" w:rsidRPr="00BC6183" w:rsidRDefault="00947110" w:rsidP="001040F5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37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E2DC" w14:textId="77777777" w:rsidR="00947110" w:rsidRPr="00BC6183" w:rsidRDefault="00947110" w:rsidP="001040F5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FB32" w14:textId="77777777" w:rsidR="00947110" w:rsidRPr="00BC6183" w:rsidRDefault="00947110" w:rsidP="001040F5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8EF2" w14:textId="77777777" w:rsidR="00947110" w:rsidRPr="00BC6183" w:rsidRDefault="00947110" w:rsidP="001040F5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B568" w14:textId="77777777" w:rsidR="00947110" w:rsidRPr="00BC6183" w:rsidRDefault="00947110" w:rsidP="001040F5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01F0" w14:textId="60B1A677" w:rsidR="00947110" w:rsidRPr="00BC6183" w:rsidRDefault="00F536B6" w:rsidP="001040F5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4600" w14:textId="100F17CF" w:rsidR="00947110" w:rsidRPr="00BC6183" w:rsidRDefault="008E08F4" w:rsidP="00F536B6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4</w:t>
            </w:r>
            <w:r w:rsidR="00F536B6" w:rsidRPr="00BC6183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4</w:t>
            </w:r>
          </w:p>
        </w:tc>
      </w:tr>
      <w:tr w:rsidR="00947110" w:rsidRPr="00BC6183" w14:paraId="63BD13CF" w14:textId="77777777" w:rsidTr="0054209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3863" w14:textId="25A9D81D" w:rsidR="00947110" w:rsidRPr="00BC6183" w:rsidRDefault="001040F5" w:rsidP="001040F5">
            <w:pPr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UPOV-</w:t>
            </w:r>
            <w:r w:rsidR="00947110" w:rsidRPr="00BC6183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Codes</w:t>
            </w:r>
            <w:r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 xml:space="preserve"> insgesamt</w:t>
            </w:r>
            <w:r w:rsidR="00947110" w:rsidRPr="00BC6183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DA9F" w14:textId="7C43C0A8" w:rsidR="00947110" w:rsidRPr="00BC6183" w:rsidRDefault="00947110" w:rsidP="001040F5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6</w:t>
            </w:r>
            <w:r w:rsidR="00104818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.</w:t>
            </w: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683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E97F" w14:textId="79490078" w:rsidR="00947110" w:rsidRPr="00BC6183" w:rsidRDefault="00947110" w:rsidP="001040F5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6</w:t>
            </w:r>
            <w:r w:rsidR="00104818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.</w:t>
            </w: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851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578C" w14:textId="2B9B4E7B" w:rsidR="00947110" w:rsidRPr="00BC6183" w:rsidRDefault="00947110" w:rsidP="001040F5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7</w:t>
            </w:r>
            <w:r w:rsidR="00104818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.</w:t>
            </w: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061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85B" w14:textId="2D4AAAAE" w:rsidR="00947110" w:rsidRPr="00BC6183" w:rsidRDefault="00947110" w:rsidP="001040F5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7</w:t>
            </w:r>
            <w:r w:rsidR="00104818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.</w:t>
            </w: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251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4460" w14:textId="42227122" w:rsidR="00947110" w:rsidRPr="00BC6183" w:rsidRDefault="00947110" w:rsidP="001040F5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7</w:t>
            </w:r>
            <w:r w:rsidR="00104818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.</w:t>
            </w: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808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DE22" w14:textId="4476F6F0" w:rsidR="00947110" w:rsidRPr="00BC6183" w:rsidRDefault="00947110" w:rsidP="001040F5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7</w:t>
            </w:r>
            <w:r w:rsidR="00104818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.</w:t>
            </w: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992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8E39" w14:textId="5BBD9B3A" w:rsidR="00947110" w:rsidRPr="00BC6183" w:rsidRDefault="00947110" w:rsidP="001040F5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8</w:t>
            </w:r>
            <w:r w:rsidR="00104818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.</w:t>
            </w: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149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12AB" w14:textId="50F9E135" w:rsidR="00947110" w:rsidRPr="00BC6183" w:rsidRDefault="00947110" w:rsidP="001040F5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8</w:t>
            </w:r>
            <w:r w:rsidR="00104818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.</w:t>
            </w: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589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34E4" w14:textId="76371094" w:rsidR="00947110" w:rsidRPr="00BC6183" w:rsidRDefault="00947110" w:rsidP="001040F5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8</w:t>
            </w:r>
            <w:r w:rsidR="00104818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.</w:t>
            </w: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844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660C" w14:textId="14BC06FC" w:rsidR="002D1F00" w:rsidRPr="00BC6183" w:rsidRDefault="002D1F00" w:rsidP="00A308A3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9</w:t>
            </w:r>
            <w:r w:rsidR="00104818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.</w:t>
            </w: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07</w:t>
            </w:r>
            <w:r w:rsidR="002E53BA" w:rsidRPr="00BC6183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7</w:t>
            </w:r>
          </w:p>
          <w:p w14:paraId="521ED197" w14:textId="567B96F2" w:rsidR="00947110" w:rsidRPr="00BC6183" w:rsidRDefault="00947110" w:rsidP="00A308A3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61A1" w14:textId="0F26A5CF" w:rsidR="00947110" w:rsidRPr="00BC6183" w:rsidRDefault="002C5A22" w:rsidP="002D1F00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9</w:t>
            </w:r>
            <w:r w:rsidR="00104818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.</w:t>
            </w:r>
            <w:r w:rsidRPr="00BC6183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178</w:t>
            </w:r>
          </w:p>
        </w:tc>
      </w:tr>
    </w:tbl>
    <w:p w14:paraId="67ADE07C" w14:textId="3B735C5B" w:rsidR="00BD64CC" w:rsidRPr="001040F5" w:rsidRDefault="00BD64CC" w:rsidP="00BD64CC">
      <w:pPr>
        <w:spacing w:before="120"/>
        <w:ind w:left="851" w:hanging="284"/>
        <w:rPr>
          <w:rFonts w:eastAsiaTheme="minorEastAsia" w:cs="Arial"/>
          <w:sz w:val="16"/>
          <w:szCs w:val="18"/>
          <w:lang w:val="de-DE" w:eastAsia="ja-JP"/>
        </w:rPr>
      </w:pPr>
      <w:r w:rsidRPr="00BC6183">
        <w:rPr>
          <w:rFonts w:eastAsiaTheme="minorEastAsia" w:cs="Arial"/>
          <w:sz w:val="16"/>
          <w:szCs w:val="18"/>
          <w:lang w:val="de-DE"/>
        </w:rPr>
        <w:t xml:space="preserve">* </w:t>
      </w:r>
      <w:r w:rsidRPr="00BC6183">
        <w:rPr>
          <w:rFonts w:eastAsiaTheme="minorEastAsia" w:cs="Arial"/>
          <w:sz w:val="16"/>
          <w:szCs w:val="18"/>
          <w:lang w:val="de-DE"/>
        </w:rPr>
        <w:tab/>
      </w:r>
      <w:r w:rsidR="001040F5" w:rsidRPr="001040F5">
        <w:rPr>
          <w:color w:val="000000"/>
          <w:sz w:val="16"/>
          <w:szCs w:val="16"/>
          <w:lang w:val="de-DE"/>
        </w:rPr>
        <w:t xml:space="preserve">einschließlich Änderungen der UPOV-Codes infolge der Änderung der </w:t>
      </w:r>
      <w:r w:rsidR="001040F5">
        <w:rPr>
          <w:color w:val="000000"/>
          <w:sz w:val="16"/>
          <w:szCs w:val="16"/>
          <w:lang w:val="de-DE"/>
        </w:rPr>
        <w:t>„</w:t>
      </w:r>
      <w:r w:rsidR="001040F5" w:rsidRPr="001040F5">
        <w:rPr>
          <w:color w:val="000000"/>
          <w:sz w:val="16"/>
          <w:szCs w:val="16"/>
          <w:lang w:val="de-DE"/>
        </w:rPr>
        <w:t>Einführung in das</w:t>
      </w:r>
      <w:r w:rsidRPr="001040F5">
        <w:rPr>
          <w:rFonts w:eastAsiaTheme="minorEastAsia" w:cs="Arial"/>
          <w:sz w:val="16"/>
          <w:szCs w:val="18"/>
          <w:lang w:val="de-DE"/>
        </w:rPr>
        <w:t xml:space="preserve"> UPOV</w:t>
      </w:r>
      <w:r w:rsidR="001040F5" w:rsidRPr="001040F5">
        <w:rPr>
          <w:rFonts w:eastAsiaTheme="minorEastAsia" w:cs="Arial"/>
          <w:sz w:val="16"/>
          <w:szCs w:val="18"/>
          <w:lang w:val="de-DE"/>
        </w:rPr>
        <w:t>-</w:t>
      </w:r>
      <w:r w:rsidRPr="001040F5">
        <w:rPr>
          <w:rFonts w:eastAsiaTheme="minorEastAsia" w:cs="Arial"/>
          <w:sz w:val="16"/>
          <w:szCs w:val="18"/>
          <w:lang w:val="de-DE"/>
        </w:rPr>
        <w:t>Code</w:t>
      </w:r>
      <w:r w:rsidR="001040F5" w:rsidRPr="001040F5">
        <w:rPr>
          <w:rFonts w:eastAsiaTheme="minorEastAsia" w:cs="Arial"/>
          <w:sz w:val="16"/>
          <w:szCs w:val="18"/>
          <w:lang w:val="de-DE"/>
        </w:rPr>
        <w:t>-</w:t>
      </w:r>
      <w:r w:rsidR="001040F5">
        <w:rPr>
          <w:rFonts w:eastAsiaTheme="minorEastAsia" w:cs="Arial"/>
          <w:sz w:val="16"/>
          <w:szCs w:val="18"/>
          <w:lang w:val="de-DE"/>
        </w:rPr>
        <w:t>System“</w:t>
      </w:r>
      <w:r w:rsidRPr="001040F5">
        <w:rPr>
          <w:rFonts w:eastAsiaTheme="minorEastAsia" w:cs="Arial"/>
          <w:sz w:val="16"/>
          <w:szCs w:val="18"/>
          <w:lang w:val="de-DE"/>
        </w:rPr>
        <w:t xml:space="preserve"> </w:t>
      </w:r>
      <w:r w:rsidR="001040F5">
        <w:rPr>
          <w:rFonts w:eastAsiaTheme="minorEastAsia" w:cs="Arial"/>
          <w:sz w:val="16"/>
          <w:szCs w:val="18"/>
          <w:lang w:val="de-DE"/>
        </w:rPr>
        <w:t>betreffend Hybriden</w:t>
      </w:r>
      <w:r w:rsidRPr="001040F5">
        <w:rPr>
          <w:rFonts w:eastAsiaTheme="minorEastAsia" w:cs="Arial"/>
          <w:sz w:val="16"/>
          <w:szCs w:val="18"/>
          <w:lang w:val="de-DE"/>
        </w:rPr>
        <w:t xml:space="preserve"> (s</w:t>
      </w:r>
      <w:r w:rsidR="001040F5">
        <w:rPr>
          <w:rFonts w:eastAsiaTheme="minorEastAsia" w:cs="Arial"/>
          <w:sz w:val="16"/>
          <w:szCs w:val="18"/>
          <w:lang w:val="de-DE"/>
        </w:rPr>
        <w:t>i</w:t>
      </w:r>
      <w:r w:rsidRPr="001040F5">
        <w:rPr>
          <w:rFonts w:eastAsiaTheme="minorEastAsia" w:cs="Arial"/>
          <w:sz w:val="16"/>
          <w:szCs w:val="18"/>
          <w:lang w:val="de-DE"/>
        </w:rPr>
        <w:t>e</w:t>
      </w:r>
      <w:r w:rsidR="001040F5">
        <w:rPr>
          <w:rFonts w:eastAsiaTheme="minorEastAsia" w:cs="Arial"/>
          <w:sz w:val="16"/>
          <w:szCs w:val="18"/>
          <w:lang w:val="de-DE"/>
        </w:rPr>
        <w:t>h</w:t>
      </w:r>
      <w:r w:rsidRPr="001040F5">
        <w:rPr>
          <w:rFonts w:eastAsiaTheme="minorEastAsia" w:cs="Arial"/>
          <w:sz w:val="16"/>
          <w:szCs w:val="18"/>
          <w:lang w:val="de-DE"/>
        </w:rPr>
        <w:t>e</w:t>
      </w:r>
      <w:r w:rsidR="001040F5">
        <w:rPr>
          <w:rFonts w:eastAsiaTheme="minorEastAsia" w:cs="Arial"/>
          <w:sz w:val="16"/>
          <w:szCs w:val="18"/>
          <w:lang w:val="de-DE"/>
        </w:rPr>
        <w:t xml:space="preserve"> Dokument </w:t>
      </w:r>
      <w:r w:rsidRPr="001040F5">
        <w:rPr>
          <w:rFonts w:eastAsiaTheme="minorEastAsia" w:cs="Arial"/>
          <w:sz w:val="16"/>
          <w:szCs w:val="18"/>
          <w:lang w:val="de-DE"/>
        </w:rPr>
        <w:t>TC/49/6).</w:t>
      </w:r>
    </w:p>
    <w:p w14:paraId="1489F1A8" w14:textId="5B1BE4A4" w:rsidR="00BD64CC" w:rsidRPr="001040F5" w:rsidRDefault="00BD64CC" w:rsidP="00BD64CC">
      <w:pPr>
        <w:rPr>
          <w:rFonts w:eastAsiaTheme="minorEastAsia" w:cs="Arial"/>
          <w:lang w:val="de-DE"/>
        </w:rPr>
      </w:pPr>
    </w:p>
    <w:p w14:paraId="0ED57BAB" w14:textId="64B0F491" w:rsidR="00F61CF9" w:rsidRPr="001040F5" w:rsidRDefault="00F61CF9" w:rsidP="00BD64CC">
      <w:pPr>
        <w:rPr>
          <w:rFonts w:eastAsiaTheme="minorEastAsia" w:cs="Arial"/>
          <w:lang w:val="de-DE"/>
        </w:rPr>
      </w:pPr>
    </w:p>
    <w:p w14:paraId="73A34CF8" w14:textId="53AAEAFF" w:rsidR="00F61CF9" w:rsidRPr="00BC6183" w:rsidRDefault="00F61CF9">
      <w:pPr>
        <w:jc w:val="left"/>
        <w:rPr>
          <w:rFonts w:eastAsiaTheme="minorEastAsia" w:cs="Arial"/>
          <w:lang w:val="de-DE"/>
        </w:rPr>
      </w:pPr>
    </w:p>
    <w:p w14:paraId="5DC2815F" w14:textId="0BE88ACE" w:rsidR="00BD64CC" w:rsidRPr="00BC6183" w:rsidRDefault="00BD64CC" w:rsidP="0047502B">
      <w:pPr>
        <w:pStyle w:val="Heading1"/>
        <w:rPr>
          <w:rFonts w:eastAsiaTheme="minorEastAsia"/>
          <w:lang w:val="de-DE"/>
        </w:rPr>
      </w:pPr>
      <w:bookmarkStart w:id="13" w:name="_Toc522275168"/>
      <w:bookmarkStart w:id="14" w:name="_Toc53586187"/>
      <w:r w:rsidRPr="00BC6183">
        <w:rPr>
          <w:rFonts w:eastAsiaTheme="minorEastAsia"/>
          <w:lang w:val="de-DE"/>
        </w:rPr>
        <w:lastRenderedPageBreak/>
        <w:t>PLUTO</w:t>
      </w:r>
      <w:r w:rsidR="001040F5">
        <w:rPr>
          <w:rFonts w:eastAsiaTheme="minorEastAsia"/>
          <w:lang w:val="de-DE"/>
        </w:rPr>
        <w:t>-</w:t>
      </w:r>
      <w:r w:rsidRPr="00BC6183">
        <w:rPr>
          <w:rFonts w:eastAsiaTheme="minorEastAsia"/>
          <w:lang w:val="de-DE"/>
        </w:rPr>
        <w:t>DAT</w:t>
      </w:r>
      <w:r w:rsidR="001040F5">
        <w:rPr>
          <w:rFonts w:eastAsiaTheme="minorEastAsia"/>
          <w:lang w:val="de-DE"/>
        </w:rPr>
        <w:t>enbank</w:t>
      </w:r>
      <w:bookmarkEnd w:id="13"/>
      <w:bookmarkEnd w:id="14"/>
    </w:p>
    <w:p w14:paraId="09E9FC1F" w14:textId="77777777" w:rsidR="00BD64CC" w:rsidRPr="00BC6183" w:rsidRDefault="00BD64CC" w:rsidP="00BD64CC">
      <w:pPr>
        <w:keepNext/>
        <w:keepLines/>
        <w:rPr>
          <w:rFonts w:eastAsiaTheme="minorEastAsia"/>
          <w:lang w:val="de-DE"/>
        </w:rPr>
      </w:pPr>
    </w:p>
    <w:p w14:paraId="7079E63C" w14:textId="27B4191A" w:rsidR="00BD64CC" w:rsidRPr="00BC6183" w:rsidRDefault="008A3D2A" w:rsidP="00BD64CC">
      <w:pPr>
        <w:keepNext/>
        <w:keepLines/>
        <w:outlineLvl w:val="1"/>
        <w:rPr>
          <w:rFonts w:eastAsiaTheme="minorEastAsia" w:cs="Arial"/>
          <w:u w:val="single"/>
          <w:lang w:val="de-DE"/>
        </w:rPr>
      </w:pPr>
      <w:r w:rsidRPr="008A3D2A">
        <w:rPr>
          <w:rFonts w:eastAsiaTheme="minorEastAsia"/>
          <w:u w:val="single"/>
          <w:lang w:val="de-DE"/>
        </w:rPr>
        <w:t>Programm für Verbesserungen der PLUTO-Datenbank</w:t>
      </w:r>
      <w:r w:rsidR="00BD64CC" w:rsidRPr="00BC6183">
        <w:rPr>
          <w:rFonts w:eastAsiaTheme="minorEastAsia"/>
          <w:u w:val="single"/>
          <w:lang w:val="de-DE"/>
        </w:rPr>
        <w:t xml:space="preserve"> </w:t>
      </w:r>
    </w:p>
    <w:p w14:paraId="0F8275C0" w14:textId="77777777" w:rsidR="00BD64CC" w:rsidRPr="00BC6183" w:rsidRDefault="00BD64CC" w:rsidP="00BD64CC">
      <w:pPr>
        <w:keepNext/>
        <w:keepLines/>
        <w:rPr>
          <w:rFonts w:eastAsiaTheme="minorEastAsia" w:cs="Arial"/>
          <w:bCs/>
          <w:lang w:val="de-DE"/>
        </w:rPr>
      </w:pPr>
    </w:p>
    <w:p w14:paraId="1AEBF43C" w14:textId="01248E8F" w:rsidR="00101660" w:rsidRPr="00BC6183" w:rsidRDefault="00101660" w:rsidP="00BD64CC">
      <w:pPr>
        <w:keepNext/>
        <w:keepLines/>
        <w:rPr>
          <w:rFonts w:eastAsiaTheme="minorEastAsia" w:cs="Arial"/>
          <w:bCs/>
          <w:lang w:val="de-DE"/>
        </w:rPr>
      </w:pPr>
      <w:r w:rsidRPr="00BC6183">
        <w:rPr>
          <w:rFonts w:eastAsiaTheme="minorEastAsia" w:cs="Arial"/>
          <w:bCs/>
          <w:lang w:val="de-DE"/>
        </w:rPr>
        <w:fldChar w:fldCharType="begin"/>
      </w:r>
      <w:r w:rsidRPr="00BC6183">
        <w:rPr>
          <w:rFonts w:eastAsiaTheme="minorEastAsia" w:cs="Arial"/>
          <w:bCs/>
          <w:lang w:val="de-DE"/>
        </w:rPr>
        <w:instrText xml:space="preserve"> AUTONUM  </w:instrText>
      </w:r>
      <w:r w:rsidRPr="00BC6183">
        <w:rPr>
          <w:rFonts w:eastAsiaTheme="minorEastAsia" w:cs="Arial"/>
          <w:bCs/>
          <w:lang w:val="de-DE"/>
        </w:rPr>
        <w:fldChar w:fldCharType="end"/>
      </w:r>
      <w:r w:rsidRPr="00BC6183">
        <w:rPr>
          <w:rFonts w:eastAsiaTheme="minorEastAsia" w:cs="Arial"/>
          <w:bCs/>
          <w:lang w:val="de-DE"/>
        </w:rPr>
        <w:tab/>
      </w:r>
      <w:r w:rsidR="008A3D2A">
        <w:rPr>
          <w:rFonts w:eastAsiaTheme="minorEastAsia" w:cs="Arial"/>
          <w:bCs/>
          <w:lang w:val="de-DE"/>
        </w:rPr>
        <w:t xml:space="preserve">Angelegenheiten betreffend die </w:t>
      </w:r>
      <w:r w:rsidR="008A3D2A" w:rsidRPr="00BC6183">
        <w:rPr>
          <w:rFonts w:eastAsiaTheme="minorEastAsia" w:cs="Arial"/>
          <w:bCs/>
          <w:lang w:val="de-DE"/>
        </w:rPr>
        <w:t xml:space="preserve">PLUTO </w:t>
      </w:r>
      <w:r w:rsidR="008A3D2A">
        <w:rPr>
          <w:rFonts w:eastAsiaTheme="minorEastAsia" w:cs="Arial"/>
          <w:bCs/>
          <w:lang w:val="de-DE"/>
        </w:rPr>
        <w:t>Datenbank für Pflanzensorten</w:t>
      </w:r>
      <w:r w:rsidR="008A3D2A" w:rsidRPr="00BC6183">
        <w:rPr>
          <w:rFonts w:eastAsiaTheme="minorEastAsia" w:cs="Arial"/>
          <w:bCs/>
          <w:lang w:val="de-DE"/>
        </w:rPr>
        <w:t xml:space="preserve"> </w:t>
      </w:r>
      <w:r w:rsidR="008A3D2A">
        <w:rPr>
          <w:rFonts w:eastAsiaTheme="minorEastAsia" w:cs="Arial"/>
          <w:bCs/>
          <w:lang w:val="de-DE"/>
        </w:rPr>
        <w:t>werden in Dokument CAJ/77/8 „</w:t>
      </w:r>
      <w:r w:rsidRPr="00BC6183">
        <w:rPr>
          <w:rFonts w:eastAsiaTheme="minorEastAsia" w:cs="Arial"/>
          <w:bCs/>
          <w:lang w:val="de-DE"/>
        </w:rPr>
        <w:t xml:space="preserve">PLUTO </w:t>
      </w:r>
      <w:r w:rsidR="008A3D2A">
        <w:rPr>
          <w:rFonts w:eastAsiaTheme="minorEastAsia" w:cs="Arial"/>
          <w:bCs/>
          <w:lang w:val="de-DE"/>
        </w:rPr>
        <w:t>Datenbank für Pflanzensorten“ behandelt</w:t>
      </w:r>
      <w:r w:rsidRPr="00BC6183">
        <w:rPr>
          <w:rFonts w:eastAsiaTheme="minorEastAsia" w:cs="Arial"/>
          <w:bCs/>
          <w:lang w:val="de-DE"/>
        </w:rPr>
        <w:t>.</w:t>
      </w:r>
    </w:p>
    <w:p w14:paraId="69055F16" w14:textId="77777777" w:rsidR="00101660" w:rsidRPr="00BC6183" w:rsidRDefault="00101660" w:rsidP="00BD64CC">
      <w:pPr>
        <w:keepNext/>
        <w:keepLines/>
        <w:rPr>
          <w:rFonts w:eastAsiaTheme="minorEastAsia" w:cs="Arial"/>
          <w:bCs/>
          <w:lang w:val="de-DE"/>
        </w:rPr>
      </w:pPr>
    </w:p>
    <w:p w14:paraId="0E1DBF2A" w14:textId="77777777" w:rsidR="00BD64CC" w:rsidRPr="00BC6183" w:rsidRDefault="00BD64CC" w:rsidP="00BD64CC">
      <w:pPr>
        <w:rPr>
          <w:rFonts w:eastAsiaTheme="minorEastAsia"/>
          <w:lang w:val="de-DE"/>
        </w:rPr>
      </w:pPr>
    </w:p>
    <w:p w14:paraId="263B5E83" w14:textId="4C44A4F0" w:rsidR="00BD64CC" w:rsidRPr="00BC6183" w:rsidRDefault="00BD64CC" w:rsidP="00BD64CC">
      <w:pPr>
        <w:keepNext/>
        <w:outlineLvl w:val="1"/>
        <w:rPr>
          <w:rFonts w:eastAsiaTheme="minorEastAsia"/>
          <w:u w:val="single"/>
          <w:lang w:val="de-DE"/>
        </w:rPr>
      </w:pPr>
      <w:bookmarkStart w:id="15" w:name="_Toc522275170"/>
      <w:bookmarkStart w:id="16" w:name="_Toc53586189"/>
      <w:r w:rsidRPr="00BC6183">
        <w:rPr>
          <w:rFonts w:eastAsiaTheme="minorEastAsia"/>
          <w:u w:val="single"/>
          <w:lang w:val="de-DE"/>
        </w:rPr>
        <w:t>S</w:t>
      </w:r>
      <w:r w:rsidR="008A3D2A">
        <w:rPr>
          <w:rFonts w:eastAsiaTheme="minorEastAsia"/>
          <w:u w:val="single"/>
          <w:lang w:val="de-DE"/>
        </w:rPr>
        <w:t>uchinstrumente</w:t>
      </w:r>
      <w:bookmarkEnd w:id="15"/>
      <w:bookmarkEnd w:id="16"/>
    </w:p>
    <w:p w14:paraId="4EA5A087" w14:textId="77777777" w:rsidR="00BD64CC" w:rsidRPr="00BC6183" w:rsidRDefault="00BD64CC" w:rsidP="00BD64CC">
      <w:pPr>
        <w:tabs>
          <w:tab w:val="left" w:pos="540"/>
        </w:tabs>
        <w:autoSpaceDE w:val="0"/>
        <w:autoSpaceDN w:val="0"/>
        <w:adjustRightInd w:val="0"/>
        <w:rPr>
          <w:rFonts w:eastAsiaTheme="minorEastAsia"/>
          <w:lang w:val="de-DE"/>
        </w:rPr>
      </w:pPr>
    </w:p>
    <w:p w14:paraId="430C4C2F" w14:textId="69169768" w:rsidR="00BD64CC" w:rsidRPr="00BC6183" w:rsidRDefault="00BD64CC" w:rsidP="00101660">
      <w:pPr>
        <w:rPr>
          <w:lang w:val="de-DE"/>
        </w:rPr>
      </w:pPr>
      <w:r w:rsidRPr="00BC6183">
        <w:rPr>
          <w:rFonts w:eastAsiaTheme="minorEastAsia" w:cs="Arial"/>
          <w:lang w:val="de-DE"/>
        </w:rPr>
        <w:fldChar w:fldCharType="begin"/>
      </w:r>
      <w:r w:rsidRPr="00BC6183">
        <w:rPr>
          <w:rFonts w:eastAsiaTheme="minorEastAsia" w:cs="Arial"/>
          <w:lang w:val="de-DE"/>
        </w:rPr>
        <w:instrText xml:space="preserve"> AUTONUM  </w:instrText>
      </w:r>
      <w:r w:rsidRPr="00BC6183">
        <w:rPr>
          <w:rFonts w:eastAsiaTheme="minorEastAsia" w:cs="Arial"/>
          <w:lang w:val="de-DE"/>
        </w:rPr>
        <w:fldChar w:fldCharType="end"/>
      </w:r>
      <w:r w:rsidRPr="00BC6183">
        <w:rPr>
          <w:rFonts w:eastAsiaTheme="minorEastAsia" w:cs="Arial"/>
          <w:lang w:val="de-DE"/>
        </w:rPr>
        <w:tab/>
      </w:r>
      <w:r w:rsidR="008A3D2A">
        <w:rPr>
          <w:rFonts w:eastAsiaTheme="minorEastAsia" w:cs="Arial"/>
          <w:bCs/>
          <w:lang w:val="de-DE"/>
        </w:rPr>
        <w:t xml:space="preserve">Angelegenheiten betreffend die mögliche Entwicklung eines </w:t>
      </w:r>
      <w:r w:rsidR="008F5800" w:rsidRPr="005B3E11">
        <w:rPr>
          <w:lang w:val="de-DE"/>
        </w:rPr>
        <w:t>Suchinstrument</w:t>
      </w:r>
      <w:r w:rsidR="008F5800">
        <w:rPr>
          <w:lang w:val="de-DE"/>
        </w:rPr>
        <w:t>s</w:t>
      </w:r>
      <w:r w:rsidR="008F5800" w:rsidRPr="005B3E11">
        <w:rPr>
          <w:lang w:val="de-DE"/>
        </w:rPr>
        <w:t xml:space="preserve"> für Ähnlichkeiten zum Zweck der Sortenbezeichnung</w:t>
      </w:r>
      <w:r w:rsidR="003B6193">
        <w:rPr>
          <w:rFonts w:eastAsiaTheme="minorEastAsia" w:cs="Arial"/>
          <w:bCs/>
          <w:lang w:val="de-DE"/>
        </w:rPr>
        <w:t xml:space="preserve"> </w:t>
      </w:r>
      <w:r w:rsidR="005B0F1F">
        <w:rPr>
          <w:rFonts w:eastAsiaTheme="minorEastAsia" w:cs="Arial"/>
          <w:bCs/>
          <w:lang w:val="de-DE"/>
        </w:rPr>
        <w:t xml:space="preserve">werden in Dokument </w:t>
      </w:r>
      <w:r w:rsidR="008A3D2A">
        <w:rPr>
          <w:lang w:val="de-DE"/>
        </w:rPr>
        <w:t>CAJ/77/7 „</w:t>
      </w:r>
      <w:r w:rsidR="008F5800" w:rsidRPr="005B3E11">
        <w:rPr>
          <w:lang w:val="de-DE"/>
        </w:rPr>
        <w:t>UPOV-Suchinstrument für Ähnlichkeiten zum Zweck der Sortenbezeichnung</w:t>
      </w:r>
      <w:r w:rsidR="008A3D2A">
        <w:rPr>
          <w:lang w:val="de-DE"/>
        </w:rPr>
        <w:t>“</w:t>
      </w:r>
      <w:r w:rsidR="005B0F1F">
        <w:rPr>
          <w:lang w:val="de-DE"/>
        </w:rPr>
        <w:t xml:space="preserve"> behandelt</w:t>
      </w:r>
      <w:r w:rsidR="00101660" w:rsidRPr="00BC6183">
        <w:rPr>
          <w:lang w:val="de-DE"/>
        </w:rPr>
        <w:t>.</w:t>
      </w:r>
    </w:p>
    <w:p w14:paraId="49D38B8E" w14:textId="77777777" w:rsidR="00101660" w:rsidRPr="00BC6183" w:rsidRDefault="00101660" w:rsidP="00101660">
      <w:pPr>
        <w:rPr>
          <w:rFonts w:eastAsiaTheme="minorEastAsia"/>
          <w:lang w:val="de-DE"/>
        </w:rPr>
      </w:pPr>
    </w:p>
    <w:p w14:paraId="539D9051" w14:textId="2BEC718C" w:rsidR="00923556" w:rsidRPr="00BC6183" w:rsidRDefault="00923556" w:rsidP="00923556">
      <w:pPr>
        <w:tabs>
          <w:tab w:val="left" w:pos="5387"/>
        </w:tabs>
        <w:ind w:left="4820"/>
        <w:rPr>
          <w:rFonts w:eastAsiaTheme="minorEastAsia"/>
          <w:i/>
          <w:lang w:val="de-DE"/>
        </w:rPr>
      </w:pPr>
      <w:r w:rsidRPr="00BC6183">
        <w:rPr>
          <w:rFonts w:eastAsiaTheme="minorEastAsia"/>
          <w:i/>
          <w:lang w:val="de-DE"/>
        </w:rPr>
        <w:fldChar w:fldCharType="begin"/>
      </w:r>
      <w:r w:rsidRPr="00BC6183">
        <w:rPr>
          <w:rFonts w:eastAsiaTheme="minorEastAsia"/>
          <w:i/>
          <w:lang w:val="de-DE"/>
        </w:rPr>
        <w:instrText xml:space="preserve"> AUTONUM  </w:instrText>
      </w:r>
      <w:r w:rsidRPr="00BC6183">
        <w:rPr>
          <w:rFonts w:eastAsiaTheme="minorEastAsia"/>
          <w:i/>
          <w:lang w:val="de-DE"/>
        </w:rPr>
        <w:fldChar w:fldCharType="end"/>
      </w:r>
      <w:r w:rsidRPr="00BC6183">
        <w:rPr>
          <w:rFonts w:eastAsiaTheme="minorEastAsia"/>
          <w:i/>
          <w:lang w:val="de-DE"/>
        </w:rPr>
        <w:tab/>
      </w:r>
      <w:r w:rsidR="005B0F1F">
        <w:rPr>
          <w:rFonts w:eastAsiaTheme="minorEastAsia"/>
          <w:i/>
          <w:lang w:val="de-DE"/>
        </w:rPr>
        <w:t>Der CAJ wird ersucht, zur Kenntnis zu nehmen, dass</w:t>
      </w:r>
    </w:p>
    <w:p w14:paraId="5EB64313" w14:textId="77777777" w:rsidR="00923556" w:rsidRPr="005B0F1F" w:rsidRDefault="00923556" w:rsidP="00923556">
      <w:pPr>
        <w:tabs>
          <w:tab w:val="left" w:pos="5387"/>
        </w:tabs>
        <w:ind w:left="4820"/>
        <w:rPr>
          <w:rFonts w:eastAsiaTheme="minorEastAsia"/>
          <w:i/>
          <w:lang w:val="de-DE"/>
        </w:rPr>
      </w:pPr>
    </w:p>
    <w:p w14:paraId="11380CF7" w14:textId="452C1098" w:rsidR="00923556" w:rsidRPr="005B0F1F" w:rsidRDefault="008F5800" w:rsidP="00923556">
      <w:pPr>
        <w:ind w:left="4820"/>
        <w:rPr>
          <w:rFonts w:eastAsiaTheme="minorEastAsia"/>
          <w:i/>
          <w:lang w:val="de-DE"/>
        </w:rPr>
      </w:pPr>
      <w:r>
        <w:rPr>
          <w:rFonts w:eastAsiaTheme="minorEastAsia"/>
          <w:i/>
          <w:lang w:val="de-DE"/>
        </w:rPr>
        <w:tab/>
        <w:t>a)</w:t>
      </w:r>
      <w:r>
        <w:rPr>
          <w:rFonts w:eastAsiaTheme="minorEastAsia"/>
          <w:i/>
          <w:lang w:val="de-DE"/>
        </w:rPr>
        <w:tab/>
      </w:r>
      <w:r w:rsidR="005B0F1F" w:rsidRPr="005B0F1F">
        <w:rPr>
          <w:rFonts w:eastAsiaTheme="minorEastAsia" w:cs="Arial"/>
          <w:i/>
          <w:lang w:val="de-DE"/>
        </w:rPr>
        <w:t>Entwicklungen betreffend die GENIE-Datenbank und ihre Verwendung in Dokument C/54/2 „Jahresbericht des Generalsekretärs für 2019“ behandelt werden;</w:t>
      </w:r>
    </w:p>
    <w:p w14:paraId="2E562A23" w14:textId="77777777" w:rsidR="00923556" w:rsidRPr="005B0F1F" w:rsidRDefault="00923556" w:rsidP="00923556">
      <w:pPr>
        <w:tabs>
          <w:tab w:val="left" w:pos="5387"/>
        </w:tabs>
        <w:ind w:left="4820"/>
        <w:rPr>
          <w:rFonts w:eastAsiaTheme="minorEastAsia"/>
          <w:i/>
          <w:lang w:val="de-DE"/>
        </w:rPr>
      </w:pPr>
    </w:p>
    <w:p w14:paraId="3A9B425A" w14:textId="1AEC508A" w:rsidR="00923556" w:rsidRPr="005B0F1F" w:rsidRDefault="00923556" w:rsidP="00923556">
      <w:pPr>
        <w:ind w:left="4820"/>
        <w:rPr>
          <w:rFonts w:eastAsiaTheme="minorEastAsia"/>
          <w:i/>
          <w:lang w:val="de-DE"/>
        </w:rPr>
      </w:pPr>
      <w:r w:rsidRPr="005B0F1F">
        <w:rPr>
          <w:rFonts w:eastAsiaTheme="minorEastAsia"/>
          <w:i/>
          <w:lang w:val="de-DE"/>
        </w:rPr>
        <w:tab/>
        <w:t>b)</w:t>
      </w:r>
      <w:r w:rsidRPr="005B0F1F">
        <w:rPr>
          <w:rFonts w:eastAsiaTheme="minorEastAsia"/>
          <w:i/>
          <w:lang w:val="de-DE"/>
        </w:rPr>
        <w:tab/>
      </w:r>
      <w:r w:rsidR="005B0F1F" w:rsidRPr="005B0F1F">
        <w:rPr>
          <w:rFonts w:eastAsiaTheme="minorEastAsia"/>
          <w:i/>
          <w:spacing w:val="-4"/>
          <w:lang w:val="de-DE"/>
        </w:rPr>
        <w:t xml:space="preserve">145 neue UPOV-Codes </w:t>
      </w:r>
      <w:r w:rsidR="004C4289">
        <w:rPr>
          <w:rFonts w:eastAsiaTheme="minorEastAsia"/>
          <w:i/>
          <w:spacing w:val="-4"/>
          <w:lang w:val="de-DE"/>
        </w:rPr>
        <w:t>im Jahr</w:t>
      </w:r>
      <w:r w:rsidR="005B0F1F" w:rsidRPr="005B0F1F">
        <w:rPr>
          <w:rFonts w:eastAsiaTheme="minorEastAsia"/>
          <w:i/>
          <w:spacing w:val="-4"/>
          <w:lang w:val="de-DE"/>
        </w:rPr>
        <w:t xml:space="preserve"> 2020 </w:t>
      </w:r>
      <w:r w:rsidR="005B0F1F" w:rsidRPr="005B0F1F">
        <w:rPr>
          <w:i/>
          <w:lang w:val="de-DE"/>
        </w:rPr>
        <w:t>bis zum 30. August 2020 angelegt</w:t>
      </w:r>
      <w:r w:rsidR="004C4289">
        <w:rPr>
          <w:i/>
          <w:lang w:val="de-DE"/>
        </w:rPr>
        <w:t xml:space="preserve"> wurden</w:t>
      </w:r>
      <w:r w:rsidR="005B0F1F" w:rsidRPr="005B0F1F">
        <w:rPr>
          <w:i/>
          <w:lang w:val="de-DE"/>
        </w:rPr>
        <w:t>, und die GENIE-Datenbank insgesamt 9</w:t>
      </w:r>
      <w:r w:rsidR="008F5800">
        <w:rPr>
          <w:i/>
          <w:lang w:val="de-DE"/>
        </w:rPr>
        <w:t>.</w:t>
      </w:r>
      <w:r w:rsidR="005B0F1F" w:rsidRPr="005B0F1F">
        <w:rPr>
          <w:i/>
          <w:lang w:val="de-DE"/>
        </w:rPr>
        <w:t>178 UPOV-Codes</w:t>
      </w:r>
      <w:r w:rsidR="004C4289">
        <w:rPr>
          <w:i/>
          <w:lang w:val="de-DE"/>
        </w:rPr>
        <w:t xml:space="preserve"> </w:t>
      </w:r>
      <w:r w:rsidR="004C4289" w:rsidRPr="005B0F1F">
        <w:rPr>
          <w:i/>
          <w:lang w:val="de-DE"/>
        </w:rPr>
        <w:t>umfasst</w:t>
      </w:r>
      <w:r w:rsidRPr="005B0F1F">
        <w:rPr>
          <w:rFonts w:eastAsiaTheme="minorEastAsia"/>
          <w:i/>
          <w:lang w:val="de-DE"/>
        </w:rPr>
        <w:t>;</w:t>
      </w:r>
    </w:p>
    <w:p w14:paraId="714D5507" w14:textId="77777777" w:rsidR="00923556" w:rsidRPr="005B0F1F" w:rsidRDefault="00923556" w:rsidP="00923556">
      <w:pPr>
        <w:ind w:left="4820"/>
        <w:rPr>
          <w:rFonts w:eastAsiaTheme="minorEastAsia"/>
          <w:i/>
          <w:lang w:val="de-DE"/>
        </w:rPr>
      </w:pPr>
    </w:p>
    <w:p w14:paraId="3EC3E1AF" w14:textId="648D457F" w:rsidR="00923556" w:rsidRPr="005B0F1F" w:rsidRDefault="00923556" w:rsidP="00923556">
      <w:pPr>
        <w:ind w:left="4820"/>
        <w:rPr>
          <w:rFonts w:eastAsiaTheme="minorEastAsia"/>
          <w:i/>
          <w:lang w:val="de-DE"/>
        </w:rPr>
      </w:pPr>
      <w:r w:rsidRPr="005B0F1F">
        <w:rPr>
          <w:rFonts w:eastAsiaTheme="minorEastAsia"/>
          <w:i/>
          <w:lang w:val="de-DE"/>
        </w:rPr>
        <w:tab/>
        <w:t>c)</w:t>
      </w:r>
      <w:r w:rsidRPr="005B0F1F">
        <w:rPr>
          <w:rFonts w:eastAsiaTheme="minorEastAsia"/>
          <w:i/>
          <w:lang w:val="de-DE"/>
        </w:rPr>
        <w:tab/>
      </w:r>
      <w:r w:rsidR="005B0F1F" w:rsidRPr="005B0F1F">
        <w:rPr>
          <w:rFonts w:eastAsiaTheme="minorEastAsia" w:cs="Arial"/>
          <w:i/>
          <w:lang w:val="de-DE"/>
        </w:rPr>
        <w:t>der CAJ</w:t>
      </w:r>
      <w:r w:rsidR="005B0F1F" w:rsidRPr="005B0F1F">
        <w:rPr>
          <w:rFonts w:eastAsiaTheme="minorEastAsia"/>
          <w:i/>
          <w:lang w:val="de-DE"/>
        </w:rPr>
        <w:t xml:space="preserve"> ersucht werden</w:t>
      </w:r>
      <w:r w:rsidR="004C4289">
        <w:rPr>
          <w:rFonts w:eastAsiaTheme="minorEastAsia"/>
          <w:i/>
          <w:lang w:val="de-DE"/>
        </w:rPr>
        <w:t xml:space="preserve"> wird</w:t>
      </w:r>
      <w:r w:rsidR="005B0F1F" w:rsidRPr="005B0F1F">
        <w:rPr>
          <w:rFonts w:eastAsiaTheme="minorEastAsia"/>
          <w:i/>
          <w:lang w:val="de-DE"/>
        </w:rPr>
        <w:t xml:space="preserve">, Dokument UPOV/INF/23/1 auf der Grundlage von Dokument UPOV/INF/23/1 </w:t>
      </w:r>
      <w:proofErr w:type="spellStart"/>
      <w:r w:rsidR="005B0F1F" w:rsidRPr="005B0F1F">
        <w:rPr>
          <w:rFonts w:eastAsiaTheme="minorEastAsia"/>
          <w:i/>
          <w:lang w:val="de-DE"/>
        </w:rPr>
        <w:t>Draft</w:t>
      </w:r>
      <w:proofErr w:type="spellEnd"/>
      <w:r w:rsidR="005B0F1F" w:rsidRPr="005B0F1F">
        <w:rPr>
          <w:rFonts w:eastAsiaTheme="minorEastAsia"/>
          <w:i/>
          <w:lang w:val="de-DE"/>
        </w:rPr>
        <w:t xml:space="preserve"> 1 „Einführung in das UPOV-Code-System“ zu prüfen, wie in Dokument CAJ/77/3 </w:t>
      </w:r>
      <w:proofErr w:type="spellStart"/>
      <w:r w:rsidR="005B0F1F" w:rsidRPr="005B0F1F">
        <w:rPr>
          <w:rFonts w:eastAsiaTheme="minorEastAsia"/>
          <w:i/>
          <w:lang w:val="de-DE"/>
        </w:rPr>
        <w:t>Rev</w:t>
      </w:r>
      <w:proofErr w:type="spellEnd"/>
      <w:r w:rsidR="005B0F1F" w:rsidRPr="005B0F1F">
        <w:rPr>
          <w:rFonts w:eastAsiaTheme="minorEastAsia"/>
          <w:i/>
          <w:lang w:val="de-DE"/>
        </w:rPr>
        <w:t>. „Ausarbeitung von Anleitungen und Informationsmaterial“ dargelegt</w:t>
      </w:r>
      <w:r w:rsidRPr="005B0F1F">
        <w:rPr>
          <w:rFonts w:eastAsiaTheme="minorEastAsia"/>
          <w:i/>
          <w:lang w:val="de-DE"/>
        </w:rPr>
        <w:t>;</w:t>
      </w:r>
    </w:p>
    <w:p w14:paraId="7BB5BF07" w14:textId="77777777" w:rsidR="00923556" w:rsidRPr="005B0F1F" w:rsidRDefault="00923556" w:rsidP="00923556">
      <w:pPr>
        <w:tabs>
          <w:tab w:val="left" w:pos="5954"/>
        </w:tabs>
        <w:ind w:left="4820" w:firstLine="567"/>
        <w:rPr>
          <w:rFonts w:eastAsiaTheme="minorEastAsia"/>
          <w:i/>
          <w:lang w:val="de-DE"/>
        </w:rPr>
      </w:pPr>
    </w:p>
    <w:p w14:paraId="066E6230" w14:textId="4E0973FF" w:rsidR="00BD64CC" w:rsidRPr="005B0F1F" w:rsidRDefault="00923556" w:rsidP="00923556">
      <w:pPr>
        <w:ind w:left="4820"/>
        <w:rPr>
          <w:rFonts w:eastAsiaTheme="minorEastAsia"/>
          <w:i/>
          <w:lang w:val="de-DE"/>
        </w:rPr>
      </w:pPr>
      <w:r w:rsidRPr="005B0F1F">
        <w:rPr>
          <w:rFonts w:eastAsiaTheme="minorEastAsia"/>
          <w:i/>
          <w:lang w:val="de-DE"/>
        </w:rPr>
        <w:tab/>
        <w:t>d</w:t>
      </w:r>
      <w:r w:rsidR="00BD64CC" w:rsidRPr="005B0F1F">
        <w:rPr>
          <w:rFonts w:eastAsiaTheme="minorEastAsia"/>
          <w:i/>
          <w:lang w:val="de-DE"/>
        </w:rPr>
        <w:t>)</w:t>
      </w:r>
      <w:r w:rsidR="00BD64CC" w:rsidRPr="005B0F1F">
        <w:rPr>
          <w:rFonts w:eastAsiaTheme="minorEastAsia"/>
          <w:i/>
          <w:lang w:val="de-DE"/>
        </w:rPr>
        <w:tab/>
      </w:r>
      <w:r w:rsidR="005B0F1F" w:rsidRPr="005B0F1F">
        <w:rPr>
          <w:rFonts w:eastAsiaTheme="minorEastAsia"/>
          <w:i/>
          <w:lang w:val="de-DE"/>
        </w:rPr>
        <w:t>Angelegenheiten betreffend die PLUTO-Datenbank für Pflanzensorten in Dokument CAJ/77/8 „UPOV- Datenbank für Pflanzensorten“ behandelt</w:t>
      </w:r>
      <w:r w:rsidR="004C4289">
        <w:rPr>
          <w:rFonts w:eastAsiaTheme="minorEastAsia"/>
          <w:i/>
          <w:lang w:val="de-DE"/>
        </w:rPr>
        <w:t xml:space="preserve"> werden</w:t>
      </w:r>
      <w:r w:rsidR="005B0F1F" w:rsidRPr="005B0F1F">
        <w:rPr>
          <w:rFonts w:eastAsiaTheme="minorEastAsia"/>
          <w:i/>
          <w:lang w:val="de-DE"/>
        </w:rPr>
        <w:t>, und</w:t>
      </w:r>
    </w:p>
    <w:p w14:paraId="53B97B9E" w14:textId="77777777" w:rsidR="00BD64CC" w:rsidRPr="005B0F1F" w:rsidRDefault="00BD64CC" w:rsidP="00923556">
      <w:pPr>
        <w:tabs>
          <w:tab w:val="left" w:pos="5387"/>
        </w:tabs>
        <w:ind w:left="4820"/>
        <w:rPr>
          <w:rFonts w:eastAsiaTheme="minorEastAsia"/>
          <w:i/>
          <w:lang w:val="de-DE"/>
        </w:rPr>
      </w:pPr>
    </w:p>
    <w:p w14:paraId="0DC82E60" w14:textId="4F0F17D1" w:rsidR="00BD64CC" w:rsidRPr="005B0F1F" w:rsidRDefault="00923556" w:rsidP="00923556">
      <w:pPr>
        <w:ind w:left="4820"/>
        <w:rPr>
          <w:rFonts w:eastAsiaTheme="minorEastAsia"/>
          <w:i/>
          <w:lang w:val="de-DE"/>
        </w:rPr>
      </w:pPr>
      <w:r w:rsidRPr="005B0F1F">
        <w:rPr>
          <w:rFonts w:eastAsiaTheme="minorEastAsia"/>
          <w:i/>
          <w:lang w:val="de-DE"/>
        </w:rPr>
        <w:tab/>
      </w:r>
      <w:r w:rsidR="00653CA7" w:rsidRPr="005B0F1F">
        <w:rPr>
          <w:rFonts w:eastAsiaTheme="minorEastAsia"/>
          <w:i/>
          <w:lang w:val="de-DE"/>
        </w:rPr>
        <w:t>e</w:t>
      </w:r>
      <w:r w:rsidR="00BD64CC" w:rsidRPr="005B0F1F">
        <w:rPr>
          <w:rFonts w:eastAsiaTheme="minorEastAsia"/>
          <w:i/>
          <w:lang w:val="de-DE"/>
        </w:rPr>
        <w:t>)</w:t>
      </w:r>
      <w:r w:rsidR="00BD64CC" w:rsidRPr="005B0F1F">
        <w:rPr>
          <w:rFonts w:eastAsiaTheme="minorEastAsia"/>
          <w:i/>
          <w:lang w:val="de-DE"/>
        </w:rPr>
        <w:tab/>
      </w:r>
      <w:r w:rsidR="005B0F1F" w:rsidRPr="005B0F1F">
        <w:rPr>
          <w:i/>
          <w:lang w:val="de-DE"/>
        </w:rPr>
        <w:t>Angelegenheiten bezüglich der möglichen Entwicklung eine</w:t>
      </w:r>
      <w:r w:rsidR="008F5800">
        <w:rPr>
          <w:i/>
          <w:lang w:val="de-DE"/>
        </w:rPr>
        <w:t>s</w:t>
      </w:r>
      <w:r w:rsidR="005B0F1F" w:rsidRPr="005B0F1F">
        <w:rPr>
          <w:i/>
          <w:lang w:val="de-DE"/>
        </w:rPr>
        <w:t xml:space="preserve"> </w:t>
      </w:r>
      <w:r w:rsidR="008F5800" w:rsidRPr="008F5800">
        <w:rPr>
          <w:i/>
          <w:lang w:val="de-DE"/>
        </w:rPr>
        <w:t>Suchinstrument</w:t>
      </w:r>
      <w:r w:rsidR="008F5800">
        <w:rPr>
          <w:i/>
          <w:lang w:val="de-DE"/>
        </w:rPr>
        <w:t>s</w:t>
      </w:r>
      <w:r w:rsidR="008F5800" w:rsidRPr="008F5800">
        <w:rPr>
          <w:i/>
          <w:lang w:val="de-DE"/>
        </w:rPr>
        <w:t xml:space="preserve"> für Ähnlichkeiten zum Zweck der Sortenbezeichnung</w:t>
      </w:r>
      <w:r w:rsidR="005B0F1F" w:rsidRPr="005B0F1F">
        <w:rPr>
          <w:i/>
          <w:lang w:val="de-DE"/>
        </w:rPr>
        <w:t xml:space="preserve"> in Dokument CAJ/77/7 „</w:t>
      </w:r>
      <w:r w:rsidR="008F5800" w:rsidRPr="008F5800">
        <w:rPr>
          <w:i/>
          <w:lang w:val="de-DE"/>
        </w:rPr>
        <w:t>UPOV-Suchinstrument für Ähnlichkeiten zum Zweck der Sortenbezeichnung</w:t>
      </w:r>
      <w:r w:rsidR="005B0F1F" w:rsidRPr="005B0F1F">
        <w:rPr>
          <w:i/>
          <w:lang w:val="de-DE"/>
        </w:rPr>
        <w:t>“ geprüft</w:t>
      </w:r>
      <w:r w:rsidR="004C4289">
        <w:rPr>
          <w:i/>
          <w:lang w:val="de-DE"/>
        </w:rPr>
        <w:t xml:space="preserve"> werden</w:t>
      </w:r>
      <w:r w:rsidR="005B0F1F" w:rsidRPr="005B0F1F">
        <w:rPr>
          <w:i/>
          <w:lang w:val="de-DE"/>
        </w:rPr>
        <w:t>.</w:t>
      </w:r>
    </w:p>
    <w:p w14:paraId="53A7C169" w14:textId="77777777" w:rsidR="00BD64CC" w:rsidRPr="00BC6183" w:rsidRDefault="00BD64CC" w:rsidP="00BD64CC">
      <w:pPr>
        <w:jc w:val="right"/>
        <w:rPr>
          <w:rFonts w:cs="Arial"/>
          <w:lang w:val="de-DE"/>
        </w:rPr>
      </w:pPr>
    </w:p>
    <w:p w14:paraId="65B3BD3F" w14:textId="115A794C" w:rsidR="00BD64CC" w:rsidRDefault="00BD64CC" w:rsidP="00BD64CC">
      <w:pPr>
        <w:jc w:val="right"/>
        <w:rPr>
          <w:rFonts w:cs="Arial"/>
          <w:lang w:val="de-DE"/>
        </w:rPr>
      </w:pPr>
    </w:p>
    <w:p w14:paraId="56EC1C45" w14:textId="77777777" w:rsidR="008F5800" w:rsidRPr="00BC6183" w:rsidRDefault="008F5800" w:rsidP="00BD64CC">
      <w:pPr>
        <w:jc w:val="right"/>
        <w:rPr>
          <w:rFonts w:cs="Arial"/>
          <w:lang w:val="de-DE"/>
        </w:rPr>
      </w:pPr>
    </w:p>
    <w:p w14:paraId="3B700D80" w14:textId="76B71879" w:rsidR="009B440E" w:rsidRPr="00BC6183" w:rsidRDefault="00050E16" w:rsidP="00050E16">
      <w:pPr>
        <w:jc w:val="right"/>
        <w:rPr>
          <w:lang w:val="de-DE"/>
        </w:rPr>
      </w:pPr>
      <w:r w:rsidRPr="00BC6183">
        <w:rPr>
          <w:lang w:val="de-DE"/>
        </w:rPr>
        <w:t>[End</w:t>
      </w:r>
      <w:r w:rsidR="005371B7" w:rsidRPr="00BC6183">
        <w:rPr>
          <w:lang w:val="de-DE"/>
        </w:rPr>
        <w:t>e des Dokuments</w:t>
      </w:r>
      <w:r w:rsidRPr="00BC6183">
        <w:rPr>
          <w:lang w:val="de-DE"/>
        </w:rPr>
        <w:t>]</w:t>
      </w:r>
    </w:p>
    <w:p w14:paraId="54C2CBC1" w14:textId="77777777" w:rsidR="00903264" w:rsidRPr="00BC6183" w:rsidRDefault="00903264">
      <w:pPr>
        <w:jc w:val="left"/>
        <w:rPr>
          <w:lang w:val="de-DE"/>
        </w:rPr>
      </w:pPr>
    </w:p>
    <w:p w14:paraId="500F864D" w14:textId="77777777" w:rsidR="00050E16" w:rsidRPr="00BC6183" w:rsidRDefault="00050E16" w:rsidP="009B440E">
      <w:pPr>
        <w:jc w:val="left"/>
        <w:rPr>
          <w:lang w:val="de-DE"/>
        </w:rPr>
      </w:pPr>
    </w:p>
    <w:sectPr w:rsidR="00050E16" w:rsidRPr="00BC6183" w:rsidSect="008F5800">
      <w:headerReference w:type="even" r:id="rId10"/>
      <w:headerReference w:type="default" r:id="rId11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7196D" w14:textId="77777777" w:rsidR="001A4CC1" w:rsidRDefault="001A4CC1" w:rsidP="006655D3">
      <w:r>
        <w:separator/>
      </w:r>
    </w:p>
    <w:p w14:paraId="15A74EEE" w14:textId="77777777" w:rsidR="001A4CC1" w:rsidRDefault="001A4CC1" w:rsidP="006655D3"/>
    <w:p w14:paraId="4E8BBC54" w14:textId="77777777" w:rsidR="001A4CC1" w:rsidRDefault="001A4CC1" w:rsidP="006655D3"/>
  </w:endnote>
  <w:endnote w:type="continuationSeparator" w:id="0">
    <w:p w14:paraId="543B5811" w14:textId="77777777" w:rsidR="001A4CC1" w:rsidRDefault="001A4CC1" w:rsidP="006655D3">
      <w:r>
        <w:separator/>
      </w:r>
    </w:p>
    <w:p w14:paraId="03AE5600" w14:textId="77777777" w:rsidR="001A4CC1" w:rsidRPr="00294751" w:rsidRDefault="001A4CC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5225FEF6" w14:textId="77777777" w:rsidR="001A4CC1" w:rsidRPr="00294751" w:rsidRDefault="001A4CC1" w:rsidP="006655D3">
      <w:pPr>
        <w:rPr>
          <w:lang w:val="fr-FR"/>
        </w:rPr>
      </w:pPr>
    </w:p>
    <w:p w14:paraId="16B30FB7" w14:textId="77777777" w:rsidR="001A4CC1" w:rsidRPr="00294751" w:rsidRDefault="001A4CC1" w:rsidP="006655D3">
      <w:pPr>
        <w:rPr>
          <w:lang w:val="fr-FR"/>
        </w:rPr>
      </w:pPr>
    </w:p>
  </w:endnote>
  <w:endnote w:type="continuationNotice" w:id="1">
    <w:p w14:paraId="26C8A77C" w14:textId="77777777" w:rsidR="001A4CC1" w:rsidRPr="00294751" w:rsidRDefault="001A4CC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ACDF7B7" w14:textId="77777777" w:rsidR="001A4CC1" w:rsidRPr="00294751" w:rsidRDefault="001A4CC1" w:rsidP="006655D3">
      <w:pPr>
        <w:rPr>
          <w:lang w:val="fr-FR"/>
        </w:rPr>
      </w:pPr>
    </w:p>
    <w:p w14:paraId="4AA5261C" w14:textId="77777777" w:rsidR="001A4CC1" w:rsidRPr="00294751" w:rsidRDefault="001A4CC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3D820" w14:textId="77777777" w:rsidR="001A4CC1" w:rsidRDefault="001A4CC1" w:rsidP="006655D3">
      <w:r>
        <w:separator/>
      </w:r>
    </w:p>
  </w:footnote>
  <w:footnote w:type="continuationSeparator" w:id="0">
    <w:p w14:paraId="47F042A3" w14:textId="77777777" w:rsidR="001A4CC1" w:rsidRDefault="001A4CC1" w:rsidP="006655D3">
      <w:r>
        <w:separator/>
      </w:r>
    </w:p>
  </w:footnote>
  <w:footnote w:type="continuationNotice" w:id="1">
    <w:p w14:paraId="1CC06DE5" w14:textId="77777777" w:rsidR="001A4CC1" w:rsidRPr="00AB530F" w:rsidRDefault="001A4CC1" w:rsidP="00AB530F">
      <w:pPr>
        <w:pStyle w:val="Footer"/>
      </w:pPr>
    </w:p>
  </w:footnote>
  <w:footnote w:id="2">
    <w:p w14:paraId="02C50D77" w14:textId="121CA8A7" w:rsidR="001040F5" w:rsidRPr="005B3E11" w:rsidRDefault="001040F5" w:rsidP="00B77F5A">
      <w:pPr>
        <w:pStyle w:val="FootnoteText"/>
        <w:rPr>
          <w:lang w:val="de-DE"/>
        </w:rPr>
      </w:pPr>
      <w:r w:rsidRPr="005B3E11">
        <w:rPr>
          <w:rStyle w:val="FootnoteReference"/>
          <w:lang w:val="de-DE"/>
        </w:rPr>
        <w:footnoteRef/>
      </w:r>
      <w:r w:rsidRPr="005B3E11">
        <w:rPr>
          <w:lang w:val="de-DE"/>
        </w:rPr>
        <w:t xml:space="preserve"> </w:t>
      </w:r>
      <w:r w:rsidRPr="005B3E11">
        <w:rPr>
          <w:lang w:val="de-DE"/>
        </w:rPr>
        <w:tab/>
      </w:r>
      <w:r w:rsidR="005B3E11" w:rsidRPr="005B3E11">
        <w:rPr>
          <w:lang w:val="de-DE"/>
        </w:rPr>
        <w:t>Abgehalten vom</w:t>
      </w:r>
      <w:r w:rsidRPr="005B3E11">
        <w:rPr>
          <w:lang w:val="de-DE"/>
        </w:rPr>
        <w:t xml:space="preserve"> 26. bis 28. März 2012</w:t>
      </w:r>
      <w:r w:rsidR="005B3E11" w:rsidRPr="005B3E11">
        <w:rPr>
          <w:lang w:val="de-DE"/>
        </w:rPr>
        <w:t xml:space="preserve"> in </w:t>
      </w:r>
      <w:r w:rsidR="005B3E11" w:rsidRPr="005B3E11">
        <w:rPr>
          <w:lang w:val="de-DE"/>
        </w:rPr>
        <w:t>Genf</w:t>
      </w:r>
      <w:r w:rsidRPr="005B3E11">
        <w:rPr>
          <w:lang w:val="de-DE"/>
        </w:rPr>
        <w:t>.</w:t>
      </w:r>
    </w:p>
  </w:footnote>
  <w:footnote w:id="3">
    <w:p w14:paraId="5CA25197" w14:textId="3A0F4706" w:rsidR="001040F5" w:rsidRPr="005B3E11" w:rsidRDefault="001040F5" w:rsidP="00B77F5A">
      <w:pPr>
        <w:pStyle w:val="FootnoteText"/>
        <w:rPr>
          <w:u w:val="single"/>
          <w:lang w:val="de-DE"/>
        </w:rPr>
      </w:pPr>
      <w:r w:rsidRPr="005B3E11">
        <w:rPr>
          <w:rStyle w:val="FootnoteReference"/>
          <w:lang w:val="de-DE"/>
        </w:rPr>
        <w:footnoteRef/>
      </w:r>
      <w:r w:rsidRPr="005B3E11">
        <w:rPr>
          <w:lang w:val="de-DE"/>
        </w:rPr>
        <w:t xml:space="preserve"> </w:t>
      </w:r>
      <w:r w:rsidRPr="005B3E11">
        <w:rPr>
          <w:lang w:val="de-DE"/>
        </w:rPr>
        <w:tab/>
      </w:r>
      <w:r w:rsidR="005B3E11" w:rsidRPr="005B3E11">
        <w:rPr>
          <w:lang w:val="de-DE"/>
        </w:rPr>
        <w:t>Abgehalten am</w:t>
      </w:r>
      <w:r w:rsidRPr="005B3E11">
        <w:rPr>
          <w:lang w:val="de-DE"/>
        </w:rPr>
        <w:t xml:space="preserve"> 29. März 2012</w:t>
      </w:r>
      <w:r w:rsidR="005B3E11" w:rsidRPr="005B3E11">
        <w:rPr>
          <w:lang w:val="de-DE"/>
        </w:rPr>
        <w:t xml:space="preserve"> in </w:t>
      </w:r>
      <w:r w:rsidR="005B3E11" w:rsidRPr="005B3E11">
        <w:rPr>
          <w:lang w:val="de-DE"/>
        </w:rPr>
        <w:t>Genf</w:t>
      </w:r>
      <w:r w:rsidRPr="005B3E11">
        <w:rPr>
          <w:lang w:val="de-D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9807B" w14:textId="77777777" w:rsidR="001040F5" w:rsidRPr="00C5280D" w:rsidRDefault="001040F5" w:rsidP="005F63E2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CAJ/77/INF/3</w:t>
    </w:r>
  </w:p>
  <w:p w14:paraId="7F32B8EF" w14:textId="18B48EB1" w:rsidR="001040F5" w:rsidRPr="00C5280D" w:rsidRDefault="004C4289" w:rsidP="005F63E2">
    <w:pPr>
      <w:pStyle w:val="Header"/>
      <w:rPr>
        <w:lang w:val="en-US"/>
      </w:rPr>
    </w:pPr>
    <w:proofErr w:type="spellStart"/>
    <w:r>
      <w:rPr>
        <w:lang w:val="en-US"/>
      </w:rPr>
      <w:t>Seite</w:t>
    </w:r>
    <w:proofErr w:type="spellEnd"/>
    <w:r w:rsidR="001040F5" w:rsidRPr="00C5280D">
      <w:rPr>
        <w:lang w:val="en-US"/>
      </w:rPr>
      <w:t xml:space="preserve"> </w:t>
    </w:r>
    <w:r w:rsidR="001040F5" w:rsidRPr="00C5280D">
      <w:rPr>
        <w:rStyle w:val="PageNumber"/>
        <w:lang w:val="en-US"/>
      </w:rPr>
      <w:fldChar w:fldCharType="begin"/>
    </w:r>
    <w:r w:rsidR="001040F5" w:rsidRPr="00C5280D">
      <w:rPr>
        <w:rStyle w:val="PageNumber"/>
        <w:lang w:val="en-US"/>
      </w:rPr>
      <w:instrText xml:space="preserve"> PAGE </w:instrText>
    </w:r>
    <w:r w:rsidR="001040F5" w:rsidRPr="00C5280D">
      <w:rPr>
        <w:rStyle w:val="PageNumber"/>
        <w:lang w:val="en-US"/>
      </w:rPr>
      <w:fldChar w:fldCharType="separate"/>
    </w:r>
    <w:r w:rsidR="008F5800">
      <w:rPr>
        <w:rStyle w:val="PageNumber"/>
        <w:noProof/>
        <w:lang w:val="en-US"/>
      </w:rPr>
      <w:t>2</w:t>
    </w:r>
    <w:r w:rsidR="001040F5" w:rsidRPr="00C5280D">
      <w:rPr>
        <w:rStyle w:val="PageNumber"/>
        <w:lang w:val="en-US"/>
      </w:rPr>
      <w:fldChar w:fldCharType="end"/>
    </w:r>
  </w:p>
  <w:p w14:paraId="57EDA940" w14:textId="77777777" w:rsidR="001040F5" w:rsidRPr="00C5280D" w:rsidRDefault="001040F5" w:rsidP="005F63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A6BC8" w14:textId="64D24C26" w:rsidR="001040F5" w:rsidRPr="00437BCA" w:rsidRDefault="001040F5" w:rsidP="00EB048E">
    <w:pPr>
      <w:pStyle w:val="Header"/>
      <w:rPr>
        <w:rStyle w:val="PageNumber"/>
        <w:lang w:val="de-DE"/>
      </w:rPr>
    </w:pPr>
    <w:r w:rsidRPr="00437BCA">
      <w:rPr>
        <w:rStyle w:val="PageNumber"/>
        <w:lang w:val="de-DE"/>
      </w:rPr>
      <w:t>CAJ/77/INF/3</w:t>
    </w:r>
  </w:p>
  <w:p w14:paraId="4515C520" w14:textId="48C93E0E" w:rsidR="001040F5" w:rsidRPr="00437BCA" w:rsidRDefault="008F5800" w:rsidP="00EB048E">
    <w:pPr>
      <w:pStyle w:val="Header"/>
      <w:rPr>
        <w:lang w:val="de-DE"/>
      </w:rPr>
    </w:pPr>
    <w:r w:rsidRPr="00437BCA">
      <w:rPr>
        <w:lang w:val="de-DE"/>
      </w:rPr>
      <w:t>Seite</w:t>
    </w:r>
    <w:r w:rsidR="001040F5" w:rsidRPr="00437BCA">
      <w:rPr>
        <w:lang w:val="de-DE"/>
      </w:rPr>
      <w:t xml:space="preserve"> </w:t>
    </w:r>
    <w:r w:rsidR="001040F5" w:rsidRPr="00437BCA">
      <w:rPr>
        <w:rStyle w:val="PageNumber"/>
        <w:lang w:val="de-DE"/>
      </w:rPr>
      <w:fldChar w:fldCharType="begin"/>
    </w:r>
    <w:r w:rsidR="001040F5" w:rsidRPr="00437BCA">
      <w:rPr>
        <w:rStyle w:val="PageNumber"/>
        <w:lang w:val="de-DE"/>
      </w:rPr>
      <w:instrText xml:space="preserve"> PAGE </w:instrText>
    </w:r>
    <w:r w:rsidR="001040F5" w:rsidRPr="00437BCA">
      <w:rPr>
        <w:rStyle w:val="PageNumber"/>
        <w:lang w:val="de-DE"/>
      </w:rPr>
      <w:fldChar w:fldCharType="separate"/>
    </w:r>
    <w:r w:rsidR="00437BCA">
      <w:rPr>
        <w:rStyle w:val="PageNumber"/>
        <w:noProof/>
        <w:lang w:val="de-DE"/>
      </w:rPr>
      <w:t>3</w:t>
    </w:r>
    <w:r w:rsidR="001040F5" w:rsidRPr="00437BCA">
      <w:rPr>
        <w:rStyle w:val="PageNumber"/>
        <w:lang w:val="de-DE"/>
      </w:rPr>
      <w:fldChar w:fldCharType="end"/>
    </w:r>
  </w:p>
  <w:p w14:paraId="6F3844EC" w14:textId="77777777" w:rsidR="001040F5" w:rsidRPr="00437BCA" w:rsidRDefault="001040F5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5A"/>
    <w:rsid w:val="00007A88"/>
    <w:rsid w:val="00010CF3"/>
    <w:rsid w:val="00011E27"/>
    <w:rsid w:val="0001480F"/>
    <w:rsid w:val="000148BC"/>
    <w:rsid w:val="00024AB8"/>
    <w:rsid w:val="00030854"/>
    <w:rsid w:val="00036028"/>
    <w:rsid w:val="00041F0D"/>
    <w:rsid w:val="00044642"/>
    <w:rsid w:val="000446B9"/>
    <w:rsid w:val="00047E21"/>
    <w:rsid w:val="00050E16"/>
    <w:rsid w:val="00085505"/>
    <w:rsid w:val="000B7DC6"/>
    <w:rsid w:val="000C01A5"/>
    <w:rsid w:val="000C4E25"/>
    <w:rsid w:val="000C7021"/>
    <w:rsid w:val="000D6BBC"/>
    <w:rsid w:val="000D7780"/>
    <w:rsid w:val="000E636A"/>
    <w:rsid w:val="000F2F11"/>
    <w:rsid w:val="00101660"/>
    <w:rsid w:val="001040F5"/>
    <w:rsid w:val="00104818"/>
    <w:rsid w:val="00105929"/>
    <w:rsid w:val="00110BED"/>
    <w:rsid w:val="00110C36"/>
    <w:rsid w:val="001131D5"/>
    <w:rsid w:val="00125322"/>
    <w:rsid w:val="00141DB8"/>
    <w:rsid w:val="001631B7"/>
    <w:rsid w:val="00172084"/>
    <w:rsid w:val="0017474A"/>
    <w:rsid w:val="001758C6"/>
    <w:rsid w:val="0017763C"/>
    <w:rsid w:val="00182B99"/>
    <w:rsid w:val="001A4CC1"/>
    <w:rsid w:val="001C1525"/>
    <w:rsid w:val="001C365A"/>
    <w:rsid w:val="0021332C"/>
    <w:rsid w:val="00213982"/>
    <w:rsid w:val="00225B17"/>
    <w:rsid w:val="0024416D"/>
    <w:rsid w:val="00251E40"/>
    <w:rsid w:val="00271911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2C5A22"/>
    <w:rsid w:val="002D1F00"/>
    <w:rsid w:val="002E4D1F"/>
    <w:rsid w:val="002E53BA"/>
    <w:rsid w:val="00305A7F"/>
    <w:rsid w:val="003152FE"/>
    <w:rsid w:val="00327436"/>
    <w:rsid w:val="00344BD6"/>
    <w:rsid w:val="0035528D"/>
    <w:rsid w:val="003574A2"/>
    <w:rsid w:val="00361821"/>
    <w:rsid w:val="00361E9E"/>
    <w:rsid w:val="003A3FED"/>
    <w:rsid w:val="003A4C38"/>
    <w:rsid w:val="003B6193"/>
    <w:rsid w:val="003C7FBE"/>
    <w:rsid w:val="003D227C"/>
    <w:rsid w:val="003D2B4D"/>
    <w:rsid w:val="004073B1"/>
    <w:rsid w:val="00422A4A"/>
    <w:rsid w:val="00426ECA"/>
    <w:rsid w:val="00432D68"/>
    <w:rsid w:val="00437BCA"/>
    <w:rsid w:val="00444A88"/>
    <w:rsid w:val="00474DA4"/>
    <w:rsid w:val="0047502B"/>
    <w:rsid w:val="00476B4D"/>
    <w:rsid w:val="004805FA"/>
    <w:rsid w:val="00491338"/>
    <w:rsid w:val="004935D2"/>
    <w:rsid w:val="004A0F6F"/>
    <w:rsid w:val="004B1215"/>
    <w:rsid w:val="004C4289"/>
    <w:rsid w:val="004D047D"/>
    <w:rsid w:val="004F1E9E"/>
    <w:rsid w:val="004F305A"/>
    <w:rsid w:val="00500E9F"/>
    <w:rsid w:val="00504B11"/>
    <w:rsid w:val="00512164"/>
    <w:rsid w:val="00520297"/>
    <w:rsid w:val="005338F9"/>
    <w:rsid w:val="005371B7"/>
    <w:rsid w:val="0054209E"/>
    <w:rsid w:val="0054281C"/>
    <w:rsid w:val="00544581"/>
    <w:rsid w:val="0055268D"/>
    <w:rsid w:val="00564D66"/>
    <w:rsid w:val="00576BE4"/>
    <w:rsid w:val="005779DB"/>
    <w:rsid w:val="005A400A"/>
    <w:rsid w:val="005B0F1F"/>
    <w:rsid w:val="005B2A6D"/>
    <w:rsid w:val="005B3E11"/>
    <w:rsid w:val="005F3CC7"/>
    <w:rsid w:val="005F63E2"/>
    <w:rsid w:val="005F76DE"/>
    <w:rsid w:val="005F7B92"/>
    <w:rsid w:val="00612379"/>
    <w:rsid w:val="006153B6"/>
    <w:rsid w:val="0061555F"/>
    <w:rsid w:val="006365B2"/>
    <w:rsid w:val="00636CA6"/>
    <w:rsid w:val="00641200"/>
    <w:rsid w:val="00645CA8"/>
    <w:rsid w:val="00653CA7"/>
    <w:rsid w:val="00657E4F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008D1"/>
    <w:rsid w:val="0071271E"/>
    <w:rsid w:val="00732DEC"/>
    <w:rsid w:val="00735BD5"/>
    <w:rsid w:val="00743C2D"/>
    <w:rsid w:val="007451EC"/>
    <w:rsid w:val="00751613"/>
    <w:rsid w:val="00753EE9"/>
    <w:rsid w:val="007556F6"/>
    <w:rsid w:val="00760EEF"/>
    <w:rsid w:val="00771F49"/>
    <w:rsid w:val="00777EE5"/>
    <w:rsid w:val="00784836"/>
    <w:rsid w:val="00786C26"/>
    <w:rsid w:val="0079023E"/>
    <w:rsid w:val="007A2854"/>
    <w:rsid w:val="007C1D92"/>
    <w:rsid w:val="007C4CB9"/>
    <w:rsid w:val="007D0B9D"/>
    <w:rsid w:val="007D19B0"/>
    <w:rsid w:val="007F498F"/>
    <w:rsid w:val="008050DC"/>
    <w:rsid w:val="0080679D"/>
    <w:rsid w:val="008108B0"/>
    <w:rsid w:val="00811B20"/>
    <w:rsid w:val="00812609"/>
    <w:rsid w:val="008211B5"/>
    <w:rsid w:val="0082296E"/>
    <w:rsid w:val="00824099"/>
    <w:rsid w:val="00846D7C"/>
    <w:rsid w:val="00863C8C"/>
    <w:rsid w:val="00867AC1"/>
    <w:rsid w:val="00870347"/>
    <w:rsid w:val="00890DF8"/>
    <w:rsid w:val="00894372"/>
    <w:rsid w:val="008A3D2A"/>
    <w:rsid w:val="008A743F"/>
    <w:rsid w:val="008C0970"/>
    <w:rsid w:val="008D0BC5"/>
    <w:rsid w:val="008D2CF7"/>
    <w:rsid w:val="008E08F4"/>
    <w:rsid w:val="008F5800"/>
    <w:rsid w:val="00900C26"/>
    <w:rsid w:val="0090197F"/>
    <w:rsid w:val="00903264"/>
    <w:rsid w:val="00906DDC"/>
    <w:rsid w:val="00923556"/>
    <w:rsid w:val="00934E09"/>
    <w:rsid w:val="00936253"/>
    <w:rsid w:val="00937453"/>
    <w:rsid w:val="00940D46"/>
    <w:rsid w:val="00947110"/>
    <w:rsid w:val="00952DD4"/>
    <w:rsid w:val="00965AE7"/>
    <w:rsid w:val="00970FED"/>
    <w:rsid w:val="00982186"/>
    <w:rsid w:val="00992D82"/>
    <w:rsid w:val="00997029"/>
    <w:rsid w:val="009A7339"/>
    <w:rsid w:val="009B440E"/>
    <w:rsid w:val="009D0247"/>
    <w:rsid w:val="009D690D"/>
    <w:rsid w:val="009D6BF9"/>
    <w:rsid w:val="009E65B6"/>
    <w:rsid w:val="009F77CF"/>
    <w:rsid w:val="00A24C10"/>
    <w:rsid w:val="00A308A3"/>
    <w:rsid w:val="00A42AC3"/>
    <w:rsid w:val="00A430CF"/>
    <w:rsid w:val="00A54309"/>
    <w:rsid w:val="00A80F2A"/>
    <w:rsid w:val="00AA4377"/>
    <w:rsid w:val="00AB2B93"/>
    <w:rsid w:val="00AB530F"/>
    <w:rsid w:val="00AB5ED5"/>
    <w:rsid w:val="00AB7E5B"/>
    <w:rsid w:val="00AC2883"/>
    <w:rsid w:val="00AC34E8"/>
    <w:rsid w:val="00AE0EF1"/>
    <w:rsid w:val="00AE2937"/>
    <w:rsid w:val="00B07301"/>
    <w:rsid w:val="00B11F3E"/>
    <w:rsid w:val="00B224DE"/>
    <w:rsid w:val="00B324D4"/>
    <w:rsid w:val="00B4495E"/>
    <w:rsid w:val="00B44CE4"/>
    <w:rsid w:val="00B46575"/>
    <w:rsid w:val="00B61777"/>
    <w:rsid w:val="00B622E6"/>
    <w:rsid w:val="00B77F5A"/>
    <w:rsid w:val="00B84BBD"/>
    <w:rsid w:val="00BA43FB"/>
    <w:rsid w:val="00BC127D"/>
    <w:rsid w:val="00BC1FE6"/>
    <w:rsid w:val="00BC6183"/>
    <w:rsid w:val="00BD64CC"/>
    <w:rsid w:val="00BF0D84"/>
    <w:rsid w:val="00C061B6"/>
    <w:rsid w:val="00C07054"/>
    <w:rsid w:val="00C2446C"/>
    <w:rsid w:val="00C34855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251B"/>
    <w:rsid w:val="00CA304C"/>
    <w:rsid w:val="00CA774A"/>
    <w:rsid w:val="00CB5D45"/>
    <w:rsid w:val="00CC11B0"/>
    <w:rsid w:val="00CC2841"/>
    <w:rsid w:val="00CE1F92"/>
    <w:rsid w:val="00CF1330"/>
    <w:rsid w:val="00CF7E36"/>
    <w:rsid w:val="00D3708D"/>
    <w:rsid w:val="00D40426"/>
    <w:rsid w:val="00D4404A"/>
    <w:rsid w:val="00D5799A"/>
    <w:rsid w:val="00D57C96"/>
    <w:rsid w:val="00D57D18"/>
    <w:rsid w:val="00D81F8A"/>
    <w:rsid w:val="00D91203"/>
    <w:rsid w:val="00D95174"/>
    <w:rsid w:val="00DA4973"/>
    <w:rsid w:val="00DA6F36"/>
    <w:rsid w:val="00DA7A7D"/>
    <w:rsid w:val="00DB596E"/>
    <w:rsid w:val="00DB7773"/>
    <w:rsid w:val="00DC00EA"/>
    <w:rsid w:val="00DC3802"/>
    <w:rsid w:val="00DD6208"/>
    <w:rsid w:val="00E07D87"/>
    <w:rsid w:val="00E249C8"/>
    <w:rsid w:val="00E32F7E"/>
    <w:rsid w:val="00E5267B"/>
    <w:rsid w:val="00E559F0"/>
    <w:rsid w:val="00E602B1"/>
    <w:rsid w:val="00E63C0E"/>
    <w:rsid w:val="00E675FB"/>
    <w:rsid w:val="00E72D49"/>
    <w:rsid w:val="00E7593C"/>
    <w:rsid w:val="00E7678A"/>
    <w:rsid w:val="00E935F1"/>
    <w:rsid w:val="00E94A81"/>
    <w:rsid w:val="00EA1FFB"/>
    <w:rsid w:val="00EB048E"/>
    <w:rsid w:val="00EB4E9C"/>
    <w:rsid w:val="00EE005E"/>
    <w:rsid w:val="00EE17AB"/>
    <w:rsid w:val="00EE34DF"/>
    <w:rsid w:val="00EE5730"/>
    <w:rsid w:val="00EF2F89"/>
    <w:rsid w:val="00EF6C06"/>
    <w:rsid w:val="00F03E98"/>
    <w:rsid w:val="00F1237A"/>
    <w:rsid w:val="00F22CBD"/>
    <w:rsid w:val="00F22CF0"/>
    <w:rsid w:val="00F272F1"/>
    <w:rsid w:val="00F31412"/>
    <w:rsid w:val="00F37DC3"/>
    <w:rsid w:val="00F45372"/>
    <w:rsid w:val="00F536B6"/>
    <w:rsid w:val="00F560F7"/>
    <w:rsid w:val="00F61CF9"/>
    <w:rsid w:val="00F6334D"/>
    <w:rsid w:val="00F63599"/>
    <w:rsid w:val="00F92939"/>
    <w:rsid w:val="00FA3D5A"/>
    <w:rsid w:val="00FA49AB"/>
    <w:rsid w:val="00FC7070"/>
    <w:rsid w:val="00FD6353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03EADE"/>
  <w15:docId w15:val="{790593C7-5584-40C2-8C8E-8AB47E6A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8050DC"/>
    <w:pPr>
      <w:tabs>
        <w:tab w:val="right" w:leader="dot" w:pos="9639"/>
      </w:tabs>
      <w:spacing w:before="60" w:after="60"/>
      <w:ind w:left="454" w:right="851" w:hanging="284"/>
    </w:pPr>
    <w:rPr>
      <w:rFonts w:ascii="Arial" w:hAnsi="Arial"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8050DC"/>
    <w:pPr>
      <w:tabs>
        <w:tab w:val="right" w:leader="dot" w:pos="9639"/>
      </w:tabs>
      <w:spacing w:before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BD64CC"/>
    <w:rPr>
      <w:rFonts w:ascii="Arial" w:hAnsi="Arial"/>
      <w:sz w:val="16"/>
    </w:rPr>
  </w:style>
  <w:style w:type="paragraph" w:customStyle="1" w:styleId="Default">
    <w:name w:val="Default"/>
    <w:rsid w:val="009471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C5A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C5A22"/>
  </w:style>
  <w:style w:type="character" w:customStyle="1" w:styleId="CommentTextChar">
    <w:name w:val="Comment Text Char"/>
    <w:basedOn w:val="DefaultParagraphFont"/>
    <w:link w:val="CommentText"/>
    <w:semiHidden/>
    <w:rsid w:val="002C5A2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5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5A22"/>
    <w:rPr>
      <w:rFonts w:ascii="Arial" w:hAnsi="Arial"/>
      <w:b/>
      <w:bCs/>
    </w:rPr>
  </w:style>
  <w:style w:type="character" w:styleId="FollowedHyperlink">
    <w:name w:val="FollowedHyperlink"/>
    <w:basedOn w:val="DefaultParagraphFont"/>
    <w:semiHidden/>
    <w:unhideWhenUsed/>
    <w:rsid w:val="002C5A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ov.int/genie/d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pov.int/genie/resources/pdfs/upov_code_system_de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7_(2020)\templates\caj_77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F07F1-925E-4CC5-ABA0-40776B63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caj_77_EN.dotx</Template>
  <TotalTime>22</TotalTime>
  <Pages>3</Pages>
  <Words>785</Words>
  <Characters>6338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CAJ/77/inf/3</vt:lpstr>
      <vt:lpstr>CAJ/77/inf/3</vt:lpstr>
    </vt:vector>
  </TitlesOfParts>
  <Company>UPOV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CAJ/77/inf/3</dc:title>
  <dc:creator>SANTOS Carla Marina</dc:creator>
  <cp:keywords>FOR OFFICIAL USE ONLY</cp:keywords>
  <cp:lastModifiedBy>SANCHEZ VIZCAINO GOMEZ Rosa Maria</cp:lastModifiedBy>
  <cp:revision>7</cp:revision>
  <cp:lastPrinted>2020-08-11T15:35:00Z</cp:lastPrinted>
  <dcterms:created xsi:type="dcterms:W3CDTF">2020-10-26T12:00:00Z</dcterms:created>
  <dcterms:modified xsi:type="dcterms:W3CDTF">2020-10-26T12:21:00Z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7ad1ba93-11b8-42b0-8115-791666be97c9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