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A1DAA" w:rsidRPr="00A524F0" w14:paraId="151F86D6" w14:textId="77777777" w:rsidTr="00252ED3">
        <w:tc>
          <w:tcPr>
            <w:tcW w:w="6522" w:type="dxa"/>
          </w:tcPr>
          <w:p w14:paraId="603F7117" w14:textId="77777777" w:rsidR="009A1DAA" w:rsidRPr="00A524F0" w:rsidRDefault="009A1DAA" w:rsidP="00252ED3">
            <w:pPr>
              <w:rPr>
                <w:noProof/>
                <w:lang w:val="de-DE"/>
              </w:rPr>
            </w:pPr>
            <w:r w:rsidRPr="00A524F0">
              <w:rPr>
                <w:noProof/>
              </w:rPr>
              <w:drawing>
                <wp:inline distT="0" distB="0" distL="0" distR="0" wp14:anchorId="021BD6BB" wp14:editId="010978E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CE26A93" w14:textId="77777777" w:rsidR="009A1DAA" w:rsidRPr="00A524F0" w:rsidRDefault="009A1DAA" w:rsidP="00252ED3">
            <w:pPr>
              <w:pStyle w:val="Lettrine"/>
              <w:rPr>
                <w:noProof/>
                <w:lang w:val="de-DE"/>
              </w:rPr>
            </w:pPr>
            <w:r>
              <w:rPr>
                <w:noProof/>
                <w:lang w:val="de-DE"/>
              </w:rPr>
              <w:t>G</w:t>
            </w:r>
          </w:p>
        </w:tc>
      </w:tr>
      <w:tr w:rsidR="009A1DAA" w:rsidRPr="00316D67" w14:paraId="7492400E" w14:textId="77777777" w:rsidTr="00252ED3">
        <w:trPr>
          <w:trHeight w:val="219"/>
        </w:trPr>
        <w:tc>
          <w:tcPr>
            <w:tcW w:w="6522" w:type="dxa"/>
          </w:tcPr>
          <w:p w14:paraId="758475EA" w14:textId="77777777" w:rsidR="009A1DAA" w:rsidRPr="00A524F0" w:rsidRDefault="009A1DAA" w:rsidP="00252ED3">
            <w:pPr>
              <w:pStyle w:val="upove"/>
              <w:rPr>
                <w:noProof/>
                <w:lang w:val="de-DE"/>
              </w:rPr>
            </w:pPr>
            <w:r w:rsidRPr="00A524F0">
              <w:rPr>
                <w:noProof/>
                <w:lang w:val="de-DE"/>
              </w:rPr>
              <w:t>Internationaler Verband zum Schutz von Pflanzenzüchtungen</w:t>
            </w:r>
          </w:p>
        </w:tc>
        <w:tc>
          <w:tcPr>
            <w:tcW w:w="3117" w:type="dxa"/>
          </w:tcPr>
          <w:p w14:paraId="75AC785B" w14:textId="77777777" w:rsidR="009A1DAA" w:rsidRPr="00A524F0" w:rsidRDefault="009A1DAA" w:rsidP="00252ED3">
            <w:pPr>
              <w:rPr>
                <w:noProof/>
                <w:lang w:val="de-DE"/>
              </w:rPr>
            </w:pPr>
          </w:p>
        </w:tc>
      </w:tr>
    </w:tbl>
    <w:p w14:paraId="29B042D0" w14:textId="77777777" w:rsidR="009A1DAA" w:rsidRPr="00A524F0" w:rsidRDefault="009A1DAA" w:rsidP="009A1DAA">
      <w:pPr>
        <w:rPr>
          <w:noProof/>
          <w:lang w:val="de-DE"/>
        </w:rPr>
      </w:pPr>
    </w:p>
    <w:p w14:paraId="69FFE46D" w14:textId="77777777" w:rsidR="009A1DAA" w:rsidRPr="00A524F0" w:rsidRDefault="009A1DAA" w:rsidP="009A1DAA">
      <w:pPr>
        <w:rPr>
          <w:noProof/>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A1DAA" w:rsidRPr="00A524F0" w14:paraId="34AB71B3" w14:textId="77777777" w:rsidTr="00252ED3">
        <w:tc>
          <w:tcPr>
            <w:tcW w:w="6512" w:type="dxa"/>
          </w:tcPr>
          <w:p w14:paraId="18EB12A6" w14:textId="77777777" w:rsidR="009A1DAA" w:rsidRPr="00A524F0" w:rsidRDefault="009A1DAA" w:rsidP="00252ED3">
            <w:pPr>
              <w:pStyle w:val="Sessiontc"/>
              <w:spacing w:line="240" w:lineRule="auto"/>
              <w:rPr>
                <w:noProof/>
                <w:lang w:val="de-DE"/>
              </w:rPr>
            </w:pPr>
            <w:r w:rsidRPr="00A524F0">
              <w:rPr>
                <w:noProof/>
                <w:lang w:val="de-DE"/>
              </w:rPr>
              <w:t>Verwaltungs- und Rechtsausschuss</w:t>
            </w:r>
          </w:p>
          <w:p w14:paraId="0D37371C" w14:textId="77777777" w:rsidR="009A1DAA" w:rsidRPr="00A524F0" w:rsidRDefault="009A1DAA" w:rsidP="00252ED3">
            <w:pPr>
              <w:pStyle w:val="Sessiontcplacedate"/>
              <w:rPr>
                <w:noProof/>
                <w:sz w:val="22"/>
                <w:lang w:val="de-DE"/>
              </w:rPr>
            </w:pPr>
            <w:r w:rsidRPr="00A524F0">
              <w:rPr>
                <w:noProof/>
                <w:lang w:val="de-DE"/>
              </w:rPr>
              <w:t>Sechsundsiebzigste Tagung</w:t>
            </w:r>
            <w:r w:rsidRPr="00A524F0">
              <w:rPr>
                <w:noProof/>
                <w:lang w:val="de-DE"/>
              </w:rPr>
              <w:br/>
              <w:t>Genf, 30. Oktober 2019</w:t>
            </w:r>
          </w:p>
        </w:tc>
        <w:tc>
          <w:tcPr>
            <w:tcW w:w="3127" w:type="dxa"/>
          </w:tcPr>
          <w:p w14:paraId="1A49E79E" w14:textId="77777777" w:rsidR="009A1DAA" w:rsidRPr="00A524F0" w:rsidRDefault="009A1DAA" w:rsidP="00252ED3">
            <w:pPr>
              <w:pStyle w:val="Doccode"/>
              <w:rPr>
                <w:noProof/>
                <w:lang w:val="de-DE"/>
              </w:rPr>
            </w:pPr>
            <w:r w:rsidRPr="00A524F0">
              <w:rPr>
                <w:noProof/>
                <w:lang w:val="de-DE"/>
              </w:rPr>
              <w:t>CAJ/76/6 Add.</w:t>
            </w:r>
          </w:p>
          <w:p w14:paraId="204765F4" w14:textId="77777777" w:rsidR="009A1DAA" w:rsidRPr="00A524F0" w:rsidRDefault="009A1DAA" w:rsidP="00252ED3">
            <w:pPr>
              <w:pStyle w:val="Docoriginal"/>
              <w:rPr>
                <w:noProof/>
                <w:lang w:val="de-DE"/>
              </w:rPr>
            </w:pPr>
            <w:r w:rsidRPr="00A524F0">
              <w:rPr>
                <w:noProof/>
                <w:lang w:val="de-DE"/>
              </w:rPr>
              <w:t>Original:</w:t>
            </w:r>
            <w:r>
              <w:rPr>
                <w:b w:val="0"/>
                <w:noProof/>
                <w:spacing w:val="0"/>
                <w:lang w:val="de-DE"/>
              </w:rPr>
              <w:t xml:space="preserve"> </w:t>
            </w:r>
            <w:r w:rsidRPr="00A524F0">
              <w:rPr>
                <w:b w:val="0"/>
                <w:noProof/>
                <w:spacing w:val="0"/>
                <w:lang w:val="de-DE"/>
              </w:rPr>
              <w:t>englisch</w:t>
            </w:r>
          </w:p>
          <w:p w14:paraId="6E1EF50A" w14:textId="77777777" w:rsidR="009A1DAA" w:rsidRPr="00A524F0" w:rsidRDefault="009A1DAA" w:rsidP="00252ED3">
            <w:pPr>
              <w:pStyle w:val="Docoriginal"/>
              <w:rPr>
                <w:noProof/>
                <w:lang w:val="de-DE"/>
              </w:rPr>
            </w:pPr>
            <w:r w:rsidRPr="00A524F0">
              <w:rPr>
                <w:noProof/>
                <w:lang w:val="de-DE"/>
              </w:rPr>
              <w:t>Datum:</w:t>
            </w:r>
            <w:r>
              <w:rPr>
                <w:b w:val="0"/>
                <w:noProof/>
                <w:spacing w:val="0"/>
                <w:lang w:val="de-DE"/>
              </w:rPr>
              <w:t xml:space="preserve"> </w:t>
            </w:r>
            <w:r w:rsidRPr="00A524F0">
              <w:rPr>
                <w:b w:val="0"/>
                <w:noProof/>
                <w:spacing w:val="0"/>
                <w:lang w:val="de-DE"/>
              </w:rPr>
              <w:t>29. Oktober 2019</w:t>
            </w:r>
          </w:p>
        </w:tc>
      </w:tr>
    </w:tbl>
    <w:p w14:paraId="3035BD9D" w14:textId="77777777" w:rsidR="009A1DAA" w:rsidRPr="00A524F0" w:rsidRDefault="009A1DAA" w:rsidP="009A1DAA">
      <w:pPr>
        <w:pStyle w:val="Titleofdoc"/>
        <w:rPr>
          <w:noProof/>
          <w:lang w:val="de-DE"/>
        </w:rPr>
      </w:pPr>
      <w:bookmarkStart w:id="0" w:name="TitleOfDoc"/>
      <w:bookmarkEnd w:id="0"/>
      <w:r w:rsidRPr="00A524F0">
        <w:rPr>
          <w:noProof/>
          <w:lang w:val="de-DE"/>
        </w:rPr>
        <w:t>ergänzung zu Sortenbezeichnungen</w:t>
      </w:r>
    </w:p>
    <w:p w14:paraId="18B804DB" w14:textId="77777777" w:rsidR="009A1DAA" w:rsidRPr="00A524F0" w:rsidRDefault="009A1DAA" w:rsidP="009A1DAA">
      <w:pPr>
        <w:pStyle w:val="preparedby"/>
        <w:jc w:val="left"/>
        <w:rPr>
          <w:noProof/>
          <w:lang w:val="de-DE"/>
        </w:rPr>
      </w:pPr>
      <w:bookmarkStart w:id="1" w:name="Prepared"/>
      <w:bookmarkEnd w:id="1"/>
      <w:r w:rsidRPr="00A524F0">
        <w:rPr>
          <w:noProof/>
          <w:lang w:val="de-DE"/>
        </w:rPr>
        <w:t>Vom Verbandsbüro erstelltes Dokument</w:t>
      </w:r>
    </w:p>
    <w:p w14:paraId="669F10B6" w14:textId="77777777" w:rsidR="009A1DAA" w:rsidRPr="00A524F0" w:rsidRDefault="009A1DAA" w:rsidP="009A1DAA">
      <w:pPr>
        <w:pStyle w:val="Disclaimer"/>
        <w:rPr>
          <w:noProof/>
          <w:color w:val="BFBFBF" w:themeColor="background1" w:themeShade="BF"/>
          <w:lang w:val="de-DE"/>
        </w:rPr>
      </w:pPr>
      <w:r w:rsidRPr="00A524F0">
        <w:rPr>
          <w:noProof/>
          <w:color w:val="BFBFBF" w:themeColor="background1" w:themeShade="BF"/>
          <w:lang w:val="de-DE"/>
        </w:rPr>
        <w:t>Haftungsausschluss: dieses Dokument gibt nicht die Grundsätze oder eine Anleitung der UPOV wieder</w:t>
      </w:r>
    </w:p>
    <w:p w14:paraId="7F50F712" w14:textId="77777777" w:rsidR="009A1DAA" w:rsidRPr="0066346B" w:rsidRDefault="009A1DAA" w:rsidP="009A1DAA">
      <w:pPr>
        <w:rPr>
          <w:rFonts w:eastAsiaTheme="minorEastAsia" w:cs="Arial"/>
          <w:noProof/>
          <w:snapToGrid w:val="0"/>
          <w:lang w:val="de-DE"/>
        </w:rPr>
      </w:pPr>
      <w:r w:rsidRPr="00062789">
        <w:rPr>
          <w:rFonts w:eastAsiaTheme="minorEastAsia" w:cs="Arial"/>
          <w:noProof/>
          <w:snapToGrid w:val="0"/>
          <w:lang w:val="de-DE"/>
        </w:rPr>
        <w:fldChar w:fldCharType="begin"/>
      </w:r>
      <w:r w:rsidRPr="00062789">
        <w:rPr>
          <w:rFonts w:eastAsiaTheme="minorEastAsia" w:cs="Arial"/>
          <w:noProof/>
          <w:snapToGrid w:val="0"/>
          <w:lang w:val="de-DE"/>
        </w:rPr>
        <w:instrText xml:space="preserve"> AUTONUM  </w:instrText>
      </w:r>
      <w:r w:rsidRPr="00062789">
        <w:rPr>
          <w:rFonts w:eastAsiaTheme="minorEastAsia" w:cs="Arial"/>
          <w:noProof/>
          <w:snapToGrid w:val="0"/>
          <w:lang w:val="de-DE"/>
        </w:rPr>
        <w:fldChar w:fldCharType="end"/>
      </w:r>
      <w:r w:rsidRPr="0066346B">
        <w:rPr>
          <w:rFonts w:eastAsiaTheme="minorEastAsia" w:cs="Arial"/>
          <w:noProof/>
          <w:snapToGrid w:val="0"/>
          <w:lang w:val="de-DE"/>
        </w:rPr>
        <w:tab/>
        <w:t>Der Zweck dieser Ergänzung ist es, über Entwicklungen auf der sechsten Sitzung der WG-DEN in Genf am Nachmittag des 29. Oktober 2019</w:t>
      </w:r>
      <w:r w:rsidRPr="0066346B">
        <w:rPr>
          <w:rFonts w:eastAsiaTheme="minorEastAsia"/>
          <w:noProof/>
          <w:color w:val="000000" w:themeColor="text1"/>
          <w:lang w:val="de-DE" w:eastAsia="ja-JP"/>
        </w:rPr>
        <w:t xml:space="preserve"> zu berichten</w:t>
      </w:r>
      <w:r w:rsidRPr="0066346B">
        <w:rPr>
          <w:rFonts w:eastAsiaTheme="minorEastAsia" w:cs="Arial"/>
          <w:noProof/>
          <w:snapToGrid w:val="0"/>
          <w:lang w:val="de-DE"/>
        </w:rPr>
        <w:t>.</w:t>
      </w:r>
    </w:p>
    <w:p w14:paraId="60236F63" w14:textId="77777777" w:rsidR="009A1DAA" w:rsidRPr="0066346B" w:rsidRDefault="009A1DAA" w:rsidP="009A1DAA">
      <w:pPr>
        <w:rPr>
          <w:rFonts w:eastAsiaTheme="minorEastAsia" w:cs="Arial"/>
          <w:noProof/>
          <w:snapToGrid w:val="0"/>
          <w:lang w:val="de-DE"/>
        </w:rPr>
      </w:pPr>
    </w:p>
    <w:p w14:paraId="4A7520ED" w14:textId="3911B01D" w:rsidR="009A1DAA" w:rsidRDefault="009A1DAA" w:rsidP="009A1DAA">
      <w:pPr>
        <w:rPr>
          <w:rFonts w:eastAsiaTheme="minorEastAsia" w:cs="Arial"/>
          <w:noProof/>
          <w:snapToGrid w:val="0"/>
          <w:lang w:val="de-DE"/>
        </w:rPr>
      </w:pPr>
    </w:p>
    <w:p w14:paraId="769E108A" w14:textId="77777777" w:rsidR="001046EA" w:rsidRPr="0066346B" w:rsidRDefault="001046EA" w:rsidP="009A1DAA">
      <w:pPr>
        <w:rPr>
          <w:rFonts w:eastAsiaTheme="minorEastAsia" w:cs="Arial"/>
          <w:noProof/>
          <w:snapToGrid w:val="0"/>
          <w:lang w:val="de-DE"/>
        </w:rPr>
      </w:pPr>
    </w:p>
    <w:p w14:paraId="0A7CF686" w14:textId="77777777" w:rsidR="009A1DAA" w:rsidRPr="0066346B" w:rsidRDefault="009A1DAA" w:rsidP="009A1DAA">
      <w:pPr>
        <w:keepNext/>
        <w:outlineLvl w:val="0"/>
        <w:rPr>
          <w:rFonts w:eastAsiaTheme="minorEastAsia"/>
          <w:caps/>
          <w:noProof/>
          <w:lang w:val="de-DE"/>
        </w:rPr>
      </w:pPr>
      <w:bookmarkStart w:id="2" w:name="_Toc477358703"/>
      <w:bookmarkStart w:id="3" w:name="_Toc11902213"/>
      <w:bookmarkStart w:id="4" w:name="_Toc15644960"/>
      <w:r w:rsidRPr="0066346B">
        <w:rPr>
          <w:caps/>
          <w:noProof/>
          <w:lang w:val="de-DE"/>
        </w:rPr>
        <w:t>ETWAIGE ÜBERARBEITUNG DES DOKUMENTS UPOV/INF/12 „ERLÄUTERUNGEN ZU SORTENBEZEICHNUNGEN NACH DEM UPOV-ÜBEREINKOMMEN“</w:t>
      </w:r>
      <w:bookmarkEnd w:id="2"/>
      <w:bookmarkEnd w:id="3"/>
      <w:bookmarkEnd w:id="4"/>
    </w:p>
    <w:p w14:paraId="770A1EA9" w14:textId="77777777" w:rsidR="009A1DAA" w:rsidRPr="0066346B" w:rsidRDefault="009A1DAA" w:rsidP="009A1DAA">
      <w:pPr>
        <w:ind w:left="1701" w:hanging="1134"/>
        <w:jc w:val="left"/>
        <w:rPr>
          <w:rFonts w:eastAsiaTheme="minorEastAsia" w:cs="Arial"/>
          <w:noProof/>
          <w:snapToGrid w:val="0"/>
          <w:lang w:val="de-DE"/>
        </w:rPr>
      </w:pPr>
    </w:p>
    <w:p w14:paraId="5A472B22" w14:textId="0AB81AAE" w:rsidR="009A1DAA" w:rsidRPr="0066346B" w:rsidRDefault="009A1DAA" w:rsidP="009A1DAA">
      <w:pPr>
        <w:rPr>
          <w:rFonts w:eastAsiaTheme="minorEastAsia"/>
          <w:noProof/>
          <w:spacing w:val="-2"/>
          <w:lang w:val="de-DE" w:eastAsia="ja-JP"/>
        </w:rPr>
      </w:pPr>
      <w:r w:rsidRPr="00062789">
        <w:rPr>
          <w:rFonts w:eastAsiaTheme="minorEastAsia"/>
          <w:noProof/>
          <w:spacing w:val="-2"/>
          <w:lang w:val="de-DE"/>
        </w:rPr>
        <w:fldChar w:fldCharType="begin"/>
      </w:r>
      <w:r w:rsidRPr="00442014">
        <w:rPr>
          <w:rFonts w:eastAsiaTheme="minorEastAsia"/>
          <w:noProof/>
          <w:spacing w:val="-2"/>
          <w:lang w:val="de-DE"/>
        </w:rPr>
        <w:instrText xml:space="preserve"> AUTONUM  </w:instrText>
      </w:r>
      <w:r w:rsidRPr="00062789">
        <w:rPr>
          <w:rFonts w:eastAsiaTheme="minorEastAsia"/>
          <w:noProof/>
          <w:spacing w:val="-2"/>
          <w:lang w:val="de-DE"/>
        </w:rPr>
        <w:fldChar w:fldCharType="end"/>
      </w:r>
      <w:r w:rsidRPr="00442014">
        <w:rPr>
          <w:rFonts w:eastAsiaTheme="minorEastAsia"/>
          <w:noProof/>
          <w:spacing w:val="-2"/>
          <w:lang w:val="de-DE"/>
        </w:rPr>
        <w:tab/>
        <w:t>Die WG-DEN</w:t>
      </w:r>
      <w:r w:rsidRPr="00442014">
        <w:rPr>
          <w:rFonts w:eastAsiaTheme="minorEastAsia"/>
          <w:noProof/>
          <w:spacing w:val="-2"/>
          <w:lang w:val="de-DE" w:eastAsia="ja-JP"/>
        </w:rPr>
        <w:t xml:space="preserve"> prüfte die </w:t>
      </w:r>
      <w:r w:rsidRPr="00442014">
        <w:rPr>
          <w:rFonts w:eastAsiaTheme="minorEastAsia"/>
          <w:noProof/>
          <w:spacing w:val="-2"/>
          <w:lang w:val="de-DE"/>
        </w:rPr>
        <w:t>Dokumente</w:t>
      </w:r>
      <w:r w:rsidRPr="00442014">
        <w:rPr>
          <w:rFonts w:eastAsiaTheme="minorEastAsia"/>
          <w:noProof/>
          <w:spacing w:val="-2"/>
          <w:lang w:val="de-DE" w:eastAsia="ja-JP"/>
        </w:rPr>
        <w:t xml:space="preserve"> UPOV/WG-DEN/6/2 </w:t>
      </w:r>
      <w:r w:rsidRPr="00442014">
        <w:rPr>
          <w:noProof/>
          <w:lang w:val="de-DE"/>
        </w:rPr>
        <w:t>„</w:t>
      </w:r>
      <w:r w:rsidRPr="00B9272B">
        <w:rPr>
          <w:rFonts w:eastAsiaTheme="minorEastAsia"/>
          <w:i/>
          <w:spacing w:val="-2"/>
          <w:lang w:val="de-DE" w:eastAsia="ja-JP"/>
        </w:rPr>
        <w:t>Revision of document UPOV/INF/12/5 ‘Explanatory Notes on Variety Denominations under the UPOV Convention</w:t>
      </w:r>
      <w:r w:rsidRPr="00442014">
        <w:rPr>
          <w:noProof/>
          <w:lang w:val="de-DE"/>
        </w:rPr>
        <w:t xml:space="preserve">‘“ </w:t>
      </w:r>
      <w:r w:rsidR="00442014" w:rsidRPr="00442014">
        <w:rPr>
          <w:noProof/>
          <w:lang w:val="de-DE"/>
        </w:rPr>
        <w:t>(“Überarbeitu</w:t>
      </w:r>
      <w:r w:rsidR="00442014">
        <w:rPr>
          <w:noProof/>
          <w:lang w:val="de-DE"/>
        </w:rPr>
        <w:t>ng des Dokuments UPOV/INF/12/5 ‚</w:t>
      </w:r>
      <w:r w:rsidR="00442014" w:rsidRPr="00442014">
        <w:rPr>
          <w:noProof/>
          <w:lang w:val="de-DE"/>
        </w:rPr>
        <w:t>Erläuterungen zu Sortenbezeichnungen nach dem UPOV Übereinkommen</w:t>
      </w:r>
      <w:r w:rsidR="005C2730" w:rsidRPr="00442014">
        <w:rPr>
          <w:noProof/>
          <w:lang w:val="de-DE"/>
        </w:rPr>
        <w:t>‘“</w:t>
      </w:r>
      <w:r w:rsidR="00442014">
        <w:rPr>
          <w:noProof/>
          <w:lang w:val="de-DE"/>
        </w:rPr>
        <w:t xml:space="preserve">) </w:t>
      </w:r>
      <w:r w:rsidRPr="0066346B">
        <w:rPr>
          <w:noProof/>
          <w:lang w:val="de-DE"/>
        </w:rPr>
        <w:t>und</w:t>
      </w:r>
      <w:r w:rsidRPr="0066346B">
        <w:rPr>
          <w:rFonts w:eastAsiaTheme="minorEastAsia"/>
          <w:noProof/>
          <w:spacing w:val="-2"/>
          <w:lang w:val="de-DE" w:eastAsia="ja-JP"/>
        </w:rPr>
        <w:t xml:space="preserve"> UPOV/EXN/DEN/1 Draft 2</w:t>
      </w:r>
      <w:r w:rsidRPr="0066346B">
        <w:rPr>
          <w:rFonts w:eastAsiaTheme="minorEastAsia"/>
          <w:iCs/>
          <w:noProof/>
          <w:spacing w:val="-2"/>
          <w:lang w:val="de-DE"/>
        </w:rPr>
        <w:t xml:space="preserve"> </w:t>
      </w:r>
      <w:r w:rsidRPr="00062789">
        <w:rPr>
          <w:rFonts w:eastAsiaTheme="minorEastAsia"/>
          <w:iCs/>
          <w:noProof/>
          <w:spacing w:val="-2"/>
          <w:lang w:val="de-DE"/>
        </w:rPr>
        <w:t>u</w:t>
      </w:r>
      <w:r w:rsidRPr="0066346B">
        <w:rPr>
          <w:rFonts w:eastAsiaTheme="minorEastAsia"/>
          <w:iCs/>
          <w:noProof/>
          <w:spacing w:val="-2"/>
          <w:lang w:val="de-DE"/>
        </w:rPr>
        <w:t>nd stimmte dem vorgeschlagenen Wortaut in</w:t>
      </w:r>
      <w:r w:rsidRPr="0066346B">
        <w:rPr>
          <w:rFonts w:eastAsiaTheme="minorEastAsia"/>
          <w:noProof/>
          <w:spacing w:val="-2"/>
          <w:lang w:val="de-DE"/>
        </w:rPr>
        <w:t xml:space="preserve"> Dokument</w:t>
      </w:r>
      <w:r w:rsidRPr="0066346B">
        <w:rPr>
          <w:rFonts w:eastAsiaTheme="minorEastAsia"/>
          <w:noProof/>
          <w:spacing w:val="-2"/>
          <w:lang w:val="de-DE" w:eastAsia="ja-JP"/>
        </w:rPr>
        <w:t> UPOV/EXN/DEN/1 Draft 2 zu, vorbehaltlich des Folgenden:</w:t>
      </w:r>
    </w:p>
    <w:p w14:paraId="774EAD5C" w14:textId="77777777" w:rsidR="009A1DAA" w:rsidRPr="0066346B" w:rsidRDefault="009A1DAA" w:rsidP="009A1DAA">
      <w:pPr>
        <w:rPr>
          <w:rFonts w:eastAsiaTheme="minorEastAsia"/>
          <w:noProof/>
          <w:spacing w:val="-2"/>
          <w:lang w:val="de-DE" w:eastAsia="ja-JP"/>
        </w:rPr>
      </w:pPr>
    </w:p>
    <w:p w14:paraId="205DA5D9" w14:textId="30F3F204" w:rsidR="009A1DAA" w:rsidRPr="0066346B" w:rsidRDefault="009A1DAA" w:rsidP="009A1DAA">
      <w:pPr>
        <w:ind w:left="1701" w:hanging="1701"/>
        <w:rPr>
          <w:rFonts w:eastAsiaTheme="minorEastAsia"/>
          <w:noProof/>
          <w:spacing w:val="-2"/>
          <w:lang w:val="de-DE" w:eastAsia="ja-JP"/>
        </w:rPr>
      </w:pPr>
      <w:r w:rsidRPr="00062789">
        <w:rPr>
          <w:rFonts w:eastAsiaTheme="minorEastAsia"/>
          <w:noProof/>
          <w:spacing w:val="-2"/>
          <w:lang w:val="de-DE" w:eastAsia="ja-JP"/>
        </w:rPr>
        <w:t>A</w:t>
      </w:r>
      <w:r w:rsidRPr="0066346B">
        <w:rPr>
          <w:rFonts w:eastAsiaTheme="minorEastAsia"/>
          <w:noProof/>
          <w:spacing w:val="-2"/>
          <w:lang w:val="de-DE" w:eastAsia="ja-JP"/>
        </w:rPr>
        <w:t xml:space="preserve">bschnitt 2.3.1 Buchstabe d: das folgende Beispiel </w:t>
      </w:r>
      <w:r w:rsidR="004F3B40">
        <w:rPr>
          <w:rFonts w:eastAsiaTheme="minorEastAsia"/>
          <w:noProof/>
          <w:spacing w:val="-2"/>
          <w:lang w:val="de-DE" w:eastAsia="ja-JP"/>
        </w:rPr>
        <w:t>für eine</w:t>
      </w:r>
      <w:r w:rsidRPr="0066346B">
        <w:rPr>
          <w:rFonts w:eastAsiaTheme="minorEastAsia"/>
          <w:noProof/>
          <w:spacing w:val="-2"/>
          <w:lang w:val="de-DE" w:eastAsia="ja-JP"/>
        </w:rPr>
        <w:t xml:space="preserve"> geeignete Sortenbezeichnung zu streichen: </w:t>
      </w:r>
    </w:p>
    <w:p w14:paraId="43B04063" w14:textId="77777777" w:rsidR="009A1DAA" w:rsidRPr="0066346B" w:rsidRDefault="009A1DAA" w:rsidP="009A1DAA">
      <w:pPr>
        <w:ind w:left="1701" w:hanging="1701"/>
        <w:rPr>
          <w:rFonts w:eastAsiaTheme="minorEastAsia"/>
          <w:noProof/>
          <w:spacing w:val="-2"/>
          <w:lang w:val="de-DE" w:eastAsia="ja-JP"/>
        </w:rPr>
      </w:pPr>
    </w:p>
    <w:p w14:paraId="5BA2E58A" w14:textId="06701453" w:rsidR="009A1DAA" w:rsidRPr="0066346B" w:rsidRDefault="001046EA" w:rsidP="001046EA">
      <w:pPr>
        <w:ind w:left="1560" w:right="567" w:hanging="1560"/>
        <w:rPr>
          <w:rFonts w:eastAsiaTheme="minorEastAsia"/>
          <w:noProof/>
          <w:spacing w:val="-2"/>
          <w:lang w:val="de-DE" w:eastAsia="ja-JP"/>
        </w:rPr>
      </w:pPr>
      <w:r>
        <w:rPr>
          <w:rFonts w:eastAsiaTheme="minorEastAsia"/>
          <w:spacing w:val="-2"/>
          <w:lang w:val="de-DE" w:eastAsia="ja-JP"/>
        </w:rPr>
        <w:tab/>
      </w:r>
      <w:r w:rsidR="009A1DAA" w:rsidRPr="0066346B">
        <w:rPr>
          <w:rFonts w:eastAsiaTheme="minorEastAsia"/>
          <w:noProof/>
          <w:spacing w:val="-2"/>
          <w:sz w:val="18"/>
          <w:szCs w:val="18"/>
          <w:lang w:val="de-DE" w:eastAsia="ja-JP"/>
        </w:rPr>
        <w:t>„</w:t>
      </w:r>
      <w:r w:rsidR="009A1DAA" w:rsidRPr="0066346B">
        <w:rPr>
          <w:rFonts w:eastAsiaTheme="minorEastAsia"/>
          <w:i/>
          <w:noProof/>
          <w:spacing w:val="-2"/>
          <w:sz w:val="18"/>
          <w:szCs w:val="18"/>
          <w:lang w:val="de-DE" w:eastAsia="ja-JP"/>
        </w:rPr>
        <w:t>Prunus ‚</w:t>
      </w:r>
      <w:r w:rsidR="009A1DAA" w:rsidRPr="0066346B">
        <w:rPr>
          <w:rFonts w:eastAsiaTheme="minorEastAsia"/>
          <w:noProof/>
          <w:spacing w:val="-2"/>
          <w:sz w:val="18"/>
          <w:szCs w:val="18"/>
          <w:lang w:val="de-DE" w:eastAsia="ja-JP"/>
        </w:rPr>
        <w:t>Sato-zakura‘ (‚Zakura’ ist der japanische Wortlaut für blühende Kirschen und</w:t>
      </w:r>
      <w:r w:rsidR="004F3B40">
        <w:rPr>
          <w:rFonts w:eastAsiaTheme="minorEastAsia"/>
          <w:noProof/>
          <w:spacing w:val="-2"/>
          <w:sz w:val="18"/>
          <w:szCs w:val="18"/>
          <w:lang w:val="de-DE" w:eastAsia="ja-JP"/>
        </w:rPr>
        <w:t xml:space="preserve"> kein</w:t>
      </w:r>
      <w:r w:rsidR="009A1DAA" w:rsidRPr="0066346B">
        <w:rPr>
          <w:rFonts w:eastAsiaTheme="minorEastAsia"/>
          <w:noProof/>
          <w:spacing w:val="-2"/>
          <w:sz w:val="18"/>
          <w:szCs w:val="18"/>
          <w:lang w:val="de-DE" w:eastAsia="ja-JP"/>
        </w:rPr>
        <w:t xml:space="preserve"> Name für die ganze Gattung)“</w:t>
      </w:r>
      <w:r w:rsidR="009A1DAA" w:rsidRPr="0066346B">
        <w:rPr>
          <w:rFonts w:eastAsiaTheme="minorEastAsia"/>
          <w:noProof/>
          <w:spacing w:val="-2"/>
          <w:lang w:val="de-DE" w:eastAsia="ja-JP"/>
        </w:rPr>
        <w:t xml:space="preserve">; </w:t>
      </w:r>
    </w:p>
    <w:p w14:paraId="134CB53A" w14:textId="77777777" w:rsidR="009A1DAA" w:rsidRPr="0066346B" w:rsidRDefault="009A1DAA" w:rsidP="009A1DAA">
      <w:pPr>
        <w:rPr>
          <w:rFonts w:eastAsiaTheme="minorEastAsia"/>
          <w:noProof/>
          <w:spacing w:val="-2"/>
          <w:lang w:val="de-DE" w:eastAsia="ja-JP"/>
        </w:rPr>
      </w:pPr>
    </w:p>
    <w:p w14:paraId="00D14099" w14:textId="77777777" w:rsidR="009A1DAA" w:rsidRPr="0066346B" w:rsidRDefault="009A1DAA" w:rsidP="009A1DAA">
      <w:pPr>
        <w:ind w:left="1701" w:hanging="1701"/>
        <w:rPr>
          <w:rFonts w:eastAsiaTheme="minorEastAsia"/>
          <w:noProof/>
          <w:spacing w:val="-2"/>
          <w:lang w:val="de-DE" w:eastAsia="ja-JP"/>
        </w:rPr>
      </w:pPr>
      <w:r w:rsidRPr="00062789">
        <w:rPr>
          <w:rFonts w:eastAsiaTheme="minorEastAsia"/>
          <w:noProof/>
          <w:spacing w:val="-2"/>
          <w:lang w:val="de-DE" w:eastAsia="ja-JP"/>
        </w:rPr>
        <w:t>A</w:t>
      </w:r>
      <w:r w:rsidRPr="0066346B">
        <w:rPr>
          <w:rFonts w:eastAsiaTheme="minorEastAsia"/>
          <w:noProof/>
          <w:spacing w:val="-2"/>
          <w:lang w:val="de-DE" w:eastAsia="ja-JP"/>
        </w:rPr>
        <w:t xml:space="preserve">bschnitt 2.3.3 Buchstabe a: soll lauten wie folgt: </w:t>
      </w:r>
    </w:p>
    <w:p w14:paraId="76A7EED7" w14:textId="77777777" w:rsidR="009A1DAA" w:rsidRPr="0066346B" w:rsidRDefault="009A1DAA" w:rsidP="009A1DAA">
      <w:pPr>
        <w:ind w:left="1701" w:hanging="1701"/>
        <w:rPr>
          <w:rFonts w:eastAsiaTheme="minorEastAsia"/>
          <w:noProof/>
          <w:spacing w:val="-2"/>
          <w:lang w:val="de-DE" w:eastAsia="ja-JP"/>
        </w:rPr>
      </w:pPr>
    </w:p>
    <w:p w14:paraId="2382B654" w14:textId="2E85694C" w:rsidR="009A1DAA" w:rsidRPr="0066346B" w:rsidRDefault="001046EA" w:rsidP="001046EA">
      <w:pPr>
        <w:ind w:left="1560" w:right="567" w:hanging="1560"/>
        <w:rPr>
          <w:rFonts w:eastAsiaTheme="minorEastAsia"/>
          <w:noProof/>
          <w:spacing w:val="-2"/>
          <w:lang w:val="de-DE" w:eastAsia="ja-JP"/>
        </w:rPr>
      </w:pPr>
      <w:r>
        <w:rPr>
          <w:rFonts w:eastAsiaTheme="minorEastAsia"/>
          <w:spacing w:val="-2"/>
          <w:lang w:val="de-DE" w:eastAsia="ja-JP"/>
        </w:rPr>
        <w:tab/>
      </w:r>
      <w:r w:rsidR="009A1DAA" w:rsidRPr="0066346B">
        <w:rPr>
          <w:rFonts w:eastAsiaTheme="minorEastAsia"/>
          <w:noProof/>
          <w:spacing w:val="-2"/>
          <w:sz w:val="18"/>
          <w:szCs w:val="18"/>
          <w:lang w:val="de-DE" w:eastAsia="ja-JP"/>
        </w:rPr>
        <w:t>„</w:t>
      </w:r>
      <w:r w:rsidR="00316D67" w:rsidRPr="00316D67">
        <w:rPr>
          <w:rFonts w:eastAsiaTheme="minorEastAsia"/>
          <w:noProof/>
          <w:spacing w:val="-2"/>
          <w:sz w:val="18"/>
          <w:szCs w:val="18"/>
          <w:lang w:val="de-DE" w:eastAsia="ja-JP"/>
        </w:rPr>
        <w:t>Ein Unterschied, der ausschließlich aus einem Buchstaben oder einer Zahl besteht, kann so angesehen werden, daß er geeignet ist, hinsichtlich der Identität der Sorte irrezuführen oder Verwechslung hervorzurufen. Allerdings können die folgenden Fälle sind jedoch Beispiele für einen Unterschied von nur einem Buchstaben oder einer Zahl als nicht geeignet betrachtet werden, irrezuführen oder Ver</w:t>
      </w:r>
      <w:r w:rsidR="00316D67">
        <w:rPr>
          <w:rFonts w:eastAsiaTheme="minorEastAsia"/>
          <w:noProof/>
          <w:spacing w:val="-2"/>
          <w:sz w:val="18"/>
          <w:szCs w:val="18"/>
          <w:lang w:val="de-DE" w:eastAsia="ja-JP"/>
        </w:rPr>
        <w:t>wechslungen hervorzurufen: […]</w:t>
      </w:r>
      <w:r w:rsidR="009A1DAA" w:rsidRPr="0066346B">
        <w:rPr>
          <w:rFonts w:eastAsiaTheme="minorEastAsia"/>
          <w:noProof/>
          <w:spacing w:val="-2"/>
          <w:sz w:val="18"/>
          <w:szCs w:val="18"/>
          <w:lang w:val="de-DE" w:eastAsia="ja-JP"/>
        </w:rPr>
        <w:t>“;</w:t>
      </w:r>
    </w:p>
    <w:p w14:paraId="68997C12" w14:textId="77777777" w:rsidR="009A1DAA" w:rsidRPr="0066346B" w:rsidRDefault="009A1DAA" w:rsidP="009A1DAA">
      <w:pPr>
        <w:rPr>
          <w:rFonts w:eastAsiaTheme="minorEastAsia"/>
          <w:noProof/>
          <w:spacing w:val="-2"/>
          <w:lang w:val="de-DE" w:eastAsia="ja-JP"/>
        </w:rPr>
      </w:pPr>
    </w:p>
    <w:p w14:paraId="6339AA49" w14:textId="4DBDF208" w:rsidR="009A1DAA" w:rsidRPr="0066346B" w:rsidRDefault="009A1DAA" w:rsidP="009A1DAA">
      <w:pPr>
        <w:rPr>
          <w:rFonts w:eastAsiaTheme="minorEastAsia"/>
          <w:noProof/>
          <w:spacing w:val="-2"/>
          <w:lang w:val="de-DE" w:eastAsia="ja-JP"/>
        </w:rPr>
      </w:pPr>
      <w:r w:rsidRPr="00062789">
        <w:rPr>
          <w:rFonts w:eastAsiaTheme="minorEastAsia"/>
          <w:noProof/>
          <w:spacing w:val="-2"/>
          <w:lang w:val="de-DE" w:eastAsia="ja-JP"/>
        </w:rPr>
        <w:t>A</w:t>
      </w:r>
      <w:r w:rsidRPr="0066346B">
        <w:rPr>
          <w:rFonts w:eastAsiaTheme="minorEastAsia"/>
          <w:noProof/>
          <w:spacing w:val="-2"/>
          <w:lang w:val="de-DE" w:eastAsia="ja-JP"/>
        </w:rPr>
        <w:t xml:space="preserve">bschnitt 2.3.3 Buchstabe d: </w:t>
      </w:r>
      <w:r w:rsidR="00993B93" w:rsidRPr="00993B93">
        <w:rPr>
          <w:rFonts w:eastAsiaTheme="minorEastAsia"/>
          <w:noProof/>
          <w:spacing w:val="-2"/>
          <w:lang w:val="de-DE" w:eastAsia="ja-JP"/>
        </w:rPr>
        <w:t xml:space="preserve">den Text in Spanisch von </w:t>
      </w:r>
      <w:r w:rsidRPr="0066346B">
        <w:rPr>
          <w:rFonts w:eastAsiaTheme="minorEastAsia"/>
          <w:noProof/>
          <w:spacing w:val="-2"/>
          <w:lang w:val="de-DE" w:eastAsia="ja-JP"/>
        </w:rPr>
        <w:t xml:space="preserve">„puede“ </w:t>
      </w:r>
      <w:r w:rsidR="00E041D4" w:rsidRPr="00E041D4">
        <w:rPr>
          <w:rFonts w:eastAsiaTheme="minorEastAsia"/>
          <w:noProof/>
          <w:spacing w:val="-2"/>
          <w:lang w:val="de-DE" w:eastAsia="ja-JP"/>
        </w:rPr>
        <w:t>in ‘podría’ ändern</w:t>
      </w:r>
      <w:r w:rsidRPr="0066346B">
        <w:rPr>
          <w:rFonts w:eastAsiaTheme="minorEastAsia"/>
          <w:noProof/>
          <w:spacing w:val="-2"/>
          <w:lang w:val="de-DE" w:eastAsia="ja-JP"/>
        </w:rPr>
        <w:t xml:space="preserve">; </w:t>
      </w:r>
    </w:p>
    <w:p w14:paraId="36469401" w14:textId="77777777" w:rsidR="009A1DAA" w:rsidRPr="0066346B" w:rsidRDefault="009A1DAA" w:rsidP="009A1DAA">
      <w:pPr>
        <w:rPr>
          <w:rFonts w:eastAsiaTheme="minorEastAsia"/>
          <w:noProof/>
          <w:spacing w:val="-2"/>
          <w:lang w:val="de-DE" w:eastAsia="ja-JP"/>
        </w:rPr>
      </w:pPr>
    </w:p>
    <w:p w14:paraId="4CA8A9E7" w14:textId="77777777" w:rsidR="009A1DAA" w:rsidRPr="0066346B" w:rsidRDefault="009A1DAA" w:rsidP="009A1DAA">
      <w:pPr>
        <w:ind w:left="1701" w:hanging="1701"/>
        <w:rPr>
          <w:rFonts w:eastAsiaTheme="minorEastAsia"/>
          <w:noProof/>
          <w:spacing w:val="-2"/>
          <w:lang w:val="de-DE" w:eastAsia="ja-JP"/>
        </w:rPr>
      </w:pPr>
      <w:r w:rsidRPr="00062789">
        <w:rPr>
          <w:rFonts w:eastAsiaTheme="minorEastAsia"/>
          <w:noProof/>
          <w:spacing w:val="-2"/>
          <w:lang w:val="de-DE" w:eastAsia="ja-JP"/>
        </w:rPr>
        <w:t>A</w:t>
      </w:r>
      <w:r w:rsidRPr="0066346B">
        <w:rPr>
          <w:rFonts w:eastAsiaTheme="minorEastAsia"/>
          <w:noProof/>
          <w:spacing w:val="-2"/>
          <w:lang w:val="de-DE" w:eastAsia="ja-JP"/>
        </w:rPr>
        <w:t xml:space="preserve">bschnitt 2.3.4 Buchstabe b: soll lauten wie folgt: </w:t>
      </w:r>
    </w:p>
    <w:p w14:paraId="7D8ADDF4" w14:textId="77777777" w:rsidR="009A1DAA" w:rsidRPr="0066346B" w:rsidRDefault="009A1DAA" w:rsidP="009A1DAA">
      <w:pPr>
        <w:ind w:left="1701" w:hanging="1701"/>
        <w:rPr>
          <w:rFonts w:eastAsiaTheme="minorEastAsia"/>
          <w:noProof/>
          <w:spacing w:val="-2"/>
          <w:lang w:val="de-DE" w:eastAsia="ja-JP"/>
        </w:rPr>
      </w:pPr>
    </w:p>
    <w:p w14:paraId="5371CE14" w14:textId="2FB2004D" w:rsidR="009A1DAA" w:rsidRPr="0066346B" w:rsidRDefault="004F3B40" w:rsidP="001046EA">
      <w:pPr>
        <w:ind w:left="1560" w:right="567" w:hanging="1560"/>
        <w:rPr>
          <w:rFonts w:eastAsiaTheme="minorEastAsia"/>
          <w:noProof/>
          <w:spacing w:val="-2"/>
          <w:sz w:val="18"/>
          <w:szCs w:val="18"/>
          <w:u w:val="single"/>
          <w:lang w:val="de-DE" w:eastAsia="ja-JP"/>
        </w:rPr>
      </w:pPr>
      <w:r>
        <w:rPr>
          <w:rFonts w:eastAsiaTheme="minorEastAsia"/>
          <w:spacing w:val="-2"/>
          <w:lang w:val="de-DE" w:eastAsia="ja-JP"/>
        </w:rPr>
        <w:tab/>
      </w:r>
      <w:r w:rsidR="009A1DAA" w:rsidRPr="0066346B">
        <w:rPr>
          <w:rFonts w:eastAsiaTheme="minorEastAsia"/>
          <w:noProof/>
          <w:spacing w:val="-2"/>
          <w:sz w:val="18"/>
          <w:szCs w:val="18"/>
          <w:lang w:val="de-DE" w:eastAsia="ja-JP"/>
        </w:rPr>
        <w:t>„</w:t>
      </w:r>
      <w:r w:rsidR="00E041D4" w:rsidRPr="00E041D4">
        <w:rPr>
          <w:rFonts w:eastAsiaTheme="minorEastAsia"/>
          <w:noProof/>
          <w:spacing w:val="-2"/>
          <w:sz w:val="18"/>
          <w:szCs w:val="18"/>
          <w:lang w:val="de-DE" w:eastAsia="ja-JP"/>
        </w:rPr>
        <w:t>Ein Wort-Format, -Muster oder eine -Kombination kann durch Brauch und Praxis mit einem Züchter assoziiert werden. Damit solche Themen jedoch mit einem Züchter assoziiert werden, wäre es notwendig, daß sie ein gemeinsames Wort, einen Präfix oder Suffix enthalten. In diesen Fällen könnte die Behörde berücksichtigen, daß die Verwendung dieses Wort-Formats, -Musters oder bzw. -Kombination für Sortenbezeichnungen durch einen anderen Züchter irreführen oder zu Verwechslungen bezüglich der Identität des Züchters führen kann</w:t>
      </w:r>
      <w:r w:rsidR="009A1DAA" w:rsidRPr="0066346B">
        <w:rPr>
          <w:rFonts w:eastAsiaTheme="minorEastAsia"/>
          <w:noProof/>
          <w:spacing w:val="-2"/>
          <w:sz w:val="18"/>
          <w:szCs w:val="18"/>
          <w:lang w:val="de-DE" w:eastAsia="ja-JP"/>
        </w:rPr>
        <w:t>;</w:t>
      </w:r>
    </w:p>
    <w:p w14:paraId="4FFBB998" w14:textId="77777777" w:rsidR="009A1DAA" w:rsidRPr="0066346B" w:rsidRDefault="009A1DAA" w:rsidP="001046EA">
      <w:pPr>
        <w:ind w:right="567"/>
        <w:rPr>
          <w:rFonts w:eastAsiaTheme="minorEastAsia"/>
          <w:noProof/>
          <w:spacing w:val="-2"/>
          <w:sz w:val="18"/>
          <w:szCs w:val="18"/>
          <w:u w:val="single"/>
          <w:lang w:val="de-DE" w:eastAsia="ja-JP"/>
        </w:rPr>
      </w:pPr>
    </w:p>
    <w:p w14:paraId="070BDE61" w14:textId="77FE92C3" w:rsidR="009A1DAA" w:rsidRPr="0066346B" w:rsidRDefault="009A1DAA" w:rsidP="001046EA">
      <w:pPr>
        <w:ind w:left="1560" w:right="567" w:hanging="1560"/>
        <w:rPr>
          <w:rFonts w:eastAsiaTheme="minorEastAsia"/>
          <w:noProof/>
          <w:spacing w:val="-2"/>
          <w:sz w:val="18"/>
          <w:szCs w:val="18"/>
          <w:lang w:val="de-DE" w:eastAsia="ja-JP"/>
        </w:rPr>
      </w:pPr>
      <w:r w:rsidRPr="0066346B">
        <w:rPr>
          <w:rFonts w:eastAsiaTheme="minorEastAsia"/>
          <w:noProof/>
          <w:spacing w:val="-2"/>
          <w:sz w:val="18"/>
          <w:szCs w:val="18"/>
          <w:lang w:val="de-DE" w:eastAsia="ja-JP"/>
        </w:rPr>
        <w:tab/>
        <w:t>„</w:t>
      </w:r>
      <w:r w:rsidR="00E041D4" w:rsidRPr="0066346B">
        <w:rPr>
          <w:rFonts w:eastAsiaTheme="minorEastAsia"/>
          <w:i/>
          <w:noProof/>
          <w:spacing w:val="-2"/>
          <w:sz w:val="18"/>
          <w:szCs w:val="18"/>
          <w:lang w:val="de-DE" w:eastAsia="ja-JP"/>
        </w:rPr>
        <w:t>Beispiele für ungeeignete Sortenbezeichnungen</w:t>
      </w:r>
      <w:r w:rsidR="00E041D4" w:rsidRPr="0066346B">
        <w:rPr>
          <w:rFonts w:eastAsiaTheme="minorEastAsia"/>
          <w:noProof/>
          <w:spacing w:val="-2"/>
          <w:sz w:val="18"/>
          <w:szCs w:val="18"/>
          <w:lang w:val="de-DE" w:eastAsia="ja-JP"/>
        </w:rPr>
        <w:t xml:space="preserve">: ‚ABC </w:t>
      </w:r>
      <w:r w:rsidR="00E041D4">
        <w:rPr>
          <w:rFonts w:eastAsiaTheme="minorEastAsia"/>
          <w:noProof/>
          <w:spacing w:val="-2"/>
          <w:sz w:val="18"/>
          <w:szCs w:val="18"/>
          <w:lang w:val="de-DE" w:eastAsia="ja-JP"/>
        </w:rPr>
        <w:t>Rot‘ von einem Züchter (Züchter </w:t>
      </w:r>
      <w:r w:rsidR="00E041D4" w:rsidRPr="0066346B">
        <w:rPr>
          <w:rFonts w:eastAsiaTheme="minorEastAsia"/>
          <w:noProof/>
          <w:spacing w:val="-2"/>
          <w:sz w:val="18"/>
          <w:szCs w:val="18"/>
          <w:lang w:val="de-DE" w:eastAsia="ja-JP"/>
        </w:rPr>
        <w:t xml:space="preserve">2) vorgeschlagen, wenn ‚ABC </w:t>
      </w:r>
      <w:r w:rsidR="00E041D4">
        <w:rPr>
          <w:rFonts w:eastAsiaTheme="minorEastAsia"/>
          <w:noProof/>
          <w:spacing w:val="-2"/>
          <w:sz w:val="18"/>
          <w:szCs w:val="18"/>
          <w:lang w:val="de-DE" w:eastAsia="ja-JP"/>
        </w:rPr>
        <w:t>Samt</w:t>
      </w:r>
      <w:r w:rsidR="00E041D4" w:rsidRPr="0066346B">
        <w:rPr>
          <w:rFonts w:eastAsiaTheme="minorEastAsia"/>
          <w:noProof/>
          <w:spacing w:val="-2"/>
          <w:sz w:val="18"/>
          <w:szCs w:val="18"/>
          <w:lang w:val="de-DE" w:eastAsia="ja-JP"/>
        </w:rPr>
        <w:t xml:space="preserve">‘, ‚ABC </w:t>
      </w:r>
      <w:r w:rsidR="00E041D4" w:rsidRPr="001046EA">
        <w:rPr>
          <w:rFonts w:eastAsiaTheme="minorEastAsia"/>
          <w:noProof/>
          <w:spacing w:val="-2"/>
          <w:sz w:val="18"/>
          <w:szCs w:val="18"/>
          <w:lang w:val="de-DE" w:eastAsia="ja-JP"/>
        </w:rPr>
        <w:t>Stern</w:t>
      </w:r>
      <w:r w:rsidR="00E041D4" w:rsidRPr="0066346B">
        <w:rPr>
          <w:rFonts w:eastAsiaTheme="minorEastAsia"/>
          <w:noProof/>
          <w:spacing w:val="-2"/>
          <w:sz w:val="18"/>
          <w:szCs w:val="18"/>
          <w:lang w:val="de-DE" w:eastAsia="ja-JP"/>
        </w:rPr>
        <w:t>‘ und ‚ABC Grün‘ von einem anderen Züchter (Züchter 1) eingetragen sind</w:t>
      </w:r>
      <w:r w:rsidRPr="0066346B">
        <w:rPr>
          <w:rFonts w:eastAsiaTheme="minorEastAsia"/>
          <w:noProof/>
          <w:spacing w:val="-2"/>
          <w:sz w:val="18"/>
          <w:szCs w:val="18"/>
          <w:lang w:val="de-DE" w:eastAsia="ja-JP"/>
        </w:rPr>
        <w:t>.“</w:t>
      </w:r>
      <w:r w:rsidR="00621CF3">
        <w:rPr>
          <w:rFonts w:eastAsiaTheme="minorEastAsia"/>
          <w:noProof/>
          <w:spacing w:val="-2"/>
          <w:sz w:val="18"/>
          <w:szCs w:val="18"/>
          <w:lang w:val="de-DE" w:eastAsia="ja-JP"/>
        </w:rPr>
        <w:t>;</w:t>
      </w:r>
      <w:r w:rsidR="00E041D4">
        <w:rPr>
          <w:rFonts w:eastAsiaTheme="minorEastAsia"/>
          <w:noProof/>
          <w:spacing w:val="-2"/>
          <w:sz w:val="18"/>
          <w:szCs w:val="18"/>
          <w:lang w:val="de-DE" w:eastAsia="ja-JP"/>
        </w:rPr>
        <w:t xml:space="preserve"> </w:t>
      </w:r>
    </w:p>
    <w:p w14:paraId="6D5EE0C3" w14:textId="77777777" w:rsidR="009A1DAA" w:rsidRPr="0066346B" w:rsidRDefault="009A1DAA" w:rsidP="009A1DAA">
      <w:pPr>
        <w:rPr>
          <w:rFonts w:eastAsiaTheme="minorEastAsia"/>
          <w:noProof/>
          <w:spacing w:val="-2"/>
          <w:lang w:val="de-DE" w:eastAsia="ja-JP"/>
        </w:rPr>
      </w:pPr>
    </w:p>
    <w:p w14:paraId="6BE19B83" w14:textId="635C38EF" w:rsidR="009A1DAA" w:rsidRPr="0066346B" w:rsidRDefault="009A1DAA" w:rsidP="009A1DAA">
      <w:pPr>
        <w:rPr>
          <w:rFonts w:eastAsiaTheme="minorEastAsia"/>
          <w:noProof/>
          <w:spacing w:val="-2"/>
          <w:lang w:val="de-DE" w:eastAsia="ja-JP"/>
        </w:rPr>
      </w:pPr>
      <w:r w:rsidRPr="00062789">
        <w:rPr>
          <w:rFonts w:eastAsiaTheme="minorEastAsia"/>
          <w:noProof/>
          <w:spacing w:val="-2"/>
          <w:lang w:val="de-DE" w:eastAsia="ja-JP"/>
        </w:rPr>
        <w:t>A</w:t>
      </w:r>
      <w:r w:rsidRPr="0066346B">
        <w:rPr>
          <w:rFonts w:eastAsiaTheme="minorEastAsia"/>
          <w:noProof/>
          <w:spacing w:val="-2"/>
          <w:lang w:val="de-DE" w:eastAsia="ja-JP"/>
        </w:rPr>
        <w:t xml:space="preserve">bschnitt 4 Buchstabe a: </w:t>
      </w:r>
      <w:r w:rsidR="00993B93" w:rsidRPr="00993B93">
        <w:rPr>
          <w:rFonts w:eastAsiaTheme="minorEastAsia"/>
          <w:noProof/>
          <w:spacing w:val="-2"/>
          <w:lang w:val="de-DE" w:eastAsia="ja-JP"/>
        </w:rPr>
        <w:t>den Text in Spanisch von</w:t>
      </w:r>
      <w:r w:rsidR="00993B93">
        <w:rPr>
          <w:rFonts w:eastAsiaTheme="minorEastAsia"/>
          <w:noProof/>
          <w:spacing w:val="-2"/>
          <w:lang w:val="de-DE" w:eastAsia="ja-JP"/>
        </w:rPr>
        <w:t xml:space="preserve"> </w:t>
      </w:r>
      <w:r w:rsidRPr="0066346B">
        <w:rPr>
          <w:rFonts w:eastAsiaTheme="minorEastAsia"/>
          <w:noProof/>
          <w:spacing w:val="-2"/>
          <w:lang w:val="de-DE" w:eastAsia="ja-JP"/>
        </w:rPr>
        <w:t xml:space="preserve">„se insta“ </w:t>
      </w:r>
      <w:r w:rsidR="00E041D4">
        <w:rPr>
          <w:rFonts w:eastAsiaTheme="minorEastAsia"/>
          <w:noProof/>
          <w:spacing w:val="-2"/>
          <w:lang w:val="de-DE" w:eastAsia="ja-JP"/>
        </w:rPr>
        <w:t>in</w:t>
      </w:r>
      <w:r w:rsidRPr="0066346B">
        <w:rPr>
          <w:rFonts w:eastAsiaTheme="minorEastAsia"/>
          <w:noProof/>
          <w:spacing w:val="-2"/>
          <w:lang w:val="de-DE" w:eastAsia="ja-JP"/>
        </w:rPr>
        <w:t xml:space="preserve"> „se alienta“ ändern; </w:t>
      </w:r>
    </w:p>
    <w:p w14:paraId="4917E866" w14:textId="77777777" w:rsidR="009A1DAA" w:rsidRPr="0066346B" w:rsidRDefault="009A1DAA" w:rsidP="009A1DAA">
      <w:pPr>
        <w:rPr>
          <w:rFonts w:eastAsiaTheme="minorEastAsia"/>
          <w:noProof/>
          <w:spacing w:val="-2"/>
          <w:lang w:val="de-DE" w:eastAsia="ja-JP"/>
        </w:rPr>
      </w:pPr>
    </w:p>
    <w:p w14:paraId="353B7BFA" w14:textId="5CBF3EBF" w:rsidR="009A1DAA" w:rsidRPr="0066346B" w:rsidRDefault="009A1DAA" w:rsidP="00442014">
      <w:pPr>
        <w:keepNext/>
        <w:rPr>
          <w:rFonts w:eastAsiaTheme="minorEastAsia"/>
          <w:noProof/>
          <w:spacing w:val="-2"/>
          <w:lang w:val="de-DE" w:eastAsia="ja-JP"/>
        </w:rPr>
      </w:pPr>
      <w:r w:rsidRPr="00062789">
        <w:rPr>
          <w:rFonts w:eastAsiaTheme="minorEastAsia"/>
          <w:noProof/>
          <w:spacing w:val="-2"/>
          <w:lang w:val="de-DE" w:eastAsia="ja-JP"/>
        </w:rPr>
        <w:lastRenderedPageBreak/>
        <w:t>A</w:t>
      </w:r>
      <w:r w:rsidRPr="0066346B">
        <w:rPr>
          <w:rFonts w:eastAsiaTheme="minorEastAsia"/>
          <w:noProof/>
          <w:spacing w:val="-2"/>
          <w:lang w:val="de-DE" w:eastAsia="ja-JP"/>
        </w:rPr>
        <w:t xml:space="preserve">bschnitt 5.3 Buchstabe a: folgende </w:t>
      </w:r>
      <w:r w:rsidR="00E041D4">
        <w:rPr>
          <w:szCs w:val="24"/>
          <w:lang w:val="de-CH"/>
        </w:rPr>
        <w:t xml:space="preserve">Wortlaut </w:t>
      </w:r>
      <w:r w:rsidRPr="0066346B">
        <w:rPr>
          <w:rFonts w:eastAsiaTheme="minorEastAsia"/>
          <w:noProof/>
          <w:spacing w:val="-2"/>
          <w:lang w:val="de-DE" w:eastAsia="ja-JP"/>
        </w:rPr>
        <w:t>zu klären:</w:t>
      </w:r>
    </w:p>
    <w:p w14:paraId="46100760" w14:textId="77777777" w:rsidR="009A1DAA" w:rsidRPr="0066346B" w:rsidRDefault="009A1DAA" w:rsidP="00442014">
      <w:pPr>
        <w:keepNext/>
        <w:rPr>
          <w:rFonts w:eastAsiaTheme="minorEastAsia"/>
          <w:noProof/>
          <w:spacing w:val="-2"/>
          <w:lang w:val="de-DE" w:eastAsia="ja-JP"/>
        </w:rPr>
      </w:pPr>
    </w:p>
    <w:p w14:paraId="6FF7DABE" w14:textId="0A076573" w:rsidR="009A1DAA" w:rsidRPr="0066346B" w:rsidRDefault="009A1DAA" w:rsidP="001046EA">
      <w:pPr>
        <w:keepLines/>
        <w:ind w:left="1560" w:right="567" w:hanging="142"/>
        <w:rPr>
          <w:rFonts w:eastAsiaTheme="minorEastAsia"/>
          <w:noProof/>
          <w:spacing w:val="-2"/>
          <w:sz w:val="18"/>
          <w:szCs w:val="18"/>
          <w:lang w:val="de-DE" w:eastAsia="ja-JP"/>
        </w:rPr>
      </w:pPr>
      <w:r w:rsidRPr="0066346B">
        <w:rPr>
          <w:rFonts w:eastAsiaTheme="minorEastAsia"/>
          <w:noProof/>
          <w:spacing w:val="-2"/>
          <w:sz w:val="18"/>
          <w:szCs w:val="18"/>
          <w:lang w:val="de-DE" w:eastAsia="ja-JP"/>
        </w:rPr>
        <w:t xml:space="preserve">  „</w:t>
      </w:r>
      <w:bookmarkStart w:id="5" w:name="_GoBack"/>
      <w:r w:rsidRPr="0066346B">
        <w:rPr>
          <w:rFonts w:eastAsiaTheme="minorEastAsia"/>
          <w:noProof/>
          <w:spacing w:val="-2"/>
          <w:sz w:val="18"/>
          <w:szCs w:val="18"/>
          <w:lang w:val="de-DE" w:eastAsia="ja-JP"/>
        </w:rPr>
        <w:t xml:space="preserve">es entspricht nicht den Bestimmungen in den Absätzen </w:t>
      </w:r>
      <w:r w:rsidR="004F3B40">
        <w:rPr>
          <w:rFonts w:eastAsiaTheme="minorEastAsia"/>
          <w:noProof/>
          <w:spacing w:val="-2"/>
          <w:sz w:val="18"/>
          <w:szCs w:val="18"/>
          <w:lang w:val="de-DE" w:eastAsia="ja-JP"/>
        </w:rPr>
        <w:t>(</w:t>
      </w:r>
      <w:r w:rsidRPr="0066346B">
        <w:rPr>
          <w:rFonts w:eastAsiaTheme="minorEastAsia"/>
          <w:noProof/>
          <w:spacing w:val="-2"/>
          <w:sz w:val="18"/>
          <w:szCs w:val="18"/>
          <w:lang w:val="de-DE" w:eastAsia="ja-JP"/>
        </w:rPr>
        <w:t>2) (z.B. unterscheidet sich die vorgeschlagene Sortenbezeichnung nicht von der Bezeichnung einer vorhandenen Sorte derselben Pflanzenart oder einer eng verwandten Art in ihrem Hoheitsgebiet</w:t>
      </w:r>
      <w:r w:rsidR="00561046">
        <w:rPr>
          <w:rFonts w:eastAsiaTheme="minorEastAsia"/>
          <w:noProof/>
          <w:spacing w:val="-2"/>
          <w:sz w:val="18"/>
          <w:szCs w:val="18"/>
          <w:lang w:val="de-DE" w:eastAsia="ja-JP"/>
        </w:rPr>
        <w:t>)</w:t>
      </w:r>
      <w:r w:rsidRPr="0066346B">
        <w:rPr>
          <w:rFonts w:eastAsiaTheme="minorEastAsia"/>
          <w:noProof/>
          <w:spacing w:val="-2"/>
          <w:sz w:val="18"/>
          <w:szCs w:val="18"/>
          <w:lang w:val="de-DE" w:eastAsia="ja-JP"/>
        </w:rPr>
        <w:t xml:space="preserve"> und </w:t>
      </w:r>
      <w:r w:rsidR="004F3B40">
        <w:rPr>
          <w:rFonts w:eastAsiaTheme="minorEastAsia"/>
          <w:noProof/>
          <w:spacing w:val="-2"/>
          <w:sz w:val="18"/>
          <w:szCs w:val="18"/>
          <w:lang w:val="de-DE" w:eastAsia="ja-JP"/>
        </w:rPr>
        <w:t>(</w:t>
      </w:r>
      <w:r w:rsidRPr="0066346B">
        <w:rPr>
          <w:rFonts w:eastAsiaTheme="minorEastAsia"/>
          <w:noProof/>
          <w:spacing w:val="-2"/>
          <w:sz w:val="18"/>
          <w:szCs w:val="18"/>
          <w:lang w:val="de-DE" w:eastAsia="ja-JP"/>
        </w:rPr>
        <w:t>4) (z.B. ist die vorgeschlagene Sortenbezeichnung mit einer für eine identische Ware eingetragenen Handelsmarke identisch)</w:t>
      </w:r>
      <w:bookmarkEnd w:id="5"/>
      <w:r w:rsidRPr="0066346B">
        <w:rPr>
          <w:rFonts w:eastAsiaTheme="minorEastAsia"/>
          <w:noProof/>
          <w:spacing w:val="-2"/>
          <w:sz w:val="18"/>
          <w:szCs w:val="18"/>
          <w:lang w:val="de-DE" w:eastAsia="ja-JP"/>
        </w:rPr>
        <w:t>“</w:t>
      </w:r>
      <w:r w:rsidR="00621CF3">
        <w:rPr>
          <w:rFonts w:eastAsiaTheme="minorEastAsia"/>
          <w:noProof/>
          <w:spacing w:val="-2"/>
          <w:sz w:val="18"/>
          <w:szCs w:val="18"/>
          <w:lang w:val="de-DE" w:eastAsia="ja-JP"/>
        </w:rPr>
        <w:t>.</w:t>
      </w:r>
      <w:r w:rsidRPr="0066346B">
        <w:rPr>
          <w:rFonts w:eastAsiaTheme="minorEastAsia"/>
          <w:noProof/>
          <w:spacing w:val="-2"/>
          <w:sz w:val="18"/>
          <w:szCs w:val="18"/>
          <w:lang w:val="de-DE" w:eastAsia="ja-JP"/>
        </w:rPr>
        <w:t xml:space="preserve"> </w:t>
      </w:r>
    </w:p>
    <w:p w14:paraId="128FA84E" w14:textId="28ED6D54" w:rsidR="009A1DAA" w:rsidRDefault="009A1DAA" w:rsidP="009A1DAA">
      <w:pPr>
        <w:jc w:val="left"/>
        <w:rPr>
          <w:rFonts w:cs="Arial"/>
          <w:noProof/>
          <w:lang w:val="de-DE"/>
        </w:rPr>
      </w:pPr>
    </w:p>
    <w:p w14:paraId="3787F846" w14:textId="77777777" w:rsidR="001046EA" w:rsidRPr="0066346B" w:rsidRDefault="001046EA" w:rsidP="009A1DAA">
      <w:pPr>
        <w:jc w:val="left"/>
        <w:rPr>
          <w:rFonts w:cs="Arial"/>
          <w:noProof/>
          <w:lang w:val="de-DE"/>
        </w:rPr>
      </w:pPr>
    </w:p>
    <w:p w14:paraId="2C3886CA" w14:textId="77777777" w:rsidR="009A1DAA" w:rsidRPr="0066346B" w:rsidRDefault="009A1DAA" w:rsidP="009A1DAA">
      <w:pPr>
        <w:rPr>
          <w:noProof/>
          <w:lang w:val="de-DE"/>
        </w:rPr>
      </w:pPr>
    </w:p>
    <w:p w14:paraId="0F97ADAE" w14:textId="77777777" w:rsidR="009A1DAA" w:rsidRPr="0066346B" w:rsidRDefault="009A1DAA" w:rsidP="009A1DAA">
      <w:pPr>
        <w:keepNext/>
        <w:outlineLvl w:val="0"/>
        <w:rPr>
          <w:rFonts w:eastAsiaTheme="minorEastAsia"/>
          <w:caps/>
          <w:noProof/>
          <w:lang w:val="de-DE"/>
        </w:rPr>
      </w:pPr>
      <w:bookmarkStart w:id="6" w:name="_Toc15644962"/>
      <w:r w:rsidRPr="0066346B">
        <w:rPr>
          <w:rFonts w:eastAsiaTheme="minorEastAsia"/>
          <w:caps/>
          <w:noProof/>
          <w:lang w:val="de-DE"/>
        </w:rPr>
        <w:t>ETWAIGE ENTWICKLUNG EINES UPOV-SUCHINSTRUMENTS FÜR ÄHNLICHKEITEN ZUM ZWECK DER Sortenbezeichnung</w:t>
      </w:r>
      <w:bookmarkEnd w:id="6"/>
    </w:p>
    <w:p w14:paraId="48EEABD3" w14:textId="77777777" w:rsidR="009A1DAA" w:rsidRPr="0066346B" w:rsidRDefault="009A1DAA" w:rsidP="009A1DAA">
      <w:pPr>
        <w:jc w:val="left"/>
        <w:rPr>
          <w:rFonts w:eastAsiaTheme="minorEastAsia" w:cs="Arial"/>
          <w:noProof/>
          <w:snapToGrid w:val="0"/>
          <w:lang w:val="de-DE"/>
        </w:rPr>
      </w:pPr>
    </w:p>
    <w:p w14:paraId="07429FAA" w14:textId="0B339D9E" w:rsidR="009A1DAA" w:rsidRPr="00B9272B" w:rsidRDefault="009A1DAA" w:rsidP="009A1DAA">
      <w:pPr>
        <w:rPr>
          <w:rFonts w:cs="Arial"/>
          <w:iCs/>
          <w:noProof/>
          <w:spacing w:val="-2"/>
          <w:lang w:val="de-DE"/>
        </w:rPr>
      </w:pPr>
      <w:r w:rsidRPr="00B9272B">
        <w:rPr>
          <w:rFonts w:eastAsiaTheme="minorEastAsia"/>
          <w:noProof/>
          <w:spacing w:val="-2"/>
          <w:lang w:val="de-DE"/>
        </w:rPr>
        <w:fldChar w:fldCharType="begin"/>
      </w:r>
      <w:r w:rsidRPr="00B9272B">
        <w:rPr>
          <w:rFonts w:eastAsiaTheme="minorEastAsia"/>
          <w:noProof/>
          <w:spacing w:val="-2"/>
          <w:lang w:val="de-DE"/>
        </w:rPr>
        <w:instrText xml:space="preserve"> AUTONUM  </w:instrText>
      </w:r>
      <w:r w:rsidRPr="00B9272B">
        <w:rPr>
          <w:rFonts w:eastAsiaTheme="minorEastAsia"/>
          <w:noProof/>
          <w:spacing w:val="-2"/>
          <w:lang w:val="de-DE"/>
        </w:rPr>
        <w:fldChar w:fldCharType="end"/>
      </w:r>
      <w:r w:rsidRPr="00B9272B">
        <w:rPr>
          <w:rFonts w:eastAsiaTheme="minorEastAsia"/>
          <w:noProof/>
          <w:spacing w:val="-2"/>
          <w:lang w:val="de-DE"/>
        </w:rPr>
        <w:tab/>
        <w:t xml:space="preserve">Die WG-DEN </w:t>
      </w:r>
      <w:r w:rsidRPr="00B9272B">
        <w:rPr>
          <w:rFonts w:eastAsiaTheme="minorEastAsia"/>
          <w:noProof/>
          <w:spacing w:val="-2"/>
          <w:lang w:val="de-DE" w:eastAsia="ja-JP"/>
        </w:rPr>
        <w:t xml:space="preserve">prüfte </w:t>
      </w:r>
      <w:r w:rsidRPr="00B9272B">
        <w:rPr>
          <w:rFonts w:eastAsiaTheme="minorEastAsia"/>
          <w:noProof/>
          <w:spacing w:val="-2"/>
          <w:lang w:val="de-DE"/>
        </w:rPr>
        <w:t>Dokument</w:t>
      </w:r>
      <w:r w:rsidRPr="00B9272B">
        <w:rPr>
          <w:rFonts w:eastAsiaTheme="minorEastAsia"/>
          <w:noProof/>
          <w:spacing w:val="-2"/>
          <w:lang w:val="de-DE" w:eastAsia="ja-JP"/>
        </w:rPr>
        <w:t xml:space="preserve"> UPOV/WG-DEN/6/3 „</w:t>
      </w:r>
      <w:r w:rsidRPr="00B9272B">
        <w:rPr>
          <w:i/>
          <w:spacing w:val="-2"/>
          <w:lang w:val="de-DE"/>
        </w:rPr>
        <w:t>UPOV denomination similarity search tool</w:t>
      </w:r>
      <w:r w:rsidRPr="00B9272B">
        <w:rPr>
          <w:rFonts w:eastAsiaTheme="minorEastAsia"/>
          <w:noProof/>
          <w:spacing w:val="-2"/>
          <w:lang w:val="de-DE" w:eastAsia="ja-JP"/>
        </w:rPr>
        <w:t xml:space="preserve">“ </w:t>
      </w:r>
      <w:r w:rsidR="00B9272B" w:rsidRPr="00B9272B">
        <w:rPr>
          <w:rFonts w:eastAsiaTheme="minorEastAsia"/>
          <w:noProof/>
          <w:spacing w:val="-2"/>
          <w:lang w:val="de-DE" w:eastAsia="ja-JP"/>
        </w:rPr>
        <w:t>(</w:t>
      </w:r>
      <w:r w:rsidR="005C2730">
        <w:rPr>
          <w:rFonts w:eastAsiaTheme="minorEastAsia"/>
          <w:noProof/>
          <w:spacing w:val="-2"/>
          <w:lang w:val="de-DE" w:eastAsia="ja-JP"/>
        </w:rPr>
        <w:t>UPOV</w:t>
      </w:r>
      <w:r w:rsidR="005C2730">
        <w:rPr>
          <w:rFonts w:eastAsiaTheme="minorEastAsia"/>
          <w:noProof/>
          <w:spacing w:val="-2"/>
          <w:lang w:val="de-DE" w:eastAsia="ja-JP"/>
        </w:rPr>
        <w:noBreakHyphen/>
      </w:r>
      <w:r w:rsidR="00B9272B" w:rsidRPr="00B9272B">
        <w:rPr>
          <w:rFonts w:eastAsiaTheme="minorEastAsia"/>
          <w:noProof/>
          <w:spacing w:val="-2"/>
          <w:lang w:val="de-DE" w:eastAsia="ja-JP"/>
        </w:rPr>
        <w:t xml:space="preserve">Suchinstrument für Ähnlichkeiten) </w:t>
      </w:r>
      <w:r w:rsidRPr="00B9272B">
        <w:rPr>
          <w:rFonts w:eastAsiaTheme="minorEastAsia"/>
          <w:noProof/>
          <w:spacing w:val="-2"/>
          <w:lang w:val="de-DE" w:eastAsia="ja-JP"/>
        </w:rPr>
        <w:t xml:space="preserve">und </w:t>
      </w:r>
      <w:r w:rsidRPr="00B9272B">
        <w:rPr>
          <w:rFonts w:cs="Arial"/>
          <w:iCs/>
          <w:noProof/>
          <w:spacing w:val="-2"/>
          <w:lang w:val="de-DE"/>
        </w:rPr>
        <w:t>hörte ein Referat vom Verbandsbüro über Entwicklungen betreffend ein</w:t>
      </w:r>
      <w:r w:rsidRPr="00B9272B">
        <w:rPr>
          <w:iCs/>
          <w:noProof/>
          <w:spacing w:val="-2"/>
          <w:lang w:val="de-DE" w:eastAsia="ja-JP"/>
        </w:rPr>
        <w:t xml:space="preserve"> </w:t>
      </w:r>
      <w:r w:rsidRPr="00B9272B">
        <w:rPr>
          <w:rFonts w:eastAsiaTheme="minorEastAsia"/>
          <w:noProof/>
          <w:spacing w:val="-2"/>
          <w:lang w:val="de-DE" w:eastAsia="ja-JP"/>
        </w:rPr>
        <w:t>UPOV-Suchinstrument für Ähnlichkeiten zum Zweck der Sortenbezeichnung</w:t>
      </w:r>
      <w:r w:rsidRPr="00B9272B">
        <w:rPr>
          <w:rFonts w:cs="Arial"/>
          <w:iCs/>
          <w:noProof/>
          <w:spacing w:val="-2"/>
          <w:lang w:val="de-DE"/>
        </w:rPr>
        <w:t>.</w:t>
      </w:r>
    </w:p>
    <w:p w14:paraId="21F3E05A" w14:textId="77777777" w:rsidR="009A1DAA" w:rsidRPr="0066346B" w:rsidRDefault="009A1DAA" w:rsidP="009A1DAA">
      <w:pPr>
        <w:rPr>
          <w:rFonts w:eastAsiaTheme="minorEastAsia"/>
          <w:noProof/>
          <w:lang w:val="de-DE"/>
        </w:rPr>
      </w:pPr>
    </w:p>
    <w:p w14:paraId="23F29AE3" w14:textId="77777777" w:rsidR="009A1DAA" w:rsidRPr="0066346B" w:rsidRDefault="009A1DAA" w:rsidP="009A1DAA">
      <w:pPr>
        <w:rPr>
          <w:rFonts w:cs="Arial"/>
          <w:iCs/>
          <w:noProof/>
          <w:lang w:val="de-DE"/>
        </w:rPr>
      </w:pPr>
      <w:r w:rsidRPr="00062789">
        <w:rPr>
          <w:rFonts w:eastAsiaTheme="minorEastAsia"/>
          <w:noProof/>
          <w:lang w:val="de-DE"/>
        </w:rPr>
        <w:fldChar w:fldCharType="begin"/>
      </w:r>
      <w:r w:rsidRPr="00062789">
        <w:rPr>
          <w:rFonts w:eastAsiaTheme="minorEastAsia"/>
          <w:noProof/>
          <w:lang w:val="de-DE"/>
        </w:rPr>
        <w:instrText xml:space="preserve"> AUTONUM  </w:instrText>
      </w:r>
      <w:r w:rsidRPr="00062789">
        <w:rPr>
          <w:rFonts w:eastAsiaTheme="minorEastAsia"/>
          <w:noProof/>
          <w:lang w:val="de-DE"/>
        </w:rPr>
        <w:fldChar w:fldCharType="end"/>
      </w:r>
      <w:r w:rsidRPr="0066346B">
        <w:rPr>
          <w:rFonts w:eastAsiaTheme="minorEastAsia"/>
          <w:noProof/>
          <w:lang w:val="de-DE"/>
        </w:rPr>
        <w:tab/>
        <w:t>Die WG-DEN</w:t>
      </w:r>
      <w:r w:rsidRPr="0066346B">
        <w:rPr>
          <w:rFonts w:eastAsiaTheme="minorEastAsia"/>
          <w:noProof/>
          <w:lang w:val="de-DE" w:eastAsia="ja-JP"/>
        </w:rPr>
        <w:t xml:space="preserve"> nahm die Vorhaben für die Entwicklung </w:t>
      </w:r>
      <w:r w:rsidRPr="0066346B">
        <w:rPr>
          <w:rFonts w:cs="Arial"/>
          <w:iCs/>
          <w:noProof/>
          <w:lang w:val="de-DE"/>
        </w:rPr>
        <w:t>eines</w:t>
      </w:r>
      <w:r w:rsidRPr="0066346B">
        <w:rPr>
          <w:iCs/>
          <w:noProof/>
          <w:lang w:val="de-DE" w:eastAsia="ja-JP"/>
        </w:rPr>
        <w:t xml:space="preserve"> </w:t>
      </w:r>
      <w:r w:rsidRPr="0066346B">
        <w:rPr>
          <w:rFonts w:eastAsiaTheme="minorEastAsia"/>
          <w:noProof/>
          <w:lang w:val="de-DE" w:eastAsia="ja-JP"/>
        </w:rPr>
        <w:t xml:space="preserve">UPOV-Suchinstruments für Ähnlichkeiten zum Zweck der Sortenbezeichnung zur Kenntnis </w:t>
      </w:r>
      <w:r w:rsidRPr="0066346B">
        <w:rPr>
          <w:iCs/>
          <w:noProof/>
          <w:lang w:val="de-DE" w:eastAsia="ja-JP"/>
        </w:rPr>
        <w:t xml:space="preserve">und </w:t>
      </w:r>
      <w:r w:rsidRPr="0066346B">
        <w:rPr>
          <w:rFonts w:cs="Arial"/>
          <w:iCs/>
          <w:noProof/>
          <w:lang w:val="de-DE"/>
        </w:rPr>
        <w:t>vereinbarte, dass die Entwicklungen in dieser Angelegenheit dem CAJ zur Prüfung in Zusammenhang mit der Erörterung des Entwurfs des</w:t>
      </w:r>
      <w:r w:rsidRPr="0066346B">
        <w:rPr>
          <w:iCs/>
          <w:noProof/>
          <w:lang w:val="de-DE" w:eastAsia="ja-JP"/>
        </w:rPr>
        <w:t xml:space="preserve"> Dokuments UPOV/EXN/DEN für die </w:t>
      </w:r>
      <w:r w:rsidR="004F3B40">
        <w:rPr>
          <w:iCs/>
          <w:noProof/>
          <w:lang w:val="de-DE" w:eastAsia="ja-JP"/>
        </w:rPr>
        <w:t>etwaige</w:t>
      </w:r>
      <w:r w:rsidRPr="0066346B">
        <w:rPr>
          <w:iCs/>
          <w:noProof/>
          <w:lang w:val="de-DE" w:eastAsia="ja-JP"/>
        </w:rPr>
        <w:t xml:space="preserve"> Aufnahme von Vergleichen in ein </w:t>
      </w:r>
      <w:r w:rsidRPr="0066346B">
        <w:rPr>
          <w:rFonts w:eastAsiaTheme="minorEastAsia"/>
          <w:noProof/>
          <w:lang w:val="de-DE" w:eastAsia="ja-JP"/>
        </w:rPr>
        <w:t xml:space="preserve">UPOV-Suchinstrument </w:t>
      </w:r>
      <w:r w:rsidR="004F3B40" w:rsidRPr="0066346B">
        <w:rPr>
          <w:rFonts w:eastAsiaTheme="minorEastAsia"/>
          <w:noProof/>
          <w:lang w:val="de-DE" w:eastAsia="ja-JP"/>
        </w:rPr>
        <w:t>für Ähnlichkeiten zum Zweck der Sortenbezeichnung</w:t>
      </w:r>
      <w:r w:rsidR="004F3B40" w:rsidRPr="0066346B">
        <w:rPr>
          <w:rFonts w:cs="Arial"/>
          <w:iCs/>
          <w:noProof/>
          <w:lang w:val="de-DE"/>
        </w:rPr>
        <w:t xml:space="preserve"> </w:t>
      </w:r>
      <w:r w:rsidRPr="0066346B">
        <w:rPr>
          <w:rFonts w:cs="Arial"/>
          <w:iCs/>
          <w:noProof/>
          <w:lang w:val="de-DE"/>
        </w:rPr>
        <w:t>berichtet werden</w:t>
      </w:r>
      <w:r w:rsidR="004F3B40">
        <w:rPr>
          <w:rFonts w:cs="Arial"/>
          <w:iCs/>
          <w:noProof/>
          <w:lang w:val="de-DE"/>
        </w:rPr>
        <w:t xml:space="preserve"> </w:t>
      </w:r>
      <w:r w:rsidR="004F3B40" w:rsidRPr="0066346B">
        <w:rPr>
          <w:rFonts w:cs="Arial"/>
          <w:iCs/>
          <w:noProof/>
          <w:lang w:val="de-DE"/>
        </w:rPr>
        <w:t>sollten</w:t>
      </w:r>
      <w:r w:rsidRPr="0066346B">
        <w:rPr>
          <w:rFonts w:cs="Arial"/>
          <w:iCs/>
          <w:noProof/>
          <w:lang w:val="de-DE"/>
        </w:rPr>
        <w:t>.</w:t>
      </w:r>
    </w:p>
    <w:p w14:paraId="2D2CC72A" w14:textId="77777777" w:rsidR="009A1DAA" w:rsidRPr="0066346B" w:rsidRDefault="009A1DAA" w:rsidP="009A1DAA">
      <w:pPr>
        <w:rPr>
          <w:rFonts w:eastAsiaTheme="minorEastAsia"/>
          <w:noProof/>
          <w:lang w:val="de-DE" w:eastAsia="ja-JP"/>
        </w:rPr>
      </w:pPr>
    </w:p>
    <w:p w14:paraId="29E161CA" w14:textId="449097D6" w:rsidR="009A1DAA" w:rsidRDefault="009A1DAA" w:rsidP="009A1DAA">
      <w:pPr>
        <w:rPr>
          <w:rFonts w:eastAsiaTheme="minorEastAsia"/>
          <w:noProof/>
          <w:lang w:val="de-DE" w:eastAsia="ja-JP"/>
        </w:rPr>
      </w:pPr>
    </w:p>
    <w:p w14:paraId="7A1DB6D8" w14:textId="77777777" w:rsidR="001046EA" w:rsidRPr="0066346B" w:rsidRDefault="001046EA" w:rsidP="009A1DAA">
      <w:pPr>
        <w:rPr>
          <w:rFonts w:eastAsiaTheme="minorEastAsia"/>
          <w:noProof/>
          <w:lang w:val="de-DE" w:eastAsia="ja-JP"/>
        </w:rPr>
      </w:pPr>
    </w:p>
    <w:p w14:paraId="46713974" w14:textId="77777777" w:rsidR="009A1DAA" w:rsidRPr="0066346B" w:rsidRDefault="009A1DAA" w:rsidP="009A1DAA">
      <w:pPr>
        <w:keepNext/>
        <w:outlineLvl w:val="0"/>
        <w:rPr>
          <w:rFonts w:eastAsiaTheme="minorEastAsia"/>
          <w:caps/>
          <w:noProof/>
          <w:lang w:val="de-DE"/>
        </w:rPr>
      </w:pPr>
      <w:bookmarkStart w:id="7" w:name="_Toc15644963"/>
      <w:bookmarkStart w:id="8" w:name="_Toc477358709"/>
      <w:bookmarkStart w:id="9" w:name="_Toc522287510"/>
      <w:bookmarkStart w:id="10" w:name="_Toc13498147"/>
      <w:r w:rsidRPr="0066346B">
        <w:rPr>
          <w:rFonts w:eastAsiaTheme="minorEastAsia"/>
          <w:caps/>
          <w:noProof/>
          <w:lang w:val="de-DE"/>
        </w:rPr>
        <w:t>Erweiterung des Inhalts der PLUTO-Datenbank</w:t>
      </w:r>
      <w:bookmarkEnd w:id="7"/>
      <w:bookmarkEnd w:id="8"/>
      <w:bookmarkEnd w:id="9"/>
      <w:bookmarkEnd w:id="10"/>
    </w:p>
    <w:p w14:paraId="00B60464" w14:textId="77777777" w:rsidR="009A1DAA" w:rsidRPr="0066346B" w:rsidRDefault="009A1DAA" w:rsidP="009A1DAA">
      <w:pPr>
        <w:ind w:left="1701" w:hanging="1134"/>
        <w:jc w:val="left"/>
        <w:rPr>
          <w:rFonts w:eastAsiaTheme="minorEastAsia" w:cs="Arial"/>
          <w:noProof/>
          <w:snapToGrid w:val="0"/>
          <w:lang w:val="de-DE"/>
        </w:rPr>
      </w:pPr>
    </w:p>
    <w:p w14:paraId="61D31D5C" w14:textId="0BC084A1" w:rsidR="009A1DAA" w:rsidRPr="0066346B" w:rsidRDefault="009A1DAA" w:rsidP="009A1DAA">
      <w:pPr>
        <w:rPr>
          <w:noProof/>
          <w:lang w:val="de-DE"/>
        </w:rPr>
      </w:pPr>
      <w:r w:rsidRPr="00062789">
        <w:rPr>
          <w:rFonts w:eastAsiaTheme="minorEastAsia"/>
          <w:noProof/>
          <w:spacing w:val="-2"/>
          <w:lang w:val="de-DE"/>
        </w:rPr>
        <w:fldChar w:fldCharType="begin"/>
      </w:r>
      <w:r w:rsidRPr="00416903">
        <w:rPr>
          <w:rFonts w:eastAsiaTheme="minorEastAsia"/>
          <w:noProof/>
          <w:spacing w:val="-2"/>
          <w:lang w:val="de-DE"/>
        </w:rPr>
        <w:instrText xml:space="preserve"> AUTONUM  </w:instrText>
      </w:r>
      <w:r w:rsidRPr="00062789">
        <w:rPr>
          <w:rFonts w:eastAsiaTheme="minorEastAsia"/>
          <w:noProof/>
          <w:spacing w:val="-2"/>
          <w:lang w:val="de-DE"/>
        </w:rPr>
        <w:fldChar w:fldCharType="end"/>
      </w:r>
      <w:r w:rsidRPr="00416903">
        <w:rPr>
          <w:rFonts w:eastAsiaTheme="minorEastAsia"/>
          <w:noProof/>
          <w:spacing w:val="-2"/>
          <w:lang w:val="de-DE"/>
        </w:rPr>
        <w:tab/>
        <w:t xml:space="preserve">Die WG-DEN </w:t>
      </w:r>
      <w:r w:rsidRPr="00416903">
        <w:rPr>
          <w:rFonts w:eastAsiaTheme="minorEastAsia"/>
          <w:noProof/>
          <w:spacing w:val="-2"/>
          <w:lang w:val="de-DE" w:eastAsia="ja-JP"/>
        </w:rPr>
        <w:t xml:space="preserve">prüfte </w:t>
      </w:r>
      <w:r w:rsidRPr="00416903">
        <w:rPr>
          <w:rFonts w:eastAsiaTheme="minorEastAsia"/>
          <w:noProof/>
          <w:spacing w:val="-2"/>
          <w:lang w:val="de-DE"/>
        </w:rPr>
        <w:t>Dokument</w:t>
      </w:r>
      <w:r w:rsidRPr="00416903">
        <w:rPr>
          <w:rFonts w:eastAsiaTheme="minorEastAsia"/>
          <w:noProof/>
          <w:spacing w:val="-2"/>
          <w:lang w:val="de-DE" w:eastAsia="ja-JP"/>
        </w:rPr>
        <w:t xml:space="preserve"> UPOV/WG-DEN/6/4 „</w:t>
      </w:r>
      <w:r w:rsidRPr="00416903">
        <w:rPr>
          <w:i/>
          <w:lang w:val="de-DE"/>
        </w:rPr>
        <w:t>Expansion of the content of the PLUTO database</w:t>
      </w:r>
      <w:r w:rsidRPr="00416903">
        <w:rPr>
          <w:rFonts w:eastAsiaTheme="minorEastAsia"/>
          <w:noProof/>
          <w:spacing w:val="-2"/>
          <w:lang w:val="de-DE" w:eastAsia="ja-JP"/>
        </w:rPr>
        <w:t xml:space="preserve">“ </w:t>
      </w:r>
      <w:r w:rsidR="00416903" w:rsidRPr="00416903">
        <w:rPr>
          <w:rFonts w:eastAsiaTheme="minorEastAsia"/>
          <w:noProof/>
          <w:spacing w:val="-2"/>
          <w:lang w:val="de-DE" w:eastAsia="ja-JP"/>
        </w:rPr>
        <w:t>(Erweiterung des Inhalts der PLUTO-Datenbank</w:t>
      </w:r>
      <w:r w:rsidR="00416903">
        <w:rPr>
          <w:rFonts w:eastAsiaTheme="minorEastAsia"/>
          <w:noProof/>
          <w:spacing w:val="-2"/>
          <w:lang w:val="de-DE" w:eastAsia="ja-JP"/>
        </w:rPr>
        <w:t xml:space="preserve">) </w:t>
      </w:r>
      <w:r w:rsidRPr="0066346B">
        <w:rPr>
          <w:rFonts w:eastAsiaTheme="minorEastAsia"/>
          <w:noProof/>
          <w:spacing w:val="-2"/>
          <w:lang w:val="de-DE" w:eastAsia="ja-JP"/>
        </w:rPr>
        <w:t xml:space="preserve">und </w:t>
      </w:r>
      <w:bookmarkStart w:id="11" w:name="_Toc13678267"/>
      <w:r w:rsidRPr="0066346B">
        <w:rPr>
          <w:rFonts w:cs="Arial"/>
          <w:iCs/>
          <w:noProof/>
          <w:lang w:val="de-DE"/>
        </w:rPr>
        <w:t>hörte ein Referat über die Entwicklungen</w:t>
      </w:r>
      <w:r w:rsidRPr="0066346B">
        <w:rPr>
          <w:iCs/>
          <w:noProof/>
          <w:spacing w:val="-4"/>
          <w:lang w:val="de-DE" w:eastAsia="ja-JP"/>
        </w:rPr>
        <w:t xml:space="preserve"> bezüglich der etwaigen Einführung einer eindeutigen Kennung </w:t>
      </w:r>
      <w:r w:rsidR="00416903">
        <w:rPr>
          <w:iCs/>
          <w:noProof/>
          <w:spacing w:val="-4"/>
          <w:lang w:val="de-DE" w:eastAsia="ja-JP"/>
        </w:rPr>
        <w:t>für Sorteneinträge in der PLUTO</w:t>
      </w:r>
      <w:r w:rsidR="00416903">
        <w:rPr>
          <w:iCs/>
          <w:noProof/>
          <w:spacing w:val="-4"/>
          <w:lang w:val="de-DE" w:eastAsia="ja-JP"/>
        </w:rPr>
        <w:noBreakHyphen/>
      </w:r>
      <w:r w:rsidRPr="0066346B">
        <w:rPr>
          <w:iCs/>
          <w:noProof/>
          <w:spacing w:val="-4"/>
          <w:lang w:val="de-DE" w:eastAsia="ja-JP"/>
        </w:rPr>
        <w:t>Datenbank</w:t>
      </w:r>
      <w:r w:rsidRPr="0066346B">
        <w:rPr>
          <w:rFonts w:cs="Arial"/>
          <w:iCs/>
          <w:noProof/>
          <w:lang w:val="de-DE"/>
        </w:rPr>
        <w:t>.</w:t>
      </w:r>
    </w:p>
    <w:p w14:paraId="7B1A32A1" w14:textId="77777777" w:rsidR="009A1DAA" w:rsidRPr="0066346B" w:rsidRDefault="009A1DAA" w:rsidP="009A1DAA">
      <w:pPr>
        <w:ind w:left="1701" w:hanging="1134"/>
        <w:jc w:val="left"/>
        <w:rPr>
          <w:rFonts w:eastAsiaTheme="minorEastAsia" w:cs="Arial"/>
          <w:noProof/>
          <w:snapToGrid w:val="0"/>
          <w:lang w:val="de-DE"/>
        </w:rPr>
      </w:pPr>
    </w:p>
    <w:p w14:paraId="3715387C" w14:textId="77777777" w:rsidR="009A1DAA" w:rsidRPr="0066346B" w:rsidRDefault="009A1DAA" w:rsidP="009A1DAA">
      <w:pPr>
        <w:rPr>
          <w:noProof/>
          <w:lang w:val="de-DE"/>
        </w:rPr>
      </w:pPr>
      <w:r w:rsidRPr="00062789">
        <w:rPr>
          <w:rFonts w:eastAsiaTheme="minorEastAsia"/>
          <w:noProof/>
          <w:spacing w:val="-2"/>
          <w:lang w:val="de-DE"/>
        </w:rPr>
        <w:fldChar w:fldCharType="begin"/>
      </w:r>
      <w:r w:rsidRPr="00062789">
        <w:rPr>
          <w:rFonts w:eastAsiaTheme="minorEastAsia"/>
          <w:noProof/>
          <w:spacing w:val="-2"/>
          <w:lang w:val="de-DE"/>
        </w:rPr>
        <w:instrText xml:space="preserve"> AUTONUM  </w:instrText>
      </w:r>
      <w:r w:rsidRPr="00062789">
        <w:rPr>
          <w:rFonts w:eastAsiaTheme="minorEastAsia"/>
          <w:noProof/>
          <w:spacing w:val="-2"/>
          <w:lang w:val="de-DE"/>
        </w:rPr>
        <w:fldChar w:fldCharType="end"/>
      </w:r>
      <w:r w:rsidRPr="0066346B">
        <w:rPr>
          <w:rFonts w:eastAsiaTheme="minorEastAsia"/>
          <w:noProof/>
          <w:spacing w:val="-2"/>
          <w:lang w:val="de-DE"/>
        </w:rPr>
        <w:tab/>
        <w:t xml:space="preserve">Die WG-DEN nahm die Vorhaben für </w:t>
      </w:r>
      <w:r w:rsidR="004F3B40">
        <w:rPr>
          <w:rFonts w:eastAsiaTheme="minorEastAsia"/>
          <w:noProof/>
          <w:spacing w:val="-2"/>
          <w:lang w:val="de-DE"/>
        </w:rPr>
        <w:t>die</w:t>
      </w:r>
      <w:r w:rsidRPr="0066346B">
        <w:rPr>
          <w:rFonts w:eastAsiaTheme="minorEastAsia"/>
          <w:noProof/>
          <w:spacing w:val="-2"/>
          <w:lang w:val="de-DE"/>
        </w:rPr>
        <w:t xml:space="preserve"> </w:t>
      </w:r>
      <w:r w:rsidRPr="0066346B">
        <w:rPr>
          <w:iCs/>
          <w:noProof/>
          <w:spacing w:val="-4"/>
          <w:lang w:val="de-DE" w:eastAsia="ja-JP"/>
        </w:rPr>
        <w:t xml:space="preserve">Einführung einer eindeutigen Kennung für Sorteneinträge in der PLUTO-Datenbank </w:t>
      </w:r>
      <w:r w:rsidRPr="0066346B">
        <w:rPr>
          <w:rFonts w:eastAsiaTheme="minorEastAsia"/>
          <w:noProof/>
          <w:spacing w:val="-2"/>
          <w:lang w:val="de-DE"/>
        </w:rPr>
        <w:t>zur Kenntnis</w:t>
      </w:r>
      <w:r w:rsidRPr="0066346B">
        <w:rPr>
          <w:rFonts w:cs="Arial"/>
          <w:iCs/>
          <w:noProof/>
          <w:lang w:val="de-DE"/>
        </w:rPr>
        <w:t>.</w:t>
      </w:r>
    </w:p>
    <w:p w14:paraId="4424B966" w14:textId="77777777" w:rsidR="009A1DAA" w:rsidRPr="0066346B" w:rsidRDefault="009A1DAA" w:rsidP="009A1DAA">
      <w:pPr>
        <w:rPr>
          <w:rFonts w:eastAsiaTheme="minorEastAsia"/>
          <w:noProof/>
          <w:lang w:val="de-DE" w:eastAsia="ja-JP"/>
        </w:rPr>
      </w:pPr>
    </w:p>
    <w:p w14:paraId="4FE95B6A" w14:textId="77777777" w:rsidR="009A1DAA" w:rsidRPr="0066346B" w:rsidRDefault="009A1DAA" w:rsidP="009A1DAA">
      <w:pPr>
        <w:keepLines/>
        <w:rPr>
          <w:noProof/>
          <w:lang w:val="de-DE"/>
        </w:rPr>
      </w:pPr>
      <w:r w:rsidRPr="00062789">
        <w:rPr>
          <w:rFonts w:eastAsiaTheme="minorEastAsia"/>
          <w:noProof/>
          <w:spacing w:val="-2"/>
          <w:lang w:val="de-DE"/>
        </w:rPr>
        <w:fldChar w:fldCharType="begin"/>
      </w:r>
      <w:r w:rsidRPr="00062789">
        <w:rPr>
          <w:rFonts w:eastAsiaTheme="minorEastAsia"/>
          <w:noProof/>
          <w:spacing w:val="-2"/>
          <w:lang w:val="de-DE"/>
        </w:rPr>
        <w:instrText xml:space="preserve"> AUTONUM  </w:instrText>
      </w:r>
      <w:r w:rsidRPr="00062789">
        <w:rPr>
          <w:rFonts w:eastAsiaTheme="minorEastAsia"/>
          <w:noProof/>
          <w:spacing w:val="-2"/>
          <w:lang w:val="de-DE"/>
        </w:rPr>
        <w:fldChar w:fldCharType="end"/>
      </w:r>
      <w:r w:rsidRPr="0066346B">
        <w:rPr>
          <w:rFonts w:eastAsiaTheme="minorEastAsia"/>
          <w:noProof/>
          <w:spacing w:val="-2"/>
          <w:lang w:val="de-DE"/>
        </w:rPr>
        <w:tab/>
      </w:r>
      <w:r w:rsidRPr="0066346B">
        <w:rPr>
          <w:noProof/>
          <w:lang w:val="de-DE"/>
        </w:rPr>
        <w:t>Hinsichtlich der Aufnahme anderer Sorten (neuer Daten) in die PLUTO-Datenbank prüfte die WG-DEN die Vorschläge, zusätzliche Daten in die PLUTO-Datenbank aufzunehmen</w:t>
      </w:r>
      <w:r w:rsidR="004F3B40">
        <w:rPr>
          <w:noProof/>
          <w:lang w:val="de-DE"/>
        </w:rPr>
        <w:t>,</w:t>
      </w:r>
      <w:r w:rsidRPr="0066346B">
        <w:rPr>
          <w:noProof/>
          <w:lang w:val="de-DE"/>
        </w:rPr>
        <w:t xml:space="preserve"> und stimmte dem Vorschlag zu, der PLUTO-Datenbank landesübliche Namen in anderen Sprachen hinzuzufügen. </w:t>
      </w:r>
    </w:p>
    <w:p w14:paraId="4664D7C9" w14:textId="77777777" w:rsidR="009A1DAA" w:rsidRPr="0066346B" w:rsidRDefault="009A1DAA" w:rsidP="009A1DAA">
      <w:pPr>
        <w:keepLines/>
        <w:rPr>
          <w:rFonts w:eastAsiaTheme="minorEastAsia"/>
          <w:noProof/>
          <w:lang w:val="de-DE" w:eastAsia="ja-JP"/>
        </w:rPr>
      </w:pPr>
    </w:p>
    <w:p w14:paraId="25B7118A" w14:textId="77777777" w:rsidR="009A1DAA" w:rsidRPr="0066346B" w:rsidRDefault="009A1DAA" w:rsidP="009A1DAA">
      <w:pPr>
        <w:keepLines/>
        <w:rPr>
          <w:noProof/>
          <w:lang w:val="de-DE"/>
        </w:rPr>
      </w:pPr>
      <w:r w:rsidRPr="00062789">
        <w:rPr>
          <w:rFonts w:eastAsiaTheme="minorEastAsia"/>
          <w:noProof/>
          <w:spacing w:val="-2"/>
          <w:lang w:val="de-DE"/>
        </w:rPr>
        <w:fldChar w:fldCharType="begin"/>
      </w:r>
      <w:r w:rsidRPr="00062789">
        <w:rPr>
          <w:rFonts w:eastAsiaTheme="minorEastAsia"/>
          <w:noProof/>
          <w:spacing w:val="-2"/>
          <w:lang w:val="de-DE"/>
        </w:rPr>
        <w:instrText xml:space="preserve"> AUTONUM  </w:instrText>
      </w:r>
      <w:r w:rsidRPr="00062789">
        <w:rPr>
          <w:rFonts w:eastAsiaTheme="minorEastAsia"/>
          <w:noProof/>
          <w:spacing w:val="-2"/>
          <w:lang w:val="de-DE"/>
        </w:rPr>
        <w:fldChar w:fldCharType="end"/>
      </w:r>
      <w:r w:rsidRPr="0066346B">
        <w:rPr>
          <w:rFonts w:eastAsiaTheme="minorEastAsia"/>
          <w:noProof/>
          <w:spacing w:val="-2"/>
          <w:lang w:val="de-DE"/>
        </w:rPr>
        <w:tab/>
      </w:r>
      <w:r w:rsidRPr="0066346B">
        <w:rPr>
          <w:noProof/>
          <w:lang w:val="de-DE"/>
        </w:rPr>
        <w:t>Die WG-DEN nahm zur Kenntnis, dass der TC prüfte, wie Angelegenheiten betreffend Sortentypen für DUS-Prüfungszwecke behandelt werden sollten</w:t>
      </w:r>
      <w:r w:rsidR="004F3B40">
        <w:rPr>
          <w:noProof/>
          <w:lang w:val="de-DE"/>
        </w:rPr>
        <w:t>,</w:t>
      </w:r>
      <w:r w:rsidRPr="0066346B">
        <w:rPr>
          <w:noProof/>
          <w:lang w:val="de-DE"/>
        </w:rPr>
        <w:t xml:space="preserve"> und vereinbarte, dass die Entwicklungen im TC dem CAJ berichtet werden sollten. </w:t>
      </w:r>
    </w:p>
    <w:bookmarkEnd w:id="11"/>
    <w:p w14:paraId="7B289499" w14:textId="77777777" w:rsidR="009A1DAA" w:rsidRPr="0066346B" w:rsidRDefault="009A1DAA" w:rsidP="009A1DAA">
      <w:pPr>
        <w:rPr>
          <w:rFonts w:eastAsiaTheme="minorEastAsia"/>
          <w:noProof/>
          <w:lang w:val="de-DE" w:eastAsia="ja-JP"/>
        </w:rPr>
      </w:pPr>
    </w:p>
    <w:p w14:paraId="5ED9BDFF" w14:textId="77777777" w:rsidR="009A1DAA" w:rsidRPr="0066346B" w:rsidRDefault="009A1DAA" w:rsidP="009A1DAA">
      <w:pPr>
        <w:rPr>
          <w:rFonts w:eastAsiaTheme="minorEastAsia"/>
          <w:noProof/>
          <w:lang w:val="de-DE" w:eastAsia="ja-JP"/>
        </w:rPr>
      </w:pPr>
    </w:p>
    <w:p w14:paraId="625AC8C2" w14:textId="77777777" w:rsidR="009A1DAA" w:rsidRPr="0066346B" w:rsidRDefault="009A1DAA" w:rsidP="009A1DAA">
      <w:pPr>
        <w:keepNext/>
        <w:outlineLvl w:val="0"/>
        <w:rPr>
          <w:rFonts w:eastAsiaTheme="minorEastAsia"/>
          <w:caps/>
          <w:noProof/>
          <w:lang w:val="de-DE"/>
        </w:rPr>
      </w:pPr>
      <w:r w:rsidRPr="0066346B">
        <w:rPr>
          <w:rFonts w:eastAsiaTheme="minorEastAsia"/>
          <w:caps/>
          <w:noProof/>
          <w:lang w:val="de-DE"/>
        </w:rPr>
        <w:t>DATUM, ORT UND PROGRAMM DER NÄCHSTEN SITZUNg</w:t>
      </w:r>
    </w:p>
    <w:p w14:paraId="4FD4B49C" w14:textId="77777777" w:rsidR="009A1DAA" w:rsidRPr="0066346B" w:rsidRDefault="009A1DAA" w:rsidP="009A1DAA">
      <w:pPr>
        <w:ind w:left="1701" w:hanging="1134"/>
        <w:jc w:val="left"/>
        <w:rPr>
          <w:rFonts w:eastAsiaTheme="minorEastAsia" w:cs="Arial"/>
          <w:noProof/>
          <w:snapToGrid w:val="0"/>
          <w:lang w:val="de-DE"/>
        </w:rPr>
      </w:pPr>
    </w:p>
    <w:p w14:paraId="2E21A15C" w14:textId="77777777" w:rsidR="009A1DAA" w:rsidRPr="00A524F0" w:rsidRDefault="009A1DAA" w:rsidP="009A1DAA">
      <w:pPr>
        <w:rPr>
          <w:rFonts w:cs="Arial"/>
          <w:iCs/>
          <w:noProof/>
          <w:lang w:val="de-DE"/>
        </w:rPr>
      </w:pPr>
      <w:r w:rsidRPr="00062789">
        <w:rPr>
          <w:rFonts w:cs="Arial"/>
          <w:iCs/>
          <w:noProof/>
          <w:lang w:val="de-DE"/>
        </w:rPr>
        <w:fldChar w:fldCharType="begin"/>
      </w:r>
      <w:r w:rsidRPr="00062789">
        <w:rPr>
          <w:rFonts w:cs="Arial"/>
          <w:iCs/>
          <w:noProof/>
          <w:lang w:val="de-DE"/>
        </w:rPr>
        <w:instrText xml:space="preserve"> AUTONUM  </w:instrText>
      </w:r>
      <w:r w:rsidRPr="00062789">
        <w:rPr>
          <w:rFonts w:cs="Arial"/>
          <w:iCs/>
          <w:noProof/>
          <w:lang w:val="de-DE"/>
        </w:rPr>
        <w:fldChar w:fldCharType="end"/>
      </w:r>
      <w:r w:rsidRPr="0066346B">
        <w:rPr>
          <w:rFonts w:cs="Arial"/>
          <w:iCs/>
          <w:noProof/>
          <w:lang w:val="de-DE"/>
        </w:rPr>
        <w:tab/>
        <w:t>Die WG-DEN vereinbarte, dass sie die vom CAJ erbetene Arbeit abgeschlossen habe, und vereinbarte, dass es nicht nötig sein würde, weitere Sitzungen abzuhalten.</w:t>
      </w:r>
    </w:p>
    <w:p w14:paraId="5B381459" w14:textId="77777777" w:rsidR="009A1DAA" w:rsidRPr="00A524F0" w:rsidRDefault="009A1DAA" w:rsidP="009A1DAA">
      <w:pPr>
        <w:rPr>
          <w:noProof/>
          <w:lang w:val="de-DE"/>
        </w:rPr>
      </w:pPr>
    </w:p>
    <w:p w14:paraId="11717094" w14:textId="3858AC49" w:rsidR="009A1DAA" w:rsidRDefault="009A1DAA" w:rsidP="009A1DAA">
      <w:pPr>
        <w:keepNext/>
        <w:keepLines/>
        <w:jc w:val="right"/>
        <w:rPr>
          <w:rFonts w:eastAsia="MS Mincho"/>
          <w:noProof/>
          <w:snapToGrid w:val="0"/>
          <w:lang w:val="de-DE"/>
        </w:rPr>
      </w:pPr>
    </w:p>
    <w:p w14:paraId="3CD62CE2" w14:textId="77777777" w:rsidR="00202F96" w:rsidRPr="00A524F0" w:rsidRDefault="00202F96" w:rsidP="009A1DAA">
      <w:pPr>
        <w:keepNext/>
        <w:keepLines/>
        <w:jc w:val="right"/>
        <w:rPr>
          <w:rFonts w:eastAsia="MS Mincho"/>
          <w:noProof/>
          <w:snapToGrid w:val="0"/>
          <w:lang w:val="de-DE"/>
        </w:rPr>
      </w:pPr>
    </w:p>
    <w:p w14:paraId="47F893DD" w14:textId="77777777" w:rsidR="009A1DAA" w:rsidRPr="00A524F0" w:rsidRDefault="009A1DAA" w:rsidP="009A1DAA">
      <w:pPr>
        <w:jc w:val="right"/>
        <w:rPr>
          <w:rFonts w:eastAsiaTheme="minorEastAsia" w:cs="Arial"/>
          <w:noProof/>
          <w:lang w:val="de-DE"/>
        </w:rPr>
      </w:pPr>
      <w:r w:rsidRPr="00A524F0">
        <w:rPr>
          <w:rFonts w:eastAsiaTheme="minorEastAsia" w:cs="Arial"/>
          <w:noProof/>
          <w:lang w:val="de-DE"/>
        </w:rPr>
        <w:t>[Ende des Dokuments]</w:t>
      </w:r>
    </w:p>
    <w:p w14:paraId="264D64AC" w14:textId="77777777" w:rsidR="009A1DAA" w:rsidRDefault="009A1DAA"/>
    <w:sectPr w:rsidR="009A1DAA"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2FC2E" w14:textId="77777777" w:rsidR="00D20630" w:rsidRDefault="00D20630" w:rsidP="00F705D5">
      <w:r>
        <w:separator/>
      </w:r>
    </w:p>
  </w:endnote>
  <w:endnote w:type="continuationSeparator" w:id="0">
    <w:p w14:paraId="47EDF821" w14:textId="77777777" w:rsidR="00D20630" w:rsidRDefault="00D20630" w:rsidP="00F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528EB" w14:textId="77777777" w:rsidR="00D20630" w:rsidRDefault="00D20630" w:rsidP="00F705D5">
      <w:r>
        <w:separator/>
      </w:r>
    </w:p>
  </w:footnote>
  <w:footnote w:type="continuationSeparator" w:id="0">
    <w:p w14:paraId="3E5859E9" w14:textId="77777777" w:rsidR="00D20630" w:rsidRDefault="00D20630" w:rsidP="00F7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3DC8" w14:textId="77777777" w:rsidR="00182B99" w:rsidRPr="00C5280D" w:rsidRDefault="00812FEF" w:rsidP="00EB048E">
    <w:pPr>
      <w:pStyle w:val="Header"/>
      <w:rPr>
        <w:rStyle w:val="PageNumber"/>
        <w:lang w:val="en-US"/>
      </w:rPr>
    </w:pPr>
    <w:r>
      <w:rPr>
        <w:rStyle w:val="PageNumber"/>
        <w:lang w:val="en-US"/>
      </w:rPr>
      <w:t>CAJ/76/6 Add.</w:t>
    </w:r>
  </w:p>
  <w:p w14:paraId="2BEB0EAE" w14:textId="484ECF08" w:rsidR="00182B99" w:rsidRPr="00C5280D" w:rsidRDefault="00812FEF"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41D4">
      <w:rPr>
        <w:rStyle w:val="PageNumber"/>
        <w:noProof/>
        <w:lang w:val="en-US"/>
      </w:rPr>
      <w:t>2</w:t>
    </w:r>
    <w:r w:rsidRPr="00C5280D">
      <w:rPr>
        <w:rStyle w:val="PageNumber"/>
        <w:lang w:val="en-US"/>
      </w:rPr>
      <w:fldChar w:fldCharType="end"/>
    </w:r>
  </w:p>
  <w:p w14:paraId="739EE7C6" w14:textId="77777777" w:rsidR="00182B99" w:rsidRPr="00C5280D" w:rsidRDefault="00D12BD3"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AA"/>
    <w:rsid w:val="001046EA"/>
    <w:rsid w:val="00202F96"/>
    <w:rsid w:val="00316D67"/>
    <w:rsid w:val="00416903"/>
    <w:rsid w:val="00442014"/>
    <w:rsid w:val="004F3B40"/>
    <w:rsid w:val="00561046"/>
    <w:rsid w:val="005733C7"/>
    <w:rsid w:val="005C2730"/>
    <w:rsid w:val="00621CF3"/>
    <w:rsid w:val="00812FEF"/>
    <w:rsid w:val="00993B93"/>
    <w:rsid w:val="009A1DAA"/>
    <w:rsid w:val="00B9272B"/>
    <w:rsid w:val="00D12BD3"/>
    <w:rsid w:val="00D20630"/>
    <w:rsid w:val="00E041D4"/>
    <w:rsid w:val="00F70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A0C8"/>
  <w15:chartTrackingRefBased/>
  <w15:docId w15:val="{9ECDABF3-E353-4008-A641-3F53567C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AA"/>
    <w:pPr>
      <w:spacing w:after="0" w:line="240" w:lineRule="auto"/>
      <w:jc w:val="both"/>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A1DAA"/>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9A1DAA"/>
    <w:rPr>
      <w:rFonts w:ascii="Arial" w:eastAsia="Times New Roman" w:hAnsi="Arial" w:cs="Times New Roman"/>
      <w:sz w:val="20"/>
      <w:szCs w:val="20"/>
      <w:lang w:val="fr-FR"/>
    </w:rPr>
  </w:style>
  <w:style w:type="character" w:styleId="PageNumber">
    <w:name w:val="page number"/>
    <w:basedOn w:val="DefaultParagraphFont"/>
    <w:rsid w:val="009A1DAA"/>
    <w:rPr>
      <w:rFonts w:ascii="Arial" w:hAnsi="Arial"/>
      <w:sz w:val="20"/>
    </w:rPr>
  </w:style>
  <w:style w:type="paragraph" w:customStyle="1" w:styleId="Docoriginal">
    <w:name w:val="Doc_original"/>
    <w:basedOn w:val="Normal"/>
    <w:link w:val="DocoriginalChar"/>
    <w:rsid w:val="009A1DAA"/>
    <w:pPr>
      <w:spacing w:before="240" w:line="240" w:lineRule="exact"/>
      <w:contextualSpacing/>
      <w:jc w:val="left"/>
    </w:pPr>
    <w:rPr>
      <w:b/>
      <w:bCs/>
      <w:spacing w:val="10"/>
      <w:sz w:val="18"/>
    </w:rPr>
  </w:style>
  <w:style w:type="paragraph" w:customStyle="1" w:styleId="Disclaimer">
    <w:name w:val="Disclaimer"/>
    <w:next w:val="Normal"/>
    <w:qFormat/>
    <w:rsid w:val="009A1DAA"/>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9A1DAA"/>
    <w:pPr>
      <w:spacing w:before="120"/>
    </w:pPr>
    <w:rPr>
      <w:sz w:val="16"/>
    </w:rPr>
  </w:style>
  <w:style w:type="paragraph" w:customStyle="1" w:styleId="Lettrine">
    <w:name w:val="Lettrine"/>
    <w:basedOn w:val="Normal"/>
    <w:rsid w:val="009A1DAA"/>
    <w:pPr>
      <w:spacing w:line="340" w:lineRule="atLeast"/>
      <w:jc w:val="right"/>
    </w:pPr>
    <w:rPr>
      <w:b/>
      <w:bCs/>
      <w:sz w:val="36"/>
    </w:rPr>
  </w:style>
  <w:style w:type="paragraph" w:customStyle="1" w:styleId="Sessiontc">
    <w:name w:val="Session_tc"/>
    <w:basedOn w:val="Normal"/>
    <w:rsid w:val="009A1DAA"/>
    <w:pPr>
      <w:spacing w:line="280" w:lineRule="exact"/>
      <w:jc w:val="left"/>
    </w:pPr>
    <w:rPr>
      <w:b/>
      <w:bCs/>
      <w:kern w:val="28"/>
    </w:rPr>
  </w:style>
  <w:style w:type="paragraph" w:customStyle="1" w:styleId="Sessiontcplacedate">
    <w:name w:val="Session_tc_place_date"/>
    <w:basedOn w:val="Normal"/>
    <w:rsid w:val="009A1DAA"/>
    <w:pPr>
      <w:spacing w:before="240"/>
      <w:contextualSpacing/>
      <w:jc w:val="left"/>
    </w:pPr>
    <w:rPr>
      <w:b/>
      <w:bCs/>
      <w:kern w:val="28"/>
    </w:rPr>
  </w:style>
  <w:style w:type="paragraph" w:customStyle="1" w:styleId="Titleofdoc">
    <w:name w:val="Title_of_doc"/>
    <w:basedOn w:val="Normal"/>
    <w:rsid w:val="009A1DAA"/>
    <w:pPr>
      <w:spacing w:before="600" w:after="240"/>
      <w:jc w:val="left"/>
    </w:pPr>
    <w:rPr>
      <w:b/>
      <w:caps/>
    </w:rPr>
  </w:style>
  <w:style w:type="paragraph" w:customStyle="1" w:styleId="preparedby">
    <w:name w:val="prepared_by"/>
    <w:basedOn w:val="Normal"/>
    <w:rsid w:val="009A1DAA"/>
    <w:pPr>
      <w:spacing w:after="240"/>
      <w:jc w:val="center"/>
    </w:pPr>
    <w:rPr>
      <w:i/>
      <w:iCs/>
    </w:rPr>
  </w:style>
  <w:style w:type="character" w:customStyle="1" w:styleId="DocoriginalChar">
    <w:name w:val="Doc_original Char"/>
    <w:basedOn w:val="DefaultParagraphFont"/>
    <w:link w:val="Docoriginal"/>
    <w:rsid w:val="009A1DAA"/>
    <w:rPr>
      <w:rFonts w:ascii="Arial" w:eastAsia="Times New Roman" w:hAnsi="Arial" w:cs="Times New Roman"/>
      <w:b/>
      <w:bCs/>
      <w:spacing w:val="10"/>
      <w:sz w:val="18"/>
      <w:szCs w:val="20"/>
      <w:lang w:val="en-US"/>
    </w:rPr>
  </w:style>
  <w:style w:type="paragraph" w:customStyle="1" w:styleId="Doccode">
    <w:name w:val="Doc_code"/>
    <w:qFormat/>
    <w:rsid w:val="009A1DAA"/>
    <w:pPr>
      <w:spacing w:after="0" w:line="240" w:lineRule="auto"/>
    </w:pPr>
    <w:rPr>
      <w:rFonts w:ascii="Arial" w:eastAsia="Times New Roman" w:hAnsi="Arial" w:cs="Times New Roman"/>
      <w:b/>
      <w:bCs/>
      <w:spacing w:val="10"/>
      <w:sz w:val="18"/>
      <w:szCs w:val="20"/>
      <w:lang w:val="en-US"/>
    </w:rPr>
  </w:style>
  <w:style w:type="paragraph" w:styleId="Footer">
    <w:name w:val="footer"/>
    <w:basedOn w:val="Normal"/>
    <w:link w:val="FooterChar"/>
    <w:uiPriority w:val="99"/>
    <w:unhideWhenUsed/>
    <w:rsid w:val="00F705D5"/>
    <w:pPr>
      <w:tabs>
        <w:tab w:val="center" w:pos="4536"/>
        <w:tab w:val="right" w:pos="9072"/>
      </w:tabs>
    </w:pPr>
  </w:style>
  <w:style w:type="character" w:customStyle="1" w:styleId="FooterChar">
    <w:name w:val="Footer Char"/>
    <w:basedOn w:val="DefaultParagraphFont"/>
    <w:link w:val="Footer"/>
    <w:uiPriority w:val="99"/>
    <w:rsid w:val="00F705D5"/>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SANTOS Carla Marina</cp:lastModifiedBy>
  <cp:revision>11</cp:revision>
  <cp:lastPrinted>2019-11-18T13:42:00Z</cp:lastPrinted>
  <dcterms:created xsi:type="dcterms:W3CDTF">2019-11-18T14:36:00Z</dcterms:created>
  <dcterms:modified xsi:type="dcterms:W3CDTF">2019-12-13T11:43:00Z</dcterms:modified>
</cp:coreProperties>
</file>