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BA4C95" w:rsidRDefault="000B4769" w:rsidP="00AC2883">
            <w:pPr>
              <w:pStyle w:val="Sessiontc"/>
              <w:spacing w:line="240" w:lineRule="auto"/>
            </w:pPr>
            <w:r w:rsidRPr="00BA4C95">
              <w:t>Verwaltungs- und Rechtsausschuss</w:t>
            </w:r>
          </w:p>
          <w:p w:rsidR="00EB4E9C" w:rsidRPr="00BA4C95" w:rsidRDefault="00227FD0" w:rsidP="00227FD0">
            <w:pPr>
              <w:pStyle w:val="Sessiontcplacedate"/>
              <w:rPr>
                <w:sz w:val="22"/>
              </w:rPr>
            </w:pPr>
            <w:r w:rsidRPr="00BA4C95">
              <w:t>Sechs</w:t>
            </w:r>
            <w:r w:rsidR="00BC0BD4" w:rsidRPr="00BA4C95">
              <w:t>und</w:t>
            </w:r>
            <w:r w:rsidR="000B4769" w:rsidRPr="00BA4C95">
              <w:t>sieb</w:t>
            </w:r>
            <w:r w:rsidR="00BC0BD4" w:rsidRPr="00BA4C95">
              <w:t>zigste Tagung</w:t>
            </w:r>
            <w:r w:rsidR="00EB4E9C" w:rsidRPr="00BA4C95">
              <w:br/>
              <w:t>Gen</w:t>
            </w:r>
            <w:r w:rsidR="00BC0BD4" w:rsidRPr="00BA4C95">
              <w:t>f</w:t>
            </w:r>
            <w:r w:rsidR="00EB4E9C" w:rsidRPr="00BA4C95">
              <w:t xml:space="preserve">, </w:t>
            </w:r>
            <w:r w:rsidR="005308D3" w:rsidRPr="00BA4C95">
              <w:t>3</w:t>
            </w:r>
            <w:r w:rsidRPr="00BA4C95">
              <w:t>0</w:t>
            </w:r>
            <w:r w:rsidR="000B4769" w:rsidRPr="00BA4C95">
              <w:t>.</w:t>
            </w:r>
            <w:r w:rsidR="00A706D3" w:rsidRPr="00BA4C95">
              <w:t xml:space="preserve"> </w:t>
            </w:r>
            <w:r w:rsidR="000B4769" w:rsidRPr="00BA4C95">
              <w:t xml:space="preserve">Oktober </w:t>
            </w:r>
            <w:r w:rsidRPr="00BA4C95">
              <w:t>2019</w:t>
            </w:r>
          </w:p>
        </w:tc>
        <w:tc>
          <w:tcPr>
            <w:tcW w:w="3127" w:type="dxa"/>
          </w:tcPr>
          <w:p w:rsidR="00EB4E9C" w:rsidRPr="00BA4C95" w:rsidRDefault="00227FD0" w:rsidP="003C7FBE">
            <w:pPr>
              <w:pStyle w:val="Doccode"/>
              <w:rPr>
                <w:lang w:val="de-DE"/>
              </w:rPr>
            </w:pPr>
            <w:r w:rsidRPr="00BA4C95">
              <w:rPr>
                <w:lang w:val="de-DE"/>
              </w:rPr>
              <w:t>CAJ/76</w:t>
            </w:r>
            <w:r w:rsidR="00EB4E9C" w:rsidRPr="00BA4C95">
              <w:rPr>
                <w:lang w:val="de-DE"/>
              </w:rPr>
              <w:t>/</w:t>
            </w:r>
            <w:r w:rsidR="00A8655B" w:rsidRPr="00BA4C95">
              <w:rPr>
                <w:lang w:val="de-DE"/>
              </w:rPr>
              <w:t>1</w:t>
            </w:r>
            <w:r w:rsidR="0030169A">
              <w:rPr>
                <w:lang w:val="de-DE"/>
              </w:rPr>
              <w:t xml:space="preserve"> Rev.2</w:t>
            </w:r>
          </w:p>
          <w:p w:rsidR="00EB4E9C" w:rsidRPr="00BA4C95" w:rsidRDefault="00EB4E9C" w:rsidP="003C7FBE">
            <w:pPr>
              <w:pStyle w:val="Docoriginal"/>
            </w:pPr>
            <w:r w:rsidRPr="00BA4C95">
              <w:t>Original:</w:t>
            </w:r>
            <w:r w:rsidRPr="00BA4C95">
              <w:rPr>
                <w:b w:val="0"/>
                <w:spacing w:val="0"/>
              </w:rPr>
              <w:t xml:space="preserve">  </w:t>
            </w:r>
            <w:r w:rsidR="00BC0BD4" w:rsidRPr="00BA4C95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30169A">
            <w:pPr>
              <w:pStyle w:val="Docoriginal"/>
            </w:pPr>
            <w:r w:rsidRPr="00BA4C95">
              <w:t>Dat</w:t>
            </w:r>
            <w:r w:rsidR="00BC0BD4" w:rsidRPr="00BA4C95">
              <w:t>um</w:t>
            </w:r>
            <w:r w:rsidRPr="00BA4C95">
              <w:t>:</w:t>
            </w:r>
            <w:r w:rsidRPr="00BA4C95">
              <w:rPr>
                <w:b w:val="0"/>
                <w:spacing w:val="0"/>
              </w:rPr>
              <w:t xml:space="preserve">  </w:t>
            </w:r>
            <w:r w:rsidR="0030169A">
              <w:rPr>
                <w:b w:val="0"/>
                <w:spacing w:val="0"/>
              </w:rPr>
              <w:t>11</w:t>
            </w:r>
            <w:r w:rsidR="00D062B3" w:rsidRPr="00BA4C95">
              <w:rPr>
                <w:b w:val="0"/>
                <w:spacing w:val="0"/>
              </w:rPr>
              <w:t xml:space="preserve">. </w:t>
            </w:r>
            <w:r w:rsidR="0030169A">
              <w:rPr>
                <w:b w:val="0"/>
                <w:spacing w:val="0"/>
              </w:rPr>
              <w:t xml:space="preserve">Oktober </w:t>
            </w:r>
            <w:r w:rsidR="005308D3" w:rsidRPr="00BA4C95">
              <w:rPr>
                <w:b w:val="0"/>
                <w:spacing w:val="0"/>
              </w:rPr>
              <w:t>201</w:t>
            </w:r>
            <w:r w:rsidR="00227FD0" w:rsidRPr="00BA4C95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D062B3" w:rsidP="006A644A">
      <w:pPr>
        <w:pStyle w:val="Titleofdoc0"/>
      </w:pPr>
      <w:bookmarkStart w:id="0" w:name="TitleOfDoc"/>
      <w:bookmarkEnd w:id="0"/>
      <w:r>
        <w:t xml:space="preserve">Revidierter </w:t>
      </w:r>
      <w:r w:rsidR="00993124">
        <w:t>Entwurf einer tagesordnung</w:t>
      </w:r>
    </w:p>
    <w:p w:rsidR="006A644A" w:rsidRPr="006A644A" w:rsidRDefault="00BC0BD4" w:rsidP="006A644A">
      <w:pPr>
        <w:pStyle w:val="preparedby1"/>
        <w:jc w:val="left"/>
      </w:pPr>
      <w:bookmarkStart w:id="1" w:name="Prepared"/>
      <w:bookmarkEnd w:id="1"/>
      <w:r>
        <w:t xml:space="preserve">vom Verbandsbüro erstellt 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993124" w:rsidRPr="00993124" w:rsidRDefault="00993124" w:rsidP="003277A5">
      <w:pPr>
        <w:ind w:left="567" w:hanging="567"/>
        <w:jc w:val="left"/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Pr="00993124">
        <w:tab/>
      </w:r>
      <w:r w:rsidR="006D3DDB" w:rsidRPr="006D3DDB">
        <w:t>Eröffnung der Tagung</w:t>
      </w:r>
    </w:p>
    <w:p w:rsidR="00993124" w:rsidRPr="00993124" w:rsidRDefault="00993124" w:rsidP="003277A5">
      <w:pPr>
        <w:ind w:left="567" w:hanging="567"/>
        <w:jc w:val="left"/>
      </w:pPr>
    </w:p>
    <w:p w:rsidR="00993124" w:rsidRPr="00993124" w:rsidRDefault="00993124" w:rsidP="003277A5">
      <w:pPr>
        <w:ind w:left="567" w:hanging="567"/>
        <w:jc w:val="left"/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Pr="00993124">
        <w:tab/>
      </w:r>
      <w:r w:rsidR="00A07213">
        <w:t>A</w:t>
      </w:r>
      <w:r w:rsidR="00A07213" w:rsidRPr="00A07213">
        <w:t>nnahme der Tagesordnung</w:t>
      </w:r>
    </w:p>
    <w:p w:rsidR="00993124" w:rsidRPr="00993124" w:rsidRDefault="00993124" w:rsidP="003277A5">
      <w:pPr>
        <w:ind w:left="567" w:hanging="567"/>
        <w:jc w:val="left"/>
      </w:pPr>
    </w:p>
    <w:p w:rsidR="00993124" w:rsidRPr="00993124" w:rsidRDefault="00993124" w:rsidP="003277A5">
      <w:pPr>
        <w:ind w:left="567" w:hanging="567"/>
        <w:jc w:val="left"/>
        <w:rPr>
          <w:kern w:val="28"/>
        </w:rPr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Pr="00993124">
        <w:tab/>
      </w:r>
      <w:r w:rsidR="00A07213" w:rsidRPr="00A07213">
        <w:t>B</w:t>
      </w:r>
      <w:r w:rsidR="00A07213" w:rsidRPr="00A07213">
        <w:rPr>
          <w:rFonts w:cs="Arial"/>
          <w:snapToGrid w:val="0"/>
        </w:rPr>
        <w:t xml:space="preserve">ericht </w:t>
      </w:r>
      <w:r w:rsidR="00A07213">
        <w:rPr>
          <w:rFonts w:cs="Arial"/>
          <w:snapToGrid w:val="0"/>
        </w:rPr>
        <w:t xml:space="preserve">des </w:t>
      </w:r>
      <w:r w:rsidR="00F708A6">
        <w:rPr>
          <w:rFonts w:cs="Arial"/>
          <w:snapToGrid w:val="0"/>
        </w:rPr>
        <w:t>Stellvertretenden</w:t>
      </w:r>
      <w:r w:rsidR="00A07213">
        <w:rPr>
          <w:rFonts w:cs="Arial"/>
          <w:snapToGrid w:val="0"/>
        </w:rPr>
        <w:t xml:space="preserve"> Generalsekretärs </w:t>
      </w:r>
      <w:r w:rsidR="00A07213" w:rsidRPr="00A07213">
        <w:rPr>
          <w:rFonts w:cs="Arial"/>
          <w:snapToGrid w:val="0"/>
        </w:rPr>
        <w:t>über die Entwicklungen in der UPOV</w:t>
      </w:r>
      <w:r w:rsidR="00A07213">
        <w:rPr>
          <w:rFonts w:cs="Arial"/>
          <w:snapToGrid w:val="0"/>
        </w:rPr>
        <w:t xml:space="preserve"> </w:t>
      </w:r>
      <w:r w:rsidRPr="00993124">
        <w:rPr>
          <w:rFonts w:cs="Arial"/>
          <w:snapToGrid w:val="0"/>
        </w:rPr>
        <w:t>(</w:t>
      </w:r>
      <w:r w:rsidR="00352CB0">
        <w:rPr>
          <w:rFonts w:cs="Arial"/>
          <w:snapToGrid w:val="0"/>
        </w:rPr>
        <w:t>Dokument</w:t>
      </w:r>
      <w:r w:rsidR="003277A5">
        <w:rPr>
          <w:rFonts w:cs="Arial"/>
          <w:snapToGrid w:val="0"/>
        </w:rPr>
        <w:t> </w:t>
      </w:r>
      <w:r w:rsidR="00D062B3">
        <w:rPr>
          <w:rFonts w:cs="Arial"/>
          <w:snapToGrid w:val="0"/>
        </w:rPr>
        <w:t>CAJ/76/INF/5</w:t>
      </w:r>
      <w:r w:rsidRPr="00993124">
        <w:rPr>
          <w:rFonts w:cs="Arial"/>
          <w:snapToGrid w:val="0"/>
        </w:rPr>
        <w:t>)</w:t>
      </w:r>
    </w:p>
    <w:p w:rsidR="00993124" w:rsidRPr="00993124" w:rsidRDefault="00993124" w:rsidP="003277A5">
      <w:pPr>
        <w:ind w:left="567" w:hanging="567"/>
        <w:jc w:val="left"/>
        <w:rPr>
          <w:kern w:val="28"/>
        </w:rPr>
      </w:pPr>
    </w:p>
    <w:p w:rsidR="00993124" w:rsidRPr="00993124" w:rsidRDefault="00993124" w:rsidP="003277A5">
      <w:pPr>
        <w:ind w:left="567" w:hanging="567"/>
        <w:jc w:val="left"/>
        <w:rPr>
          <w:kern w:val="28"/>
        </w:rPr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Pr="00993124">
        <w:tab/>
      </w:r>
      <w:r w:rsidR="00A07213" w:rsidRPr="00A07213">
        <w:t xml:space="preserve">Bericht über </w:t>
      </w:r>
      <w:r w:rsidR="00A8655B">
        <w:t xml:space="preserve">die </w:t>
      </w:r>
      <w:r w:rsidR="00A07213" w:rsidRPr="00A07213">
        <w:t>Entwic</w:t>
      </w:r>
      <w:r w:rsidR="00352CB0">
        <w:t>klungen im Technischen Ausschuß</w:t>
      </w:r>
      <w:r w:rsidRPr="00993124">
        <w:t xml:space="preserve"> (</w:t>
      </w:r>
      <w:r w:rsidR="00352CB0">
        <w:t>Dokument</w:t>
      </w:r>
      <w:r w:rsidRPr="00993124">
        <w:t xml:space="preserve"> CAJ/76/</w:t>
      </w:r>
      <w:r w:rsidR="00D062B3">
        <w:t>2</w:t>
      </w:r>
      <w:r w:rsidRPr="00993124">
        <w:t>)</w:t>
      </w:r>
    </w:p>
    <w:p w:rsidR="00993124" w:rsidRPr="00993124" w:rsidRDefault="00993124" w:rsidP="003277A5">
      <w:pPr>
        <w:ind w:left="567" w:hanging="567"/>
        <w:jc w:val="left"/>
        <w:rPr>
          <w:kern w:val="28"/>
        </w:rPr>
      </w:pPr>
    </w:p>
    <w:p w:rsidR="00993124" w:rsidRPr="00993124" w:rsidRDefault="00993124" w:rsidP="003277A5">
      <w:pPr>
        <w:ind w:left="567" w:hanging="567"/>
        <w:jc w:val="left"/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Pr="00993124">
        <w:tab/>
      </w:r>
      <w:r w:rsidR="00352CB0">
        <w:t>I</w:t>
      </w:r>
      <w:r w:rsidR="00352CB0" w:rsidRPr="00352CB0">
        <w:t xml:space="preserve">m wesentlichen abgeleitete Sorten </w:t>
      </w:r>
      <w:r w:rsidRPr="00993124">
        <w:t>(</w:t>
      </w:r>
      <w:r w:rsidR="00352CB0" w:rsidRPr="00352CB0">
        <w:t>Dokument</w:t>
      </w:r>
      <w:r w:rsidRPr="00993124">
        <w:t xml:space="preserve"> CAJ/76/3)</w:t>
      </w:r>
    </w:p>
    <w:p w:rsidR="00993124" w:rsidRPr="00993124" w:rsidRDefault="00993124" w:rsidP="003277A5">
      <w:pPr>
        <w:ind w:left="567" w:hanging="567"/>
        <w:jc w:val="left"/>
      </w:pPr>
    </w:p>
    <w:p w:rsidR="00993124" w:rsidRPr="00993124" w:rsidRDefault="00993124" w:rsidP="003277A5">
      <w:pPr>
        <w:ind w:left="567" w:hanging="567"/>
        <w:jc w:val="left"/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Pr="00993124">
        <w:tab/>
      </w:r>
      <w:r w:rsidR="00352CB0" w:rsidRPr="00352CB0">
        <w:t xml:space="preserve">Erarbeitung von Informationsmaterial zum UPOV-Übereinkommen </w:t>
      </w:r>
      <w:r w:rsidRPr="00993124">
        <w:t>(</w:t>
      </w:r>
      <w:r w:rsidR="00352CB0" w:rsidRPr="00352CB0">
        <w:t>Dokument</w:t>
      </w:r>
      <w:r w:rsidRPr="00993124">
        <w:t xml:space="preserve"> CAJ/76/4)</w:t>
      </w:r>
    </w:p>
    <w:p w:rsidR="00993124" w:rsidRPr="00993124" w:rsidRDefault="00993124" w:rsidP="003277A5">
      <w:pPr>
        <w:ind w:left="567" w:hanging="567"/>
        <w:jc w:val="left"/>
      </w:pPr>
    </w:p>
    <w:p w:rsidR="00993124" w:rsidRPr="00993124" w:rsidRDefault="00993124" w:rsidP="003277A5">
      <w:pPr>
        <w:ind w:left="567" w:hanging="567"/>
        <w:jc w:val="left"/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="00352CB0" w:rsidRPr="00352CB0">
        <w:tab/>
        <w:t>TGP-Dokumente</w:t>
      </w:r>
      <w:r w:rsidRPr="00993124">
        <w:t xml:space="preserve"> (</w:t>
      </w:r>
      <w:r w:rsidR="00352CB0" w:rsidRPr="00352CB0">
        <w:t>Dokumente</w:t>
      </w:r>
      <w:r w:rsidRPr="00993124">
        <w:t xml:space="preserve"> CAJ/76/5)</w:t>
      </w:r>
    </w:p>
    <w:p w:rsidR="00993124" w:rsidRPr="00993124" w:rsidRDefault="00993124" w:rsidP="003277A5">
      <w:pPr>
        <w:ind w:left="567" w:hanging="567"/>
        <w:jc w:val="left"/>
      </w:pPr>
    </w:p>
    <w:p w:rsidR="00993124" w:rsidRPr="00993124" w:rsidRDefault="00993124" w:rsidP="003277A5">
      <w:pPr>
        <w:ind w:left="1985" w:hanging="851"/>
        <w:jc w:val="left"/>
        <w:rPr>
          <w:bCs/>
          <w:snapToGrid w:val="0"/>
          <w:szCs w:val="24"/>
        </w:rPr>
      </w:pPr>
      <w:r w:rsidRPr="00993124">
        <w:rPr>
          <w:bCs/>
          <w:snapToGrid w:val="0"/>
          <w:szCs w:val="24"/>
        </w:rPr>
        <w:t>TGP/7</w:t>
      </w:r>
      <w:r w:rsidRPr="00993124">
        <w:rPr>
          <w:bCs/>
          <w:snapToGrid w:val="0"/>
          <w:szCs w:val="24"/>
        </w:rPr>
        <w:tab/>
      </w:r>
      <w:r w:rsidR="00352CB0" w:rsidRPr="00352CB0">
        <w:rPr>
          <w:bCs/>
          <w:snapToGrid w:val="0"/>
          <w:szCs w:val="24"/>
        </w:rPr>
        <w:t xml:space="preserve">Erstellung von Prüfungsrichtlinien </w:t>
      </w:r>
      <w:r w:rsidRPr="00993124">
        <w:rPr>
          <w:bCs/>
          <w:snapToGrid w:val="0"/>
          <w:szCs w:val="24"/>
        </w:rPr>
        <w:t>(</w:t>
      </w:r>
      <w:r w:rsidR="00352CB0" w:rsidRPr="00352CB0">
        <w:rPr>
          <w:bCs/>
          <w:snapToGrid w:val="0"/>
          <w:szCs w:val="24"/>
        </w:rPr>
        <w:t>Überarbeitung</w:t>
      </w:r>
      <w:r w:rsidRPr="00993124">
        <w:rPr>
          <w:bCs/>
          <w:snapToGrid w:val="0"/>
          <w:szCs w:val="24"/>
        </w:rPr>
        <w:t>)</w:t>
      </w:r>
    </w:p>
    <w:p w:rsidR="00993124" w:rsidRPr="00F708A6" w:rsidRDefault="00993124" w:rsidP="003277A5">
      <w:pPr>
        <w:ind w:left="1985" w:hanging="851"/>
        <w:jc w:val="left"/>
        <w:rPr>
          <w:bCs/>
          <w:snapToGrid w:val="0"/>
          <w:szCs w:val="24"/>
        </w:rPr>
      </w:pPr>
      <w:r w:rsidRPr="00993124">
        <w:rPr>
          <w:bCs/>
          <w:snapToGrid w:val="0"/>
          <w:szCs w:val="24"/>
        </w:rPr>
        <w:tab/>
      </w:r>
      <w:r w:rsidRPr="00F708A6">
        <w:rPr>
          <w:bCs/>
          <w:snapToGrid w:val="0"/>
          <w:szCs w:val="24"/>
        </w:rPr>
        <w:t>(</w:t>
      </w:r>
      <w:r w:rsidR="00352CB0" w:rsidRPr="00F708A6">
        <w:rPr>
          <w:bCs/>
          <w:snapToGrid w:val="0"/>
          <w:szCs w:val="24"/>
        </w:rPr>
        <w:t>Dokument</w:t>
      </w:r>
      <w:r w:rsidRPr="00F708A6">
        <w:rPr>
          <w:bCs/>
          <w:snapToGrid w:val="0"/>
          <w:szCs w:val="24"/>
        </w:rPr>
        <w:t xml:space="preserve"> TGP/7/7 </w:t>
      </w:r>
      <w:proofErr w:type="spellStart"/>
      <w:r w:rsidRPr="00F708A6">
        <w:rPr>
          <w:bCs/>
          <w:snapToGrid w:val="0"/>
          <w:szCs w:val="24"/>
        </w:rPr>
        <w:t>Draft</w:t>
      </w:r>
      <w:proofErr w:type="spellEnd"/>
      <w:r w:rsidRPr="00F708A6">
        <w:rPr>
          <w:bCs/>
          <w:snapToGrid w:val="0"/>
          <w:szCs w:val="24"/>
        </w:rPr>
        <w:t xml:space="preserve"> 1</w:t>
      </w:r>
      <w:r w:rsidR="0072167F">
        <w:rPr>
          <w:bCs/>
          <w:snapToGrid w:val="0"/>
          <w:szCs w:val="24"/>
        </w:rPr>
        <w:t xml:space="preserve"> Rev.</w:t>
      </w:r>
      <w:bookmarkStart w:id="2" w:name="_GoBack"/>
      <w:bookmarkEnd w:id="2"/>
      <w:r w:rsidRPr="00F708A6">
        <w:rPr>
          <w:bCs/>
          <w:snapToGrid w:val="0"/>
          <w:szCs w:val="24"/>
        </w:rPr>
        <w:t>)</w:t>
      </w:r>
    </w:p>
    <w:p w:rsidR="00993124" w:rsidRPr="00F708A6" w:rsidRDefault="00993124" w:rsidP="003277A5">
      <w:pPr>
        <w:ind w:left="1985" w:hanging="851"/>
        <w:jc w:val="left"/>
      </w:pPr>
    </w:p>
    <w:p w:rsidR="00993124" w:rsidRPr="00993124" w:rsidRDefault="00993124" w:rsidP="003277A5">
      <w:pPr>
        <w:ind w:left="1985" w:hanging="851"/>
        <w:jc w:val="left"/>
      </w:pPr>
      <w:r w:rsidRPr="00993124">
        <w:t>TGP/8</w:t>
      </w:r>
      <w:r w:rsidRPr="00993124">
        <w:tab/>
      </w:r>
      <w:r w:rsidR="00352CB0" w:rsidRPr="00352CB0">
        <w:t>Prüfungsanlage und Verfahren für die Prüf</w:t>
      </w:r>
      <w:r w:rsidR="003277A5">
        <w:t>ung der Unterscheidbarkeit, der </w:t>
      </w:r>
      <w:r w:rsidR="00352CB0" w:rsidRPr="00352CB0">
        <w:t>Homogenität und der Beständigkeit</w:t>
      </w:r>
      <w:r w:rsidRPr="00993124">
        <w:t xml:space="preserve"> (</w:t>
      </w:r>
      <w:r w:rsidR="00352CB0" w:rsidRPr="00352CB0">
        <w:t>Überarbeitung</w:t>
      </w:r>
      <w:r w:rsidRPr="00993124">
        <w:t>)</w:t>
      </w:r>
    </w:p>
    <w:p w:rsidR="00993124" w:rsidRPr="00993124" w:rsidRDefault="00993124" w:rsidP="003277A5">
      <w:pPr>
        <w:ind w:left="1985" w:hanging="851"/>
        <w:jc w:val="left"/>
      </w:pPr>
      <w:r w:rsidRPr="00993124">
        <w:tab/>
        <w:t>(</w:t>
      </w:r>
      <w:r w:rsidR="00352CB0" w:rsidRPr="00352CB0">
        <w:t>Dokument</w:t>
      </w:r>
      <w:r w:rsidRPr="00993124">
        <w:t xml:space="preserve"> TGP/8/4 </w:t>
      </w:r>
      <w:proofErr w:type="spellStart"/>
      <w:r w:rsidRPr="00993124">
        <w:t>Draft</w:t>
      </w:r>
      <w:proofErr w:type="spellEnd"/>
      <w:r w:rsidRPr="00993124">
        <w:t xml:space="preserve"> 1)</w:t>
      </w:r>
    </w:p>
    <w:p w:rsidR="00993124" w:rsidRPr="00993124" w:rsidRDefault="00993124" w:rsidP="003277A5">
      <w:pPr>
        <w:ind w:left="1985" w:hanging="851"/>
        <w:jc w:val="left"/>
      </w:pPr>
    </w:p>
    <w:p w:rsidR="00993124" w:rsidRPr="00993124" w:rsidRDefault="00352CB0" w:rsidP="003277A5">
      <w:pPr>
        <w:ind w:left="1985" w:hanging="851"/>
        <w:jc w:val="left"/>
      </w:pPr>
      <w:r>
        <w:t>TGP/10</w:t>
      </w:r>
      <w:r>
        <w:tab/>
        <w:t>Prüfung der Homogenität</w:t>
      </w:r>
      <w:r w:rsidR="00993124" w:rsidRPr="00993124">
        <w:t xml:space="preserve"> (</w:t>
      </w:r>
      <w:r w:rsidRPr="00352CB0">
        <w:t>Überarbeitung</w:t>
      </w:r>
      <w:r w:rsidR="00993124" w:rsidRPr="00993124">
        <w:t>)</w:t>
      </w:r>
    </w:p>
    <w:p w:rsidR="00993124" w:rsidRPr="00F708A6" w:rsidRDefault="00993124" w:rsidP="003277A5">
      <w:pPr>
        <w:ind w:left="1985" w:hanging="851"/>
        <w:jc w:val="left"/>
      </w:pPr>
      <w:r w:rsidRPr="00993124">
        <w:tab/>
      </w:r>
      <w:r w:rsidRPr="00F708A6">
        <w:t>(</w:t>
      </w:r>
      <w:r w:rsidR="00352CB0" w:rsidRPr="00F708A6">
        <w:t>Dokument</w:t>
      </w:r>
      <w:r w:rsidRPr="00F708A6">
        <w:t xml:space="preserve"> TGP/10/2 </w:t>
      </w:r>
      <w:proofErr w:type="spellStart"/>
      <w:r w:rsidRPr="00F708A6">
        <w:t>Draft</w:t>
      </w:r>
      <w:proofErr w:type="spellEnd"/>
      <w:r w:rsidRPr="00F708A6">
        <w:t xml:space="preserve"> 1)</w:t>
      </w:r>
    </w:p>
    <w:p w:rsidR="00993124" w:rsidRPr="00F708A6" w:rsidRDefault="00993124" w:rsidP="003277A5">
      <w:pPr>
        <w:ind w:left="1985" w:hanging="851"/>
        <w:jc w:val="left"/>
      </w:pPr>
    </w:p>
    <w:p w:rsidR="00993124" w:rsidRPr="00993124" w:rsidRDefault="00993124" w:rsidP="003277A5">
      <w:pPr>
        <w:ind w:left="1985" w:hanging="851"/>
        <w:jc w:val="left"/>
      </w:pPr>
      <w:r w:rsidRPr="00993124">
        <w:t>TGP/14</w:t>
      </w:r>
      <w:r w:rsidRPr="00993124">
        <w:tab/>
      </w:r>
      <w:r w:rsidR="00352CB0" w:rsidRPr="00352CB0">
        <w:t xml:space="preserve">Glossar der in UPOV-Dokumenten verwendeten Begriffe </w:t>
      </w:r>
      <w:r w:rsidRPr="00993124">
        <w:t>(</w:t>
      </w:r>
      <w:r w:rsidR="00352CB0" w:rsidRPr="00352CB0">
        <w:t>Überarbeitung</w:t>
      </w:r>
      <w:r w:rsidRPr="00993124">
        <w:t>)</w:t>
      </w:r>
    </w:p>
    <w:p w:rsidR="00993124" w:rsidRPr="00F708A6" w:rsidRDefault="00993124" w:rsidP="003277A5">
      <w:pPr>
        <w:ind w:left="1985" w:hanging="851"/>
        <w:jc w:val="left"/>
      </w:pPr>
      <w:r w:rsidRPr="00993124">
        <w:tab/>
      </w:r>
      <w:r w:rsidRPr="00F708A6">
        <w:t>(</w:t>
      </w:r>
      <w:r w:rsidR="00352CB0" w:rsidRPr="00F708A6">
        <w:t>Dokument</w:t>
      </w:r>
      <w:r w:rsidRPr="00F708A6">
        <w:t xml:space="preserve"> TGP/14/4 </w:t>
      </w:r>
      <w:proofErr w:type="spellStart"/>
      <w:r w:rsidRPr="00F708A6">
        <w:t>Draft</w:t>
      </w:r>
      <w:proofErr w:type="spellEnd"/>
      <w:r w:rsidRPr="00F708A6">
        <w:t xml:space="preserve"> 1)</w:t>
      </w:r>
    </w:p>
    <w:p w:rsidR="00993124" w:rsidRPr="00F708A6" w:rsidRDefault="00993124" w:rsidP="003277A5">
      <w:pPr>
        <w:ind w:left="1985" w:hanging="851"/>
        <w:jc w:val="left"/>
      </w:pPr>
    </w:p>
    <w:p w:rsidR="00993124" w:rsidRPr="00993124" w:rsidRDefault="00993124" w:rsidP="003277A5">
      <w:pPr>
        <w:ind w:left="1985" w:hanging="851"/>
        <w:jc w:val="left"/>
      </w:pPr>
      <w:r w:rsidRPr="00993124">
        <w:t>TGP/15</w:t>
      </w:r>
      <w:r w:rsidRPr="00993124">
        <w:tab/>
      </w:r>
      <w:r w:rsidR="00352CB0">
        <w:t>A</w:t>
      </w:r>
      <w:r w:rsidR="00352CB0" w:rsidRPr="00352CB0">
        <w:t xml:space="preserve">nleitung zur Verwendung biochemischer und molekularer Marker bei der Prüfung der Unterscheidbarkeit, der Homogenität und der Beständigkeit </w:t>
      </w:r>
      <w:r w:rsidRPr="00993124">
        <w:t>(DUS) (</w:t>
      </w:r>
      <w:r w:rsidR="00352CB0" w:rsidRPr="00352CB0">
        <w:t>Überarbeitung</w:t>
      </w:r>
      <w:r w:rsidRPr="00993124">
        <w:t>)</w:t>
      </w:r>
    </w:p>
    <w:p w:rsidR="00993124" w:rsidRPr="00F708A6" w:rsidRDefault="00993124" w:rsidP="003277A5">
      <w:pPr>
        <w:ind w:left="1985" w:hanging="851"/>
        <w:jc w:val="left"/>
      </w:pPr>
      <w:r w:rsidRPr="00993124">
        <w:tab/>
      </w:r>
      <w:r w:rsidRPr="00F708A6">
        <w:t>(</w:t>
      </w:r>
      <w:r w:rsidR="00352CB0" w:rsidRPr="00F708A6">
        <w:t>Dokument</w:t>
      </w:r>
      <w:r w:rsidRPr="00F708A6">
        <w:t xml:space="preserve"> TGP/15/2 </w:t>
      </w:r>
      <w:proofErr w:type="spellStart"/>
      <w:r w:rsidRPr="00F708A6">
        <w:t>Draft</w:t>
      </w:r>
      <w:proofErr w:type="spellEnd"/>
      <w:r w:rsidRPr="00F708A6">
        <w:t xml:space="preserve"> 2)</w:t>
      </w:r>
    </w:p>
    <w:p w:rsidR="00993124" w:rsidRPr="00F708A6" w:rsidRDefault="00993124" w:rsidP="003277A5">
      <w:pPr>
        <w:ind w:left="567" w:hanging="567"/>
        <w:jc w:val="left"/>
      </w:pPr>
    </w:p>
    <w:p w:rsidR="00993124" w:rsidRPr="00993124" w:rsidRDefault="00993124" w:rsidP="003277A5">
      <w:pPr>
        <w:tabs>
          <w:tab w:val="left" w:pos="5812"/>
        </w:tabs>
        <w:ind w:left="567" w:hanging="567"/>
        <w:jc w:val="left"/>
        <w:rPr>
          <w:kern w:val="28"/>
        </w:rPr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Pr="00993124">
        <w:tab/>
      </w:r>
      <w:r w:rsidR="00352CB0" w:rsidRPr="00352CB0">
        <w:t>Sortenbezeichnungen</w:t>
      </w:r>
      <w:r w:rsidRPr="00993124">
        <w:t xml:space="preserve"> (</w:t>
      </w:r>
      <w:r w:rsidR="00352CB0" w:rsidRPr="00352CB0">
        <w:t>Dokument</w:t>
      </w:r>
      <w:r w:rsidRPr="00993124">
        <w:t xml:space="preserve"> CAJ/76/6)</w:t>
      </w:r>
    </w:p>
    <w:p w:rsidR="00993124" w:rsidRPr="00993124" w:rsidRDefault="00993124" w:rsidP="003277A5">
      <w:pPr>
        <w:ind w:left="567" w:hanging="567"/>
        <w:jc w:val="left"/>
        <w:rPr>
          <w:kern w:val="28"/>
        </w:rPr>
      </w:pPr>
    </w:p>
    <w:p w:rsidR="00993124" w:rsidRPr="00993124" w:rsidRDefault="00993124" w:rsidP="003277A5">
      <w:pPr>
        <w:ind w:left="2977" w:hanging="1843"/>
        <w:jc w:val="left"/>
      </w:pPr>
      <w:r w:rsidRPr="00993124">
        <w:t>UPOV/EXN/DEN</w:t>
      </w:r>
      <w:r w:rsidRPr="00993124">
        <w:tab/>
      </w:r>
      <w:r w:rsidR="00352CB0">
        <w:t>Entwurf von E</w:t>
      </w:r>
      <w:r w:rsidR="00352CB0" w:rsidRPr="00352CB0">
        <w:t>rläu</w:t>
      </w:r>
      <w:r w:rsidR="00352CB0">
        <w:t>terungen zu So</w:t>
      </w:r>
      <w:r w:rsidR="003277A5">
        <w:t>rtenbezeichnungen nach dem UPOV</w:t>
      </w:r>
      <w:r w:rsidR="003277A5">
        <w:noBreakHyphen/>
      </w:r>
      <w:r w:rsidR="00352CB0">
        <w:t>Ü</w:t>
      </w:r>
      <w:r w:rsidR="00352CB0" w:rsidRPr="00352CB0">
        <w:t xml:space="preserve">bereinkommen </w:t>
      </w:r>
      <w:r w:rsidRPr="00993124">
        <w:t>(</w:t>
      </w:r>
      <w:r w:rsidR="00352CB0" w:rsidRPr="00352CB0">
        <w:t>Dokument</w:t>
      </w:r>
      <w:r w:rsidRPr="00993124">
        <w:t xml:space="preserve"> UPOV/EXN/DEN/1 </w:t>
      </w:r>
      <w:proofErr w:type="spellStart"/>
      <w:r w:rsidRPr="00993124">
        <w:t>Draft</w:t>
      </w:r>
      <w:proofErr w:type="spellEnd"/>
      <w:r w:rsidRPr="00993124">
        <w:t xml:space="preserve"> 2)</w:t>
      </w:r>
    </w:p>
    <w:p w:rsidR="00993124" w:rsidRDefault="00993124" w:rsidP="003277A5">
      <w:pPr>
        <w:ind w:left="567" w:hanging="567"/>
        <w:jc w:val="left"/>
      </w:pPr>
    </w:p>
    <w:p w:rsidR="00D062B3" w:rsidRDefault="00D062B3" w:rsidP="003277A5">
      <w:pPr>
        <w:ind w:left="567" w:hanging="567"/>
        <w:jc w:val="left"/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Pr="00993124">
        <w:tab/>
      </w:r>
      <w:r w:rsidRPr="00157A2C">
        <w:rPr>
          <w:rFonts w:cs="Arial"/>
          <w:snapToGrid w:val="0"/>
        </w:rPr>
        <w:t xml:space="preserve">UPOV-Informationsdatenbanken </w:t>
      </w:r>
      <w:r w:rsidRPr="00993124">
        <w:rPr>
          <w:rFonts w:cs="Arial"/>
        </w:rPr>
        <w:t>(</w:t>
      </w:r>
      <w:r w:rsidRPr="00157A2C">
        <w:rPr>
          <w:rFonts w:cs="Arial"/>
        </w:rPr>
        <w:t>Dokument</w:t>
      </w:r>
      <w:r w:rsidR="0030169A">
        <w:rPr>
          <w:rFonts w:cs="Arial"/>
        </w:rPr>
        <w:t>e</w:t>
      </w:r>
      <w:r w:rsidRPr="00993124">
        <w:rPr>
          <w:rFonts w:cs="Arial"/>
        </w:rPr>
        <w:t> CAJ/76/</w:t>
      </w:r>
      <w:r>
        <w:rPr>
          <w:rFonts w:cs="Arial"/>
        </w:rPr>
        <w:t>7</w:t>
      </w:r>
      <w:r w:rsidR="0030169A">
        <w:rPr>
          <w:rFonts w:cs="Arial"/>
        </w:rPr>
        <w:t xml:space="preserve"> und </w:t>
      </w:r>
      <w:r w:rsidR="0030169A" w:rsidRPr="00993124">
        <w:rPr>
          <w:rFonts w:cs="Arial"/>
        </w:rPr>
        <w:t>CAJ/76/</w:t>
      </w:r>
      <w:r w:rsidR="0030169A">
        <w:rPr>
          <w:rFonts w:cs="Arial"/>
        </w:rPr>
        <w:t>7 Add.</w:t>
      </w:r>
      <w:r w:rsidRPr="00993124">
        <w:rPr>
          <w:rFonts w:cs="Arial"/>
        </w:rPr>
        <w:t>)</w:t>
      </w:r>
    </w:p>
    <w:p w:rsidR="00D062B3" w:rsidRPr="00993124" w:rsidRDefault="00D062B3" w:rsidP="003277A5">
      <w:pPr>
        <w:ind w:left="567" w:hanging="567"/>
        <w:jc w:val="left"/>
      </w:pPr>
    </w:p>
    <w:p w:rsidR="00993124" w:rsidRPr="00993124" w:rsidRDefault="00993124" w:rsidP="003277A5">
      <w:pPr>
        <w:keepNext/>
        <w:ind w:left="567" w:hanging="567"/>
        <w:jc w:val="left"/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Pr="00993124">
        <w:tab/>
      </w:r>
      <w:r w:rsidR="00352CB0" w:rsidRPr="00352CB0">
        <w:rPr>
          <w:rFonts w:cs="Arial"/>
          <w:snapToGrid w:val="0"/>
        </w:rPr>
        <w:t>Austausch und Verwendung von Software und Ausrüstung</w:t>
      </w:r>
      <w:r w:rsidRPr="00993124">
        <w:rPr>
          <w:rFonts w:cs="Arial"/>
          <w:snapToGrid w:val="0"/>
        </w:rPr>
        <w:t xml:space="preserve"> </w:t>
      </w:r>
      <w:r w:rsidRPr="00993124">
        <w:rPr>
          <w:rFonts w:cs="Arial"/>
        </w:rPr>
        <w:t>(</w:t>
      </w:r>
      <w:r w:rsidR="00352CB0" w:rsidRPr="00352CB0">
        <w:rPr>
          <w:rFonts w:cs="Arial"/>
        </w:rPr>
        <w:t>Dokument</w:t>
      </w:r>
      <w:r w:rsidRPr="00993124">
        <w:rPr>
          <w:rFonts w:cs="Arial"/>
        </w:rPr>
        <w:t> CAJ/76/7)</w:t>
      </w:r>
    </w:p>
    <w:p w:rsidR="00993124" w:rsidRPr="00993124" w:rsidRDefault="00993124" w:rsidP="003277A5">
      <w:pPr>
        <w:keepNext/>
        <w:ind w:left="567"/>
        <w:jc w:val="left"/>
      </w:pPr>
    </w:p>
    <w:p w:rsidR="00993124" w:rsidRPr="00993124" w:rsidRDefault="00993124" w:rsidP="003277A5">
      <w:pPr>
        <w:ind w:left="2835" w:hanging="1701"/>
        <w:jc w:val="left"/>
        <w:rPr>
          <w:bCs/>
          <w:snapToGrid w:val="0"/>
          <w:spacing w:val="-4"/>
          <w:szCs w:val="24"/>
        </w:rPr>
      </w:pPr>
      <w:r w:rsidRPr="00993124">
        <w:rPr>
          <w:bCs/>
          <w:snapToGrid w:val="0"/>
          <w:szCs w:val="24"/>
        </w:rPr>
        <w:t>UPOV/INF/22</w:t>
      </w:r>
      <w:r w:rsidRPr="00993124">
        <w:rPr>
          <w:bCs/>
          <w:snapToGrid w:val="0"/>
          <w:szCs w:val="24"/>
        </w:rPr>
        <w:tab/>
      </w:r>
      <w:r w:rsidR="00352CB0" w:rsidRPr="00352CB0">
        <w:rPr>
          <w:bCs/>
          <w:snapToGrid w:val="0"/>
          <w:spacing w:val="-4"/>
          <w:szCs w:val="24"/>
        </w:rPr>
        <w:t xml:space="preserve">Von Verbandsmitgliedern verwendete Software und Ausrüstung </w:t>
      </w:r>
      <w:r w:rsidRPr="00993124">
        <w:rPr>
          <w:bCs/>
          <w:snapToGrid w:val="0"/>
          <w:spacing w:val="-4"/>
          <w:szCs w:val="24"/>
        </w:rPr>
        <w:t>(</w:t>
      </w:r>
      <w:r w:rsidR="00352CB0" w:rsidRPr="00352CB0">
        <w:rPr>
          <w:bCs/>
          <w:snapToGrid w:val="0"/>
          <w:spacing w:val="-4"/>
          <w:szCs w:val="24"/>
        </w:rPr>
        <w:t>Überarbeitung</w:t>
      </w:r>
      <w:r w:rsidRPr="00993124">
        <w:rPr>
          <w:bCs/>
          <w:snapToGrid w:val="0"/>
          <w:spacing w:val="-4"/>
          <w:szCs w:val="24"/>
        </w:rPr>
        <w:t xml:space="preserve">) </w:t>
      </w:r>
      <w:r w:rsidRPr="00993124">
        <w:rPr>
          <w:bCs/>
          <w:snapToGrid w:val="0"/>
          <w:spacing w:val="-4"/>
          <w:szCs w:val="24"/>
        </w:rPr>
        <w:br/>
        <w:t>(</w:t>
      </w:r>
      <w:r w:rsidR="00352CB0" w:rsidRPr="00352CB0">
        <w:rPr>
          <w:bCs/>
          <w:snapToGrid w:val="0"/>
          <w:spacing w:val="-4"/>
          <w:szCs w:val="24"/>
        </w:rPr>
        <w:t>Dokument</w:t>
      </w:r>
      <w:r w:rsidRPr="00993124">
        <w:rPr>
          <w:bCs/>
          <w:snapToGrid w:val="0"/>
          <w:spacing w:val="-4"/>
          <w:szCs w:val="24"/>
        </w:rPr>
        <w:t xml:space="preserve"> UPOV/INF/22/6 </w:t>
      </w:r>
      <w:proofErr w:type="spellStart"/>
      <w:r w:rsidRPr="00993124">
        <w:rPr>
          <w:bCs/>
          <w:snapToGrid w:val="0"/>
          <w:spacing w:val="-4"/>
          <w:szCs w:val="24"/>
        </w:rPr>
        <w:t>Draft</w:t>
      </w:r>
      <w:proofErr w:type="spellEnd"/>
      <w:r w:rsidRPr="00993124">
        <w:rPr>
          <w:bCs/>
          <w:snapToGrid w:val="0"/>
          <w:spacing w:val="-4"/>
          <w:szCs w:val="24"/>
        </w:rPr>
        <w:t xml:space="preserve"> 1)</w:t>
      </w:r>
    </w:p>
    <w:p w:rsidR="00993124" w:rsidRPr="00993124" w:rsidRDefault="00993124" w:rsidP="003277A5">
      <w:pPr>
        <w:ind w:left="567" w:hanging="567"/>
        <w:jc w:val="left"/>
      </w:pPr>
    </w:p>
    <w:p w:rsidR="00993124" w:rsidRPr="00F708A6" w:rsidRDefault="00993124" w:rsidP="003277A5">
      <w:pPr>
        <w:ind w:left="567" w:hanging="567"/>
        <w:jc w:val="left"/>
      </w:pPr>
      <w:r w:rsidRPr="00993124">
        <w:rPr>
          <w:lang w:val="en-US"/>
        </w:rPr>
        <w:lastRenderedPageBreak/>
        <w:fldChar w:fldCharType="begin"/>
      </w:r>
      <w:r w:rsidRPr="00F708A6">
        <w:instrText xml:space="preserve"> AUTONUM  </w:instrText>
      </w:r>
      <w:r w:rsidRPr="00993124">
        <w:rPr>
          <w:lang w:val="en-US"/>
        </w:rPr>
        <w:fldChar w:fldCharType="end"/>
      </w:r>
      <w:r w:rsidRPr="00F708A6">
        <w:tab/>
      </w:r>
      <w:r w:rsidR="003277A5">
        <w:rPr>
          <w:rFonts w:cs="Arial"/>
          <w:snapToGrid w:val="0"/>
        </w:rPr>
        <w:t>Angelegenheiten</w:t>
      </w:r>
      <w:r w:rsidR="00A8655B">
        <w:rPr>
          <w:rFonts w:cs="Arial"/>
          <w:snapToGrid w:val="0"/>
        </w:rPr>
        <w:t xml:space="preserve"> zur Information</w:t>
      </w:r>
      <w:r w:rsidRPr="00F708A6">
        <w:rPr>
          <w:vertAlign w:val="superscript"/>
        </w:rPr>
        <w:footnoteReference w:customMarkFollows="1" w:id="2"/>
        <w:t>*</w:t>
      </w:r>
      <w:r w:rsidRPr="00F708A6">
        <w:t>:</w:t>
      </w:r>
    </w:p>
    <w:p w:rsidR="00993124" w:rsidRPr="00F708A6" w:rsidRDefault="00993124" w:rsidP="003277A5">
      <w:pPr>
        <w:ind w:left="567" w:hanging="567"/>
        <w:jc w:val="left"/>
      </w:pPr>
    </w:p>
    <w:p w:rsidR="00993124" w:rsidRPr="00993124" w:rsidRDefault="00D062B3" w:rsidP="003277A5">
      <w:pPr>
        <w:tabs>
          <w:tab w:val="left" w:pos="5812"/>
        </w:tabs>
        <w:ind w:left="1134" w:hanging="567"/>
        <w:jc w:val="left"/>
        <w:rPr>
          <w:spacing w:val="-2"/>
        </w:rPr>
      </w:pPr>
      <w:r>
        <w:t>a</w:t>
      </w:r>
      <w:r w:rsidR="00993124" w:rsidRPr="00993124">
        <w:t>)</w:t>
      </w:r>
      <w:r w:rsidR="00993124" w:rsidRPr="00993124">
        <w:tab/>
      </w:r>
      <w:r w:rsidR="00993124" w:rsidRPr="00993124">
        <w:rPr>
          <w:rFonts w:cs="Arial"/>
          <w:snapToGrid w:val="0"/>
          <w:spacing w:val="-2"/>
        </w:rPr>
        <w:t xml:space="preserve">UPOV PRISMA </w:t>
      </w:r>
      <w:r w:rsidR="00993124" w:rsidRPr="00993124">
        <w:rPr>
          <w:rFonts w:cs="Arial"/>
          <w:spacing w:val="-2"/>
        </w:rPr>
        <w:t>(</w:t>
      </w:r>
      <w:r w:rsidR="00352CB0" w:rsidRPr="00352CB0">
        <w:rPr>
          <w:rFonts w:cs="Arial"/>
          <w:spacing w:val="-2"/>
        </w:rPr>
        <w:t>Dokument</w:t>
      </w:r>
      <w:r w:rsidR="00993124" w:rsidRPr="00993124">
        <w:rPr>
          <w:rFonts w:cs="Arial"/>
          <w:spacing w:val="-2"/>
        </w:rPr>
        <w:t> CAJ/76/INF/</w:t>
      </w:r>
      <w:r>
        <w:rPr>
          <w:rFonts w:cs="Arial"/>
          <w:spacing w:val="-2"/>
        </w:rPr>
        <w:t>2</w:t>
      </w:r>
      <w:r w:rsidR="00993124" w:rsidRPr="00993124">
        <w:rPr>
          <w:rFonts w:cs="Arial"/>
          <w:spacing w:val="-2"/>
        </w:rPr>
        <w:t>)</w:t>
      </w:r>
    </w:p>
    <w:p w:rsidR="00993124" w:rsidRPr="00993124" w:rsidRDefault="00993124" w:rsidP="003277A5">
      <w:pPr>
        <w:tabs>
          <w:tab w:val="left" w:pos="5812"/>
        </w:tabs>
        <w:ind w:left="1134" w:hanging="567"/>
        <w:jc w:val="left"/>
      </w:pPr>
    </w:p>
    <w:p w:rsidR="00993124" w:rsidRPr="00993124" w:rsidRDefault="00D062B3" w:rsidP="003277A5">
      <w:pPr>
        <w:ind w:left="1134" w:hanging="567"/>
        <w:jc w:val="left"/>
        <w:rPr>
          <w:kern w:val="28"/>
        </w:rPr>
      </w:pPr>
      <w:r>
        <w:rPr>
          <w:kern w:val="28"/>
        </w:rPr>
        <w:t>b</w:t>
      </w:r>
      <w:r w:rsidR="00993124" w:rsidRPr="00993124">
        <w:rPr>
          <w:kern w:val="28"/>
        </w:rPr>
        <w:t>)</w:t>
      </w:r>
      <w:r w:rsidR="00993124" w:rsidRPr="00993124">
        <w:rPr>
          <w:kern w:val="28"/>
        </w:rPr>
        <w:tab/>
      </w:r>
      <w:proofErr w:type="spellStart"/>
      <w:r w:rsidR="00157A2C" w:rsidRPr="00157A2C">
        <w:rPr>
          <w:lang w:val="fr-CH"/>
        </w:rPr>
        <w:t>Molekulare</w:t>
      </w:r>
      <w:proofErr w:type="spellEnd"/>
      <w:r w:rsidR="00157A2C" w:rsidRPr="00157A2C">
        <w:rPr>
          <w:lang w:val="fr-CH"/>
        </w:rPr>
        <w:t xml:space="preserve"> </w:t>
      </w:r>
      <w:proofErr w:type="spellStart"/>
      <w:r w:rsidR="00157A2C" w:rsidRPr="00157A2C">
        <w:rPr>
          <w:lang w:val="fr-CH"/>
        </w:rPr>
        <w:t>Verfahren</w:t>
      </w:r>
      <w:proofErr w:type="spellEnd"/>
      <w:r w:rsidR="00157A2C" w:rsidRPr="00157A2C">
        <w:rPr>
          <w:lang w:val="fr-CH"/>
        </w:rPr>
        <w:t xml:space="preserve"> </w:t>
      </w:r>
      <w:r w:rsidR="00993124" w:rsidRPr="00993124">
        <w:t>(</w:t>
      </w:r>
      <w:r w:rsidR="00352CB0" w:rsidRPr="00157A2C">
        <w:t>Dokument</w:t>
      </w:r>
      <w:r>
        <w:t xml:space="preserve"> CAJ/76/INF/3</w:t>
      </w:r>
      <w:r w:rsidR="00993124" w:rsidRPr="00993124">
        <w:t>)</w:t>
      </w:r>
    </w:p>
    <w:p w:rsidR="00993124" w:rsidRPr="00993124" w:rsidRDefault="00993124" w:rsidP="003277A5">
      <w:pPr>
        <w:tabs>
          <w:tab w:val="left" w:pos="5812"/>
        </w:tabs>
        <w:ind w:left="1134" w:hanging="567"/>
        <w:jc w:val="left"/>
        <w:rPr>
          <w:kern w:val="28"/>
        </w:rPr>
      </w:pPr>
    </w:p>
    <w:p w:rsidR="00993124" w:rsidRPr="00993124" w:rsidRDefault="00D062B3" w:rsidP="003277A5">
      <w:pPr>
        <w:tabs>
          <w:tab w:val="left" w:pos="5812"/>
        </w:tabs>
        <w:ind w:left="1134" w:hanging="567"/>
        <w:jc w:val="left"/>
        <w:rPr>
          <w:kern w:val="28"/>
        </w:rPr>
      </w:pPr>
      <w:r>
        <w:rPr>
          <w:kern w:val="28"/>
        </w:rPr>
        <w:t>c</w:t>
      </w:r>
      <w:r w:rsidR="00993124" w:rsidRPr="00993124">
        <w:rPr>
          <w:kern w:val="28"/>
        </w:rPr>
        <w:t>)</w:t>
      </w:r>
      <w:r w:rsidR="00993124" w:rsidRPr="00993124">
        <w:rPr>
          <w:kern w:val="28"/>
        </w:rPr>
        <w:tab/>
      </w:r>
      <w:r w:rsidR="00157A2C">
        <w:t>Mindestabstände</w:t>
      </w:r>
      <w:r w:rsidR="00993124" w:rsidRPr="00993124">
        <w:t xml:space="preserve"> (</w:t>
      </w:r>
      <w:r w:rsidR="00352CB0" w:rsidRPr="00157A2C">
        <w:t>Dokument</w:t>
      </w:r>
      <w:r>
        <w:t xml:space="preserve"> CAJ/76/INF/4</w:t>
      </w:r>
      <w:r w:rsidR="00993124" w:rsidRPr="00993124">
        <w:t>)</w:t>
      </w:r>
    </w:p>
    <w:p w:rsidR="00993124" w:rsidRPr="00993124" w:rsidRDefault="00993124" w:rsidP="003277A5">
      <w:pPr>
        <w:ind w:left="567" w:hanging="567"/>
        <w:jc w:val="left"/>
      </w:pPr>
    </w:p>
    <w:p w:rsidR="00993124" w:rsidRPr="00993124" w:rsidRDefault="00993124" w:rsidP="003277A5">
      <w:pPr>
        <w:ind w:left="567" w:hanging="567"/>
        <w:jc w:val="left"/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Pr="00993124">
        <w:tab/>
        <w:t>Program</w:t>
      </w:r>
      <w:r w:rsidR="00157A2C" w:rsidRPr="00157A2C">
        <w:t xml:space="preserve">m </w:t>
      </w:r>
      <w:r w:rsidR="00A8655B">
        <w:t>für die</w:t>
      </w:r>
      <w:r w:rsidR="00157A2C" w:rsidRPr="00157A2C">
        <w:t xml:space="preserve"> siebenundsieb</w:t>
      </w:r>
      <w:r w:rsidR="00157A2C">
        <w:t>zigste Tagung</w:t>
      </w:r>
    </w:p>
    <w:p w:rsidR="00993124" w:rsidRPr="00993124" w:rsidRDefault="00993124" w:rsidP="003277A5">
      <w:pPr>
        <w:ind w:left="567" w:hanging="567"/>
        <w:jc w:val="left"/>
      </w:pPr>
    </w:p>
    <w:p w:rsidR="00993124" w:rsidRPr="00993124" w:rsidRDefault="00993124" w:rsidP="003277A5">
      <w:pPr>
        <w:ind w:left="567" w:hanging="567"/>
        <w:jc w:val="left"/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Pr="00993124">
        <w:tab/>
      </w:r>
      <w:r w:rsidR="00157A2C" w:rsidRPr="00157A2C">
        <w:t>Annahme des Berichts (sofern zeitlich möglich</w:t>
      </w:r>
      <w:r w:rsidRPr="00993124">
        <w:t>)</w:t>
      </w:r>
    </w:p>
    <w:p w:rsidR="00993124" w:rsidRPr="00993124" w:rsidRDefault="00993124" w:rsidP="003277A5">
      <w:pPr>
        <w:ind w:left="567" w:hanging="567"/>
        <w:jc w:val="left"/>
      </w:pPr>
    </w:p>
    <w:p w:rsidR="00993124" w:rsidRPr="00993124" w:rsidRDefault="00993124" w:rsidP="003277A5">
      <w:pPr>
        <w:ind w:left="567" w:hanging="567"/>
        <w:jc w:val="left"/>
      </w:pPr>
      <w:r w:rsidRPr="00993124">
        <w:rPr>
          <w:lang w:val="en-US"/>
        </w:rPr>
        <w:fldChar w:fldCharType="begin"/>
      </w:r>
      <w:r w:rsidRPr="00993124">
        <w:instrText xml:space="preserve"> AUTONUM  </w:instrText>
      </w:r>
      <w:r w:rsidRPr="00993124">
        <w:rPr>
          <w:lang w:val="en-US"/>
        </w:rPr>
        <w:fldChar w:fldCharType="end"/>
      </w:r>
      <w:r w:rsidRPr="00993124">
        <w:tab/>
      </w:r>
      <w:r w:rsidR="00157A2C" w:rsidRPr="00157A2C">
        <w:t>Schließung der Tagung</w:t>
      </w:r>
    </w:p>
    <w:p w:rsidR="00050E16" w:rsidRPr="004B1215" w:rsidRDefault="00050E16" w:rsidP="004B1215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202E38" w:rsidRDefault="00202E38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2073B">
      <w:headerReference w:type="default" r:id="rId7"/>
      <w:footerReference w:type="first" r:id="rId8"/>
      <w:pgSz w:w="11907" w:h="16840" w:code="9"/>
      <w:pgMar w:top="510" w:right="1134" w:bottom="284" w:left="1134" w:header="510" w:footer="4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D7" w:rsidRDefault="003C59D7" w:rsidP="006655D3">
      <w:r>
        <w:separator/>
      </w:r>
    </w:p>
    <w:p w:rsidR="003C59D7" w:rsidRDefault="003C59D7" w:rsidP="006655D3"/>
    <w:p w:rsidR="003C59D7" w:rsidRDefault="003C59D7" w:rsidP="006655D3"/>
  </w:endnote>
  <w:endnote w:type="continuationSeparator" w:id="0">
    <w:p w:rsidR="003C59D7" w:rsidRDefault="003C59D7" w:rsidP="006655D3">
      <w:r>
        <w:separator/>
      </w:r>
    </w:p>
    <w:p w:rsidR="003C59D7" w:rsidRPr="00294751" w:rsidRDefault="003C59D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C59D7" w:rsidRPr="00294751" w:rsidRDefault="003C59D7" w:rsidP="006655D3">
      <w:pPr>
        <w:rPr>
          <w:lang w:val="fr-FR"/>
        </w:rPr>
      </w:pPr>
    </w:p>
    <w:p w:rsidR="003C59D7" w:rsidRPr="00294751" w:rsidRDefault="003C59D7" w:rsidP="006655D3">
      <w:pPr>
        <w:rPr>
          <w:lang w:val="fr-FR"/>
        </w:rPr>
      </w:pPr>
    </w:p>
  </w:endnote>
  <w:endnote w:type="continuationNotice" w:id="1">
    <w:p w:rsidR="003C59D7" w:rsidRPr="00294751" w:rsidRDefault="003C59D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C59D7" w:rsidRPr="00294751" w:rsidRDefault="003C59D7" w:rsidP="006655D3">
      <w:pPr>
        <w:rPr>
          <w:lang w:val="fr-FR"/>
        </w:rPr>
      </w:pPr>
    </w:p>
    <w:p w:rsidR="003C59D7" w:rsidRPr="00294751" w:rsidRDefault="003C59D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EA6" w:rsidRPr="002C38D1" w:rsidRDefault="003E5EA6" w:rsidP="003E5EA6">
    <w:pPr>
      <w:tabs>
        <w:tab w:val="left" w:pos="2835"/>
      </w:tabs>
      <w:spacing w:after="60"/>
      <w:rPr>
        <w:sz w:val="16"/>
        <w:u w:val="single"/>
      </w:rPr>
    </w:pPr>
    <w:r w:rsidRPr="002C38D1">
      <w:rPr>
        <w:sz w:val="16"/>
        <w:u w:val="single"/>
      </w:rPr>
      <w:tab/>
    </w:r>
  </w:p>
  <w:p w:rsidR="006D3DDB" w:rsidRPr="003277A5" w:rsidRDefault="006C1630" w:rsidP="003277A5">
    <w:pPr>
      <w:spacing w:before="60"/>
      <w:rPr>
        <w:sz w:val="16"/>
        <w:u w:val="single"/>
        <w:lang w:val="en-US"/>
      </w:rPr>
    </w:pPr>
    <w:r w:rsidRPr="006C1630">
      <w:rPr>
        <w:sz w:val="16"/>
        <w:u w:val="single"/>
      </w:rPr>
      <w:t xml:space="preserve">Die Tagung wird am Hauptsitz der UPOV (34, </w:t>
    </w:r>
    <w:proofErr w:type="spellStart"/>
    <w:r w:rsidRPr="006C1630">
      <w:rPr>
        <w:sz w:val="16"/>
        <w:u w:val="single"/>
      </w:rPr>
      <w:t>chemin</w:t>
    </w:r>
    <w:proofErr w:type="spellEnd"/>
    <w:r w:rsidRPr="006C1630">
      <w:rPr>
        <w:sz w:val="16"/>
        <w:u w:val="single"/>
      </w:rPr>
      <w:t xml:space="preserve"> des </w:t>
    </w:r>
    <w:proofErr w:type="spellStart"/>
    <w:r w:rsidRPr="006C1630">
      <w:rPr>
        <w:sz w:val="16"/>
        <w:u w:val="single"/>
      </w:rPr>
      <w:t>Colombettes</w:t>
    </w:r>
    <w:proofErr w:type="spellEnd"/>
    <w:r w:rsidRPr="006C1630">
      <w:rPr>
        <w:sz w:val="16"/>
        <w:u w:val="single"/>
      </w:rPr>
      <w:t>, Genf, Schweiz) am Mittwoch, den 30. Oktober</w:t>
    </w:r>
    <w:r w:rsidR="003E5EA6" w:rsidRPr="006C1630">
      <w:rPr>
        <w:sz w:val="16"/>
        <w:u w:val="single"/>
        <w:lang w:val="en-US"/>
      </w:rPr>
      <w:t xml:space="preserve"> 2019, </w:t>
    </w:r>
    <w:proofErr w:type="spellStart"/>
    <w:r w:rsidRPr="006C1630">
      <w:rPr>
        <w:sz w:val="16"/>
        <w:u w:val="single"/>
        <w:lang w:val="en-US"/>
      </w:rPr>
      <w:t>stattfinden</w:t>
    </w:r>
    <w:proofErr w:type="spellEnd"/>
    <w:r w:rsidRPr="006C1630">
      <w:rPr>
        <w:sz w:val="16"/>
        <w:u w:val="single"/>
        <w:lang w:val="en-US"/>
      </w:rPr>
      <w:t xml:space="preserve"> und um 14.30 </w:t>
    </w:r>
    <w:proofErr w:type="spellStart"/>
    <w:r w:rsidRPr="006C1630">
      <w:rPr>
        <w:sz w:val="16"/>
        <w:u w:val="single"/>
        <w:lang w:val="en-US"/>
      </w:rPr>
      <w:t>beginnen</w:t>
    </w:r>
    <w:proofErr w:type="spellEnd"/>
    <w:r w:rsidRPr="006C1630">
      <w:rPr>
        <w:sz w:val="16"/>
        <w:u w:val="single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D7" w:rsidRDefault="003C59D7" w:rsidP="006655D3">
      <w:r>
        <w:separator/>
      </w:r>
    </w:p>
  </w:footnote>
  <w:footnote w:type="continuationSeparator" w:id="0">
    <w:p w:rsidR="003C59D7" w:rsidRDefault="003C59D7" w:rsidP="006655D3">
      <w:r>
        <w:separator/>
      </w:r>
    </w:p>
  </w:footnote>
  <w:footnote w:type="continuationNotice" w:id="1">
    <w:p w:rsidR="003C59D7" w:rsidRPr="00AB530F" w:rsidRDefault="003C59D7" w:rsidP="00AB530F">
      <w:pPr>
        <w:pStyle w:val="Footer"/>
      </w:pPr>
    </w:p>
  </w:footnote>
  <w:footnote w:id="2">
    <w:p w:rsidR="00993124" w:rsidRPr="00993124" w:rsidRDefault="00993124" w:rsidP="00A7208B">
      <w:pPr>
        <w:pStyle w:val="FootnoteText"/>
        <w:rPr>
          <w:lang w:val="en-US"/>
        </w:rPr>
      </w:pPr>
      <w:r w:rsidRPr="00993124">
        <w:rPr>
          <w:rStyle w:val="FootnoteReference"/>
          <w:lang w:val="en-US"/>
        </w:rPr>
        <w:t>*</w:t>
      </w:r>
      <w:r w:rsidRPr="00993124">
        <w:rPr>
          <w:lang w:val="en-US"/>
        </w:rPr>
        <w:t xml:space="preserve"> </w:t>
      </w:r>
      <w:r w:rsidRPr="00993124">
        <w:rPr>
          <w:lang w:val="en-US"/>
        </w:rPr>
        <w:tab/>
      </w:r>
      <w:r w:rsidR="006C1630">
        <w:t>Dokument CAJ/76/INF/1 wird die Liste der Personen enthalten, die sich im Voraus für die Tagung angemeldet haben. Die endgültige Teilnehmerliste wird als eine Anlage des Berichtes über die Tagung veröffentlicht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227FD0" w:rsidP="00EB048E">
    <w:pPr>
      <w:pStyle w:val="Header"/>
      <w:rPr>
        <w:rStyle w:val="PageNumber"/>
      </w:rPr>
    </w:pPr>
    <w:r>
      <w:rPr>
        <w:rStyle w:val="PageNumber"/>
      </w:rPr>
      <w:t>CAJ/76</w:t>
    </w:r>
    <w:r w:rsidR="00667404" w:rsidRPr="00202E38">
      <w:rPr>
        <w:rStyle w:val="PageNumber"/>
      </w:rPr>
      <w:t>/</w:t>
    </w:r>
    <w:r w:rsidR="00F708A6">
      <w:rPr>
        <w:rStyle w:val="PageNumber"/>
      </w:rPr>
      <w:t>1</w:t>
    </w:r>
    <w:r w:rsidR="0030169A">
      <w:rPr>
        <w:rStyle w:val="PageNumber"/>
      </w:rPr>
      <w:t xml:space="preserve"> Rev.2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72167F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24"/>
    <w:rsid w:val="00010CF3"/>
    <w:rsid w:val="0001161F"/>
    <w:rsid w:val="00011E27"/>
    <w:rsid w:val="000148BC"/>
    <w:rsid w:val="0002073B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B476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061E"/>
    <w:rsid w:val="00141DB8"/>
    <w:rsid w:val="00157A2C"/>
    <w:rsid w:val="00172084"/>
    <w:rsid w:val="0017474A"/>
    <w:rsid w:val="001758C6"/>
    <w:rsid w:val="00182B99"/>
    <w:rsid w:val="00202E38"/>
    <w:rsid w:val="0021332C"/>
    <w:rsid w:val="00213982"/>
    <w:rsid w:val="00227FD0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2FF7"/>
    <w:rsid w:val="0030169A"/>
    <w:rsid w:val="00305A7F"/>
    <w:rsid w:val="003152FE"/>
    <w:rsid w:val="00327436"/>
    <w:rsid w:val="003277A5"/>
    <w:rsid w:val="00344BD6"/>
    <w:rsid w:val="00352CB0"/>
    <w:rsid w:val="0035528D"/>
    <w:rsid w:val="00361821"/>
    <w:rsid w:val="00361E9E"/>
    <w:rsid w:val="003B031A"/>
    <w:rsid w:val="003C59D7"/>
    <w:rsid w:val="003C7FBE"/>
    <w:rsid w:val="003D227C"/>
    <w:rsid w:val="003D2B4D"/>
    <w:rsid w:val="003D5E56"/>
    <w:rsid w:val="003E5EA6"/>
    <w:rsid w:val="0040557F"/>
    <w:rsid w:val="00417351"/>
    <w:rsid w:val="00444A88"/>
    <w:rsid w:val="00474DA4"/>
    <w:rsid w:val="00476B4D"/>
    <w:rsid w:val="004805FA"/>
    <w:rsid w:val="004935D2"/>
    <w:rsid w:val="004B1215"/>
    <w:rsid w:val="004B5032"/>
    <w:rsid w:val="004D047D"/>
    <w:rsid w:val="004F1E9E"/>
    <w:rsid w:val="004F305A"/>
    <w:rsid w:val="00512164"/>
    <w:rsid w:val="00520297"/>
    <w:rsid w:val="005308D3"/>
    <w:rsid w:val="005338F9"/>
    <w:rsid w:val="0054281C"/>
    <w:rsid w:val="00544581"/>
    <w:rsid w:val="00545E42"/>
    <w:rsid w:val="0055268D"/>
    <w:rsid w:val="00561522"/>
    <w:rsid w:val="00576BE4"/>
    <w:rsid w:val="00586FA1"/>
    <w:rsid w:val="005A400A"/>
    <w:rsid w:val="005F7B92"/>
    <w:rsid w:val="00602378"/>
    <w:rsid w:val="00612379"/>
    <w:rsid w:val="006153B6"/>
    <w:rsid w:val="0061555F"/>
    <w:rsid w:val="006232E3"/>
    <w:rsid w:val="00636CA6"/>
    <w:rsid w:val="00641200"/>
    <w:rsid w:val="00645CA8"/>
    <w:rsid w:val="00655D7A"/>
    <w:rsid w:val="006655D3"/>
    <w:rsid w:val="00667404"/>
    <w:rsid w:val="00687EB4"/>
    <w:rsid w:val="00695C56"/>
    <w:rsid w:val="006A5CDE"/>
    <w:rsid w:val="006A644A"/>
    <w:rsid w:val="006B17D2"/>
    <w:rsid w:val="006C1630"/>
    <w:rsid w:val="006C224E"/>
    <w:rsid w:val="006D1660"/>
    <w:rsid w:val="006D3DDB"/>
    <w:rsid w:val="006D780A"/>
    <w:rsid w:val="0071271E"/>
    <w:rsid w:val="0072167F"/>
    <w:rsid w:val="00732DEC"/>
    <w:rsid w:val="00735BD5"/>
    <w:rsid w:val="00735C42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5BFE"/>
    <w:rsid w:val="00833054"/>
    <w:rsid w:val="00846D7C"/>
    <w:rsid w:val="00864C55"/>
    <w:rsid w:val="00867AC1"/>
    <w:rsid w:val="00877248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3124"/>
    <w:rsid w:val="00997029"/>
    <w:rsid w:val="009A7339"/>
    <w:rsid w:val="009B440E"/>
    <w:rsid w:val="009B4FB9"/>
    <w:rsid w:val="009D690D"/>
    <w:rsid w:val="009E65B6"/>
    <w:rsid w:val="00A07213"/>
    <w:rsid w:val="00A24C10"/>
    <w:rsid w:val="00A42AC3"/>
    <w:rsid w:val="00A430CF"/>
    <w:rsid w:val="00A54309"/>
    <w:rsid w:val="00A706D3"/>
    <w:rsid w:val="00A7208B"/>
    <w:rsid w:val="00A8655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383"/>
    <w:rsid w:val="00B46575"/>
    <w:rsid w:val="00B61777"/>
    <w:rsid w:val="00B84BBD"/>
    <w:rsid w:val="00BA43FB"/>
    <w:rsid w:val="00BA4C95"/>
    <w:rsid w:val="00BA6E5D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62B3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708A6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FBED3E2"/>
  <w15:docId w15:val="{68463FFA-A568-4FBF-8B1B-A21B61CD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17351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208B"/>
    <w:pPr>
      <w:spacing w:before="60"/>
      <w:ind w:left="284" w:hanging="284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B4FB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B4FB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B4FB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B4FB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B4FB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el\AppData\Local\Temp\caj_76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caj_76_DE.dotx</Template>
  <TotalTime>2</TotalTime>
  <Pages>2</Pages>
  <Words>252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CAJ/76/1 Rev.</vt:lpstr>
      <vt:lpstr>CAJ/76</vt:lpstr>
    </vt:vector>
  </TitlesOfParts>
  <Company>UPOV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CAJ/76/1 Rev.</dc:title>
  <dc:creator/>
  <cp:lastModifiedBy>SANCHEZ VIZCAINO GOMEZ Rosa Maria</cp:lastModifiedBy>
  <cp:revision>5</cp:revision>
  <cp:lastPrinted>2016-11-22T15:41:00Z</cp:lastPrinted>
  <dcterms:created xsi:type="dcterms:W3CDTF">2019-10-11T09:32:00Z</dcterms:created>
  <dcterms:modified xsi:type="dcterms:W3CDTF">2019-10-11T11:44:00Z</dcterms:modified>
</cp:coreProperties>
</file>