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F31DC" w14:paraId="2279D481" w14:textId="77777777" w:rsidTr="00EB4E9C">
        <w:tc>
          <w:tcPr>
            <w:tcW w:w="6522" w:type="dxa"/>
          </w:tcPr>
          <w:p w14:paraId="2AD65370" w14:textId="77777777" w:rsidR="00DC3802" w:rsidRPr="00AF31DC" w:rsidRDefault="00DC3802" w:rsidP="00AC2883">
            <w:pPr>
              <w:rPr>
                <w:lang w:val="de-DE"/>
              </w:rPr>
            </w:pPr>
            <w:r w:rsidRPr="00AF31DC">
              <w:rPr>
                <w:noProof/>
                <w:lang w:val="de-DE"/>
              </w:rPr>
              <w:drawing>
                <wp:inline distT="0" distB="0" distL="0" distR="0" wp14:anchorId="7026D43B" wp14:editId="1CA8C77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B4BB55E" w14:textId="77777777" w:rsidR="00DC3802" w:rsidRPr="00AF31DC" w:rsidRDefault="00421D06" w:rsidP="00421D06">
            <w:pPr>
              <w:pStyle w:val="Lettrine"/>
              <w:rPr>
                <w:lang w:val="de-DE"/>
              </w:rPr>
            </w:pPr>
            <w:r w:rsidRPr="00AF31DC">
              <w:rPr>
                <w:lang w:val="de-DE"/>
              </w:rPr>
              <w:t>G</w:t>
            </w:r>
          </w:p>
        </w:tc>
      </w:tr>
      <w:tr w:rsidR="00DC3802" w:rsidRPr="00AF31DC" w14:paraId="5AED428B" w14:textId="77777777" w:rsidTr="00645CA8">
        <w:trPr>
          <w:trHeight w:val="219"/>
        </w:trPr>
        <w:tc>
          <w:tcPr>
            <w:tcW w:w="6522" w:type="dxa"/>
          </w:tcPr>
          <w:p w14:paraId="36DA2E5B" w14:textId="7960F980" w:rsidR="00DC3802" w:rsidRPr="00AF31DC" w:rsidRDefault="00FB6C0E" w:rsidP="00421D06">
            <w:pPr>
              <w:pStyle w:val="upove"/>
              <w:rPr>
                <w:lang w:val="de-DE"/>
              </w:rPr>
            </w:pPr>
            <w:r w:rsidRPr="00AF31DC">
              <w:rPr>
                <w:lang w:val="de-DE"/>
              </w:rPr>
              <w:t>Internationaler Verband Zum Schutz Von Pflanzenzüchtungen</w:t>
            </w:r>
          </w:p>
        </w:tc>
        <w:tc>
          <w:tcPr>
            <w:tcW w:w="3117" w:type="dxa"/>
          </w:tcPr>
          <w:p w14:paraId="6B313C90" w14:textId="77777777" w:rsidR="00DC3802" w:rsidRPr="00AF31DC" w:rsidRDefault="00DC3802" w:rsidP="00DA4973">
            <w:pPr>
              <w:rPr>
                <w:lang w:val="de-DE"/>
              </w:rPr>
            </w:pPr>
          </w:p>
        </w:tc>
      </w:tr>
    </w:tbl>
    <w:p w14:paraId="5B1EAD6E" w14:textId="77777777" w:rsidR="00421D06" w:rsidRPr="00AF31DC" w:rsidRDefault="00421D06" w:rsidP="00DC3802">
      <w:pPr>
        <w:rPr>
          <w:lang w:val="de-DE"/>
        </w:rPr>
      </w:pPr>
    </w:p>
    <w:p w14:paraId="42F0341F" w14:textId="77777777" w:rsidR="00DA4973" w:rsidRPr="00AF31DC"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F31DC" w14:paraId="2A90753C" w14:textId="77777777" w:rsidTr="00EB4E9C">
        <w:tc>
          <w:tcPr>
            <w:tcW w:w="6512" w:type="dxa"/>
          </w:tcPr>
          <w:p w14:paraId="140C56F7" w14:textId="77777777" w:rsidR="00421D06" w:rsidRPr="00AF31DC" w:rsidRDefault="00421D06" w:rsidP="00421D06">
            <w:pPr>
              <w:pStyle w:val="Sessiontc"/>
              <w:spacing w:line="240" w:lineRule="auto"/>
              <w:rPr>
                <w:lang w:val="de-DE"/>
              </w:rPr>
            </w:pPr>
            <w:r w:rsidRPr="00AF31DC">
              <w:rPr>
                <w:lang w:val="de-DE"/>
              </w:rPr>
              <w:t>Verwaltungs- und Rechtsausschuß</w:t>
            </w:r>
          </w:p>
          <w:p w14:paraId="651B8ACC" w14:textId="77777777" w:rsidR="00FB6C0E" w:rsidRPr="00AF31DC" w:rsidRDefault="00421D06" w:rsidP="00421D06">
            <w:pPr>
              <w:pStyle w:val="Sessiontcplacedate"/>
              <w:rPr>
                <w:lang w:val="de-DE"/>
              </w:rPr>
            </w:pPr>
            <w:r w:rsidRPr="00AF31DC">
              <w:rPr>
                <w:lang w:val="de-DE"/>
              </w:rPr>
              <w:t xml:space="preserve">Fünfundsiebzigste Tagung </w:t>
            </w:r>
          </w:p>
          <w:p w14:paraId="38710312" w14:textId="18508C1A" w:rsidR="00EB4E9C" w:rsidRPr="00AF31DC" w:rsidRDefault="00421D06" w:rsidP="00421D06">
            <w:pPr>
              <w:pStyle w:val="Sessiontcplacedate"/>
              <w:rPr>
                <w:lang w:val="de-DE"/>
              </w:rPr>
            </w:pPr>
            <w:r w:rsidRPr="00AF31DC">
              <w:rPr>
                <w:lang w:val="de-DE"/>
              </w:rPr>
              <w:t>Genf, 31. Oktober 2018</w:t>
            </w:r>
          </w:p>
        </w:tc>
        <w:tc>
          <w:tcPr>
            <w:tcW w:w="3127" w:type="dxa"/>
          </w:tcPr>
          <w:p w14:paraId="628F8C00" w14:textId="77777777" w:rsidR="00421D06" w:rsidRPr="00AF31DC" w:rsidRDefault="00421D06" w:rsidP="00421D06">
            <w:pPr>
              <w:pStyle w:val="Doccode"/>
              <w:rPr>
                <w:lang w:val="de-DE"/>
              </w:rPr>
            </w:pPr>
            <w:r w:rsidRPr="00AF31DC">
              <w:rPr>
                <w:lang w:val="de-DE"/>
              </w:rPr>
              <w:t>CAJ/75/8</w:t>
            </w:r>
          </w:p>
          <w:p w14:paraId="37FABA43" w14:textId="35875146" w:rsidR="00421D06" w:rsidRPr="00AF31DC" w:rsidRDefault="00421D06" w:rsidP="00421D06">
            <w:pPr>
              <w:pStyle w:val="Docoriginal"/>
              <w:rPr>
                <w:lang w:val="de-DE"/>
              </w:rPr>
            </w:pPr>
            <w:r w:rsidRPr="00AF31DC">
              <w:rPr>
                <w:lang w:val="de-DE"/>
              </w:rPr>
              <w:t xml:space="preserve">ORIGINAL: </w:t>
            </w:r>
            <w:r w:rsidR="00530928" w:rsidRPr="00AF31DC">
              <w:rPr>
                <w:b w:val="0"/>
                <w:lang w:val="de-DE"/>
              </w:rPr>
              <w:t>E</w:t>
            </w:r>
            <w:r w:rsidRPr="00AF31DC">
              <w:rPr>
                <w:b w:val="0"/>
                <w:lang w:val="de-DE"/>
              </w:rPr>
              <w:t>nglisch</w:t>
            </w:r>
          </w:p>
          <w:p w14:paraId="28C86326" w14:textId="2EF64438" w:rsidR="00EB4E9C" w:rsidRPr="00AF31DC" w:rsidRDefault="00421D06" w:rsidP="00421D06">
            <w:pPr>
              <w:pStyle w:val="Docoriginal"/>
              <w:rPr>
                <w:lang w:val="de-DE"/>
              </w:rPr>
            </w:pPr>
            <w:r w:rsidRPr="00AF31DC">
              <w:rPr>
                <w:lang w:val="de-DE"/>
              </w:rPr>
              <w:t>DATUM:</w:t>
            </w:r>
            <w:r w:rsidR="002B5346" w:rsidRPr="00AF31DC">
              <w:rPr>
                <w:lang w:val="de-DE"/>
              </w:rPr>
              <w:t xml:space="preserve"> </w:t>
            </w:r>
            <w:r w:rsidR="003B6284" w:rsidRPr="00AF31DC">
              <w:rPr>
                <w:lang w:val="de-DE"/>
              </w:rPr>
              <w:t xml:space="preserve"> </w:t>
            </w:r>
            <w:r w:rsidR="003B6284" w:rsidRPr="00AF31DC">
              <w:rPr>
                <w:b w:val="0"/>
                <w:lang w:val="de-DE"/>
              </w:rPr>
              <w:t>2. August</w:t>
            </w:r>
            <w:r w:rsidRPr="00AF31DC">
              <w:rPr>
                <w:b w:val="0"/>
                <w:lang w:val="de-DE"/>
              </w:rPr>
              <w:t xml:space="preserve"> 2018</w:t>
            </w:r>
          </w:p>
        </w:tc>
      </w:tr>
    </w:tbl>
    <w:p w14:paraId="02EE3CC4" w14:textId="022CD717" w:rsidR="00421D06" w:rsidRPr="00AF31DC" w:rsidRDefault="00421D06" w:rsidP="00421D06">
      <w:pPr>
        <w:pStyle w:val="Titleofdoc0"/>
        <w:rPr>
          <w:lang w:val="de-DE"/>
        </w:rPr>
      </w:pPr>
      <w:bookmarkStart w:id="0" w:name="TitleOfDoc"/>
      <w:bookmarkEnd w:id="0"/>
      <w:r w:rsidRPr="00AF31DC">
        <w:rPr>
          <w:lang w:val="de-DE"/>
        </w:rPr>
        <w:t>Elektronisches Antragsform</w:t>
      </w:r>
      <w:r w:rsidR="00FB6C0E" w:rsidRPr="00AF31DC">
        <w:rPr>
          <w:lang w:val="de-DE"/>
        </w:rPr>
        <w:t>BLATT</w:t>
      </w:r>
    </w:p>
    <w:p w14:paraId="089DE700" w14:textId="77777777" w:rsidR="00421D06" w:rsidRPr="00AF31DC" w:rsidRDefault="00421D06" w:rsidP="00421D06">
      <w:pPr>
        <w:pStyle w:val="preparedby1"/>
        <w:jc w:val="left"/>
        <w:rPr>
          <w:lang w:val="de-DE"/>
        </w:rPr>
      </w:pPr>
      <w:bookmarkStart w:id="1" w:name="Prepared"/>
      <w:bookmarkEnd w:id="1"/>
      <w:r w:rsidRPr="00AF31DC">
        <w:rPr>
          <w:lang w:val="de-DE"/>
        </w:rPr>
        <w:t>Vom Verbandsbüro erstelltes Dokument</w:t>
      </w:r>
    </w:p>
    <w:p w14:paraId="2CB39C88" w14:textId="2B616F1B" w:rsidR="00421D06" w:rsidRPr="00AF31DC" w:rsidRDefault="00421D06" w:rsidP="00421D06">
      <w:pPr>
        <w:pStyle w:val="Disclaimer"/>
        <w:rPr>
          <w:lang w:val="de-DE"/>
        </w:rPr>
      </w:pPr>
      <w:r w:rsidRPr="00AF31DC">
        <w:rPr>
          <w:lang w:val="de-DE"/>
        </w:rPr>
        <w:t>Haftungsausschluss:</w:t>
      </w:r>
      <w:r w:rsidR="002B5346" w:rsidRPr="00AF31DC">
        <w:rPr>
          <w:lang w:val="de-DE"/>
        </w:rPr>
        <w:t xml:space="preserve"> </w:t>
      </w:r>
      <w:r w:rsidRPr="00AF31DC">
        <w:rPr>
          <w:lang w:val="de-DE"/>
        </w:rPr>
        <w:t>dieses Dokument gibt nicht die Grundsätze oder eine Anleitung der UPOV wieder</w:t>
      </w:r>
    </w:p>
    <w:p w14:paraId="0188DA5A" w14:textId="77777777" w:rsidR="00421D06" w:rsidRPr="00AF31DC" w:rsidRDefault="00421D06" w:rsidP="00421D06">
      <w:pPr>
        <w:pStyle w:val="Heading1"/>
        <w:rPr>
          <w:rFonts w:cs="Arial"/>
          <w:lang w:val="de-DE"/>
        </w:rPr>
      </w:pPr>
      <w:bookmarkStart w:id="2" w:name="_Toc522541092"/>
      <w:r w:rsidRPr="00AF31DC">
        <w:rPr>
          <w:rFonts w:cs="Arial"/>
          <w:lang w:val="de-DE"/>
        </w:rPr>
        <w:t>Zusammenfassung</w:t>
      </w:r>
      <w:bookmarkEnd w:id="2"/>
    </w:p>
    <w:p w14:paraId="7A2D67D3" w14:textId="77777777" w:rsidR="00421D06" w:rsidRPr="00AF31DC" w:rsidRDefault="00421D06" w:rsidP="007374C1">
      <w:pPr>
        <w:rPr>
          <w:rFonts w:cs="Arial"/>
          <w:lang w:val="de-DE"/>
        </w:rPr>
      </w:pPr>
    </w:p>
    <w:p w14:paraId="3AF509E5" w14:textId="433D22A1" w:rsidR="00421D06" w:rsidRPr="00AF31DC" w:rsidRDefault="007374C1" w:rsidP="00421D06">
      <w:pPr>
        <w:rPr>
          <w:rFonts w:cs="Arial"/>
          <w:lang w:val="de-DE"/>
        </w:rPr>
      </w:pPr>
      <w:r w:rsidRPr="00AF31DC">
        <w:rPr>
          <w:rFonts w:cs="Arial"/>
          <w:snapToGrid w:val="0"/>
          <w:lang w:val="de-DE"/>
        </w:rPr>
        <w:fldChar w:fldCharType="begin"/>
      </w:r>
      <w:r w:rsidRPr="00AF31DC">
        <w:rPr>
          <w:rFonts w:cs="Arial"/>
          <w:snapToGrid w:val="0"/>
          <w:lang w:val="de-DE"/>
        </w:rPr>
        <w:instrText xml:space="preserve"> AUTONUM  </w:instrText>
      </w:r>
      <w:r w:rsidRPr="00AF31DC">
        <w:rPr>
          <w:rFonts w:cs="Arial"/>
          <w:snapToGrid w:val="0"/>
          <w:lang w:val="de-DE"/>
        </w:rPr>
        <w:fldChar w:fldCharType="end"/>
      </w:r>
      <w:r w:rsidRPr="00AF31DC">
        <w:rPr>
          <w:rFonts w:cs="Arial"/>
          <w:snapToGrid w:val="0"/>
          <w:lang w:val="de-DE"/>
        </w:rPr>
        <w:tab/>
      </w:r>
      <w:r w:rsidR="00421D06" w:rsidRPr="00AF31DC">
        <w:rPr>
          <w:rFonts w:cs="Arial"/>
          <w:snapToGrid w:val="0"/>
          <w:lang w:val="de-DE"/>
        </w:rPr>
        <w:t xml:space="preserve">Zweck dieses Dokuments ist es, über die Entwicklungen betreffend das elektronische Antragsformblatt </w:t>
      </w:r>
      <w:r w:rsidR="00421D06" w:rsidRPr="00AF31DC">
        <w:rPr>
          <w:rFonts w:cs="Arial"/>
          <w:snapToGrid w:val="0"/>
          <w:spacing w:val="-2"/>
          <w:lang w:val="de-DE"/>
        </w:rPr>
        <w:t xml:space="preserve">seit der </w:t>
      </w:r>
      <w:r w:rsidR="0041229F" w:rsidRPr="00AF31DC">
        <w:rPr>
          <w:rFonts w:cs="Arial"/>
          <w:snapToGrid w:val="0"/>
          <w:spacing w:val="-2"/>
          <w:lang w:val="de-DE"/>
        </w:rPr>
        <w:t>vier</w:t>
      </w:r>
      <w:r w:rsidR="00421D06" w:rsidRPr="00AF31DC">
        <w:rPr>
          <w:rFonts w:cs="Arial"/>
          <w:snapToGrid w:val="0"/>
          <w:spacing w:val="-2"/>
          <w:lang w:val="de-DE"/>
        </w:rPr>
        <w:t xml:space="preserve">undsiebzigsten Tagung des Verwaltungs- und Rechtsausschusses (CAJ) vom </w:t>
      </w:r>
      <w:r w:rsidR="0041229F" w:rsidRPr="00AF31DC">
        <w:rPr>
          <w:rFonts w:cs="Arial"/>
          <w:snapToGrid w:val="0"/>
          <w:spacing w:val="-2"/>
          <w:lang w:val="de-DE"/>
        </w:rPr>
        <w:t xml:space="preserve">23. </w:t>
      </w:r>
      <w:r w:rsidR="00530928" w:rsidRPr="00AF31DC">
        <w:rPr>
          <w:rFonts w:cs="Arial"/>
          <w:snapToGrid w:val="0"/>
          <w:spacing w:val="-2"/>
          <w:lang w:val="de-DE"/>
        </w:rPr>
        <w:t>u</w:t>
      </w:r>
      <w:r w:rsidR="0041229F" w:rsidRPr="00AF31DC">
        <w:rPr>
          <w:rFonts w:cs="Arial"/>
          <w:snapToGrid w:val="0"/>
          <w:spacing w:val="-2"/>
          <w:lang w:val="de-DE"/>
        </w:rPr>
        <w:t xml:space="preserve">nd </w:t>
      </w:r>
      <w:r w:rsidR="00421D06" w:rsidRPr="00AF31DC">
        <w:rPr>
          <w:rFonts w:cs="Arial"/>
          <w:snapToGrid w:val="0"/>
          <w:spacing w:val="-2"/>
          <w:lang w:val="de-DE"/>
        </w:rPr>
        <w:t>24. Oktober 2017</w:t>
      </w:r>
      <w:r w:rsidR="00421D06" w:rsidRPr="00AF31DC">
        <w:rPr>
          <w:rFonts w:cs="Arial"/>
          <w:snapToGrid w:val="0"/>
          <w:lang w:val="de-DE"/>
        </w:rPr>
        <w:t xml:space="preserve"> in Genf zu berichten.</w:t>
      </w:r>
    </w:p>
    <w:p w14:paraId="658963BD" w14:textId="77777777" w:rsidR="00421D06" w:rsidRPr="00AF31DC" w:rsidRDefault="00421D06" w:rsidP="007374C1">
      <w:pPr>
        <w:rPr>
          <w:rFonts w:eastAsia="MS Mincho" w:cs="Arial"/>
          <w:lang w:val="de-DE"/>
        </w:rPr>
      </w:pPr>
    </w:p>
    <w:p w14:paraId="62C449C9" w14:textId="77777777" w:rsidR="00421D06" w:rsidRPr="00AF31DC" w:rsidRDefault="007374C1" w:rsidP="00421D06">
      <w:pPr>
        <w:rPr>
          <w:rFonts w:cs="Arial"/>
          <w:snapToGrid w:val="0"/>
          <w:lang w:val="de-DE"/>
        </w:rPr>
      </w:pPr>
      <w:r w:rsidRPr="00AF31DC">
        <w:rPr>
          <w:rFonts w:cs="Arial"/>
          <w:snapToGrid w:val="0"/>
          <w:lang w:val="de-DE"/>
        </w:rPr>
        <w:fldChar w:fldCharType="begin"/>
      </w:r>
      <w:r w:rsidRPr="00AF31DC">
        <w:rPr>
          <w:rFonts w:cs="Arial"/>
          <w:snapToGrid w:val="0"/>
          <w:lang w:val="de-DE"/>
        </w:rPr>
        <w:instrText xml:space="preserve"> AUTONUM  </w:instrText>
      </w:r>
      <w:r w:rsidRPr="00AF31DC">
        <w:rPr>
          <w:rFonts w:cs="Arial"/>
          <w:snapToGrid w:val="0"/>
          <w:lang w:val="de-DE"/>
        </w:rPr>
        <w:fldChar w:fldCharType="end"/>
      </w:r>
      <w:r w:rsidRPr="00AF31DC">
        <w:rPr>
          <w:rFonts w:cs="Arial"/>
          <w:snapToGrid w:val="0"/>
          <w:lang w:val="de-DE"/>
        </w:rPr>
        <w:tab/>
      </w:r>
      <w:r w:rsidR="00421D06" w:rsidRPr="00AF31DC">
        <w:rPr>
          <w:rFonts w:cs="Arial"/>
          <w:snapToGrid w:val="0"/>
          <w:lang w:val="de-DE"/>
        </w:rPr>
        <w:t>Der CAJ wird ersucht, folgendes zur Kenntnis zu nehmen:</w:t>
      </w:r>
    </w:p>
    <w:p w14:paraId="1F4F9517" w14:textId="77777777" w:rsidR="00421D06" w:rsidRPr="00AF31DC" w:rsidRDefault="00421D06" w:rsidP="007374C1">
      <w:pPr>
        <w:rPr>
          <w:rFonts w:cs="Arial"/>
          <w:snapToGrid w:val="0"/>
          <w:lang w:val="de-DE"/>
        </w:rPr>
      </w:pPr>
    </w:p>
    <w:p w14:paraId="4B174A81" w14:textId="40F0D308" w:rsidR="00421D06" w:rsidRPr="00AF31DC" w:rsidRDefault="0041229F" w:rsidP="0041229F">
      <w:pPr>
        <w:pStyle w:val="ListParagraph"/>
        <w:numPr>
          <w:ilvl w:val="0"/>
          <w:numId w:val="10"/>
        </w:numPr>
        <w:rPr>
          <w:rFonts w:cs="Arial"/>
          <w:snapToGrid w:val="0"/>
          <w:lang w:val="de-DE"/>
        </w:rPr>
      </w:pPr>
      <w:r w:rsidRPr="00AF31DC">
        <w:rPr>
          <w:rFonts w:cs="Arial"/>
          <w:snapToGrid w:val="0"/>
          <w:lang w:val="de-DE"/>
        </w:rPr>
        <w:t xml:space="preserve"> </w:t>
      </w:r>
      <w:r w:rsidRPr="00AF31DC">
        <w:rPr>
          <w:rFonts w:cs="Arial"/>
          <w:snapToGrid w:val="0"/>
          <w:lang w:val="de-DE"/>
        </w:rPr>
        <w:tab/>
      </w:r>
      <w:r w:rsidR="00421D06" w:rsidRPr="00AF31DC">
        <w:rPr>
          <w:rFonts w:cs="Arial"/>
          <w:snapToGrid w:val="0"/>
          <w:lang w:val="de-DE"/>
        </w:rPr>
        <w:t xml:space="preserve">die Entwicklungen betreffend </w:t>
      </w:r>
      <w:r w:rsidRPr="00AF31DC">
        <w:rPr>
          <w:rFonts w:cs="Arial"/>
          <w:snapToGrid w:val="0"/>
          <w:lang w:val="de-DE"/>
        </w:rPr>
        <w:t>UPOV PRISMA</w:t>
      </w:r>
      <w:r w:rsidR="00421D06" w:rsidRPr="00AF31DC">
        <w:rPr>
          <w:rFonts w:cs="Arial"/>
          <w:snapToGrid w:val="0"/>
          <w:lang w:val="de-DE"/>
        </w:rPr>
        <w:t>, wie in diesem Dokument dargelegt;</w:t>
      </w:r>
      <w:r w:rsidR="002B5346" w:rsidRPr="00AF31DC">
        <w:rPr>
          <w:rFonts w:cs="Arial"/>
          <w:snapToGrid w:val="0"/>
          <w:lang w:val="de-DE"/>
        </w:rPr>
        <w:t xml:space="preserve"> </w:t>
      </w:r>
    </w:p>
    <w:p w14:paraId="579204B6" w14:textId="41751C8F" w:rsidR="00421D06" w:rsidRPr="00AF31DC" w:rsidRDefault="00421D06" w:rsidP="000842EC">
      <w:pPr>
        <w:rPr>
          <w:rFonts w:cs="Arial"/>
          <w:snapToGrid w:val="0"/>
          <w:lang w:val="de-DE"/>
        </w:rPr>
      </w:pPr>
    </w:p>
    <w:p w14:paraId="17CBAFC2" w14:textId="5AD9034E" w:rsidR="00421D06" w:rsidRPr="00AF31DC" w:rsidRDefault="000842EC" w:rsidP="000842EC">
      <w:pPr>
        <w:rPr>
          <w:rFonts w:cs="Arial"/>
          <w:snapToGrid w:val="0"/>
          <w:lang w:val="de-DE"/>
        </w:rPr>
      </w:pPr>
      <w:r w:rsidRPr="00AF31DC">
        <w:rPr>
          <w:rFonts w:cs="Arial"/>
          <w:snapToGrid w:val="0"/>
          <w:lang w:val="de-DE"/>
        </w:rPr>
        <w:tab/>
      </w:r>
      <w:r w:rsidR="00E609C9" w:rsidRPr="00AF31DC">
        <w:rPr>
          <w:rFonts w:cs="Arial"/>
          <w:snapToGrid w:val="0"/>
          <w:lang w:val="de-DE"/>
        </w:rPr>
        <w:t>b</w:t>
      </w:r>
      <w:r w:rsidRPr="00AF31DC">
        <w:rPr>
          <w:rFonts w:cs="Arial"/>
          <w:snapToGrid w:val="0"/>
          <w:lang w:val="de-DE"/>
        </w:rPr>
        <w:t>)</w:t>
      </w:r>
      <w:r w:rsidRPr="00AF31DC">
        <w:rPr>
          <w:rFonts w:cs="Arial"/>
          <w:snapToGrid w:val="0"/>
          <w:lang w:val="de-DE"/>
        </w:rPr>
        <w:tab/>
      </w:r>
      <w:r w:rsidR="0041229F" w:rsidRPr="00AF31DC">
        <w:rPr>
          <w:rFonts w:cs="Arial"/>
          <w:snapToGrid w:val="0"/>
          <w:lang w:val="de-DE"/>
        </w:rPr>
        <w:t xml:space="preserve">daß weitere Entwicklungen betreffend UPOV PRISMA </w:t>
      </w:r>
      <w:r w:rsidR="00891E76" w:rsidRPr="00AF31DC">
        <w:rPr>
          <w:rFonts w:cs="Arial"/>
          <w:snapToGrid w:val="0"/>
          <w:lang w:val="de-DE"/>
        </w:rPr>
        <w:t>auf</w:t>
      </w:r>
      <w:r w:rsidR="0041229F" w:rsidRPr="00AF31DC">
        <w:rPr>
          <w:rFonts w:cs="Arial"/>
          <w:snapToGrid w:val="0"/>
          <w:lang w:val="de-DE"/>
        </w:rPr>
        <w:t xml:space="preserve"> de</w:t>
      </w:r>
      <w:r w:rsidR="003B6284" w:rsidRPr="00AF31DC">
        <w:rPr>
          <w:rFonts w:cs="Arial"/>
          <w:snapToGrid w:val="0"/>
          <w:lang w:val="de-DE"/>
        </w:rPr>
        <w:t>r fünfundsiebzigsten Tagung des </w:t>
      </w:r>
      <w:r w:rsidR="0041229F" w:rsidRPr="00AF31DC">
        <w:rPr>
          <w:rFonts w:cs="Arial"/>
          <w:snapToGrid w:val="0"/>
          <w:lang w:val="de-DE"/>
        </w:rPr>
        <w:t>CAJ berichtet werden; und</w:t>
      </w:r>
    </w:p>
    <w:p w14:paraId="7C225FB1" w14:textId="77777777" w:rsidR="00421D06" w:rsidRPr="00AF31DC" w:rsidRDefault="00421D06" w:rsidP="000842EC">
      <w:pPr>
        <w:rPr>
          <w:rFonts w:cs="Arial"/>
          <w:snapToGrid w:val="0"/>
          <w:lang w:val="de-DE"/>
        </w:rPr>
      </w:pPr>
    </w:p>
    <w:p w14:paraId="4DBE0EAC" w14:textId="6B453D74" w:rsidR="00421D06" w:rsidRPr="00AF31DC" w:rsidRDefault="00E609C9" w:rsidP="00421D06">
      <w:pPr>
        <w:rPr>
          <w:rFonts w:cs="Arial"/>
          <w:snapToGrid w:val="0"/>
          <w:lang w:val="de-DE"/>
        </w:rPr>
      </w:pPr>
      <w:r w:rsidRPr="00AF31DC">
        <w:rPr>
          <w:rFonts w:cs="Arial"/>
          <w:snapToGrid w:val="0"/>
          <w:lang w:val="de-DE"/>
        </w:rPr>
        <w:tab/>
      </w:r>
      <w:r w:rsidR="00891E76" w:rsidRPr="00AF31DC">
        <w:rPr>
          <w:rFonts w:cs="Arial"/>
          <w:snapToGrid w:val="0"/>
          <w:lang w:val="de-DE"/>
        </w:rPr>
        <w:t>c</w:t>
      </w:r>
      <w:r w:rsidR="00421D06" w:rsidRPr="00AF31DC">
        <w:rPr>
          <w:rFonts w:cs="Arial"/>
          <w:snapToGrid w:val="0"/>
          <w:lang w:val="de-DE"/>
        </w:rPr>
        <w:t>)</w:t>
      </w:r>
      <w:r w:rsidR="00421D06" w:rsidRPr="00AF31DC">
        <w:rPr>
          <w:rFonts w:cs="Arial"/>
          <w:snapToGrid w:val="0"/>
          <w:lang w:val="de-DE"/>
        </w:rPr>
        <w:tab/>
        <w:t>daß Vorschläge betreffend finanzielle Aspekte des</w:t>
      </w:r>
      <w:r w:rsidR="0041229F" w:rsidRPr="00AF31DC">
        <w:rPr>
          <w:rFonts w:cs="Arial"/>
          <w:snapToGrid w:val="0"/>
          <w:lang w:val="de-DE"/>
        </w:rPr>
        <w:t xml:space="preserve"> UPOV PRISMA</w:t>
      </w:r>
      <w:r w:rsidR="00421D06" w:rsidRPr="00AF31DC">
        <w:rPr>
          <w:rFonts w:cs="Arial"/>
          <w:snapToGrid w:val="0"/>
          <w:lang w:val="de-DE"/>
        </w:rPr>
        <w:t xml:space="preserve"> vom Beratenden Ausschuß auf dessen </w:t>
      </w:r>
      <w:r w:rsidR="0041229F" w:rsidRPr="00AF31DC">
        <w:rPr>
          <w:rFonts w:cs="Arial"/>
          <w:snapToGrid w:val="0"/>
          <w:lang w:val="de-DE"/>
        </w:rPr>
        <w:t>fünf</w:t>
      </w:r>
      <w:r w:rsidR="00421D06" w:rsidRPr="00AF31DC">
        <w:rPr>
          <w:rFonts w:cs="Arial"/>
          <w:snapToGrid w:val="0"/>
          <w:lang w:val="de-DE"/>
        </w:rPr>
        <w:t>undneunzigster Tagung und gegeb</w:t>
      </w:r>
      <w:r w:rsidR="00303909">
        <w:rPr>
          <w:rFonts w:cs="Arial"/>
          <w:snapToGrid w:val="0"/>
          <w:lang w:val="de-DE"/>
        </w:rPr>
        <w:t>enenfalls vom Rat auf dessen zwei</w:t>
      </w:r>
      <w:r w:rsidR="00421D06" w:rsidRPr="00AF31DC">
        <w:rPr>
          <w:rFonts w:cs="Arial"/>
          <w:snapToGrid w:val="0"/>
          <w:lang w:val="de-DE"/>
        </w:rPr>
        <w:t>undfünfzigster ordentliche</w:t>
      </w:r>
      <w:r w:rsidR="0011483B" w:rsidRPr="00AF31DC">
        <w:rPr>
          <w:rFonts w:cs="Arial"/>
          <w:snapToGrid w:val="0"/>
          <w:lang w:val="de-DE"/>
        </w:rPr>
        <w:t>r</w:t>
      </w:r>
      <w:r w:rsidR="00421D06" w:rsidRPr="00AF31DC">
        <w:rPr>
          <w:rFonts w:cs="Arial"/>
          <w:snapToGrid w:val="0"/>
          <w:lang w:val="de-DE"/>
        </w:rPr>
        <w:t xml:space="preserve"> Tagung geprüft werden.</w:t>
      </w:r>
    </w:p>
    <w:p w14:paraId="0F45C29D" w14:textId="77777777" w:rsidR="00421D06" w:rsidRPr="00AF31DC" w:rsidRDefault="00421D06" w:rsidP="000842EC">
      <w:pPr>
        <w:rPr>
          <w:rFonts w:cs="Arial"/>
          <w:snapToGrid w:val="0"/>
          <w:lang w:val="de-DE"/>
        </w:rPr>
      </w:pPr>
    </w:p>
    <w:p w14:paraId="0247CA9E" w14:textId="77777777" w:rsidR="00421D06" w:rsidRPr="00AF31DC" w:rsidRDefault="007374C1" w:rsidP="00421D06">
      <w:pPr>
        <w:rPr>
          <w:rFonts w:cs="Arial"/>
          <w:color w:val="000000"/>
          <w:lang w:val="de-DE"/>
        </w:rPr>
      </w:pPr>
      <w:r w:rsidRPr="00AF31DC">
        <w:rPr>
          <w:rFonts w:cs="Arial"/>
          <w:color w:val="000000"/>
          <w:lang w:val="de-DE"/>
        </w:rPr>
        <w:fldChar w:fldCharType="begin"/>
      </w:r>
      <w:r w:rsidRPr="00AF31DC">
        <w:rPr>
          <w:rFonts w:cs="Arial"/>
          <w:color w:val="000000"/>
          <w:lang w:val="de-DE"/>
        </w:rPr>
        <w:instrText xml:space="preserve"> AUTONUM  </w:instrText>
      </w:r>
      <w:r w:rsidRPr="00AF31DC">
        <w:rPr>
          <w:rFonts w:cs="Arial"/>
          <w:color w:val="000000"/>
          <w:lang w:val="de-DE"/>
        </w:rPr>
        <w:fldChar w:fldCharType="end"/>
      </w:r>
      <w:r w:rsidRPr="00AF31DC">
        <w:rPr>
          <w:rFonts w:cs="Arial"/>
          <w:color w:val="000000"/>
          <w:lang w:val="de-DE"/>
        </w:rPr>
        <w:tab/>
      </w:r>
      <w:r w:rsidR="00421D06" w:rsidRPr="00AF31DC">
        <w:rPr>
          <w:rFonts w:cs="Arial"/>
          <w:color w:val="000000"/>
          <w:lang w:val="de-DE"/>
        </w:rPr>
        <w:t>Folgende Abkürzungen werden in diesem Dokument verwendet:</w:t>
      </w:r>
    </w:p>
    <w:p w14:paraId="1734D11D" w14:textId="77777777" w:rsidR="00421D06" w:rsidRPr="00AF31DC" w:rsidRDefault="00421D06" w:rsidP="007374C1">
      <w:pPr>
        <w:ind w:left="1692" w:hanging="1125"/>
        <w:jc w:val="left"/>
        <w:rPr>
          <w:rFonts w:cs="Arial"/>
          <w:color w:val="000000"/>
          <w:lang w:val="de-DE"/>
        </w:rPr>
      </w:pPr>
    </w:p>
    <w:p w14:paraId="6047047A" w14:textId="710DE107" w:rsidR="00421D06" w:rsidRPr="00AF31DC" w:rsidRDefault="00421D06" w:rsidP="00421D06">
      <w:pPr>
        <w:tabs>
          <w:tab w:val="left" w:pos="567"/>
          <w:tab w:val="left" w:pos="1701"/>
        </w:tabs>
        <w:ind w:left="567"/>
        <w:rPr>
          <w:rFonts w:cs="Arial"/>
          <w:lang w:val="de-DE"/>
        </w:rPr>
      </w:pPr>
      <w:r w:rsidRPr="00AF31DC">
        <w:rPr>
          <w:rFonts w:cs="Arial"/>
          <w:lang w:val="de-DE"/>
        </w:rPr>
        <w:t>CAJ:</w:t>
      </w:r>
      <w:r w:rsidR="00202AAA" w:rsidRPr="00AF31DC">
        <w:rPr>
          <w:rFonts w:cs="Arial"/>
          <w:lang w:val="de-DE"/>
        </w:rPr>
        <w:t xml:space="preserve"> </w:t>
      </w:r>
      <w:r w:rsidR="0041229F" w:rsidRPr="00AF31DC">
        <w:rPr>
          <w:rFonts w:cs="Arial"/>
          <w:lang w:val="de-DE"/>
        </w:rPr>
        <w:tab/>
      </w:r>
      <w:r w:rsidRPr="00AF31DC">
        <w:rPr>
          <w:rFonts w:cs="Arial"/>
          <w:lang w:val="de-DE"/>
        </w:rPr>
        <w:t>Verwaltungs- und Rechtsausschuß</w:t>
      </w:r>
    </w:p>
    <w:p w14:paraId="1F839CFB" w14:textId="77777777" w:rsidR="00421D06" w:rsidRPr="00AF31DC" w:rsidRDefault="00421D06" w:rsidP="00421D06">
      <w:pPr>
        <w:tabs>
          <w:tab w:val="left" w:pos="567"/>
          <w:tab w:val="left" w:pos="1701"/>
        </w:tabs>
        <w:ind w:left="567"/>
        <w:rPr>
          <w:rFonts w:cs="Arial"/>
          <w:lang w:val="de-DE"/>
        </w:rPr>
      </w:pPr>
      <w:r w:rsidRPr="00AF31DC">
        <w:rPr>
          <w:rFonts w:cs="Arial"/>
          <w:lang w:val="de-DE"/>
        </w:rPr>
        <w:t>EAF:</w:t>
      </w:r>
      <w:r w:rsidRPr="00AF31DC">
        <w:rPr>
          <w:rFonts w:cs="Arial"/>
          <w:lang w:val="de-DE"/>
        </w:rPr>
        <w:tab/>
        <w:t>Elektronisches Antragsformblatt</w:t>
      </w:r>
    </w:p>
    <w:p w14:paraId="172A08CD" w14:textId="53245D4B" w:rsidR="00421D06" w:rsidRPr="00AF31DC" w:rsidRDefault="007374C1" w:rsidP="0041229F">
      <w:pPr>
        <w:tabs>
          <w:tab w:val="left" w:pos="567"/>
          <w:tab w:val="left" w:pos="1701"/>
        </w:tabs>
        <w:ind w:left="1697" w:hanging="1130"/>
        <w:rPr>
          <w:rFonts w:cs="Arial"/>
          <w:color w:val="FF0000"/>
          <w:lang w:val="de-DE"/>
        </w:rPr>
      </w:pPr>
      <w:r w:rsidRPr="00AF31DC">
        <w:rPr>
          <w:rFonts w:cs="Arial"/>
          <w:lang w:val="de-DE"/>
        </w:rPr>
        <w:t>PRISMA:</w:t>
      </w:r>
      <w:r w:rsidRPr="00AF31DC">
        <w:rPr>
          <w:rFonts w:cs="Arial"/>
          <w:lang w:val="de-DE"/>
        </w:rPr>
        <w:tab/>
        <w:t>Plant variety data Routing Information System using Multilingual Application forms</w:t>
      </w:r>
      <w:r w:rsidR="0041229F" w:rsidRPr="00AF31DC">
        <w:rPr>
          <w:rFonts w:cs="Arial"/>
          <w:lang w:val="de-DE"/>
        </w:rPr>
        <w:t xml:space="preserve"> </w:t>
      </w:r>
    </w:p>
    <w:p w14:paraId="42A05C1E" w14:textId="148F9523" w:rsidR="00421D06" w:rsidRPr="00AF31DC" w:rsidRDefault="00421D06" w:rsidP="00421D06">
      <w:pPr>
        <w:tabs>
          <w:tab w:val="left" w:pos="567"/>
          <w:tab w:val="left" w:pos="1701"/>
        </w:tabs>
        <w:ind w:left="567"/>
        <w:rPr>
          <w:rFonts w:cs="Arial"/>
          <w:lang w:val="de-DE"/>
        </w:rPr>
      </w:pPr>
      <w:r w:rsidRPr="00AF31DC">
        <w:rPr>
          <w:rFonts w:cs="Arial"/>
          <w:lang w:val="de-DE"/>
        </w:rPr>
        <w:t>TG:</w:t>
      </w:r>
      <w:r w:rsidR="002B5346" w:rsidRPr="00AF31DC">
        <w:rPr>
          <w:rFonts w:cs="Arial"/>
          <w:lang w:val="de-DE"/>
        </w:rPr>
        <w:t xml:space="preserve"> </w:t>
      </w:r>
      <w:r w:rsidR="0041229F" w:rsidRPr="00AF31DC">
        <w:rPr>
          <w:rFonts w:cs="Arial"/>
          <w:lang w:val="de-DE"/>
        </w:rPr>
        <w:tab/>
      </w:r>
      <w:r w:rsidRPr="00AF31DC">
        <w:rPr>
          <w:rFonts w:cs="Arial"/>
          <w:lang w:val="de-DE"/>
        </w:rPr>
        <w:t>Prüfungsrichtlinien</w:t>
      </w:r>
    </w:p>
    <w:p w14:paraId="1CFAB4DB" w14:textId="2F3659EB" w:rsidR="00421D06" w:rsidRPr="00AF31DC" w:rsidRDefault="007374C1" w:rsidP="007374C1">
      <w:pPr>
        <w:tabs>
          <w:tab w:val="left" w:pos="567"/>
          <w:tab w:val="left" w:pos="1701"/>
        </w:tabs>
        <w:ind w:left="567"/>
        <w:rPr>
          <w:rFonts w:cs="Arial"/>
          <w:lang w:val="de-DE"/>
        </w:rPr>
      </w:pPr>
      <w:r w:rsidRPr="00AF31DC">
        <w:rPr>
          <w:rFonts w:cs="Arial"/>
          <w:lang w:val="de-DE"/>
        </w:rPr>
        <w:t>TQ:</w:t>
      </w:r>
      <w:r w:rsidRPr="00AF31DC">
        <w:rPr>
          <w:rFonts w:cs="Arial"/>
          <w:lang w:val="de-DE"/>
        </w:rPr>
        <w:tab/>
      </w:r>
      <w:r w:rsidR="00891E76" w:rsidRPr="00AF31DC">
        <w:rPr>
          <w:rFonts w:cs="Arial"/>
          <w:lang w:val="de-DE"/>
        </w:rPr>
        <w:t>Technischer Fragebogen</w:t>
      </w:r>
    </w:p>
    <w:p w14:paraId="7B37472C" w14:textId="77777777" w:rsidR="00315C37" w:rsidRPr="00AF31DC" w:rsidRDefault="0041229F" w:rsidP="00315C37">
      <w:pPr>
        <w:tabs>
          <w:tab w:val="left" w:pos="567"/>
          <w:tab w:val="left" w:pos="1701"/>
        </w:tabs>
        <w:ind w:left="567"/>
        <w:rPr>
          <w:rFonts w:cs="Arial"/>
          <w:lang w:val="de-DE"/>
        </w:rPr>
      </w:pPr>
      <w:r w:rsidRPr="00AF31DC">
        <w:rPr>
          <w:rFonts w:cs="Arial"/>
          <w:lang w:val="de-DE"/>
        </w:rPr>
        <w:t xml:space="preserve">ISF: </w:t>
      </w:r>
      <w:r w:rsidRPr="00AF31DC">
        <w:rPr>
          <w:rFonts w:cs="Arial"/>
          <w:lang w:val="de-DE"/>
        </w:rPr>
        <w:tab/>
      </w:r>
      <w:r w:rsidR="00315C37" w:rsidRPr="00AF31DC">
        <w:rPr>
          <w:rFonts w:cs="Arial"/>
          <w:lang w:val="de-DE"/>
        </w:rPr>
        <w:t>International Seed Federation</w:t>
      </w:r>
    </w:p>
    <w:p w14:paraId="61ABDD72" w14:textId="5D975C95" w:rsidR="00421D06" w:rsidRPr="00AF31DC" w:rsidRDefault="0085429B" w:rsidP="00315C37">
      <w:pPr>
        <w:tabs>
          <w:tab w:val="left" w:pos="567"/>
          <w:tab w:val="left" w:pos="1701"/>
        </w:tabs>
        <w:ind w:left="567"/>
        <w:rPr>
          <w:rFonts w:cs="Arial"/>
          <w:lang w:val="de-DE"/>
        </w:rPr>
      </w:pPr>
      <w:r w:rsidRPr="00AF31DC">
        <w:rPr>
          <w:rFonts w:cs="Arial"/>
          <w:lang w:val="de-DE"/>
        </w:rPr>
        <w:t>AOHE:</w:t>
      </w:r>
      <w:r w:rsidRPr="00AF31DC">
        <w:rPr>
          <w:rFonts w:cs="Arial"/>
          <w:lang w:val="de-DE"/>
        </w:rPr>
        <w:tab/>
        <w:t>Association des Obtenteurs Horticoles Européens</w:t>
      </w:r>
    </w:p>
    <w:p w14:paraId="195B504F" w14:textId="293F4079" w:rsidR="00421D06" w:rsidRPr="00AF31DC" w:rsidRDefault="0041229F" w:rsidP="00421D06">
      <w:pPr>
        <w:ind w:left="1697" w:hanging="1130"/>
        <w:rPr>
          <w:rFonts w:cs="Arial"/>
          <w:lang w:val="de-DE"/>
        </w:rPr>
      </w:pPr>
      <w:r w:rsidRPr="00AF31DC">
        <w:rPr>
          <w:rFonts w:cs="Arial"/>
          <w:lang w:val="de-DE"/>
        </w:rPr>
        <w:t xml:space="preserve">CIOPORA: </w:t>
      </w:r>
      <w:r w:rsidR="00891E76" w:rsidRPr="00AF31DC">
        <w:rPr>
          <w:rFonts w:cs="Arial"/>
          <w:lang w:val="de-DE"/>
        </w:rPr>
        <w:tab/>
      </w:r>
      <w:r w:rsidR="00421D06" w:rsidRPr="00AF31DC">
        <w:rPr>
          <w:rFonts w:cs="Arial"/>
          <w:lang w:val="de-DE"/>
        </w:rPr>
        <w:t>Internationale Gemeinschaft der Züchter vegetativ vermehrbarer Zier- und Obstpflanzen</w:t>
      </w:r>
    </w:p>
    <w:p w14:paraId="5F249DC5" w14:textId="7633EB48" w:rsidR="00421D06" w:rsidRPr="00AF31DC" w:rsidRDefault="0041229F" w:rsidP="00421D06">
      <w:pPr>
        <w:ind w:firstLine="567"/>
        <w:rPr>
          <w:rFonts w:cs="Arial"/>
          <w:lang w:val="de-DE"/>
        </w:rPr>
      </w:pPr>
      <w:r w:rsidRPr="00AF31DC">
        <w:rPr>
          <w:rFonts w:cs="Arial"/>
          <w:lang w:val="de-DE"/>
        </w:rPr>
        <w:t xml:space="preserve">ASTA: </w:t>
      </w:r>
      <w:r w:rsidRPr="00AF31DC">
        <w:rPr>
          <w:rFonts w:cs="Arial"/>
          <w:lang w:val="de-DE"/>
        </w:rPr>
        <w:tab/>
      </w:r>
      <w:r w:rsidR="00315C37" w:rsidRPr="00AF31DC">
        <w:rPr>
          <w:rFonts w:cs="Arial"/>
          <w:i/>
          <w:lang w:val="de-DE"/>
        </w:rPr>
        <w:t>American Seed Trade Association</w:t>
      </w:r>
      <w:r w:rsidR="00315C37" w:rsidRPr="00AF31DC">
        <w:rPr>
          <w:rFonts w:cs="Arial"/>
          <w:lang w:val="de-DE"/>
        </w:rPr>
        <w:t xml:space="preserve"> (</w:t>
      </w:r>
      <w:r w:rsidR="00421D06" w:rsidRPr="00AF31DC">
        <w:rPr>
          <w:rFonts w:cs="Arial"/>
          <w:lang w:val="de-DE"/>
        </w:rPr>
        <w:t>Amerikanischer Saatguthandelsverband</w:t>
      </w:r>
      <w:r w:rsidR="00315C37" w:rsidRPr="00AF31DC">
        <w:rPr>
          <w:rFonts w:cs="Arial"/>
          <w:lang w:val="de-DE"/>
        </w:rPr>
        <w:t>)</w:t>
      </w:r>
    </w:p>
    <w:p w14:paraId="1AC57BD0" w14:textId="013A540E" w:rsidR="00421D06" w:rsidRPr="00AF31DC" w:rsidRDefault="0041229F" w:rsidP="00421D06">
      <w:pPr>
        <w:ind w:firstLine="567"/>
        <w:rPr>
          <w:rFonts w:cs="Arial"/>
          <w:lang w:val="de-DE"/>
        </w:rPr>
      </w:pPr>
      <w:r w:rsidRPr="00AF31DC">
        <w:rPr>
          <w:rFonts w:cs="Arial"/>
          <w:lang w:val="de-DE"/>
        </w:rPr>
        <w:t xml:space="preserve">AFSTA: </w:t>
      </w:r>
      <w:r w:rsidRPr="00AF31DC">
        <w:rPr>
          <w:rFonts w:cs="Arial"/>
          <w:lang w:val="de-DE"/>
        </w:rPr>
        <w:tab/>
      </w:r>
      <w:r w:rsidR="00315C37" w:rsidRPr="00AF31DC">
        <w:rPr>
          <w:rFonts w:cs="Arial"/>
          <w:i/>
          <w:lang w:val="de-DE"/>
        </w:rPr>
        <w:t>African Seed Trade Association</w:t>
      </w:r>
      <w:r w:rsidR="00315C37" w:rsidRPr="00AF31DC">
        <w:rPr>
          <w:rFonts w:cs="Arial"/>
          <w:lang w:val="de-DE"/>
        </w:rPr>
        <w:t xml:space="preserve"> (</w:t>
      </w:r>
      <w:r w:rsidR="00421D06" w:rsidRPr="00AF31DC">
        <w:rPr>
          <w:rFonts w:cs="Arial"/>
          <w:lang w:val="de-DE"/>
        </w:rPr>
        <w:t>Afrikanischer Saatguthandelsverband</w:t>
      </w:r>
      <w:r w:rsidR="00315C37" w:rsidRPr="00AF31DC">
        <w:rPr>
          <w:rFonts w:cs="Arial"/>
          <w:lang w:val="de-DE"/>
        </w:rPr>
        <w:t>)</w:t>
      </w:r>
    </w:p>
    <w:p w14:paraId="2C9A292F" w14:textId="77777777" w:rsidR="00FB4E86" w:rsidRPr="00AF31DC" w:rsidRDefault="00FB4E86" w:rsidP="00FB4E86">
      <w:pPr>
        <w:rPr>
          <w:rFonts w:cs="Arial"/>
          <w:lang w:val="de-DE"/>
        </w:rPr>
      </w:pPr>
    </w:p>
    <w:p w14:paraId="5986AA26" w14:textId="77777777" w:rsidR="00421D06" w:rsidRPr="00AF31DC" w:rsidRDefault="007374C1" w:rsidP="00303909">
      <w:pPr>
        <w:keepNext/>
        <w:spacing w:line="360" w:lineRule="auto"/>
        <w:rPr>
          <w:rFonts w:cs="Arial"/>
          <w:snapToGrid w:val="0"/>
          <w:lang w:val="de-DE" w:eastAsia="ja-JP"/>
        </w:rPr>
      </w:pPr>
      <w:r w:rsidRPr="00AF31DC">
        <w:rPr>
          <w:rFonts w:cs="Arial"/>
          <w:snapToGrid w:val="0"/>
          <w:lang w:val="de-DE"/>
        </w:rPr>
        <w:fldChar w:fldCharType="begin"/>
      </w:r>
      <w:r w:rsidRPr="00AF31DC">
        <w:rPr>
          <w:rFonts w:cs="Arial"/>
          <w:snapToGrid w:val="0"/>
          <w:lang w:val="de-DE"/>
        </w:rPr>
        <w:instrText xml:space="preserve"> AUTONUM  </w:instrText>
      </w:r>
      <w:r w:rsidRPr="00AF31DC">
        <w:rPr>
          <w:rFonts w:cs="Arial"/>
          <w:snapToGrid w:val="0"/>
          <w:lang w:val="de-DE"/>
        </w:rPr>
        <w:fldChar w:fldCharType="end"/>
      </w:r>
      <w:r w:rsidRPr="00AF31DC">
        <w:rPr>
          <w:rFonts w:cs="Arial"/>
          <w:snapToGrid w:val="0"/>
          <w:lang w:val="de-DE"/>
        </w:rPr>
        <w:tab/>
      </w:r>
      <w:r w:rsidR="00421D06" w:rsidRPr="00AF31DC">
        <w:rPr>
          <w:rFonts w:cs="Arial"/>
          <w:snapToGrid w:val="0"/>
          <w:lang w:val="de-DE"/>
        </w:rPr>
        <w:t>Der Aufbau dieses Dokuments ist wie folgt:</w:t>
      </w:r>
    </w:p>
    <w:sdt>
      <w:sdtPr>
        <w:rPr>
          <w:rFonts w:eastAsia="Times New Roman"/>
          <w:bCs w:val="0"/>
          <w:caps w:val="0"/>
          <w:noProof w:val="0"/>
          <w:sz w:val="20"/>
          <w:szCs w:val="18"/>
          <w:lang w:val="de-DE" w:eastAsia="en-US"/>
        </w:rPr>
        <w:id w:val="-2115974964"/>
        <w:docPartObj>
          <w:docPartGallery w:val="Table of Contents"/>
          <w:docPartUnique/>
        </w:docPartObj>
      </w:sdtPr>
      <w:sdtEndPr>
        <w:rPr>
          <w:rFonts w:eastAsiaTheme="minorHAnsi"/>
          <w:noProof/>
          <w:sz w:val="18"/>
          <w:lang w:eastAsia="ja-JP"/>
        </w:rPr>
      </w:sdtEndPr>
      <w:sdtContent>
        <w:p w14:paraId="59F3C0E0" w14:textId="77777777" w:rsidR="00303909" w:rsidRPr="00303909" w:rsidRDefault="007374C1" w:rsidP="00303909">
          <w:pPr>
            <w:pStyle w:val="TOC1"/>
            <w:keepNext/>
            <w:rPr>
              <w:bCs w:val="0"/>
              <w:caps w:val="0"/>
              <w:szCs w:val="18"/>
              <w:lang w:eastAsia="en-US"/>
            </w:rPr>
          </w:pPr>
          <w:r w:rsidRPr="00AF31DC">
            <w:rPr>
              <w:bCs w:val="0"/>
              <w:noProof w:val="0"/>
              <w:szCs w:val="18"/>
              <w:lang w:val="de-DE"/>
            </w:rPr>
            <w:fldChar w:fldCharType="begin"/>
          </w:r>
          <w:r w:rsidRPr="00AF31DC">
            <w:rPr>
              <w:noProof w:val="0"/>
              <w:szCs w:val="18"/>
              <w:lang w:val="de-DE"/>
            </w:rPr>
            <w:instrText xml:space="preserve"> TOC \o "1-3" \h \z \u </w:instrText>
          </w:r>
          <w:r w:rsidRPr="00AF31DC">
            <w:rPr>
              <w:bCs w:val="0"/>
              <w:noProof w:val="0"/>
              <w:szCs w:val="18"/>
              <w:lang w:val="de-DE"/>
            </w:rPr>
            <w:fldChar w:fldCharType="separate"/>
          </w:r>
          <w:hyperlink w:anchor="_Toc522541092" w:history="1">
            <w:r w:rsidR="00303909" w:rsidRPr="00303909">
              <w:rPr>
                <w:rStyle w:val="Hyperlink"/>
                <w:szCs w:val="18"/>
                <w:lang w:val="de-DE"/>
              </w:rPr>
              <w:t>Zusammenfassung</w:t>
            </w:r>
            <w:r w:rsidR="00303909" w:rsidRPr="00303909">
              <w:rPr>
                <w:webHidden/>
                <w:szCs w:val="18"/>
              </w:rPr>
              <w:tab/>
            </w:r>
            <w:r w:rsidR="00303909" w:rsidRPr="00303909">
              <w:rPr>
                <w:webHidden/>
                <w:szCs w:val="18"/>
              </w:rPr>
              <w:fldChar w:fldCharType="begin"/>
            </w:r>
            <w:r w:rsidR="00303909" w:rsidRPr="00303909">
              <w:rPr>
                <w:webHidden/>
                <w:szCs w:val="18"/>
              </w:rPr>
              <w:instrText xml:space="preserve"> PAGEREF _Toc522541092 \h </w:instrText>
            </w:r>
            <w:r w:rsidR="00303909" w:rsidRPr="00303909">
              <w:rPr>
                <w:webHidden/>
                <w:szCs w:val="18"/>
              </w:rPr>
            </w:r>
            <w:r w:rsidR="00303909" w:rsidRPr="00303909">
              <w:rPr>
                <w:webHidden/>
                <w:szCs w:val="18"/>
              </w:rPr>
              <w:fldChar w:fldCharType="separate"/>
            </w:r>
            <w:r w:rsidR="00303909" w:rsidRPr="00303909">
              <w:rPr>
                <w:webHidden/>
                <w:szCs w:val="18"/>
              </w:rPr>
              <w:t>1</w:t>
            </w:r>
            <w:r w:rsidR="00303909" w:rsidRPr="00303909">
              <w:rPr>
                <w:webHidden/>
                <w:szCs w:val="18"/>
              </w:rPr>
              <w:fldChar w:fldCharType="end"/>
            </w:r>
          </w:hyperlink>
        </w:p>
        <w:p w14:paraId="773B3780" w14:textId="77777777" w:rsidR="00303909" w:rsidRPr="00303909" w:rsidRDefault="00303909" w:rsidP="00303909">
          <w:pPr>
            <w:pStyle w:val="TOC1"/>
            <w:keepNext/>
            <w:rPr>
              <w:bCs w:val="0"/>
              <w:caps w:val="0"/>
              <w:szCs w:val="18"/>
              <w:lang w:eastAsia="en-US"/>
            </w:rPr>
          </w:pPr>
          <w:hyperlink w:anchor="_Toc522541093" w:history="1">
            <w:r w:rsidRPr="00303909">
              <w:rPr>
                <w:rStyle w:val="Hyperlink"/>
                <w:snapToGrid w:val="0"/>
                <w:szCs w:val="18"/>
                <w:lang w:val="de-DE"/>
              </w:rPr>
              <w:t>Hintergrund</w:t>
            </w:r>
            <w:r w:rsidRPr="00303909">
              <w:rPr>
                <w:webHidden/>
                <w:szCs w:val="18"/>
              </w:rPr>
              <w:tab/>
            </w:r>
            <w:r w:rsidRPr="00303909">
              <w:rPr>
                <w:webHidden/>
                <w:szCs w:val="18"/>
              </w:rPr>
              <w:fldChar w:fldCharType="begin"/>
            </w:r>
            <w:r w:rsidRPr="00303909">
              <w:rPr>
                <w:webHidden/>
                <w:szCs w:val="18"/>
              </w:rPr>
              <w:instrText xml:space="preserve"> PAGEREF _Toc522541093 \h </w:instrText>
            </w:r>
            <w:r w:rsidRPr="00303909">
              <w:rPr>
                <w:webHidden/>
                <w:szCs w:val="18"/>
              </w:rPr>
            </w:r>
            <w:r w:rsidRPr="00303909">
              <w:rPr>
                <w:webHidden/>
                <w:szCs w:val="18"/>
              </w:rPr>
              <w:fldChar w:fldCharType="separate"/>
            </w:r>
            <w:r w:rsidRPr="00303909">
              <w:rPr>
                <w:webHidden/>
                <w:szCs w:val="18"/>
              </w:rPr>
              <w:t>2</w:t>
            </w:r>
            <w:r w:rsidRPr="00303909">
              <w:rPr>
                <w:webHidden/>
                <w:szCs w:val="18"/>
              </w:rPr>
              <w:fldChar w:fldCharType="end"/>
            </w:r>
          </w:hyperlink>
        </w:p>
        <w:p w14:paraId="35CD3072" w14:textId="77777777" w:rsidR="00303909" w:rsidRPr="00303909" w:rsidRDefault="00303909" w:rsidP="00303909">
          <w:pPr>
            <w:pStyle w:val="TOC2"/>
            <w:keepNext/>
            <w:rPr>
              <w:rFonts w:eastAsiaTheme="minorEastAsia"/>
              <w:lang w:eastAsia="en-US"/>
            </w:rPr>
          </w:pPr>
          <w:hyperlink w:anchor="_Toc522541094" w:history="1">
            <w:r w:rsidRPr="00303909">
              <w:rPr>
                <w:rStyle w:val="Hyperlink"/>
                <w:lang w:val="de-DE"/>
              </w:rPr>
              <w:t>Entwicklungen im Verwaltungs- und Rechtsausschuß (CAJ) im Oktober 2017</w:t>
            </w:r>
            <w:r w:rsidRPr="00303909">
              <w:rPr>
                <w:webHidden/>
              </w:rPr>
              <w:tab/>
            </w:r>
            <w:r w:rsidRPr="00303909">
              <w:rPr>
                <w:webHidden/>
              </w:rPr>
              <w:fldChar w:fldCharType="begin"/>
            </w:r>
            <w:r w:rsidRPr="00303909">
              <w:rPr>
                <w:webHidden/>
              </w:rPr>
              <w:instrText xml:space="preserve"> PAGEREF _Toc522541094 \h </w:instrText>
            </w:r>
            <w:r w:rsidRPr="00303909">
              <w:rPr>
                <w:webHidden/>
              </w:rPr>
            </w:r>
            <w:r w:rsidRPr="00303909">
              <w:rPr>
                <w:webHidden/>
              </w:rPr>
              <w:fldChar w:fldCharType="separate"/>
            </w:r>
            <w:r w:rsidRPr="00303909">
              <w:rPr>
                <w:webHidden/>
              </w:rPr>
              <w:t>2</w:t>
            </w:r>
            <w:r w:rsidRPr="00303909">
              <w:rPr>
                <w:webHidden/>
              </w:rPr>
              <w:fldChar w:fldCharType="end"/>
            </w:r>
          </w:hyperlink>
        </w:p>
        <w:p w14:paraId="1BC86480" w14:textId="77777777" w:rsidR="00303909" w:rsidRPr="00303909" w:rsidRDefault="00303909" w:rsidP="00303909">
          <w:pPr>
            <w:pStyle w:val="TOC1"/>
            <w:keepNext/>
            <w:rPr>
              <w:bCs w:val="0"/>
              <w:caps w:val="0"/>
              <w:szCs w:val="18"/>
              <w:lang w:eastAsia="en-US"/>
            </w:rPr>
          </w:pPr>
          <w:hyperlink w:anchor="_Toc522541095" w:history="1">
            <w:r w:rsidRPr="00303909">
              <w:rPr>
                <w:rStyle w:val="Hyperlink"/>
                <w:szCs w:val="18"/>
                <w:lang w:val="de-DE"/>
              </w:rPr>
              <w:t>Entwicklungen Seit der VIERundsiebzigsten Tagung des Beratungs- und Rechtsauschusses</w:t>
            </w:r>
            <w:r w:rsidRPr="00303909">
              <w:rPr>
                <w:webHidden/>
                <w:szCs w:val="18"/>
              </w:rPr>
              <w:tab/>
            </w:r>
            <w:r w:rsidRPr="00303909">
              <w:rPr>
                <w:webHidden/>
                <w:szCs w:val="18"/>
              </w:rPr>
              <w:fldChar w:fldCharType="begin"/>
            </w:r>
            <w:r w:rsidRPr="00303909">
              <w:rPr>
                <w:webHidden/>
                <w:szCs w:val="18"/>
              </w:rPr>
              <w:instrText xml:space="preserve"> PAGEREF _Toc522541095 \h </w:instrText>
            </w:r>
            <w:r w:rsidRPr="00303909">
              <w:rPr>
                <w:webHidden/>
                <w:szCs w:val="18"/>
              </w:rPr>
            </w:r>
            <w:r w:rsidRPr="00303909">
              <w:rPr>
                <w:webHidden/>
                <w:szCs w:val="18"/>
              </w:rPr>
              <w:fldChar w:fldCharType="separate"/>
            </w:r>
            <w:r w:rsidRPr="00303909">
              <w:rPr>
                <w:webHidden/>
                <w:szCs w:val="18"/>
              </w:rPr>
              <w:t>2</w:t>
            </w:r>
            <w:r w:rsidRPr="00303909">
              <w:rPr>
                <w:webHidden/>
                <w:szCs w:val="18"/>
              </w:rPr>
              <w:fldChar w:fldCharType="end"/>
            </w:r>
          </w:hyperlink>
        </w:p>
        <w:p w14:paraId="71C4493B" w14:textId="77777777" w:rsidR="00303909" w:rsidRPr="00303909" w:rsidRDefault="00303909" w:rsidP="00303909">
          <w:pPr>
            <w:pStyle w:val="TOC2"/>
            <w:keepNext/>
            <w:rPr>
              <w:rFonts w:eastAsiaTheme="minorEastAsia"/>
              <w:lang w:eastAsia="en-US"/>
            </w:rPr>
          </w:pPr>
          <w:hyperlink w:anchor="_Toc522541096" w:history="1">
            <w:r w:rsidRPr="00303909">
              <w:rPr>
                <w:rStyle w:val="Hyperlink"/>
                <w:lang w:val="de-DE"/>
              </w:rPr>
              <w:t>Entwicklungen im Rat im Oktober 2017</w:t>
            </w:r>
            <w:r w:rsidRPr="00303909">
              <w:rPr>
                <w:webHidden/>
              </w:rPr>
              <w:tab/>
            </w:r>
            <w:r w:rsidRPr="00303909">
              <w:rPr>
                <w:webHidden/>
              </w:rPr>
              <w:fldChar w:fldCharType="begin"/>
            </w:r>
            <w:r w:rsidRPr="00303909">
              <w:rPr>
                <w:webHidden/>
              </w:rPr>
              <w:instrText xml:space="preserve"> PAGEREF _Toc522541096 \h </w:instrText>
            </w:r>
            <w:r w:rsidRPr="00303909">
              <w:rPr>
                <w:webHidden/>
              </w:rPr>
            </w:r>
            <w:r w:rsidRPr="00303909">
              <w:rPr>
                <w:webHidden/>
              </w:rPr>
              <w:fldChar w:fldCharType="separate"/>
            </w:r>
            <w:r w:rsidRPr="00303909">
              <w:rPr>
                <w:webHidden/>
              </w:rPr>
              <w:t>2</w:t>
            </w:r>
            <w:r w:rsidRPr="00303909">
              <w:rPr>
                <w:webHidden/>
              </w:rPr>
              <w:fldChar w:fldCharType="end"/>
            </w:r>
          </w:hyperlink>
        </w:p>
        <w:p w14:paraId="123A4842" w14:textId="77777777" w:rsidR="00303909" w:rsidRPr="00303909" w:rsidRDefault="00303909" w:rsidP="00303909">
          <w:pPr>
            <w:pStyle w:val="TOC2"/>
            <w:keepNext/>
            <w:rPr>
              <w:rFonts w:eastAsiaTheme="minorEastAsia"/>
              <w:lang w:eastAsia="en-US"/>
            </w:rPr>
          </w:pPr>
          <w:hyperlink w:anchor="_Toc522541097" w:history="1">
            <w:r w:rsidRPr="00303909">
              <w:rPr>
                <w:rStyle w:val="Hyperlink"/>
                <w:lang w:val="de-DE"/>
              </w:rPr>
              <w:t>Einführung von UPOV PRISMA Version 2.0</w:t>
            </w:r>
            <w:r w:rsidRPr="00303909">
              <w:rPr>
                <w:webHidden/>
              </w:rPr>
              <w:tab/>
            </w:r>
            <w:r w:rsidRPr="00303909">
              <w:rPr>
                <w:webHidden/>
              </w:rPr>
              <w:fldChar w:fldCharType="begin"/>
            </w:r>
            <w:r w:rsidRPr="00303909">
              <w:rPr>
                <w:webHidden/>
              </w:rPr>
              <w:instrText xml:space="preserve"> PAGEREF _Toc522541097 \h </w:instrText>
            </w:r>
            <w:r w:rsidRPr="00303909">
              <w:rPr>
                <w:webHidden/>
              </w:rPr>
            </w:r>
            <w:r w:rsidRPr="00303909">
              <w:rPr>
                <w:webHidden/>
              </w:rPr>
              <w:fldChar w:fldCharType="separate"/>
            </w:r>
            <w:r w:rsidRPr="00303909">
              <w:rPr>
                <w:webHidden/>
              </w:rPr>
              <w:t>3</w:t>
            </w:r>
            <w:r w:rsidRPr="00303909">
              <w:rPr>
                <w:webHidden/>
              </w:rPr>
              <w:fldChar w:fldCharType="end"/>
            </w:r>
          </w:hyperlink>
        </w:p>
        <w:p w14:paraId="60F2CE23" w14:textId="77777777" w:rsidR="00303909" w:rsidRPr="00303909" w:rsidRDefault="00303909" w:rsidP="00303909">
          <w:pPr>
            <w:pStyle w:val="TOC3"/>
            <w:keepNext/>
            <w:rPr>
              <w:i w:val="0"/>
              <w:szCs w:val="18"/>
              <w:lang w:eastAsia="en-US"/>
            </w:rPr>
          </w:pPr>
          <w:hyperlink w:anchor="_Toc522541098" w:history="1">
            <w:r w:rsidRPr="00303909">
              <w:rPr>
                <w:rStyle w:val="Hyperlink"/>
                <w:szCs w:val="18"/>
                <w:lang w:val="de-DE"/>
              </w:rPr>
              <w:t>Mitwirkende UPOV-Mitglieder und erfaßte Pflanzen/Arten</w:t>
            </w:r>
            <w:r w:rsidRPr="00303909">
              <w:rPr>
                <w:webHidden/>
                <w:szCs w:val="18"/>
              </w:rPr>
              <w:tab/>
            </w:r>
            <w:r w:rsidRPr="00303909">
              <w:rPr>
                <w:webHidden/>
                <w:szCs w:val="18"/>
              </w:rPr>
              <w:fldChar w:fldCharType="begin"/>
            </w:r>
            <w:r w:rsidRPr="00303909">
              <w:rPr>
                <w:webHidden/>
                <w:szCs w:val="18"/>
              </w:rPr>
              <w:instrText xml:space="preserve"> PAGEREF _Toc522541098 \h </w:instrText>
            </w:r>
            <w:r w:rsidRPr="00303909">
              <w:rPr>
                <w:webHidden/>
                <w:szCs w:val="18"/>
              </w:rPr>
            </w:r>
            <w:r w:rsidRPr="00303909">
              <w:rPr>
                <w:webHidden/>
                <w:szCs w:val="18"/>
              </w:rPr>
              <w:fldChar w:fldCharType="separate"/>
            </w:r>
            <w:r w:rsidRPr="00303909">
              <w:rPr>
                <w:webHidden/>
                <w:szCs w:val="18"/>
              </w:rPr>
              <w:t>3</w:t>
            </w:r>
            <w:r w:rsidRPr="00303909">
              <w:rPr>
                <w:webHidden/>
                <w:szCs w:val="18"/>
              </w:rPr>
              <w:fldChar w:fldCharType="end"/>
            </w:r>
          </w:hyperlink>
        </w:p>
        <w:p w14:paraId="5DDAFD77" w14:textId="77777777" w:rsidR="00303909" w:rsidRPr="00303909" w:rsidRDefault="00303909" w:rsidP="00303909">
          <w:pPr>
            <w:pStyle w:val="TOC3"/>
            <w:keepNext/>
            <w:rPr>
              <w:i w:val="0"/>
              <w:szCs w:val="18"/>
              <w:lang w:eastAsia="en-US"/>
            </w:rPr>
          </w:pPr>
          <w:hyperlink w:anchor="_Toc522541099" w:history="1">
            <w:r w:rsidRPr="00303909">
              <w:rPr>
                <w:rStyle w:val="Hyperlink"/>
                <w:szCs w:val="18"/>
                <w:lang w:val="de-DE"/>
              </w:rPr>
              <w:t>Sprachen</w:t>
            </w:r>
            <w:r w:rsidRPr="00303909">
              <w:rPr>
                <w:webHidden/>
                <w:szCs w:val="18"/>
              </w:rPr>
              <w:tab/>
            </w:r>
            <w:r w:rsidRPr="00303909">
              <w:rPr>
                <w:webHidden/>
                <w:szCs w:val="18"/>
              </w:rPr>
              <w:fldChar w:fldCharType="begin"/>
            </w:r>
            <w:r w:rsidRPr="00303909">
              <w:rPr>
                <w:webHidden/>
                <w:szCs w:val="18"/>
              </w:rPr>
              <w:instrText xml:space="preserve"> PAGEREF _Toc522541099 \h </w:instrText>
            </w:r>
            <w:r w:rsidRPr="00303909">
              <w:rPr>
                <w:webHidden/>
                <w:szCs w:val="18"/>
              </w:rPr>
            </w:r>
            <w:r w:rsidRPr="00303909">
              <w:rPr>
                <w:webHidden/>
                <w:szCs w:val="18"/>
              </w:rPr>
              <w:fldChar w:fldCharType="separate"/>
            </w:r>
            <w:r w:rsidRPr="00303909">
              <w:rPr>
                <w:webHidden/>
                <w:szCs w:val="18"/>
              </w:rPr>
              <w:t>3</w:t>
            </w:r>
            <w:r w:rsidRPr="00303909">
              <w:rPr>
                <w:webHidden/>
                <w:szCs w:val="18"/>
              </w:rPr>
              <w:fldChar w:fldCharType="end"/>
            </w:r>
          </w:hyperlink>
        </w:p>
        <w:p w14:paraId="353A9586" w14:textId="77777777" w:rsidR="00303909" w:rsidRPr="00303909" w:rsidRDefault="00303909" w:rsidP="00303909">
          <w:pPr>
            <w:pStyle w:val="TOC2"/>
            <w:keepNext/>
            <w:rPr>
              <w:rFonts w:eastAsiaTheme="minorEastAsia"/>
              <w:lang w:eastAsia="en-US"/>
            </w:rPr>
          </w:pPr>
          <w:hyperlink w:anchor="_Toc522541100" w:history="1">
            <w:r w:rsidRPr="00303909">
              <w:rPr>
                <w:rStyle w:val="Hyperlink"/>
                <w:rFonts w:eastAsia="MS Mincho"/>
                <w:snapToGrid w:val="0"/>
                <w:lang w:val="de-DE"/>
              </w:rPr>
              <w:t>Sitzung zur Ausarbeitung eines elektronischen Antragsformblattes (EAF/11)</w:t>
            </w:r>
            <w:r w:rsidRPr="00303909">
              <w:rPr>
                <w:webHidden/>
              </w:rPr>
              <w:tab/>
            </w:r>
            <w:r w:rsidRPr="00303909">
              <w:rPr>
                <w:webHidden/>
              </w:rPr>
              <w:fldChar w:fldCharType="begin"/>
            </w:r>
            <w:r w:rsidRPr="00303909">
              <w:rPr>
                <w:webHidden/>
              </w:rPr>
              <w:instrText xml:space="preserve"> PAGEREF _Toc522541100 \h </w:instrText>
            </w:r>
            <w:r w:rsidRPr="00303909">
              <w:rPr>
                <w:webHidden/>
              </w:rPr>
            </w:r>
            <w:r w:rsidRPr="00303909">
              <w:rPr>
                <w:webHidden/>
              </w:rPr>
              <w:fldChar w:fldCharType="separate"/>
            </w:r>
            <w:r w:rsidRPr="00303909">
              <w:rPr>
                <w:webHidden/>
              </w:rPr>
              <w:t>4</w:t>
            </w:r>
            <w:r w:rsidRPr="00303909">
              <w:rPr>
                <w:webHidden/>
              </w:rPr>
              <w:fldChar w:fldCharType="end"/>
            </w:r>
          </w:hyperlink>
        </w:p>
        <w:p w14:paraId="2387009C" w14:textId="77777777" w:rsidR="00303909" w:rsidRPr="00303909" w:rsidRDefault="00303909" w:rsidP="00303909">
          <w:pPr>
            <w:pStyle w:val="TOC3"/>
            <w:keepNext/>
            <w:rPr>
              <w:i w:val="0"/>
              <w:szCs w:val="18"/>
              <w:lang w:eastAsia="en-US"/>
            </w:rPr>
          </w:pPr>
          <w:hyperlink w:anchor="_Toc522541101" w:history="1">
            <w:r w:rsidRPr="00303909">
              <w:rPr>
                <w:rStyle w:val="Hyperlink"/>
                <w:szCs w:val="18"/>
                <w:lang w:val="de-DE"/>
              </w:rPr>
              <w:t>Version 2.1</w:t>
            </w:r>
            <w:r w:rsidRPr="00303909">
              <w:rPr>
                <w:webHidden/>
                <w:szCs w:val="18"/>
              </w:rPr>
              <w:tab/>
            </w:r>
            <w:r w:rsidRPr="00303909">
              <w:rPr>
                <w:webHidden/>
                <w:szCs w:val="18"/>
              </w:rPr>
              <w:fldChar w:fldCharType="begin"/>
            </w:r>
            <w:r w:rsidRPr="00303909">
              <w:rPr>
                <w:webHidden/>
                <w:szCs w:val="18"/>
              </w:rPr>
              <w:instrText xml:space="preserve"> PAGEREF _Toc522541101 \h </w:instrText>
            </w:r>
            <w:r w:rsidRPr="00303909">
              <w:rPr>
                <w:webHidden/>
                <w:szCs w:val="18"/>
              </w:rPr>
            </w:r>
            <w:r w:rsidRPr="00303909">
              <w:rPr>
                <w:webHidden/>
                <w:szCs w:val="18"/>
              </w:rPr>
              <w:fldChar w:fldCharType="separate"/>
            </w:r>
            <w:r w:rsidRPr="00303909">
              <w:rPr>
                <w:webHidden/>
                <w:szCs w:val="18"/>
              </w:rPr>
              <w:t>4</w:t>
            </w:r>
            <w:r w:rsidRPr="00303909">
              <w:rPr>
                <w:webHidden/>
                <w:szCs w:val="18"/>
              </w:rPr>
              <w:fldChar w:fldCharType="end"/>
            </w:r>
          </w:hyperlink>
        </w:p>
        <w:p w14:paraId="0D2F2CBA" w14:textId="77777777" w:rsidR="00303909" w:rsidRPr="00303909" w:rsidRDefault="00303909" w:rsidP="00303909">
          <w:pPr>
            <w:pStyle w:val="TOC3"/>
            <w:keepNext/>
            <w:rPr>
              <w:i w:val="0"/>
              <w:szCs w:val="18"/>
              <w:lang w:eastAsia="en-US"/>
            </w:rPr>
          </w:pPr>
          <w:hyperlink w:anchor="_Toc522541102" w:history="1">
            <w:r w:rsidRPr="00303909">
              <w:rPr>
                <w:rStyle w:val="Hyperlink"/>
                <w:szCs w:val="18"/>
                <w:lang w:val="de-DE"/>
              </w:rPr>
              <w:t>Kommunikation</w:t>
            </w:r>
            <w:r w:rsidRPr="00303909">
              <w:rPr>
                <w:webHidden/>
                <w:szCs w:val="18"/>
              </w:rPr>
              <w:tab/>
            </w:r>
            <w:r w:rsidRPr="00303909">
              <w:rPr>
                <w:webHidden/>
                <w:szCs w:val="18"/>
              </w:rPr>
              <w:fldChar w:fldCharType="begin"/>
            </w:r>
            <w:r w:rsidRPr="00303909">
              <w:rPr>
                <w:webHidden/>
                <w:szCs w:val="18"/>
              </w:rPr>
              <w:instrText xml:space="preserve"> PAGEREF _Toc522541102 \h </w:instrText>
            </w:r>
            <w:r w:rsidRPr="00303909">
              <w:rPr>
                <w:webHidden/>
                <w:szCs w:val="18"/>
              </w:rPr>
            </w:r>
            <w:r w:rsidRPr="00303909">
              <w:rPr>
                <w:webHidden/>
                <w:szCs w:val="18"/>
              </w:rPr>
              <w:fldChar w:fldCharType="separate"/>
            </w:r>
            <w:r w:rsidRPr="00303909">
              <w:rPr>
                <w:webHidden/>
                <w:szCs w:val="18"/>
              </w:rPr>
              <w:t>6</w:t>
            </w:r>
            <w:r w:rsidRPr="00303909">
              <w:rPr>
                <w:webHidden/>
                <w:szCs w:val="18"/>
              </w:rPr>
              <w:fldChar w:fldCharType="end"/>
            </w:r>
          </w:hyperlink>
        </w:p>
        <w:p w14:paraId="65D39D0E" w14:textId="77777777" w:rsidR="00303909" w:rsidRPr="00303909" w:rsidRDefault="00303909" w:rsidP="00303909">
          <w:pPr>
            <w:pStyle w:val="TOC3"/>
            <w:keepNext/>
            <w:rPr>
              <w:i w:val="0"/>
              <w:szCs w:val="18"/>
              <w:lang w:eastAsia="en-US"/>
            </w:rPr>
          </w:pPr>
          <w:hyperlink w:anchor="_Toc522541103" w:history="1">
            <w:r w:rsidRPr="00303909">
              <w:rPr>
                <w:rStyle w:val="Hyperlink"/>
                <w:szCs w:val="18"/>
                <w:lang w:val="de-DE"/>
              </w:rPr>
              <w:t>Finanzierung von UPOV PRISMA</w:t>
            </w:r>
            <w:r w:rsidRPr="00303909">
              <w:rPr>
                <w:webHidden/>
                <w:szCs w:val="18"/>
              </w:rPr>
              <w:tab/>
            </w:r>
            <w:r w:rsidRPr="00303909">
              <w:rPr>
                <w:webHidden/>
                <w:szCs w:val="18"/>
              </w:rPr>
              <w:fldChar w:fldCharType="begin"/>
            </w:r>
            <w:r w:rsidRPr="00303909">
              <w:rPr>
                <w:webHidden/>
                <w:szCs w:val="18"/>
              </w:rPr>
              <w:instrText xml:space="preserve"> PAGEREF _Toc522541103 \h </w:instrText>
            </w:r>
            <w:r w:rsidRPr="00303909">
              <w:rPr>
                <w:webHidden/>
                <w:szCs w:val="18"/>
              </w:rPr>
            </w:r>
            <w:r w:rsidRPr="00303909">
              <w:rPr>
                <w:webHidden/>
                <w:szCs w:val="18"/>
              </w:rPr>
              <w:fldChar w:fldCharType="separate"/>
            </w:r>
            <w:r w:rsidRPr="00303909">
              <w:rPr>
                <w:webHidden/>
                <w:szCs w:val="18"/>
              </w:rPr>
              <w:t>7</w:t>
            </w:r>
            <w:r w:rsidRPr="00303909">
              <w:rPr>
                <w:webHidden/>
                <w:szCs w:val="18"/>
              </w:rPr>
              <w:fldChar w:fldCharType="end"/>
            </w:r>
          </w:hyperlink>
        </w:p>
        <w:p w14:paraId="023D18DA" w14:textId="77777777" w:rsidR="00303909" w:rsidRPr="00303909" w:rsidRDefault="00303909" w:rsidP="00303909">
          <w:pPr>
            <w:pStyle w:val="TOC2"/>
            <w:keepNext/>
            <w:rPr>
              <w:rFonts w:eastAsiaTheme="minorEastAsia"/>
              <w:lang w:eastAsia="en-US"/>
            </w:rPr>
          </w:pPr>
          <w:hyperlink w:anchor="_Toc522541104" w:history="1">
            <w:r w:rsidRPr="00303909">
              <w:rPr>
                <w:rStyle w:val="Hyperlink"/>
                <w:lang w:val="de-DE"/>
              </w:rPr>
              <w:t>Nutzung von UPOV PRISMA</w:t>
            </w:r>
            <w:r w:rsidRPr="00303909">
              <w:rPr>
                <w:webHidden/>
              </w:rPr>
              <w:tab/>
            </w:r>
            <w:r w:rsidRPr="00303909">
              <w:rPr>
                <w:webHidden/>
              </w:rPr>
              <w:fldChar w:fldCharType="begin"/>
            </w:r>
            <w:r w:rsidRPr="00303909">
              <w:rPr>
                <w:webHidden/>
              </w:rPr>
              <w:instrText xml:space="preserve"> PAGEREF _Toc522541104 \h </w:instrText>
            </w:r>
            <w:r w:rsidRPr="00303909">
              <w:rPr>
                <w:webHidden/>
              </w:rPr>
            </w:r>
            <w:r w:rsidRPr="00303909">
              <w:rPr>
                <w:webHidden/>
              </w:rPr>
              <w:fldChar w:fldCharType="separate"/>
            </w:r>
            <w:r w:rsidRPr="00303909">
              <w:rPr>
                <w:webHidden/>
              </w:rPr>
              <w:t>7</w:t>
            </w:r>
            <w:r w:rsidRPr="00303909">
              <w:rPr>
                <w:webHidden/>
              </w:rPr>
              <w:fldChar w:fldCharType="end"/>
            </w:r>
          </w:hyperlink>
        </w:p>
        <w:p w14:paraId="7CEF12D9" w14:textId="77777777" w:rsidR="00303909" w:rsidRPr="00303909" w:rsidRDefault="00303909" w:rsidP="00303909">
          <w:pPr>
            <w:pStyle w:val="TOC1"/>
            <w:keepNext/>
            <w:rPr>
              <w:bCs w:val="0"/>
              <w:caps w:val="0"/>
              <w:szCs w:val="18"/>
              <w:lang w:eastAsia="en-US"/>
            </w:rPr>
          </w:pPr>
          <w:hyperlink w:anchor="_Toc522541105" w:history="1">
            <w:r w:rsidRPr="00303909">
              <w:rPr>
                <w:rStyle w:val="Hyperlink"/>
                <w:szCs w:val="18"/>
                <w:lang w:val="de-DE"/>
              </w:rPr>
              <w:t>Nächste Schritte</w:t>
            </w:r>
            <w:r w:rsidRPr="00303909">
              <w:rPr>
                <w:webHidden/>
                <w:szCs w:val="18"/>
              </w:rPr>
              <w:tab/>
            </w:r>
            <w:r w:rsidRPr="00303909">
              <w:rPr>
                <w:webHidden/>
                <w:szCs w:val="18"/>
              </w:rPr>
              <w:fldChar w:fldCharType="begin"/>
            </w:r>
            <w:r w:rsidRPr="00303909">
              <w:rPr>
                <w:webHidden/>
                <w:szCs w:val="18"/>
              </w:rPr>
              <w:instrText xml:space="preserve"> PAGEREF _Toc522541105 \h </w:instrText>
            </w:r>
            <w:r w:rsidRPr="00303909">
              <w:rPr>
                <w:webHidden/>
                <w:szCs w:val="18"/>
              </w:rPr>
            </w:r>
            <w:r w:rsidRPr="00303909">
              <w:rPr>
                <w:webHidden/>
                <w:szCs w:val="18"/>
              </w:rPr>
              <w:fldChar w:fldCharType="separate"/>
            </w:r>
            <w:r w:rsidRPr="00303909">
              <w:rPr>
                <w:webHidden/>
                <w:szCs w:val="18"/>
              </w:rPr>
              <w:t>8</w:t>
            </w:r>
            <w:r w:rsidRPr="00303909">
              <w:rPr>
                <w:webHidden/>
                <w:szCs w:val="18"/>
              </w:rPr>
              <w:fldChar w:fldCharType="end"/>
            </w:r>
          </w:hyperlink>
        </w:p>
        <w:p w14:paraId="7AB2FCC0" w14:textId="77777777" w:rsidR="00303909" w:rsidRPr="00303909" w:rsidRDefault="00303909" w:rsidP="00303909">
          <w:pPr>
            <w:pStyle w:val="TOC2"/>
            <w:keepNext/>
            <w:rPr>
              <w:rFonts w:eastAsiaTheme="minorEastAsia"/>
              <w:lang w:eastAsia="en-US"/>
            </w:rPr>
          </w:pPr>
          <w:hyperlink w:anchor="_Toc522541106" w:history="1">
            <w:r w:rsidRPr="00303909">
              <w:rPr>
                <w:rStyle w:val="Hyperlink"/>
                <w:lang w:val="de-DE"/>
              </w:rPr>
              <w:t>Einführung von UPOV PRISMA Version 2.1</w:t>
            </w:r>
            <w:r w:rsidRPr="00303909">
              <w:rPr>
                <w:webHidden/>
              </w:rPr>
              <w:tab/>
            </w:r>
            <w:r w:rsidRPr="00303909">
              <w:rPr>
                <w:webHidden/>
              </w:rPr>
              <w:fldChar w:fldCharType="begin"/>
            </w:r>
            <w:r w:rsidRPr="00303909">
              <w:rPr>
                <w:webHidden/>
              </w:rPr>
              <w:instrText xml:space="preserve"> PAGEREF _Toc522541106 \h </w:instrText>
            </w:r>
            <w:r w:rsidRPr="00303909">
              <w:rPr>
                <w:webHidden/>
              </w:rPr>
            </w:r>
            <w:r w:rsidRPr="00303909">
              <w:rPr>
                <w:webHidden/>
              </w:rPr>
              <w:fldChar w:fldCharType="separate"/>
            </w:r>
            <w:r w:rsidRPr="00303909">
              <w:rPr>
                <w:webHidden/>
              </w:rPr>
              <w:t>8</w:t>
            </w:r>
            <w:r w:rsidRPr="00303909">
              <w:rPr>
                <w:webHidden/>
              </w:rPr>
              <w:fldChar w:fldCharType="end"/>
            </w:r>
          </w:hyperlink>
        </w:p>
        <w:p w14:paraId="3F975480" w14:textId="77777777" w:rsidR="00303909" w:rsidRPr="00303909" w:rsidRDefault="00303909" w:rsidP="00303909">
          <w:pPr>
            <w:pStyle w:val="TOC2"/>
            <w:keepNext/>
            <w:rPr>
              <w:rFonts w:eastAsiaTheme="minorEastAsia"/>
              <w:lang w:eastAsia="en-US"/>
            </w:rPr>
          </w:pPr>
          <w:hyperlink w:anchor="_Toc522541107" w:history="1">
            <w:r w:rsidRPr="00303909">
              <w:rPr>
                <w:rStyle w:val="Hyperlink"/>
                <w:lang w:val="de-DE"/>
              </w:rPr>
              <w:t>Vorgeschlagene künftige Entwicklungen</w:t>
            </w:r>
            <w:r w:rsidRPr="00303909">
              <w:rPr>
                <w:webHidden/>
              </w:rPr>
              <w:tab/>
            </w:r>
            <w:r w:rsidRPr="00303909">
              <w:rPr>
                <w:webHidden/>
              </w:rPr>
              <w:fldChar w:fldCharType="begin"/>
            </w:r>
            <w:r w:rsidRPr="00303909">
              <w:rPr>
                <w:webHidden/>
              </w:rPr>
              <w:instrText xml:space="preserve"> PAGEREF _Toc522541107 \h </w:instrText>
            </w:r>
            <w:r w:rsidRPr="00303909">
              <w:rPr>
                <w:webHidden/>
              </w:rPr>
            </w:r>
            <w:r w:rsidRPr="00303909">
              <w:rPr>
                <w:webHidden/>
              </w:rPr>
              <w:fldChar w:fldCharType="separate"/>
            </w:r>
            <w:r w:rsidRPr="00303909">
              <w:rPr>
                <w:webHidden/>
              </w:rPr>
              <w:t>8</w:t>
            </w:r>
            <w:r w:rsidRPr="00303909">
              <w:rPr>
                <w:webHidden/>
              </w:rPr>
              <w:fldChar w:fldCharType="end"/>
            </w:r>
          </w:hyperlink>
        </w:p>
        <w:p w14:paraId="34DC451E" w14:textId="098DF99C" w:rsidR="00421D06" w:rsidRPr="00AF31DC" w:rsidRDefault="00303909" w:rsidP="00303909">
          <w:pPr>
            <w:pStyle w:val="TOC2"/>
            <w:keepNext/>
            <w:rPr>
              <w:lang w:val="de-DE"/>
            </w:rPr>
          </w:pPr>
          <w:hyperlink w:anchor="_Toc522541108" w:history="1">
            <w:r w:rsidRPr="00303909">
              <w:rPr>
                <w:rStyle w:val="Hyperlink"/>
                <w:lang w:val="de-DE"/>
              </w:rPr>
              <w:t>Finanzierung von UPOV PRISMA</w:t>
            </w:r>
            <w:r w:rsidRPr="00303909">
              <w:rPr>
                <w:webHidden/>
              </w:rPr>
              <w:tab/>
            </w:r>
            <w:r w:rsidRPr="00303909">
              <w:rPr>
                <w:webHidden/>
              </w:rPr>
              <w:fldChar w:fldCharType="begin"/>
            </w:r>
            <w:r w:rsidRPr="00303909">
              <w:rPr>
                <w:webHidden/>
              </w:rPr>
              <w:instrText xml:space="preserve"> PAGEREF _Toc522541108 \h </w:instrText>
            </w:r>
            <w:r w:rsidRPr="00303909">
              <w:rPr>
                <w:webHidden/>
              </w:rPr>
            </w:r>
            <w:r w:rsidRPr="00303909">
              <w:rPr>
                <w:webHidden/>
              </w:rPr>
              <w:fldChar w:fldCharType="separate"/>
            </w:r>
            <w:r w:rsidRPr="00303909">
              <w:rPr>
                <w:webHidden/>
              </w:rPr>
              <w:t>8</w:t>
            </w:r>
            <w:r w:rsidRPr="00303909">
              <w:rPr>
                <w:webHidden/>
              </w:rPr>
              <w:fldChar w:fldCharType="end"/>
            </w:r>
          </w:hyperlink>
          <w:r w:rsidR="007374C1" w:rsidRPr="00AF31DC">
            <w:rPr>
              <w:b/>
              <w:bCs/>
              <w:lang w:val="de-DE"/>
            </w:rPr>
            <w:fldChar w:fldCharType="end"/>
          </w:r>
        </w:p>
      </w:sdtContent>
    </w:sdt>
    <w:p w14:paraId="015461A6" w14:textId="77777777" w:rsidR="00421D06" w:rsidRPr="00AF31DC" w:rsidRDefault="00421D06" w:rsidP="007374C1">
      <w:pPr>
        <w:rPr>
          <w:rFonts w:cs="Arial"/>
          <w:snapToGrid w:val="0"/>
          <w:lang w:val="de-DE"/>
        </w:rPr>
      </w:pPr>
    </w:p>
    <w:p w14:paraId="758AAD7D" w14:textId="77777777" w:rsidR="003D6D3D" w:rsidRPr="00AF31DC" w:rsidRDefault="003D6D3D" w:rsidP="007374C1">
      <w:pPr>
        <w:rPr>
          <w:rFonts w:cs="Arial"/>
          <w:snapToGrid w:val="0"/>
          <w:lang w:val="de-DE"/>
        </w:rPr>
      </w:pPr>
    </w:p>
    <w:p w14:paraId="427A6F14" w14:textId="77777777" w:rsidR="00421D06" w:rsidRPr="00AF31DC" w:rsidRDefault="00421D06" w:rsidP="007374C1">
      <w:pPr>
        <w:rPr>
          <w:rFonts w:cs="Arial"/>
          <w:snapToGrid w:val="0"/>
          <w:lang w:val="de-DE"/>
        </w:rPr>
      </w:pPr>
    </w:p>
    <w:p w14:paraId="6E0429E4" w14:textId="77777777" w:rsidR="00421D06" w:rsidRPr="00AF31DC" w:rsidRDefault="00421D06" w:rsidP="00421D06">
      <w:pPr>
        <w:pStyle w:val="Heading1"/>
        <w:rPr>
          <w:rFonts w:cs="Arial"/>
          <w:snapToGrid w:val="0"/>
          <w:lang w:val="de-DE"/>
        </w:rPr>
      </w:pPr>
      <w:bookmarkStart w:id="3" w:name="_Toc522541093"/>
      <w:r w:rsidRPr="00AF31DC">
        <w:rPr>
          <w:rFonts w:cs="Arial"/>
          <w:snapToGrid w:val="0"/>
          <w:lang w:val="de-DE"/>
        </w:rPr>
        <w:t>Hintergrund</w:t>
      </w:r>
      <w:bookmarkEnd w:id="3"/>
    </w:p>
    <w:p w14:paraId="30C80D42" w14:textId="77777777" w:rsidR="00421D06" w:rsidRPr="00AF31DC" w:rsidRDefault="00421D06" w:rsidP="007374C1">
      <w:pPr>
        <w:rPr>
          <w:rFonts w:cs="Arial"/>
          <w:snapToGrid w:val="0"/>
          <w:lang w:val="de-DE"/>
        </w:rPr>
      </w:pPr>
    </w:p>
    <w:p w14:paraId="05B17984" w14:textId="77777777" w:rsidR="00421D06" w:rsidRPr="00AF31DC" w:rsidRDefault="007374C1" w:rsidP="00421D06">
      <w:pPr>
        <w:rPr>
          <w:rFonts w:cs="Arial"/>
          <w:lang w:val="de-DE"/>
        </w:rPr>
      </w:pPr>
      <w:r w:rsidRPr="00AF31DC">
        <w:rPr>
          <w:rFonts w:cs="Arial"/>
          <w:lang w:val="de-DE"/>
        </w:rPr>
        <w:fldChar w:fldCharType="begin"/>
      </w:r>
      <w:r w:rsidRPr="00AF31DC">
        <w:rPr>
          <w:rFonts w:cs="Arial"/>
          <w:lang w:val="de-DE"/>
        </w:rPr>
        <w:instrText xml:space="preserve"> AUTONUM  </w:instrText>
      </w:r>
      <w:r w:rsidRPr="00AF31DC">
        <w:rPr>
          <w:rFonts w:cs="Arial"/>
          <w:lang w:val="de-DE"/>
        </w:rPr>
        <w:fldChar w:fldCharType="end"/>
      </w:r>
      <w:r w:rsidRPr="00AF31DC">
        <w:rPr>
          <w:rFonts w:cs="Arial"/>
          <w:lang w:val="de-DE"/>
        </w:rPr>
        <w:tab/>
      </w:r>
      <w:r w:rsidR="00421D06" w:rsidRPr="00AF31DC">
        <w:rPr>
          <w:rFonts w:cs="Arial"/>
          <w:lang w:val="de-DE"/>
        </w:rPr>
        <w:t>Das Ziel des Projektes für ein Elektronisches Antragsformblatt (EAF) besteht in der Ausarbeitung eines mehrsprachigen elektronischen Formblatts, das für Anträge auf Erteilung von Züchterrechten (PBR) einschlägige Fragen enthält (vergleiche Dokument CAJ/66/5 „Elektronische Systeme für die Einreichung von Anträgen</w:t>
      </w:r>
      <w:r w:rsidR="008418D6" w:rsidRPr="00AF31DC">
        <w:rPr>
          <w:rFonts w:cs="Arial"/>
          <w:lang w:val="de-DE"/>
        </w:rPr>
        <w:t>“</w:t>
      </w:r>
      <w:r w:rsidR="00421D06" w:rsidRPr="00AF31DC">
        <w:rPr>
          <w:rFonts w:cs="Arial"/>
          <w:lang w:val="de-DE"/>
        </w:rPr>
        <w:t>, Absatz 2).</w:t>
      </w:r>
    </w:p>
    <w:p w14:paraId="048F7CF2" w14:textId="77777777" w:rsidR="00421D06" w:rsidRPr="00AF31DC" w:rsidRDefault="00421D06" w:rsidP="007374C1">
      <w:pPr>
        <w:rPr>
          <w:rFonts w:cs="Arial"/>
          <w:snapToGrid w:val="0"/>
          <w:lang w:val="de-DE"/>
        </w:rPr>
      </w:pPr>
    </w:p>
    <w:p w14:paraId="0FB9080A" w14:textId="38B52C5D" w:rsidR="00421D06" w:rsidRPr="00AF31DC" w:rsidRDefault="007374C1" w:rsidP="00421D06">
      <w:pPr>
        <w:rPr>
          <w:rFonts w:cs="Arial"/>
          <w:snapToGrid w:val="0"/>
          <w:lang w:val="de-DE"/>
        </w:rPr>
      </w:pPr>
      <w:r w:rsidRPr="00AF31DC">
        <w:rPr>
          <w:rFonts w:cs="Arial"/>
          <w:snapToGrid w:val="0"/>
          <w:lang w:val="de-DE"/>
        </w:rPr>
        <w:fldChar w:fldCharType="begin"/>
      </w:r>
      <w:r w:rsidRPr="00AF31DC">
        <w:rPr>
          <w:rFonts w:cs="Arial"/>
          <w:snapToGrid w:val="0"/>
          <w:lang w:val="de-DE"/>
        </w:rPr>
        <w:instrText xml:space="preserve"> AUTONUM  </w:instrText>
      </w:r>
      <w:r w:rsidRPr="00AF31DC">
        <w:rPr>
          <w:rFonts w:cs="Arial"/>
          <w:snapToGrid w:val="0"/>
          <w:lang w:val="de-DE"/>
        </w:rPr>
        <w:fldChar w:fldCharType="end"/>
      </w:r>
      <w:r w:rsidRPr="00AF31DC">
        <w:rPr>
          <w:rFonts w:cs="Arial"/>
          <w:snapToGrid w:val="0"/>
          <w:lang w:val="de-DE"/>
        </w:rPr>
        <w:tab/>
      </w:r>
      <w:r w:rsidR="00421D06" w:rsidRPr="00AF31DC">
        <w:rPr>
          <w:rFonts w:cs="Arial"/>
          <w:snapToGrid w:val="0"/>
          <w:lang w:val="de-DE"/>
        </w:rPr>
        <w:t xml:space="preserve">Der Hintergrund zur Ausarbeitung eines Prototyps eines elektronischen Antragsformblattes und zu den Entwicklungen vor der </w:t>
      </w:r>
      <w:r w:rsidR="00202AAA" w:rsidRPr="00AF31DC">
        <w:rPr>
          <w:rFonts w:cs="Arial"/>
          <w:snapToGrid w:val="0"/>
          <w:lang w:val="de-DE"/>
        </w:rPr>
        <w:t>vieru</w:t>
      </w:r>
      <w:r w:rsidR="00421D06" w:rsidRPr="00AF31DC">
        <w:rPr>
          <w:rFonts w:cs="Arial"/>
          <w:snapToGrid w:val="0"/>
          <w:lang w:val="de-DE"/>
        </w:rPr>
        <w:t xml:space="preserve">ndsiebzigsten Tagung des Verwaltungs- und Rechtsausschusses (CAJ) ist </w:t>
      </w:r>
      <w:r w:rsidR="00421D06" w:rsidRPr="00AF31DC">
        <w:rPr>
          <w:rFonts w:cs="Arial"/>
          <w:snapToGrid w:val="0"/>
          <w:spacing w:val="-2"/>
          <w:lang w:val="de-DE"/>
        </w:rPr>
        <w:t>in den Dokumenten CAJ/74/4, „Elektronisches Antragsformblatt</w:t>
      </w:r>
      <w:r w:rsidR="008418D6" w:rsidRPr="00AF31DC">
        <w:rPr>
          <w:rFonts w:cs="Arial"/>
          <w:snapToGrid w:val="0"/>
          <w:spacing w:val="-2"/>
          <w:lang w:val="de-DE"/>
        </w:rPr>
        <w:t>“</w:t>
      </w:r>
      <w:r w:rsidR="00421D06" w:rsidRPr="00AF31DC">
        <w:rPr>
          <w:rFonts w:cs="Arial"/>
          <w:snapToGrid w:val="0"/>
          <w:spacing w:val="-2"/>
          <w:lang w:val="de-DE"/>
        </w:rPr>
        <w:t>, und CAJ/74/10, „Bericht</w:t>
      </w:r>
      <w:r w:rsidR="008418D6" w:rsidRPr="00AF31DC">
        <w:rPr>
          <w:rFonts w:cs="Arial"/>
          <w:snapToGrid w:val="0"/>
          <w:spacing w:val="-2"/>
          <w:lang w:val="de-DE"/>
        </w:rPr>
        <w:t>“</w:t>
      </w:r>
      <w:r w:rsidR="00421D06" w:rsidRPr="00AF31DC">
        <w:rPr>
          <w:rFonts w:cs="Arial"/>
          <w:snapToGrid w:val="0"/>
          <w:spacing w:val="-2"/>
          <w:lang w:val="de-DE"/>
        </w:rPr>
        <w:t>, Absätze 22 bis 26,</w:t>
      </w:r>
      <w:r w:rsidR="00421D06" w:rsidRPr="00AF31DC">
        <w:rPr>
          <w:rFonts w:cs="Arial"/>
          <w:snapToGrid w:val="0"/>
          <w:lang w:val="de-DE"/>
        </w:rPr>
        <w:t xml:space="preserve"> wiedergegeben.</w:t>
      </w:r>
    </w:p>
    <w:p w14:paraId="48761CFB" w14:textId="77777777" w:rsidR="00421D06" w:rsidRPr="00AF31DC" w:rsidRDefault="00421D06" w:rsidP="007374C1">
      <w:pPr>
        <w:rPr>
          <w:rFonts w:cs="Arial"/>
          <w:lang w:val="de-DE"/>
        </w:rPr>
      </w:pPr>
    </w:p>
    <w:p w14:paraId="79B741F9" w14:textId="77777777" w:rsidR="004105F7" w:rsidRPr="00AF31DC" w:rsidRDefault="004105F7" w:rsidP="007374C1">
      <w:pPr>
        <w:rPr>
          <w:rFonts w:cs="Arial"/>
          <w:lang w:val="de-DE"/>
        </w:rPr>
      </w:pPr>
    </w:p>
    <w:p w14:paraId="7642AF9C" w14:textId="77777777" w:rsidR="00421D06" w:rsidRPr="00AF31DC" w:rsidRDefault="00421D06" w:rsidP="00421D06">
      <w:pPr>
        <w:pStyle w:val="Heading2"/>
        <w:rPr>
          <w:rFonts w:cs="Arial"/>
          <w:lang w:val="de-DE"/>
        </w:rPr>
      </w:pPr>
      <w:bookmarkStart w:id="4" w:name="_Toc522541094"/>
      <w:r w:rsidRPr="00AF31DC">
        <w:rPr>
          <w:rFonts w:cs="Arial"/>
          <w:lang w:val="de-DE"/>
        </w:rPr>
        <w:t>Entwicklungen im Verwaltungs- und Rechtsausschuß (CAJ) im Oktober 2017</w:t>
      </w:r>
      <w:bookmarkEnd w:id="4"/>
    </w:p>
    <w:p w14:paraId="7757D91F" w14:textId="77777777" w:rsidR="00421D06" w:rsidRPr="00AF31DC" w:rsidRDefault="00421D06" w:rsidP="00284610">
      <w:pPr>
        <w:keepNext/>
        <w:rPr>
          <w:rFonts w:cs="Arial"/>
          <w:color w:val="000000"/>
          <w:lang w:val="de-DE"/>
        </w:rPr>
      </w:pPr>
    </w:p>
    <w:p w14:paraId="0031785F" w14:textId="6D96D048" w:rsidR="00421D06" w:rsidRPr="00AF31DC" w:rsidRDefault="00284610" w:rsidP="00284610">
      <w:pPr>
        <w:rPr>
          <w:rFonts w:cs="Arial"/>
          <w:snapToGrid w:val="0"/>
          <w:lang w:val="de-DE"/>
        </w:rPr>
      </w:pPr>
      <w:r w:rsidRPr="00AF31DC">
        <w:rPr>
          <w:rFonts w:cs="Arial"/>
          <w:lang w:val="de-DE"/>
        </w:rPr>
        <w:fldChar w:fldCharType="begin"/>
      </w:r>
      <w:r w:rsidRPr="00AF31DC">
        <w:rPr>
          <w:rFonts w:cs="Arial"/>
          <w:lang w:val="de-DE"/>
        </w:rPr>
        <w:instrText xml:space="preserve"> AUTONUM  </w:instrText>
      </w:r>
      <w:r w:rsidRPr="00AF31DC">
        <w:rPr>
          <w:rFonts w:cs="Arial"/>
          <w:lang w:val="de-DE"/>
        </w:rPr>
        <w:fldChar w:fldCharType="end"/>
      </w:r>
      <w:r w:rsidRPr="00AF31DC">
        <w:rPr>
          <w:rFonts w:cs="Arial"/>
          <w:lang w:val="de-DE"/>
        </w:rPr>
        <w:tab/>
      </w:r>
      <w:r w:rsidR="00A05885" w:rsidRPr="00AF31DC">
        <w:rPr>
          <w:rFonts w:cs="Arial"/>
          <w:lang w:val="de-DE"/>
        </w:rPr>
        <w:t xml:space="preserve">Der </w:t>
      </w:r>
      <w:r w:rsidRPr="00AF31DC">
        <w:rPr>
          <w:rFonts w:cs="Arial"/>
          <w:lang w:val="de-DE"/>
        </w:rPr>
        <w:t xml:space="preserve">CAJ </w:t>
      </w:r>
      <w:r w:rsidR="00A05885" w:rsidRPr="00AF31DC">
        <w:rPr>
          <w:rFonts w:cs="Arial"/>
          <w:lang w:val="de-DE"/>
        </w:rPr>
        <w:t xml:space="preserve">nahm </w:t>
      </w:r>
      <w:r w:rsidR="00891E76" w:rsidRPr="00AF31DC">
        <w:rPr>
          <w:rFonts w:cs="Arial"/>
          <w:lang w:val="de-DE"/>
        </w:rPr>
        <w:t>auf</w:t>
      </w:r>
      <w:r w:rsidR="00A05885" w:rsidRPr="00AF31DC">
        <w:rPr>
          <w:rFonts w:cs="Arial"/>
          <w:lang w:val="de-DE"/>
        </w:rPr>
        <w:t xml:space="preserve"> seiner vierundsiebzigsten T</w:t>
      </w:r>
      <w:r w:rsidR="003A557C" w:rsidRPr="00AF31DC">
        <w:rPr>
          <w:rFonts w:cs="Arial"/>
          <w:lang w:val="de-DE"/>
        </w:rPr>
        <w:t>agung</w:t>
      </w:r>
      <w:r w:rsidRPr="00AF31DC">
        <w:rPr>
          <w:rFonts w:cs="Arial"/>
          <w:lang w:val="de-DE"/>
        </w:rPr>
        <w:t xml:space="preserve"> </w:t>
      </w:r>
      <w:r w:rsidR="00530928" w:rsidRPr="00AF31DC">
        <w:rPr>
          <w:rFonts w:cs="Arial"/>
          <w:lang w:val="de-DE"/>
        </w:rPr>
        <w:t>vom</w:t>
      </w:r>
      <w:r w:rsidR="00DD64A6" w:rsidRPr="00AF31DC">
        <w:rPr>
          <w:rFonts w:cs="Arial"/>
          <w:lang w:val="de-DE"/>
        </w:rPr>
        <w:t xml:space="preserve"> </w:t>
      </w:r>
      <w:r w:rsidRPr="00AF31DC">
        <w:rPr>
          <w:rFonts w:cs="Arial"/>
          <w:lang w:val="de-DE"/>
        </w:rPr>
        <w:t>23</w:t>
      </w:r>
      <w:r w:rsidR="00A05885" w:rsidRPr="00AF31DC">
        <w:rPr>
          <w:rFonts w:cs="Arial"/>
          <w:lang w:val="de-DE"/>
        </w:rPr>
        <w:t>.</w:t>
      </w:r>
      <w:r w:rsidRPr="00AF31DC">
        <w:rPr>
          <w:rFonts w:cs="Arial"/>
          <w:lang w:val="de-DE"/>
        </w:rPr>
        <w:t xml:space="preserve"> </w:t>
      </w:r>
      <w:r w:rsidR="00A05885" w:rsidRPr="00AF31DC">
        <w:rPr>
          <w:rFonts w:cs="Arial"/>
          <w:lang w:val="de-DE"/>
        </w:rPr>
        <w:t>u</w:t>
      </w:r>
      <w:r w:rsidRPr="00AF31DC">
        <w:rPr>
          <w:rFonts w:cs="Arial"/>
          <w:lang w:val="de-DE"/>
        </w:rPr>
        <w:t>nd 24</w:t>
      </w:r>
      <w:r w:rsidR="00A05885" w:rsidRPr="00AF31DC">
        <w:rPr>
          <w:rFonts w:cs="Arial"/>
          <w:lang w:val="de-DE"/>
        </w:rPr>
        <w:t>. Oktober</w:t>
      </w:r>
      <w:r w:rsidRPr="00AF31DC">
        <w:rPr>
          <w:rFonts w:cs="Arial"/>
          <w:lang w:val="de-DE"/>
        </w:rPr>
        <w:t xml:space="preserve"> 2017</w:t>
      </w:r>
      <w:r w:rsidR="00DD64A6" w:rsidRPr="00AF31DC">
        <w:rPr>
          <w:rFonts w:cs="Arial"/>
          <w:snapToGrid w:val="0"/>
          <w:lang w:val="de-DE"/>
        </w:rPr>
        <w:t xml:space="preserve"> die </w:t>
      </w:r>
      <w:r w:rsidR="003A557C" w:rsidRPr="00AF31DC">
        <w:rPr>
          <w:rFonts w:cs="Arial"/>
          <w:snapToGrid w:val="0"/>
          <w:lang w:val="de-DE"/>
        </w:rPr>
        <w:t>Entwicklungen betreffend EAF Version 1.1 und die Vorhaben für die Ausarbeitung von Version 2.0, wie i</w:t>
      </w:r>
      <w:r w:rsidR="00891E76" w:rsidRPr="00AF31DC">
        <w:rPr>
          <w:rFonts w:cs="Arial"/>
          <w:snapToGrid w:val="0"/>
          <w:lang w:val="de-DE"/>
        </w:rPr>
        <w:t>n</w:t>
      </w:r>
      <w:r w:rsidR="00DD64A6" w:rsidRPr="00AF31DC">
        <w:rPr>
          <w:rFonts w:cs="Arial"/>
          <w:snapToGrid w:val="0"/>
          <w:lang w:val="de-DE"/>
        </w:rPr>
        <w:t> </w:t>
      </w:r>
      <w:r w:rsidR="003A557C" w:rsidRPr="00AF31DC">
        <w:rPr>
          <w:rFonts w:cs="Arial"/>
          <w:snapToGrid w:val="0"/>
          <w:lang w:val="de-DE"/>
        </w:rPr>
        <w:t>Dokument CAJ/74/4 dargelegt, zur Kenntnis</w:t>
      </w:r>
      <w:r w:rsidRPr="00AF31DC">
        <w:rPr>
          <w:rFonts w:cs="Arial"/>
          <w:snapToGrid w:val="0"/>
          <w:lang w:val="de-DE"/>
        </w:rPr>
        <w:t xml:space="preserve">. </w:t>
      </w:r>
    </w:p>
    <w:p w14:paraId="04E37C9A" w14:textId="77777777" w:rsidR="00421D06" w:rsidRPr="00AF31DC" w:rsidRDefault="00421D06" w:rsidP="00284610">
      <w:pPr>
        <w:rPr>
          <w:rFonts w:cs="Arial"/>
          <w:snapToGrid w:val="0"/>
          <w:lang w:val="de-DE"/>
        </w:rPr>
      </w:pPr>
    </w:p>
    <w:p w14:paraId="262FDA3E" w14:textId="142BD6CF" w:rsidR="00421D06" w:rsidRPr="00AF31DC" w:rsidRDefault="00284610" w:rsidP="00284610">
      <w:pPr>
        <w:rPr>
          <w:rFonts w:cs="Arial"/>
          <w:snapToGrid w:val="0"/>
          <w:spacing w:val="-2"/>
          <w:lang w:val="de-DE"/>
        </w:rPr>
      </w:pPr>
      <w:r w:rsidRPr="00AF31DC">
        <w:rPr>
          <w:rFonts w:cs="Arial"/>
          <w:snapToGrid w:val="0"/>
          <w:lang w:val="de-DE"/>
        </w:rPr>
        <w:fldChar w:fldCharType="begin"/>
      </w:r>
      <w:r w:rsidRPr="00AF31DC">
        <w:rPr>
          <w:rFonts w:cs="Arial"/>
          <w:snapToGrid w:val="0"/>
          <w:lang w:val="de-DE"/>
        </w:rPr>
        <w:instrText xml:space="preserve"> AUTONUM  </w:instrText>
      </w:r>
      <w:r w:rsidRPr="00AF31DC">
        <w:rPr>
          <w:rFonts w:cs="Arial"/>
          <w:snapToGrid w:val="0"/>
          <w:lang w:val="de-DE"/>
        </w:rPr>
        <w:fldChar w:fldCharType="end"/>
      </w:r>
      <w:r w:rsidRPr="00AF31DC">
        <w:rPr>
          <w:rFonts w:cs="Arial"/>
          <w:snapToGrid w:val="0"/>
          <w:lang w:val="de-DE"/>
        </w:rPr>
        <w:tab/>
      </w:r>
      <w:r w:rsidR="00A05885" w:rsidRPr="00AF31DC">
        <w:rPr>
          <w:rFonts w:cs="Arial"/>
          <w:snapToGrid w:val="0"/>
          <w:lang w:val="de-DE"/>
        </w:rPr>
        <w:t xml:space="preserve">Der </w:t>
      </w:r>
      <w:r w:rsidRPr="00AF31DC">
        <w:rPr>
          <w:rFonts w:cs="Arial"/>
          <w:snapToGrid w:val="0"/>
          <w:lang w:val="de-DE"/>
        </w:rPr>
        <w:t xml:space="preserve">CAJ </w:t>
      </w:r>
      <w:r w:rsidR="003A557C" w:rsidRPr="00AF31DC">
        <w:rPr>
          <w:rFonts w:cs="Arial"/>
          <w:snapToGrid w:val="0"/>
          <w:lang w:val="de-DE"/>
        </w:rPr>
        <w:t>nahm die Strategie für die Hinzufügung neuer Pflanzen/Arten, wie in den Absätzen 18 bis 21 des Dokuments CAJ/74/4 dargelegt, zur Kenntnis</w:t>
      </w:r>
      <w:r w:rsidRPr="00AF31DC">
        <w:rPr>
          <w:rFonts w:cs="Arial"/>
          <w:snapToGrid w:val="0"/>
          <w:lang w:val="de-DE"/>
        </w:rPr>
        <w:t>.</w:t>
      </w:r>
    </w:p>
    <w:p w14:paraId="14D44A83" w14:textId="77777777" w:rsidR="00421D06" w:rsidRPr="00AF31DC" w:rsidRDefault="00421D06" w:rsidP="00284610">
      <w:pPr>
        <w:rPr>
          <w:rFonts w:cs="Arial"/>
          <w:snapToGrid w:val="0"/>
          <w:lang w:val="de-DE"/>
        </w:rPr>
      </w:pPr>
    </w:p>
    <w:p w14:paraId="108F4853" w14:textId="3999F746" w:rsidR="00421D06" w:rsidRPr="00AF31DC" w:rsidRDefault="00284610" w:rsidP="00284610">
      <w:pPr>
        <w:rPr>
          <w:rFonts w:cs="Arial"/>
          <w:snapToGrid w:val="0"/>
          <w:lang w:val="de-DE"/>
        </w:rPr>
      </w:pPr>
      <w:r w:rsidRPr="00AF31DC">
        <w:rPr>
          <w:rFonts w:cs="Arial"/>
          <w:snapToGrid w:val="0"/>
          <w:lang w:val="de-DE"/>
        </w:rPr>
        <w:fldChar w:fldCharType="begin"/>
      </w:r>
      <w:r w:rsidRPr="00AF31DC">
        <w:rPr>
          <w:rFonts w:cs="Arial"/>
          <w:snapToGrid w:val="0"/>
          <w:lang w:val="de-DE"/>
        </w:rPr>
        <w:instrText xml:space="preserve"> AUTONUM  </w:instrText>
      </w:r>
      <w:r w:rsidRPr="00AF31DC">
        <w:rPr>
          <w:rFonts w:cs="Arial"/>
          <w:snapToGrid w:val="0"/>
          <w:lang w:val="de-DE"/>
        </w:rPr>
        <w:fldChar w:fldCharType="end"/>
      </w:r>
      <w:r w:rsidRPr="00AF31DC">
        <w:rPr>
          <w:rFonts w:cs="Arial"/>
          <w:snapToGrid w:val="0"/>
          <w:lang w:val="de-DE"/>
        </w:rPr>
        <w:tab/>
      </w:r>
      <w:r w:rsidR="00A05885" w:rsidRPr="00AF31DC">
        <w:rPr>
          <w:rFonts w:cs="Arial"/>
          <w:snapToGrid w:val="0"/>
          <w:lang w:val="de-DE"/>
        </w:rPr>
        <w:t>Der</w:t>
      </w:r>
      <w:r w:rsidR="003A557C" w:rsidRPr="00AF31DC">
        <w:rPr>
          <w:rFonts w:cs="Arial"/>
          <w:snapToGrid w:val="0"/>
          <w:lang w:val="de-DE"/>
        </w:rPr>
        <w:t xml:space="preserve"> CAJ </w:t>
      </w:r>
      <w:r w:rsidR="00A05885" w:rsidRPr="00AF31DC">
        <w:rPr>
          <w:rFonts w:cs="Arial"/>
          <w:snapToGrid w:val="0"/>
          <w:lang w:val="de-DE"/>
        </w:rPr>
        <w:t>nahm zur Kenntnis, daß der Name PRISMA und das Logo, wie i</w:t>
      </w:r>
      <w:r w:rsidR="00891E76" w:rsidRPr="00AF31DC">
        <w:rPr>
          <w:rFonts w:cs="Arial"/>
          <w:snapToGrid w:val="0"/>
          <w:lang w:val="de-DE"/>
        </w:rPr>
        <w:t>n</w:t>
      </w:r>
      <w:r w:rsidR="00A05885" w:rsidRPr="00AF31DC">
        <w:rPr>
          <w:rFonts w:cs="Arial"/>
          <w:snapToGrid w:val="0"/>
          <w:lang w:val="de-DE"/>
        </w:rPr>
        <w:t xml:space="preserve"> Ab</w:t>
      </w:r>
      <w:r w:rsidR="00530928" w:rsidRPr="00AF31DC">
        <w:rPr>
          <w:rFonts w:cs="Arial"/>
          <w:snapToGrid w:val="0"/>
          <w:lang w:val="de-DE"/>
        </w:rPr>
        <w:t>sat</w:t>
      </w:r>
      <w:r w:rsidR="00A05885" w:rsidRPr="00AF31DC">
        <w:rPr>
          <w:rFonts w:cs="Arial"/>
          <w:snapToGrid w:val="0"/>
          <w:lang w:val="de-DE"/>
        </w:rPr>
        <w:t xml:space="preserve">z 26 des Dokuments </w:t>
      </w:r>
      <w:r w:rsidR="003A557C" w:rsidRPr="00AF31DC">
        <w:rPr>
          <w:rFonts w:cs="Arial"/>
          <w:snapToGrid w:val="0"/>
          <w:lang w:val="de-DE"/>
        </w:rPr>
        <w:t>CAJ/74/4</w:t>
      </w:r>
      <w:r w:rsidR="00A05885" w:rsidRPr="00AF31DC">
        <w:rPr>
          <w:rFonts w:cs="Arial"/>
          <w:snapToGrid w:val="0"/>
          <w:lang w:val="de-DE"/>
        </w:rPr>
        <w:t xml:space="preserve"> </w:t>
      </w:r>
      <w:r w:rsidR="00891E76" w:rsidRPr="00AF31DC">
        <w:rPr>
          <w:rFonts w:cs="Arial"/>
          <w:snapToGrid w:val="0"/>
          <w:lang w:val="de-DE"/>
        </w:rPr>
        <w:t>dar</w:t>
      </w:r>
      <w:r w:rsidR="00A05885" w:rsidRPr="00AF31DC">
        <w:rPr>
          <w:rFonts w:cs="Arial"/>
          <w:snapToGrid w:val="0"/>
          <w:lang w:val="de-DE"/>
        </w:rPr>
        <w:t>gestellt</w:t>
      </w:r>
      <w:r w:rsidR="003A557C" w:rsidRPr="00AF31DC">
        <w:rPr>
          <w:rFonts w:cs="Arial"/>
          <w:snapToGrid w:val="0"/>
          <w:lang w:val="de-DE"/>
        </w:rPr>
        <w:t xml:space="preserve">, </w:t>
      </w:r>
      <w:r w:rsidR="00891E76" w:rsidRPr="00AF31DC">
        <w:rPr>
          <w:rFonts w:cs="Arial"/>
          <w:snapToGrid w:val="0"/>
          <w:lang w:val="de-DE"/>
        </w:rPr>
        <w:t>auf</w:t>
      </w:r>
      <w:r w:rsidR="00A05885" w:rsidRPr="00AF31DC">
        <w:rPr>
          <w:rFonts w:cs="Arial"/>
          <w:snapToGrid w:val="0"/>
          <w:lang w:val="de-DE"/>
        </w:rPr>
        <w:t xml:space="preserve"> der einundfünfzigsten ordentlichen Tagung des Rats in Genf </w:t>
      </w:r>
      <w:r w:rsidR="00530928" w:rsidRPr="00AF31DC">
        <w:rPr>
          <w:rFonts w:cs="Arial"/>
          <w:snapToGrid w:val="0"/>
          <w:lang w:val="de-DE"/>
        </w:rPr>
        <w:t>vom</w:t>
      </w:r>
      <w:r w:rsidR="00A05885" w:rsidRPr="00AF31DC">
        <w:rPr>
          <w:rFonts w:cs="Arial"/>
          <w:snapToGrid w:val="0"/>
          <w:lang w:val="de-DE"/>
        </w:rPr>
        <w:t xml:space="preserve"> 26. Oktober 2017 zur Billigung vorgeschlagen würden. </w:t>
      </w:r>
    </w:p>
    <w:p w14:paraId="042137DC" w14:textId="77777777" w:rsidR="00A05885" w:rsidRPr="00AF31DC" w:rsidRDefault="00A05885" w:rsidP="00284610">
      <w:pPr>
        <w:rPr>
          <w:rFonts w:cs="Arial"/>
          <w:snapToGrid w:val="0"/>
          <w:lang w:val="de-DE"/>
        </w:rPr>
      </w:pPr>
    </w:p>
    <w:p w14:paraId="63D65DB9" w14:textId="345C8AC9" w:rsidR="00421D06" w:rsidRPr="00AF31DC" w:rsidRDefault="00284610" w:rsidP="00284610">
      <w:pPr>
        <w:rPr>
          <w:rFonts w:cs="Arial"/>
          <w:snapToGrid w:val="0"/>
          <w:lang w:val="de-DE"/>
        </w:rPr>
      </w:pPr>
      <w:r w:rsidRPr="00AF31DC">
        <w:rPr>
          <w:rFonts w:cs="Arial"/>
          <w:snapToGrid w:val="0"/>
          <w:lang w:val="de-DE"/>
        </w:rPr>
        <w:fldChar w:fldCharType="begin"/>
      </w:r>
      <w:r w:rsidRPr="00AF31DC">
        <w:rPr>
          <w:rFonts w:cs="Arial"/>
          <w:snapToGrid w:val="0"/>
          <w:lang w:val="de-DE"/>
        </w:rPr>
        <w:instrText xml:space="preserve"> AUTONUM  </w:instrText>
      </w:r>
      <w:r w:rsidRPr="00AF31DC">
        <w:rPr>
          <w:rFonts w:cs="Arial"/>
          <w:snapToGrid w:val="0"/>
          <w:lang w:val="de-DE"/>
        </w:rPr>
        <w:fldChar w:fldCharType="end"/>
      </w:r>
      <w:r w:rsidRPr="00AF31DC">
        <w:rPr>
          <w:rFonts w:cs="Arial"/>
          <w:snapToGrid w:val="0"/>
          <w:lang w:val="de-DE"/>
        </w:rPr>
        <w:tab/>
      </w:r>
      <w:r w:rsidR="00A05885" w:rsidRPr="00AF31DC">
        <w:rPr>
          <w:rFonts w:cs="Arial"/>
          <w:snapToGrid w:val="0"/>
          <w:lang w:val="de-DE"/>
        </w:rPr>
        <w:t>Der</w:t>
      </w:r>
      <w:r w:rsidRPr="00AF31DC">
        <w:rPr>
          <w:rFonts w:cs="Arial"/>
          <w:snapToGrid w:val="0"/>
          <w:lang w:val="de-DE"/>
        </w:rPr>
        <w:t xml:space="preserve"> CAJ </w:t>
      </w:r>
      <w:r w:rsidR="003A557C" w:rsidRPr="00AF31DC">
        <w:rPr>
          <w:rFonts w:cs="Arial"/>
          <w:snapToGrid w:val="0"/>
          <w:lang w:val="de-DE"/>
        </w:rPr>
        <w:t>nahm zur Kenntnis</w:t>
      </w:r>
      <w:r w:rsidR="00A05885" w:rsidRPr="00AF31DC">
        <w:rPr>
          <w:rFonts w:cs="Arial"/>
          <w:snapToGrid w:val="0"/>
          <w:lang w:val="de-DE"/>
        </w:rPr>
        <w:t xml:space="preserve">, daß Vorschläge betreffend </w:t>
      </w:r>
      <w:r w:rsidR="00B22C71" w:rsidRPr="00AF31DC">
        <w:rPr>
          <w:rFonts w:cs="Arial"/>
          <w:snapToGrid w:val="0"/>
          <w:lang w:val="de-DE"/>
        </w:rPr>
        <w:t>finanzielle A</w:t>
      </w:r>
      <w:r w:rsidR="00530928" w:rsidRPr="00AF31DC">
        <w:rPr>
          <w:rFonts w:cs="Arial"/>
          <w:snapToGrid w:val="0"/>
          <w:lang w:val="de-DE"/>
        </w:rPr>
        <w:t>spek</w:t>
      </w:r>
      <w:r w:rsidR="00B22C71" w:rsidRPr="00AF31DC">
        <w:rPr>
          <w:rFonts w:cs="Arial"/>
          <w:snapToGrid w:val="0"/>
          <w:lang w:val="de-DE"/>
        </w:rPr>
        <w:t xml:space="preserve">te des EAF vom Beratenden Ausschuß </w:t>
      </w:r>
      <w:r w:rsidR="00FB6C0E" w:rsidRPr="00AF31DC">
        <w:rPr>
          <w:rFonts w:cs="Arial"/>
          <w:snapToGrid w:val="0"/>
          <w:lang w:val="de-DE"/>
        </w:rPr>
        <w:t>auf</w:t>
      </w:r>
      <w:r w:rsidR="00B22C71" w:rsidRPr="00AF31DC">
        <w:rPr>
          <w:rFonts w:cs="Arial"/>
          <w:snapToGrid w:val="0"/>
          <w:lang w:val="de-DE"/>
        </w:rPr>
        <w:t xml:space="preserve"> seiner vierundneunzigsten Tagung un</w:t>
      </w:r>
      <w:r w:rsidR="00530928" w:rsidRPr="00AF31DC">
        <w:rPr>
          <w:rFonts w:cs="Arial"/>
          <w:snapToGrid w:val="0"/>
          <w:lang w:val="de-DE"/>
        </w:rPr>
        <w:t>d gegebenenfalls</w:t>
      </w:r>
      <w:r w:rsidR="00B22C71" w:rsidRPr="00AF31DC">
        <w:rPr>
          <w:rFonts w:cs="Arial"/>
          <w:snapToGrid w:val="0"/>
          <w:lang w:val="de-DE"/>
        </w:rPr>
        <w:t xml:space="preserve"> vom Rat bei seiner einundfünfzigsten ordentlichen Tagung geprüft würden </w:t>
      </w:r>
      <w:r w:rsidR="008418D6" w:rsidRPr="00AF31DC">
        <w:rPr>
          <w:rFonts w:cs="Arial"/>
          <w:lang w:val="de-DE"/>
        </w:rPr>
        <w:t>(vergleiche</w:t>
      </w:r>
      <w:r w:rsidRPr="00AF31DC">
        <w:rPr>
          <w:rFonts w:cs="Arial"/>
          <w:lang w:val="de-DE"/>
        </w:rPr>
        <w:t xml:space="preserve"> </w:t>
      </w:r>
      <w:r w:rsidR="00B22C71" w:rsidRPr="00AF31DC">
        <w:rPr>
          <w:rFonts w:cs="Arial"/>
          <w:lang w:val="de-DE"/>
        </w:rPr>
        <w:t>Dokument</w:t>
      </w:r>
      <w:r w:rsidRPr="00AF31DC">
        <w:rPr>
          <w:rFonts w:cs="Arial"/>
          <w:lang w:val="de-DE"/>
        </w:rPr>
        <w:t xml:space="preserve"> CAJ/74/10 </w:t>
      </w:r>
      <w:r w:rsidR="00B22C71" w:rsidRPr="00AF31DC">
        <w:rPr>
          <w:rFonts w:cs="Arial"/>
          <w:snapToGrid w:val="0"/>
          <w:lang w:val="de-DE"/>
        </w:rPr>
        <w:t>„Bericht“, Absätze 22 bis 26</w:t>
      </w:r>
      <w:r w:rsidRPr="00AF31DC">
        <w:rPr>
          <w:rFonts w:cs="Arial"/>
          <w:lang w:val="de-DE"/>
        </w:rPr>
        <w:t>).</w:t>
      </w:r>
    </w:p>
    <w:p w14:paraId="31D661EE" w14:textId="77777777" w:rsidR="00421D06" w:rsidRPr="00AF31DC" w:rsidRDefault="00421D06" w:rsidP="007374C1">
      <w:pPr>
        <w:rPr>
          <w:rFonts w:cs="Arial"/>
          <w:lang w:val="de-DE"/>
        </w:rPr>
      </w:pPr>
    </w:p>
    <w:p w14:paraId="0503B158" w14:textId="77777777" w:rsidR="004105F7" w:rsidRPr="00AF31DC" w:rsidRDefault="004105F7" w:rsidP="007374C1">
      <w:pPr>
        <w:rPr>
          <w:rFonts w:cs="Arial"/>
          <w:lang w:val="de-DE"/>
        </w:rPr>
      </w:pPr>
    </w:p>
    <w:p w14:paraId="0877AFD8" w14:textId="77777777" w:rsidR="00421D06" w:rsidRPr="00AF31DC" w:rsidRDefault="00421D06" w:rsidP="007374C1">
      <w:pPr>
        <w:rPr>
          <w:rFonts w:cs="Arial"/>
          <w:lang w:val="de-DE"/>
        </w:rPr>
      </w:pPr>
    </w:p>
    <w:p w14:paraId="72A1B6C6" w14:textId="17911DC9" w:rsidR="00421D06" w:rsidRPr="00AF31DC" w:rsidRDefault="00421D06" w:rsidP="003D6D3D">
      <w:pPr>
        <w:pStyle w:val="Heading1"/>
        <w:rPr>
          <w:rFonts w:cs="Arial"/>
          <w:lang w:val="de-DE"/>
        </w:rPr>
      </w:pPr>
      <w:bookmarkStart w:id="5" w:name="_Toc522541095"/>
      <w:r w:rsidRPr="00AF31DC">
        <w:rPr>
          <w:rFonts w:cs="Arial"/>
          <w:lang w:val="de-DE"/>
        </w:rPr>
        <w:t xml:space="preserve">Entwicklungen </w:t>
      </w:r>
      <w:r w:rsidR="00B22C71" w:rsidRPr="00AF31DC">
        <w:rPr>
          <w:rFonts w:cs="Arial"/>
          <w:lang w:val="de-DE"/>
        </w:rPr>
        <w:t>Seit</w:t>
      </w:r>
      <w:r w:rsidRPr="00AF31DC">
        <w:rPr>
          <w:rFonts w:cs="Arial"/>
          <w:lang w:val="de-DE"/>
        </w:rPr>
        <w:t xml:space="preserve"> der </w:t>
      </w:r>
      <w:r w:rsidR="00FB6C0E" w:rsidRPr="00AF31DC">
        <w:rPr>
          <w:rFonts w:cs="Arial"/>
          <w:lang w:val="de-DE"/>
        </w:rPr>
        <w:t>VIER</w:t>
      </w:r>
      <w:r w:rsidRPr="00AF31DC">
        <w:rPr>
          <w:rFonts w:cs="Arial"/>
          <w:lang w:val="de-DE"/>
        </w:rPr>
        <w:t>undsiebzigsten Tagung des Beratungs- und Rechtsauschusses</w:t>
      </w:r>
      <w:bookmarkEnd w:id="5"/>
    </w:p>
    <w:p w14:paraId="40EDCACE" w14:textId="77777777" w:rsidR="00421D06" w:rsidRPr="00AF31DC" w:rsidRDefault="00421D06" w:rsidP="003D6D3D">
      <w:pPr>
        <w:keepNext/>
        <w:rPr>
          <w:rFonts w:cs="Arial"/>
          <w:sz w:val="18"/>
          <w:szCs w:val="18"/>
          <w:lang w:val="de-DE"/>
        </w:rPr>
      </w:pPr>
    </w:p>
    <w:p w14:paraId="7D8A2ADB" w14:textId="1DF6C432" w:rsidR="00421D06" w:rsidRPr="00AF31DC" w:rsidRDefault="00B22C71" w:rsidP="003D6D3D">
      <w:pPr>
        <w:pStyle w:val="Heading2"/>
        <w:rPr>
          <w:rFonts w:cs="Arial"/>
          <w:lang w:val="de-DE"/>
        </w:rPr>
      </w:pPr>
      <w:bookmarkStart w:id="6" w:name="_Toc477527630"/>
      <w:bookmarkStart w:id="7" w:name="_Toc443323838"/>
      <w:bookmarkStart w:id="8" w:name="_Toc514830929"/>
      <w:bookmarkStart w:id="9" w:name="_Toc519867334"/>
      <w:bookmarkStart w:id="10" w:name="_Toc522541096"/>
      <w:r w:rsidRPr="00AF31DC">
        <w:rPr>
          <w:rFonts w:cs="Arial"/>
          <w:lang w:val="de-DE"/>
        </w:rPr>
        <w:t xml:space="preserve">Entwicklungen im Rat im </w:t>
      </w:r>
      <w:bookmarkEnd w:id="6"/>
      <w:bookmarkEnd w:id="7"/>
      <w:bookmarkEnd w:id="8"/>
      <w:bookmarkEnd w:id="9"/>
      <w:r w:rsidRPr="00AF31DC">
        <w:rPr>
          <w:rFonts w:cs="Arial"/>
          <w:lang w:val="de-DE"/>
        </w:rPr>
        <w:t>Okt</w:t>
      </w:r>
      <w:r w:rsidR="00331649" w:rsidRPr="00AF31DC">
        <w:rPr>
          <w:rFonts w:cs="Arial"/>
          <w:lang w:val="de-DE"/>
        </w:rPr>
        <w:t>ober 2017</w:t>
      </w:r>
      <w:bookmarkEnd w:id="10"/>
    </w:p>
    <w:p w14:paraId="389B1496" w14:textId="77777777" w:rsidR="00421D06" w:rsidRPr="00E27D06" w:rsidRDefault="00421D06" w:rsidP="003D6D3D">
      <w:pPr>
        <w:keepNext/>
        <w:rPr>
          <w:rFonts w:cs="Arial"/>
          <w:szCs w:val="18"/>
          <w:lang w:val="de-DE"/>
        </w:rPr>
      </w:pPr>
    </w:p>
    <w:p w14:paraId="3071903D" w14:textId="4AFDB7AA" w:rsidR="00421D06" w:rsidRPr="00AF31DC" w:rsidRDefault="007374C1" w:rsidP="003D6D3D">
      <w:pPr>
        <w:keepNext/>
        <w:rPr>
          <w:rFonts w:cs="Arial"/>
          <w:lang w:val="de-DE"/>
        </w:rPr>
      </w:pPr>
      <w:r w:rsidRPr="00AF31DC">
        <w:rPr>
          <w:rFonts w:cs="Arial"/>
          <w:lang w:val="de-DE"/>
        </w:rPr>
        <w:fldChar w:fldCharType="begin"/>
      </w:r>
      <w:r w:rsidRPr="00AF31DC">
        <w:rPr>
          <w:rFonts w:cs="Arial"/>
          <w:lang w:val="de-DE"/>
        </w:rPr>
        <w:instrText xml:space="preserve"> AUTONUM  </w:instrText>
      </w:r>
      <w:r w:rsidRPr="00AF31DC">
        <w:rPr>
          <w:rFonts w:cs="Arial"/>
          <w:lang w:val="de-DE"/>
        </w:rPr>
        <w:fldChar w:fldCharType="end"/>
      </w:r>
      <w:r w:rsidRPr="00AF31DC">
        <w:rPr>
          <w:rFonts w:cs="Arial"/>
          <w:lang w:val="de-DE"/>
        </w:rPr>
        <w:tab/>
      </w:r>
      <w:r w:rsidR="00421D06" w:rsidRPr="00AF31DC">
        <w:rPr>
          <w:rFonts w:cs="Arial"/>
          <w:lang w:val="de-DE"/>
        </w:rPr>
        <w:t>Der Rat prüfte auf seiner einundfünfzigsten ordentlichen Tagung v</w:t>
      </w:r>
      <w:r w:rsidR="00C80BD0" w:rsidRPr="00AF31DC">
        <w:rPr>
          <w:rFonts w:cs="Arial"/>
          <w:lang w:val="de-DE"/>
        </w:rPr>
        <w:t>om 26. Oktober 2017 in Genf das </w:t>
      </w:r>
      <w:r w:rsidR="00421D06" w:rsidRPr="00AF31DC">
        <w:rPr>
          <w:rFonts w:cs="Arial"/>
          <w:lang w:val="de-DE"/>
        </w:rPr>
        <w:t>Dokument C/51/18, „</w:t>
      </w:r>
      <w:r w:rsidR="008418D6" w:rsidRPr="00AF31DC">
        <w:rPr>
          <w:rFonts w:cs="Arial"/>
          <w:i/>
          <w:lang w:val="de-DE"/>
        </w:rPr>
        <w:t>Report by the Vice-President on the work of the ninety-</w:t>
      </w:r>
      <w:r w:rsidR="00FB4E86" w:rsidRPr="00AF31DC">
        <w:rPr>
          <w:rFonts w:cs="Arial"/>
          <w:i/>
          <w:lang w:val="de-DE"/>
        </w:rPr>
        <w:noBreakHyphen/>
      </w:r>
      <w:r w:rsidR="008418D6" w:rsidRPr="00AF31DC">
        <w:rPr>
          <w:rFonts w:cs="Arial"/>
          <w:i/>
          <w:lang w:val="de-DE"/>
        </w:rPr>
        <w:t>fourth session of the Consultative Committee“</w:t>
      </w:r>
      <w:r w:rsidR="00421D06" w:rsidRPr="00AF31DC">
        <w:rPr>
          <w:rFonts w:cs="Arial"/>
          <w:lang w:val="de-DE"/>
        </w:rPr>
        <w:t xml:space="preserve"> (vergleiche Dokument C/51/22, „Bericht</w:t>
      </w:r>
      <w:r w:rsidR="008418D6" w:rsidRPr="00AF31DC">
        <w:rPr>
          <w:rFonts w:cs="Arial"/>
          <w:lang w:val="de-DE"/>
        </w:rPr>
        <w:t>“</w:t>
      </w:r>
      <w:r w:rsidR="00421D06" w:rsidRPr="00AF31DC">
        <w:rPr>
          <w:rFonts w:cs="Arial"/>
          <w:lang w:val="de-DE"/>
        </w:rPr>
        <w:t>, Absatz 20).</w:t>
      </w:r>
    </w:p>
    <w:p w14:paraId="42A1033E" w14:textId="77777777" w:rsidR="00421D06" w:rsidRPr="00E27D06" w:rsidRDefault="00421D06" w:rsidP="003D6D3D">
      <w:pPr>
        <w:rPr>
          <w:sz w:val="18"/>
          <w:szCs w:val="18"/>
          <w:lang w:val="de-DE"/>
        </w:rPr>
      </w:pPr>
    </w:p>
    <w:p w14:paraId="36062DCD" w14:textId="7017F44E" w:rsidR="00421D06" w:rsidRPr="00AF31DC" w:rsidRDefault="007374C1" w:rsidP="003D6D3D">
      <w:pPr>
        <w:keepNext/>
        <w:rPr>
          <w:snapToGrid w:val="0"/>
          <w:lang w:val="de-DE"/>
        </w:rPr>
      </w:pPr>
      <w:r w:rsidRPr="00AF31DC">
        <w:rPr>
          <w:lang w:val="de-DE"/>
        </w:rPr>
        <w:lastRenderedPageBreak/>
        <w:fldChar w:fldCharType="begin"/>
      </w:r>
      <w:r w:rsidRPr="00AF31DC">
        <w:rPr>
          <w:lang w:val="de-DE"/>
        </w:rPr>
        <w:instrText xml:space="preserve"> AUTONUM  </w:instrText>
      </w:r>
      <w:r w:rsidRPr="00AF31DC">
        <w:rPr>
          <w:lang w:val="de-DE"/>
        </w:rPr>
        <w:fldChar w:fldCharType="end"/>
      </w:r>
      <w:r w:rsidRPr="00AF31DC">
        <w:rPr>
          <w:lang w:val="de-DE"/>
        </w:rPr>
        <w:tab/>
      </w:r>
      <w:r w:rsidR="00421D06" w:rsidRPr="00AF31DC">
        <w:rPr>
          <w:lang w:val="de-DE"/>
        </w:rPr>
        <w:t>Aufgrund der Empfehlungen des Beratenden Ausschusses, über die in Dokument C/51/18 berichtet wird,</w:t>
      </w:r>
      <w:r w:rsidR="00E27D06" w:rsidRPr="00E27D06">
        <w:rPr>
          <w:szCs w:val="24"/>
          <w:lang w:val="de-DE"/>
        </w:rPr>
        <w:t xml:space="preserve"> </w:t>
      </w:r>
      <w:r w:rsidR="00E27D06" w:rsidRPr="00AF31DC">
        <w:rPr>
          <w:szCs w:val="24"/>
          <w:lang w:val="de-DE"/>
        </w:rPr>
        <w:t>billigte der Rat</w:t>
      </w:r>
    </w:p>
    <w:p w14:paraId="2617E7DE" w14:textId="77777777" w:rsidR="00421D06" w:rsidRPr="00E27D06" w:rsidRDefault="00421D06" w:rsidP="003D6D3D">
      <w:pPr>
        <w:keepNext/>
        <w:ind w:left="567" w:hanging="567"/>
        <w:rPr>
          <w:szCs w:val="18"/>
          <w:lang w:val="de-DE"/>
        </w:rPr>
      </w:pPr>
    </w:p>
    <w:p w14:paraId="7E26F3AE" w14:textId="72F0B222" w:rsidR="00421D06" w:rsidRPr="00AF31DC" w:rsidRDefault="00833FA6" w:rsidP="003D6D3D">
      <w:pPr>
        <w:pStyle w:val="ListParagraph"/>
        <w:keepNext/>
        <w:numPr>
          <w:ilvl w:val="0"/>
          <w:numId w:val="11"/>
        </w:numPr>
        <w:rPr>
          <w:lang w:val="de-DE"/>
        </w:rPr>
      </w:pPr>
      <w:r w:rsidRPr="00AF31DC">
        <w:rPr>
          <w:szCs w:val="24"/>
          <w:lang w:val="de-DE"/>
        </w:rPr>
        <w:t>den Namen PRISMA und das Logo, w</w:t>
      </w:r>
      <w:r w:rsidR="00FB4E86" w:rsidRPr="00AF31DC">
        <w:rPr>
          <w:szCs w:val="24"/>
          <w:lang w:val="de-DE"/>
        </w:rPr>
        <w:t>ie nachstehend gezeigt, für das </w:t>
      </w:r>
      <w:r w:rsidRPr="00AF31DC">
        <w:rPr>
          <w:szCs w:val="24"/>
          <w:lang w:val="de-DE"/>
        </w:rPr>
        <w:t>elektronische Antr</w:t>
      </w:r>
      <w:r w:rsidR="00FB4E86" w:rsidRPr="00AF31DC">
        <w:rPr>
          <w:szCs w:val="24"/>
          <w:lang w:val="de-DE"/>
        </w:rPr>
        <w:t xml:space="preserve">agsformblatt </w:t>
      </w:r>
      <w:r w:rsidRPr="00AF31DC">
        <w:rPr>
          <w:szCs w:val="24"/>
          <w:lang w:val="de-DE"/>
        </w:rPr>
        <w:t>(EAF</w:t>
      </w:r>
      <w:r w:rsidR="007374C1" w:rsidRPr="00AF31DC">
        <w:rPr>
          <w:lang w:val="de-DE"/>
        </w:rPr>
        <w:t>);</w:t>
      </w:r>
    </w:p>
    <w:p w14:paraId="375F57B7" w14:textId="77777777" w:rsidR="00421D06" w:rsidRPr="00AF31DC" w:rsidRDefault="007374C1" w:rsidP="003D6D3D">
      <w:pPr>
        <w:pStyle w:val="ListParagraph"/>
        <w:keepNext/>
        <w:ind w:left="1287"/>
        <w:jc w:val="center"/>
        <w:rPr>
          <w:sz w:val="18"/>
          <w:szCs w:val="18"/>
          <w:lang w:val="de-DE"/>
        </w:rPr>
      </w:pPr>
      <w:r w:rsidRPr="00AF31DC">
        <w:rPr>
          <w:noProof/>
          <w:lang w:val="de-DE"/>
        </w:rPr>
        <w:drawing>
          <wp:inline distT="0" distB="0" distL="0" distR="0" wp14:anchorId="4646D2DA" wp14:editId="47C69DCF">
            <wp:extent cx="864584"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a-color+shad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9809" cy="852848"/>
                    </a:xfrm>
                    <a:prstGeom prst="rect">
                      <a:avLst/>
                    </a:prstGeom>
                  </pic:spPr>
                </pic:pic>
              </a:graphicData>
            </a:graphic>
          </wp:inline>
        </w:drawing>
      </w:r>
    </w:p>
    <w:p w14:paraId="5FB4EAE9" w14:textId="77777777" w:rsidR="00421D06" w:rsidRPr="00E27D06" w:rsidRDefault="00421D06" w:rsidP="007374C1">
      <w:pPr>
        <w:rPr>
          <w:szCs w:val="18"/>
          <w:lang w:val="de-DE"/>
        </w:rPr>
      </w:pPr>
    </w:p>
    <w:p w14:paraId="3AA4C7E8" w14:textId="4F57A313" w:rsidR="00421D06" w:rsidRPr="00AF31DC" w:rsidRDefault="00421D06" w:rsidP="00421D06">
      <w:pPr>
        <w:ind w:firstLine="567"/>
        <w:rPr>
          <w:lang w:val="de-DE"/>
        </w:rPr>
      </w:pPr>
      <w:r w:rsidRPr="00AF31DC">
        <w:rPr>
          <w:lang w:val="de-DE"/>
        </w:rPr>
        <w:t>ii)</w:t>
      </w:r>
      <w:r w:rsidRPr="00AF31DC">
        <w:rPr>
          <w:lang w:val="de-DE"/>
        </w:rPr>
        <w:tab/>
        <w:t>die UPOV-Gebühr von 150 CHF pro Antrag für das EAF für die Rechnungsperiode 2018-2019, vereinbarte jedoch, daß das EAF während eines Einführungszeitraums gebührenfrei zur Verfügung gestellt werden könnte, falls die veranschlagten Kosten für das EAF durch andere Mittel als aus dem ordentlichen Haushalt finanziert würden.</w:t>
      </w:r>
      <w:r w:rsidR="002B5346" w:rsidRPr="00AF31DC">
        <w:rPr>
          <w:lang w:val="de-DE"/>
        </w:rPr>
        <w:t xml:space="preserve"> </w:t>
      </w:r>
      <w:r w:rsidRPr="00AF31DC">
        <w:rPr>
          <w:lang w:val="de-DE"/>
        </w:rPr>
        <w:t>In dieser Hinsicht nahm der Rat zur Kenntnis, daß das Verbandsbüro ein Schreiben des Generalsekretärs des Internationalen Saatgutverbandes (ISF) erhalten habe, der anbiete, einen Beitrag von 20 000 CHF zu leisten, um die Verwendung des EAF während des Einführungszeitraums zu erhöhen und das System auf eine größere Anzahl Pflanzen und UPOV-Mitglieder auszuweiten.</w:t>
      </w:r>
      <w:r w:rsidR="002B5346" w:rsidRPr="00AF31DC">
        <w:rPr>
          <w:lang w:val="de-DE"/>
        </w:rPr>
        <w:t xml:space="preserve"> </w:t>
      </w:r>
      <w:r w:rsidRPr="00AF31DC">
        <w:rPr>
          <w:lang w:val="de-DE"/>
        </w:rPr>
        <w:t>Er nahm ferner zur Kenntnis, daß Kanada und Australien daran interessiert wären, die Möglichkeit der Finanzierung des EAF in Form eines jährlichen Abonnements zu untersuchen.</w:t>
      </w:r>
    </w:p>
    <w:p w14:paraId="5E95F243" w14:textId="77777777" w:rsidR="00421D06" w:rsidRPr="00E27D06" w:rsidRDefault="00421D06" w:rsidP="000C3134">
      <w:pPr>
        <w:rPr>
          <w:szCs w:val="18"/>
          <w:lang w:val="de-DE"/>
        </w:rPr>
      </w:pPr>
      <w:bookmarkStart w:id="11" w:name="_Toc493683480"/>
      <w:bookmarkStart w:id="12" w:name="_Toc494289691"/>
    </w:p>
    <w:p w14:paraId="29A0E8DD" w14:textId="77777777" w:rsidR="003D6D3D" w:rsidRPr="00E27D06" w:rsidRDefault="003D6D3D" w:rsidP="000C3134">
      <w:pPr>
        <w:rPr>
          <w:szCs w:val="18"/>
          <w:lang w:val="de-DE"/>
        </w:rPr>
      </w:pPr>
    </w:p>
    <w:p w14:paraId="397BCC28" w14:textId="77777777" w:rsidR="00421D06" w:rsidRPr="00AF31DC" w:rsidRDefault="00421D06" w:rsidP="00421D06">
      <w:pPr>
        <w:pStyle w:val="Heading2"/>
        <w:rPr>
          <w:lang w:val="de-DE"/>
        </w:rPr>
      </w:pPr>
      <w:bookmarkStart w:id="13" w:name="_Toc522541097"/>
      <w:r w:rsidRPr="00AF31DC">
        <w:rPr>
          <w:lang w:val="de-DE"/>
        </w:rPr>
        <w:t>Einführung von UPOV PRISMA Version 2.0</w:t>
      </w:r>
      <w:bookmarkEnd w:id="13"/>
    </w:p>
    <w:p w14:paraId="5D53EFE0" w14:textId="77777777" w:rsidR="00421D06" w:rsidRPr="00E27D06" w:rsidRDefault="00421D06" w:rsidP="000C3134">
      <w:pPr>
        <w:pStyle w:val="Heading3"/>
        <w:rPr>
          <w:szCs w:val="19"/>
          <w:lang w:val="de-DE"/>
        </w:rPr>
      </w:pPr>
    </w:p>
    <w:p w14:paraId="782639F1" w14:textId="77777777" w:rsidR="00421D06" w:rsidRPr="00AF31DC" w:rsidRDefault="000C3134" w:rsidP="00421D06">
      <w:pPr>
        <w:keepNext/>
        <w:rPr>
          <w:lang w:val="de-DE"/>
        </w:rPr>
      </w:pPr>
      <w:r w:rsidRPr="00AF31DC">
        <w:rPr>
          <w:lang w:val="de-DE"/>
        </w:rPr>
        <w:fldChar w:fldCharType="begin"/>
      </w:r>
      <w:r w:rsidRPr="00AF31DC">
        <w:rPr>
          <w:lang w:val="de-DE"/>
        </w:rPr>
        <w:instrText xml:space="preserve"> AUTONUM  </w:instrText>
      </w:r>
      <w:r w:rsidRPr="00AF31DC">
        <w:rPr>
          <w:lang w:val="de-DE"/>
        </w:rPr>
        <w:fldChar w:fldCharType="end"/>
      </w:r>
      <w:r w:rsidRPr="00AF31DC">
        <w:rPr>
          <w:lang w:val="de-DE"/>
        </w:rPr>
        <w:tab/>
      </w:r>
      <w:bookmarkStart w:id="14" w:name="_Toc461641447"/>
      <w:bookmarkStart w:id="15" w:name="_Toc457833223"/>
      <w:r w:rsidR="00421D06" w:rsidRPr="00AF31DC">
        <w:rPr>
          <w:lang w:val="de-DE"/>
        </w:rPr>
        <w:t>Version 2.0 von UPOV PRISMA wurde am 9. Februar 2018 freigegeben.</w:t>
      </w:r>
      <w:r w:rsidRPr="00AF31DC">
        <w:rPr>
          <w:lang w:val="de-DE"/>
        </w:rPr>
        <w:t xml:space="preserve"> </w:t>
      </w:r>
    </w:p>
    <w:p w14:paraId="1EE4B7A6" w14:textId="77777777" w:rsidR="003D6D3D" w:rsidRPr="00E27D06" w:rsidRDefault="003D6D3D" w:rsidP="00421D06">
      <w:pPr>
        <w:keepNext/>
        <w:rPr>
          <w:szCs w:val="19"/>
          <w:lang w:val="de-DE"/>
        </w:rPr>
      </w:pPr>
    </w:p>
    <w:p w14:paraId="58256D5D" w14:textId="77777777" w:rsidR="00421D06" w:rsidRPr="00AF31DC" w:rsidRDefault="00421D06" w:rsidP="00421D06">
      <w:pPr>
        <w:pStyle w:val="Heading3"/>
        <w:rPr>
          <w:lang w:val="de-DE"/>
        </w:rPr>
      </w:pPr>
      <w:bookmarkStart w:id="16" w:name="_Toc522541098"/>
      <w:r w:rsidRPr="00AF31DC">
        <w:rPr>
          <w:lang w:val="de-DE"/>
        </w:rPr>
        <w:t>Mitwirkende UPOV-Mitglieder und erfaßte Pflanzen/Arten</w:t>
      </w:r>
      <w:bookmarkEnd w:id="16"/>
    </w:p>
    <w:p w14:paraId="2EE16F10" w14:textId="77777777" w:rsidR="00421D06" w:rsidRPr="00E27D06" w:rsidRDefault="00421D06" w:rsidP="003D6D3D">
      <w:pPr>
        <w:keepNext/>
        <w:rPr>
          <w:szCs w:val="19"/>
          <w:lang w:val="de-DE"/>
        </w:rPr>
      </w:pPr>
    </w:p>
    <w:p w14:paraId="196E9055" w14:textId="77777777" w:rsidR="00421D06" w:rsidRPr="00AF31DC" w:rsidRDefault="000C3134" w:rsidP="003D6D3D">
      <w:pPr>
        <w:keepNext/>
        <w:rPr>
          <w:lang w:val="de-DE"/>
        </w:rPr>
      </w:pPr>
      <w:r w:rsidRPr="00AF31DC">
        <w:rPr>
          <w:lang w:val="de-DE"/>
        </w:rPr>
        <w:fldChar w:fldCharType="begin"/>
      </w:r>
      <w:r w:rsidRPr="00AF31DC">
        <w:rPr>
          <w:lang w:val="de-DE"/>
        </w:rPr>
        <w:instrText xml:space="preserve"> AUTONUM  </w:instrText>
      </w:r>
      <w:r w:rsidRPr="00AF31DC">
        <w:rPr>
          <w:lang w:val="de-DE"/>
        </w:rPr>
        <w:fldChar w:fldCharType="end"/>
      </w:r>
      <w:r w:rsidRPr="00AF31DC">
        <w:rPr>
          <w:lang w:val="de-DE"/>
        </w:rPr>
        <w:tab/>
      </w:r>
      <w:r w:rsidR="00421D06" w:rsidRPr="00AF31DC">
        <w:rPr>
          <w:lang w:val="de-DE"/>
        </w:rPr>
        <w:t>Die nachstehende Tabelle führt die mitwirkenden Sortenämter und die von UPOV PRISMA Version 2.0 unterstützten Pflanzen auf:</w:t>
      </w:r>
    </w:p>
    <w:p w14:paraId="41A3C659" w14:textId="77777777" w:rsidR="000C3134" w:rsidRPr="00E27D06" w:rsidRDefault="000C3134" w:rsidP="003D6D3D">
      <w:pPr>
        <w:keepNext/>
        <w:rPr>
          <w:szCs w:val="19"/>
          <w:lang w:val="de-DE"/>
        </w:rPr>
      </w:pPr>
    </w:p>
    <w:tbl>
      <w:tblPr>
        <w:tblStyle w:val="TableGrid1"/>
        <w:tblW w:w="9690" w:type="dxa"/>
        <w:tblLayout w:type="fixed"/>
        <w:tblCellMar>
          <w:top w:w="28" w:type="dxa"/>
          <w:left w:w="57" w:type="dxa"/>
          <w:bottom w:w="28" w:type="dxa"/>
          <w:right w:w="85" w:type="dxa"/>
        </w:tblCellMar>
        <w:tblLook w:val="04A0" w:firstRow="1" w:lastRow="0" w:firstColumn="1" w:lastColumn="0" w:noHBand="0" w:noVBand="1"/>
      </w:tblPr>
      <w:tblGrid>
        <w:gridCol w:w="2465"/>
        <w:gridCol w:w="567"/>
        <w:gridCol w:w="6658"/>
      </w:tblGrid>
      <w:tr w:rsidR="000C3134" w:rsidRPr="00AF31DC" w14:paraId="63812599" w14:textId="77777777" w:rsidTr="009D2740">
        <w:trPr>
          <w:cantSplit/>
          <w:tblHeader/>
        </w:trPr>
        <w:tc>
          <w:tcPr>
            <w:tcW w:w="30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FD2A62" w14:textId="77777777" w:rsidR="000C3134" w:rsidRPr="00AF31DC" w:rsidRDefault="00421D06" w:rsidP="003D6D3D">
            <w:pPr>
              <w:keepNext/>
              <w:jc w:val="center"/>
              <w:rPr>
                <w:color w:val="000000"/>
                <w:sz w:val="17"/>
                <w:szCs w:val="17"/>
                <w:lang w:val="de-DE"/>
              </w:rPr>
            </w:pPr>
            <w:r w:rsidRPr="00AF31DC">
              <w:rPr>
                <w:color w:val="000000"/>
                <w:sz w:val="17"/>
                <w:szCs w:val="17"/>
                <w:lang w:val="de-DE"/>
              </w:rPr>
              <w:t>Behörde</w:t>
            </w:r>
          </w:p>
        </w:tc>
        <w:tc>
          <w:tcPr>
            <w:tcW w:w="6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4FDA94" w14:textId="77777777" w:rsidR="000C3134" w:rsidRPr="00AF31DC" w:rsidRDefault="00421D06" w:rsidP="003D6D3D">
            <w:pPr>
              <w:keepNext/>
              <w:jc w:val="center"/>
              <w:rPr>
                <w:color w:val="000000"/>
                <w:sz w:val="17"/>
                <w:szCs w:val="17"/>
                <w:lang w:val="de-DE"/>
              </w:rPr>
            </w:pPr>
            <w:r w:rsidRPr="00AF31DC">
              <w:rPr>
                <w:color w:val="000000"/>
                <w:sz w:val="17"/>
                <w:szCs w:val="17"/>
                <w:lang w:val="de-DE"/>
              </w:rPr>
              <w:t>Erfaßte Pflanzen</w:t>
            </w:r>
          </w:p>
        </w:tc>
      </w:tr>
      <w:tr w:rsidR="000C3134" w:rsidRPr="00AF31DC" w14:paraId="7A26D375" w14:textId="77777777" w:rsidTr="009D2740">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14:paraId="6C8C4382" w14:textId="77777777" w:rsidR="000C3134" w:rsidRPr="00AF31DC" w:rsidRDefault="00421D06" w:rsidP="003D6D3D">
            <w:pPr>
              <w:keepNext/>
              <w:jc w:val="left"/>
              <w:rPr>
                <w:color w:val="000000"/>
                <w:sz w:val="17"/>
                <w:szCs w:val="17"/>
                <w:lang w:val="de-DE"/>
              </w:rPr>
            </w:pPr>
            <w:r w:rsidRPr="00AF31DC">
              <w:rPr>
                <w:color w:val="000000"/>
                <w:sz w:val="17"/>
                <w:szCs w:val="17"/>
                <w:lang w:val="de-DE"/>
              </w:rPr>
              <w:t>Argentinien</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C06C5C4" w14:textId="77777777" w:rsidR="000C3134" w:rsidRPr="00AF31DC" w:rsidRDefault="00421D06" w:rsidP="003D6D3D">
            <w:pPr>
              <w:keepNext/>
              <w:jc w:val="center"/>
              <w:rPr>
                <w:color w:val="000000"/>
                <w:sz w:val="17"/>
                <w:szCs w:val="17"/>
                <w:lang w:val="de-DE"/>
              </w:rPr>
            </w:pPr>
            <w:r w:rsidRPr="00AF31DC">
              <w:rPr>
                <w:color w:val="000000"/>
                <w:sz w:val="17"/>
                <w:szCs w:val="17"/>
                <w:lang w:val="de-DE"/>
              </w:rPr>
              <w:t>AR</w:t>
            </w:r>
          </w:p>
        </w:tc>
        <w:tc>
          <w:tcPr>
            <w:tcW w:w="6658" w:type="dxa"/>
            <w:tcBorders>
              <w:top w:val="single" w:sz="4" w:space="0" w:color="auto"/>
              <w:left w:val="single" w:sz="4" w:space="0" w:color="auto"/>
              <w:bottom w:val="single" w:sz="4" w:space="0" w:color="auto"/>
              <w:right w:val="single" w:sz="4" w:space="0" w:color="auto"/>
            </w:tcBorders>
            <w:vAlign w:val="center"/>
            <w:hideMark/>
          </w:tcPr>
          <w:p w14:paraId="0ADDCDA4" w14:textId="77777777" w:rsidR="000C3134" w:rsidRPr="00AF31DC" w:rsidRDefault="00421D06" w:rsidP="003D6D3D">
            <w:pPr>
              <w:keepNext/>
              <w:jc w:val="left"/>
              <w:rPr>
                <w:color w:val="000000"/>
                <w:sz w:val="17"/>
                <w:szCs w:val="17"/>
                <w:lang w:val="de-DE"/>
              </w:rPr>
            </w:pPr>
            <w:r w:rsidRPr="00AF31DC">
              <w:rPr>
                <w:color w:val="000000"/>
                <w:sz w:val="17"/>
                <w:szCs w:val="17"/>
                <w:lang w:val="de-DE"/>
              </w:rPr>
              <w:t>Apfel (Fruchtsorten), Kartoffel, Rose, Sojabohne, Weizen, Gerste, Mais und Rebe</w:t>
            </w:r>
          </w:p>
        </w:tc>
      </w:tr>
      <w:tr w:rsidR="000C3134" w:rsidRPr="00AF31DC" w14:paraId="6CFD0A96" w14:textId="77777777" w:rsidTr="009D2740">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14:paraId="3E8B2943" w14:textId="77777777" w:rsidR="000C3134" w:rsidRPr="00AF31DC" w:rsidRDefault="00421D06" w:rsidP="003D6D3D">
            <w:pPr>
              <w:keepNext/>
              <w:jc w:val="left"/>
              <w:rPr>
                <w:color w:val="000000"/>
                <w:sz w:val="17"/>
                <w:szCs w:val="17"/>
                <w:lang w:val="de-DE"/>
              </w:rPr>
            </w:pPr>
            <w:r w:rsidRPr="00AF31DC">
              <w:rPr>
                <w:color w:val="000000"/>
                <w:sz w:val="17"/>
                <w:szCs w:val="17"/>
                <w:lang w:val="de-DE"/>
              </w:rPr>
              <w:t>Australien</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7BBACF9F" w14:textId="77777777" w:rsidR="000C3134" w:rsidRPr="00AF31DC" w:rsidRDefault="00421D06" w:rsidP="003D6D3D">
            <w:pPr>
              <w:keepNext/>
              <w:jc w:val="center"/>
              <w:rPr>
                <w:color w:val="000000"/>
                <w:sz w:val="17"/>
                <w:szCs w:val="17"/>
                <w:lang w:val="de-DE"/>
              </w:rPr>
            </w:pPr>
            <w:r w:rsidRPr="00AF31DC">
              <w:rPr>
                <w:color w:val="000000"/>
                <w:sz w:val="17"/>
                <w:szCs w:val="17"/>
                <w:lang w:val="de-DE"/>
              </w:rPr>
              <w:t>AU</w:t>
            </w:r>
          </w:p>
        </w:tc>
        <w:tc>
          <w:tcPr>
            <w:tcW w:w="6658" w:type="dxa"/>
            <w:tcBorders>
              <w:top w:val="single" w:sz="4" w:space="0" w:color="auto"/>
              <w:left w:val="single" w:sz="4" w:space="0" w:color="auto"/>
              <w:bottom w:val="single" w:sz="4" w:space="0" w:color="auto"/>
              <w:right w:val="single" w:sz="4" w:space="0" w:color="auto"/>
            </w:tcBorders>
            <w:vAlign w:val="center"/>
            <w:hideMark/>
          </w:tcPr>
          <w:p w14:paraId="48BBF043" w14:textId="77777777" w:rsidR="000C3134" w:rsidRPr="00AF31DC" w:rsidRDefault="00421D06" w:rsidP="003D6D3D">
            <w:pPr>
              <w:keepNext/>
              <w:jc w:val="left"/>
              <w:rPr>
                <w:color w:val="000000"/>
                <w:sz w:val="17"/>
                <w:szCs w:val="17"/>
                <w:lang w:val="de-DE"/>
              </w:rPr>
            </w:pPr>
            <w:r w:rsidRPr="00AF31DC">
              <w:rPr>
                <w:color w:val="000000"/>
                <w:sz w:val="17"/>
                <w:szCs w:val="17"/>
                <w:lang w:val="de-DE"/>
              </w:rPr>
              <w:t>Alle Gattungen und Arten</w:t>
            </w:r>
          </w:p>
        </w:tc>
      </w:tr>
      <w:tr w:rsidR="000C3134" w:rsidRPr="00AF31DC" w14:paraId="66F16ECD" w14:textId="77777777" w:rsidTr="009D2740">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14:paraId="428C0AF0" w14:textId="77777777" w:rsidR="000C3134" w:rsidRPr="00AF31DC" w:rsidRDefault="00421D06" w:rsidP="00421D06">
            <w:pPr>
              <w:keepNext/>
              <w:jc w:val="left"/>
              <w:rPr>
                <w:color w:val="000000"/>
                <w:sz w:val="17"/>
                <w:szCs w:val="17"/>
                <w:lang w:val="de-DE"/>
              </w:rPr>
            </w:pPr>
            <w:r w:rsidRPr="00AF31DC">
              <w:rPr>
                <w:color w:val="000000"/>
                <w:sz w:val="17"/>
                <w:szCs w:val="17"/>
                <w:lang w:val="de-DE"/>
              </w:rPr>
              <w:t>Bolivien (Plurinationaler Staat)</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18C6924" w14:textId="77777777" w:rsidR="000C3134" w:rsidRPr="00AF31DC" w:rsidRDefault="00421D06" w:rsidP="00421D06">
            <w:pPr>
              <w:keepNext/>
              <w:jc w:val="center"/>
              <w:rPr>
                <w:color w:val="000000"/>
                <w:sz w:val="17"/>
                <w:szCs w:val="17"/>
                <w:lang w:val="de-DE"/>
              </w:rPr>
            </w:pPr>
            <w:r w:rsidRPr="00AF31DC">
              <w:rPr>
                <w:color w:val="000000"/>
                <w:sz w:val="17"/>
                <w:szCs w:val="17"/>
                <w:lang w:val="de-DE"/>
              </w:rPr>
              <w:t>BO</w:t>
            </w:r>
          </w:p>
        </w:tc>
        <w:tc>
          <w:tcPr>
            <w:tcW w:w="6658" w:type="dxa"/>
            <w:tcBorders>
              <w:top w:val="single" w:sz="4" w:space="0" w:color="auto"/>
              <w:left w:val="single" w:sz="4" w:space="0" w:color="auto"/>
              <w:bottom w:val="single" w:sz="4" w:space="0" w:color="auto"/>
              <w:right w:val="single" w:sz="4" w:space="0" w:color="auto"/>
            </w:tcBorders>
            <w:vAlign w:val="center"/>
            <w:hideMark/>
          </w:tcPr>
          <w:p w14:paraId="52AA3649" w14:textId="77777777" w:rsidR="000C3134" w:rsidRPr="00AF31DC" w:rsidRDefault="00421D06" w:rsidP="00421D06">
            <w:pPr>
              <w:keepNext/>
              <w:jc w:val="left"/>
              <w:rPr>
                <w:color w:val="000000"/>
                <w:sz w:val="17"/>
                <w:szCs w:val="17"/>
                <w:lang w:val="de-DE"/>
              </w:rPr>
            </w:pPr>
            <w:r w:rsidRPr="00AF31DC">
              <w:rPr>
                <w:color w:val="000000"/>
                <w:sz w:val="17"/>
                <w:szCs w:val="17"/>
                <w:lang w:val="de-DE"/>
              </w:rPr>
              <w:t>Reis, Weizen</w:t>
            </w:r>
          </w:p>
        </w:tc>
      </w:tr>
      <w:tr w:rsidR="000C3134" w:rsidRPr="00AF31DC" w14:paraId="771C38E5" w14:textId="77777777" w:rsidTr="009D2740">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14:paraId="105F9C22" w14:textId="77777777" w:rsidR="000C3134" w:rsidRPr="00AF31DC" w:rsidRDefault="00421D06" w:rsidP="00421D06">
            <w:pPr>
              <w:keepNext/>
              <w:jc w:val="left"/>
              <w:rPr>
                <w:color w:val="000000"/>
                <w:sz w:val="17"/>
                <w:szCs w:val="17"/>
                <w:lang w:val="de-DE"/>
              </w:rPr>
            </w:pPr>
            <w:r w:rsidRPr="00AF31DC">
              <w:rPr>
                <w:color w:val="000000"/>
                <w:sz w:val="17"/>
                <w:szCs w:val="17"/>
                <w:lang w:val="de-DE"/>
              </w:rPr>
              <w:t>Chile</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EF58683" w14:textId="77777777" w:rsidR="000C3134" w:rsidRPr="00AF31DC" w:rsidRDefault="00421D06" w:rsidP="00421D06">
            <w:pPr>
              <w:keepNext/>
              <w:jc w:val="center"/>
              <w:rPr>
                <w:color w:val="000000"/>
                <w:sz w:val="17"/>
                <w:szCs w:val="17"/>
                <w:lang w:val="de-DE"/>
              </w:rPr>
            </w:pPr>
            <w:r w:rsidRPr="00AF31DC">
              <w:rPr>
                <w:color w:val="000000"/>
                <w:sz w:val="17"/>
                <w:szCs w:val="17"/>
                <w:lang w:val="de-DE"/>
              </w:rPr>
              <w:t>CL</w:t>
            </w:r>
          </w:p>
        </w:tc>
        <w:tc>
          <w:tcPr>
            <w:tcW w:w="6658" w:type="dxa"/>
            <w:tcBorders>
              <w:top w:val="single" w:sz="4" w:space="0" w:color="auto"/>
              <w:left w:val="single" w:sz="4" w:space="0" w:color="auto"/>
              <w:bottom w:val="single" w:sz="4" w:space="0" w:color="auto"/>
              <w:right w:val="single" w:sz="4" w:space="0" w:color="auto"/>
            </w:tcBorders>
            <w:vAlign w:val="center"/>
            <w:hideMark/>
          </w:tcPr>
          <w:p w14:paraId="6C363856" w14:textId="77777777" w:rsidR="000C3134" w:rsidRPr="00AF31DC" w:rsidRDefault="00421D06" w:rsidP="00421D06">
            <w:pPr>
              <w:keepNext/>
              <w:jc w:val="left"/>
              <w:rPr>
                <w:color w:val="000000"/>
                <w:sz w:val="17"/>
                <w:szCs w:val="17"/>
                <w:lang w:val="de-DE"/>
              </w:rPr>
            </w:pPr>
            <w:r w:rsidRPr="00AF31DC">
              <w:rPr>
                <w:color w:val="000000"/>
                <w:sz w:val="17"/>
                <w:szCs w:val="17"/>
                <w:lang w:val="de-DE"/>
              </w:rPr>
              <w:t>Alle Gattungen und Arten</w:t>
            </w:r>
          </w:p>
        </w:tc>
      </w:tr>
      <w:tr w:rsidR="000C3134" w:rsidRPr="00AF31DC" w14:paraId="21C1D451" w14:textId="77777777" w:rsidTr="009D2740">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14:paraId="10BF9A90" w14:textId="77777777" w:rsidR="000C3134" w:rsidRPr="00AF31DC" w:rsidRDefault="00421D06" w:rsidP="00421D06">
            <w:pPr>
              <w:keepNext/>
              <w:jc w:val="left"/>
              <w:rPr>
                <w:sz w:val="17"/>
                <w:szCs w:val="17"/>
                <w:lang w:val="de-DE"/>
              </w:rPr>
            </w:pPr>
            <w:r w:rsidRPr="00AF31DC">
              <w:rPr>
                <w:sz w:val="17"/>
                <w:szCs w:val="17"/>
                <w:lang w:val="de-DE"/>
              </w:rPr>
              <w:t>China</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2199330C" w14:textId="77777777" w:rsidR="000C3134" w:rsidRPr="00AF31DC" w:rsidRDefault="00421D06" w:rsidP="00421D06">
            <w:pPr>
              <w:keepNext/>
              <w:jc w:val="center"/>
              <w:rPr>
                <w:sz w:val="17"/>
                <w:szCs w:val="17"/>
                <w:lang w:val="de-DE"/>
              </w:rPr>
            </w:pPr>
            <w:r w:rsidRPr="00AF31DC">
              <w:rPr>
                <w:sz w:val="17"/>
                <w:szCs w:val="17"/>
                <w:lang w:val="de-DE"/>
              </w:rPr>
              <w:t>CN</w:t>
            </w:r>
          </w:p>
        </w:tc>
        <w:tc>
          <w:tcPr>
            <w:tcW w:w="6658" w:type="dxa"/>
            <w:tcBorders>
              <w:top w:val="single" w:sz="4" w:space="0" w:color="auto"/>
              <w:left w:val="single" w:sz="4" w:space="0" w:color="auto"/>
              <w:bottom w:val="single" w:sz="4" w:space="0" w:color="auto"/>
              <w:right w:val="single" w:sz="4" w:space="0" w:color="auto"/>
            </w:tcBorders>
            <w:vAlign w:val="center"/>
            <w:hideMark/>
          </w:tcPr>
          <w:p w14:paraId="0D4817B3" w14:textId="77777777" w:rsidR="000C3134" w:rsidRPr="00AF31DC" w:rsidRDefault="00421D06" w:rsidP="00421D06">
            <w:pPr>
              <w:keepNext/>
              <w:jc w:val="left"/>
              <w:rPr>
                <w:color w:val="000000"/>
                <w:sz w:val="17"/>
                <w:szCs w:val="17"/>
                <w:lang w:val="de-DE"/>
              </w:rPr>
            </w:pPr>
            <w:r w:rsidRPr="00AF31DC">
              <w:rPr>
                <w:color w:val="000000"/>
                <w:sz w:val="17"/>
                <w:szCs w:val="17"/>
                <w:lang w:val="de-DE"/>
              </w:rPr>
              <w:t>Salat, Rose</w:t>
            </w:r>
          </w:p>
        </w:tc>
      </w:tr>
      <w:tr w:rsidR="009D2740" w:rsidRPr="00AF31DC" w14:paraId="1E0DA133" w14:textId="77777777" w:rsidTr="009D2740">
        <w:trPr>
          <w:cantSplit/>
        </w:trPr>
        <w:tc>
          <w:tcPr>
            <w:tcW w:w="2465" w:type="dxa"/>
            <w:tcBorders>
              <w:top w:val="single" w:sz="4" w:space="0" w:color="auto"/>
              <w:left w:val="single" w:sz="4" w:space="0" w:color="auto"/>
              <w:bottom w:val="single" w:sz="4" w:space="0" w:color="auto"/>
              <w:right w:val="single" w:sz="4" w:space="0" w:color="auto"/>
            </w:tcBorders>
            <w:vAlign w:val="center"/>
          </w:tcPr>
          <w:p w14:paraId="6A5F1847" w14:textId="04FC73FF" w:rsidR="009D2740" w:rsidRPr="00AF31DC" w:rsidRDefault="009D2740" w:rsidP="00421D06">
            <w:pPr>
              <w:keepNext/>
              <w:jc w:val="left"/>
              <w:rPr>
                <w:color w:val="000000"/>
                <w:sz w:val="17"/>
                <w:szCs w:val="17"/>
                <w:lang w:val="de-DE"/>
              </w:rPr>
            </w:pPr>
            <w:r w:rsidRPr="00AF31DC">
              <w:rPr>
                <w:color w:val="000000"/>
                <w:sz w:val="17"/>
                <w:szCs w:val="17"/>
                <w:lang w:val="de-DE"/>
              </w:rPr>
              <w:t>Europäische Union</w:t>
            </w:r>
          </w:p>
        </w:tc>
        <w:tc>
          <w:tcPr>
            <w:tcW w:w="567" w:type="dxa"/>
            <w:tcBorders>
              <w:top w:val="single" w:sz="4" w:space="0" w:color="auto"/>
              <w:left w:val="single" w:sz="4" w:space="0" w:color="auto"/>
              <w:bottom w:val="single" w:sz="4" w:space="0" w:color="auto"/>
              <w:right w:val="single" w:sz="4" w:space="0" w:color="auto"/>
            </w:tcBorders>
            <w:noWrap/>
            <w:vAlign w:val="center"/>
          </w:tcPr>
          <w:p w14:paraId="5D335BEB" w14:textId="183BBA6C" w:rsidR="009D2740" w:rsidRPr="00AF31DC" w:rsidRDefault="009D2740" w:rsidP="00421D06">
            <w:pPr>
              <w:keepNext/>
              <w:jc w:val="center"/>
              <w:rPr>
                <w:color w:val="000000"/>
                <w:sz w:val="17"/>
                <w:szCs w:val="17"/>
                <w:lang w:val="de-DE"/>
              </w:rPr>
            </w:pPr>
            <w:r w:rsidRPr="00AF31DC">
              <w:rPr>
                <w:color w:val="000000"/>
                <w:sz w:val="17"/>
                <w:szCs w:val="17"/>
                <w:lang w:val="de-DE"/>
              </w:rPr>
              <w:t>QZ</w:t>
            </w:r>
          </w:p>
        </w:tc>
        <w:tc>
          <w:tcPr>
            <w:tcW w:w="6658" w:type="dxa"/>
            <w:tcBorders>
              <w:top w:val="single" w:sz="4" w:space="0" w:color="auto"/>
              <w:left w:val="single" w:sz="4" w:space="0" w:color="auto"/>
              <w:bottom w:val="single" w:sz="4" w:space="0" w:color="auto"/>
              <w:right w:val="single" w:sz="4" w:space="0" w:color="auto"/>
            </w:tcBorders>
            <w:vAlign w:val="center"/>
          </w:tcPr>
          <w:p w14:paraId="165A3771" w14:textId="33B36F2D" w:rsidR="009D2740" w:rsidRPr="00AF31DC" w:rsidRDefault="009D2740" w:rsidP="00421D06">
            <w:pPr>
              <w:keepNext/>
              <w:jc w:val="left"/>
              <w:rPr>
                <w:color w:val="000000"/>
                <w:sz w:val="17"/>
                <w:szCs w:val="17"/>
                <w:lang w:val="de-DE"/>
              </w:rPr>
            </w:pPr>
            <w:r w:rsidRPr="00AF31DC">
              <w:rPr>
                <w:color w:val="000000"/>
                <w:sz w:val="17"/>
                <w:szCs w:val="17"/>
                <w:lang w:val="de-DE"/>
              </w:rPr>
              <w:t>Apfel (Fruchtsorten), Salat, Kartoffel, Rose, Sojabohne</w:t>
            </w:r>
          </w:p>
        </w:tc>
      </w:tr>
      <w:tr w:rsidR="009D2740" w:rsidRPr="00AF31DC" w14:paraId="187B3FC2" w14:textId="77777777" w:rsidTr="009D2740">
        <w:trPr>
          <w:cantSplit/>
        </w:trPr>
        <w:tc>
          <w:tcPr>
            <w:tcW w:w="2465" w:type="dxa"/>
            <w:tcBorders>
              <w:top w:val="single" w:sz="4" w:space="0" w:color="auto"/>
              <w:left w:val="single" w:sz="4" w:space="0" w:color="auto"/>
              <w:bottom w:val="single" w:sz="4" w:space="0" w:color="auto"/>
              <w:right w:val="single" w:sz="4" w:space="0" w:color="auto"/>
            </w:tcBorders>
            <w:vAlign w:val="center"/>
          </w:tcPr>
          <w:p w14:paraId="5D0C51B3" w14:textId="3B0ED81F" w:rsidR="009D2740" w:rsidRPr="00AF31DC" w:rsidRDefault="009D2740" w:rsidP="00421D06">
            <w:pPr>
              <w:keepNext/>
              <w:jc w:val="left"/>
              <w:rPr>
                <w:sz w:val="17"/>
                <w:szCs w:val="17"/>
                <w:lang w:val="de-DE"/>
              </w:rPr>
            </w:pPr>
            <w:r w:rsidRPr="00AF31DC">
              <w:rPr>
                <w:color w:val="000000"/>
                <w:sz w:val="17"/>
                <w:szCs w:val="17"/>
                <w:lang w:val="de-DE"/>
              </w:rPr>
              <w:t>Frankreich</w:t>
            </w:r>
          </w:p>
        </w:tc>
        <w:tc>
          <w:tcPr>
            <w:tcW w:w="567" w:type="dxa"/>
            <w:tcBorders>
              <w:top w:val="single" w:sz="4" w:space="0" w:color="auto"/>
              <w:left w:val="single" w:sz="4" w:space="0" w:color="auto"/>
              <w:bottom w:val="single" w:sz="4" w:space="0" w:color="auto"/>
              <w:right w:val="single" w:sz="4" w:space="0" w:color="auto"/>
            </w:tcBorders>
            <w:noWrap/>
            <w:vAlign w:val="center"/>
          </w:tcPr>
          <w:p w14:paraId="3CA736F0" w14:textId="4385F0F5" w:rsidR="009D2740" w:rsidRPr="00AF31DC" w:rsidRDefault="009D2740" w:rsidP="00421D06">
            <w:pPr>
              <w:keepNext/>
              <w:jc w:val="center"/>
              <w:rPr>
                <w:sz w:val="17"/>
                <w:szCs w:val="17"/>
                <w:lang w:val="de-DE"/>
              </w:rPr>
            </w:pPr>
            <w:r w:rsidRPr="00AF31DC">
              <w:rPr>
                <w:color w:val="000000"/>
                <w:sz w:val="17"/>
                <w:szCs w:val="17"/>
                <w:lang w:val="de-DE"/>
              </w:rPr>
              <w:t>FR</w:t>
            </w:r>
          </w:p>
        </w:tc>
        <w:tc>
          <w:tcPr>
            <w:tcW w:w="6658" w:type="dxa"/>
            <w:tcBorders>
              <w:top w:val="single" w:sz="4" w:space="0" w:color="auto"/>
              <w:left w:val="single" w:sz="4" w:space="0" w:color="auto"/>
              <w:bottom w:val="single" w:sz="4" w:space="0" w:color="auto"/>
              <w:right w:val="single" w:sz="4" w:space="0" w:color="auto"/>
            </w:tcBorders>
            <w:vAlign w:val="center"/>
          </w:tcPr>
          <w:p w14:paraId="75F37924" w14:textId="0479BCBA" w:rsidR="009D2740" w:rsidRPr="00AF31DC" w:rsidRDefault="009D2740" w:rsidP="00421D06">
            <w:pPr>
              <w:keepNext/>
              <w:jc w:val="left"/>
              <w:rPr>
                <w:color w:val="000000"/>
                <w:sz w:val="17"/>
                <w:szCs w:val="17"/>
                <w:lang w:val="de-DE"/>
              </w:rPr>
            </w:pPr>
            <w:r w:rsidRPr="00AF31DC">
              <w:rPr>
                <w:color w:val="000000"/>
                <w:sz w:val="17"/>
                <w:szCs w:val="17"/>
                <w:lang w:val="de-DE"/>
              </w:rPr>
              <w:t>Alle Gattungen und Arten</w:t>
            </w:r>
          </w:p>
        </w:tc>
      </w:tr>
      <w:tr w:rsidR="009D2740" w:rsidRPr="00AF31DC" w14:paraId="2B643F13" w14:textId="77777777" w:rsidTr="009D2740">
        <w:trPr>
          <w:cantSplit/>
        </w:trPr>
        <w:tc>
          <w:tcPr>
            <w:tcW w:w="2465" w:type="dxa"/>
            <w:tcBorders>
              <w:top w:val="single" w:sz="4" w:space="0" w:color="auto"/>
              <w:left w:val="single" w:sz="4" w:space="0" w:color="auto"/>
              <w:bottom w:val="single" w:sz="4" w:space="0" w:color="auto"/>
              <w:right w:val="single" w:sz="4" w:space="0" w:color="auto"/>
            </w:tcBorders>
            <w:vAlign w:val="center"/>
          </w:tcPr>
          <w:p w14:paraId="23FAFA4C" w14:textId="29681F5C" w:rsidR="009D2740" w:rsidRPr="00AF31DC" w:rsidRDefault="009D2740" w:rsidP="00421D06">
            <w:pPr>
              <w:keepNext/>
              <w:jc w:val="left"/>
              <w:rPr>
                <w:sz w:val="17"/>
                <w:szCs w:val="17"/>
                <w:lang w:val="de-DE"/>
              </w:rPr>
            </w:pPr>
            <w:r w:rsidRPr="00AF31DC">
              <w:rPr>
                <w:color w:val="000000"/>
                <w:sz w:val="17"/>
                <w:szCs w:val="17"/>
                <w:lang w:val="de-DE"/>
              </w:rPr>
              <w:t>Georgien</w:t>
            </w:r>
          </w:p>
        </w:tc>
        <w:tc>
          <w:tcPr>
            <w:tcW w:w="567" w:type="dxa"/>
            <w:tcBorders>
              <w:top w:val="single" w:sz="4" w:space="0" w:color="auto"/>
              <w:left w:val="single" w:sz="4" w:space="0" w:color="auto"/>
              <w:bottom w:val="single" w:sz="4" w:space="0" w:color="auto"/>
              <w:right w:val="single" w:sz="4" w:space="0" w:color="auto"/>
            </w:tcBorders>
            <w:noWrap/>
            <w:vAlign w:val="center"/>
          </w:tcPr>
          <w:p w14:paraId="6E610B66" w14:textId="1A87D2B5" w:rsidR="009D2740" w:rsidRPr="00AF31DC" w:rsidRDefault="009D2740" w:rsidP="00421D06">
            <w:pPr>
              <w:keepNext/>
              <w:jc w:val="center"/>
              <w:rPr>
                <w:sz w:val="17"/>
                <w:szCs w:val="17"/>
                <w:lang w:val="de-DE"/>
              </w:rPr>
            </w:pPr>
            <w:r w:rsidRPr="00AF31DC">
              <w:rPr>
                <w:color w:val="000000"/>
                <w:sz w:val="17"/>
                <w:szCs w:val="17"/>
                <w:lang w:val="de-DE"/>
              </w:rPr>
              <w:t>GE</w:t>
            </w:r>
          </w:p>
        </w:tc>
        <w:tc>
          <w:tcPr>
            <w:tcW w:w="6658" w:type="dxa"/>
            <w:tcBorders>
              <w:top w:val="single" w:sz="4" w:space="0" w:color="auto"/>
              <w:left w:val="single" w:sz="4" w:space="0" w:color="auto"/>
              <w:bottom w:val="single" w:sz="4" w:space="0" w:color="auto"/>
              <w:right w:val="single" w:sz="4" w:space="0" w:color="auto"/>
            </w:tcBorders>
            <w:vAlign w:val="center"/>
          </w:tcPr>
          <w:p w14:paraId="1BFF476F" w14:textId="67AB2BC3" w:rsidR="009D2740" w:rsidRPr="00AF31DC" w:rsidRDefault="009D2740" w:rsidP="00421D06">
            <w:pPr>
              <w:keepNext/>
              <w:jc w:val="left"/>
              <w:rPr>
                <w:color w:val="000000"/>
                <w:sz w:val="17"/>
                <w:szCs w:val="17"/>
                <w:lang w:val="de-DE"/>
              </w:rPr>
            </w:pPr>
            <w:r w:rsidRPr="00AF31DC">
              <w:rPr>
                <w:color w:val="000000"/>
                <w:sz w:val="17"/>
                <w:szCs w:val="17"/>
                <w:lang w:val="de-DE"/>
              </w:rPr>
              <w:t>Mais, Weizen, Ackerbohne, Gartenbohne, Apfel (Fruchtsorten), Birne, Gerste, Hafer, Kartoffel, Kirsche (Süßkirsche), Himbeere, Tomate, Pfirsich, Haselnuß, Brombeere, Sojabohne, Sonnenblume, Walnuß, Heidelbeere, Kichererbse, Linse</w:t>
            </w:r>
          </w:p>
        </w:tc>
      </w:tr>
      <w:tr w:rsidR="009D2740" w:rsidRPr="00AF31DC" w14:paraId="04397224" w14:textId="77777777" w:rsidTr="009D2740">
        <w:trPr>
          <w:cantSplit/>
        </w:trPr>
        <w:tc>
          <w:tcPr>
            <w:tcW w:w="2465" w:type="dxa"/>
            <w:tcBorders>
              <w:top w:val="single" w:sz="4" w:space="0" w:color="auto"/>
              <w:left w:val="single" w:sz="4" w:space="0" w:color="auto"/>
              <w:bottom w:val="single" w:sz="4" w:space="0" w:color="auto"/>
              <w:right w:val="single" w:sz="4" w:space="0" w:color="auto"/>
            </w:tcBorders>
            <w:vAlign w:val="center"/>
          </w:tcPr>
          <w:p w14:paraId="3FD475E6" w14:textId="29F433CB" w:rsidR="009D2740" w:rsidRPr="00AF31DC" w:rsidRDefault="009D2740" w:rsidP="00421D06">
            <w:pPr>
              <w:keepNext/>
              <w:jc w:val="left"/>
              <w:rPr>
                <w:color w:val="000000"/>
                <w:sz w:val="17"/>
                <w:szCs w:val="17"/>
                <w:lang w:val="de-DE"/>
              </w:rPr>
            </w:pPr>
            <w:r w:rsidRPr="00AF31DC">
              <w:rPr>
                <w:color w:val="000000"/>
                <w:sz w:val="17"/>
                <w:szCs w:val="17"/>
                <w:lang w:val="de-DE"/>
              </w:rPr>
              <w:t>Kanada</w:t>
            </w:r>
          </w:p>
        </w:tc>
        <w:tc>
          <w:tcPr>
            <w:tcW w:w="567" w:type="dxa"/>
            <w:tcBorders>
              <w:top w:val="single" w:sz="4" w:space="0" w:color="auto"/>
              <w:left w:val="single" w:sz="4" w:space="0" w:color="auto"/>
              <w:bottom w:val="single" w:sz="4" w:space="0" w:color="auto"/>
              <w:right w:val="single" w:sz="4" w:space="0" w:color="auto"/>
            </w:tcBorders>
            <w:noWrap/>
            <w:vAlign w:val="center"/>
          </w:tcPr>
          <w:p w14:paraId="54BBC2A8" w14:textId="1873CAA4" w:rsidR="009D2740" w:rsidRPr="00AF31DC" w:rsidRDefault="009D2740" w:rsidP="00421D06">
            <w:pPr>
              <w:keepNext/>
              <w:jc w:val="center"/>
              <w:rPr>
                <w:color w:val="000000"/>
                <w:sz w:val="17"/>
                <w:szCs w:val="17"/>
                <w:lang w:val="de-DE"/>
              </w:rPr>
            </w:pPr>
            <w:r w:rsidRPr="00AF31DC">
              <w:rPr>
                <w:color w:val="000000"/>
                <w:sz w:val="17"/>
                <w:szCs w:val="17"/>
                <w:lang w:val="de-DE"/>
              </w:rPr>
              <w:t>CA</w:t>
            </w:r>
          </w:p>
        </w:tc>
        <w:tc>
          <w:tcPr>
            <w:tcW w:w="6658" w:type="dxa"/>
            <w:tcBorders>
              <w:top w:val="single" w:sz="4" w:space="0" w:color="auto"/>
              <w:left w:val="single" w:sz="4" w:space="0" w:color="auto"/>
              <w:bottom w:val="single" w:sz="4" w:space="0" w:color="auto"/>
              <w:right w:val="single" w:sz="4" w:space="0" w:color="auto"/>
            </w:tcBorders>
            <w:vAlign w:val="center"/>
          </w:tcPr>
          <w:p w14:paraId="42279986" w14:textId="2D31AB87" w:rsidR="009D2740" w:rsidRPr="00AF31DC" w:rsidRDefault="009D2740" w:rsidP="00421D06">
            <w:pPr>
              <w:keepNext/>
              <w:jc w:val="left"/>
              <w:rPr>
                <w:color w:val="000000"/>
                <w:sz w:val="17"/>
                <w:szCs w:val="17"/>
                <w:lang w:val="de-DE"/>
              </w:rPr>
            </w:pPr>
            <w:r w:rsidRPr="00AF31DC">
              <w:rPr>
                <w:color w:val="000000"/>
                <w:sz w:val="17"/>
                <w:szCs w:val="17"/>
                <w:lang w:val="de-DE"/>
              </w:rPr>
              <w:t>Alle Gattungen und Arten, ohne Algen, Bakterien und Pilze</w:t>
            </w:r>
          </w:p>
        </w:tc>
      </w:tr>
      <w:tr w:rsidR="009D2740" w:rsidRPr="00AF31DC" w14:paraId="609003AC" w14:textId="77777777" w:rsidTr="009D2740">
        <w:trPr>
          <w:cantSplit/>
        </w:trPr>
        <w:tc>
          <w:tcPr>
            <w:tcW w:w="2465" w:type="dxa"/>
            <w:tcBorders>
              <w:top w:val="single" w:sz="4" w:space="0" w:color="auto"/>
              <w:left w:val="single" w:sz="4" w:space="0" w:color="auto"/>
              <w:bottom w:val="single" w:sz="4" w:space="0" w:color="auto"/>
              <w:right w:val="single" w:sz="4" w:space="0" w:color="auto"/>
            </w:tcBorders>
            <w:vAlign w:val="center"/>
          </w:tcPr>
          <w:p w14:paraId="2ADC74FE" w14:textId="0391EEDA" w:rsidR="009D2740" w:rsidRPr="00AF31DC" w:rsidRDefault="009D2740" w:rsidP="00421D06">
            <w:pPr>
              <w:keepNext/>
              <w:jc w:val="left"/>
              <w:rPr>
                <w:color w:val="000000"/>
                <w:sz w:val="17"/>
                <w:szCs w:val="17"/>
                <w:lang w:val="de-DE"/>
              </w:rPr>
            </w:pPr>
            <w:r w:rsidRPr="00AF31DC">
              <w:rPr>
                <w:color w:val="000000"/>
                <w:sz w:val="17"/>
                <w:szCs w:val="17"/>
                <w:lang w:val="de-DE"/>
              </w:rPr>
              <w:t>Kenia</w:t>
            </w:r>
          </w:p>
        </w:tc>
        <w:tc>
          <w:tcPr>
            <w:tcW w:w="567" w:type="dxa"/>
            <w:tcBorders>
              <w:top w:val="single" w:sz="4" w:space="0" w:color="auto"/>
              <w:left w:val="single" w:sz="4" w:space="0" w:color="auto"/>
              <w:bottom w:val="single" w:sz="4" w:space="0" w:color="auto"/>
              <w:right w:val="single" w:sz="4" w:space="0" w:color="auto"/>
            </w:tcBorders>
            <w:noWrap/>
            <w:vAlign w:val="center"/>
          </w:tcPr>
          <w:p w14:paraId="66810AAA" w14:textId="1084CFE1" w:rsidR="009D2740" w:rsidRPr="00AF31DC" w:rsidRDefault="009D2740" w:rsidP="00421D06">
            <w:pPr>
              <w:keepNext/>
              <w:jc w:val="center"/>
              <w:rPr>
                <w:color w:val="000000"/>
                <w:sz w:val="17"/>
                <w:szCs w:val="17"/>
                <w:lang w:val="de-DE"/>
              </w:rPr>
            </w:pPr>
            <w:r w:rsidRPr="00AF31DC">
              <w:rPr>
                <w:color w:val="000000"/>
                <w:sz w:val="17"/>
                <w:szCs w:val="17"/>
                <w:lang w:val="de-DE"/>
              </w:rPr>
              <w:t>KE</w:t>
            </w:r>
          </w:p>
        </w:tc>
        <w:tc>
          <w:tcPr>
            <w:tcW w:w="6658" w:type="dxa"/>
            <w:tcBorders>
              <w:top w:val="single" w:sz="4" w:space="0" w:color="auto"/>
              <w:left w:val="single" w:sz="4" w:space="0" w:color="auto"/>
              <w:bottom w:val="single" w:sz="4" w:space="0" w:color="auto"/>
              <w:right w:val="single" w:sz="4" w:space="0" w:color="auto"/>
            </w:tcBorders>
            <w:vAlign w:val="center"/>
          </w:tcPr>
          <w:p w14:paraId="7F830627" w14:textId="5227A46F" w:rsidR="009D2740" w:rsidRPr="00AF31DC" w:rsidRDefault="009D2740" w:rsidP="00421D06">
            <w:pPr>
              <w:keepNext/>
              <w:jc w:val="left"/>
              <w:rPr>
                <w:color w:val="000000"/>
                <w:sz w:val="17"/>
                <w:szCs w:val="17"/>
                <w:lang w:val="de-DE"/>
              </w:rPr>
            </w:pPr>
            <w:r w:rsidRPr="00AF31DC">
              <w:rPr>
                <w:color w:val="000000"/>
                <w:sz w:val="17"/>
                <w:szCs w:val="17"/>
                <w:lang w:val="de-DE"/>
              </w:rPr>
              <w:t>Alle Gattungen und Arten</w:t>
            </w:r>
          </w:p>
        </w:tc>
      </w:tr>
      <w:tr w:rsidR="009D2740" w:rsidRPr="00AF31DC" w14:paraId="6087C22C" w14:textId="77777777" w:rsidTr="009D2740">
        <w:trPr>
          <w:cantSplit/>
        </w:trPr>
        <w:tc>
          <w:tcPr>
            <w:tcW w:w="2465" w:type="dxa"/>
            <w:tcBorders>
              <w:top w:val="single" w:sz="4" w:space="0" w:color="auto"/>
              <w:left w:val="single" w:sz="4" w:space="0" w:color="auto"/>
              <w:bottom w:val="single" w:sz="4" w:space="0" w:color="auto"/>
              <w:right w:val="single" w:sz="4" w:space="0" w:color="auto"/>
            </w:tcBorders>
            <w:vAlign w:val="center"/>
          </w:tcPr>
          <w:p w14:paraId="0FE9C0EB" w14:textId="7C7F4B4D" w:rsidR="009D2740" w:rsidRPr="00AF31DC" w:rsidRDefault="009D2740" w:rsidP="00421D06">
            <w:pPr>
              <w:keepNext/>
              <w:jc w:val="left"/>
              <w:rPr>
                <w:color w:val="000000"/>
                <w:sz w:val="17"/>
                <w:szCs w:val="17"/>
                <w:lang w:val="de-DE"/>
              </w:rPr>
            </w:pPr>
            <w:r w:rsidRPr="00AF31DC">
              <w:rPr>
                <w:sz w:val="17"/>
                <w:szCs w:val="17"/>
                <w:lang w:val="de-DE"/>
              </w:rPr>
              <w:t>Kolumbien</w:t>
            </w:r>
          </w:p>
        </w:tc>
        <w:tc>
          <w:tcPr>
            <w:tcW w:w="567" w:type="dxa"/>
            <w:tcBorders>
              <w:top w:val="single" w:sz="4" w:space="0" w:color="auto"/>
              <w:left w:val="single" w:sz="4" w:space="0" w:color="auto"/>
              <w:bottom w:val="single" w:sz="4" w:space="0" w:color="auto"/>
              <w:right w:val="single" w:sz="4" w:space="0" w:color="auto"/>
            </w:tcBorders>
            <w:noWrap/>
            <w:vAlign w:val="center"/>
          </w:tcPr>
          <w:p w14:paraId="159AAC46" w14:textId="3A78B7CB" w:rsidR="009D2740" w:rsidRPr="00AF31DC" w:rsidRDefault="009D2740" w:rsidP="00421D06">
            <w:pPr>
              <w:keepNext/>
              <w:jc w:val="center"/>
              <w:rPr>
                <w:color w:val="000000"/>
                <w:sz w:val="17"/>
                <w:szCs w:val="17"/>
                <w:lang w:val="de-DE"/>
              </w:rPr>
            </w:pPr>
            <w:r w:rsidRPr="00AF31DC">
              <w:rPr>
                <w:sz w:val="17"/>
                <w:szCs w:val="17"/>
                <w:lang w:val="de-DE"/>
              </w:rPr>
              <w:t>CO</w:t>
            </w:r>
          </w:p>
        </w:tc>
        <w:tc>
          <w:tcPr>
            <w:tcW w:w="6658" w:type="dxa"/>
            <w:tcBorders>
              <w:top w:val="single" w:sz="4" w:space="0" w:color="auto"/>
              <w:left w:val="single" w:sz="4" w:space="0" w:color="auto"/>
              <w:bottom w:val="single" w:sz="4" w:space="0" w:color="auto"/>
              <w:right w:val="single" w:sz="4" w:space="0" w:color="auto"/>
            </w:tcBorders>
            <w:vAlign w:val="center"/>
          </w:tcPr>
          <w:p w14:paraId="69CFB60B" w14:textId="442FB319" w:rsidR="009D2740" w:rsidRPr="00AF31DC" w:rsidRDefault="009D2740" w:rsidP="00421D06">
            <w:pPr>
              <w:keepNext/>
              <w:jc w:val="left"/>
              <w:rPr>
                <w:color w:val="000000"/>
                <w:sz w:val="17"/>
                <w:szCs w:val="17"/>
                <w:lang w:val="de-DE"/>
              </w:rPr>
            </w:pPr>
            <w:r w:rsidRPr="00AF31DC">
              <w:rPr>
                <w:color w:val="000000"/>
                <w:sz w:val="17"/>
                <w:szCs w:val="17"/>
                <w:lang w:val="de-DE"/>
              </w:rPr>
              <w:t>Rose, Nelke, Alstroemeria, Chrysantheme, Gypsophila</w:t>
            </w:r>
          </w:p>
        </w:tc>
      </w:tr>
      <w:tr w:rsidR="009D2740" w:rsidRPr="00AF31DC" w14:paraId="44054A5F" w14:textId="77777777" w:rsidTr="009D2740">
        <w:trPr>
          <w:cantSplit/>
        </w:trPr>
        <w:tc>
          <w:tcPr>
            <w:tcW w:w="2465" w:type="dxa"/>
            <w:tcBorders>
              <w:top w:val="single" w:sz="4" w:space="0" w:color="auto"/>
              <w:left w:val="single" w:sz="4" w:space="0" w:color="auto"/>
              <w:bottom w:val="single" w:sz="4" w:space="0" w:color="auto"/>
              <w:right w:val="single" w:sz="4" w:space="0" w:color="auto"/>
            </w:tcBorders>
            <w:vAlign w:val="center"/>
          </w:tcPr>
          <w:p w14:paraId="53310DB1" w14:textId="04937D79" w:rsidR="009D2740" w:rsidRPr="00AF31DC" w:rsidRDefault="009D2740" w:rsidP="00421D06">
            <w:pPr>
              <w:keepNext/>
              <w:jc w:val="left"/>
              <w:rPr>
                <w:color w:val="000000"/>
                <w:sz w:val="17"/>
                <w:szCs w:val="17"/>
                <w:lang w:val="de-DE"/>
              </w:rPr>
            </w:pPr>
            <w:r w:rsidRPr="00AF31DC">
              <w:rPr>
                <w:color w:val="000000"/>
                <w:sz w:val="17"/>
                <w:szCs w:val="17"/>
                <w:lang w:val="de-DE"/>
              </w:rPr>
              <w:t>Mexiko</w:t>
            </w:r>
          </w:p>
        </w:tc>
        <w:tc>
          <w:tcPr>
            <w:tcW w:w="567" w:type="dxa"/>
            <w:tcBorders>
              <w:top w:val="single" w:sz="4" w:space="0" w:color="auto"/>
              <w:left w:val="single" w:sz="4" w:space="0" w:color="auto"/>
              <w:bottom w:val="single" w:sz="4" w:space="0" w:color="auto"/>
              <w:right w:val="single" w:sz="4" w:space="0" w:color="auto"/>
            </w:tcBorders>
            <w:noWrap/>
            <w:vAlign w:val="center"/>
          </w:tcPr>
          <w:p w14:paraId="1BE714DF" w14:textId="29412E1A" w:rsidR="009D2740" w:rsidRPr="00AF31DC" w:rsidRDefault="009D2740" w:rsidP="00421D06">
            <w:pPr>
              <w:keepNext/>
              <w:jc w:val="center"/>
              <w:rPr>
                <w:color w:val="000000"/>
                <w:sz w:val="17"/>
                <w:szCs w:val="17"/>
                <w:lang w:val="de-DE"/>
              </w:rPr>
            </w:pPr>
            <w:r w:rsidRPr="00AF31DC">
              <w:rPr>
                <w:color w:val="000000"/>
                <w:sz w:val="17"/>
                <w:szCs w:val="17"/>
                <w:lang w:val="de-DE"/>
              </w:rPr>
              <w:t>MX</w:t>
            </w:r>
          </w:p>
        </w:tc>
        <w:tc>
          <w:tcPr>
            <w:tcW w:w="6658" w:type="dxa"/>
            <w:tcBorders>
              <w:top w:val="single" w:sz="4" w:space="0" w:color="auto"/>
              <w:left w:val="single" w:sz="4" w:space="0" w:color="auto"/>
              <w:bottom w:val="single" w:sz="4" w:space="0" w:color="auto"/>
              <w:right w:val="single" w:sz="4" w:space="0" w:color="auto"/>
            </w:tcBorders>
            <w:vAlign w:val="center"/>
          </w:tcPr>
          <w:p w14:paraId="0B187320" w14:textId="44925630" w:rsidR="009D2740" w:rsidRPr="00AF31DC" w:rsidRDefault="009D2740" w:rsidP="00421D06">
            <w:pPr>
              <w:keepNext/>
              <w:jc w:val="left"/>
              <w:rPr>
                <w:color w:val="000000"/>
                <w:sz w:val="17"/>
                <w:szCs w:val="17"/>
                <w:lang w:val="de-DE"/>
              </w:rPr>
            </w:pPr>
            <w:r w:rsidRPr="00AF31DC">
              <w:rPr>
                <w:color w:val="000000"/>
                <w:sz w:val="17"/>
                <w:szCs w:val="17"/>
                <w:lang w:val="de-DE"/>
              </w:rPr>
              <w:t>87 ausgewählte Pflanzen</w:t>
            </w:r>
          </w:p>
        </w:tc>
      </w:tr>
      <w:tr w:rsidR="009D2740" w:rsidRPr="00AF31DC" w14:paraId="01E6F409" w14:textId="77777777" w:rsidTr="009D2740">
        <w:trPr>
          <w:cantSplit/>
        </w:trPr>
        <w:tc>
          <w:tcPr>
            <w:tcW w:w="2465" w:type="dxa"/>
            <w:tcBorders>
              <w:top w:val="single" w:sz="4" w:space="0" w:color="auto"/>
              <w:left w:val="single" w:sz="4" w:space="0" w:color="auto"/>
              <w:bottom w:val="single" w:sz="4" w:space="0" w:color="auto"/>
              <w:right w:val="single" w:sz="4" w:space="0" w:color="auto"/>
            </w:tcBorders>
            <w:vAlign w:val="center"/>
          </w:tcPr>
          <w:p w14:paraId="1A02FDC0" w14:textId="2D254157" w:rsidR="009D2740" w:rsidRPr="00AF31DC" w:rsidRDefault="009D2740" w:rsidP="00421D06">
            <w:pPr>
              <w:keepNext/>
              <w:jc w:val="left"/>
              <w:rPr>
                <w:color w:val="000000"/>
                <w:sz w:val="17"/>
                <w:szCs w:val="17"/>
                <w:lang w:val="de-DE"/>
              </w:rPr>
            </w:pPr>
            <w:r w:rsidRPr="00AF31DC">
              <w:rPr>
                <w:color w:val="000000"/>
                <w:sz w:val="17"/>
                <w:szCs w:val="17"/>
                <w:lang w:val="de-DE"/>
              </w:rPr>
              <w:t>Neuseeland</w:t>
            </w:r>
          </w:p>
        </w:tc>
        <w:tc>
          <w:tcPr>
            <w:tcW w:w="567" w:type="dxa"/>
            <w:tcBorders>
              <w:top w:val="single" w:sz="4" w:space="0" w:color="auto"/>
              <w:left w:val="single" w:sz="4" w:space="0" w:color="auto"/>
              <w:bottom w:val="single" w:sz="4" w:space="0" w:color="auto"/>
              <w:right w:val="single" w:sz="4" w:space="0" w:color="auto"/>
            </w:tcBorders>
            <w:noWrap/>
            <w:vAlign w:val="center"/>
          </w:tcPr>
          <w:p w14:paraId="7FCD5D0D" w14:textId="094865B3" w:rsidR="009D2740" w:rsidRPr="00AF31DC" w:rsidRDefault="009D2740" w:rsidP="00421D06">
            <w:pPr>
              <w:keepNext/>
              <w:jc w:val="center"/>
              <w:rPr>
                <w:color w:val="000000"/>
                <w:sz w:val="17"/>
                <w:szCs w:val="17"/>
                <w:lang w:val="de-DE"/>
              </w:rPr>
            </w:pPr>
            <w:r w:rsidRPr="00AF31DC">
              <w:rPr>
                <w:color w:val="000000"/>
                <w:sz w:val="17"/>
                <w:szCs w:val="17"/>
                <w:lang w:val="de-DE"/>
              </w:rPr>
              <w:t>NZ</w:t>
            </w:r>
          </w:p>
        </w:tc>
        <w:tc>
          <w:tcPr>
            <w:tcW w:w="6658" w:type="dxa"/>
            <w:tcBorders>
              <w:top w:val="single" w:sz="4" w:space="0" w:color="auto"/>
              <w:left w:val="single" w:sz="4" w:space="0" w:color="auto"/>
              <w:bottom w:val="single" w:sz="4" w:space="0" w:color="auto"/>
              <w:right w:val="single" w:sz="4" w:space="0" w:color="auto"/>
            </w:tcBorders>
            <w:vAlign w:val="center"/>
          </w:tcPr>
          <w:p w14:paraId="0477C5AB" w14:textId="39723542" w:rsidR="009D2740" w:rsidRPr="00AF31DC" w:rsidRDefault="009D2740" w:rsidP="00421D06">
            <w:pPr>
              <w:keepNext/>
              <w:jc w:val="left"/>
              <w:rPr>
                <w:color w:val="000000"/>
                <w:sz w:val="17"/>
                <w:szCs w:val="17"/>
                <w:lang w:val="de-DE"/>
              </w:rPr>
            </w:pPr>
            <w:r w:rsidRPr="00AF31DC">
              <w:rPr>
                <w:color w:val="000000"/>
                <w:sz w:val="17"/>
                <w:szCs w:val="17"/>
                <w:lang w:val="de-DE"/>
              </w:rPr>
              <w:t>Alle Gattungen und Arten</w:t>
            </w:r>
          </w:p>
        </w:tc>
      </w:tr>
      <w:tr w:rsidR="000C3134" w:rsidRPr="00AF31DC" w14:paraId="244E44EC" w14:textId="77777777" w:rsidTr="009D2740">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14:paraId="142CB89E" w14:textId="77777777" w:rsidR="000C3134" w:rsidRPr="00AF31DC" w:rsidRDefault="00421D06" w:rsidP="00421D06">
            <w:pPr>
              <w:keepNext/>
              <w:jc w:val="left"/>
              <w:rPr>
                <w:color w:val="000000"/>
                <w:sz w:val="17"/>
                <w:szCs w:val="17"/>
                <w:lang w:val="de-DE"/>
              </w:rPr>
            </w:pPr>
            <w:r w:rsidRPr="00AF31DC">
              <w:rPr>
                <w:color w:val="000000"/>
                <w:sz w:val="17"/>
                <w:szCs w:val="17"/>
                <w:lang w:val="de-DE"/>
              </w:rPr>
              <w:t>Niederlande</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2B3337C" w14:textId="77777777" w:rsidR="000C3134" w:rsidRPr="00AF31DC" w:rsidRDefault="00421D06" w:rsidP="00421D06">
            <w:pPr>
              <w:keepNext/>
              <w:jc w:val="center"/>
              <w:rPr>
                <w:color w:val="000000"/>
                <w:sz w:val="17"/>
                <w:szCs w:val="17"/>
                <w:lang w:val="de-DE"/>
              </w:rPr>
            </w:pPr>
            <w:r w:rsidRPr="00AF31DC">
              <w:rPr>
                <w:color w:val="000000"/>
                <w:sz w:val="17"/>
                <w:szCs w:val="17"/>
                <w:lang w:val="de-DE"/>
              </w:rPr>
              <w:t>NL</w:t>
            </w:r>
          </w:p>
        </w:tc>
        <w:tc>
          <w:tcPr>
            <w:tcW w:w="6658" w:type="dxa"/>
            <w:tcBorders>
              <w:top w:val="single" w:sz="4" w:space="0" w:color="auto"/>
              <w:left w:val="single" w:sz="4" w:space="0" w:color="auto"/>
              <w:bottom w:val="single" w:sz="4" w:space="0" w:color="auto"/>
              <w:right w:val="single" w:sz="4" w:space="0" w:color="auto"/>
            </w:tcBorders>
            <w:vAlign w:val="center"/>
            <w:hideMark/>
          </w:tcPr>
          <w:p w14:paraId="7FCADB5C" w14:textId="77777777" w:rsidR="000C3134" w:rsidRPr="00AF31DC" w:rsidRDefault="00421D06" w:rsidP="00421D06">
            <w:pPr>
              <w:keepNext/>
              <w:jc w:val="left"/>
              <w:rPr>
                <w:color w:val="000000"/>
                <w:sz w:val="17"/>
                <w:szCs w:val="17"/>
                <w:lang w:val="de-DE"/>
              </w:rPr>
            </w:pPr>
            <w:r w:rsidRPr="00AF31DC">
              <w:rPr>
                <w:color w:val="000000"/>
                <w:sz w:val="17"/>
                <w:szCs w:val="17"/>
                <w:lang w:val="de-DE"/>
              </w:rPr>
              <w:t>Alle Gattungen und Arten</w:t>
            </w:r>
          </w:p>
        </w:tc>
      </w:tr>
      <w:tr w:rsidR="009D2740" w:rsidRPr="00AF31DC" w14:paraId="5EB5C747" w14:textId="77777777" w:rsidTr="009D2740">
        <w:trPr>
          <w:cantSplit/>
        </w:trPr>
        <w:tc>
          <w:tcPr>
            <w:tcW w:w="2465" w:type="dxa"/>
            <w:tcBorders>
              <w:top w:val="single" w:sz="4" w:space="0" w:color="auto"/>
              <w:left w:val="single" w:sz="4" w:space="0" w:color="auto"/>
              <w:bottom w:val="single" w:sz="4" w:space="0" w:color="auto"/>
              <w:right w:val="single" w:sz="4" w:space="0" w:color="auto"/>
            </w:tcBorders>
            <w:vAlign w:val="center"/>
          </w:tcPr>
          <w:p w14:paraId="69B6C5CF" w14:textId="1F4657C8" w:rsidR="009D2740" w:rsidRPr="00AF31DC" w:rsidRDefault="009D2740" w:rsidP="00421D06">
            <w:pPr>
              <w:keepNext/>
              <w:jc w:val="left"/>
              <w:rPr>
                <w:color w:val="000000"/>
                <w:sz w:val="17"/>
                <w:szCs w:val="17"/>
                <w:lang w:val="de-DE"/>
              </w:rPr>
            </w:pPr>
            <w:r w:rsidRPr="00AF31DC">
              <w:rPr>
                <w:color w:val="000000"/>
                <w:sz w:val="17"/>
                <w:szCs w:val="17"/>
                <w:lang w:val="de-DE"/>
              </w:rPr>
              <w:t>Norwegen</w:t>
            </w:r>
          </w:p>
        </w:tc>
        <w:tc>
          <w:tcPr>
            <w:tcW w:w="567" w:type="dxa"/>
            <w:tcBorders>
              <w:top w:val="single" w:sz="4" w:space="0" w:color="auto"/>
              <w:left w:val="single" w:sz="4" w:space="0" w:color="auto"/>
              <w:bottom w:val="single" w:sz="4" w:space="0" w:color="auto"/>
              <w:right w:val="single" w:sz="4" w:space="0" w:color="auto"/>
            </w:tcBorders>
            <w:noWrap/>
            <w:vAlign w:val="center"/>
          </w:tcPr>
          <w:p w14:paraId="23CF7942" w14:textId="68A2458E" w:rsidR="009D2740" w:rsidRPr="00AF31DC" w:rsidRDefault="009D2740" w:rsidP="00421D06">
            <w:pPr>
              <w:keepNext/>
              <w:jc w:val="center"/>
              <w:rPr>
                <w:color w:val="000000"/>
                <w:sz w:val="17"/>
                <w:szCs w:val="17"/>
                <w:lang w:val="de-DE"/>
              </w:rPr>
            </w:pPr>
            <w:r w:rsidRPr="00AF31DC">
              <w:rPr>
                <w:color w:val="000000"/>
                <w:sz w:val="17"/>
                <w:szCs w:val="17"/>
                <w:lang w:val="de-DE"/>
              </w:rPr>
              <w:t>NO</w:t>
            </w:r>
          </w:p>
        </w:tc>
        <w:tc>
          <w:tcPr>
            <w:tcW w:w="6658" w:type="dxa"/>
            <w:tcBorders>
              <w:top w:val="single" w:sz="4" w:space="0" w:color="auto"/>
              <w:left w:val="single" w:sz="4" w:space="0" w:color="auto"/>
              <w:bottom w:val="single" w:sz="4" w:space="0" w:color="auto"/>
              <w:right w:val="single" w:sz="4" w:space="0" w:color="auto"/>
            </w:tcBorders>
            <w:vAlign w:val="center"/>
          </w:tcPr>
          <w:p w14:paraId="696B9165" w14:textId="345357BE" w:rsidR="009D2740" w:rsidRPr="00AF31DC" w:rsidRDefault="009D2740" w:rsidP="00421D06">
            <w:pPr>
              <w:keepNext/>
              <w:jc w:val="left"/>
              <w:rPr>
                <w:color w:val="000000"/>
                <w:sz w:val="17"/>
                <w:szCs w:val="17"/>
                <w:lang w:val="de-DE"/>
              </w:rPr>
            </w:pPr>
            <w:r w:rsidRPr="00AF31DC">
              <w:rPr>
                <w:color w:val="000000"/>
                <w:sz w:val="17"/>
                <w:szCs w:val="17"/>
                <w:lang w:val="de-DE"/>
              </w:rPr>
              <w:t>Alle Gattungen und Arten</w:t>
            </w:r>
          </w:p>
        </w:tc>
      </w:tr>
      <w:tr w:rsidR="009D2740" w:rsidRPr="00AF31DC" w14:paraId="064D2C0A" w14:textId="77777777" w:rsidTr="009D2740">
        <w:trPr>
          <w:cantSplit/>
        </w:trPr>
        <w:tc>
          <w:tcPr>
            <w:tcW w:w="2465" w:type="dxa"/>
            <w:tcBorders>
              <w:top w:val="single" w:sz="4" w:space="0" w:color="auto"/>
              <w:left w:val="single" w:sz="4" w:space="0" w:color="auto"/>
              <w:bottom w:val="single" w:sz="4" w:space="0" w:color="auto"/>
              <w:right w:val="single" w:sz="4" w:space="0" w:color="auto"/>
            </w:tcBorders>
            <w:vAlign w:val="center"/>
          </w:tcPr>
          <w:p w14:paraId="7EAAC4BB" w14:textId="55ADFB46" w:rsidR="009D2740" w:rsidRPr="00AF31DC" w:rsidRDefault="009D2740" w:rsidP="00421D06">
            <w:pPr>
              <w:keepNext/>
              <w:jc w:val="left"/>
              <w:rPr>
                <w:color w:val="000000"/>
                <w:sz w:val="17"/>
                <w:szCs w:val="17"/>
                <w:lang w:val="de-DE"/>
              </w:rPr>
            </w:pPr>
            <w:r w:rsidRPr="00AF31DC">
              <w:rPr>
                <w:sz w:val="17"/>
                <w:szCs w:val="17"/>
                <w:lang w:val="de-DE"/>
              </w:rPr>
              <w:t>Paraguay</w:t>
            </w:r>
          </w:p>
        </w:tc>
        <w:tc>
          <w:tcPr>
            <w:tcW w:w="567" w:type="dxa"/>
            <w:tcBorders>
              <w:top w:val="single" w:sz="4" w:space="0" w:color="auto"/>
              <w:left w:val="single" w:sz="4" w:space="0" w:color="auto"/>
              <w:bottom w:val="single" w:sz="4" w:space="0" w:color="auto"/>
              <w:right w:val="single" w:sz="4" w:space="0" w:color="auto"/>
            </w:tcBorders>
            <w:noWrap/>
            <w:vAlign w:val="center"/>
          </w:tcPr>
          <w:p w14:paraId="784A473F" w14:textId="0E8D98EE" w:rsidR="009D2740" w:rsidRPr="00AF31DC" w:rsidRDefault="009D2740" w:rsidP="000C3134">
            <w:pPr>
              <w:keepNext/>
              <w:jc w:val="center"/>
              <w:rPr>
                <w:color w:val="000000"/>
                <w:sz w:val="17"/>
                <w:szCs w:val="17"/>
                <w:lang w:val="de-DE"/>
              </w:rPr>
            </w:pPr>
            <w:r w:rsidRPr="00AF31DC">
              <w:rPr>
                <w:sz w:val="17"/>
                <w:szCs w:val="17"/>
                <w:lang w:val="de-DE"/>
              </w:rPr>
              <w:t>PY</w:t>
            </w:r>
          </w:p>
        </w:tc>
        <w:tc>
          <w:tcPr>
            <w:tcW w:w="6658" w:type="dxa"/>
            <w:tcBorders>
              <w:top w:val="single" w:sz="4" w:space="0" w:color="auto"/>
              <w:left w:val="single" w:sz="4" w:space="0" w:color="auto"/>
              <w:bottom w:val="single" w:sz="4" w:space="0" w:color="auto"/>
              <w:right w:val="single" w:sz="4" w:space="0" w:color="auto"/>
            </w:tcBorders>
            <w:vAlign w:val="center"/>
          </w:tcPr>
          <w:p w14:paraId="549C2BE7" w14:textId="69309689" w:rsidR="009D2740" w:rsidRPr="00AF31DC" w:rsidRDefault="009D2740" w:rsidP="00421D06">
            <w:pPr>
              <w:keepNext/>
              <w:jc w:val="left"/>
              <w:rPr>
                <w:color w:val="000000"/>
                <w:sz w:val="17"/>
                <w:szCs w:val="17"/>
                <w:lang w:val="de-DE"/>
              </w:rPr>
            </w:pPr>
            <w:r w:rsidRPr="00AF31DC">
              <w:rPr>
                <w:color w:val="000000"/>
                <w:sz w:val="17"/>
                <w:szCs w:val="17"/>
                <w:lang w:val="de-DE"/>
              </w:rPr>
              <w:t>Sojabohne</w:t>
            </w:r>
          </w:p>
        </w:tc>
      </w:tr>
      <w:tr w:rsidR="009D2740" w:rsidRPr="00AF31DC" w14:paraId="0D1ADDE1" w14:textId="77777777" w:rsidTr="009D2740">
        <w:trPr>
          <w:cantSplit/>
        </w:trPr>
        <w:tc>
          <w:tcPr>
            <w:tcW w:w="2465" w:type="dxa"/>
            <w:tcBorders>
              <w:top w:val="single" w:sz="4" w:space="0" w:color="auto"/>
              <w:left w:val="single" w:sz="4" w:space="0" w:color="auto"/>
              <w:bottom w:val="single" w:sz="4" w:space="0" w:color="auto"/>
              <w:right w:val="single" w:sz="4" w:space="0" w:color="auto"/>
            </w:tcBorders>
            <w:vAlign w:val="center"/>
          </w:tcPr>
          <w:p w14:paraId="599F3D6B" w14:textId="080BE8D4" w:rsidR="009D2740" w:rsidRPr="00AF31DC" w:rsidRDefault="009D2740" w:rsidP="00421D06">
            <w:pPr>
              <w:keepNext/>
              <w:jc w:val="left"/>
              <w:rPr>
                <w:sz w:val="17"/>
                <w:szCs w:val="17"/>
                <w:lang w:val="de-DE"/>
              </w:rPr>
            </w:pPr>
            <w:r w:rsidRPr="00AF31DC">
              <w:rPr>
                <w:sz w:val="17"/>
                <w:szCs w:val="17"/>
                <w:lang w:val="de-DE"/>
              </w:rPr>
              <w:t>Republik Moldau</w:t>
            </w:r>
          </w:p>
        </w:tc>
        <w:tc>
          <w:tcPr>
            <w:tcW w:w="567" w:type="dxa"/>
            <w:tcBorders>
              <w:top w:val="single" w:sz="4" w:space="0" w:color="auto"/>
              <w:left w:val="single" w:sz="4" w:space="0" w:color="auto"/>
              <w:bottom w:val="single" w:sz="4" w:space="0" w:color="auto"/>
              <w:right w:val="single" w:sz="4" w:space="0" w:color="auto"/>
            </w:tcBorders>
            <w:noWrap/>
            <w:vAlign w:val="center"/>
          </w:tcPr>
          <w:p w14:paraId="4D041E24" w14:textId="4BEFC570" w:rsidR="009D2740" w:rsidRPr="00AF31DC" w:rsidRDefault="009D2740" w:rsidP="00421D06">
            <w:pPr>
              <w:keepNext/>
              <w:jc w:val="center"/>
              <w:rPr>
                <w:sz w:val="17"/>
                <w:szCs w:val="17"/>
                <w:lang w:val="de-DE"/>
              </w:rPr>
            </w:pPr>
            <w:r w:rsidRPr="00AF31DC">
              <w:rPr>
                <w:sz w:val="17"/>
                <w:szCs w:val="17"/>
                <w:lang w:val="de-DE"/>
              </w:rPr>
              <w:t>MD</w:t>
            </w:r>
          </w:p>
        </w:tc>
        <w:tc>
          <w:tcPr>
            <w:tcW w:w="6658" w:type="dxa"/>
            <w:tcBorders>
              <w:top w:val="single" w:sz="4" w:space="0" w:color="auto"/>
              <w:left w:val="single" w:sz="4" w:space="0" w:color="auto"/>
              <w:bottom w:val="single" w:sz="4" w:space="0" w:color="auto"/>
              <w:right w:val="single" w:sz="4" w:space="0" w:color="auto"/>
            </w:tcBorders>
            <w:vAlign w:val="center"/>
          </w:tcPr>
          <w:p w14:paraId="320536FA" w14:textId="48762AE9" w:rsidR="009D2740" w:rsidRPr="00AF31DC" w:rsidRDefault="009D2740" w:rsidP="00421D06">
            <w:pPr>
              <w:keepNext/>
              <w:jc w:val="left"/>
              <w:rPr>
                <w:color w:val="000000"/>
                <w:sz w:val="17"/>
                <w:szCs w:val="17"/>
                <w:lang w:val="de-DE"/>
              </w:rPr>
            </w:pPr>
            <w:r w:rsidRPr="00AF31DC">
              <w:rPr>
                <w:color w:val="000000"/>
                <w:sz w:val="17"/>
                <w:szCs w:val="17"/>
                <w:lang w:val="de-DE"/>
              </w:rPr>
              <w:t>Mais, Weizen, Erbse, Gerste, Pflaume, Tomate, Rebe, Paprika, Sonnenblume, Walnuß, Apfel (Fruchtsorten), Salat, Kartoffel, Rose, Sojabohne</w:t>
            </w:r>
          </w:p>
        </w:tc>
      </w:tr>
      <w:tr w:rsidR="009D2740" w:rsidRPr="00AF31DC" w14:paraId="5E3AB304" w14:textId="77777777" w:rsidTr="009D2740">
        <w:trPr>
          <w:cantSplit/>
        </w:trPr>
        <w:tc>
          <w:tcPr>
            <w:tcW w:w="2465" w:type="dxa"/>
            <w:tcBorders>
              <w:top w:val="single" w:sz="4" w:space="0" w:color="auto"/>
              <w:left w:val="single" w:sz="4" w:space="0" w:color="auto"/>
              <w:bottom w:val="single" w:sz="4" w:space="0" w:color="auto"/>
              <w:right w:val="single" w:sz="4" w:space="0" w:color="auto"/>
            </w:tcBorders>
            <w:vAlign w:val="center"/>
          </w:tcPr>
          <w:p w14:paraId="5ABEB809" w14:textId="78590296" w:rsidR="009D2740" w:rsidRPr="00AF31DC" w:rsidRDefault="009D2740" w:rsidP="00421D06">
            <w:pPr>
              <w:keepNext/>
              <w:jc w:val="left"/>
              <w:rPr>
                <w:sz w:val="17"/>
                <w:szCs w:val="17"/>
                <w:lang w:val="de-DE"/>
              </w:rPr>
            </w:pPr>
            <w:r w:rsidRPr="00AF31DC">
              <w:rPr>
                <w:color w:val="000000"/>
                <w:sz w:val="17"/>
                <w:szCs w:val="17"/>
                <w:lang w:val="de-DE"/>
              </w:rPr>
              <w:t>Schweiz</w:t>
            </w:r>
          </w:p>
        </w:tc>
        <w:tc>
          <w:tcPr>
            <w:tcW w:w="567" w:type="dxa"/>
            <w:tcBorders>
              <w:top w:val="single" w:sz="4" w:space="0" w:color="auto"/>
              <w:left w:val="single" w:sz="4" w:space="0" w:color="auto"/>
              <w:bottom w:val="single" w:sz="4" w:space="0" w:color="auto"/>
              <w:right w:val="single" w:sz="4" w:space="0" w:color="auto"/>
            </w:tcBorders>
            <w:noWrap/>
            <w:vAlign w:val="center"/>
          </w:tcPr>
          <w:p w14:paraId="61A70D0E" w14:textId="09C51B73" w:rsidR="009D2740" w:rsidRPr="00AF31DC" w:rsidRDefault="009D2740" w:rsidP="00421D06">
            <w:pPr>
              <w:keepNext/>
              <w:jc w:val="center"/>
              <w:rPr>
                <w:sz w:val="17"/>
                <w:szCs w:val="17"/>
                <w:lang w:val="de-DE"/>
              </w:rPr>
            </w:pPr>
            <w:r w:rsidRPr="00AF31DC">
              <w:rPr>
                <w:color w:val="000000"/>
                <w:sz w:val="17"/>
                <w:szCs w:val="17"/>
                <w:lang w:val="de-DE"/>
              </w:rPr>
              <w:t>CH</w:t>
            </w:r>
          </w:p>
        </w:tc>
        <w:tc>
          <w:tcPr>
            <w:tcW w:w="6658" w:type="dxa"/>
            <w:tcBorders>
              <w:top w:val="single" w:sz="4" w:space="0" w:color="auto"/>
              <w:left w:val="single" w:sz="4" w:space="0" w:color="auto"/>
              <w:bottom w:val="single" w:sz="4" w:space="0" w:color="auto"/>
              <w:right w:val="single" w:sz="4" w:space="0" w:color="auto"/>
            </w:tcBorders>
            <w:vAlign w:val="center"/>
          </w:tcPr>
          <w:p w14:paraId="60ACBF7B" w14:textId="69BAAE11" w:rsidR="009D2740" w:rsidRPr="00AF31DC" w:rsidRDefault="009D2740" w:rsidP="00421D06">
            <w:pPr>
              <w:keepNext/>
              <w:jc w:val="left"/>
              <w:rPr>
                <w:color w:val="000000"/>
                <w:sz w:val="17"/>
                <w:szCs w:val="17"/>
                <w:lang w:val="de-DE"/>
              </w:rPr>
            </w:pPr>
            <w:r w:rsidRPr="00AF31DC">
              <w:rPr>
                <w:color w:val="000000"/>
                <w:sz w:val="17"/>
                <w:szCs w:val="17"/>
                <w:lang w:val="de-DE"/>
              </w:rPr>
              <w:t>Alle Gattungen und Arten</w:t>
            </w:r>
          </w:p>
        </w:tc>
      </w:tr>
      <w:tr w:rsidR="009D2740" w:rsidRPr="00AF31DC" w14:paraId="03D16200" w14:textId="77777777" w:rsidTr="009D2740">
        <w:trPr>
          <w:cantSplit/>
        </w:trPr>
        <w:tc>
          <w:tcPr>
            <w:tcW w:w="2465" w:type="dxa"/>
            <w:tcBorders>
              <w:top w:val="single" w:sz="4" w:space="0" w:color="auto"/>
              <w:left w:val="single" w:sz="4" w:space="0" w:color="auto"/>
              <w:bottom w:val="single" w:sz="4" w:space="0" w:color="auto"/>
              <w:right w:val="single" w:sz="4" w:space="0" w:color="auto"/>
            </w:tcBorders>
            <w:vAlign w:val="center"/>
          </w:tcPr>
          <w:p w14:paraId="0CF2786C" w14:textId="39B4B138" w:rsidR="009D2740" w:rsidRPr="00AF31DC" w:rsidRDefault="009D2740" w:rsidP="00421D06">
            <w:pPr>
              <w:keepNext/>
              <w:jc w:val="left"/>
              <w:rPr>
                <w:color w:val="000000"/>
                <w:sz w:val="17"/>
                <w:szCs w:val="17"/>
                <w:lang w:val="de-DE"/>
              </w:rPr>
            </w:pPr>
            <w:r w:rsidRPr="00AF31DC">
              <w:rPr>
                <w:color w:val="000000"/>
                <w:sz w:val="17"/>
                <w:szCs w:val="17"/>
                <w:lang w:val="de-DE"/>
              </w:rPr>
              <w:t>Tunesien</w:t>
            </w:r>
          </w:p>
        </w:tc>
        <w:tc>
          <w:tcPr>
            <w:tcW w:w="567" w:type="dxa"/>
            <w:tcBorders>
              <w:top w:val="single" w:sz="4" w:space="0" w:color="auto"/>
              <w:left w:val="single" w:sz="4" w:space="0" w:color="auto"/>
              <w:bottom w:val="single" w:sz="4" w:space="0" w:color="auto"/>
              <w:right w:val="single" w:sz="4" w:space="0" w:color="auto"/>
            </w:tcBorders>
            <w:noWrap/>
            <w:vAlign w:val="center"/>
          </w:tcPr>
          <w:p w14:paraId="4D028427" w14:textId="63FF9286" w:rsidR="009D2740" w:rsidRPr="00AF31DC" w:rsidRDefault="009D2740" w:rsidP="00421D06">
            <w:pPr>
              <w:keepNext/>
              <w:jc w:val="center"/>
              <w:rPr>
                <w:color w:val="000000"/>
                <w:sz w:val="17"/>
                <w:szCs w:val="17"/>
                <w:lang w:val="de-DE"/>
              </w:rPr>
            </w:pPr>
            <w:r w:rsidRPr="00AF31DC">
              <w:rPr>
                <w:color w:val="000000"/>
                <w:sz w:val="17"/>
                <w:szCs w:val="17"/>
                <w:lang w:val="de-DE"/>
              </w:rPr>
              <w:t>TN</w:t>
            </w:r>
          </w:p>
        </w:tc>
        <w:tc>
          <w:tcPr>
            <w:tcW w:w="6658" w:type="dxa"/>
            <w:tcBorders>
              <w:top w:val="single" w:sz="4" w:space="0" w:color="auto"/>
              <w:left w:val="single" w:sz="4" w:space="0" w:color="auto"/>
              <w:bottom w:val="single" w:sz="4" w:space="0" w:color="auto"/>
              <w:right w:val="single" w:sz="4" w:space="0" w:color="auto"/>
            </w:tcBorders>
            <w:vAlign w:val="center"/>
          </w:tcPr>
          <w:p w14:paraId="7494997E" w14:textId="5EA50F12" w:rsidR="009D2740" w:rsidRPr="00AF31DC" w:rsidRDefault="009D2740" w:rsidP="00421D06">
            <w:pPr>
              <w:keepNext/>
              <w:jc w:val="left"/>
              <w:rPr>
                <w:color w:val="000000"/>
                <w:sz w:val="17"/>
                <w:szCs w:val="17"/>
                <w:lang w:val="de-DE"/>
              </w:rPr>
            </w:pPr>
            <w:r w:rsidRPr="00AF31DC">
              <w:rPr>
                <w:color w:val="000000"/>
                <w:sz w:val="17"/>
                <w:szCs w:val="17"/>
                <w:lang w:val="de-DE"/>
              </w:rPr>
              <w:t>Alle Gattungen und Arten</w:t>
            </w:r>
          </w:p>
        </w:tc>
      </w:tr>
      <w:tr w:rsidR="009D2740" w:rsidRPr="00AF31DC" w14:paraId="14D5C7B0" w14:textId="77777777" w:rsidTr="009D2740">
        <w:trPr>
          <w:cantSplit/>
        </w:trPr>
        <w:tc>
          <w:tcPr>
            <w:tcW w:w="2465" w:type="dxa"/>
            <w:tcBorders>
              <w:top w:val="single" w:sz="4" w:space="0" w:color="auto"/>
              <w:left w:val="single" w:sz="4" w:space="0" w:color="auto"/>
              <w:bottom w:val="single" w:sz="4" w:space="0" w:color="auto"/>
              <w:right w:val="single" w:sz="4" w:space="0" w:color="auto"/>
            </w:tcBorders>
            <w:vAlign w:val="center"/>
          </w:tcPr>
          <w:p w14:paraId="12A94AC8" w14:textId="7D40110F" w:rsidR="009D2740" w:rsidRPr="00AF31DC" w:rsidRDefault="009D2740" w:rsidP="00421D06">
            <w:pPr>
              <w:keepNext/>
              <w:jc w:val="left"/>
              <w:rPr>
                <w:color w:val="000000"/>
                <w:sz w:val="17"/>
                <w:szCs w:val="17"/>
                <w:lang w:val="de-DE"/>
              </w:rPr>
            </w:pPr>
            <w:r w:rsidRPr="00AF31DC">
              <w:rPr>
                <w:sz w:val="17"/>
                <w:szCs w:val="17"/>
                <w:lang w:val="de-DE"/>
              </w:rPr>
              <w:t>Türkei</w:t>
            </w:r>
          </w:p>
        </w:tc>
        <w:tc>
          <w:tcPr>
            <w:tcW w:w="567" w:type="dxa"/>
            <w:tcBorders>
              <w:top w:val="single" w:sz="4" w:space="0" w:color="auto"/>
              <w:left w:val="single" w:sz="4" w:space="0" w:color="auto"/>
              <w:bottom w:val="single" w:sz="4" w:space="0" w:color="auto"/>
              <w:right w:val="single" w:sz="4" w:space="0" w:color="auto"/>
            </w:tcBorders>
            <w:noWrap/>
            <w:vAlign w:val="center"/>
          </w:tcPr>
          <w:p w14:paraId="03A697A7" w14:textId="1DDB5F64" w:rsidR="009D2740" w:rsidRPr="00AF31DC" w:rsidRDefault="009D2740" w:rsidP="00421D06">
            <w:pPr>
              <w:keepNext/>
              <w:jc w:val="center"/>
              <w:rPr>
                <w:color w:val="000000"/>
                <w:sz w:val="17"/>
                <w:szCs w:val="17"/>
                <w:lang w:val="de-DE"/>
              </w:rPr>
            </w:pPr>
            <w:r w:rsidRPr="00AF31DC">
              <w:rPr>
                <w:sz w:val="17"/>
                <w:szCs w:val="17"/>
                <w:lang w:val="de-DE"/>
              </w:rPr>
              <w:t>TR</w:t>
            </w:r>
          </w:p>
        </w:tc>
        <w:tc>
          <w:tcPr>
            <w:tcW w:w="6658" w:type="dxa"/>
            <w:tcBorders>
              <w:top w:val="single" w:sz="4" w:space="0" w:color="auto"/>
              <w:left w:val="single" w:sz="4" w:space="0" w:color="auto"/>
              <w:bottom w:val="single" w:sz="4" w:space="0" w:color="auto"/>
              <w:right w:val="single" w:sz="4" w:space="0" w:color="auto"/>
            </w:tcBorders>
            <w:vAlign w:val="center"/>
          </w:tcPr>
          <w:p w14:paraId="29148F9A" w14:textId="03E74B62" w:rsidR="009D2740" w:rsidRPr="00AF31DC" w:rsidRDefault="009D2740" w:rsidP="00421D06">
            <w:pPr>
              <w:keepNext/>
              <w:jc w:val="left"/>
              <w:rPr>
                <w:color w:val="000000"/>
                <w:sz w:val="17"/>
                <w:szCs w:val="17"/>
                <w:lang w:val="de-DE"/>
              </w:rPr>
            </w:pPr>
            <w:r w:rsidRPr="00AF31DC">
              <w:rPr>
                <w:color w:val="000000"/>
                <w:sz w:val="17"/>
                <w:szCs w:val="17"/>
                <w:lang w:val="de-DE"/>
              </w:rPr>
              <w:t>Alle Gattungen und Arten</w:t>
            </w:r>
          </w:p>
        </w:tc>
      </w:tr>
      <w:tr w:rsidR="009D2740" w:rsidRPr="00AF31DC" w14:paraId="5987DD41" w14:textId="77777777" w:rsidTr="009D2740">
        <w:trPr>
          <w:cantSplit/>
        </w:trPr>
        <w:tc>
          <w:tcPr>
            <w:tcW w:w="2465" w:type="dxa"/>
            <w:tcBorders>
              <w:top w:val="single" w:sz="4" w:space="0" w:color="auto"/>
              <w:left w:val="single" w:sz="4" w:space="0" w:color="auto"/>
              <w:bottom w:val="single" w:sz="4" w:space="0" w:color="auto"/>
              <w:right w:val="single" w:sz="4" w:space="0" w:color="auto"/>
            </w:tcBorders>
            <w:vAlign w:val="center"/>
          </w:tcPr>
          <w:p w14:paraId="685A5C03" w14:textId="37F8007E" w:rsidR="009D2740" w:rsidRPr="00AF31DC" w:rsidRDefault="009D2740" w:rsidP="00421D06">
            <w:pPr>
              <w:keepNext/>
              <w:jc w:val="left"/>
              <w:rPr>
                <w:sz w:val="17"/>
                <w:szCs w:val="17"/>
                <w:lang w:val="de-DE"/>
              </w:rPr>
            </w:pPr>
            <w:r w:rsidRPr="00AF31DC">
              <w:rPr>
                <w:color w:val="000000"/>
                <w:sz w:val="17"/>
                <w:szCs w:val="17"/>
                <w:lang w:val="de-DE"/>
              </w:rPr>
              <w:t>Uruguay</w:t>
            </w:r>
          </w:p>
        </w:tc>
        <w:tc>
          <w:tcPr>
            <w:tcW w:w="567" w:type="dxa"/>
            <w:tcBorders>
              <w:top w:val="single" w:sz="4" w:space="0" w:color="auto"/>
              <w:left w:val="single" w:sz="4" w:space="0" w:color="auto"/>
              <w:bottom w:val="single" w:sz="4" w:space="0" w:color="auto"/>
              <w:right w:val="single" w:sz="4" w:space="0" w:color="auto"/>
            </w:tcBorders>
            <w:noWrap/>
            <w:vAlign w:val="center"/>
          </w:tcPr>
          <w:p w14:paraId="6D88DE51" w14:textId="4037BAB7" w:rsidR="009D2740" w:rsidRPr="00AF31DC" w:rsidRDefault="009D2740" w:rsidP="00421D06">
            <w:pPr>
              <w:keepNext/>
              <w:jc w:val="center"/>
              <w:rPr>
                <w:sz w:val="17"/>
                <w:szCs w:val="17"/>
                <w:lang w:val="de-DE"/>
              </w:rPr>
            </w:pPr>
            <w:r w:rsidRPr="00AF31DC">
              <w:rPr>
                <w:color w:val="000000"/>
                <w:sz w:val="17"/>
                <w:szCs w:val="17"/>
                <w:lang w:val="de-DE"/>
              </w:rPr>
              <w:t>UY</w:t>
            </w:r>
          </w:p>
        </w:tc>
        <w:tc>
          <w:tcPr>
            <w:tcW w:w="6658" w:type="dxa"/>
            <w:tcBorders>
              <w:top w:val="single" w:sz="4" w:space="0" w:color="auto"/>
              <w:left w:val="single" w:sz="4" w:space="0" w:color="auto"/>
              <w:bottom w:val="single" w:sz="4" w:space="0" w:color="auto"/>
              <w:right w:val="single" w:sz="4" w:space="0" w:color="auto"/>
            </w:tcBorders>
            <w:vAlign w:val="center"/>
          </w:tcPr>
          <w:p w14:paraId="36C5B39A" w14:textId="3502C943" w:rsidR="009D2740" w:rsidRPr="00AF31DC" w:rsidRDefault="009D2740" w:rsidP="00421D06">
            <w:pPr>
              <w:keepNext/>
              <w:jc w:val="left"/>
              <w:rPr>
                <w:color w:val="000000"/>
                <w:sz w:val="17"/>
                <w:szCs w:val="17"/>
                <w:lang w:val="de-DE"/>
              </w:rPr>
            </w:pPr>
            <w:r w:rsidRPr="00AF31DC">
              <w:rPr>
                <w:color w:val="000000"/>
                <w:sz w:val="17"/>
                <w:szCs w:val="17"/>
                <w:lang w:val="de-DE"/>
              </w:rPr>
              <w:t>Alle Gattungen und Arten</w:t>
            </w:r>
          </w:p>
        </w:tc>
      </w:tr>
      <w:tr w:rsidR="000C3134" w:rsidRPr="00AF31DC" w14:paraId="2027DBEF" w14:textId="77777777" w:rsidTr="009D2740">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14:paraId="4C3FFD4D" w14:textId="77777777" w:rsidR="000C3134" w:rsidRPr="00AF31DC" w:rsidRDefault="00421D06" w:rsidP="00421D06">
            <w:pPr>
              <w:keepNext/>
              <w:jc w:val="left"/>
              <w:rPr>
                <w:color w:val="000000"/>
                <w:sz w:val="17"/>
                <w:szCs w:val="17"/>
                <w:lang w:val="de-DE"/>
              </w:rPr>
            </w:pPr>
            <w:r w:rsidRPr="00AF31DC">
              <w:rPr>
                <w:color w:val="000000"/>
                <w:sz w:val="17"/>
                <w:szCs w:val="17"/>
                <w:lang w:val="de-DE"/>
              </w:rPr>
              <w:t>Vereinigte Staaten von Amerika</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DE54205" w14:textId="77777777" w:rsidR="000C3134" w:rsidRPr="00AF31DC" w:rsidRDefault="000C3134" w:rsidP="000C3134">
            <w:pPr>
              <w:keepNext/>
              <w:jc w:val="center"/>
              <w:rPr>
                <w:color w:val="000000"/>
                <w:sz w:val="17"/>
                <w:szCs w:val="17"/>
                <w:lang w:val="de-DE"/>
              </w:rPr>
            </w:pPr>
            <w:r w:rsidRPr="00AF31DC">
              <w:rPr>
                <w:color w:val="000000"/>
                <w:sz w:val="17"/>
                <w:szCs w:val="17"/>
                <w:lang w:val="de-DE"/>
              </w:rPr>
              <w:t>US</w:t>
            </w:r>
          </w:p>
        </w:tc>
        <w:tc>
          <w:tcPr>
            <w:tcW w:w="6658" w:type="dxa"/>
            <w:tcBorders>
              <w:top w:val="single" w:sz="4" w:space="0" w:color="auto"/>
              <w:left w:val="single" w:sz="4" w:space="0" w:color="auto"/>
              <w:bottom w:val="single" w:sz="4" w:space="0" w:color="auto"/>
              <w:right w:val="single" w:sz="4" w:space="0" w:color="auto"/>
            </w:tcBorders>
            <w:vAlign w:val="center"/>
            <w:hideMark/>
          </w:tcPr>
          <w:p w14:paraId="6F22ABDB" w14:textId="77777777" w:rsidR="000C3134" w:rsidRPr="00AF31DC" w:rsidRDefault="00421D06" w:rsidP="00421D06">
            <w:pPr>
              <w:keepNext/>
              <w:jc w:val="left"/>
              <w:rPr>
                <w:color w:val="000000"/>
                <w:sz w:val="17"/>
                <w:szCs w:val="17"/>
                <w:lang w:val="de-DE"/>
              </w:rPr>
            </w:pPr>
            <w:r w:rsidRPr="00AF31DC">
              <w:rPr>
                <w:color w:val="000000"/>
                <w:sz w:val="17"/>
                <w:szCs w:val="17"/>
                <w:lang w:val="de-DE"/>
              </w:rPr>
              <w:t>Salat, Kartoffel, Sojabohne und Weizen</w:t>
            </w:r>
          </w:p>
        </w:tc>
      </w:tr>
      <w:tr w:rsidR="000C3134" w:rsidRPr="00AF31DC" w14:paraId="0146D831" w14:textId="77777777" w:rsidTr="009D2740">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14:paraId="06433CEA" w14:textId="77777777" w:rsidR="000C3134" w:rsidRPr="00AF31DC" w:rsidRDefault="00421D06" w:rsidP="00421D06">
            <w:pPr>
              <w:ind w:right="167"/>
              <w:jc w:val="right"/>
              <w:rPr>
                <w:bCs/>
                <w:color w:val="000000"/>
                <w:sz w:val="17"/>
                <w:szCs w:val="17"/>
                <w:lang w:val="de-DE"/>
              </w:rPr>
            </w:pPr>
            <w:r w:rsidRPr="00AF31DC">
              <w:rPr>
                <w:bCs/>
                <w:color w:val="000000"/>
                <w:sz w:val="17"/>
                <w:szCs w:val="17"/>
                <w:lang w:val="de-DE"/>
              </w:rPr>
              <w:t>Insgesamt</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C849341" w14:textId="77777777" w:rsidR="000C3134" w:rsidRPr="00AF31DC" w:rsidRDefault="000C3134" w:rsidP="000C3134">
            <w:pPr>
              <w:jc w:val="center"/>
              <w:rPr>
                <w:bCs/>
                <w:color w:val="000000"/>
                <w:sz w:val="17"/>
                <w:szCs w:val="17"/>
                <w:lang w:val="de-DE"/>
              </w:rPr>
            </w:pPr>
            <w:r w:rsidRPr="00AF31DC">
              <w:rPr>
                <w:bCs/>
                <w:color w:val="000000"/>
                <w:sz w:val="17"/>
                <w:szCs w:val="17"/>
                <w:lang w:val="de-DE"/>
              </w:rPr>
              <w:t>22</w:t>
            </w:r>
          </w:p>
        </w:tc>
        <w:tc>
          <w:tcPr>
            <w:tcW w:w="6658" w:type="dxa"/>
            <w:tcBorders>
              <w:top w:val="single" w:sz="4" w:space="0" w:color="auto"/>
              <w:left w:val="single" w:sz="4" w:space="0" w:color="auto"/>
              <w:bottom w:val="single" w:sz="4" w:space="0" w:color="auto"/>
              <w:right w:val="single" w:sz="4" w:space="0" w:color="auto"/>
            </w:tcBorders>
            <w:vAlign w:val="center"/>
          </w:tcPr>
          <w:p w14:paraId="651211EF" w14:textId="77777777" w:rsidR="000C3134" w:rsidRPr="00AF31DC" w:rsidRDefault="000C3134" w:rsidP="000C3134">
            <w:pPr>
              <w:jc w:val="left"/>
              <w:rPr>
                <w:bCs/>
                <w:color w:val="000000"/>
                <w:sz w:val="17"/>
                <w:szCs w:val="17"/>
                <w:lang w:val="de-DE"/>
              </w:rPr>
            </w:pPr>
          </w:p>
        </w:tc>
      </w:tr>
    </w:tbl>
    <w:p w14:paraId="616F4896" w14:textId="77777777" w:rsidR="00421D06" w:rsidRPr="00AF31DC" w:rsidRDefault="00421D06" w:rsidP="00421D06">
      <w:pPr>
        <w:pStyle w:val="Heading3"/>
        <w:rPr>
          <w:lang w:val="de-DE"/>
        </w:rPr>
      </w:pPr>
      <w:bookmarkStart w:id="17" w:name="_Toc522541099"/>
      <w:r w:rsidRPr="00AF31DC">
        <w:rPr>
          <w:lang w:val="de-DE"/>
        </w:rPr>
        <w:t>Sprachen</w:t>
      </w:r>
      <w:bookmarkEnd w:id="17"/>
    </w:p>
    <w:p w14:paraId="05407ED8" w14:textId="77777777" w:rsidR="00421D06" w:rsidRPr="00AF31DC" w:rsidRDefault="00421D06" w:rsidP="000C3134">
      <w:pPr>
        <w:rPr>
          <w:lang w:val="de-DE"/>
        </w:rPr>
      </w:pPr>
    </w:p>
    <w:p w14:paraId="164EE642" w14:textId="5296E1F4" w:rsidR="00421D06" w:rsidRPr="00AF31DC" w:rsidRDefault="000C3134" w:rsidP="00421D06">
      <w:pPr>
        <w:rPr>
          <w:rFonts w:cs="Arial"/>
          <w:lang w:val="de-DE"/>
        </w:rPr>
      </w:pPr>
      <w:r w:rsidRPr="00AF31DC">
        <w:rPr>
          <w:lang w:val="de-DE"/>
        </w:rPr>
        <w:fldChar w:fldCharType="begin"/>
      </w:r>
      <w:r w:rsidRPr="00AF31DC">
        <w:rPr>
          <w:lang w:val="de-DE"/>
        </w:rPr>
        <w:instrText xml:space="preserve"> AUTONUM  </w:instrText>
      </w:r>
      <w:r w:rsidRPr="00AF31DC">
        <w:rPr>
          <w:lang w:val="de-DE"/>
        </w:rPr>
        <w:fldChar w:fldCharType="end"/>
      </w:r>
      <w:r w:rsidRPr="00AF31DC">
        <w:rPr>
          <w:lang w:val="de-DE"/>
        </w:rPr>
        <w:tab/>
      </w:r>
      <w:r w:rsidR="00421D06" w:rsidRPr="00AF31DC">
        <w:rPr>
          <w:lang w:val="de-DE"/>
        </w:rPr>
        <w:t xml:space="preserve"> UPOV PRISMA Version 2.0 stellt Webseiten und Punkte (Fragen) für Antragsformblätter und technische Fragebogen für die mitwirkenden Sortenämter in</w:t>
      </w:r>
      <w:r w:rsidR="00891E76" w:rsidRPr="00AF31DC">
        <w:rPr>
          <w:lang w:val="de-DE"/>
        </w:rPr>
        <w:t xml:space="preserve"> </w:t>
      </w:r>
      <w:r w:rsidR="009D2740" w:rsidRPr="00AF31DC">
        <w:rPr>
          <w:lang w:val="de-DE"/>
        </w:rPr>
        <w:t>Englisch, Französisch</w:t>
      </w:r>
      <w:r w:rsidR="00421D06" w:rsidRPr="00AF31DC">
        <w:rPr>
          <w:lang w:val="de-DE"/>
        </w:rPr>
        <w:t>, Deutsch,</w:t>
      </w:r>
      <w:r w:rsidR="009D2740" w:rsidRPr="00AF31DC">
        <w:rPr>
          <w:lang w:val="de-DE"/>
        </w:rPr>
        <w:t xml:space="preserve"> Spanisch, Chinesisch</w:t>
      </w:r>
      <w:r w:rsidR="00421D06" w:rsidRPr="00AF31DC">
        <w:rPr>
          <w:lang w:val="de-DE"/>
        </w:rPr>
        <w:t xml:space="preserve"> </w:t>
      </w:r>
      <w:r w:rsidR="009D2740" w:rsidRPr="00AF31DC">
        <w:rPr>
          <w:lang w:val="de-DE"/>
        </w:rPr>
        <w:t xml:space="preserve">und </w:t>
      </w:r>
      <w:r w:rsidR="00421D06" w:rsidRPr="00AF31DC">
        <w:rPr>
          <w:lang w:val="de-DE"/>
        </w:rPr>
        <w:t>Japanisch („Navigationssprachen</w:t>
      </w:r>
      <w:r w:rsidR="008418D6" w:rsidRPr="00AF31DC">
        <w:rPr>
          <w:lang w:val="de-DE"/>
        </w:rPr>
        <w:t>“</w:t>
      </w:r>
      <w:r w:rsidR="00421D06" w:rsidRPr="00AF31DC">
        <w:rPr>
          <w:lang w:val="de-DE"/>
        </w:rPr>
        <w:t>) bereit.</w:t>
      </w:r>
      <w:r w:rsidR="002B5346" w:rsidRPr="00AF31DC">
        <w:rPr>
          <w:rFonts w:cs="Arial"/>
          <w:lang w:val="de-DE"/>
        </w:rPr>
        <w:t xml:space="preserve"> </w:t>
      </w:r>
    </w:p>
    <w:p w14:paraId="6BE437E2" w14:textId="77777777" w:rsidR="00421D06" w:rsidRPr="00AF31DC" w:rsidRDefault="00421D06" w:rsidP="000C3134">
      <w:pPr>
        <w:rPr>
          <w:rFonts w:cs="Arial"/>
          <w:lang w:val="de-DE"/>
        </w:rPr>
      </w:pPr>
    </w:p>
    <w:p w14:paraId="2D40C500" w14:textId="65F6F220" w:rsidR="00421D06" w:rsidRPr="00AF31DC" w:rsidRDefault="000C3134" w:rsidP="00421D06">
      <w:pPr>
        <w:rPr>
          <w:rFonts w:cs="Arial"/>
          <w:lang w:val="de-DE"/>
        </w:rPr>
      </w:pPr>
      <w:r w:rsidRPr="00AF31DC">
        <w:rPr>
          <w:lang w:val="de-DE"/>
        </w:rPr>
        <w:fldChar w:fldCharType="begin"/>
      </w:r>
      <w:r w:rsidRPr="00AF31DC">
        <w:rPr>
          <w:lang w:val="de-DE"/>
        </w:rPr>
        <w:instrText xml:space="preserve"> AUTONUM  </w:instrText>
      </w:r>
      <w:r w:rsidRPr="00AF31DC">
        <w:rPr>
          <w:lang w:val="de-DE"/>
        </w:rPr>
        <w:fldChar w:fldCharType="end"/>
      </w:r>
      <w:r w:rsidRPr="00AF31DC">
        <w:rPr>
          <w:lang w:val="de-DE"/>
        </w:rPr>
        <w:tab/>
      </w:r>
      <w:r w:rsidR="00421D06" w:rsidRPr="00AF31DC">
        <w:rPr>
          <w:lang w:val="de-DE"/>
        </w:rPr>
        <w:t>UPOV PRISMA Version 2.0 generiert Antragsformblätter und Technische Fragebogen in den von den mitwirkenden Sortenämtern angeforderten Sprachen („Ausgabeformblattsprachen</w:t>
      </w:r>
      <w:r w:rsidR="008418D6" w:rsidRPr="00AF31DC">
        <w:rPr>
          <w:lang w:val="de-DE"/>
        </w:rPr>
        <w:t>“</w:t>
      </w:r>
      <w:r w:rsidR="00421D06" w:rsidRPr="00AF31DC">
        <w:rPr>
          <w:lang w:val="de-DE"/>
        </w:rPr>
        <w:t xml:space="preserve">) in </w:t>
      </w:r>
      <w:r w:rsidR="009D2740" w:rsidRPr="00AF31DC">
        <w:rPr>
          <w:lang w:val="de-DE"/>
        </w:rPr>
        <w:t xml:space="preserve">Englisch, Deutsch, Französisch, Spanisch, </w:t>
      </w:r>
      <w:r w:rsidR="00421D06" w:rsidRPr="00AF31DC">
        <w:rPr>
          <w:lang w:val="de-DE"/>
        </w:rPr>
        <w:t>Chinesisch, G</w:t>
      </w:r>
      <w:r w:rsidR="009D2740" w:rsidRPr="00AF31DC">
        <w:rPr>
          <w:lang w:val="de-DE"/>
        </w:rPr>
        <w:t>eorgisch, Norwegisch, Rumänisch</w:t>
      </w:r>
      <w:r w:rsidR="00421D06" w:rsidRPr="00AF31DC">
        <w:rPr>
          <w:lang w:val="de-DE"/>
        </w:rPr>
        <w:t xml:space="preserve"> und Türkisch.</w:t>
      </w:r>
      <w:r w:rsidR="00202AAA" w:rsidRPr="00AF31DC">
        <w:rPr>
          <w:lang w:val="de-DE"/>
        </w:rPr>
        <w:t xml:space="preserve"> </w:t>
      </w:r>
      <w:r w:rsidR="00421D06" w:rsidRPr="00AF31DC">
        <w:rPr>
          <w:lang w:val="de-DE"/>
        </w:rPr>
        <w:t>Die Informationen müssen vom Antragsteller in einer von dem betreffenden Sortenamt akzeptierten Sprache angegeben werden, wobei Antworten, die aus Drop-Down-Listen ausgewählt werden (z. B. Merkmale und Ausprägungsstufen), für die Ausgabeformblattsprachen automatisch übersetzt werden.</w:t>
      </w:r>
    </w:p>
    <w:p w14:paraId="28D25A0F" w14:textId="77777777" w:rsidR="00421D06" w:rsidRPr="00AF31DC" w:rsidRDefault="00421D06" w:rsidP="000C3134">
      <w:pPr>
        <w:rPr>
          <w:rFonts w:cs="Arial"/>
          <w:lang w:val="de-DE"/>
        </w:rPr>
      </w:pPr>
    </w:p>
    <w:p w14:paraId="28D5A8BF" w14:textId="77777777" w:rsidR="00421D06" w:rsidRPr="00AF31DC" w:rsidRDefault="00421D06" w:rsidP="000C3134">
      <w:pPr>
        <w:rPr>
          <w:rFonts w:cs="Arial"/>
          <w:lang w:val="de-DE"/>
        </w:rPr>
      </w:pPr>
    </w:p>
    <w:p w14:paraId="27B7832D" w14:textId="77777777" w:rsidR="00421D06" w:rsidRPr="00AF31DC" w:rsidRDefault="00421D06" w:rsidP="00421D06">
      <w:pPr>
        <w:pStyle w:val="Heading2"/>
        <w:rPr>
          <w:rFonts w:eastAsia="MS Mincho"/>
          <w:snapToGrid w:val="0"/>
          <w:lang w:val="de-DE"/>
        </w:rPr>
      </w:pPr>
      <w:bookmarkStart w:id="18" w:name="_Toc522541100"/>
      <w:bookmarkEnd w:id="14"/>
      <w:bookmarkEnd w:id="15"/>
      <w:r w:rsidRPr="00AF31DC">
        <w:rPr>
          <w:rFonts w:eastAsia="MS Mincho"/>
          <w:snapToGrid w:val="0"/>
          <w:lang w:val="de-DE"/>
        </w:rPr>
        <w:t>Sitzung zur Ausarbeitung eines elektronischen Antragsformblattes (EAF/11)</w:t>
      </w:r>
      <w:bookmarkEnd w:id="18"/>
    </w:p>
    <w:p w14:paraId="46301C61" w14:textId="77777777" w:rsidR="00421D06" w:rsidRPr="00AF31DC" w:rsidRDefault="00421D06" w:rsidP="000C3134">
      <w:pPr>
        <w:keepNext/>
        <w:rPr>
          <w:lang w:val="de-DE"/>
        </w:rPr>
      </w:pPr>
    </w:p>
    <w:p w14:paraId="3EBD9692" w14:textId="46544588" w:rsidR="00421D06" w:rsidRPr="00AF31DC" w:rsidRDefault="000C3134" w:rsidP="00421D06">
      <w:pPr>
        <w:rPr>
          <w:lang w:val="de-DE"/>
        </w:rPr>
      </w:pPr>
      <w:r w:rsidRPr="00AF31DC">
        <w:rPr>
          <w:lang w:val="de-DE"/>
        </w:rPr>
        <w:fldChar w:fldCharType="begin"/>
      </w:r>
      <w:r w:rsidRPr="00AF31DC">
        <w:rPr>
          <w:lang w:val="de-DE"/>
        </w:rPr>
        <w:instrText xml:space="preserve"> AUTONUM  </w:instrText>
      </w:r>
      <w:r w:rsidRPr="00AF31DC">
        <w:rPr>
          <w:lang w:val="de-DE"/>
        </w:rPr>
        <w:fldChar w:fldCharType="end"/>
      </w:r>
      <w:r w:rsidRPr="00AF31DC">
        <w:rPr>
          <w:lang w:val="de-DE"/>
        </w:rPr>
        <w:tab/>
      </w:r>
      <w:r w:rsidR="00421D06" w:rsidRPr="00AF31DC">
        <w:rPr>
          <w:lang w:val="de-DE"/>
        </w:rPr>
        <w:t xml:space="preserve">Auf der </w:t>
      </w:r>
      <w:r w:rsidR="00530928" w:rsidRPr="00AF31DC">
        <w:rPr>
          <w:lang w:val="de-DE"/>
        </w:rPr>
        <w:t>E</w:t>
      </w:r>
      <w:r w:rsidR="00421D06" w:rsidRPr="00AF31DC">
        <w:rPr>
          <w:lang w:val="de-DE"/>
        </w:rPr>
        <w:t>lften Sitzung zur Ausarbeitung eines elektronischen Antragsformblattes („EAF/11-Sitzung</w:t>
      </w:r>
      <w:r w:rsidR="008418D6" w:rsidRPr="00AF31DC">
        <w:rPr>
          <w:lang w:val="de-DE"/>
        </w:rPr>
        <w:t>“</w:t>
      </w:r>
      <w:r w:rsidR="00FA1BB6" w:rsidRPr="00AF31DC">
        <w:rPr>
          <w:lang w:val="de-DE"/>
        </w:rPr>
        <w:t>) vom 28. </w:t>
      </w:r>
      <w:r w:rsidR="00421D06" w:rsidRPr="00AF31DC">
        <w:rPr>
          <w:lang w:val="de-DE"/>
        </w:rPr>
        <w:t xml:space="preserve">März 2018 in Genf nahmen die Teilnehmer in </w:t>
      </w:r>
      <w:r w:rsidR="001C293F" w:rsidRPr="00AF31DC">
        <w:rPr>
          <w:lang w:val="de-DE"/>
        </w:rPr>
        <w:t>B</w:t>
      </w:r>
      <w:r w:rsidR="00421D06" w:rsidRPr="00AF31DC">
        <w:rPr>
          <w:lang w:val="de-DE"/>
        </w:rPr>
        <w:t>ezug auf die vorgesc</w:t>
      </w:r>
      <w:r w:rsidR="00FA1BB6" w:rsidRPr="00AF31DC">
        <w:rPr>
          <w:lang w:val="de-DE"/>
        </w:rPr>
        <w:t>hlagenen Entwicklungen von UPOV </w:t>
      </w:r>
      <w:r w:rsidR="00421D06" w:rsidRPr="00AF31DC">
        <w:rPr>
          <w:lang w:val="de-DE"/>
        </w:rPr>
        <w:t>PRISMA Version 2.1 folgendes zur Kenntnis:</w:t>
      </w:r>
    </w:p>
    <w:p w14:paraId="0A463702" w14:textId="77777777" w:rsidR="00421D06" w:rsidRPr="00AF31DC" w:rsidRDefault="00421D06" w:rsidP="000C3134">
      <w:pPr>
        <w:spacing w:line="360" w:lineRule="auto"/>
        <w:rPr>
          <w:lang w:val="de-DE"/>
        </w:rPr>
      </w:pPr>
    </w:p>
    <w:p w14:paraId="42B904A5" w14:textId="77777777" w:rsidR="00421D06" w:rsidRPr="00AF31DC" w:rsidRDefault="00421D06" w:rsidP="00421D06">
      <w:pPr>
        <w:pStyle w:val="Heading3"/>
        <w:rPr>
          <w:lang w:val="de-DE"/>
        </w:rPr>
      </w:pPr>
      <w:bookmarkStart w:id="19" w:name="_Toc522541101"/>
      <w:r w:rsidRPr="00AF31DC">
        <w:rPr>
          <w:lang w:val="de-DE"/>
        </w:rPr>
        <w:t>Version 2.1</w:t>
      </w:r>
      <w:bookmarkEnd w:id="19"/>
    </w:p>
    <w:p w14:paraId="4EF3FB44" w14:textId="77777777" w:rsidR="00421D06" w:rsidRPr="00AF31DC" w:rsidRDefault="00421D06" w:rsidP="000C3134">
      <w:pPr>
        <w:pStyle w:val="Heading4"/>
        <w:rPr>
          <w:lang w:val="de-DE"/>
        </w:rPr>
      </w:pPr>
    </w:p>
    <w:p w14:paraId="00FB4AEE" w14:textId="77777777" w:rsidR="00421D06" w:rsidRPr="00AF31DC" w:rsidRDefault="00421D06" w:rsidP="00421D06">
      <w:pPr>
        <w:pStyle w:val="Heading4"/>
        <w:rPr>
          <w:lang w:val="de-DE"/>
        </w:rPr>
      </w:pPr>
      <w:r w:rsidRPr="00AF31DC">
        <w:rPr>
          <w:lang w:val="de-DE"/>
        </w:rPr>
        <w:t>Umfang der Erfassung</w:t>
      </w:r>
    </w:p>
    <w:p w14:paraId="43763D2A" w14:textId="77777777" w:rsidR="00421D06" w:rsidRPr="00AF31DC" w:rsidRDefault="00421D06" w:rsidP="000C3134">
      <w:pPr>
        <w:rPr>
          <w:lang w:val="de-DE"/>
        </w:rPr>
      </w:pPr>
    </w:p>
    <w:p w14:paraId="2A1550A6" w14:textId="77777777" w:rsidR="00421D06" w:rsidRPr="00AF31DC" w:rsidRDefault="00421D06" w:rsidP="00421D06">
      <w:pPr>
        <w:pStyle w:val="Heading5"/>
        <w:rPr>
          <w:lang w:val="de-DE"/>
        </w:rPr>
      </w:pPr>
      <w:r w:rsidRPr="00AF31DC">
        <w:rPr>
          <w:lang w:val="de-DE"/>
        </w:rPr>
        <w:t>UPOV-Mitglieder</w:t>
      </w:r>
    </w:p>
    <w:p w14:paraId="0EC3ADD3" w14:textId="77777777" w:rsidR="00421D06" w:rsidRPr="00AF31DC" w:rsidRDefault="00421D06" w:rsidP="000C3134">
      <w:pPr>
        <w:keepNext/>
        <w:rPr>
          <w:sz w:val="18"/>
          <w:lang w:val="de-DE"/>
        </w:rPr>
      </w:pPr>
    </w:p>
    <w:p w14:paraId="03F03001" w14:textId="77777777" w:rsidR="00421D06" w:rsidRPr="00AF31DC" w:rsidRDefault="000C3134" w:rsidP="00421D06">
      <w:pPr>
        <w:rPr>
          <w:lang w:val="de-DE"/>
        </w:rPr>
      </w:pPr>
      <w:r w:rsidRPr="00AF31DC">
        <w:rPr>
          <w:lang w:val="de-DE"/>
        </w:rPr>
        <w:fldChar w:fldCharType="begin"/>
      </w:r>
      <w:r w:rsidRPr="00AF31DC">
        <w:rPr>
          <w:lang w:val="de-DE"/>
        </w:rPr>
        <w:instrText xml:space="preserve"> AUTONUM  </w:instrText>
      </w:r>
      <w:r w:rsidRPr="00AF31DC">
        <w:rPr>
          <w:lang w:val="de-DE"/>
        </w:rPr>
        <w:fldChar w:fldCharType="end"/>
      </w:r>
      <w:r w:rsidRPr="00AF31DC">
        <w:rPr>
          <w:lang w:val="de-DE"/>
        </w:rPr>
        <w:tab/>
      </w:r>
      <w:r w:rsidR="00421D06" w:rsidRPr="00AF31DC">
        <w:rPr>
          <w:lang w:val="de-DE"/>
        </w:rPr>
        <w:t>Die Mitwirkung an EAF Version 2.1 ist denjenigen Behörden möglich, die an der Ausarbeitung des Prototyps eines elektronischen Formblattes (PV2) oder an der Ausarbeitung des elektronischen Antragsformblattes Version 1.0 oder 1.1 mitgewirkt haben (Afrikanische Organisation für geistiges Eigentum (OAPI), Argentinien, Australien, Bolivien (Plurinationaler Staat), Brasilien, Chile, China, Europäische Union, Frankreich, Georgien, Japan, Kanada, Kenia, Kolumbien, Mexiko, Neuseeland, Niederlande, Norwegen, Paraguay, Republik Korea, Republik Moldau, Schweiz, Südafrika, Tschechische Republik, Tunesien, Türkei, Uruguay, Vereinigte Staaten von Amerika und Vietnam), entsprechend den verfügbaren Ressourcen.</w:t>
      </w:r>
    </w:p>
    <w:p w14:paraId="306E3A41" w14:textId="77777777" w:rsidR="00421D06" w:rsidRPr="00AF31DC" w:rsidRDefault="00421D06" w:rsidP="000C3134">
      <w:pPr>
        <w:rPr>
          <w:lang w:val="de-DE"/>
        </w:rPr>
      </w:pPr>
    </w:p>
    <w:p w14:paraId="0FBDA9AE" w14:textId="6E85E52D" w:rsidR="00421D06" w:rsidRPr="00AF31DC" w:rsidRDefault="000C3134" w:rsidP="00421D06">
      <w:pPr>
        <w:rPr>
          <w:lang w:val="de-DE"/>
        </w:rPr>
      </w:pPr>
      <w:r w:rsidRPr="00AF31DC">
        <w:rPr>
          <w:lang w:val="de-DE"/>
        </w:rPr>
        <w:fldChar w:fldCharType="begin"/>
      </w:r>
      <w:r w:rsidRPr="00AF31DC">
        <w:rPr>
          <w:lang w:val="de-DE"/>
        </w:rPr>
        <w:instrText xml:space="preserve"> AUTONUM  </w:instrText>
      </w:r>
      <w:r w:rsidRPr="00AF31DC">
        <w:rPr>
          <w:lang w:val="de-DE"/>
        </w:rPr>
        <w:fldChar w:fldCharType="end"/>
      </w:r>
      <w:r w:rsidRPr="00AF31DC">
        <w:rPr>
          <w:lang w:val="de-DE"/>
        </w:rPr>
        <w:tab/>
      </w:r>
      <w:r w:rsidR="00FA1BB6" w:rsidRPr="00AF31DC">
        <w:rPr>
          <w:lang w:val="de-DE"/>
        </w:rPr>
        <w:t>UPOV</w:t>
      </w:r>
      <w:r w:rsidR="00FA1BB6" w:rsidRPr="00AF31DC">
        <w:rPr>
          <w:lang w:val="de-DE"/>
        </w:rPr>
        <w:noBreakHyphen/>
      </w:r>
      <w:r w:rsidR="00833FA6" w:rsidRPr="00AF31DC">
        <w:rPr>
          <w:lang w:val="de-DE"/>
        </w:rPr>
        <w:t>M</w:t>
      </w:r>
      <w:r w:rsidR="00421D06" w:rsidRPr="00AF31DC">
        <w:rPr>
          <w:lang w:val="de-DE"/>
        </w:rPr>
        <w:t>itglieder, die nicht an der Ausarbeitung eines Prototyps eines elektronischen Formblattes (PV2) oder an der Ausarbeitung des elektronischen Antragsformblattes Version 1.0 oder 1.1 mitgewirkt haben, müssen ihre Formblätter für maßgebliche Pflanzen (Antragsformblatt und Technischer Fragebogen) in einer UPOV-Sprache und gegebenenfalls Übersetzungen der Fragen der Antragsformblätter und Technischen Fragebogen in die anderen Sprachen, die im UPOV PRISMA verwendet werden, bereitstellen. Der Zeitplan für die Hinzufügung neuer Verbandsmitglieder wird von den verfügbaren Ressourcen abhängen und entsprechend dem Inhalt der Antragsformblätter und der Technischen Frageb</w:t>
      </w:r>
      <w:r w:rsidR="00530928" w:rsidRPr="00AF31DC">
        <w:rPr>
          <w:lang w:val="de-DE"/>
        </w:rPr>
        <w:t>ö</w:t>
      </w:r>
      <w:r w:rsidR="00421D06" w:rsidRPr="00AF31DC">
        <w:rPr>
          <w:lang w:val="de-DE"/>
        </w:rPr>
        <w:t>gen variieren.</w:t>
      </w:r>
    </w:p>
    <w:p w14:paraId="7A23386C" w14:textId="77777777" w:rsidR="00421D06" w:rsidRPr="00AF31DC" w:rsidRDefault="00421D06" w:rsidP="000C3134">
      <w:pPr>
        <w:rPr>
          <w:lang w:val="de-DE"/>
        </w:rPr>
      </w:pPr>
    </w:p>
    <w:p w14:paraId="34387AA0" w14:textId="1574C7D2" w:rsidR="00421D06" w:rsidRPr="00AF31DC" w:rsidRDefault="000C3134" w:rsidP="00421D06">
      <w:pPr>
        <w:rPr>
          <w:lang w:val="de-DE"/>
        </w:rPr>
      </w:pPr>
      <w:r w:rsidRPr="00AF31DC">
        <w:rPr>
          <w:lang w:val="de-DE"/>
        </w:rPr>
        <w:fldChar w:fldCharType="begin"/>
      </w:r>
      <w:r w:rsidRPr="00AF31DC">
        <w:rPr>
          <w:lang w:val="de-DE"/>
        </w:rPr>
        <w:instrText xml:space="preserve"> AUTONUM  </w:instrText>
      </w:r>
      <w:r w:rsidRPr="00AF31DC">
        <w:rPr>
          <w:lang w:val="de-DE"/>
        </w:rPr>
        <w:fldChar w:fldCharType="end"/>
      </w:r>
      <w:r w:rsidRPr="00AF31DC">
        <w:rPr>
          <w:lang w:val="de-DE"/>
        </w:rPr>
        <w:tab/>
      </w:r>
      <w:r w:rsidR="00421D06" w:rsidRPr="00AF31DC">
        <w:rPr>
          <w:lang w:val="de-DE"/>
        </w:rPr>
        <w:t>Rundschrei</w:t>
      </w:r>
      <w:r w:rsidR="00FA1BB6" w:rsidRPr="00AF31DC">
        <w:rPr>
          <w:lang w:val="de-DE"/>
        </w:rPr>
        <w:t>ben E-17/264, herausgegeben am 1</w:t>
      </w:r>
      <w:r w:rsidR="00421D06" w:rsidRPr="00AF31DC">
        <w:rPr>
          <w:lang w:val="de-DE"/>
        </w:rPr>
        <w:t xml:space="preserve">2. </w:t>
      </w:r>
      <w:r w:rsidR="00FA1BB6" w:rsidRPr="00AF31DC">
        <w:rPr>
          <w:lang w:val="de-DE"/>
        </w:rPr>
        <w:t xml:space="preserve">Dezember </w:t>
      </w:r>
      <w:r w:rsidR="00421D06" w:rsidRPr="00AF31DC">
        <w:rPr>
          <w:lang w:val="de-DE"/>
        </w:rPr>
        <w:t>201</w:t>
      </w:r>
      <w:r w:rsidR="00FA1BB6" w:rsidRPr="00AF31DC">
        <w:rPr>
          <w:lang w:val="de-DE"/>
        </w:rPr>
        <w:t>7</w:t>
      </w:r>
      <w:r w:rsidR="00421D06" w:rsidRPr="00AF31DC">
        <w:rPr>
          <w:lang w:val="de-DE"/>
        </w:rPr>
        <w:t>, ersuchte alle derzeit an UPOV PRISMA nicht mitwirkenden Mitglieder, die noch keinen Wunsch geäußert haben, daran mitzuwirken, das Verbandsbüro über ihren Wunsch zu benachrichtigen, im Jahre 2018 beizutreten</w:t>
      </w:r>
      <w:r w:rsidR="00FA1BB6" w:rsidRPr="00AF31DC">
        <w:rPr>
          <w:lang w:val="de-DE"/>
        </w:rPr>
        <w:t xml:space="preserve"> (vergleiche Absatz </w:t>
      </w:r>
      <w:r w:rsidR="00833FA6" w:rsidRPr="00AF31DC">
        <w:rPr>
          <w:lang w:val="de-DE"/>
        </w:rPr>
        <w:t>24 nachstehend)</w:t>
      </w:r>
      <w:r w:rsidR="00421D06" w:rsidRPr="00AF31DC">
        <w:rPr>
          <w:lang w:val="de-DE"/>
        </w:rPr>
        <w:t>.</w:t>
      </w:r>
    </w:p>
    <w:p w14:paraId="75C51B79" w14:textId="77777777" w:rsidR="00421D06" w:rsidRPr="00AF31DC" w:rsidRDefault="00421D06" w:rsidP="000C3134">
      <w:pPr>
        <w:rPr>
          <w:lang w:val="de-DE"/>
        </w:rPr>
      </w:pPr>
    </w:p>
    <w:p w14:paraId="25BBD883" w14:textId="77777777" w:rsidR="00421D06" w:rsidRPr="00AF31DC" w:rsidRDefault="00421D06" w:rsidP="00421D06">
      <w:pPr>
        <w:pStyle w:val="Heading5"/>
        <w:rPr>
          <w:lang w:val="de-DE"/>
        </w:rPr>
      </w:pPr>
      <w:r w:rsidRPr="00AF31DC">
        <w:rPr>
          <w:lang w:val="de-DE"/>
        </w:rPr>
        <w:t>Pflanzen/Arten</w:t>
      </w:r>
    </w:p>
    <w:p w14:paraId="326DCE44" w14:textId="77777777" w:rsidR="00421D06" w:rsidRPr="00AF31DC" w:rsidRDefault="00421D06" w:rsidP="000C3134">
      <w:pPr>
        <w:rPr>
          <w:lang w:val="de-DE"/>
        </w:rPr>
      </w:pPr>
    </w:p>
    <w:p w14:paraId="398ED4C7" w14:textId="77777777" w:rsidR="00421D06" w:rsidRPr="00AF31DC" w:rsidRDefault="000C3134" w:rsidP="00421D06">
      <w:pPr>
        <w:rPr>
          <w:lang w:val="de-DE"/>
        </w:rPr>
      </w:pPr>
      <w:r w:rsidRPr="00AF31DC">
        <w:rPr>
          <w:lang w:val="de-DE"/>
        </w:rPr>
        <w:fldChar w:fldCharType="begin"/>
      </w:r>
      <w:r w:rsidRPr="00AF31DC">
        <w:rPr>
          <w:lang w:val="de-DE"/>
        </w:rPr>
        <w:instrText xml:space="preserve"> AUTONUM  </w:instrText>
      </w:r>
      <w:r w:rsidRPr="00AF31DC">
        <w:rPr>
          <w:lang w:val="de-DE"/>
        </w:rPr>
        <w:fldChar w:fldCharType="end"/>
      </w:r>
      <w:r w:rsidRPr="00AF31DC">
        <w:rPr>
          <w:lang w:val="de-DE"/>
        </w:rPr>
        <w:tab/>
      </w:r>
      <w:r w:rsidR="00421D06" w:rsidRPr="00AF31DC">
        <w:rPr>
          <w:lang w:val="de-DE"/>
        </w:rPr>
        <w:t>Das Rundschreiben E-18/011, herausgegeben am 22. Februar 2018, ersuchte die an UPOV PRISMA mitwirkenden Mitglieder, die noch nicht alle Gattungen und Arten erfassen (Argentinien, Bolivien (Plurinationaler Staat), China, Georgien, Kolumbien, Mexiko, Republik Moldau und Vereinigte Staaten von Amerika), ihren Wunsch zu äußern, den Umfang der Erfassung ihrer Gattungen und Arten für Version 2.1 auszuweiten.</w:t>
      </w:r>
    </w:p>
    <w:p w14:paraId="3785BA79" w14:textId="77777777" w:rsidR="00421D06" w:rsidRPr="00AF31DC" w:rsidRDefault="00421D06" w:rsidP="000C3134">
      <w:pPr>
        <w:rPr>
          <w:lang w:val="de-DE"/>
        </w:rPr>
      </w:pPr>
    </w:p>
    <w:p w14:paraId="204F882E" w14:textId="785ECBEB" w:rsidR="00421D06" w:rsidRPr="00AF31DC" w:rsidRDefault="000C3134" w:rsidP="00421D06">
      <w:pPr>
        <w:rPr>
          <w:lang w:val="de-DE"/>
        </w:rPr>
      </w:pPr>
      <w:r w:rsidRPr="00AF31DC">
        <w:rPr>
          <w:lang w:val="de-DE"/>
        </w:rPr>
        <w:fldChar w:fldCharType="begin"/>
      </w:r>
      <w:r w:rsidRPr="00AF31DC">
        <w:rPr>
          <w:lang w:val="de-DE"/>
        </w:rPr>
        <w:instrText xml:space="preserve"> AUTONUM  </w:instrText>
      </w:r>
      <w:r w:rsidRPr="00AF31DC">
        <w:rPr>
          <w:lang w:val="de-DE"/>
        </w:rPr>
        <w:fldChar w:fldCharType="end"/>
      </w:r>
      <w:r w:rsidRPr="00AF31DC">
        <w:rPr>
          <w:lang w:val="de-DE"/>
        </w:rPr>
        <w:tab/>
      </w:r>
      <w:r w:rsidR="00421D06" w:rsidRPr="00AF31DC">
        <w:rPr>
          <w:lang w:val="de-DE"/>
        </w:rPr>
        <w:t>Das Rundschreiben E-18/010, herausgegeben am 21. Februar und am 12. März 2018, ersuchte die UPOV</w:t>
      </w:r>
      <w:r w:rsidR="00FA1BB6" w:rsidRPr="00AF31DC">
        <w:rPr>
          <w:lang w:val="de-DE"/>
        </w:rPr>
        <w:noBreakHyphen/>
      </w:r>
      <w:r w:rsidR="00421D06" w:rsidRPr="00AF31DC">
        <w:rPr>
          <w:lang w:val="de-DE"/>
        </w:rPr>
        <w:t>Mitglieder, die bereits Interesse an der Mitwirkung an UPOV PRISM</w:t>
      </w:r>
      <w:r w:rsidR="00B11A89">
        <w:rPr>
          <w:lang w:val="de-DE"/>
        </w:rPr>
        <w:t>A geäußert hatten (Afrikanische </w:t>
      </w:r>
      <w:r w:rsidR="00421D06" w:rsidRPr="00AF31DC">
        <w:rPr>
          <w:lang w:val="de-DE"/>
        </w:rPr>
        <w:t xml:space="preserve">Organisation für geistiges Eigentum (OAPI), Brasilien, Deutschland, Japan, Republik Korea, Schweden, Südafrika, Tschechische Republik, Vereinigte Republik Tansania und Vietnam), ihre Absicht zu bestätigen, an Version 2.1 mitzuwirken, und den Umfang der Erfassung der Gattungen und Arten </w:t>
      </w:r>
      <w:r w:rsidR="00421D06" w:rsidRPr="00B11A89">
        <w:rPr>
          <w:spacing w:val="-2"/>
          <w:lang w:val="de-DE"/>
        </w:rPr>
        <w:t>klarzustellen.</w:t>
      </w:r>
      <w:r w:rsidR="00202AAA" w:rsidRPr="00B11A89">
        <w:rPr>
          <w:spacing w:val="-2"/>
          <w:lang w:val="de-DE"/>
        </w:rPr>
        <w:t xml:space="preserve"> </w:t>
      </w:r>
      <w:r w:rsidR="00421D06" w:rsidRPr="00B11A89">
        <w:rPr>
          <w:spacing w:val="-2"/>
          <w:lang w:val="de-DE"/>
        </w:rPr>
        <w:t>Andere UPOV</w:t>
      </w:r>
      <w:r w:rsidR="00FA1BB6" w:rsidRPr="00B11A89">
        <w:rPr>
          <w:spacing w:val="-2"/>
          <w:lang w:val="de-DE"/>
        </w:rPr>
        <w:noBreakHyphen/>
      </w:r>
      <w:r w:rsidR="00421D06" w:rsidRPr="00B11A89">
        <w:rPr>
          <w:spacing w:val="-2"/>
          <w:lang w:val="de-DE"/>
        </w:rPr>
        <w:t>Mitglieder, die bereits Interesse an der Mi</w:t>
      </w:r>
      <w:r w:rsidR="00B11A89" w:rsidRPr="00B11A89">
        <w:rPr>
          <w:spacing w:val="-2"/>
          <w:lang w:val="de-DE"/>
        </w:rPr>
        <w:t>twirkung an UPOV PRISMA Version </w:t>
      </w:r>
      <w:r w:rsidR="00421D06" w:rsidRPr="00B11A89">
        <w:rPr>
          <w:spacing w:val="-2"/>
          <w:lang w:val="de-DE"/>
        </w:rPr>
        <w:t>2.1</w:t>
      </w:r>
      <w:r w:rsidR="00421D06" w:rsidRPr="00AF31DC">
        <w:rPr>
          <w:lang w:val="de-DE"/>
        </w:rPr>
        <w:t xml:space="preserve"> geäußert hatten (Costa Rica, Serbien, Usbekistan und Vereinigtes Königreich), wurden kontaktiert, um den Umfang der Erfassung für Gattungen und Arten klarzustellen.</w:t>
      </w:r>
    </w:p>
    <w:p w14:paraId="2628067C" w14:textId="77777777" w:rsidR="00421D06" w:rsidRPr="00AF31DC" w:rsidRDefault="00421D06" w:rsidP="000C3134">
      <w:pPr>
        <w:rPr>
          <w:lang w:val="de-DE"/>
        </w:rPr>
      </w:pPr>
    </w:p>
    <w:p w14:paraId="688D783E" w14:textId="5101F77C" w:rsidR="00421D06" w:rsidRPr="00AF31DC" w:rsidRDefault="000C3134" w:rsidP="00421D06">
      <w:pPr>
        <w:rPr>
          <w:lang w:val="de-DE"/>
        </w:rPr>
      </w:pPr>
      <w:r w:rsidRPr="00AF31DC">
        <w:rPr>
          <w:lang w:val="de-DE"/>
        </w:rPr>
        <w:fldChar w:fldCharType="begin"/>
      </w:r>
      <w:r w:rsidRPr="00AF31DC">
        <w:rPr>
          <w:lang w:val="de-DE"/>
        </w:rPr>
        <w:instrText xml:space="preserve"> AUTONUM  </w:instrText>
      </w:r>
      <w:r w:rsidRPr="00AF31DC">
        <w:rPr>
          <w:lang w:val="de-DE"/>
        </w:rPr>
        <w:fldChar w:fldCharType="end"/>
      </w:r>
      <w:r w:rsidRPr="00AF31DC">
        <w:rPr>
          <w:lang w:val="de-DE"/>
        </w:rPr>
        <w:tab/>
      </w:r>
      <w:r w:rsidR="00421D06" w:rsidRPr="00AF31DC">
        <w:rPr>
          <w:lang w:val="de-DE"/>
        </w:rPr>
        <w:t>In UPOV PRISMA Version 2.1 werden die Technischen Frageb</w:t>
      </w:r>
      <w:r w:rsidR="00530928" w:rsidRPr="00AF31DC">
        <w:rPr>
          <w:lang w:val="de-DE"/>
        </w:rPr>
        <w:t>ö</w:t>
      </w:r>
      <w:r w:rsidR="00421D06" w:rsidRPr="00AF31DC">
        <w:rPr>
          <w:lang w:val="de-DE"/>
        </w:rPr>
        <w:t>gen (TQ) aus allen UPOV</w:t>
      </w:r>
      <w:r w:rsidR="00FA1BB6" w:rsidRPr="00AF31DC">
        <w:rPr>
          <w:lang w:val="de-DE"/>
        </w:rPr>
        <w:noBreakHyphen/>
      </w:r>
      <w:r w:rsidR="00421D06" w:rsidRPr="00AF31DC">
        <w:rPr>
          <w:lang w:val="de-DE"/>
        </w:rPr>
        <w:t>Prüfungsrichtlinien unter Einbeziehung von Apfelunterlagen und Avocado verfügbar sein.</w:t>
      </w:r>
      <w:r w:rsidRPr="00AF31DC">
        <w:rPr>
          <w:lang w:val="de-DE"/>
        </w:rPr>
        <w:t xml:space="preserve"> </w:t>
      </w:r>
    </w:p>
    <w:p w14:paraId="164AE161" w14:textId="77777777" w:rsidR="00421D06" w:rsidRPr="00AF31DC" w:rsidRDefault="00421D06" w:rsidP="000C3134">
      <w:pPr>
        <w:rPr>
          <w:lang w:val="de-DE"/>
        </w:rPr>
      </w:pPr>
    </w:p>
    <w:p w14:paraId="51B50D92" w14:textId="77777777" w:rsidR="00421D06" w:rsidRPr="00AF31DC" w:rsidRDefault="00284610" w:rsidP="00421D06">
      <w:pPr>
        <w:rPr>
          <w:lang w:val="de-DE"/>
        </w:rPr>
      </w:pPr>
      <w:r w:rsidRPr="00AF31DC">
        <w:rPr>
          <w:lang w:val="de-DE"/>
        </w:rPr>
        <w:fldChar w:fldCharType="begin"/>
      </w:r>
      <w:r w:rsidRPr="00AF31DC">
        <w:rPr>
          <w:lang w:val="de-DE"/>
        </w:rPr>
        <w:instrText xml:space="preserve"> AUTONUM  </w:instrText>
      </w:r>
      <w:r w:rsidRPr="00AF31DC">
        <w:rPr>
          <w:lang w:val="de-DE"/>
        </w:rPr>
        <w:fldChar w:fldCharType="end"/>
      </w:r>
      <w:r w:rsidRPr="00AF31DC">
        <w:rPr>
          <w:lang w:val="de-DE"/>
        </w:rPr>
        <w:tab/>
      </w:r>
      <w:r w:rsidR="00421D06" w:rsidRPr="00AF31DC">
        <w:rPr>
          <w:lang w:val="de-DE"/>
        </w:rPr>
        <w:t>Folgende Behörden äußerten ab 2. Mai 2018 Interesse an der Mitwirkung an Version 2.1, deren Freigabe im September 2018 vorgesehen ist:</w:t>
      </w:r>
      <w:r w:rsidRPr="00AF31DC">
        <w:rPr>
          <w:lang w:val="de-DE"/>
        </w:rPr>
        <w:t xml:space="preserve"> </w:t>
      </w:r>
    </w:p>
    <w:p w14:paraId="29D670E2" w14:textId="77777777" w:rsidR="00284610" w:rsidRPr="00AF31DC" w:rsidRDefault="00284610" w:rsidP="00284610">
      <w:pPr>
        <w:rPr>
          <w:lang w:val="de-DE"/>
        </w:rPr>
      </w:pPr>
    </w:p>
    <w:tbl>
      <w:tblPr>
        <w:tblStyle w:val="TableGrid11"/>
        <w:tblW w:w="10008" w:type="dxa"/>
        <w:tblLayout w:type="fixed"/>
        <w:tblCellMar>
          <w:top w:w="28" w:type="dxa"/>
          <w:left w:w="57" w:type="dxa"/>
          <w:bottom w:w="28" w:type="dxa"/>
          <w:right w:w="85" w:type="dxa"/>
        </w:tblCellMar>
        <w:tblLook w:val="04A0" w:firstRow="1" w:lastRow="0" w:firstColumn="1" w:lastColumn="0" w:noHBand="0" w:noVBand="1"/>
      </w:tblPr>
      <w:tblGrid>
        <w:gridCol w:w="2467"/>
        <w:gridCol w:w="425"/>
        <w:gridCol w:w="1276"/>
        <w:gridCol w:w="1276"/>
        <w:gridCol w:w="4564"/>
      </w:tblGrid>
      <w:tr w:rsidR="006C4F12" w:rsidRPr="00AF31DC" w14:paraId="4492230A" w14:textId="77777777" w:rsidTr="0041229F">
        <w:trPr>
          <w:cantSplit/>
          <w:tblHeader/>
        </w:trPr>
        <w:tc>
          <w:tcPr>
            <w:tcW w:w="2892" w:type="dxa"/>
            <w:gridSpan w:val="2"/>
            <w:shd w:val="clear" w:color="auto" w:fill="F2F2F2" w:themeFill="background1" w:themeFillShade="F2"/>
            <w:vAlign w:val="center"/>
          </w:tcPr>
          <w:p w14:paraId="22B55596" w14:textId="77777777" w:rsidR="006C4F12" w:rsidRPr="00AF31DC" w:rsidRDefault="006C4F12" w:rsidP="0041229F">
            <w:pPr>
              <w:keepNext/>
              <w:jc w:val="center"/>
              <w:rPr>
                <w:color w:val="000000"/>
                <w:sz w:val="17"/>
                <w:szCs w:val="17"/>
                <w:lang w:val="de-DE"/>
              </w:rPr>
            </w:pPr>
            <w:r w:rsidRPr="00AF31DC">
              <w:rPr>
                <w:bCs/>
                <w:color w:val="000000"/>
                <w:sz w:val="17"/>
                <w:szCs w:val="17"/>
                <w:lang w:val="de-DE"/>
              </w:rPr>
              <w:t>Behörde</w:t>
            </w:r>
          </w:p>
        </w:tc>
        <w:tc>
          <w:tcPr>
            <w:tcW w:w="1276" w:type="dxa"/>
            <w:shd w:val="clear" w:color="auto" w:fill="F2F2F2" w:themeFill="background1" w:themeFillShade="F2"/>
            <w:vAlign w:val="center"/>
          </w:tcPr>
          <w:p w14:paraId="21A119E9" w14:textId="77777777" w:rsidR="006C4F12" w:rsidRPr="00AF31DC" w:rsidRDefault="006C4F12" w:rsidP="0041229F">
            <w:pPr>
              <w:keepNext/>
              <w:jc w:val="center"/>
              <w:rPr>
                <w:color w:val="000000"/>
                <w:sz w:val="17"/>
                <w:szCs w:val="17"/>
                <w:lang w:val="de-DE"/>
              </w:rPr>
            </w:pPr>
            <w:r w:rsidRPr="00AF31DC">
              <w:rPr>
                <w:color w:val="000000"/>
                <w:sz w:val="17"/>
                <w:szCs w:val="17"/>
                <w:lang w:val="de-DE"/>
              </w:rPr>
              <w:t>Derzeit an Version 2.0 mitwirkend</w:t>
            </w:r>
          </w:p>
        </w:tc>
        <w:tc>
          <w:tcPr>
            <w:tcW w:w="1276" w:type="dxa"/>
            <w:shd w:val="clear" w:color="auto" w:fill="F2F2F2" w:themeFill="background1" w:themeFillShade="F2"/>
            <w:vAlign w:val="center"/>
          </w:tcPr>
          <w:p w14:paraId="3C6BBEE2" w14:textId="77777777" w:rsidR="006C4F12" w:rsidRPr="00AF31DC" w:rsidRDefault="006C4F12" w:rsidP="0041229F">
            <w:pPr>
              <w:keepNext/>
              <w:jc w:val="center"/>
              <w:rPr>
                <w:color w:val="000000"/>
                <w:sz w:val="17"/>
                <w:szCs w:val="17"/>
                <w:lang w:val="de-DE"/>
              </w:rPr>
            </w:pPr>
            <w:r w:rsidRPr="00AF31DC">
              <w:rPr>
                <w:color w:val="000000"/>
                <w:sz w:val="17"/>
                <w:szCs w:val="17"/>
                <w:lang w:val="de-DE"/>
              </w:rPr>
              <w:t>Absicht, an Version 2.1 mitzuwirken</w:t>
            </w:r>
          </w:p>
        </w:tc>
        <w:tc>
          <w:tcPr>
            <w:tcW w:w="4564" w:type="dxa"/>
            <w:shd w:val="clear" w:color="auto" w:fill="F2F2F2" w:themeFill="background1" w:themeFillShade="F2"/>
            <w:vAlign w:val="center"/>
          </w:tcPr>
          <w:p w14:paraId="0C86C9A2" w14:textId="77777777" w:rsidR="006C4F12" w:rsidRPr="00AF31DC" w:rsidRDefault="006C4F12" w:rsidP="0041229F">
            <w:pPr>
              <w:keepNext/>
              <w:jc w:val="left"/>
              <w:rPr>
                <w:color w:val="000000"/>
                <w:sz w:val="17"/>
                <w:szCs w:val="17"/>
                <w:lang w:val="de-DE"/>
              </w:rPr>
            </w:pPr>
            <w:r w:rsidRPr="00AF31DC">
              <w:rPr>
                <w:color w:val="000000"/>
                <w:sz w:val="17"/>
                <w:szCs w:val="17"/>
                <w:lang w:val="de-DE"/>
              </w:rPr>
              <w:t xml:space="preserve">Erwarteter Umfang der Erfassung in Version 2.1 </w:t>
            </w:r>
          </w:p>
          <w:p w14:paraId="29F2040D" w14:textId="77777777" w:rsidR="006C4F12" w:rsidRPr="00AF31DC" w:rsidRDefault="006C4F12" w:rsidP="0041229F">
            <w:pPr>
              <w:keepNext/>
              <w:jc w:val="left"/>
              <w:rPr>
                <w:color w:val="000000"/>
                <w:sz w:val="17"/>
                <w:szCs w:val="17"/>
                <w:lang w:val="de-DE"/>
              </w:rPr>
            </w:pPr>
            <w:r w:rsidRPr="00AF31DC">
              <w:rPr>
                <w:color w:val="000000"/>
                <w:sz w:val="17"/>
                <w:szCs w:val="17"/>
                <w:lang w:val="de-DE"/>
              </w:rPr>
              <w:t>(</w:t>
            </w:r>
            <w:r w:rsidRPr="00AF31DC">
              <w:rPr>
                <w:color w:val="000000"/>
                <w:sz w:val="17"/>
                <w:szCs w:val="17"/>
                <w:highlight w:val="lightGray"/>
                <w:lang w:val="de-DE"/>
              </w:rPr>
              <w:t>Änderungen gegenüber Version 2.0 sind grau hervorgehoben)</w:t>
            </w:r>
          </w:p>
        </w:tc>
      </w:tr>
      <w:tr w:rsidR="006C4F12" w:rsidRPr="00AF31DC" w14:paraId="0F709975" w14:textId="77777777" w:rsidTr="0041229F">
        <w:trPr>
          <w:cantSplit/>
        </w:trPr>
        <w:tc>
          <w:tcPr>
            <w:tcW w:w="2467" w:type="dxa"/>
            <w:vAlign w:val="center"/>
          </w:tcPr>
          <w:p w14:paraId="355718F1" w14:textId="77777777" w:rsidR="006C4F12" w:rsidRPr="00AF31DC" w:rsidRDefault="006C4F12" w:rsidP="0041229F">
            <w:pPr>
              <w:keepNext/>
              <w:jc w:val="left"/>
              <w:rPr>
                <w:color w:val="000000"/>
                <w:sz w:val="17"/>
                <w:szCs w:val="17"/>
                <w:lang w:val="de-DE"/>
              </w:rPr>
            </w:pPr>
            <w:r w:rsidRPr="00AF31DC">
              <w:rPr>
                <w:color w:val="000000"/>
                <w:sz w:val="17"/>
                <w:szCs w:val="17"/>
                <w:lang w:val="de-DE"/>
              </w:rPr>
              <w:t>Afrikanische Organisation für geistiges Eigentum (OAPI)</w:t>
            </w:r>
          </w:p>
        </w:tc>
        <w:tc>
          <w:tcPr>
            <w:tcW w:w="425" w:type="dxa"/>
            <w:noWrap/>
            <w:vAlign w:val="center"/>
          </w:tcPr>
          <w:p w14:paraId="69649503" w14:textId="77777777" w:rsidR="006C4F12" w:rsidRPr="00AF31DC" w:rsidRDefault="006C4F12" w:rsidP="0041229F">
            <w:pPr>
              <w:keepNext/>
              <w:jc w:val="center"/>
              <w:rPr>
                <w:color w:val="000000"/>
                <w:sz w:val="17"/>
                <w:szCs w:val="17"/>
                <w:lang w:val="de-DE"/>
              </w:rPr>
            </w:pPr>
            <w:r w:rsidRPr="00AF31DC">
              <w:rPr>
                <w:color w:val="000000"/>
                <w:sz w:val="17"/>
                <w:szCs w:val="17"/>
                <w:lang w:val="de-DE"/>
              </w:rPr>
              <w:t>OA</w:t>
            </w:r>
          </w:p>
        </w:tc>
        <w:tc>
          <w:tcPr>
            <w:tcW w:w="1276" w:type="dxa"/>
            <w:vAlign w:val="center"/>
          </w:tcPr>
          <w:p w14:paraId="52B58E86" w14:textId="77777777" w:rsidR="006C4F12" w:rsidRPr="00AF31DC" w:rsidRDefault="006C4F12" w:rsidP="0041229F">
            <w:pPr>
              <w:keepNext/>
              <w:jc w:val="center"/>
              <w:rPr>
                <w:caps/>
                <w:sz w:val="17"/>
                <w:szCs w:val="17"/>
                <w:lang w:val="de-DE"/>
              </w:rPr>
            </w:pPr>
            <w:r w:rsidRPr="00AF31DC">
              <w:rPr>
                <w:caps/>
                <w:sz w:val="17"/>
                <w:szCs w:val="17"/>
                <w:lang w:val="de-DE"/>
              </w:rPr>
              <w:t>-</w:t>
            </w:r>
          </w:p>
        </w:tc>
        <w:tc>
          <w:tcPr>
            <w:tcW w:w="1276" w:type="dxa"/>
            <w:vAlign w:val="center"/>
          </w:tcPr>
          <w:p w14:paraId="1A297CE1" w14:textId="77777777" w:rsidR="006C4F12" w:rsidRPr="00AF31DC" w:rsidRDefault="006C4F12" w:rsidP="0041229F">
            <w:pPr>
              <w:keepNext/>
              <w:jc w:val="center"/>
              <w:rPr>
                <w:caps/>
                <w:sz w:val="17"/>
                <w:szCs w:val="17"/>
                <w:lang w:val="de-DE"/>
              </w:rPr>
            </w:pPr>
            <w:r w:rsidRPr="00AF31DC">
              <w:rPr>
                <w:caps/>
                <w:sz w:val="17"/>
                <w:szCs w:val="17"/>
                <w:highlight w:val="lightGray"/>
                <w:lang w:val="de-DE"/>
              </w:rPr>
              <w:sym w:font="Wingdings 2" w:char="F050"/>
            </w:r>
          </w:p>
        </w:tc>
        <w:tc>
          <w:tcPr>
            <w:tcW w:w="4564" w:type="dxa"/>
            <w:vAlign w:val="center"/>
          </w:tcPr>
          <w:p w14:paraId="44A8812E" w14:textId="77777777" w:rsidR="006C4F12" w:rsidRPr="00AF31DC" w:rsidRDefault="006C4F12" w:rsidP="0041229F">
            <w:pPr>
              <w:keepNext/>
              <w:jc w:val="left"/>
              <w:rPr>
                <w:color w:val="000000"/>
                <w:sz w:val="17"/>
                <w:szCs w:val="17"/>
                <w:lang w:val="de-DE"/>
              </w:rPr>
            </w:pPr>
            <w:r w:rsidRPr="00AF31DC">
              <w:rPr>
                <w:color w:val="000000"/>
                <w:sz w:val="17"/>
                <w:szCs w:val="17"/>
                <w:highlight w:val="lightGray"/>
                <w:lang w:val="de-DE"/>
              </w:rPr>
              <w:t>Alle Gattungen und Arten</w:t>
            </w:r>
          </w:p>
        </w:tc>
      </w:tr>
      <w:tr w:rsidR="006C4F12" w:rsidRPr="00AF31DC" w14:paraId="657D14E4" w14:textId="77777777" w:rsidTr="0041229F">
        <w:trPr>
          <w:cantSplit/>
        </w:trPr>
        <w:tc>
          <w:tcPr>
            <w:tcW w:w="2467" w:type="dxa"/>
            <w:vAlign w:val="center"/>
          </w:tcPr>
          <w:p w14:paraId="6DBBC583" w14:textId="77777777" w:rsidR="006C4F12" w:rsidRPr="00AF31DC" w:rsidRDefault="006C4F12" w:rsidP="0041229F">
            <w:pPr>
              <w:keepNext/>
              <w:jc w:val="left"/>
              <w:rPr>
                <w:color w:val="000000"/>
                <w:sz w:val="17"/>
                <w:szCs w:val="17"/>
                <w:lang w:val="de-DE"/>
              </w:rPr>
            </w:pPr>
            <w:r w:rsidRPr="00AF31DC">
              <w:rPr>
                <w:color w:val="000000"/>
                <w:sz w:val="17"/>
                <w:szCs w:val="17"/>
                <w:lang w:val="de-DE"/>
              </w:rPr>
              <w:t>Argentinien</w:t>
            </w:r>
          </w:p>
        </w:tc>
        <w:tc>
          <w:tcPr>
            <w:tcW w:w="425" w:type="dxa"/>
            <w:noWrap/>
            <w:vAlign w:val="center"/>
            <w:hideMark/>
          </w:tcPr>
          <w:p w14:paraId="579532A4" w14:textId="77777777" w:rsidR="006C4F12" w:rsidRPr="00AF31DC" w:rsidRDefault="006C4F12" w:rsidP="0041229F">
            <w:pPr>
              <w:keepNext/>
              <w:jc w:val="center"/>
              <w:rPr>
                <w:color w:val="000000"/>
                <w:sz w:val="17"/>
                <w:szCs w:val="17"/>
                <w:lang w:val="de-DE"/>
              </w:rPr>
            </w:pPr>
            <w:r w:rsidRPr="00AF31DC">
              <w:rPr>
                <w:color w:val="000000"/>
                <w:sz w:val="17"/>
                <w:szCs w:val="17"/>
                <w:lang w:val="de-DE"/>
              </w:rPr>
              <w:t>AR</w:t>
            </w:r>
          </w:p>
        </w:tc>
        <w:tc>
          <w:tcPr>
            <w:tcW w:w="1276" w:type="dxa"/>
            <w:vAlign w:val="center"/>
          </w:tcPr>
          <w:p w14:paraId="11C4A7C1" w14:textId="77777777" w:rsidR="006C4F12" w:rsidRPr="00AF31DC" w:rsidRDefault="006C4F12" w:rsidP="0041229F">
            <w:pPr>
              <w:keepNext/>
              <w:jc w:val="center"/>
              <w:rPr>
                <w:sz w:val="17"/>
                <w:szCs w:val="17"/>
                <w:lang w:val="de-DE"/>
              </w:rPr>
            </w:pPr>
            <w:r w:rsidRPr="00AF31DC">
              <w:rPr>
                <w:caps/>
                <w:sz w:val="17"/>
                <w:szCs w:val="17"/>
                <w:lang w:val="de-DE"/>
              </w:rPr>
              <w:sym w:font="Wingdings 2" w:char="F050"/>
            </w:r>
          </w:p>
        </w:tc>
        <w:tc>
          <w:tcPr>
            <w:tcW w:w="1276" w:type="dxa"/>
            <w:vAlign w:val="center"/>
          </w:tcPr>
          <w:p w14:paraId="4064595A" w14:textId="77777777" w:rsidR="006C4F12" w:rsidRPr="00AF31DC" w:rsidRDefault="006C4F12" w:rsidP="0041229F">
            <w:pPr>
              <w:keepNext/>
              <w:jc w:val="center"/>
              <w:rPr>
                <w:sz w:val="17"/>
                <w:szCs w:val="17"/>
                <w:lang w:val="de-DE"/>
              </w:rPr>
            </w:pPr>
            <w:r w:rsidRPr="00AF31DC">
              <w:rPr>
                <w:caps/>
                <w:sz w:val="17"/>
                <w:szCs w:val="17"/>
                <w:lang w:val="de-DE"/>
              </w:rPr>
              <w:sym w:font="Wingdings 2" w:char="F050"/>
            </w:r>
          </w:p>
        </w:tc>
        <w:tc>
          <w:tcPr>
            <w:tcW w:w="4564" w:type="dxa"/>
            <w:vAlign w:val="center"/>
          </w:tcPr>
          <w:p w14:paraId="64C49B0C" w14:textId="77777777" w:rsidR="006C4F12" w:rsidRPr="00AF31DC" w:rsidRDefault="006C4F12" w:rsidP="0041229F">
            <w:pPr>
              <w:keepNext/>
              <w:jc w:val="left"/>
              <w:rPr>
                <w:color w:val="000000"/>
                <w:sz w:val="17"/>
                <w:szCs w:val="17"/>
                <w:lang w:val="de-DE"/>
              </w:rPr>
            </w:pPr>
            <w:r w:rsidRPr="00AF31DC">
              <w:rPr>
                <w:color w:val="000000"/>
                <w:sz w:val="17"/>
                <w:szCs w:val="17"/>
                <w:highlight w:val="lightGray"/>
                <w:lang w:val="de-DE"/>
              </w:rPr>
              <w:t>18 ausgewählte Pflanzen</w:t>
            </w:r>
          </w:p>
        </w:tc>
      </w:tr>
      <w:tr w:rsidR="006C4F12" w:rsidRPr="00AF31DC" w14:paraId="714F5573" w14:textId="77777777" w:rsidTr="0041229F">
        <w:trPr>
          <w:cantSplit/>
        </w:trPr>
        <w:tc>
          <w:tcPr>
            <w:tcW w:w="2467" w:type="dxa"/>
            <w:vAlign w:val="center"/>
          </w:tcPr>
          <w:p w14:paraId="0A97607F" w14:textId="77777777" w:rsidR="006C4F12" w:rsidRPr="00AF31DC" w:rsidRDefault="006C4F12" w:rsidP="0041229F">
            <w:pPr>
              <w:keepNext/>
              <w:jc w:val="left"/>
              <w:rPr>
                <w:color w:val="000000"/>
                <w:sz w:val="17"/>
                <w:szCs w:val="17"/>
                <w:lang w:val="de-DE"/>
              </w:rPr>
            </w:pPr>
            <w:r w:rsidRPr="00AF31DC">
              <w:rPr>
                <w:color w:val="000000"/>
                <w:sz w:val="17"/>
                <w:szCs w:val="17"/>
                <w:lang w:val="de-DE"/>
              </w:rPr>
              <w:t>Australien</w:t>
            </w:r>
          </w:p>
        </w:tc>
        <w:tc>
          <w:tcPr>
            <w:tcW w:w="425" w:type="dxa"/>
            <w:noWrap/>
            <w:vAlign w:val="center"/>
            <w:hideMark/>
          </w:tcPr>
          <w:p w14:paraId="6C5DB0AA" w14:textId="77777777" w:rsidR="006C4F12" w:rsidRPr="00AF31DC" w:rsidRDefault="006C4F12" w:rsidP="0041229F">
            <w:pPr>
              <w:keepNext/>
              <w:jc w:val="center"/>
              <w:rPr>
                <w:color w:val="000000"/>
                <w:sz w:val="17"/>
                <w:szCs w:val="17"/>
                <w:lang w:val="de-DE"/>
              </w:rPr>
            </w:pPr>
            <w:r w:rsidRPr="00AF31DC">
              <w:rPr>
                <w:color w:val="000000"/>
                <w:sz w:val="17"/>
                <w:szCs w:val="17"/>
                <w:lang w:val="de-DE"/>
              </w:rPr>
              <w:t>AU</w:t>
            </w:r>
          </w:p>
        </w:tc>
        <w:tc>
          <w:tcPr>
            <w:tcW w:w="1276" w:type="dxa"/>
            <w:vAlign w:val="center"/>
          </w:tcPr>
          <w:p w14:paraId="614F635D" w14:textId="77777777" w:rsidR="006C4F12" w:rsidRPr="00AF31DC" w:rsidRDefault="006C4F12" w:rsidP="0041229F">
            <w:pPr>
              <w:keepNext/>
              <w:jc w:val="center"/>
              <w:rPr>
                <w:sz w:val="17"/>
                <w:szCs w:val="17"/>
                <w:lang w:val="de-DE"/>
              </w:rPr>
            </w:pPr>
            <w:r w:rsidRPr="00AF31DC">
              <w:rPr>
                <w:caps/>
                <w:sz w:val="17"/>
                <w:szCs w:val="17"/>
                <w:lang w:val="de-DE"/>
              </w:rPr>
              <w:sym w:font="Wingdings 2" w:char="F050"/>
            </w:r>
          </w:p>
        </w:tc>
        <w:tc>
          <w:tcPr>
            <w:tcW w:w="1276" w:type="dxa"/>
            <w:vAlign w:val="center"/>
          </w:tcPr>
          <w:p w14:paraId="3DA3DF7F" w14:textId="77777777" w:rsidR="006C4F12" w:rsidRPr="00AF31DC" w:rsidRDefault="006C4F12" w:rsidP="0041229F">
            <w:pPr>
              <w:keepNext/>
              <w:jc w:val="center"/>
              <w:rPr>
                <w:sz w:val="17"/>
                <w:szCs w:val="17"/>
                <w:lang w:val="de-DE"/>
              </w:rPr>
            </w:pPr>
            <w:r w:rsidRPr="00AF31DC">
              <w:rPr>
                <w:caps/>
                <w:sz w:val="17"/>
                <w:szCs w:val="17"/>
                <w:lang w:val="de-DE"/>
              </w:rPr>
              <w:sym w:font="Wingdings 2" w:char="F050"/>
            </w:r>
          </w:p>
        </w:tc>
        <w:tc>
          <w:tcPr>
            <w:tcW w:w="4564" w:type="dxa"/>
            <w:vAlign w:val="center"/>
          </w:tcPr>
          <w:p w14:paraId="52C1D684" w14:textId="77777777" w:rsidR="006C4F12" w:rsidRPr="00AF31DC" w:rsidRDefault="006C4F12" w:rsidP="0041229F">
            <w:pPr>
              <w:keepNext/>
              <w:jc w:val="left"/>
              <w:rPr>
                <w:color w:val="000000"/>
                <w:sz w:val="17"/>
                <w:szCs w:val="17"/>
                <w:lang w:val="de-DE"/>
              </w:rPr>
            </w:pPr>
            <w:r w:rsidRPr="00AF31DC">
              <w:rPr>
                <w:color w:val="000000"/>
                <w:sz w:val="17"/>
                <w:szCs w:val="17"/>
                <w:lang w:val="de-DE"/>
              </w:rPr>
              <w:t>Alle Gattungen und Arten</w:t>
            </w:r>
          </w:p>
        </w:tc>
      </w:tr>
      <w:tr w:rsidR="006C4F12" w:rsidRPr="00AF31DC" w14:paraId="69AFBDC1" w14:textId="77777777" w:rsidTr="0041229F">
        <w:trPr>
          <w:cantSplit/>
        </w:trPr>
        <w:tc>
          <w:tcPr>
            <w:tcW w:w="2467" w:type="dxa"/>
            <w:vAlign w:val="center"/>
          </w:tcPr>
          <w:p w14:paraId="0B8E1245" w14:textId="77777777" w:rsidR="006C4F12" w:rsidRPr="00AF31DC" w:rsidRDefault="006C4F12" w:rsidP="0041229F">
            <w:pPr>
              <w:jc w:val="left"/>
              <w:rPr>
                <w:color w:val="000000"/>
                <w:sz w:val="17"/>
                <w:szCs w:val="17"/>
                <w:lang w:val="de-DE"/>
              </w:rPr>
            </w:pPr>
            <w:r w:rsidRPr="00AF31DC">
              <w:rPr>
                <w:color w:val="000000"/>
                <w:sz w:val="17"/>
                <w:szCs w:val="17"/>
                <w:lang w:val="de-DE"/>
              </w:rPr>
              <w:t>Bolivien (Plurinationaler Staat)</w:t>
            </w:r>
          </w:p>
        </w:tc>
        <w:tc>
          <w:tcPr>
            <w:tcW w:w="425" w:type="dxa"/>
            <w:noWrap/>
            <w:vAlign w:val="center"/>
          </w:tcPr>
          <w:p w14:paraId="645F8D59" w14:textId="77777777" w:rsidR="006C4F12" w:rsidRPr="00AF31DC" w:rsidRDefault="006C4F12" w:rsidP="0041229F">
            <w:pPr>
              <w:jc w:val="center"/>
              <w:rPr>
                <w:color w:val="000000"/>
                <w:sz w:val="17"/>
                <w:szCs w:val="17"/>
                <w:lang w:val="de-DE"/>
              </w:rPr>
            </w:pPr>
            <w:r w:rsidRPr="00AF31DC">
              <w:rPr>
                <w:color w:val="000000"/>
                <w:sz w:val="17"/>
                <w:szCs w:val="17"/>
                <w:lang w:val="de-DE"/>
              </w:rPr>
              <w:t>BO</w:t>
            </w:r>
          </w:p>
        </w:tc>
        <w:tc>
          <w:tcPr>
            <w:tcW w:w="1276" w:type="dxa"/>
            <w:vAlign w:val="center"/>
          </w:tcPr>
          <w:p w14:paraId="40BE7695"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1276" w:type="dxa"/>
            <w:vAlign w:val="center"/>
          </w:tcPr>
          <w:p w14:paraId="65D81781"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4564" w:type="dxa"/>
            <w:vAlign w:val="center"/>
          </w:tcPr>
          <w:p w14:paraId="2E0AA6DA" w14:textId="77777777" w:rsidR="006C4F12" w:rsidRPr="00AF31DC" w:rsidRDefault="006C4F12" w:rsidP="0041229F">
            <w:pPr>
              <w:jc w:val="left"/>
              <w:rPr>
                <w:color w:val="000000"/>
                <w:sz w:val="17"/>
                <w:szCs w:val="17"/>
                <w:lang w:val="de-DE"/>
              </w:rPr>
            </w:pPr>
            <w:r w:rsidRPr="00AF31DC">
              <w:rPr>
                <w:color w:val="000000"/>
                <w:sz w:val="17"/>
                <w:szCs w:val="17"/>
                <w:highlight w:val="lightGray"/>
                <w:lang w:val="de-DE"/>
              </w:rPr>
              <w:t>Alle Gattungen und Arten</w:t>
            </w:r>
          </w:p>
        </w:tc>
      </w:tr>
      <w:tr w:rsidR="006C4F12" w:rsidRPr="00AF31DC" w14:paraId="1E20A822" w14:textId="77777777" w:rsidTr="0041229F">
        <w:trPr>
          <w:cantSplit/>
        </w:trPr>
        <w:tc>
          <w:tcPr>
            <w:tcW w:w="2467" w:type="dxa"/>
            <w:vAlign w:val="center"/>
          </w:tcPr>
          <w:p w14:paraId="160F76AC" w14:textId="77777777" w:rsidR="006C4F12" w:rsidRPr="00AF31DC" w:rsidRDefault="006C4F12" w:rsidP="0041229F">
            <w:pPr>
              <w:jc w:val="left"/>
              <w:rPr>
                <w:color w:val="000000"/>
                <w:sz w:val="17"/>
                <w:szCs w:val="17"/>
                <w:lang w:val="de-DE"/>
              </w:rPr>
            </w:pPr>
            <w:r w:rsidRPr="00AF31DC">
              <w:rPr>
                <w:color w:val="000000"/>
                <w:sz w:val="17"/>
                <w:szCs w:val="17"/>
                <w:lang w:val="de-DE"/>
              </w:rPr>
              <w:t>Chile</w:t>
            </w:r>
          </w:p>
        </w:tc>
        <w:tc>
          <w:tcPr>
            <w:tcW w:w="425" w:type="dxa"/>
            <w:noWrap/>
            <w:vAlign w:val="center"/>
            <w:hideMark/>
          </w:tcPr>
          <w:p w14:paraId="6A486AFD" w14:textId="77777777" w:rsidR="006C4F12" w:rsidRPr="00AF31DC" w:rsidRDefault="006C4F12" w:rsidP="0041229F">
            <w:pPr>
              <w:jc w:val="center"/>
              <w:rPr>
                <w:color w:val="000000"/>
                <w:sz w:val="17"/>
                <w:szCs w:val="17"/>
                <w:lang w:val="de-DE"/>
              </w:rPr>
            </w:pPr>
            <w:r w:rsidRPr="00AF31DC">
              <w:rPr>
                <w:color w:val="000000"/>
                <w:sz w:val="17"/>
                <w:szCs w:val="17"/>
                <w:lang w:val="de-DE"/>
              </w:rPr>
              <w:t>CL</w:t>
            </w:r>
          </w:p>
        </w:tc>
        <w:tc>
          <w:tcPr>
            <w:tcW w:w="1276" w:type="dxa"/>
            <w:vAlign w:val="center"/>
          </w:tcPr>
          <w:p w14:paraId="773D6930"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1276" w:type="dxa"/>
            <w:vAlign w:val="center"/>
          </w:tcPr>
          <w:p w14:paraId="09F94B41"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4564" w:type="dxa"/>
            <w:vAlign w:val="center"/>
          </w:tcPr>
          <w:p w14:paraId="3BC8B6FC" w14:textId="77777777" w:rsidR="006C4F12" w:rsidRPr="00AF31DC" w:rsidRDefault="006C4F12" w:rsidP="0041229F">
            <w:pPr>
              <w:jc w:val="left"/>
              <w:rPr>
                <w:color w:val="000000"/>
                <w:sz w:val="17"/>
                <w:szCs w:val="17"/>
                <w:lang w:val="de-DE"/>
              </w:rPr>
            </w:pPr>
            <w:r w:rsidRPr="00AF31DC">
              <w:rPr>
                <w:color w:val="000000"/>
                <w:sz w:val="17"/>
                <w:szCs w:val="17"/>
                <w:lang w:val="de-DE"/>
              </w:rPr>
              <w:t>Alle Gattungen und Arten</w:t>
            </w:r>
          </w:p>
        </w:tc>
      </w:tr>
      <w:tr w:rsidR="006C4F12" w:rsidRPr="00AF31DC" w14:paraId="63DFDD37" w14:textId="77777777" w:rsidTr="0041229F">
        <w:trPr>
          <w:cantSplit/>
        </w:trPr>
        <w:tc>
          <w:tcPr>
            <w:tcW w:w="2467" w:type="dxa"/>
            <w:vAlign w:val="center"/>
          </w:tcPr>
          <w:p w14:paraId="65DED7DF" w14:textId="77777777" w:rsidR="006C4F12" w:rsidRPr="00AF31DC" w:rsidRDefault="006C4F12" w:rsidP="0041229F">
            <w:pPr>
              <w:keepNext/>
              <w:jc w:val="left"/>
              <w:rPr>
                <w:sz w:val="17"/>
                <w:szCs w:val="17"/>
                <w:lang w:val="de-DE"/>
              </w:rPr>
            </w:pPr>
            <w:r w:rsidRPr="00AF31DC">
              <w:rPr>
                <w:sz w:val="17"/>
                <w:szCs w:val="17"/>
                <w:lang w:val="de-DE"/>
              </w:rPr>
              <w:t>China</w:t>
            </w:r>
          </w:p>
        </w:tc>
        <w:tc>
          <w:tcPr>
            <w:tcW w:w="425" w:type="dxa"/>
            <w:noWrap/>
            <w:vAlign w:val="center"/>
          </w:tcPr>
          <w:p w14:paraId="310C76B5" w14:textId="77777777" w:rsidR="006C4F12" w:rsidRPr="00AF31DC" w:rsidRDefault="006C4F12" w:rsidP="0041229F">
            <w:pPr>
              <w:keepNext/>
              <w:jc w:val="center"/>
              <w:rPr>
                <w:sz w:val="17"/>
                <w:szCs w:val="17"/>
                <w:lang w:val="de-DE"/>
              </w:rPr>
            </w:pPr>
            <w:r w:rsidRPr="00AF31DC">
              <w:rPr>
                <w:sz w:val="17"/>
                <w:szCs w:val="17"/>
                <w:lang w:val="de-DE"/>
              </w:rPr>
              <w:t>CN</w:t>
            </w:r>
          </w:p>
        </w:tc>
        <w:tc>
          <w:tcPr>
            <w:tcW w:w="1276" w:type="dxa"/>
            <w:vAlign w:val="center"/>
          </w:tcPr>
          <w:p w14:paraId="4632B86C"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1276" w:type="dxa"/>
            <w:vAlign w:val="center"/>
          </w:tcPr>
          <w:p w14:paraId="22D9E9B1"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4564" w:type="dxa"/>
            <w:vAlign w:val="center"/>
          </w:tcPr>
          <w:p w14:paraId="1CE6F8B4" w14:textId="77777777" w:rsidR="006C4F12" w:rsidRPr="00AF31DC" w:rsidRDefault="006C4F12" w:rsidP="0041229F">
            <w:pPr>
              <w:jc w:val="left"/>
              <w:rPr>
                <w:color w:val="000000"/>
                <w:sz w:val="17"/>
                <w:szCs w:val="17"/>
                <w:lang w:val="de-DE"/>
              </w:rPr>
            </w:pPr>
            <w:r w:rsidRPr="00AF31DC">
              <w:rPr>
                <w:color w:val="000000"/>
                <w:sz w:val="17"/>
                <w:szCs w:val="17"/>
                <w:lang w:val="de-DE"/>
              </w:rPr>
              <w:t>Salat, Rose</w:t>
            </w:r>
          </w:p>
        </w:tc>
      </w:tr>
      <w:tr w:rsidR="006C4F12" w:rsidRPr="00AF31DC" w14:paraId="2D4F9433" w14:textId="77777777" w:rsidTr="0041229F">
        <w:trPr>
          <w:cantSplit/>
        </w:trPr>
        <w:tc>
          <w:tcPr>
            <w:tcW w:w="2467" w:type="dxa"/>
            <w:vAlign w:val="center"/>
          </w:tcPr>
          <w:p w14:paraId="1E36804B" w14:textId="77777777" w:rsidR="006C4F12" w:rsidRPr="00AF31DC" w:rsidRDefault="006C4F12" w:rsidP="0041229F">
            <w:pPr>
              <w:keepNext/>
              <w:jc w:val="left"/>
              <w:rPr>
                <w:sz w:val="17"/>
                <w:szCs w:val="17"/>
                <w:lang w:val="de-DE"/>
              </w:rPr>
            </w:pPr>
            <w:r w:rsidRPr="00AF31DC">
              <w:rPr>
                <w:sz w:val="17"/>
                <w:szCs w:val="17"/>
                <w:lang w:val="de-DE"/>
              </w:rPr>
              <w:t>Costa Rica</w:t>
            </w:r>
          </w:p>
        </w:tc>
        <w:tc>
          <w:tcPr>
            <w:tcW w:w="425" w:type="dxa"/>
            <w:noWrap/>
            <w:vAlign w:val="center"/>
          </w:tcPr>
          <w:p w14:paraId="2BE473A5" w14:textId="77777777" w:rsidR="006C4F12" w:rsidRPr="00AF31DC" w:rsidRDefault="006C4F12" w:rsidP="0041229F">
            <w:pPr>
              <w:keepNext/>
              <w:jc w:val="center"/>
              <w:rPr>
                <w:sz w:val="17"/>
                <w:szCs w:val="17"/>
                <w:lang w:val="de-DE"/>
              </w:rPr>
            </w:pPr>
            <w:r w:rsidRPr="00AF31DC">
              <w:rPr>
                <w:sz w:val="17"/>
                <w:szCs w:val="17"/>
                <w:lang w:val="de-DE"/>
              </w:rPr>
              <w:t>CR</w:t>
            </w:r>
          </w:p>
        </w:tc>
        <w:tc>
          <w:tcPr>
            <w:tcW w:w="1276" w:type="dxa"/>
            <w:vAlign w:val="center"/>
          </w:tcPr>
          <w:p w14:paraId="763555D5" w14:textId="77777777" w:rsidR="006C4F12" w:rsidRPr="00AF31DC" w:rsidRDefault="006C4F12" w:rsidP="0041229F">
            <w:pPr>
              <w:jc w:val="center"/>
              <w:rPr>
                <w:caps/>
                <w:sz w:val="17"/>
                <w:szCs w:val="17"/>
                <w:lang w:val="de-DE"/>
              </w:rPr>
            </w:pPr>
            <w:r w:rsidRPr="00AF31DC">
              <w:rPr>
                <w:caps/>
                <w:sz w:val="17"/>
                <w:szCs w:val="17"/>
                <w:lang w:val="de-DE"/>
              </w:rPr>
              <w:t>-</w:t>
            </w:r>
          </w:p>
        </w:tc>
        <w:tc>
          <w:tcPr>
            <w:tcW w:w="1276" w:type="dxa"/>
            <w:vAlign w:val="center"/>
          </w:tcPr>
          <w:p w14:paraId="772AC4DC" w14:textId="77777777" w:rsidR="006C4F12" w:rsidRPr="00AF31DC" w:rsidRDefault="006C4F12" w:rsidP="0041229F">
            <w:pPr>
              <w:jc w:val="center"/>
              <w:rPr>
                <w:caps/>
                <w:sz w:val="17"/>
                <w:szCs w:val="17"/>
                <w:lang w:val="de-DE"/>
              </w:rPr>
            </w:pPr>
            <w:r w:rsidRPr="00AF31DC">
              <w:rPr>
                <w:caps/>
                <w:sz w:val="17"/>
                <w:szCs w:val="17"/>
                <w:highlight w:val="lightGray"/>
                <w:lang w:val="de-DE"/>
              </w:rPr>
              <w:sym w:font="Wingdings 2" w:char="F050"/>
            </w:r>
          </w:p>
        </w:tc>
        <w:tc>
          <w:tcPr>
            <w:tcW w:w="4564" w:type="dxa"/>
            <w:vAlign w:val="center"/>
          </w:tcPr>
          <w:p w14:paraId="3ECF2F1F" w14:textId="77777777" w:rsidR="006C4F12" w:rsidRPr="00AF31DC" w:rsidRDefault="006C4F12" w:rsidP="0041229F">
            <w:pPr>
              <w:jc w:val="left"/>
              <w:rPr>
                <w:color w:val="000000"/>
                <w:sz w:val="17"/>
                <w:szCs w:val="17"/>
                <w:lang w:val="de-DE"/>
              </w:rPr>
            </w:pPr>
            <w:r w:rsidRPr="00AF31DC">
              <w:rPr>
                <w:color w:val="000000"/>
                <w:sz w:val="17"/>
                <w:szCs w:val="17"/>
                <w:highlight w:val="lightGray"/>
                <w:lang w:val="de-DE"/>
              </w:rPr>
              <w:t>Alle Gattungen und Arten</w:t>
            </w:r>
          </w:p>
        </w:tc>
      </w:tr>
      <w:tr w:rsidR="006C4F12" w:rsidRPr="00AF31DC" w14:paraId="5514711C" w14:textId="77777777" w:rsidTr="0041229F">
        <w:trPr>
          <w:cantSplit/>
        </w:trPr>
        <w:tc>
          <w:tcPr>
            <w:tcW w:w="2467" w:type="dxa"/>
            <w:vAlign w:val="center"/>
          </w:tcPr>
          <w:p w14:paraId="60F53D7F" w14:textId="77777777" w:rsidR="006C4F12" w:rsidRPr="00AF31DC" w:rsidRDefault="006C4F12" w:rsidP="0041229F">
            <w:pPr>
              <w:jc w:val="left"/>
              <w:rPr>
                <w:color w:val="000000"/>
                <w:sz w:val="17"/>
                <w:szCs w:val="17"/>
                <w:lang w:val="de-DE"/>
              </w:rPr>
            </w:pPr>
            <w:r w:rsidRPr="00AF31DC">
              <w:rPr>
                <w:color w:val="000000"/>
                <w:sz w:val="17"/>
                <w:szCs w:val="17"/>
                <w:lang w:val="de-DE"/>
              </w:rPr>
              <w:t>Europäische Union</w:t>
            </w:r>
          </w:p>
        </w:tc>
        <w:tc>
          <w:tcPr>
            <w:tcW w:w="425" w:type="dxa"/>
            <w:noWrap/>
            <w:vAlign w:val="center"/>
          </w:tcPr>
          <w:p w14:paraId="3B450A3A" w14:textId="77777777" w:rsidR="006C4F12" w:rsidRPr="00AF31DC" w:rsidRDefault="006C4F12" w:rsidP="0041229F">
            <w:pPr>
              <w:jc w:val="center"/>
              <w:rPr>
                <w:color w:val="000000"/>
                <w:sz w:val="17"/>
                <w:szCs w:val="17"/>
                <w:lang w:val="de-DE"/>
              </w:rPr>
            </w:pPr>
            <w:r w:rsidRPr="00AF31DC">
              <w:rPr>
                <w:color w:val="000000"/>
                <w:sz w:val="17"/>
                <w:szCs w:val="17"/>
                <w:lang w:val="de-DE"/>
              </w:rPr>
              <w:t>QZ</w:t>
            </w:r>
          </w:p>
        </w:tc>
        <w:tc>
          <w:tcPr>
            <w:tcW w:w="1276" w:type="dxa"/>
            <w:vAlign w:val="center"/>
          </w:tcPr>
          <w:p w14:paraId="62A62BC9"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1276" w:type="dxa"/>
            <w:vAlign w:val="center"/>
          </w:tcPr>
          <w:p w14:paraId="1BEA9A42"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4564" w:type="dxa"/>
            <w:vAlign w:val="center"/>
          </w:tcPr>
          <w:p w14:paraId="122CA075" w14:textId="77777777" w:rsidR="006C4F12" w:rsidRPr="00AF31DC" w:rsidRDefault="006C4F12" w:rsidP="0041229F">
            <w:pPr>
              <w:jc w:val="left"/>
              <w:rPr>
                <w:color w:val="000000"/>
                <w:sz w:val="17"/>
                <w:szCs w:val="17"/>
                <w:lang w:val="de-DE"/>
              </w:rPr>
            </w:pPr>
            <w:r w:rsidRPr="00AF31DC">
              <w:rPr>
                <w:color w:val="000000"/>
                <w:sz w:val="17"/>
                <w:szCs w:val="17"/>
                <w:highlight w:val="lightGray"/>
                <w:lang w:val="de-DE"/>
              </w:rPr>
              <w:t>Alle Gattungen und Arten, ohne landwirtschaftliche Pflanzen</w:t>
            </w:r>
          </w:p>
        </w:tc>
      </w:tr>
      <w:tr w:rsidR="006C4F12" w:rsidRPr="00AF31DC" w14:paraId="67CE9F50" w14:textId="77777777" w:rsidTr="0041229F">
        <w:trPr>
          <w:cantSplit/>
        </w:trPr>
        <w:tc>
          <w:tcPr>
            <w:tcW w:w="2467" w:type="dxa"/>
            <w:vAlign w:val="center"/>
          </w:tcPr>
          <w:p w14:paraId="0C441964" w14:textId="77777777" w:rsidR="006C4F12" w:rsidRPr="00AF31DC" w:rsidRDefault="006C4F12" w:rsidP="0041229F">
            <w:pPr>
              <w:jc w:val="left"/>
              <w:rPr>
                <w:color w:val="000000"/>
                <w:sz w:val="17"/>
                <w:szCs w:val="17"/>
                <w:lang w:val="de-DE"/>
              </w:rPr>
            </w:pPr>
            <w:r w:rsidRPr="00AF31DC">
              <w:rPr>
                <w:color w:val="000000"/>
                <w:sz w:val="17"/>
                <w:szCs w:val="17"/>
                <w:lang w:val="de-DE"/>
              </w:rPr>
              <w:t>Frankreich</w:t>
            </w:r>
          </w:p>
        </w:tc>
        <w:tc>
          <w:tcPr>
            <w:tcW w:w="425" w:type="dxa"/>
            <w:noWrap/>
            <w:vAlign w:val="center"/>
            <w:hideMark/>
          </w:tcPr>
          <w:p w14:paraId="2B8EB91E" w14:textId="77777777" w:rsidR="006C4F12" w:rsidRPr="00AF31DC" w:rsidRDefault="006C4F12" w:rsidP="0041229F">
            <w:pPr>
              <w:jc w:val="center"/>
              <w:rPr>
                <w:color w:val="000000"/>
                <w:sz w:val="17"/>
                <w:szCs w:val="17"/>
                <w:lang w:val="de-DE"/>
              </w:rPr>
            </w:pPr>
            <w:r w:rsidRPr="00AF31DC">
              <w:rPr>
                <w:color w:val="000000"/>
                <w:sz w:val="17"/>
                <w:szCs w:val="17"/>
                <w:lang w:val="de-DE"/>
              </w:rPr>
              <w:t>FR</w:t>
            </w:r>
          </w:p>
        </w:tc>
        <w:tc>
          <w:tcPr>
            <w:tcW w:w="1276" w:type="dxa"/>
            <w:vAlign w:val="center"/>
          </w:tcPr>
          <w:p w14:paraId="1D6078AF"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1276" w:type="dxa"/>
            <w:vAlign w:val="center"/>
          </w:tcPr>
          <w:p w14:paraId="1902A1AD"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4564" w:type="dxa"/>
            <w:vAlign w:val="center"/>
          </w:tcPr>
          <w:p w14:paraId="150123FF" w14:textId="77777777" w:rsidR="006C4F12" w:rsidRPr="00AF31DC" w:rsidRDefault="006C4F12" w:rsidP="0041229F">
            <w:pPr>
              <w:jc w:val="left"/>
              <w:rPr>
                <w:color w:val="000000"/>
                <w:sz w:val="17"/>
                <w:szCs w:val="17"/>
                <w:lang w:val="de-DE"/>
              </w:rPr>
            </w:pPr>
            <w:r w:rsidRPr="00AF31DC">
              <w:rPr>
                <w:color w:val="000000"/>
                <w:sz w:val="17"/>
                <w:szCs w:val="17"/>
                <w:lang w:val="de-DE"/>
              </w:rPr>
              <w:t>Alle Gattungen und Arten</w:t>
            </w:r>
          </w:p>
        </w:tc>
      </w:tr>
      <w:tr w:rsidR="006C4F12" w:rsidRPr="00AF31DC" w14:paraId="7B53A092" w14:textId="77777777" w:rsidTr="0041229F">
        <w:trPr>
          <w:cantSplit/>
        </w:trPr>
        <w:tc>
          <w:tcPr>
            <w:tcW w:w="2467" w:type="dxa"/>
            <w:vAlign w:val="center"/>
          </w:tcPr>
          <w:p w14:paraId="7CC2AA4F" w14:textId="77777777" w:rsidR="006C4F12" w:rsidRPr="00AF31DC" w:rsidRDefault="006C4F12" w:rsidP="0041229F">
            <w:pPr>
              <w:jc w:val="left"/>
              <w:rPr>
                <w:color w:val="000000"/>
                <w:sz w:val="17"/>
                <w:szCs w:val="17"/>
                <w:lang w:val="de-DE"/>
              </w:rPr>
            </w:pPr>
            <w:r w:rsidRPr="00AF31DC">
              <w:rPr>
                <w:color w:val="000000"/>
                <w:sz w:val="17"/>
                <w:szCs w:val="17"/>
                <w:lang w:val="de-DE"/>
              </w:rPr>
              <w:t>Georgien</w:t>
            </w:r>
          </w:p>
        </w:tc>
        <w:tc>
          <w:tcPr>
            <w:tcW w:w="425" w:type="dxa"/>
            <w:noWrap/>
            <w:vAlign w:val="center"/>
          </w:tcPr>
          <w:p w14:paraId="530C8844" w14:textId="77777777" w:rsidR="006C4F12" w:rsidRPr="00AF31DC" w:rsidRDefault="006C4F12" w:rsidP="0041229F">
            <w:pPr>
              <w:jc w:val="center"/>
              <w:rPr>
                <w:color w:val="000000"/>
                <w:sz w:val="17"/>
                <w:szCs w:val="17"/>
                <w:lang w:val="de-DE"/>
              </w:rPr>
            </w:pPr>
            <w:r w:rsidRPr="00AF31DC">
              <w:rPr>
                <w:color w:val="000000"/>
                <w:sz w:val="17"/>
                <w:szCs w:val="17"/>
                <w:lang w:val="de-DE"/>
              </w:rPr>
              <w:t>GE</w:t>
            </w:r>
          </w:p>
        </w:tc>
        <w:tc>
          <w:tcPr>
            <w:tcW w:w="1276" w:type="dxa"/>
            <w:vAlign w:val="center"/>
          </w:tcPr>
          <w:p w14:paraId="22D48461"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1276" w:type="dxa"/>
            <w:vAlign w:val="center"/>
          </w:tcPr>
          <w:p w14:paraId="4DE73163"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4564" w:type="dxa"/>
            <w:vAlign w:val="center"/>
          </w:tcPr>
          <w:p w14:paraId="395E8CFD" w14:textId="77777777" w:rsidR="006C4F12" w:rsidRPr="00AF31DC" w:rsidRDefault="006C4F12" w:rsidP="0041229F">
            <w:pPr>
              <w:jc w:val="left"/>
              <w:rPr>
                <w:color w:val="000000"/>
                <w:sz w:val="17"/>
                <w:szCs w:val="17"/>
                <w:lang w:val="de-DE"/>
              </w:rPr>
            </w:pPr>
            <w:r w:rsidRPr="00AF31DC">
              <w:rPr>
                <w:color w:val="000000"/>
                <w:sz w:val="17"/>
                <w:szCs w:val="17"/>
                <w:lang w:val="de-DE"/>
              </w:rPr>
              <w:t>Mais, Weizen, Ackerbohne, Gartenbohne, Apfel (Fruchtsorten), Birne, Gerste, Hafer, Kartoffel, Kirsche (Süßkirsche), Himbeere, Tomate, Pfirsich, Haselnuß, Brombeere, Sojabohne, Sonnenblume, Walnuß, Heidelbeere, Kichererbse, Linse</w:t>
            </w:r>
          </w:p>
        </w:tc>
      </w:tr>
      <w:tr w:rsidR="006C4F12" w:rsidRPr="00AF31DC" w14:paraId="780EBB0F" w14:textId="77777777" w:rsidTr="0041229F">
        <w:trPr>
          <w:cantSplit/>
        </w:trPr>
        <w:tc>
          <w:tcPr>
            <w:tcW w:w="2467" w:type="dxa"/>
            <w:vAlign w:val="center"/>
          </w:tcPr>
          <w:p w14:paraId="5243F900" w14:textId="77777777" w:rsidR="006C4F12" w:rsidRPr="00AF31DC" w:rsidRDefault="006C4F12" w:rsidP="0041229F">
            <w:pPr>
              <w:jc w:val="left"/>
              <w:rPr>
                <w:color w:val="000000"/>
                <w:sz w:val="17"/>
                <w:szCs w:val="17"/>
                <w:lang w:val="de-DE"/>
              </w:rPr>
            </w:pPr>
            <w:r w:rsidRPr="00AF31DC">
              <w:rPr>
                <w:color w:val="000000"/>
                <w:sz w:val="17"/>
                <w:szCs w:val="17"/>
                <w:lang w:val="de-DE"/>
              </w:rPr>
              <w:t>Kanada</w:t>
            </w:r>
          </w:p>
        </w:tc>
        <w:tc>
          <w:tcPr>
            <w:tcW w:w="425" w:type="dxa"/>
            <w:noWrap/>
            <w:vAlign w:val="center"/>
          </w:tcPr>
          <w:p w14:paraId="14B44780" w14:textId="77777777" w:rsidR="006C4F12" w:rsidRPr="00AF31DC" w:rsidRDefault="006C4F12" w:rsidP="0041229F">
            <w:pPr>
              <w:jc w:val="center"/>
              <w:rPr>
                <w:color w:val="000000"/>
                <w:sz w:val="17"/>
                <w:szCs w:val="17"/>
                <w:lang w:val="de-DE"/>
              </w:rPr>
            </w:pPr>
            <w:r w:rsidRPr="00AF31DC">
              <w:rPr>
                <w:color w:val="000000"/>
                <w:sz w:val="17"/>
                <w:szCs w:val="17"/>
                <w:lang w:val="de-DE"/>
              </w:rPr>
              <w:t>CA</w:t>
            </w:r>
          </w:p>
        </w:tc>
        <w:tc>
          <w:tcPr>
            <w:tcW w:w="1276" w:type="dxa"/>
            <w:vAlign w:val="center"/>
          </w:tcPr>
          <w:p w14:paraId="6327AC73"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1276" w:type="dxa"/>
            <w:vAlign w:val="center"/>
          </w:tcPr>
          <w:p w14:paraId="040FA567"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4564" w:type="dxa"/>
            <w:vAlign w:val="center"/>
          </w:tcPr>
          <w:p w14:paraId="674909ED" w14:textId="77777777" w:rsidR="006C4F12" w:rsidRPr="00AF31DC" w:rsidRDefault="006C4F12" w:rsidP="0041229F">
            <w:pPr>
              <w:jc w:val="left"/>
              <w:rPr>
                <w:color w:val="000000"/>
                <w:sz w:val="17"/>
                <w:szCs w:val="17"/>
                <w:lang w:val="de-DE"/>
              </w:rPr>
            </w:pPr>
            <w:r w:rsidRPr="00AF31DC">
              <w:rPr>
                <w:color w:val="000000"/>
                <w:sz w:val="17"/>
                <w:szCs w:val="17"/>
                <w:lang w:val="de-DE"/>
              </w:rPr>
              <w:t>Alle Gattungen und Arten, ohne Algen, Bakterien und Pilze</w:t>
            </w:r>
          </w:p>
        </w:tc>
      </w:tr>
      <w:tr w:rsidR="006C4F12" w:rsidRPr="00AF31DC" w14:paraId="006DA36C" w14:textId="77777777" w:rsidTr="0041229F">
        <w:trPr>
          <w:cantSplit/>
        </w:trPr>
        <w:tc>
          <w:tcPr>
            <w:tcW w:w="2467" w:type="dxa"/>
            <w:vAlign w:val="center"/>
          </w:tcPr>
          <w:p w14:paraId="682B3937" w14:textId="77777777" w:rsidR="006C4F12" w:rsidRPr="00AF31DC" w:rsidRDefault="006C4F12" w:rsidP="0041229F">
            <w:pPr>
              <w:jc w:val="left"/>
              <w:rPr>
                <w:color w:val="000000"/>
                <w:sz w:val="17"/>
                <w:szCs w:val="17"/>
                <w:lang w:val="de-DE"/>
              </w:rPr>
            </w:pPr>
            <w:r w:rsidRPr="00AF31DC">
              <w:rPr>
                <w:color w:val="000000"/>
                <w:sz w:val="17"/>
                <w:szCs w:val="17"/>
                <w:lang w:val="de-DE"/>
              </w:rPr>
              <w:t>Kenia</w:t>
            </w:r>
          </w:p>
        </w:tc>
        <w:tc>
          <w:tcPr>
            <w:tcW w:w="425" w:type="dxa"/>
            <w:noWrap/>
            <w:vAlign w:val="center"/>
            <w:hideMark/>
          </w:tcPr>
          <w:p w14:paraId="5D3EDC1A" w14:textId="77777777" w:rsidR="006C4F12" w:rsidRPr="00AF31DC" w:rsidRDefault="006C4F12" w:rsidP="0041229F">
            <w:pPr>
              <w:jc w:val="center"/>
              <w:rPr>
                <w:color w:val="000000"/>
                <w:sz w:val="17"/>
                <w:szCs w:val="17"/>
                <w:lang w:val="de-DE"/>
              </w:rPr>
            </w:pPr>
            <w:r w:rsidRPr="00AF31DC">
              <w:rPr>
                <w:color w:val="000000"/>
                <w:sz w:val="17"/>
                <w:szCs w:val="17"/>
                <w:lang w:val="de-DE"/>
              </w:rPr>
              <w:t>KE</w:t>
            </w:r>
          </w:p>
        </w:tc>
        <w:tc>
          <w:tcPr>
            <w:tcW w:w="1276" w:type="dxa"/>
            <w:vAlign w:val="center"/>
          </w:tcPr>
          <w:p w14:paraId="4F8ECB94"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1276" w:type="dxa"/>
            <w:vAlign w:val="center"/>
          </w:tcPr>
          <w:p w14:paraId="3424C974"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4564" w:type="dxa"/>
            <w:vAlign w:val="center"/>
          </w:tcPr>
          <w:p w14:paraId="02513512" w14:textId="77777777" w:rsidR="006C4F12" w:rsidRPr="00AF31DC" w:rsidRDefault="006C4F12" w:rsidP="0041229F">
            <w:pPr>
              <w:jc w:val="left"/>
              <w:rPr>
                <w:color w:val="000000"/>
                <w:sz w:val="17"/>
                <w:szCs w:val="17"/>
                <w:lang w:val="de-DE"/>
              </w:rPr>
            </w:pPr>
            <w:r w:rsidRPr="00AF31DC">
              <w:rPr>
                <w:color w:val="000000"/>
                <w:sz w:val="17"/>
                <w:szCs w:val="17"/>
                <w:lang w:val="de-DE"/>
              </w:rPr>
              <w:t>Alle Gattungen und Arten</w:t>
            </w:r>
          </w:p>
        </w:tc>
      </w:tr>
      <w:tr w:rsidR="006C4F12" w:rsidRPr="00AF31DC" w14:paraId="3B681168" w14:textId="77777777" w:rsidTr="0041229F">
        <w:trPr>
          <w:cantSplit/>
        </w:trPr>
        <w:tc>
          <w:tcPr>
            <w:tcW w:w="2467" w:type="dxa"/>
            <w:vAlign w:val="center"/>
          </w:tcPr>
          <w:p w14:paraId="09231C57" w14:textId="77777777" w:rsidR="006C4F12" w:rsidRPr="00AF31DC" w:rsidRDefault="006C4F12" w:rsidP="0041229F">
            <w:pPr>
              <w:keepNext/>
              <w:jc w:val="left"/>
              <w:rPr>
                <w:sz w:val="17"/>
                <w:szCs w:val="17"/>
                <w:lang w:val="de-DE"/>
              </w:rPr>
            </w:pPr>
            <w:r w:rsidRPr="00AF31DC">
              <w:rPr>
                <w:sz w:val="17"/>
                <w:szCs w:val="17"/>
                <w:lang w:val="de-DE"/>
              </w:rPr>
              <w:t>Kolumbien</w:t>
            </w:r>
          </w:p>
        </w:tc>
        <w:tc>
          <w:tcPr>
            <w:tcW w:w="425" w:type="dxa"/>
            <w:noWrap/>
            <w:vAlign w:val="center"/>
          </w:tcPr>
          <w:p w14:paraId="2302DF43" w14:textId="77777777" w:rsidR="006C4F12" w:rsidRPr="00AF31DC" w:rsidRDefault="006C4F12" w:rsidP="0041229F">
            <w:pPr>
              <w:keepNext/>
              <w:jc w:val="center"/>
              <w:rPr>
                <w:sz w:val="17"/>
                <w:szCs w:val="17"/>
                <w:lang w:val="de-DE"/>
              </w:rPr>
            </w:pPr>
            <w:r w:rsidRPr="00AF31DC">
              <w:rPr>
                <w:sz w:val="17"/>
                <w:szCs w:val="17"/>
                <w:lang w:val="de-DE"/>
              </w:rPr>
              <w:t>CO</w:t>
            </w:r>
          </w:p>
        </w:tc>
        <w:tc>
          <w:tcPr>
            <w:tcW w:w="1276" w:type="dxa"/>
            <w:vAlign w:val="center"/>
          </w:tcPr>
          <w:p w14:paraId="403BD3C1"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1276" w:type="dxa"/>
            <w:vAlign w:val="center"/>
          </w:tcPr>
          <w:p w14:paraId="52376AEE"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4564" w:type="dxa"/>
            <w:vAlign w:val="center"/>
          </w:tcPr>
          <w:p w14:paraId="330E01CE" w14:textId="77777777" w:rsidR="006C4F12" w:rsidRPr="00AF31DC" w:rsidRDefault="006C4F12" w:rsidP="0041229F">
            <w:pPr>
              <w:jc w:val="left"/>
              <w:rPr>
                <w:color w:val="000000"/>
                <w:sz w:val="17"/>
                <w:szCs w:val="17"/>
                <w:lang w:val="de-DE"/>
              </w:rPr>
            </w:pPr>
            <w:r w:rsidRPr="00AF31DC">
              <w:rPr>
                <w:color w:val="000000"/>
                <w:sz w:val="17"/>
                <w:szCs w:val="17"/>
                <w:highlight w:val="lightGray"/>
                <w:lang w:val="de-DE"/>
              </w:rPr>
              <w:t>Alle Gattungen und Arten</w:t>
            </w:r>
          </w:p>
        </w:tc>
      </w:tr>
      <w:tr w:rsidR="006C4F12" w:rsidRPr="00AF31DC" w14:paraId="41DBED56" w14:textId="77777777" w:rsidTr="0041229F">
        <w:trPr>
          <w:cantSplit/>
        </w:trPr>
        <w:tc>
          <w:tcPr>
            <w:tcW w:w="2467" w:type="dxa"/>
            <w:vAlign w:val="center"/>
          </w:tcPr>
          <w:p w14:paraId="227086E5" w14:textId="77777777" w:rsidR="006C4F12" w:rsidRPr="00AF31DC" w:rsidRDefault="006C4F12" w:rsidP="0041229F">
            <w:pPr>
              <w:jc w:val="left"/>
              <w:rPr>
                <w:color w:val="000000"/>
                <w:sz w:val="17"/>
                <w:szCs w:val="17"/>
                <w:lang w:val="de-DE"/>
              </w:rPr>
            </w:pPr>
            <w:r w:rsidRPr="00AF31DC">
              <w:rPr>
                <w:color w:val="000000"/>
                <w:sz w:val="17"/>
                <w:szCs w:val="17"/>
                <w:lang w:val="de-DE"/>
              </w:rPr>
              <w:t>Mexiko</w:t>
            </w:r>
          </w:p>
        </w:tc>
        <w:tc>
          <w:tcPr>
            <w:tcW w:w="425" w:type="dxa"/>
            <w:noWrap/>
            <w:vAlign w:val="center"/>
          </w:tcPr>
          <w:p w14:paraId="51F3B6F0" w14:textId="77777777" w:rsidR="006C4F12" w:rsidRPr="00AF31DC" w:rsidRDefault="006C4F12" w:rsidP="0041229F">
            <w:pPr>
              <w:jc w:val="center"/>
              <w:rPr>
                <w:color w:val="000000"/>
                <w:sz w:val="17"/>
                <w:szCs w:val="17"/>
                <w:lang w:val="de-DE"/>
              </w:rPr>
            </w:pPr>
            <w:r w:rsidRPr="00AF31DC">
              <w:rPr>
                <w:color w:val="000000"/>
                <w:sz w:val="17"/>
                <w:szCs w:val="17"/>
                <w:lang w:val="de-DE"/>
              </w:rPr>
              <w:t>MX</w:t>
            </w:r>
          </w:p>
        </w:tc>
        <w:tc>
          <w:tcPr>
            <w:tcW w:w="1276" w:type="dxa"/>
            <w:vAlign w:val="center"/>
          </w:tcPr>
          <w:p w14:paraId="0DBDF46D"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1276" w:type="dxa"/>
            <w:vAlign w:val="center"/>
          </w:tcPr>
          <w:p w14:paraId="4B56A7E7"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4564" w:type="dxa"/>
            <w:vAlign w:val="center"/>
          </w:tcPr>
          <w:p w14:paraId="56742C7F" w14:textId="77777777" w:rsidR="006C4F12" w:rsidRPr="00AF31DC" w:rsidRDefault="006C4F12" w:rsidP="0041229F">
            <w:pPr>
              <w:jc w:val="left"/>
              <w:rPr>
                <w:color w:val="000000"/>
                <w:sz w:val="17"/>
                <w:szCs w:val="17"/>
                <w:lang w:val="de-DE"/>
              </w:rPr>
            </w:pPr>
            <w:r w:rsidRPr="00AF31DC">
              <w:rPr>
                <w:color w:val="000000"/>
                <w:sz w:val="17"/>
                <w:szCs w:val="17"/>
                <w:highlight w:val="lightGray"/>
                <w:lang w:val="de-DE"/>
              </w:rPr>
              <w:t>Alle Gattungen und Arten</w:t>
            </w:r>
          </w:p>
        </w:tc>
      </w:tr>
      <w:tr w:rsidR="006C4F12" w:rsidRPr="00AF31DC" w14:paraId="5926B552" w14:textId="77777777" w:rsidTr="0041229F">
        <w:trPr>
          <w:cantSplit/>
        </w:trPr>
        <w:tc>
          <w:tcPr>
            <w:tcW w:w="2467" w:type="dxa"/>
            <w:vAlign w:val="center"/>
          </w:tcPr>
          <w:p w14:paraId="2D2CD6FB" w14:textId="77777777" w:rsidR="006C4F12" w:rsidRPr="00AF31DC" w:rsidRDefault="006C4F12" w:rsidP="0041229F">
            <w:pPr>
              <w:jc w:val="left"/>
              <w:rPr>
                <w:color w:val="000000"/>
                <w:sz w:val="17"/>
                <w:szCs w:val="17"/>
                <w:lang w:val="de-DE"/>
              </w:rPr>
            </w:pPr>
            <w:r w:rsidRPr="00AF31DC">
              <w:rPr>
                <w:color w:val="000000"/>
                <w:sz w:val="17"/>
                <w:szCs w:val="17"/>
                <w:lang w:val="de-DE"/>
              </w:rPr>
              <w:t>Neuseeland</w:t>
            </w:r>
          </w:p>
        </w:tc>
        <w:tc>
          <w:tcPr>
            <w:tcW w:w="425" w:type="dxa"/>
            <w:noWrap/>
            <w:vAlign w:val="center"/>
            <w:hideMark/>
          </w:tcPr>
          <w:p w14:paraId="2C4033C0" w14:textId="77777777" w:rsidR="006C4F12" w:rsidRPr="00AF31DC" w:rsidRDefault="006C4F12" w:rsidP="0041229F">
            <w:pPr>
              <w:jc w:val="center"/>
              <w:rPr>
                <w:color w:val="000000"/>
                <w:sz w:val="17"/>
                <w:szCs w:val="17"/>
                <w:lang w:val="de-DE"/>
              </w:rPr>
            </w:pPr>
            <w:r w:rsidRPr="00AF31DC">
              <w:rPr>
                <w:color w:val="000000"/>
                <w:sz w:val="17"/>
                <w:szCs w:val="17"/>
                <w:lang w:val="de-DE"/>
              </w:rPr>
              <w:t>NZ</w:t>
            </w:r>
          </w:p>
        </w:tc>
        <w:tc>
          <w:tcPr>
            <w:tcW w:w="1276" w:type="dxa"/>
            <w:vAlign w:val="center"/>
          </w:tcPr>
          <w:p w14:paraId="360E1B0D"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1276" w:type="dxa"/>
            <w:vAlign w:val="center"/>
          </w:tcPr>
          <w:p w14:paraId="56309471"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4564" w:type="dxa"/>
            <w:vAlign w:val="center"/>
          </w:tcPr>
          <w:p w14:paraId="20BBA146" w14:textId="77777777" w:rsidR="006C4F12" w:rsidRPr="00AF31DC" w:rsidRDefault="006C4F12" w:rsidP="0041229F">
            <w:pPr>
              <w:jc w:val="left"/>
              <w:rPr>
                <w:color w:val="000000"/>
                <w:sz w:val="17"/>
                <w:szCs w:val="17"/>
                <w:lang w:val="de-DE"/>
              </w:rPr>
            </w:pPr>
            <w:r w:rsidRPr="00AF31DC">
              <w:rPr>
                <w:color w:val="000000"/>
                <w:sz w:val="17"/>
                <w:szCs w:val="17"/>
                <w:lang w:val="de-DE"/>
              </w:rPr>
              <w:t>Alle Gattungen und Arten</w:t>
            </w:r>
          </w:p>
        </w:tc>
      </w:tr>
      <w:tr w:rsidR="006C4F12" w:rsidRPr="00AF31DC" w14:paraId="2074D345" w14:textId="77777777" w:rsidTr="0041229F">
        <w:trPr>
          <w:cantSplit/>
        </w:trPr>
        <w:tc>
          <w:tcPr>
            <w:tcW w:w="2467" w:type="dxa"/>
            <w:vAlign w:val="center"/>
          </w:tcPr>
          <w:p w14:paraId="3D070226" w14:textId="77777777" w:rsidR="006C4F12" w:rsidRPr="00AF31DC" w:rsidRDefault="006C4F12" w:rsidP="0041229F">
            <w:pPr>
              <w:jc w:val="left"/>
              <w:rPr>
                <w:color w:val="000000"/>
                <w:sz w:val="17"/>
                <w:szCs w:val="17"/>
                <w:lang w:val="de-DE"/>
              </w:rPr>
            </w:pPr>
            <w:r w:rsidRPr="00AF31DC">
              <w:rPr>
                <w:color w:val="000000"/>
                <w:sz w:val="17"/>
                <w:szCs w:val="17"/>
                <w:lang w:val="de-DE"/>
              </w:rPr>
              <w:t>Niederlande</w:t>
            </w:r>
          </w:p>
        </w:tc>
        <w:tc>
          <w:tcPr>
            <w:tcW w:w="425" w:type="dxa"/>
            <w:noWrap/>
            <w:vAlign w:val="center"/>
            <w:hideMark/>
          </w:tcPr>
          <w:p w14:paraId="50EA5334" w14:textId="77777777" w:rsidR="006C4F12" w:rsidRPr="00AF31DC" w:rsidRDefault="006C4F12" w:rsidP="0041229F">
            <w:pPr>
              <w:jc w:val="center"/>
              <w:rPr>
                <w:color w:val="000000"/>
                <w:sz w:val="17"/>
                <w:szCs w:val="17"/>
                <w:lang w:val="de-DE"/>
              </w:rPr>
            </w:pPr>
            <w:r w:rsidRPr="00AF31DC">
              <w:rPr>
                <w:color w:val="000000"/>
                <w:sz w:val="17"/>
                <w:szCs w:val="17"/>
                <w:lang w:val="de-DE"/>
              </w:rPr>
              <w:t>NL</w:t>
            </w:r>
          </w:p>
        </w:tc>
        <w:tc>
          <w:tcPr>
            <w:tcW w:w="1276" w:type="dxa"/>
            <w:vAlign w:val="center"/>
          </w:tcPr>
          <w:p w14:paraId="4886E534"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1276" w:type="dxa"/>
            <w:vAlign w:val="center"/>
          </w:tcPr>
          <w:p w14:paraId="7A13EAA2"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4564" w:type="dxa"/>
            <w:vAlign w:val="center"/>
          </w:tcPr>
          <w:p w14:paraId="691D3485" w14:textId="77777777" w:rsidR="006C4F12" w:rsidRPr="00AF31DC" w:rsidRDefault="006C4F12" w:rsidP="0041229F">
            <w:pPr>
              <w:jc w:val="left"/>
              <w:rPr>
                <w:color w:val="000000"/>
                <w:sz w:val="17"/>
                <w:szCs w:val="17"/>
                <w:lang w:val="de-DE"/>
              </w:rPr>
            </w:pPr>
            <w:r w:rsidRPr="00AF31DC">
              <w:rPr>
                <w:color w:val="000000"/>
                <w:sz w:val="17"/>
                <w:szCs w:val="17"/>
                <w:lang w:val="de-DE"/>
              </w:rPr>
              <w:t>Alle Gattungen und Arten</w:t>
            </w:r>
          </w:p>
        </w:tc>
      </w:tr>
      <w:tr w:rsidR="006C4F12" w:rsidRPr="00AF31DC" w14:paraId="6C3028C7" w14:textId="77777777" w:rsidTr="0041229F">
        <w:trPr>
          <w:cantSplit/>
        </w:trPr>
        <w:tc>
          <w:tcPr>
            <w:tcW w:w="2467" w:type="dxa"/>
            <w:vAlign w:val="center"/>
          </w:tcPr>
          <w:p w14:paraId="3CD9C8B2" w14:textId="77777777" w:rsidR="006C4F12" w:rsidRPr="00AF31DC" w:rsidRDefault="006C4F12" w:rsidP="0041229F">
            <w:pPr>
              <w:jc w:val="left"/>
              <w:rPr>
                <w:color w:val="000000"/>
                <w:sz w:val="17"/>
                <w:szCs w:val="17"/>
                <w:lang w:val="de-DE"/>
              </w:rPr>
            </w:pPr>
            <w:r w:rsidRPr="00AF31DC">
              <w:rPr>
                <w:color w:val="000000"/>
                <w:sz w:val="17"/>
                <w:szCs w:val="17"/>
                <w:lang w:val="de-DE"/>
              </w:rPr>
              <w:t>Norwegen</w:t>
            </w:r>
          </w:p>
        </w:tc>
        <w:tc>
          <w:tcPr>
            <w:tcW w:w="425" w:type="dxa"/>
            <w:noWrap/>
            <w:vAlign w:val="center"/>
            <w:hideMark/>
          </w:tcPr>
          <w:p w14:paraId="09F52B36" w14:textId="77777777" w:rsidR="006C4F12" w:rsidRPr="00AF31DC" w:rsidRDefault="006C4F12" w:rsidP="0041229F">
            <w:pPr>
              <w:jc w:val="center"/>
              <w:rPr>
                <w:color w:val="000000"/>
                <w:sz w:val="17"/>
                <w:szCs w:val="17"/>
                <w:lang w:val="de-DE"/>
              </w:rPr>
            </w:pPr>
            <w:r w:rsidRPr="00AF31DC">
              <w:rPr>
                <w:color w:val="000000"/>
                <w:sz w:val="17"/>
                <w:szCs w:val="17"/>
                <w:lang w:val="de-DE"/>
              </w:rPr>
              <w:t>NO</w:t>
            </w:r>
          </w:p>
        </w:tc>
        <w:tc>
          <w:tcPr>
            <w:tcW w:w="1276" w:type="dxa"/>
            <w:vAlign w:val="center"/>
          </w:tcPr>
          <w:p w14:paraId="1D87623A"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1276" w:type="dxa"/>
            <w:vAlign w:val="center"/>
          </w:tcPr>
          <w:p w14:paraId="6DD019F8"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4564" w:type="dxa"/>
            <w:vAlign w:val="center"/>
          </w:tcPr>
          <w:p w14:paraId="63812332" w14:textId="77777777" w:rsidR="006C4F12" w:rsidRPr="00AF31DC" w:rsidRDefault="006C4F12" w:rsidP="0041229F">
            <w:pPr>
              <w:jc w:val="left"/>
              <w:rPr>
                <w:color w:val="000000"/>
                <w:sz w:val="17"/>
                <w:szCs w:val="17"/>
                <w:lang w:val="de-DE"/>
              </w:rPr>
            </w:pPr>
            <w:r w:rsidRPr="00AF31DC">
              <w:rPr>
                <w:color w:val="000000"/>
                <w:sz w:val="17"/>
                <w:szCs w:val="17"/>
                <w:lang w:val="de-DE"/>
              </w:rPr>
              <w:t>Alle Gattungen und Arten</w:t>
            </w:r>
          </w:p>
        </w:tc>
      </w:tr>
      <w:tr w:rsidR="006C4F12" w:rsidRPr="00AF31DC" w14:paraId="515E3337" w14:textId="77777777" w:rsidTr="0041229F">
        <w:trPr>
          <w:cantSplit/>
        </w:trPr>
        <w:tc>
          <w:tcPr>
            <w:tcW w:w="2467" w:type="dxa"/>
            <w:vAlign w:val="center"/>
          </w:tcPr>
          <w:p w14:paraId="0E993E8D" w14:textId="77777777" w:rsidR="006C4F12" w:rsidRPr="00AF31DC" w:rsidRDefault="006C4F12" w:rsidP="0041229F">
            <w:pPr>
              <w:keepNext/>
              <w:jc w:val="left"/>
              <w:rPr>
                <w:sz w:val="17"/>
                <w:szCs w:val="17"/>
                <w:lang w:val="de-DE"/>
              </w:rPr>
            </w:pPr>
            <w:r w:rsidRPr="00AF31DC">
              <w:rPr>
                <w:sz w:val="17"/>
                <w:szCs w:val="17"/>
                <w:lang w:val="de-DE"/>
              </w:rPr>
              <w:t>Paraguay</w:t>
            </w:r>
          </w:p>
        </w:tc>
        <w:tc>
          <w:tcPr>
            <w:tcW w:w="425" w:type="dxa"/>
            <w:noWrap/>
            <w:vAlign w:val="center"/>
          </w:tcPr>
          <w:p w14:paraId="28015C33" w14:textId="77777777" w:rsidR="006C4F12" w:rsidRPr="00AF31DC" w:rsidRDefault="006C4F12" w:rsidP="0041229F">
            <w:pPr>
              <w:keepNext/>
              <w:jc w:val="center"/>
              <w:rPr>
                <w:sz w:val="17"/>
                <w:szCs w:val="17"/>
                <w:lang w:val="de-DE"/>
              </w:rPr>
            </w:pPr>
            <w:r w:rsidRPr="00AF31DC">
              <w:rPr>
                <w:sz w:val="17"/>
                <w:szCs w:val="17"/>
                <w:lang w:val="de-DE"/>
              </w:rPr>
              <w:t>PY</w:t>
            </w:r>
          </w:p>
        </w:tc>
        <w:tc>
          <w:tcPr>
            <w:tcW w:w="1276" w:type="dxa"/>
            <w:vAlign w:val="center"/>
          </w:tcPr>
          <w:p w14:paraId="573AD41D"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1276" w:type="dxa"/>
            <w:vAlign w:val="center"/>
          </w:tcPr>
          <w:p w14:paraId="06E8303C"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4564" w:type="dxa"/>
            <w:vAlign w:val="center"/>
          </w:tcPr>
          <w:p w14:paraId="148F1D28" w14:textId="77777777" w:rsidR="006C4F12" w:rsidRPr="00AF31DC" w:rsidRDefault="006C4F12" w:rsidP="0041229F">
            <w:pPr>
              <w:jc w:val="left"/>
              <w:rPr>
                <w:color w:val="000000"/>
                <w:sz w:val="17"/>
                <w:szCs w:val="17"/>
                <w:lang w:val="de-DE"/>
              </w:rPr>
            </w:pPr>
            <w:r w:rsidRPr="00AF31DC">
              <w:rPr>
                <w:color w:val="000000"/>
                <w:sz w:val="17"/>
                <w:szCs w:val="17"/>
                <w:lang w:val="de-DE"/>
              </w:rPr>
              <w:t>Sojabohne</w:t>
            </w:r>
          </w:p>
        </w:tc>
      </w:tr>
      <w:tr w:rsidR="006C4F12" w:rsidRPr="00AF31DC" w14:paraId="6D973B3F" w14:textId="77777777" w:rsidTr="0041229F">
        <w:trPr>
          <w:cantSplit/>
        </w:trPr>
        <w:tc>
          <w:tcPr>
            <w:tcW w:w="2467" w:type="dxa"/>
            <w:vAlign w:val="center"/>
          </w:tcPr>
          <w:p w14:paraId="25DF9ADA" w14:textId="77777777" w:rsidR="006C4F12" w:rsidRPr="00AF31DC" w:rsidRDefault="006C4F12" w:rsidP="0041229F">
            <w:pPr>
              <w:jc w:val="left"/>
              <w:rPr>
                <w:color w:val="000000"/>
                <w:sz w:val="17"/>
                <w:szCs w:val="17"/>
                <w:lang w:val="de-DE"/>
              </w:rPr>
            </w:pPr>
            <w:r w:rsidRPr="00AF31DC">
              <w:rPr>
                <w:sz w:val="17"/>
                <w:szCs w:val="17"/>
                <w:lang w:val="de-DE"/>
              </w:rPr>
              <w:t>Republik Korea</w:t>
            </w:r>
          </w:p>
        </w:tc>
        <w:tc>
          <w:tcPr>
            <w:tcW w:w="425" w:type="dxa"/>
            <w:noWrap/>
            <w:vAlign w:val="center"/>
          </w:tcPr>
          <w:p w14:paraId="0E4456D2" w14:textId="77777777" w:rsidR="006C4F12" w:rsidRPr="00AF31DC" w:rsidRDefault="006C4F12" w:rsidP="0041229F">
            <w:pPr>
              <w:jc w:val="center"/>
              <w:rPr>
                <w:sz w:val="17"/>
                <w:szCs w:val="17"/>
                <w:lang w:val="de-DE"/>
              </w:rPr>
            </w:pPr>
            <w:r w:rsidRPr="00AF31DC">
              <w:rPr>
                <w:sz w:val="17"/>
                <w:szCs w:val="17"/>
                <w:lang w:val="de-DE"/>
              </w:rPr>
              <w:t>KR</w:t>
            </w:r>
          </w:p>
        </w:tc>
        <w:tc>
          <w:tcPr>
            <w:tcW w:w="1276" w:type="dxa"/>
            <w:vAlign w:val="center"/>
          </w:tcPr>
          <w:p w14:paraId="6EC35D8D" w14:textId="77777777" w:rsidR="006C4F12" w:rsidRPr="00AF31DC" w:rsidRDefault="006C4F12" w:rsidP="0041229F">
            <w:pPr>
              <w:jc w:val="center"/>
              <w:rPr>
                <w:caps/>
                <w:sz w:val="17"/>
                <w:szCs w:val="17"/>
                <w:lang w:val="de-DE"/>
              </w:rPr>
            </w:pPr>
            <w:r w:rsidRPr="00AF31DC">
              <w:rPr>
                <w:caps/>
                <w:sz w:val="17"/>
                <w:szCs w:val="17"/>
                <w:lang w:val="de-DE"/>
              </w:rPr>
              <w:t>-</w:t>
            </w:r>
          </w:p>
        </w:tc>
        <w:tc>
          <w:tcPr>
            <w:tcW w:w="1276" w:type="dxa"/>
          </w:tcPr>
          <w:p w14:paraId="57E8CAF4" w14:textId="77777777" w:rsidR="006C4F12" w:rsidRPr="00AF31DC" w:rsidRDefault="006C4F12" w:rsidP="0041229F">
            <w:pPr>
              <w:jc w:val="center"/>
              <w:rPr>
                <w:lang w:val="de-DE"/>
              </w:rPr>
            </w:pPr>
            <w:r w:rsidRPr="00AF31DC">
              <w:rPr>
                <w:caps/>
                <w:sz w:val="17"/>
                <w:szCs w:val="17"/>
                <w:highlight w:val="lightGray"/>
                <w:lang w:val="de-DE"/>
              </w:rPr>
              <w:sym w:font="Wingdings 2" w:char="F050"/>
            </w:r>
          </w:p>
        </w:tc>
        <w:tc>
          <w:tcPr>
            <w:tcW w:w="4564" w:type="dxa"/>
          </w:tcPr>
          <w:p w14:paraId="18BEDFAA" w14:textId="77777777" w:rsidR="006C4F12" w:rsidRPr="00AF31DC" w:rsidRDefault="006C4F12" w:rsidP="0041229F">
            <w:pPr>
              <w:rPr>
                <w:lang w:val="de-DE"/>
              </w:rPr>
            </w:pPr>
            <w:r w:rsidRPr="00AF31DC">
              <w:rPr>
                <w:color w:val="000000"/>
                <w:sz w:val="17"/>
                <w:szCs w:val="17"/>
                <w:highlight w:val="lightGray"/>
                <w:lang w:val="de-DE"/>
              </w:rPr>
              <w:t>Apfel (Fruchtsorten), Salat, Kartoffel, Sojabohne, Rose</w:t>
            </w:r>
          </w:p>
        </w:tc>
      </w:tr>
      <w:tr w:rsidR="006C4F12" w:rsidRPr="00AF31DC" w14:paraId="497EAC54" w14:textId="77777777" w:rsidTr="0041229F">
        <w:trPr>
          <w:cantSplit/>
        </w:trPr>
        <w:tc>
          <w:tcPr>
            <w:tcW w:w="2467" w:type="dxa"/>
            <w:vAlign w:val="center"/>
          </w:tcPr>
          <w:p w14:paraId="5DC8CC75" w14:textId="77777777" w:rsidR="006C4F12" w:rsidRPr="00AF31DC" w:rsidRDefault="006C4F12" w:rsidP="0041229F">
            <w:pPr>
              <w:keepNext/>
              <w:jc w:val="left"/>
              <w:rPr>
                <w:sz w:val="17"/>
                <w:szCs w:val="17"/>
                <w:lang w:val="de-DE"/>
              </w:rPr>
            </w:pPr>
            <w:r w:rsidRPr="00AF31DC">
              <w:rPr>
                <w:sz w:val="17"/>
                <w:szCs w:val="17"/>
                <w:lang w:val="de-DE"/>
              </w:rPr>
              <w:t>Republik Moldau</w:t>
            </w:r>
          </w:p>
        </w:tc>
        <w:tc>
          <w:tcPr>
            <w:tcW w:w="425" w:type="dxa"/>
            <w:noWrap/>
            <w:vAlign w:val="center"/>
          </w:tcPr>
          <w:p w14:paraId="7B5885FB" w14:textId="77777777" w:rsidR="006C4F12" w:rsidRPr="00AF31DC" w:rsidRDefault="006C4F12" w:rsidP="0041229F">
            <w:pPr>
              <w:keepNext/>
              <w:jc w:val="center"/>
              <w:rPr>
                <w:sz w:val="17"/>
                <w:szCs w:val="17"/>
                <w:lang w:val="de-DE"/>
              </w:rPr>
            </w:pPr>
            <w:r w:rsidRPr="00AF31DC">
              <w:rPr>
                <w:sz w:val="17"/>
                <w:szCs w:val="17"/>
                <w:lang w:val="de-DE"/>
              </w:rPr>
              <w:t>MD</w:t>
            </w:r>
          </w:p>
        </w:tc>
        <w:tc>
          <w:tcPr>
            <w:tcW w:w="1276" w:type="dxa"/>
            <w:vAlign w:val="center"/>
          </w:tcPr>
          <w:p w14:paraId="0E18FA74"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1276" w:type="dxa"/>
            <w:vAlign w:val="center"/>
          </w:tcPr>
          <w:p w14:paraId="6F4CE8D0"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4564" w:type="dxa"/>
            <w:vAlign w:val="center"/>
          </w:tcPr>
          <w:p w14:paraId="748C6800" w14:textId="77777777" w:rsidR="006C4F12" w:rsidRPr="00AF31DC" w:rsidRDefault="006C4F12" w:rsidP="0041229F">
            <w:pPr>
              <w:jc w:val="left"/>
              <w:rPr>
                <w:color w:val="000000"/>
                <w:sz w:val="17"/>
                <w:szCs w:val="17"/>
                <w:lang w:val="de-DE"/>
              </w:rPr>
            </w:pPr>
            <w:r w:rsidRPr="00AF31DC">
              <w:rPr>
                <w:color w:val="000000"/>
                <w:sz w:val="17"/>
                <w:szCs w:val="17"/>
                <w:lang w:val="de-DE"/>
              </w:rPr>
              <w:t>Mais, Weizen, Erbse, Gerste, Pflaume, Tomate, Rebe, Paprika, Sonnenblume, Walnuß, Apfel (Fruchtsorten), Salat, Kartoffel, Rose, Sojabohne</w:t>
            </w:r>
          </w:p>
        </w:tc>
      </w:tr>
      <w:tr w:rsidR="006C4F12" w:rsidRPr="00AF31DC" w14:paraId="3D21DEC6" w14:textId="77777777" w:rsidTr="0041229F">
        <w:trPr>
          <w:cantSplit/>
        </w:trPr>
        <w:tc>
          <w:tcPr>
            <w:tcW w:w="2467" w:type="dxa"/>
            <w:vAlign w:val="center"/>
          </w:tcPr>
          <w:p w14:paraId="1BA5F4C0" w14:textId="77777777" w:rsidR="006C4F12" w:rsidRPr="00AF31DC" w:rsidRDefault="006C4F12" w:rsidP="0041229F">
            <w:pPr>
              <w:jc w:val="left"/>
              <w:rPr>
                <w:color w:val="000000"/>
                <w:sz w:val="17"/>
                <w:szCs w:val="17"/>
                <w:lang w:val="de-DE"/>
              </w:rPr>
            </w:pPr>
            <w:r w:rsidRPr="00AF31DC">
              <w:rPr>
                <w:color w:val="000000"/>
                <w:sz w:val="17"/>
                <w:szCs w:val="17"/>
                <w:lang w:val="de-DE"/>
              </w:rPr>
              <w:t>Schweden</w:t>
            </w:r>
          </w:p>
        </w:tc>
        <w:tc>
          <w:tcPr>
            <w:tcW w:w="425" w:type="dxa"/>
            <w:noWrap/>
            <w:vAlign w:val="center"/>
          </w:tcPr>
          <w:p w14:paraId="48AB223F" w14:textId="77777777" w:rsidR="006C4F12" w:rsidRPr="00AF31DC" w:rsidRDefault="006C4F12" w:rsidP="0041229F">
            <w:pPr>
              <w:jc w:val="center"/>
              <w:rPr>
                <w:color w:val="000000"/>
                <w:sz w:val="17"/>
                <w:szCs w:val="17"/>
                <w:lang w:val="de-DE"/>
              </w:rPr>
            </w:pPr>
            <w:r w:rsidRPr="00AF31DC">
              <w:rPr>
                <w:sz w:val="17"/>
                <w:szCs w:val="17"/>
                <w:lang w:val="de-DE"/>
              </w:rPr>
              <w:t>SE</w:t>
            </w:r>
          </w:p>
        </w:tc>
        <w:tc>
          <w:tcPr>
            <w:tcW w:w="1276" w:type="dxa"/>
            <w:vAlign w:val="center"/>
          </w:tcPr>
          <w:p w14:paraId="684DA313" w14:textId="77777777" w:rsidR="006C4F12" w:rsidRPr="00AF31DC" w:rsidRDefault="006C4F12" w:rsidP="0041229F">
            <w:pPr>
              <w:jc w:val="center"/>
              <w:rPr>
                <w:caps/>
                <w:sz w:val="17"/>
                <w:szCs w:val="17"/>
                <w:lang w:val="de-DE"/>
              </w:rPr>
            </w:pPr>
            <w:r w:rsidRPr="00AF31DC">
              <w:rPr>
                <w:caps/>
                <w:sz w:val="17"/>
                <w:szCs w:val="17"/>
                <w:lang w:val="de-DE"/>
              </w:rPr>
              <w:t>-</w:t>
            </w:r>
          </w:p>
        </w:tc>
        <w:tc>
          <w:tcPr>
            <w:tcW w:w="1276" w:type="dxa"/>
          </w:tcPr>
          <w:p w14:paraId="05760817" w14:textId="77777777" w:rsidR="006C4F12" w:rsidRPr="00AF31DC" w:rsidRDefault="006C4F12" w:rsidP="0041229F">
            <w:pPr>
              <w:jc w:val="center"/>
              <w:rPr>
                <w:lang w:val="de-DE"/>
              </w:rPr>
            </w:pPr>
            <w:r w:rsidRPr="00AF31DC">
              <w:rPr>
                <w:caps/>
                <w:sz w:val="17"/>
                <w:szCs w:val="17"/>
                <w:highlight w:val="lightGray"/>
                <w:lang w:val="de-DE"/>
              </w:rPr>
              <w:sym w:font="Wingdings 2" w:char="F050"/>
            </w:r>
          </w:p>
        </w:tc>
        <w:tc>
          <w:tcPr>
            <w:tcW w:w="4564" w:type="dxa"/>
          </w:tcPr>
          <w:p w14:paraId="1C211B52" w14:textId="77777777" w:rsidR="006C4F12" w:rsidRPr="00AF31DC" w:rsidRDefault="006C4F12" w:rsidP="0041229F">
            <w:pPr>
              <w:rPr>
                <w:highlight w:val="lightGray"/>
                <w:lang w:val="de-DE"/>
              </w:rPr>
            </w:pPr>
            <w:r w:rsidRPr="00AF31DC">
              <w:rPr>
                <w:color w:val="000000"/>
                <w:sz w:val="17"/>
                <w:szCs w:val="17"/>
                <w:highlight w:val="lightGray"/>
                <w:lang w:val="de-DE"/>
              </w:rPr>
              <w:t>Alle Gattungen und Arten</w:t>
            </w:r>
          </w:p>
        </w:tc>
      </w:tr>
      <w:tr w:rsidR="006C4F12" w:rsidRPr="00AF31DC" w14:paraId="2A70A10A" w14:textId="77777777" w:rsidTr="0041229F">
        <w:trPr>
          <w:cantSplit/>
        </w:trPr>
        <w:tc>
          <w:tcPr>
            <w:tcW w:w="2467" w:type="dxa"/>
            <w:vAlign w:val="center"/>
          </w:tcPr>
          <w:p w14:paraId="576C1E6E" w14:textId="77777777" w:rsidR="006C4F12" w:rsidRPr="00AF31DC" w:rsidRDefault="006C4F12" w:rsidP="0041229F">
            <w:pPr>
              <w:jc w:val="left"/>
              <w:rPr>
                <w:color w:val="000000"/>
                <w:sz w:val="17"/>
                <w:szCs w:val="17"/>
                <w:lang w:val="de-DE"/>
              </w:rPr>
            </w:pPr>
            <w:r w:rsidRPr="00AF31DC">
              <w:rPr>
                <w:color w:val="000000"/>
                <w:sz w:val="17"/>
                <w:szCs w:val="17"/>
                <w:lang w:val="de-DE"/>
              </w:rPr>
              <w:t>Schweiz</w:t>
            </w:r>
          </w:p>
        </w:tc>
        <w:tc>
          <w:tcPr>
            <w:tcW w:w="425" w:type="dxa"/>
            <w:noWrap/>
            <w:vAlign w:val="center"/>
          </w:tcPr>
          <w:p w14:paraId="69D84D42" w14:textId="77777777" w:rsidR="006C4F12" w:rsidRPr="00AF31DC" w:rsidRDefault="006C4F12" w:rsidP="0041229F">
            <w:pPr>
              <w:jc w:val="center"/>
              <w:rPr>
                <w:color w:val="000000"/>
                <w:sz w:val="17"/>
                <w:szCs w:val="17"/>
                <w:lang w:val="de-DE"/>
              </w:rPr>
            </w:pPr>
            <w:r w:rsidRPr="00AF31DC">
              <w:rPr>
                <w:color w:val="000000"/>
                <w:sz w:val="17"/>
                <w:szCs w:val="17"/>
                <w:lang w:val="de-DE"/>
              </w:rPr>
              <w:t>CH</w:t>
            </w:r>
          </w:p>
        </w:tc>
        <w:tc>
          <w:tcPr>
            <w:tcW w:w="1276" w:type="dxa"/>
            <w:vAlign w:val="center"/>
          </w:tcPr>
          <w:p w14:paraId="2A18BB03"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1276" w:type="dxa"/>
            <w:vAlign w:val="center"/>
          </w:tcPr>
          <w:p w14:paraId="11CB3A5C"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4564" w:type="dxa"/>
            <w:vAlign w:val="center"/>
          </w:tcPr>
          <w:p w14:paraId="3C8A8DD9" w14:textId="77777777" w:rsidR="006C4F12" w:rsidRPr="00AF31DC" w:rsidRDefault="006C4F12" w:rsidP="0041229F">
            <w:pPr>
              <w:jc w:val="left"/>
              <w:rPr>
                <w:color w:val="000000"/>
                <w:sz w:val="17"/>
                <w:szCs w:val="17"/>
                <w:lang w:val="de-DE"/>
              </w:rPr>
            </w:pPr>
            <w:r w:rsidRPr="00AF31DC">
              <w:rPr>
                <w:color w:val="000000"/>
                <w:sz w:val="17"/>
                <w:szCs w:val="17"/>
                <w:lang w:val="de-DE"/>
              </w:rPr>
              <w:t>Alle Gattungen und Arten</w:t>
            </w:r>
          </w:p>
        </w:tc>
      </w:tr>
      <w:tr w:rsidR="006C4F12" w:rsidRPr="00AF31DC" w14:paraId="418B6B5A" w14:textId="77777777" w:rsidTr="0041229F">
        <w:trPr>
          <w:cantSplit/>
        </w:trPr>
        <w:tc>
          <w:tcPr>
            <w:tcW w:w="2467" w:type="dxa"/>
            <w:vAlign w:val="center"/>
          </w:tcPr>
          <w:p w14:paraId="3DDEC2FE" w14:textId="77777777" w:rsidR="006C4F12" w:rsidRPr="00AF31DC" w:rsidRDefault="006C4F12" w:rsidP="0041229F">
            <w:pPr>
              <w:jc w:val="left"/>
              <w:rPr>
                <w:color w:val="000000"/>
                <w:sz w:val="17"/>
                <w:szCs w:val="17"/>
                <w:lang w:val="de-DE"/>
              </w:rPr>
            </w:pPr>
            <w:r w:rsidRPr="00AF31DC">
              <w:rPr>
                <w:color w:val="000000"/>
                <w:sz w:val="17"/>
                <w:szCs w:val="17"/>
                <w:lang w:val="de-DE"/>
              </w:rPr>
              <w:t>Serbien</w:t>
            </w:r>
          </w:p>
        </w:tc>
        <w:tc>
          <w:tcPr>
            <w:tcW w:w="425" w:type="dxa"/>
            <w:noWrap/>
            <w:vAlign w:val="center"/>
          </w:tcPr>
          <w:p w14:paraId="25EB5341" w14:textId="77777777" w:rsidR="006C4F12" w:rsidRPr="00AF31DC" w:rsidRDefault="006C4F12" w:rsidP="0041229F">
            <w:pPr>
              <w:jc w:val="center"/>
              <w:rPr>
                <w:color w:val="000000"/>
                <w:sz w:val="17"/>
                <w:szCs w:val="17"/>
                <w:lang w:val="de-DE"/>
              </w:rPr>
            </w:pPr>
            <w:r w:rsidRPr="00AF31DC">
              <w:rPr>
                <w:sz w:val="17"/>
                <w:szCs w:val="17"/>
                <w:lang w:val="de-DE"/>
              </w:rPr>
              <w:t>RS</w:t>
            </w:r>
          </w:p>
        </w:tc>
        <w:tc>
          <w:tcPr>
            <w:tcW w:w="1276" w:type="dxa"/>
            <w:vAlign w:val="center"/>
          </w:tcPr>
          <w:p w14:paraId="4FE5BB4E" w14:textId="77777777" w:rsidR="006C4F12" w:rsidRPr="00AF31DC" w:rsidRDefault="006C4F12" w:rsidP="0041229F">
            <w:pPr>
              <w:jc w:val="center"/>
              <w:rPr>
                <w:caps/>
                <w:sz w:val="17"/>
                <w:szCs w:val="17"/>
                <w:lang w:val="de-DE"/>
              </w:rPr>
            </w:pPr>
            <w:r w:rsidRPr="00AF31DC">
              <w:rPr>
                <w:caps/>
                <w:sz w:val="17"/>
                <w:szCs w:val="17"/>
                <w:lang w:val="de-DE"/>
              </w:rPr>
              <w:t>-</w:t>
            </w:r>
          </w:p>
        </w:tc>
        <w:tc>
          <w:tcPr>
            <w:tcW w:w="1276" w:type="dxa"/>
          </w:tcPr>
          <w:p w14:paraId="3B4F7F3F" w14:textId="77777777" w:rsidR="006C4F12" w:rsidRPr="00AF31DC" w:rsidRDefault="006C4F12" w:rsidP="0041229F">
            <w:pPr>
              <w:jc w:val="center"/>
              <w:rPr>
                <w:lang w:val="de-DE"/>
              </w:rPr>
            </w:pPr>
            <w:r w:rsidRPr="00AF31DC">
              <w:rPr>
                <w:caps/>
                <w:sz w:val="17"/>
                <w:szCs w:val="17"/>
                <w:highlight w:val="lightGray"/>
                <w:lang w:val="de-DE"/>
              </w:rPr>
              <w:sym w:font="Wingdings 2" w:char="F050"/>
            </w:r>
          </w:p>
        </w:tc>
        <w:tc>
          <w:tcPr>
            <w:tcW w:w="4564" w:type="dxa"/>
          </w:tcPr>
          <w:p w14:paraId="73D15A8B" w14:textId="77777777" w:rsidR="006C4F12" w:rsidRPr="00AF31DC" w:rsidRDefault="006C4F12" w:rsidP="0041229F">
            <w:pPr>
              <w:rPr>
                <w:lang w:val="de-DE"/>
              </w:rPr>
            </w:pPr>
            <w:r w:rsidRPr="00AF31DC">
              <w:rPr>
                <w:color w:val="000000"/>
                <w:sz w:val="17"/>
                <w:szCs w:val="17"/>
                <w:highlight w:val="lightGray"/>
                <w:lang w:val="de-DE"/>
              </w:rPr>
              <w:t>Apfel (Fruchtsorten) und Rose</w:t>
            </w:r>
          </w:p>
        </w:tc>
      </w:tr>
      <w:tr w:rsidR="006C4F12" w:rsidRPr="00AF31DC" w14:paraId="231A2D2A" w14:textId="77777777" w:rsidTr="0041229F">
        <w:trPr>
          <w:cantSplit/>
        </w:trPr>
        <w:tc>
          <w:tcPr>
            <w:tcW w:w="2467" w:type="dxa"/>
            <w:vAlign w:val="center"/>
          </w:tcPr>
          <w:p w14:paraId="1CA2220E" w14:textId="77777777" w:rsidR="006C4F12" w:rsidRPr="00AF31DC" w:rsidRDefault="006C4F12" w:rsidP="0041229F">
            <w:pPr>
              <w:jc w:val="left"/>
              <w:rPr>
                <w:color w:val="000000"/>
                <w:sz w:val="17"/>
                <w:szCs w:val="17"/>
                <w:lang w:val="de-DE"/>
              </w:rPr>
            </w:pPr>
            <w:r w:rsidRPr="00AF31DC">
              <w:rPr>
                <w:color w:val="000000"/>
                <w:sz w:val="17"/>
                <w:szCs w:val="17"/>
                <w:lang w:val="de-DE"/>
              </w:rPr>
              <w:t>Südafrika</w:t>
            </w:r>
          </w:p>
        </w:tc>
        <w:tc>
          <w:tcPr>
            <w:tcW w:w="425" w:type="dxa"/>
            <w:noWrap/>
            <w:vAlign w:val="center"/>
          </w:tcPr>
          <w:p w14:paraId="13013C12" w14:textId="77777777" w:rsidR="006C4F12" w:rsidRPr="00AF31DC" w:rsidRDefault="006C4F12" w:rsidP="0041229F">
            <w:pPr>
              <w:jc w:val="center"/>
              <w:rPr>
                <w:sz w:val="17"/>
                <w:szCs w:val="17"/>
                <w:lang w:val="de-DE"/>
              </w:rPr>
            </w:pPr>
            <w:r w:rsidRPr="00AF31DC">
              <w:rPr>
                <w:sz w:val="17"/>
                <w:szCs w:val="17"/>
                <w:lang w:val="de-DE"/>
              </w:rPr>
              <w:t>ZA</w:t>
            </w:r>
          </w:p>
        </w:tc>
        <w:tc>
          <w:tcPr>
            <w:tcW w:w="1276" w:type="dxa"/>
            <w:vAlign w:val="center"/>
          </w:tcPr>
          <w:p w14:paraId="316A2EDE" w14:textId="77777777" w:rsidR="006C4F12" w:rsidRPr="00AF31DC" w:rsidRDefault="006C4F12" w:rsidP="0041229F">
            <w:pPr>
              <w:jc w:val="center"/>
              <w:rPr>
                <w:caps/>
                <w:sz w:val="17"/>
                <w:szCs w:val="17"/>
                <w:lang w:val="de-DE"/>
              </w:rPr>
            </w:pPr>
            <w:r w:rsidRPr="00AF31DC">
              <w:rPr>
                <w:caps/>
                <w:sz w:val="17"/>
                <w:szCs w:val="17"/>
                <w:lang w:val="de-DE"/>
              </w:rPr>
              <w:t>-</w:t>
            </w:r>
          </w:p>
        </w:tc>
        <w:tc>
          <w:tcPr>
            <w:tcW w:w="1276" w:type="dxa"/>
          </w:tcPr>
          <w:p w14:paraId="5194DA8E" w14:textId="77777777" w:rsidR="006C4F12" w:rsidRPr="00AF31DC" w:rsidRDefault="006C4F12" w:rsidP="0041229F">
            <w:pPr>
              <w:jc w:val="center"/>
              <w:rPr>
                <w:lang w:val="de-DE"/>
              </w:rPr>
            </w:pPr>
            <w:r w:rsidRPr="00AF31DC">
              <w:rPr>
                <w:caps/>
                <w:sz w:val="17"/>
                <w:szCs w:val="17"/>
                <w:highlight w:val="lightGray"/>
                <w:lang w:val="de-DE"/>
              </w:rPr>
              <w:sym w:font="Wingdings 2" w:char="F050"/>
            </w:r>
          </w:p>
        </w:tc>
        <w:tc>
          <w:tcPr>
            <w:tcW w:w="4564" w:type="dxa"/>
          </w:tcPr>
          <w:p w14:paraId="5691669B" w14:textId="77777777" w:rsidR="006C4F12" w:rsidRPr="00AF31DC" w:rsidRDefault="006C4F12" w:rsidP="0041229F">
            <w:pPr>
              <w:rPr>
                <w:highlight w:val="lightGray"/>
                <w:lang w:val="de-DE"/>
              </w:rPr>
            </w:pPr>
            <w:r w:rsidRPr="00AF31DC">
              <w:rPr>
                <w:color w:val="000000"/>
                <w:sz w:val="17"/>
                <w:szCs w:val="17"/>
                <w:highlight w:val="lightGray"/>
                <w:lang w:val="de-DE"/>
              </w:rPr>
              <w:t>Alle Gattungen und Arten</w:t>
            </w:r>
          </w:p>
        </w:tc>
      </w:tr>
      <w:tr w:rsidR="006C4F12" w:rsidRPr="00AF31DC" w14:paraId="07C794AB" w14:textId="77777777" w:rsidTr="0041229F">
        <w:trPr>
          <w:cantSplit/>
        </w:trPr>
        <w:tc>
          <w:tcPr>
            <w:tcW w:w="2467" w:type="dxa"/>
            <w:vAlign w:val="center"/>
          </w:tcPr>
          <w:p w14:paraId="3E436A77" w14:textId="77777777" w:rsidR="006C4F12" w:rsidRPr="00AF31DC" w:rsidRDefault="006C4F12" w:rsidP="0041229F">
            <w:pPr>
              <w:jc w:val="left"/>
              <w:rPr>
                <w:color w:val="000000"/>
                <w:sz w:val="17"/>
                <w:szCs w:val="17"/>
                <w:lang w:val="de-DE"/>
              </w:rPr>
            </w:pPr>
            <w:r w:rsidRPr="00AF31DC">
              <w:rPr>
                <w:color w:val="000000"/>
                <w:sz w:val="17"/>
                <w:szCs w:val="17"/>
                <w:lang w:val="de-DE"/>
              </w:rPr>
              <w:t>Tunesien</w:t>
            </w:r>
          </w:p>
        </w:tc>
        <w:tc>
          <w:tcPr>
            <w:tcW w:w="425" w:type="dxa"/>
            <w:noWrap/>
            <w:vAlign w:val="center"/>
            <w:hideMark/>
          </w:tcPr>
          <w:p w14:paraId="3B5838A3" w14:textId="77777777" w:rsidR="006C4F12" w:rsidRPr="00AF31DC" w:rsidRDefault="006C4F12" w:rsidP="0041229F">
            <w:pPr>
              <w:jc w:val="center"/>
              <w:rPr>
                <w:color w:val="000000"/>
                <w:sz w:val="17"/>
                <w:szCs w:val="17"/>
                <w:lang w:val="de-DE"/>
              </w:rPr>
            </w:pPr>
            <w:r w:rsidRPr="00AF31DC">
              <w:rPr>
                <w:color w:val="000000"/>
                <w:sz w:val="17"/>
                <w:szCs w:val="17"/>
                <w:lang w:val="de-DE"/>
              </w:rPr>
              <w:t>TN</w:t>
            </w:r>
          </w:p>
        </w:tc>
        <w:tc>
          <w:tcPr>
            <w:tcW w:w="1276" w:type="dxa"/>
            <w:vAlign w:val="center"/>
          </w:tcPr>
          <w:p w14:paraId="4281A426"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1276" w:type="dxa"/>
            <w:vAlign w:val="center"/>
          </w:tcPr>
          <w:p w14:paraId="028324F8"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4564" w:type="dxa"/>
            <w:vAlign w:val="center"/>
          </w:tcPr>
          <w:p w14:paraId="7C2DE56E" w14:textId="77777777" w:rsidR="006C4F12" w:rsidRPr="00AF31DC" w:rsidRDefault="006C4F12" w:rsidP="0041229F">
            <w:pPr>
              <w:jc w:val="left"/>
              <w:rPr>
                <w:color w:val="000000"/>
                <w:sz w:val="17"/>
                <w:szCs w:val="17"/>
                <w:lang w:val="de-DE"/>
              </w:rPr>
            </w:pPr>
            <w:r w:rsidRPr="00AF31DC">
              <w:rPr>
                <w:color w:val="000000"/>
                <w:sz w:val="17"/>
                <w:szCs w:val="17"/>
                <w:lang w:val="de-DE"/>
              </w:rPr>
              <w:t>Alle Gattungen und Arten</w:t>
            </w:r>
          </w:p>
        </w:tc>
      </w:tr>
      <w:tr w:rsidR="006C4F12" w:rsidRPr="00AF31DC" w14:paraId="7D5E1E18" w14:textId="77777777" w:rsidTr="0041229F">
        <w:trPr>
          <w:cantSplit/>
        </w:trPr>
        <w:tc>
          <w:tcPr>
            <w:tcW w:w="2467" w:type="dxa"/>
            <w:vAlign w:val="center"/>
          </w:tcPr>
          <w:p w14:paraId="0E9F174D" w14:textId="77777777" w:rsidR="006C4F12" w:rsidRPr="00AF31DC" w:rsidRDefault="006C4F12" w:rsidP="0041229F">
            <w:pPr>
              <w:keepNext/>
              <w:jc w:val="left"/>
              <w:rPr>
                <w:sz w:val="17"/>
                <w:szCs w:val="17"/>
                <w:lang w:val="de-DE"/>
              </w:rPr>
            </w:pPr>
            <w:r w:rsidRPr="00AF31DC">
              <w:rPr>
                <w:sz w:val="17"/>
                <w:szCs w:val="17"/>
                <w:lang w:val="de-DE"/>
              </w:rPr>
              <w:t>Türkei</w:t>
            </w:r>
          </w:p>
        </w:tc>
        <w:tc>
          <w:tcPr>
            <w:tcW w:w="425" w:type="dxa"/>
            <w:noWrap/>
            <w:vAlign w:val="center"/>
          </w:tcPr>
          <w:p w14:paraId="084D9AC6" w14:textId="77777777" w:rsidR="006C4F12" w:rsidRPr="00AF31DC" w:rsidRDefault="006C4F12" w:rsidP="0041229F">
            <w:pPr>
              <w:keepNext/>
              <w:jc w:val="center"/>
              <w:rPr>
                <w:sz w:val="17"/>
                <w:szCs w:val="17"/>
                <w:lang w:val="de-DE"/>
              </w:rPr>
            </w:pPr>
            <w:r w:rsidRPr="00AF31DC">
              <w:rPr>
                <w:sz w:val="17"/>
                <w:szCs w:val="17"/>
                <w:lang w:val="de-DE"/>
              </w:rPr>
              <w:t>TR</w:t>
            </w:r>
          </w:p>
        </w:tc>
        <w:tc>
          <w:tcPr>
            <w:tcW w:w="1276" w:type="dxa"/>
            <w:vAlign w:val="center"/>
          </w:tcPr>
          <w:p w14:paraId="24376171"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1276" w:type="dxa"/>
            <w:vAlign w:val="center"/>
          </w:tcPr>
          <w:p w14:paraId="7BA1F8C6"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4564" w:type="dxa"/>
            <w:vAlign w:val="center"/>
          </w:tcPr>
          <w:p w14:paraId="0FD1C423" w14:textId="77777777" w:rsidR="006C4F12" w:rsidRPr="00AF31DC" w:rsidRDefault="006C4F12" w:rsidP="0041229F">
            <w:pPr>
              <w:jc w:val="left"/>
              <w:rPr>
                <w:color w:val="000000"/>
                <w:sz w:val="17"/>
                <w:szCs w:val="17"/>
                <w:lang w:val="de-DE"/>
              </w:rPr>
            </w:pPr>
            <w:r w:rsidRPr="00AF31DC">
              <w:rPr>
                <w:color w:val="000000"/>
                <w:sz w:val="17"/>
                <w:szCs w:val="17"/>
                <w:lang w:val="de-DE"/>
              </w:rPr>
              <w:t>Alle Gattungen und Arten</w:t>
            </w:r>
          </w:p>
        </w:tc>
      </w:tr>
      <w:tr w:rsidR="006C4F12" w:rsidRPr="00AF31DC" w14:paraId="6D023116" w14:textId="77777777" w:rsidTr="0041229F">
        <w:trPr>
          <w:cantSplit/>
          <w:trHeight w:val="248"/>
        </w:trPr>
        <w:tc>
          <w:tcPr>
            <w:tcW w:w="2467" w:type="dxa"/>
            <w:vAlign w:val="center"/>
          </w:tcPr>
          <w:p w14:paraId="1EB58571" w14:textId="77777777" w:rsidR="006C4F12" w:rsidRPr="00AF31DC" w:rsidRDefault="006C4F12" w:rsidP="0041229F">
            <w:pPr>
              <w:keepNext/>
              <w:jc w:val="left"/>
              <w:rPr>
                <w:color w:val="000000"/>
                <w:sz w:val="17"/>
                <w:szCs w:val="17"/>
                <w:lang w:val="de-DE"/>
              </w:rPr>
            </w:pPr>
            <w:r w:rsidRPr="00AF31DC">
              <w:rPr>
                <w:color w:val="000000"/>
                <w:sz w:val="17"/>
                <w:szCs w:val="17"/>
                <w:lang w:val="de-DE"/>
              </w:rPr>
              <w:t>Uruguay</w:t>
            </w:r>
          </w:p>
        </w:tc>
        <w:tc>
          <w:tcPr>
            <w:tcW w:w="425" w:type="dxa"/>
            <w:noWrap/>
            <w:vAlign w:val="center"/>
            <w:hideMark/>
          </w:tcPr>
          <w:p w14:paraId="34CD0A4E" w14:textId="77777777" w:rsidR="006C4F12" w:rsidRPr="00AF31DC" w:rsidRDefault="006C4F12" w:rsidP="0041229F">
            <w:pPr>
              <w:keepNext/>
              <w:jc w:val="center"/>
              <w:rPr>
                <w:color w:val="000000"/>
                <w:sz w:val="17"/>
                <w:szCs w:val="17"/>
                <w:lang w:val="de-DE"/>
              </w:rPr>
            </w:pPr>
            <w:r w:rsidRPr="00AF31DC">
              <w:rPr>
                <w:color w:val="000000"/>
                <w:sz w:val="17"/>
                <w:szCs w:val="17"/>
                <w:lang w:val="de-DE"/>
              </w:rPr>
              <w:t>UY</w:t>
            </w:r>
          </w:p>
        </w:tc>
        <w:tc>
          <w:tcPr>
            <w:tcW w:w="1276" w:type="dxa"/>
            <w:vAlign w:val="center"/>
          </w:tcPr>
          <w:p w14:paraId="39112C67" w14:textId="77777777" w:rsidR="006C4F12" w:rsidRPr="00AF31DC" w:rsidRDefault="006C4F12" w:rsidP="0041229F">
            <w:pPr>
              <w:keepNext/>
              <w:jc w:val="center"/>
              <w:rPr>
                <w:sz w:val="17"/>
                <w:szCs w:val="17"/>
                <w:lang w:val="de-DE"/>
              </w:rPr>
            </w:pPr>
            <w:r w:rsidRPr="00AF31DC">
              <w:rPr>
                <w:caps/>
                <w:sz w:val="17"/>
                <w:szCs w:val="17"/>
                <w:lang w:val="de-DE"/>
              </w:rPr>
              <w:sym w:font="Wingdings 2" w:char="F050"/>
            </w:r>
          </w:p>
        </w:tc>
        <w:tc>
          <w:tcPr>
            <w:tcW w:w="1276" w:type="dxa"/>
            <w:vAlign w:val="center"/>
          </w:tcPr>
          <w:p w14:paraId="62E12BA1" w14:textId="77777777" w:rsidR="006C4F12" w:rsidRPr="00AF31DC" w:rsidRDefault="006C4F12" w:rsidP="0041229F">
            <w:pPr>
              <w:keepNext/>
              <w:jc w:val="center"/>
              <w:rPr>
                <w:sz w:val="17"/>
                <w:szCs w:val="17"/>
                <w:lang w:val="de-DE"/>
              </w:rPr>
            </w:pPr>
            <w:r w:rsidRPr="00AF31DC">
              <w:rPr>
                <w:caps/>
                <w:sz w:val="17"/>
                <w:szCs w:val="17"/>
                <w:lang w:val="de-DE"/>
              </w:rPr>
              <w:sym w:font="Wingdings 2" w:char="F050"/>
            </w:r>
          </w:p>
        </w:tc>
        <w:tc>
          <w:tcPr>
            <w:tcW w:w="4564" w:type="dxa"/>
            <w:vAlign w:val="center"/>
          </w:tcPr>
          <w:p w14:paraId="7353B2E0" w14:textId="77777777" w:rsidR="006C4F12" w:rsidRPr="00AF31DC" w:rsidRDefault="006C4F12" w:rsidP="0041229F">
            <w:pPr>
              <w:keepNext/>
              <w:jc w:val="left"/>
              <w:rPr>
                <w:color w:val="000000"/>
                <w:sz w:val="17"/>
                <w:szCs w:val="17"/>
                <w:lang w:val="de-DE"/>
              </w:rPr>
            </w:pPr>
            <w:r w:rsidRPr="00AF31DC">
              <w:rPr>
                <w:color w:val="000000"/>
                <w:sz w:val="17"/>
                <w:szCs w:val="17"/>
                <w:lang w:val="de-DE"/>
              </w:rPr>
              <w:t>Alle Gattungen und Arten</w:t>
            </w:r>
          </w:p>
        </w:tc>
      </w:tr>
      <w:tr w:rsidR="006C4F12" w:rsidRPr="00AF31DC" w14:paraId="05051E5B" w14:textId="77777777" w:rsidTr="0041229F">
        <w:trPr>
          <w:cantSplit/>
        </w:trPr>
        <w:tc>
          <w:tcPr>
            <w:tcW w:w="2467" w:type="dxa"/>
            <w:vAlign w:val="center"/>
          </w:tcPr>
          <w:p w14:paraId="0822009F" w14:textId="77777777" w:rsidR="006C4F12" w:rsidRPr="00AF31DC" w:rsidRDefault="006C4F12" w:rsidP="0041229F">
            <w:pPr>
              <w:jc w:val="left"/>
              <w:rPr>
                <w:color w:val="000000"/>
                <w:sz w:val="17"/>
                <w:szCs w:val="17"/>
                <w:lang w:val="de-DE"/>
              </w:rPr>
            </w:pPr>
            <w:r w:rsidRPr="00AF31DC">
              <w:rPr>
                <w:color w:val="000000"/>
                <w:sz w:val="17"/>
                <w:szCs w:val="17"/>
                <w:lang w:val="de-DE"/>
              </w:rPr>
              <w:t>Vereinigte Staaten von Amerika</w:t>
            </w:r>
          </w:p>
        </w:tc>
        <w:tc>
          <w:tcPr>
            <w:tcW w:w="425" w:type="dxa"/>
            <w:noWrap/>
            <w:vAlign w:val="center"/>
            <w:hideMark/>
          </w:tcPr>
          <w:p w14:paraId="1B7E8F55" w14:textId="77777777" w:rsidR="006C4F12" w:rsidRPr="00AF31DC" w:rsidRDefault="006C4F12" w:rsidP="0041229F">
            <w:pPr>
              <w:jc w:val="center"/>
              <w:rPr>
                <w:color w:val="000000"/>
                <w:sz w:val="17"/>
                <w:szCs w:val="17"/>
                <w:lang w:val="de-DE"/>
              </w:rPr>
            </w:pPr>
            <w:r w:rsidRPr="00AF31DC">
              <w:rPr>
                <w:color w:val="000000"/>
                <w:sz w:val="17"/>
                <w:szCs w:val="17"/>
                <w:lang w:val="de-DE"/>
              </w:rPr>
              <w:t>US</w:t>
            </w:r>
          </w:p>
        </w:tc>
        <w:tc>
          <w:tcPr>
            <w:tcW w:w="1276" w:type="dxa"/>
            <w:vAlign w:val="center"/>
          </w:tcPr>
          <w:p w14:paraId="614D72DD"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1276" w:type="dxa"/>
            <w:vAlign w:val="center"/>
          </w:tcPr>
          <w:p w14:paraId="733C70F5" w14:textId="77777777" w:rsidR="006C4F12" w:rsidRPr="00AF31DC" w:rsidRDefault="006C4F12" w:rsidP="0041229F">
            <w:pPr>
              <w:jc w:val="center"/>
              <w:rPr>
                <w:sz w:val="17"/>
                <w:szCs w:val="17"/>
                <w:lang w:val="de-DE"/>
              </w:rPr>
            </w:pPr>
            <w:r w:rsidRPr="00AF31DC">
              <w:rPr>
                <w:caps/>
                <w:sz w:val="17"/>
                <w:szCs w:val="17"/>
                <w:lang w:val="de-DE"/>
              </w:rPr>
              <w:sym w:font="Wingdings 2" w:char="F050"/>
            </w:r>
          </w:p>
        </w:tc>
        <w:tc>
          <w:tcPr>
            <w:tcW w:w="4564" w:type="dxa"/>
            <w:vAlign w:val="center"/>
          </w:tcPr>
          <w:p w14:paraId="70C65DB0" w14:textId="77777777" w:rsidR="006C4F12" w:rsidRPr="00AF31DC" w:rsidRDefault="006C4F12" w:rsidP="0041229F">
            <w:pPr>
              <w:jc w:val="left"/>
              <w:rPr>
                <w:color w:val="000000"/>
                <w:sz w:val="17"/>
                <w:szCs w:val="17"/>
                <w:lang w:val="de-DE"/>
              </w:rPr>
            </w:pPr>
            <w:r w:rsidRPr="00AF31DC">
              <w:rPr>
                <w:color w:val="000000"/>
                <w:sz w:val="17"/>
                <w:szCs w:val="17"/>
                <w:highlight w:val="lightGray"/>
                <w:lang w:val="de-DE"/>
              </w:rPr>
              <w:t>192 Pflanzen, einschließlich</w:t>
            </w:r>
            <w:r w:rsidRPr="00AF31DC">
              <w:rPr>
                <w:color w:val="000000"/>
                <w:sz w:val="17"/>
                <w:szCs w:val="17"/>
                <w:lang w:val="de-DE"/>
              </w:rPr>
              <w:t xml:space="preserve"> Salat, Kartoffel, Sojabohne und Weizen</w:t>
            </w:r>
          </w:p>
        </w:tc>
      </w:tr>
      <w:tr w:rsidR="006C4F12" w:rsidRPr="00AF31DC" w14:paraId="6575E351" w14:textId="77777777" w:rsidTr="0041229F">
        <w:trPr>
          <w:cantSplit/>
        </w:trPr>
        <w:tc>
          <w:tcPr>
            <w:tcW w:w="2467" w:type="dxa"/>
            <w:vAlign w:val="center"/>
          </w:tcPr>
          <w:p w14:paraId="306A2E73" w14:textId="77777777" w:rsidR="006C4F12" w:rsidRPr="00AF31DC" w:rsidRDefault="006C4F12" w:rsidP="0041229F">
            <w:pPr>
              <w:jc w:val="left"/>
              <w:rPr>
                <w:color w:val="000000"/>
                <w:sz w:val="17"/>
                <w:szCs w:val="17"/>
                <w:lang w:val="de-DE"/>
              </w:rPr>
            </w:pPr>
            <w:r w:rsidRPr="00AF31DC">
              <w:rPr>
                <w:color w:val="000000"/>
                <w:sz w:val="17"/>
                <w:szCs w:val="17"/>
                <w:lang w:val="de-DE"/>
              </w:rPr>
              <w:t>Vereinigtes Königreich</w:t>
            </w:r>
          </w:p>
        </w:tc>
        <w:tc>
          <w:tcPr>
            <w:tcW w:w="425" w:type="dxa"/>
            <w:noWrap/>
            <w:vAlign w:val="center"/>
          </w:tcPr>
          <w:p w14:paraId="7484BDC0" w14:textId="77777777" w:rsidR="006C4F12" w:rsidRPr="00AF31DC" w:rsidRDefault="006C4F12" w:rsidP="0041229F">
            <w:pPr>
              <w:jc w:val="center"/>
              <w:rPr>
                <w:color w:val="000000"/>
                <w:sz w:val="17"/>
                <w:szCs w:val="17"/>
                <w:lang w:val="de-DE"/>
              </w:rPr>
            </w:pPr>
            <w:r w:rsidRPr="00AF31DC">
              <w:rPr>
                <w:color w:val="000000"/>
                <w:sz w:val="17"/>
                <w:szCs w:val="17"/>
                <w:lang w:val="de-DE"/>
              </w:rPr>
              <w:t>GB</w:t>
            </w:r>
          </w:p>
        </w:tc>
        <w:tc>
          <w:tcPr>
            <w:tcW w:w="1276" w:type="dxa"/>
            <w:vAlign w:val="center"/>
          </w:tcPr>
          <w:p w14:paraId="237075FF" w14:textId="77777777" w:rsidR="006C4F12" w:rsidRPr="00AF31DC" w:rsidRDefault="006C4F12" w:rsidP="0041229F">
            <w:pPr>
              <w:jc w:val="center"/>
              <w:rPr>
                <w:caps/>
                <w:sz w:val="17"/>
                <w:szCs w:val="17"/>
                <w:lang w:val="de-DE"/>
              </w:rPr>
            </w:pPr>
            <w:r w:rsidRPr="00AF31DC">
              <w:rPr>
                <w:caps/>
                <w:sz w:val="17"/>
                <w:szCs w:val="17"/>
                <w:lang w:val="de-DE"/>
              </w:rPr>
              <w:t>-</w:t>
            </w:r>
          </w:p>
        </w:tc>
        <w:tc>
          <w:tcPr>
            <w:tcW w:w="1276" w:type="dxa"/>
            <w:vAlign w:val="center"/>
          </w:tcPr>
          <w:p w14:paraId="2C6B8C3B" w14:textId="77777777" w:rsidR="006C4F12" w:rsidRPr="00AF31DC" w:rsidRDefault="006C4F12" w:rsidP="0041229F">
            <w:pPr>
              <w:jc w:val="center"/>
              <w:rPr>
                <w:caps/>
                <w:sz w:val="17"/>
                <w:szCs w:val="17"/>
                <w:lang w:val="de-DE"/>
              </w:rPr>
            </w:pPr>
            <w:r w:rsidRPr="00AF31DC">
              <w:rPr>
                <w:caps/>
                <w:sz w:val="17"/>
                <w:szCs w:val="17"/>
                <w:highlight w:val="lightGray"/>
                <w:lang w:val="de-DE"/>
              </w:rPr>
              <w:sym w:font="Wingdings 2" w:char="F050"/>
            </w:r>
          </w:p>
        </w:tc>
        <w:tc>
          <w:tcPr>
            <w:tcW w:w="4564" w:type="dxa"/>
            <w:vAlign w:val="center"/>
          </w:tcPr>
          <w:p w14:paraId="34EF900C" w14:textId="77777777" w:rsidR="006C4F12" w:rsidRPr="00AF31DC" w:rsidRDefault="006C4F12" w:rsidP="0041229F">
            <w:pPr>
              <w:jc w:val="left"/>
              <w:rPr>
                <w:color w:val="000000"/>
                <w:sz w:val="17"/>
                <w:szCs w:val="17"/>
                <w:lang w:val="de-DE"/>
              </w:rPr>
            </w:pPr>
            <w:r w:rsidRPr="00AF31DC">
              <w:rPr>
                <w:color w:val="000000"/>
                <w:sz w:val="17"/>
                <w:szCs w:val="17"/>
                <w:highlight w:val="lightGray"/>
                <w:lang w:val="de-DE"/>
              </w:rPr>
              <w:t>Zu bestätigen – Alle Gattungen und Arten</w:t>
            </w:r>
          </w:p>
        </w:tc>
      </w:tr>
      <w:tr w:rsidR="006C4F12" w:rsidRPr="00AF31DC" w14:paraId="53BFAC81" w14:textId="77777777" w:rsidTr="0041229F">
        <w:trPr>
          <w:cantSplit/>
          <w:trHeight w:val="225"/>
        </w:trPr>
        <w:tc>
          <w:tcPr>
            <w:tcW w:w="2467" w:type="dxa"/>
            <w:vAlign w:val="center"/>
          </w:tcPr>
          <w:p w14:paraId="769E74C9" w14:textId="77777777" w:rsidR="006C4F12" w:rsidRPr="00AF31DC" w:rsidRDefault="006C4F12" w:rsidP="0041229F">
            <w:pPr>
              <w:jc w:val="left"/>
              <w:rPr>
                <w:color w:val="000000"/>
                <w:sz w:val="17"/>
                <w:szCs w:val="17"/>
                <w:lang w:val="de-DE"/>
              </w:rPr>
            </w:pPr>
            <w:r w:rsidRPr="00AF31DC">
              <w:rPr>
                <w:color w:val="000000"/>
                <w:sz w:val="17"/>
                <w:szCs w:val="17"/>
                <w:lang w:val="de-DE"/>
              </w:rPr>
              <w:t>Vietnam</w:t>
            </w:r>
          </w:p>
        </w:tc>
        <w:tc>
          <w:tcPr>
            <w:tcW w:w="425" w:type="dxa"/>
            <w:noWrap/>
            <w:vAlign w:val="center"/>
          </w:tcPr>
          <w:p w14:paraId="37F34578" w14:textId="77777777" w:rsidR="006C4F12" w:rsidRPr="00AF31DC" w:rsidRDefault="006C4F12" w:rsidP="0041229F">
            <w:pPr>
              <w:jc w:val="center"/>
              <w:rPr>
                <w:color w:val="000000"/>
                <w:sz w:val="17"/>
                <w:szCs w:val="17"/>
                <w:lang w:val="de-DE"/>
              </w:rPr>
            </w:pPr>
            <w:r w:rsidRPr="00AF31DC">
              <w:rPr>
                <w:sz w:val="17"/>
                <w:szCs w:val="17"/>
                <w:lang w:val="de-DE"/>
              </w:rPr>
              <w:t>VN</w:t>
            </w:r>
          </w:p>
        </w:tc>
        <w:tc>
          <w:tcPr>
            <w:tcW w:w="1276" w:type="dxa"/>
            <w:vAlign w:val="center"/>
          </w:tcPr>
          <w:p w14:paraId="0ABCEF94" w14:textId="77777777" w:rsidR="006C4F12" w:rsidRPr="00AF31DC" w:rsidRDefault="006C4F12" w:rsidP="0041229F">
            <w:pPr>
              <w:jc w:val="center"/>
              <w:rPr>
                <w:caps/>
                <w:sz w:val="17"/>
                <w:szCs w:val="17"/>
                <w:lang w:val="de-DE"/>
              </w:rPr>
            </w:pPr>
            <w:r w:rsidRPr="00AF31DC">
              <w:rPr>
                <w:caps/>
                <w:sz w:val="17"/>
                <w:szCs w:val="17"/>
                <w:lang w:val="de-DE"/>
              </w:rPr>
              <w:t>-</w:t>
            </w:r>
          </w:p>
        </w:tc>
        <w:tc>
          <w:tcPr>
            <w:tcW w:w="1276" w:type="dxa"/>
            <w:vAlign w:val="center"/>
          </w:tcPr>
          <w:p w14:paraId="0D3FB239" w14:textId="77777777" w:rsidR="006C4F12" w:rsidRPr="00AF31DC" w:rsidRDefault="006C4F12" w:rsidP="0041229F">
            <w:pPr>
              <w:jc w:val="center"/>
              <w:rPr>
                <w:caps/>
                <w:sz w:val="17"/>
                <w:szCs w:val="17"/>
                <w:lang w:val="de-DE"/>
              </w:rPr>
            </w:pPr>
            <w:r w:rsidRPr="00AF31DC">
              <w:rPr>
                <w:caps/>
                <w:sz w:val="17"/>
                <w:szCs w:val="17"/>
                <w:highlight w:val="lightGray"/>
                <w:lang w:val="de-DE"/>
              </w:rPr>
              <w:sym w:font="Wingdings 2" w:char="F050"/>
            </w:r>
          </w:p>
        </w:tc>
        <w:tc>
          <w:tcPr>
            <w:tcW w:w="4564" w:type="dxa"/>
            <w:vAlign w:val="center"/>
          </w:tcPr>
          <w:p w14:paraId="5FA4E3AF" w14:textId="77777777" w:rsidR="006C4F12" w:rsidRPr="00AF31DC" w:rsidRDefault="006C4F12" w:rsidP="0041229F">
            <w:pPr>
              <w:jc w:val="left"/>
              <w:rPr>
                <w:color w:val="000000"/>
                <w:sz w:val="17"/>
                <w:szCs w:val="17"/>
                <w:lang w:val="de-DE"/>
              </w:rPr>
            </w:pPr>
            <w:r w:rsidRPr="00AF31DC">
              <w:rPr>
                <w:color w:val="000000"/>
                <w:sz w:val="17"/>
                <w:szCs w:val="17"/>
                <w:highlight w:val="lightGray"/>
                <w:lang w:val="de-DE"/>
              </w:rPr>
              <w:t>15 ausgewählte Pflanzen</w:t>
            </w:r>
          </w:p>
        </w:tc>
      </w:tr>
      <w:tr w:rsidR="006C4F12" w:rsidRPr="00AF31DC" w14:paraId="1CF132E1" w14:textId="77777777" w:rsidTr="00FF1C16">
        <w:trPr>
          <w:cantSplit/>
          <w:trHeight w:val="235"/>
        </w:trPr>
        <w:tc>
          <w:tcPr>
            <w:tcW w:w="2467" w:type="dxa"/>
            <w:vAlign w:val="center"/>
          </w:tcPr>
          <w:p w14:paraId="7B49BB55" w14:textId="77777777" w:rsidR="006C4F12" w:rsidRPr="00AF31DC" w:rsidRDefault="006C4F12" w:rsidP="0041229F">
            <w:pPr>
              <w:ind w:right="167"/>
              <w:jc w:val="right"/>
              <w:rPr>
                <w:bCs/>
                <w:color w:val="000000"/>
                <w:sz w:val="17"/>
                <w:szCs w:val="17"/>
                <w:lang w:val="de-DE"/>
              </w:rPr>
            </w:pPr>
            <w:r w:rsidRPr="00AF31DC">
              <w:rPr>
                <w:bCs/>
                <w:color w:val="000000"/>
                <w:sz w:val="17"/>
                <w:szCs w:val="17"/>
                <w:lang w:val="de-DE"/>
              </w:rPr>
              <w:t>Insgesamt</w:t>
            </w:r>
          </w:p>
        </w:tc>
        <w:tc>
          <w:tcPr>
            <w:tcW w:w="425" w:type="dxa"/>
            <w:noWrap/>
            <w:vAlign w:val="center"/>
            <w:hideMark/>
          </w:tcPr>
          <w:p w14:paraId="56A4B05A" w14:textId="77777777" w:rsidR="006C4F12" w:rsidRPr="00AF31DC" w:rsidRDefault="006C4F12" w:rsidP="0041229F">
            <w:pPr>
              <w:jc w:val="center"/>
              <w:rPr>
                <w:bCs/>
                <w:color w:val="000000"/>
                <w:sz w:val="17"/>
                <w:szCs w:val="17"/>
                <w:lang w:val="de-DE"/>
              </w:rPr>
            </w:pPr>
          </w:p>
        </w:tc>
        <w:tc>
          <w:tcPr>
            <w:tcW w:w="1276" w:type="dxa"/>
            <w:vAlign w:val="center"/>
          </w:tcPr>
          <w:p w14:paraId="070E4BEF" w14:textId="77777777" w:rsidR="006C4F12" w:rsidRPr="00AF31DC" w:rsidRDefault="006C4F12" w:rsidP="0041229F">
            <w:pPr>
              <w:jc w:val="center"/>
              <w:rPr>
                <w:bCs/>
                <w:color w:val="000000"/>
                <w:sz w:val="17"/>
                <w:szCs w:val="17"/>
                <w:lang w:val="de-DE"/>
              </w:rPr>
            </w:pPr>
            <w:r w:rsidRPr="00AF31DC">
              <w:rPr>
                <w:bCs/>
                <w:color w:val="000000"/>
                <w:sz w:val="17"/>
                <w:szCs w:val="17"/>
                <w:lang w:val="de-DE"/>
              </w:rPr>
              <w:t>22</w:t>
            </w:r>
          </w:p>
        </w:tc>
        <w:tc>
          <w:tcPr>
            <w:tcW w:w="1276" w:type="dxa"/>
            <w:vAlign w:val="center"/>
          </w:tcPr>
          <w:p w14:paraId="4A83BE21" w14:textId="77777777" w:rsidR="006C4F12" w:rsidRPr="00AF31DC" w:rsidRDefault="006C4F12" w:rsidP="0041229F">
            <w:pPr>
              <w:jc w:val="center"/>
              <w:rPr>
                <w:bCs/>
                <w:color w:val="000000"/>
                <w:sz w:val="17"/>
                <w:szCs w:val="17"/>
                <w:lang w:val="de-DE"/>
              </w:rPr>
            </w:pPr>
            <w:r w:rsidRPr="00AF31DC">
              <w:rPr>
                <w:bCs/>
                <w:color w:val="000000"/>
                <w:sz w:val="17"/>
                <w:szCs w:val="17"/>
                <w:lang w:val="de-DE"/>
              </w:rPr>
              <w:t>30</w:t>
            </w:r>
          </w:p>
        </w:tc>
        <w:tc>
          <w:tcPr>
            <w:tcW w:w="4564" w:type="dxa"/>
            <w:vAlign w:val="center"/>
          </w:tcPr>
          <w:p w14:paraId="3B21DB92" w14:textId="77777777" w:rsidR="006C4F12" w:rsidRPr="00AF31DC" w:rsidRDefault="006C4F12" w:rsidP="0041229F">
            <w:pPr>
              <w:jc w:val="left"/>
              <w:rPr>
                <w:bCs/>
                <w:color w:val="000000"/>
                <w:sz w:val="17"/>
                <w:szCs w:val="17"/>
                <w:lang w:val="de-DE"/>
              </w:rPr>
            </w:pPr>
          </w:p>
        </w:tc>
      </w:tr>
    </w:tbl>
    <w:p w14:paraId="6C39961C" w14:textId="77777777" w:rsidR="00421D06" w:rsidRPr="00AF31DC" w:rsidRDefault="00421D06" w:rsidP="000C3134">
      <w:pPr>
        <w:rPr>
          <w:rFonts w:cs="Arial"/>
          <w:color w:val="000000"/>
          <w:spacing w:val="-2"/>
          <w:lang w:val="de-DE"/>
        </w:rPr>
      </w:pPr>
    </w:p>
    <w:p w14:paraId="7840AF19" w14:textId="77777777" w:rsidR="00421D06" w:rsidRPr="00AF31DC" w:rsidRDefault="00421D06" w:rsidP="00421D06">
      <w:pPr>
        <w:pStyle w:val="Heading5"/>
        <w:rPr>
          <w:lang w:val="de-DE"/>
        </w:rPr>
      </w:pPr>
      <w:r w:rsidRPr="00AF31DC">
        <w:rPr>
          <w:lang w:val="de-DE"/>
        </w:rPr>
        <w:t>Sprachen</w:t>
      </w:r>
    </w:p>
    <w:p w14:paraId="648A46E5" w14:textId="77777777" w:rsidR="00421D06" w:rsidRPr="00AF31DC" w:rsidRDefault="00421D06" w:rsidP="000C3134">
      <w:pPr>
        <w:keepNext/>
        <w:rPr>
          <w:lang w:val="de-DE"/>
        </w:rPr>
      </w:pPr>
    </w:p>
    <w:p w14:paraId="27CE9FED" w14:textId="77777777" w:rsidR="00421D06" w:rsidRPr="00AF31DC" w:rsidRDefault="000C3134" w:rsidP="003D4123">
      <w:pPr>
        <w:pStyle w:val="CommentText"/>
        <w:rPr>
          <w:lang w:val="de-DE"/>
        </w:rPr>
      </w:pPr>
      <w:r w:rsidRPr="00AF31DC">
        <w:rPr>
          <w:sz w:val="20"/>
          <w:lang w:val="de-DE"/>
        </w:rPr>
        <w:fldChar w:fldCharType="begin"/>
      </w:r>
      <w:r w:rsidRPr="00AF31DC">
        <w:rPr>
          <w:sz w:val="20"/>
          <w:lang w:val="de-DE"/>
        </w:rPr>
        <w:instrText xml:space="preserve"> AUTONUM  </w:instrText>
      </w:r>
      <w:r w:rsidRPr="00AF31DC">
        <w:rPr>
          <w:sz w:val="20"/>
          <w:lang w:val="de-DE"/>
        </w:rPr>
        <w:fldChar w:fldCharType="end"/>
      </w:r>
      <w:r w:rsidRPr="00AF31DC">
        <w:rPr>
          <w:sz w:val="20"/>
          <w:lang w:val="de-DE"/>
        </w:rPr>
        <w:tab/>
      </w:r>
      <w:r w:rsidR="00421D06" w:rsidRPr="00AF31DC">
        <w:rPr>
          <w:sz w:val="20"/>
          <w:lang w:val="de-DE"/>
        </w:rPr>
        <w:t>Weitere Navigations- und Ausgabeformblattsprachen können entsprechend den Ressourcen und, sofern die erforderlichen Informationen mitgeteilt werden, eingeführt werden.</w:t>
      </w:r>
      <w:r w:rsidRPr="00AF31DC">
        <w:rPr>
          <w:lang w:val="de-DE"/>
        </w:rPr>
        <w:t xml:space="preserve"> </w:t>
      </w:r>
    </w:p>
    <w:p w14:paraId="0088593F" w14:textId="77777777" w:rsidR="003D4123" w:rsidRPr="00AF31DC" w:rsidRDefault="003D4123" w:rsidP="003D4123">
      <w:pPr>
        <w:pStyle w:val="CommentText"/>
        <w:rPr>
          <w:sz w:val="20"/>
          <w:lang w:val="de-DE"/>
        </w:rPr>
      </w:pPr>
    </w:p>
    <w:p w14:paraId="3CDA0DAE" w14:textId="77777777" w:rsidR="00421D06" w:rsidRPr="00AF31DC" w:rsidRDefault="00421D06" w:rsidP="00421D06">
      <w:pPr>
        <w:pStyle w:val="Heading4"/>
        <w:rPr>
          <w:lang w:val="de-DE"/>
        </w:rPr>
      </w:pPr>
      <w:r w:rsidRPr="00AF31DC">
        <w:rPr>
          <w:lang w:val="de-DE"/>
        </w:rPr>
        <w:t>Neue Funktionen</w:t>
      </w:r>
    </w:p>
    <w:p w14:paraId="144BAA19" w14:textId="77777777" w:rsidR="00421D06" w:rsidRPr="00AF31DC" w:rsidRDefault="00421D06" w:rsidP="000C3134">
      <w:pPr>
        <w:pStyle w:val="Heading3"/>
        <w:rPr>
          <w:lang w:val="de-DE"/>
        </w:rPr>
      </w:pPr>
    </w:p>
    <w:p w14:paraId="35C94B69" w14:textId="77777777" w:rsidR="00421D06" w:rsidRPr="00AF31DC" w:rsidRDefault="00421D06" w:rsidP="00421D06">
      <w:pPr>
        <w:pStyle w:val="Heading5"/>
        <w:rPr>
          <w:lang w:val="de-DE"/>
        </w:rPr>
      </w:pPr>
      <w:r w:rsidRPr="00AF31DC">
        <w:rPr>
          <w:lang w:val="de-DE"/>
        </w:rPr>
        <w:t>Anleitung zu den nächsten Schritten</w:t>
      </w:r>
    </w:p>
    <w:p w14:paraId="065EDC2E" w14:textId="77777777" w:rsidR="00421D06" w:rsidRPr="00AF31DC" w:rsidRDefault="00421D06" w:rsidP="000C3134">
      <w:pPr>
        <w:keepNext/>
        <w:rPr>
          <w:lang w:val="de-DE"/>
        </w:rPr>
      </w:pPr>
    </w:p>
    <w:p w14:paraId="00318CCF" w14:textId="0A67F0B2" w:rsidR="00421D06" w:rsidRPr="00AF31DC" w:rsidRDefault="000C3134" w:rsidP="00421D06">
      <w:pPr>
        <w:rPr>
          <w:lang w:val="de-DE"/>
        </w:rPr>
      </w:pPr>
      <w:r w:rsidRPr="00AF31DC">
        <w:rPr>
          <w:color w:val="000000"/>
          <w:lang w:val="de-DE"/>
        </w:rPr>
        <w:fldChar w:fldCharType="begin"/>
      </w:r>
      <w:r w:rsidRPr="00AF31DC">
        <w:rPr>
          <w:color w:val="000000"/>
          <w:lang w:val="de-DE"/>
        </w:rPr>
        <w:instrText xml:space="preserve"> AUTONUM  </w:instrText>
      </w:r>
      <w:r w:rsidRPr="00AF31DC">
        <w:rPr>
          <w:color w:val="000000"/>
          <w:lang w:val="de-DE"/>
        </w:rPr>
        <w:fldChar w:fldCharType="end"/>
      </w:r>
      <w:r w:rsidRPr="00AF31DC">
        <w:rPr>
          <w:color w:val="000000"/>
          <w:lang w:val="de-DE"/>
        </w:rPr>
        <w:tab/>
      </w:r>
      <w:r w:rsidR="00421D06" w:rsidRPr="00AF31DC">
        <w:rPr>
          <w:color w:val="000000"/>
          <w:lang w:val="de-DE"/>
        </w:rPr>
        <w:t xml:space="preserve">Die Teilnehmer nahmen zur Kenntnis, daß vorgeschlagen wird, Informationen über die nächsten Schritte im Zusammenhang mit den Verfahren der Sortenämter hinzuzufügen, nachdem eine Einreichung über UPOV PRISMA </w:t>
      </w:r>
      <w:r w:rsidR="00421D06" w:rsidRPr="00AF31DC">
        <w:rPr>
          <w:lang w:val="de-DE"/>
        </w:rPr>
        <w:t>erfolgte. Diese Informationen werden den Antragstellern zugestellt, wenn sie einen neuen Antrag beginnen, und</w:t>
      </w:r>
      <w:r w:rsidR="00891E76" w:rsidRPr="00AF31DC">
        <w:rPr>
          <w:lang w:val="de-DE"/>
        </w:rPr>
        <w:t xml:space="preserve"> dies</w:t>
      </w:r>
      <w:r w:rsidR="00421D06" w:rsidRPr="00AF31DC">
        <w:rPr>
          <w:lang w:val="de-DE"/>
        </w:rPr>
        <w:t xml:space="preserve"> in einer separaten E-Mail mit der Bestätigung einer erfolgreichen Einreichung.</w:t>
      </w:r>
      <w:r w:rsidR="00202AAA" w:rsidRPr="00AF31DC">
        <w:rPr>
          <w:lang w:val="de-DE"/>
        </w:rPr>
        <w:t xml:space="preserve"> </w:t>
      </w:r>
      <w:r w:rsidR="00421D06" w:rsidRPr="00AF31DC">
        <w:rPr>
          <w:lang w:val="de-DE"/>
        </w:rPr>
        <w:t xml:space="preserve">Die entsprechenden Informationen werden dem Verbandsbüro von den an UPOV PRISMA mitwirkenden Sortenämtern mitgeteilt </w:t>
      </w:r>
      <w:r w:rsidR="00421D06" w:rsidRPr="00AF31DC">
        <w:rPr>
          <w:color w:val="000000"/>
          <w:lang w:val="de-DE"/>
        </w:rPr>
        <w:t>werden müssen.</w:t>
      </w:r>
      <w:r w:rsidR="002B5346" w:rsidRPr="00AF31DC">
        <w:rPr>
          <w:lang w:val="de-DE"/>
        </w:rPr>
        <w:t xml:space="preserve"> </w:t>
      </w:r>
    </w:p>
    <w:p w14:paraId="07F3883E" w14:textId="77777777" w:rsidR="00421D06" w:rsidRPr="00AF31DC" w:rsidRDefault="00421D06" w:rsidP="000C3134">
      <w:pPr>
        <w:rPr>
          <w:lang w:val="de-DE"/>
        </w:rPr>
      </w:pPr>
    </w:p>
    <w:p w14:paraId="24BE57FE" w14:textId="77777777" w:rsidR="00421D06" w:rsidRPr="00AF31DC" w:rsidRDefault="00421D06" w:rsidP="00421D06">
      <w:pPr>
        <w:pStyle w:val="Heading5"/>
        <w:rPr>
          <w:lang w:val="de-DE"/>
        </w:rPr>
      </w:pPr>
      <w:r w:rsidRPr="00AF31DC">
        <w:rPr>
          <w:lang w:val="de-DE"/>
        </w:rPr>
        <w:t>Frist für die Einreichung von Anträgen</w:t>
      </w:r>
    </w:p>
    <w:p w14:paraId="3542663C" w14:textId="77777777" w:rsidR="00421D06" w:rsidRPr="00AF31DC" w:rsidRDefault="00421D06" w:rsidP="000C3134">
      <w:pPr>
        <w:rPr>
          <w:lang w:val="de-DE"/>
        </w:rPr>
      </w:pPr>
    </w:p>
    <w:p w14:paraId="4F58D484" w14:textId="46D8BCDF" w:rsidR="00421D06" w:rsidRPr="00AF31DC" w:rsidRDefault="000C3134" w:rsidP="00421D06">
      <w:pPr>
        <w:rPr>
          <w:lang w:val="de-DE"/>
        </w:rPr>
      </w:pPr>
      <w:r w:rsidRPr="00AF31DC">
        <w:rPr>
          <w:color w:val="000000"/>
          <w:lang w:val="de-DE"/>
        </w:rPr>
        <w:fldChar w:fldCharType="begin"/>
      </w:r>
      <w:r w:rsidRPr="00AF31DC">
        <w:rPr>
          <w:color w:val="000000"/>
          <w:lang w:val="de-DE"/>
        </w:rPr>
        <w:instrText xml:space="preserve"> AUTONUM  </w:instrText>
      </w:r>
      <w:r w:rsidRPr="00AF31DC">
        <w:rPr>
          <w:color w:val="000000"/>
          <w:lang w:val="de-DE"/>
        </w:rPr>
        <w:fldChar w:fldCharType="end"/>
      </w:r>
      <w:r w:rsidRPr="00AF31DC">
        <w:rPr>
          <w:color w:val="000000"/>
          <w:lang w:val="de-DE"/>
        </w:rPr>
        <w:tab/>
      </w:r>
      <w:r w:rsidR="00421D06" w:rsidRPr="00AF31DC">
        <w:rPr>
          <w:color w:val="000000"/>
          <w:lang w:val="de-DE"/>
        </w:rPr>
        <w:t xml:space="preserve">Die Teilnehmer nahmen zur Kenntnis, daß vorgeschlagen wird, Informationen über die Fristen für die Einreichung von Anträgen bei einer ausgewählten Behörde </w:t>
      </w:r>
      <w:r w:rsidR="00421D06" w:rsidRPr="00AF31DC">
        <w:rPr>
          <w:lang w:val="de-DE"/>
        </w:rPr>
        <w:t xml:space="preserve">hinzuzufügen, so daß gegebenenfalls </w:t>
      </w:r>
      <w:r w:rsidR="00421D06" w:rsidRPr="00AF31DC">
        <w:rPr>
          <w:color w:val="000000"/>
          <w:lang w:val="de-DE"/>
        </w:rPr>
        <w:t>eine automatische Erinnerung generiert werden könnte.</w:t>
      </w:r>
      <w:r w:rsidR="00202AAA" w:rsidRPr="00AF31DC">
        <w:rPr>
          <w:color w:val="000000"/>
          <w:lang w:val="de-DE"/>
        </w:rPr>
        <w:t xml:space="preserve"> </w:t>
      </w:r>
      <w:r w:rsidR="00421D06" w:rsidRPr="00AF31DC">
        <w:rPr>
          <w:color w:val="000000"/>
          <w:lang w:val="de-DE"/>
        </w:rPr>
        <w:t>Diese Informationen müßten von den Behörden mitgeteilt werden.</w:t>
      </w:r>
      <w:r w:rsidR="002B5346" w:rsidRPr="00AF31DC">
        <w:rPr>
          <w:lang w:val="de-DE"/>
        </w:rPr>
        <w:t xml:space="preserve"> </w:t>
      </w:r>
    </w:p>
    <w:p w14:paraId="1DDD9D71" w14:textId="77777777" w:rsidR="00421D06" w:rsidRPr="00AF31DC" w:rsidRDefault="00421D06" w:rsidP="000C3134">
      <w:pPr>
        <w:rPr>
          <w:lang w:val="de-DE"/>
        </w:rPr>
      </w:pPr>
    </w:p>
    <w:p w14:paraId="59EDACCD" w14:textId="77777777" w:rsidR="00421D06" w:rsidRPr="00AF31DC" w:rsidRDefault="00421D06" w:rsidP="00421D06">
      <w:pPr>
        <w:pStyle w:val="Heading5"/>
        <w:rPr>
          <w:lang w:val="de-DE"/>
        </w:rPr>
      </w:pPr>
      <w:r w:rsidRPr="00AF31DC">
        <w:rPr>
          <w:lang w:val="de-DE"/>
        </w:rPr>
        <w:t>Züchtungsschema</w:t>
      </w:r>
    </w:p>
    <w:p w14:paraId="0E0B0985" w14:textId="77777777" w:rsidR="00421D06" w:rsidRPr="00AF31DC" w:rsidRDefault="00421D06" w:rsidP="000C3134">
      <w:pPr>
        <w:rPr>
          <w:lang w:val="de-DE"/>
        </w:rPr>
      </w:pPr>
    </w:p>
    <w:p w14:paraId="5878ED03" w14:textId="74D2435D" w:rsidR="00421D06" w:rsidRPr="00AF31DC" w:rsidRDefault="000C3134" w:rsidP="00421D06">
      <w:pPr>
        <w:rPr>
          <w:lang w:val="de-DE"/>
        </w:rPr>
      </w:pPr>
      <w:r w:rsidRPr="00AF31DC">
        <w:rPr>
          <w:color w:val="000000"/>
          <w:lang w:val="de-DE"/>
        </w:rPr>
        <w:fldChar w:fldCharType="begin"/>
      </w:r>
      <w:r w:rsidRPr="00AF31DC">
        <w:rPr>
          <w:color w:val="000000"/>
          <w:lang w:val="de-DE"/>
        </w:rPr>
        <w:instrText xml:space="preserve"> AUTONUM  </w:instrText>
      </w:r>
      <w:r w:rsidRPr="00AF31DC">
        <w:rPr>
          <w:color w:val="000000"/>
          <w:lang w:val="de-DE"/>
        </w:rPr>
        <w:fldChar w:fldCharType="end"/>
      </w:r>
      <w:r w:rsidRPr="00AF31DC">
        <w:rPr>
          <w:color w:val="000000"/>
          <w:lang w:val="de-DE"/>
        </w:rPr>
        <w:tab/>
      </w:r>
      <w:r w:rsidR="00421D06" w:rsidRPr="00AF31DC">
        <w:rPr>
          <w:color w:val="000000"/>
          <w:lang w:val="de-DE"/>
        </w:rPr>
        <w:t>Die Teilnehmer nahmen zur Kenntnis, daß der Abschnitt über das Züchtungsschema in Version 2.0 mit einer vordefinierten Liste von Optionen verfügbar ist</w:t>
      </w:r>
      <w:r w:rsidR="00A62A76" w:rsidRPr="00AF31DC">
        <w:rPr>
          <w:color w:val="000000"/>
          <w:lang w:val="de-DE"/>
        </w:rPr>
        <w:t xml:space="preserve">. </w:t>
      </w:r>
      <w:r w:rsidR="00421D06" w:rsidRPr="00AF31DC">
        <w:rPr>
          <w:color w:val="000000"/>
          <w:lang w:val="de-DE"/>
        </w:rPr>
        <w:t>Zusätzliche Optionen für pflanzenspezifische Züchtungsschemata werden für die Ausarbeitung von Version 2.1 in Betracht gezogen.</w:t>
      </w:r>
      <w:r w:rsidR="002B5346" w:rsidRPr="00AF31DC">
        <w:rPr>
          <w:rFonts w:eastAsia="MS Mincho"/>
          <w:lang w:val="de-DE"/>
        </w:rPr>
        <w:t xml:space="preserve"> </w:t>
      </w:r>
    </w:p>
    <w:p w14:paraId="322960AF" w14:textId="77777777" w:rsidR="00421D06" w:rsidRPr="00AF31DC" w:rsidRDefault="00421D06" w:rsidP="000C3134">
      <w:pPr>
        <w:rPr>
          <w:lang w:val="de-DE"/>
        </w:rPr>
      </w:pPr>
    </w:p>
    <w:p w14:paraId="786EF62F" w14:textId="77777777" w:rsidR="00421D06" w:rsidRPr="00AF31DC" w:rsidRDefault="00421D06" w:rsidP="00421D06">
      <w:pPr>
        <w:pStyle w:val="Heading5"/>
        <w:rPr>
          <w:lang w:val="de-DE"/>
        </w:rPr>
      </w:pPr>
      <w:r w:rsidRPr="00AF31DC">
        <w:rPr>
          <w:lang w:val="de-DE"/>
        </w:rPr>
        <w:t>Neuheit</w:t>
      </w:r>
    </w:p>
    <w:p w14:paraId="53E75665" w14:textId="77777777" w:rsidR="00421D06" w:rsidRPr="00AF31DC" w:rsidRDefault="00421D06" w:rsidP="000C3134">
      <w:pPr>
        <w:keepNext/>
        <w:rPr>
          <w:lang w:val="de-DE"/>
        </w:rPr>
      </w:pPr>
    </w:p>
    <w:p w14:paraId="6CEA3B21" w14:textId="6C3059B7" w:rsidR="00421D06" w:rsidRPr="00AF31DC" w:rsidRDefault="000C3134" w:rsidP="00421D06">
      <w:pPr>
        <w:keepNext/>
        <w:rPr>
          <w:lang w:val="de-DE"/>
        </w:rPr>
      </w:pPr>
      <w:r w:rsidRPr="00AF31DC">
        <w:rPr>
          <w:color w:val="000000"/>
          <w:lang w:val="de-DE"/>
        </w:rPr>
        <w:fldChar w:fldCharType="begin"/>
      </w:r>
      <w:r w:rsidRPr="00AF31DC">
        <w:rPr>
          <w:color w:val="000000"/>
          <w:lang w:val="de-DE"/>
        </w:rPr>
        <w:instrText xml:space="preserve"> AUTONUM  </w:instrText>
      </w:r>
      <w:r w:rsidRPr="00AF31DC">
        <w:rPr>
          <w:color w:val="000000"/>
          <w:lang w:val="de-DE"/>
        </w:rPr>
        <w:fldChar w:fldCharType="end"/>
      </w:r>
      <w:r w:rsidRPr="00AF31DC">
        <w:rPr>
          <w:color w:val="000000"/>
          <w:lang w:val="de-DE"/>
        </w:rPr>
        <w:tab/>
      </w:r>
      <w:r w:rsidR="00421D06" w:rsidRPr="00AF31DC">
        <w:rPr>
          <w:color w:val="000000"/>
          <w:lang w:val="de-DE"/>
        </w:rPr>
        <w:t xml:space="preserve">Die Teilnehmer nahmen zur Kenntnis, daß für die Neuheitsvoraussetzung vereinbart wurde, daß jede mitwirkende Behörde gegebenenfalls angeben sollte, welche der unterstützten Pflanzen von dieser Behörde in </w:t>
      </w:r>
      <w:r w:rsidR="00891E76" w:rsidRPr="00AF31DC">
        <w:rPr>
          <w:color w:val="000000"/>
          <w:lang w:val="de-DE"/>
        </w:rPr>
        <w:t>b</w:t>
      </w:r>
      <w:r w:rsidR="00421D06" w:rsidRPr="00AF31DC">
        <w:rPr>
          <w:color w:val="000000"/>
          <w:lang w:val="de-DE"/>
        </w:rPr>
        <w:t>ezug auf die Neuheit als Reben oder Bäume angesehen werden (vergleiche Dokument UPOV/EAF/10/3, „</w:t>
      </w:r>
      <w:r w:rsidR="002454E7" w:rsidRPr="00AF31DC">
        <w:rPr>
          <w:rFonts w:cs="Arial"/>
          <w:snapToGrid w:val="0"/>
          <w:spacing w:val="-2"/>
          <w:lang w:val="de-DE"/>
        </w:rPr>
        <w:t>Bericht</w:t>
      </w:r>
      <w:r w:rsidR="008418D6" w:rsidRPr="00AF31DC">
        <w:rPr>
          <w:i/>
          <w:color w:val="000000"/>
          <w:lang w:val="de-DE"/>
        </w:rPr>
        <w:t>“</w:t>
      </w:r>
      <w:r w:rsidR="00421D06" w:rsidRPr="00AF31DC">
        <w:rPr>
          <w:color w:val="000000"/>
          <w:lang w:val="de-DE"/>
        </w:rPr>
        <w:t>, Absatz 15). In diesem System werden standardmäßig vier Jahre angewandt.</w:t>
      </w:r>
      <w:r w:rsidR="00202AAA" w:rsidRPr="00AF31DC">
        <w:rPr>
          <w:color w:val="000000"/>
          <w:lang w:val="de-DE"/>
        </w:rPr>
        <w:t xml:space="preserve"> </w:t>
      </w:r>
      <w:r w:rsidR="00421D06" w:rsidRPr="00AF31DC">
        <w:rPr>
          <w:color w:val="000000"/>
          <w:lang w:val="de-DE"/>
        </w:rPr>
        <w:t>Es wird vorgeschlagen, eine „Neuheitswarnmeldung</w:t>
      </w:r>
      <w:r w:rsidR="008418D6" w:rsidRPr="00AF31DC">
        <w:rPr>
          <w:color w:val="000000"/>
          <w:lang w:val="de-DE"/>
        </w:rPr>
        <w:t>“</w:t>
      </w:r>
      <w:r w:rsidR="00421D06" w:rsidRPr="00AF31DC">
        <w:rPr>
          <w:color w:val="000000"/>
          <w:lang w:val="de-DE"/>
        </w:rPr>
        <w:t xml:space="preserve"> für Antragsteller hinzuzufügen.</w:t>
      </w:r>
      <w:r w:rsidR="00202AAA" w:rsidRPr="00AF31DC">
        <w:rPr>
          <w:color w:val="000000"/>
          <w:lang w:val="de-DE"/>
        </w:rPr>
        <w:t xml:space="preserve"> </w:t>
      </w:r>
    </w:p>
    <w:p w14:paraId="70EB440A" w14:textId="77777777" w:rsidR="00421D06" w:rsidRPr="00AF31DC" w:rsidRDefault="00421D06" w:rsidP="000C3134">
      <w:pPr>
        <w:rPr>
          <w:lang w:val="de-DE"/>
        </w:rPr>
      </w:pPr>
    </w:p>
    <w:p w14:paraId="0C9E38EF" w14:textId="15EEA477" w:rsidR="00421D06" w:rsidRPr="00AF31DC" w:rsidRDefault="000C3134" w:rsidP="003D4123">
      <w:pPr>
        <w:rPr>
          <w:color w:val="000000"/>
          <w:lang w:val="de-DE"/>
        </w:rPr>
      </w:pPr>
      <w:r w:rsidRPr="00AF31DC">
        <w:rPr>
          <w:color w:val="000000"/>
          <w:lang w:val="de-DE"/>
        </w:rPr>
        <w:fldChar w:fldCharType="begin"/>
      </w:r>
      <w:r w:rsidRPr="00AF31DC">
        <w:rPr>
          <w:color w:val="000000"/>
          <w:lang w:val="de-DE"/>
        </w:rPr>
        <w:instrText xml:space="preserve"> AUTONUM  </w:instrText>
      </w:r>
      <w:r w:rsidRPr="00AF31DC">
        <w:rPr>
          <w:color w:val="000000"/>
          <w:lang w:val="de-DE"/>
        </w:rPr>
        <w:fldChar w:fldCharType="end"/>
      </w:r>
      <w:r w:rsidRPr="00AF31DC">
        <w:rPr>
          <w:color w:val="000000"/>
          <w:lang w:val="de-DE"/>
        </w:rPr>
        <w:tab/>
      </w:r>
      <w:r w:rsidR="00B11A89" w:rsidRPr="00AF31DC">
        <w:rPr>
          <w:color w:val="000000"/>
          <w:lang w:val="de-DE"/>
        </w:rPr>
        <w:t>Die Teilnehmer vereinbarten, daß dem Verbandsbüro Informationen über die Neuheit von allen an UPOV PRISMA mitwirkenden Mitgliedern mitgeteilt werden sollten.</w:t>
      </w:r>
      <w:r w:rsidR="00B11A89" w:rsidRPr="00AF31DC">
        <w:rPr>
          <w:lang w:val="de-DE"/>
        </w:rPr>
        <w:t xml:space="preserve"> </w:t>
      </w:r>
      <w:r w:rsidR="00421D06" w:rsidRPr="00AF31DC">
        <w:rPr>
          <w:color w:val="000000"/>
          <w:lang w:val="de-DE"/>
        </w:rPr>
        <w:t>Das Verbandsbüro wird auf der Grundlage der eingegangenen Informationen untersuchen, wie diese Funktion im System auf nachhaltige Weise aktualisiert werden kann. Diese wird auf der nächsten Sitzung zur Ausarbeitung eines elektronischen Antragsformblattes vorgestellt werden.</w:t>
      </w:r>
    </w:p>
    <w:p w14:paraId="6C547E90" w14:textId="77777777" w:rsidR="003D4123" w:rsidRPr="00AF31DC" w:rsidRDefault="003D4123" w:rsidP="003D4123">
      <w:pPr>
        <w:rPr>
          <w:color w:val="000000"/>
          <w:lang w:val="de-DE"/>
        </w:rPr>
      </w:pPr>
    </w:p>
    <w:p w14:paraId="2CFAE1B2" w14:textId="77777777" w:rsidR="00421D06" w:rsidRPr="00AF31DC" w:rsidRDefault="00421D06" w:rsidP="00421D06">
      <w:pPr>
        <w:pStyle w:val="Heading5"/>
        <w:rPr>
          <w:lang w:val="de-DE"/>
        </w:rPr>
      </w:pPr>
      <w:r w:rsidRPr="00AF31DC">
        <w:rPr>
          <w:lang w:val="de-DE"/>
        </w:rPr>
        <w:t>Rolle der Bevollmächtigten</w:t>
      </w:r>
      <w:r w:rsidR="000C3134" w:rsidRPr="00AF31DC">
        <w:rPr>
          <w:lang w:val="de-DE"/>
        </w:rPr>
        <w:t xml:space="preserve"> </w:t>
      </w:r>
    </w:p>
    <w:p w14:paraId="2FB13E56" w14:textId="77777777" w:rsidR="00421D06" w:rsidRPr="00AF31DC" w:rsidRDefault="00421D06" w:rsidP="000C3134">
      <w:pPr>
        <w:keepNext/>
        <w:rPr>
          <w:lang w:val="de-DE"/>
        </w:rPr>
      </w:pPr>
    </w:p>
    <w:p w14:paraId="3DB12676" w14:textId="0C1526E8" w:rsidR="00421D06" w:rsidRPr="00AF31DC" w:rsidRDefault="000C3134" w:rsidP="00284610">
      <w:pPr>
        <w:rPr>
          <w:lang w:val="de-DE"/>
        </w:rPr>
      </w:pPr>
      <w:r w:rsidRPr="00AF31DC">
        <w:rPr>
          <w:lang w:val="de-DE"/>
        </w:rPr>
        <w:fldChar w:fldCharType="begin"/>
      </w:r>
      <w:r w:rsidRPr="00AF31DC">
        <w:rPr>
          <w:lang w:val="de-DE"/>
        </w:rPr>
        <w:instrText xml:space="preserve"> AUTONUM  </w:instrText>
      </w:r>
      <w:r w:rsidRPr="00AF31DC">
        <w:rPr>
          <w:lang w:val="de-DE"/>
        </w:rPr>
        <w:fldChar w:fldCharType="end"/>
      </w:r>
      <w:r w:rsidRPr="00AF31DC">
        <w:rPr>
          <w:lang w:val="de-DE"/>
        </w:rPr>
        <w:tab/>
      </w:r>
      <w:r w:rsidR="00833FA6" w:rsidRPr="00AF31DC">
        <w:rPr>
          <w:color w:val="000000"/>
          <w:lang w:val="de-DE"/>
        </w:rPr>
        <w:t>Die Teilnehmer</w:t>
      </w:r>
      <w:r w:rsidR="00833FA6" w:rsidRPr="00AF31DC">
        <w:rPr>
          <w:lang w:val="de-DE"/>
        </w:rPr>
        <w:t xml:space="preserve"> wurden darüber unterrichtet, daß vorgeschlagen </w:t>
      </w:r>
      <w:r w:rsidR="006C4F12" w:rsidRPr="00AF31DC">
        <w:rPr>
          <w:lang w:val="de-DE"/>
        </w:rPr>
        <w:t>wurde</w:t>
      </w:r>
      <w:r w:rsidR="00833FA6" w:rsidRPr="00AF31DC">
        <w:rPr>
          <w:lang w:val="de-DE"/>
        </w:rPr>
        <w:t>, die Rolle des „Bevollmächtigten</w:t>
      </w:r>
      <w:r w:rsidR="008418D6" w:rsidRPr="00AF31DC">
        <w:rPr>
          <w:lang w:val="de-DE"/>
        </w:rPr>
        <w:t>“</w:t>
      </w:r>
      <w:r w:rsidR="00833FA6" w:rsidRPr="00AF31DC">
        <w:rPr>
          <w:lang w:val="de-DE"/>
        </w:rPr>
        <w:t xml:space="preserve"> in UPOV PRISMA zu aktualisieren, um es den örtlichen Vertretern oder Bevollmächtigten zu er</w:t>
      </w:r>
      <w:r w:rsidR="00891E76" w:rsidRPr="00AF31DC">
        <w:rPr>
          <w:lang w:val="de-DE"/>
        </w:rPr>
        <w:t>möglichen</w:t>
      </w:r>
      <w:r w:rsidR="00833FA6" w:rsidRPr="00AF31DC">
        <w:rPr>
          <w:lang w:val="de-DE"/>
        </w:rPr>
        <w:t>, im Auftrag verschiedener Züchter Anträge einzureichen. Ferner wird in Erwägung gezogen werden, über UPOV PRISMA Informationen über Bevollmächtigte bereitzustellen, um es den Züchtern zu ermöglichen, Bevollm</w:t>
      </w:r>
      <w:r w:rsidR="002454E7" w:rsidRPr="00AF31DC">
        <w:rPr>
          <w:lang w:val="de-DE"/>
        </w:rPr>
        <w:t>ächtigte bei verschiedenen UPOV</w:t>
      </w:r>
      <w:r w:rsidR="002454E7" w:rsidRPr="00AF31DC">
        <w:rPr>
          <w:lang w:val="de-DE"/>
        </w:rPr>
        <w:noBreakHyphen/>
      </w:r>
      <w:r w:rsidR="00833FA6" w:rsidRPr="00AF31DC">
        <w:rPr>
          <w:lang w:val="de-DE"/>
        </w:rPr>
        <w:t>Mitgliedern zu finden</w:t>
      </w:r>
      <w:r w:rsidR="00284610" w:rsidRPr="00AF31DC">
        <w:rPr>
          <w:lang w:val="de-DE"/>
        </w:rPr>
        <w:t>.</w:t>
      </w:r>
    </w:p>
    <w:p w14:paraId="501D3FB4" w14:textId="77777777" w:rsidR="00421D06" w:rsidRPr="00AF31DC" w:rsidRDefault="00421D06" w:rsidP="000C3134">
      <w:pPr>
        <w:rPr>
          <w:lang w:val="de-DE"/>
        </w:rPr>
      </w:pPr>
    </w:p>
    <w:p w14:paraId="0D21B722" w14:textId="77777777" w:rsidR="00421D06" w:rsidRPr="00AF31DC" w:rsidRDefault="00421D06" w:rsidP="00421D06">
      <w:pPr>
        <w:pStyle w:val="Heading4"/>
        <w:rPr>
          <w:lang w:val="de-DE"/>
        </w:rPr>
      </w:pPr>
      <w:bookmarkStart w:id="20" w:name="_Toc461641458"/>
      <w:r w:rsidRPr="00AF31DC">
        <w:rPr>
          <w:lang w:val="de-DE"/>
        </w:rPr>
        <w:t>Zeitplan für die Freigabe</w:t>
      </w:r>
      <w:r w:rsidR="000C3134" w:rsidRPr="00AF31DC">
        <w:rPr>
          <w:lang w:val="de-DE"/>
        </w:rPr>
        <w:t xml:space="preserve"> </w:t>
      </w:r>
      <w:bookmarkEnd w:id="20"/>
    </w:p>
    <w:p w14:paraId="617B458D" w14:textId="77777777" w:rsidR="00421D06" w:rsidRPr="00AF31DC" w:rsidRDefault="00421D06" w:rsidP="000C3134">
      <w:pPr>
        <w:jc w:val="left"/>
        <w:rPr>
          <w:rFonts w:cs="Arial"/>
          <w:color w:val="000000"/>
          <w:lang w:val="de-DE"/>
        </w:rPr>
      </w:pPr>
    </w:p>
    <w:p w14:paraId="512826E3" w14:textId="11CAE204" w:rsidR="00421D06" w:rsidRPr="00AF31DC" w:rsidRDefault="000C3134" w:rsidP="00421D06">
      <w:pPr>
        <w:rPr>
          <w:lang w:val="de-DE"/>
        </w:rPr>
      </w:pPr>
      <w:r w:rsidRPr="00AF31DC">
        <w:rPr>
          <w:rFonts w:cs="Arial"/>
          <w:color w:val="000000"/>
          <w:spacing w:val="-2"/>
          <w:lang w:val="de-DE"/>
        </w:rPr>
        <w:fldChar w:fldCharType="begin"/>
      </w:r>
      <w:r w:rsidRPr="00AF31DC">
        <w:rPr>
          <w:rFonts w:cs="Arial"/>
          <w:color w:val="000000"/>
          <w:spacing w:val="-2"/>
          <w:lang w:val="de-DE"/>
        </w:rPr>
        <w:instrText xml:space="preserve"> AUTONUM  </w:instrText>
      </w:r>
      <w:r w:rsidRPr="00AF31DC">
        <w:rPr>
          <w:rFonts w:cs="Arial"/>
          <w:color w:val="000000"/>
          <w:spacing w:val="-2"/>
          <w:lang w:val="de-DE"/>
        </w:rPr>
        <w:fldChar w:fldCharType="end"/>
      </w:r>
      <w:r w:rsidRPr="00AF31DC">
        <w:rPr>
          <w:rFonts w:cs="Arial"/>
          <w:color w:val="000000"/>
          <w:spacing w:val="-2"/>
          <w:lang w:val="de-DE"/>
        </w:rPr>
        <w:tab/>
      </w:r>
      <w:r w:rsidR="00421D06" w:rsidRPr="00AF31DC">
        <w:rPr>
          <w:rFonts w:cs="Arial"/>
          <w:color w:val="000000"/>
          <w:spacing w:val="-2"/>
          <w:lang w:val="de-DE"/>
        </w:rPr>
        <w:t xml:space="preserve">Die Teilnehmer nahmen zur Kenntnis, daß an der Ausarbeitung von Version 2.1 von UPOV PRISMA </w:t>
      </w:r>
      <w:r w:rsidR="00421D06" w:rsidRPr="00A53619">
        <w:rPr>
          <w:rFonts w:cs="Arial"/>
          <w:color w:val="000000"/>
          <w:lang w:val="de-DE"/>
        </w:rPr>
        <w:t>mitwirkende Mitglieder ersucht werden würden, den Prototyp während ei</w:t>
      </w:r>
      <w:r w:rsidR="00A53619" w:rsidRPr="00A53619">
        <w:rPr>
          <w:rFonts w:cs="Arial"/>
          <w:color w:val="000000"/>
          <w:lang w:val="de-DE"/>
        </w:rPr>
        <w:t>ner Testkampagne im Juli/August</w:t>
      </w:r>
      <w:r w:rsidR="00A53619">
        <w:rPr>
          <w:rFonts w:cs="Arial"/>
          <w:color w:val="000000"/>
          <w:lang w:val="de-DE"/>
        </w:rPr>
        <w:t> </w:t>
      </w:r>
      <w:r w:rsidR="00421D06" w:rsidRPr="00A53619">
        <w:rPr>
          <w:rFonts w:cs="Arial"/>
          <w:color w:val="000000"/>
          <w:lang w:val="de-DE"/>
        </w:rPr>
        <w:t>2018</w:t>
      </w:r>
      <w:r w:rsidR="00421D06" w:rsidRPr="00AF31DC">
        <w:rPr>
          <w:rFonts w:cs="Arial"/>
          <w:color w:val="000000"/>
          <w:spacing w:val="-2"/>
          <w:lang w:val="de-DE"/>
        </w:rPr>
        <w:t xml:space="preserve"> mittels verschiedener Freigaben zu testen.</w:t>
      </w:r>
      <w:r w:rsidR="001C293F" w:rsidRPr="00AF31DC">
        <w:rPr>
          <w:rFonts w:cs="Arial"/>
          <w:color w:val="000000"/>
          <w:spacing w:val="-2"/>
          <w:lang w:val="de-DE"/>
        </w:rPr>
        <w:t xml:space="preserve"> </w:t>
      </w:r>
      <w:r w:rsidR="00421D06" w:rsidRPr="00AF31DC">
        <w:rPr>
          <w:rFonts w:cs="Arial"/>
          <w:color w:val="000000"/>
          <w:spacing w:val="-2"/>
          <w:lang w:val="de-DE"/>
        </w:rPr>
        <w:t>Vorbehaltlich ihrer Va</w:t>
      </w:r>
      <w:r w:rsidR="002454E7" w:rsidRPr="00AF31DC">
        <w:rPr>
          <w:rFonts w:cs="Arial"/>
          <w:color w:val="000000"/>
          <w:spacing w:val="-2"/>
          <w:lang w:val="de-DE"/>
        </w:rPr>
        <w:t>lidierung, würde Version 2.1 im </w:t>
      </w:r>
      <w:r w:rsidR="00421D06" w:rsidRPr="00AF31DC">
        <w:rPr>
          <w:rFonts w:cs="Arial"/>
          <w:color w:val="000000"/>
          <w:spacing w:val="-2"/>
          <w:lang w:val="de-DE"/>
        </w:rPr>
        <w:t>September 2018 freigegeben.</w:t>
      </w:r>
      <w:r w:rsidRPr="00AF31DC">
        <w:rPr>
          <w:lang w:val="de-DE"/>
        </w:rPr>
        <w:t xml:space="preserve"> </w:t>
      </w:r>
    </w:p>
    <w:p w14:paraId="0C68A530" w14:textId="77777777" w:rsidR="00421D06" w:rsidRPr="00AF31DC" w:rsidRDefault="00421D06" w:rsidP="000C3134">
      <w:pPr>
        <w:spacing w:line="360" w:lineRule="auto"/>
        <w:rPr>
          <w:lang w:val="de-DE"/>
        </w:rPr>
      </w:pPr>
    </w:p>
    <w:p w14:paraId="2595EA4C" w14:textId="77777777" w:rsidR="00421D06" w:rsidRPr="00AF31DC" w:rsidRDefault="00421D06" w:rsidP="003D4123">
      <w:pPr>
        <w:pStyle w:val="Heading3"/>
        <w:rPr>
          <w:lang w:val="de-DE"/>
        </w:rPr>
      </w:pPr>
      <w:bookmarkStart w:id="21" w:name="_Toc522541102"/>
      <w:r w:rsidRPr="00AF31DC">
        <w:rPr>
          <w:lang w:val="de-DE"/>
        </w:rPr>
        <w:t>Kommunikation</w:t>
      </w:r>
      <w:bookmarkEnd w:id="21"/>
    </w:p>
    <w:p w14:paraId="034A2082" w14:textId="77777777" w:rsidR="00421D06" w:rsidRPr="00AF31DC" w:rsidRDefault="00421D06" w:rsidP="003D4123">
      <w:pPr>
        <w:pStyle w:val="Heading2"/>
        <w:rPr>
          <w:lang w:val="de-DE"/>
        </w:rPr>
      </w:pPr>
    </w:p>
    <w:p w14:paraId="4DCDC5DC" w14:textId="77777777" w:rsidR="00421D06" w:rsidRPr="00AF31DC" w:rsidRDefault="000C3134" w:rsidP="003D4123">
      <w:pPr>
        <w:keepNext/>
        <w:contextualSpacing/>
        <w:rPr>
          <w:rFonts w:eastAsia="MS Mincho"/>
          <w:spacing w:val="-2"/>
          <w:lang w:val="de-DE"/>
        </w:rPr>
      </w:pPr>
      <w:r w:rsidRPr="00AF31DC">
        <w:rPr>
          <w:lang w:val="de-DE"/>
        </w:rPr>
        <w:fldChar w:fldCharType="begin"/>
      </w:r>
      <w:r w:rsidRPr="00AF31DC">
        <w:rPr>
          <w:lang w:val="de-DE"/>
        </w:rPr>
        <w:instrText xml:space="preserve"> AUTONUM  </w:instrText>
      </w:r>
      <w:r w:rsidRPr="00AF31DC">
        <w:rPr>
          <w:lang w:val="de-DE"/>
        </w:rPr>
        <w:fldChar w:fldCharType="end"/>
      </w:r>
      <w:r w:rsidRPr="00AF31DC">
        <w:rPr>
          <w:lang w:val="de-DE"/>
        </w:rPr>
        <w:tab/>
      </w:r>
      <w:r w:rsidR="00421D06" w:rsidRPr="00AF31DC">
        <w:rPr>
          <w:lang w:val="de-DE"/>
        </w:rPr>
        <w:t>Die EAF/11-Sitzung nahm zur Kenntnis, daß im Jahre 2018 folgende Elemente geplant würden:</w:t>
      </w:r>
    </w:p>
    <w:p w14:paraId="6A2C7053" w14:textId="77777777" w:rsidR="00421D06" w:rsidRPr="00AF31DC" w:rsidRDefault="00421D06" w:rsidP="003D4123">
      <w:pPr>
        <w:keepNext/>
        <w:contextualSpacing/>
        <w:rPr>
          <w:rFonts w:eastAsia="MS Mincho"/>
          <w:spacing w:val="-2"/>
          <w:sz w:val="16"/>
          <w:lang w:val="de-DE"/>
        </w:rPr>
      </w:pPr>
    </w:p>
    <w:p w14:paraId="45DE041B" w14:textId="77777777" w:rsidR="00421D06" w:rsidRPr="00AF31DC" w:rsidRDefault="00421D06" w:rsidP="0088622C">
      <w:pPr>
        <w:pStyle w:val="ListParagraph"/>
        <w:numPr>
          <w:ilvl w:val="0"/>
          <w:numId w:val="5"/>
        </w:numPr>
        <w:ind w:left="992" w:hanging="425"/>
        <w:rPr>
          <w:lang w:val="de-DE"/>
        </w:rPr>
      </w:pPr>
      <w:r w:rsidRPr="00AF31DC">
        <w:rPr>
          <w:lang w:val="de-DE"/>
        </w:rPr>
        <w:t>gezielte Mitteilungen an potentielle Nutzer von UPOV PRISMA (z. B. Bevollmächtigte, Vertreter, Züchtungsunternehmen, Züchterverbände);</w:t>
      </w:r>
    </w:p>
    <w:p w14:paraId="7150657C" w14:textId="3BA29925" w:rsidR="00421D06" w:rsidRPr="00AF31DC" w:rsidRDefault="00421D06" w:rsidP="0088622C">
      <w:pPr>
        <w:pStyle w:val="ListParagraph"/>
        <w:numPr>
          <w:ilvl w:val="0"/>
          <w:numId w:val="5"/>
        </w:numPr>
        <w:ind w:left="992" w:hanging="425"/>
        <w:rPr>
          <w:lang w:val="de-DE"/>
        </w:rPr>
      </w:pPr>
      <w:r w:rsidRPr="00AF31DC">
        <w:rPr>
          <w:lang w:val="de-DE"/>
        </w:rPr>
        <w:t>Schulungs</w:t>
      </w:r>
      <w:r w:rsidR="00A62A76" w:rsidRPr="00AF31DC">
        <w:rPr>
          <w:lang w:val="de-DE"/>
        </w:rPr>
        <w:t>t</w:t>
      </w:r>
      <w:r w:rsidR="003A557C" w:rsidRPr="00AF31DC">
        <w:rPr>
          <w:lang w:val="de-DE"/>
        </w:rPr>
        <w:t>agung</w:t>
      </w:r>
      <w:r w:rsidRPr="00AF31DC">
        <w:rPr>
          <w:lang w:val="de-DE"/>
        </w:rPr>
        <w:t>en (</w:t>
      </w:r>
      <w:r w:rsidRPr="00AF31DC">
        <w:rPr>
          <w:i/>
          <w:lang w:val="de-DE"/>
        </w:rPr>
        <w:t>in situ</w:t>
      </w:r>
      <w:r w:rsidRPr="00AF31DC">
        <w:rPr>
          <w:lang w:val="de-DE"/>
        </w:rPr>
        <w:t xml:space="preserve"> und online);</w:t>
      </w:r>
    </w:p>
    <w:p w14:paraId="3452328B" w14:textId="77777777" w:rsidR="00421D06" w:rsidRPr="00AF31DC" w:rsidRDefault="00421D06" w:rsidP="0088622C">
      <w:pPr>
        <w:pStyle w:val="ListParagraph"/>
        <w:numPr>
          <w:ilvl w:val="0"/>
          <w:numId w:val="5"/>
        </w:numPr>
        <w:ind w:left="992" w:hanging="425"/>
        <w:rPr>
          <w:lang w:val="de-DE"/>
        </w:rPr>
      </w:pPr>
      <w:r w:rsidRPr="00AF31DC">
        <w:rPr>
          <w:lang w:val="de-DE"/>
        </w:rPr>
        <w:t>Teilnahme an internationalen Züchterveranstaltungen (z. B. ISF, AOHE, CIOPORA, ASTA);</w:t>
      </w:r>
    </w:p>
    <w:p w14:paraId="5069D8EF" w14:textId="77777777" w:rsidR="00421D06" w:rsidRPr="00AF31DC" w:rsidRDefault="00421D06" w:rsidP="0088622C">
      <w:pPr>
        <w:pStyle w:val="ListParagraph"/>
        <w:numPr>
          <w:ilvl w:val="0"/>
          <w:numId w:val="5"/>
        </w:numPr>
        <w:ind w:left="992" w:hanging="425"/>
        <w:rPr>
          <w:lang w:val="de-DE"/>
        </w:rPr>
      </w:pPr>
      <w:r w:rsidRPr="00AF31DC">
        <w:rPr>
          <w:lang w:val="de-DE"/>
        </w:rPr>
        <w:t>Aktualisiertes Kommunikationsmaterial (Poster, Flyer, Tutorials) mit dem neuen Namen und dem neuen Logo sowie dem neuen Umfang der Erfassung der Pflanzen und Länder;</w:t>
      </w:r>
    </w:p>
    <w:p w14:paraId="07B42BE2" w14:textId="77777777" w:rsidR="00421D06" w:rsidRPr="00AF31DC" w:rsidRDefault="00421D06" w:rsidP="0088622C">
      <w:pPr>
        <w:pStyle w:val="ListParagraph"/>
        <w:numPr>
          <w:ilvl w:val="0"/>
          <w:numId w:val="5"/>
        </w:numPr>
        <w:ind w:left="992" w:hanging="425"/>
        <w:rPr>
          <w:lang w:val="de-DE"/>
        </w:rPr>
      </w:pPr>
      <w:r w:rsidRPr="00AF31DC">
        <w:rPr>
          <w:lang w:val="de-DE"/>
        </w:rPr>
        <w:t>Presseartikel;</w:t>
      </w:r>
    </w:p>
    <w:p w14:paraId="26043586" w14:textId="77777777" w:rsidR="00421D06" w:rsidRPr="00AF31DC" w:rsidRDefault="00421D06" w:rsidP="0088622C">
      <w:pPr>
        <w:pStyle w:val="ListParagraph"/>
        <w:numPr>
          <w:ilvl w:val="0"/>
          <w:numId w:val="5"/>
        </w:numPr>
        <w:ind w:left="992" w:hanging="425"/>
        <w:rPr>
          <w:lang w:val="de-DE"/>
        </w:rPr>
      </w:pPr>
      <w:r w:rsidRPr="00AF31DC">
        <w:rPr>
          <w:lang w:val="de-DE"/>
        </w:rPr>
        <w:t>Aktualisierung der Webseite von UPOV PRISMA mit neuen Referenzen von Züchtern und Sortenämtern;</w:t>
      </w:r>
    </w:p>
    <w:p w14:paraId="0A8626E8" w14:textId="77777777" w:rsidR="00421D06" w:rsidRPr="00AF31DC" w:rsidRDefault="00421D06" w:rsidP="0088622C">
      <w:pPr>
        <w:pStyle w:val="ListParagraph"/>
        <w:numPr>
          <w:ilvl w:val="0"/>
          <w:numId w:val="5"/>
        </w:numPr>
        <w:ind w:left="992" w:hanging="425"/>
        <w:rPr>
          <w:lang w:val="de-DE"/>
        </w:rPr>
      </w:pPr>
      <w:r w:rsidRPr="00AF31DC">
        <w:rPr>
          <w:lang w:val="de-DE"/>
        </w:rPr>
        <w:t>Aufnahme von Informationen in bestehende Schulungsprogramme von UPOV und UPOV-Mitgliedern.</w:t>
      </w:r>
      <w:r w:rsidR="000C3134" w:rsidRPr="00AF31DC">
        <w:rPr>
          <w:lang w:val="de-DE"/>
        </w:rPr>
        <w:t xml:space="preserve"> </w:t>
      </w:r>
    </w:p>
    <w:p w14:paraId="578F41DC" w14:textId="77777777" w:rsidR="00421D06" w:rsidRPr="00AF31DC" w:rsidRDefault="00421D06" w:rsidP="000C3134">
      <w:pPr>
        <w:contextualSpacing/>
        <w:rPr>
          <w:lang w:val="de-DE"/>
        </w:rPr>
      </w:pPr>
    </w:p>
    <w:p w14:paraId="2DDE7BE0" w14:textId="77777777" w:rsidR="00421D06" w:rsidRPr="00AF31DC" w:rsidRDefault="000C3134" w:rsidP="00421D06">
      <w:pPr>
        <w:keepNext/>
        <w:contextualSpacing/>
        <w:rPr>
          <w:rFonts w:eastAsia="MS Mincho"/>
          <w:spacing w:val="-2"/>
          <w:lang w:val="de-DE"/>
        </w:rPr>
      </w:pPr>
      <w:r w:rsidRPr="00AF31DC">
        <w:rPr>
          <w:lang w:val="de-DE"/>
        </w:rPr>
        <w:fldChar w:fldCharType="begin"/>
      </w:r>
      <w:r w:rsidRPr="00AF31DC">
        <w:rPr>
          <w:lang w:val="de-DE"/>
        </w:rPr>
        <w:instrText xml:space="preserve"> AUTONUM  </w:instrText>
      </w:r>
      <w:r w:rsidRPr="00AF31DC">
        <w:rPr>
          <w:lang w:val="de-DE"/>
        </w:rPr>
        <w:fldChar w:fldCharType="end"/>
      </w:r>
      <w:r w:rsidRPr="00AF31DC">
        <w:rPr>
          <w:lang w:val="de-DE"/>
        </w:rPr>
        <w:tab/>
      </w:r>
      <w:r w:rsidR="00421D06" w:rsidRPr="00AF31DC">
        <w:rPr>
          <w:lang w:val="de-DE"/>
        </w:rPr>
        <w:t>Die EAF/11-Sitzung nahm zur Kenntnis, daß seit der Lancierung der UPOV PRISMA Version 2.0 (9. Februar 2018) folgende Initiativen unternommen wurden:</w:t>
      </w:r>
    </w:p>
    <w:p w14:paraId="4B4309E1" w14:textId="77777777" w:rsidR="00421D06" w:rsidRPr="00AF31DC" w:rsidRDefault="00421D06" w:rsidP="000C3134">
      <w:pPr>
        <w:contextualSpacing/>
        <w:rPr>
          <w:rFonts w:eastAsia="MS Mincho"/>
          <w:spacing w:val="-2"/>
          <w:sz w:val="18"/>
          <w:lang w:val="de-DE"/>
        </w:rPr>
      </w:pPr>
    </w:p>
    <w:p w14:paraId="65DEDDD8" w14:textId="77777777" w:rsidR="00421D06" w:rsidRPr="00AF31DC" w:rsidRDefault="00421D06" w:rsidP="00421D06">
      <w:pPr>
        <w:pStyle w:val="ListParagraph"/>
        <w:numPr>
          <w:ilvl w:val="0"/>
          <w:numId w:val="6"/>
        </w:numPr>
        <w:ind w:left="0" w:firstLine="567"/>
        <w:rPr>
          <w:rFonts w:cs="Arial"/>
          <w:lang w:val="de-DE"/>
        </w:rPr>
      </w:pPr>
      <w:r w:rsidRPr="00AF31DC">
        <w:rPr>
          <w:rFonts w:cs="Arial"/>
          <w:lang w:val="de-DE"/>
        </w:rPr>
        <w:t xml:space="preserve">Aktualisierung der speziellen Webseite auf der UPOV-Website, verfügbar unter: </w:t>
      </w:r>
      <w:hyperlink r:id="rId11" w:history="1">
        <w:r w:rsidR="006C4F12" w:rsidRPr="00AF31DC">
          <w:rPr>
            <w:rStyle w:val="Hyperlink"/>
            <w:lang w:val="de-DE"/>
          </w:rPr>
          <w:t>http://www.upov.int/upovprisma</w:t>
        </w:r>
      </w:hyperlink>
      <w:r w:rsidRPr="00AF31DC">
        <w:rPr>
          <w:rFonts w:cs="Arial"/>
          <w:lang w:val="de-DE"/>
        </w:rPr>
        <w:t>, die alle erforderlichen Informationen für den Zugang zu und die Nutzung von UPOV PRISMA enthält;</w:t>
      </w:r>
    </w:p>
    <w:p w14:paraId="31F190E5" w14:textId="77777777" w:rsidR="00421D06" w:rsidRPr="00AF31DC" w:rsidRDefault="00421D06" w:rsidP="000C3134">
      <w:pPr>
        <w:contextualSpacing/>
        <w:rPr>
          <w:rFonts w:cs="Arial"/>
          <w:sz w:val="18"/>
          <w:lang w:val="de-DE"/>
        </w:rPr>
      </w:pPr>
    </w:p>
    <w:p w14:paraId="1B506A79" w14:textId="7B3A87C4" w:rsidR="00421D06" w:rsidRPr="00AF31DC" w:rsidRDefault="00FC3340" w:rsidP="00421D06">
      <w:pPr>
        <w:pStyle w:val="ListParagraph"/>
        <w:numPr>
          <w:ilvl w:val="0"/>
          <w:numId w:val="6"/>
        </w:numPr>
        <w:ind w:left="0" w:firstLine="567"/>
        <w:rPr>
          <w:rFonts w:cs="Arial"/>
          <w:lang w:val="de-DE"/>
        </w:rPr>
      </w:pPr>
      <w:r w:rsidRPr="00AF31DC">
        <w:rPr>
          <w:rFonts w:cs="Arial"/>
          <w:lang w:val="de-DE"/>
        </w:rPr>
        <w:t>UPOV</w:t>
      </w:r>
      <w:r w:rsidRPr="00AF31DC">
        <w:rPr>
          <w:rFonts w:cs="Arial"/>
          <w:lang w:val="de-DE"/>
        </w:rPr>
        <w:noBreakHyphen/>
      </w:r>
      <w:r w:rsidR="00421D06" w:rsidRPr="00AF31DC">
        <w:rPr>
          <w:rFonts w:cs="Arial"/>
          <w:lang w:val="de-DE"/>
        </w:rPr>
        <w:t>Pressemitteilung 113 betreffend die Lancierung von UPOV PRISM</w:t>
      </w:r>
      <w:r w:rsidRPr="00AF31DC">
        <w:rPr>
          <w:rFonts w:cs="Arial"/>
          <w:lang w:val="de-DE"/>
        </w:rPr>
        <w:t>A Version 2.0, die an alle UPOV</w:t>
      </w:r>
      <w:r w:rsidRPr="00AF31DC">
        <w:rPr>
          <w:rFonts w:cs="Arial"/>
          <w:lang w:val="de-DE"/>
        </w:rPr>
        <w:noBreakHyphen/>
        <w:t>Mitglieder und UPOV</w:t>
      </w:r>
      <w:r w:rsidRPr="00AF31DC">
        <w:rPr>
          <w:rFonts w:cs="Arial"/>
          <w:lang w:val="de-DE"/>
        </w:rPr>
        <w:noBreakHyphen/>
        <w:t>Newsfeed</w:t>
      </w:r>
      <w:r w:rsidRPr="00AF31DC">
        <w:rPr>
          <w:rFonts w:cs="Arial"/>
          <w:lang w:val="de-DE"/>
        </w:rPr>
        <w:noBreakHyphen/>
      </w:r>
      <w:r w:rsidR="00421D06" w:rsidRPr="00AF31DC">
        <w:rPr>
          <w:rFonts w:cs="Arial"/>
          <w:lang w:val="de-DE"/>
        </w:rPr>
        <w:t>Abonnenten gerichtet wurde;</w:t>
      </w:r>
      <w:r w:rsidR="000C3134" w:rsidRPr="00AF31DC">
        <w:rPr>
          <w:rFonts w:cs="Arial"/>
          <w:lang w:val="de-DE"/>
        </w:rPr>
        <w:t xml:space="preserve"> </w:t>
      </w:r>
    </w:p>
    <w:p w14:paraId="77117028" w14:textId="77777777" w:rsidR="00421D06" w:rsidRPr="00AF31DC" w:rsidRDefault="00421D06" w:rsidP="00C14D91">
      <w:pPr>
        <w:rPr>
          <w:rFonts w:cs="Arial"/>
          <w:lang w:val="de-DE"/>
        </w:rPr>
      </w:pPr>
    </w:p>
    <w:p w14:paraId="7308A451" w14:textId="77777777" w:rsidR="00421D06" w:rsidRPr="00AF31DC" w:rsidRDefault="00421D06" w:rsidP="00421D06">
      <w:pPr>
        <w:pStyle w:val="ListParagraph"/>
        <w:numPr>
          <w:ilvl w:val="0"/>
          <w:numId w:val="6"/>
        </w:numPr>
        <w:ind w:left="0" w:firstLine="567"/>
        <w:rPr>
          <w:rFonts w:cs="Arial"/>
          <w:lang w:val="de-DE"/>
        </w:rPr>
      </w:pPr>
      <w:r w:rsidRPr="00AF31DC">
        <w:rPr>
          <w:rFonts w:cs="Arial"/>
          <w:lang w:val="de-DE"/>
        </w:rPr>
        <w:t>am 9. Februar 2018 unterrichtete das Verbandsbüro die Züchterorganisationen und Sortenämter über die Verfügbarkeit des Systems und ersuchte sie, all ihre entsprechenden Akteure und potentiellen Nutzer zu informieren (z. B. Züchter, Vertreter, Bevollmächtigte usw.) und Informationen über das Sonderangebot, UPOV PRISMA bis Juni 2018 gebührenfrei zu nutzen, zu verbreiten;</w:t>
      </w:r>
    </w:p>
    <w:p w14:paraId="2D94A5F2" w14:textId="77777777" w:rsidR="00421D06" w:rsidRPr="00AF31DC" w:rsidRDefault="00421D06" w:rsidP="000C3134">
      <w:pPr>
        <w:contextualSpacing/>
        <w:rPr>
          <w:rFonts w:cs="Arial"/>
          <w:sz w:val="18"/>
          <w:lang w:val="de-DE"/>
        </w:rPr>
      </w:pPr>
    </w:p>
    <w:p w14:paraId="3AAF0BC2" w14:textId="77777777" w:rsidR="00421D06" w:rsidRPr="00AF31DC" w:rsidRDefault="00421D06" w:rsidP="00421D06">
      <w:pPr>
        <w:pStyle w:val="ListParagraph"/>
        <w:numPr>
          <w:ilvl w:val="0"/>
          <w:numId w:val="6"/>
        </w:numPr>
        <w:ind w:left="0" w:firstLine="567"/>
        <w:rPr>
          <w:rFonts w:cs="Arial"/>
          <w:lang w:val="de-DE"/>
        </w:rPr>
      </w:pPr>
      <w:r w:rsidRPr="00AF31DC">
        <w:rPr>
          <w:rFonts w:cs="Arial"/>
          <w:lang w:val="de-DE"/>
        </w:rPr>
        <w:t>am 21. Februar 2018 versandte das Verbandsbüro E-Mails an potentielle Nutzer über die Verfügbarkeit von UPOV PRISMA Version 2.0, einschließlich Informationen über das Sonderangebot;</w:t>
      </w:r>
    </w:p>
    <w:p w14:paraId="6862D8F5" w14:textId="77777777" w:rsidR="00421D06" w:rsidRPr="00AF31DC" w:rsidRDefault="00421D06" w:rsidP="000C3134">
      <w:pPr>
        <w:contextualSpacing/>
        <w:rPr>
          <w:rFonts w:cs="Arial"/>
          <w:sz w:val="18"/>
          <w:lang w:val="de-DE"/>
        </w:rPr>
      </w:pPr>
    </w:p>
    <w:p w14:paraId="332A13C9" w14:textId="023249BE" w:rsidR="00421D06" w:rsidRPr="00AF31DC" w:rsidRDefault="00421D06" w:rsidP="00421D06">
      <w:pPr>
        <w:pStyle w:val="ListParagraph"/>
        <w:numPr>
          <w:ilvl w:val="0"/>
          <w:numId w:val="6"/>
        </w:numPr>
        <w:ind w:left="0" w:firstLine="567"/>
        <w:rPr>
          <w:rFonts w:cs="Arial"/>
          <w:lang w:val="de-DE"/>
        </w:rPr>
      </w:pPr>
      <w:r w:rsidRPr="00AF31DC">
        <w:rPr>
          <w:rFonts w:cs="Arial"/>
          <w:lang w:val="de-DE"/>
        </w:rPr>
        <w:t>folgendes Kommunikationsmaterial wurde aktualisiert und an anfordernde UPOV-</w:t>
      </w:r>
      <w:r w:rsidR="00FC3340" w:rsidRPr="00AF31DC">
        <w:rPr>
          <w:rFonts w:cs="Arial"/>
          <w:lang w:val="de-DE"/>
        </w:rPr>
        <w:noBreakHyphen/>
      </w:r>
      <w:r w:rsidRPr="00AF31DC">
        <w:rPr>
          <w:rFonts w:cs="Arial"/>
          <w:lang w:val="de-DE"/>
        </w:rPr>
        <w:t>Mitglieder und Züchterorganisationen versandt (auf Anfrage noch immer verfügbar):</w:t>
      </w:r>
    </w:p>
    <w:p w14:paraId="7045C542" w14:textId="77777777" w:rsidR="00421D06" w:rsidRPr="00AF31DC" w:rsidRDefault="00421D06" w:rsidP="000C3134">
      <w:pPr>
        <w:contextualSpacing/>
        <w:rPr>
          <w:rFonts w:cs="Arial"/>
          <w:sz w:val="16"/>
          <w:lang w:val="de-DE"/>
        </w:rPr>
      </w:pPr>
    </w:p>
    <w:p w14:paraId="3FAD5A81" w14:textId="57D3AB6D" w:rsidR="00421D06" w:rsidRPr="00AF31DC" w:rsidRDefault="00421D06" w:rsidP="00421D06">
      <w:pPr>
        <w:pStyle w:val="ListParagraph"/>
        <w:numPr>
          <w:ilvl w:val="1"/>
          <w:numId w:val="6"/>
        </w:numPr>
        <w:ind w:left="1418" w:hanging="284"/>
        <w:rPr>
          <w:rFonts w:cs="Arial"/>
          <w:lang w:val="de-DE"/>
        </w:rPr>
      </w:pPr>
      <w:r w:rsidRPr="00AF31DC">
        <w:rPr>
          <w:rFonts w:cs="Arial"/>
          <w:lang w:val="de-DE"/>
        </w:rPr>
        <w:t xml:space="preserve">Poster und Roll-up-Banner in </w:t>
      </w:r>
      <w:r w:rsidR="00FC3340" w:rsidRPr="00AF31DC">
        <w:rPr>
          <w:lang w:val="de-DE"/>
        </w:rPr>
        <w:t>Englisch, Französisch</w:t>
      </w:r>
      <w:r w:rsidR="00FC3340" w:rsidRPr="00AF31DC">
        <w:rPr>
          <w:lang w:val="de-DE"/>
        </w:rPr>
        <w:t xml:space="preserve">, Deutsch </w:t>
      </w:r>
      <w:r w:rsidR="00FC3340" w:rsidRPr="00AF31DC">
        <w:rPr>
          <w:rFonts w:cs="Arial"/>
          <w:lang w:val="de-DE"/>
        </w:rPr>
        <w:t>und</w:t>
      </w:r>
      <w:r w:rsidR="00FC3340" w:rsidRPr="00AF31DC">
        <w:rPr>
          <w:lang w:val="de-DE"/>
        </w:rPr>
        <w:t xml:space="preserve"> Spanisch</w:t>
      </w:r>
      <w:r w:rsidR="00FC3340" w:rsidRPr="00AF31DC">
        <w:rPr>
          <w:rFonts w:cs="Arial"/>
          <w:lang w:val="de-DE"/>
        </w:rPr>
        <w:t>,</w:t>
      </w:r>
    </w:p>
    <w:p w14:paraId="7875E57F" w14:textId="4A80B810" w:rsidR="00421D06" w:rsidRPr="00AF31DC" w:rsidRDefault="00421D06" w:rsidP="00421D06">
      <w:pPr>
        <w:pStyle w:val="ListParagraph"/>
        <w:numPr>
          <w:ilvl w:val="1"/>
          <w:numId w:val="6"/>
        </w:numPr>
        <w:ind w:left="1418" w:hanging="284"/>
        <w:rPr>
          <w:rFonts w:cs="Arial"/>
          <w:lang w:val="de-DE"/>
        </w:rPr>
      </w:pPr>
      <w:r w:rsidRPr="00AF31DC">
        <w:rPr>
          <w:rFonts w:cs="Arial"/>
          <w:lang w:val="de-DE"/>
        </w:rPr>
        <w:t xml:space="preserve">Flyer in </w:t>
      </w:r>
      <w:r w:rsidR="00FC3340" w:rsidRPr="00AF31DC">
        <w:rPr>
          <w:lang w:val="de-DE"/>
        </w:rPr>
        <w:t xml:space="preserve">Chinesisch Englisch, Französisch, Deutsch </w:t>
      </w:r>
      <w:r w:rsidR="00FC3340" w:rsidRPr="00AF31DC">
        <w:rPr>
          <w:rFonts w:cs="Arial"/>
          <w:lang w:val="de-DE"/>
        </w:rPr>
        <w:t>und</w:t>
      </w:r>
      <w:r w:rsidR="00FC3340" w:rsidRPr="00AF31DC">
        <w:rPr>
          <w:lang w:val="de-DE"/>
        </w:rPr>
        <w:t xml:space="preserve"> Spanisch</w:t>
      </w:r>
      <w:r w:rsidR="00FC3340" w:rsidRPr="00AF31DC">
        <w:rPr>
          <w:lang w:val="de-DE"/>
        </w:rPr>
        <w:t>,</w:t>
      </w:r>
    </w:p>
    <w:p w14:paraId="5DF222C9" w14:textId="0145BB1A" w:rsidR="00421D06" w:rsidRPr="00AF31DC" w:rsidRDefault="00421D06" w:rsidP="00421D06">
      <w:pPr>
        <w:pStyle w:val="ListParagraph"/>
        <w:numPr>
          <w:ilvl w:val="1"/>
          <w:numId w:val="6"/>
        </w:numPr>
        <w:ind w:left="1418" w:hanging="284"/>
        <w:rPr>
          <w:rFonts w:cs="Arial"/>
          <w:lang w:val="de-DE"/>
        </w:rPr>
      </w:pPr>
      <w:r w:rsidRPr="00AF31DC">
        <w:rPr>
          <w:rFonts w:cs="Arial"/>
          <w:lang w:val="de-DE"/>
        </w:rPr>
        <w:t>verschiedene Kurzvideofilme wurden (in Englisch) realisiert und auf der UPOV</w:t>
      </w:r>
      <w:r w:rsidR="00FC3340" w:rsidRPr="00AF31DC">
        <w:rPr>
          <w:rFonts w:cs="Arial"/>
          <w:lang w:val="de-DE"/>
        </w:rPr>
        <w:noBreakHyphen/>
      </w:r>
      <w:r w:rsidRPr="00AF31DC">
        <w:rPr>
          <w:rFonts w:cs="Arial"/>
          <w:lang w:val="de-DE"/>
        </w:rPr>
        <w:t>Website veröffentlicht, um die wichtigsten Schritte für die Einleitung eines Antrags und die Funktionen dieses Systems zu erläutern;</w:t>
      </w:r>
    </w:p>
    <w:p w14:paraId="2D2D575B" w14:textId="77777777" w:rsidR="00421D06" w:rsidRPr="00AF31DC" w:rsidRDefault="00421D06" w:rsidP="000C3134">
      <w:pPr>
        <w:pStyle w:val="ListParagraph"/>
        <w:ind w:left="1647"/>
        <w:rPr>
          <w:rFonts w:cs="Arial"/>
          <w:lang w:val="de-DE"/>
        </w:rPr>
      </w:pPr>
    </w:p>
    <w:p w14:paraId="3F7D0BD6" w14:textId="129BF676" w:rsidR="00421D06" w:rsidRPr="00AF31DC" w:rsidRDefault="00421D06" w:rsidP="00421D06">
      <w:pPr>
        <w:pStyle w:val="ListParagraph"/>
        <w:numPr>
          <w:ilvl w:val="0"/>
          <w:numId w:val="6"/>
        </w:numPr>
        <w:ind w:left="0" w:firstLine="567"/>
        <w:rPr>
          <w:rFonts w:cs="Arial"/>
          <w:lang w:val="de-DE"/>
        </w:rPr>
      </w:pPr>
      <w:r w:rsidRPr="00AF31DC">
        <w:rPr>
          <w:rFonts w:cs="Arial"/>
          <w:lang w:val="de-DE"/>
        </w:rPr>
        <w:t>seit Januar 2018 wurden auf Anfrage drei Sitzungen (Online-</w:t>
      </w:r>
      <w:r w:rsidR="00891E76" w:rsidRPr="00AF31DC">
        <w:rPr>
          <w:rFonts w:cs="Arial"/>
          <w:lang w:val="de-DE"/>
        </w:rPr>
        <w:t>Sessionen</w:t>
      </w:r>
      <w:r w:rsidRPr="00AF31DC">
        <w:rPr>
          <w:rFonts w:cs="Arial"/>
          <w:lang w:val="de-DE"/>
        </w:rPr>
        <w:t xml:space="preserve"> und Webseminare) für individuelle Antragsteller oder Gruppen von Antragstellern veranstaltet;</w:t>
      </w:r>
      <w:r w:rsidR="000C3134" w:rsidRPr="00AF31DC">
        <w:rPr>
          <w:rFonts w:cs="Arial"/>
          <w:lang w:val="de-DE"/>
        </w:rPr>
        <w:t xml:space="preserve"> </w:t>
      </w:r>
    </w:p>
    <w:p w14:paraId="3B3BD90C" w14:textId="77777777" w:rsidR="00421D06" w:rsidRPr="00AF31DC" w:rsidRDefault="00421D06" w:rsidP="000C3134">
      <w:pPr>
        <w:contextualSpacing/>
        <w:rPr>
          <w:rFonts w:cs="Arial"/>
          <w:sz w:val="18"/>
          <w:lang w:val="de-DE"/>
        </w:rPr>
      </w:pPr>
    </w:p>
    <w:p w14:paraId="02028611" w14:textId="77777777" w:rsidR="00421D06" w:rsidRPr="00AF31DC" w:rsidRDefault="00421D06" w:rsidP="00421D06">
      <w:pPr>
        <w:pStyle w:val="ListParagraph"/>
        <w:numPr>
          <w:ilvl w:val="0"/>
          <w:numId w:val="6"/>
        </w:numPr>
        <w:ind w:left="0" w:firstLine="567"/>
        <w:rPr>
          <w:rFonts w:cs="Arial"/>
          <w:lang w:val="de-DE"/>
        </w:rPr>
      </w:pPr>
      <w:r w:rsidRPr="00AF31DC">
        <w:rPr>
          <w:rFonts w:cs="Arial"/>
          <w:lang w:val="de-DE"/>
        </w:rPr>
        <w:t>anläßlich folgender Tagungen wurden Referate gehalten: AFSTA-Kongreß, Jahrestagung der AOHE und ASTA-Konferenz über Gemüse- und Blumensaatgut;</w:t>
      </w:r>
    </w:p>
    <w:p w14:paraId="35DDF273" w14:textId="77777777" w:rsidR="00421D06" w:rsidRPr="00AF31DC" w:rsidRDefault="00421D06" w:rsidP="000C3134">
      <w:pPr>
        <w:contextualSpacing/>
        <w:rPr>
          <w:rFonts w:cs="Arial"/>
          <w:sz w:val="18"/>
          <w:lang w:val="de-DE"/>
        </w:rPr>
      </w:pPr>
    </w:p>
    <w:p w14:paraId="1EAAE911" w14:textId="3A504F7C" w:rsidR="00421D06" w:rsidRPr="00AF31DC" w:rsidRDefault="00421D06" w:rsidP="00421D06">
      <w:pPr>
        <w:pStyle w:val="ListParagraph"/>
        <w:numPr>
          <w:ilvl w:val="0"/>
          <w:numId w:val="6"/>
        </w:numPr>
        <w:ind w:left="0" w:firstLine="567"/>
        <w:rPr>
          <w:rFonts w:cs="Arial"/>
          <w:lang w:val="de-DE"/>
        </w:rPr>
      </w:pPr>
      <w:r w:rsidRPr="00AF31DC">
        <w:rPr>
          <w:rFonts w:cs="Arial"/>
          <w:lang w:val="de-DE"/>
        </w:rPr>
        <w:t xml:space="preserve">regelmäßige Aktualisierung der LinkedIn-Seite von UPOV PRISMA, verfügbar unter: </w:t>
      </w:r>
      <w:hyperlink r:id="rId12" w:history="1">
        <w:r w:rsidR="00FB6C0E" w:rsidRPr="00AF31DC">
          <w:rPr>
            <w:rStyle w:val="Hyperlink"/>
            <w:snapToGrid w:val="0"/>
            <w:lang w:val="de-DE"/>
          </w:rPr>
          <w:t>https://www.linkedin.com/showcase/24973258/</w:t>
        </w:r>
      </w:hyperlink>
      <w:r w:rsidR="00FB6C0E" w:rsidRPr="00AF31DC">
        <w:rPr>
          <w:rStyle w:val="Hyperlink"/>
          <w:snapToGrid w:val="0"/>
          <w:color w:val="auto"/>
          <w:lang w:val="de-DE"/>
        </w:rPr>
        <w:t>;</w:t>
      </w:r>
    </w:p>
    <w:p w14:paraId="1DBC0001" w14:textId="77777777" w:rsidR="00421D06" w:rsidRPr="00AF31DC" w:rsidRDefault="00421D06" w:rsidP="000C3134">
      <w:pPr>
        <w:contextualSpacing/>
        <w:rPr>
          <w:rFonts w:cs="Arial"/>
          <w:sz w:val="18"/>
          <w:lang w:val="de-DE"/>
        </w:rPr>
      </w:pPr>
    </w:p>
    <w:p w14:paraId="5058DD23" w14:textId="5F90821C" w:rsidR="00421D06" w:rsidRPr="00AF31DC" w:rsidRDefault="00421D06" w:rsidP="002454E7">
      <w:pPr>
        <w:pStyle w:val="ListParagraph"/>
        <w:numPr>
          <w:ilvl w:val="0"/>
          <w:numId w:val="6"/>
        </w:numPr>
        <w:ind w:left="0" w:firstLine="567"/>
        <w:contextualSpacing w:val="0"/>
        <w:rPr>
          <w:rFonts w:cs="Arial"/>
          <w:lang w:val="de-DE"/>
        </w:rPr>
      </w:pPr>
      <w:r w:rsidRPr="00AF31DC">
        <w:rPr>
          <w:rFonts w:cs="Arial"/>
          <w:lang w:val="de-DE"/>
        </w:rPr>
        <w:t xml:space="preserve">Einrichtung eines Twitter-Accounts, verfügbar unter: </w:t>
      </w:r>
      <w:hyperlink r:id="rId13" w:history="1">
        <w:r w:rsidR="00FB6C0E" w:rsidRPr="00AF31DC">
          <w:rPr>
            <w:rStyle w:val="Hyperlink"/>
            <w:lang w:val="de-DE"/>
          </w:rPr>
          <w:t>https://twitter.com/upovprisma</w:t>
        </w:r>
      </w:hyperlink>
      <w:r w:rsidRPr="00AF31DC">
        <w:rPr>
          <w:rFonts w:cs="Arial"/>
          <w:lang w:val="de-DE"/>
        </w:rPr>
        <w:t>.</w:t>
      </w:r>
    </w:p>
    <w:p w14:paraId="1F53614F" w14:textId="77777777" w:rsidR="002454E7" w:rsidRPr="00AF31DC" w:rsidRDefault="002454E7" w:rsidP="002454E7">
      <w:pPr>
        <w:rPr>
          <w:rFonts w:cs="Arial"/>
          <w:lang w:val="de-DE"/>
        </w:rPr>
      </w:pPr>
    </w:p>
    <w:p w14:paraId="3954C1F9" w14:textId="77777777" w:rsidR="002454E7" w:rsidRPr="00AF31DC" w:rsidRDefault="002454E7" w:rsidP="002454E7">
      <w:pPr>
        <w:rPr>
          <w:rFonts w:cs="Arial"/>
          <w:lang w:val="de-DE"/>
        </w:rPr>
      </w:pPr>
    </w:p>
    <w:p w14:paraId="7C285915" w14:textId="77777777" w:rsidR="00421D06" w:rsidRPr="00AF31DC" w:rsidRDefault="00421D06" w:rsidP="00421D06">
      <w:pPr>
        <w:pStyle w:val="Heading3"/>
        <w:rPr>
          <w:lang w:val="de-DE"/>
        </w:rPr>
      </w:pPr>
      <w:bookmarkStart w:id="22" w:name="_Toc522541103"/>
      <w:r w:rsidRPr="00AF31DC">
        <w:rPr>
          <w:i w:val="0"/>
          <w:u w:val="single"/>
          <w:lang w:val="de-DE"/>
        </w:rPr>
        <w:t>Finanzierung von UPOV PRISMA</w:t>
      </w:r>
      <w:bookmarkEnd w:id="22"/>
    </w:p>
    <w:p w14:paraId="32EE84DF" w14:textId="77777777" w:rsidR="00421D06" w:rsidRPr="00AF31DC" w:rsidRDefault="00421D06" w:rsidP="00284610">
      <w:pPr>
        <w:rPr>
          <w:lang w:val="de-DE"/>
        </w:rPr>
      </w:pPr>
    </w:p>
    <w:p w14:paraId="036C3DCD" w14:textId="4D5B6070" w:rsidR="00421D06" w:rsidRPr="00AF31DC" w:rsidRDefault="00284610" w:rsidP="00284610">
      <w:pPr>
        <w:rPr>
          <w:lang w:val="de-DE"/>
        </w:rPr>
      </w:pPr>
      <w:r w:rsidRPr="00AF31DC">
        <w:rPr>
          <w:lang w:val="de-DE"/>
        </w:rPr>
        <w:fldChar w:fldCharType="begin"/>
      </w:r>
      <w:r w:rsidRPr="00AF31DC">
        <w:rPr>
          <w:lang w:val="de-DE"/>
        </w:rPr>
        <w:instrText xml:space="preserve"> AUTONUM  </w:instrText>
      </w:r>
      <w:r w:rsidRPr="00AF31DC">
        <w:rPr>
          <w:lang w:val="de-DE"/>
        </w:rPr>
        <w:fldChar w:fldCharType="end"/>
      </w:r>
      <w:r w:rsidRPr="00AF31DC">
        <w:rPr>
          <w:lang w:val="de-DE"/>
        </w:rPr>
        <w:tab/>
      </w:r>
      <w:r w:rsidR="001C293F" w:rsidRPr="00AF31DC">
        <w:rPr>
          <w:lang w:val="de-DE"/>
        </w:rPr>
        <w:t>Die</w:t>
      </w:r>
      <w:r w:rsidRPr="00AF31DC">
        <w:rPr>
          <w:lang w:val="de-DE"/>
        </w:rPr>
        <w:t xml:space="preserve"> EAF/11</w:t>
      </w:r>
      <w:r w:rsidR="00FB6C0E" w:rsidRPr="00AF31DC">
        <w:rPr>
          <w:lang w:val="de-DE"/>
        </w:rPr>
        <w:t>-</w:t>
      </w:r>
      <w:r w:rsidR="008418D6" w:rsidRPr="00AF31DC">
        <w:rPr>
          <w:lang w:val="de-DE"/>
        </w:rPr>
        <w:t>Sitzung</w:t>
      </w:r>
      <w:r w:rsidRPr="00AF31DC">
        <w:rPr>
          <w:lang w:val="de-DE"/>
        </w:rPr>
        <w:t xml:space="preserve"> </w:t>
      </w:r>
      <w:r w:rsidR="003A557C" w:rsidRPr="00AF31DC">
        <w:rPr>
          <w:lang w:val="de-DE"/>
        </w:rPr>
        <w:t>nahm zur Kenntnis</w:t>
      </w:r>
      <w:r w:rsidRPr="00AF31DC">
        <w:rPr>
          <w:lang w:val="de-DE"/>
        </w:rPr>
        <w:t>,</w:t>
      </w:r>
      <w:r w:rsidR="001C293F" w:rsidRPr="00AF31DC">
        <w:rPr>
          <w:lang w:val="de-DE"/>
        </w:rPr>
        <w:t xml:space="preserve"> daß seit der einundfünfzigsten ordentlichen </w:t>
      </w:r>
      <w:r w:rsidR="003A557C" w:rsidRPr="00AF31DC">
        <w:rPr>
          <w:color w:val="000000"/>
          <w:lang w:val="de-DE"/>
        </w:rPr>
        <w:t>Tagung</w:t>
      </w:r>
      <w:r w:rsidRPr="00AF31DC">
        <w:rPr>
          <w:lang w:val="de-DE"/>
        </w:rPr>
        <w:t xml:space="preserve"> </w:t>
      </w:r>
      <w:r w:rsidR="00FC3340" w:rsidRPr="00AF31DC">
        <w:rPr>
          <w:lang w:val="de-DE"/>
        </w:rPr>
        <w:t>des </w:t>
      </w:r>
      <w:r w:rsidR="003A557C" w:rsidRPr="00AF31DC">
        <w:rPr>
          <w:lang w:val="de-DE"/>
        </w:rPr>
        <w:t>Rat</w:t>
      </w:r>
      <w:r w:rsidR="00891E76" w:rsidRPr="00AF31DC">
        <w:rPr>
          <w:lang w:val="de-DE"/>
        </w:rPr>
        <w:t>e</w:t>
      </w:r>
      <w:r w:rsidR="001C293F" w:rsidRPr="00AF31DC">
        <w:rPr>
          <w:lang w:val="de-DE"/>
        </w:rPr>
        <w:t>s</w:t>
      </w:r>
      <w:r w:rsidRPr="00AF31DC">
        <w:rPr>
          <w:lang w:val="de-DE"/>
        </w:rPr>
        <w:t xml:space="preserve"> </w:t>
      </w:r>
      <w:r w:rsidR="001C293F" w:rsidRPr="00AF31DC">
        <w:rPr>
          <w:lang w:val="de-DE"/>
        </w:rPr>
        <w:t>die folgenden Beiträge zur Unterstützung von UPOV PRISMA geleistet worden waren:</w:t>
      </w:r>
      <w:r w:rsidRPr="00AF31DC">
        <w:rPr>
          <w:lang w:val="de-DE"/>
        </w:rPr>
        <w:t xml:space="preserve"> </w:t>
      </w:r>
    </w:p>
    <w:p w14:paraId="6A8B8C54" w14:textId="77777777" w:rsidR="00421D06" w:rsidRPr="00AF31DC" w:rsidRDefault="00421D06" w:rsidP="00284610">
      <w:pPr>
        <w:rPr>
          <w:lang w:val="de-DE"/>
        </w:rPr>
      </w:pPr>
    </w:p>
    <w:p w14:paraId="06936ED3" w14:textId="532530EC" w:rsidR="00421D06" w:rsidRPr="00AF31DC" w:rsidRDefault="00284610" w:rsidP="00284610">
      <w:pPr>
        <w:pStyle w:val="ListParagraph"/>
        <w:numPr>
          <w:ilvl w:val="0"/>
          <w:numId w:val="7"/>
        </w:numPr>
        <w:ind w:left="714" w:hanging="357"/>
        <w:contextualSpacing w:val="0"/>
        <w:rPr>
          <w:lang w:val="de-DE"/>
        </w:rPr>
      </w:pPr>
      <w:r w:rsidRPr="00AF31DC">
        <w:rPr>
          <w:lang w:val="de-DE"/>
        </w:rPr>
        <w:t>20</w:t>
      </w:r>
      <w:r w:rsidR="001C293F" w:rsidRPr="00AF31DC">
        <w:rPr>
          <w:lang w:val="de-DE"/>
        </w:rPr>
        <w:t>.</w:t>
      </w:r>
      <w:r w:rsidRPr="00AF31DC">
        <w:rPr>
          <w:lang w:val="de-DE"/>
        </w:rPr>
        <w:t xml:space="preserve">000 </w:t>
      </w:r>
      <w:r w:rsidR="001C293F" w:rsidRPr="00AF31DC">
        <w:rPr>
          <w:lang w:val="de-DE"/>
        </w:rPr>
        <w:t>Schweizer Franken vom</w:t>
      </w:r>
      <w:r w:rsidRPr="00AF31DC">
        <w:rPr>
          <w:lang w:val="de-DE"/>
        </w:rPr>
        <w:t xml:space="preserve"> ISF;</w:t>
      </w:r>
    </w:p>
    <w:p w14:paraId="610F553D" w14:textId="067A81B9" w:rsidR="00421D06" w:rsidRPr="00AF31DC" w:rsidRDefault="00284610" w:rsidP="00284610">
      <w:pPr>
        <w:pStyle w:val="ListParagraph"/>
        <w:numPr>
          <w:ilvl w:val="0"/>
          <w:numId w:val="7"/>
        </w:numPr>
        <w:ind w:left="714" w:hanging="357"/>
        <w:contextualSpacing w:val="0"/>
        <w:rPr>
          <w:lang w:val="de-DE"/>
        </w:rPr>
      </w:pPr>
      <w:r w:rsidRPr="00AF31DC">
        <w:rPr>
          <w:lang w:val="de-DE"/>
        </w:rPr>
        <w:t>2</w:t>
      </w:r>
      <w:r w:rsidR="001C293F" w:rsidRPr="00AF31DC">
        <w:rPr>
          <w:lang w:val="de-DE"/>
        </w:rPr>
        <w:t>.</w:t>
      </w:r>
      <w:r w:rsidRPr="00AF31DC">
        <w:rPr>
          <w:lang w:val="de-DE"/>
        </w:rPr>
        <w:t xml:space="preserve">500 </w:t>
      </w:r>
      <w:r w:rsidR="001C293F" w:rsidRPr="00AF31DC">
        <w:rPr>
          <w:lang w:val="de-DE"/>
        </w:rPr>
        <w:t>Schweizer Franken von</w:t>
      </w:r>
      <w:r w:rsidRPr="00AF31DC">
        <w:rPr>
          <w:lang w:val="de-DE"/>
        </w:rPr>
        <w:t xml:space="preserve"> CIOPORA;</w:t>
      </w:r>
    </w:p>
    <w:p w14:paraId="2445F508" w14:textId="30EE7C71" w:rsidR="00421D06" w:rsidRPr="00AF31DC" w:rsidRDefault="00284610" w:rsidP="00284610">
      <w:pPr>
        <w:pStyle w:val="ListParagraph"/>
        <w:numPr>
          <w:ilvl w:val="0"/>
          <w:numId w:val="7"/>
        </w:numPr>
        <w:ind w:left="714" w:hanging="357"/>
        <w:contextualSpacing w:val="0"/>
        <w:rPr>
          <w:lang w:val="de-DE"/>
        </w:rPr>
      </w:pPr>
      <w:r w:rsidRPr="00AF31DC">
        <w:rPr>
          <w:lang w:val="de-DE"/>
        </w:rPr>
        <w:t>10</w:t>
      </w:r>
      <w:r w:rsidR="001C293F" w:rsidRPr="00AF31DC">
        <w:rPr>
          <w:lang w:val="de-DE"/>
        </w:rPr>
        <w:t>.</w:t>
      </w:r>
      <w:r w:rsidRPr="00AF31DC">
        <w:rPr>
          <w:lang w:val="de-DE"/>
        </w:rPr>
        <w:t xml:space="preserve">000 </w:t>
      </w:r>
      <w:r w:rsidR="001C293F" w:rsidRPr="00AF31DC">
        <w:rPr>
          <w:lang w:val="de-DE"/>
        </w:rPr>
        <w:t>Schweizer Franken von</w:t>
      </w:r>
      <w:r w:rsidRPr="00AF31DC">
        <w:rPr>
          <w:lang w:val="de-DE"/>
        </w:rPr>
        <w:t xml:space="preserve"> CropLife International.</w:t>
      </w:r>
    </w:p>
    <w:p w14:paraId="6C313FBA" w14:textId="76CDC916" w:rsidR="00421D06" w:rsidRPr="00AF31DC" w:rsidRDefault="00284610" w:rsidP="00FC3340">
      <w:pPr>
        <w:spacing w:before="240"/>
        <w:rPr>
          <w:lang w:val="de-DE"/>
        </w:rPr>
      </w:pPr>
      <w:r w:rsidRPr="00AF31DC">
        <w:rPr>
          <w:lang w:val="de-DE"/>
        </w:rPr>
        <w:fldChar w:fldCharType="begin"/>
      </w:r>
      <w:r w:rsidRPr="00AF31DC">
        <w:rPr>
          <w:lang w:val="de-DE"/>
        </w:rPr>
        <w:instrText xml:space="preserve"> AUTONUM  </w:instrText>
      </w:r>
      <w:r w:rsidRPr="00AF31DC">
        <w:rPr>
          <w:lang w:val="de-DE"/>
        </w:rPr>
        <w:fldChar w:fldCharType="end"/>
      </w:r>
      <w:r w:rsidRPr="00AF31DC">
        <w:rPr>
          <w:lang w:val="de-DE"/>
        </w:rPr>
        <w:tab/>
      </w:r>
      <w:r w:rsidR="001C293F" w:rsidRPr="00AF31DC">
        <w:rPr>
          <w:lang w:val="de-DE"/>
        </w:rPr>
        <w:t>Bei der</w:t>
      </w:r>
      <w:r w:rsidRPr="00AF31DC">
        <w:rPr>
          <w:lang w:val="de-DE"/>
        </w:rPr>
        <w:t xml:space="preserve"> </w:t>
      </w:r>
      <w:r w:rsidR="00202AAA" w:rsidRPr="00AF31DC">
        <w:rPr>
          <w:lang w:val="de-DE"/>
        </w:rPr>
        <w:t>Lancierung</w:t>
      </w:r>
      <w:r w:rsidRPr="00AF31DC">
        <w:rPr>
          <w:lang w:val="de-DE"/>
        </w:rPr>
        <w:t xml:space="preserve"> </w:t>
      </w:r>
      <w:r w:rsidR="001C293F" w:rsidRPr="00AF31DC">
        <w:rPr>
          <w:lang w:val="de-DE"/>
        </w:rPr>
        <w:t>der</w:t>
      </w:r>
      <w:r w:rsidRPr="00AF31DC">
        <w:rPr>
          <w:lang w:val="de-DE"/>
        </w:rPr>
        <w:t xml:space="preserve"> Version 2.0</w:t>
      </w:r>
      <w:r w:rsidR="001C293F" w:rsidRPr="00AF31DC">
        <w:rPr>
          <w:lang w:val="de-DE"/>
        </w:rPr>
        <w:t xml:space="preserve"> im</w:t>
      </w:r>
      <w:r w:rsidRPr="00AF31DC">
        <w:rPr>
          <w:lang w:val="de-DE"/>
        </w:rPr>
        <w:t xml:space="preserve"> Januar 2018</w:t>
      </w:r>
      <w:r w:rsidR="001C293F" w:rsidRPr="00AF31DC">
        <w:rPr>
          <w:lang w:val="de-DE"/>
        </w:rPr>
        <w:t xml:space="preserve"> wurde</w:t>
      </w:r>
      <w:r w:rsidRPr="00AF31DC">
        <w:rPr>
          <w:lang w:val="de-DE"/>
        </w:rPr>
        <w:t xml:space="preserve"> UPOV PRISMA </w:t>
      </w:r>
      <w:r w:rsidR="001C293F" w:rsidRPr="00AF31DC">
        <w:rPr>
          <w:lang w:val="de-DE"/>
        </w:rPr>
        <w:t xml:space="preserve">für eine Anfangsperiode gebührenfrei </w:t>
      </w:r>
      <w:r w:rsidR="00891E76" w:rsidRPr="00AF31DC">
        <w:rPr>
          <w:lang w:val="de-DE"/>
        </w:rPr>
        <w:t>bereitgestellt</w:t>
      </w:r>
      <w:r w:rsidR="001C293F" w:rsidRPr="00AF31DC">
        <w:rPr>
          <w:lang w:val="de-DE"/>
        </w:rPr>
        <w:t xml:space="preserve">, um Nutzer zu ermutigen, das System zu testen. </w:t>
      </w:r>
      <w:r w:rsidR="00A051E0" w:rsidRPr="00AF31DC">
        <w:rPr>
          <w:lang w:val="de-DE"/>
        </w:rPr>
        <w:t xml:space="preserve">Die anfängliche gebührenfreie Periode wurde bis Juni 2018 bekanntgegeben und würde bis Dezember 2018 verlängert werden. </w:t>
      </w:r>
    </w:p>
    <w:p w14:paraId="3866B237" w14:textId="77777777" w:rsidR="00421D06" w:rsidRPr="006B58A4" w:rsidRDefault="00421D06" w:rsidP="00284610">
      <w:pPr>
        <w:rPr>
          <w:sz w:val="19"/>
          <w:szCs w:val="19"/>
          <w:lang w:val="de-DE"/>
        </w:rPr>
      </w:pPr>
    </w:p>
    <w:p w14:paraId="03A2395D" w14:textId="77777777" w:rsidR="002454E7" w:rsidRPr="006B58A4" w:rsidRDefault="002454E7" w:rsidP="00284610">
      <w:pPr>
        <w:rPr>
          <w:sz w:val="19"/>
          <w:szCs w:val="19"/>
          <w:lang w:val="de-DE"/>
        </w:rPr>
      </w:pPr>
    </w:p>
    <w:p w14:paraId="56CFB455" w14:textId="77777777" w:rsidR="00421D06" w:rsidRPr="00AF31DC" w:rsidRDefault="00421D06" w:rsidP="00421D06">
      <w:pPr>
        <w:pStyle w:val="Heading2"/>
        <w:rPr>
          <w:lang w:val="de-DE"/>
        </w:rPr>
      </w:pPr>
      <w:bookmarkStart w:id="23" w:name="_Toc522541104"/>
      <w:r w:rsidRPr="00AF31DC">
        <w:rPr>
          <w:lang w:val="de-DE"/>
        </w:rPr>
        <w:t>Nutzung von UPOV PRISMA</w:t>
      </w:r>
      <w:bookmarkEnd w:id="23"/>
    </w:p>
    <w:p w14:paraId="7945FE3D" w14:textId="77777777" w:rsidR="00421D06" w:rsidRPr="006B58A4" w:rsidRDefault="00421D06" w:rsidP="003B7569">
      <w:pPr>
        <w:keepNext/>
        <w:rPr>
          <w:sz w:val="19"/>
          <w:szCs w:val="19"/>
          <w:lang w:val="de-DE"/>
        </w:rPr>
      </w:pPr>
    </w:p>
    <w:p w14:paraId="0D375071" w14:textId="6520FB9F" w:rsidR="00421D06" w:rsidRPr="00AF31DC" w:rsidRDefault="003B7569" w:rsidP="003B7569">
      <w:pPr>
        <w:keepNext/>
        <w:rPr>
          <w:lang w:val="de-DE"/>
        </w:rPr>
      </w:pPr>
      <w:r w:rsidRPr="00AF31DC">
        <w:rPr>
          <w:lang w:val="de-DE"/>
        </w:rPr>
        <w:fldChar w:fldCharType="begin"/>
      </w:r>
      <w:r w:rsidRPr="00AF31DC">
        <w:rPr>
          <w:lang w:val="de-DE"/>
        </w:rPr>
        <w:instrText xml:space="preserve"> AUTONUM  </w:instrText>
      </w:r>
      <w:r w:rsidRPr="00AF31DC">
        <w:rPr>
          <w:lang w:val="de-DE"/>
        </w:rPr>
        <w:fldChar w:fldCharType="end"/>
      </w:r>
      <w:r w:rsidRPr="00AF31DC">
        <w:rPr>
          <w:lang w:val="de-DE"/>
        </w:rPr>
        <w:tab/>
      </w:r>
      <w:r w:rsidR="00A051E0" w:rsidRPr="00AF31DC">
        <w:rPr>
          <w:lang w:val="de-DE"/>
        </w:rPr>
        <w:t>Die folgende Tabelle fa</w:t>
      </w:r>
      <w:r w:rsidR="00891E76" w:rsidRPr="00AF31DC">
        <w:rPr>
          <w:lang w:val="de-DE"/>
        </w:rPr>
        <w:t>ß</w:t>
      </w:r>
      <w:r w:rsidR="00A051E0" w:rsidRPr="00AF31DC">
        <w:rPr>
          <w:lang w:val="de-DE"/>
        </w:rPr>
        <w:t xml:space="preserve">t die Entwicklung von UPOV PRISMA seit </w:t>
      </w:r>
      <w:r w:rsidR="00891E76" w:rsidRPr="00AF31DC">
        <w:rPr>
          <w:lang w:val="de-DE"/>
        </w:rPr>
        <w:t>dessen</w:t>
      </w:r>
      <w:r w:rsidR="00A051E0" w:rsidRPr="00AF31DC">
        <w:rPr>
          <w:lang w:val="de-DE"/>
        </w:rPr>
        <w:t xml:space="preserve"> </w:t>
      </w:r>
      <w:r w:rsidR="00202AAA" w:rsidRPr="00AF31DC">
        <w:rPr>
          <w:lang w:val="de-DE"/>
        </w:rPr>
        <w:t xml:space="preserve">Lancierung </w:t>
      </w:r>
      <w:r w:rsidR="00891E76" w:rsidRPr="00AF31DC">
        <w:rPr>
          <w:lang w:val="de-DE"/>
        </w:rPr>
        <w:t xml:space="preserve">im Jahr </w:t>
      </w:r>
      <w:r w:rsidR="0088622C">
        <w:rPr>
          <w:lang w:val="de-DE"/>
        </w:rPr>
        <w:t>2017 zusammen (Stand 30. Jun</w:t>
      </w:r>
      <w:r w:rsidR="00A051E0" w:rsidRPr="00AF31DC">
        <w:rPr>
          <w:lang w:val="de-DE"/>
        </w:rPr>
        <w:t xml:space="preserve">i 2018): </w:t>
      </w:r>
    </w:p>
    <w:p w14:paraId="1E15B048" w14:textId="77777777" w:rsidR="003B7569" w:rsidRPr="006B58A4" w:rsidRDefault="003B7569" w:rsidP="003B7569">
      <w:pPr>
        <w:keepNext/>
        <w:rPr>
          <w:sz w:val="19"/>
          <w:szCs w:val="19"/>
          <w:lang w:val="de-DE"/>
        </w:rPr>
      </w:pPr>
    </w:p>
    <w:tbl>
      <w:tblPr>
        <w:tblStyle w:val="TableGrid"/>
        <w:tblW w:w="10632" w:type="dxa"/>
        <w:tblInd w:w="-2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57" w:type="dxa"/>
          <w:right w:w="57" w:type="dxa"/>
        </w:tblCellMar>
        <w:tblLook w:val="04A0" w:firstRow="1" w:lastRow="0" w:firstColumn="1" w:lastColumn="0" w:noHBand="0" w:noVBand="1"/>
      </w:tblPr>
      <w:tblGrid>
        <w:gridCol w:w="1292"/>
        <w:gridCol w:w="1694"/>
        <w:gridCol w:w="1320"/>
        <w:gridCol w:w="1687"/>
        <w:gridCol w:w="1687"/>
        <w:gridCol w:w="1941"/>
        <w:gridCol w:w="1011"/>
      </w:tblGrid>
      <w:tr w:rsidR="0088622C" w:rsidRPr="00AF31DC" w14:paraId="08BFA1AE" w14:textId="77777777" w:rsidTr="0088622C">
        <w:trPr>
          <w:cantSplit/>
          <w:trHeight w:val="407"/>
        </w:trPr>
        <w:tc>
          <w:tcPr>
            <w:tcW w:w="1292" w:type="dxa"/>
            <w:vMerge w:val="restart"/>
            <w:shd w:val="clear" w:color="auto" w:fill="F2F2F2" w:themeFill="background1" w:themeFillShade="F2"/>
            <w:vAlign w:val="center"/>
          </w:tcPr>
          <w:p w14:paraId="41187A98" w14:textId="77777777" w:rsidR="003B7569" w:rsidRPr="00AF31DC" w:rsidRDefault="00421D06" w:rsidP="00421D06">
            <w:pPr>
              <w:pStyle w:val="pldetails"/>
              <w:keepLines w:val="0"/>
              <w:spacing w:before="0" w:after="0"/>
              <w:jc w:val="center"/>
              <w:rPr>
                <w:noProof w:val="0"/>
                <w:snapToGrid/>
                <w:sz w:val="17"/>
                <w:szCs w:val="17"/>
                <w:lang w:val="de-DE"/>
              </w:rPr>
            </w:pPr>
            <w:r w:rsidRPr="00AF31DC">
              <w:rPr>
                <w:noProof w:val="0"/>
                <w:snapToGrid/>
                <w:sz w:val="17"/>
                <w:szCs w:val="17"/>
                <w:lang w:val="de-DE"/>
              </w:rPr>
              <w:t>Zeitpunkt</w:t>
            </w:r>
          </w:p>
        </w:tc>
        <w:tc>
          <w:tcPr>
            <w:tcW w:w="1694" w:type="dxa"/>
            <w:vMerge w:val="restart"/>
            <w:shd w:val="clear" w:color="auto" w:fill="F2F2F2" w:themeFill="background1" w:themeFillShade="F2"/>
            <w:vAlign w:val="center"/>
          </w:tcPr>
          <w:p w14:paraId="6323FB26" w14:textId="77777777" w:rsidR="003B7569" w:rsidRPr="00AF31DC" w:rsidRDefault="00421D06" w:rsidP="00421D06">
            <w:pPr>
              <w:jc w:val="center"/>
              <w:rPr>
                <w:sz w:val="17"/>
                <w:szCs w:val="17"/>
                <w:lang w:val="de-DE"/>
              </w:rPr>
            </w:pPr>
            <w:r w:rsidRPr="00AF31DC">
              <w:rPr>
                <w:sz w:val="17"/>
                <w:szCs w:val="17"/>
                <w:lang w:val="de-DE"/>
              </w:rPr>
              <w:t>Anzahl mitwirkender UPOV-Mitglieder</w:t>
            </w:r>
          </w:p>
        </w:tc>
        <w:tc>
          <w:tcPr>
            <w:tcW w:w="1320" w:type="dxa"/>
            <w:vMerge w:val="restart"/>
            <w:shd w:val="clear" w:color="auto" w:fill="F2F2F2" w:themeFill="background1" w:themeFillShade="F2"/>
            <w:vAlign w:val="center"/>
          </w:tcPr>
          <w:p w14:paraId="7666CA27" w14:textId="77777777" w:rsidR="003B7569" w:rsidRPr="00AF31DC" w:rsidRDefault="00421D06" w:rsidP="00421D06">
            <w:pPr>
              <w:pStyle w:val="Header"/>
              <w:rPr>
                <w:sz w:val="17"/>
                <w:szCs w:val="17"/>
                <w:lang w:val="de-DE"/>
              </w:rPr>
            </w:pPr>
            <w:r w:rsidRPr="00AF31DC">
              <w:rPr>
                <w:sz w:val="17"/>
                <w:szCs w:val="17"/>
                <w:lang w:val="de-DE"/>
              </w:rPr>
              <w:t>Anzahl erfaßter Länder</w:t>
            </w:r>
          </w:p>
        </w:tc>
        <w:tc>
          <w:tcPr>
            <w:tcW w:w="3374" w:type="dxa"/>
            <w:gridSpan w:val="2"/>
            <w:shd w:val="clear" w:color="auto" w:fill="F2F2F2" w:themeFill="background1" w:themeFillShade="F2"/>
            <w:vAlign w:val="center"/>
          </w:tcPr>
          <w:p w14:paraId="606622D7" w14:textId="77777777" w:rsidR="003B7569" w:rsidRPr="00AF31DC" w:rsidRDefault="00421D06" w:rsidP="00421D06">
            <w:pPr>
              <w:jc w:val="center"/>
              <w:rPr>
                <w:sz w:val="17"/>
                <w:szCs w:val="17"/>
                <w:lang w:val="de-DE"/>
              </w:rPr>
            </w:pPr>
            <w:r w:rsidRPr="00AF31DC">
              <w:rPr>
                <w:sz w:val="17"/>
                <w:szCs w:val="17"/>
                <w:lang w:val="de-DE"/>
              </w:rPr>
              <w:t>Von den mitwirkenden UPOV-Mitgliedern erfaßte Pflanzen</w:t>
            </w:r>
          </w:p>
        </w:tc>
        <w:tc>
          <w:tcPr>
            <w:tcW w:w="1941" w:type="dxa"/>
            <w:vMerge w:val="restart"/>
            <w:shd w:val="clear" w:color="auto" w:fill="F2F2F2" w:themeFill="background1" w:themeFillShade="F2"/>
            <w:vAlign w:val="center"/>
          </w:tcPr>
          <w:p w14:paraId="495388DE" w14:textId="77777777" w:rsidR="003B7569" w:rsidRPr="00AF31DC" w:rsidRDefault="00421D06" w:rsidP="00421D06">
            <w:pPr>
              <w:jc w:val="center"/>
              <w:rPr>
                <w:sz w:val="17"/>
                <w:szCs w:val="17"/>
                <w:lang w:val="de-DE"/>
              </w:rPr>
            </w:pPr>
            <w:r w:rsidRPr="00AF31DC">
              <w:rPr>
                <w:sz w:val="17"/>
                <w:szCs w:val="17"/>
                <w:lang w:val="de-DE"/>
              </w:rPr>
              <w:t>Anzahl eingetragener Organisationen (Rollen)</w:t>
            </w:r>
          </w:p>
        </w:tc>
        <w:tc>
          <w:tcPr>
            <w:tcW w:w="1011" w:type="dxa"/>
            <w:vMerge w:val="restart"/>
            <w:shd w:val="clear" w:color="auto" w:fill="F2F2F2" w:themeFill="background1" w:themeFillShade="F2"/>
            <w:vAlign w:val="center"/>
          </w:tcPr>
          <w:p w14:paraId="24B682AB" w14:textId="77777777" w:rsidR="003B7569" w:rsidRPr="00AF31DC" w:rsidRDefault="00421D06" w:rsidP="00421D06">
            <w:pPr>
              <w:jc w:val="center"/>
              <w:rPr>
                <w:sz w:val="17"/>
                <w:szCs w:val="17"/>
                <w:lang w:val="de-DE"/>
              </w:rPr>
            </w:pPr>
            <w:r w:rsidRPr="00AF31DC">
              <w:rPr>
                <w:sz w:val="17"/>
                <w:szCs w:val="17"/>
                <w:lang w:val="de-DE"/>
              </w:rPr>
              <w:t>Anzahl Anträge</w:t>
            </w:r>
          </w:p>
        </w:tc>
      </w:tr>
      <w:tr w:rsidR="006B58A4" w:rsidRPr="00AF31DC" w14:paraId="53B9CBBE" w14:textId="77777777" w:rsidTr="0088622C">
        <w:trPr>
          <w:cantSplit/>
          <w:trHeight w:val="430"/>
        </w:trPr>
        <w:tc>
          <w:tcPr>
            <w:tcW w:w="1292" w:type="dxa"/>
            <w:vMerge/>
            <w:shd w:val="clear" w:color="auto" w:fill="F2F2F2" w:themeFill="background1" w:themeFillShade="F2"/>
            <w:vAlign w:val="center"/>
          </w:tcPr>
          <w:p w14:paraId="3AAA5598" w14:textId="77777777" w:rsidR="003B7569" w:rsidRPr="00AF31DC" w:rsidRDefault="003B7569" w:rsidP="0085429B">
            <w:pPr>
              <w:jc w:val="center"/>
              <w:rPr>
                <w:sz w:val="17"/>
                <w:szCs w:val="17"/>
                <w:lang w:val="de-DE"/>
              </w:rPr>
            </w:pPr>
          </w:p>
        </w:tc>
        <w:tc>
          <w:tcPr>
            <w:tcW w:w="1694" w:type="dxa"/>
            <w:vMerge/>
            <w:shd w:val="clear" w:color="auto" w:fill="F2F2F2" w:themeFill="background1" w:themeFillShade="F2"/>
            <w:vAlign w:val="center"/>
          </w:tcPr>
          <w:p w14:paraId="33A289B4" w14:textId="77777777" w:rsidR="003B7569" w:rsidRPr="00AF31DC" w:rsidRDefault="003B7569" w:rsidP="0085429B">
            <w:pPr>
              <w:pStyle w:val="EndnoteText"/>
              <w:jc w:val="center"/>
              <w:rPr>
                <w:sz w:val="17"/>
                <w:szCs w:val="17"/>
                <w:lang w:val="de-DE"/>
              </w:rPr>
            </w:pPr>
          </w:p>
        </w:tc>
        <w:tc>
          <w:tcPr>
            <w:tcW w:w="1320" w:type="dxa"/>
            <w:vMerge/>
            <w:shd w:val="clear" w:color="auto" w:fill="F2F2F2" w:themeFill="background1" w:themeFillShade="F2"/>
            <w:vAlign w:val="center"/>
          </w:tcPr>
          <w:p w14:paraId="7D897DED" w14:textId="77777777" w:rsidR="003B7569" w:rsidRPr="00AF31DC" w:rsidRDefault="003B7569" w:rsidP="0085429B">
            <w:pPr>
              <w:jc w:val="center"/>
              <w:rPr>
                <w:sz w:val="17"/>
                <w:szCs w:val="17"/>
                <w:lang w:val="de-DE"/>
              </w:rPr>
            </w:pPr>
          </w:p>
        </w:tc>
        <w:tc>
          <w:tcPr>
            <w:tcW w:w="1687" w:type="dxa"/>
            <w:shd w:val="clear" w:color="auto" w:fill="F2F2F2" w:themeFill="background1" w:themeFillShade="F2"/>
            <w:vAlign w:val="center"/>
          </w:tcPr>
          <w:p w14:paraId="1EB0EE80" w14:textId="77777777" w:rsidR="003B7569" w:rsidRPr="00AF31DC" w:rsidRDefault="00421D06" w:rsidP="00421D06">
            <w:pPr>
              <w:jc w:val="center"/>
              <w:rPr>
                <w:sz w:val="17"/>
                <w:szCs w:val="17"/>
                <w:lang w:val="de-DE"/>
              </w:rPr>
            </w:pPr>
            <w:r w:rsidRPr="00AF31DC">
              <w:rPr>
                <w:sz w:val="17"/>
                <w:szCs w:val="17"/>
                <w:lang w:val="de-DE"/>
              </w:rPr>
              <w:t>Begrenzte Liste</w:t>
            </w:r>
          </w:p>
        </w:tc>
        <w:tc>
          <w:tcPr>
            <w:tcW w:w="1687" w:type="dxa"/>
            <w:shd w:val="clear" w:color="auto" w:fill="F2F2F2" w:themeFill="background1" w:themeFillShade="F2"/>
            <w:vAlign w:val="center"/>
          </w:tcPr>
          <w:p w14:paraId="04BA72A7" w14:textId="77777777" w:rsidR="003B7569" w:rsidRPr="00AF31DC" w:rsidRDefault="00421D06" w:rsidP="00421D06">
            <w:pPr>
              <w:jc w:val="center"/>
              <w:rPr>
                <w:sz w:val="17"/>
                <w:szCs w:val="17"/>
                <w:lang w:val="de-DE"/>
              </w:rPr>
            </w:pPr>
            <w:r w:rsidRPr="00AF31DC">
              <w:rPr>
                <w:sz w:val="17"/>
                <w:szCs w:val="17"/>
                <w:lang w:val="de-DE"/>
              </w:rPr>
              <w:t>Alle Pflanzen/ Arten</w:t>
            </w:r>
          </w:p>
        </w:tc>
        <w:tc>
          <w:tcPr>
            <w:tcW w:w="1941" w:type="dxa"/>
            <w:vMerge/>
            <w:shd w:val="clear" w:color="auto" w:fill="F2F2F2" w:themeFill="background1" w:themeFillShade="F2"/>
            <w:vAlign w:val="center"/>
          </w:tcPr>
          <w:p w14:paraId="7FCD3573" w14:textId="77777777" w:rsidR="003B7569" w:rsidRPr="00AF31DC" w:rsidRDefault="003B7569" w:rsidP="0085429B">
            <w:pPr>
              <w:jc w:val="center"/>
              <w:rPr>
                <w:sz w:val="17"/>
                <w:szCs w:val="17"/>
                <w:lang w:val="de-DE"/>
              </w:rPr>
            </w:pPr>
          </w:p>
        </w:tc>
        <w:tc>
          <w:tcPr>
            <w:tcW w:w="1011" w:type="dxa"/>
            <w:vMerge/>
            <w:shd w:val="clear" w:color="auto" w:fill="F2F2F2" w:themeFill="background1" w:themeFillShade="F2"/>
            <w:vAlign w:val="center"/>
          </w:tcPr>
          <w:p w14:paraId="7E88733C" w14:textId="77777777" w:rsidR="003B7569" w:rsidRPr="00AF31DC" w:rsidRDefault="003B7569" w:rsidP="0085429B">
            <w:pPr>
              <w:jc w:val="center"/>
              <w:rPr>
                <w:sz w:val="17"/>
                <w:szCs w:val="17"/>
                <w:lang w:val="de-DE"/>
              </w:rPr>
            </w:pPr>
          </w:p>
        </w:tc>
      </w:tr>
      <w:tr w:rsidR="006B58A4" w:rsidRPr="00AF31DC" w14:paraId="3370F786" w14:textId="77777777" w:rsidTr="0088622C">
        <w:trPr>
          <w:cantSplit/>
          <w:trHeight w:val="214"/>
        </w:trPr>
        <w:tc>
          <w:tcPr>
            <w:tcW w:w="1292" w:type="dxa"/>
            <w:vAlign w:val="center"/>
          </w:tcPr>
          <w:p w14:paraId="19CA171C" w14:textId="77777777" w:rsidR="003B7569" w:rsidRPr="00AF31DC" w:rsidRDefault="00421D06" w:rsidP="00421D06">
            <w:pPr>
              <w:jc w:val="center"/>
              <w:rPr>
                <w:sz w:val="17"/>
                <w:szCs w:val="17"/>
                <w:lang w:val="de-DE"/>
              </w:rPr>
            </w:pPr>
            <w:r w:rsidRPr="00AF31DC">
              <w:rPr>
                <w:sz w:val="17"/>
                <w:szCs w:val="17"/>
                <w:lang w:val="de-DE"/>
              </w:rPr>
              <w:t>Jan.-Juni 2017</w:t>
            </w:r>
          </w:p>
        </w:tc>
        <w:tc>
          <w:tcPr>
            <w:tcW w:w="1694" w:type="dxa"/>
            <w:vAlign w:val="center"/>
          </w:tcPr>
          <w:p w14:paraId="78E553E7" w14:textId="77777777" w:rsidR="003B7569" w:rsidRPr="00AF31DC" w:rsidRDefault="003B7569" w:rsidP="0085429B">
            <w:pPr>
              <w:pStyle w:val="EndnoteText"/>
              <w:jc w:val="center"/>
              <w:rPr>
                <w:sz w:val="17"/>
                <w:szCs w:val="17"/>
                <w:lang w:val="de-DE"/>
              </w:rPr>
            </w:pPr>
            <w:r w:rsidRPr="00AF31DC">
              <w:rPr>
                <w:sz w:val="17"/>
                <w:szCs w:val="17"/>
                <w:lang w:val="de-DE"/>
              </w:rPr>
              <w:t>12</w:t>
            </w:r>
          </w:p>
        </w:tc>
        <w:tc>
          <w:tcPr>
            <w:tcW w:w="1320" w:type="dxa"/>
            <w:vAlign w:val="center"/>
          </w:tcPr>
          <w:p w14:paraId="10D0B0BE" w14:textId="77777777" w:rsidR="003B7569" w:rsidRPr="00AF31DC" w:rsidRDefault="003B7569" w:rsidP="0085429B">
            <w:pPr>
              <w:jc w:val="center"/>
              <w:rPr>
                <w:sz w:val="17"/>
                <w:szCs w:val="17"/>
                <w:lang w:val="de-DE"/>
              </w:rPr>
            </w:pPr>
            <w:r w:rsidRPr="00AF31DC">
              <w:rPr>
                <w:sz w:val="17"/>
                <w:szCs w:val="17"/>
                <w:lang w:val="de-DE"/>
              </w:rPr>
              <w:t>12</w:t>
            </w:r>
          </w:p>
        </w:tc>
        <w:tc>
          <w:tcPr>
            <w:tcW w:w="1687" w:type="dxa"/>
            <w:vAlign w:val="center"/>
          </w:tcPr>
          <w:p w14:paraId="31192B30" w14:textId="77777777" w:rsidR="003B7569" w:rsidRPr="00AF31DC" w:rsidRDefault="00421D06" w:rsidP="00421D06">
            <w:pPr>
              <w:tabs>
                <w:tab w:val="left" w:pos="162"/>
              </w:tabs>
              <w:ind w:firstLine="147"/>
              <w:jc w:val="left"/>
              <w:rPr>
                <w:sz w:val="17"/>
                <w:szCs w:val="17"/>
                <w:lang w:val="de-DE"/>
              </w:rPr>
            </w:pPr>
            <w:r w:rsidRPr="00AF31DC">
              <w:rPr>
                <w:sz w:val="17"/>
                <w:szCs w:val="17"/>
                <w:lang w:val="de-DE"/>
              </w:rPr>
              <w:t>12 (1-5 Pflanzen)</w:t>
            </w:r>
          </w:p>
        </w:tc>
        <w:tc>
          <w:tcPr>
            <w:tcW w:w="1687" w:type="dxa"/>
            <w:vAlign w:val="center"/>
          </w:tcPr>
          <w:p w14:paraId="2D9A92D3" w14:textId="77777777" w:rsidR="003B7569" w:rsidRPr="00AF31DC" w:rsidRDefault="003B7569" w:rsidP="0085429B">
            <w:pPr>
              <w:jc w:val="center"/>
              <w:rPr>
                <w:sz w:val="17"/>
                <w:szCs w:val="17"/>
                <w:lang w:val="de-DE"/>
              </w:rPr>
            </w:pPr>
            <w:r w:rsidRPr="00AF31DC">
              <w:rPr>
                <w:sz w:val="17"/>
                <w:szCs w:val="17"/>
                <w:lang w:val="de-DE"/>
              </w:rPr>
              <w:t>-</w:t>
            </w:r>
          </w:p>
        </w:tc>
        <w:tc>
          <w:tcPr>
            <w:tcW w:w="1941" w:type="dxa"/>
            <w:vAlign w:val="center"/>
          </w:tcPr>
          <w:p w14:paraId="1DFF7FF2" w14:textId="77777777" w:rsidR="003B7569" w:rsidRPr="00AF31DC" w:rsidRDefault="003B7569" w:rsidP="0085429B">
            <w:pPr>
              <w:jc w:val="center"/>
              <w:rPr>
                <w:sz w:val="17"/>
                <w:szCs w:val="17"/>
                <w:lang w:val="de-DE"/>
              </w:rPr>
            </w:pPr>
          </w:p>
        </w:tc>
        <w:tc>
          <w:tcPr>
            <w:tcW w:w="1011" w:type="dxa"/>
            <w:vAlign w:val="center"/>
          </w:tcPr>
          <w:p w14:paraId="6DDC31D7" w14:textId="77777777" w:rsidR="003B7569" w:rsidRPr="00AF31DC" w:rsidRDefault="003B7569" w:rsidP="0085429B">
            <w:pPr>
              <w:jc w:val="center"/>
              <w:rPr>
                <w:sz w:val="17"/>
                <w:szCs w:val="17"/>
                <w:lang w:val="de-DE"/>
              </w:rPr>
            </w:pPr>
          </w:p>
        </w:tc>
      </w:tr>
      <w:tr w:rsidR="006B58A4" w:rsidRPr="00AF31DC" w14:paraId="565B453B" w14:textId="77777777" w:rsidTr="0088622C">
        <w:trPr>
          <w:cantSplit/>
          <w:trHeight w:val="203"/>
        </w:trPr>
        <w:tc>
          <w:tcPr>
            <w:tcW w:w="1292" w:type="dxa"/>
            <w:vAlign w:val="center"/>
          </w:tcPr>
          <w:p w14:paraId="0FD4913F" w14:textId="77777777" w:rsidR="003B7569" w:rsidRPr="00AF31DC" w:rsidRDefault="00421D06" w:rsidP="00421D06">
            <w:pPr>
              <w:jc w:val="center"/>
              <w:rPr>
                <w:sz w:val="17"/>
                <w:szCs w:val="17"/>
                <w:lang w:val="de-DE"/>
              </w:rPr>
            </w:pPr>
            <w:r w:rsidRPr="00AF31DC">
              <w:rPr>
                <w:sz w:val="17"/>
                <w:szCs w:val="17"/>
                <w:lang w:val="de-DE"/>
              </w:rPr>
              <w:t>Juli-Dez. 2017</w:t>
            </w:r>
          </w:p>
        </w:tc>
        <w:tc>
          <w:tcPr>
            <w:tcW w:w="1694" w:type="dxa"/>
            <w:vAlign w:val="center"/>
          </w:tcPr>
          <w:p w14:paraId="68D4CEE3" w14:textId="77777777" w:rsidR="003B7569" w:rsidRPr="00AF31DC" w:rsidRDefault="003B7569" w:rsidP="0085429B">
            <w:pPr>
              <w:jc w:val="center"/>
              <w:rPr>
                <w:sz w:val="17"/>
                <w:szCs w:val="17"/>
                <w:lang w:val="de-DE"/>
              </w:rPr>
            </w:pPr>
            <w:r w:rsidRPr="00AF31DC">
              <w:rPr>
                <w:sz w:val="17"/>
                <w:szCs w:val="17"/>
                <w:lang w:val="de-DE"/>
              </w:rPr>
              <w:t>16</w:t>
            </w:r>
          </w:p>
        </w:tc>
        <w:tc>
          <w:tcPr>
            <w:tcW w:w="1320" w:type="dxa"/>
            <w:vAlign w:val="center"/>
          </w:tcPr>
          <w:p w14:paraId="4711D2BA" w14:textId="77777777" w:rsidR="003B7569" w:rsidRPr="00AF31DC" w:rsidRDefault="003B7569" w:rsidP="0085429B">
            <w:pPr>
              <w:jc w:val="center"/>
              <w:rPr>
                <w:sz w:val="17"/>
                <w:szCs w:val="17"/>
                <w:lang w:val="de-DE"/>
              </w:rPr>
            </w:pPr>
            <w:r w:rsidRPr="00AF31DC">
              <w:rPr>
                <w:sz w:val="17"/>
                <w:szCs w:val="17"/>
                <w:lang w:val="de-DE"/>
              </w:rPr>
              <w:t>16</w:t>
            </w:r>
          </w:p>
        </w:tc>
        <w:tc>
          <w:tcPr>
            <w:tcW w:w="1687" w:type="dxa"/>
            <w:vAlign w:val="center"/>
          </w:tcPr>
          <w:p w14:paraId="11CDF181" w14:textId="77777777" w:rsidR="003B7569" w:rsidRPr="00AF31DC" w:rsidRDefault="00421D06" w:rsidP="00421D06">
            <w:pPr>
              <w:tabs>
                <w:tab w:val="left" w:pos="162"/>
              </w:tabs>
              <w:ind w:firstLine="147"/>
              <w:jc w:val="left"/>
              <w:rPr>
                <w:sz w:val="17"/>
                <w:szCs w:val="17"/>
                <w:lang w:val="de-DE"/>
              </w:rPr>
            </w:pPr>
            <w:r w:rsidRPr="00AF31DC">
              <w:rPr>
                <w:sz w:val="17"/>
                <w:szCs w:val="17"/>
                <w:lang w:val="de-DE"/>
              </w:rPr>
              <w:t>16 (1-5 Pflanzen)</w:t>
            </w:r>
          </w:p>
        </w:tc>
        <w:tc>
          <w:tcPr>
            <w:tcW w:w="1687" w:type="dxa"/>
            <w:vAlign w:val="center"/>
          </w:tcPr>
          <w:p w14:paraId="24B6A3BA" w14:textId="77777777" w:rsidR="003B7569" w:rsidRPr="00AF31DC" w:rsidRDefault="003B7569" w:rsidP="0085429B">
            <w:pPr>
              <w:jc w:val="center"/>
              <w:rPr>
                <w:sz w:val="17"/>
                <w:szCs w:val="17"/>
                <w:lang w:val="de-DE"/>
              </w:rPr>
            </w:pPr>
            <w:r w:rsidRPr="00AF31DC">
              <w:rPr>
                <w:sz w:val="17"/>
                <w:szCs w:val="17"/>
                <w:lang w:val="de-DE"/>
              </w:rPr>
              <w:t>-</w:t>
            </w:r>
          </w:p>
        </w:tc>
        <w:tc>
          <w:tcPr>
            <w:tcW w:w="1941" w:type="dxa"/>
            <w:vAlign w:val="center"/>
          </w:tcPr>
          <w:p w14:paraId="0DB3E373" w14:textId="77777777" w:rsidR="003B7569" w:rsidRPr="00AF31DC" w:rsidRDefault="003B7569" w:rsidP="0085429B">
            <w:pPr>
              <w:jc w:val="center"/>
              <w:rPr>
                <w:sz w:val="17"/>
                <w:szCs w:val="17"/>
                <w:lang w:val="de-DE"/>
              </w:rPr>
            </w:pPr>
            <w:r w:rsidRPr="00AF31DC">
              <w:rPr>
                <w:sz w:val="17"/>
                <w:szCs w:val="17"/>
                <w:lang w:val="de-DE"/>
              </w:rPr>
              <w:t>7 (25)</w:t>
            </w:r>
          </w:p>
        </w:tc>
        <w:tc>
          <w:tcPr>
            <w:tcW w:w="1011" w:type="dxa"/>
            <w:vAlign w:val="center"/>
          </w:tcPr>
          <w:p w14:paraId="49297431" w14:textId="77777777" w:rsidR="003B7569" w:rsidRPr="00AF31DC" w:rsidRDefault="003B7569" w:rsidP="0085429B">
            <w:pPr>
              <w:jc w:val="center"/>
              <w:rPr>
                <w:sz w:val="17"/>
                <w:szCs w:val="17"/>
                <w:lang w:val="de-DE"/>
              </w:rPr>
            </w:pPr>
            <w:r w:rsidRPr="00AF31DC">
              <w:rPr>
                <w:sz w:val="17"/>
                <w:szCs w:val="17"/>
                <w:lang w:val="de-DE"/>
              </w:rPr>
              <w:t>14</w:t>
            </w:r>
          </w:p>
        </w:tc>
      </w:tr>
      <w:tr w:rsidR="006B58A4" w:rsidRPr="00AF31DC" w14:paraId="18496AD8" w14:textId="77777777" w:rsidTr="0088622C">
        <w:trPr>
          <w:cantSplit/>
          <w:trHeight w:val="802"/>
        </w:trPr>
        <w:tc>
          <w:tcPr>
            <w:tcW w:w="1292" w:type="dxa"/>
            <w:vAlign w:val="center"/>
          </w:tcPr>
          <w:p w14:paraId="067BC293" w14:textId="77777777" w:rsidR="003B7569" w:rsidRPr="00AF31DC" w:rsidRDefault="00421D06" w:rsidP="00421D06">
            <w:pPr>
              <w:jc w:val="center"/>
              <w:rPr>
                <w:sz w:val="17"/>
                <w:szCs w:val="17"/>
                <w:lang w:val="de-DE"/>
              </w:rPr>
            </w:pPr>
            <w:r w:rsidRPr="00AF31DC">
              <w:rPr>
                <w:sz w:val="17"/>
                <w:szCs w:val="17"/>
                <w:lang w:val="de-DE"/>
              </w:rPr>
              <w:t>Jan.-Juni 2018</w:t>
            </w:r>
          </w:p>
        </w:tc>
        <w:tc>
          <w:tcPr>
            <w:tcW w:w="1694" w:type="dxa"/>
            <w:vAlign w:val="center"/>
          </w:tcPr>
          <w:p w14:paraId="54E44895" w14:textId="77777777" w:rsidR="003B7569" w:rsidRPr="00AF31DC" w:rsidRDefault="003B7569" w:rsidP="0085429B">
            <w:pPr>
              <w:jc w:val="center"/>
              <w:rPr>
                <w:sz w:val="17"/>
                <w:szCs w:val="17"/>
                <w:lang w:val="de-DE"/>
              </w:rPr>
            </w:pPr>
            <w:r w:rsidRPr="00AF31DC">
              <w:rPr>
                <w:sz w:val="17"/>
                <w:szCs w:val="17"/>
                <w:lang w:val="de-DE"/>
              </w:rPr>
              <w:t>22</w:t>
            </w:r>
          </w:p>
        </w:tc>
        <w:tc>
          <w:tcPr>
            <w:tcW w:w="1320" w:type="dxa"/>
            <w:vAlign w:val="center"/>
          </w:tcPr>
          <w:p w14:paraId="54C16B65" w14:textId="77777777" w:rsidR="003B7569" w:rsidRPr="00AF31DC" w:rsidRDefault="003B7569" w:rsidP="0085429B">
            <w:pPr>
              <w:jc w:val="center"/>
              <w:rPr>
                <w:sz w:val="17"/>
                <w:szCs w:val="17"/>
                <w:lang w:val="de-DE"/>
              </w:rPr>
            </w:pPr>
            <w:r w:rsidRPr="00AF31DC">
              <w:rPr>
                <w:sz w:val="17"/>
                <w:szCs w:val="17"/>
                <w:lang w:val="de-DE"/>
              </w:rPr>
              <w:t>46</w:t>
            </w:r>
          </w:p>
        </w:tc>
        <w:tc>
          <w:tcPr>
            <w:tcW w:w="1687" w:type="dxa"/>
            <w:vAlign w:val="center"/>
          </w:tcPr>
          <w:p w14:paraId="1B41F7C8" w14:textId="77777777" w:rsidR="003B7569" w:rsidRPr="00AF31DC" w:rsidRDefault="00421D06" w:rsidP="00421D06">
            <w:pPr>
              <w:tabs>
                <w:tab w:val="left" w:pos="252"/>
              </w:tabs>
              <w:ind w:firstLine="147"/>
              <w:jc w:val="left"/>
              <w:rPr>
                <w:sz w:val="17"/>
                <w:szCs w:val="17"/>
                <w:lang w:val="de-DE"/>
              </w:rPr>
            </w:pPr>
            <w:r w:rsidRPr="00AF31DC">
              <w:rPr>
                <w:sz w:val="17"/>
                <w:szCs w:val="17"/>
                <w:lang w:val="de-DE"/>
              </w:rPr>
              <w:t>11 (1-100 Pflanzen)</w:t>
            </w:r>
          </w:p>
        </w:tc>
        <w:tc>
          <w:tcPr>
            <w:tcW w:w="1687" w:type="dxa"/>
            <w:vAlign w:val="center"/>
          </w:tcPr>
          <w:p w14:paraId="4CCB7152" w14:textId="77777777" w:rsidR="003B7569" w:rsidRPr="00AF31DC" w:rsidRDefault="003B7569" w:rsidP="0085429B">
            <w:pPr>
              <w:jc w:val="center"/>
              <w:rPr>
                <w:sz w:val="17"/>
                <w:szCs w:val="17"/>
                <w:lang w:val="de-DE"/>
              </w:rPr>
            </w:pPr>
            <w:r w:rsidRPr="00AF31DC">
              <w:rPr>
                <w:sz w:val="17"/>
                <w:szCs w:val="17"/>
                <w:lang w:val="de-DE"/>
              </w:rPr>
              <w:t>12</w:t>
            </w:r>
          </w:p>
        </w:tc>
        <w:tc>
          <w:tcPr>
            <w:tcW w:w="1941" w:type="dxa"/>
            <w:vAlign w:val="center"/>
          </w:tcPr>
          <w:p w14:paraId="33C74370" w14:textId="77777777" w:rsidR="003B7569" w:rsidRPr="00AF31DC" w:rsidRDefault="00421D06" w:rsidP="00421D06">
            <w:pPr>
              <w:jc w:val="center"/>
              <w:rPr>
                <w:sz w:val="17"/>
                <w:szCs w:val="17"/>
                <w:lang w:val="de-DE"/>
              </w:rPr>
            </w:pPr>
            <w:r w:rsidRPr="00AF31DC">
              <w:rPr>
                <w:sz w:val="17"/>
                <w:szCs w:val="17"/>
                <w:lang w:val="de-DE"/>
              </w:rPr>
              <w:t>44 (39 Züchter Administratoren + 5 Bevollmächtigte) (69)</w:t>
            </w:r>
          </w:p>
        </w:tc>
        <w:tc>
          <w:tcPr>
            <w:tcW w:w="1011" w:type="dxa"/>
            <w:vAlign w:val="center"/>
          </w:tcPr>
          <w:p w14:paraId="7E72E1B2" w14:textId="77777777" w:rsidR="003B7569" w:rsidRPr="00AF31DC" w:rsidRDefault="00A00305" w:rsidP="00C14D91">
            <w:pPr>
              <w:pStyle w:val="Header"/>
              <w:rPr>
                <w:sz w:val="17"/>
                <w:szCs w:val="17"/>
                <w:lang w:val="de-DE"/>
              </w:rPr>
            </w:pPr>
            <w:r w:rsidRPr="00AF31DC">
              <w:rPr>
                <w:sz w:val="17"/>
                <w:szCs w:val="17"/>
                <w:lang w:val="de-DE"/>
              </w:rPr>
              <w:t xml:space="preserve">17 </w:t>
            </w:r>
          </w:p>
        </w:tc>
      </w:tr>
      <w:tr w:rsidR="006B58A4" w:rsidRPr="00AF31DC" w14:paraId="126F546B" w14:textId="77777777" w:rsidTr="0088622C">
        <w:trPr>
          <w:cantSplit/>
          <w:trHeight w:val="396"/>
        </w:trPr>
        <w:tc>
          <w:tcPr>
            <w:tcW w:w="1292" w:type="dxa"/>
            <w:vAlign w:val="center"/>
          </w:tcPr>
          <w:p w14:paraId="539499A3" w14:textId="77777777" w:rsidR="003B7569" w:rsidRPr="00AF31DC" w:rsidRDefault="00421D06" w:rsidP="00421D06">
            <w:pPr>
              <w:jc w:val="center"/>
              <w:rPr>
                <w:sz w:val="17"/>
                <w:szCs w:val="17"/>
                <w:lang w:val="de-DE"/>
              </w:rPr>
            </w:pPr>
            <w:r w:rsidRPr="00AF31DC">
              <w:rPr>
                <w:sz w:val="17"/>
                <w:szCs w:val="17"/>
                <w:lang w:val="de-DE"/>
              </w:rPr>
              <w:t>Sept. 2018 (vorgesehen)</w:t>
            </w:r>
          </w:p>
        </w:tc>
        <w:tc>
          <w:tcPr>
            <w:tcW w:w="1694" w:type="dxa"/>
            <w:vAlign w:val="center"/>
          </w:tcPr>
          <w:p w14:paraId="06D6F2C3" w14:textId="77777777" w:rsidR="003B7569" w:rsidRPr="00AF31DC" w:rsidRDefault="003B7569" w:rsidP="0085429B">
            <w:pPr>
              <w:jc w:val="center"/>
              <w:rPr>
                <w:sz w:val="17"/>
                <w:szCs w:val="17"/>
                <w:lang w:val="de-DE"/>
              </w:rPr>
            </w:pPr>
            <w:r w:rsidRPr="00AF31DC">
              <w:rPr>
                <w:sz w:val="17"/>
                <w:szCs w:val="17"/>
                <w:lang w:val="de-DE"/>
              </w:rPr>
              <w:t>30</w:t>
            </w:r>
          </w:p>
        </w:tc>
        <w:tc>
          <w:tcPr>
            <w:tcW w:w="1320" w:type="dxa"/>
            <w:vAlign w:val="center"/>
          </w:tcPr>
          <w:p w14:paraId="7F2BCF92" w14:textId="77777777" w:rsidR="003B7569" w:rsidRPr="00AF31DC" w:rsidRDefault="003B7569" w:rsidP="0085429B">
            <w:pPr>
              <w:jc w:val="center"/>
              <w:rPr>
                <w:sz w:val="17"/>
                <w:szCs w:val="17"/>
                <w:lang w:val="de-DE"/>
              </w:rPr>
            </w:pPr>
            <w:r w:rsidRPr="00AF31DC">
              <w:rPr>
                <w:sz w:val="17"/>
                <w:szCs w:val="17"/>
                <w:lang w:val="de-DE"/>
              </w:rPr>
              <w:t>69</w:t>
            </w:r>
          </w:p>
        </w:tc>
        <w:tc>
          <w:tcPr>
            <w:tcW w:w="1687" w:type="dxa"/>
            <w:vAlign w:val="center"/>
          </w:tcPr>
          <w:p w14:paraId="4EC6FEBD" w14:textId="77777777" w:rsidR="003B7569" w:rsidRPr="00AF31DC" w:rsidRDefault="00421D06" w:rsidP="00421D06">
            <w:pPr>
              <w:ind w:firstLine="147"/>
              <w:jc w:val="left"/>
              <w:rPr>
                <w:sz w:val="17"/>
                <w:szCs w:val="17"/>
                <w:lang w:val="de-DE"/>
              </w:rPr>
            </w:pPr>
            <w:r w:rsidRPr="00AF31DC">
              <w:rPr>
                <w:sz w:val="17"/>
                <w:szCs w:val="17"/>
                <w:lang w:val="de-DE"/>
              </w:rPr>
              <w:t>8 (1-100 Pflanzen)</w:t>
            </w:r>
          </w:p>
        </w:tc>
        <w:tc>
          <w:tcPr>
            <w:tcW w:w="1687" w:type="dxa"/>
            <w:vAlign w:val="center"/>
          </w:tcPr>
          <w:p w14:paraId="43276550" w14:textId="77777777" w:rsidR="003B7569" w:rsidRPr="00AF31DC" w:rsidRDefault="003B7569" w:rsidP="0085429B">
            <w:pPr>
              <w:jc w:val="center"/>
              <w:rPr>
                <w:sz w:val="17"/>
                <w:szCs w:val="17"/>
                <w:lang w:val="de-DE"/>
              </w:rPr>
            </w:pPr>
            <w:r w:rsidRPr="00AF31DC">
              <w:rPr>
                <w:sz w:val="17"/>
                <w:szCs w:val="17"/>
                <w:lang w:val="de-DE"/>
              </w:rPr>
              <w:t>20</w:t>
            </w:r>
          </w:p>
        </w:tc>
        <w:tc>
          <w:tcPr>
            <w:tcW w:w="1941" w:type="dxa"/>
            <w:vAlign w:val="center"/>
          </w:tcPr>
          <w:p w14:paraId="596680EF" w14:textId="77777777" w:rsidR="003B7569" w:rsidRPr="00AF31DC" w:rsidRDefault="003B7569" w:rsidP="0085429B">
            <w:pPr>
              <w:jc w:val="center"/>
              <w:rPr>
                <w:sz w:val="17"/>
                <w:szCs w:val="17"/>
                <w:lang w:val="de-DE"/>
              </w:rPr>
            </w:pPr>
          </w:p>
        </w:tc>
        <w:tc>
          <w:tcPr>
            <w:tcW w:w="1011" w:type="dxa"/>
            <w:vAlign w:val="center"/>
          </w:tcPr>
          <w:p w14:paraId="4C6D269E" w14:textId="77777777" w:rsidR="003B7569" w:rsidRPr="00AF31DC" w:rsidRDefault="003B7569" w:rsidP="0085429B">
            <w:pPr>
              <w:jc w:val="center"/>
              <w:rPr>
                <w:sz w:val="17"/>
                <w:szCs w:val="17"/>
                <w:lang w:val="de-DE"/>
              </w:rPr>
            </w:pPr>
          </w:p>
        </w:tc>
      </w:tr>
    </w:tbl>
    <w:p w14:paraId="54063841" w14:textId="77777777" w:rsidR="00421D06" w:rsidRPr="006B58A4" w:rsidRDefault="00421D06" w:rsidP="007374C1">
      <w:pPr>
        <w:rPr>
          <w:caps/>
          <w:sz w:val="19"/>
          <w:szCs w:val="19"/>
          <w:lang w:val="de-DE"/>
        </w:rPr>
      </w:pPr>
    </w:p>
    <w:p w14:paraId="663FB0E2" w14:textId="277C7E6C" w:rsidR="00A051E0" w:rsidRPr="00AF31DC" w:rsidRDefault="00A051E0" w:rsidP="00012130">
      <w:pPr>
        <w:rPr>
          <w:lang w:val="de-DE"/>
        </w:rPr>
      </w:pPr>
      <w:r w:rsidRPr="00AF31DC">
        <w:rPr>
          <w:lang w:val="de-DE"/>
        </w:rPr>
        <w:t xml:space="preserve">Ein mündlicher Bericht über die neuesten Entwicklungen, einschließlich der neuesten Zahlen zur Nutzung von UPOV PRISMA, wird </w:t>
      </w:r>
      <w:r w:rsidR="00891E76" w:rsidRPr="00AF31DC">
        <w:rPr>
          <w:lang w:val="de-DE"/>
        </w:rPr>
        <w:t xml:space="preserve">auf </w:t>
      </w:r>
      <w:r w:rsidRPr="00AF31DC">
        <w:rPr>
          <w:lang w:val="de-DE"/>
        </w:rPr>
        <w:t>der fünfundsiebzigsten Tagung des CAJ erstattet werden.</w:t>
      </w:r>
    </w:p>
    <w:p w14:paraId="25F11B90" w14:textId="77777777" w:rsidR="00421D06" w:rsidRPr="006B58A4" w:rsidRDefault="00421D06" w:rsidP="007374C1">
      <w:pPr>
        <w:rPr>
          <w:caps/>
          <w:sz w:val="19"/>
          <w:szCs w:val="19"/>
          <w:lang w:val="de-DE"/>
        </w:rPr>
      </w:pPr>
    </w:p>
    <w:p w14:paraId="258C0D95" w14:textId="77777777" w:rsidR="00FC3340" w:rsidRPr="006B58A4" w:rsidRDefault="00FC3340" w:rsidP="007374C1">
      <w:pPr>
        <w:rPr>
          <w:caps/>
          <w:sz w:val="19"/>
          <w:szCs w:val="19"/>
          <w:lang w:val="de-DE"/>
        </w:rPr>
      </w:pPr>
    </w:p>
    <w:p w14:paraId="08F1CC5F" w14:textId="77777777" w:rsidR="00FC3340" w:rsidRPr="006B58A4" w:rsidRDefault="00FC3340" w:rsidP="007374C1">
      <w:pPr>
        <w:rPr>
          <w:caps/>
          <w:sz w:val="19"/>
          <w:szCs w:val="19"/>
          <w:lang w:val="de-DE"/>
        </w:rPr>
      </w:pPr>
    </w:p>
    <w:p w14:paraId="2DBB2F71" w14:textId="77777777" w:rsidR="00421D06" w:rsidRPr="00AF31DC" w:rsidRDefault="00421D06" w:rsidP="00421D06">
      <w:pPr>
        <w:pStyle w:val="Heading1"/>
        <w:rPr>
          <w:lang w:val="de-DE"/>
        </w:rPr>
      </w:pPr>
      <w:bookmarkStart w:id="24" w:name="_Toc522541105"/>
      <w:r w:rsidRPr="00AF31DC">
        <w:rPr>
          <w:lang w:val="de-DE"/>
        </w:rPr>
        <w:t>Nächste Schritte</w:t>
      </w:r>
      <w:bookmarkEnd w:id="24"/>
    </w:p>
    <w:p w14:paraId="0117CA83" w14:textId="77777777" w:rsidR="00421D06" w:rsidRPr="006B58A4" w:rsidRDefault="00421D06" w:rsidP="007374C1">
      <w:pPr>
        <w:rPr>
          <w:caps/>
          <w:sz w:val="19"/>
          <w:szCs w:val="19"/>
          <w:lang w:val="de-DE"/>
        </w:rPr>
      </w:pPr>
    </w:p>
    <w:p w14:paraId="08C0A982" w14:textId="77777777" w:rsidR="00421D06" w:rsidRPr="00AF31DC" w:rsidRDefault="00421D06" w:rsidP="00421D06">
      <w:pPr>
        <w:pStyle w:val="Heading2"/>
        <w:rPr>
          <w:lang w:val="de-DE"/>
        </w:rPr>
      </w:pPr>
      <w:bookmarkStart w:id="25" w:name="_Toc522541106"/>
      <w:r w:rsidRPr="00AF31DC">
        <w:rPr>
          <w:lang w:val="de-DE"/>
        </w:rPr>
        <w:t>Einführung von UPOV PRISMA Version 2.1</w:t>
      </w:r>
      <w:bookmarkEnd w:id="25"/>
    </w:p>
    <w:p w14:paraId="62339041" w14:textId="77777777" w:rsidR="00421D06" w:rsidRPr="00AF31DC" w:rsidRDefault="00421D06" w:rsidP="00D67BB3">
      <w:pPr>
        <w:rPr>
          <w:lang w:val="de-DE"/>
        </w:rPr>
      </w:pPr>
    </w:p>
    <w:p w14:paraId="6BDEC566" w14:textId="082D9FA3" w:rsidR="00A051E0" w:rsidRPr="00AF31DC" w:rsidRDefault="00D67BB3" w:rsidP="00A051E0">
      <w:pPr>
        <w:rPr>
          <w:lang w:val="de-DE"/>
        </w:rPr>
      </w:pPr>
      <w:r w:rsidRPr="00AF31DC">
        <w:rPr>
          <w:lang w:val="de-DE"/>
        </w:rPr>
        <w:fldChar w:fldCharType="begin"/>
      </w:r>
      <w:r w:rsidRPr="00AF31DC">
        <w:rPr>
          <w:lang w:val="de-DE"/>
        </w:rPr>
        <w:instrText xml:space="preserve"> AUTONUM  </w:instrText>
      </w:r>
      <w:r w:rsidRPr="00AF31DC">
        <w:rPr>
          <w:lang w:val="de-DE"/>
        </w:rPr>
        <w:fldChar w:fldCharType="end"/>
      </w:r>
      <w:r w:rsidRPr="00AF31DC">
        <w:rPr>
          <w:lang w:val="de-DE"/>
        </w:rPr>
        <w:tab/>
      </w:r>
      <w:r w:rsidR="00A051E0" w:rsidRPr="00AF31DC">
        <w:rPr>
          <w:lang w:val="de-DE"/>
        </w:rPr>
        <w:t>Die</w:t>
      </w:r>
      <w:r w:rsidRPr="00AF31DC">
        <w:rPr>
          <w:lang w:val="de-DE"/>
        </w:rPr>
        <w:t xml:space="preserve"> </w:t>
      </w:r>
      <w:r w:rsidR="00FB6C0E" w:rsidRPr="00AF31DC">
        <w:rPr>
          <w:lang w:val="de-DE"/>
        </w:rPr>
        <w:t>Einführung</w:t>
      </w:r>
      <w:r w:rsidRPr="00AF31DC">
        <w:rPr>
          <w:lang w:val="de-DE"/>
        </w:rPr>
        <w:t xml:space="preserve"> </w:t>
      </w:r>
      <w:r w:rsidR="00A051E0" w:rsidRPr="00AF31DC">
        <w:rPr>
          <w:lang w:val="de-DE"/>
        </w:rPr>
        <w:t>von</w:t>
      </w:r>
      <w:r w:rsidRPr="00AF31DC">
        <w:rPr>
          <w:lang w:val="de-DE"/>
        </w:rPr>
        <w:t xml:space="preserve"> UPOV PRISMA Version 2.1 is</w:t>
      </w:r>
      <w:r w:rsidR="00A051E0" w:rsidRPr="00AF31DC">
        <w:rPr>
          <w:lang w:val="de-DE"/>
        </w:rPr>
        <w:t>t für den 3. September</w:t>
      </w:r>
      <w:r w:rsidRPr="00AF31DC">
        <w:rPr>
          <w:lang w:val="de-DE"/>
        </w:rPr>
        <w:t xml:space="preserve"> 2018</w:t>
      </w:r>
      <w:r w:rsidR="00A051E0" w:rsidRPr="00AF31DC">
        <w:rPr>
          <w:lang w:val="de-DE"/>
        </w:rPr>
        <w:t xml:space="preserve"> </w:t>
      </w:r>
      <w:r w:rsidR="00FB6C0E" w:rsidRPr="00AF31DC">
        <w:rPr>
          <w:lang w:val="de-DE"/>
        </w:rPr>
        <w:t>vorgesehen</w:t>
      </w:r>
      <w:r w:rsidRPr="00AF31DC">
        <w:rPr>
          <w:lang w:val="de-DE"/>
        </w:rPr>
        <w:t xml:space="preserve">. </w:t>
      </w:r>
      <w:r w:rsidR="00A051E0" w:rsidRPr="00AF31DC">
        <w:rPr>
          <w:lang w:val="de-DE"/>
        </w:rPr>
        <w:t xml:space="preserve">Der CAJ wird </w:t>
      </w:r>
      <w:r w:rsidR="005C7C41" w:rsidRPr="00AF31DC">
        <w:rPr>
          <w:lang w:val="de-DE"/>
        </w:rPr>
        <w:t>auf</w:t>
      </w:r>
      <w:r w:rsidR="00A051E0" w:rsidRPr="00AF31DC">
        <w:rPr>
          <w:lang w:val="de-DE"/>
        </w:rPr>
        <w:t xml:space="preserve"> seiner fünfundsiebzigsten Tagung einen mündlichen Bericht über die </w:t>
      </w:r>
      <w:r w:rsidR="00FB6C0E" w:rsidRPr="00AF31DC">
        <w:rPr>
          <w:lang w:val="de-DE"/>
        </w:rPr>
        <w:t>Einführung</w:t>
      </w:r>
      <w:r w:rsidR="00FC3340" w:rsidRPr="00AF31DC">
        <w:rPr>
          <w:lang w:val="de-DE"/>
        </w:rPr>
        <w:t xml:space="preserve"> von UPOV </w:t>
      </w:r>
      <w:r w:rsidR="00A051E0" w:rsidRPr="00AF31DC">
        <w:rPr>
          <w:lang w:val="de-DE"/>
        </w:rPr>
        <w:t xml:space="preserve">PRISMA Version 2.1. erhalten. </w:t>
      </w:r>
    </w:p>
    <w:p w14:paraId="47FAD0D9" w14:textId="77777777" w:rsidR="00A051E0" w:rsidRPr="006B58A4" w:rsidRDefault="00A051E0" w:rsidP="00A051E0">
      <w:pPr>
        <w:rPr>
          <w:sz w:val="19"/>
          <w:szCs w:val="19"/>
          <w:lang w:val="de-DE"/>
        </w:rPr>
      </w:pPr>
    </w:p>
    <w:p w14:paraId="4413B990" w14:textId="77777777" w:rsidR="00FB6C0E" w:rsidRPr="006B58A4" w:rsidRDefault="00FB6C0E" w:rsidP="00FB6C0E">
      <w:pPr>
        <w:rPr>
          <w:caps/>
          <w:sz w:val="19"/>
          <w:szCs w:val="19"/>
          <w:lang w:val="de-DE"/>
        </w:rPr>
      </w:pPr>
    </w:p>
    <w:p w14:paraId="43C2A95F" w14:textId="4D0A3537" w:rsidR="00FB6C0E" w:rsidRPr="00AF31DC" w:rsidRDefault="00FB6C0E" w:rsidP="00FB6C0E">
      <w:pPr>
        <w:pStyle w:val="Heading2"/>
        <w:rPr>
          <w:lang w:val="de-DE"/>
        </w:rPr>
      </w:pPr>
      <w:bookmarkStart w:id="26" w:name="_Toc522541107"/>
      <w:r w:rsidRPr="00AF31DC">
        <w:rPr>
          <w:lang w:val="de-DE"/>
        </w:rPr>
        <w:t>Vorgeschlagene künftige Entwicklungen</w:t>
      </w:r>
      <w:bookmarkEnd w:id="26"/>
    </w:p>
    <w:p w14:paraId="0F9B3FAD" w14:textId="77777777" w:rsidR="00421D06" w:rsidRPr="006B58A4" w:rsidRDefault="00421D06" w:rsidP="00EB05E9">
      <w:pPr>
        <w:rPr>
          <w:sz w:val="19"/>
          <w:szCs w:val="19"/>
          <w:lang w:val="de-DE"/>
        </w:rPr>
      </w:pPr>
    </w:p>
    <w:p w14:paraId="1487EA79" w14:textId="3C2C93C5" w:rsidR="00421D06" w:rsidRPr="00AF31DC" w:rsidRDefault="00EB05E9" w:rsidP="00FB6C0E">
      <w:pPr>
        <w:rPr>
          <w:lang w:val="de-DE"/>
        </w:rPr>
      </w:pPr>
      <w:r w:rsidRPr="00AF31DC">
        <w:rPr>
          <w:lang w:val="de-DE"/>
        </w:rPr>
        <w:fldChar w:fldCharType="begin"/>
      </w:r>
      <w:r w:rsidRPr="00AF31DC">
        <w:rPr>
          <w:lang w:val="de-DE"/>
        </w:rPr>
        <w:instrText xml:space="preserve"> AUTONUM  </w:instrText>
      </w:r>
      <w:r w:rsidRPr="00AF31DC">
        <w:rPr>
          <w:lang w:val="de-DE"/>
        </w:rPr>
        <w:fldChar w:fldCharType="end"/>
      </w:r>
      <w:r w:rsidRPr="00AF31DC">
        <w:rPr>
          <w:lang w:val="de-DE"/>
        </w:rPr>
        <w:tab/>
      </w:r>
      <w:r w:rsidR="008418D6" w:rsidRPr="00AF31DC">
        <w:rPr>
          <w:lang w:val="de-DE"/>
        </w:rPr>
        <w:t xml:space="preserve">Vorhaben für die Freigabe künftiger Versionen </w:t>
      </w:r>
      <w:r w:rsidR="00A051E0" w:rsidRPr="00AF31DC">
        <w:rPr>
          <w:lang w:val="de-DE"/>
        </w:rPr>
        <w:t>von</w:t>
      </w:r>
      <w:r w:rsidRPr="00AF31DC">
        <w:rPr>
          <w:lang w:val="de-DE"/>
        </w:rPr>
        <w:t xml:space="preserve"> UPOV PRISMA </w:t>
      </w:r>
      <w:r w:rsidR="00A051E0" w:rsidRPr="00AF31DC">
        <w:rPr>
          <w:lang w:val="de-DE"/>
        </w:rPr>
        <w:t xml:space="preserve">werden </w:t>
      </w:r>
      <w:r w:rsidR="00891E76" w:rsidRPr="00AF31DC">
        <w:rPr>
          <w:lang w:val="de-DE"/>
        </w:rPr>
        <w:t>auf</w:t>
      </w:r>
      <w:r w:rsidR="00A051E0" w:rsidRPr="00AF31DC">
        <w:rPr>
          <w:lang w:val="de-DE"/>
        </w:rPr>
        <w:t xml:space="preserve"> der nächsten Sitzung des EAF </w:t>
      </w:r>
      <w:r w:rsidRPr="00AF31DC">
        <w:rPr>
          <w:lang w:val="de-DE"/>
        </w:rPr>
        <w:t>(EAF/12 </w:t>
      </w:r>
      <w:r w:rsidR="008418D6" w:rsidRPr="00AF31DC">
        <w:rPr>
          <w:lang w:val="de-DE"/>
        </w:rPr>
        <w:t>Sitzung</w:t>
      </w:r>
      <w:r w:rsidRPr="00AF31DC">
        <w:rPr>
          <w:lang w:val="de-DE"/>
        </w:rPr>
        <w:t xml:space="preserve">) </w:t>
      </w:r>
      <w:r w:rsidR="003A557C" w:rsidRPr="00AF31DC">
        <w:rPr>
          <w:lang w:val="de-DE"/>
        </w:rPr>
        <w:t>in Genf</w:t>
      </w:r>
      <w:r w:rsidR="00A051E0" w:rsidRPr="00AF31DC">
        <w:rPr>
          <w:lang w:val="de-DE"/>
        </w:rPr>
        <w:t xml:space="preserve"> am Abend des 29. Oktober 2018 erörtert werden</w:t>
      </w:r>
      <w:r w:rsidRPr="00AF31DC">
        <w:rPr>
          <w:lang w:val="de-DE"/>
        </w:rPr>
        <w:t>.</w:t>
      </w:r>
      <w:r w:rsidR="00A051E0" w:rsidRPr="00AF31DC">
        <w:rPr>
          <w:lang w:val="de-DE"/>
        </w:rPr>
        <w:t xml:space="preserve"> Der CAJ wird </w:t>
      </w:r>
      <w:r w:rsidR="005C7C41" w:rsidRPr="00AF31DC">
        <w:rPr>
          <w:lang w:val="de-DE"/>
        </w:rPr>
        <w:t>auf</w:t>
      </w:r>
      <w:r w:rsidR="00FC3340" w:rsidRPr="00AF31DC">
        <w:rPr>
          <w:lang w:val="de-DE"/>
        </w:rPr>
        <w:t xml:space="preserve"> seiner </w:t>
      </w:r>
      <w:r w:rsidR="00A051E0" w:rsidRPr="00AF31DC">
        <w:rPr>
          <w:lang w:val="de-DE"/>
        </w:rPr>
        <w:t>fünfundsiebzigsten Tagung einen mündlichen Bericht über die En</w:t>
      </w:r>
      <w:r w:rsidR="00E973A3" w:rsidRPr="00AF31DC">
        <w:rPr>
          <w:lang w:val="de-DE"/>
        </w:rPr>
        <w:t>t</w:t>
      </w:r>
      <w:r w:rsidR="00A051E0" w:rsidRPr="00AF31DC">
        <w:rPr>
          <w:lang w:val="de-DE"/>
        </w:rPr>
        <w:t xml:space="preserve">schließungen </w:t>
      </w:r>
      <w:r w:rsidR="00891E76" w:rsidRPr="00AF31DC">
        <w:rPr>
          <w:lang w:val="de-DE"/>
        </w:rPr>
        <w:t>auf</w:t>
      </w:r>
      <w:r w:rsidR="00FC3340" w:rsidRPr="00AF31DC">
        <w:rPr>
          <w:lang w:val="de-DE"/>
        </w:rPr>
        <w:t xml:space="preserve"> der </w:t>
      </w:r>
      <w:r w:rsidR="004F4FB7" w:rsidRPr="00AF31DC">
        <w:rPr>
          <w:lang w:val="de-DE"/>
        </w:rPr>
        <w:t>EAF/12</w:t>
      </w:r>
      <w:r w:rsidR="00FC3340" w:rsidRPr="00AF31DC">
        <w:rPr>
          <w:lang w:val="de-DE"/>
        </w:rPr>
        <w:t> </w:t>
      </w:r>
      <w:r w:rsidR="008418D6" w:rsidRPr="00AF31DC">
        <w:rPr>
          <w:lang w:val="de-DE"/>
        </w:rPr>
        <w:t>Sitzung</w:t>
      </w:r>
      <w:r w:rsidR="00A051E0" w:rsidRPr="00AF31DC">
        <w:rPr>
          <w:lang w:val="de-DE"/>
        </w:rPr>
        <w:t xml:space="preserve"> erhalten</w:t>
      </w:r>
      <w:r w:rsidR="004F4FB7" w:rsidRPr="00AF31DC">
        <w:rPr>
          <w:lang w:val="de-DE"/>
        </w:rPr>
        <w:t>.</w:t>
      </w:r>
      <w:bookmarkEnd w:id="11"/>
      <w:bookmarkEnd w:id="12"/>
    </w:p>
    <w:p w14:paraId="509188D1" w14:textId="77777777" w:rsidR="00202AAA" w:rsidRPr="006B58A4" w:rsidRDefault="00202AAA" w:rsidP="00FB6C0E">
      <w:pPr>
        <w:rPr>
          <w:sz w:val="19"/>
          <w:szCs w:val="19"/>
          <w:lang w:val="de-DE"/>
        </w:rPr>
      </w:pPr>
    </w:p>
    <w:p w14:paraId="143520F8" w14:textId="77777777" w:rsidR="002454E7" w:rsidRPr="006B58A4" w:rsidRDefault="002454E7" w:rsidP="00FB6C0E">
      <w:pPr>
        <w:rPr>
          <w:sz w:val="19"/>
          <w:szCs w:val="19"/>
          <w:lang w:val="de-DE"/>
        </w:rPr>
      </w:pPr>
    </w:p>
    <w:p w14:paraId="3D3AD9E8" w14:textId="77777777" w:rsidR="00421D06" w:rsidRPr="00AF31DC" w:rsidRDefault="00421D06" w:rsidP="00421D06">
      <w:pPr>
        <w:pStyle w:val="Heading2"/>
        <w:rPr>
          <w:lang w:val="de-DE"/>
        </w:rPr>
      </w:pPr>
      <w:bookmarkStart w:id="27" w:name="_Toc522541108"/>
      <w:r w:rsidRPr="00AF31DC">
        <w:rPr>
          <w:lang w:val="de-DE"/>
        </w:rPr>
        <w:t>Finanzierung von UPOV PRISMA</w:t>
      </w:r>
      <w:bookmarkEnd w:id="27"/>
    </w:p>
    <w:p w14:paraId="15C66ABB" w14:textId="77777777" w:rsidR="00421D06" w:rsidRPr="006B58A4" w:rsidRDefault="00421D06" w:rsidP="007374C1">
      <w:pPr>
        <w:rPr>
          <w:sz w:val="19"/>
          <w:szCs w:val="19"/>
          <w:lang w:val="de-DE"/>
        </w:rPr>
      </w:pPr>
    </w:p>
    <w:p w14:paraId="77F94C6A" w14:textId="2E2C699C" w:rsidR="00421D06" w:rsidRPr="00AF31DC" w:rsidRDefault="00D67BB3" w:rsidP="00421D06">
      <w:pPr>
        <w:rPr>
          <w:lang w:val="de-DE"/>
        </w:rPr>
      </w:pPr>
      <w:r w:rsidRPr="00AF31DC">
        <w:rPr>
          <w:lang w:val="de-DE"/>
        </w:rPr>
        <w:fldChar w:fldCharType="begin"/>
      </w:r>
      <w:r w:rsidRPr="00AF31DC">
        <w:rPr>
          <w:lang w:val="de-DE"/>
        </w:rPr>
        <w:instrText xml:space="preserve"> AUTONUM  </w:instrText>
      </w:r>
      <w:r w:rsidRPr="00AF31DC">
        <w:rPr>
          <w:lang w:val="de-DE"/>
        </w:rPr>
        <w:fldChar w:fldCharType="end"/>
      </w:r>
      <w:r w:rsidRPr="00AF31DC">
        <w:rPr>
          <w:lang w:val="de-DE"/>
        </w:rPr>
        <w:tab/>
      </w:r>
      <w:r w:rsidR="00421D06" w:rsidRPr="00AF31DC">
        <w:rPr>
          <w:lang w:val="de-DE"/>
        </w:rPr>
        <w:t>Die Vorschläge betreffend finanzielle Aspekte des EAF werden vom Ber</w:t>
      </w:r>
      <w:r w:rsidR="00A53619">
        <w:rPr>
          <w:lang w:val="de-DE"/>
        </w:rPr>
        <w:t>atenden Ausschuß auf dessen </w:t>
      </w:r>
      <w:r w:rsidR="00AF31DC" w:rsidRPr="00AF31DC">
        <w:rPr>
          <w:lang w:val="de-DE"/>
        </w:rPr>
        <w:t>fünf</w:t>
      </w:r>
      <w:r w:rsidR="00421D06" w:rsidRPr="00AF31DC">
        <w:rPr>
          <w:lang w:val="de-DE"/>
        </w:rPr>
        <w:t xml:space="preserve">undneunzigster Tagung vom 1. </w:t>
      </w:r>
      <w:r w:rsidR="00AF31DC">
        <w:rPr>
          <w:lang w:val="de-DE"/>
        </w:rPr>
        <w:t>N</w:t>
      </w:r>
      <w:r w:rsidR="00AF31DC" w:rsidRPr="00AF31DC">
        <w:rPr>
          <w:lang w:val="de-DE"/>
        </w:rPr>
        <w:t>ovember</w:t>
      </w:r>
      <w:r w:rsidR="00421D06" w:rsidRPr="00AF31DC">
        <w:rPr>
          <w:lang w:val="de-DE"/>
        </w:rPr>
        <w:t xml:space="preserve"> 2018 in Genf und gegeb</w:t>
      </w:r>
      <w:r w:rsidR="00A53619">
        <w:rPr>
          <w:lang w:val="de-DE"/>
        </w:rPr>
        <w:t>enenfalls vom Rat auf dessen </w:t>
      </w:r>
      <w:r w:rsidR="00AF31DC">
        <w:rPr>
          <w:lang w:val="de-DE"/>
        </w:rPr>
        <w:t>zwei</w:t>
      </w:r>
      <w:r w:rsidR="00421D06" w:rsidRPr="00AF31DC">
        <w:rPr>
          <w:lang w:val="de-DE"/>
        </w:rPr>
        <w:t xml:space="preserve">undfünfzigster ordentlicher Tagung vom 2. </w:t>
      </w:r>
      <w:r w:rsidR="00AF31DC">
        <w:rPr>
          <w:lang w:val="de-DE"/>
        </w:rPr>
        <w:t>November</w:t>
      </w:r>
      <w:r w:rsidR="00421D06" w:rsidRPr="00AF31DC">
        <w:rPr>
          <w:lang w:val="de-DE"/>
        </w:rPr>
        <w:t xml:space="preserve"> 2018 in Genf geprüft werden.</w:t>
      </w:r>
      <w:r w:rsidR="004F4FB7" w:rsidRPr="00AF31DC">
        <w:rPr>
          <w:lang w:val="de-DE"/>
        </w:rPr>
        <w:t xml:space="preserve"> </w:t>
      </w:r>
    </w:p>
    <w:p w14:paraId="31F57F76" w14:textId="77777777" w:rsidR="00421D06" w:rsidRPr="006B58A4" w:rsidRDefault="00421D06" w:rsidP="007374C1">
      <w:pPr>
        <w:pStyle w:val="DecisionParagraphs"/>
        <w:keepNext/>
        <w:ind w:left="4824"/>
        <w:rPr>
          <w:snapToGrid w:val="0"/>
          <w:sz w:val="19"/>
          <w:szCs w:val="19"/>
          <w:lang w:val="de-DE"/>
        </w:rPr>
      </w:pPr>
    </w:p>
    <w:p w14:paraId="34AE6A8D" w14:textId="22923EEB" w:rsidR="00421D06" w:rsidRPr="00AF31DC" w:rsidRDefault="007374C1" w:rsidP="00421D06">
      <w:pPr>
        <w:pStyle w:val="DecisionParagraphs"/>
        <w:keepNext/>
        <w:ind w:left="4824"/>
        <w:rPr>
          <w:snapToGrid w:val="0"/>
          <w:lang w:val="de-DE"/>
        </w:rPr>
      </w:pPr>
      <w:r w:rsidRPr="00AF31DC">
        <w:rPr>
          <w:snapToGrid w:val="0"/>
          <w:lang w:val="de-DE"/>
        </w:rPr>
        <w:fldChar w:fldCharType="begin"/>
      </w:r>
      <w:r w:rsidRPr="00AF31DC">
        <w:rPr>
          <w:snapToGrid w:val="0"/>
          <w:lang w:val="de-DE"/>
        </w:rPr>
        <w:instrText xml:space="preserve"> AUTONUM  </w:instrText>
      </w:r>
      <w:r w:rsidRPr="00AF31DC">
        <w:rPr>
          <w:snapToGrid w:val="0"/>
          <w:lang w:val="de-DE"/>
        </w:rPr>
        <w:fldChar w:fldCharType="end"/>
      </w:r>
      <w:r w:rsidRPr="00AF31DC">
        <w:rPr>
          <w:snapToGrid w:val="0"/>
          <w:lang w:val="de-DE"/>
        </w:rPr>
        <w:tab/>
      </w:r>
      <w:r w:rsidR="00421D06" w:rsidRPr="00AF31DC">
        <w:rPr>
          <w:snapToGrid w:val="0"/>
          <w:lang w:val="de-DE"/>
        </w:rPr>
        <w:t>Der CAJ wird ersucht,</w:t>
      </w:r>
      <w:r w:rsidR="00FB6C0E" w:rsidRPr="00AF31DC">
        <w:rPr>
          <w:snapToGrid w:val="0"/>
          <w:lang w:val="de-DE"/>
        </w:rPr>
        <w:t xml:space="preserve"> zur Kenntnis zu nehmen: </w:t>
      </w:r>
    </w:p>
    <w:p w14:paraId="223A7113" w14:textId="77777777" w:rsidR="00421D06" w:rsidRPr="006B58A4" w:rsidRDefault="00421D06" w:rsidP="007374C1">
      <w:pPr>
        <w:pStyle w:val="DecisionParagraphs"/>
        <w:keepNext/>
        <w:ind w:left="4824"/>
        <w:rPr>
          <w:snapToGrid w:val="0"/>
          <w:sz w:val="19"/>
          <w:szCs w:val="19"/>
          <w:lang w:val="de-DE"/>
        </w:rPr>
      </w:pPr>
    </w:p>
    <w:p w14:paraId="3710B52D" w14:textId="05773375" w:rsidR="00421D06" w:rsidRPr="00AF31DC" w:rsidRDefault="00FB6C0E" w:rsidP="00421D06">
      <w:pPr>
        <w:pStyle w:val="DecisionParagraphs"/>
        <w:keepNext/>
        <w:numPr>
          <w:ilvl w:val="0"/>
          <w:numId w:val="8"/>
        </w:numPr>
        <w:tabs>
          <w:tab w:val="clear" w:pos="5387"/>
          <w:tab w:val="clear" w:pos="5954"/>
          <w:tab w:val="left" w:pos="5812"/>
        </w:tabs>
        <w:ind w:left="4820" w:firstLine="567"/>
        <w:rPr>
          <w:snapToGrid w:val="0"/>
          <w:lang w:val="de-DE"/>
        </w:rPr>
      </w:pPr>
      <w:r w:rsidRPr="00A53619">
        <w:rPr>
          <w:snapToGrid w:val="0"/>
          <w:spacing w:val="-2"/>
          <w:lang w:val="de-DE"/>
        </w:rPr>
        <w:t>di</w:t>
      </w:r>
      <w:r w:rsidR="006B58A4" w:rsidRPr="00A53619">
        <w:rPr>
          <w:snapToGrid w:val="0"/>
          <w:spacing w:val="-2"/>
          <w:lang w:val="de-DE"/>
        </w:rPr>
        <w:t>e Entwicklungen betreffend UPOV </w:t>
      </w:r>
      <w:r w:rsidRPr="00A53619">
        <w:rPr>
          <w:snapToGrid w:val="0"/>
          <w:spacing w:val="-2"/>
          <w:lang w:val="de-DE"/>
        </w:rPr>
        <w:t>PRISMA</w:t>
      </w:r>
      <w:r w:rsidRPr="00AF31DC">
        <w:rPr>
          <w:snapToGrid w:val="0"/>
          <w:lang w:val="de-DE"/>
        </w:rPr>
        <w:t>, wie in diesem Dokument dargelegt</w:t>
      </w:r>
      <w:r w:rsidR="00421D06" w:rsidRPr="00AF31DC">
        <w:rPr>
          <w:snapToGrid w:val="0"/>
          <w:lang w:val="de-DE"/>
        </w:rPr>
        <w:t>;</w:t>
      </w:r>
      <w:r w:rsidR="002B5346" w:rsidRPr="00AF31DC">
        <w:rPr>
          <w:snapToGrid w:val="0"/>
          <w:lang w:val="de-DE"/>
        </w:rPr>
        <w:t xml:space="preserve"> </w:t>
      </w:r>
    </w:p>
    <w:p w14:paraId="17035FEF" w14:textId="77777777" w:rsidR="00421D06" w:rsidRPr="006B58A4" w:rsidRDefault="00421D06" w:rsidP="00CC2333">
      <w:pPr>
        <w:pStyle w:val="DecisionParagraphs"/>
        <w:keepNext/>
        <w:tabs>
          <w:tab w:val="clear" w:pos="5387"/>
          <w:tab w:val="clear" w:pos="5954"/>
          <w:tab w:val="left" w:pos="5812"/>
        </w:tabs>
        <w:ind w:left="5387"/>
        <w:rPr>
          <w:snapToGrid w:val="0"/>
          <w:sz w:val="19"/>
          <w:szCs w:val="19"/>
          <w:lang w:val="de-DE"/>
        </w:rPr>
      </w:pPr>
    </w:p>
    <w:p w14:paraId="77840C78" w14:textId="3561C91B" w:rsidR="00421D06" w:rsidRPr="00AF31DC" w:rsidRDefault="00FB6C0E" w:rsidP="00CC2333">
      <w:pPr>
        <w:pStyle w:val="DecisionParagraphs"/>
        <w:keepNext/>
        <w:numPr>
          <w:ilvl w:val="0"/>
          <w:numId w:val="8"/>
        </w:numPr>
        <w:tabs>
          <w:tab w:val="clear" w:pos="5387"/>
          <w:tab w:val="clear" w:pos="5954"/>
          <w:tab w:val="left" w:pos="5812"/>
        </w:tabs>
        <w:ind w:left="4820" w:firstLine="567"/>
        <w:rPr>
          <w:snapToGrid w:val="0"/>
          <w:lang w:val="de-DE"/>
        </w:rPr>
      </w:pPr>
      <w:r w:rsidRPr="00AF31DC">
        <w:rPr>
          <w:snapToGrid w:val="0"/>
          <w:lang w:val="de-DE"/>
        </w:rPr>
        <w:t>daß weiter</w:t>
      </w:r>
      <w:r w:rsidR="00A53619">
        <w:rPr>
          <w:snapToGrid w:val="0"/>
          <w:lang w:val="de-DE"/>
        </w:rPr>
        <w:t>e Entwicklungen betreffend UPOV </w:t>
      </w:r>
      <w:r w:rsidRPr="00AF31DC">
        <w:rPr>
          <w:snapToGrid w:val="0"/>
          <w:lang w:val="de-DE"/>
        </w:rPr>
        <w:t>PRISMA auf der fünfundsiebzigsten Tagung des CAJ berichtet werden</w:t>
      </w:r>
      <w:r w:rsidR="00E973A3" w:rsidRPr="00AF31DC">
        <w:rPr>
          <w:snapToGrid w:val="0"/>
          <w:lang w:val="de-DE"/>
        </w:rPr>
        <w:t>; und</w:t>
      </w:r>
    </w:p>
    <w:p w14:paraId="1FDF3DB9" w14:textId="77777777" w:rsidR="00421D06" w:rsidRPr="006B58A4" w:rsidRDefault="00421D06" w:rsidP="00CC2333">
      <w:pPr>
        <w:pStyle w:val="DecisionParagraphs"/>
        <w:keepNext/>
        <w:tabs>
          <w:tab w:val="clear" w:pos="5387"/>
          <w:tab w:val="clear" w:pos="5954"/>
          <w:tab w:val="left" w:pos="5812"/>
        </w:tabs>
        <w:ind w:left="0"/>
        <w:rPr>
          <w:snapToGrid w:val="0"/>
          <w:sz w:val="19"/>
          <w:szCs w:val="19"/>
          <w:lang w:val="de-DE"/>
        </w:rPr>
      </w:pPr>
    </w:p>
    <w:p w14:paraId="524FABDC" w14:textId="129EC72C" w:rsidR="00421D06" w:rsidRPr="00AF31DC" w:rsidRDefault="00421D06" w:rsidP="00421D06">
      <w:pPr>
        <w:pStyle w:val="DecisionParagraphs"/>
        <w:keepNext/>
        <w:numPr>
          <w:ilvl w:val="0"/>
          <w:numId w:val="8"/>
        </w:numPr>
        <w:tabs>
          <w:tab w:val="clear" w:pos="5387"/>
          <w:tab w:val="clear" w:pos="5954"/>
          <w:tab w:val="left" w:pos="5812"/>
        </w:tabs>
        <w:ind w:left="4820" w:firstLine="567"/>
        <w:rPr>
          <w:snapToGrid w:val="0"/>
          <w:lang w:val="de-DE"/>
        </w:rPr>
      </w:pPr>
      <w:r w:rsidRPr="00AF31DC">
        <w:rPr>
          <w:snapToGrid w:val="0"/>
          <w:lang w:val="de-DE"/>
        </w:rPr>
        <w:tab/>
      </w:r>
      <w:r w:rsidR="00FB6C0E" w:rsidRPr="00AF31DC">
        <w:rPr>
          <w:snapToGrid w:val="0"/>
          <w:lang w:val="de-DE"/>
        </w:rPr>
        <w:t>daß Vorschläge betreffe</w:t>
      </w:r>
      <w:r w:rsidR="00A53619">
        <w:rPr>
          <w:snapToGrid w:val="0"/>
          <w:lang w:val="de-DE"/>
        </w:rPr>
        <w:t>nd finanzielle Aspekte des UPOV </w:t>
      </w:r>
      <w:r w:rsidR="00FB6C0E" w:rsidRPr="00AF31DC">
        <w:rPr>
          <w:snapToGrid w:val="0"/>
          <w:lang w:val="de-DE"/>
        </w:rPr>
        <w:t>PRISMA vom Beratenden Ausschuß auf desse</w:t>
      </w:r>
      <w:r w:rsidR="00A53619">
        <w:rPr>
          <w:snapToGrid w:val="0"/>
          <w:lang w:val="de-DE"/>
        </w:rPr>
        <w:t xml:space="preserve">n fünfundneunzigster Tagung und </w:t>
      </w:r>
      <w:bookmarkStart w:id="28" w:name="_GoBack"/>
      <w:bookmarkEnd w:id="28"/>
      <w:r w:rsidR="00FB6C0E" w:rsidRPr="00AF31DC">
        <w:rPr>
          <w:snapToGrid w:val="0"/>
          <w:lang w:val="de-DE"/>
        </w:rPr>
        <w:t>gegeb</w:t>
      </w:r>
      <w:r w:rsidR="006B58A4">
        <w:rPr>
          <w:snapToGrid w:val="0"/>
          <w:lang w:val="de-DE"/>
        </w:rPr>
        <w:t>enenfalls vom Rat auf dessen</w:t>
      </w:r>
      <w:r w:rsidR="00A53619">
        <w:rPr>
          <w:snapToGrid w:val="0"/>
          <w:lang w:val="de-DE"/>
        </w:rPr>
        <w:t xml:space="preserve"> </w:t>
      </w:r>
      <w:r w:rsidR="006B58A4">
        <w:rPr>
          <w:snapToGrid w:val="0"/>
          <w:lang w:val="de-DE"/>
        </w:rPr>
        <w:t>zwei</w:t>
      </w:r>
      <w:r w:rsidR="00FB6C0E" w:rsidRPr="00AF31DC">
        <w:rPr>
          <w:snapToGrid w:val="0"/>
          <w:lang w:val="de-DE"/>
        </w:rPr>
        <w:t>undfünfzigster ordentlichen Tagung geprüft werden</w:t>
      </w:r>
      <w:r w:rsidRPr="00AF31DC">
        <w:rPr>
          <w:snapToGrid w:val="0"/>
          <w:lang w:val="de-DE"/>
        </w:rPr>
        <w:t>.</w:t>
      </w:r>
    </w:p>
    <w:p w14:paraId="558105F7" w14:textId="77777777" w:rsidR="00421D06" w:rsidRDefault="00421D06" w:rsidP="007374C1">
      <w:pPr>
        <w:tabs>
          <w:tab w:val="left" w:pos="5954"/>
        </w:tabs>
        <w:rPr>
          <w:lang w:val="de-DE"/>
        </w:rPr>
      </w:pPr>
    </w:p>
    <w:p w14:paraId="5B765F59" w14:textId="77777777" w:rsidR="0088622C" w:rsidRPr="00AF31DC" w:rsidRDefault="0088622C" w:rsidP="007374C1">
      <w:pPr>
        <w:tabs>
          <w:tab w:val="left" w:pos="5954"/>
        </w:tabs>
        <w:rPr>
          <w:lang w:val="de-DE"/>
        </w:rPr>
      </w:pPr>
    </w:p>
    <w:p w14:paraId="36943E4D" w14:textId="7307FB00" w:rsidR="00050E16" w:rsidRPr="00AF31DC" w:rsidRDefault="00421D06" w:rsidP="002454E7">
      <w:pPr>
        <w:jc w:val="right"/>
        <w:rPr>
          <w:lang w:val="de-DE"/>
        </w:rPr>
      </w:pPr>
      <w:r w:rsidRPr="00AF31DC">
        <w:rPr>
          <w:lang w:val="de-DE"/>
        </w:rPr>
        <w:t>[Ende des Dokuments]</w:t>
      </w:r>
    </w:p>
    <w:sectPr w:rsidR="00050E16" w:rsidRPr="00AF31DC" w:rsidSect="00906DDC">
      <w:headerReference w:type="defaul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4EEFF" w14:textId="77777777" w:rsidR="00FA1BB6" w:rsidRDefault="00FA1BB6" w:rsidP="006655D3">
      <w:r>
        <w:separator/>
      </w:r>
    </w:p>
    <w:p w14:paraId="2DA16E33" w14:textId="77777777" w:rsidR="00FA1BB6" w:rsidRDefault="00FA1BB6" w:rsidP="006655D3"/>
    <w:p w14:paraId="250D71E5" w14:textId="77777777" w:rsidR="00FA1BB6" w:rsidRDefault="00FA1BB6" w:rsidP="006655D3"/>
  </w:endnote>
  <w:endnote w:type="continuationSeparator" w:id="0">
    <w:p w14:paraId="4D5CAA49" w14:textId="77777777" w:rsidR="00FA1BB6" w:rsidRDefault="00FA1BB6" w:rsidP="006655D3">
      <w:r>
        <w:separator/>
      </w:r>
    </w:p>
    <w:p w14:paraId="76FD9ABE" w14:textId="77777777" w:rsidR="00FA1BB6" w:rsidRPr="00294751" w:rsidRDefault="00FA1BB6">
      <w:pPr>
        <w:pStyle w:val="Footer"/>
        <w:spacing w:after="60"/>
        <w:rPr>
          <w:sz w:val="18"/>
          <w:lang w:val="fr-FR"/>
        </w:rPr>
      </w:pPr>
      <w:r w:rsidRPr="00294751">
        <w:rPr>
          <w:sz w:val="18"/>
          <w:lang w:val="fr-FR"/>
        </w:rPr>
        <w:t>[Suite de la note de la page précédente]</w:t>
      </w:r>
    </w:p>
    <w:p w14:paraId="7A265E43" w14:textId="77777777" w:rsidR="00FA1BB6" w:rsidRPr="00294751" w:rsidRDefault="00FA1BB6" w:rsidP="006655D3">
      <w:pPr>
        <w:rPr>
          <w:lang w:val="fr-FR"/>
        </w:rPr>
      </w:pPr>
    </w:p>
    <w:p w14:paraId="2CFB1844" w14:textId="77777777" w:rsidR="00FA1BB6" w:rsidRPr="00294751" w:rsidRDefault="00FA1BB6" w:rsidP="006655D3">
      <w:pPr>
        <w:rPr>
          <w:lang w:val="fr-FR"/>
        </w:rPr>
      </w:pPr>
    </w:p>
  </w:endnote>
  <w:endnote w:type="continuationNotice" w:id="1">
    <w:p w14:paraId="777E244E" w14:textId="77777777" w:rsidR="00FA1BB6" w:rsidRPr="00294751" w:rsidRDefault="00FA1BB6" w:rsidP="006655D3">
      <w:pPr>
        <w:rPr>
          <w:lang w:val="fr-FR"/>
        </w:rPr>
      </w:pPr>
      <w:r w:rsidRPr="00294751">
        <w:rPr>
          <w:lang w:val="fr-FR"/>
        </w:rPr>
        <w:t>[Suite de la note page suivante]</w:t>
      </w:r>
    </w:p>
    <w:p w14:paraId="3D43AE83" w14:textId="77777777" w:rsidR="00FA1BB6" w:rsidRPr="00294751" w:rsidRDefault="00FA1BB6" w:rsidP="006655D3">
      <w:pPr>
        <w:rPr>
          <w:lang w:val="fr-FR"/>
        </w:rPr>
      </w:pPr>
    </w:p>
    <w:p w14:paraId="688A99E6" w14:textId="77777777" w:rsidR="00FA1BB6" w:rsidRPr="00294751" w:rsidRDefault="00FA1BB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4AA92" w14:textId="77777777" w:rsidR="00FA1BB6" w:rsidRDefault="00FA1BB6" w:rsidP="006655D3">
      <w:r>
        <w:separator/>
      </w:r>
    </w:p>
  </w:footnote>
  <w:footnote w:type="continuationSeparator" w:id="0">
    <w:p w14:paraId="47345401" w14:textId="77777777" w:rsidR="00FA1BB6" w:rsidRDefault="00FA1BB6" w:rsidP="006655D3">
      <w:r>
        <w:separator/>
      </w:r>
    </w:p>
  </w:footnote>
  <w:footnote w:type="continuationNotice" w:id="1">
    <w:p w14:paraId="12D0919A" w14:textId="77777777" w:rsidR="00FA1BB6" w:rsidRPr="00AB530F" w:rsidRDefault="00FA1BB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F992A" w14:textId="77777777" w:rsidR="00FA1BB6" w:rsidRPr="00C5280D" w:rsidRDefault="00FA1BB6" w:rsidP="00421D06">
    <w:pPr>
      <w:pStyle w:val="Header"/>
      <w:rPr>
        <w:rStyle w:val="PageNumber"/>
        <w:lang w:val="en-US"/>
      </w:rPr>
    </w:pPr>
    <w:r>
      <w:rPr>
        <w:rStyle w:val="PageNumber"/>
        <w:lang w:val="en-US"/>
      </w:rPr>
      <w:t>CAJ/75/8</w:t>
    </w:r>
  </w:p>
  <w:p w14:paraId="0B33D9B8" w14:textId="381418A6" w:rsidR="00FA1BB6" w:rsidRPr="00C5280D" w:rsidRDefault="00FA1BB6" w:rsidP="00421D06">
    <w:pPr>
      <w:pStyle w:val="Header"/>
      <w:rPr>
        <w:lang w:val="en-US"/>
      </w:rPr>
    </w:pPr>
    <w:r>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53619">
      <w:rPr>
        <w:rStyle w:val="PageNumber"/>
        <w:noProof/>
        <w:lang w:val="en-US"/>
      </w:rPr>
      <w:t>8</w:t>
    </w:r>
    <w:r w:rsidRPr="00C5280D">
      <w:rPr>
        <w:rStyle w:val="PageNumber"/>
        <w:lang w:val="en-US"/>
      </w:rPr>
      <w:fldChar w:fldCharType="end"/>
    </w:r>
  </w:p>
  <w:p w14:paraId="5F342C2D" w14:textId="77777777" w:rsidR="00FA1BB6" w:rsidRPr="00C5280D" w:rsidRDefault="00FA1BB6"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3FE"/>
    <w:multiLevelType w:val="hybridMultilevel"/>
    <w:tmpl w:val="D9E478CC"/>
    <w:lvl w:ilvl="0" w:tplc="04070017">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
    <w:nsid w:val="08276A0E"/>
    <w:multiLevelType w:val="hybridMultilevel"/>
    <w:tmpl w:val="D8061418"/>
    <w:lvl w:ilvl="0" w:tplc="04070017">
      <w:start w:val="1"/>
      <w:numFmt w:val="lowerLetter"/>
      <w:lvlText w:val="%1)"/>
      <w:lvlJc w:val="left"/>
      <w:pPr>
        <w:ind w:left="5954" w:hanging="560"/>
      </w:pPr>
      <w:rPr>
        <w:rFonts w:hint="default"/>
      </w:rPr>
    </w:lvl>
    <w:lvl w:ilvl="1" w:tplc="04090019" w:tentative="1">
      <w:start w:val="1"/>
      <w:numFmt w:val="lowerLetter"/>
      <w:lvlText w:val="%2."/>
      <w:lvlJc w:val="left"/>
      <w:pPr>
        <w:ind w:left="6474" w:hanging="360"/>
      </w:pPr>
    </w:lvl>
    <w:lvl w:ilvl="2" w:tplc="0409001B" w:tentative="1">
      <w:start w:val="1"/>
      <w:numFmt w:val="lowerRoman"/>
      <w:lvlText w:val="%3."/>
      <w:lvlJc w:val="right"/>
      <w:pPr>
        <w:ind w:left="7194" w:hanging="180"/>
      </w:pPr>
    </w:lvl>
    <w:lvl w:ilvl="3" w:tplc="0409000F" w:tentative="1">
      <w:start w:val="1"/>
      <w:numFmt w:val="decimal"/>
      <w:lvlText w:val="%4."/>
      <w:lvlJc w:val="left"/>
      <w:pPr>
        <w:ind w:left="7914" w:hanging="360"/>
      </w:pPr>
    </w:lvl>
    <w:lvl w:ilvl="4" w:tplc="04090019" w:tentative="1">
      <w:start w:val="1"/>
      <w:numFmt w:val="lowerLetter"/>
      <w:lvlText w:val="%5."/>
      <w:lvlJc w:val="left"/>
      <w:pPr>
        <w:ind w:left="8634" w:hanging="360"/>
      </w:pPr>
    </w:lvl>
    <w:lvl w:ilvl="5" w:tplc="0409001B" w:tentative="1">
      <w:start w:val="1"/>
      <w:numFmt w:val="lowerRoman"/>
      <w:lvlText w:val="%6."/>
      <w:lvlJc w:val="right"/>
      <w:pPr>
        <w:ind w:left="9354" w:hanging="180"/>
      </w:pPr>
    </w:lvl>
    <w:lvl w:ilvl="6" w:tplc="0409000F" w:tentative="1">
      <w:start w:val="1"/>
      <w:numFmt w:val="decimal"/>
      <w:lvlText w:val="%7."/>
      <w:lvlJc w:val="left"/>
      <w:pPr>
        <w:ind w:left="10074" w:hanging="360"/>
      </w:pPr>
    </w:lvl>
    <w:lvl w:ilvl="7" w:tplc="04090019" w:tentative="1">
      <w:start w:val="1"/>
      <w:numFmt w:val="lowerLetter"/>
      <w:lvlText w:val="%8."/>
      <w:lvlJc w:val="left"/>
      <w:pPr>
        <w:ind w:left="10794" w:hanging="360"/>
      </w:pPr>
    </w:lvl>
    <w:lvl w:ilvl="8" w:tplc="0409001B" w:tentative="1">
      <w:start w:val="1"/>
      <w:numFmt w:val="lowerRoman"/>
      <w:lvlText w:val="%9."/>
      <w:lvlJc w:val="right"/>
      <w:pPr>
        <w:ind w:left="11514" w:hanging="180"/>
      </w:pPr>
    </w:lvl>
  </w:abstractNum>
  <w:abstractNum w:abstractNumId="2">
    <w:nsid w:val="105376DC"/>
    <w:multiLevelType w:val="hybridMultilevel"/>
    <w:tmpl w:val="57B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778D5"/>
    <w:multiLevelType w:val="hybridMultilevel"/>
    <w:tmpl w:val="C68A25C4"/>
    <w:lvl w:ilvl="0" w:tplc="17101ADC">
      <w:start w:val="1"/>
      <w:numFmt w:val="lowerLetter"/>
      <w:lvlText w:val="(%1)"/>
      <w:lvlJc w:val="right"/>
      <w:pPr>
        <w:ind w:left="720" w:hanging="360"/>
      </w:pPr>
      <w:rPr>
        <w:rFonts w:hint="default"/>
      </w:rPr>
    </w:lvl>
    <w:lvl w:ilvl="1" w:tplc="BD9A55E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40EAB"/>
    <w:multiLevelType w:val="hybridMultilevel"/>
    <w:tmpl w:val="B4ACAB34"/>
    <w:lvl w:ilvl="0" w:tplc="40E62974">
      <w:start w:val="9"/>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5">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37364C9E"/>
    <w:multiLevelType w:val="hybridMultilevel"/>
    <w:tmpl w:val="560C649E"/>
    <w:lvl w:ilvl="0" w:tplc="04070017">
      <w:start w:val="1"/>
      <w:numFmt w:val="lowerLetter"/>
      <w:lvlText w:val="%1)"/>
      <w:lvlJc w:val="left"/>
      <w:pPr>
        <w:ind w:left="927" w:hanging="360"/>
      </w:pPr>
    </w:lvl>
    <w:lvl w:ilvl="1" w:tplc="04090003">
      <w:start w:val="1"/>
      <w:numFmt w:val="bullet"/>
      <w:lvlText w:val="o"/>
      <w:lvlJc w:val="left"/>
      <w:pPr>
        <w:ind w:left="1647" w:hanging="360"/>
      </w:pPr>
      <w:rPr>
        <w:rFonts w:ascii="Courier New" w:hAnsi="Courier New" w:cs="Courier New" w:hint="default"/>
      </w:r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nsid w:val="44CB5227"/>
    <w:multiLevelType w:val="hybridMultilevel"/>
    <w:tmpl w:val="20409604"/>
    <w:lvl w:ilvl="0" w:tplc="83E67BC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3E32D84"/>
    <w:multiLevelType w:val="hybridMultilevel"/>
    <w:tmpl w:val="C994CF74"/>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7"/>
  </w:num>
  <w:num w:numId="5">
    <w:abstractNumId w:val="8"/>
  </w:num>
  <w:num w:numId="6">
    <w:abstractNumId w:val="6"/>
  </w:num>
  <w:num w:numId="7">
    <w:abstractNumId w:val="2"/>
  </w:num>
  <w:num w:numId="8">
    <w:abstractNumId w:val="1"/>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deu"/>
    <w:docVar w:name="TermBases" w:val="WIPOLDTERM"/>
    <w:docVar w:name="TermBaseURL" w:val="empty"/>
    <w:docVar w:name="TextBases" w:val="TextBase TMs\WorkspaceETS\UPOV\UPOV_ETS"/>
    <w:docVar w:name="TextBaseURL" w:val="empty"/>
    <w:docVar w:name="UILng" w:val="en"/>
  </w:docVars>
  <w:rsids>
    <w:rsidRoot w:val="00DB7C94"/>
    <w:rsid w:val="00010CF3"/>
    <w:rsid w:val="00011E27"/>
    <w:rsid w:val="00012130"/>
    <w:rsid w:val="000148BC"/>
    <w:rsid w:val="00014E3D"/>
    <w:rsid w:val="00022702"/>
    <w:rsid w:val="00024AB8"/>
    <w:rsid w:val="00027D47"/>
    <w:rsid w:val="00030854"/>
    <w:rsid w:val="00036028"/>
    <w:rsid w:val="00044642"/>
    <w:rsid w:val="000446B9"/>
    <w:rsid w:val="00047E21"/>
    <w:rsid w:val="00050E16"/>
    <w:rsid w:val="000842EC"/>
    <w:rsid w:val="00085505"/>
    <w:rsid w:val="000C3134"/>
    <w:rsid w:val="000C4E25"/>
    <w:rsid w:val="000C7021"/>
    <w:rsid w:val="000D4AFF"/>
    <w:rsid w:val="000D6BBC"/>
    <w:rsid w:val="000D7780"/>
    <w:rsid w:val="000E636A"/>
    <w:rsid w:val="000F2F11"/>
    <w:rsid w:val="00105929"/>
    <w:rsid w:val="00110BED"/>
    <w:rsid w:val="00110C36"/>
    <w:rsid w:val="001131D5"/>
    <w:rsid w:val="0011483B"/>
    <w:rsid w:val="00141DB8"/>
    <w:rsid w:val="00172084"/>
    <w:rsid w:val="0017474A"/>
    <w:rsid w:val="001758C6"/>
    <w:rsid w:val="00182B99"/>
    <w:rsid w:val="001C1525"/>
    <w:rsid w:val="001C293F"/>
    <w:rsid w:val="00202AAA"/>
    <w:rsid w:val="0021332C"/>
    <w:rsid w:val="00213982"/>
    <w:rsid w:val="0024416D"/>
    <w:rsid w:val="002454E7"/>
    <w:rsid w:val="00255A1F"/>
    <w:rsid w:val="00271911"/>
    <w:rsid w:val="002800A0"/>
    <w:rsid w:val="002801B3"/>
    <w:rsid w:val="00281060"/>
    <w:rsid w:val="00284610"/>
    <w:rsid w:val="002940E8"/>
    <w:rsid w:val="00294751"/>
    <w:rsid w:val="002A6E50"/>
    <w:rsid w:val="002B4298"/>
    <w:rsid w:val="002B4607"/>
    <w:rsid w:val="002B5346"/>
    <w:rsid w:val="002B7A36"/>
    <w:rsid w:val="002C256A"/>
    <w:rsid w:val="002E7AF9"/>
    <w:rsid w:val="00303909"/>
    <w:rsid w:val="00305A7F"/>
    <w:rsid w:val="003152FE"/>
    <w:rsid w:val="00315C37"/>
    <w:rsid w:val="00327436"/>
    <w:rsid w:val="00331649"/>
    <w:rsid w:val="00344BD6"/>
    <w:rsid w:val="0035528D"/>
    <w:rsid w:val="00361821"/>
    <w:rsid w:val="00361E9E"/>
    <w:rsid w:val="003834F8"/>
    <w:rsid w:val="003A557C"/>
    <w:rsid w:val="003B6284"/>
    <w:rsid w:val="003B7569"/>
    <w:rsid w:val="003C7FBE"/>
    <w:rsid w:val="003D227C"/>
    <w:rsid w:val="003D2B4D"/>
    <w:rsid w:val="003D4123"/>
    <w:rsid w:val="003D6D3D"/>
    <w:rsid w:val="004105F7"/>
    <w:rsid w:val="0041229F"/>
    <w:rsid w:val="00421D06"/>
    <w:rsid w:val="00424854"/>
    <w:rsid w:val="00444A88"/>
    <w:rsid w:val="00474DA4"/>
    <w:rsid w:val="00476B4D"/>
    <w:rsid w:val="00480344"/>
    <w:rsid w:val="004805FA"/>
    <w:rsid w:val="004935D2"/>
    <w:rsid w:val="004947AF"/>
    <w:rsid w:val="004B1215"/>
    <w:rsid w:val="004D047D"/>
    <w:rsid w:val="004F1E9E"/>
    <w:rsid w:val="004F305A"/>
    <w:rsid w:val="004F4FB7"/>
    <w:rsid w:val="00505C86"/>
    <w:rsid w:val="0051198E"/>
    <w:rsid w:val="00512164"/>
    <w:rsid w:val="00520297"/>
    <w:rsid w:val="00530928"/>
    <w:rsid w:val="00531787"/>
    <w:rsid w:val="005338F9"/>
    <w:rsid w:val="0054281C"/>
    <w:rsid w:val="00544581"/>
    <w:rsid w:val="00545427"/>
    <w:rsid w:val="0055268D"/>
    <w:rsid w:val="00576BE4"/>
    <w:rsid w:val="005779DB"/>
    <w:rsid w:val="005A400A"/>
    <w:rsid w:val="005C7C41"/>
    <w:rsid w:val="005F7B92"/>
    <w:rsid w:val="00612379"/>
    <w:rsid w:val="006153B6"/>
    <w:rsid w:val="0061555F"/>
    <w:rsid w:val="00636CA6"/>
    <w:rsid w:val="00637F42"/>
    <w:rsid w:val="00641200"/>
    <w:rsid w:val="00645CA8"/>
    <w:rsid w:val="0065676B"/>
    <w:rsid w:val="006655D3"/>
    <w:rsid w:val="00667404"/>
    <w:rsid w:val="00687EB4"/>
    <w:rsid w:val="006935E8"/>
    <w:rsid w:val="00695C56"/>
    <w:rsid w:val="006A5CDE"/>
    <w:rsid w:val="006A644A"/>
    <w:rsid w:val="006B17D2"/>
    <w:rsid w:val="006B58A4"/>
    <w:rsid w:val="006C224E"/>
    <w:rsid w:val="006C4F12"/>
    <w:rsid w:val="006D780A"/>
    <w:rsid w:val="006E1839"/>
    <w:rsid w:val="0071271E"/>
    <w:rsid w:val="00732DEC"/>
    <w:rsid w:val="00735BD5"/>
    <w:rsid w:val="007374C1"/>
    <w:rsid w:val="007451EC"/>
    <w:rsid w:val="00751613"/>
    <w:rsid w:val="00753EE9"/>
    <w:rsid w:val="007556F6"/>
    <w:rsid w:val="00760EEF"/>
    <w:rsid w:val="007617C5"/>
    <w:rsid w:val="00766862"/>
    <w:rsid w:val="00777EE5"/>
    <w:rsid w:val="00784836"/>
    <w:rsid w:val="0079023E"/>
    <w:rsid w:val="007A2854"/>
    <w:rsid w:val="007C1D92"/>
    <w:rsid w:val="007C4CB9"/>
    <w:rsid w:val="007D0B9D"/>
    <w:rsid w:val="007D19B0"/>
    <w:rsid w:val="007F498F"/>
    <w:rsid w:val="0080679D"/>
    <w:rsid w:val="00810513"/>
    <w:rsid w:val="008108B0"/>
    <w:rsid w:val="00811B20"/>
    <w:rsid w:val="00812609"/>
    <w:rsid w:val="008211B5"/>
    <w:rsid w:val="0082296E"/>
    <w:rsid w:val="00824099"/>
    <w:rsid w:val="00833FA6"/>
    <w:rsid w:val="008418D6"/>
    <w:rsid w:val="00846D7C"/>
    <w:rsid w:val="0085429B"/>
    <w:rsid w:val="00867AC1"/>
    <w:rsid w:val="00885211"/>
    <w:rsid w:val="0088622C"/>
    <w:rsid w:val="00890DF8"/>
    <w:rsid w:val="00891E76"/>
    <w:rsid w:val="008970C2"/>
    <w:rsid w:val="008A743F"/>
    <w:rsid w:val="008C0970"/>
    <w:rsid w:val="008D0BC5"/>
    <w:rsid w:val="008D2CF7"/>
    <w:rsid w:val="008E0D77"/>
    <w:rsid w:val="008E65CC"/>
    <w:rsid w:val="00900C26"/>
    <w:rsid w:val="0090197F"/>
    <w:rsid w:val="00903264"/>
    <w:rsid w:val="00906DDC"/>
    <w:rsid w:val="009317AB"/>
    <w:rsid w:val="00934E09"/>
    <w:rsid w:val="00936253"/>
    <w:rsid w:val="00940D46"/>
    <w:rsid w:val="00952DD4"/>
    <w:rsid w:val="009645BC"/>
    <w:rsid w:val="00965AE7"/>
    <w:rsid w:val="00970FED"/>
    <w:rsid w:val="0098370A"/>
    <w:rsid w:val="00992D82"/>
    <w:rsid w:val="00997029"/>
    <w:rsid w:val="009A7339"/>
    <w:rsid w:val="009B440E"/>
    <w:rsid w:val="009B6CCE"/>
    <w:rsid w:val="009D2740"/>
    <w:rsid w:val="009D690D"/>
    <w:rsid w:val="009E65B6"/>
    <w:rsid w:val="009F77CF"/>
    <w:rsid w:val="00A00305"/>
    <w:rsid w:val="00A00481"/>
    <w:rsid w:val="00A051E0"/>
    <w:rsid w:val="00A05885"/>
    <w:rsid w:val="00A24C10"/>
    <w:rsid w:val="00A42AC3"/>
    <w:rsid w:val="00A430CF"/>
    <w:rsid w:val="00A53619"/>
    <w:rsid w:val="00A54309"/>
    <w:rsid w:val="00A62A76"/>
    <w:rsid w:val="00A64A55"/>
    <w:rsid w:val="00A762CD"/>
    <w:rsid w:val="00A80F2A"/>
    <w:rsid w:val="00AA4AF9"/>
    <w:rsid w:val="00AB2B93"/>
    <w:rsid w:val="00AB530F"/>
    <w:rsid w:val="00AB7E5B"/>
    <w:rsid w:val="00AC2883"/>
    <w:rsid w:val="00AE0EF1"/>
    <w:rsid w:val="00AE2937"/>
    <w:rsid w:val="00AF31DC"/>
    <w:rsid w:val="00B07301"/>
    <w:rsid w:val="00B11A89"/>
    <w:rsid w:val="00B11F3E"/>
    <w:rsid w:val="00B224DE"/>
    <w:rsid w:val="00B22C71"/>
    <w:rsid w:val="00B324D4"/>
    <w:rsid w:val="00B46575"/>
    <w:rsid w:val="00B61777"/>
    <w:rsid w:val="00B622E6"/>
    <w:rsid w:val="00B84BBD"/>
    <w:rsid w:val="00BA43FB"/>
    <w:rsid w:val="00BC127D"/>
    <w:rsid w:val="00BC1FE6"/>
    <w:rsid w:val="00C04D72"/>
    <w:rsid w:val="00C061B6"/>
    <w:rsid w:val="00C14D91"/>
    <w:rsid w:val="00C2446C"/>
    <w:rsid w:val="00C36AE5"/>
    <w:rsid w:val="00C3797E"/>
    <w:rsid w:val="00C41F17"/>
    <w:rsid w:val="00C527FA"/>
    <w:rsid w:val="00C5280D"/>
    <w:rsid w:val="00C53EB3"/>
    <w:rsid w:val="00C5791C"/>
    <w:rsid w:val="00C66290"/>
    <w:rsid w:val="00C72B7A"/>
    <w:rsid w:val="00C763E3"/>
    <w:rsid w:val="00C80BD0"/>
    <w:rsid w:val="00C973F2"/>
    <w:rsid w:val="00CA2171"/>
    <w:rsid w:val="00CA304C"/>
    <w:rsid w:val="00CA774A"/>
    <w:rsid w:val="00CC11B0"/>
    <w:rsid w:val="00CC160B"/>
    <w:rsid w:val="00CC2333"/>
    <w:rsid w:val="00CC2841"/>
    <w:rsid w:val="00CE3F41"/>
    <w:rsid w:val="00CF1330"/>
    <w:rsid w:val="00CF7E36"/>
    <w:rsid w:val="00D01A1F"/>
    <w:rsid w:val="00D10F88"/>
    <w:rsid w:val="00D3708D"/>
    <w:rsid w:val="00D40426"/>
    <w:rsid w:val="00D57C96"/>
    <w:rsid w:val="00D57D18"/>
    <w:rsid w:val="00D67BB3"/>
    <w:rsid w:val="00D91203"/>
    <w:rsid w:val="00D95174"/>
    <w:rsid w:val="00DA4973"/>
    <w:rsid w:val="00DA4E62"/>
    <w:rsid w:val="00DA6F36"/>
    <w:rsid w:val="00DB596E"/>
    <w:rsid w:val="00DB7773"/>
    <w:rsid w:val="00DB7C94"/>
    <w:rsid w:val="00DC00EA"/>
    <w:rsid w:val="00DC3802"/>
    <w:rsid w:val="00DD64A6"/>
    <w:rsid w:val="00DD776A"/>
    <w:rsid w:val="00E07D87"/>
    <w:rsid w:val="00E249C8"/>
    <w:rsid w:val="00E27D06"/>
    <w:rsid w:val="00E32F7E"/>
    <w:rsid w:val="00E5267B"/>
    <w:rsid w:val="00E609C9"/>
    <w:rsid w:val="00E63C0E"/>
    <w:rsid w:val="00E72D49"/>
    <w:rsid w:val="00E7593C"/>
    <w:rsid w:val="00E7678A"/>
    <w:rsid w:val="00E935F1"/>
    <w:rsid w:val="00E94A81"/>
    <w:rsid w:val="00E973A3"/>
    <w:rsid w:val="00EA1FFB"/>
    <w:rsid w:val="00EB048E"/>
    <w:rsid w:val="00EB05E9"/>
    <w:rsid w:val="00EB4E9C"/>
    <w:rsid w:val="00EE34DF"/>
    <w:rsid w:val="00EF2F89"/>
    <w:rsid w:val="00F00987"/>
    <w:rsid w:val="00F03E98"/>
    <w:rsid w:val="00F1237A"/>
    <w:rsid w:val="00F22CBD"/>
    <w:rsid w:val="00F272F1"/>
    <w:rsid w:val="00F45372"/>
    <w:rsid w:val="00F560F7"/>
    <w:rsid w:val="00F6334D"/>
    <w:rsid w:val="00F63599"/>
    <w:rsid w:val="00F910B2"/>
    <w:rsid w:val="00FA1BB6"/>
    <w:rsid w:val="00FA49AB"/>
    <w:rsid w:val="00FB4E86"/>
    <w:rsid w:val="00FB6C0E"/>
    <w:rsid w:val="00FC3340"/>
    <w:rsid w:val="00FE1CAA"/>
    <w:rsid w:val="00FE1FFF"/>
    <w:rsid w:val="00FE39C7"/>
    <w:rsid w:val="00FF1C16"/>
    <w:rsid w:val="00FF4D07"/>
    <w:rsid w:val="00FF5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8C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8E65CC"/>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8E65CC"/>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8E65CC"/>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8E65CC"/>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022702"/>
    <w:rPr>
      <w:rFonts w:ascii="Arial" w:hAnsi="Arial"/>
      <w:sz w:val="16"/>
    </w:rPr>
  </w:style>
  <w:style w:type="character" w:customStyle="1" w:styleId="Heading1Char">
    <w:name w:val="Heading 1 Char"/>
    <w:basedOn w:val="DefaultParagraphFont"/>
    <w:link w:val="Heading1"/>
    <w:rsid w:val="007374C1"/>
    <w:rPr>
      <w:rFonts w:ascii="Arial" w:hAnsi="Arial"/>
      <w:caps/>
    </w:rPr>
  </w:style>
  <w:style w:type="character" w:customStyle="1" w:styleId="Heading2Char">
    <w:name w:val="Heading 2 Char"/>
    <w:basedOn w:val="DefaultParagraphFont"/>
    <w:link w:val="Heading2"/>
    <w:rsid w:val="007374C1"/>
    <w:rPr>
      <w:rFonts w:ascii="Arial" w:hAnsi="Arial"/>
      <w:u w:val="single"/>
    </w:rPr>
  </w:style>
  <w:style w:type="character" w:customStyle="1" w:styleId="Heading3Char">
    <w:name w:val="Heading 3 Char"/>
    <w:basedOn w:val="DefaultParagraphFont"/>
    <w:link w:val="Heading3"/>
    <w:rsid w:val="007374C1"/>
    <w:rPr>
      <w:rFonts w:ascii="Arial" w:hAnsi="Arial"/>
      <w:i/>
    </w:rPr>
  </w:style>
  <w:style w:type="character" w:customStyle="1" w:styleId="Heading4Char">
    <w:name w:val="Heading 4 Char"/>
    <w:basedOn w:val="DefaultParagraphFont"/>
    <w:link w:val="Heading4"/>
    <w:rsid w:val="007374C1"/>
    <w:rPr>
      <w:rFonts w:ascii="Arial" w:hAnsi="Arial"/>
      <w:u w:val="single"/>
      <w:lang w:val="fr-FR"/>
    </w:rPr>
  </w:style>
  <w:style w:type="paragraph" w:styleId="ListParagraph">
    <w:name w:val="List Paragraph"/>
    <w:basedOn w:val="Normal"/>
    <w:uiPriority w:val="34"/>
    <w:qFormat/>
    <w:rsid w:val="007374C1"/>
    <w:pPr>
      <w:ind w:left="720"/>
      <w:contextualSpacing/>
    </w:pPr>
  </w:style>
  <w:style w:type="table" w:customStyle="1" w:styleId="TableGrid1">
    <w:name w:val="Table Grid1"/>
    <w:basedOn w:val="TableNormal"/>
    <w:next w:val="TableGrid"/>
    <w:rsid w:val="007374C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37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C3134"/>
    <w:rPr>
      <w:rFonts w:ascii="Arial" w:hAnsi="Arial"/>
      <w:i/>
    </w:rPr>
  </w:style>
  <w:style w:type="paragraph" w:styleId="CommentText">
    <w:name w:val="annotation text"/>
    <w:basedOn w:val="Normal"/>
    <w:link w:val="CommentTextChar"/>
    <w:unhideWhenUsed/>
    <w:rsid w:val="000C3134"/>
    <w:rPr>
      <w:sz w:val="22"/>
      <w:lang w:val="es-ES_tradnl"/>
    </w:rPr>
  </w:style>
  <w:style w:type="character" w:customStyle="1" w:styleId="CommentTextChar">
    <w:name w:val="Comment Text Char"/>
    <w:basedOn w:val="DefaultParagraphFont"/>
    <w:link w:val="CommentText"/>
    <w:rsid w:val="000C3134"/>
    <w:rPr>
      <w:rFonts w:ascii="Arial" w:hAnsi="Arial"/>
      <w:sz w:val="22"/>
      <w:lang w:val="es-ES_tradnl"/>
    </w:rPr>
  </w:style>
  <w:style w:type="table" w:customStyle="1" w:styleId="TableGrid11">
    <w:name w:val="Table Grid11"/>
    <w:basedOn w:val="TableNormal"/>
    <w:next w:val="TableGrid"/>
    <w:rsid w:val="000C313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4D91"/>
    <w:rPr>
      <w:rFonts w:ascii="Arial" w:hAnsi="Arial"/>
    </w:rPr>
  </w:style>
  <w:style w:type="character" w:styleId="CommentReference">
    <w:name w:val="annotation reference"/>
    <w:basedOn w:val="DefaultParagraphFont"/>
    <w:semiHidden/>
    <w:unhideWhenUsed/>
    <w:rsid w:val="002E7AF9"/>
    <w:rPr>
      <w:sz w:val="16"/>
      <w:szCs w:val="16"/>
    </w:rPr>
  </w:style>
  <w:style w:type="paragraph" w:styleId="CommentSubject">
    <w:name w:val="annotation subject"/>
    <w:basedOn w:val="CommentText"/>
    <w:next w:val="CommentText"/>
    <w:link w:val="CommentSubjectChar"/>
    <w:semiHidden/>
    <w:unhideWhenUsed/>
    <w:rsid w:val="002E7AF9"/>
    <w:rPr>
      <w:b/>
      <w:bCs/>
      <w:sz w:val="20"/>
      <w:lang w:val="en-US"/>
    </w:rPr>
  </w:style>
  <w:style w:type="character" w:customStyle="1" w:styleId="CommentSubjectChar">
    <w:name w:val="Comment Subject Char"/>
    <w:basedOn w:val="CommentTextChar"/>
    <w:link w:val="CommentSubject"/>
    <w:semiHidden/>
    <w:rsid w:val="002E7AF9"/>
    <w:rPr>
      <w:rFonts w:ascii="Arial" w:hAnsi="Arial"/>
      <w:b/>
      <w:bCs/>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8E65CC"/>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8E65CC"/>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8E65CC"/>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8E65CC"/>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022702"/>
    <w:rPr>
      <w:rFonts w:ascii="Arial" w:hAnsi="Arial"/>
      <w:sz w:val="16"/>
    </w:rPr>
  </w:style>
  <w:style w:type="character" w:customStyle="1" w:styleId="Heading1Char">
    <w:name w:val="Heading 1 Char"/>
    <w:basedOn w:val="DefaultParagraphFont"/>
    <w:link w:val="Heading1"/>
    <w:rsid w:val="007374C1"/>
    <w:rPr>
      <w:rFonts w:ascii="Arial" w:hAnsi="Arial"/>
      <w:caps/>
    </w:rPr>
  </w:style>
  <w:style w:type="character" w:customStyle="1" w:styleId="Heading2Char">
    <w:name w:val="Heading 2 Char"/>
    <w:basedOn w:val="DefaultParagraphFont"/>
    <w:link w:val="Heading2"/>
    <w:rsid w:val="007374C1"/>
    <w:rPr>
      <w:rFonts w:ascii="Arial" w:hAnsi="Arial"/>
      <w:u w:val="single"/>
    </w:rPr>
  </w:style>
  <w:style w:type="character" w:customStyle="1" w:styleId="Heading3Char">
    <w:name w:val="Heading 3 Char"/>
    <w:basedOn w:val="DefaultParagraphFont"/>
    <w:link w:val="Heading3"/>
    <w:rsid w:val="007374C1"/>
    <w:rPr>
      <w:rFonts w:ascii="Arial" w:hAnsi="Arial"/>
      <w:i/>
    </w:rPr>
  </w:style>
  <w:style w:type="character" w:customStyle="1" w:styleId="Heading4Char">
    <w:name w:val="Heading 4 Char"/>
    <w:basedOn w:val="DefaultParagraphFont"/>
    <w:link w:val="Heading4"/>
    <w:rsid w:val="007374C1"/>
    <w:rPr>
      <w:rFonts w:ascii="Arial" w:hAnsi="Arial"/>
      <w:u w:val="single"/>
      <w:lang w:val="fr-FR"/>
    </w:rPr>
  </w:style>
  <w:style w:type="paragraph" w:styleId="ListParagraph">
    <w:name w:val="List Paragraph"/>
    <w:basedOn w:val="Normal"/>
    <w:uiPriority w:val="34"/>
    <w:qFormat/>
    <w:rsid w:val="007374C1"/>
    <w:pPr>
      <w:ind w:left="720"/>
      <w:contextualSpacing/>
    </w:pPr>
  </w:style>
  <w:style w:type="table" w:customStyle="1" w:styleId="TableGrid1">
    <w:name w:val="Table Grid1"/>
    <w:basedOn w:val="TableNormal"/>
    <w:next w:val="TableGrid"/>
    <w:rsid w:val="007374C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37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C3134"/>
    <w:rPr>
      <w:rFonts w:ascii="Arial" w:hAnsi="Arial"/>
      <w:i/>
    </w:rPr>
  </w:style>
  <w:style w:type="paragraph" w:styleId="CommentText">
    <w:name w:val="annotation text"/>
    <w:basedOn w:val="Normal"/>
    <w:link w:val="CommentTextChar"/>
    <w:unhideWhenUsed/>
    <w:rsid w:val="000C3134"/>
    <w:rPr>
      <w:sz w:val="22"/>
      <w:lang w:val="es-ES_tradnl"/>
    </w:rPr>
  </w:style>
  <w:style w:type="character" w:customStyle="1" w:styleId="CommentTextChar">
    <w:name w:val="Comment Text Char"/>
    <w:basedOn w:val="DefaultParagraphFont"/>
    <w:link w:val="CommentText"/>
    <w:rsid w:val="000C3134"/>
    <w:rPr>
      <w:rFonts w:ascii="Arial" w:hAnsi="Arial"/>
      <w:sz w:val="22"/>
      <w:lang w:val="es-ES_tradnl"/>
    </w:rPr>
  </w:style>
  <w:style w:type="table" w:customStyle="1" w:styleId="TableGrid11">
    <w:name w:val="Table Grid11"/>
    <w:basedOn w:val="TableNormal"/>
    <w:next w:val="TableGrid"/>
    <w:rsid w:val="000C313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4D91"/>
    <w:rPr>
      <w:rFonts w:ascii="Arial" w:hAnsi="Arial"/>
    </w:rPr>
  </w:style>
  <w:style w:type="character" w:styleId="CommentReference">
    <w:name w:val="annotation reference"/>
    <w:basedOn w:val="DefaultParagraphFont"/>
    <w:semiHidden/>
    <w:unhideWhenUsed/>
    <w:rsid w:val="002E7AF9"/>
    <w:rPr>
      <w:sz w:val="16"/>
      <w:szCs w:val="16"/>
    </w:rPr>
  </w:style>
  <w:style w:type="paragraph" w:styleId="CommentSubject">
    <w:name w:val="annotation subject"/>
    <w:basedOn w:val="CommentText"/>
    <w:next w:val="CommentText"/>
    <w:link w:val="CommentSubjectChar"/>
    <w:semiHidden/>
    <w:unhideWhenUsed/>
    <w:rsid w:val="002E7AF9"/>
    <w:rPr>
      <w:b/>
      <w:bCs/>
      <w:sz w:val="20"/>
      <w:lang w:val="en-US"/>
    </w:rPr>
  </w:style>
  <w:style w:type="character" w:customStyle="1" w:styleId="CommentSubjectChar">
    <w:name w:val="Comment Subject Char"/>
    <w:basedOn w:val="CommentTextChar"/>
    <w:link w:val="CommentSubject"/>
    <w:semiHidden/>
    <w:rsid w:val="002E7AF9"/>
    <w:rPr>
      <w:rFonts w:ascii="Arial" w:hAnsi="Arial"/>
      <w:b/>
      <w:bCs/>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upovprism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inkedin.com/showcase/2497325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upovprism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82DC6-5ADE-444B-83BA-7F14B81A8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2991</Words>
  <Characters>21298</Characters>
  <Application>Microsoft Office Word</Application>
  <DocSecurity>0</DocSecurity>
  <Lines>177</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CAJ/75/7</vt:lpstr>
      <vt:lpstr>CAJ/75/7</vt:lpstr>
    </vt:vector>
  </TitlesOfParts>
  <Company>UPOV</Company>
  <LinksUpToDate>false</LinksUpToDate>
  <CharactersWithSpaces>24241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CAJ/75/7</dc:title>
  <dc:creator>FALQUET Kasumi</dc:creator>
  <cp:lastModifiedBy>SANTOS Carla Marina</cp:lastModifiedBy>
  <cp:revision>12</cp:revision>
  <cp:lastPrinted>2018-08-16T10:00:00Z</cp:lastPrinted>
  <dcterms:created xsi:type="dcterms:W3CDTF">2018-08-16T11:34:00Z</dcterms:created>
  <dcterms:modified xsi:type="dcterms:W3CDTF">2018-08-20T13:40:00Z</dcterms:modified>
</cp:coreProperties>
</file>