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4A0" w:firstRow="1" w:lastRow="0" w:firstColumn="1" w:lastColumn="0" w:noHBand="0" w:noVBand="1"/>
      </w:tblPr>
      <w:tblGrid>
        <w:gridCol w:w="6522"/>
        <w:gridCol w:w="3117"/>
      </w:tblGrid>
      <w:tr w:rsidR="005C266C" w:rsidTr="005C266C">
        <w:tc>
          <w:tcPr>
            <w:tcW w:w="6522" w:type="dxa"/>
            <w:hideMark/>
          </w:tcPr>
          <w:p w:rsidR="005C266C" w:rsidRDefault="005C266C">
            <w:r>
              <w:rPr>
                <w:noProof/>
              </w:rPr>
              <w:drawing>
                <wp:inline distT="0" distB="0" distL="0" distR="0">
                  <wp:extent cx="952500" cy="24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243840"/>
                          </a:xfrm>
                          <a:prstGeom prst="rect">
                            <a:avLst/>
                          </a:prstGeom>
                          <a:noFill/>
                          <a:ln>
                            <a:noFill/>
                          </a:ln>
                        </pic:spPr>
                      </pic:pic>
                    </a:graphicData>
                  </a:graphic>
                </wp:inline>
              </w:drawing>
            </w:r>
          </w:p>
        </w:tc>
        <w:tc>
          <w:tcPr>
            <w:tcW w:w="3117" w:type="dxa"/>
            <w:hideMark/>
          </w:tcPr>
          <w:p w:rsidR="005C266C" w:rsidRDefault="005C266C">
            <w:pPr>
              <w:pStyle w:val="Lettrine"/>
            </w:pPr>
            <w:r>
              <w:t>G</w:t>
            </w:r>
          </w:p>
        </w:tc>
      </w:tr>
      <w:tr w:rsidR="005C266C" w:rsidRPr="004B08EF" w:rsidTr="005C266C">
        <w:trPr>
          <w:trHeight w:val="219"/>
        </w:trPr>
        <w:tc>
          <w:tcPr>
            <w:tcW w:w="6522" w:type="dxa"/>
            <w:hideMark/>
          </w:tcPr>
          <w:p w:rsidR="005C266C" w:rsidRPr="005C266C" w:rsidRDefault="005C266C">
            <w:pPr>
              <w:pStyle w:val="upove"/>
              <w:rPr>
                <w:lang w:val="de-DE"/>
              </w:rPr>
            </w:pPr>
            <w:r w:rsidRPr="005C266C">
              <w:rPr>
                <w:lang w:val="de-DE"/>
              </w:rPr>
              <w:t>Internationaler Verband zum Schutz von Pflanzenzüchtungen</w:t>
            </w:r>
          </w:p>
        </w:tc>
        <w:tc>
          <w:tcPr>
            <w:tcW w:w="3117" w:type="dxa"/>
          </w:tcPr>
          <w:p w:rsidR="005C266C" w:rsidRPr="005C266C" w:rsidRDefault="005C266C">
            <w:pPr>
              <w:rPr>
                <w:lang w:val="de-DE"/>
              </w:rPr>
            </w:pPr>
          </w:p>
        </w:tc>
      </w:tr>
    </w:tbl>
    <w:p w:rsidR="005C266C" w:rsidRPr="005C266C" w:rsidRDefault="005C266C" w:rsidP="005C266C">
      <w:pPr>
        <w:rPr>
          <w:lang w:val="de-DE"/>
        </w:rPr>
      </w:pPr>
    </w:p>
    <w:p w:rsidR="005C266C" w:rsidRPr="005C266C" w:rsidRDefault="005C266C" w:rsidP="005C266C">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6512"/>
        <w:gridCol w:w="3127"/>
      </w:tblGrid>
      <w:tr w:rsidR="005C266C" w:rsidRPr="004B08EF" w:rsidTr="005C266C">
        <w:tc>
          <w:tcPr>
            <w:tcW w:w="6512" w:type="dxa"/>
            <w:tcBorders>
              <w:top w:val="nil"/>
              <w:left w:val="nil"/>
              <w:bottom w:val="single" w:sz="4" w:space="0" w:color="auto"/>
              <w:right w:val="nil"/>
            </w:tcBorders>
            <w:hideMark/>
          </w:tcPr>
          <w:p w:rsidR="005C266C" w:rsidRPr="00DC5F72" w:rsidRDefault="005C266C">
            <w:pPr>
              <w:pStyle w:val="Sessiontc"/>
              <w:spacing w:line="240" w:lineRule="auto"/>
              <w:rPr>
                <w:lang w:val="de-DE"/>
              </w:rPr>
            </w:pPr>
            <w:r w:rsidRPr="00DC5F72">
              <w:rPr>
                <w:lang w:val="de-DE"/>
              </w:rPr>
              <w:t>Verwaltungs- und Rechtsausschuss</w:t>
            </w:r>
          </w:p>
          <w:p w:rsidR="005C266C" w:rsidRPr="00DC5F72" w:rsidRDefault="005C266C" w:rsidP="00BB4E0B">
            <w:pPr>
              <w:pStyle w:val="Sessiontcplacedate"/>
              <w:tabs>
                <w:tab w:val="center" w:pos="3256"/>
              </w:tabs>
              <w:rPr>
                <w:sz w:val="22"/>
                <w:lang w:val="de-DE"/>
              </w:rPr>
            </w:pPr>
            <w:r w:rsidRPr="00DC5F72">
              <w:rPr>
                <w:lang w:val="de-DE"/>
              </w:rPr>
              <w:t>Fünfundsiebzigste Tagung</w:t>
            </w:r>
            <w:r w:rsidRPr="00DC5F72">
              <w:rPr>
                <w:lang w:val="de-DE"/>
              </w:rPr>
              <w:br/>
              <w:t>Genf, 31. Oktober 2018</w:t>
            </w:r>
          </w:p>
        </w:tc>
        <w:tc>
          <w:tcPr>
            <w:tcW w:w="3127" w:type="dxa"/>
            <w:tcBorders>
              <w:top w:val="nil"/>
              <w:left w:val="nil"/>
              <w:bottom w:val="single" w:sz="4" w:space="0" w:color="auto"/>
              <w:right w:val="nil"/>
            </w:tcBorders>
            <w:hideMark/>
          </w:tcPr>
          <w:p w:rsidR="005C266C" w:rsidRPr="00DC5F72" w:rsidRDefault="005C266C">
            <w:pPr>
              <w:pStyle w:val="Doccode"/>
              <w:rPr>
                <w:lang w:val="de-DE"/>
              </w:rPr>
            </w:pPr>
            <w:r w:rsidRPr="00DC5F72">
              <w:rPr>
                <w:lang w:val="de-DE"/>
              </w:rPr>
              <w:t>CAJ/75/2</w:t>
            </w:r>
          </w:p>
          <w:p w:rsidR="005C266C" w:rsidRPr="00DC5F72" w:rsidRDefault="005C266C">
            <w:pPr>
              <w:pStyle w:val="Docoriginal"/>
              <w:rPr>
                <w:lang w:val="de-DE"/>
              </w:rPr>
            </w:pPr>
            <w:r w:rsidRPr="00DC5F72">
              <w:rPr>
                <w:lang w:val="de-DE"/>
              </w:rPr>
              <w:t>Original:</w:t>
            </w:r>
            <w:r w:rsidRPr="00DC5F72">
              <w:rPr>
                <w:b w:val="0"/>
                <w:lang w:val="de-DE"/>
              </w:rPr>
              <w:t xml:space="preserve">  </w:t>
            </w:r>
            <w:r w:rsidRPr="00DC5F72">
              <w:rPr>
                <w:b w:val="0"/>
                <w:spacing w:val="0"/>
                <w:lang w:val="de-DE"/>
              </w:rPr>
              <w:t>englisch</w:t>
            </w:r>
          </w:p>
          <w:p w:rsidR="005C266C" w:rsidRPr="00BB4E0B" w:rsidRDefault="005C266C">
            <w:pPr>
              <w:pStyle w:val="Docoriginal"/>
              <w:rPr>
                <w:lang w:val="de-DE"/>
              </w:rPr>
            </w:pPr>
            <w:r w:rsidRPr="00DC5F72">
              <w:rPr>
                <w:lang w:val="de-DE"/>
              </w:rPr>
              <w:t>Datum:</w:t>
            </w:r>
            <w:r w:rsidRPr="00DC5F72">
              <w:rPr>
                <w:b w:val="0"/>
                <w:lang w:val="de-DE"/>
              </w:rPr>
              <w:t xml:space="preserve">  </w:t>
            </w:r>
            <w:r w:rsidR="004B08EF" w:rsidRPr="00DC5F72">
              <w:rPr>
                <w:b w:val="0"/>
                <w:spacing w:val="0"/>
                <w:lang w:val="de-DE"/>
              </w:rPr>
              <w:t>16</w:t>
            </w:r>
            <w:r w:rsidRPr="00DC5F72">
              <w:rPr>
                <w:b w:val="0"/>
                <w:spacing w:val="0"/>
                <w:lang w:val="de-DE"/>
              </w:rPr>
              <w:t>. August 2018</w:t>
            </w:r>
          </w:p>
        </w:tc>
      </w:tr>
    </w:tbl>
    <w:p w:rsidR="005C266C" w:rsidRPr="005C266C" w:rsidRDefault="005C266C" w:rsidP="005C266C">
      <w:pPr>
        <w:pStyle w:val="Titleofdoc0"/>
        <w:rPr>
          <w:lang w:val="de-DE"/>
        </w:rPr>
      </w:pPr>
      <w:bookmarkStart w:id="0" w:name="TitleOfDoc"/>
      <w:bookmarkEnd w:id="0"/>
      <w:r w:rsidRPr="005C266C">
        <w:rPr>
          <w:lang w:val="de-DE"/>
        </w:rPr>
        <w:t>TGP-Dokumente</w:t>
      </w:r>
    </w:p>
    <w:p w:rsidR="005C266C" w:rsidRPr="005C266C" w:rsidRDefault="005C266C" w:rsidP="005C266C">
      <w:pPr>
        <w:pStyle w:val="preparedby1"/>
        <w:jc w:val="left"/>
        <w:rPr>
          <w:lang w:val="de-DE"/>
        </w:rPr>
      </w:pPr>
      <w:bookmarkStart w:id="1" w:name="Prepared"/>
      <w:bookmarkEnd w:id="1"/>
      <w:r w:rsidRPr="005C266C">
        <w:rPr>
          <w:lang w:val="de-DE"/>
        </w:rPr>
        <w:t>vom Verbandsbüro erstelltes Dokument</w:t>
      </w:r>
    </w:p>
    <w:p w:rsidR="005C266C" w:rsidRPr="005C266C" w:rsidRDefault="005C266C" w:rsidP="005C266C">
      <w:pPr>
        <w:pStyle w:val="Disclaimer"/>
        <w:rPr>
          <w:lang w:val="de-DE"/>
        </w:rPr>
      </w:pPr>
      <w:r w:rsidRPr="005C266C">
        <w:rPr>
          <w:lang w:val="de-DE"/>
        </w:rPr>
        <w:t>Haftungsausschluss:  dieses Dokument gibt nicht die Grundsätze oder eine Anleitung der UPOV wieder</w:t>
      </w:r>
    </w:p>
    <w:p w:rsidR="005C266C" w:rsidRPr="005C266C" w:rsidRDefault="005C266C" w:rsidP="005C266C">
      <w:pPr>
        <w:pStyle w:val="Heading1"/>
        <w:rPr>
          <w:lang w:val="de-DE"/>
        </w:rPr>
      </w:pPr>
      <w:bookmarkStart w:id="2" w:name="_Toc419124859"/>
      <w:bookmarkStart w:id="3" w:name="_Toc386185971"/>
      <w:bookmarkStart w:id="4" w:name="_Toc486947206"/>
      <w:bookmarkStart w:id="5" w:name="_Toc419124858"/>
      <w:bookmarkStart w:id="6" w:name="_Toc386185970"/>
      <w:bookmarkStart w:id="7" w:name="_Toc353797725"/>
      <w:bookmarkStart w:id="8" w:name="_Toc352678045"/>
      <w:bookmarkStart w:id="9" w:name="_Toc457395437"/>
      <w:bookmarkStart w:id="10" w:name="_Toc412715695"/>
      <w:bookmarkStart w:id="11" w:name="_Toc404935671"/>
      <w:bookmarkStart w:id="12" w:name="_Toc404932170"/>
      <w:bookmarkStart w:id="13" w:name="_Toc404931721"/>
      <w:bookmarkStart w:id="14" w:name="_Toc404931550"/>
      <w:bookmarkStart w:id="15" w:name="_Toc404931496"/>
      <w:bookmarkStart w:id="16" w:name="_Toc387757149"/>
      <w:bookmarkStart w:id="17" w:name="_Toc522888747"/>
      <w:bookmarkStart w:id="18" w:name="_Toc522889015"/>
      <w:r w:rsidRPr="005C266C">
        <w:rPr>
          <w:lang w:val="de-DE"/>
        </w:rPr>
        <w:t>ZUSAMMENFASSUNG</w:t>
      </w:r>
      <w:bookmarkEnd w:id="9"/>
      <w:bookmarkEnd w:id="10"/>
      <w:bookmarkEnd w:id="11"/>
      <w:bookmarkEnd w:id="12"/>
      <w:bookmarkEnd w:id="13"/>
      <w:bookmarkEnd w:id="14"/>
      <w:bookmarkEnd w:id="15"/>
      <w:bookmarkEnd w:id="16"/>
      <w:bookmarkEnd w:id="17"/>
      <w:bookmarkEnd w:id="18"/>
    </w:p>
    <w:p w:rsidR="005C266C" w:rsidRPr="005C266C" w:rsidRDefault="005C266C" w:rsidP="005C266C">
      <w:pPr>
        <w:rPr>
          <w:lang w:val="de-DE"/>
        </w:rPr>
      </w:pPr>
    </w:p>
    <w:p w:rsidR="005C266C" w:rsidRPr="005C266C" w:rsidRDefault="005C266C" w:rsidP="005C266C">
      <w:pPr>
        <w:rPr>
          <w:lang w:val="de-DE"/>
        </w:rPr>
      </w:pPr>
      <w:r>
        <w:fldChar w:fldCharType="begin"/>
      </w:r>
      <w:r w:rsidRPr="005C266C">
        <w:rPr>
          <w:lang w:val="de-DE"/>
        </w:rPr>
        <w:instrText xml:space="preserve"> AUTONUM  </w:instrText>
      </w:r>
      <w:r>
        <w:fldChar w:fldCharType="end"/>
      </w:r>
      <w:r w:rsidRPr="005C266C">
        <w:rPr>
          <w:lang w:val="de-DE"/>
        </w:rPr>
        <w:tab/>
        <w:t xml:space="preserve">Zweck dieses Dokuments ist es, über die Entwicklungen betreffend TGP-Dokumente zu berichten und Informationen zu vermitteln, um den CAJ bei der Prüfung der Dokumente  </w:t>
      </w:r>
      <w:r w:rsidRPr="005C266C">
        <w:rPr>
          <w:iCs/>
          <w:snapToGrid w:val="0"/>
          <w:lang w:val="de-DE"/>
        </w:rPr>
        <w:t xml:space="preserve">TGP/5: Abschnitt 1/3 Draft 2 </w:t>
      </w:r>
      <w:r w:rsidRPr="005C266C">
        <w:rPr>
          <w:lang w:val="de-DE"/>
        </w:rPr>
        <w:t>und TGP/7/5 Draft 2 „Erst</w:t>
      </w:r>
      <w:r w:rsidR="00BB4E0B">
        <w:rPr>
          <w:lang w:val="de-DE"/>
        </w:rPr>
        <w:t>ellung von Prüfungsrichtlinien”</w:t>
      </w:r>
      <w:r w:rsidRPr="005C266C">
        <w:rPr>
          <w:lang w:val="de-DE"/>
        </w:rPr>
        <w:t xml:space="preserve"> als Grundlage für deren Annahme durch den Rat auf seiner zweiundfünfzigsten ordentlichen Tagung am 2. November 2018 in Genf zu unterstützen, sowie ein vorläufiges Programm für die Erarbeitung von TGP-Dokumenten vorzulegen.</w:t>
      </w:r>
    </w:p>
    <w:p w:rsidR="005C266C" w:rsidRPr="005C266C" w:rsidRDefault="005C266C" w:rsidP="005C266C">
      <w:pPr>
        <w:rPr>
          <w:lang w:val="de-DE"/>
        </w:rPr>
      </w:pPr>
    </w:p>
    <w:p w:rsidR="005C266C" w:rsidRPr="005C266C" w:rsidRDefault="005C266C" w:rsidP="005C266C">
      <w:pPr>
        <w:rPr>
          <w:lang w:val="de-DE"/>
        </w:rPr>
      </w:pPr>
      <w:r>
        <w:fldChar w:fldCharType="begin"/>
      </w:r>
      <w:r w:rsidRPr="005C266C">
        <w:rPr>
          <w:lang w:val="de-DE"/>
        </w:rPr>
        <w:instrText xml:space="preserve"> AUTONUM  </w:instrText>
      </w:r>
      <w:r>
        <w:fldChar w:fldCharType="end"/>
      </w:r>
      <w:r w:rsidRPr="005C266C">
        <w:rPr>
          <w:lang w:val="de-DE"/>
        </w:rPr>
        <w:tab/>
        <w:t>Der CAJ wird ersucht,</w:t>
      </w:r>
    </w:p>
    <w:p w:rsidR="005C266C" w:rsidRPr="005C266C" w:rsidRDefault="005C266C" w:rsidP="005C266C">
      <w:pPr>
        <w:rPr>
          <w:lang w:val="de-DE"/>
        </w:rPr>
      </w:pPr>
    </w:p>
    <w:p w:rsidR="005C266C" w:rsidRPr="005C266C" w:rsidRDefault="005C266C" w:rsidP="005C266C">
      <w:pPr>
        <w:tabs>
          <w:tab w:val="left" w:pos="1134"/>
        </w:tabs>
        <w:ind w:firstLine="567"/>
        <w:rPr>
          <w:lang w:val="de-DE"/>
        </w:rPr>
      </w:pPr>
      <w:r w:rsidRPr="005C266C">
        <w:rPr>
          <w:lang w:val="de-DE"/>
        </w:rPr>
        <w:t>a)</w:t>
      </w:r>
      <w:r w:rsidRPr="005C266C">
        <w:rPr>
          <w:lang w:val="de-DE"/>
        </w:rPr>
        <w:tab/>
        <w:t>die vorgeschlagene Überarbeitung von Dokument TGP/5 „Erfahrung und Zusammenarbeit bei der DUS-Prüfung“, Abschnitt 1/2 „Musterverwaltungsvereinbarung für die internationale Zusammenarbeit bei der Sortenprüfung“ auf der Grundlage von Dokument TGP/5: Abschnitt 1/3 Draft 2 zu prüfen;</w:t>
      </w:r>
    </w:p>
    <w:p w:rsidR="005C266C" w:rsidRPr="005C266C" w:rsidRDefault="005C266C" w:rsidP="005C266C">
      <w:pPr>
        <w:tabs>
          <w:tab w:val="left" w:pos="1134"/>
        </w:tabs>
        <w:ind w:firstLine="567"/>
        <w:rPr>
          <w:lang w:val="de-DE"/>
        </w:rPr>
      </w:pPr>
    </w:p>
    <w:p w:rsidR="005C266C" w:rsidRPr="005C266C" w:rsidRDefault="005C266C" w:rsidP="005C266C">
      <w:pPr>
        <w:tabs>
          <w:tab w:val="left" w:pos="1134"/>
        </w:tabs>
        <w:ind w:firstLine="567"/>
        <w:rPr>
          <w:lang w:val="de-DE"/>
        </w:rPr>
      </w:pPr>
      <w:r w:rsidRPr="005C266C">
        <w:rPr>
          <w:lang w:val="de-DE"/>
        </w:rPr>
        <w:t>b)</w:t>
      </w:r>
      <w:r w:rsidRPr="005C266C">
        <w:rPr>
          <w:lang w:val="de-DE"/>
        </w:rPr>
        <w:tab/>
        <w:t>die Überarbeitung von Dokument TGP/7 „Erarbeitung von Prüfungsrichtlinien” auf der Grundlage von Doku</w:t>
      </w:r>
      <w:r w:rsidR="004B08EF">
        <w:rPr>
          <w:lang w:val="de-DE"/>
        </w:rPr>
        <w:t xml:space="preserve">ment TGP/7/6 </w:t>
      </w:r>
      <w:proofErr w:type="spellStart"/>
      <w:r w:rsidR="004B08EF">
        <w:rPr>
          <w:lang w:val="de-DE"/>
        </w:rPr>
        <w:t>Draft</w:t>
      </w:r>
      <w:proofErr w:type="spellEnd"/>
      <w:r w:rsidR="004B08EF">
        <w:rPr>
          <w:lang w:val="de-DE"/>
        </w:rPr>
        <w:t xml:space="preserve"> 2 zu prüfen;</w:t>
      </w:r>
    </w:p>
    <w:p w:rsidR="005C266C" w:rsidRPr="005C266C" w:rsidRDefault="005C266C" w:rsidP="005C266C">
      <w:pPr>
        <w:tabs>
          <w:tab w:val="left" w:pos="1134"/>
        </w:tabs>
        <w:ind w:firstLine="567"/>
        <w:rPr>
          <w:lang w:val="de-DE"/>
        </w:rPr>
      </w:pPr>
    </w:p>
    <w:p w:rsidR="005C266C" w:rsidRPr="005C266C" w:rsidRDefault="005C266C" w:rsidP="005C266C">
      <w:pPr>
        <w:tabs>
          <w:tab w:val="left" w:pos="1134"/>
        </w:tabs>
        <w:ind w:firstLine="567"/>
        <w:rPr>
          <w:rFonts w:cs="Arial"/>
          <w:lang w:val="de-DE"/>
        </w:rPr>
      </w:pPr>
      <w:r w:rsidRPr="005C266C">
        <w:rPr>
          <w:lang w:val="de-DE"/>
        </w:rPr>
        <w:t>c)</w:t>
      </w:r>
      <w:r w:rsidRPr="005C266C">
        <w:rPr>
          <w:lang w:val="de-DE"/>
        </w:rPr>
        <w:tab/>
        <w:t xml:space="preserve">zur Kenntnis zu nehmen, daß der Rat in Verbindung mit der Annahme der überarbeiteten </w:t>
      </w:r>
      <w:r w:rsidR="006D63B1">
        <w:rPr>
          <w:lang w:val="de-DE"/>
        </w:rPr>
        <w:t>TGP</w:t>
      </w:r>
      <w:r w:rsidR="006D63B1">
        <w:rPr>
          <w:lang w:val="de-DE"/>
        </w:rPr>
        <w:noBreakHyphen/>
      </w:r>
      <w:r w:rsidRPr="005C266C">
        <w:rPr>
          <w:lang w:val="de-DE"/>
        </w:rPr>
        <w:t>Dokumente auf der zweiundfünfzigsten ordentlichen Tagung des Rates ersucht werden wird, auf der Grundlage von Dokument TGP/0/10 Draft 1 eine Überarbeitung vo</w:t>
      </w:r>
      <w:r w:rsidR="006D63B1">
        <w:rPr>
          <w:lang w:val="de-DE"/>
        </w:rPr>
        <w:t>n Dokument TGP/0 „Liste der TGP</w:t>
      </w:r>
      <w:r w:rsidR="006D63B1">
        <w:rPr>
          <w:lang w:val="de-DE"/>
        </w:rPr>
        <w:noBreakHyphen/>
      </w:r>
      <w:r w:rsidRPr="005C266C">
        <w:rPr>
          <w:lang w:val="de-DE"/>
        </w:rPr>
        <w:t xml:space="preserve">Dokumente und Datum der jüngsten Ausgabe“ (Dokument TGP/0/10) anzunehmen; und </w:t>
      </w:r>
    </w:p>
    <w:p w:rsidR="005C266C" w:rsidRPr="005C266C" w:rsidRDefault="005C266C" w:rsidP="005C266C">
      <w:pPr>
        <w:tabs>
          <w:tab w:val="left" w:pos="1134"/>
        </w:tabs>
        <w:ind w:firstLine="567"/>
        <w:rPr>
          <w:rFonts w:cs="Arial"/>
          <w:lang w:val="de-DE"/>
        </w:rPr>
      </w:pPr>
    </w:p>
    <w:p w:rsidR="005C266C" w:rsidRPr="005C266C" w:rsidRDefault="005C266C" w:rsidP="005C266C">
      <w:pPr>
        <w:tabs>
          <w:tab w:val="left" w:pos="1134"/>
        </w:tabs>
        <w:ind w:firstLine="567"/>
        <w:rPr>
          <w:lang w:val="de-DE"/>
        </w:rPr>
      </w:pPr>
      <w:r w:rsidRPr="005C266C">
        <w:rPr>
          <w:lang w:val="de-DE"/>
        </w:rPr>
        <w:t>d)</w:t>
      </w:r>
      <w:r w:rsidRPr="005C266C">
        <w:rPr>
          <w:lang w:val="de-DE"/>
        </w:rPr>
        <w:tab/>
        <w:t>das Programm für die Erarbeitung von TGP-Dokumenten wie in Anlage III dieses Dokuments dargelegt, zu prüfen.</w:t>
      </w:r>
    </w:p>
    <w:p w:rsidR="005C266C" w:rsidRPr="005C266C" w:rsidRDefault="005C266C" w:rsidP="005C266C">
      <w:pPr>
        <w:tabs>
          <w:tab w:val="left" w:pos="1134"/>
        </w:tabs>
        <w:ind w:firstLine="567"/>
        <w:rPr>
          <w:lang w:val="de-DE"/>
        </w:rPr>
      </w:pPr>
    </w:p>
    <w:p w:rsidR="005C266C" w:rsidRPr="005C266C" w:rsidRDefault="005C266C" w:rsidP="005C266C">
      <w:pPr>
        <w:jc w:val="left"/>
        <w:rPr>
          <w:rFonts w:cs="Arial"/>
          <w:color w:val="000000"/>
          <w:lang w:val="de-DE"/>
        </w:rPr>
      </w:pPr>
      <w:r>
        <w:fldChar w:fldCharType="begin"/>
      </w:r>
      <w:r w:rsidRPr="005C266C">
        <w:rPr>
          <w:rFonts w:cs="Arial"/>
          <w:lang w:val="de-DE"/>
        </w:rPr>
        <w:instrText xml:space="preserve"> AUTONUM  </w:instrText>
      </w:r>
      <w:r>
        <w:fldChar w:fldCharType="end"/>
      </w:r>
      <w:r w:rsidRPr="005C266C">
        <w:rPr>
          <w:lang w:val="de-DE"/>
        </w:rPr>
        <w:tab/>
        <w:t>Der Aufbau dieses Dokumentes ist wie folgt:</w:t>
      </w:r>
    </w:p>
    <w:p w:rsidR="005C266C" w:rsidRPr="005C266C" w:rsidRDefault="005C266C" w:rsidP="005C266C">
      <w:pPr>
        <w:rPr>
          <w:snapToGrid w:val="0"/>
          <w:lang w:val="de-DE"/>
        </w:rPr>
      </w:pPr>
    </w:p>
    <w:p w:rsidR="00D632BA" w:rsidRPr="00D632BA" w:rsidRDefault="00D632BA">
      <w:pPr>
        <w:pStyle w:val="TOC1"/>
        <w:rPr>
          <w:rFonts w:asciiTheme="minorHAnsi" w:eastAsiaTheme="minorEastAsia" w:hAnsiTheme="minorHAnsi" w:cstheme="minorBidi"/>
          <w:caps w:val="0"/>
          <w:noProof/>
          <w:sz w:val="22"/>
          <w:szCs w:val="22"/>
          <w:lang w:val="de-DE"/>
        </w:rPr>
      </w:pPr>
      <w:r>
        <w:rPr>
          <w:lang w:val="de-DE"/>
        </w:rPr>
        <w:fldChar w:fldCharType="begin"/>
      </w:r>
      <w:r>
        <w:rPr>
          <w:lang w:val="de-DE"/>
        </w:rPr>
        <w:instrText xml:space="preserve"> TOC \o "1-2" \u </w:instrText>
      </w:r>
      <w:r>
        <w:rPr>
          <w:lang w:val="de-DE"/>
        </w:rPr>
        <w:fldChar w:fldCharType="separate"/>
      </w:r>
      <w:r w:rsidRPr="00F1696C">
        <w:rPr>
          <w:noProof/>
          <w:lang w:val="de-DE"/>
        </w:rPr>
        <w:t>ZUSAMMENFASSUNG</w:t>
      </w:r>
      <w:r w:rsidRPr="00D632BA">
        <w:rPr>
          <w:noProof/>
          <w:lang w:val="de-DE"/>
        </w:rPr>
        <w:tab/>
      </w:r>
      <w:r>
        <w:rPr>
          <w:noProof/>
        </w:rPr>
        <w:fldChar w:fldCharType="begin"/>
      </w:r>
      <w:r w:rsidRPr="00D632BA">
        <w:rPr>
          <w:noProof/>
          <w:lang w:val="de-DE"/>
        </w:rPr>
        <w:instrText xml:space="preserve"> PAGEREF _Toc522889015 \h </w:instrText>
      </w:r>
      <w:r>
        <w:rPr>
          <w:noProof/>
        </w:rPr>
      </w:r>
      <w:r>
        <w:rPr>
          <w:noProof/>
        </w:rPr>
        <w:fldChar w:fldCharType="separate"/>
      </w:r>
      <w:r w:rsidRPr="00D632BA">
        <w:rPr>
          <w:noProof/>
          <w:lang w:val="de-DE"/>
        </w:rPr>
        <w:t>1</w:t>
      </w:r>
      <w:r>
        <w:rPr>
          <w:noProof/>
        </w:rPr>
        <w:fldChar w:fldCharType="end"/>
      </w:r>
    </w:p>
    <w:p w:rsidR="00D632BA" w:rsidRPr="00D632BA" w:rsidRDefault="00D632BA">
      <w:pPr>
        <w:pStyle w:val="TOC1"/>
        <w:rPr>
          <w:rFonts w:asciiTheme="minorHAnsi" w:eastAsiaTheme="minorEastAsia" w:hAnsiTheme="minorHAnsi" w:cstheme="minorBidi"/>
          <w:caps w:val="0"/>
          <w:noProof/>
          <w:sz w:val="22"/>
          <w:szCs w:val="22"/>
          <w:lang w:val="de-DE"/>
        </w:rPr>
      </w:pPr>
      <w:r w:rsidRPr="00F1696C">
        <w:rPr>
          <w:noProof/>
          <w:lang w:val="de-DE"/>
        </w:rPr>
        <w:t>HINTERGRUND</w:t>
      </w:r>
      <w:r w:rsidRPr="00D632BA">
        <w:rPr>
          <w:noProof/>
          <w:lang w:val="de-DE"/>
        </w:rPr>
        <w:tab/>
      </w:r>
      <w:r>
        <w:rPr>
          <w:noProof/>
        </w:rPr>
        <w:fldChar w:fldCharType="begin"/>
      </w:r>
      <w:r w:rsidRPr="00D632BA">
        <w:rPr>
          <w:noProof/>
          <w:lang w:val="de-DE"/>
        </w:rPr>
        <w:instrText xml:space="preserve"> PAGEREF _Toc522889016 \h </w:instrText>
      </w:r>
      <w:r>
        <w:rPr>
          <w:noProof/>
        </w:rPr>
      </w:r>
      <w:r>
        <w:rPr>
          <w:noProof/>
        </w:rPr>
        <w:fldChar w:fldCharType="separate"/>
      </w:r>
      <w:r w:rsidRPr="00D632BA">
        <w:rPr>
          <w:noProof/>
          <w:lang w:val="de-DE"/>
        </w:rPr>
        <w:t>2</w:t>
      </w:r>
      <w:r>
        <w:rPr>
          <w:noProof/>
        </w:rPr>
        <w:fldChar w:fldCharType="end"/>
      </w:r>
    </w:p>
    <w:p w:rsidR="00D632BA" w:rsidRPr="00D632BA" w:rsidRDefault="00D632BA">
      <w:pPr>
        <w:pStyle w:val="TOC1"/>
        <w:rPr>
          <w:rFonts w:asciiTheme="minorHAnsi" w:eastAsiaTheme="minorEastAsia" w:hAnsiTheme="minorHAnsi" w:cstheme="minorBidi"/>
          <w:caps w:val="0"/>
          <w:noProof/>
          <w:sz w:val="22"/>
          <w:szCs w:val="22"/>
          <w:lang w:val="de-DE"/>
        </w:rPr>
      </w:pPr>
      <w:r w:rsidRPr="00F1696C">
        <w:rPr>
          <w:noProof/>
          <w:lang w:val="de-DE"/>
        </w:rPr>
        <w:t>VOM CAJ ZU PRÜFENDE DOKUMENTE</w:t>
      </w:r>
      <w:r w:rsidRPr="00D632BA">
        <w:rPr>
          <w:noProof/>
          <w:lang w:val="de-DE"/>
        </w:rPr>
        <w:tab/>
      </w:r>
      <w:r>
        <w:rPr>
          <w:noProof/>
        </w:rPr>
        <w:fldChar w:fldCharType="begin"/>
      </w:r>
      <w:r w:rsidRPr="00D632BA">
        <w:rPr>
          <w:noProof/>
          <w:lang w:val="de-DE"/>
        </w:rPr>
        <w:instrText xml:space="preserve"> PAGEREF _Toc522889017 \h </w:instrText>
      </w:r>
      <w:r>
        <w:rPr>
          <w:noProof/>
        </w:rPr>
      </w:r>
      <w:r>
        <w:rPr>
          <w:noProof/>
        </w:rPr>
        <w:fldChar w:fldCharType="separate"/>
      </w:r>
      <w:r w:rsidRPr="00D632BA">
        <w:rPr>
          <w:noProof/>
          <w:lang w:val="de-DE"/>
        </w:rPr>
        <w:t>2</w:t>
      </w:r>
      <w:r>
        <w:rPr>
          <w:noProof/>
        </w:rPr>
        <w:fldChar w:fldCharType="end"/>
      </w:r>
    </w:p>
    <w:p w:rsidR="00D632BA" w:rsidRPr="00D632BA" w:rsidRDefault="00D632BA">
      <w:pPr>
        <w:pStyle w:val="TOC2"/>
        <w:rPr>
          <w:rFonts w:asciiTheme="minorHAnsi" w:eastAsiaTheme="minorEastAsia" w:hAnsiTheme="minorHAnsi" w:cstheme="minorBidi"/>
          <w:smallCaps w:val="0"/>
          <w:noProof/>
          <w:sz w:val="22"/>
          <w:szCs w:val="22"/>
          <w:lang w:val="de-DE"/>
        </w:rPr>
      </w:pPr>
      <w:r w:rsidRPr="00F1696C">
        <w:rPr>
          <w:noProof/>
          <w:snapToGrid w:val="0"/>
          <w:lang w:val="de-DE"/>
        </w:rPr>
        <w:t>TGP/5:  Erfahrung und Zusammenarbeit bei der DUS-Prüfung (Überarbeitung) (Dokument TGP/5: Abschnitt 1/3 Draft 2)</w:t>
      </w:r>
      <w:r w:rsidRPr="00D632BA">
        <w:rPr>
          <w:noProof/>
          <w:lang w:val="de-DE"/>
        </w:rPr>
        <w:tab/>
      </w:r>
      <w:r>
        <w:rPr>
          <w:noProof/>
        </w:rPr>
        <w:fldChar w:fldCharType="begin"/>
      </w:r>
      <w:r w:rsidRPr="00D632BA">
        <w:rPr>
          <w:noProof/>
          <w:lang w:val="de-DE"/>
        </w:rPr>
        <w:instrText xml:space="preserve"> PAGEREF _Toc522889018 \h </w:instrText>
      </w:r>
      <w:r>
        <w:rPr>
          <w:noProof/>
        </w:rPr>
      </w:r>
      <w:r>
        <w:rPr>
          <w:noProof/>
        </w:rPr>
        <w:fldChar w:fldCharType="separate"/>
      </w:r>
      <w:r w:rsidRPr="00D632BA">
        <w:rPr>
          <w:noProof/>
          <w:lang w:val="de-DE"/>
        </w:rPr>
        <w:t>2</w:t>
      </w:r>
      <w:r>
        <w:rPr>
          <w:noProof/>
        </w:rPr>
        <w:fldChar w:fldCharType="end"/>
      </w:r>
    </w:p>
    <w:p w:rsidR="00D632BA" w:rsidRPr="00D632BA" w:rsidRDefault="00D632BA">
      <w:pPr>
        <w:pStyle w:val="TOC2"/>
        <w:rPr>
          <w:rFonts w:asciiTheme="minorHAnsi" w:eastAsiaTheme="minorEastAsia" w:hAnsiTheme="minorHAnsi" w:cstheme="minorBidi"/>
          <w:smallCaps w:val="0"/>
          <w:noProof/>
          <w:sz w:val="22"/>
          <w:szCs w:val="22"/>
          <w:lang w:val="de-DE"/>
        </w:rPr>
      </w:pPr>
      <w:r w:rsidRPr="00F1696C">
        <w:rPr>
          <w:noProof/>
          <w:snapToGrid w:val="0"/>
          <w:lang w:val="de-DE"/>
        </w:rPr>
        <w:t>TGP/7:  Erstellung von Prüfungsrichtlinien (Überarbeitung) (Dokument TGP/7/6 Draft 2)</w:t>
      </w:r>
      <w:r w:rsidRPr="00D632BA">
        <w:rPr>
          <w:noProof/>
          <w:lang w:val="de-DE"/>
        </w:rPr>
        <w:tab/>
      </w:r>
      <w:r>
        <w:rPr>
          <w:noProof/>
        </w:rPr>
        <w:fldChar w:fldCharType="begin"/>
      </w:r>
      <w:r w:rsidRPr="00D632BA">
        <w:rPr>
          <w:noProof/>
          <w:lang w:val="de-DE"/>
        </w:rPr>
        <w:instrText xml:space="preserve"> PAGEREF _Toc522889019 \h </w:instrText>
      </w:r>
      <w:r>
        <w:rPr>
          <w:noProof/>
        </w:rPr>
      </w:r>
      <w:r>
        <w:rPr>
          <w:noProof/>
        </w:rPr>
        <w:fldChar w:fldCharType="separate"/>
      </w:r>
      <w:r w:rsidRPr="00D632BA">
        <w:rPr>
          <w:noProof/>
          <w:lang w:val="de-DE"/>
        </w:rPr>
        <w:t>3</w:t>
      </w:r>
      <w:r>
        <w:rPr>
          <w:noProof/>
        </w:rPr>
        <w:fldChar w:fldCharType="end"/>
      </w:r>
    </w:p>
    <w:p w:rsidR="00D632BA" w:rsidRPr="00D632BA" w:rsidRDefault="00D632BA">
      <w:pPr>
        <w:pStyle w:val="TOC2"/>
        <w:rPr>
          <w:rFonts w:asciiTheme="minorHAnsi" w:eastAsiaTheme="minorEastAsia" w:hAnsiTheme="minorHAnsi" w:cstheme="minorBidi"/>
          <w:smallCaps w:val="0"/>
          <w:noProof/>
          <w:sz w:val="22"/>
          <w:szCs w:val="22"/>
          <w:lang w:val="de-DE"/>
        </w:rPr>
      </w:pPr>
      <w:r w:rsidRPr="00F1696C">
        <w:rPr>
          <w:noProof/>
          <w:snapToGrid w:val="0"/>
          <w:lang w:val="de-DE"/>
        </w:rPr>
        <w:t>TGP/0:  Liste der TGP-Dokumente und Datum der jüngsten Ausgabe (Überarbeitung) (Dokument TGP/0/10 Draft 1)</w:t>
      </w:r>
      <w:r w:rsidRPr="00D632BA">
        <w:rPr>
          <w:noProof/>
          <w:lang w:val="de-DE"/>
        </w:rPr>
        <w:tab/>
      </w:r>
      <w:r>
        <w:rPr>
          <w:noProof/>
        </w:rPr>
        <w:fldChar w:fldCharType="begin"/>
      </w:r>
      <w:r w:rsidRPr="00D632BA">
        <w:rPr>
          <w:noProof/>
          <w:lang w:val="de-DE"/>
        </w:rPr>
        <w:instrText xml:space="preserve"> PAGEREF _Toc522889020 \h </w:instrText>
      </w:r>
      <w:r>
        <w:rPr>
          <w:noProof/>
        </w:rPr>
      </w:r>
      <w:r>
        <w:rPr>
          <w:noProof/>
        </w:rPr>
        <w:fldChar w:fldCharType="separate"/>
      </w:r>
      <w:r w:rsidRPr="00D632BA">
        <w:rPr>
          <w:noProof/>
          <w:lang w:val="de-DE"/>
        </w:rPr>
        <w:t>3</w:t>
      </w:r>
      <w:r>
        <w:rPr>
          <w:noProof/>
        </w:rPr>
        <w:fldChar w:fldCharType="end"/>
      </w:r>
    </w:p>
    <w:p w:rsidR="00D632BA" w:rsidRPr="00D632BA" w:rsidRDefault="00D632BA">
      <w:pPr>
        <w:pStyle w:val="TOC1"/>
        <w:rPr>
          <w:rFonts w:asciiTheme="minorHAnsi" w:eastAsiaTheme="minorEastAsia" w:hAnsiTheme="minorHAnsi" w:cstheme="minorBidi"/>
          <w:caps w:val="0"/>
          <w:noProof/>
          <w:sz w:val="22"/>
          <w:szCs w:val="22"/>
          <w:lang w:val="de-DE"/>
        </w:rPr>
      </w:pPr>
      <w:r w:rsidRPr="00F1696C">
        <w:rPr>
          <w:noProof/>
          <w:lang w:val="de-DE"/>
        </w:rPr>
        <w:t>PROGRAMM FÜR DIE ERARBEITUNG VON TGP-DOKUMENTEN</w:t>
      </w:r>
      <w:r w:rsidRPr="00D632BA">
        <w:rPr>
          <w:noProof/>
          <w:lang w:val="de-DE"/>
        </w:rPr>
        <w:tab/>
      </w:r>
      <w:r>
        <w:rPr>
          <w:noProof/>
        </w:rPr>
        <w:fldChar w:fldCharType="begin"/>
      </w:r>
      <w:r w:rsidRPr="00D632BA">
        <w:rPr>
          <w:noProof/>
          <w:lang w:val="de-DE"/>
        </w:rPr>
        <w:instrText xml:space="preserve"> PAGEREF _Toc522889021 \h </w:instrText>
      </w:r>
      <w:r>
        <w:rPr>
          <w:noProof/>
        </w:rPr>
      </w:r>
      <w:r>
        <w:rPr>
          <w:noProof/>
        </w:rPr>
        <w:fldChar w:fldCharType="separate"/>
      </w:r>
      <w:r w:rsidRPr="00D632BA">
        <w:rPr>
          <w:noProof/>
          <w:lang w:val="de-DE"/>
        </w:rPr>
        <w:t>4</w:t>
      </w:r>
      <w:r>
        <w:rPr>
          <w:noProof/>
        </w:rPr>
        <w:fldChar w:fldCharType="end"/>
      </w:r>
    </w:p>
    <w:p w:rsidR="005C266C" w:rsidRPr="005C266C" w:rsidRDefault="00D632BA" w:rsidP="005C266C">
      <w:pPr>
        <w:tabs>
          <w:tab w:val="left" w:pos="1134"/>
        </w:tabs>
        <w:ind w:left="1134" w:hanging="1134"/>
        <w:rPr>
          <w:snapToGrid w:val="0"/>
          <w:lang w:val="de-DE"/>
        </w:rPr>
      </w:pPr>
      <w:r>
        <w:rPr>
          <w:lang w:val="de-DE"/>
        </w:rPr>
        <w:fldChar w:fldCharType="end"/>
      </w:r>
      <w:r w:rsidR="005C266C" w:rsidRPr="005C266C">
        <w:rPr>
          <w:lang w:val="de-DE"/>
        </w:rPr>
        <w:t>ANLAGE I:</w:t>
      </w:r>
      <w:r w:rsidR="005C266C" w:rsidRPr="005C266C">
        <w:rPr>
          <w:lang w:val="de-DE"/>
        </w:rPr>
        <w:tab/>
        <w:t>Überarbeitung von Dokument TGP/5: Abschnitt 1: „Musterverwaltungsvereinbarung für die internationale Zusammenarbeit bei der Sortenprüfung“</w:t>
      </w:r>
    </w:p>
    <w:p w:rsidR="005C266C" w:rsidRPr="005C266C" w:rsidRDefault="005C266C" w:rsidP="005C266C">
      <w:pPr>
        <w:tabs>
          <w:tab w:val="left" w:pos="1134"/>
        </w:tabs>
        <w:ind w:left="1134" w:hanging="1134"/>
        <w:rPr>
          <w:snapToGrid w:val="0"/>
          <w:lang w:val="de-DE"/>
        </w:rPr>
      </w:pPr>
      <w:r w:rsidRPr="005C266C">
        <w:rPr>
          <w:lang w:val="de-DE"/>
        </w:rPr>
        <w:t>ANLAGE II:</w:t>
      </w:r>
      <w:r w:rsidRPr="005C266C">
        <w:rPr>
          <w:lang w:val="de-DE"/>
        </w:rPr>
        <w:tab/>
        <w:t>Überarbeitungen von Dokument TGP/7 „Erstellung von Prüfungsrichtlinien“, die zuvor vom TC vereinbart wurden</w:t>
      </w:r>
    </w:p>
    <w:p w:rsidR="005C266C" w:rsidRPr="005C266C" w:rsidRDefault="005C266C" w:rsidP="005C266C">
      <w:pPr>
        <w:tabs>
          <w:tab w:val="left" w:pos="1134"/>
        </w:tabs>
        <w:ind w:left="1134" w:hanging="1134"/>
        <w:rPr>
          <w:lang w:val="de-DE"/>
        </w:rPr>
      </w:pPr>
      <w:r w:rsidRPr="005C266C">
        <w:rPr>
          <w:lang w:val="de-DE"/>
        </w:rPr>
        <w:t>ANLAGE III:</w:t>
      </w:r>
      <w:r w:rsidRPr="005C266C">
        <w:rPr>
          <w:lang w:val="de-DE"/>
        </w:rPr>
        <w:tab/>
        <w:t>Programm für die Erstellung von TGP-Dokumenten</w:t>
      </w:r>
    </w:p>
    <w:p w:rsidR="005C266C" w:rsidRPr="005C266C" w:rsidRDefault="005C266C" w:rsidP="005C266C">
      <w:pPr>
        <w:rPr>
          <w:lang w:val="de-DE"/>
        </w:rPr>
      </w:pPr>
    </w:p>
    <w:p w:rsidR="005C266C" w:rsidRPr="005C266C" w:rsidRDefault="005C266C" w:rsidP="006E0BEE">
      <w:pPr>
        <w:keepNext/>
        <w:rPr>
          <w:color w:val="000000"/>
          <w:lang w:val="de-DE"/>
        </w:rPr>
      </w:pPr>
      <w:r>
        <w:fldChar w:fldCharType="begin"/>
      </w:r>
      <w:r w:rsidRPr="005C266C">
        <w:rPr>
          <w:lang w:val="de-DE"/>
        </w:rPr>
        <w:instrText xml:space="preserve"> AUTONUM  </w:instrText>
      </w:r>
      <w:r>
        <w:fldChar w:fldCharType="end"/>
      </w:r>
      <w:r w:rsidRPr="005C266C">
        <w:rPr>
          <w:lang w:val="de-DE"/>
        </w:rPr>
        <w:tab/>
        <w:t>In diesem Dokument werden folgende Abkürzungen verwendet:</w:t>
      </w:r>
    </w:p>
    <w:p w:rsidR="005C266C" w:rsidRPr="005C266C" w:rsidRDefault="005C266C" w:rsidP="006E0BEE">
      <w:pPr>
        <w:keepNext/>
        <w:ind w:left="1692" w:hanging="1125"/>
        <w:jc w:val="left"/>
        <w:rPr>
          <w:color w:val="000000"/>
          <w:lang w:val="de-DE"/>
        </w:rPr>
      </w:pPr>
    </w:p>
    <w:p w:rsidR="005C266C" w:rsidRPr="005C266C" w:rsidRDefault="005C266C" w:rsidP="005C266C">
      <w:pPr>
        <w:tabs>
          <w:tab w:val="left" w:pos="567"/>
          <w:tab w:val="left" w:pos="1701"/>
        </w:tabs>
        <w:rPr>
          <w:lang w:val="de-DE"/>
        </w:rPr>
      </w:pPr>
      <w:r w:rsidRPr="005C266C">
        <w:rPr>
          <w:lang w:val="de-DE"/>
        </w:rPr>
        <w:tab/>
        <w:t>CAJ:</w:t>
      </w:r>
      <w:r w:rsidRPr="005C266C">
        <w:rPr>
          <w:lang w:val="de-DE"/>
        </w:rPr>
        <w:tab/>
        <w:t>Verwaltungs- und Rechtsausschuß</w:t>
      </w:r>
    </w:p>
    <w:p w:rsidR="005C266C" w:rsidRPr="005C266C" w:rsidRDefault="005C266C" w:rsidP="005C266C">
      <w:pPr>
        <w:tabs>
          <w:tab w:val="left" w:pos="567"/>
          <w:tab w:val="left" w:pos="1701"/>
        </w:tabs>
        <w:rPr>
          <w:lang w:val="de-DE"/>
        </w:rPr>
      </w:pPr>
      <w:r w:rsidRPr="005C266C">
        <w:rPr>
          <w:lang w:val="de-DE"/>
        </w:rPr>
        <w:tab/>
        <w:t>TC:</w:t>
      </w:r>
      <w:r w:rsidRPr="005C266C">
        <w:rPr>
          <w:lang w:val="de-DE"/>
        </w:rPr>
        <w:tab/>
        <w:t>Technischer Ausschuß</w:t>
      </w:r>
    </w:p>
    <w:p w:rsidR="005C266C" w:rsidRPr="005C266C" w:rsidRDefault="005C266C" w:rsidP="005C266C">
      <w:pPr>
        <w:tabs>
          <w:tab w:val="left" w:pos="567"/>
          <w:tab w:val="left" w:pos="1701"/>
        </w:tabs>
        <w:rPr>
          <w:lang w:val="de-DE"/>
        </w:rPr>
      </w:pPr>
      <w:r w:rsidRPr="005C266C">
        <w:rPr>
          <w:lang w:val="de-DE"/>
        </w:rPr>
        <w:tab/>
        <w:t>TWA:</w:t>
      </w:r>
      <w:r w:rsidRPr="005C266C">
        <w:rPr>
          <w:lang w:val="de-DE"/>
        </w:rPr>
        <w:tab/>
        <w:t xml:space="preserve">Technische Arbeitsgruppe für landwirtschaftliche Arten </w:t>
      </w:r>
    </w:p>
    <w:p w:rsidR="005C266C" w:rsidRPr="005C266C" w:rsidRDefault="005C266C" w:rsidP="005C266C">
      <w:pPr>
        <w:tabs>
          <w:tab w:val="left" w:pos="567"/>
          <w:tab w:val="left" w:pos="1701"/>
        </w:tabs>
        <w:rPr>
          <w:lang w:val="de-DE"/>
        </w:rPr>
      </w:pPr>
      <w:r w:rsidRPr="005C266C">
        <w:rPr>
          <w:lang w:val="de-DE"/>
        </w:rPr>
        <w:tab/>
        <w:t>TWC:</w:t>
      </w:r>
      <w:r w:rsidRPr="005C266C">
        <w:rPr>
          <w:lang w:val="de-DE"/>
        </w:rPr>
        <w:tab/>
        <w:t xml:space="preserve">Technische Arbeitsgruppe für Automatisierung und Computerprogramme </w:t>
      </w:r>
    </w:p>
    <w:p w:rsidR="005C266C" w:rsidRPr="005C266C" w:rsidRDefault="005C266C" w:rsidP="005C266C">
      <w:pPr>
        <w:tabs>
          <w:tab w:val="left" w:pos="567"/>
          <w:tab w:val="left" w:pos="1701"/>
        </w:tabs>
        <w:rPr>
          <w:lang w:val="de-DE"/>
        </w:rPr>
      </w:pPr>
      <w:r w:rsidRPr="005C266C">
        <w:rPr>
          <w:lang w:val="de-DE"/>
        </w:rPr>
        <w:tab/>
        <w:t>TWF:</w:t>
      </w:r>
      <w:r w:rsidRPr="005C266C">
        <w:rPr>
          <w:lang w:val="de-DE"/>
        </w:rPr>
        <w:tab/>
        <w:t xml:space="preserve">Technische Arbeitsgruppe für Obstarten </w:t>
      </w:r>
    </w:p>
    <w:p w:rsidR="005C266C" w:rsidRPr="005C266C" w:rsidRDefault="005C266C" w:rsidP="005C266C">
      <w:pPr>
        <w:tabs>
          <w:tab w:val="left" w:pos="567"/>
          <w:tab w:val="left" w:pos="1701"/>
        </w:tabs>
        <w:rPr>
          <w:lang w:val="de-DE"/>
        </w:rPr>
      </w:pPr>
      <w:r w:rsidRPr="005C266C">
        <w:rPr>
          <w:lang w:val="de-DE"/>
        </w:rPr>
        <w:tab/>
        <w:t>TWO:</w:t>
      </w:r>
      <w:r w:rsidRPr="005C266C">
        <w:rPr>
          <w:lang w:val="de-DE"/>
        </w:rPr>
        <w:tab/>
        <w:t xml:space="preserve">Technische Arbeitsgruppe für Zierpflanzen und forstliche Baumarten </w:t>
      </w:r>
    </w:p>
    <w:p w:rsidR="005C266C" w:rsidRPr="005C266C" w:rsidRDefault="005C266C" w:rsidP="005C266C">
      <w:pPr>
        <w:tabs>
          <w:tab w:val="left" w:pos="567"/>
          <w:tab w:val="left" w:pos="1701"/>
        </w:tabs>
        <w:rPr>
          <w:lang w:val="de-DE"/>
        </w:rPr>
      </w:pPr>
      <w:r w:rsidRPr="005C266C">
        <w:rPr>
          <w:lang w:val="de-DE"/>
        </w:rPr>
        <w:tab/>
        <w:t>TWP:</w:t>
      </w:r>
      <w:r w:rsidRPr="005C266C">
        <w:rPr>
          <w:lang w:val="de-DE"/>
        </w:rPr>
        <w:tab/>
        <w:t xml:space="preserve">Technische Arbeitsgruppen </w:t>
      </w:r>
    </w:p>
    <w:p w:rsidR="005C266C" w:rsidRPr="005C266C" w:rsidRDefault="005C266C" w:rsidP="005C266C">
      <w:pPr>
        <w:tabs>
          <w:tab w:val="left" w:pos="567"/>
          <w:tab w:val="left" w:pos="1701"/>
        </w:tabs>
        <w:rPr>
          <w:lang w:val="de-DE"/>
        </w:rPr>
      </w:pPr>
      <w:r w:rsidRPr="005C266C">
        <w:rPr>
          <w:lang w:val="de-DE"/>
        </w:rPr>
        <w:tab/>
        <w:t>TWV:</w:t>
      </w:r>
      <w:r w:rsidRPr="005C266C">
        <w:rPr>
          <w:lang w:val="de-DE"/>
        </w:rPr>
        <w:tab/>
        <w:t xml:space="preserve">Technische Arbeitsgruppe für Gemüsearten </w:t>
      </w:r>
    </w:p>
    <w:p w:rsidR="005C266C" w:rsidRPr="005C266C" w:rsidRDefault="005C266C" w:rsidP="005C266C">
      <w:pPr>
        <w:rPr>
          <w:lang w:val="de-DE"/>
        </w:rPr>
      </w:pPr>
    </w:p>
    <w:p w:rsidR="005C266C" w:rsidRPr="005C266C" w:rsidRDefault="005C266C" w:rsidP="005C266C">
      <w:pPr>
        <w:rPr>
          <w:lang w:val="de-DE"/>
        </w:rPr>
      </w:pPr>
    </w:p>
    <w:p w:rsidR="005C266C" w:rsidRPr="005C266C" w:rsidRDefault="005C266C" w:rsidP="00D632BA">
      <w:pPr>
        <w:pStyle w:val="Heading1"/>
        <w:rPr>
          <w:lang w:val="de-DE"/>
        </w:rPr>
      </w:pPr>
      <w:bookmarkStart w:id="19" w:name="_Toc522888748"/>
      <w:bookmarkStart w:id="20" w:name="_Toc522889016"/>
      <w:r w:rsidRPr="005C266C">
        <w:rPr>
          <w:lang w:val="de-DE"/>
        </w:rPr>
        <w:t>HINTERGRUND</w:t>
      </w:r>
      <w:bookmarkEnd w:id="4"/>
      <w:bookmarkEnd w:id="5"/>
      <w:bookmarkEnd w:id="6"/>
      <w:bookmarkEnd w:id="7"/>
      <w:bookmarkEnd w:id="8"/>
      <w:bookmarkEnd w:id="19"/>
      <w:bookmarkEnd w:id="20"/>
    </w:p>
    <w:p w:rsidR="005C266C" w:rsidRPr="005C266C" w:rsidRDefault="005C266C" w:rsidP="005C266C">
      <w:pPr>
        <w:keepNext/>
        <w:rPr>
          <w:rFonts w:cs="Arial"/>
          <w:lang w:val="de-DE"/>
        </w:rPr>
      </w:pPr>
    </w:p>
    <w:p w:rsidR="005C266C" w:rsidRPr="005C266C" w:rsidRDefault="005C266C" w:rsidP="005C266C">
      <w:pPr>
        <w:rPr>
          <w:lang w:val="de-DE"/>
        </w:rPr>
      </w:pPr>
      <w:r>
        <w:fldChar w:fldCharType="begin"/>
      </w:r>
      <w:r w:rsidRPr="005C266C">
        <w:rPr>
          <w:lang w:val="de-DE"/>
        </w:rPr>
        <w:instrText xml:space="preserve"> AUTONUM  </w:instrText>
      </w:r>
      <w:r>
        <w:fldChar w:fldCharType="end"/>
      </w:r>
      <w:r w:rsidRPr="005C266C">
        <w:rPr>
          <w:color w:val="000000"/>
          <w:lang w:val="de-DE"/>
        </w:rPr>
        <w:tab/>
      </w:r>
      <w:r w:rsidRPr="005C266C">
        <w:rPr>
          <w:lang w:val="de-DE"/>
        </w:rPr>
        <w:t xml:space="preserve">Die angenommenen TGP-Dokumente werden auf der UPOV-Website veröffentlicht unter </w:t>
      </w:r>
      <w:hyperlink r:id="rId10" w:history="1">
        <w:r w:rsidRPr="005C266C">
          <w:rPr>
            <w:rStyle w:val="Hyperlink"/>
            <w:lang w:val="de-DE"/>
          </w:rPr>
          <w:t>http://www.upov.int/upov_collection/en/</w:t>
        </w:r>
      </w:hyperlink>
      <w:r w:rsidRPr="005C266C">
        <w:rPr>
          <w:lang w:val="de-DE"/>
        </w:rPr>
        <w:t>.</w:t>
      </w:r>
    </w:p>
    <w:p w:rsidR="005C266C" w:rsidRPr="005C266C" w:rsidRDefault="005C266C" w:rsidP="005C266C">
      <w:pPr>
        <w:rPr>
          <w:lang w:val="de-DE"/>
        </w:rPr>
      </w:pPr>
      <w:bookmarkStart w:id="21" w:name="_Toc381279978"/>
      <w:bookmarkStart w:id="22" w:name="_Toc378251517"/>
      <w:bookmarkStart w:id="23" w:name="_Toc419124871"/>
      <w:bookmarkStart w:id="24" w:name="_Toc386185983"/>
      <w:bookmarkEnd w:id="2"/>
      <w:bookmarkEnd w:id="3"/>
    </w:p>
    <w:p w:rsidR="005C266C" w:rsidRPr="005C266C" w:rsidRDefault="005C266C" w:rsidP="005C266C">
      <w:pPr>
        <w:rPr>
          <w:lang w:val="de-DE"/>
        </w:rPr>
      </w:pPr>
    </w:p>
    <w:p w:rsidR="005C266C" w:rsidRPr="005C266C" w:rsidRDefault="005C266C" w:rsidP="005C266C">
      <w:pPr>
        <w:pStyle w:val="Heading1"/>
        <w:rPr>
          <w:lang w:val="de-DE"/>
        </w:rPr>
      </w:pPr>
      <w:bookmarkStart w:id="25" w:name="_Toc457896228"/>
      <w:bookmarkStart w:id="26" w:name="_Toc457395438"/>
      <w:bookmarkStart w:id="27" w:name="_Toc419124879"/>
      <w:bookmarkStart w:id="28" w:name="_Toc386185988"/>
      <w:bookmarkStart w:id="29" w:name="_Toc353797757"/>
      <w:bookmarkStart w:id="30" w:name="_Toc352678076"/>
      <w:bookmarkStart w:id="31" w:name="_Toc522888749"/>
      <w:bookmarkStart w:id="32" w:name="_Toc522889017"/>
      <w:bookmarkEnd w:id="21"/>
      <w:bookmarkEnd w:id="22"/>
      <w:bookmarkEnd w:id="23"/>
      <w:bookmarkEnd w:id="24"/>
      <w:r w:rsidRPr="005C266C">
        <w:rPr>
          <w:lang w:val="de-DE"/>
        </w:rPr>
        <w:t>VOM CAJ ZU PRÜFENDE DOKUMENTE</w:t>
      </w:r>
      <w:bookmarkEnd w:id="25"/>
      <w:bookmarkEnd w:id="26"/>
      <w:bookmarkEnd w:id="31"/>
      <w:bookmarkEnd w:id="32"/>
    </w:p>
    <w:p w:rsidR="005C266C" w:rsidRPr="005C266C" w:rsidRDefault="005C266C" w:rsidP="005C266C">
      <w:pPr>
        <w:tabs>
          <w:tab w:val="left" w:pos="567"/>
          <w:tab w:val="left" w:pos="1701"/>
        </w:tabs>
        <w:rPr>
          <w:lang w:val="de-DE"/>
        </w:rPr>
      </w:pPr>
    </w:p>
    <w:p w:rsidR="005C266C" w:rsidRPr="005C266C" w:rsidRDefault="005C266C" w:rsidP="005C266C">
      <w:pPr>
        <w:pStyle w:val="Heading2"/>
        <w:rPr>
          <w:snapToGrid w:val="0"/>
          <w:lang w:val="de-DE"/>
        </w:rPr>
      </w:pPr>
      <w:bookmarkStart w:id="33" w:name="_Toc522888750"/>
      <w:bookmarkStart w:id="34" w:name="_Toc522889018"/>
      <w:r w:rsidRPr="005C266C">
        <w:rPr>
          <w:snapToGrid w:val="0"/>
          <w:lang w:val="de-DE"/>
        </w:rPr>
        <w:t>TGP/5:  Erfahrung und Zusammenarbeit bei der DUS-Prüfung (</w:t>
      </w:r>
      <w:r w:rsidR="004B08EF">
        <w:rPr>
          <w:snapToGrid w:val="0"/>
          <w:lang w:val="de-DE"/>
        </w:rPr>
        <w:t xml:space="preserve">Überarbeitung) (Dokument TGP/5: </w:t>
      </w:r>
      <w:r w:rsidRPr="005C266C">
        <w:rPr>
          <w:snapToGrid w:val="0"/>
          <w:lang w:val="de-DE"/>
        </w:rPr>
        <w:t>Abschnitt</w:t>
      </w:r>
      <w:r w:rsidR="004B08EF">
        <w:rPr>
          <w:snapToGrid w:val="0"/>
          <w:lang w:val="de-DE"/>
        </w:rPr>
        <w:t> 1/3 </w:t>
      </w:r>
      <w:proofErr w:type="spellStart"/>
      <w:r w:rsidR="004B08EF">
        <w:rPr>
          <w:snapToGrid w:val="0"/>
          <w:lang w:val="de-DE"/>
        </w:rPr>
        <w:t>Draft</w:t>
      </w:r>
      <w:proofErr w:type="spellEnd"/>
      <w:r w:rsidR="004B08EF">
        <w:rPr>
          <w:snapToGrid w:val="0"/>
          <w:lang w:val="de-DE"/>
        </w:rPr>
        <w:t> </w:t>
      </w:r>
      <w:r w:rsidRPr="005C266C">
        <w:rPr>
          <w:snapToGrid w:val="0"/>
          <w:lang w:val="de-DE"/>
        </w:rPr>
        <w:t>2)</w:t>
      </w:r>
      <w:bookmarkEnd w:id="33"/>
      <w:bookmarkEnd w:id="34"/>
    </w:p>
    <w:p w:rsidR="005C266C" w:rsidRPr="005C266C" w:rsidRDefault="005C266C" w:rsidP="005C266C">
      <w:pPr>
        <w:keepNext/>
        <w:rPr>
          <w:bCs/>
          <w:snapToGrid w:val="0"/>
          <w:szCs w:val="24"/>
          <w:u w:val="single"/>
          <w:lang w:val="de-DE"/>
        </w:rPr>
      </w:pPr>
    </w:p>
    <w:p w:rsidR="005C266C" w:rsidRPr="005C266C" w:rsidRDefault="005C266C" w:rsidP="005C266C">
      <w:pPr>
        <w:rPr>
          <w:snapToGrid w:val="0"/>
          <w:lang w:val="de-DE"/>
        </w:rPr>
      </w:pPr>
      <w:r>
        <w:fldChar w:fldCharType="begin"/>
      </w:r>
      <w:r w:rsidRPr="005C266C">
        <w:rPr>
          <w:snapToGrid w:val="0"/>
          <w:lang w:val="de-DE"/>
        </w:rPr>
        <w:instrText xml:space="preserve"> AUTONUM  </w:instrText>
      </w:r>
      <w:r>
        <w:fldChar w:fldCharType="end"/>
      </w:r>
      <w:r w:rsidRPr="005C266C">
        <w:rPr>
          <w:snapToGrid w:val="0"/>
          <w:lang w:val="de-DE"/>
        </w:rPr>
        <w:tab/>
        <w:t>Der Technische Ausschuß (TC)</w:t>
      </w:r>
      <w:r w:rsidRPr="005C266C">
        <w:rPr>
          <w:lang w:val="de-DE"/>
        </w:rPr>
        <w:t xml:space="preserve"> vereinbarte auf seiner dreiundfünfzigsten Tagung vom 3. bis 5. April 2017 in Genf, </w:t>
      </w:r>
      <w:r w:rsidRPr="005C266C">
        <w:rPr>
          <w:snapToGrid w:val="0"/>
          <w:lang w:val="de-DE"/>
        </w:rPr>
        <w:t>daß die Anleitung zu Pflanzenmaterial, enthalten in Dokument TGP/5:</w:t>
      </w:r>
      <w:r w:rsidRPr="005C266C">
        <w:rPr>
          <w:lang w:val="de-DE"/>
        </w:rPr>
        <w:t xml:space="preserve"> „Erfahrung und Zusammenarbeit bei der DUS-Prüfung“, Abschnitt 1: „Musterverwaltungsvereinbarung für die internationale Zusammenarbeit bei der Prüfung von Sorten”, </w:t>
      </w:r>
      <w:r w:rsidRPr="005C266C">
        <w:rPr>
          <w:snapToGrid w:val="0"/>
          <w:lang w:val="de-DE"/>
        </w:rPr>
        <w:t>eine geeignete Grundlage auch für molekulare Daten wäre, und ersuchte das Verbandsbüro, auf dieser Grundlage eine Anleitung zur Zuverlässigkeit von molekularen Informationen im Hinblick auf die Aufnahme in Dokument TGP/5, Abschnitt 1 vorzuschlagen (vergleiche Dokument TC/53/31 „Bericht”, Absatz 182).</w:t>
      </w:r>
    </w:p>
    <w:p w:rsidR="005C266C" w:rsidRPr="005C266C" w:rsidRDefault="005C266C" w:rsidP="005C266C">
      <w:pPr>
        <w:rPr>
          <w:snapToGrid w:val="0"/>
          <w:lang w:val="de-DE"/>
        </w:rPr>
      </w:pPr>
    </w:p>
    <w:p w:rsidR="005C266C" w:rsidRPr="005C266C" w:rsidRDefault="005C266C" w:rsidP="005C266C">
      <w:pPr>
        <w:rPr>
          <w:lang w:val="de-DE"/>
        </w:rPr>
      </w:pPr>
      <w:r>
        <w:fldChar w:fldCharType="begin"/>
      </w:r>
      <w:r w:rsidRPr="005C266C">
        <w:rPr>
          <w:snapToGrid w:val="0"/>
          <w:lang w:val="de-DE"/>
        </w:rPr>
        <w:instrText xml:space="preserve"> AUTONUM  </w:instrText>
      </w:r>
      <w:r>
        <w:fldChar w:fldCharType="end"/>
      </w:r>
      <w:r w:rsidRPr="005C266C">
        <w:rPr>
          <w:snapToGrid w:val="0"/>
          <w:lang w:val="de-DE"/>
        </w:rPr>
        <w:tab/>
        <w:t xml:space="preserve">Die TWA, TWV, TWO, TWF und die TWC prüften </w:t>
      </w:r>
      <w:r w:rsidRPr="005C266C">
        <w:rPr>
          <w:lang w:val="de-DE"/>
        </w:rPr>
        <w:t>Dokument TWP/1/9 „Zuverlässigkeit von molekularen Informationen” und vereinbarten vorzuschlagen, Artikel 4 und 6 des Dokumentes TGP/5, Abschnitt 1 zu überarbeiten, so daß sie lauten wie folgt (vergleiche Dokumente TWA/46/10 „</w:t>
      </w:r>
      <w:r w:rsidRPr="005C266C">
        <w:rPr>
          <w:i/>
          <w:iCs/>
          <w:lang w:val="de-DE"/>
        </w:rPr>
        <w:t>Report</w:t>
      </w:r>
      <w:r w:rsidRPr="005C266C">
        <w:rPr>
          <w:lang w:val="de-DE"/>
        </w:rPr>
        <w:t>”, Absätze 18 und 19; TWV/51/16, „</w:t>
      </w:r>
      <w:r w:rsidRPr="005C266C">
        <w:rPr>
          <w:i/>
          <w:iCs/>
          <w:lang w:val="de-DE"/>
        </w:rPr>
        <w:t>Report</w:t>
      </w:r>
      <w:r w:rsidRPr="005C266C">
        <w:rPr>
          <w:lang w:val="de-DE"/>
        </w:rPr>
        <w:t>” Absätze 22 bis 25; TWO/50/14 „</w:t>
      </w:r>
      <w:r w:rsidRPr="005C266C">
        <w:rPr>
          <w:i/>
          <w:iCs/>
          <w:lang w:val="de-DE"/>
        </w:rPr>
        <w:t>Report</w:t>
      </w:r>
      <w:r w:rsidRPr="005C266C">
        <w:rPr>
          <w:lang w:val="de-DE"/>
        </w:rPr>
        <w:t>”, Absätze 19 bis 21; TWF/48/13 „</w:t>
      </w:r>
      <w:r w:rsidRPr="005C266C">
        <w:rPr>
          <w:i/>
          <w:iCs/>
          <w:lang w:val="de-DE"/>
        </w:rPr>
        <w:t>Report</w:t>
      </w:r>
      <w:r w:rsidRPr="005C266C">
        <w:rPr>
          <w:lang w:val="de-DE"/>
        </w:rPr>
        <w:t>”, Absätze 22 bis 25; und TWC/35/21 „</w:t>
      </w:r>
      <w:r w:rsidRPr="005C266C">
        <w:rPr>
          <w:i/>
          <w:iCs/>
          <w:lang w:val="de-DE"/>
        </w:rPr>
        <w:t>Report</w:t>
      </w:r>
      <w:r w:rsidRPr="005C266C">
        <w:rPr>
          <w:lang w:val="de-DE"/>
        </w:rPr>
        <w:t xml:space="preserve">”, Absätze 32 bis 35) (vorgeschlagene Einfügung von Wortlaut wird angezeigt durch </w:t>
      </w:r>
      <w:r w:rsidRPr="005C266C">
        <w:rPr>
          <w:highlight w:val="lightGray"/>
          <w:u w:val="single"/>
          <w:lang w:val="de-DE"/>
        </w:rPr>
        <w:t>Hervorheben und Unterstreichen</w:t>
      </w:r>
      <w:r w:rsidRPr="005C266C">
        <w:rPr>
          <w:lang w:val="de-DE"/>
        </w:rPr>
        <w:t>):</w:t>
      </w:r>
    </w:p>
    <w:p w:rsidR="005C266C" w:rsidRPr="005C266C" w:rsidRDefault="005C266C" w:rsidP="005C266C">
      <w:pPr>
        <w:rPr>
          <w:lang w:val="de-DE"/>
        </w:rPr>
      </w:pPr>
    </w:p>
    <w:p w:rsidR="005C266C" w:rsidRPr="005C266C" w:rsidRDefault="005C266C" w:rsidP="005C266C">
      <w:pPr>
        <w:keepNext/>
        <w:ind w:left="567" w:right="567"/>
        <w:rPr>
          <w:sz w:val="18"/>
          <w:lang w:val="de-DE"/>
        </w:rPr>
      </w:pPr>
      <w:r w:rsidRPr="005C266C">
        <w:rPr>
          <w:sz w:val="18"/>
          <w:u w:val="single"/>
          <w:lang w:val="de-DE"/>
        </w:rPr>
        <w:t>„Artikel 4</w:t>
      </w:r>
    </w:p>
    <w:p w:rsidR="005C266C" w:rsidRPr="005C266C" w:rsidRDefault="005C266C" w:rsidP="005C266C">
      <w:pPr>
        <w:keepNext/>
        <w:ind w:left="567" w:right="567"/>
        <w:rPr>
          <w:sz w:val="18"/>
          <w:lang w:val="de-DE"/>
        </w:rPr>
      </w:pPr>
    </w:p>
    <w:p w:rsidR="005C266C" w:rsidRPr="005C266C" w:rsidRDefault="005C266C" w:rsidP="005C266C">
      <w:pPr>
        <w:keepNext/>
        <w:ind w:left="567" w:right="567"/>
        <w:rPr>
          <w:sz w:val="18"/>
          <w:lang w:val="de-DE"/>
        </w:rPr>
      </w:pPr>
      <w:r w:rsidRPr="005C266C">
        <w:rPr>
          <w:sz w:val="18"/>
          <w:lang w:val="de-DE"/>
        </w:rPr>
        <w:t>„1) Die Behörden ergreifen alle notwendigen Maßnahmen, um die Rechte des Antragstellers sicherzustellen.</w:t>
      </w:r>
    </w:p>
    <w:p w:rsidR="005C266C" w:rsidRPr="005C266C" w:rsidRDefault="005C266C" w:rsidP="005C266C">
      <w:pPr>
        <w:keepNext/>
        <w:ind w:left="567" w:right="567"/>
        <w:rPr>
          <w:sz w:val="18"/>
          <w:lang w:val="de-DE"/>
        </w:rPr>
      </w:pPr>
    </w:p>
    <w:p w:rsidR="005C266C" w:rsidRPr="005C266C" w:rsidRDefault="005C266C" w:rsidP="005C266C">
      <w:pPr>
        <w:keepNext/>
        <w:ind w:left="567" w:right="567"/>
        <w:rPr>
          <w:sz w:val="18"/>
          <w:lang w:val="de-DE"/>
        </w:rPr>
      </w:pPr>
      <w:r w:rsidRPr="005C266C">
        <w:rPr>
          <w:sz w:val="18"/>
          <w:lang w:val="de-DE"/>
        </w:rPr>
        <w:t xml:space="preserve">2) Ohne ausdrückliche Genehmigung der übernehmenden Behörde und des Antragstellers </w:t>
      </w:r>
      <w:proofErr w:type="spellStart"/>
      <w:r w:rsidRPr="005C266C">
        <w:rPr>
          <w:sz w:val="18"/>
          <w:lang w:val="de-DE"/>
        </w:rPr>
        <w:t>überläßt</w:t>
      </w:r>
      <w:proofErr w:type="spellEnd"/>
      <w:r w:rsidRPr="005C266C">
        <w:rPr>
          <w:sz w:val="18"/>
          <w:lang w:val="de-DE"/>
        </w:rPr>
        <w:t xml:space="preserve"> die durchführende Behörde kein Material</w:t>
      </w:r>
      <w:r w:rsidRPr="005C266C">
        <w:rPr>
          <w:sz w:val="18"/>
          <w:highlight w:val="lightGray"/>
          <w:u w:val="single"/>
          <w:lang w:val="de-DE"/>
        </w:rPr>
        <w:t>, einschließlich DNS oder molekularer Information</w:t>
      </w:r>
      <w:r w:rsidRPr="005C266C">
        <w:rPr>
          <w:sz w:val="18"/>
          <w:lang w:val="de-DE"/>
        </w:rPr>
        <w:t>, der Sorten, um deren Prüfung ersucht wurde, an Dritte.“</w:t>
      </w:r>
    </w:p>
    <w:p w:rsidR="005C266C" w:rsidRPr="005C266C" w:rsidRDefault="005C266C" w:rsidP="005C266C">
      <w:pPr>
        <w:ind w:left="567" w:right="567"/>
        <w:rPr>
          <w:sz w:val="18"/>
          <w:lang w:val="de-DE"/>
        </w:rPr>
      </w:pPr>
    </w:p>
    <w:p w:rsidR="005C266C" w:rsidRPr="005C266C" w:rsidRDefault="005C266C" w:rsidP="005C266C">
      <w:pPr>
        <w:ind w:left="567" w:right="567"/>
        <w:rPr>
          <w:sz w:val="18"/>
          <w:lang w:val="de-DE"/>
        </w:rPr>
      </w:pPr>
      <w:r w:rsidRPr="005C266C">
        <w:rPr>
          <w:sz w:val="18"/>
          <w:lang w:val="de-DE"/>
        </w:rPr>
        <w:t xml:space="preserve">[…] </w:t>
      </w:r>
    </w:p>
    <w:p w:rsidR="005C266C" w:rsidRPr="005C266C" w:rsidRDefault="005C266C" w:rsidP="005C266C">
      <w:pPr>
        <w:ind w:left="567" w:right="567"/>
        <w:rPr>
          <w:sz w:val="18"/>
          <w:lang w:val="de-DE"/>
        </w:rPr>
      </w:pPr>
    </w:p>
    <w:p w:rsidR="005C266C" w:rsidRPr="005C266C" w:rsidRDefault="005C266C" w:rsidP="005C266C">
      <w:pPr>
        <w:keepNext/>
        <w:keepLines/>
        <w:ind w:left="567" w:right="567"/>
        <w:rPr>
          <w:sz w:val="18"/>
          <w:lang w:val="de-DE"/>
        </w:rPr>
      </w:pPr>
      <w:r w:rsidRPr="005C266C">
        <w:rPr>
          <w:sz w:val="18"/>
          <w:u w:val="single"/>
          <w:lang w:val="de-DE"/>
        </w:rPr>
        <w:t>„Artikel 6</w:t>
      </w:r>
    </w:p>
    <w:p w:rsidR="005C266C" w:rsidRPr="005C266C" w:rsidRDefault="005C266C" w:rsidP="005C266C">
      <w:pPr>
        <w:keepNext/>
        <w:keepLines/>
        <w:ind w:left="567" w:right="567"/>
        <w:rPr>
          <w:sz w:val="18"/>
          <w:lang w:val="de-DE"/>
        </w:rPr>
      </w:pPr>
    </w:p>
    <w:p w:rsidR="005C266C" w:rsidRPr="005C266C" w:rsidRDefault="005C266C" w:rsidP="005C266C">
      <w:pPr>
        <w:keepNext/>
        <w:keepLines/>
        <w:ind w:left="567" w:right="567"/>
        <w:rPr>
          <w:sz w:val="18"/>
          <w:lang w:val="de-DE"/>
        </w:rPr>
      </w:pPr>
      <w:r w:rsidRPr="005C266C">
        <w:rPr>
          <w:sz w:val="18"/>
          <w:lang w:val="de-DE"/>
        </w:rPr>
        <w:tab/>
        <w:t xml:space="preserve">„Die praktischen Einzelheiten, die sich aus dieser Vereinbarung ergeben, insbesondere hinsichtlich der Bestimmungen über Entgelte, der Antragsvordrucke, der technischen Fragebogen, der Anforderungen an das Vermehrungsmaterial, der Prüfungsmethoden, des Austausches von Vergleichsproben, </w:t>
      </w:r>
      <w:r w:rsidRPr="005C266C">
        <w:rPr>
          <w:sz w:val="18"/>
          <w:highlight w:val="lightGray"/>
          <w:u w:val="single"/>
          <w:lang w:val="de-DE"/>
        </w:rPr>
        <w:t>Austausches von molekularen Informationen</w:t>
      </w:r>
      <w:r w:rsidRPr="005C266C">
        <w:rPr>
          <w:sz w:val="18"/>
          <w:lang w:val="de-DE"/>
        </w:rPr>
        <w:t>, der Unterhaltung von Vergleichssortimenten und der Vorlage der Ergebnisse, werden in dieser Vereinbarung genau dargelegt oder zwischen den Behörden durch Schriftwechsel geregelt.”</w:t>
      </w:r>
    </w:p>
    <w:p w:rsidR="005C266C" w:rsidRPr="005C266C" w:rsidRDefault="005C266C" w:rsidP="005C266C">
      <w:pPr>
        <w:rPr>
          <w:lang w:val="de-DE"/>
        </w:rPr>
      </w:pPr>
    </w:p>
    <w:p w:rsidR="005C266C" w:rsidRPr="005C266C" w:rsidRDefault="005C266C" w:rsidP="005C266C">
      <w:pPr>
        <w:rPr>
          <w:lang w:val="de-DE"/>
        </w:rPr>
      </w:pPr>
      <w:r>
        <w:fldChar w:fldCharType="begin"/>
      </w:r>
      <w:r w:rsidRPr="005C266C">
        <w:rPr>
          <w:lang w:val="de-DE"/>
        </w:rPr>
        <w:instrText xml:space="preserve"> AUTONUM  </w:instrText>
      </w:r>
      <w:r>
        <w:fldChar w:fldCharType="end"/>
      </w:r>
      <w:r w:rsidRPr="005C266C">
        <w:rPr>
          <w:lang w:val="de-DE"/>
        </w:rPr>
        <w:tab/>
        <w:t>Der TC wird auf seiner vierundfünfzigsten Tagung am 29. und 30. Oktober 2018 ersucht werden, den Vorschlag zur Überarbeitung von Dokument TGP/5 „Erfahrung und Zusammenarbeit bei der DUS-Prüfung“, Abschnitt 1: „Musterverwaltungsvereinbarung für die internationale Zusammenarbeit bei der Sortenprüfung“, wie in Absatz 7 oben dargelegt, zu vereinbaren.</w:t>
      </w:r>
    </w:p>
    <w:p w:rsidR="005C266C" w:rsidRPr="005C266C" w:rsidRDefault="005C266C" w:rsidP="005C266C">
      <w:pPr>
        <w:rPr>
          <w:lang w:val="de-DE"/>
        </w:rPr>
      </w:pPr>
    </w:p>
    <w:p w:rsidR="005C266C" w:rsidRPr="005C266C" w:rsidRDefault="005C266C" w:rsidP="005C266C">
      <w:pPr>
        <w:rPr>
          <w:lang w:val="de-DE"/>
        </w:rPr>
      </w:pPr>
      <w:r>
        <w:fldChar w:fldCharType="begin"/>
      </w:r>
      <w:r w:rsidRPr="005C266C">
        <w:rPr>
          <w:lang w:val="de-DE"/>
        </w:rPr>
        <w:instrText xml:space="preserve"> AUTONUM  </w:instrText>
      </w:r>
      <w:r>
        <w:fldChar w:fldCharType="end"/>
      </w:r>
      <w:r w:rsidRPr="005C266C">
        <w:rPr>
          <w:lang w:val="de-DE"/>
        </w:rPr>
        <w:tab/>
        <w:t xml:space="preserve">Ein Bericht über die Entschließungen des TC auf seiner vierundfünfzigsten Tagung betreffend die Vorschläge zur Überarbeitung von Dokument TGP/5: Abschnitt 1/2, wird dem Rat auf seiner zweiundfünfzigsten ordentlichen Tagung </w:t>
      </w:r>
      <w:r w:rsidRPr="005C266C">
        <w:rPr>
          <w:lang w:val="de-DE"/>
        </w:rPr>
        <w:noBreakHyphen/>
        <w:t xml:space="preserve"> erstattet werden (vergleiche Dokumente TC/54/[31] „Bericht“ und CAJ/75/13 „Bericht über die Entwicklungen im Technischen Ausschuß“). </w:t>
      </w:r>
    </w:p>
    <w:p w:rsidR="005C266C" w:rsidRPr="005C266C" w:rsidRDefault="005C266C" w:rsidP="005C266C">
      <w:pPr>
        <w:rPr>
          <w:lang w:val="de-DE"/>
        </w:rPr>
      </w:pPr>
    </w:p>
    <w:p w:rsidR="005C266C" w:rsidRPr="005C266C" w:rsidRDefault="005C266C" w:rsidP="005C266C">
      <w:pPr>
        <w:rPr>
          <w:lang w:val="de-DE"/>
        </w:rPr>
      </w:pPr>
      <w:r>
        <w:fldChar w:fldCharType="begin"/>
      </w:r>
      <w:r w:rsidRPr="005C266C">
        <w:rPr>
          <w:lang w:val="de-DE"/>
        </w:rPr>
        <w:instrText xml:space="preserve"> AUTONUM  </w:instrText>
      </w:r>
      <w:r>
        <w:fldChar w:fldCharType="end"/>
      </w:r>
      <w:r w:rsidRPr="005C266C">
        <w:rPr>
          <w:lang w:val="de-DE"/>
        </w:rPr>
        <w:tab/>
        <w:t xml:space="preserve">Die vorgeschlagenen Überarbeitungen von </w:t>
      </w:r>
      <w:r w:rsidRPr="005C266C">
        <w:rPr>
          <w:snapToGrid w:val="0"/>
          <w:lang w:val="de-DE"/>
        </w:rPr>
        <w:t>Dokument TGP/5</w:t>
      </w:r>
      <w:r w:rsidRPr="005C266C">
        <w:rPr>
          <w:lang w:val="de-DE"/>
        </w:rPr>
        <w:t xml:space="preserve"> Abschnitt 1: „Musterverwaltungsvereinbarung für die internationale Zusammenarbeit bei der Sortenprüfung“ sind in Dokument </w:t>
      </w:r>
      <w:r w:rsidRPr="005C266C">
        <w:rPr>
          <w:iCs/>
          <w:snapToGrid w:val="0"/>
          <w:lang w:val="de-DE"/>
        </w:rPr>
        <w:t>TGP/5:</w:t>
      </w:r>
      <w:r w:rsidRPr="005C266C">
        <w:rPr>
          <w:lang w:val="de-DE"/>
        </w:rPr>
        <w:t xml:space="preserve"> dargelegt</w:t>
      </w:r>
      <w:r w:rsidRPr="005C266C">
        <w:rPr>
          <w:iCs/>
          <w:snapToGrid w:val="0"/>
          <w:lang w:val="de-DE"/>
        </w:rPr>
        <w:t xml:space="preserve"> Abschnitt 1/3 Draft 2 und in Anlage I dieses Dokuments (im Überarbeitungsmodus).</w:t>
      </w:r>
    </w:p>
    <w:p w:rsidR="005C266C" w:rsidRPr="005C266C" w:rsidRDefault="005C266C" w:rsidP="005C266C">
      <w:pPr>
        <w:rPr>
          <w:lang w:val="de-DE"/>
        </w:rPr>
      </w:pPr>
    </w:p>
    <w:p w:rsidR="005C266C" w:rsidRPr="005C266C" w:rsidRDefault="005C266C" w:rsidP="005C266C">
      <w:pPr>
        <w:pStyle w:val="DecisionParagraphs"/>
        <w:keepLines/>
        <w:rPr>
          <w:lang w:val="de-DE"/>
        </w:rPr>
      </w:pPr>
      <w:r>
        <w:fldChar w:fldCharType="begin"/>
      </w:r>
      <w:r w:rsidRPr="005C266C">
        <w:rPr>
          <w:lang w:val="de-DE"/>
        </w:rPr>
        <w:instrText xml:space="preserve"> AUTONUM  </w:instrText>
      </w:r>
      <w:r>
        <w:fldChar w:fldCharType="end"/>
      </w:r>
      <w:r w:rsidRPr="005C266C">
        <w:rPr>
          <w:lang w:val="de-DE"/>
        </w:rPr>
        <w:tab/>
        <w:t xml:space="preserve">Der CAJ wird ersucht, die vorgeschlagenen Überarbeitungen von Dokument TGP/5 „Erfahrung und Zusammenarbeit </w:t>
      </w:r>
      <w:r w:rsidR="006D63B1">
        <w:rPr>
          <w:lang w:val="de-DE"/>
        </w:rPr>
        <w:t>bei der DUS-Prüfung“, Abschnitt </w:t>
      </w:r>
      <w:r w:rsidRPr="005C266C">
        <w:rPr>
          <w:lang w:val="de-DE"/>
        </w:rPr>
        <w:t>1/2 „Musterverwaltungsvereinbarung für die internationale Zusammenarbeit bei der Sortenprüfung“ auf der Grundlag</w:t>
      </w:r>
      <w:r w:rsidR="006D63B1">
        <w:rPr>
          <w:lang w:val="de-DE"/>
        </w:rPr>
        <w:t>e von Dokument TGP/5: Abschnitt 1/3 </w:t>
      </w:r>
      <w:proofErr w:type="spellStart"/>
      <w:r w:rsidR="006D63B1">
        <w:rPr>
          <w:lang w:val="de-DE"/>
        </w:rPr>
        <w:t>Draft</w:t>
      </w:r>
      <w:proofErr w:type="spellEnd"/>
      <w:r w:rsidR="006D63B1">
        <w:rPr>
          <w:lang w:val="de-DE"/>
        </w:rPr>
        <w:t> </w:t>
      </w:r>
      <w:r w:rsidRPr="005C266C">
        <w:rPr>
          <w:lang w:val="de-DE"/>
        </w:rPr>
        <w:t>2 zu prüfen.</w:t>
      </w:r>
    </w:p>
    <w:p w:rsidR="005C266C" w:rsidRPr="005C266C" w:rsidRDefault="005C266C" w:rsidP="005C266C">
      <w:pPr>
        <w:rPr>
          <w:bCs/>
          <w:snapToGrid w:val="0"/>
          <w:szCs w:val="24"/>
          <w:lang w:val="de-DE"/>
        </w:rPr>
      </w:pPr>
    </w:p>
    <w:p w:rsidR="005C266C" w:rsidRPr="005C266C" w:rsidRDefault="005C266C" w:rsidP="005C266C">
      <w:pPr>
        <w:rPr>
          <w:bCs/>
          <w:snapToGrid w:val="0"/>
          <w:szCs w:val="24"/>
          <w:lang w:val="de-DE"/>
        </w:rPr>
      </w:pPr>
    </w:p>
    <w:p w:rsidR="005C266C" w:rsidRPr="005C266C" w:rsidRDefault="005C266C" w:rsidP="005C266C">
      <w:pPr>
        <w:pStyle w:val="Heading2"/>
        <w:rPr>
          <w:snapToGrid w:val="0"/>
          <w:lang w:val="de-DE"/>
        </w:rPr>
      </w:pPr>
      <w:bookmarkStart w:id="35" w:name="_Toc522888751"/>
      <w:bookmarkStart w:id="36" w:name="_Toc522889019"/>
      <w:r w:rsidRPr="005C266C">
        <w:rPr>
          <w:snapToGrid w:val="0"/>
          <w:lang w:val="de-DE"/>
        </w:rPr>
        <w:t>TGP/7:  Erstellung von Prüfungsrichtl</w:t>
      </w:r>
      <w:r w:rsidR="004B08EF">
        <w:rPr>
          <w:snapToGrid w:val="0"/>
          <w:lang w:val="de-DE"/>
        </w:rPr>
        <w:t>inien (Überarbeitung) (Dokument </w:t>
      </w:r>
      <w:r w:rsidRPr="005C266C">
        <w:rPr>
          <w:snapToGrid w:val="0"/>
          <w:lang w:val="de-DE"/>
        </w:rPr>
        <w:t>TGP/7/6 </w:t>
      </w:r>
      <w:proofErr w:type="spellStart"/>
      <w:r w:rsidRPr="005C266C">
        <w:rPr>
          <w:snapToGrid w:val="0"/>
          <w:lang w:val="de-DE"/>
        </w:rPr>
        <w:t>Draft</w:t>
      </w:r>
      <w:proofErr w:type="spellEnd"/>
      <w:r w:rsidRPr="005C266C">
        <w:rPr>
          <w:snapToGrid w:val="0"/>
          <w:lang w:val="de-DE"/>
        </w:rPr>
        <w:t> 2)</w:t>
      </w:r>
      <w:bookmarkEnd w:id="35"/>
      <w:bookmarkEnd w:id="36"/>
    </w:p>
    <w:p w:rsidR="005C266C" w:rsidRPr="005C266C" w:rsidRDefault="005C266C" w:rsidP="005C266C">
      <w:pPr>
        <w:keepNext/>
        <w:rPr>
          <w:bCs/>
          <w:snapToGrid w:val="0"/>
          <w:szCs w:val="24"/>
          <w:lang w:val="de-DE"/>
        </w:rPr>
      </w:pPr>
    </w:p>
    <w:p w:rsidR="005C266C" w:rsidRPr="005C266C" w:rsidRDefault="005C266C" w:rsidP="005C266C">
      <w:pPr>
        <w:rPr>
          <w:lang w:val="de-DE"/>
        </w:rPr>
      </w:pPr>
      <w:r>
        <w:fldChar w:fldCharType="begin"/>
      </w:r>
      <w:r w:rsidRPr="005C266C">
        <w:rPr>
          <w:lang w:val="de-DE"/>
        </w:rPr>
        <w:instrText xml:space="preserve"> AUTONUM  </w:instrText>
      </w:r>
      <w:r>
        <w:fldChar w:fldCharType="end"/>
      </w:r>
      <w:r w:rsidRPr="005C266C">
        <w:rPr>
          <w:lang w:val="de-DE"/>
        </w:rPr>
        <w:tab/>
        <w:t>Der TC vereinbarte auf seiner dreiundfünfzigsten Tagung vom 3. bis 5. April 2017 in Genf die vorgeschlagenen Überarbeitungen von Dokument TGP/7 „Entwicklung von Prüfungsrichtlinien“, um die Einführung der webbasierten TG-Vorlage, wie in Dokument TC/53/15, Absätze 7 bis 11, dargelegt, wiederzugeben und vereinbarte, daß, vorbehaltlich der Zustimmung des CAJ auf seiner fünfundsiebzigsten Tagung, eine überarbeitete Fassung von Dokument TGP/7 auf dieser Grundlage zur Annahme durch den Rat im Jahr 2018 vorgelegt werden soll (vergleiche Dokument TC/53/31 „Bericht”, Absatz 108).</w:t>
      </w:r>
    </w:p>
    <w:p w:rsidR="005C266C" w:rsidRPr="005C266C" w:rsidRDefault="005C266C" w:rsidP="005C266C">
      <w:pPr>
        <w:rPr>
          <w:lang w:val="de-DE"/>
        </w:rPr>
      </w:pPr>
    </w:p>
    <w:p w:rsidR="005C266C" w:rsidRPr="005C266C" w:rsidRDefault="005C266C" w:rsidP="005C266C">
      <w:pPr>
        <w:rPr>
          <w:lang w:val="de-DE"/>
        </w:rPr>
      </w:pPr>
      <w:r>
        <w:fldChar w:fldCharType="begin"/>
      </w:r>
      <w:r w:rsidRPr="005C266C">
        <w:rPr>
          <w:lang w:val="de-DE"/>
        </w:rPr>
        <w:instrText xml:space="preserve"> AUTONUM  </w:instrText>
      </w:r>
      <w:r>
        <w:fldChar w:fldCharType="end"/>
      </w:r>
      <w:r w:rsidRPr="005C266C">
        <w:rPr>
          <w:lang w:val="de-DE"/>
        </w:rPr>
        <w:tab/>
        <w:t>Die vorgeschlagenen Überarbeitungen an Dokument TGP/7 „Erstellung von Prüfungsrichtlinien“, sind im Dokument TGP/7/6 Draft 2 und in der Anlage II dieses Dokuments (im Überarbeitungsmodus) dargestellt.</w:t>
      </w:r>
    </w:p>
    <w:p w:rsidR="005C266C" w:rsidRPr="005C266C" w:rsidRDefault="005C266C" w:rsidP="005C266C">
      <w:pPr>
        <w:rPr>
          <w:lang w:val="de-DE"/>
        </w:rPr>
      </w:pPr>
    </w:p>
    <w:p w:rsidR="005C266C" w:rsidRPr="005C266C" w:rsidRDefault="005C266C" w:rsidP="005C266C">
      <w:pPr>
        <w:pStyle w:val="DecisionParagraphs"/>
        <w:rPr>
          <w:lang w:val="de-DE"/>
        </w:rPr>
      </w:pPr>
      <w:r>
        <w:fldChar w:fldCharType="begin"/>
      </w:r>
      <w:r w:rsidRPr="005C266C">
        <w:rPr>
          <w:lang w:val="de-DE"/>
        </w:rPr>
        <w:instrText xml:space="preserve"> AUTONUM  </w:instrText>
      </w:r>
      <w:r>
        <w:fldChar w:fldCharType="end"/>
      </w:r>
      <w:r w:rsidRPr="005C266C">
        <w:rPr>
          <w:lang w:val="de-DE"/>
        </w:rPr>
        <w:tab/>
        <w:t xml:space="preserve">Der CAJ wird ersucht, die Überarbeitung </w:t>
      </w:r>
      <w:r w:rsidR="006E0BEE">
        <w:rPr>
          <w:lang w:val="de-DE"/>
        </w:rPr>
        <w:br/>
      </w:r>
      <w:r w:rsidR="00DC5F72">
        <w:rPr>
          <w:lang w:val="de-DE"/>
        </w:rPr>
        <w:t xml:space="preserve">von Dokument </w:t>
      </w:r>
      <w:r w:rsidRPr="005C266C">
        <w:rPr>
          <w:lang w:val="de-DE"/>
        </w:rPr>
        <w:t>TGP/7/5 „Erstellung von Prüfungsrichtlinien” auf der Grundlage von Dokument TGP/7/6 Draft 2 zu prüfen.</w:t>
      </w:r>
    </w:p>
    <w:p w:rsidR="005C266C" w:rsidRPr="005C266C" w:rsidRDefault="005C266C" w:rsidP="005C266C">
      <w:pPr>
        <w:rPr>
          <w:bCs/>
          <w:snapToGrid w:val="0"/>
          <w:szCs w:val="24"/>
          <w:lang w:val="de-DE"/>
        </w:rPr>
      </w:pPr>
    </w:p>
    <w:p w:rsidR="005C266C" w:rsidRPr="005C266C" w:rsidRDefault="005C266C" w:rsidP="005C266C">
      <w:pPr>
        <w:rPr>
          <w:bCs/>
          <w:snapToGrid w:val="0"/>
          <w:szCs w:val="24"/>
          <w:lang w:val="de-DE"/>
        </w:rPr>
      </w:pPr>
    </w:p>
    <w:p w:rsidR="005C266C" w:rsidRPr="005C266C" w:rsidRDefault="005C266C" w:rsidP="005C266C">
      <w:pPr>
        <w:pStyle w:val="Heading2"/>
        <w:rPr>
          <w:snapToGrid w:val="0"/>
          <w:lang w:val="de-DE"/>
        </w:rPr>
      </w:pPr>
      <w:bookmarkStart w:id="37" w:name="_Toc522888752"/>
      <w:bookmarkStart w:id="38" w:name="_Toc522889020"/>
      <w:r w:rsidRPr="005C266C">
        <w:rPr>
          <w:snapToGrid w:val="0"/>
          <w:lang w:val="de-DE"/>
        </w:rPr>
        <w:t>TGP/0:  Liste der TGP-Dokumente und Datum der jüngsten Ausgabe (Üb</w:t>
      </w:r>
      <w:r w:rsidR="004B08EF">
        <w:rPr>
          <w:snapToGrid w:val="0"/>
          <w:lang w:val="de-DE"/>
        </w:rPr>
        <w:t>erarbeitung) (Dokument TGP/0/10 </w:t>
      </w:r>
      <w:proofErr w:type="spellStart"/>
      <w:r w:rsidRPr="005C266C">
        <w:rPr>
          <w:snapToGrid w:val="0"/>
          <w:lang w:val="de-DE"/>
        </w:rPr>
        <w:t>Dra</w:t>
      </w:r>
      <w:r w:rsidR="004B08EF">
        <w:rPr>
          <w:snapToGrid w:val="0"/>
          <w:lang w:val="de-DE"/>
        </w:rPr>
        <w:t>ft</w:t>
      </w:r>
      <w:proofErr w:type="spellEnd"/>
      <w:r w:rsidR="004B08EF">
        <w:rPr>
          <w:snapToGrid w:val="0"/>
          <w:lang w:val="de-DE"/>
        </w:rPr>
        <w:t> </w:t>
      </w:r>
      <w:r w:rsidRPr="005C266C">
        <w:rPr>
          <w:snapToGrid w:val="0"/>
          <w:lang w:val="de-DE"/>
        </w:rPr>
        <w:t>1)</w:t>
      </w:r>
      <w:bookmarkEnd w:id="37"/>
      <w:bookmarkEnd w:id="38"/>
    </w:p>
    <w:p w:rsidR="005C266C" w:rsidRPr="005C266C" w:rsidRDefault="005C266C" w:rsidP="005C266C">
      <w:pPr>
        <w:keepNext/>
        <w:rPr>
          <w:lang w:val="de-DE"/>
        </w:rPr>
      </w:pPr>
    </w:p>
    <w:p w:rsidR="005C266C" w:rsidRPr="005C266C" w:rsidRDefault="005C266C" w:rsidP="005C266C">
      <w:pPr>
        <w:keepNext/>
        <w:rPr>
          <w:rFonts w:cs="Arial"/>
          <w:lang w:val="de-DE"/>
        </w:rPr>
      </w:pPr>
      <w:r>
        <w:fldChar w:fldCharType="begin"/>
      </w:r>
      <w:r w:rsidRPr="005C266C">
        <w:rPr>
          <w:lang w:val="de-DE"/>
        </w:rPr>
        <w:instrText xml:space="preserve"> AUTONUM  </w:instrText>
      </w:r>
      <w:r>
        <w:fldChar w:fldCharType="end"/>
      </w:r>
      <w:r w:rsidRPr="005C266C">
        <w:rPr>
          <w:lang w:val="de-DE"/>
        </w:rPr>
        <w:tab/>
        <w:t xml:space="preserve">Der CAJ wird ersucht, zur Kenntnis zu nehmen, daß der Rat in Verbindung mit der Annahme der Überarbeitungen der Dokumente TGP/5 und TGP/7 auf seiner zweiundfünfzigsten ordentlichen Tagung ersucht wird, eine Überarbeitung des Dokuments TGP/0/9 „Liste der TGP-Dokumente und Datum der jüngsten Ausgabe“ (Dokument TGP/0/10) anzunehmen. </w:t>
      </w:r>
    </w:p>
    <w:p w:rsidR="005C266C" w:rsidRPr="005C266C" w:rsidRDefault="005C266C" w:rsidP="005C266C">
      <w:pPr>
        <w:rPr>
          <w:lang w:val="de-DE"/>
        </w:rPr>
      </w:pPr>
    </w:p>
    <w:p w:rsidR="005C266C" w:rsidRPr="005C266C" w:rsidRDefault="005C266C" w:rsidP="005C266C">
      <w:pPr>
        <w:tabs>
          <w:tab w:val="left" w:pos="5387"/>
          <w:tab w:val="left" w:pos="5954"/>
        </w:tabs>
        <w:ind w:left="4820"/>
        <w:rPr>
          <w:lang w:val="de-DE"/>
        </w:rPr>
      </w:pPr>
      <w:r>
        <w:fldChar w:fldCharType="begin"/>
      </w:r>
      <w:r w:rsidRPr="005C266C">
        <w:rPr>
          <w:i/>
          <w:lang w:val="de-DE"/>
        </w:rPr>
        <w:instrText xml:space="preserve"> AUTONUM  </w:instrText>
      </w:r>
      <w:r>
        <w:fldChar w:fldCharType="end"/>
      </w:r>
      <w:r w:rsidRPr="005C266C">
        <w:rPr>
          <w:lang w:val="de-DE"/>
        </w:rPr>
        <w:tab/>
      </w:r>
      <w:r w:rsidRPr="005C266C">
        <w:rPr>
          <w:i/>
          <w:iCs/>
          <w:lang w:val="de-DE"/>
        </w:rPr>
        <w:t>Der CAJ wird ersucht, zur Kenntnis zu nehmen, daß der Rat in Verbindung mit der Annahme der überarbeiteten TGP-Dokumente auf der zweiundfünfzigsten ordentlichen Tagung des Rates ersucht werden wird, auf der Grundlage von Dokument TGP/0/10 Draft 1 eine Überarbeitung von Dokument TGP/0 „Liste der TGP-Dokumente und Datum der jüngsten Ausgabe“ (Dokument TGP/0/10) anzunehmen.</w:t>
      </w:r>
    </w:p>
    <w:p w:rsidR="005C266C" w:rsidRPr="005C266C" w:rsidRDefault="005C266C" w:rsidP="005C266C">
      <w:pPr>
        <w:rPr>
          <w:lang w:val="de-DE"/>
        </w:rPr>
      </w:pPr>
    </w:p>
    <w:p w:rsidR="005C266C" w:rsidRPr="005C266C" w:rsidRDefault="005C266C" w:rsidP="005C266C">
      <w:pPr>
        <w:rPr>
          <w:lang w:val="de-DE"/>
        </w:rPr>
      </w:pPr>
    </w:p>
    <w:p w:rsidR="005C266C" w:rsidRPr="005C266C" w:rsidRDefault="005C266C" w:rsidP="00D632BA">
      <w:pPr>
        <w:pStyle w:val="Heading1"/>
        <w:rPr>
          <w:lang w:val="de-DE"/>
        </w:rPr>
      </w:pPr>
      <w:bookmarkStart w:id="39" w:name="_Toc486947208"/>
      <w:bookmarkStart w:id="40" w:name="_Toc522888753"/>
      <w:bookmarkStart w:id="41" w:name="_Toc522889021"/>
      <w:r w:rsidRPr="005C266C">
        <w:rPr>
          <w:lang w:val="de-DE"/>
        </w:rPr>
        <w:t>PROGRAMM FÜR DIE ERARBEITUNG VON TGP-DOKUMENTEN</w:t>
      </w:r>
      <w:bookmarkEnd w:id="27"/>
      <w:bookmarkEnd w:id="28"/>
      <w:bookmarkEnd w:id="29"/>
      <w:bookmarkEnd w:id="30"/>
      <w:bookmarkEnd w:id="39"/>
      <w:bookmarkEnd w:id="40"/>
      <w:bookmarkEnd w:id="41"/>
    </w:p>
    <w:p w:rsidR="005C266C" w:rsidRPr="005C266C" w:rsidRDefault="005C266C" w:rsidP="005C266C">
      <w:pPr>
        <w:keepNext/>
        <w:rPr>
          <w:rFonts w:cs="Arial"/>
          <w:color w:val="000000"/>
          <w:lang w:val="de-DE" w:eastAsia="ja-JP"/>
        </w:rPr>
      </w:pPr>
    </w:p>
    <w:p w:rsidR="005C266C" w:rsidRPr="005C266C" w:rsidRDefault="005C266C" w:rsidP="005C266C">
      <w:pPr>
        <w:keepNext/>
        <w:keepLines/>
        <w:rPr>
          <w:rFonts w:cs="Arial"/>
          <w:color w:val="000000"/>
          <w:lang w:val="de-DE"/>
        </w:rPr>
      </w:pPr>
      <w:r>
        <w:rPr>
          <w:rFonts w:cs="Arial"/>
        </w:rPr>
        <w:fldChar w:fldCharType="begin"/>
      </w:r>
      <w:r w:rsidRPr="005C266C">
        <w:rPr>
          <w:rFonts w:cs="Arial"/>
          <w:lang w:val="de-DE"/>
        </w:rPr>
        <w:instrText xml:space="preserve"> AUTONUM  </w:instrText>
      </w:r>
      <w:r>
        <w:rPr>
          <w:rFonts w:cs="Arial"/>
        </w:rPr>
        <w:fldChar w:fldCharType="end"/>
      </w:r>
      <w:r w:rsidRPr="005C266C">
        <w:rPr>
          <w:lang w:val="de-DE"/>
        </w:rPr>
        <w:tab/>
      </w:r>
      <w:bookmarkStart w:id="42" w:name="OLE_LINK10"/>
      <w:r w:rsidRPr="005C266C">
        <w:rPr>
          <w:lang w:val="de-DE"/>
        </w:rPr>
        <w:t>Anlage III dieses Dokuments stellt das Programm für die Erarbeitung von TGP-Dokumenten, wie aufgrund der Bemerkungen der TWP auf ihren Tagungen im Jahr 2017 und der Empfehlungen durch den TC</w:t>
      </w:r>
      <w:r w:rsidRPr="005C266C">
        <w:rPr>
          <w:lang w:val="de-DE"/>
        </w:rPr>
        <w:noBreakHyphen/>
        <w:t>EDC auf seiner Tagung am 26. und 27. März 2018 geändert, vor</w:t>
      </w:r>
      <w:bookmarkEnd w:id="42"/>
      <w:r w:rsidRPr="005C266C">
        <w:rPr>
          <w:lang w:val="de-DE"/>
        </w:rPr>
        <w:t xml:space="preserve">. Ein Bericht über die Entschließungen des TC auf seiner vierundfünfzigsten Tagung wird in Dokument CAJ/75/13 „Bericht über die Entwicklungen im Technischen </w:t>
      </w:r>
      <w:proofErr w:type="spellStart"/>
      <w:r w:rsidRPr="005C266C">
        <w:rPr>
          <w:lang w:val="de-DE"/>
        </w:rPr>
        <w:t>Ausschuß</w:t>
      </w:r>
      <w:proofErr w:type="spellEnd"/>
      <w:r w:rsidRPr="005C266C">
        <w:rPr>
          <w:lang w:val="de-DE"/>
        </w:rPr>
        <w:t>“ dargelegt werden.</w:t>
      </w:r>
      <w:bookmarkStart w:id="43" w:name="_GoBack"/>
      <w:bookmarkEnd w:id="43"/>
    </w:p>
    <w:p w:rsidR="005C266C" w:rsidRPr="005C266C" w:rsidRDefault="005C266C" w:rsidP="005C266C">
      <w:pPr>
        <w:rPr>
          <w:lang w:val="de-DE"/>
        </w:rPr>
      </w:pPr>
    </w:p>
    <w:p w:rsidR="005C266C" w:rsidRPr="005C266C" w:rsidRDefault="005C266C" w:rsidP="005C266C">
      <w:pPr>
        <w:tabs>
          <w:tab w:val="left" w:pos="5387"/>
        </w:tabs>
        <w:ind w:left="4820"/>
        <w:rPr>
          <w:i/>
          <w:lang w:val="de-DE"/>
        </w:rPr>
      </w:pPr>
      <w:r>
        <w:rPr>
          <w:i/>
        </w:rPr>
        <w:fldChar w:fldCharType="begin"/>
      </w:r>
      <w:r w:rsidRPr="005C266C">
        <w:rPr>
          <w:i/>
          <w:lang w:val="de-DE"/>
        </w:rPr>
        <w:instrText xml:space="preserve"> AUTONUM  </w:instrText>
      </w:r>
      <w:r>
        <w:rPr>
          <w:i/>
        </w:rPr>
        <w:fldChar w:fldCharType="end"/>
      </w:r>
      <w:r w:rsidRPr="005C266C">
        <w:rPr>
          <w:lang w:val="de-DE"/>
        </w:rPr>
        <w:tab/>
      </w:r>
      <w:r w:rsidRPr="005C266C">
        <w:rPr>
          <w:i/>
          <w:iCs/>
          <w:lang w:val="de-DE"/>
        </w:rPr>
        <w:t>Der CAJ wird ersucht, das Programm für die Erstellung von TGP-Dokumenten wie in der Anlage III dieses Dokuments dargelegt, zu prüfen.</w:t>
      </w:r>
    </w:p>
    <w:p w:rsidR="00114A55" w:rsidRPr="005C266C" w:rsidRDefault="00114A55" w:rsidP="00114A55">
      <w:pPr>
        <w:ind w:left="4820"/>
        <w:rPr>
          <w:i/>
          <w:lang w:val="de-DE"/>
        </w:rPr>
      </w:pPr>
    </w:p>
    <w:p w:rsidR="00114A55" w:rsidRPr="005C266C" w:rsidRDefault="00114A55" w:rsidP="00114A55">
      <w:pPr>
        <w:tabs>
          <w:tab w:val="left" w:pos="5387"/>
          <w:tab w:val="left" w:pos="5954"/>
        </w:tabs>
        <w:ind w:left="4820"/>
        <w:rPr>
          <w:i/>
          <w:lang w:val="de-DE"/>
        </w:rPr>
      </w:pPr>
    </w:p>
    <w:p w:rsidR="00114A55" w:rsidRPr="005C266C" w:rsidRDefault="00114A55" w:rsidP="00114A55">
      <w:pPr>
        <w:tabs>
          <w:tab w:val="left" w:pos="5387"/>
          <w:tab w:val="left" w:pos="5954"/>
        </w:tabs>
        <w:ind w:left="4820"/>
        <w:rPr>
          <w:i/>
          <w:lang w:val="de-DE"/>
        </w:rPr>
      </w:pPr>
    </w:p>
    <w:p w:rsidR="00114A55" w:rsidRPr="005C266C" w:rsidRDefault="005C266C" w:rsidP="00114A55">
      <w:pPr>
        <w:jc w:val="right"/>
        <w:rPr>
          <w:lang w:val="de-DE"/>
        </w:rPr>
      </w:pPr>
      <w:r w:rsidRPr="005C266C">
        <w:rPr>
          <w:snapToGrid w:val="0"/>
          <w:lang w:val="de-DE"/>
        </w:rPr>
        <w:t>[Anlagen folgen</w:t>
      </w:r>
      <w:r w:rsidR="00114A55" w:rsidRPr="005C266C">
        <w:rPr>
          <w:snapToGrid w:val="0"/>
          <w:lang w:val="de-DE"/>
        </w:rPr>
        <w:t>]</w:t>
      </w:r>
    </w:p>
    <w:p w:rsidR="00F11D75" w:rsidRPr="005C266C" w:rsidRDefault="00F11D75" w:rsidP="009B440E">
      <w:pPr>
        <w:jc w:val="left"/>
        <w:rPr>
          <w:lang w:val="de-DE"/>
        </w:rPr>
      </w:pPr>
    </w:p>
    <w:p w:rsidR="00F11D75" w:rsidRPr="005C266C" w:rsidRDefault="00F11D75" w:rsidP="009B440E">
      <w:pPr>
        <w:jc w:val="left"/>
        <w:rPr>
          <w:lang w:val="de-DE"/>
        </w:rPr>
        <w:sectPr w:rsidR="00F11D75" w:rsidRPr="005C266C" w:rsidSect="00635DA0">
          <w:headerReference w:type="default" r:id="rId11"/>
          <w:pgSz w:w="11907" w:h="16840" w:code="9"/>
          <w:pgMar w:top="510" w:right="1134" w:bottom="1134" w:left="1134" w:header="510" w:footer="680" w:gutter="0"/>
          <w:cols w:space="720"/>
          <w:titlePg/>
          <w:docGrid w:linePitch="272"/>
        </w:sectPr>
      </w:pPr>
    </w:p>
    <w:p w:rsidR="005C266C" w:rsidRPr="00F60D23" w:rsidRDefault="0027694C" w:rsidP="0027694C">
      <w:pPr>
        <w:jc w:val="center"/>
        <w:rPr>
          <w:lang w:val="de-DE"/>
        </w:rPr>
      </w:pPr>
      <w:bookmarkStart w:id="44" w:name="_Toc512250114"/>
      <w:r w:rsidRPr="00F60D23">
        <w:rPr>
          <w:lang w:val="de-DE"/>
        </w:rPr>
        <w:t>ÜBERARBEITUNGEN VON DOKUMENT</w:t>
      </w:r>
      <w:r>
        <w:rPr>
          <w:lang w:val="de-DE"/>
        </w:rPr>
        <w:t xml:space="preserve"> </w:t>
      </w:r>
      <w:r w:rsidRPr="00F60D23">
        <w:rPr>
          <w:lang w:val="de-DE"/>
        </w:rPr>
        <w:t xml:space="preserve">TGP/5: ABSCHNITT 1: </w:t>
      </w:r>
      <w:r>
        <w:rPr>
          <w:lang w:val="de-DE"/>
        </w:rPr>
        <w:t>„</w:t>
      </w:r>
      <w:r w:rsidRPr="00F60D23">
        <w:rPr>
          <w:lang w:val="de-DE"/>
        </w:rPr>
        <w:t xml:space="preserve">MUSTERVERWALTUNGSVEREINBARUNG FÜR DIE INTERNATIONALE ZUSAMMENARBEIT </w:t>
      </w:r>
      <w:r>
        <w:rPr>
          <w:lang w:val="de-DE"/>
        </w:rPr>
        <w:br/>
      </w:r>
      <w:r w:rsidRPr="00F60D23">
        <w:rPr>
          <w:lang w:val="de-DE"/>
        </w:rPr>
        <w:t>BEI DER PRÜFUNG VON SORTEN”</w:t>
      </w:r>
      <w:bookmarkEnd w:id="44"/>
    </w:p>
    <w:p w:rsidR="005C266C" w:rsidRPr="00F60D23" w:rsidRDefault="005C266C" w:rsidP="0027694C">
      <w:pPr>
        <w:jc w:val="center"/>
        <w:rPr>
          <w:lang w:val="de-DE"/>
        </w:rPr>
      </w:pPr>
    </w:p>
    <w:p w:rsidR="005C266C" w:rsidRPr="00F60D23" w:rsidRDefault="005C266C" w:rsidP="005C266C">
      <w:pPr>
        <w:keepNext/>
        <w:jc w:val="center"/>
        <w:rPr>
          <w:lang w:val="de-DE"/>
        </w:rPr>
      </w:pPr>
      <w:r w:rsidRPr="00F60D23">
        <w:rPr>
          <w:lang w:val="de-DE"/>
        </w:rPr>
        <w:t xml:space="preserve">Auszug aus dem Dokument </w:t>
      </w:r>
      <w:r>
        <w:rPr>
          <w:lang w:val="de-DE"/>
        </w:rPr>
        <w:t>TC/54/5 „</w:t>
      </w:r>
      <w:r w:rsidRPr="00F60D23">
        <w:rPr>
          <w:lang w:val="de-DE"/>
        </w:rPr>
        <w:t>TGP</w:t>
      </w:r>
      <w:r>
        <w:rPr>
          <w:lang w:val="de-DE"/>
        </w:rPr>
        <w:t>-Dokumente</w:t>
      </w:r>
      <w:r w:rsidR="004B08EF">
        <w:rPr>
          <w:lang w:val="de-DE"/>
        </w:rPr>
        <w:t>“</w:t>
      </w:r>
      <w:r w:rsidRPr="00F60D23">
        <w:rPr>
          <w:lang w:val="de-DE"/>
        </w:rPr>
        <w:t xml:space="preserve"> </w:t>
      </w:r>
      <w:r>
        <w:rPr>
          <w:lang w:val="de-DE"/>
        </w:rPr>
        <w:t>(Absätze</w:t>
      </w:r>
      <w:r w:rsidRPr="00F60D23">
        <w:rPr>
          <w:lang w:val="de-DE"/>
        </w:rPr>
        <w:t xml:space="preserve"> 15 </w:t>
      </w:r>
      <w:r>
        <w:rPr>
          <w:lang w:val="de-DE"/>
        </w:rPr>
        <w:t>bis</w:t>
      </w:r>
      <w:r w:rsidRPr="00F60D23">
        <w:rPr>
          <w:lang w:val="de-DE"/>
        </w:rPr>
        <w:t xml:space="preserve"> 19)</w:t>
      </w:r>
    </w:p>
    <w:p w:rsidR="005C266C" w:rsidRPr="00F60D23" w:rsidRDefault="005C266C" w:rsidP="005C266C">
      <w:pPr>
        <w:jc w:val="center"/>
        <w:rPr>
          <w:lang w:val="de-DE"/>
        </w:rPr>
      </w:pPr>
    </w:p>
    <w:p w:rsidR="005C266C" w:rsidRPr="00F60D23" w:rsidRDefault="005C266C" w:rsidP="005C266C">
      <w:pPr>
        <w:jc w:val="center"/>
        <w:rPr>
          <w:lang w:val="de-DE"/>
        </w:rPr>
      </w:pPr>
    </w:p>
    <w:p w:rsidR="005C266C" w:rsidRPr="00F60D23" w:rsidRDefault="005C266C" w:rsidP="005C266C">
      <w:pPr>
        <w:rPr>
          <w:lang w:val="de-DE"/>
        </w:rPr>
      </w:pPr>
      <w:r w:rsidRPr="002E1B40">
        <w:rPr>
          <w:noProof/>
        </w:rPr>
        <mc:AlternateContent>
          <mc:Choice Requires="wps">
            <w:drawing>
              <wp:anchor distT="0" distB="0" distL="114300" distR="114300" simplePos="0" relativeHeight="251662336" behindDoc="0" locked="0" layoutInCell="1" allowOverlap="1" wp14:anchorId="45D06121" wp14:editId="662B1543">
                <wp:simplePos x="0" y="0"/>
                <wp:positionH relativeFrom="column">
                  <wp:posOffset>1146810</wp:posOffset>
                </wp:positionH>
                <wp:positionV relativeFrom="paragraph">
                  <wp:posOffset>10160</wp:posOffset>
                </wp:positionV>
                <wp:extent cx="4312920" cy="40005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400050"/>
                        </a:xfrm>
                        <a:prstGeom prst="rect">
                          <a:avLst/>
                        </a:prstGeom>
                        <a:solidFill>
                          <a:srgbClr val="FFFFFF"/>
                        </a:solidFill>
                        <a:ln w="9525">
                          <a:solidFill>
                            <a:srgbClr val="000000"/>
                          </a:solidFill>
                          <a:miter lim="800000"/>
                          <a:headEnd/>
                          <a:tailEnd/>
                        </a:ln>
                      </wps:spPr>
                      <wps:txbx>
                        <w:txbxContent>
                          <w:p w:rsidR="00BB4E0B" w:rsidRPr="00F60D23" w:rsidRDefault="00BB4E0B" w:rsidP="005C266C">
                            <w:pPr>
                              <w:spacing w:before="120" w:after="120"/>
                              <w:ind w:left="57" w:right="57"/>
                              <w:jc w:val="center"/>
                              <w:rPr>
                                <w:lang w:val="de-DE"/>
                              </w:rPr>
                            </w:pPr>
                            <w:r w:rsidRPr="006E0BEE">
                              <w:rPr>
                                <w:highlight w:val="lightGray"/>
                                <w:u w:val="single"/>
                                <w:lang w:val="de-DE"/>
                              </w:rPr>
                              <w:t>Unterstreichung</w:t>
                            </w:r>
                            <w:r w:rsidRPr="006E0BEE">
                              <w:rPr>
                                <w:highlight w:val="lightGray"/>
                                <w:lang w:val="de-DE"/>
                              </w:rPr>
                              <w:t xml:space="preserve"> Hervorhebung</w:t>
                            </w:r>
                            <w:r w:rsidRPr="006E0BEE">
                              <w:rPr>
                                <w:lang w:val="de-DE"/>
                              </w:rPr>
                              <w:t xml:space="preserve"> </w:t>
                            </w:r>
                            <w:r w:rsidRPr="00F60D23">
                              <w:rPr>
                                <w:lang w:val="de-DE"/>
                              </w:rPr>
                              <w:t xml:space="preserve">zeigt </w:t>
                            </w:r>
                            <w:r w:rsidR="008506B8">
                              <w:rPr>
                                <w:lang w:val="de-DE"/>
                              </w:rPr>
                              <w:t>Einfügung von</w:t>
                            </w:r>
                            <w:r w:rsidRPr="00F60D23">
                              <w:rPr>
                                <w:lang w:val="de-DE"/>
                              </w:rPr>
                              <w:t xml:space="preserve"> Wortlaut 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0.3pt;margin-top:.8pt;width:339.6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aNQJwIAAEgEAAAOAAAAZHJzL2Uyb0RvYy54bWysVNtu2zAMfR+wfxD0vthJk7Ux4hRdugwD&#10;ugvQ7gNkWY6FSaJHKbG7ry8lp1nQbS/D/CCIInV0eEh6dT1Yww4KvQZX8ukk50w5CbV2u5J/e9i+&#10;ueLMB+FqYcCpkj8qz6/Xr1+t+q5QM2jB1AoZgThf9F3J2xC6Isu8bJUVfgKdcuRsAK0IZOIuq1H0&#10;hG5NNsvzt1kPWHcIUnlPp7ejk68TftMoGb40jVeBmZITt5BWTGsV12y9EsUORddqeaQh/oGFFdrR&#10;oyeoWxEE26P+DcpqieChCRMJNoOm0VKlHCibaf4im/tWdCrlQuL47iST/3+w8vPhKzJdl/wiv+TM&#10;CUtFelBDYO9gYLOoT9/5gsLuOwoMAx1TnVOuvrsD+d0zB5tWuJ26QYS+VaImftN4Mzu7OuL4CFL1&#10;n6CmZ8Q+QAIaGrRRPJKDETrV6fFUm0hF0uH8YjpbzsglyTfP83yRipeJ4vl2hz58UGBZ3JQcqfYJ&#10;XRzufIhsRPEcEh/zYHS91cYkA3fVxiA7COqTbfpSAi/CjGN9yZeL2WIU4K8QxI++P0FYHajhjbYl&#10;vzoFiSLK9t7VqR2D0GbcE2XjjjpG6UYRw1ANx7pUUD+SoghjY9Mg0qYF/MlZT01dcv9jL1BxZj46&#10;qspyOp/HKUjGfHEZ9cRzT3XuEU4SVMllQM5GYxPS7ETJHNxQ/RqdpI2FHrkc2VK7JsWPoxXn4dxO&#10;Ub9+AOsnAAAA//8DAFBLAwQUAAYACAAAACEAOh1zo9kAAAAIAQAADwAAAGRycy9kb3ducmV2Lnht&#10;bExPy07DMBC8I/EP1iJxozYIohDiVFERxyLRIs5b200Cfsl20/D3LCc47YxmNDvTrhdn2WxSnoKX&#10;cLsSwIxXQU9+kPC+f7mpgeWCXqMN3kj4NhnW3eVFi40OZ/9m5l0ZGIX43KCEsZTYcJ7VaBzmVYjG&#10;k3YMyWEhmgauE54p3Fl+J0TFHU6ePowYzWY06mt3chK2/XYjXtPs+vhx/LQYlXqOWcrrq6V/AlbM&#10;Uv7M8FufqkNHnQ7h5HVmlngtKrISoEN6/fBIUw4SqvsKeNfy/wO6HwAAAP//AwBQSwECLQAUAAYA&#10;CAAAACEAtoM4kv4AAADhAQAAEwAAAAAAAAAAAAAAAAAAAAAAW0NvbnRlbnRfVHlwZXNdLnhtbFBL&#10;AQItABQABgAIAAAAIQA4/SH/1gAAAJQBAAALAAAAAAAAAAAAAAAAAC8BAABfcmVscy8ucmVsc1BL&#10;AQItABQABgAIAAAAIQBgAaNQJwIAAEgEAAAOAAAAAAAAAAAAAAAAAC4CAABkcnMvZTJvRG9jLnht&#10;bFBLAQItABQABgAIAAAAIQA6HXOj2QAAAAgBAAAPAAAAAAAAAAAAAAAAAIEEAABkcnMvZG93bnJl&#10;di54bWxQSwUGAAAAAAQABADzAAAAhwUAAAAA&#10;">
                <v:textbox>
                  <w:txbxContent>
                    <w:p w:rsidR="00BB4E0B" w:rsidRPr="00F60D23" w:rsidRDefault="00BB4E0B" w:rsidP="005C266C">
                      <w:pPr>
                        <w:spacing w:before="120" w:after="120"/>
                        <w:ind w:left="57" w:right="57"/>
                        <w:jc w:val="center"/>
                        <w:rPr>
                          <w:lang w:val="de-DE"/>
                        </w:rPr>
                      </w:pPr>
                      <w:r w:rsidRPr="006E0BEE">
                        <w:rPr>
                          <w:highlight w:val="lightGray"/>
                          <w:u w:val="single"/>
                          <w:lang w:val="de-DE"/>
                        </w:rPr>
                        <w:t>Unterstreichung</w:t>
                      </w:r>
                      <w:r w:rsidRPr="006E0BEE">
                        <w:rPr>
                          <w:highlight w:val="lightGray"/>
                          <w:lang w:val="de-DE"/>
                        </w:rPr>
                        <w:t xml:space="preserve"> Hervorhebung</w:t>
                      </w:r>
                      <w:r w:rsidRPr="006E0BEE">
                        <w:rPr>
                          <w:lang w:val="de-DE"/>
                        </w:rPr>
                        <w:t xml:space="preserve"> </w:t>
                      </w:r>
                      <w:r w:rsidRPr="00F60D23">
                        <w:rPr>
                          <w:lang w:val="de-DE"/>
                        </w:rPr>
                        <w:t xml:space="preserve">zeigt </w:t>
                      </w:r>
                      <w:r w:rsidR="008506B8">
                        <w:rPr>
                          <w:lang w:val="de-DE"/>
                        </w:rPr>
                        <w:t>Einfügung von</w:t>
                      </w:r>
                      <w:r w:rsidRPr="00F60D23">
                        <w:rPr>
                          <w:lang w:val="de-DE"/>
                        </w:rPr>
                        <w:t xml:space="preserve"> Wortlaut an</w:t>
                      </w:r>
                    </w:p>
                  </w:txbxContent>
                </v:textbox>
              </v:shape>
            </w:pict>
          </mc:Fallback>
        </mc:AlternateContent>
      </w:r>
    </w:p>
    <w:p w:rsidR="005C266C" w:rsidRPr="00F60D23" w:rsidRDefault="005C266C" w:rsidP="005C266C">
      <w:pPr>
        <w:rPr>
          <w:lang w:val="de-DE"/>
        </w:rPr>
      </w:pPr>
    </w:p>
    <w:p w:rsidR="005C266C" w:rsidRPr="00F60D23" w:rsidRDefault="005C266C" w:rsidP="005C266C">
      <w:pPr>
        <w:rPr>
          <w:lang w:val="de-DE"/>
        </w:rPr>
      </w:pPr>
    </w:p>
    <w:p w:rsidR="005C266C" w:rsidRPr="00F60D23" w:rsidRDefault="005C266C" w:rsidP="005C266C">
      <w:pPr>
        <w:rPr>
          <w:lang w:val="de-DE"/>
        </w:rPr>
      </w:pPr>
    </w:p>
    <w:p w:rsidR="005C266C" w:rsidRPr="00F60D23" w:rsidRDefault="005C266C" w:rsidP="005C266C">
      <w:pPr>
        <w:keepNext/>
        <w:ind w:left="567" w:right="567"/>
        <w:rPr>
          <w:sz w:val="18"/>
          <w:lang w:val="de-DE"/>
        </w:rPr>
      </w:pPr>
      <w:r w:rsidRPr="00F60D23">
        <w:rPr>
          <w:sz w:val="18"/>
          <w:u w:val="single"/>
          <w:lang w:val="de-DE"/>
        </w:rPr>
        <w:t>„Artikel 4</w:t>
      </w:r>
    </w:p>
    <w:p w:rsidR="005C266C" w:rsidRPr="00F60D23" w:rsidRDefault="005C266C" w:rsidP="005C266C">
      <w:pPr>
        <w:keepNext/>
        <w:ind w:left="567" w:right="567"/>
        <w:rPr>
          <w:sz w:val="18"/>
          <w:lang w:val="de-DE"/>
        </w:rPr>
      </w:pPr>
    </w:p>
    <w:p w:rsidR="005C266C" w:rsidRPr="00F60D23" w:rsidRDefault="005C266C" w:rsidP="005C266C">
      <w:pPr>
        <w:keepNext/>
        <w:ind w:left="567" w:right="567"/>
        <w:rPr>
          <w:sz w:val="18"/>
          <w:lang w:val="de-DE"/>
        </w:rPr>
      </w:pPr>
      <w:r w:rsidRPr="00F60D23">
        <w:rPr>
          <w:sz w:val="18"/>
          <w:lang w:val="de-DE"/>
        </w:rPr>
        <w:t>„(1)</w:t>
      </w:r>
      <w:r w:rsidRPr="00F60D23">
        <w:rPr>
          <w:sz w:val="18"/>
          <w:lang w:val="de-DE"/>
        </w:rPr>
        <w:tab/>
        <w:t>Die Behörden ergreifen alle notwendigen Maßnahmen, um die Rechte des Antragstellers sicherzustellen.</w:t>
      </w:r>
    </w:p>
    <w:p w:rsidR="005C266C" w:rsidRPr="00F60D23" w:rsidRDefault="005C266C" w:rsidP="005C266C">
      <w:pPr>
        <w:keepNext/>
        <w:ind w:left="567" w:right="567"/>
        <w:rPr>
          <w:sz w:val="18"/>
          <w:lang w:val="de-DE"/>
        </w:rPr>
      </w:pPr>
    </w:p>
    <w:p w:rsidR="005C266C" w:rsidRPr="00F60D23" w:rsidRDefault="005C266C" w:rsidP="005C266C">
      <w:pPr>
        <w:keepNext/>
        <w:ind w:left="567" w:right="567"/>
        <w:rPr>
          <w:sz w:val="18"/>
          <w:lang w:val="de-DE"/>
        </w:rPr>
      </w:pPr>
      <w:r w:rsidRPr="00F60D23">
        <w:rPr>
          <w:sz w:val="18"/>
          <w:lang w:val="de-DE"/>
        </w:rPr>
        <w:t>„(2)</w:t>
      </w:r>
      <w:r w:rsidRPr="00F60D23">
        <w:rPr>
          <w:sz w:val="18"/>
          <w:lang w:val="de-DE"/>
        </w:rPr>
        <w:tab/>
        <w:t xml:space="preserve">Ohne ausdrückliche Genehmigung der übernehmenden Behörde und des Antragstellers </w:t>
      </w:r>
      <w:proofErr w:type="spellStart"/>
      <w:r w:rsidRPr="00F60D23">
        <w:rPr>
          <w:sz w:val="18"/>
          <w:lang w:val="de-DE"/>
        </w:rPr>
        <w:t>überläßt</w:t>
      </w:r>
      <w:proofErr w:type="spellEnd"/>
      <w:r w:rsidRPr="00F60D23">
        <w:rPr>
          <w:sz w:val="18"/>
          <w:lang w:val="de-DE"/>
        </w:rPr>
        <w:t xml:space="preserve"> die durchführende Behörde kein Material</w:t>
      </w:r>
      <w:r w:rsidRPr="00F60D23">
        <w:rPr>
          <w:sz w:val="18"/>
          <w:u w:val="single"/>
          <w:lang w:val="de-DE"/>
        </w:rPr>
        <w:t xml:space="preserve">, </w:t>
      </w:r>
      <w:r w:rsidRPr="006E0BEE">
        <w:rPr>
          <w:sz w:val="18"/>
          <w:highlight w:val="lightGray"/>
          <w:u w:val="single"/>
          <w:lang w:val="de-DE"/>
        </w:rPr>
        <w:t>einschließlich DNS oder molekularer Informationen</w:t>
      </w:r>
      <w:r w:rsidRPr="00F60D23">
        <w:rPr>
          <w:sz w:val="18"/>
          <w:lang w:val="de-DE"/>
        </w:rPr>
        <w:t>, der Sorten, um deren Prüfung ersucht wurde, an Dritte”</w:t>
      </w:r>
    </w:p>
    <w:p w:rsidR="005C266C" w:rsidRPr="00F60D23" w:rsidRDefault="005C266C" w:rsidP="005C266C">
      <w:pPr>
        <w:keepNext/>
        <w:ind w:left="567" w:right="567"/>
        <w:rPr>
          <w:sz w:val="18"/>
          <w:lang w:val="de-DE"/>
        </w:rPr>
      </w:pPr>
    </w:p>
    <w:p w:rsidR="005C266C" w:rsidRPr="00F60D23" w:rsidRDefault="005C266C" w:rsidP="005C266C">
      <w:pPr>
        <w:ind w:left="567" w:right="567"/>
        <w:rPr>
          <w:sz w:val="18"/>
          <w:lang w:val="de-DE"/>
        </w:rPr>
      </w:pPr>
      <w:r w:rsidRPr="00F60D23">
        <w:rPr>
          <w:sz w:val="18"/>
          <w:lang w:val="de-DE"/>
        </w:rPr>
        <w:t xml:space="preserve">[…] </w:t>
      </w:r>
    </w:p>
    <w:p w:rsidR="005C266C" w:rsidRPr="00F60D23" w:rsidRDefault="005C266C" w:rsidP="005C266C">
      <w:pPr>
        <w:ind w:left="567" w:right="567"/>
        <w:rPr>
          <w:sz w:val="18"/>
          <w:lang w:val="de-DE"/>
        </w:rPr>
      </w:pPr>
    </w:p>
    <w:p w:rsidR="005C266C" w:rsidRPr="00F60D23" w:rsidRDefault="005C266C" w:rsidP="005C266C">
      <w:pPr>
        <w:keepNext/>
        <w:keepLines/>
        <w:ind w:left="567" w:right="567"/>
        <w:rPr>
          <w:sz w:val="18"/>
          <w:lang w:val="de-DE"/>
        </w:rPr>
      </w:pPr>
      <w:r w:rsidRPr="00F60D23">
        <w:rPr>
          <w:sz w:val="18"/>
          <w:u w:val="single"/>
          <w:lang w:val="de-DE"/>
        </w:rPr>
        <w:t>„Artikel 6</w:t>
      </w:r>
    </w:p>
    <w:p w:rsidR="005C266C" w:rsidRPr="00F60D23" w:rsidRDefault="005C266C" w:rsidP="005C266C">
      <w:pPr>
        <w:keepNext/>
        <w:keepLines/>
        <w:ind w:left="567" w:right="567"/>
        <w:rPr>
          <w:sz w:val="18"/>
          <w:lang w:val="de-DE"/>
        </w:rPr>
      </w:pPr>
    </w:p>
    <w:p w:rsidR="005C266C" w:rsidRPr="00F60D23" w:rsidRDefault="005C266C" w:rsidP="005C266C">
      <w:pPr>
        <w:keepNext/>
        <w:keepLines/>
        <w:ind w:left="567" w:right="567"/>
        <w:rPr>
          <w:sz w:val="18"/>
          <w:lang w:val="de-DE"/>
        </w:rPr>
      </w:pPr>
      <w:r w:rsidRPr="00F60D23">
        <w:rPr>
          <w:sz w:val="18"/>
          <w:lang w:val="de-DE"/>
        </w:rPr>
        <w:tab/>
        <w:t>„Die praktischen Einzelheiten, die sich aus dieser Vereinbarung ergeben, insbesondere hinsichtlich der Bestimmungen über Entgelte, der Antragsvordrucke, der technischen Fragebogen, der Anforderungen an das Vermehrungsmaterial, der Prüfungsmethoden, des Austausches von Vergleichsproben,</w:t>
      </w:r>
      <w:r w:rsidRPr="00F60D23">
        <w:rPr>
          <w:sz w:val="18"/>
          <w:highlight w:val="darkGray"/>
          <w:lang w:val="de-DE"/>
        </w:rPr>
        <w:t xml:space="preserve"> </w:t>
      </w:r>
      <w:r w:rsidRPr="006E0BEE">
        <w:rPr>
          <w:sz w:val="18"/>
          <w:highlight w:val="lightGray"/>
          <w:u w:val="single"/>
          <w:lang w:val="de-DE"/>
        </w:rPr>
        <w:t>Austausches von molekularen Informationen</w:t>
      </w:r>
      <w:r w:rsidRPr="00F60D23">
        <w:rPr>
          <w:sz w:val="18"/>
          <w:u w:val="single"/>
          <w:lang w:val="de-DE"/>
        </w:rPr>
        <w:t>,</w:t>
      </w:r>
      <w:r w:rsidRPr="00F60D23">
        <w:rPr>
          <w:sz w:val="18"/>
          <w:lang w:val="de-DE"/>
        </w:rPr>
        <w:t xml:space="preserve"> der Unterhaltung von Vergleichssortimenten und der Vorlage der Ergebnisse, werden in dieser Vereinbarung genau dargelegt oder zwischen den Behörden durch Schriftwechsel geregelt.”</w:t>
      </w:r>
    </w:p>
    <w:p w:rsidR="00F11D75" w:rsidRPr="00BB4E0B" w:rsidRDefault="00F11D75" w:rsidP="005C266C">
      <w:pPr>
        <w:keepNext/>
        <w:keepLines/>
        <w:ind w:right="567"/>
        <w:rPr>
          <w:sz w:val="18"/>
          <w:lang w:val="de-DE"/>
        </w:rPr>
      </w:pPr>
    </w:p>
    <w:p w:rsidR="00F11D75" w:rsidRPr="00BB4E0B" w:rsidRDefault="00F11D75" w:rsidP="00F11D75">
      <w:pPr>
        <w:rPr>
          <w:lang w:val="de-DE"/>
        </w:rPr>
      </w:pPr>
    </w:p>
    <w:p w:rsidR="00F11D75" w:rsidRPr="00BB4E0B" w:rsidRDefault="00F11D75" w:rsidP="00F11D75">
      <w:pPr>
        <w:rPr>
          <w:lang w:val="de-DE"/>
        </w:rPr>
      </w:pPr>
    </w:p>
    <w:p w:rsidR="00F11D75" w:rsidRPr="00BB4E0B" w:rsidRDefault="00F11D75" w:rsidP="00F11D75">
      <w:pPr>
        <w:rPr>
          <w:lang w:val="de-DE"/>
        </w:rPr>
      </w:pPr>
    </w:p>
    <w:p w:rsidR="00F11D75" w:rsidRPr="00BB4E0B" w:rsidRDefault="00F11D75" w:rsidP="00F11D75">
      <w:pPr>
        <w:rPr>
          <w:lang w:val="de-DE"/>
        </w:rPr>
      </w:pPr>
    </w:p>
    <w:p w:rsidR="00F11D75" w:rsidRPr="005C266C" w:rsidRDefault="005C266C" w:rsidP="00F11D75">
      <w:pPr>
        <w:ind w:left="567" w:hanging="567"/>
        <w:jc w:val="right"/>
        <w:rPr>
          <w:lang w:val="de-DE"/>
        </w:rPr>
      </w:pPr>
      <w:r w:rsidRPr="005C266C">
        <w:rPr>
          <w:lang w:val="de-DE"/>
        </w:rPr>
        <w:t>[Anlage II folgt</w:t>
      </w:r>
      <w:r w:rsidR="00F11D75" w:rsidRPr="005C266C">
        <w:rPr>
          <w:lang w:val="de-DE"/>
        </w:rPr>
        <w:t>]</w:t>
      </w:r>
    </w:p>
    <w:p w:rsidR="00F11D75" w:rsidRPr="005C266C" w:rsidRDefault="00F11D75" w:rsidP="00F11D75">
      <w:pPr>
        <w:rPr>
          <w:lang w:val="de-DE"/>
        </w:rPr>
      </w:pPr>
    </w:p>
    <w:p w:rsidR="00F11D75" w:rsidRPr="005C266C" w:rsidRDefault="00F11D75" w:rsidP="00F11D75">
      <w:pPr>
        <w:rPr>
          <w:lang w:val="de-DE"/>
        </w:rPr>
      </w:pPr>
    </w:p>
    <w:p w:rsidR="00F11D75" w:rsidRPr="005C266C" w:rsidRDefault="00F11D75" w:rsidP="00F11D75">
      <w:pPr>
        <w:rPr>
          <w:lang w:val="de-DE"/>
        </w:rPr>
        <w:sectPr w:rsidR="00F11D75" w:rsidRPr="005C266C" w:rsidSect="00906DDC">
          <w:headerReference w:type="first" r:id="rId12"/>
          <w:pgSz w:w="11907" w:h="16840" w:code="9"/>
          <w:pgMar w:top="510" w:right="1134" w:bottom="1134" w:left="1134" w:header="510" w:footer="680" w:gutter="0"/>
          <w:cols w:space="720"/>
          <w:titlePg/>
        </w:sectPr>
      </w:pPr>
    </w:p>
    <w:p w:rsidR="005C266C" w:rsidRPr="00D77F26" w:rsidRDefault="005C266C" w:rsidP="005C266C">
      <w:pPr>
        <w:jc w:val="center"/>
        <w:rPr>
          <w:caps/>
          <w:lang w:val="de-DE"/>
        </w:rPr>
      </w:pPr>
      <w:r w:rsidRPr="00D77F26">
        <w:rPr>
          <w:caps/>
          <w:lang w:val="de-DE"/>
        </w:rPr>
        <w:t xml:space="preserve">Überarbeitungen Von Dokument TGP/7 „Erstellung von Prüfungsrichtlinien”, </w:t>
      </w:r>
      <w:r w:rsidR="00036947">
        <w:rPr>
          <w:caps/>
          <w:lang w:val="de-DE"/>
        </w:rPr>
        <w:br/>
      </w:r>
      <w:r w:rsidRPr="00D77F26">
        <w:rPr>
          <w:caps/>
          <w:lang w:val="de-DE"/>
        </w:rPr>
        <w:t>die zuvor vom TC vereinbart wurden</w:t>
      </w:r>
    </w:p>
    <w:p w:rsidR="005C266C" w:rsidRPr="00D77F26" w:rsidRDefault="005C266C" w:rsidP="005C266C">
      <w:pPr>
        <w:jc w:val="center"/>
        <w:rPr>
          <w:lang w:val="de-DE"/>
        </w:rPr>
      </w:pPr>
    </w:p>
    <w:p w:rsidR="005C266C" w:rsidRPr="00D77F26" w:rsidRDefault="005C266C" w:rsidP="005C266C">
      <w:pPr>
        <w:jc w:val="center"/>
        <w:rPr>
          <w:caps/>
          <w:lang w:val="de-DE"/>
        </w:rPr>
      </w:pPr>
      <w:r w:rsidRPr="00D77F26">
        <w:rPr>
          <w:lang w:val="de-DE"/>
        </w:rPr>
        <w:t>Auszug von Dokument TC/5</w:t>
      </w:r>
      <w:r w:rsidR="004B08EF">
        <w:rPr>
          <w:lang w:val="de-DE"/>
        </w:rPr>
        <w:t>4</w:t>
      </w:r>
      <w:r w:rsidRPr="00D77F26">
        <w:rPr>
          <w:lang w:val="de-DE"/>
        </w:rPr>
        <w:t xml:space="preserve">/5 </w:t>
      </w:r>
      <w:r w:rsidR="004B08EF">
        <w:rPr>
          <w:lang w:val="de-DE"/>
        </w:rPr>
        <w:t>„</w:t>
      </w:r>
      <w:r w:rsidR="004B08EF" w:rsidRPr="00F60D23">
        <w:rPr>
          <w:lang w:val="de-DE"/>
        </w:rPr>
        <w:t>TGP</w:t>
      </w:r>
      <w:r w:rsidR="004B08EF">
        <w:rPr>
          <w:lang w:val="de-DE"/>
        </w:rPr>
        <w:t>-Dokumente“</w:t>
      </w:r>
      <w:r w:rsidR="004B08EF">
        <w:rPr>
          <w:lang w:val="de-DE"/>
        </w:rPr>
        <w:t>, Anlage I</w:t>
      </w:r>
      <w:r w:rsidRPr="00D77F26">
        <w:rPr>
          <w:lang w:val="de-DE"/>
        </w:rPr>
        <w:t xml:space="preserve"> </w:t>
      </w:r>
    </w:p>
    <w:p w:rsidR="005C266C" w:rsidRPr="00D77F26" w:rsidRDefault="005C266C" w:rsidP="005C266C">
      <w:pPr>
        <w:tabs>
          <w:tab w:val="left" w:pos="7008"/>
        </w:tabs>
        <w:jc w:val="left"/>
        <w:rPr>
          <w:lang w:val="de-DE"/>
        </w:rPr>
      </w:pPr>
      <w:r w:rsidRPr="00D77F26">
        <w:rPr>
          <w:lang w:val="de-DE"/>
        </w:rPr>
        <w:tab/>
      </w:r>
    </w:p>
    <w:p w:rsidR="005C266C" w:rsidRPr="00D77F26" w:rsidRDefault="005C266C" w:rsidP="005C266C">
      <w:pPr>
        <w:rPr>
          <w:lang w:val="de-DE"/>
        </w:rPr>
      </w:pPr>
      <w:r w:rsidRPr="00D77F26">
        <w:rPr>
          <w:noProof/>
        </w:rPr>
        <mc:AlternateContent>
          <mc:Choice Requires="wps">
            <w:drawing>
              <wp:anchor distT="0" distB="0" distL="114300" distR="114300" simplePos="0" relativeHeight="251664384" behindDoc="0" locked="0" layoutInCell="1" allowOverlap="1" wp14:anchorId="1DDBA939" wp14:editId="0EF7A92E">
                <wp:simplePos x="0" y="0"/>
                <wp:positionH relativeFrom="column">
                  <wp:align>center</wp:align>
                </wp:positionH>
                <wp:positionV relativeFrom="paragraph">
                  <wp:posOffset>0</wp:posOffset>
                </wp:positionV>
                <wp:extent cx="4119842" cy="564543"/>
                <wp:effectExtent l="0" t="0" r="14605" b="2603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564543"/>
                        </a:xfrm>
                        <a:prstGeom prst="rect">
                          <a:avLst/>
                        </a:prstGeom>
                        <a:solidFill>
                          <a:srgbClr val="FFFFFF"/>
                        </a:solidFill>
                        <a:ln w="9525">
                          <a:solidFill>
                            <a:srgbClr val="000000"/>
                          </a:solidFill>
                          <a:miter lim="800000"/>
                          <a:headEnd/>
                          <a:tailEnd/>
                        </a:ln>
                      </wps:spPr>
                      <wps:txbx>
                        <w:txbxContent>
                          <w:p w:rsidR="00BB4E0B" w:rsidRPr="00D77F26" w:rsidRDefault="00BB4E0B" w:rsidP="005C266C">
                            <w:pPr>
                              <w:jc w:val="center"/>
                              <w:rPr>
                                <w:sz w:val="18"/>
                                <w:szCs w:val="18"/>
                                <w:lang w:val="de-DE"/>
                              </w:rPr>
                            </w:pPr>
                            <w:proofErr w:type="gramStart"/>
                            <w:r w:rsidRPr="00D77F26">
                              <w:rPr>
                                <w:strike/>
                                <w:sz w:val="18"/>
                                <w:szCs w:val="18"/>
                                <w:highlight w:val="lightGray"/>
                                <w:lang w:val="de-DE"/>
                              </w:rPr>
                              <w:t>Durchgestrichener</w:t>
                            </w:r>
                            <w:r w:rsidRPr="00D77F26">
                              <w:rPr>
                                <w:sz w:val="18"/>
                                <w:szCs w:val="18"/>
                                <w:highlight w:val="lightGray"/>
                                <w:lang w:val="de-DE"/>
                              </w:rPr>
                              <w:t xml:space="preserve"> hervorgehobener</w:t>
                            </w:r>
                            <w:proofErr w:type="gramEnd"/>
                            <w:r w:rsidRPr="00D77F26">
                              <w:rPr>
                                <w:sz w:val="18"/>
                                <w:szCs w:val="18"/>
                                <w:lang w:val="de-DE"/>
                              </w:rPr>
                              <w:t xml:space="preserve"> Wortlaut gibt die Streichung aus dem Wortlaut und </w:t>
                            </w:r>
                            <w:r w:rsidRPr="00D77F26">
                              <w:rPr>
                                <w:sz w:val="18"/>
                                <w:szCs w:val="18"/>
                                <w:highlight w:val="lightGray"/>
                                <w:u w:val="single"/>
                                <w:lang w:val="de-DE"/>
                              </w:rPr>
                              <w:t>unterstrichener</w:t>
                            </w:r>
                            <w:r w:rsidRPr="00D77F26">
                              <w:rPr>
                                <w:sz w:val="18"/>
                                <w:szCs w:val="18"/>
                                <w:highlight w:val="lightGray"/>
                                <w:lang w:val="de-DE"/>
                              </w:rPr>
                              <w:t xml:space="preserve"> hervorgehobener </w:t>
                            </w:r>
                            <w:r w:rsidRPr="00D77F26">
                              <w:rPr>
                                <w:sz w:val="18"/>
                                <w:szCs w:val="18"/>
                                <w:lang w:val="de-DE"/>
                              </w:rPr>
                              <w:t>Wortlaut gibt die Einfügung in den Wortlaut des Dokuments an.</w:t>
                            </w:r>
                          </w:p>
                          <w:p w:rsidR="00BB4E0B" w:rsidRPr="00D77F26" w:rsidRDefault="00BB4E0B" w:rsidP="005C266C">
                            <w:pPr>
                              <w:rPr>
                                <w:lang w:val="de-D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324.4pt;height:44.4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e6bJQIAAEsEAAAOAAAAZHJzL2Uyb0RvYy54bWysVNuO2yAQfa/Uf0C8N05cZ5tYcVbbbFNV&#10;2l6k3X4AxjhGBYYCiZ1+/Q44m01vL1X9gBhmOJw5M+PV9aAVOQjnJZiKziZTSoTh0Eizq+jXh+2r&#10;BSU+MNMwBUZU9Cg8vV6/fLHqbSly6EA1whEEMb7sbUW7EGyZZZ53QjM/ASsMOltwmgU03S5rHOsR&#10;Xassn06vsh5cYx1w4T2e3o5Ouk74bSt4+Ny2XgSiKorcQlpdWuu4ZusVK3eO2U7yEw32Dyw0kwYf&#10;PUPdssDI3snfoLTkDjy0YcJBZ9C2kouUA2Yzm/6SzX3HrEi5oDjenmXy/w+Wfzp8cUQ2FS0oMUxj&#10;iR7EEMhbGEge1emtLzHo3mJYGPAYq5wy9fYO+DdPDGw6ZnbixjnoO8EaZDeLN7OLqyOOjyB1/xEa&#10;fIbtAySgoXU6SodiEETHKh3PlYlUOB4Ws9lyUeSUcPTNr4p58To9wcqn29b58F6AJnFTUYeVT+js&#10;cOdDZMPKp5D4mAclm61UKhluV2+UIweGXbJN3wn9pzBlSF/R5TyfjwL8FWKavj9BaBmw3ZXUFV2c&#10;g1gZZXtnmtSMgUk17pGyMicdo3SjiGGoh1SwJHLUuIbmiMI6GLsbpxE3HbgflPTY2RX13/fMCUrU&#10;B4PFWc6KIo5CMor5mxwNd+mpLz3McISqaKBk3G5CGp+om4EbLGIrk77PTE6UsWOT7KfpiiNxaaeo&#10;53/A+hEAAP//AwBQSwMEFAAGAAgAAAAhAONOhY7bAAAABAEAAA8AAABkcnMvZG93bnJldi54bWxM&#10;j8FOwzAMhu9IvENkJC5oS4Gp60rTCSGB4DYGgmvWeG1F4pQk68rbY7jAxZL1W5+/v1pPzooRQ+w9&#10;KbicZyCQGm96ahW8vtzPChAxaTLaekIFXxhhXZ+eVLo0/kjPOG5TKxhCsdQKupSGUsrYdOh0nPsB&#10;ibO9D04nXkMrTdBHhjsrr7Isl073xB86PeBdh83H9uAUFIvH8T0+XW/emnxvV+liOT58BqXOz6bb&#10;GxAJp/R3DD/6rA41O+38gUwUVgEXSb+Ts3xRcI0dg4sVyLqS/+XrbwAAAP//AwBQSwECLQAUAAYA&#10;CAAAACEAtoM4kv4AAADhAQAAEwAAAAAAAAAAAAAAAAAAAAAAW0NvbnRlbnRfVHlwZXNdLnhtbFBL&#10;AQItABQABgAIAAAAIQA4/SH/1gAAAJQBAAALAAAAAAAAAAAAAAAAAC8BAABfcmVscy8ucmVsc1BL&#10;AQItABQABgAIAAAAIQDC3e6bJQIAAEsEAAAOAAAAAAAAAAAAAAAAAC4CAABkcnMvZTJvRG9jLnht&#10;bFBLAQItABQABgAIAAAAIQDjToWO2wAAAAQBAAAPAAAAAAAAAAAAAAAAAH8EAABkcnMvZG93bnJl&#10;di54bWxQSwUGAAAAAAQABADzAAAAhwUAAAAA&#10;">
                <v:textbox>
                  <w:txbxContent>
                    <w:p w:rsidR="00BB4E0B" w:rsidRPr="00D77F26" w:rsidRDefault="00BB4E0B" w:rsidP="005C266C">
                      <w:pPr>
                        <w:jc w:val="center"/>
                        <w:rPr>
                          <w:sz w:val="18"/>
                          <w:szCs w:val="18"/>
                          <w:lang w:val="de-DE"/>
                        </w:rPr>
                      </w:pPr>
                      <w:proofErr w:type="gramStart"/>
                      <w:r w:rsidRPr="00D77F26">
                        <w:rPr>
                          <w:strike/>
                          <w:sz w:val="18"/>
                          <w:szCs w:val="18"/>
                          <w:highlight w:val="lightGray"/>
                          <w:lang w:val="de-DE"/>
                        </w:rPr>
                        <w:t>Durchgestrichener</w:t>
                      </w:r>
                      <w:r w:rsidRPr="00D77F26">
                        <w:rPr>
                          <w:sz w:val="18"/>
                          <w:szCs w:val="18"/>
                          <w:highlight w:val="lightGray"/>
                          <w:lang w:val="de-DE"/>
                        </w:rPr>
                        <w:t xml:space="preserve"> hervorgehobener</w:t>
                      </w:r>
                      <w:proofErr w:type="gramEnd"/>
                      <w:r w:rsidRPr="00D77F26">
                        <w:rPr>
                          <w:sz w:val="18"/>
                          <w:szCs w:val="18"/>
                          <w:lang w:val="de-DE"/>
                        </w:rPr>
                        <w:t xml:space="preserve"> Wortlaut gibt die Streichung aus dem Wortlaut und </w:t>
                      </w:r>
                      <w:r w:rsidRPr="00D77F26">
                        <w:rPr>
                          <w:sz w:val="18"/>
                          <w:szCs w:val="18"/>
                          <w:highlight w:val="lightGray"/>
                          <w:u w:val="single"/>
                          <w:lang w:val="de-DE"/>
                        </w:rPr>
                        <w:t>unterstrichener</w:t>
                      </w:r>
                      <w:r w:rsidRPr="00D77F26">
                        <w:rPr>
                          <w:sz w:val="18"/>
                          <w:szCs w:val="18"/>
                          <w:highlight w:val="lightGray"/>
                          <w:lang w:val="de-DE"/>
                        </w:rPr>
                        <w:t xml:space="preserve"> hervorgehobener </w:t>
                      </w:r>
                      <w:r w:rsidRPr="00D77F26">
                        <w:rPr>
                          <w:sz w:val="18"/>
                          <w:szCs w:val="18"/>
                          <w:lang w:val="de-DE"/>
                        </w:rPr>
                        <w:t>Wortlaut gibt die Einfügung in den Wortlaut des Dokuments an.</w:t>
                      </w:r>
                    </w:p>
                    <w:p w:rsidR="00BB4E0B" w:rsidRPr="00D77F26" w:rsidRDefault="00BB4E0B" w:rsidP="005C266C">
                      <w:pPr>
                        <w:rPr>
                          <w:lang w:val="de-DE"/>
                        </w:rPr>
                      </w:pPr>
                    </w:p>
                  </w:txbxContent>
                </v:textbox>
              </v:shape>
            </w:pict>
          </mc:Fallback>
        </mc:AlternateContent>
      </w:r>
    </w:p>
    <w:p w:rsidR="005C266C" w:rsidRPr="00D77F26" w:rsidRDefault="005C266C" w:rsidP="005C266C">
      <w:pPr>
        <w:rPr>
          <w:lang w:val="de-DE"/>
        </w:rPr>
      </w:pPr>
    </w:p>
    <w:p w:rsidR="005C266C" w:rsidRPr="00D77F26" w:rsidRDefault="005C266C" w:rsidP="005C266C">
      <w:pPr>
        <w:rPr>
          <w:lang w:val="de-DE"/>
        </w:rPr>
      </w:pPr>
    </w:p>
    <w:p w:rsidR="005C266C" w:rsidRPr="00D77F26" w:rsidRDefault="005C266C" w:rsidP="005C266C">
      <w:pPr>
        <w:rPr>
          <w:lang w:val="de-DE"/>
        </w:rPr>
      </w:pPr>
    </w:p>
    <w:p w:rsidR="005C266C" w:rsidRPr="00D77F26" w:rsidRDefault="005C266C" w:rsidP="005C266C">
      <w:pPr>
        <w:rPr>
          <w:lang w:val="de-DE"/>
        </w:rPr>
      </w:pPr>
    </w:p>
    <w:p w:rsidR="005C266C" w:rsidRPr="00D77F26" w:rsidRDefault="005C266C" w:rsidP="005C266C">
      <w:pPr>
        <w:rPr>
          <w:lang w:val="de-DE"/>
        </w:rPr>
      </w:pPr>
    </w:p>
    <w:p w:rsidR="005C266C" w:rsidRPr="00D77F26" w:rsidRDefault="005C266C" w:rsidP="005C266C">
      <w:pPr>
        <w:rPr>
          <w:u w:val="single"/>
          <w:lang w:val="de-DE"/>
        </w:rPr>
      </w:pPr>
    </w:p>
    <w:p w:rsidR="005C266C" w:rsidRPr="0027694C" w:rsidRDefault="005C266C" w:rsidP="0027694C">
      <w:pPr>
        <w:rPr>
          <w:u w:val="single"/>
          <w:lang w:val="de-DE"/>
        </w:rPr>
      </w:pPr>
      <w:bookmarkStart w:id="45" w:name="_Toc476841846"/>
      <w:bookmarkStart w:id="46" w:name="_Toc477418950"/>
      <w:r w:rsidRPr="0027694C">
        <w:rPr>
          <w:u w:val="single"/>
          <w:lang w:val="de-DE"/>
        </w:rPr>
        <w:t>Abschnitt 1: Einleitung</w:t>
      </w:r>
      <w:bookmarkEnd w:id="45"/>
      <w:bookmarkEnd w:id="46"/>
      <w:r w:rsidRPr="0027694C">
        <w:rPr>
          <w:u w:val="single"/>
          <w:lang w:val="de-DE"/>
        </w:rPr>
        <w:t xml:space="preserve"> </w:t>
      </w:r>
    </w:p>
    <w:p w:rsidR="005C266C" w:rsidRPr="00D77F26" w:rsidRDefault="005C266C" w:rsidP="005C266C">
      <w:pPr>
        <w:keepNext/>
        <w:ind w:left="567" w:right="567"/>
        <w:outlineLvl w:val="1"/>
        <w:rPr>
          <w:sz w:val="18"/>
          <w:szCs w:val="18"/>
          <w:u w:val="single"/>
          <w:lang w:val="de-DE"/>
        </w:rPr>
      </w:pPr>
    </w:p>
    <w:p w:rsidR="005C266C" w:rsidRPr="00D77F26" w:rsidRDefault="00036947" w:rsidP="005C266C">
      <w:pPr>
        <w:ind w:left="567"/>
        <w:rPr>
          <w:sz w:val="18"/>
          <w:szCs w:val="18"/>
          <w:lang w:val="de-DE"/>
        </w:rPr>
      </w:pPr>
      <w:r>
        <w:rPr>
          <w:sz w:val="18"/>
          <w:szCs w:val="18"/>
          <w:lang w:val="de-DE"/>
        </w:rPr>
        <w:t>1.3</w:t>
      </w:r>
      <w:r>
        <w:rPr>
          <w:sz w:val="18"/>
          <w:szCs w:val="18"/>
          <w:lang w:val="de-DE"/>
        </w:rPr>
        <w:tab/>
      </w:r>
      <w:r w:rsidR="005C266C" w:rsidRPr="00D77F26">
        <w:rPr>
          <w:sz w:val="18"/>
          <w:szCs w:val="18"/>
          <w:lang w:val="de-DE"/>
        </w:rPr>
        <w:t>Aufbau des Dokumentes TGP/7</w:t>
      </w:r>
    </w:p>
    <w:p w:rsidR="005C266C" w:rsidRPr="00D77F26" w:rsidRDefault="005C266C" w:rsidP="005C266C">
      <w:pPr>
        <w:ind w:left="567"/>
        <w:rPr>
          <w:sz w:val="18"/>
          <w:szCs w:val="18"/>
          <w:lang w:val="de-DE"/>
        </w:rPr>
      </w:pPr>
      <w:r w:rsidRPr="00D77F26">
        <w:rPr>
          <w:sz w:val="18"/>
          <w:szCs w:val="18"/>
          <w:lang w:val="de-DE"/>
        </w:rPr>
        <w:t>[…]</w:t>
      </w:r>
    </w:p>
    <w:p w:rsidR="005C266C" w:rsidRPr="00D77F26" w:rsidRDefault="005C266C" w:rsidP="005C266C">
      <w:pPr>
        <w:keepNext/>
        <w:ind w:left="567"/>
        <w:outlineLvl w:val="3"/>
        <w:rPr>
          <w:sz w:val="18"/>
          <w:szCs w:val="18"/>
          <w:u w:val="single"/>
          <w:lang w:val="de-DE" w:eastAsia="de-DE" w:bidi="de-DE"/>
        </w:rPr>
      </w:pPr>
      <w:r w:rsidRPr="00D77F26">
        <w:rPr>
          <w:sz w:val="18"/>
          <w:szCs w:val="18"/>
          <w:u w:val="single"/>
          <w:lang w:val="de-DE" w:eastAsia="de-DE" w:bidi="de-DE"/>
        </w:rPr>
        <w:t>3.1</w:t>
      </w:r>
      <w:r w:rsidRPr="00D77F26">
        <w:rPr>
          <w:sz w:val="18"/>
          <w:szCs w:val="18"/>
          <w:u w:val="single"/>
          <w:lang w:val="de-DE" w:eastAsia="de-DE" w:bidi="de-DE"/>
        </w:rPr>
        <w:tab/>
        <w:t>TG-</w:t>
      </w:r>
      <w:proofErr w:type="spellStart"/>
      <w:r w:rsidRPr="00D77F26">
        <w:rPr>
          <w:strike/>
          <w:sz w:val="18"/>
          <w:szCs w:val="18"/>
          <w:highlight w:val="lightGray"/>
          <w:u w:val="single"/>
          <w:lang w:val="de-DE" w:eastAsia="de-DE" w:bidi="de-DE"/>
        </w:rPr>
        <w:t>Mustervorlage</w:t>
      </w:r>
      <w:r w:rsidRPr="00D77F26">
        <w:rPr>
          <w:sz w:val="18"/>
          <w:szCs w:val="18"/>
          <w:highlight w:val="lightGray"/>
          <w:u w:val="single"/>
          <w:lang w:val="de-DE" w:eastAsia="de-DE" w:bidi="de-DE"/>
        </w:rPr>
        <w:t>Aufbau</w:t>
      </w:r>
      <w:proofErr w:type="spellEnd"/>
      <w:r w:rsidRPr="00D77F26">
        <w:rPr>
          <w:sz w:val="18"/>
          <w:szCs w:val="18"/>
          <w:highlight w:val="lightGray"/>
          <w:u w:val="single"/>
          <w:lang w:val="de-DE" w:eastAsia="de-DE" w:bidi="de-DE"/>
        </w:rPr>
        <w:t xml:space="preserve"> und allgemeingültiger Standardwortlaut</w:t>
      </w:r>
    </w:p>
    <w:p w:rsidR="005C266C" w:rsidRPr="00D77F26" w:rsidRDefault="005C266C" w:rsidP="005C266C">
      <w:pPr>
        <w:ind w:left="567" w:right="567"/>
        <w:rPr>
          <w:sz w:val="18"/>
          <w:szCs w:val="18"/>
          <w:lang w:val="de-DE"/>
        </w:rPr>
      </w:pPr>
    </w:p>
    <w:p w:rsidR="005C266C" w:rsidRPr="00D77F26" w:rsidRDefault="005C266C" w:rsidP="005C266C">
      <w:pPr>
        <w:tabs>
          <w:tab w:val="left" w:pos="1418"/>
        </w:tabs>
        <w:spacing w:after="240"/>
        <w:ind w:left="567"/>
        <w:rPr>
          <w:sz w:val="18"/>
          <w:szCs w:val="18"/>
          <w:u w:val="single"/>
          <w:lang w:val="de-DE"/>
        </w:rPr>
      </w:pPr>
      <w:r w:rsidRPr="00D77F26">
        <w:rPr>
          <w:sz w:val="18"/>
          <w:szCs w:val="18"/>
          <w:lang w:val="de-DE"/>
        </w:rPr>
        <w:t xml:space="preserve">„Dieser Abschnitt stellt den </w:t>
      </w:r>
      <w:r w:rsidRPr="00D77F26">
        <w:rPr>
          <w:strike/>
          <w:sz w:val="18"/>
          <w:szCs w:val="18"/>
          <w:highlight w:val="lightGray"/>
          <w:lang w:val="de-DE"/>
        </w:rPr>
        <w:t>„TG-Mustervorlage”, die den grundlegenden</w:t>
      </w:r>
      <w:r w:rsidRPr="00D77F26">
        <w:rPr>
          <w:sz w:val="18"/>
          <w:szCs w:val="18"/>
          <w:lang w:val="de-DE"/>
        </w:rPr>
        <w:t xml:space="preserve"> Aufbau der Prüfungsrichtlinien </w:t>
      </w:r>
      <w:proofErr w:type="spellStart"/>
      <w:r w:rsidRPr="00D77F26">
        <w:rPr>
          <w:strike/>
          <w:sz w:val="18"/>
          <w:szCs w:val="18"/>
          <w:highlight w:val="lightGray"/>
          <w:lang w:val="de-DE"/>
        </w:rPr>
        <w:t>sowie</w:t>
      </w:r>
      <w:r w:rsidRPr="00D77F26">
        <w:rPr>
          <w:sz w:val="18"/>
          <w:szCs w:val="18"/>
          <w:lang w:val="de-DE"/>
        </w:rPr>
        <w:t>und</w:t>
      </w:r>
      <w:proofErr w:type="spellEnd"/>
      <w:r w:rsidRPr="00D77F26">
        <w:rPr>
          <w:sz w:val="18"/>
          <w:szCs w:val="18"/>
          <w:lang w:val="de-DE"/>
        </w:rPr>
        <w:t xml:space="preserve"> den allgemeingültigen Standardwortlaut vor</w:t>
      </w:r>
      <w:r w:rsidRPr="00D77F26">
        <w:rPr>
          <w:strike/>
          <w:sz w:val="18"/>
          <w:szCs w:val="18"/>
          <w:highlight w:val="lightGray"/>
          <w:lang w:val="de-DE"/>
        </w:rPr>
        <w:t>enthält, der gegenwärtig für</w:t>
      </w:r>
      <w:r w:rsidRPr="00D77F26">
        <w:rPr>
          <w:sz w:val="18"/>
          <w:szCs w:val="18"/>
          <w:highlight w:val="lightGray"/>
          <w:lang w:val="de-DE"/>
        </w:rPr>
        <w:t xml:space="preserve">, </w:t>
      </w:r>
      <w:r w:rsidRPr="00D77F26">
        <w:rPr>
          <w:sz w:val="18"/>
          <w:szCs w:val="18"/>
          <w:highlight w:val="lightGray"/>
          <w:u w:val="single"/>
          <w:lang w:val="de-DE"/>
        </w:rPr>
        <w:t>der</w:t>
      </w:r>
      <w:r w:rsidRPr="00D77F26">
        <w:rPr>
          <w:sz w:val="18"/>
          <w:szCs w:val="18"/>
          <w:lang w:val="de-DE"/>
        </w:rPr>
        <w:t xml:space="preserve"> für alle Prüfungsrichtlinien als geeignet angesehen wird, </w:t>
      </w:r>
      <w:r w:rsidRPr="00D77F26">
        <w:rPr>
          <w:sz w:val="18"/>
          <w:szCs w:val="18"/>
          <w:highlight w:val="lightGray"/>
          <w:u w:val="single"/>
          <w:lang w:val="de-DE"/>
        </w:rPr>
        <w:t xml:space="preserve">wie </w:t>
      </w:r>
      <w:r w:rsidRPr="00D77F26">
        <w:rPr>
          <w:strike/>
          <w:sz w:val="18"/>
          <w:szCs w:val="18"/>
          <w:highlight w:val="lightGray"/>
          <w:lang w:val="de-DE"/>
        </w:rPr>
        <w:t>Die TG-Mustervorlage selbst ist</w:t>
      </w:r>
      <w:r w:rsidRPr="00D77F26">
        <w:rPr>
          <w:sz w:val="18"/>
          <w:szCs w:val="18"/>
          <w:lang w:val="de-DE"/>
        </w:rPr>
        <w:t xml:space="preserve"> in Anlage 1 dieses Dokumentes </w:t>
      </w:r>
      <w:r w:rsidRPr="00D77F26">
        <w:rPr>
          <w:sz w:val="18"/>
          <w:szCs w:val="18"/>
          <w:highlight w:val="lightGray"/>
          <w:u w:val="single"/>
          <w:lang w:val="de-DE"/>
        </w:rPr>
        <w:t>dargelegt</w:t>
      </w:r>
      <w:r w:rsidRPr="00D77F26">
        <w:rPr>
          <w:sz w:val="18"/>
          <w:szCs w:val="18"/>
          <w:lang w:val="de-DE"/>
        </w:rPr>
        <w:t>.”</w:t>
      </w:r>
      <w:r w:rsidRPr="00D77F26">
        <w:rPr>
          <w:sz w:val="18"/>
          <w:szCs w:val="18"/>
          <w:u w:val="single"/>
          <w:lang w:val="de-DE"/>
        </w:rPr>
        <w:t xml:space="preserve"> </w:t>
      </w:r>
    </w:p>
    <w:p w:rsidR="005C266C" w:rsidRPr="00D77F26" w:rsidRDefault="005C266C" w:rsidP="005C266C">
      <w:pPr>
        <w:ind w:left="567"/>
        <w:rPr>
          <w:sz w:val="18"/>
          <w:szCs w:val="18"/>
          <w:u w:val="single"/>
          <w:lang w:val="de-DE"/>
        </w:rPr>
      </w:pPr>
      <w:r w:rsidRPr="00D77F26">
        <w:rPr>
          <w:sz w:val="18"/>
          <w:szCs w:val="18"/>
          <w:u w:val="single"/>
          <w:lang w:val="de-DE"/>
        </w:rPr>
        <w:t>3.2</w:t>
      </w:r>
      <w:r w:rsidRPr="00D77F26">
        <w:rPr>
          <w:sz w:val="18"/>
          <w:szCs w:val="18"/>
          <w:u w:val="single"/>
          <w:lang w:val="de-DE"/>
        </w:rPr>
        <w:tab/>
        <w:t>Zusätzlicher Standardwortlaut (ASW)</w:t>
      </w:r>
    </w:p>
    <w:p w:rsidR="005C266C" w:rsidRPr="00D77F26" w:rsidRDefault="005C266C" w:rsidP="005C266C">
      <w:pPr>
        <w:keepNext/>
        <w:ind w:left="567" w:right="567"/>
        <w:rPr>
          <w:sz w:val="18"/>
          <w:lang w:val="de-DE"/>
        </w:rPr>
      </w:pPr>
    </w:p>
    <w:p w:rsidR="005C266C" w:rsidRPr="00D77F26" w:rsidRDefault="005C266C" w:rsidP="005C266C">
      <w:pPr>
        <w:tabs>
          <w:tab w:val="left" w:pos="1418"/>
        </w:tabs>
        <w:spacing w:after="240"/>
        <w:ind w:left="567"/>
        <w:rPr>
          <w:sz w:val="18"/>
          <w:szCs w:val="18"/>
          <w:lang w:val="de-DE"/>
        </w:rPr>
      </w:pPr>
      <w:r w:rsidRPr="00D77F26">
        <w:rPr>
          <w:sz w:val="18"/>
          <w:szCs w:val="18"/>
          <w:lang w:val="de-DE"/>
        </w:rPr>
        <w:t>„</w:t>
      </w:r>
      <w:r w:rsidRPr="00D77F26">
        <w:rPr>
          <w:strike/>
          <w:sz w:val="18"/>
          <w:szCs w:val="18"/>
          <w:highlight w:val="lightGray"/>
          <w:lang w:val="de-DE"/>
        </w:rPr>
        <w:t>Die TG-Mustervorlage“</w:t>
      </w:r>
      <w:r w:rsidRPr="00D77F26">
        <w:rPr>
          <w:sz w:val="18"/>
          <w:szCs w:val="18"/>
          <w:lang w:val="de-DE"/>
        </w:rPr>
        <w:t xml:space="preserve"> Anlage I enthält den allgemeingültigen Standardwortlaut, der </w:t>
      </w:r>
      <w:r w:rsidRPr="00D77F26">
        <w:rPr>
          <w:strike/>
          <w:sz w:val="18"/>
          <w:szCs w:val="18"/>
          <w:highlight w:val="lightGray"/>
          <w:lang w:val="de-DE"/>
        </w:rPr>
        <w:t>gegenwärtig</w:t>
      </w:r>
      <w:r w:rsidRPr="00D77F26">
        <w:rPr>
          <w:sz w:val="18"/>
          <w:szCs w:val="18"/>
          <w:lang w:val="de-DE"/>
        </w:rPr>
        <w:t xml:space="preserve"> für alle Prüfungsrichtlinien als geeignet angesehen wird. Dieser Abschnitt erläutert jedoch, daß die UPOV einen zusätzlichen Standardwortlaut (ASW) erarbeitet hat, der gegebenenfalls für die betreffenden Prüfungsrichtlinien zu verwenden ist. Der zusätzliche Standardwortlaut ist in Anlage 2 dieses Dokumentes wiedergegeben.“</w:t>
      </w:r>
    </w:p>
    <w:p w:rsidR="005C266C" w:rsidRPr="00D77F26" w:rsidRDefault="005C266C" w:rsidP="005C266C">
      <w:pPr>
        <w:keepNext/>
        <w:ind w:left="1134" w:hanging="567"/>
        <w:outlineLvl w:val="3"/>
        <w:rPr>
          <w:sz w:val="18"/>
          <w:szCs w:val="18"/>
          <w:u w:val="single"/>
          <w:lang w:val="de-DE"/>
        </w:rPr>
      </w:pPr>
      <w:r w:rsidRPr="00D77F26">
        <w:rPr>
          <w:sz w:val="18"/>
          <w:szCs w:val="18"/>
          <w:u w:val="single"/>
          <w:lang w:val="de-DE"/>
        </w:rPr>
        <w:t>3.3</w:t>
      </w:r>
      <w:r w:rsidRPr="00D77F26">
        <w:rPr>
          <w:sz w:val="18"/>
          <w:szCs w:val="18"/>
          <w:u w:val="single"/>
          <w:lang w:val="de-DE"/>
        </w:rPr>
        <w:tab/>
        <w:t xml:space="preserve">Erläuternde Anmerkungen (GN) </w:t>
      </w:r>
      <w:r w:rsidRPr="00D77F26">
        <w:rPr>
          <w:strike/>
          <w:sz w:val="18"/>
          <w:szCs w:val="18"/>
          <w:highlight w:val="lightGray"/>
          <w:u w:val="single"/>
          <w:lang w:val="de-DE"/>
        </w:rPr>
        <w:t>zur TG-Mustervorlage</w:t>
      </w:r>
      <w:r w:rsidRPr="00D77F26">
        <w:rPr>
          <w:sz w:val="18"/>
          <w:szCs w:val="18"/>
          <w:highlight w:val="lightGray"/>
          <w:u w:val="single"/>
          <w:lang w:val="de-DE"/>
        </w:rPr>
        <w:t xml:space="preserve"> </w:t>
      </w:r>
    </w:p>
    <w:p w:rsidR="005C266C" w:rsidRPr="00D77F26" w:rsidRDefault="005C266C" w:rsidP="005C266C">
      <w:pPr>
        <w:ind w:left="567" w:right="567"/>
        <w:rPr>
          <w:sz w:val="18"/>
          <w:szCs w:val="18"/>
          <w:lang w:val="de-DE"/>
        </w:rPr>
      </w:pPr>
    </w:p>
    <w:p w:rsidR="005C266C" w:rsidRPr="00D77F26" w:rsidRDefault="005C266C" w:rsidP="005C266C">
      <w:pPr>
        <w:tabs>
          <w:tab w:val="left" w:pos="1418"/>
        </w:tabs>
        <w:spacing w:after="240"/>
        <w:ind w:left="567"/>
        <w:rPr>
          <w:sz w:val="18"/>
          <w:szCs w:val="18"/>
          <w:lang w:val="de-DE"/>
        </w:rPr>
      </w:pPr>
      <w:r w:rsidRPr="00D77F26">
        <w:rPr>
          <w:sz w:val="18"/>
          <w:szCs w:val="18"/>
          <w:lang w:val="de-DE"/>
        </w:rPr>
        <w:t xml:space="preserve">„Die Prüfungsrichtlinien weisen zahlreiche Aspekte auf, für die die Erfahrung und Kenntnis der einzelnen Verfasser für die Erstellung der Prüfungsrichtlinien erforderlich ist. Hierzu gehören beispielsweise die Auswahl des geeigneten ASW, die Prüfungsgestaltung, die Bezeichnung der Merkmale und die Auswahl der Beispielssorten. Zweck dieses Abschnitts ist es zu erläutern, wie in dieser Hinsicht auf harmonisierte Weise zu verfahren ist. Die Erläuterungen sind in Anlage 3 dieses Dokumentes enthalten, einschließlich einer Anleitung zur Verwendung </w:t>
      </w:r>
      <w:r w:rsidRPr="00D77F26">
        <w:rPr>
          <w:sz w:val="18"/>
          <w:szCs w:val="18"/>
          <w:highlight w:val="lightGray"/>
          <w:u w:val="single"/>
          <w:lang w:val="de-DE"/>
        </w:rPr>
        <w:t xml:space="preserve">von </w:t>
      </w:r>
      <w:r w:rsidRPr="00D77F26">
        <w:rPr>
          <w:strike/>
          <w:sz w:val="18"/>
          <w:szCs w:val="18"/>
          <w:highlight w:val="lightGray"/>
          <w:lang w:val="de-DE"/>
        </w:rPr>
        <w:t>der in Anlage 4 angegebenen Sammlung gebilligte</w:t>
      </w:r>
      <w:r w:rsidRPr="00D77F26">
        <w:rPr>
          <w:strike/>
          <w:sz w:val="18"/>
          <w:szCs w:val="18"/>
          <w:lang w:val="de-DE"/>
        </w:rPr>
        <w:t xml:space="preserve"> </w:t>
      </w:r>
      <w:r w:rsidRPr="00D77F26">
        <w:rPr>
          <w:sz w:val="18"/>
          <w:szCs w:val="18"/>
          <w:lang w:val="de-DE"/>
        </w:rPr>
        <w:t>Merkmalen</w:t>
      </w:r>
      <w:r w:rsidRPr="00D77F26">
        <w:rPr>
          <w:sz w:val="18"/>
          <w:szCs w:val="18"/>
          <w:highlight w:val="lightGray"/>
          <w:u w:val="single"/>
          <w:lang w:val="de-DE"/>
        </w:rPr>
        <w:t xml:space="preserve">, die [nach der Annahme von Dokument TGP/7] („angenommene Merkmale”) in angenommene Prüfungsrichtlinien aufgenommen wurden </w:t>
      </w:r>
      <w:r w:rsidR="006D63B1">
        <w:rPr>
          <w:sz w:val="18"/>
          <w:szCs w:val="18"/>
          <w:lang w:val="de-DE"/>
        </w:rPr>
        <w:t>(vgl. </w:t>
      </w:r>
      <w:r w:rsidRPr="00D77F26">
        <w:rPr>
          <w:sz w:val="18"/>
          <w:szCs w:val="18"/>
          <w:lang w:val="de-DE"/>
        </w:rPr>
        <w:t xml:space="preserve">GN 17).”  </w:t>
      </w:r>
    </w:p>
    <w:p w:rsidR="005C266C" w:rsidRPr="00D77F26" w:rsidRDefault="005C266C" w:rsidP="005C266C">
      <w:pPr>
        <w:contextualSpacing/>
        <w:rPr>
          <w:sz w:val="18"/>
          <w:lang w:val="de-DE"/>
        </w:rPr>
      </w:pPr>
      <w:r w:rsidRPr="00D77F26">
        <w:rPr>
          <w:sz w:val="18"/>
          <w:lang w:val="de-DE"/>
        </w:rPr>
        <w:tab/>
        <w:t>[…]</w:t>
      </w:r>
    </w:p>
    <w:p w:rsidR="005C266C" w:rsidRPr="00D77F26" w:rsidRDefault="005C266C" w:rsidP="005C266C">
      <w:pPr>
        <w:contextualSpacing/>
        <w:rPr>
          <w:sz w:val="18"/>
          <w:lang w:val="de-DE"/>
        </w:rPr>
      </w:pPr>
    </w:p>
    <w:p w:rsidR="005C266C" w:rsidRPr="0027694C" w:rsidRDefault="005C266C" w:rsidP="0027694C">
      <w:pPr>
        <w:rPr>
          <w:u w:val="single"/>
          <w:lang w:val="de-DE"/>
        </w:rPr>
      </w:pPr>
      <w:bookmarkStart w:id="47" w:name="_Toc476841848"/>
      <w:bookmarkStart w:id="48" w:name="_Toc477418952"/>
      <w:r w:rsidRPr="0027694C">
        <w:rPr>
          <w:u w:val="single"/>
          <w:lang w:val="de-DE"/>
        </w:rPr>
        <w:t>Abschnitt 2: Verfahren zur Einführung und Überarbeitung von UPOV-Prüfungsrichtlinien</w:t>
      </w:r>
      <w:bookmarkEnd w:id="47"/>
      <w:bookmarkEnd w:id="48"/>
    </w:p>
    <w:p w:rsidR="005C266C" w:rsidRPr="00D77F26" w:rsidRDefault="005C266C" w:rsidP="005C266C">
      <w:pPr>
        <w:ind w:right="567"/>
        <w:rPr>
          <w:sz w:val="18"/>
          <w:lang w:val="de-DE"/>
        </w:rPr>
      </w:pPr>
    </w:p>
    <w:p w:rsidR="005C266C" w:rsidRPr="00D77F26" w:rsidRDefault="005C266C" w:rsidP="005C266C">
      <w:pPr>
        <w:ind w:left="567" w:right="567"/>
        <w:rPr>
          <w:sz w:val="18"/>
          <w:lang w:val="de-DE"/>
        </w:rPr>
      </w:pPr>
      <w:r w:rsidRPr="00D77F26">
        <w:rPr>
          <w:sz w:val="18"/>
          <w:lang w:val="de-DE"/>
        </w:rPr>
        <w:t>[…]</w:t>
      </w:r>
    </w:p>
    <w:p w:rsidR="005C266C" w:rsidRPr="00D77F26" w:rsidRDefault="005C266C" w:rsidP="005C266C">
      <w:pPr>
        <w:ind w:left="567" w:right="567"/>
        <w:rPr>
          <w:sz w:val="18"/>
          <w:lang w:val="de-DE"/>
        </w:rPr>
      </w:pPr>
    </w:p>
    <w:p w:rsidR="005C266C" w:rsidRPr="00D77F26" w:rsidRDefault="005C266C" w:rsidP="005C266C">
      <w:pPr>
        <w:tabs>
          <w:tab w:val="left" w:pos="1418"/>
        </w:tabs>
        <w:ind w:left="567" w:right="567"/>
        <w:rPr>
          <w:sz w:val="18"/>
          <w:lang w:val="de-DE"/>
        </w:rPr>
      </w:pPr>
      <w:r w:rsidRPr="00D77F26">
        <w:rPr>
          <w:sz w:val="18"/>
          <w:lang w:val="de-DE"/>
        </w:rPr>
        <w:t xml:space="preserve">2.2.4.4 </w:t>
      </w:r>
      <w:proofErr w:type="gramStart"/>
      <w:r w:rsidRPr="00D77F26">
        <w:rPr>
          <w:sz w:val="18"/>
          <w:lang w:val="de-DE"/>
        </w:rPr>
        <w:t>Vorbereitung</w:t>
      </w:r>
      <w:proofErr w:type="gramEnd"/>
      <w:r w:rsidRPr="00D77F26">
        <w:rPr>
          <w:sz w:val="18"/>
          <w:lang w:val="de-DE"/>
        </w:rPr>
        <w:t xml:space="preserve"> des Entwurfs (der Entwürfe) durch den federführenden Sachverständigen zusammen mit der Untergruppe</w:t>
      </w:r>
    </w:p>
    <w:p w:rsidR="005C266C" w:rsidRPr="00D77F26" w:rsidRDefault="005C266C" w:rsidP="005C266C">
      <w:pPr>
        <w:tabs>
          <w:tab w:val="left" w:pos="1418"/>
        </w:tabs>
        <w:ind w:left="567" w:right="567"/>
        <w:rPr>
          <w:sz w:val="18"/>
          <w:highlight w:val="lightGray"/>
          <w:u w:val="single"/>
          <w:lang w:val="de-DE"/>
        </w:rPr>
      </w:pPr>
    </w:p>
    <w:p w:rsidR="005C266C" w:rsidRPr="00D77F26" w:rsidRDefault="005C266C" w:rsidP="005C266C">
      <w:pPr>
        <w:tabs>
          <w:tab w:val="left" w:pos="1418"/>
        </w:tabs>
        <w:ind w:left="567"/>
        <w:rPr>
          <w:sz w:val="18"/>
          <w:szCs w:val="18"/>
          <w:u w:val="single"/>
          <w:lang w:val="de-DE"/>
        </w:rPr>
      </w:pPr>
      <w:r w:rsidRPr="00D77F26">
        <w:rPr>
          <w:sz w:val="18"/>
          <w:szCs w:val="18"/>
          <w:highlight w:val="lightGray"/>
          <w:u w:val="single"/>
          <w:lang w:val="de-DE"/>
        </w:rPr>
        <w:t>Die webbasierte TG-Mustervorlage ist für die Erstellung der Entwürfe von UPOV-Prüfungsrichtlinien zu verwenden (siehe: https://www3.wipo.int/upovtg/).</w:t>
      </w:r>
    </w:p>
    <w:p w:rsidR="005C266C" w:rsidRPr="00D77F26" w:rsidRDefault="005C266C" w:rsidP="005C266C">
      <w:pPr>
        <w:tabs>
          <w:tab w:val="left" w:pos="1418"/>
        </w:tabs>
        <w:ind w:left="567" w:right="567"/>
        <w:rPr>
          <w:sz w:val="18"/>
          <w:lang w:val="de-DE"/>
        </w:rPr>
      </w:pPr>
    </w:p>
    <w:p w:rsidR="005C266C" w:rsidRPr="00D77F26" w:rsidRDefault="005C266C" w:rsidP="005C266C">
      <w:pPr>
        <w:tabs>
          <w:tab w:val="left" w:pos="1418"/>
        </w:tabs>
        <w:ind w:left="567"/>
        <w:rPr>
          <w:sz w:val="18"/>
          <w:szCs w:val="18"/>
          <w:lang w:val="de-DE"/>
        </w:rPr>
      </w:pPr>
      <w:r w:rsidRPr="00D77F26">
        <w:rPr>
          <w:sz w:val="18"/>
          <w:szCs w:val="18"/>
          <w:lang w:val="de-DE"/>
        </w:rPr>
        <w:t xml:space="preserve">„Der federführende Sachverständige sollte vor der Tagung der TWP einen vorläufigen Entwurf der Prüfungsrichtlinien erstellen („Entwurf der Untergruppe“), zu dem sich die Untergruppe </w:t>
      </w:r>
      <w:r w:rsidRPr="00D77F26">
        <w:rPr>
          <w:sz w:val="18"/>
          <w:szCs w:val="18"/>
          <w:highlight w:val="lightGray"/>
          <w:u w:val="single"/>
          <w:lang w:val="de-DE"/>
        </w:rPr>
        <w:t>unter Verwendung der webbasierten TG-Mustervorlage</w:t>
      </w:r>
      <w:r w:rsidRPr="00D77F26">
        <w:rPr>
          <w:sz w:val="18"/>
          <w:szCs w:val="18"/>
          <w:lang w:val="de-DE"/>
        </w:rPr>
        <w:t xml:space="preserve"> äußert. </w:t>
      </w:r>
      <w:r w:rsidRPr="00D77F26">
        <w:rPr>
          <w:strike/>
          <w:sz w:val="18"/>
          <w:szCs w:val="18"/>
          <w:highlight w:val="lightGray"/>
          <w:lang w:val="de-DE"/>
        </w:rPr>
        <w:t>Bei Prüfungsrichtlinien, die von mehr als einer TWP ausgearbeitet werden, sollte der Entwurf der Untergruppe gleichzeitig an die beteiligten Sachverständigen aller entsprechenden TWP verteilt werden.</w:t>
      </w:r>
      <w:r w:rsidRPr="00D77F26">
        <w:rPr>
          <w:strike/>
          <w:sz w:val="18"/>
          <w:szCs w:val="18"/>
          <w:lang w:val="de-DE"/>
        </w:rPr>
        <w:t xml:space="preserve"> </w:t>
      </w:r>
      <w:r w:rsidRPr="00D77F26">
        <w:rPr>
          <w:sz w:val="18"/>
          <w:szCs w:val="18"/>
          <w:lang w:val="de-DE"/>
        </w:rPr>
        <w:t xml:space="preserve"> </w:t>
      </w:r>
    </w:p>
    <w:p w:rsidR="005C266C" w:rsidRPr="00D77F26" w:rsidRDefault="005C266C" w:rsidP="005C266C">
      <w:pPr>
        <w:tabs>
          <w:tab w:val="left" w:pos="1418"/>
        </w:tabs>
        <w:ind w:left="567"/>
        <w:rPr>
          <w:sz w:val="18"/>
          <w:szCs w:val="18"/>
          <w:lang w:val="de-DE"/>
        </w:rPr>
      </w:pPr>
    </w:p>
    <w:p w:rsidR="005C266C" w:rsidRPr="00D77F26" w:rsidRDefault="005C266C" w:rsidP="005C266C">
      <w:pPr>
        <w:tabs>
          <w:tab w:val="left" w:pos="1418"/>
        </w:tabs>
        <w:ind w:left="567"/>
        <w:rPr>
          <w:sz w:val="18"/>
          <w:szCs w:val="18"/>
          <w:lang w:val="de-DE"/>
        </w:rPr>
      </w:pPr>
      <w:r w:rsidRPr="00D77F26">
        <w:rPr>
          <w:sz w:val="18"/>
          <w:szCs w:val="18"/>
          <w:highlight w:val="lightGray"/>
          <w:u w:val="single"/>
          <w:lang w:val="de-DE"/>
        </w:rPr>
        <w:t>Die Untergruppe interessierter Sachverständiger, die an der Erstellung der Prüfungsrichtlinien beteiligt ist, wird aufgefordert werden, unter Verwendung der webbasierten TG-Mustervorlage Bemerkungen abzugeben.</w:t>
      </w:r>
    </w:p>
    <w:p w:rsidR="005C266C" w:rsidRPr="00D77F26" w:rsidRDefault="005C266C" w:rsidP="005C266C">
      <w:pPr>
        <w:tabs>
          <w:tab w:val="left" w:pos="1418"/>
        </w:tabs>
        <w:ind w:left="567"/>
        <w:rPr>
          <w:sz w:val="18"/>
          <w:szCs w:val="18"/>
          <w:lang w:val="de-DE"/>
        </w:rPr>
      </w:pPr>
    </w:p>
    <w:p w:rsidR="005C266C" w:rsidRPr="00D77F26" w:rsidRDefault="005C266C" w:rsidP="005C266C">
      <w:pPr>
        <w:tabs>
          <w:tab w:val="left" w:pos="1418"/>
        </w:tabs>
        <w:ind w:left="567"/>
        <w:rPr>
          <w:sz w:val="18"/>
          <w:szCs w:val="18"/>
          <w:lang w:val="de-DE"/>
        </w:rPr>
      </w:pPr>
      <w:r w:rsidRPr="00D77F26">
        <w:rPr>
          <w:sz w:val="18"/>
          <w:szCs w:val="18"/>
          <w:lang w:val="de-DE"/>
        </w:rPr>
        <w:t xml:space="preserve">Auf Grundlage der von der Untergruppe abgegebenen Bemerkungen sollte der federführende Sachverständige einen ersten Entwurf für die TWP erstellen. Dieser Entwurf wird </w:t>
      </w:r>
      <w:r w:rsidRPr="00D77F26">
        <w:rPr>
          <w:strike/>
          <w:sz w:val="18"/>
          <w:szCs w:val="18"/>
          <w:highlight w:val="lightGray"/>
          <w:lang w:val="de-DE"/>
        </w:rPr>
        <w:t xml:space="preserve">an </w:t>
      </w:r>
      <w:proofErr w:type="spellStart"/>
      <w:r w:rsidRPr="00D77F26">
        <w:rPr>
          <w:strike/>
          <w:sz w:val="18"/>
          <w:szCs w:val="18"/>
          <w:highlight w:val="lightGray"/>
          <w:lang w:val="de-DE"/>
        </w:rPr>
        <w:t>das</w:t>
      </w:r>
      <w:r w:rsidRPr="00D77F26">
        <w:rPr>
          <w:sz w:val="18"/>
          <w:szCs w:val="18"/>
          <w:highlight w:val="lightGray"/>
          <w:u w:val="single"/>
          <w:lang w:val="de-DE"/>
        </w:rPr>
        <w:t>dem</w:t>
      </w:r>
      <w:proofErr w:type="spellEnd"/>
      <w:r w:rsidRPr="00D77F26">
        <w:rPr>
          <w:sz w:val="18"/>
          <w:szCs w:val="18"/>
          <w:lang w:val="de-DE"/>
        </w:rPr>
        <w:t xml:space="preserve"> Büro </w:t>
      </w:r>
      <w:proofErr w:type="spellStart"/>
      <w:r w:rsidRPr="00D77F26">
        <w:rPr>
          <w:strike/>
          <w:sz w:val="18"/>
          <w:szCs w:val="18"/>
          <w:highlight w:val="lightGray"/>
          <w:lang w:val="de-DE"/>
        </w:rPr>
        <w:t>weitergeleitet</w:t>
      </w:r>
      <w:r w:rsidRPr="00D77F26">
        <w:rPr>
          <w:sz w:val="18"/>
          <w:szCs w:val="18"/>
          <w:highlight w:val="lightGray"/>
          <w:u w:val="single"/>
          <w:lang w:val="de-DE"/>
        </w:rPr>
        <w:t>bereitgestellt</w:t>
      </w:r>
      <w:proofErr w:type="spellEnd"/>
      <w:r w:rsidRPr="00D77F26">
        <w:rPr>
          <w:sz w:val="18"/>
          <w:szCs w:val="18"/>
          <w:lang w:val="de-DE"/>
        </w:rPr>
        <w:t xml:space="preserve">, das ein Dokument zur Versendung an die Mitglieder der betreffenden TWP erstellen wird, das auf deren Tagung(en) erörtert werden soll. Vor der Tagung der TWP wird das Büro vorläufig prüfen, ob der Entwurf gemäß </w:t>
      </w:r>
      <w:r w:rsidRPr="00D77F26">
        <w:rPr>
          <w:sz w:val="18"/>
          <w:szCs w:val="18"/>
          <w:highlight w:val="lightGray"/>
          <w:u w:val="single"/>
          <w:lang w:val="de-DE"/>
        </w:rPr>
        <w:t>der in</w:t>
      </w:r>
      <w:r w:rsidRPr="00D77F26">
        <w:rPr>
          <w:sz w:val="18"/>
          <w:szCs w:val="18"/>
          <w:lang w:val="de-DE"/>
        </w:rPr>
        <w:t xml:space="preserve"> Dokument TGP/7 </w:t>
      </w:r>
      <w:r w:rsidRPr="00D77F26">
        <w:rPr>
          <w:sz w:val="18"/>
          <w:szCs w:val="18"/>
          <w:highlight w:val="lightGray"/>
          <w:u w:val="single"/>
          <w:lang w:val="de-DE"/>
        </w:rPr>
        <w:t>erteilten Anleitung</w:t>
      </w:r>
      <w:r w:rsidRPr="00D77F26">
        <w:rPr>
          <w:sz w:val="18"/>
          <w:szCs w:val="18"/>
          <w:u w:val="single"/>
          <w:lang w:val="de-DE"/>
        </w:rPr>
        <w:t xml:space="preserve"> </w:t>
      </w:r>
      <w:r w:rsidRPr="00D77F26">
        <w:rPr>
          <w:sz w:val="18"/>
          <w:szCs w:val="18"/>
          <w:lang w:val="de-DE"/>
        </w:rPr>
        <w:t xml:space="preserve">erstellt wurde. </w:t>
      </w:r>
      <w:r w:rsidRPr="00D77F26">
        <w:rPr>
          <w:strike/>
          <w:sz w:val="18"/>
          <w:szCs w:val="18"/>
          <w:highlight w:val="lightGray"/>
          <w:lang w:val="de-DE"/>
        </w:rPr>
        <w:t>und insbesondere, ob er mit der TG-Mustervorlage (Anlage 1) vereinbar ist.</w:t>
      </w:r>
      <w:r w:rsidRPr="00D77F26">
        <w:rPr>
          <w:sz w:val="18"/>
          <w:szCs w:val="18"/>
          <w:lang w:val="de-DE"/>
        </w:rPr>
        <w:t xml:space="preserve">  Ein Ergebnis dieser Prüfung wird dem </w:t>
      </w:r>
      <w:r w:rsidRPr="00D77F26">
        <w:rPr>
          <w:snapToGrid w:val="0"/>
          <w:sz w:val="18"/>
          <w:szCs w:val="18"/>
          <w:lang w:val="de-DE"/>
        </w:rPr>
        <w:t>federführenden Sachverständigen mindestens eine Woche vor der Tagung</w:t>
      </w:r>
      <w:r w:rsidRPr="00D77F26">
        <w:rPr>
          <w:sz w:val="18"/>
          <w:szCs w:val="18"/>
          <w:lang w:val="de-DE"/>
        </w:rPr>
        <w:t xml:space="preserve"> mitgeteilt.  </w:t>
      </w:r>
    </w:p>
    <w:p w:rsidR="005C266C" w:rsidRPr="00D77F26" w:rsidRDefault="005C266C" w:rsidP="005C266C">
      <w:pPr>
        <w:tabs>
          <w:tab w:val="left" w:pos="1418"/>
        </w:tabs>
        <w:ind w:left="567"/>
        <w:rPr>
          <w:sz w:val="18"/>
          <w:szCs w:val="18"/>
          <w:lang w:val="de-DE"/>
        </w:rPr>
      </w:pPr>
    </w:p>
    <w:p w:rsidR="005C266C" w:rsidRPr="00D77F26" w:rsidRDefault="005C266C" w:rsidP="005C266C">
      <w:pPr>
        <w:tabs>
          <w:tab w:val="left" w:pos="1418"/>
        </w:tabs>
        <w:ind w:left="567"/>
        <w:rPr>
          <w:sz w:val="18"/>
          <w:szCs w:val="18"/>
          <w:lang w:val="de-DE"/>
        </w:rPr>
      </w:pPr>
      <w:r w:rsidRPr="00D77F26">
        <w:rPr>
          <w:sz w:val="18"/>
          <w:szCs w:val="18"/>
          <w:lang w:val="de-DE"/>
        </w:rPr>
        <w:t xml:space="preserve">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dargelegte Weise zu prüfen ist. </w:t>
      </w:r>
      <w:r w:rsidRPr="00D77F26">
        <w:rPr>
          <w:sz w:val="18"/>
          <w:szCs w:val="18"/>
          <w:highlight w:val="lightGray"/>
          <w:u w:val="single"/>
          <w:lang w:val="de-DE"/>
        </w:rPr>
        <w:t xml:space="preserve">Um die </w:t>
      </w:r>
      <w:r w:rsidRPr="00D77F26">
        <w:rPr>
          <w:snapToGrid w:val="0"/>
          <w:sz w:val="18"/>
          <w:szCs w:val="18"/>
          <w:highlight w:val="lightGray"/>
          <w:u w:val="single"/>
          <w:lang w:val="de-DE"/>
        </w:rPr>
        <w:t>federführenden Sachverständigen bei</w:t>
      </w:r>
      <w:r w:rsidRPr="00D77F26">
        <w:rPr>
          <w:sz w:val="18"/>
          <w:szCs w:val="18"/>
          <w:highlight w:val="lightGray"/>
          <w:u w:val="single"/>
          <w:lang w:val="de-DE"/>
        </w:rPr>
        <w:t xml:space="preserve"> der Erstellung der Entwürfe von Prüfungsrichtlinien zu unterstützen, sind folgende</w:t>
      </w:r>
      <w:r w:rsidRPr="00D77F26">
        <w:rPr>
          <w:sz w:val="18"/>
          <w:szCs w:val="18"/>
          <w:lang w:val="de-DE"/>
        </w:rPr>
        <w:t xml:space="preserve"> Informationen zur Anleitung und Material </w:t>
      </w:r>
      <w:r w:rsidRPr="00D77F26">
        <w:rPr>
          <w:strike/>
          <w:sz w:val="18"/>
          <w:szCs w:val="18"/>
          <w:highlight w:val="lightGray"/>
          <w:lang w:val="de-DE"/>
        </w:rPr>
        <w:t xml:space="preserve">zur Unterstützung </w:t>
      </w:r>
      <w:r w:rsidRPr="00D77F26">
        <w:rPr>
          <w:strike/>
          <w:snapToGrid w:val="0"/>
          <w:sz w:val="18"/>
          <w:szCs w:val="18"/>
          <w:highlight w:val="lightGray"/>
          <w:lang w:val="de-DE"/>
        </w:rPr>
        <w:t>der federführenden Sachverständigen bei der</w:t>
      </w:r>
      <w:r w:rsidRPr="00D77F26">
        <w:rPr>
          <w:strike/>
          <w:sz w:val="18"/>
          <w:szCs w:val="18"/>
          <w:highlight w:val="lightGray"/>
          <w:lang w:val="de-DE"/>
        </w:rPr>
        <w:t xml:space="preserve"> Erstellung von Entwürfen von Prüfungsrichtlinien</w:t>
      </w:r>
      <w:r w:rsidRPr="00D77F26">
        <w:rPr>
          <w:sz w:val="18"/>
          <w:szCs w:val="18"/>
          <w:lang w:val="de-DE"/>
        </w:rPr>
        <w:t xml:space="preserve"> </w:t>
      </w:r>
      <w:r w:rsidRPr="00D77F26">
        <w:rPr>
          <w:sz w:val="18"/>
          <w:szCs w:val="18"/>
          <w:highlight w:val="lightGray"/>
          <w:u w:val="single"/>
          <w:lang w:val="de-DE"/>
        </w:rPr>
        <w:t>auf der UPOV-Website bereitgestellt: (siehe: http://www.upov.int/resource/en/dus_guidance.html).</w:t>
      </w:r>
      <w:r w:rsidRPr="00D77F26">
        <w:rPr>
          <w:sz w:val="18"/>
          <w:szCs w:val="18"/>
          <w:lang w:val="de-DE"/>
        </w:rPr>
        <w:t xml:space="preserve"> </w:t>
      </w:r>
      <w:r w:rsidRPr="00D77F26">
        <w:rPr>
          <w:strike/>
          <w:sz w:val="18"/>
          <w:szCs w:val="18"/>
          <w:highlight w:val="lightGray"/>
          <w:lang w:val="de-DE"/>
        </w:rPr>
        <w:t xml:space="preserve">in einem Bereich der UPOV-Webseite, zu dem nur die </w:t>
      </w:r>
      <w:r w:rsidRPr="00D77F26">
        <w:rPr>
          <w:strike/>
          <w:snapToGrid w:val="0"/>
          <w:sz w:val="18"/>
          <w:szCs w:val="18"/>
          <w:highlight w:val="lightGray"/>
          <w:lang w:val="de-DE"/>
        </w:rPr>
        <w:t>federführenden Sachverständigen</w:t>
      </w:r>
      <w:r w:rsidRPr="00D77F26">
        <w:rPr>
          <w:strike/>
          <w:sz w:val="18"/>
          <w:szCs w:val="18"/>
          <w:highlight w:val="lightGray"/>
          <w:lang w:val="de-DE"/>
        </w:rPr>
        <w:t xml:space="preserve"> von Prüfungsrichtlinien (</w:t>
      </w:r>
      <w:bookmarkStart w:id="49" w:name="OLE_LINK2"/>
      <w:bookmarkStart w:id="50" w:name="OLE_LINK3"/>
      <w:r w:rsidRPr="00D77F26">
        <w:rPr>
          <w:strike/>
          <w:sz w:val="18"/>
          <w:szCs w:val="18"/>
          <w:highlight w:val="lightGray"/>
          <w:lang w:val="de-DE"/>
        </w:rPr>
        <w:t>Webseite für Verfasser von Prüfungsrichtlinien</w:t>
      </w:r>
      <w:bookmarkEnd w:id="49"/>
      <w:bookmarkEnd w:id="50"/>
      <w:r w:rsidRPr="00D77F26">
        <w:rPr>
          <w:strike/>
          <w:sz w:val="18"/>
          <w:szCs w:val="18"/>
          <w:highlight w:val="lightGray"/>
          <w:lang w:val="de-DE"/>
        </w:rPr>
        <w:t>) Zugang haben.  Die Webseite für Verfasser von Prüfungsrichtlinien enthält folgende Informationen, von denen einige Elemente in der Anleitung für Verfasser von Prüfungsrichtlinien enthalten sind (vgl. Abschnitt 4.3):</w:t>
      </w:r>
    </w:p>
    <w:p w:rsidR="005C266C" w:rsidRPr="00D77F26" w:rsidRDefault="005C266C" w:rsidP="005C266C">
      <w:pPr>
        <w:rPr>
          <w:lang w:val="de-DE"/>
        </w:rPr>
      </w:pPr>
    </w:p>
    <w:p w:rsidR="005C266C" w:rsidRPr="00D77F26" w:rsidRDefault="005C266C" w:rsidP="005C266C">
      <w:pPr>
        <w:ind w:right="567"/>
        <w:rPr>
          <w:strike/>
          <w:sz w:val="18"/>
          <w:lang w:val="de-DE"/>
        </w:rPr>
      </w:pPr>
      <w:r w:rsidRPr="00D77F26">
        <w:rPr>
          <w:strike/>
          <w:sz w:val="18"/>
          <w:lang w:val="de-DE"/>
        </w:rPr>
        <w:tab/>
        <w:t>“</w:t>
      </w:r>
      <w:r w:rsidRPr="00D77F26">
        <w:rPr>
          <w:strike/>
          <w:sz w:val="18"/>
          <w:highlight w:val="lightGray"/>
          <w:lang w:val="de-DE"/>
        </w:rPr>
        <w:t>(a)</w:t>
      </w:r>
      <w:r w:rsidRPr="00D77F26">
        <w:rPr>
          <w:strike/>
          <w:sz w:val="18"/>
          <w:lang w:val="de-DE"/>
        </w:rPr>
        <w:tab/>
      </w:r>
      <w:r w:rsidRPr="00D77F26">
        <w:rPr>
          <w:rFonts w:cs="Arial"/>
          <w:strike/>
          <w:sz w:val="18"/>
          <w:szCs w:val="18"/>
          <w:highlight w:val="lightGray"/>
          <w:lang w:val="de-DE"/>
        </w:rPr>
        <w:t>Allgemeine Informationen:</w:t>
      </w:r>
    </w:p>
    <w:p w:rsidR="005C266C" w:rsidRPr="00D77F26" w:rsidRDefault="005C266C" w:rsidP="005C266C">
      <w:pPr>
        <w:ind w:left="1702" w:right="567"/>
        <w:rPr>
          <w:sz w:val="18"/>
          <w:lang w:val="de-DE"/>
        </w:rPr>
      </w:pPr>
    </w:p>
    <w:p w:rsidR="005C266C" w:rsidRPr="00D77F26" w:rsidRDefault="005C266C" w:rsidP="005C266C">
      <w:pPr>
        <w:ind w:left="2268" w:hanging="566"/>
        <w:rPr>
          <w:rFonts w:cs="Arial"/>
          <w:sz w:val="18"/>
          <w:szCs w:val="18"/>
          <w:lang w:val="de-DE"/>
        </w:rPr>
      </w:pPr>
      <w:r w:rsidRPr="00D77F26">
        <w:rPr>
          <w:rFonts w:cs="Arial"/>
          <w:sz w:val="18"/>
          <w:szCs w:val="18"/>
          <w:lang w:val="de-DE"/>
        </w:rPr>
        <w:t>„i)</w:t>
      </w:r>
      <w:r w:rsidRPr="00D77F26">
        <w:rPr>
          <w:rFonts w:cs="Arial"/>
          <w:sz w:val="18"/>
          <w:szCs w:val="18"/>
          <w:lang w:val="de-DE"/>
        </w:rPr>
        <w:tab/>
      </w:r>
      <w:r w:rsidRPr="00D77F26">
        <w:rPr>
          <w:rFonts w:cs="Arial"/>
          <w:strike/>
          <w:sz w:val="18"/>
          <w:szCs w:val="18"/>
          <w:highlight w:val="lightGray"/>
          <w:lang w:val="de-DE"/>
        </w:rPr>
        <w:t>Praktischer Leitfaden für Verfasser von Prüfungsrichtlinien („Praktischer Leitfaden“)</w:t>
      </w:r>
      <w:r w:rsidRPr="00D77F26">
        <w:rPr>
          <w:rFonts w:cs="Arial"/>
          <w:sz w:val="18"/>
          <w:szCs w:val="18"/>
          <w:highlight w:val="lightGray"/>
          <w:lang w:val="de-DE"/>
        </w:rPr>
        <w:t xml:space="preserve"> </w:t>
      </w:r>
      <w:r w:rsidRPr="00D77F26">
        <w:rPr>
          <w:rFonts w:cs="Arial"/>
          <w:sz w:val="18"/>
          <w:szCs w:val="18"/>
          <w:highlight w:val="lightGray"/>
          <w:u w:val="single"/>
          <w:lang w:val="de-DE"/>
        </w:rPr>
        <w:t>Allgemeine Einführung in DUS</w:t>
      </w:r>
      <w:r w:rsidRPr="00D77F26">
        <w:rPr>
          <w:rFonts w:cs="Arial"/>
          <w:sz w:val="18"/>
          <w:szCs w:val="18"/>
          <w:lang w:val="de-DE"/>
        </w:rPr>
        <w:t>;</w:t>
      </w:r>
    </w:p>
    <w:p w:rsidR="005C266C" w:rsidRPr="00D77F26" w:rsidRDefault="005C266C" w:rsidP="005C266C">
      <w:pPr>
        <w:ind w:left="2268" w:hanging="566"/>
        <w:rPr>
          <w:rFonts w:cs="Arial"/>
          <w:sz w:val="18"/>
          <w:szCs w:val="18"/>
          <w:lang w:val="de-DE"/>
        </w:rPr>
      </w:pPr>
      <w:r w:rsidRPr="00D77F26">
        <w:rPr>
          <w:rFonts w:cs="Arial"/>
          <w:sz w:val="18"/>
          <w:szCs w:val="18"/>
          <w:lang w:val="de-DE"/>
        </w:rPr>
        <w:t>„ii)</w:t>
      </w:r>
      <w:r w:rsidRPr="00D77F26">
        <w:rPr>
          <w:rFonts w:cs="Arial"/>
          <w:sz w:val="18"/>
          <w:szCs w:val="18"/>
          <w:lang w:val="de-DE"/>
        </w:rPr>
        <w:tab/>
      </w:r>
      <w:r w:rsidRPr="00D77F26">
        <w:rPr>
          <w:rFonts w:cs="Arial"/>
          <w:strike/>
          <w:sz w:val="18"/>
          <w:szCs w:val="18"/>
          <w:highlight w:val="lightGray"/>
          <w:lang w:val="de-DE"/>
        </w:rPr>
        <w:t>Elektronische TG-Mustervorlage (TGP/7:  Anlage 1)</w:t>
      </w:r>
      <w:r w:rsidRPr="00D77F26">
        <w:rPr>
          <w:rFonts w:cs="Arial"/>
          <w:sz w:val="18"/>
          <w:szCs w:val="18"/>
          <w:lang w:val="de-DE"/>
        </w:rPr>
        <w:t xml:space="preserve">  </w:t>
      </w:r>
      <w:r w:rsidRPr="00D77F26">
        <w:rPr>
          <w:rFonts w:cs="Arial"/>
          <w:sz w:val="18"/>
          <w:szCs w:val="18"/>
          <w:highlight w:val="lightGray"/>
          <w:u w:val="single"/>
          <w:lang w:val="de-DE"/>
        </w:rPr>
        <w:t>TGP-Dokumente</w:t>
      </w:r>
      <w:r w:rsidRPr="00D77F26">
        <w:rPr>
          <w:rFonts w:cs="Arial"/>
          <w:sz w:val="18"/>
          <w:szCs w:val="18"/>
          <w:lang w:val="de-DE"/>
        </w:rPr>
        <w:t xml:space="preserve">; </w:t>
      </w:r>
    </w:p>
    <w:p w:rsidR="005C266C" w:rsidRPr="00D77F26" w:rsidRDefault="005C266C" w:rsidP="005C266C">
      <w:pPr>
        <w:ind w:left="2268" w:hanging="566"/>
        <w:rPr>
          <w:rFonts w:cs="Arial"/>
          <w:sz w:val="18"/>
          <w:szCs w:val="18"/>
          <w:lang w:val="de-DE"/>
        </w:rPr>
      </w:pPr>
      <w:r w:rsidRPr="00D77F26">
        <w:rPr>
          <w:rFonts w:cs="Arial"/>
          <w:sz w:val="18"/>
          <w:szCs w:val="18"/>
          <w:lang w:val="de-DE"/>
        </w:rPr>
        <w:t>„iii)</w:t>
      </w:r>
      <w:r w:rsidRPr="00D77F26">
        <w:rPr>
          <w:rFonts w:cs="Arial"/>
          <w:sz w:val="18"/>
          <w:szCs w:val="18"/>
          <w:lang w:val="de-DE"/>
        </w:rPr>
        <w:tab/>
      </w:r>
      <w:r w:rsidRPr="00D77F26">
        <w:rPr>
          <w:rFonts w:cs="Arial"/>
          <w:strike/>
          <w:sz w:val="18"/>
          <w:szCs w:val="18"/>
          <w:highlight w:val="lightGray"/>
          <w:lang w:val="de-DE"/>
        </w:rPr>
        <w:t>Sammlung gebilligter Merkmale (TGP/7:  Anlage 4)</w:t>
      </w:r>
      <w:r w:rsidRPr="00D77F26">
        <w:rPr>
          <w:rFonts w:cs="Arial"/>
          <w:sz w:val="18"/>
          <w:szCs w:val="18"/>
          <w:lang w:val="de-DE"/>
        </w:rPr>
        <w:t xml:space="preserve">  </w:t>
      </w:r>
      <w:r w:rsidRPr="00D77F26">
        <w:rPr>
          <w:rFonts w:cs="Arial"/>
          <w:sz w:val="18"/>
          <w:szCs w:val="18"/>
          <w:highlight w:val="lightGray"/>
          <w:u w:val="single"/>
          <w:lang w:val="de-DE"/>
        </w:rPr>
        <w:t>Prüfungsrichtlinien</w:t>
      </w:r>
      <w:r w:rsidRPr="00D77F26">
        <w:rPr>
          <w:rFonts w:cs="Arial"/>
          <w:sz w:val="18"/>
          <w:szCs w:val="18"/>
          <w:lang w:val="de-DE"/>
        </w:rPr>
        <w:t>;</w:t>
      </w:r>
    </w:p>
    <w:p w:rsidR="005C266C" w:rsidRPr="00D77F26" w:rsidRDefault="005C266C" w:rsidP="005C266C">
      <w:pPr>
        <w:ind w:left="2268" w:hanging="566"/>
        <w:rPr>
          <w:rFonts w:cs="Arial"/>
          <w:sz w:val="18"/>
          <w:szCs w:val="18"/>
          <w:lang w:val="de-DE"/>
        </w:rPr>
      </w:pPr>
      <w:r w:rsidRPr="00D77F26">
        <w:rPr>
          <w:rFonts w:cs="Arial"/>
          <w:sz w:val="18"/>
          <w:szCs w:val="18"/>
          <w:lang w:val="de-DE"/>
        </w:rPr>
        <w:t>„iv)</w:t>
      </w:r>
      <w:r w:rsidRPr="00D77F26">
        <w:rPr>
          <w:rFonts w:cs="Arial"/>
          <w:sz w:val="18"/>
          <w:szCs w:val="18"/>
          <w:lang w:val="de-DE"/>
        </w:rPr>
        <w:tab/>
      </w:r>
      <w:r w:rsidRPr="00D77F26">
        <w:rPr>
          <w:rFonts w:cs="Arial"/>
          <w:strike/>
          <w:sz w:val="18"/>
          <w:szCs w:val="18"/>
          <w:highlight w:val="lightGray"/>
          <w:lang w:val="de-DE"/>
        </w:rPr>
        <w:t>Angenommene Prüfungsrichtlinien in Word-Format</w:t>
      </w:r>
      <w:r w:rsidRPr="00D77F26">
        <w:rPr>
          <w:rFonts w:cs="Arial"/>
          <w:sz w:val="18"/>
          <w:szCs w:val="18"/>
          <w:lang w:val="de-DE"/>
        </w:rPr>
        <w:t xml:space="preserve">  </w:t>
      </w:r>
      <w:r w:rsidRPr="00D77F26">
        <w:rPr>
          <w:rFonts w:cs="Arial"/>
          <w:sz w:val="18"/>
          <w:szCs w:val="18"/>
          <w:highlight w:val="lightGray"/>
          <w:u w:val="single"/>
          <w:lang w:val="de-DE"/>
        </w:rPr>
        <w:t>Praktische technische Kenntnisse</w:t>
      </w:r>
      <w:r w:rsidRPr="00D77F26">
        <w:rPr>
          <w:rFonts w:cs="Arial"/>
          <w:sz w:val="18"/>
          <w:szCs w:val="18"/>
          <w:lang w:val="de-DE"/>
        </w:rPr>
        <w:t>;</w:t>
      </w:r>
    </w:p>
    <w:p w:rsidR="005C266C" w:rsidRPr="00D77F26" w:rsidRDefault="005C266C" w:rsidP="005C266C">
      <w:pPr>
        <w:ind w:left="2268" w:hanging="566"/>
        <w:rPr>
          <w:rFonts w:cs="Arial"/>
          <w:sz w:val="18"/>
          <w:szCs w:val="18"/>
          <w:lang w:val="de-DE"/>
        </w:rPr>
      </w:pPr>
      <w:r w:rsidRPr="00D77F26">
        <w:rPr>
          <w:rFonts w:cs="Arial"/>
          <w:sz w:val="18"/>
          <w:szCs w:val="18"/>
          <w:lang w:val="de-DE"/>
        </w:rPr>
        <w:t>„v)</w:t>
      </w:r>
      <w:r w:rsidRPr="00D77F26">
        <w:rPr>
          <w:rFonts w:cs="Arial"/>
          <w:sz w:val="18"/>
          <w:szCs w:val="18"/>
          <w:lang w:val="de-DE"/>
        </w:rPr>
        <w:tab/>
      </w:r>
      <w:r w:rsidRPr="00D77F26">
        <w:rPr>
          <w:rFonts w:cs="Arial"/>
          <w:strike/>
          <w:sz w:val="18"/>
          <w:szCs w:val="18"/>
          <w:highlight w:val="lightGray"/>
          <w:lang w:val="de-DE"/>
        </w:rPr>
        <w:t xml:space="preserve">TGP/14 „Glossar der in UPOV Dokumenten verwendeten Begriffe“; </w:t>
      </w:r>
      <w:r w:rsidRPr="00D77F26">
        <w:rPr>
          <w:rFonts w:cs="Arial"/>
          <w:sz w:val="18"/>
          <w:szCs w:val="18"/>
          <w:lang w:val="de-DE"/>
        </w:rPr>
        <w:t xml:space="preserve"> </w:t>
      </w:r>
      <w:r w:rsidRPr="00D77F26">
        <w:rPr>
          <w:rFonts w:cs="Arial"/>
          <w:sz w:val="18"/>
          <w:szCs w:val="18"/>
          <w:highlight w:val="lightGray"/>
          <w:u w:val="single"/>
          <w:lang w:val="de-DE"/>
        </w:rPr>
        <w:t>Zusammenarbeit bei der Prüfung</w:t>
      </w:r>
      <w:r w:rsidRPr="00D77F26">
        <w:rPr>
          <w:rFonts w:cs="Arial"/>
          <w:sz w:val="18"/>
          <w:szCs w:val="18"/>
          <w:lang w:val="de-DE"/>
        </w:rPr>
        <w:t>;</w:t>
      </w:r>
    </w:p>
    <w:p w:rsidR="005C266C" w:rsidRPr="00D77F26" w:rsidRDefault="005C266C" w:rsidP="005C266C">
      <w:pPr>
        <w:ind w:right="567"/>
        <w:rPr>
          <w:sz w:val="18"/>
          <w:lang w:val="de-DE"/>
        </w:rPr>
      </w:pPr>
    </w:p>
    <w:p w:rsidR="005C266C" w:rsidRPr="00D77F26" w:rsidRDefault="005C266C" w:rsidP="005C266C">
      <w:pPr>
        <w:ind w:right="567"/>
        <w:rPr>
          <w:strike/>
          <w:sz w:val="18"/>
          <w:lang w:val="de-DE"/>
        </w:rPr>
      </w:pPr>
      <w:r w:rsidRPr="00D77F26">
        <w:rPr>
          <w:strike/>
          <w:sz w:val="18"/>
          <w:lang w:val="de-DE"/>
        </w:rPr>
        <w:tab/>
        <w:t>“</w:t>
      </w:r>
      <w:r w:rsidRPr="00D77F26">
        <w:rPr>
          <w:strike/>
          <w:sz w:val="18"/>
          <w:highlight w:val="lightGray"/>
          <w:lang w:val="de-DE"/>
        </w:rPr>
        <w:t>(b)</w:t>
      </w:r>
      <w:r w:rsidRPr="00D77F26">
        <w:rPr>
          <w:strike/>
          <w:sz w:val="18"/>
          <w:lang w:val="de-DE"/>
        </w:rPr>
        <w:tab/>
      </w:r>
      <w:r w:rsidRPr="00D77F26">
        <w:rPr>
          <w:rFonts w:cs="Arial"/>
          <w:strike/>
          <w:sz w:val="18"/>
          <w:szCs w:val="18"/>
          <w:highlight w:val="lightGray"/>
          <w:lang w:val="de-DE"/>
        </w:rPr>
        <w:t>TWP-spezifische Informationen</w:t>
      </w:r>
      <w:r w:rsidRPr="00D77F26">
        <w:rPr>
          <w:rFonts w:cs="Arial"/>
          <w:strike/>
          <w:sz w:val="18"/>
          <w:szCs w:val="18"/>
          <w:lang w:val="de-DE"/>
        </w:rPr>
        <w:t>:</w:t>
      </w:r>
    </w:p>
    <w:p w:rsidR="005C266C" w:rsidRPr="00D77F26" w:rsidRDefault="005C266C" w:rsidP="005C266C">
      <w:pPr>
        <w:ind w:left="1702" w:right="567"/>
        <w:rPr>
          <w:sz w:val="18"/>
          <w:lang w:val="de-DE"/>
        </w:rPr>
      </w:pPr>
    </w:p>
    <w:p w:rsidR="005C266C" w:rsidRPr="00D77F26" w:rsidRDefault="005C266C" w:rsidP="005C266C">
      <w:pPr>
        <w:ind w:left="2268" w:hanging="567"/>
        <w:rPr>
          <w:rFonts w:cs="Arial"/>
          <w:sz w:val="18"/>
          <w:szCs w:val="18"/>
          <w:lang w:val="de-DE"/>
        </w:rPr>
      </w:pPr>
      <w:r w:rsidRPr="00D77F26">
        <w:rPr>
          <w:rFonts w:cs="Arial"/>
          <w:sz w:val="18"/>
          <w:szCs w:val="18"/>
          <w:lang w:val="de-DE"/>
        </w:rPr>
        <w:t>„</w:t>
      </w:r>
      <w:r w:rsidRPr="00D77F26">
        <w:rPr>
          <w:rFonts w:cs="Arial"/>
          <w:sz w:val="18"/>
          <w:szCs w:val="18"/>
          <w:highlight w:val="lightGray"/>
          <w:u w:val="single"/>
          <w:lang w:val="de-DE"/>
        </w:rPr>
        <w:t>v</w:t>
      </w:r>
      <w:r w:rsidRPr="00D77F26">
        <w:rPr>
          <w:rFonts w:cs="Arial"/>
          <w:sz w:val="18"/>
          <w:szCs w:val="18"/>
          <w:lang w:val="de-DE"/>
        </w:rPr>
        <w:t>i)</w:t>
      </w:r>
      <w:r w:rsidRPr="00D77F26">
        <w:rPr>
          <w:rFonts w:cs="Arial"/>
          <w:sz w:val="18"/>
          <w:szCs w:val="18"/>
          <w:lang w:val="de-DE"/>
        </w:rPr>
        <w:tab/>
      </w:r>
      <w:r w:rsidRPr="00D77F26">
        <w:rPr>
          <w:rFonts w:cs="Arial"/>
          <w:strike/>
          <w:sz w:val="18"/>
          <w:szCs w:val="18"/>
          <w:highlight w:val="lightGray"/>
          <w:lang w:val="de-DE"/>
        </w:rPr>
        <w:t>Federführender Sachverständiger und Termine für die Erstellung der Entwürfe von Prüfungsrichtlinie</w:t>
      </w:r>
      <w:r w:rsidRPr="00D77F26">
        <w:rPr>
          <w:rFonts w:cs="Arial"/>
          <w:sz w:val="18"/>
          <w:szCs w:val="18"/>
          <w:lang w:val="de-DE"/>
        </w:rPr>
        <w:t xml:space="preserve">  </w:t>
      </w:r>
      <w:r w:rsidRPr="00D77F26">
        <w:rPr>
          <w:rFonts w:cs="Arial"/>
          <w:sz w:val="18"/>
          <w:szCs w:val="18"/>
          <w:highlight w:val="lightGray"/>
          <w:u w:val="single"/>
          <w:lang w:val="de-DE"/>
        </w:rPr>
        <w:t>Webbasierte TG-Mustervorlage</w:t>
      </w:r>
      <w:r w:rsidRPr="00D77F26">
        <w:rPr>
          <w:rFonts w:cs="Arial"/>
          <w:sz w:val="18"/>
          <w:szCs w:val="18"/>
          <w:lang w:val="de-DE"/>
        </w:rPr>
        <w:t xml:space="preserve">; </w:t>
      </w:r>
    </w:p>
    <w:p w:rsidR="005C266C" w:rsidRPr="00D77F26" w:rsidRDefault="005C266C" w:rsidP="005C266C">
      <w:pPr>
        <w:ind w:left="2268" w:hanging="567"/>
        <w:rPr>
          <w:rFonts w:cs="Arial"/>
          <w:sz w:val="18"/>
          <w:szCs w:val="18"/>
          <w:lang w:val="de-DE"/>
        </w:rPr>
      </w:pPr>
      <w:r w:rsidRPr="00D77F26">
        <w:rPr>
          <w:rFonts w:cs="Arial"/>
          <w:sz w:val="18"/>
          <w:szCs w:val="18"/>
          <w:lang w:val="de-DE"/>
        </w:rPr>
        <w:t>„</w:t>
      </w:r>
      <w:r w:rsidRPr="00D77F26">
        <w:rPr>
          <w:rFonts w:cs="Arial"/>
          <w:sz w:val="18"/>
          <w:szCs w:val="18"/>
          <w:highlight w:val="lightGray"/>
          <w:u w:val="single"/>
          <w:lang w:val="de-DE"/>
        </w:rPr>
        <w:t>v</w:t>
      </w:r>
      <w:r w:rsidRPr="00D77F26">
        <w:rPr>
          <w:rFonts w:cs="Arial"/>
          <w:sz w:val="18"/>
          <w:szCs w:val="18"/>
          <w:lang w:val="de-DE"/>
        </w:rPr>
        <w:t>ii)</w:t>
      </w:r>
      <w:r w:rsidRPr="00D77F26">
        <w:rPr>
          <w:rFonts w:cs="Arial"/>
          <w:sz w:val="18"/>
          <w:szCs w:val="18"/>
          <w:lang w:val="de-DE"/>
        </w:rPr>
        <w:tab/>
      </w:r>
      <w:r w:rsidRPr="00D77F26">
        <w:rPr>
          <w:rFonts w:cs="Arial"/>
          <w:strike/>
          <w:sz w:val="18"/>
          <w:szCs w:val="18"/>
          <w:highlight w:val="lightGray"/>
          <w:lang w:val="de-DE"/>
        </w:rPr>
        <w:t>E-Mail-Adressen der Untergruppe beteiligter Sachverständiger</w:t>
      </w:r>
      <w:r w:rsidRPr="00D77F26">
        <w:rPr>
          <w:rFonts w:cs="Arial"/>
          <w:sz w:val="18"/>
          <w:szCs w:val="18"/>
          <w:lang w:val="de-DE"/>
        </w:rPr>
        <w:t xml:space="preserve"> </w:t>
      </w:r>
      <w:r w:rsidRPr="00D77F26">
        <w:rPr>
          <w:rFonts w:cs="Arial"/>
          <w:sz w:val="18"/>
          <w:szCs w:val="18"/>
          <w:highlight w:val="lightGray"/>
          <w:u w:val="single"/>
          <w:lang w:val="de-DE"/>
        </w:rPr>
        <w:t>Zusätzliche Merkmale</w:t>
      </w:r>
      <w:r w:rsidRPr="00D77F26">
        <w:rPr>
          <w:rFonts w:cs="Arial"/>
          <w:sz w:val="18"/>
          <w:szCs w:val="18"/>
          <w:lang w:val="de-DE"/>
        </w:rPr>
        <w:t>;</w:t>
      </w:r>
    </w:p>
    <w:p w:rsidR="005C266C" w:rsidRPr="00D77F26" w:rsidRDefault="005C266C" w:rsidP="005C266C">
      <w:pPr>
        <w:ind w:left="2268" w:hanging="567"/>
        <w:rPr>
          <w:rFonts w:cs="Arial"/>
          <w:sz w:val="18"/>
          <w:szCs w:val="18"/>
          <w:lang w:val="de-DE"/>
        </w:rPr>
      </w:pPr>
      <w:r w:rsidRPr="00D77F26">
        <w:rPr>
          <w:rFonts w:cs="Arial"/>
          <w:sz w:val="18"/>
          <w:szCs w:val="18"/>
          <w:lang w:val="de-DE"/>
        </w:rPr>
        <w:t>„</w:t>
      </w:r>
      <w:r w:rsidRPr="00D77F26">
        <w:rPr>
          <w:rFonts w:cs="Arial"/>
          <w:sz w:val="18"/>
          <w:szCs w:val="18"/>
          <w:highlight w:val="lightGray"/>
          <w:u w:val="single"/>
          <w:lang w:val="de-DE"/>
        </w:rPr>
        <w:t>v</w:t>
      </w:r>
      <w:r w:rsidRPr="00D77F26">
        <w:rPr>
          <w:rFonts w:cs="Arial"/>
          <w:sz w:val="18"/>
          <w:szCs w:val="18"/>
          <w:lang w:val="de-DE"/>
        </w:rPr>
        <w:t>iii)</w:t>
      </w:r>
      <w:r w:rsidRPr="00D77F26">
        <w:rPr>
          <w:rFonts w:cs="Arial"/>
          <w:sz w:val="18"/>
          <w:szCs w:val="18"/>
          <w:lang w:val="de-DE"/>
        </w:rPr>
        <w:tab/>
      </w:r>
      <w:r w:rsidRPr="00D77F26">
        <w:rPr>
          <w:rFonts w:cs="Arial"/>
          <w:strike/>
          <w:sz w:val="18"/>
          <w:szCs w:val="18"/>
          <w:highlight w:val="lightGray"/>
          <w:lang w:val="de-DE"/>
        </w:rPr>
        <w:t>(gegebenenfalls) Word-Versionen der auf der vorherigen TWP-Tagung vorgelegten Entwürfe von Prüfungsrichtlinien</w:t>
      </w:r>
      <w:r w:rsidRPr="00D77F26">
        <w:rPr>
          <w:rFonts w:cs="Arial"/>
          <w:sz w:val="18"/>
          <w:szCs w:val="18"/>
          <w:lang w:val="de-DE"/>
        </w:rPr>
        <w:t xml:space="preserve">;  </w:t>
      </w:r>
      <w:r w:rsidRPr="00D77F26">
        <w:rPr>
          <w:rFonts w:cs="Arial"/>
          <w:sz w:val="18"/>
          <w:szCs w:val="18"/>
          <w:highlight w:val="lightGray"/>
          <w:u w:val="single"/>
          <w:lang w:val="de-DE"/>
        </w:rPr>
        <w:t>In Entwicklung befindliche Prüfungsrichtlinien (TC/xx/2)</w:t>
      </w:r>
      <w:r w:rsidRPr="00D77F26">
        <w:rPr>
          <w:rFonts w:cs="Arial"/>
          <w:sz w:val="18"/>
          <w:szCs w:val="18"/>
          <w:lang w:val="de-DE"/>
        </w:rPr>
        <w:t xml:space="preserve">  </w:t>
      </w:r>
      <w:r w:rsidRPr="00D77F26">
        <w:rPr>
          <w:rFonts w:cs="Arial"/>
          <w:strike/>
          <w:sz w:val="18"/>
          <w:szCs w:val="18"/>
          <w:highlight w:val="lightGray"/>
          <w:lang w:val="de-DE"/>
        </w:rPr>
        <w:t>und</w:t>
      </w:r>
    </w:p>
    <w:p w:rsidR="005C266C" w:rsidRPr="00D77F26" w:rsidRDefault="005C266C" w:rsidP="005C266C">
      <w:pPr>
        <w:ind w:left="2268" w:hanging="567"/>
        <w:rPr>
          <w:rFonts w:cs="Arial"/>
          <w:sz w:val="18"/>
          <w:szCs w:val="18"/>
          <w:lang w:val="de-DE"/>
        </w:rPr>
      </w:pPr>
      <w:r w:rsidRPr="00D77F26">
        <w:rPr>
          <w:rFonts w:cs="Arial"/>
          <w:sz w:val="18"/>
          <w:szCs w:val="18"/>
          <w:lang w:val="de-DE"/>
        </w:rPr>
        <w:t>„</w:t>
      </w:r>
      <w:proofErr w:type="spellStart"/>
      <w:r w:rsidRPr="00D77F26">
        <w:rPr>
          <w:rFonts w:cs="Arial"/>
          <w:sz w:val="18"/>
          <w:szCs w:val="18"/>
          <w:lang w:val="de-DE"/>
        </w:rPr>
        <w:t>i</w:t>
      </w:r>
      <w:r w:rsidRPr="00D77F26">
        <w:rPr>
          <w:rFonts w:cs="Arial"/>
          <w:strike/>
          <w:sz w:val="18"/>
          <w:szCs w:val="18"/>
          <w:highlight w:val="lightGray"/>
          <w:lang w:val="de-DE"/>
        </w:rPr>
        <w:t>v</w:t>
      </w:r>
      <w:r w:rsidRPr="00D77F26">
        <w:rPr>
          <w:rFonts w:cs="Arial"/>
          <w:sz w:val="18"/>
          <w:szCs w:val="18"/>
          <w:highlight w:val="lightGray"/>
          <w:u w:val="single"/>
          <w:lang w:val="de-DE"/>
        </w:rPr>
        <w:t>x</w:t>
      </w:r>
      <w:proofErr w:type="spellEnd"/>
      <w:r w:rsidRPr="00D77F26">
        <w:rPr>
          <w:rFonts w:cs="Arial"/>
          <w:sz w:val="18"/>
          <w:szCs w:val="18"/>
          <w:lang w:val="de-DE"/>
        </w:rPr>
        <w:t>)</w:t>
      </w:r>
      <w:r w:rsidRPr="00D77F26">
        <w:rPr>
          <w:rFonts w:cs="Arial"/>
          <w:sz w:val="18"/>
          <w:szCs w:val="18"/>
          <w:lang w:val="de-DE"/>
        </w:rPr>
        <w:tab/>
      </w:r>
      <w:r w:rsidRPr="00D77F26">
        <w:rPr>
          <w:rFonts w:cs="Arial"/>
          <w:strike/>
          <w:sz w:val="18"/>
          <w:szCs w:val="18"/>
          <w:highlight w:val="lightGray"/>
          <w:lang w:val="de-DE"/>
        </w:rPr>
        <w:t>(gegebenenfalls) TWP-Bemerkungen (aus dem TWP-Bericht) zu den der auf der vorherigen TWP-Tagung vorgelegten Entwürfen von Prüfungsrichtlinien.</w:t>
      </w:r>
      <w:r w:rsidRPr="00D77F26">
        <w:rPr>
          <w:rFonts w:cs="Arial"/>
          <w:sz w:val="18"/>
          <w:szCs w:val="18"/>
          <w:lang w:val="de-DE"/>
        </w:rPr>
        <w:t xml:space="preserve">  </w:t>
      </w:r>
      <w:r w:rsidRPr="00D77F26">
        <w:rPr>
          <w:rFonts w:cs="Arial"/>
          <w:sz w:val="18"/>
          <w:szCs w:val="18"/>
          <w:highlight w:val="lightGray"/>
          <w:u w:val="single"/>
          <w:lang w:val="de-DE"/>
        </w:rPr>
        <w:t>Zusammenfassung von Informationen über die Menge an erforderlichem Pflanzenmaterial in angenommenen Prüfungsrichtlinien;</w:t>
      </w:r>
      <w:r w:rsidRPr="00D77F26">
        <w:rPr>
          <w:rFonts w:cs="Arial"/>
          <w:sz w:val="18"/>
          <w:szCs w:val="18"/>
          <w:lang w:val="de-DE"/>
        </w:rPr>
        <w:t xml:space="preserve">  </w:t>
      </w:r>
      <w:r w:rsidRPr="00D77F26">
        <w:rPr>
          <w:rFonts w:cs="Arial"/>
          <w:sz w:val="18"/>
          <w:szCs w:val="18"/>
          <w:highlight w:val="lightGray"/>
          <w:u w:val="single"/>
          <w:lang w:val="de-DE"/>
        </w:rPr>
        <w:t>und</w:t>
      </w:r>
      <w:r w:rsidRPr="00D77F26">
        <w:rPr>
          <w:rFonts w:cs="Arial"/>
          <w:sz w:val="18"/>
          <w:szCs w:val="18"/>
          <w:u w:val="single"/>
          <w:lang w:val="de-DE"/>
        </w:rPr>
        <w:t xml:space="preserve">  </w:t>
      </w:r>
    </w:p>
    <w:p w:rsidR="005C266C" w:rsidRPr="00D77F26" w:rsidRDefault="005C266C" w:rsidP="005C266C">
      <w:pPr>
        <w:ind w:left="2268" w:hanging="567"/>
        <w:rPr>
          <w:rFonts w:cs="Arial"/>
          <w:sz w:val="18"/>
          <w:szCs w:val="18"/>
          <w:u w:val="single"/>
          <w:lang w:val="de-DE"/>
        </w:rPr>
      </w:pPr>
      <w:r w:rsidRPr="00D77F26">
        <w:rPr>
          <w:rFonts w:cs="Arial"/>
          <w:sz w:val="18"/>
          <w:szCs w:val="18"/>
          <w:highlight w:val="lightGray"/>
          <w:u w:val="single"/>
          <w:lang w:val="de-DE"/>
        </w:rPr>
        <w:t>x)</w:t>
      </w:r>
      <w:r w:rsidRPr="00D77F26">
        <w:rPr>
          <w:rFonts w:cs="Arial"/>
          <w:sz w:val="18"/>
          <w:szCs w:val="18"/>
          <w:lang w:val="de-DE"/>
        </w:rPr>
        <w:tab/>
      </w:r>
      <w:r w:rsidRPr="00D77F26">
        <w:rPr>
          <w:rFonts w:cs="Arial"/>
          <w:sz w:val="18"/>
          <w:szCs w:val="18"/>
          <w:highlight w:val="lightGray"/>
          <w:u w:val="single"/>
          <w:lang w:val="de-DE"/>
        </w:rPr>
        <w:t>TGP/14 „Glossar der in den UPOV-Dokumenten verwendeten Begriffe“</w:t>
      </w:r>
    </w:p>
    <w:p w:rsidR="005C266C" w:rsidRPr="00D77F26" w:rsidRDefault="005C266C" w:rsidP="005C266C">
      <w:pPr>
        <w:ind w:left="567" w:right="567"/>
        <w:rPr>
          <w:sz w:val="18"/>
          <w:lang w:val="de-DE"/>
        </w:rPr>
      </w:pPr>
      <w:r w:rsidRPr="00D77F26">
        <w:rPr>
          <w:sz w:val="18"/>
          <w:lang w:val="de-DE"/>
        </w:rPr>
        <w:t xml:space="preserve">   […]</w:t>
      </w:r>
    </w:p>
    <w:p w:rsidR="005C266C" w:rsidRPr="00D77F26" w:rsidRDefault="005C266C" w:rsidP="005C266C">
      <w:pPr>
        <w:ind w:right="567"/>
        <w:rPr>
          <w:sz w:val="18"/>
          <w:lang w:val="de-DE"/>
        </w:rPr>
      </w:pPr>
    </w:p>
    <w:p w:rsidR="005C266C" w:rsidRPr="00D77F26" w:rsidRDefault="005C266C" w:rsidP="005C266C">
      <w:pPr>
        <w:ind w:left="709" w:right="567"/>
        <w:rPr>
          <w:sz w:val="18"/>
          <w:lang w:val="de-DE"/>
        </w:rPr>
      </w:pPr>
      <w:r w:rsidRPr="00D77F26">
        <w:rPr>
          <w:sz w:val="18"/>
          <w:lang w:val="de-DE"/>
        </w:rPr>
        <w:t>2.2.5.3 Voraussetzungen für die Prüfung der Entwürfe von Prüfungsrichtlinien durch die Technischen Arbeitsgruppen</w:t>
      </w:r>
    </w:p>
    <w:p w:rsidR="005C266C" w:rsidRPr="00D77F26" w:rsidRDefault="005C266C" w:rsidP="005C266C">
      <w:pPr>
        <w:ind w:left="709" w:right="567"/>
        <w:rPr>
          <w:sz w:val="18"/>
          <w:lang w:val="de-DE"/>
        </w:rPr>
      </w:pPr>
    </w:p>
    <w:p w:rsidR="005C266C" w:rsidRPr="00D77F26" w:rsidRDefault="005C266C" w:rsidP="005C266C">
      <w:pPr>
        <w:ind w:left="709"/>
        <w:rPr>
          <w:rFonts w:cs="Arial"/>
          <w:sz w:val="18"/>
          <w:szCs w:val="18"/>
          <w:lang w:val="de-DE"/>
        </w:rPr>
      </w:pPr>
      <w:r w:rsidRPr="00D77F26">
        <w:rPr>
          <w:rFonts w:cs="Arial"/>
          <w:sz w:val="18"/>
          <w:szCs w:val="18"/>
          <w:lang w:val="de-DE"/>
        </w:rPr>
        <w:t>„Sofern auf der TWP-Tagung oder danach vom Vorsitzenden der TWP nicht anders vereinbart, gilt für die Prüfung der Entwürfe von Prüfungsrichtlinien durch die Technischen Arbeitsgruppen folgender Zeitplan:</w:t>
      </w:r>
    </w:p>
    <w:p w:rsidR="005C266C" w:rsidRPr="00D77F26" w:rsidRDefault="005C266C" w:rsidP="005C266C">
      <w:pPr>
        <w:ind w:right="567"/>
        <w:rPr>
          <w:sz w:val="18"/>
          <w:lang w:val="de-DE"/>
        </w:rPr>
      </w:pPr>
    </w:p>
    <w:tbl>
      <w:tblPr>
        <w:tblStyle w:val="TableGrid"/>
        <w:tblW w:w="8647" w:type="dxa"/>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70"/>
        <w:gridCol w:w="2977"/>
      </w:tblGrid>
      <w:tr w:rsidR="005C266C" w:rsidRPr="004B08EF" w:rsidTr="006D63B1">
        <w:tc>
          <w:tcPr>
            <w:tcW w:w="5670" w:type="dxa"/>
          </w:tcPr>
          <w:p w:rsidR="005C266C" w:rsidRPr="00D77F26" w:rsidRDefault="005C266C" w:rsidP="00C053D2">
            <w:pPr>
              <w:keepNext/>
              <w:keepLines/>
              <w:jc w:val="center"/>
              <w:rPr>
                <w:sz w:val="18"/>
                <w:szCs w:val="18"/>
                <w:lang w:val="de-DE"/>
              </w:rPr>
            </w:pPr>
            <w:r w:rsidRPr="00D77F26">
              <w:rPr>
                <w:sz w:val="18"/>
                <w:szCs w:val="18"/>
                <w:lang w:val="de-DE"/>
              </w:rPr>
              <w:t>Aktion</w:t>
            </w:r>
          </w:p>
        </w:tc>
        <w:tc>
          <w:tcPr>
            <w:tcW w:w="2977" w:type="dxa"/>
          </w:tcPr>
          <w:p w:rsidR="005C266C" w:rsidRPr="00D77F26" w:rsidRDefault="005C266C" w:rsidP="00C053D2">
            <w:pPr>
              <w:keepNext/>
              <w:keepLines/>
              <w:jc w:val="center"/>
              <w:rPr>
                <w:sz w:val="18"/>
                <w:szCs w:val="18"/>
                <w:lang w:val="de-DE"/>
              </w:rPr>
            </w:pPr>
            <w:r w:rsidRPr="00D77F26">
              <w:rPr>
                <w:rFonts w:cs="Arial"/>
                <w:sz w:val="18"/>
                <w:szCs w:val="18"/>
                <w:lang w:val="de-DE"/>
              </w:rPr>
              <w:t xml:space="preserve">Letzte Frist </w:t>
            </w:r>
            <w:r w:rsidRPr="00D77F26">
              <w:rPr>
                <w:rFonts w:cs="Arial"/>
                <w:sz w:val="18"/>
                <w:szCs w:val="18"/>
                <w:lang w:val="de-DE"/>
              </w:rPr>
              <w:br/>
              <w:t>vor der TWP-Tagung</w:t>
            </w:r>
          </w:p>
        </w:tc>
      </w:tr>
      <w:tr w:rsidR="005C266C" w:rsidRPr="00D77F26" w:rsidTr="006D63B1">
        <w:tc>
          <w:tcPr>
            <w:tcW w:w="5670" w:type="dxa"/>
          </w:tcPr>
          <w:p w:rsidR="005C266C" w:rsidRPr="00D77F26" w:rsidRDefault="005C266C" w:rsidP="00C053D2">
            <w:pPr>
              <w:keepNext/>
              <w:keepLines/>
              <w:rPr>
                <w:rFonts w:cs="Arial"/>
                <w:sz w:val="18"/>
                <w:szCs w:val="18"/>
                <w:lang w:val="de-DE"/>
              </w:rPr>
            </w:pPr>
            <w:r w:rsidRPr="00D77F26">
              <w:rPr>
                <w:rFonts w:cs="Arial"/>
                <w:sz w:val="18"/>
                <w:szCs w:val="18"/>
                <w:lang w:val="de-DE"/>
              </w:rPr>
              <w:t xml:space="preserve">Verteilung des Entwurfs der Untergruppe durch den </w:t>
            </w:r>
            <w:r w:rsidRPr="00D77F26">
              <w:rPr>
                <w:rFonts w:cs="Arial"/>
                <w:snapToGrid w:val="0"/>
                <w:sz w:val="18"/>
                <w:szCs w:val="18"/>
                <w:lang w:val="de-DE"/>
              </w:rPr>
              <w:t>federführenden Sachverständigen</w:t>
            </w:r>
            <w:r w:rsidRPr="00D77F26">
              <w:rPr>
                <w:rFonts w:cs="Arial"/>
                <w:sz w:val="18"/>
                <w:szCs w:val="18"/>
                <w:lang w:val="de-DE"/>
              </w:rPr>
              <w:t>:</w:t>
            </w:r>
          </w:p>
        </w:tc>
        <w:tc>
          <w:tcPr>
            <w:tcW w:w="2977" w:type="dxa"/>
          </w:tcPr>
          <w:p w:rsidR="005C266C" w:rsidRPr="00D77F26" w:rsidRDefault="005C266C" w:rsidP="00C053D2">
            <w:pPr>
              <w:keepNext/>
              <w:keepLines/>
              <w:jc w:val="center"/>
              <w:rPr>
                <w:rFonts w:cs="Arial"/>
                <w:sz w:val="18"/>
                <w:szCs w:val="18"/>
                <w:lang w:val="de-DE"/>
              </w:rPr>
            </w:pPr>
            <w:r w:rsidRPr="00D77F26">
              <w:rPr>
                <w:rFonts w:cs="Arial"/>
                <w:sz w:val="18"/>
                <w:szCs w:val="18"/>
                <w:lang w:val="de-DE"/>
              </w:rPr>
              <w:t>14 Wochen</w:t>
            </w:r>
          </w:p>
        </w:tc>
      </w:tr>
      <w:tr w:rsidR="005C266C" w:rsidRPr="00D77F26" w:rsidTr="006D63B1">
        <w:tc>
          <w:tcPr>
            <w:tcW w:w="5670" w:type="dxa"/>
          </w:tcPr>
          <w:p w:rsidR="005C266C" w:rsidRPr="00D77F26" w:rsidRDefault="005C266C" w:rsidP="00C053D2">
            <w:pPr>
              <w:keepNext/>
              <w:keepLines/>
              <w:rPr>
                <w:rFonts w:cs="Arial"/>
                <w:sz w:val="18"/>
                <w:szCs w:val="18"/>
                <w:lang w:val="de-DE"/>
              </w:rPr>
            </w:pPr>
            <w:r w:rsidRPr="00D77F26">
              <w:rPr>
                <w:rFonts w:cs="Arial"/>
                <w:sz w:val="18"/>
                <w:szCs w:val="18"/>
                <w:lang w:val="de-DE"/>
              </w:rPr>
              <w:t>Abgabe von Bemerkungen durch die Untergruppe:</w:t>
            </w:r>
          </w:p>
        </w:tc>
        <w:tc>
          <w:tcPr>
            <w:tcW w:w="2977" w:type="dxa"/>
          </w:tcPr>
          <w:p w:rsidR="005C266C" w:rsidRPr="00D77F26" w:rsidRDefault="005C266C" w:rsidP="00C053D2">
            <w:pPr>
              <w:keepNext/>
              <w:keepLines/>
              <w:jc w:val="center"/>
              <w:rPr>
                <w:rFonts w:cs="Arial"/>
                <w:sz w:val="18"/>
                <w:szCs w:val="18"/>
                <w:lang w:val="de-DE"/>
              </w:rPr>
            </w:pPr>
            <w:r w:rsidRPr="00D77F26">
              <w:rPr>
                <w:rFonts w:cs="Arial"/>
                <w:sz w:val="18"/>
                <w:szCs w:val="18"/>
                <w:lang w:val="de-DE"/>
              </w:rPr>
              <w:t>10 Wochen</w:t>
            </w:r>
          </w:p>
        </w:tc>
      </w:tr>
      <w:tr w:rsidR="005C266C" w:rsidRPr="00D77F26" w:rsidTr="006D63B1">
        <w:tc>
          <w:tcPr>
            <w:tcW w:w="5670" w:type="dxa"/>
          </w:tcPr>
          <w:p w:rsidR="005C266C" w:rsidRPr="00D77F26" w:rsidRDefault="005C266C" w:rsidP="00C053D2">
            <w:pPr>
              <w:keepNext/>
              <w:keepLines/>
              <w:rPr>
                <w:rFonts w:cs="Arial"/>
                <w:sz w:val="18"/>
                <w:szCs w:val="18"/>
                <w:lang w:val="de-DE"/>
              </w:rPr>
            </w:pPr>
            <w:r w:rsidRPr="00D77F26">
              <w:rPr>
                <w:rFonts w:cs="Arial"/>
                <w:strike/>
                <w:sz w:val="18"/>
                <w:szCs w:val="18"/>
                <w:highlight w:val="lightGray"/>
                <w:lang w:val="de-DE"/>
              </w:rPr>
              <w:t>Versand</w:t>
            </w:r>
            <w:r w:rsidRPr="00D77F26">
              <w:rPr>
                <w:rFonts w:cs="Arial"/>
                <w:sz w:val="18"/>
                <w:szCs w:val="18"/>
                <w:lang w:val="de-DE"/>
              </w:rPr>
              <w:t xml:space="preserve"> </w:t>
            </w:r>
            <w:r w:rsidRPr="00D77F26">
              <w:rPr>
                <w:rFonts w:cs="Arial"/>
                <w:sz w:val="18"/>
                <w:szCs w:val="18"/>
                <w:highlight w:val="lightGray"/>
                <w:u w:val="single"/>
                <w:lang w:val="de-DE"/>
              </w:rPr>
              <w:t>Bereitstellung</w:t>
            </w:r>
            <w:r w:rsidRPr="00D77F26">
              <w:rPr>
                <w:rFonts w:cs="Arial"/>
                <w:sz w:val="18"/>
                <w:szCs w:val="18"/>
                <w:lang w:val="de-DE"/>
              </w:rPr>
              <w:t xml:space="preserve"> des Entwurfs an das Büro durch den  </w:t>
            </w:r>
            <w:r w:rsidRPr="00D77F26">
              <w:rPr>
                <w:rFonts w:cs="Arial"/>
                <w:snapToGrid w:val="0"/>
                <w:sz w:val="18"/>
                <w:szCs w:val="18"/>
                <w:lang w:val="de-DE"/>
              </w:rPr>
              <w:t>federführenden Sachverständigen:</w:t>
            </w:r>
          </w:p>
        </w:tc>
        <w:tc>
          <w:tcPr>
            <w:tcW w:w="2977" w:type="dxa"/>
          </w:tcPr>
          <w:p w:rsidR="005C266C" w:rsidRPr="00D77F26" w:rsidRDefault="005C266C" w:rsidP="00C053D2">
            <w:pPr>
              <w:keepNext/>
              <w:keepLines/>
              <w:jc w:val="center"/>
              <w:rPr>
                <w:rFonts w:cs="Arial"/>
                <w:sz w:val="18"/>
                <w:szCs w:val="18"/>
                <w:lang w:val="de-DE"/>
              </w:rPr>
            </w:pPr>
            <w:r w:rsidRPr="00D77F26">
              <w:rPr>
                <w:rFonts w:cs="Arial"/>
                <w:sz w:val="18"/>
                <w:szCs w:val="18"/>
                <w:lang w:val="de-DE"/>
              </w:rPr>
              <w:t>6 Wochen</w:t>
            </w:r>
          </w:p>
        </w:tc>
      </w:tr>
      <w:tr w:rsidR="005C266C" w:rsidRPr="00D77F26" w:rsidTr="006D63B1">
        <w:tc>
          <w:tcPr>
            <w:tcW w:w="5670" w:type="dxa"/>
          </w:tcPr>
          <w:p w:rsidR="005C266C" w:rsidRPr="00D77F26" w:rsidRDefault="005C266C" w:rsidP="00C053D2">
            <w:pPr>
              <w:keepNext/>
              <w:keepLines/>
              <w:rPr>
                <w:rFonts w:cs="Arial"/>
                <w:sz w:val="18"/>
                <w:szCs w:val="18"/>
                <w:lang w:val="de-DE"/>
              </w:rPr>
            </w:pPr>
            <w:r w:rsidRPr="00D77F26">
              <w:rPr>
                <w:rFonts w:cs="Arial"/>
                <w:sz w:val="18"/>
                <w:szCs w:val="18"/>
                <w:lang w:val="de-DE"/>
              </w:rPr>
              <w:t>Bereitstellung des Entwurfs auf der Website durch das Büro:</w:t>
            </w:r>
          </w:p>
        </w:tc>
        <w:tc>
          <w:tcPr>
            <w:tcW w:w="2977" w:type="dxa"/>
          </w:tcPr>
          <w:p w:rsidR="005C266C" w:rsidRPr="00D77F26" w:rsidRDefault="005C266C" w:rsidP="00C053D2">
            <w:pPr>
              <w:keepNext/>
              <w:keepLines/>
              <w:jc w:val="center"/>
              <w:rPr>
                <w:rFonts w:cs="Arial"/>
                <w:sz w:val="18"/>
                <w:szCs w:val="18"/>
                <w:lang w:val="de-DE"/>
              </w:rPr>
            </w:pPr>
            <w:r w:rsidRPr="00D77F26">
              <w:rPr>
                <w:rFonts w:cs="Arial"/>
                <w:sz w:val="18"/>
                <w:szCs w:val="18"/>
                <w:lang w:val="de-DE"/>
              </w:rPr>
              <w:t>4 Wochen</w:t>
            </w:r>
          </w:p>
        </w:tc>
      </w:tr>
    </w:tbl>
    <w:p w:rsidR="005C266C" w:rsidRPr="00D77F26" w:rsidRDefault="005C266C" w:rsidP="005C266C">
      <w:pPr>
        <w:rPr>
          <w:lang w:val="de-DE"/>
        </w:rPr>
      </w:pPr>
    </w:p>
    <w:p w:rsidR="005C266C" w:rsidRPr="00D77F26" w:rsidRDefault="005C266C" w:rsidP="005C266C">
      <w:pPr>
        <w:ind w:left="709"/>
        <w:rPr>
          <w:rFonts w:cs="Arial"/>
          <w:sz w:val="18"/>
          <w:szCs w:val="18"/>
          <w:lang w:val="de-DE"/>
        </w:rPr>
      </w:pPr>
      <w:r w:rsidRPr="00D77F26">
        <w:rPr>
          <w:rFonts w:cs="Arial"/>
          <w:sz w:val="18"/>
          <w:szCs w:val="18"/>
          <w:lang w:val="de-DE"/>
        </w:rPr>
        <w:t xml:space="preserve">„Wird eine der beiden Fristen für die Verteilung des Entwurfs der Untergruppe oder für </w:t>
      </w:r>
      <w:r w:rsidRPr="00D77F26">
        <w:rPr>
          <w:rFonts w:cs="Arial"/>
          <w:strike/>
          <w:sz w:val="18"/>
          <w:szCs w:val="18"/>
          <w:highlight w:val="lightGray"/>
          <w:lang w:val="de-DE"/>
        </w:rPr>
        <w:t>den Versand</w:t>
      </w:r>
      <w:r w:rsidRPr="00D77F26">
        <w:rPr>
          <w:rFonts w:cs="Arial"/>
          <w:sz w:val="18"/>
          <w:szCs w:val="18"/>
          <w:lang w:val="de-DE"/>
        </w:rPr>
        <w:t xml:space="preserve"> </w:t>
      </w:r>
      <w:r w:rsidRPr="00D77F26">
        <w:rPr>
          <w:rFonts w:cs="Arial"/>
          <w:sz w:val="18"/>
          <w:szCs w:val="18"/>
          <w:highlight w:val="lightGray"/>
          <w:u w:val="single"/>
          <w:lang w:val="de-DE"/>
        </w:rPr>
        <w:t>die Bereitstellung</w:t>
      </w:r>
      <w:r w:rsidRPr="00D77F26">
        <w:rPr>
          <w:rFonts w:cs="Arial"/>
          <w:sz w:val="18"/>
          <w:szCs w:val="18"/>
          <w:lang w:val="de-DE"/>
        </w:rPr>
        <w:t xml:space="preserve"> des Entwurfs an das Büro durch den </w:t>
      </w:r>
      <w:r w:rsidRPr="00D77F26">
        <w:rPr>
          <w:rFonts w:cs="Arial"/>
          <w:snapToGrid w:val="0"/>
          <w:sz w:val="18"/>
          <w:szCs w:val="18"/>
          <w:lang w:val="de-DE"/>
        </w:rPr>
        <w:t>federführenden Sachverständigen</w:t>
      </w:r>
      <w:r w:rsidRPr="00D77F26">
        <w:rPr>
          <w:rFonts w:cs="Arial"/>
          <w:sz w:val="18"/>
          <w:szCs w:val="18"/>
          <w:lang w:val="de-DE"/>
        </w:rPr>
        <w:t xml:space="preserve"> nicht eingehalten, würden die Prüfungsrichtlinien von der Tagesordnung der TWP gestrichen, und das Büro würde die TWP möglichst frühzeitig entsprechend unterrichten (d. h. nicht später als vier Wochen vor der TWP-Tagung). Werden Entwürfe von Prüfungsrichtlinien von der TWP Tagesordnung gestrichen, weil der </w:t>
      </w:r>
      <w:r w:rsidRPr="00D77F26">
        <w:rPr>
          <w:rFonts w:cs="Arial"/>
          <w:snapToGrid w:val="0"/>
          <w:sz w:val="18"/>
          <w:szCs w:val="18"/>
          <w:lang w:val="de-DE"/>
        </w:rPr>
        <w:t>federführende Sachverständige</w:t>
      </w:r>
      <w:r w:rsidRPr="00D77F26">
        <w:rPr>
          <w:rFonts w:cs="Arial"/>
          <w:sz w:val="18"/>
          <w:szCs w:val="18"/>
          <w:lang w:val="de-DE"/>
        </w:rPr>
        <w:t xml:space="preserve"> die jeweiligen Fristen nicht einhält, wäre es möglich, daß spezifische Angelegenheiten im Zusammenhang mit diesen Prüfungsrichtlinien auf der TWP-Tagung erörtert werden. Damit spezifische Angelegenheiten geprüft werden können, wäre es jedoch notwendig, daß dem Büro mindestens sechs Wochen vor der TWP Tagung ein Dokument vorgelegt wird.“</w:t>
      </w:r>
    </w:p>
    <w:p w:rsidR="005C266C" w:rsidRPr="00D77F26" w:rsidRDefault="005C266C" w:rsidP="005C266C">
      <w:pPr>
        <w:ind w:left="709" w:hanging="142"/>
        <w:rPr>
          <w:sz w:val="18"/>
          <w:szCs w:val="18"/>
          <w:lang w:val="de-DE"/>
        </w:rPr>
      </w:pPr>
      <w:r w:rsidRPr="00D77F26">
        <w:rPr>
          <w:sz w:val="18"/>
          <w:szCs w:val="18"/>
          <w:lang w:val="de-DE"/>
        </w:rPr>
        <w:t xml:space="preserve">   […]  </w:t>
      </w:r>
    </w:p>
    <w:p w:rsidR="005C266C" w:rsidRPr="00D77F26" w:rsidRDefault="005C266C" w:rsidP="005C266C">
      <w:pPr>
        <w:rPr>
          <w:lang w:val="de-DE"/>
        </w:rPr>
      </w:pPr>
    </w:p>
    <w:p w:rsidR="005C266C" w:rsidRPr="0027694C" w:rsidRDefault="005C266C" w:rsidP="00036947">
      <w:pPr>
        <w:keepNext/>
        <w:rPr>
          <w:u w:val="single"/>
          <w:lang w:val="de-DE"/>
        </w:rPr>
      </w:pPr>
      <w:r w:rsidRPr="0027694C">
        <w:rPr>
          <w:u w:val="single"/>
          <w:lang w:val="de-DE"/>
        </w:rPr>
        <w:t>Abschnitt 3: Anleitung zur Erstellung von Prüfungsrichtlinien</w:t>
      </w:r>
    </w:p>
    <w:p w:rsidR="005C266C" w:rsidRPr="006D63B1" w:rsidRDefault="005C266C" w:rsidP="00036947">
      <w:pPr>
        <w:keepNext/>
      </w:pPr>
    </w:p>
    <w:p w:rsidR="005C266C" w:rsidRPr="00D77F26" w:rsidRDefault="005C266C" w:rsidP="00036947">
      <w:pPr>
        <w:keepNext/>
        <w:ind w:left="567"/>
        <w:rPr>
          <w:sz w:val="18"/>
          <w:lang w:val="de-DE"/>
        </w:rPr>
      </w:pPr>
      <w:bookmarkStart w:id="51" w:name="_Toc399418831"/>
      <w:bookmarkStart w:id="52" w:name="_Toc478118268"/>
      <w:r w:rsidRPr="00D77F26">
        <w:rPr>
          <w:sz w:val="18"/>
          <w:lang w:val="de-DE"/>
        </w:rPr>
        <w:t>3.1</w:t>
      </w:r>
      <w:r w:rsidRPr="00D77F26">
        <w:rPr>
          <w:sz w:val="18"/>
          <w:lang w:val="de-DE"/>
        </w:rPr>
        <w:tab/>
      </w:r>
      <w:bookmarkEnd w:id="51"/>
      <w:bookmarkEnd w:id="52"/>
      <w:proofErr w:type="spellStart"/>
      <w:r w:rsidRPr="00D77F26">
        <w:rPr>
          <w:rFonts w:cs="Arial"/>
          <w:sz w:val="18"/>
          <w:szCs w:val="18"/>
          <w:lang w:val="de-DE"/>
        </w:rPr>
        <w:t>TG</w:t>
      </w:r>
      <w:r w:rsidRPr="00D77F26">
        <w:rPr>
          <w:rFonts w:cs="Arial"/>
          <w:strike/>
          <w:sz w:val="18"/>
          <w:szCs w:val="18"/>
          <w:highlight w:val="lightGray"/>
          <w:lang w:val="de-DE"/>
        </w:rPr>
        <w:t>Mustervorlage</w:t>
      </w:r>
      <w:proofErr w:type="spellEnd"/>
      <w:r w:rsidRPr="00D77F26">
        <w:rPr>
          <w:rFonts w:cs="Arial"/>
          <w:sz w:val="18"/>
          <w:szCs w:val="18"/>
          <w:highlight w:val="lightGray"/>
          <w:lang w:val="de-DE"/>
        </w:rPr>
        <w:t>-</w:t>
      </w:r>
      <w:r w:rsidRPr="00D77F26">
        <w:rPr>
          <w:rFonts w:cs="Arial"/>
          <w:sz w:val="18"/>
          <w:szCs w:val="18"/>
          <w:highlight w:val="lightGray"/>
          <w:u w:val="single"/>
          <w:lang w:val="de-DE"/>
        </w:rPr>
        <w:t>Aufbau und allgemeingültiger Standardwortlaut</w:t>
      </w:r>
    </w:p>
    <w:p w:rsidR="005C266C" w:rsidRPr="00D77F26" w:rsidRDefault="005C266C" w:rsidP="00036947">
      <w:pPr>
        <w:keepNext/>
        <w:ind w:left="567" w:right="567"/>
        <w:rPr>
          <w:sz w:val="18"/>
          <w:lang w:val="de-DE"/>
        </w:rPr>
      </w:pPr>
    </w:p>
    <w:p w:rsidR="005C266C" w:rsidRPr="00D77F26" w:rsidRDefault="005C266C" w:rsidP="005C266C">
      <w:pPr>
        <w:tabs>
          <w:tab w:val="left" w:pos="567"/>
        </w:tabs>
        <w:ind w:left="567"/>
        <w:rPr>
          <w:rFonts w:cs="Arial"/>
          <w:sz w:val="18"/>
          <w:szCs w:val="18"/>
          <w:lang w:val="de-DE"/>
        </w:rPr>
      </w:pPr>
      <w:r w:rsidRPr="00D77F26">
        <w:rPr>
          <w:rFonts w:cs="Arial"/>
          <w:sz w:val="18"/>
          <w:szCs w:val="18"/>
          <w:lang w:val="de-DE"/>
        </w:rPr>
        <w:t>„3.1.1</w:t>
      </w:r>
      <w:r w:rsidRPr="00D77F26">
        <w:rPr>
          <w:rFonts w:cs="Arial"/>
          <w:sz w:val="18"/>
          <w:szCs w:val="18"/>
          <w:lang w:val="de-DE"/>
        </w:rPr>
        <w:tab/>
        <w:t>Die UPOV entwickelte eine</w:t>
      </w:r>
      <w:r w:rsidRPr="00D77F26">
        <w:rPr>
          <w:rFonts w:cs="Arial"/>
          <w:sz w:val="18"/>
          <w:szCs w:val="18"/>
          <w:highlight w:val="lightGray"/>
          <w:u w:val="single"/>
          <w:lang w:val="de-DE"/>
        </w:rPr>
        <w:t>n</w:t>
      </w:r>
      <w:r w:rsidRPr="00D77F26">
        <w:rPr>
          <w:rFonts w:cs="Arial"/>
          <w:sz w:val="18"/>
          <w:szCs w:val="18"/>
          <w:lang w:val="de-DE"/>
        </w:rPr>
        <w:t xml:space="preserve"> </w:t>
      </w:r>
      <w:r w:rsidRPr="00D77F26">
        <w:rPr>
          <w:rFonts w:cs="Arial"/>
          <w:strike/>
          <w:sz w:val="18"/>
          <w:szCs w:val="18"/>
          <w:highlight w:val="lightGray"/>
          <w:lang w:val="de-DE"/>
        </w:rPr>
        <w:t xml:space="preserve">Mustervorlage (die „TG-Mustervorlage”), die </w:t>
      </w:r>
      <w:proofErr w:type="spellStart"/>
      <w:r w:rsidRPr="00D77F26">
        <w:rPr>
          <w:rFonts w:cs="Arial"/>
          <w:strike/>
          <w:sz w:val="18"/>
          <w:szCs w:val="18"/>
          <w:highlight w:val="lightGray"/>
          <w:lang w:val="de-DE"/>
        </w:rPr>
        <w:t>den</w:t>
      </w:r>
      <w:r w:rsidRPr="00D77F26">
        <w:rPr>
          <w:rFonts w:cs="Arial"/>
          <w:sz w:val="18"/>
          <w:szCs w:val="18"/>
          <w:highlight w:val="lightGray"/>
          <w:u w:val="single"/>
          <w:lang w:val="de-DE"/>
        </w:rPr>
        <w:t>Standardaufbau</w:t>
      </w:r>
      <w:proofErr w:type="spellEnd"/>
      <w:r w:rsidRPr="00D77F26">
        <w:rPr>
          <w:rFonts w:cs="Arial"/>
          <w:sz w:val="18"/>
          <w:szCs w:val="18"/>
          <w:highlight w:val="lightGray"/>
          <w:u w:val="single"/>
          <w:lang w:val="de-DE"/>
        </w:rPr>
        <w:t xml:space="preserve"> und allgemeingültigen Standardwortlaut, die</w:t>
      </w:r>
      <w:r w:rsidRPr="00D77F26">
        <w:rPr>
          <w:rFonts w:cs="Arial"/>
          <w:sz w:val="18"/>
          <w:szCs w:val="18"/>
          <w:lang w:val="de-DE"/>
        </w:rPr>
        <w:t xml:space="preserve"> für alle UPOV-Prüfungsrichtlinien („die Prüfungsrichtlinien“), geeignet </w:t>
      </w:r>
      <w:proofErr w:type="spellStart"/>
      <w:r w:rsidRPr="00D77F26">
        <w:rPr>
          <w:rFonts w:cs="Arial"/>
          <w:sz w:val="18"/>
          <w:szCs w:val="18"/>
          <w:lang w:val="de-DE"/>
        </w:rPr>
        <w:t>sind</w:t>
      </w:r>
      <w:r w:rsidRPr="00D77F26">
        <w:rPr>
          <w:rFonts w:cs="Arial"/>
          <w:strike/>
          <w:sz w:val="18"/>
          <w:szCs w:val="18"/>
          <w:highlight w:val="lightGray"/>
          <w:lang w:val="de-DE"/>
        </w:rPr>
        <w:t>und</w:t>
      </w:r>
      <w:proofErr w:type="spellEnd"/>
      <w:r w:rsidRPr="00D77F26">
        <w:rPr>
          <w:rFonts w:cs="Arial"/>
          <w:strike/>
          <w:sz w:val="18"/>
          <w:szCs w:val="18"/>
          <w:highlight w:val="lightGray"/>
          <w:lang w:val="de-DE"/>
        </w:rPr>
        <w:t xml:space="preserve"> im entsprechenden Format erstellt </w:t>
      </w:r>
      <w:proofErr w:type="spellStart"/>
      <w:r w:rsidRPr="00D77F26">
        <w:rPr>
          <w:rFonts w:cs="Arial"/>
          <w:strike/>
          <w:sz w:val="18"/>
          <w:szCs w:val="18"/>
          <w:highlight w:val="lightGray"/>
          <w:lang w:val="de-DE"/>
        </w:rPr>
        <w:t>ist</w:t>
      </w:r>
      <w:r w:rsidRPr="00D77F26">
        <w:rPr>
          <w:rFonts w:cs="Arial"/>
          <w:sz w:val="18"/>
          <w:szCs w:val="18"/>
          <w:lang w:val="de-DE"/>
        </w:rPr>
        <w:t>.</w:t>
      </w:r>
      <w:r w:rsidRPr="00D77F26">
        <w:rPr>
          <w:rFonts w:cs="Arial"/>
          <w:strike/>
          <w:sz w:val="18"/>
          <w:szCs w:val="18"/>
          <w:highlight w:val="lightGray"/>
          <w:lang w:val="de-DE"/>
        </w:rPr>
        <w:t>Die</w:t>
      </w:r>
      <w:proofErr w:type="spellEnd"/>
      <w:r w:rsidRPr="00D77F26">
        <w:rPr>
          <w:rFonts w:cs="Arial"/>
          <w:strike/>
          <w:sz w:val="18"/>
          <w:szCs w:val="18"/>
          <w:highlight w:val="lightGray"/>
          <w:lang w:val="de-DE"/>
        </w:rPr>
        <w:t xml:space="preserve"> TG-Mustervorlage</w:t>
      </w:r>
      <w:r w:rsidRPr="00D77F26">
        <w:rPr>
          <w:rFonts w:cs="Arial"/>
          <w:sz w:val="18"/>
          <w:szCs w:val="18"/>
          <w:highlight w:val="lightGray"/>
          <w:lang w:val="de-DE"/>
        </w:rPr>
        <w:t xml:space="preserve"> </w:t>
      </w:r>
      <w:r w:rsidRPr="00D77F26">
        <w:rPr>
          <w:rFonts w:cs="Arial"/>
          <w:sz w:val="18"/>
          <w:szCs w:val="18"/>
          <w:highlight w:val="lightGray"/>
          <w:u w:val="single"/>
          <w:lang w:val="de-DE"/>
        </w:rPr>
        <w:t>Dies</w:t>
      </w:r>
      <w:r w:rsidRPr="00D77F26">
        <w:rPr>
          <w:rFonts w:cs="Arial"/>
          <w:sz w:val="18"/>
          <w:szCs w:val="18"/>
          <w:lang w:val="de-DE"/>
        </w:rPr>
        <w:t xml:space="preserve"> ist in Anlage 1 wiedergegeben </w:t>
      </w:r>
      <w:r w:rsidRPr="00D77F26">
        <w:rPr>
          <w:rFonts w:cs="Arial"/>
          <w:strike/>
          <w:sz w:val="18"/>
          <w:szCs w:val="18"/>
          <w:highlight w:val="lightGray"/>
          <w:lang w:val="de-DE"/>
        </w:rPr>
        <w:t>und sollte als Ausgangspunkt für die Erstellung oder Überarbeitung aller Prüfungsrichtlinien benutzt werden.</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„3.1.2</w:t>
      </w:r>
      <w:r w:rsidRPr="00D77F26">
        <w:rPr>
          <w:rFonts w:cs="Arial"/>
          <w:sz w:val="18"/>
          <w:szCs w:val="18"/>
          <w:lang w:val="de-DE"/>
        </w:rPr>
        <w:tab/>
      </w:r>
      <w:r w:rsidRPr="00D77F26">
        <w:rPr>
          <w:rFonts w:cs="Arial"/>
          <w:strike/>
          <w:sz w:val="18"/>
          <w:szCs w:val="18"/>
          <w:highlight w:val="lightGray"/>
          <w:lang w:val="de-DE"/>
        </w:rPr>
        <w:t xml:space="preserve">Zusätzlich zur TG-Mustervorlage wird </w:t>
      </w:r>
      <w:proofErr w:type="spellStart"/>
      <w:r w:rsidRPr="00D77F26">
        <w:rPr>
          <w:rFonts w:cs="Arial"/>
          <w:strike/>
          <w:sz w:val="18"/>
          <w:szCs w:val="18"/>
          <w:highlight w:val="lightGray"/>
          <w:lang w:val="de-DE"/>
        </w:rPr>
        <w:t>w</w:t>
      </w:r>
      <w:r w:rsidRPr="00D77F26">
        <w:rPr>
          <w:rFonts w:cs="Arial"/>
          <w:sz w:val="18"/>
          <w:szCs w:val="18"/>
          <w:lang w:val="de-DE"/>
        </w:rPr>
        <w:t>Weitere</w:t>
      </w:r>
      <w:proofErr w:type="spellEnd"/>
      <w:r w:rsidRPr="00D77F26">
        <w:rPr>
          <w:rFonts w:cs="Arial"/>
          <w:sz w:val="18"/>
          <w:szCs w:val="18"/>
          <w:lang w:val="de-DE"/>
        </w:rPr>
        <w:t xml:space="preserve"> Anleitung für die Verfasser von Prüfungsrichtlinien</w:t>
      </w:r>
      <w:r w:rsidRPr="00D77F26">
        <w:rPr>
          <w:rFonts w:cs="Arial"/>
          <w:strike/>
          <w:sz w:val="18"/>
          <w:szCs w:val="18"/>
          <w:highlight w:val="lightGray"/>
          <w:lang w:val="de-DE"/>
        </w:rPr>
        <w:t>darüber gegeben, wie die einzelnen Prüfungsrichtlinien ausgehend von der TG-Mustervorlage zu erstellen sind.  Dafür gibt es</w:t>
      </w:r>
      <w:r w:rsidRPr="00D77F26">
        <w:rPr>
          <w:rFonts w:cs="Arial"/>
          <w:sz w:val="18"/>
          <w:szCs w:val="18"/>
          <w:lang w:val="de-DE"/>
        </w:rPr>
        <w:t xml:space="preserve"> </w:t>
      </w:r>
      <w:r w:rsidRPr="00D77F26">
        <w:rPr>
          <w:rFonts w:cs="Arial"/>
          <w:sz w:val="18"/>
          <w:szCs w:val="18"/>
          <w:highlight w:val="lightGray"/>
          <w:u w:val="single"/>
          <w:lang w:val="de-DE"/>
        </w:rPr>
        <w:t xml:space="preserve">wird </w:t>
      </w:r>
      <w:r w:rsidRPr="00D77F26">
        <w:rPr>
          <w:rFonts w:cs="Arial"/>
          <w:sz w:val="18"/>
          <w:szCs w:val="18"/>
          <w:lang w:val="de-DE"/>
        </w:rPr>
        <w:t xml:space="preserve">über zusätzlichen Standardwortlaut  (ASW) und die Erläuterungen (GN) </w:t>
      </w:r>
      <w:r w:rsidRPr="00D77F26">
        <w:rPr>
          <w:rFonts w:cs="Arial"/>
          <w:sz w:val="18"/>
          <w:szCs w:val="18"/>
          <w:highlight w:val="lightGray"/>
          <w:u w:val="single"/>
          <w:lang w:val="de-DE"/>
        </w:rPr>
        <w:t>erteilt.</w:t>
      </w:r>
      <w:r w:rsidRPr="00D77F26">
        <w:rPr>
          <w:rFonts w:cs="Arial"/>
          <w:strike/>
          <w:sz w:val="18"/>
          <w:szCs w:val="18"/>
          <w:lang w:val="de-DE"/>
        </w:rPr>
        <w:t xml:space="preserve"> </w:t>
      </w:r>
      <w:r w:rsidRPr="00D77F26">
        <w:rPr>
          <w:rFonts w:cs="Arial"/>
          <w:strike/>
          <w:sz w:val="18"/>
          <w:szCs w:val="18"/>
          <w:highlight w:val="lightGray"/>
          <w:lang w:val="de-DE"/>
        </w:rPr>
        <w:t>Die TG-</w:t>
      </w:r>
      <w:proofErr w:type="spellStart"/>
      <w:r w:rsidRPr="00D77F26">
        <w:rPr>
          <w:rFonts w:cs="Arial"/>
          <w:strike/>
          <w:sz w:val="18"/>
          <w:szCs w:val="18"/>
          <w:highlight w:val="lightGray"/>
          <w:lang w:val="de-DE"/>
        </w:rPr>
        <w:t>Mustervorlage</w:t>
      </w:r>
      <w:r w:rsidRPr="00D77F26">
        <w:rPr>
          <w:rFonts w:cs="Arial"/>
          <w:sz w:val="18"/>
          <w:szCs w:val="18"/>
          <w:lang w:val="de-DE"/>
        </w:rPr>
        <w:t>Hinweise</w:t>
      </w:r>
      <w:proofErr w:type="spellEnd"/>
      <w:r w:rsidRPr="00D77F26">
        <w:rPr>
          <w:rFonts w:cs="Arial"/>
          <w:sz w:val="18"/>
          <w:szCs w:val="18"/>
          <w:lang w:val="de-DE"/>
        </w:rPr>
        <w:t xml:space="preserve"> darauf, wo diese weitere Anleitung zu finden ist, enthält </w:t>
      </w:r>
      <w:r w:rsidRPr="00D77F26">
        <w:rPr>
          <w:rFonts w:cs="Arial"/>
          <w:sz w:val="18"/>
          <w:szCs w:val="18"/>
          <w:highlight w:val="lightGray"/>
          <w:u w:val="single"/>
          <w:lang w:val="de-DE"/>
        </w:rPr>
        <w:t>Anlage I</w:t>
      </w:r>
      <w:r w:rsidRPr="00D77F26">
        <w:rPr>
          <w:rFonts w:cs="Arial"/>
          <w:sz w:val="18"/>
          <w:szCs w:val="18"/>
          <w:lang w:val="de-DE"/>
        </w:rPr>
        <w:t xml:space="preserve"> (vgl. Abschnitte 3.2 und 3.3).</w:t>
      </w:r>
    </w:p>
    <w:p w:rsidR="005C266C" w:rsidRPr="00D77F26" w:rsidRDefault="005C266C" w:rsidP="005C266C">
      <w:pPr>
        <w:ind w:left="567"/>
        <w:rPr>
          <w:rFonts w:cs="Arial"/>
          <w:sz w:val="18"/>
          <w:szCs w:val="18"/>
          <w:lang w:val="de-DE"/>
        </w:rPr>
      </w:pPr>
    </w:p>
    <w:p w:rsidR="005C266C" w:rsidRPr="00D77F26" w:rsidRDefault="005C266C" w:rsidP="005C266C">
      <w:pPr>
        <w:keepNext/>
        <w:ind w:left="567"/>
        <w:outlineLvl w:val="2"/>
        <w:rPr>
          <w:rFonts w:cs="Arial"/>
          <w:sz w:val="18"/>
          <w:szCs w:val="18"/>
          <w:lang w:val="de-DE"/>
        </w:rPr>
      </w:pPr>
      <w:bookmarkStart w:id="53" w:name="_Toc463342884"/>
      <w:bookmarkStart w:id="54" w:name="_Toc476841853"/>
      <w:bookmarkStart w:id="55" w:name="_Toc477418957"/>
      <w:bookmarkStart w:id="56" w:name="_Toc522888754"/>
      <w:r w:rsidRPr="00D77F26">
        <w:rPr>
          <w:rFonts w:cs="Arial"/>
          <w:sz w:val="18"/>
          <w:szCs w:val="18"/>
          <w:lang w:val="de-DE"/>
        </w:rPr>
        <w:t>3.2</w:t>
      </w:r>
      <w:r w:rsidRPr="00D77F26">
        <w:rPr>
          <w:rFonts w:cs="Arial"/>
          <w:sz w:val="18"/>
          <w:szCs w:val="18"/>
          <w:lang w:val="de-DE"/>
        </w:rPr>
        <w:tab/>
        <w:t xml:space="preserve">Zusätzlicher Standardwortlaut (ASW) </w:t>
      </w:r>
      <w:r w:rsidRPr="00D77F26">
        <w:rPr>
          <w:rFonts w:cs="Arial"/>
          <w:strike/>
          <w:sz w:val="18"/>
          <w:szCs w:val="18"/>
          <w:highlight w:val="lightGray"/>
          <w:lang w:val="de-DE"/>
        </w:rPr>
        <w:t>für die TG-Mustervorlage</w:t>
      </w:r>
      <w:bookmarkEnd w:id="53"/>
      <w:bookmarkEnd w:id="54"/>
      <w:bookmarkEnd w:id="55"/>
      <w:bookmarkEnd w:id="56"/>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„3.2.1</w:t>
      </w:r>
      <w:r w:rsidRPr="00D77F26">
        <w:rPr>
          <w:rFonts w:cs="Arial"/>
          <w:sz w:val="18"/>
          <w:szCs w:val="18"/>
          <w:lang w:val="de-DE"/>
        </w:rPr>
        <w:tab/>
      </w:r>
      <w:r w:rsidRPr="00D77F26">
        <w:rPr>
          <w:rFonts w:cs="Arial"/>
          <w:strike/>
          <w:sz w:val="18"/>
          <w:szCs w:val="18"/>
          <w:highlight w:val="lightGray"/>
          <w:lang w:val="de-DE"/>
        </w:rPr>
        <w:t xml:space="preserve">Wie oben dargelegt, enthält die TG-Mustervorlage den für alle Prüfungsrichtlinien geeigneten allgemeingültigen Standardwortlaut. </w:t>
      </w:r>
      <w:r w:rsidRPr="00D77F26">
        <w:rPr>
          <w:rFonts w:cs="Arial"/>
          <w:sz w:val="18"/>
          <w:szCs w:val="18"/>
          <w:highlight w:val="lightGray"/>
          <w:u w:val="single"/>
          <w:lang w:val="de-DE"/>
        </w:rPr>
        <w:t>Zusätzlich zum Standardwortlaut hat</w:t>
      </w:r>
      <w:r w:rsidRPr="00D77F26">
        <w:rPr>
          <w:rFonts w:cs="Arial"/>
          <w:sz w:val="18"/>
          <w:szCs w:val="18"/>
          <w:lang w:val="de-DE"/>
        </w:rPr>
        <w:t xml:space="preserve"> die UPOV </w:t>
      </w:r>
      <w:proofErr w:type="spellStart"/>
      <w:r w:rsidRPr="00D77F26">
        <w:rPr>
          <w:rFonts w:cs="Arial"/>
          <w:strike/>
          <w:sz w:val="18"/>
          <w:szCs w:val="18"/>
          <w:highlight w:val="lightGray"/>
          <w:lang w:val="de-DE"/>
        </w:rPr>
        <w:t>jedoch</w:t>
      </w:r>
      <w:r w:rsidRPr="00D77F26">
        <w:rPr>
          <w:rFonts w:cs="Arial"/>
          <w:sz w:val="18"/>
          <w:szCs w:val="18"/>
          <w:lang w:val="de-DE"/>
        </w:rPr>
        <w:t>zusätzlichen</w:t>
      </w:r>
      <w:proofErr w:type="spellEnd"/>
      <w:r w:rsidRPr="00D77F26">
        <w:rPr>
          <w:rFonts w:cs="Arial"/>
          <w:sz w:val="18"/>
          <w:szCs w:val="18"/>
          <w:lang w:val="de-DE"/>
        </w:rPr>
        <w:t xml:space="preserve"> Standardwortlaut erarbeitet, der gegebenenfalls für die betreffenden Prüfungsrichtlinien zu verwenden ist. Für Prüfungsrichtlinien, bei denen das Material in Form von Samen einzureichen ist, gibt es beispielsweise einen Standardwortlaut bezüglich der Qualität des einzureichenden Saatguts. Selbstverständlich sollte dieser Standardwortlaut für Samen nicht in Prüfungsrichtlinien aufgenommen werden, bei denen das Material beispielsweise in Form von Knollen einzureichen ist. Deshalb ist dieser zusätzliche Standardwortlaut nicht </w:t>
      </w:r>
      <w:r w:rsidRPr="00D77F26">
        <w:rPr>
          <w:rFonts w:cs="Arial"/>
          <w:strike/>
          <w:sz w:val="18"/>
          <w:szCs w:val="18"/>
          <w:highlight w:val="lightGray"/>
          <w:lang w:val="de-DE"/>
        </w:rPr>
        <w:t>Bestandteil der TG-Mustervorlage</w:t>
      </w:r>
      <w:r w:rsidRPr="00D77F26">
        <w:rPr>
          <w:rFonts w:cs="Arial"/>
          <w:sz w:val="18"/>
          <w:szCs w:val="18"/>
          <w:lang w:val="de-DE"/>
        </w:rPr>
        <w:t xml:space="preserve"> </w:t>
      </w:r>
      <w:r w:rsidRPr="00D77F26">
        <w:rPr>
          <w:rFonts w:cs="Arial"/>
          <w:sz w:val="18"/>
          <w:szCs w:val="18"/>
          <w:highlight w:val="lightGray"/>
          <w:u w:val="single"/>
          <w:lang w:val="de-DE"/>
        </w:rPr>
        <w:t>als allgemeingültiger Standardwortlaut enthalten</w:t>
      </w:r>
      <w:r w:rsidRPr="00D77F26">
        <w:rPr>
          <w:rFonts w:cs="Arial"/>
          <w:sz w:val="18"/>
          <w:szCs w:val="18"/>
          <w:lang w:val="de-DE"/>
        </w:rPr>
        <w:t>. Der zusätzliche Standardwortlaut ist in Anlage 2, Zusätzlicher Standardwortlaut (ASW) für die TG-Mustervorlage, wiedergegeben.</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 xml:space="preserve">„3.2.2 Ist ein solcher zusätzlicher Standardwortlaut vorhanden, ist in </w:t>
      </w:r>
      <w:r w:rsidRPr="00D77F26">
        <w:rPr>
          <w:rFonts w:cs="Arial"/>
          <w:strike/>
          <w:sz w:val="18"/>
          <w:szCs w:val="18"/>
          <w:highlight w:val="lightGray"/>
          <w:lang w:val="de-DE"/>
        </w:rPr>
        <w:t>der TG-Mustervorlage</w:t>
      </w:r>
      <w:r w:rsidRPr="00D77F26">
        <w:rPr>
          <w:rFonts w:cs="Arial"/>
          <w:sz w:val="18"/>
          <w:szCs w:val="18"/>
          <w:lang w:val="de-DE"/>
        </w:rPr>
        <w:t xml:space="preserve"> </w:t>
      </w:r>
      <w:r w:rsidRPr="00D77F26">
        <w:rPr>
          <w:rFonts w:cs="Arial"/>
          <w:sz w:val="18"/>
          <w:szCs w:val="18"/>
          <w:highlight w:val="lightGray"/>
          <w:u w:val="single"/>
          <w:lang w:val="de-DE"/>
        </w:rPr>
        <w:t>Anlage I</w:t>
      </w:r>
      <w:r w:rsidRPr="00D77F26">
        <w:rPr>
          <w:rFonts w:cs="Arial"/>
          <w:sz w:val="18"/>
          <w:szCs w:val="18"/>
          <w:lang w:val="de-DE"/>
        </w:rPr>
        <w:t xml:space="preserve"> an der entsprechenden Stelle eine markierte Einfügung angegeben, z. B.</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w:t>
      </w:r>
      <w:r w:rsidRPr="00D77F26">
        <w:rPr>
          <w:rFonts w:cs="Arial"/>
          <w:b/>
          <w:sz w:val="18"/>
          <w:szCs w:val="18"/>
          <w:bdr w:val="single" w:sz="12" w:space="0" w:color="auto"/>
          <w:shd w:val="pct12" w:color="auto" w:fill="auto"/>
          <w:lang w:val="de-DE"/>
        </w:rPr>
        <w:t xml:space="preserve"> ASW</w:t>
      </w:r>
      <w:r w:rsidRPr="00D77F26">
        <w:rPr>
          <w:rFonts w:cs="Arial"/>
          <w:b/>
          <w:sz w:val="18"/>
          <w:szCs w:val="18"/>
          <w:bdr w:val="single" w:sz="12" w:space="0" w:color="auto"/>
          <w:lang w:val="de-DE"/>
        </w:rPr>
        <w:t xml:space="preserve"> 1</w:t>
      </w:r>
      <w:r w:rsidRPr="00D77F26">
        <w:rPr>
          <w:rFonts w:cs="Arial"/>
          <w:sz w:val="18"/>
          <w:szCs w:val="18"/>
          <w:lang w:val="de-DE"/>
        </w:rPr>
        <w:t xml:space="preserve">  (TG-Mustervorlage:  Kapitel 2.3) – Anforderungen an die Saatgutqualität }</w:t>
      </w:r>
    </w:p>
    <w:p w:rsidR="005C266C" w:rsidRPr="00D77F26" w:rsidRDefault="005C266C" w:rsidP="005C266C">
      <w:pPr>
        <w:ind w:left="567"/>
        <w:rPr>
          <w:rFonts w:cs="Arial"/>
          <w:sz w:val="18"/>
          <w:szCs w:val="18"/>
          <w:lang w:val="de-DE"/>
        </w:rPr>
      </w:pPr>
    </w:p>
    <w:p w:rsidR="005C266C" w:rsidRPr="00D77F26" w:rsidRDefault="005C266C" w:rsidP="005C266C">
      <w:pPr>
        <w:keepNext/>
        <w:ind w:left="567"/>
        <w:outlineLvl w:val="2"/>
        <w:rPr>
          <w:rFonts w:cs="Arial"/>
          <w:sz w:val="18"/>
          <w:szCs w:val="18"/>
          <w:lang w:val="de-DE"/>
        </w:rPr>
      </w:pPr>
      <w:bookmarkStart w:id="57" w:name="_Toc522888755"/>
      <w:r w:rsidRPr="00D77F26">
        <w:rPr>
          <w:rFonts w:cs="Arial"/>
          <w:sz w:val="18"/>
          <w:szCs w:val="18"/>
          <w:lang w:val="de-DE"/>
        </w:rPr>
        <w:t>3.3</w:t>
      </w:r>
      <w:r w:rsidRPr="00D77F26">
        <w:rPr>
          <w:rFonts w:cs="Arial"/>
          <w:sz w:val="18"/>
          <w:szCs w:val="18"/>
          <w:lang w:val="de-DE"/>
        </w:rPr>
        <w:tab/>
        <w:t xml:space="preserve">Erläuterungen (GN) </w:t>
      </w:r>
      <w:r w:rsidRPr="00D77F26">
        <w:rPr>
          <w:rFonts w:cs="Arial"/>
          <w:strike/>
          <w:sz w:val="18"/>
          <w:szCs w:val="18"/>
          <w:highlight w:val="lightGray"/>
          <w:lang w:val="de-DE"/>
        </w:rPr>
        <w:t>zur TG-Mustervorlage</w:t>
      </w:r>
      <w:bookmarkEnd w:id="57"/>
    </w:p>
    <w:p w:rsidR="005C266C" w:rsidRPr="00D77F26" w:rsidRDefault="005C266C" w:rsidP="005C266C">
      <w:pPr>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„3.3.1</w:t>
      </w:r>
      <w:r w:rsidRPr="00D77F26">
        <w:rPr>
          <w:rFonts w:cs="Arial"/>
          <w:sz w:val="18"/>
          <w:szCs w:val="18"/>
          <w:lang w:val="de-DE"/>
        </w:rPr>
        <w:tab/>
        <w:t xml:space="preserve">Die Prüfungsrichtlinien weisen zahlreiche Aspekte auf, bei denen die Erfahrung und Kenntnis des einzelnen Verfassers für die Abfassung der Prüfungsrichtlinien notwendig ist. Hierzu gehören beispielsweise die Auswahl des geeigneten ASW, die Prüfungsgestaltung, die Bezeichnung der Merkmale und die Auswahl der Beispielssorten. In diesen Fällen wird mittels einer Reihe erläuternder Anmerkungen, die in Anlage 3, Erläuterungen (GN) </w:t>
      </w:r>
      <w:r w:rsidRPr="00D77F26">
        <w:rPr>
          <w:rFonts w:cs="Arial"/>
          <w:strike/>
          <w:sz w:val="18"/>
          <w:szCs w:val="18"/>
          <w:highlight w:val="lightGray"/>
          <w:lang w:val="de-DE"/>
        </w:rPr>
        <w:t>zur TG-Mustervorlage</w:t>
      </w:r>
      <w:r w:rsidRPr="00D77F26">
        <w:rPr>
          <w:rFonts w:cs="Arial"/>
          <w:sz w:val="18"/>
          <w:szCs w:val="18"/>
          <w:lang w:val="de-DE"/>
        </w:rPr>
        <w:t>, wiedergegeben sind, allgemeine Anleitung dafür gegeben, wie gemäß der von UPOV über die Pflanzensachverständigen gesammelten Erfahrung auf harmonisierte Weise vorzugehen ist.</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„3.3.2</w:t>
      </w:r>
      <w:r w:rsidRPr="00D77F26">
        <w:rPr>
          <w:rFonts w:cs="Arial"/>
          <w:sz w:val="18"/>
          <w:szCs w:val="18"/>
          <w:lang w:val="de-DE"/>
        </w:rPr>
        <w:tab/>
        <w:t xml:space="preserve">Steht den Verfassern eine derartige Anleitung zur Verfügung, ist in </w:t>
      </w:r>
      <w:r w:rsidRPr="00D77F26">
        <w:rPr>
          <w:rFonts w:cs="Arial"/>
          <w:strike/>
          <w:sz w:val="18"/>
          <w:szCs w:val="18"/>
          <w:highlight w:val="lightGray"/>
          <w:lang w:val="de-DE"/>
        </w:rPr>
        <w:t>der TG-Mustervorlage</w:t>
      </w:r>
      <w:r w:rsidRPr="00D77F26">
        <w:rPr>
          <w:rFonts w:cs="Arial"/>
          <w:sz w:val="18"/>
          <w:szCs w:val="18"/>
          <w:lang w:val="de-DE"/>
        </w:rPr>
        <w:t xml:space="preserve"> </w:t>
      </w:r>
      <w:r w:rsidRPr="00D77F26">
        <w:rPr>
          <w:rFonts w:cs="Arial"/>
          <w:sz w:val="18"/>
          <w:szCs w:val="18"/>
          <w:highlight w:val="lightGray"/>
          <w:u w:val="single"/>
          <w:lang w:val="de-DE"/>
        </w:rPr>
        <w:t>Anlage I</w:t>
      </w:r>
      <w:r w:rsidRPr="00D77F26">
        <w:rPr>
          <w:rFonts w:cs="Arial"/>
          <w:sz w:val="18"/>
          <w:szCs w:val="18"/>
          <w:lang w:val="de-DE"/>
        </w:rPr>
        <w:t xml:space="preserve"> an der entsprechenden Stelle eine markierte Einfügung angegeben, z. B.</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w:t>
      </w:r>
      <w:r w:rsidRPr="00D77F26">
        <w:rPr>
          <w:rFonts w:cs="Arial"/>
          <w:sz w:val="18"/>
          <w:szCs w:val="18"/>
          <w:highlight w:val="lightGray"/>
          <w:bdr w:val="single" w:sz="12" w:space="0" w:color="auto"/>
          <w:lang w:val="de-DE"/>
        </w:rPr>
        <w:t xml:space="preserve"> GN</w:t>
      </w:r>
      <w:r w:rsidRPr="00D77F26">
        <w:rPr>
          <w:rFonts w:cs="Arial"/>
          <w:sz w:val="18"/>
          <w:szCs w:val="18"/>
          <w:lang w:val="de-DE"/>
        </w:rPr>
        <w:t xml:space="preserve"> 5  (TG-Mustervorlage:  Kapitel 1.1) –</w:t>
      </w:r>
      <w:r w:rsidRPr="00D77F26">
        <w:rPr>
          <w:rFonts w:cs="Arial"/>
          <w:sz w:val="18"/>
          <w:szCs w:val="18"/>
          <w:lang w:val="de-DE"/>
        </w:rPr>
        <w:tab/>
        <w:t>Gengenstand der Prüfungsrichtlinien:  Name der Familie}“</w:t>
      </w:r>
    </w:p>
    <w:p w:rsidR="005C266C" w:rsidRPr="00D77F26" w:rsidRDefault="005C266C" w:rsidP="005C266C">
      <w:pPr>
        <w:ind w:left="567"/>
        <w:contextualSpacing/>
        <w:rPr>
          <w:rFonts w:eastAsiaTheme="minorEastAsia" w:cs="Arial"/>
          <w:sz w:val="18"/>
          <w:szCs w:val="18"/>
          <w:lang w:val="de-DE"/>
        </w:rPr>
      </w:pPr>
    </w:p>
    <w:p w:rsidR="005C266C" w:rsidRPr="00D77F26" w:rsidRDefault="005C266C" w:rsidP="006D63B1">
      <w:pPr>
        <w:keepNext/>
        <w:ind w:left="567"/>
        <w:outlineLvl w:val="2"/>
        <w:rPr>
          <w:rFonts w:cs="Arial"/>
          <w:sz w:val="18"/>
          <w:szCs w:val="18"/>
          <w:u w:val="single"/>
          <w:lang w:val="de-DE"/>
        </w:rPr>
      </w:pPr>
      <w:bookmarkStart w:id="58" w:name="_Toc476841855"/>
      <w:bookmarkStart w:id="59" w:name="_Toc477418959"/>
      <w:bookmarkStart w:id="60" w:name="_Toc522888756"/>
      <w:r w:rsidRPr="00D77F26">
        <w:rPr>
          <w:rFonts w:cs="Arial"/>
          <w:sz w:val="18"/>
          <w:szCs w:val="18"/>
          <w:highlight w:val="lightGray"/>
          <w:lang w:val="de-DE"/>
        </w:rPr>
        <w:t>3.4</w:t>
      </w:r>
      <w:r w:rsidRPr="00D77F26">
        <w:rPr>
          <w:rFonts w:cs="Arial"/>
          <w:sz w:val="18"/>
          <w:szCs w:val="18"/>
          <w:lang w:val="de-DE"/>
        </w:rPr>
        <w:tab/>
      </w:r>
      <w:r w:rsidRPr="00D77F26">
        <w:rPr>
          <w:rFonts w:cs="Arial"/>
          <w:sz w:val="18"/>
          <w:szCs w:val="18"/>
          <w:highlight w:val="lightGray"/>
          <w:lang w:val="de-DE"/>
        </w:rPr>
        <w:t>[Webbasierte TG-Mustervorlage]</w:t>
      </w:r>
      <w:bookmarkEnd w:id="58"/>
      <w:bookmarkEnd w:id="59"/>
      <w:bookmarkEnd w:id="60"/>
    </w:p>
    <w:p w:rsidR="005C266C" w:rsidRPr="00D77F26" w:rsidRDefault="005C266C" w:rsidP="005C266C">
      <w:pPr>
        <w:ind w:left="567"/>
        <w:contextualSpacing/>
        <w:rPr>
          <w:rFonts w:eastAsiaTheme="minorEastAsia" w:cs="Arial"/>
          <w:sz w:val="18"/>
          <w:szCs w:val="18"/>
          <w:lang w:val="de-DE"/>
        </w:rPr>
      </w:pPr>
    </w:p>
    <w:p w:rsidR="005C266C" w:rsidRPr="00D77F26" w:rsidRDefault="005C266C" w:rsidP="005C266C">
      <w:pPr>
        <w:ind w:left="567"/>
        <w:contextualSpacing/>
        <w:rPr>
          <w:rFonts w:eastAsiaTheme="minorEastAsia" w:cs="Arial"/>
          <w:sz w:val="18"/>
          <w:szCs w:val="18"/>
          <w:u w:val="single"/>
          <w:lang w:val="de-DE"/>
        </w:rPr>
      </w:pPr>
      <w:r w:rsidRPr="00D77F26">
        <w:rPr>
          <w:rFonts w:eastAsiaTheme="minorEastAsia" w:cs="Arial"/>
          <w:sz w:val="18"/>
          <w:szCs w:val="18"/>
          <w:highlight w:val="lightGray"/>
          <w:u w:val="single"/>
          <w:lang w:val="de-DE"/>
        </w:rPr>
        <w:t>3.4.1</w:t>
      </w:r>
      <w:r w:rsidRPr="00D77F26">
        <w:rPr>
          <w:rFonts w:eastAsiaTheme="minorEastAsia" w:cs="Arial"/>
          <w:sz w:val="18"/>
          <w:szCs w:val="18"/>
          <w:lang w:val="de-DE"/>
        </w:rPr>
        <w:tab/>
      </w:r>
      <w:r w:rsidRPr="00D77F26">
        <w:rPr>
          <w:rFonts w:eastAsiaTheme="minorEastAsia" w:cs="Arial"/>
          <w:sz w:val="18"/>
          <w:szCs w:val="18"/>
          <w:highlight w:val="lightGray"/>
          <w:u w:val="single"/>
          <w:lang w:val="de-DE"/>
        </w:rPr>
        <w:t>UPOV hat eine webbasierte TG-Mustervorlage (siehe: https://www3.wipo.int/upovtg/) entwickelt, um die in Dokument TGP/7 erteilte Anleitung zur Erstellung von Prüfungsrichtlinien umzusetzen.</w:t>
      </w:r>
      <w:r w:rsidRPr="00D77F26">
        <w:rPr>
          <w:rFonts w:eastAsiaTheme="minorEastAsia" w:cs="Arial"/>
          <w:sz w:val="18"/>
          <w:szCs w:val="18"/>
          <w:u w:val="single"/>
          <w:lang w:val="de-DE"/>
        </w:rPr>
        <w:t xml:space="preserve"> </w:t>
      </w:r>
    </w:p>
    <w:p w:rsidR="005C266C" w:rsidRPr="00D77F26" w:rsidRDefault="005C266C" w:rsidP="005C266C">
      <w:pPr>
        <w:ind w:left="567" w:right="567"/>
        <w:contextualSpacing/>
        <w:rPr>
          <w:sz w:val="18"/>
          <w:lang w:val="de-DE"/>
        </w:rPr>
      </w:pPr>
    </w:p>
    <w:p w:rsidR="005C266C" w:rsidRPr="00D77F26" w:rsidRDefault="005C266C" w:rsidP="005C266C">
      <w:pPr>
        <w:ind w:left="567" w:right="567"/>
        <w:contextualSpacing/>
        <w:rPr>
          <w:sz w:val="18"/>
          <w:lang w:val="de-DE"/>
        </w:rPr>
      </w:pPr>
    </w:p>
    <w:p w:rsidR="005C266C" w:rsidRPr="00D632BA" w:rsidRDefault="005C266C" w:rsidP="00D632BA">
      <w:pPr>
        <w:rPr>
          <w:u w:val="single"/>
          <w:lang w:val="de-DE"/>
        </w:rPr>
      </w:pPr>
      <w:bookmarkStart w:id="61" w:name="_Toc476841856"/>
      <w:bookmarkStart w:id="62" w:name="_Toc477418960"/>
      <w:bookmarkStart w:id="63" w:name="_Toc522888757"/>
      <w:r w:rsidRPr="00D632BA">
        <w:rPr>
          <w:u w:val="single"/>
          <w:lang w:val="de-DE"/>
        </w:rPr>
        <w:t>Abschnitt 4: Erstellung von Prüfungsrichtlinien einzelner Behörden</w:t>
      </w:r>
      <w:bookmarkEnd w:id="61"/>
      <w:bookmarkEnd w:id="62"/>
      <w:bookmarkEnd w:id="63"/>
    </w:p>
    <w:p w:rsidR="005C266C" w:rsidRPr="00D77F26" w:rsidRDefault="005C266C" w:rsidP="005C266C">
      <w:pPr>
        <w:keepNext/>
        <w:ind w:left="567" w:right="567"/>
        <w:outlineLvl w:val="2"/>
        <w:rPr>
          <w:sz w:val="18"/>
          <w:szCs w:val="18"/>
          <w:lang w:val="de-DE"/>
        </w:rPr>
      </w:pPr>
    </w:p>
    <w:p w:rsidR="005C266C" w:rsidRPr="00D77F26" w:rsidRDefault="005C266C" w:rsidP="005C266C">
      <w:pPr>
        <w:ind w:left="567"/>
        <w:rPr>
          <w:sz w:val="18"/>
          <w:szCs w:val="18"/>
          <w:lang w:val="de-DE"/>
        </w:rPr>
      </w:pPr>
      <w:r w:rsidRPr="00D77F26">
        <w:rPr>
          <w:sz w:val="18"/>
          <w:szCs w:val="18"/>
          <w:lang w:val="de-DE"/>
        </w:rPr>
        <w:t>[…]</w:t>
      </w:r>
    </w:p>
    <w:p w:rsidR="005C266C" w:rsidRPr="00D77F26" w:rsidRDefault="005C266C" w:rsidP="005C266C">
      <w:pPr>
        <w:rPr>
          <w:sz w:val="18"/>
          <w:szCs w:val="18"/>
          <w:lang w:val="de-DE"/>
        </w:rPr>
      </w:pPr>
    </w:p>
    <w:p w:rsidR="005C266C" w:rsidRPr="00D77F26" w:rsidRDefault="005C266C" w:rsidP="005C266C">
      <w:pPr>
        <w:keepNext/>
        <w:ind w:left="567"/>
        <w:outlineLvl w:val="2"/>
        <w:rPr>
          <w:rFonts w:cs="Arial"/>
          <w:sz w:val="18"/>
          <w:szCs w:val="18"/>
          <w:lang w:val="de-DE"/>
        </w:rPr>
      </w:pPr>
      <w:bookmarkStart w:id="64" w:name="_Toc476841857"/>
      <w:bookmarkStart w:id="65" w:name="_Toc477418961"/>
      <w:bookmarkStart w:id="66" w:name="_Toc522888758"/>
      <w:r w:rsidRPr="00D77F26">
        <w:rPr>
          <w:rFonts w:cs="Arial"/>
          <w:sz w:val="18"/>
          <w:szCs w:val="18"/>
          <w:lang w:val="de-DE"/>
        </w:rPr>
        <w:t xml:space="preserve">4.3 </w:t>
      </w:r>
      <w:r w:rsidRPr="00D77F26">
        <w:rPr>
          <w:rFonts w:cs="Arial"/>
          <w:strike/>
          <w:sz w:val="18"/>
          <w:szCs w:val="18"/>
          <w:highlight w:val="lightGray"/>
          <w:lang w:val="de-DE"/>
        </w:rPr>
        <w:t xml:space="preserve">Anleitung für Verfasser von Prüfungsrichtlinien </w:t>
      </w:r>
      <w:r w:rsidRPr="00D77F26">
        <w:rPr>
          <w:rFonts w:cs="Arial"/>
          <w:sz w:val="18"/>
          <w:szCs w:val="18"/>
          <w:highlight w:val="lightGray"/>
          <w:lang w:val="de-DE"/>
        </w:rPr>
        <w:t>Anleitung für Verfasser von Prüfungsrichtlinien einzelner Behörden</w:t>
      </w:r>
      <w:bookmarkEnd w:id="64"/>
      <w:bookmarkEnd w:id="65"/>
      <w:bookmarkEnd w:id="66"/>
    </w:p>
    <w:p w:rsidR="005C266C" w:rsidRPr="00D77F26" w:rsidRDefault="005C266C" w:rsidP="005C266C">
      <w:pPr>
        <w:contextualSpacing/>
        <w:rPr>
          <w:rFonts w:eastAsiaTheme="minorEastAsia" w:cs="Arial"/>
          <w:sz w:val="18"/>
          <w:szCs w:val="18"/>
          <w:lang w:val="de-DE"/>
        </w:rPr>
      </w:pPr>
    </w:p>
    <w:p w:rsidR="005C266C" w:rsidRPr="00D77F26" w:rsidRDefault="005C266C" w:rsidP="005C266C">
      <w:pPr>
        <w:ind w:left="567"/>
        <w:contextualSpacing/>
        <w:rPr>
          <w:rFonts w:eastAsiaTheme="minorEastAsia" w:cs="Arial"/>
          <w:sz w:val="18"/>
          <w:szCs w:val="18"/>
          <w:lang w:val="de-DE"/>
        </w:rPr>
      </w:pPr>
      <w:r w:rsidRPr="00D77F26">
        <w:rPr>
          <w:rFonts w:eastAsiaTheme="minorEastAsia" w:cs="Arial"/>
          <w:sz w:val="18"/>
          <w:szCs w:val="18"/>
          <w:lang w:val="de-DE"/>
        </w:rPr>
        <w:t xml:space="preserve">„Zur Unterstützung der einzelnen Behörden bei der Ausarbeitung ihrer Prüfungsrichtlinien stellt die UPOV auf </w:t>
      </w:r>
      <w:r w:rsidRPr="00D77F26">
        <w:rPr>
          <w:rFonts w:eastAsiaTheme="minorEastAsia" w:cs="Arial"/>
          <w:strike/>
          <w:sz w:val="18"/>
          <w:szCs w:val="18"/>
          <w:highlight w:val="lightGray"/>
          <w:lang w:val="de-DE"/>
        </w:rPr>
        <w:t xml:space="preserve">im Bereich mit eingeschränktem Zugang </w:t>
      </w:r>
      <w:r w:rsidRPr="00D77F26">
        <w:rPr>
          <w:rFonts w:eastAsiaTheme="minorEastAsia" w:cs="Arial"/>
          <w:sz w:val="18"/>
          <w:szCs w:val="18"/>
          <w:lang w:val="de-DE"/>
        </w:rPr>
        <w:t xml:space="preserve"> der UPOV-Website bestimmte praktische Informationen </w:t>
      </w:r>
      <w:r w:rsidRPr="00D77F26">
        <w:rPr>
          <w:rFonts w:eastAsiaTheme="minorEastAsia" w:cs="Arial"/>
          <w:strike/>
          <w:sz w:val="18"/>
          <w:szCs w:val="18"/>
          <w:highlight w:val="lightGray"/>
          <w:lang w:val="de-DE"/>
        </w:rPr>
        <w:t>in Form einer „Anleitung für Verfasser von Prüfungsrichtlinien“</w:t>
      </w:r>
      <w:r w:rsidRPr="00D77F26">
        <w:rPr>
          <w:rFonts w:eastAsiaTheme="minorEastAsia" w:cs="Arial"/>
          <w:sz w:val="18"/>
          <w:szCs w:val="18"/>
          <w:lang w:val="de-DE"/>
        </w:rPr>
        <w:t xml:space="preserve"> zur Verfügung (</w:t>
      </w:r>
      <w:hyperlink r:id="rId13">
        <w:r w:rsidRPr="00D77F26">
          <w:rPr>
            <w:rFonts w:eastAsiaTheme="minorEastAsia" w:cs="Arial"/>
            <w:strike/>
            <w:sz w:val="18"/>
            <w:szCs w:val="18"/>
            <w:highlight w:val="lightGray"/>
            <w:u w:val="single"/>
            <w:lang w:val="de-DE"/>
          </w:rPr>
          <w:t>http://www.upov.int/restricted_temporary/twptg/de/drafters_kit.html</w:t>
        </w:r>
      </w:hyperlink>
      <w:r w:rsidRPr="00D77F26">
        <w:rPr>
          <w:rFonts w:eastAsiaTheme="minorEastAsia" w:cs="Arial"/>
          <w:strike/>
          <w:sz w:val="18"/>
          <w:szCs w:val="18"/>
          <w:lang w:val="de-DE"/>
        </w:rPr>
        <w:t xml:space="preserve"> </w:t>
      </w:r>
      <w:r w:rsidRPr="00D77F26">
        <w:rPr>
          <w:rFonts w:eastAsiaTheme="minorEastAsia" w:cs="Arial"/>
          <w:sz w:val="18"/>
          <w:szCs w:val="18"/>
          <w:highlight w:val="lightGray"/>
          <w:u w:val="single"/>
          <w:lang w:val="de-DE"/>
        </w:rPr>
        <w:t>http://www.upov.int/resource/de/dus_guidance.html</w:t>
      </w:r>
      <w:r w:rsidRPr="00D77F26">
        <w:rPr>
          <w:rFonts w:eastAsiaTheme="minorEastAsia" w:cs="Arial"/>
          <w:sz w:val="18"/>
          <w:szCs w:val="18"/>
          <w:lang w:val="de-DE"/>
        </w:rPr>
        <w:t>)</w:t>
      </w:r>
      <w:proofErr w:type="gramStart"/>
      <w:r w:rsidRPr="00D77F26">
        <w:rPr>
          <w:rFonts w:eastAsiaTheme="minorEastAsia" w:cs="Arial"/>
          <w:sz w:val="18"/>
          <w:szCs w:val="18"/>
          <w:lang w:val="de-DE"/>
        </w:rPr>
        <w:t xml:space="preserve">, </w:t>
      </w:r>
      <w:r w:rsidRPr="00D77F26">
        <w:rPr>
          <w:rFonts w:eastAsiaTheme="minorEastAsia" w:cs="Arial"/>
          <w:strike/>
          <w:sz w:val="18"/>
          <w:szCs w:val="18"/>
          <w:highlight w:val="lightGray"/>
          <w:lang w:val="de-DE"/>
        </w:rPr>
        <w:t>.</w:t>
      </w:r>
      <w:proofErr w:type="gramEnd"/>
      <w:r w:rsidRPr="00D77F26">
        <w:rPr>
          <w:rFonts w:eastAsiaTheme="minorEastAsia" w:cs="Arial"/>
          <w:strike/>
          <w:sz w:val="18"/>
          <w:szCs w:val="18"/>
          <w:highlight w:val="lightGray"/>
          <w:lang w:val="de-DE"/>
        </w:rPr>
        <w:t xml:space="preserve">  Um den einzelnen Behörden bei der Konvertierung der Prüfungsrichtlinien in eine für ihre eigene Verwendung geeignete Form behilflich zu sein, enthält die Anleitung für Verfasser von Prüfungsrichtlinien es</w:t>
      </w:r>
      <w:r w:rsidRPr="00D77F26">
        <w:rPr>
          <w:rFonts w:eastAsiaTheme="minorEastAsia" w:cs="Arial"/>
          <w:sz w:val="18"/>
          <w:szCs w:val="18"/>
          <w:lang w:val="de-DE"/>
        </w:rPr>
        <w:t xml:space="preserve"> </w:t>
      </w:r>
      <w:r w:rsidRPr="00D77F26">
        <w:rPr>
          <w:rFonts w:eastAsiaTheme="minorEastAsia" w:cs="Arial"/>
          <w:sz w:val="18"/>
          <w:szCs w:val="18"/>
          <w:highlight w:val="lightGray"/>
          <w:u w:val="single"/>
          <w:lang w:val="de-DE"/>
        </w:rPr>
        <w:t>einschließlich</w:t>
      </w:r>
      <w:r w:rsidRPr="00D77F26">
        <w:rPr>
          <w:rFonts w:eastAsiaTheme="minorEastAsia" w:cs="Arial"/>
          <w:sz w:val="18"/>
          <w:szCs w:val="18"/>
          <w:lang w:val="de-DE"/>
        </w:rPr>
        <w:t xml:space="preserve"> alle</w:t>
      </w:r>
      <w:r w:rsidRPr="00D77F26">
        <w:rPr>
          <w:rFonts w:eastAsiaTheme="minorEastAsia" w:cs="Arial"/>
          <w:sz w:val="18"/>
          <w:szCs w:val="18"/>
          <w:highlight w:val="lightGray"/>
          <w:u w:val="single"/>
          <w:lang w:val="de-DE"/>
        </w:rPr>
        <w:t>r</w:t>
      </w:r>
      <w:r w:rsidRPr="00D77F26">
        <w:rPr>
          <w:rFonts w:eastAsiaTheme="minorEastAsia" w:cs="Arial"/>
          <w:sz w:val="18"/>
          <w:szCs w:val="18"/>
          <w:lang w:val="de-DE"/>
        </w:rPr>
        <w:t xml:space="preserve"> angenommene</w:t>
      </w:r>
      <w:r w:rsidRPr="00D77F26">
        <w:rPr>
          <w:rFonts w:eastAsiaTheme="minorEastAsia" w:cs="Arial"/>
          <w:sz w:val="18"/>
          <w:szCs w:val="18"/>
          <w:highlight w:val="lightGray"/>
          <w:u w:val="single"/>
          <w:lang w:val="de-DE"/>
        </w:rPr>
        <w:t>r</w:t>
      </w:r>
      <w:r w:rsidRPr="00D77F26">
        <w:rPr>
          <w:rFonts w:eastAsiaTheme="minorEastAsia" w:cs="Arial"/>
          <w:sz w:val="18"/>
          <w:szCs w:val="18"/>
          <w:lang w:val="de-DE"/>
        </w:rPr>
        <w:t xml:space="preserve"> Prüfungsrichtlinien im Wordformat</w:t>
      </w:r>
      <w:r w:rsidRPr="00D77F26">
        <w:rPr>
          <w:rFonts w:eastAsiaTheme="minorEastAsia" w:cs="Arial"/>
          <w:sz w:val="18"/>
          <w:szCs w:val="18"/>
          <w:highlight w:val="lightGray"/>
          <w:u w:val="single"/>
          <w:lang w:val="de-DE"/>
        </w:rPr>
        <w:t>.</w:t>
      </w:r>
      <w:r w:rsidRPr="00D77F26">
        <w:rPr>
          <w:rFonts w:eastAsiaTheme="minorEastAsia" w:cs="Arial"/>
          <w:sz w:val="18"/>
          <w:szCs w:val="18"/>
          <w:lang w:val="de-DE"/>
        </w:rPr>
        <w:t xml:space="preserve"> </w:t>
      </w:r>
      <w:r w:rsidRPr="00D77F26">
        <w:rPr>
          <w:rFonts w:eastAsiaTheme="minorEastAsia" w:cs="Arial"/>
          <w:sz w:val="18"/>
          <w:szCs w:val="18"/>
          <w:highlight w:val="lightGray"/>
          <w:u w:val="single"/>
          <w:lang w:val="de-DE"/>
        </w:rPr>
        <w:t>Mittels Dokument TGP/5 Abschnitt 10 mitgeteilte zusätzliche Merkmale und Ausprägungsstufen, die dem Verbandsbüro gemäß Dokument TGP/5 Abschnitt 10 „Mitteilung weiterer Merkmale und Ausprägungsstufen“ mitgeteilt werden, sind ebenfalls enthalten.</w:t>
      </w:r>
      <w:r w:rsidRPr="00D77F26">
        <w:rPr>
          <w:rFonts w:eastAsiaTheme="minorEastAsia" w:cs="Arial"/>
          <w:sz w:val="18"/>
          <w:szCs w:val="18"/>
          <w:lang w:val="de-DE"/>
        </w:rPr>
        <w:t xml:space="preserve"> </w:t>
      </w:r>
      <w:r w:rsidRPr="00D77F26">
        <w:rPr>
          <w:rFonts w:eastAsiaTheme="minorEastAsia" w:cs="Arial"/>
          <w:strike/>
          <w:sz w:val="18"/>
          <w:szCs w:val="18"/>
          <w:highlight w:val="lightGray"/>
          <w:lang w:val="de-DE"/>
        </w:rPr>
        <w:t>Um bei Fehlen von Prüfungsrichtlinien Unterstützung bei der Erstellung von Prüfungsrichtlinien einzelner Behörden zu leisten, enthält die Anleitung für Verfasser von Prüfungsrichtlinien beispielsweise eine elektronische Version der TG-Mustervorlage (Dokument TGP/7, Anlage 1) und die „Sammlung gebilligter Merkmale“ (Dokument TGP/7, Anlage 4).</w:t>
      </w:r>
      <w:r w:rsidRPr="00D77F26">
        <w:rPr>
          <w:rFonts w:eastAsiaTheme="minorEastAsia" w:cs="Arial"/>
          <w:sz w:val="18"/>
          <w:szCs w:val="18"/>
          <w:lang w:val="de-DE"/>
        </w:rPr>
        <w:t>”</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p>
    <w:p w:rsidR="005C266C" w:rsidRPr="00D632BA" w:rsidRDefault="005C266C" w:rsidP="00D632BA">
      <w:pPr>
        <w:rPr>
          <w:u w:val="single"/>
          <w:lang w:val="de-DE"/>
        </w:rPr>
      </w:pPr>
      <w:bookmarkStart w:id="67" w:name="_Toc476841858"/>
      <w:bookmarkStart w:id="68" w:name="_Toc477418962"/>
      <w:bookmarkStart w:id="69" w:name="_Toc522888759"/>
      <w:r w:rsidRPr="00D632BA">
        <w:rPr>
          <w:u w:val="single"/>
          <w:lang w:val="de-DE"/>
        </w:rPr>
        <w:t>Anlage 1: TG-</w:t>
      </w:r>
      <w:proofErr w:type="spellStart"/>
      <w:r w:rsidRPr="00D632BA">
        <w:rPr>
          <w:strike/>
          <w:highlight w:val="lightGray"/>
          <w:u w:val="single"/>
          <w:lang w:val="de-DE"/>
        </w:rPr>
        <w:t>Mustervorlage</w:t>
      </w:r>
      <w:r w:rsidRPr="00D632BA">
        <w:rPr>
          <w:highlight w:val="lightGray"/>
          <w:u w:val="single"/>
          <w:lang w:val="de-DE"/>
        </w:rPr>
        <w:t>Aufbau</w:t>
      </w:r>
      <w:proofErr w:type="spellEnd"/>
      <w:r w:rsidRPr="00D632BA">
        <w:rPr>
          <w:highlight w:val="lightGray"/>
          <w:u w:val="single"/>
          <w:lang w:val="de-DE"/>
        </w:rPr>
        <w:t xml:space="preserve"> und allgemeingültiger Standardwortlaut</w:t>
      </w:r>
      <w:bookmarkEnd w:id="67"/>
      <w:bookmarkEnd w:id="68"/>
      <w:bookmarkEnd w:id="69"/>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w:t>
      </w:r>
    </w:p>
    <w:p w:rsidR="005C266C" w:rsidRPr="00D77F26" w:rsidRDefault="005C266C" w:rsidP="005C266C">
      <w:pPr>
        <w:ind w:left="567"/>
        <w:rPr>
          <w:rFonts w:cs="Arial"/>
          <w:sz w:val="18"/>
          <w:szCs w:val="18"/>
          <w:lang w:val="de-DE"/>
        </w:rPr>
      </w:pPr>
    </w:p>
    <w:p w:rsidR="005C266C" w:rsidRPr="00D77F26" w:rsidRDefault="005C266C" w:rsidP="005C266C">
      <w:pPr>
        <w:tabs>
          <w:tab w:val="left" w:pos="709"/>
          <w:tab w:val="left" w:pos="1418"/>
        </w:tabs>
        <w:ind w:left="567"/>
        <w:rPr>
          <w:rFonts w:cs="Arial"/>
          <w:sz w:val="18"/>
          <w:szCs w:val="18"/>
          <w:lang w:val="de-DE"/>
        </w:rPr>
      </w:pPr>
      <w:r w:rsidRPr="00D77F26">
        <w:rPr>
          <w:rFonts w:cs="Arial"/>
          <w:sz w:val="18"/>
          <w:szCs w:val="18"/>
          <w:lang w:val="de-DE"/>
        </w:rPr>
        <w:tab/>
        <w:t>4.1.5</w:t>
      </w:r>
      <w:r w:rsidRPr="00D77F26">
        <w:rPr>
          <w:rFonts w:cs="Arial"/>
          <w:sz w:val="18"/>
          <w:szCs w:val="18"/>
          <w:lang w:val="de-DE"/>
        </w:rPr>
        <w:tab/>
        <w:t xml:space="preserve">Erfassungsmethode </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 xml:space="preserve">„Die für die Erfassung des Merkmals empfohlene Methode ist durch folgende Kennzeichnung in </w:t>
      </w:r>
      <w:r w:rsidRPr="00D77F26">
        <w:rPr>
          <w:rFonts w:cs="Arial"/>
          <w:strike/>
          <w:sz w:val="18"/>
          <w:szCs w:val="18"/>
          <w:highlight w:val="lightGray"/>
          <w:lang w:val="de-DE"/>
        </w:rPr>
        <w:t>der zweiten Spalte</w:t>
      </w:r>
      <w:r w:rsidRPr="00D77F26">
        <w:rPr>
          <w:rFonts w:cs="Arial"/>
          <w:sz w:val="18"/>
          <w:szCs w:val="18"/>
          <w:lang w:val="de-DE"/>
        </w:rPr>
        <w:t xml:space="preserve"> der Merkmalstabelle angegeben (vgl. Dokument TGP/9 „Prüfung der Unterscheidbarkeit“, Abschnitt 4 “Beobachtung der Merkmale”):“</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w:t>
      </w:r>
    </w:p>
    <w:p w:rsidR="006D63B1" w:rsidRDefault="006D63B1" w:rsidP="005C266C">
      <w:pPr>
        <w:jc w:val="left"/>
        <w:rPr>
          <w:lang w:val="de-DE"/>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5C266C" w:rsidRPr="00D77F26" w:rsidTr="00C053D2">
        <w:trPr>
          <w:cantSplit/>
          <w:tblHeader/>
          <w:jc w:val="center"/>
        </w:trPr>
        <w:tc>
          <w:tcPr>
            <w:tcW w:w="1441" w:type="dxa"/>
            <w:tcBorders>
              <w:bottom w:val="single" w:sz="24" w:space="0" w:color="auto"/>
            </w:tcBorders>
          </w:tcPr>
          <w:p w:rsidR="005C266C" w:rsidRPr="00D77F26" w:rsidRDefault="005C266C" w:rsidP="00C053D2">
            <w:pPr>
              <w:spacing w:before="120" w:after="120"/>
              <w:jc w:val="left"/>
              <w:rPr>
                <w:rFonts w:cs="Arial"/>
                <w:strike/>
                <w:snapToGrid w:val="0"/>
                <w:sz w:val="16"/>
                <w:lang w:val="de-DE" w:eastAsia="ja-JP" w:bidi="th-TH"/>
              </w:rPr>
            </w:pPr>
            <w:r w:rsidRPr="00D77F26">
              <w:rPr>
                <w:rFonts w:cs="Arial"/>
                <w:strike/>
                <w:snapToGrid w:val="0"/>
                <w:sz w:val="16"/>
                <w:lang w:val="de-DE" w:eastAsia="ja-JP" w:bidi="th-TH"/>
              </w:rPr>
              <w:br/>
              <w:t xml:space="preserve"> </w:t>
            </w:r>
          </w:p>
        </w:tc>
        <w:tc>
          <w:tcPr>
            <w:tcW w:w="1636" w:type="dxa"/>
            <w:tcBorders>
              <w:bottom w:val="single" w:sz="24" w:space="0" w:color="auto"/>
            </w:tcBorders>
          </w:tcPr>
          <w:p w:rsidR="005C266C" w:rsidRPr="00D77F26" w:rsidRDefault="005C266C" w:rsidP="00C053D2">
            <w:pPr>
              <w:spacing w:before="120" w:after="120"/>
              <w:jc w:val="left"/>
              <w:rPr>
                <w:rFonts w:cs="Arial"/>
                <w:i/>
                <w:strike/>
                <w:snapToGrid w:val="0"/>
                <w:sz w:val="16"/>
                <w:lang w:val="de-DE" w:eastAsia="ja-JP" w:bidi="th-TH"/>
              </w:rPr>
            </w:pPr>
            <w:r w:rsidRPr="00D77F26">
              <w:rPr>
                <w:rFonts w:cs="Arial"/>
                <w:strike/>
                <w:snapToGrid w:val="0"/>
                <w:sz w:val="16"/>
                <w:lang w:val="de-DE" w:eastAsia="ja-JP" w:bidi="th-TH"/>
              </w:rPr>
              <w:br/>
            </w:r>
          </w:p>
        </w:tc>
        <w:tc>
          <w:tcPr>
            <w:tcW w:w="1322" w:type="dxa"/>
            <w:tcBorders>
              <w:bottom w:val="single" w:sz="24" w:space="0" w:color="auto"/>
            </w:tcBorders>
          </w:tcPr>
          <w:p w:rsidR="005C266C" w:rsidRPr="00D77F26" w:rsidRDefault="005C266C" w:rsidP="00C053D2">
            <w:pPr>
              <w:spacing w:before="120" w:after="120"/>
              <w:jc w:val="left"/>
              <w:rPr>
                <w:rFonts w:cs="Arial"/>
                <w:strike/>
                <w:snapToGrid w:val="0"/>
                <w:sz w:val="16"/>
                <w:highlight w:val="lightGray"/>
                <w:lang w:val="de-DE" w:eastAsia="ja-JP" w:bidi="th-TH"/>
              </w:rPr>
            </w:pPr>
            <w:r w:rsidRPr="00D77F26">
              <w:rPr>
                <w:rFonts w:cs="Arial"/>
                <w:strike/>
                <w:snapToGrid w:val="0"/>
                <w:sz w:val="16"/>
                <w:lang w:val="de-DE" w:eastAsia="ja-JP" w:bidi="th-TH"/>
              </w:rPr>
              <w:br/>
            </w:r>
            <w:r w:rsidRPr="00D77F26">
              <w:rPr>
                <w:rFonts w:cs="Arial"/>
                <w:strike/>
                <w:snapToGrid w:val="0"/>
                <w:sz w:val="16"/>
                <w:highlight w:val="lightGray"/>
                <w:lang w:val="de-DE" w:eastAsia="ja-JP" w:bidi="th-TH"/>
              </w:rPr>
              <w:t>English</w:t>
            </w:r>
          </w:p>
        </w:tc>
        <w:tc>
          <w:tcPr>
            <w:tcW w:w="1402" w:type="dxa"/>
            <w:tcBorders>
              <w:bottom w:val="single" w:sz="24" w:space="0" w:color="auto"/>
            </w:tcBorders>
          </w:tcPr>
          <w:p w:rsidR="005C266C" w:rsidRPr="00D77F26" w:rsidRDefault="005C266C" w:rsidP="00C053D2">
            <w:pPr>
              <w:spacing w:before="120" w:after="120"/>
              <w:jc w:val="left"/>
              <w:rPr>
                <w:rFonts w:cs="Arial"/>
                <w:strike/>
                <w:snapToGrid w:val="0"/>
                <w:sz w:val="16"/>
                <w:highlight w:val="lightGray"/>
                <w:lang w:val="de-DE" w:eastAsia="ja-JP" w:bidi="th-TH"/>
              </w:rPr>
            </w:pPr>
            <w:r w:rsidRPr="00D77F26">
              <w:rPr>
                <w:rFonts w:cs="Arial"/>
                <w:strike/>
                <w:snapToGrid w:val="0"/>
                <w:sz w:val="16"/>
                <w:highlight w:val="lightGray"/>
                <w:lang w:val="de-DE" w:eastAsia="ja-JP" w:bidi="th-TH"/>
              </w:rPr>
              <w:br/>
              <w:t>français</w:t>
            </w:r>
          </w:p>
        </w:tc>
        <w:tc>
          <w:tcPr>
            <w:tcW w:w="1402" w:type="dxa"/>
            <w:tcBorders>
              <w:bottom w:val="single" w:sz="24" w:space="0" w:color="auto"/>
            </w:tcBorders>
          </w:tcPr>
          <w:p w:rsidR="005C266C" w:rsidRPr="00D77F26" w:rsidRDefault="005C266C" w:rsidP="00C053D2">
            <w:pPr>
              <w:spacing w:before="120" w:after="120"/>
              <w:jc w:val="left"/>
              <w:rPr>
                <w:rFonts w:cs="Arial"/>
                <w:strike/>
                <w:snapToGrid w:val="0"/>
                <w:sz w:val="16"/>
                <w:highlight w:val="lightGray"/>
                <w:lang w:val="de-DE" w:eastAsia="ja-JP" w:bidi="th-TH"/>
              </w:rPr>
            </w:pPr>
            <w:r w:rsidRPr="00D77F26">
              <w:rPr>
                <w:rFonts w:cs="Arial"/>
                <w:strike/>
                <w:snapToGrid w:val="0"/>
                <w:sz w:val="16"/>
                <w:highlight w:val="lightGray"/>
                <w:lang w:val="de-DE" w:eastAsia="ja-JP" w:bidi="th-TH"/>
              </w:rPr>
              <w:br/>
              <w:t>deutsch</w:t>
            </w:r>
          </w:p>
        </w:tc>
        <w:tc>
          <w:tcPr>
            <w:tcW w:w="1402" w:type="dxa"/>
            <w:tcBorders>
              <w:bottom w:val="single" w:sz="24" w:space="0" w:color="auto"/>
            </w:tcBorders>
          </w:tcPr>
          <w:p w:rsidR="005C266C" w:rsidRPr="00D77F26" w:rsidRDefault="005C266C" w:rsidP="00C053D2">
            <w:pPr>
              <w:spacing w:before="120" w:after="120"/>
              <w:jc w:val="left"/>
              <w:rPr>
                <w:rFonts w:cs="Arial"/>
                <w:strike/>
                <w:snapToGrid w:val="0"/>
                <w:sz w:val="16"/>
                <w:highlight w:val="lightGray"/>
                <w:lang w:val="de-DE" w:eastAsia="ja-JP" w:bidi="th-TH"/>
              </w:rPr>
            </w:pPr>
            <w:r w:rsidRPr="00D77F26">
              <w:rPr>
                <w:rFonts w:cs="Arial"/>
                <w:strike/>
                <w:snapToGrid w:val="0"/>
                <w:sz w:val="16"/>
                <w:highlight w:val="lightGray"/>
                <w:lang w:val="de-DE" w:eastAsia="ja-JP" w:bidi="th-TH"/>
              </w:rPr>
              <w:br/>
              <w:t>español</w:t>
            </w:r>
          </w:p>
        </w:tc>
        <w:tc>
          <w:tcPr>
            <w:tcW w:w="1418" w:type="dxa"/>
            <w:tcBorders>
              <w:bottom w:val="single" w:sz="24" w:space="0" w:color="auto"/>
            </w:tcBorders>
          </w:tcPr>
          <w:p w:rsidR="005C266C" w:rsidRPr="00D77F26" w:rsidRDefault="005C266C" w:rsidP="00C053D2">
            <w:pPr>
              <w:spacing w:before="120" w:after="120"/>
              <w:jc w:val="left"/>
              <w:rPr>
                <w:rFonts w:cs="Arial"/>
                <w:strike/>
                <w:snapToGrid w:val="0"/>
                <w:sz w:val="16"/>
                <w:highlight w:val="lightGray"/>
                <w:lang w:val="de-DE" w:eastAsia="ja-JP" w:bidi="th-TH"/>
              </w:rPr>
            </w:pPr>
            <w:proofErr w:type="spellStart"/>
            <w:r w:rsidRPr="00D77F26">
              <w:rPr>
                <w:rFonts w:cs="Arial"/>
                <w:strike/>
                <w:snapToGrid w:val="0"/>
                <w:sz w:val="16"/>
                <w:highlight w:val="lightGray"/>
                <w:lang w:val="de-DE" w:eastAsia="ja-JP" w:bidi="th-TH"/>
              </w:rPr>
              <w:t>Example</w:t>
            </w:r>
            <w:proofErr w:type="spellEnd"/>
            <w:r w:rsidRPr="00D77F26">
              <w:rPr>
                <w:rFonts w:cs="Arial"/>
                <w:strike/>
                <w:snapToGrid w:val="0"/>
                <w:sz w:val="16"/>
                <w:highlight w:val="lightGray"/>
                <w:lang w:val="de-DE" w:eastAsia="ja-JP" w:bidi="th-TH"/>
              </w:rPr>
              <w:t xml:space="preserve"> </w:t>
            </w:r>
            <w:proofErr w:type="spellStart"/>
            <w:r w:rsidRPr="00D77F26">
              <w:rPr>
                <w:rFonts w:cs="Arial"/>
                <w:strike/>
                <w:snapToGrid w:val="0"/>
                <w:sz w:val="16"/>
                <w:highlight w:val="lightGray"/>
                <w:lang w:val="de-DE" w:eastAsia="ja-JP" w:bidi="th-TH"/>
              </w:rPr>
              <w:t>Varieties</w:t>
            </w:r>
            <w:proofErr w:type="spellEnd"/>
            <w:r w:rsidRPr="00D77F26">
              <w:rPr>
                <w:rFonts w:cs="Arial"/>
                <w:strike/>
                <w:snapToGrid w:val="0"/>
                <w:sz w:val="16"/>
                <w:highlight w:val="lightGray"/>
                <w:lang w:val="de-DE" w:eastAsia="ja-JP" w:bidi="th-TH"/>
              </w:rPr>
              <w:t>/</w:t>
            </w:r>
            <w:r w:rsidRPr="00D77F26">
              <w:rPr>
                <w:rFonts w:cs="Arial"/>
                <w:strike/>
                <w:snapToGrid w:val="0"/>
                <w:sz w:val="16"/>
                <w:highlight w:val="lightGray"/>
                <w:lang w:val="de-DE" w:eastAsia="ja-JP" w:bidi="th-TH"/>
              </w:rPr>
              <w:br/>
            </w:r>
            <w:proofErr w:type="spellStart"/>
            <w:r w:rsidRPr="00D77F26">
              <w:rPr>
                <w:rFonts w:cs="Arial"/>
                <w:strike/>
                <w:snapToGrid w:val="0"/>
                <w:sz w:val="16"/>
                <w:highlight w:val="lightGray"/>
                <w:lang w:val="de-DE" w:eastAsia="ja-JP" w:bidi="th-TH"/>
              </w:rPr>
              <w:t>Exemples</w:t>
            </w:r>
            <w:proofErr w:type="spellEnd"/>
            <w:r w:rsidRPr="00D77F26">
              <w:rPr>
                <w:rFonts w:cs="Arial"/>
                <w:strike/>
                <w:snapToGrid w:val="0"/>
                <w:sz w:val="16"/>
                <w:highlight w:val="lightGray"/>
                <w:lang w:val="de-DE" w:eastAsia="ja-JP" w:bidi="th-TH"/>
              </w:rPr>
              <w:t>/</w:t>
            </w:r>
            <w:r w:rsidRPr="00D77F26">
              <w:rPr>
                <w:rFonts w:cs="Arial"/>
                <w:strike/>
                <w:snapToGrid w:val="0"/>
                <w:sz w:val="16"/>
                <w:highlight w:val="lightGray"/>
                <w:lang w:val="de-DE" w:eastAsia="ja-JP" w:bidi="th-TH"/>
              </w:rPr>
              <w:br/>
              <w:t>Beispielssorten/</w:t>
            </w:r>
            <w:r w:rsidRPr="00D77F26">
              <w:rPr>
                <w:rFonts w:cs="Arial"/>
                <w:strike/>
                <w:snapToGrid w:val="0"/>
                <w:sz w:val="16"/>
                <w:highlight w:val="lightGray"/>
                <w:lang w:val="de-DE" w:eastAsia="ja-JP" w:bidi="th-TH"/>
              </w:rPr>
              <w:br/>
            </w:r>
            <w:proofErr w:type="spellStart"/>
            <w:r w:rsidRPr="00D77F26">
              <w:rPr>
                <w:rFonts w:cs="Arial"/>
                <w:strike/>
                <w:snapToGrid w:val="0"/>
                <w:sz w:val="16"/>
                <w:highlight w:val="lightGray"/>
                <w:lang w:val="de-DE" w:eastAsia="ja-JP" w:bidi="th-TH"/>
              </w:rPr>
              <w:t>Variedades</w:t>
            </w:r>
            <w:proofErr w:type="spellEnd"/>
            <w:r w:rsidRPr="00D77F26">
              <w:rPr>
                <w:rFonts w:cs="Arial"/>
                <w:strike/>
                <w:snapToGrid w:val="0"/>
                <w:sz w:val="16"/>
                <w:highlight w:val="lightGray"/>
                <w:lang w:val="de-DE" w:eastAsia="ja-JP" w:bidi="th-TH"/>
              </w:rPr>
              <w:t xml:space="preserve"> </w:t>
            </w:r>
            <w:proofErr w:type="spellStart"/>
            <w:r w:rsidRPr="00D77F26">
              <w:rPr>
                <w:rFonts w:cs="Arial"/>
                <w:strike/>
                <w:snapToGrid w:val="0"/>
                <w:sz w:val="16"/>
                <w:highlight w:val="lightGray"/>
                <w:lang w:val="de-DE" w:eastAsia="ja-JP" w:bidi="th-TH"/>
              </w:rPr>
              <w:t>ejemplo</w:t>
            </w:r>
            <w:proofErr w:type="spellEnd"/>
          </w:p>
        </w:tc>
        <w:tc>
          <w:tcPr>
            <w:tcW w:w="664" w:type="dxa"/>
            <w:tcBorders>
              <w:bottom w:val="single" w:sz="24" w:space="0" w:color="auto"/>
            </w:tcBorders>
          </w:tcPr>
          <w:p w:rsidR="005C266C" w:rsidRPr="00D77F26" w:rsidRDefault="005C266C" w:rsidP="00C053D2">
            <w:pPr>
              <w:spacing w:before="120" w:after="120"/>
              <w:jc w:val="left"/>
              <w:rPr>
                <w:rFonts w:cs="Arial"/>
                <w:strike/>
                <w:snapToGrid w:val="0"/>
                <w:sz w:val="16"/>
                <w:highlight w:val="lightGray"/>
                <w:lang w:val="de-DE" w:eastAsia="ja-JP" w:bidi="th-TH"/>
              </w:rPr>
            </w:pPr>
            <w:r w:rsidRPr="00D77F26">
              <w:rPr>
                <w:rFonts w:cs="Arial"/>
                <w:strike/>
                <w:snapToGrid w:val="0"/>
                <w:sz w:val="16"/>
                <w:highlight w:val="lightGray"/>
                <w:lang w:val="de-DE" w:eastAsia="ja-JP" w:bidi="th-TH"/>
              </w:rPr>
              <w:br/>
              <w:t>Note/</w:t>
            </w:r>
            <w:r w:rsidRPr="00D77F26">
              <w:rPr>
                <w:rFonts w:cs="Arial"/>
                <w:strike/>
                <w:snapToGrid w:val="0"/>
                <w:sz w:val="16"/>
                <w:highlight w:val="lightGray"/>
                <w:lang w:val="de-DE" w:eastAsia="ja-JP" w:bidi="th-TH"/>
              </w:rPr>
              <w:br/>
              <w:t>Nota</w:t>
            </w:r>
          </w:p>
        </w:tc>
      </w:tr>
      <w:tr w:rsidR="005C266C" w:rsidRPr="004B08EF" w:rsidTr="00C053D2">
        <w:trPr>
          <w:cantSplit/>
          <w:jc w:val="center"/>
        </w:trPr>
        <w:tc>
          <w:tcPr>
            <w:tcW w:w="1441" w:type="dxa"/>
            <w:tcBorders>
              <w:top w:val="single" w:sz="24" w:space="0" w:color="auto"/>
              <w:left w:val="single" w:sz="24" w:space="0" w:color="auto"/>
              <w:bottom w:val="nil"/>
              <w:right w:val="nil"/>
            </w:tcBorders>
            <w:shd w:val="clear" w:color="auto" w:fill="auto"/>
          </w:tcPr>
          <w:p w:rsidR="005C266C" w:rsidRPr="00D77F26" w:rsidRDefault="005C266C" w:rsidP="00C053D2">
            <w:pPr>
              <w:keepNext/>
              <w:spacing w:before="120" w:after="120"/>
              <w:jc w:val="left"/>
              <w:rPr>
                <w:rFonts w:cs="Arial"/>
                <w:b/>
                <w:bCs/>
                <w:strike/>
                <w:snapToGrid w:val="0"/>
                <w:sz w:val="16"/>
                <w:szCs w:val="16"/>
                <w:highlight w:val="lightGray"/>
                <w:lang w:val="de-DE" w:eastAsia="de-DE" w:bidi="de-DE"/>
              </w:rPr>
            </w:pPr>
            <w:r w:rsidRPr="00D77F26">
              <w:rPr>
                <w:rFonts w:cs="Arial"/>
                <w:b/>
                <w:bCs/>
                <w:strike/>
                <w:snapToGrid w:val="0"/>
                <w:sz w:val="16"/>
                <w:szCs w:val="16"/>
                <w:highlight w:val="lightGray"/>
                <w:lang w:val="de-DE" w:eastAsia="de-DE" w:bidi="de-DE"/>
              </w:rPr>
              <w:t>Merkmal Nr.</w:t>
            </w:r>
          </w:p>
        </w:tc>
        <w:tc>
          <w:tcPr>
            <w:tcW w:w="1636" w:type="dxa"/>
            <w:vMerge w:val="restart"/>
            <w:tcBorders>
              <w:top w:val="single" w:sz="24" w:space="0" w:color="auto"/>
              <w:left w:val="nil"/>
              <w:bottom w:val="nil"/>
              <w:right w:val="nil"/>
            </w:tcBorders>
            <w:shd w:val="clear" w:color="auto" w:fill="auto"/>
          </w:tcPr>
          <w:p w:rsidR="005C266C" w:rsidRPr="00D77F26" w:rsidRDefault="005C266C" w:rsidP="00C053D2">
            <w:pPr>
              <w:keepNext/>
              <w:spacing w:before="120" w:after="120"/>
              <w:jc w:val="left"/>
              <w:rPr>
                <w:rFonts w:cs="Arial"/>
                <w:b/>
                <w:bCs/>
                <w:strike/>
                <w:snapToGrid w:val="0"/>
                <w:sz w:val="16"/>
                <w:szCs w:val="16"/>
                <w:highlight w:val="lightGray"/>
                <w:lang w:val="de-DE" w:eastAsia="de-DE" w:bidi="de-DE"/>
              </w:rPr>
            </w:pPr>
            <w:r w:rsidRPr="00D77F26">
              <w:rPr>
                <w:rFonts w:cs="Arial"/>
                <w:b/>
                <w:bCs/>
                <w:strike/>
                <w:snapToGrid w:val="0"/>
                <w:sz w:val="16"/>
                <w:szCs w:val="16"/>
                <w:highlight w:val="lightGray"/>
                <w:lang w:val="de-DE" w:eastAsia="de-DE" w:bidi="de-DE"/>
              </w:rPr>
              <w:t>{  GN 24   Entwicklungs-stadium }</w:t>
            </w:r>
          </w:p>
        </w:tc>
        <w:tc>
          <w:tcPr>
            <w:tcW w:w="5528" w:type="dxa"/>
            <w:gridSpan w:val="4"/>
            <w:vMerge w:val="restart"/>
            <w:tcBorders>
              <w:top w:val="single" w:sz="24" w:space="0" w:color="auto"/>
              <w:left w:val="nil"/>
              <w:bottom w:val="nil"/>
              <w:right w:val="nil"/>
            </w:tcBorders>
            <w:shd w:val="clear" w:color="auto" w:fill="auto"/>
          </w:tcPr>
          <w:p w:rsidR="005C266C" w:rsidRPr="00D77F26" w:rsidRDefault="005C266C" w:rsidP="00C053D2">
            <w:pPr>
              <w:keepNext/>
              <w:spacing w:before="120" w:after="120"/>
              <w:ind w:left="992" w:hanging="992"/>
              <w:jc w:val="left"/>
              <w:rPr>
                <w:rFonts w:cs="Arial"/>
                <w:b/>
                <w:bCs/>
                <w:strike/>
                <w:snapToGrid w:val="0"/>
                <w:sz w:val="16"/>
                <w:szCs w:val="16"/>
                <w:highlight w:val="lightGray"/>
                <w:lang w:val="de-DE" w:eastAsia="de-DE" w:bidi="de-DE"/>
              </w:rPr>
            </w:pPr>
            <w:r w:rsidRPr="00D77F26">
              <w:rPr>
                <w:rFonts w:cs="Arial"/>
                <w:b/>
                <w:bCs/>
                <w:strike/>
                <w:snapToGrid w:val="0"/>
                <w:sz w:val="16"/>
                <w:szCs w:val="16"/>
                <w:highlight w:val="lightGray"/>
                <w:lang w:val="de-DE" w:eastAsia="de-DE" w:bidi="de-DE"/>
              </w:rPr>
              <w:t>{</w:t>
            </w:r>
            <w:bookmarkStart w:id="70" w:name="_Toc15713684"/>
            <w:r w:rsidRPr="00D77F26">
              <w:rPr>
                <w:rFonts w:cs="Arial"/>
                <w:b/>
                <w:bCs/>
                <w:strike/>
                <w:snapToGrid w:val="0"/>
                <w:sz w:val="16"/>
                <w:szCs w:val="16"/>
                <w:highlight w:val="lightGray"/>
                <w:lang w:val="de-DE" w:eastAsia="de-DE" w:bidi="de-DE"/>
              </w:rPr>
              <w:t xml:space="preserve">  GN 18   Darstellung der Merkmale:  Bezeichnung eines Merkmals</w:t>
            </w:r>
            <w:bookmarkEnd w:id="70"/>
            <w:r w:rsidRPr="00D77F26">
              <w:rPr>
                <w:rFonts w:cs="Arial"/>
                <w:b/>
                <w:bCs/>
                <w:strike/>
                <w:snapToGrid w:val="0"/>
                <w:sz w:val="16"/>
                <w:szCs w:val="16"/>
                <w:highlight w:val="lightGray"/>
                <w:lang w:val="de-DE" w:eastAsia="de-DE" w:bidi="de-DE"/>
              </w:rPr>
              <w:t xml:space="preserve"> }</w:t>
            </w:r>
          </w:p>
        </w:tc>
        <w:tc>
          <w:tcPr>
            <w:tcW w:w="1418" w:type="dxa"/>
            <w:vMerge w:val="restart"/>
            <w:tcBorders>
              <w:top w:val="single" w:sz="24" w:space="0" w:color="auto"/>
              <w:left w:val="nil"/>
              <w:bottom w:val="nil"/>
              <w:right w:val="nil"/>
            </w:tcBorders>
            <w:shd w:val="clear" w:color="auto" w:fill="auto"/>
          </w:tcPr>
          <w:p w:rsidR="005C266C" w:rsidRPr="00D77F26" w:rsidRDefault="005C266C" w:rsidP="00C053D2">
            <w:pPr>
              <w:keepNext/>
              <w:spacing w:before="120" w:after="120"/>
              <w:jc w:val="left"/>
              <w:rPr>
                <w:rFonts w:cs="Arial"/>
                <w:b/>
                <w:bCs/>
                <w:strike/>
                <w:snapToGrid w:val="0"/>
                <w:sz w:val="16"/>
                <w:szCs w:val="16"/>
                <w:highlight w:val="lightGray"/>
                <w:lang w:val="de-DE" w:eastAsia="de-DE" w:bidi="de-DE"/>
              </w:rPr>
            </w:pPr>
          </w:p>
        </w:tc>
        <w:tc>
          <w:tcPr>
            <w:tcW w:w="664" w:type="dxa"/>
            <w:vMerge w:val="restart"/>
            <w:tcBorders>
              <w:top w:val="single" w:sz="24" w:space="0" w:color="auto"/>
              <w:left w:val="nil"/>
              <w:bottom w:val="nil"/>
              <w:right w:val="single" w:sz="24" w:space="0" w:color="auto"/>
            </w:tcBorders>
            <w:shd w:val="clear" w:color="auto" w:fill="auto"/>
          </w:tcPr>
          <w:p w:rsidR="005C266C" w:rsidRPr="00D77F26" w:rsidRDefault="005C266C" w:rsidP="00C053D2">
            <w:pPr>
              <w:keepNext/>
              <w:spacing w:before="120" w:after="120"/>
              <w:jc w:val="left"/>
              <w:rPr>
                <w:rFonts w:cs="Arial"/>
                <w:b/>
                <w:bCs/>
                <w:strike/>
                <w:snapToGrid w:val="0"/>
                <w:sz w:val="16"/>
                <w:szCs w:val="16"/>
                <w:highlight w:val="lightGray"/>
                <w:lang w:val="de-DE" w:eastAsia="de-DE" w:bidi="de-DE"/>
              </w:rPr>
            </w:pPr>
          </w:p>
        </w:tc>
      </w:tr>
      <w:tr w:rsidR="005C266C" w:rsidRPr="00D77F26" w:rsidTr="00C053D2">
        <w:trPr>
          <w:cantSplit/>
          <w:trHeight w:val="495"/>
          <w:jc w:val="center"/>
        </w:trPr>
        <w:tc>
          <w:tcPr>
            <w:tcW w:w="1441" w:type="dxa"/>
            <w:vMerge w:val="restart"/>
            <w:tcBorders>
              <w:top w:val="nil"/>
              <w:left w:val="single" w:sz="24" w:space="0" w:color="auto"/>
              <w:bottom w:val="nil"/>
              <w:right w:val="nil"/>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r w:rsidRPr="00D77F26">
              <w:rPr>
                <w:rFonts w:cs="Arial"/>
                <w:b/>
                <w:strike/>
                <w:sz w:val="16"/>
                <w:szCs w:val="16"/>
                <w:highlight w:val="lightGray"/>
                <w:lang w:val="de-DE"/>
              </w:rPr>
              <w:t>{</w:t>
            </w:r>
            <w:bookmarkStart w:id="71" w:name="_Toc15713679"/>
            <w:r w:rsidRPr="00D77F26">
              <w:rPr>
                <w:rFonts w:cs="Arial"/>
                <w:b/>
                <w:strike/>
                <w:sz w:val="16"/>
                <w:szCs w:val="16"/>
                <w:highlight w:val="lightGray"/>
                <w:lang w:val="de-DE"/>
              </w:rPr>
              <w:t xml:space="preserve">  GN 13.1, 13.4 Merkmale mit Sternchen</w:t>
            </w:r>
            <w:bookmarkEnd w:id="71"/>
            <w:r w:rsidRPr="00D77F26">
              <w:rPr>
                <w:rFonts w:cs="Arial"/>
                <w:b/>
                <w:strike/>
                <w:sz w:val="16"/>
                <w:szCs w:val="16"/>
                <w:highlight w:val="lightGray"/>
                <w:lang w:val="de-DE"/>
              </w:rPr>
              <w:t xml:space="preserve"> }</w:t>
            </w:r>
          </w:p>
        </w:tc>
        <w:tc>
          <w:tcPr>
            <w:tcW w:w="1636" w:type="dxa"/>
            <w:vMerge/>
            <w:tcBorders>
              <w:top w:val="nil"/>
              <w:left w:val="nil"/>
              <w:bottom w:val="nil"/>
              <w:right w:val="nil"/>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p>
        </w:tc>
        <w:tc>
          <w:tcPr>
            <w:tcW w:w="5528" w:type="dxa"/>
            <w:gridSpan w:val="4"/>
            <w:vMerge/>
            <w:tcBorders>
              <w:top w:val="nil"/>
              <w:left w:val="nil"/>
              <w:bottom w:val="nil"/>
              <w:right w:val="nil"/>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p>
        </w:tc>
        <w:tc>
          <w:tcPr>
            <w:tcW w:w="1418" w:type="dxa"/>
            <w:vMerge/>
            <w:tcBorders>
              <w:top w:val="nil"/>
              <w:left w:val="nil"/>
              <w:bottom w:val="nil"/>
              <w:right w:val="nil"/>
            </w:tcBorders>
            <w:shd w:val="clear" w:color="auto" w:fill="auto"/>
          </w:tcPr>
          <w:p w:rsidR="005C266C" w:rsidRPr="00D77F26" w:rsidRDefault="005C266C" w:rsidP="00C053D2">
            <w:pPr>
              <w:tabs>
                <w:tab w:val="left" w:pos="709"/>
                <w:tab w:val="left" w:pos="1418"/>
              </w:tabs>
              <w:spacing w:before="120" w:after="120"/>
              <w:jc w:val="left"/>
              <w:rPr>
                <w:rFonts w:cs="Arial"/>
                <w:b/>
                <w:bCs/>
                <w:strike/>
                <w:sz w:val="16"/>
                <w:szCs w:val="16"/>
                <w:highlight w:val="lightGray"/>
                <w:lang w:val="de-DE"/>
              </w:rPr>
            </w:pPr>
          </w:p>
        </w:tc>
        <w:tc>
          <w:tcPr>
            <w:tcW w:w="664" w:type="dxa"/>
            <w:vMerge/>
            <w:tcBorders>
              <w:top w:val="nil"/>
              <w:left w:val="nil"/>
              <w:bottom w:val="nil"/>
              <w:right w:val="single" w:sz="24" w:space="0" w:color="auto"/>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p>
        </w:tc>
      </w:tr>
      <w:tr w:rsidR="005C266C" w:rsidRPr="004B08EF" w:rsidTr="00C053D2">
        <w:trPr>
          <w:cantSplit/>
          <w:trHeight w:val="495"/>
          <w:jc w:val="center"/>
        </w:trPr>
        <w:tc>
          <w:tcPr>
            <w:tcW w:w="1441" w:type="dxa"/>
            <w:vMerge/>
            <w:tcBorders>
              <w:top w:val="nil"/>
              <w:left w:val="single" w:sz="24" w:space="0" w:color="auto"/>
              <w:bottom w:val="nil"/>
              <w:right w:val="nil"/>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p>
        </w:tc>
        <w:tc>
          <w:tcPr>
            <w:tcW w:w="1636" w:type="dxa"/>
            <w:vMerge w:val="restart"/>
            <w:tcBorders>
              <w:top w:val="nil"/>
              <w:left w:val="nil"/>
              <w:bottom w:val="nil"/>
              <w:right w:val="nil"/>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r w:rsidRPr="00D77F26">
              <w:rPr>
                <w:rFonts w:cs="Arial"/>
                <w:b/>
                <w:strike/>
                <w:sz w:val="16"/>
                <w:szCs w:val="16"/>
                <w:highlight w:val="lightGray"/>
                <w:lang w:val="de-DE"/>
              </w:rPr>
              <w:t xml:space="preserve">{ </w:t>
            </w:r>
            <w:bookmarkStart w:id="72" w:name="_Toc15713683"/>
            <w:r w:rsidRPr="00D77F26">
              <w:rPr>
                <w:rFonts w:cs="Arial"/>
                <w:b/>
                <w:strike/>
                <w:sz w:val="16"/>
                <w:szCs w:val="16"/>
                <w:highlight w:val="lightGray"/>
                <w:lang w:val="de-DE"/>
              </w:rPr>
              <w:t xml:space="preserve"> GN 25  </w:t>
            </w:r>
            <w:bookmarkEnd w:id="72"/>
            <w:r w:rsidRPr="00D77F26">
              <w:rPr>
                <w:rFonts w:cs="Arial"/>
                <w:b/>
                <w:strike/>
                <w:sz w:val="16"/>
                <w:szCs w:val="16"/>
                <w:highlight w:val="lightGray"/>
                <w:lang w:val="de-DE"/>
              </w:rPr>
              <w:t>Empfehlungen für die Durchführung der Prüfung }</w:t>
            </w:r>
          </w:p>
        </w:tc>
        <w:tc>
          <w:tcPr>
            <w:tcW w:w="5528" w:type="dxa"/>
            <w:gridSpan w:val="4"/>
            <w:vMerge/>
            <w:tcBorders>
              <w:top w:val="nil"/>
              <w:left w:val="nil"/>
              <w:bottom w:val="nil"/>
              <w:right w:val="nil"/>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p>
        </w:tc>
        <w:tc>
          <w:tcPr>
            <w:tcW w:w="1418" w:type="dxa"/>
            <w:vMerge/>
            <w:tcBorders>
              <w:top w:val="nil"/>
              <w:left w:val="nil"/>
              <w:bottom w:val="nil"/>
              <w:right w:val="nil"/>
            </w:tcBorders>
            <w:shd w:val="clear" w:color="auto" w:fill="auto"/>
          </w:tcPr>
          <w:p w:rsidR="005C266C" w:rsidRPr="00D77F26" w:rsidRDefault="005C266C" w:rsidP="00C053D2">
            <w:pPr>
              <w:tabs>
                <w:tab w:val="left" w:pos="709"/>
                <w:tab w:val="left" w:pos="1418"/>
              </w:tabs>
              <w:spacing w:before="120" w:after="120"/>
              <w:jc w:val="left"/>
              <w:rPr>
                <w:rFonts w:cs="Arial"/>
                <w:b/>
                <w:bCs/>
                <w:strike/>
                <w:sz w:val="16"/>
                <w:szCs w:val="16"/>
                <w:highlight w:val="lightGray"/>
                <w:lang w:val="de-DE"/>
              </w:rPr>
            </w:pPr>
          </w:p>
        </w:tc>
        <w:tc>
          <w:tcPr>
            <w:tcW w:w="664" w:type="dxa"/>
            <w:vMerge/>
            <w:tcBorders>
              <w:top w:val="nil"/>
              <w:left w:val="nil"/>
              <w:bottom w:val="nil"/>
              <w:right w:val="single" w:sz="24" w:space="0" w:color="auto"/>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p>
        </w:tc>
      </w:tr>
      <w:tr w:rsidR="005C266C" w:rsidRPr="004B08EF" w:rsidTr="00C053D2">
        <w:trPr>
          <w:cantSplit/>
          <w:jc w:val="center"/>
        </w:trPr>
        <w:tc>
          <w:tcPr>
            <w:tcW w:w="1441" w:type="dxa"/>
            <w:tcBorders>
              <w:top w:val="nil"/>
              <w:left w:val="single" w:sz="24" w:space="0" w:color="auto"/>
              <w:bottom w:val="single" w:sz="24" w:space="0" w:color="auto"/>
              <w:right w:val="nil"/>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r w:rsidRPr="00D77F26">
              <w:rPr>
                <w:rFonts w:cs="Arial"/>
                <w:b/>
                <w:strike/>
                <w:sz w:val="16"/>
                <w:szCs w:val="16"/>
                <w:highlight w:val="lightGray"/>
                <w:lang w:val="de-DE"/>
              </w:rPr>
              <w:t xml:space="preserve">{ </w:t>
            </w:r>
            <w:bookmarkStart w:id="73" w:name="_Toc15713680"/>
            <w:r w:rsidRPr="00D77F26">
              <w:rPr>
                <w:rFonts w:cs="Arial"/>
                <w:b/>
                <w:strike/>
                <w:sz w:val="16"/>
                <w:szCs w:val="16"/>
                <w:highlight w:val="lightGray"/>
                <w:lang w:val="de-DE"/>
              </w:rPr>
              <w:t xml:space="preserve"> GN 22 Erläuterung zu einzelnen Merkmalen</w:t>
            </w:r>
            <w:bookmarkEnd w:id="73"/>
            <w:r w:rsidRPr="00D77F26">
              <w:rPr>
                <w:rFonts w:cs="Arial"/>
                <w:b/>
                <w:strike/>
                <w:sz w:val="16"/>
                <w:szCs w:val="16"/>
                <w:highlight w:val="lightGray"/>
                <w:lang w:val="de-DE"/>
              </w:rPr>
              <w:t xml:space="preserve"> }</w:t>
            </w:r>
          </w:p>
        </w:tc>
        <w:tc>
          <w:tcPr>
            <w:tcW w:w="1636" w:type="dxa"/>
            <w:vMerge/>
            <w:tcBorders>
              <w:top w:val="nil"/>
              <w:left w:val="nil"/>
              <w:bottom w:val="single" w:sz="24" w:space="0" w:color="auto"/>
              <w:right w:val="nil"/>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p>
        </w:tc>
        <w:tc>
          <w:tcPr>
            <w:tcW w:w="5528" w:type="dxa"/>
            <w:gridSpan w:val="4"/>
            <w:vMerge/>
            <w:tcBorders>
              <w:top w:val="nil"/>
              <w:left w:val="nil"/>
              <w:bottom w:val="single" w:sz="24" w:space="0" w:color="auto"/>
              <w:right w:val="nil"/>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p>
        </w:tc>
        <w:tc>
          <w:tcPr>
            <w:tcW w:w="1418" w:type="dxa"/>
            <w:vMerge/>
            <w:tcBorders>
              <w:top w:val="nil"/>
              <w:left w:val="nil"/>
              <w:bottom w:val="single" w:sz="24" w:space="0" w:color="auto"/>
              <w:right w:val="nil"/>
            </w:tcBorders>
            <w:shd w:val="clear" w:color="auto" w:fill="auto"/>
          </w:tcPr>
          <w:p w:rsidR="005C266C" w:rsidRPr="00D77F26" w:rsidRDefault="005C266C" w:rsidP="00C053D2">
            <w:pPr>
              <w:tabs>
                <w:tab w:val="left" w:pos="709"/>
                <w:tab w:val="left" w:pos="1418"/>
              </w:tabs>
              <w:spacing w:before="120" w:after="120"/>
              <w:jc w:val="left"/>
              <w:rPr>
                <w:rFonts w:cs="Arial"/>
                <w:b/>
                <w:bCs/>
                <w:strike/>
                <w:sz w:val="16"/>
                <w:szCs w:val="16"/>
                <w:highlight w:val="lightGray"/>
                <w:lang w:val="de-DE"/>
              </w:rPr>
            </w:pPr>
          </w:p>
        </w:tc>
        <w:tc>
          <w:tcPr>
            <w:tcW w:w="664" w:type="dxa"/>
            <w:vMerge/>
            <w:tcBorders>
              <w:top w:val="nil"/>
              <w:left w:val="nil"/>
              <w:bottom w:val="single" w:sz="24" w:space="0" w:color="auto"/>
              <w:right w:val="single" w:sz="24" w:space="0" w:color="auto"/>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p>
        </w:tc>
      </w:tr>
      <w:tr w:rsidR="005C266C" w:rsidRPr="00D77F26" w:rsidTr="00C053D2">
        <w:trPr>
          <w:cantSplit/>
          <w:jc w:val="center"/>
        </w:trPr>
        <w:tc>
          <w:tcPr>
            <w:tcW w:w="1441" w:type="dxa"/>
            <w:tcBorders>
              <w:top w:val="single" w:sz="24" w:space="0" w:color="auto"/>
              <w:bottom w:val="single" w:sz="4" w:space="0" w:color="auto"/>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r w:rsidRPr="00D77F26">
              <w:rPr>
                <w:rFonts w:cs="Arial"/>
                <w:strike/>
                <w:snapToGrid w:val="0"/>
                <w:sz w:val="16"/>
                <w:szCs w:val="16"/>
                <w:highlight w:val="lightGray"/>
                <w:lang w:val="de-DE" w:eastAsia="ja-JP" w:bidi="th-TH"/>
              </w:rPr>
              <w:t>{</w:t>
            </w:r>
            <w:bookmarkStart w:id="74" w:name="_Toc15713681"/>
            <w:r w:rsidRPr="00D77F26">
              <w:rPr>
                <w:rFonts w:cs="Arial"/>
                <w:strike/>
                <w:snapToGrid w:val="0"/>
                <w:sz w:val="16"/>
                <w:szCs w:val="16"/>
                <w:highlight w:val="lightGray"/>
                <w:lang w:val="de-DE" w:eastAsia="ja-JP" w:bidi="th-TH"/>
              </w:rPr>
              <w:t xml:space="preserve"> GN 21</w:t>
            </w:r>
            <w:r w:rsidRPr="00D77F26">
              <w:rPr>
                <w:rFonts w:cs="Arial"/>
                <w:strike/>
                <w:snapToGrid w:val="0"/>
                <w:sz w:val="16"/>
                <w:szCs w:val="16"/>
                <w:highlight w:val="lightGray"/>
                <w:lang w:val="de-DE" w:eastAsia="ja-JP" w:bidi="th-TH"/>
              </w:rPr>
              <w:br/>
              <w:t>Ausprägungstyp des Merkmals</w:t>
            </w:r>
            <w:bookmarkEnd w:id="74"/>
            <w:r w:rsidRPr="00D77F26">
              <w:rPr>
                <w:rFonts w:cs="Arial"/>
                <w:strike/>
                <w:snapToGrid w:val="0"/>
                <w:sz w:val="16"/>
                <w:szCs w:val="16"/>
                <w:highlight w:val="lightGray"/>
                <w:lang w:val="de-DE" w:eastAsia="ja-JP" w:bidi="th-TH"/>
              </w:rPr>
              <w:t>}</w:t>
            </w:r>
          </w:p>
        </w:tc>
        <w:tc>
          <w:tcPr>
            <w:tcW w:w="1636" w:type="dxa"/>
            <w:tcBorders>
              <w:top w:val="single" w:sz="24" w:space="0" w:color="auto"/>
              <w:bottom w:val="single" w:sz="4" w:space="0" w:color="auto"/>
            </w:tcBorders>
            <w:shd w:val="clear" w:color="auto" w:fill="auto"/>
          </w:tcPr>
          <w:p w:rsidR="005C266C" w:rsidRPr="00D77F26" w:rsidRDefault="005C266C" w:rsidP="00C053D2">
            <w:pPr>
              <w:spacing w:before="120" w:after="120"/>
              <w:jc w:val="left"/>
              <w:rPr>
                <w:rFonts w:cs="Arial"/>
                <w:b/>
                <w:bCs/>
                <w:strike/>
                <w:snapToGrid w:val="0"/>
                <w:sz w:val="16"/>
                <w:szCs w:val="16"/>
                <w:highlight w:val="lightGray"/>
                <w:lang w:val="de-DE" w:eastAsia="ja-JP" w:bidi="th-TH"/>
              </w:rPr>
            </w:pPr>
            <w:r w:rsidRPr="00D77F26">
              <w:rPr>
                <w:rFonts w:cs="Arial"/>
                <w:strike/>
                <w:snapToGrid w:val="0"/>
                <w:sz w:val="16"/>
                <w:szCs w:val="16"/>
                <w:highlight w:val="lightGray"/>
                <w:lang w:val="de-DE" w:eastAsia="ja-JP" w:bidi="th-TH"/>
              </w:rPr>
              <w:t>{ GN 23</w:t>
            </w:r>
            <w:r w:rsidRPr="00D77F26">
              <w:rPr>
                <w:rFonts w:cs="Arial"/>
                <w:strike/>
                <w:snapToGrid w:val="0"/>
                <w:sz w:val="16"/>
                <w:szCs w:val="16"/>
                <w:highlight w:val="lightGray"/>
                <w:lang w:val="de-DE" w:eastAsia="ja-JP" w:bidi="th-TH"/>
              </w:rPr>
              <w:br/>
              <w:t>Erläuterungen, die mehrere Merkmale betreffen}</w:t>
            </w:r>
          </w:p>
        </w:tc>
        <w:tc>
          <w:tcPr>
            <w:tcW w:w="5528" w:type="dxa"/>
            <w:gridSpan w:val="4"/>
            <w:vMerge w:val="restart"/>
            <w:tcBorders>
              <w:top w:val="single" w:sz="24" w:space="0" w:color="auto"/>
            </w:tcBorders>
            <w:shd w:val="clear" w:color="auto" w:fill="auto"/>
          </w:tcPr>
          <w:p w:rsidR="005C266C" w:rsidRPr="00D77F26" w:rsidRDefault="005C266C" w:rsidP="00C053D2">
            <w:pPr>
              <w:spacing w:before="120" w:after="120"/>
              <w:jc w:val="left"/>
              <w:rPr>
                <w:rFonts w:cs="Arial"/>
                <w:strike/>
                <w:snapToGrid w:val="0"/>
                <w:sz w:val="16"/>
                <w:szCs w:val="16"/>
                <w:highlight w:val="lightGray"/>
                <w:lang w:val="de-DE" w:eastAsia="ja-JP" w:bidi="th-TH"/>
              </w:rPr>
            </w:pPr>
            <w:r w:rsidRPr="00D77F26">
              <w:rPr>
                <w:rFonts w:cs="Arial"/>
                <w:strike/>
                <w:snapToGrid w:val="0"/>
                <w:sz w:val="16"/>
                <w:szCs w:val="16"/>
                <w:highlight w:val="lightGray"/>
                <w:lang w:val="de-DE" w:eastAsia="ja-JP" w:bidi="th-TH"/>
              </w:rPr>
              <w:t xml:space="preserve">{  GN 19  Darstellung der Merkmale:  Allgemeine Darstellung der Ausprägungsstufen} </w:t>
            </w:r>
          </w:p>
          <w:p w:rsidR="005C266C" w:rsidRPr="00D77F26" w:rsidRDefault="005C266C" w:rsidP="00C053D2">
            <w:pPr>
              <w:spacing w:before="120" w:after="120"/>
              <w:jc w:val="left"/>
              <w:rPr>
                <w:rFonts w:cs="Arial"/>
                <w:b/>
                <w:bCs/>
                <w:strike/>
                <w:snapToGrid w:val="0"/>
                <w:sz w:val="16"/>
                <w:szCs w:val="16"/>
                <w:highlight w:val="lightGray"/>
                <w:lang w:val="de-DE" w:eastAsia="ja-JP" w:bidi="th-TH"/>
              </w:rPr>
            </w:pPr>
            <w:r w:rsidRPr="00D77F26">
              <w:rPr>
                <w:rFonts w:cs="Arial"/>
                <w:strike/>
                <w:snapToGrid w:val="0"/>
                <w:sz w:val="16"/>
                <w:szCs w:val="16"/>
                <w:highlight w:val="lightGray"/>
                <w:lang w:val="de-DE" w:eastAsia="ja-JP" w:bidi="th-TH"/>
              </w:rPr>
              <w:t>{  GN 20  Darstellung der Merkmale:  Ausprägungsstufen nach Ausprägungstyp eines Merkmals</w:t>
            </w:r>
          </w:p>
        </w:tc>
        <w:tc>
          <w:tcPr>
            <w:tcW w:w="1418" w:type="dxa"/>
            <w:vMerge w:val="restart"/>
            <w:tcBorders>
              <w:top w:val="single" w:sz="24" w:space="0" w:color="auto"/>
            </w:tcBorders>
            <w:shd w:val="clear" w:color="auto" w:fill="auto"/>
          </w:tcPr>
          <w:p w:rsidR="005C266C" w:rsidRPr="00D77F26" w:rsidRDefault="005C266C" w:rsidP="00C053D2">
            <w:pPr>
              <w:tabs>
                <w:tab w:val="left" w:pos="709"/>
                <w:tab w:val="left" w:pos="1418"/>
              </w:tabs>
              <w:spacing w:before="120" w:after="120"/>
              <w:jc w:val="left"/>
              <w:rPr>
                <w:rFonts w:cs="Arial"/>
                <w:strike/>
                <w:sz w:val="16"/>
                <w:szCs w:val="16"/>
                <w:lang w:val="de-DE" w:eastAsia="de-DE" w:bidi="de-DE"/>
              </w:rPr>
            </w:pPr>
            <w:r w:rsidRPr="00D77F26">
              <w:rPr>
                <w:rFonts w:cs="Arial"/>
                <w:strike/>
                <w:sz w:val="16"/>
                <w:szCs w:val="16"/>
                <w:highlight w:val="lightGray"/>
                <w:lang w:val="de-DE" w:eastAsia="de-DE" w:bidi="de-DE"/>
              </w:rPr>
              <w:t>{  GN 28  Beispielssorten }</w:t>
            </w:r>
          </w:p>
          <w:p w:rsidR="005C266C" w:rsidRPr="00D77F26" w:rsidRDefault="005C266C" w:rsidP="00C053D2">
            <w:pPr>
              <w:tabs>
                <w:tab w:val="left" w:pos="709"/>
                <w:tab w:val="left" w:pos="1418"/>
              </w:tabs>
              <w:spacing w:before="120" w:after="120"/>
              <w:jc w:val="left"/>
              <w:rPr>
                <w:rFonts w:cs="Arial"/>
                <w:b/>
                <w:bCs/>
                <w:strike/>
                <w:sz w:val="16"/>
                <w:szCs w:val="16"/>
                <w:lang w:val="de-DE" w:eastAsia="de-DE" w:bidi="de-DE"/>
              </w:rPr>
            </w:pPr>
          </w:p>
        </w:tc>
        <w:tc>
          <w:tcPr>
            <w:tcW w:w="664" w:type="dxa"/>
            <w:vMerge w:val="restart"/>
            <w:tcBorders>
              <w:top w:val="single" w:sz="24" w:space="0" w:color="auto"/>
            </w:tcBorders>
            <w:shd w:val="clear" w:color="auto" w:fill="auto"/>
          </w:tcPr>
          <w:p w:rsidR="005C266C" w:rsidRPr="00D77F26" w:rsidRDefault="005C266C" w:rsidP="00C053D2">
            <w:pPr>
              <w:spacing w:before="120" w:after="120"/>
              <w:jc w:val="left"/>
              <w:rPr>
                <w:rFonts w:cs="Arial"/>
                <w:b/>
                <w:bCs/>
                <w:strike/>
                <w:snapToGrid w:val="0"/>
                <w:sz w:val="16"/>
                <w:szCs w:val="16"/>
                <w:lang w:val="de-DE" w:eastAsia="ja-JP" w:bidi="th-TH"/>
              </w:rPr>
            </w:pPr>
          </w:p>
        </w:tc>
      </w:tr>
      <w:tr w:rsidR="005C266C" w:rsidRPr="00D77F26" w:rsidTr="00C053D2">
        <w:trPr>
          <w:cantSplit/>
          <w:jc w:val="center"/>
        </w:trPr>
        <w:tc>
          <w:tcPr>
            <w:tcW w:w="1441" w:type="dxa"/>
            <w:shd w:val="clear" w:color="auto" w:fill="auto"/>
          </w:tcPr>
          <w:p w:rsidR="005C266C" w:rsidRPr="00D77F26" w:rsidRDefault="005C266C" w:rsidP="00C053D2">
            <w:pPr>
              <w:spacing w:before="120" w:after="120"/>
              <w:jc w:val="left"/>
              <w:rPr>
                <w:rFonts w:cs="Arial"/>
                <w:b/>
                <w:bCs/>
                <w:strike/>
                <w:snapToGrid w:val="0"/>
                <w:sz w:val="16"/>
                <w:lang w:val="de-DE" w:eastAsia="ja-JP" w:bidi="th-TH"/>
              </w:rPr>
            </w:pPr>
          </w:p>
        </w:tc>
        <w:tc>
          <w:tcPr>
            <w:tcW w:w="1636" w:type="dxa"/>
            <w:shd w:val="clear" w:color="auto" w:fill="auto"/>
          </w:tcPr>
          <w:p w:rsidR="005C266C" w:rsidRPr="00D77F26" w:rsidRDefault="005C266C" w:rsidP="00C053D2">
            <w:pPr>
              <w:spacing w:before="120" w:after="120"/>
              <w:jc w:val="left"/>
              <w:rPr>
                <w:rFonts w:cs="Arial"/>
                <w:b/>
                <w:bCs/>
                <w:strike/>
                <w:snapToGrid w:val="0"/>
                <w:sz w:val="16"/>
                <w:lang w:val="de-DE" w:eastAsia="ja-JP" w:bidi="th-TH"/>
              </w:rPr>
            </w:pPr>
          </w:p>
        </w:tc>
        <w:tc>
          <w:tcPr>
            <w:tcW w:w="5528" w:type="dxa"/>
            <w:gridSpan w:val="4"/>
            <w:vMerge/>
            <w:shd w:val="clear" w:color="auto" w:fill="auto"/>
          </w:tcPr>
          <w:p w:rsidR="005C266C" w:rsidRPr="00D77F26" w:rsidRDefault="005C266C" w:rsidP="00C053D2">
            <w:pPr>
              <w:spacing w:before="120" w:after="120"/>
              <w:jc w:val="left"/>
              <w:rPr>
                <w:rFonts w:cs="Arial"/>
                <w:b/>
                <w:bCs/>
                <w:strike/>
                <w:snapToGrid w:val="0"/>
                <w:sz w:val="16"/>
                <w:lang w:val="de-DE" w:eastAsia="ja-JP" w:bidi="th-TH"/>
              </w:rPr>
            </w:pPr>
          </w:p>
        </w:tc>
        <w:tc>
          <w:tcPr>
            <w:tcW w:w="1418" w:type="dxa"/>
            <w:vMerge/>
            <w:shd w:val="clear" w:color="auto" w:fill="auto"/>
          </w:tcPr>
          <w:p w:rsidR="005C266C" w:rsidRPr="00D77F26" w:rsidRDefault="005C266C" w:rsidP="00C053D2">
            <w:pPr>
              <w:tabs>
                <w:tab w:val="left" w:pos="709"/>
                <w:tab w:val="left" w:pos="1418"/>
              </w:tabs>
              <w:spacing w:before="120" w:after="120"/>
              <w:jc w:val="left"/>
              <w:rPr>
                <w:rFonts w:cs="Arial"/>
                <w:b/>
                <w:bCs/>
                <w:strike/>
                <w:sz w:val="16"/>
                <w:lang w:val="de-DE"/>
              </w:rPr>
            </w:pPr>
          </w:p>
        </w:tc>
        <w:tc>
          <w:tcPr>
            <w:tcW w:w="664" w:type="dxa"/>
            <w:vMerge/>
            <w:shd w:val="clear" w:color="auto" w:fill="auto"/>
          </w:tcPr>
          <w:p w:rsidR="005C266C" w:rsidRPr="00D77F26" w:rsidRDefault="005C266C" w:rsidP="00C053D2">
            <w:pPr>
              <w:spacing w:before="120" w:after="120"/>
              <w:jc w:val="left"/>
              <w:rPr>
                <w:rFonts w:cs="Arial"/>
                <w:b/>
                <w:bCs/>
                <w:strike/>
                <w:snapToGrid w:val="0"/>
                <w:sz w:val="16"/>
                <w:lang w:val="de-DE" w:eastAsia="ja-JP" w:bidi="th-TH"/>
              </w:rPr>
            </w:pPr>
          </w:p>
        </w:tc>
      </w:tr>
      <w:tr w:rsidR="005C266C" w:rsidRPr="00D77F26" w:rsidTr="00C053D2">
        <w:trPr>
          <w:cantSplit/>
          <w:jc w:val="center"/>
        </w:trPr>
        <w:tc>
          <w:tcPr>
            <w:tcW w:w="1441" w:type="dxa"/>
            <w:shd w:val="clear" w:color="auto" w:fill="auto"/>
          </w:tcPr>
          <w:p w:rsidR="005C266C" w:rsidRPr="00D77F26" w:rsidRDefault="005C266C" w:rsidP="00C053D2">
            <w:pPr>
              <w:spacing w:before="120" w:after="120"/>
              <w:jc w:val="left"/>
              <w:rPr>
                <w:rFonts w:cs="Arial"/>
                <w:i/>
                <w:strike/>
                <w:snapToGrid w:val="0"/>
                <w:sz w:val="16"/>
                <w:lang w:val="de-DE" w:eastAsia="ja-JP" w:bidi="th-TH"/>
              </w:rPr>
            </w:pPr>
          </w:p>
        </w:tc>
        <w:tc>
          <w:tcPr>
            <w:tcW w:w="1636" w:type="dxa"/>
            <w:shd w:val="clear" w:color="auto" w:fill="auto"/>
          </w:tcPr>
          <w:p w:rsidR="005C266C" w:rsidRPr="00D77F26" w:rsidRDefault="005C266C" w:rsidP="00C053D2">
            <w:pPr>
              <w:spacing w:before="120" w:after="120"/>
              <w:jc w:val="left"/>
              <w:rPr>
                <w:rFonts w:cs="Arial"/>
                <w:strike/>
                <w:snapToGrid w:val="0"/>
                <w:sz w:val="16"/>
                <w:lang w:val="de-DE" w:eastAsia="ja-JP" w:bidi="th-TH"/>
              </w:rPr>
            </w:pPr>
          </w:p>
        </w:tc>
        <w:tc>
          <w:tcPr>
            <w:tcW w:w="5528" w:type="dxa"/>
            <w:gridSpan w:val="4"/>
            <w:vMerge/>
            <w:shd w:val="clear" w:color="auto" w:fill="auto"/>
          </w:tcPr>
          <w:p w:rsidR="005C266C" w:rsidRPr="00D77F26" w:rsidRDefault="005C266C" w:rsidP="00C053D2">
            <w:pPr>
              <w:spacing w:before="120" w:after="120"/>
              <w:jc w:val="left"/>
              <w:rPr>
                <w:rFonts w:cs="Arial"/>
                <w:strike/>
                <w:snapToGrid w:val="0"/>
                <w:sz w:val="16"/>
                <w:lang w:val="de-DE" w:eastAsia="ja-JP" w:bidi="th-TH"/>
              </w:rPr>
            </w:pPr>
          </w:p>
        </w:tc>
        <w:tc>
          <w:tcPr>
            <w:tcW w:w="1418" w:type="dxa"/>
            <w:vMerge/>
            <w:shd w:val="clear" w:color="auto" w:fill="auto"/>
          </w:tcPr>
          <w:p w:rsidR="005C266C" w:rsidRPr="00D77F26" w:rsidRDefault="005C266C" w:rsidP="00C053D2">
            <w:pPr>
              <w:spacing w:before="120" w:after="120"/>
              <w:jc w:val="left"/>
              <w:rPr>
                <w:rFonts w:cs="Arial"/>
                <w:strike/>
                <w:snapToGrid w:val="0"/>
                <w:sz w:val="16"/>
                <w:lang w:val="de-DE" w:eastAsia="ja-JP" w:bidi="th-TH"/>
              </w:rPr>
            </w:pPr>
          </w:p>
        </w:tc>
        <w:tc>
          <w:tcPr>
            <w:tcW w:w="664" w:type="dxa"/>
            <w:vMerge/>
            <w:shd w:val="clear" w:color="auto" w:fill="auto"/>
          </w:tcPr>
          <w:p w:rsidR="005C266C" w:rsidRPr="00D77F26" w:rsidRDefault="005C266C" w:rsidP="00C053D2">
            <w:pPr>
              <w:spacing w:before="120" w:after="120"/>
              <w:jc w:val="left"/>
              <w:rPr>
                <w:rFonts w:cs="Arial"/>
                <w:strike/>
                <w:snapToGrid w:val="0"/>
                <w:sz w:val="16"/>
                <w:lang w:val="de-DE" w:eastAsia="ja-JP" w:bidi="th-TH"/>
              </w:rPr>
            </w:pPr>
          </w:p>
        </w:tc>
      </w:tr>
    </w:tbl>
    <w:p w:rsidR="005C266C" w:rsidRPr="00D77F26" w:rsidRDefault="005C266C" w:rsidP="005C266C">
      <w:pPr>
        <w:rPr>
          <w:lang w:val="de-DE"/>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5C266C" w:rsidRPr="00D77F26" w:rsidTr="00C053D2">
        <w:trPr>
          <w:cantSplit/>
          <w:tblHeader/>
        </w:trPr>
        <w:tc>
          <w:tcPr>
            <w:tcW w:w="709" w:type="dxa"/>
            <w:gridSpan w:val="2"/>
            <w:tcBorders>
              <w:top w:val="single" w:sz="4" w:space="0" w:color="auto"/>
              <w:bottom w:val="single" w:sz="4" w:space="0" w:color="auto"/>
            </w:tcBorders>
          </w:tcPr>
          <w:p w:rsidR="005C266C" w:rsidRPr="00D77F26" w:rsidRDefault="005C266C" w:rsidP="00C053D2">
            <w:pPr>
              <w:keepNext/>
              <w:spacing w:before="80" w:after="80"/>
              <w:jc w:val="left"/>
              <w:rPr>
                <w:sz w:val="16"/>
                <w:lang w:val="de-DE"/>
              </w:rPr>
            </w:pPr>
          </w:p>
        </w:tc>
        <w:tc>
          <w:tcPr>
            <w:tcW w:w="1790" w:type="dxa"/>
            <w:gridSpan w:val="2"/>
            <w:tcBorders>
              <w:top w:val="single" w:sz="4" w:space="0" w:color="auto"/>
              <w:bottom w:val="single" w:sz="4" w:space="0" w:color="auto"/>
            </w:tcBorders>
            <w:vAlign w:val="center"/>
          </w:tcPr>
          <w:p w:rsidR="005C266C" w:rsidRPr="00D77F26" w:rsidRDefault="005C266C" w:rsidP="00C053D2">
            <w:pPr>
              <w:keepNext/>
              <w:spacing w:before="80" w:after="80"/>
              <w:rPr>
                <w:sz w:val="16"/>
                <w:lang w:val="de-DE"/>
              </w:rPr>
            </w:pPr>
            <w:r w:rsidRPr="00D77F26">
              <w:rPr>
                <w:sz w:val="16"/>
                <w:lang w:val="de-DE"/>
              </w:rPr>
              <w:t>English</w:t>
            </w:r>
          </w:p>
        </w:tc>
        <w:tc>
          <w:tcPr>
            <w:tcW w:w="1928" w:type="dxa"/>
            <w:gridSpan w:val="3"/>
            <w:tcBorders>
              <w:top w:val="single" w:sz="4" w:space="0" w:color="auto"/>
              <w:bottom w:val="single" w:sz="4" w:space="0" w:color="auto"/>
            </w:tcBorders>
            <w:vAlign w:val="center"/>
          </w:tcPr>
          <w:p w:rsidR="005C266C" w:rsidRPr="00D77F26" w:rsidRDefault="005C266C" w:rsidP="00C053D2">
            <w:pPr>
              <w:keepNext/>
              <w:spacing w:before="80" w:after="80"/>
              <w:jc w:val="left"/>
              <w:rPr>
                <w:sz w:val="16"/>
                <w:lang w:val="de-DE"/>
              </w:rPr>
            </w:pPr>
            <w:r w:rsidRPr="00D77F26">
              <w:rPr>
                <w:sz w:val="16"/>
                <w:lang w:val="de-DE"/>
              </w:rPr>
              <w:t>français</w:t>
            </w:r>
          </w:p>
        </w:tc>
        <w:tc>
          <w:tcPr>
            <w:tcW w:w="1914" w:type="dxa"/>
            <w:gridSpan w:val="2"/>
            <w:tcBorders>
              <w:top w:val="single" w:sz="4" w:space="0" w:color="auto"/>
              <w:bottom w:val="single" w:sz="4" w:space="0" w:color="auto"/>
            </w:tcBorders>
            <w:vAlign w:val="center"/>
          </w:tcPr>
          <w:p w:rsidR="005C266C" w:rsidRPr="00D77F26" w:rsidRDefault="005C266C" w:rsidP="00C053D2">
            <w:pPr>
              <w:keepNext/>
              <w:spacing w:before="80" w:after="80"/>
              <w:jc w:val="left"/>
              <w:rPr>
                <w:sz w:val="16"/>
                <w:lang w:val="de-DE"/>
              </w:rPr>
            </w:pPr>
            <w:r w:rsidRPr="00D77F26">
              <w:rPr>
                <w:sz w:val="16"/>
                <w:lang w:val="de-DE"/>
              </w:rPr>
              <w:t>deutsch</w:t>
            </w:r>
          </w:p>
        </w:tc>
        <w:tc>
          <w:tcPr>
            <w:tcW w:w="1914" w:type="dxa"/>
            <w:tcBorders>
              <w:top w:val="single" w:sz="4" w:space="0" w:color="auto"/>
              <w:bottom w:val="single" w:sz="4" w:space="0" w:color="auto"/>
            </w:tcBorders>
            <w:vAlign w:val="center"/>
          </w:tcPr>
          <w:p w:rsidR="005C266C" w:rsidRPr="00D77F26" w:rsidRDefault="005C266C" w:rsidP="00C053D2">
            <w:pPr>
              <w:keepNext/>
              <w:spacing w:before="80" w:after="80"/>
              <w:jc w:val="left"/>
              <w:rPr>
                <w:sz w:val="16"/>
                <w:lang w:val="de-DE"/>
              </w:rPr>
            </w:pPr>
            <w:r w:rsidRPr="00D77F26">
              <w:rPr>
                <w:sz w:val="16"/>
                <w:lang w:val="de-DE"/>
              </w:rPr>
              <w:t>español</w:t>
            </w:r>
          </w:p>
        </w:tc>
        <w:tc>
          <w:tcPr>
            <w:tcW w:w="1810" w:type="dxa"/>
            <w:tcBorders>
              <w:top w:val="single" w:sz="4" w:space="0" w:color="auto"/>
              <w:bottom w:val="single" w:sz="4" w:space="0" w:color="auto"/>
            </w:tcBorders>
            <w:vAlign w:val="center"/>
          </w:tcPr>
          <w:p w:rsidR="005C266C" w:rsidRPr="00D77F26" w:rsidRDefault="005C266C" w:rsidP="00C053D2">
            <w:pPr>
              <w:keepNext/>
              <w:spacing w:before="80" w:after="80"/>
              <w:jc w:val="left"/>
              <w:rPr>
                <w:sz w:val="16"/>
                <w:lang w:val="de-DE"/>
              </w:rPr>
            </w:pPr>
            <w:proofErr w:type="spellStart"/>
            <w:r w:rsidRPr="00D77F26">
              <w:rPr>
                <w:sz w:val="16"/>
                <w:lang w:val="de-DE"/>
              </w:rPr>
              <w:t>Example</w:t>
            </w:r>
            <w:proofErr w:type="spellEnd"/>
            <w:r w:rsidRPr="00D77F26">
              <w:rPr>
                <w:sz w:val="16"/>
                <w:lang w:val="de-DE"/>
              </w:rPr>
              <w:t xml:space="preserve"> </w:t>
            </w:r>
            <w:proofErr w:type="spellStart"/>
            <w:r w:rsidRPr="00D77F26">
              <w:rPr>
                <w:sz w:val="16"/>
                <w:lang w:val="de-DE"/>
              </w:rPr>
              <w:t>Varieties</w:t>
            </w:r>
            <w:proofErr w:type="spellEnd"/>
            <w:r w:rsidRPr="00D77F26">
              <w:rPr>
                <w:sz w:val="16"/>
                <w:lang w:val="de-DE"/>
              </w:rPr>
              <w:br/>
            </w:r>
            <w:proofErr w:type="spellStart"/>
            <w:r w:rsidRPr="00D77F26">
              <w:rPr>
                <w:sz w:val="16"/>
                <w:lang w:val="de-DE"/>
              </w:rPr>
              <w:t>Exemples</w:t>
            </w:r>
            <w:proofErr w:type="spellEnd"/>
            <w:r w:rsidRPr="00D77F26">
              <w:rPr>
                <w:sz w:val="16"/>
                <w:lang w:val="de-DE"/>
              </w:rPr>
              <w:br/>
              <w:t>Beispielssorten</w:t>
            </w:r>
            <w:r w:rsidRPr="00D77F26">
              <w:rPr>
                <w:sz w:val="16"/>
                <w:lang w:val="de-DE"/>
              </w:rPr>
              <w:br/>
            </w:r>
            <w:proofErr w:type="spellStart"/>
            <w:r w:rsidRPr="00D77F26">
              <w:rPr>
                <w:sz w:val="16"/>
                <w:lang w:val="de-DE"/>
              </w:rPr>
              <w:t>Variedades</w:t>
            </w:r>
            <w:proofErr w:type="spellEnd"/>
            <w:r w:rsidRPr="00D77F26">
              <w:rPr>
                <w:sz w:val="16"/>
                <w:lang w:val="de-DE"/>
              </w:rPr>
              <w:t xml:space="preserve"> </w:t>
            </w:r>
            <w:proofErr w:type="spellStart"/>
            <w:r w:rsidRPr="00D77F26">
              <w:rPr>
                <w:sz w:val="16"/>
                <w:lang w:val="de-DE"/>
              </w:rPr>
              <w:t>ejemplo</w:t>
            </w:r>
            <w:proofErr w:type="spellEnd"/>
          </w:p>
        </w:tc>
        <w:tc>
          <w:tcPr>
            <w:tcW w:w="567" w:type="dxa"/>
            <w:tcBorders>
              <w:top w:val="single" w:sz="4" w:space="0" w:color="auto"/>
              <w:bottom w:val="single" w:sz="4" w:space="0" w:color="auto"/>
            </w:tcBorders>
            <w:vAlign w:val="center"/>
          </w:tcPr>
          <w:p w:rsidR="005C266C" w:rsidRPr="00D77F26" w:rsidRDefault="005C266C" w:rsidP="00C053D2">
            <w:pPr>
              <w:keepNext/>
              <w:spacing w:before="80" w:after="80"/>
              <w:jc w:val="center"/>
              <w:rPr>
                <w:sz w:val="16"/>
                <w:lang w:val="de-DE"/>
              </w:rPr>
            </w:pPr>
            <w:r w:rsidRPr="00D77F26">
              <w:rPr>
                <w:sz w:val="16"/>
                <w:lang w:val="de-DE"/>
              </w:rPr>
              <w:t>Note/</w:t>
            </w:r>
            <w:r w:rsidRPr="00D77F26">
              <w:rPr>
                <w:sz w:val="16"/>
                <w:lang w:val="de-DE"/>
              </w:rPr>
              <w:br/>
              <w:t>Nota</w:t>
            </w:r>
          </w:p>
        </w:tc>
      </w:tr>
      <w:tr w:rsidR="005C266C" w:rsidRPr="00D77F26" w:rsidTr="00C053D2">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5C266C" w:rsidRPr="00D77F26" w:rsidRDefault="005C266C" w:rsidP="00C053D2">
            <w:pPr>
              <w:keepNext/>
              <w:spacing w:before="80" w:after="80"/>
              <w:jc w:val="center"/>
              <w:rPr>
                <w:b/>
                <w:sz w:val="16"/>
                <w:szCs w:val="16"/>
                <w:lang w:val="de-DE"/>
              </w:rPr>
            </w:pPr>
            <w:r w:rsidRPr="00D77F26">
              <w:rPr>
                <w:b/>
                <w:sz w:val="16"/>
                <w:szCs w:val="16"/>
                <w:lang w:val="de-DE"/>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5C266C" w:rsidRPr="00D77F26" w:rsidRDefault="005C266C" w:rsidP="00C053D2">
            <w:pPr>
              <w:keepNext/>
              <w:spacing w:before="80" w:after="80"/>
              <w:jc w:val="center"/>
              <w:rPr>
                <w:b/>
                <w:sz w:val="16"/>
                <w:szCs w:val="16"/>
                <w:lang w:val="de-DE"/>
              </w:rPr>
            </w:pPr>
            <w:r w:rsidRPr="00D77F26">
              <w:rPr>
                <w:b/>
                <w:sz w:val="16"/>
                <w:szCs w:val="16"/>
                <w:lang w:val="de-DE"/>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5C266C" w:rsidRPr="00D77F26" w:rsidRDefault="005C266C" w:rsidP="00C053D2">
            <w:pPr>
              <w:keepNext/>
              <w:spacing w:before="80" w:after="80"/>
              <w:jc w:val="left"/>
              <w:rPr>
                <w:b/>
                <w:lang w:val="de-DE"/>
              </w:rPr>
            </w:pPr>
            <w:r w:rsidRPr="00D77F26">
              <w:rPr>
                <w:b/>
                <w:sz w:val="16"/>
                <w:szCs w:val="16"/>
                <w:lang w:val="de-DE"/>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5C266C" w:rsidRPr="00D77F26" w:rsidRDefault="005C266C" w:rsidP="00C053D2">
            <w:pPr>
              <w:keepNext/>
              <w:spacing w:before="80" w:after="80"/>
              <w:jc w:val="left"/>
              <w:rPr>
                <w:b/>
                <w:lang w:val="de-DE"/>
              </w:rPr>
            </w:pPr>
            <w:r w:rsidRPr="00D77F26">
              <w:rPr>
                <w:b/>
                <w:sz w:val="16"/>
                <w:lang w:val="de-DE"/>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5C266C" w:rsidRPr="00D77F26" w:rsidRDefault="005C266C" w:rsidP="00C053D2">
            <w:pPr>
              <w:keepNext/>
              <w:spacing w:before="80" w:after="80"/>
              <w:jc w:val="left"/>
              <w:rPr>
                <w:b/>
                <w:sz w:val="16"/>
                <w:lang w:val="de-DE"/>
              </w:rPr>
            </w:pPr>
            <w:r w:rsidRPr="00D77F26">
              <w:rPr>
                <w:b/>
                <w:sz w:val="16"/>
                <w:lang w:val="de-DE"/>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5C266C" w:rsidRPr="00D77F26" w:rsidRDefault="005C266C" w:rsidP="00C053D2">
            <w:pPr>
              <w:keepNext/>
              <w:spacing w:before="80" w:after="80"/>
              <w:jc w:val="left"/>
              <w:rPr>
                <w:b/>
                <w:sz w:val="16"/>
                <w:lang w:val="de-DE"/>
              </w:rPr>
            </w:pPr>
            <w:r w:rsidRPr="00D77F26">
              <w:rPr>
                <w:b/>
                <w:sz w:val="16"/>
                <w:szCs w:val="16"/>
                <w:lang w:val="de-DE"/>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5C266C" w:rsidRPr="00D77F26" w:rsidRDefault="005C266C" w:rsidP="00C053D2">
            <w:pPr>
              <w:keepNext/>
              <w:spacing w:before="80" w:after="80"/>
              <w:jc w:val="left"/>
              <w:rPr>
                <w:b/>
                <w:sz w:val="16"/>
                <w:lang w:val="de-DE"/>
              </w:rPr>
            </w:pPr>
            <w:r w:rsidRPr="00D77F26">
              <w:rPr>
                <w:b/>
                <w:sz w:val="16"/>
                <w:lang w:val="de-DE"/>
              </w:rPr>
              <w:t>7</w:t>
            </w:r>
          </w:p>
        </w:tc>
        <w:tc>
          <w:tcPr>
            <w:tcW w:w="1923" w:type="dxa"/>
            <w:gridSpan w:val="2"/>
            <w:tcBorders>
              <w:top w:val="single" w:sz="4" w:space="0" w:color="auto"/>
              <w:left w:val="nil"/>
              <w:bottom w:val="single" w:sz="4" w:space="0" w:color="auto"/>
              <w:right w:val="nil"/>
            </w:tcBorders>
            <w:shd w:val="clear" w:color="auto" w:fill="F0F0F0"/>
          </w:tcPr>
          <w:p w:rsidR="005C266C" w:rsidRPr="00D77F26" w:rsidRDefault="005C266C" w:rsidP="00C053D2">
            <w:pPr>
              <w:keepNext/>
              <w:spacing w:before="80" w:after="80"/>
              <w:jc w:val="left"/>
              <w:rPr>
                <w:sz w:val="16"/>
                <w:lang w:val="de-DE"/>
              </w:rPr>
            </w:pPr>
          </w:p>
        </w:tc>
        <w:tc>
          <w:tcPr>
            <w:tcW w:w="1810" w:type="dxa"/>
            <w:tcBorders>
              <w:top w:val="single" w:sz="4" w:space="0" w:color="auto"/>
              <w:left w:val="nil"/>
              <w:bottom w:val="single" w:sz="4" w:space="0" w:color="auto"/>
              <w:right w:val="nil"/>
            </w:tcBorders>
            <w:shd w:val="clear" w:color="auto" w:fill="F0F0F0"/>
          </w:tcPr>
          <w:p w:rsidR="005C266C" w:rsidRPr="00D77F26" w:rsidRDefault="005C266C" w:rsidP="00C053D2">
            <w:pPr>
              <w:keepNext/>
              <w:spacing w:before="80" w:after="80"/>
              <w:jc w:val="left"/>
              <w:rPr>
                <w:sz w:val="16"/>
                <w:lang w:val="de-DE"/>
              </w:rPr>
            </w:pPr>
          </w:p>
        </w:tc>
        <w:tc>
          <w:tcPr>
            <w:tcW w:w="567" w:type="dxa"/>
            <w:tcBorders>
              <w:top w:val="single" w:sz="4" w:space="0" w:color="auto"/>
              <w:left w:val="nil"/>
              <w:bottom w:val="single" w:sz="4" w:space="0" w:color="auto"/>
            </w:tcBorders>
            <w:shd w:val="clear" w:color="auto" w:fill="F0F0F0"/>
          </w:tcPr>
          <w:p w:rsidR="005C266C" w:rsidRPr="00D77F26" w:rsidRDefault="005C266C" w:rsidP="00C053D2">
            <w:pPr>
              <w:keepNext/>
              <w:spacing w:before="80" w:after="80"/>
              <w:jc w:val="center"/>
              <w:rPr>
                <w:b/>
                <w:sz w:val="16"/>
                <w:lang w:val="de-DE"/>
              </w:rPr>
            </w:pPr>
          </w:p>
        </w:tc>
      </w:tr>
      <w:tr w:rsidR="005C266C" w:rsidRPr="004B08EF" w:rsidTr="00C053D2">
        <w:trPr>
          <w:cantSplit/>
        </w:trPr>
        <w:tc>
          <w:tcPr>
            <w:tcW w:w="709" w:type="dxa"/>
            <w:gridSpan w:val="2"/>
            <w:tcBorders>
              <w:top w:val="single" w:sz="4" w:space="0" w:color="auto"/>
            </w:tcBorders>
          </w:tcPr>
          <w:p w:rsidR="005C266C" w:rsidRPr="00D77F26" w:rsidRDefault="005C266C" w:rsidP="00C053D2">
            <w:pPr>
              <w:keepNext/>
              <w:spacing w:before="80" w:after="80"/>
              <w:jc w:val="left"/>
              <w:rPr>
                <w:b/>
                <w:sz w:val="16"/>
                <w:szCs w:val="16"/>
                <w:lang w:val="de-DE"/>
              </w:rPr>
            </w:pPr>
          </w:p>
        </w:tc>
        <w:tc>
          <w:tcPr>
            <w:tcW w:w="1790" w:type="dxa"/>
            <w:gridSpan w:val="2"/>
            <w:tcBorders>
              <w:top w:val="single" w:sz="4" w:space="0" w:color="auto"/>
              <w:bottom w:val="dotted" w:sz="2" w:space="0" w:color="auto"/>
            </w:tcBorders>
          </w:tcPr>
          <w:p w:rsidR="005C266C" w:rsidRPr="00D77F26" w:rsidRDefault="005C266C" w:rsidP="00C053D2">
            <w:pPr>
              <w:keepNext/>
              <w:spacing w:before="80" w:after="80"/>
              <w:jc w:val="left"/>
              <w:rPr>
                <w:b/>
                <w:sz w:val="16"/>
                <w:szCs w:val="16"/>
                <w:lang w:val="de-DE"/>
              </w:rPr>
            </w:pPr>
            <w:r w:rsidRPr="00D77F26">
              <w:rPr>
                <w:b/>
                <w:sz w:val="16"/>
                <w:szCs w:val="16"/>
                <w:lang w:val="de-DE"/>
              </w:rPr>
              <w:t xml:space="preserve">Name </w:t>
            </w:r>
            <w:proofErr w:type="spellStart"/>
            <w:r w:rsidRPr="00D77F26">
              <w:rPr>
                <w:b/>
                <w:sz w:val="16"/>
                <w:szCs w:val="16"/>
                <w:lang w:val="de-DE"/>
              </w:rPr>
              <w:t>of</w:t>
            </w:r>
            <w:proofErr w:type="spellEnd"/>
            <w:r w:rsidRPr="00D77F26">
              <w:rPr>
                <w:b/>
                <w:sz w:val="16"/>
                <w:szCs w:val="16"/>
                <w:lang w:val="de-DE"/>
              </w:rPr>
              <w:t xml:space="preserve"> </w:t>
            </w:r>
            <w:proofErr w:type="spellStart"/>
            <w:r w:rsidRPr="00D77F26">
              <w:rPr>
                <w:b/>
                <w:sz w:val="16"/>
                <w:szCs w:val="16"/>
                <w:lang w:val="de-DE"/>
              </w:rPr>
              <w:t>characteristics</w:t>
            </w:r>
            <w:proofErr w:type="spellEnd"/>
            <w:r w:rsidRPr="00D77F26">
              <w:rPr>
                <w:b/>
                <w:sz w:val="16"/>
                <w:szCs w:val="16"/>
                <w:lang w:val="de-DE"/>
              </w:rPr>
              <w:t xml:space="preserve"> in English</w:t>
            </w:r>
          </w:p>
          <w:p w:rsidR="005C266C" w:rsidRPr="00D77F26" w:rsidRDefault="005C266C" w:rsidP="00C053D2">
            <w:pPr>
              <w:keepNext/>
              <w:spacing w:before="80" w:after="80"/>
              <w:jc w:val="left"/>
              <w:rPr>
                <w:sz w:val="16"/>
                <w:szCs w:val="16"/>
                <w:lang w:val="de-DE"/>
              </w:rPr>
            </w:pPr>
            <w:r w:rsidRPr="00D77F26">
              <w:rPr>
                <w:rFonts w:cs="Arial"/>
                <w:sz w:val="16"/>
                <w:szCs w:val="16"/>
                <w:lang w:val="de-DE"/>
              </w:rPr>
              <w:t xml:space="preserve">{  </w:t>
            </w:r>
            <w:r w:rsidRPr="00D77F26">
              <w:rPr>
                <w:rFonts w:cs="Arial"/>
                <w:sz w:val="16"/>
                <w:szCs w:val="16"/>
                <w:highlight w:val="lightGray"/>
                <w:bdr w:val="single" w:sz="12" w:space="0" w:color="auto"/>
                <w:lang w:val="de-DE"/>
              </w:rPr>
              <w:t xml:space="preserve">GN </w:t>
            </w:r>
            <w:r w:rsidRPr="00D77F26">
              <w:rPr>
                <w:rFonts w:cs="Arial"/>
                <w:sz w:val="16"/>
                <w:szCs w:val="16"/>
                <w:lang w:val="de-DE"/>
              </w:rPr>
              <w:t>18   Darstellung der Merkmale:  Überschrift eines Merkmals}</w:t>
            </w:r>
          </w:p>
        </w:tc>
        <w:tc>
          <w:tcPr>
            <w:tcW w:w="1917" w:type="dxa"/>
            <w:gridSpan w:val="2"/>
            <w:tcBorders>
              <w:top w:val="single" w:sz="4" w:space="0" w:color="auto"/>
              <w:bottom w:val="dotted" w:sz="2" w:space="0" w:color="auto"/>
            </w:tcBorders>
          </w:tcPr>
          <w:p w:rsidR="005C266C" w:rsidRPr="00D77F26" w:rsidRDefault="005C266C" w:rsidP="00C053D2">
            <w:pPr>
              <w:keepNext/>
              <w:spacing w:before="80" w:after="80"/>
              <w:jc w:val="left"/>
              <w:rPr>
                <w:b/>
                <w:sz w:val="16"/>
                <w:szCs w:val="16"/>
                <w:lang w:val="fr-FR"/>
              </w:rPr>
            </w:pPr>
            <w:r w:rsidRPr="00D77F26">
              <w:rPr>
                <w:b/>
                <w:sz w:val="16"/>
                <w:szCs w:val="16"/>
                <w:lang w:val="fr-FR"/>
              </w:rPr>
              <w:t>Nom du caractère en français</w:t>
            </w:r>
          </w:p>
        </w:tc>
        <w:tc>
          <w:tcPr>
            <w:tcW w:w="1916" w:type="dxa"/>
            <w:gridSpan w:val="2"/>
            <w:tcBorders>
              <w:top w:val="single" w:sz="4" w:space="0" w:color="auto"/>
              <w:bottom w:val="dotted" w:sz="2" w:space="0" w:color="auto"/>
            </w:tcBorders>
          </w:tcPr>
          <w:p w:rsidR="005C266C" w:rsidRPr="00D77F26" w:rsidRDefault="005C266C" w:rsidP="00C053D2">
            <w:pPr>
              <w:keepNext/>
              <w:spacing w:before="80" w:after="80"/>
              <w:jc w:val="left"/>
              <w:rPr>
                <w:b/>
                <w:sz w:val="16"/>
                <w:szCs w:val="16"/>
                <w:lang w:val="de-DE"/>
              </w:rPr>
            </w:pPr>
            <w:r w:rsidRPr="00D77F26">
              <w:rPr>
                <w:b/>
                <w:sz w:val="16"/>
                <w:szCs w:val="16"/>
                <w:lang w:val="de-DE"/>
              </w:rPr>
              <w:t>Name des Merkmals auf Deutsch</w:t>
            </w:r>
          </w:p>
        </w:tc>
        <w:tc>
          <w:tcPr>
            <w:tcW w:w="1923" w:type="dxa"/>
            <w:gridSpan w:val="2"/>
            <w:tcBorders>
              <w:top w:val="single" w:sz="4" w:space="0" w:color="auto"/>
              <w:bottom w:val="dotted" w:sz="2" w:space="0" w:color="auto"/>
            </w:tcBorders>
          </w:tcPr>
          <w:p w:rsidR="005C266C" w:rsidRPr="00D77F26" w:rsidRDefault="005C266C" w:rsidP="00C053D2">
            <w:pPr>
              <w:keepNext/>
              <w:spacing w:before="80" w:after="80"/>
              <w:jc w:val="left"/>
              <w:rPr>
                <w:b/>
                <w:sz w:val="16"/>
                <w:szCs w:val="16"/>
                <w:lang w:val="es-ES"/>
              </w:rPr>
            </w:pPr>
            <w:r w:rsidRPr="00D77F26">
              <w:rPr>
                <w:b/>
                <w:sz w:val="16"/>
                <w:szCs w:val="16"/>
                <w:lang w:val="es-ES"/>
              </w:rPr>
              <w:t>Nombre del carácter en español</w:t>
            </w:r>
          </w:p>
        </w:tc>
        <w:tc>
          <w:tcPr>
            <w:tcW w:w="1810" w:type="dxa"/>
            <w:tcBorders>
              <w:top w:val="single" w:sz="4" w:space="0" w:color="auto"/>
              <w:bottom w:val="dotted" w:sz="2" w:space="0" w:color="auto"/>
            </w:tcBorders>
          </w:tcPr>
          <w:p w:rsidR="005C266C" w:rsidRPr="00D77F26" w:rsidRDefault="005C266C" w:rsidP="00C053D2">
            <w:pPr>
              <w:keepNext/>
              <w:spacing w:before="80" w:after="80"/>
              <w:rPr>
                <w:lang w:val="es-ES"/>
              </w:rPr>
            </w:pPr>
          </w:p>
        </w:tc>
        <w:tc>
          <w:tcPr>
            <w:tcW w:w="567" w:type="dxa"/>
            <w:tcBorders>
              <w:top w:val="single" w:sz="4" w:space="0" w:color="auto"/>
              <w:bottom w:val="dotted" w:sz="2" w:space="0" w:color="auto"/>
            </w:tcBorders>
          </w:tcPr>
          <w:p w:rsidR="005C266C" w:rsidRPr="00D77F26" w:rsidRDefault="005C266C" w:rsidP="00C053D2">
            <w:pPr>
              <w:keepNext/>
              <w:spacing w:before="80" w:after="80"/>
              <w:jc w:val="center"/>
              <w:rPr>
                <w:lang w:val="es-ES"/>
              </w:rPr>
            </w:pPr>
          </w:p>
        </w:tc>
      </w:tr>
      <w:tr w:rsidR="005C266C" w:rsidRPr="00D77F26" w:rsidTr="00C053D2">
        <w:trPr>
          <w:cantSplit/>
        </w:trPr>
        <w:tc>
          <w:tcPr>
            <w:tcW w:w="709" w:type="dxa"/>
            <w:gridSpan w:val="2"/>
            <w:tcBorders>
              <w:bottom w:val="single" w:sz="4" w:space="0" w:color="auto"/>
            </w:tcBorders>
          </w:tcPr>
          <w:p w:rsidR="005C266C" w:rsidRPr="00D77F26" w:rsidRDefault="005C266C" w:rsidP="00C053D2">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5C266C" w:rsidRPr="00D77F26" w:rsidRDefault="005C266C" w:rsidP="00C053D2">
            <w:pPr>
              <w:keepNext/>
              <w:spacing w:before="80" w:after="80"/>
              <w:jc w:val="left"/>
              <w:rPr>
                <w:sz w:val="16"/>
                <w:szCs w:val="16"/>
                <w:lang w:val="de-DE"/>
              </w:rPr>
            </w:pPr>
            <w:proofErr w:type="spellStart"/>
            <w:r w:rsidRPr="00D77F26">
              <w:rPr>
                <w:sz w:val="16"/>
                <w:szCs w:val="16"/>
                <w:lang w:val="de-DE"/>
              </w:rPr>
              <w:t>states</w:t>
            </w:r>
            <w:proofErr w:type="spellEnd"/>
            <w:r w:rsidRPr="00D77F26">
              <w:rPr>
                <w:sz w:val="16"/>
                <w:szCs w:val="16"/>
                <w:lang w:val="de-DE"/>
              </w:rPr>
              <w:t xml:space="preserve"> </w:t>
            </w:r>
            <w:proofErr w:type="spellStart"/>
            <w:r w:rsidRPr="00D77F26">
              <w:rPr>
                <w:sz w:val="16"/>
                <w:szCs w:val="16"/>
                <w:lang w:val="de-DE"/>
              </w:rPr>
              <w:t>of</w:t>
            </w:r>
            <w:proofErr w:type="spellEnd"/>
            <w:r w:rsidRPr="00D77F26">
              <w:rPr>
                <w:sz w:val="16"/>
                <w:szCs w:val="16"/>
                <w:lang w:val="de-DE"/>
              </w:rPr>
              <w:t xml:space="preserve"> </w:t>
            </w:r>
            <w:proofErr w:type="spellStart"/>
            <w:r w:rsidRPr="00D77F26">
              <w:rPr>
                <w:sz w:val="16"/>
                <w:szCs w:val="16"/>
                <w:lang w:val="de-DE"/>
              </w:rPr>
              <w:t>expression</w:t>
            </w:r>
            <w:proofErr w:type="spellEnd"/>
          </w:p>
          <w:p w:rsidR="005C266C" w:rsidRPr="00D77F26" w:rsidRDefault="005C266C" w:rsidP="00C053D2">
            <w:pPr>
              <w:spacing w:before="120" w:after="120"/>
              <w:jc w:val="left"/>
              <w:rPr>
                <w:rFonts w:cs="Arial"/>
                <w:snapToGrid w:val="0"/>
                <w:sz w:val="16"/>
                <w:szCs w:val="16"/>
                <w:lang w:val="de-DE" w:eastAsia="ja-JP" w:bidi="th-TH"/>
              </w:rPr>
            </w:pPr>
            <w:r w:rsidRPr="00D77F26">
              <w:rPr>
                <w:rFonts w:cs="Arial"/>
                <w:snapToGrid w:val="0"/>
                <w:sz w:val="16"/>
                <w:szCs w:val="16"/>
                <w:lang w:val="de-DE" w:eastAsia="ja-JP" w:bidi="th-TH"/>
              </w:rPr>
              <w:t xml:space="preserve">{ </w:t>
            </w:r>
            <w:r w:rsidRPr="00D77F26">
              <w:rPr>
                <w:rFonts w:cs="Arial"/>
                <w:snapToGrid w:val="0"/>
                <w:sz w:val="16"/>
                <w:szCs w:val="16"/>
                <w:highlight w:val="lightGray"/>
                <w:bdr w:val="single" w:sz="12" w:space="0" w:color="auto"/>
                <w:lang w:val="de-DE" w:eastAsia="ja-JP" w:bidi="th-TH"/>
              </w:rPr>
              <w:t xml:space="preserve">GN </w:t>
            </w:r>
            <w:r w:rsidRPr="00D77F26">
              <w:rPr>
                <w:rFonts w:cs="Arial"/>
                <w:snapToGrid w:val="0"/>
                <w:sz w:val="16"/>
                <w:szCs w:val="16"/>
                <w:lang w:val="de-DE" w:eastAsia="ja-JP" w:bidi="th-TH"/>
              </w:rPr>
              <w:t xml:space="preserve">19  Darstellung der Merkmale:  Allgemeine Darstellung der Ausprägungsstufen} </w:t>
            </w:r>
          </w:p>
          <w:p w:rsidR="005C266C" w:rsidRPr="00D77F26" w:rsidRDefault="005C266C" w:rsidP="00C053D2">
            <w:pPr>
              <w:keepNext/>
              <w:spacing w:before="80" w:after="80"/>
              <w:jc w:val="left"/>
              <w:rPr>
                <w:lang w:val="de-DE"/>
              </w:rPr>
            </w:pPr>
            <w:r w:rsidRPr="00D77F26">
              <w:rPr>
                <w:rFonts w:cs="Arial"/>
                <w:sz w:val="16"/>
                <w:szCs w:val="16"/>
                <w:lang w:val="de-DE"/>
              </w:rPr>
              <w:t xml:space="preserve">{ </w:t>
            </w:r>
            <w:r w:rsidRPr="00D77F26">
              <w:rPr>
                <w:rFonts w:cs="Arial"/>
                <w:sz w:val="16"/>
                <w:szCs w:val="16"/>
                <w:highlight w:val="lightGray"/>
                <w:bdr w:val="single" w:sz="12" w:space="0" w:color="auto"/>
                <w:lang w:val="de-DE"/>
              </w:rPr>
              <w:t xml:space="preserve">GN </w:t>
            </w:r>
            <w:r w:rsidRPr="00D77F26">
              <w:rPr>
                <w:rFonts w:cs="Arial"/>
                <w:sz w:val="16"/>
                <w:szCs w:val="16"/>
                <w:lang w:val="de-DE"/>
              </w:rPr>
              <w:t>20  Darstellung der Merkmale:  Ausprägungsstufen nach Ausprägungstyp eines Merkmals</w:t>
            </w:r>
          </w:p>
        </w:tc>
        <w:tc>
          <w:tcPr>
            <w:tcW w:w="1917" w:type="dxa"/>
            <w:gridSpan w:val="2"/>
            <w:tcBorders>
              <w:top w:val="dotted" w:sz="2" w:space="0" w:color="auto"/>
              <w:bottom w:val="single" w:sz="4" w:space="0" w:color="auto"/>
            </w:tcBorders>
          </w:tcPr>
          <w:p w:rsidR="005C266C" w:rsidRPr="00D77F26" w:rsidRDefault="005C266C" w:rsidP="00C053D2">
            <w:pPr>
              <w:keepNext/>
              <w:spacing w:before="80" w:after="80"/>
              <w:jc w:val="left"/>
              <w:rPr>
                <w:sz w:val="16"/>
                <w:szCs w:val="16"/>
                <w:lang w:val="de-DE"/>
              </w:rPr>
            </w:pPr>
            <w:proofErr w:type="spellStart"/>
            <w:r w:rsidRPr="00D77F26">
              <w:rPr>
                <w:sz w:val="16"/>
                <w:szCs w:val="16"/>
                <w:lang w:val="de-DE"/>
              </w:rPr>
              <w:t>types</w:t>
            </w:r>
            <w:proofErr w:type="spellEnd"/>
            <w:r w:rsidRPr="00D77F26">
              <w:rPr>
                <w:sz w:val="16"/>
                <w:szCs w:val="16"/>
                <w:lang w:val="de-DE"/>
              </w:rPr>
              <w:t xml:space="preserve"> </w:t>
            </w:r>
            <w:proofErr w:type="spellStart"/>
            <w:r w:rsidRPr="00D77F26">
              <w:rPr>
                <w:sz w:val="16"/>
                <w:szCs w:val="16"/>
                <w:lang w:val="de-DE"/>
              </w:rPr>
              <w:t>d’expression</w:t>
            </w:r>
            <w:proofErr w:type="spellEnd"/>
          </w:p>
        </w:tc>
        <w:tc>
          <w:tcPr>
            <w:tcW w:w="1916" w:type="dxa"/>
            <w:gridSpan w:val="2"/>
            <w:tcBorders>
              <w:top w:val="dotted" w:sz="2" w:space="0" w:color="auto"/>
              <w:bottom w:val="single" w:sz="4" w:space="0" w:color="auto"/>
            </w:tcBorders>
          </w:tcPr>
          <w:p w:rsidR="005C266C" w:rsidRPr="00D77F26" w:rsidRDefault="005C266C" w:rsidP="00C053D2">
            <w:pPr>
              <w:keepNext/>
              <w:spacing w:before="80" w:after="80"/>
              <w:jc w:val="left"/>
              <w:rPr>
                <w:sz w:val="16"/>
                <w:szCs w:val="16"/>
                <w:lang w:val="de-DE"/>
              </w:rPr>
            </w:pPr>
            <w:r w:rsidRPr="00D77F26">
              <w:rPr>
                <w:sz w:val="16"/>
                <w:szCs w:val="16"/>
                <w:lang w:val="de-DE"/>
              </w:rPr>
              <w:t>Ausprägungsstufen</w:t>
            </w:r>
          </w:p>
        </w:tc>
        <w:tc>
          <w:tcPr>
            <w:tcW w:w="1923" w:type="dxa"/>
            <w:gridSpan w:val="2"/>
            <w:tcBorders>
              <w:top w:val="dotted" w:sz="2" w:space="0" w:color="auto"/>
              <w:bottom w:val="single" w:sz="4" w:space="0" w:color="auto"/>
            </w:tcBorders>
          </w:tcPr>
          <w:p w:rsidR="005C266C" w:rsidRPr="00D77F26" w:rsidRDefault="005C266C" w:rsidP="00C053D2">
            <w:pPr>
              <w:keepNext/>
              <w:spacing w:before="80" w:after="80"/>
              <w:jc w:val="left"/>
              <w:rPr>
                <w:sz w:val="16"/>
                <w:szCs w:val="16"/>
                <w:lang w:val="de-DE"/>
              </w:rPr>
            </w:pPr>
            <w:proofErr w:type="spellStart"/>
            <w:r w:rsidRPr="00D77F26">
              <w:rPr>
                <w:sz w:val="16"/>
                <w:szCs w:val="16"/>
                <w:lang w:val="de-DE"/>
              </w:rPr>
              <w:t>tipos</w:t>
            </w:r>
            <w:proofErr w:type="spellEnd"/>
            <w:r w:rsidRPr="00D77F26">
              <w:rPr>
                <w:sz w:val="16"/>
                <w:szCs w:val="16"/>
                <w:lang w:val="de-DE"/>
              </w:rPr>
              <w:t xml:space="preserve"> de </w:t>
            </w:r>
            <w:proofErr w:type="spellStart"/>
            <w:r w:rsidRPr="00D77F26">
              <w:rPr>
                <w:sz w:val="16"/>
                <w:szCs w:val="16"/>
                <w:lang w:val="de-DE"/>
              </w:rPr>
              <w:t>expresión</w:t>
            </w:r>
            <w:proofErr w:type="spellEnd"/>
          </w:p>
        </w:tc>
        <w:tc>
          <w:tcPr>
            <w:tcW w:w="1810" w:type="dxa"/>
            <w:tcBorders>
              <w:top w:val="dotted" w:sz="2" w:space="0" w:color="auto"/>
              <w:bottom w:val="single" w:sz="4" w:space="0" w:color="auto"/>
            </w:tcBorders>
          </w:tcPr>
          <w:p w:rsidR="005C266C" w:rsidRPr="00D77F26" w:rsidRDefault="005C266C" w:rsidP="00C053D2">
            <w:pPr>
              <w:keepNext/>
              <w:spacing w:before="80" w:after="80"/>
              <w:jc w:val="left"/>
              <w:rPr>
                <w:rFonts w:cs="Arial"/>
                <w:sz w:val="16"/>
                <w:szCs w:val="16"/>
                <w:lang w:val="de-DE"/>
              </w:rPr>
            </w:pPr>
            <w:r w:rsidRPr="00D77F26">
              <w:rPr>
                <w:rFonts w:cs="Arial"/>
                <w:sz w:val="16"/>
                <w:szCs w:val="16"/>
                <w:lang w:val="de-DE"/>
              </w:rPr>
              <w:t xml:space="preserve">{ </w:t>
            </w:r>
            <w:r w:rsidRPr="00D77F26">
              <w:rPr>
                <w:rFonts w:cs="Arial"/>
                <w:sz w:val="16"/>
                <w:szCs w:val="16"/>
                <w:highlight w:val="lightGray"/>
                <w:bdr w:val="single" w:sz="12" w:space="0" w:color="auto"/>
                <w:lang w:val="de-DE"/>
              </w:rPr>
              <w:t xml:space="preserve">GN </w:t>
            </w:r>
            <w:r w:rsidRPr="00D77F26">
              <w:rPr>
                <w:rFonts w:cs="Arial"/>
                <w:sz w:val="16"/>
                <w:szCs w:val="16"/>
                <w:lang w:val="de-DE"/>
              </w:rPr>
              <w:t>28  Beispielssorten}</w:t>
            </w:r>
          </w:p>
        </w:tc>
        <w:tc>
          <w:tcPr>
            <w:tcW w:w="567" w:type="dxa"/>
            <w:tcBorders>
              <w:top w:val="dotted" w:sz="2" w:space="0" w:color="auto"/>
              <w:bottom w:val="single" w:sz="4" w:space="0" w:color="auto"/>
            </w:tcBorders>
          </w:tcPr>
          <w:p w:rsidR="005C266C" w:rsidRPr="00D77F26" w:rsidRDefault="005C266C" w:rsidP="00C053D2">
            <w:pPr>
              <w:keepNext/>
              <w:spacing w:before="80" w:after="80"/>
              <w:jc w:val="center"/>
              <w:rPr>
                <w:lang w:val="de-DE"/>
              </w:rPr>
            </w:pPr>
          </w:p>
        </w:tc>
      </w:tr>
    </w:tbl>
    <w:p w:rsidR="005C266C" w:rsidRPr="00D77F26" w:rsidRDefault="005C266C" w:rsidP="005C266C">
      <w:pPr>
        <w:keepNext/>
        <w:rPr>
          <w:lang w:val="de-DE"/>
        </w:rPr>
      </w:pPr>
    </w:p>
    <w:p w:rsidR="005C266C" w:rsidRPr="006D63B1" w:rsidRDefault="005C266C" w:rsidP="005C266C">
      <w:pPr>
        <w:keepNext/>
        <w:rPr>
          <w:rFonts w:cs="Arial"/>
          <w:sz w:val="16"/>
          <w:szCs w:val="18"/>
          <w:lang w:val="de-DE"/>
        </w:rPr>
      </w:pPr>
      <w:bookmarkStart w:id="75" w:name="_Toc27819231"/>
      <w:bookmarkStart w:id="76" w:name="_Toc27819412"/>
      <w:bookmarkStart w:id="77" w:name="_Toc27819593"/>
      <w:bookmarkStart w:id="78" w:name="_Toc27976642"/>
      <w:bookmarkStart w:id="79" w:name="_Toc66250544"/>
      <w:bookmarkStart w:id="80" w:name="_Toc273520647"/>
      <w:bookmarkStart w:id="81" w:name="_Toc334539249"/>
      <w:r w:rsidRPr="006D63B1">
        <w:rPr>
          <w:rFonts w:cs="Arial"/>
          <w:sz w:val="16"/>
          <w:szCs w:val="18"/>
          <w:lang w:val="de-DE"/>
        </w:rPr>
        <w:t>Legende</w:t>
      </w:r>
      <w:bookmarkEnd w:id="75"/>
      <w:bookmarkEnd w:id="76"/>
      <w:bookmarkEnd w:id="77"/>
      <w:bookmarkEnd w:id="78"/>
      <w:bookmarkEnd w:id="79"/>
      <w:bookmarkEnd w:id="80"/>
      <w:bookmarkEnd w:id="81"/>
    </w:p>
    <w:p w:rsidR="005C266C" w:rsidRPr="006D63B1" w:rsidRDefault="005C266C" w:rsidP="005C266C">
      <w:pPr>
        <w:keepNext/>
        <w:rPr>
          <w:rFonts w:cs="Arial"/>
          <w:sz w:val="16"/>
          <w:szCs w:val="18"/>
          <w:lang w:val="de-DE"/>
        </w:rPr>
      </w:pPr>
      <w:r w:rsidRPr="006D63B1">
        <w:rPr>
          <w:rFonts w:cs="Arial"/>
          <w:sz w:val="16"/>
          <w:szCs w:val="18"/>
          <w:lang w:val="de-DE"/>
        </w:rPr>
        <w:t>1</w:t>
      </w:r>
      <w:r w:rsidRPr="006D63B1">
        <w:rPr>
          <w:rFonts w:cs="Arial"/>
          <w:sz w:val="16"/>
          <w:szCs w:val="18"/>
          <w:lang w:val="de-DE"/>
        </w:rPr>
        <w:tab/>
        <w:t>Merkmalsnummer</w:t>
      </w:r>
    </w:p>
    <w:p w:rsidR="005C266C" w:rsidRPr="006D63B1" w:rsidRDefault="005C266C" w:rsidP="005C266C">
      <w:pPr>
        <w:keepNext/>
        <w:rPr>
          <w:rFonts w:cs="Arial"/>
          <w:sz w:val="16"/>
          <w:szCs w:val="18"/>
          <w:lang w:val="de-DE"/>
        </w:rPr>
      </w:pPr>
      <w:r w:rsidRPr="006D63B1">
        <w:rPr>
          <w:rFonts w:cs="Arial"/>
          <w:sz w:val="16"/>
          <w:szCs w:val="18"/>
          <w:lang w:val="de-DE"/>
        </w:rPr>
        <w:t>2</w:t>
      </w:r>
      <w:r w:rsidRPr="006D63B1">
        <w:rPr>
          <w:rFonts w:cs="Arial"/>
          <w:sz w:val="16"/>
          <w:szCs w:val="18"/>
          <w:lang w:val="de-DE"/>
        </w:rPr>
        <w:tab/>
        <w:t>(*)</w:t>
      </w:r>
      <w:r w:rsidRPr="006D63B1">
        <w:rPr>
          <w:rFonts w:cs="Arial"/>
          <w:sz w:val="16"/>
          <w:szCs w:val="18"/>
          <w:lang w:val="de-DE"/>
        </w:rPr>
        <w:tab/>
        <w:t>Merkmal mit Sternchen</w:t>
      </w:r>
      <w:r w:rsidRPr="006D63B1">
        <w:rPr>
          <w:rFonts w:cs="Arial"/>
          <w:sz w:val="16"/>
          <w:szCs w:val="18"/>
          <w:lang w:val="de-DE"/>
        </w:rPr>
        <w:tab/>
      </w:r>
      <w:r w:rsidRPr="006D63B1">
        <w:rPr>
          <w:rFonts w:cs="Arial"/>
          <w:sz w:val="16"/>
          <w:szCs w:val="18"/>
          <w:lang w:val="de-DE"/>
        </w:rPr>
        <w:tab/>
      </w:r>
      <w:r w:rsidRPr="006D63B1">
        <w:rPr>
          <w:rFonts w:cs="Arial"/>
          <w:sz w:val="16"/>
          <w:szCs w:val="18"/>
          <w:lang w:val="de-DE"/>
        </w:rPr>
        <w:tab/>
        <w:t xml:space="preserve">– vgl. Kapitel 6.1.2 </w:t>
      </w:r>
    </w:p>
    <w:p w:rsidR="005C266C" w:rsidRPr="006D63B1" w:rsidRDefault="005C266C" w:rsidP="005C266C">
      <w:pPr>
        <w:keepNext/>
        <w:rPr>
          <w:rFonts w:cs="Arial"/>
          <w:sz w:val="16"/>
          <w:szCs w:val="18"/>
          <w:lang w:val="de-DE"/>
        </w:rPr>
      </w:pPr>
      <w:r w:rsidRPr="006D63B1">
        <w:rPr>
          <w:rFonts w:cs="Arial"/>
          <w:sz w:val="16"/>
          <w:szCs w:val="18"/>
          <w:lang w:val="de-DE"/>
        </w:rPr>
        <w:t>`</w:t>
      </w:r>
      <w:r w:rsidRPr="006D63B1">
        <w:rPr>
          <w:rFonts w:cs="Arial"/>
          <w:sz w:val="16"/>
          <w:szCs w:val="18"/>
          <w:lang w:val="de-DE"/>
        </w:rPr>
        <w:tab/>
        <w:t>{</w:t>
      </w:r>
      <w:r w:rsidRPr="006D63B1">
        <w:rPr>
          <w:rFonts w:cs="Arial"/>
          <w:sz w:val="16"/>
          <w:szCs w:val="18"/>
          <w:highlight w:val="lightGray"/>
          <w:bdr w:val="single" w:sz="12" w:space="0" w:color="auto"/>
          <w:lang w:val="de-DE"/>
        </w:rPr>
        <w:t xml:space="preserve">GN </w:t>
      </w:r>
      <w:r w:rsidRPr="006D63B1">
        <w:rPr>
          <w:rFonts w:cs="Arial"/>
          <w:sz w:val="16"/>
          <w:szCs w:val="18"/>
          <w:lang w:val="de-DE"/>
        </w:rPr>
        <w:t>13.1, 13.4 Merkmale mit Sternchen}</w:t>
      </w:r>
    </w:p>
    <w:p w:rsidR="005C266C" w:rsidRPr="006D63B1" w:rsidRDefault="005C266C" w:rsidP="005C266C">
      <w:pPr>
        <w:keepNext/>
        <w:rPr>
          <w:rFonts w:cs="Arial"/>
          <w:sz w:val="16"/>
          <w:szCs w:val="18"/>
          <w:lang w:val="de-DE"/>
        </w:rPr>
      </w:pPr>
      <w:r w:rsidRPr="006D63B1">
        <w:rPr>
          <w:rFonts w:cs="Arial"/>
          <w:sz w:val="16"/>
          <w:szCs w:val="18"/>
          <w:lang w:val="de-DE"/>
        </w:rPr>
        <w:t>3</w:t>
      </w:r>
      <w:r w:rsidRPr="006D63B1">
        <w:rPr>
          <w:rFonts w:cs="Arial"/>
          <w:sz w:val="16"/>
          <w:szCs w:val="18"/>
          <w:lang w:val="de-DE"/>
        </w:rPr>
        <w:tab/>
        <w:t>Ausprägungstypen</w:t>
      </w:r>
      <w:r w:rsidRPr="006D63B1">
        <w:rPr>
          <w:rFonts w:cs="Arial"/>
          <w:sz w:val="16"/>
          <w:szCs w:val="18"/>
          <w:lang w:val="de-DE"/>
        </w:rPr>
        <w:tab/>
        <w:t xml:space="preserve"> </w:t>
      </w:r>
    </w:p>
    <w:p w:rsidR="005C266C" w:rsidRPr="006D63B1" w:rsidRDefault="005C266C" w:rsidP="005C266C">
      <w:pPr>
        <w:keepNext/>
        <w:tabs>
          <w:tab w:val="left" w:pos="709"/>
          <w:tab w:val="left" w:pos="1276"/>
        </w:tabs>
        <w:ind w:left="567"/>
        <w:rPr>
          <w:rFonts w:cs="Arial"/>
          <w:sz w:val="16"/>
          <w:szCs w:val="18"/>
          <w:lang w:val="de-DE"/>
        </w:rPr>
      </w:pPr>
      <w:r w:rsidRPr="006D63B1">
        <w:rPr>
          <w:rFonts w:cs="Arial"/>
          <w:sz w:val="16"/>
          <w:szCs w:val="18"/>
          <w:lang w:val="de-DE"/>
        </w:rPr>
        <w:t>QL</w:t>
      </w:r>
      <w:r w:rsidRPr="006D63B1">
        <w:rPr>
          <w:rFonts w:cs="Arial"/>
          <w:sz w:val="16"/>
          <w:szCs w:val="18"/>
          <w:lang w:val="de-DE"/>
        </w:rPr>
        <w:tab/>
        <w:t xml:space="preserve">Qualitatives Merkmal </w:t>
      </w:r>
      <w:r w:rsidR="006D63B1">
        <w:rPr>
          <w:rFonts w:cs="Arial"/>
          <w:sz w:val="16"/>
          <w:szCs w:val="18"/>
          <w:lang w:val="de-DE"/>
        </w:rPr>
        <w:tab/>
      </w:r>
      <w:r w:rsidR="006D63B1">
        <w:rPr>
          <w:rFonts w:cs="Arial"/>
          <w:sz w:val="16"/>
          <w:szCs w:val="18"/>
          <w:lang w:val="de-DE"/>
        </w:rPr>
        <w:tab/>
      </w:r>
      <w:r w:rsidRPr="006D63B1">
        <w:rPr>
          <w:rFonts w:cs="Arial"/>
          <w:sz w:val="16"/>
          <w:szCs w:val="18"/>
          <w:lang w:val="de-DE"/>
        </w:rPr>
        <w:tab/>
        <w:t>–  vgl. Kapitel 6.3</w:t>
      </w:r>
    </w:p>
    <w:p w:rsidR="005C266C" w:rsidRPr="006D63B1" w:rsidRDefault="005C266C" w:rsidP="005C266C">
      <w:pPr>
        <w:keepNext/>
        <w:tabs>
          <w:tab w:val="left" w:pos="709"/>
          <w:tab w:val="left" w:pos="1276"/>
        </w:tabs>
        <w:ind w:left="567"/>
        <w:rPr>
          <w:rFonts w:cs="Arial"/>
          <w:sz w:val="16"/>
          <w:szCs w:val="18"/>
          <w:lang w:val="de-DE"/>
        </w:rPr>
      </w:pPr>
      <w:r w:rsidRPr="006D63B1">
        <w:rPr>
          <w:rFonts w:cs="Arial"/>
          <w:sz w:val="16"/>
          <w:szCs w:val="18"/>
          <w:lang w:val="de-DE"/>
        </w:rPr>
        <w:t>QN</w:t>
      </w:r>
      <w:r w:rsidRPr="006D63B1">
        <w:rPr>
          <w:rFonts w:cs="Arial"/>
          <w:sz w:val="16"/>
          <w:szCs w:val="18"/>
          <w:lang w:val="de-DE"/>
        </w:rPr>
        <w:tab/>
        <w:t xml:space="preserve">Quantitatives Merkmal </w:t>
      </w:r>
      <w:r w:rsidRPr="006D63B1">
        <w:rPr>
          <w:rFonts w:cs="Arial"/>
          <w:sz w:val="16"/>
          <w:szCs w:val="18"/>
          <w:lang w:val="de-DE"/>
        </w:rPr>
        <w:tab/>
      </w:r>
      <w:r w:rsidRPr="006D63B1">
        <w:rPr>
          <w:rFonts w:cs="Arial"/>
          <w:sz w:val="16"/>
          <w:szCs w:val="18"/>
          <w:lang w:val="de-DE"/>
        </w:rPr>
        <w:tab/>
        <w:t>– vgl. Kapitel  6.3</w:t>
      </w:r>
    </w:p>
    <w:p w:rsidR="005C266C" w:rsidRPr="006D63B1" w:rsidRDefault="005C266C" w:rsidP="005C266C">
      <w:pPr>
        <w:keepNext/>
        <w:tabs>
          <w:tab w:val="left" w:pos="709"/>
          <w:tab w:val="left" w:pos="1276"/>
        </w:tabs>
        <w:ind w:left="567"/>
        <w:rPr>
          <w:rFonts w:cs="Arial"/>
          <w:sz w:val="16"/>
          <w:szCs w:val="18"/>
          <w:lang w:val="de-DE"/>
        </w:rPr>
      </w:pPr>
      <w:r w:rsidRPr="006D63B1">
        <w:rPr>
          <w:rFonts w:cs="Arial"/>
          <w:sz w:val="16"/>
          <w:szCs w:val="18"/>
          <w:lang w:val="de-DE"/>
        </w:rPr>
        <w:t>PQ</w:t>
      </w:r>
      <w:r w:rsidRPr="006D63B1">
        <w:rPr>
          <w:rFonts w:cs="Arial"/>
          <w:sz w:val="16"/>
          <w:szCs w:val="18"/>
          <w:lang w:val="de-DE"/>
        </w:rPr>
        <w:tab/>
        <w:t xml:space="preserve">Pseudoqualitatives Merkmal </w:t>
      </w:r>
      <w:r w:rsidR="006D63B1">
        <w:rPr>
          <w:rFonts w:cs="Arial"/>
          <w:sz w:val="16"/>
          <w:szCs w:val="18"/>
          <w:lang w:val="de-DE"/>
        </w:rPr>
        <w:tab/>
      </w:r>
      <w:r w:rsidRPr="006D63B1">
        <w:rPr>
          <w:rFonts w:cs="Arial"/>
          <w:sz w:val="16"/>
          <w:szCs w:val="18"/>
          <w:lang w:val="de-DE"/>
        </w:rPr>
        <w:tab/>
        <w:t>–  vgl. Kapitel 6.3</w:t>
      </w:r>
    </w:p>
    <w:p w:rsidR="005C266C" w:rsidRPr="006D63B1" w:rsidRDefault="005C266C" w:rsidP="005C266C">
      <w:pPr>
        <w:keepNext/>
        <w:tabs>
          <w:tab w:val="left" w:pos="709"/>
          <w:tab w:val="left" w:pos="1276"/>
        </w:tabs>
        <w:ind w:left="567"/>
        <w:rPr>
          <w:rFonts w:cs="Arial"/>
          <w:sz w:val="16"/>
          <w:szCs w:val="18"/>
          <w:lang w:val="de-DE"/>
        </w:rPr>
      </w:pPr>
      <w:r w:rsidRPr="006D63B1">
        <w:rPr>
          <w:rFonts w:cs="Arial"/>
          <w:sz w:val="16"/>
          <w:szCs w:val="18"/>
          <w:lang w:val="de-DE"/>
        </w:rPr>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21 Ausprägungstyp des Merkmals}</w:t>
      </w:r>
    </w:p>
    <w:p w:rsidR="005C266C" w:rsidRPr="006D63B1" w:rsidRDefault="005C266C" w:rsidP="005C266C">
      <w:pPr>
        <w:keepNext/>
        <w:rPr>
          <w:rFonts w:eastAsia="MS Mincho" w:cs="Arial"/>
          <w:sz w:val="16"/>
          <w:szCs w:val="18"/>
          <w:lang w:val="de-DE"/>
        </w:rPr>
      </w:pPr>
      <w:r w:rsidRPr="006D63B1">
        <w:rPr>
          <w:rFonts w:cs="Arial"/>
          <w:sz w:val="16"/>
          <w:szCs w:val="18"/>
          <w:lang w:val="de-DE"/>
        </w:rPr>
        <w:t>4</w:t>
      </w:r>
      <w:r w:rsidRPr="006D63B1">
        <w:rPr>
          <w:rFonts w:cs="Arial"/>
          <w:sz w:val="16"/>
          <w:szCs w:val="18"/>
          <w:lang w:val="de-DE"/>
        </w:rPr>
        <w:tab/>
        <w:t>Erfassungsmethode (und gegebenenfalls Typ der Parzelle)</w:t>
      </w:r>
    </w:p>
    <w:p w:rsidR="005C266C" w:rsidRPr="006D63B1" w:rsidRDefault="005C266C" w:rsidP="005C266C">
      <w:pPr>
        <w:keepNext/>
        <w:tabs>
          <w:tab w:val="left" w:pos="3969"/>
        </w:tabs>
        <w:ind w:left="567"/>
        <w:rPr>
          <w:rFonts w:eastAsia="MS Mincho" w:cs="Arial"/>
          <w:sz w:val="16"/>
          <w:szCs w:val="18"/>
          <w:lang w:val="de-DE"/>
        </w:rPr>
      </w:pPr>
      <w:r w:rsidRPr="006D63B1">
        <w:rPr>
          <w:rFonts w:cs="Arial"/>
          <w:sz w:val="16"/>
          <w:szCs w:val="18"/>
          <w:lang w:val="de-DE"/>
        </w:rPr>
        <w:t xml:space="preserve">MG, MS, VG, VS </w:t>
      </w:r>
      <w:r w:rsidRPr="006D63B1">
        <w:rPr>
          <w:rFonts w:cs="Arial"/>
          <w:sz w:val="16"/>
          <w:szCs w:val="18"/>
          <w:lang w:val="de-DE"/>
        </w:rPr>
        <w:tab/>
        <w:t>–  vgl. Kapitel 4.1.5</w:t>
      </w:r>
    </w:p>
    <w:p w:rsidR="005C266C" w:rsidRPr="006D63B1" w:rsidRDefault="005C266C" w:rsidP="005C266C">
      <w:pPr>
        <w:keepNext/>
        <w:tabs>
          <w:tab w:val="left" w:pos="3969"/>
        </w:tabs>
        <w:ind w:left="567"/>
        <w:rPr>
          <w:rFonts w:eastAsia="MS Mincho" w:cs="Arial"/>
          <w:sz w:val="16"/>
          <w:szCs w:val="18"/>
          <w:lang w:val="de-DE"/>
        </w:rPr>
      </w:pPr>
      <w:r w:rsidRPr="006D63B1">
        <w:rPr>
          <w:rFonts w:cs="Arial"/>
          <w:sz w:val="16"/>
          <w:szCs w:val="18"/>
          <w:lang w:val="de-DE"/>
        </w:rPr>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25   Empfehlungen für die Durchführung der Prüfung }</w:t>
      </w:r>
    </w:p>
    <w:p w:rsidR="005C266C" w:rsidRPr="006D63B1" w:rsidRDefault="005C266C" w:rsidP="005C266C">
      <w:pPr>
        <w:keepNext/>
        <w:tabs>
          <w:tab w:val="left" w:pos="567"/>
          <w:tab w:val="left" w:pos="1276"/>
        </w:tabs>
        <w:rPr>
          <w:rFonts w:cs="Arial"/>
          <w:sz w:val="16"/>
          <w:szCs w:val="18"/>
          <w:lang w:val="de-DE"/>
        </w:rPr>
      </w:pPr>
      <w:r w:rsidRPr="006D63B1">
        <w:rPr>
          <w:rFonts w:cs="Arial"/>
          <w:sz w:val="16"/>
          <w:szCs w:val="18"/>
          <w:lang w:val="de-DE"/>
        </w:rPr>
        <w:t>5</w:t>
      </w:r>
      <w:r w:rsidRPr="006D63B1">
        <w:rPr>
          <w:rFonts w:cs="Arial"/>
          <w:sz w:val="16"/>
          <w:szCs w:val="18"/>
          <w:lang w:val="de-DE"/>
        </w:rPr>
        <w:tab/>
        <w:t>(+)</w:t>
      </w:r>
      <w:r w:rsidRPr="006D63B1">
        <w:rPr>
          <w:rFonts w:cs="Arial"/>
          <w:sz w:val="16"/>
          <w:szCs w:val="18"/>
          <w:lang w:val="de-DE"/>
        </w:rPr>
        <w:tab/>
        <w:t>Vgl. Erläuterungen zu der Merkmalstabelle in Kapitel 8.2</w:t>
      </w:r>
    </w:p>
    <w:p w:rsidR="005C266C" w:rsidRPr="006D63B1" w:rsidRDefault="005C266C" w:rsidP="005C266C">
      <w:pPr>
        <w:keepNext/>
        <w:tabs>
          <w:tab w:val="left" w:pos="567"/>
          <w:tab w:val="left" w:pos="1276"/>
        </w:tabs>
        <w:rPr>
          <w:rFonts w:cs="Arial"/>
          <w:sz w:val="16"/>
          <w:szCs w:val="18"/>
          <w:lang w:val="de-DE"/>
        </w:rPr>
      </w:pPr>
      <w:r w:rsidRPr="006D63B1">
        <w:rPr>
          <w:rFonts w:cs="Arial"/>
          <w:sz w:val="16"/>
          <w:szCs w:val="18"/>
          <w:lang w:val="de-DE"/>
        </w:rPr>
        <w:tab/>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22 Erläuterung zu einzelnen Merkmalen}</w:t>
      </w:r>
    </w:p>
    <w:p w:rsidR="005C266C" w:rsidRPr="006D63B1" w:rsidRDefault="005C266C" w:rsidP="005C266C">
      <w:pPr>
        <w:keepNext/>
        <w:tabs>
          <w:tab w:val="left" w:pos="567"/>
          <w:tab w:val="left" w:pos="1276"/>
        </w:tabs>
        <w:rPr>
          <w:rFonts w:cs="Arial"/>
          <w:sz w:val="16"/>
          <w:szCs w:val="18"/>
          <w:lang w:val="de-DE"/>
        </w:rPr>
      </w:pPr>
      <w:r w:rsidRPr="006D63B1">
        <w:rPr>
          <w:rFonts w:cs="Arial"/>
          <w:sz w:val="16"/>
          <w:szCs w:val="18"/>
          <w:lang w:val="de-DE"/>
        </w:rPr>
        <w:t>6</w:t>
      </w:r>
      <w:r w:rsidRPr="006D63B1">
        <w:rPr>
          <w:rFonts w:cs="Arial"/>
          <w:sz w:val="16"/>
          <w:szCs w:val="18"/>
          <w:lang w:val="de-DE"/>
        </w:rPr>
        <w:tab/>
        <w:t>(a)-{x}</w:t>
      </w:r>
      <w:r w:rsidRPr="006D63B1">
        <w:rPr>
          <w:rFonts w:cs="Arial"/>
          <w:sz w:val="16"/>
          <w:szCs w:val="18"/>
          <w:lang w:val="de-DE"/>
        </w:rPr>
        <w:tab/>
        <w:t>Vgl. Erläuterungen zu der Merkmalstabelle in Kapitel 8.1</w:t>
      </w:r>
    </w:p>
    <w:p w:rsidR="005C266C" w:rsidRPr="006D63B1" w:rsidRDefault="005C266C" w:rsidP="005C266C">
      <w:pPr>
        <w:keepNext/>
        <w:tabs>
          <w:tab w:val="left" w:pos="567"/>
          <w:tab w:val="left" w:pos="1276"/>
        </w:tabs>
        <w:jc w:val="left"/>
        <w:rPr>
          <w:rFonts w:cs="Arial"/>
          <w:sz w:val="16"/>
          <w:szCs w:val="18"/>
          <w:lang w:val="de-DE"/>
        </w:rPr>
      </w:pPr>
      <w:r w:rsidRPr="006D63B1">
        <w:rPr>
          <w:rFonts w:cs="Arial"/>
          <w:sz w:val="16"/>
          <w:szCs w:val="18"/>
          <w:lang w:val="de-DE"/>
        </w:rPr>
        <w:tab/>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23 Erläuterungen, die mehrere Merkmale betreffen}</w:t>
      </w:r>
    </w:p>
    <w:p w:rsidR="005C266C" w:rsidRPr="006D63B1" w:rsidRDefault="005C266C" w:rsidP="005C266C">
      <w:pPr>
        <w:keepNext/>
        <w:rPr>
          <w:rFonts w:cs="Arial"/>
          <w:sz w:val="16"/>
          <w:szCs w:val="18"/>
          <w:lang w:val="de-DE"/>
        </w:rPr>
      </w:pPr>
      <w:r w:rsidRPr="006D63B1">
        <w:rPr>
          <w:rFonts w:cs="Arial"/>
          <w:sz w:val="16"/>
          <w:szCs w:val="18"/>
          <w:lang w:val="de-DE"/>
        </w:rPr>
        <w:t xml:space="preserve">7 </w:t>
      </w:r>
      <w:r w:rsidRPr="006D63B1">
        <w:rPr>
          <w:rFonts w:cs="Arial"/>
          <w:sz w:val="16"/>
          <w:szCs w:val="18"/>
          <w:lang w:val="de-DE"/>
        </w:rPr>
        <w:tab/>
        <w:t>Schlüssel der Entwicklungsstadien</w:t>
      </w:r>
    </w:p>
    <w:p w:rsidR="005C266C" w:rsidRPr="006D63B1" w:rsidRDefault="005C266C" w:rsidP="005C266C">
      <w:pPr>
        <w:keepNext/>
        <w:rPr>
          <w:rFonts w:cs="Arial"/>
          <w:sz w:val="16"/>
          <w:szCs w:val="18"/>
          <w:lang w:val="de-DE"/>
        </w:rPr>
      </w:pPr>
      <w:r w:rsidRPr="006D63B1">
        <w:rPr>
          <w:rFonts w:cs="Arial"/>
          <w:sz w:val="16"/>
          <w:szCs w:val="18"/>
          <w:lang w:val="de-DE"/>
        </w:rPr>
        <w:tab/>
        <w:t xml:space="preserve">{  </w:t>
      </w:r>
      <w:r w:rsidRPr="006D63B1">
        <w:rPr>
          <w:rFonts w:cs="Arial"/>
          <w:sz w:val="16"/>
          <w:szCs w:val="18"/>
          <w:highlight w:val="lightGray"/>
          <w:bdr w:val="single" w:sz="12" w:space="0" w:color="auto"/>
          <w:lang w:val="de-DE"/>
        </w:rPr>
        <w:t xml:space="preserve">GN </w:t>
      </w:r>
      <w:r w:rsidRPr="006D63B1">
        <w:rPr>
          <w:rFonts w:cs="Arial"/>
          <w:sz w:val="16"/>
          <w:szCs w:val="18"/>
          <w:lang w:val="de-DE"/>
        </w:rPr>
        <w:t>24   Entwicklungsstadium }</w:t>
      </w:r>
    </w:p>
    <w:p w:rsidR="005C266C" w:rsidRPr="00D77F26" w:rsidRDefault="005C266C" w:rsidP="005C266C">
      <w:pPr>
        <w:rPr>
          <w:rFonts w:cs="Arial"/>
          <w:sz w:val="18"/>
          <w:szCs w:val="18"/>
          <w:lang w:val="de-DE"/>
        </w:rPr>
      </w:pPr>
    </w:p>
    <w:p w:rsidR="005C266C" w:rsidRPr="00D77F26" w:rsidRDefault="005C266C" w:rsidP="005C266C">
      <w:pPr>
        <w:rPr>
          <w:rFonts w:cs="Arial"/>
          <w:sz w:val="18"/>
          <w:szCs w:val="18"/>
          <w:lang w:val="de-DE"/>
        </w:rPr>
      </w:pPr>
    </w:p>
    <w:p w:rsidR="005C266C" w:rsidRPr="00D632BA" w:rsidRDefault="005C266C" w:rsidP="00D632BA">
      <w:pPr>
        <w:rPr>
          <w:u w:val="single"/>
          <w:lang w:val="de-DE"/>
        </w:rPr>
      </w:pPr>
      <w:bookmarkStart w:id="82" w:name="_Toc476841859"/>
      <w:bookmarkStart w:id="83" w:name="_Toc477418963"/>
      <w:bookmarkStart w:id="84" w:name="_Toc522888760"/>
      <w:r w:rsidRPr="00D632BA">
        <w:rPr>
          <w:u w:val="single"/>
          <w:lang w:val="de-DE"/>
        </w:rPr>
        <w:t xml:space="preserve">Anlage 2: Zusätzlicher Standardwortlaut (ASW) </w:t>
      </w:r>
      <w:r w:rsidRPr="00D632BA">
        <w:rPr>
          <w:strike/>
          <w:highlight w:val="lightGray"/>
          <w:u w:val="single"/>
          <w:lang w:val="de-DE"/>
        </w:rPr>
        <w:t>für die TG-Mustervorlage</w:t>
      </w:r>
      <w:bookmarkEnd w:id="82"/>
      <w:bookmarkEnd w:id="83"/>
      <w:bookmarkEnd w:id="84"/>
    </w:p>
    <w:p w:rsidR="005C266C" w:rsidRPr="00D77F26" w:rsidRDefault="005C266C" w:rsidP="005C266C">
      <w:pPr>
        <w:ind w:left="567" w:right="567"/>
        <w:rPr>
          <w:sz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 xml:space="preserve">„Dieser Abschnitt enthält den zusätzlichen Standardwortlaut (ASW), der dem </w:t>
      </w:r>
      <w:r w:rsidRPr="00D77F26">
        <w:rPr>
          <w:rFonts w:cs="Arial"/>
          <w:sz w:val="18"/>
          <w:szCs w:val="18"/>
          <w:highlight w:val="lightGray"/>
          <w:u w:val="single"/>
          <w:lang w:val="de-DE"/>
        </w:rPr>
        <w:t xml:space="preserve">allgemeingültigen </w:t>
      </w:r>
      <w:r w:rsidRPr="00D77F26">
        <w:rPr>
          <w:rFonts w:cs="Arial"/>
          <w:sz w:val="18"/>
          <w:szCs w:val="18"/>
          <w:lang w:val="de-DE"/>
        </w:rPr>
        <w:t xml:space="preserve">Standardwortlaut in </w:t>
      </w:r>
      <w:r w:rsidRPr="00D77F26">
        <w:rPr>
          <w:rFonts w:cs="Arial"/>
          <w:strike/>
          <w:sz w:val="18"/>
          <w:szCs w:val="18"/>
          <w:highlight w:val="lightGray"/>
          <w:lang w:val="de-DE"/>
        </w:rPr>
        <w:t>der TG-Mustervorlage (</w:t>
      </w:r>
      <w:r w:rsidRPr="00D77F26">
        <w:rPr>
          <w:rFonts w:cs="Arial"/>
          <w:sz w:val="18"/>
          <w:szCs w:val="18"/>
          <w:lang w:val="de-DE"/>
        </w:rPr>
        <w:t>Anlage 1</w:t>
      </w:r>
      <w:r w:rsidRPr="00D77F26">
        <w:rPr>
          <w:rFonts w:cs="Arial"/>
          <w:strike/>
          <w:sz w:val="18"/>
          <w:szCs w:val="18"/>
          <w:highlight w:val="lightGray"/>
          <w:lang w:val="de-DE"/>
        </w:rPr>
        <w:t>)</w:t>
      </w:r>
      <w:r w:rsidRPr="00D77F26">
        <w:rPr>
          <w:rFonts w:cs="Arial"/>
          <w:sz w:val="18"/>
          <w:szCs w:val="18"/>
          <w:lang w:val="de-DE"/>
        </w:rPr>
        <w:t xml:space="preserve"> hinzugefügt werden kann.“ Die </w:t>
      </w:r>
      <w:proofErr w:type="spellStart"/>
      <w:r w:rsidRPr="00D77F26">
        <w:rPr>
          <w:rFonts w:cs="Arial"/>
          <w:sz w:val="18"/>
          <w:szCs w:val="18"/>
          <w:lang w:val="de-DE"/>
        </w:rPr>
        <w:t>Numerierung</w:t>
      </w:r>
      <w:proofErr w:type="spellEnd"/>
      <w:r w:rsidRPr="00D77F26">
        <w:rPr>
          <w:rFonts w:cs="Arial"/>
          <w:sz w:val="18"/>
          <w:szCs w:val="18"/>
          <w:lang w:val="de-DE"/>
        </w:rPr>
        <w:t xml:space="preserve"> entspricht der </w:t>
      </w:r>
      <w:proofErr w:type="spellStart"/>
      <w:r w:rsidRPr="00D77F26">
        <w:rPr>
          <w:rFonts w:cs="Arial"/>
          <w:sz w:val="18"/>
          <w:szCs w:val="18"/>
          <w:lang w:val="de-DE"/>
        </w:rPr>
        <w:t>Numerierung</w:t>
      </w:r>
      <w:proofErr w:type="spellEnd"/>
      <w:r w:rsidRPr="00D77F26">
        <w:rPr>
          <w:rFonts w:cs="Arial"/>
          <w:sz w:val="18"/>
          <w:szCs w:val="18"/>
          <w:lang w:val="de-DE"/>
        </w:rPr>
        <w:t xml:space="preserve"> in </w:t>
      </w:r>
      <w:r w:rsidRPr="00D77F26">
        <w:rPr>
          <w:rFonts w:cs="Arial"/>
          <w:strike/>
          <w:sz w:val="18"/>
          <w:szCs w:val="18"/>
          <w:highlight w:val="lightGray"/>
          <w:lang w:val="de-DE"/>
        </w:rPr>
        <w:t>der TG-Mustervorlage</w:t>
      </w:r>
      <w:r w:rsidRPr="00D77F26">
        <w:rPr>
          <w:rFonts w:cs="Arial"/>
          <w:sz w:val="18"/>
          <w:szCs w:val="18"/>
          <w:highlight w:val="lightGray"/>
          <w:lang w:val="de-DE"/>
        </w:rPr>
        <w:t xml:space="preserve"> </w:t>
      </w:r>
      <w:r w:rsidRPr="00D77F26">
        <w:rPr>
          <w:rFonts w:cs="Arial"/>
          <w:sz w:val="18"/>
          <w:szCs w:val="18"/>
          <w:highlight w:val="lightGray"/>
          <w:u w:val="single"/>
          <w:lang w:val="de-DE"/>
        </w:rPr>
        <w:t>Anlage I</w:t>
      </w:r>
      <w:r w:rsidRPr="00D77F26">
        <w:rPr>
          <w:rFonts w:cs="Arial"/>
          <w:sz w:val="18"/>
          <w:szCs w:val="18"/>
          <w:lang w:val="de-DE"/>
        </w:rPr>
        <w:t>.”</w:t>
      </w:r>
    </w:p>
    <w:p w:rsidR="005C266C" w:rsidRPr="00D77F26" w:rsidRDefault="005C266C" w:rsidP="005C266C">
      <w:pPr>
        <w:ind w:left="567"/>
        <w:rPr>
          <w:rFonts w:cs="Arial"/>
          <w:sz w:val="18"/>
          <w:szCs w:val="18"/>
          <w:lang w:val="de-DE"/>
        </w:rPr>
      </w:pPr>
    </w:p>
    <w:p w:rsidR="005C266C" w:rsidRPr="00D77F26" w:rsidRDefault="005C266C" w:rsidP="005C266C">
      <w:pPr>
        <w:ind w:left="567" w:right="567"/>
        <w:rPr>
          <w:sz w:val="18"/>
          <w:lang w:val="de-DE"/>
        </w:rPr>
      </w:pPr>
    </w:p>
    <w:p w:rsidR="005C266C" w:rsidRPr="00BD5A9F" w:rsidRDefault="005C266C" w:rsidP="006D63B1">
      <w:pPr>
        <w:pStyle w:val="ListParagraph"/>
        <w:numPr>
          <w:ilvl w:val="0"/>
          <w:numId w:val="1"/>
        </w:numPr>
        <w:ind w:left="0" w:firstLine="0"/>
        <w:rPr>
          <w:szCs w:val="18"/>
          <w:lang w:val="de-DE"/>
        </w:rPr>
      </w:pPr>
      <w:r w:rsidRPr="00BD5A9F">
        <w:rPr>
          <w:szCs w:val="18"/>
          <w:lang w:val="de-DE"/>
        </w:rPr>
        <w:t>Es wird vorgeschlagen, die Überschrift jeglichen zusätzlichen Standardwortlauts zu ändern, um Hinweise auf „TG-Mustervorlage“ wie folgt zu streichen:</w:t>
      </w:r>
    </w:p>
    <w:p w:rsidR="005C266C" w:rsidRPr="00BD5A9F" w:rsidRDefault="005C266C" w:rsidP="005C266C">
      <w:pPr>
        <w:rPr>
          <w:sz w:val="22"/>
          <w:lang w:val="de-DE"/>
        </w:rPr>
      </w:pPr>
    </w:p>
    <w:p w:rsidR="005C266C" w:rsidRPr="00BD5A9F" w:rsidRDefault="005C266C" w:rsidP="005C266C">
      <w:pPr>
        <w:rPr>
          <w:rFonts w:cs="Arial"/>
          <w:szCs w:val="18"/>
          <w:lang w:val="de-DE"/>
        </w:rPr>
      </w:pPr>
      <w:r w:rsidRPr="00BD5A9F">
        <w:rPr>
          <w:rFonts w:cs="Arial"/>
          <w:szCs w:val="18"/>
          <w:lang w:val="de-DE"/>
        </w:rPr>
        <w:t>Beispiel:</w:t>
      </w:r>
    </w:p>
    <w:p w:rsidR="005C266C" w:rsidRPr="00BD5A9F" w:rsidRDefault="005C266C" w:rsidP="005C266C">
      <w:pPr>
        <w:rPr>
          <w:sz w:val="22"/>
          <w:lang w:val="de-DE"/>
        </w:rPr>
      </w:pPr>
    </w:p>
    <w:p w:rsidR="005C266C" w:rsidRPr="00BD5A9F" w:rsidRDefault="005C266C" w:rsidP="00BD5A9F">
      <w:pPr>
        <w:ind w:left="567"/>
        <w:rPr>
          <w:rFonts w:cs="Arial"/>
          <w:sz w:val="18"/>
          <w:szCs w:val="18"/>
          <w:lang w:val="de-DE"/>
        </w:rPr>
      </w:pPr>
      <w:bookmarkStart w:id="85" w:name="_Toc463342915"/>
      <w:r w:rsidRPr="00BD5A9F">
        <w:rPr>
          <w:rFonts w:cs="Arial"/>
          <w:sz w:val="18"/>
          <w:szCs w:val="18"/>
          <w:lang w:val="de-DE"/>
        </w:rPr>
        <w:t>„ASW 0  (</w:t>
      </w:r>
      <w:r w:rsidRPr="00BD5A9F">
        <w:rPr>
          <w:rFonts w:cs="Arial"/>
          <w:strike/>
          <w:sz w:val="18"/>
          <w:szCs w:val="18"/>
          <w:highlight w:val="lightGray"/>
          <w:lang w:val="de-DE"/>
        </w:rPr>
        <w:t>TG-Mustervorlage:</w:t>
      </w:r>
      <w:r w:rsidRPr="00BD5A9F">
        <w:rPr>
          <w:rFonts w:cs="Arial"/>
          <w:strike/>
          <w:sz w:val="18"/>
          <w:szCs w:val="18"/>
          <w:lang w:val="de-DE"/>
        </w:rPr>
        <w:t xml:space="preserve">  </w:t>
      </w:r>
      <w:r w:rsidRPr="00BD5A9F">
        <w:rPr>
          <w:rFonts w:cs="Arial"/>
          <w:sz w:val="18"/>
          <w:szCs w:val="18"/>
          <w:lang w:val="de-DE"/>
        </w:rPr>
        <w:t>Kapitel 1.1) – In den Prüfungsrichtlinien berücksichtigte Sortentypen</w:t>
      </w:r>
      <w:bookmarkEnd w:id="85"/>
      <w:r w:rsidRPr="00BD5A9F">
        <w:rPr>
          <w:rFonts w:cs="Arial"/>
          <w:sz w:val="18"/>
          <w:szCs w:val="18"/>
          <w:lang w:val="de-DE"/>
        </w:rPr>
        <w:t>”</w:t>
      </w:r>
    </w:p>
    <w:p w:rsidR="005C266C" w:rsidRPr="00D77F26" w:rsidRDefault="005C266C" w:rsidP="005C266C">
      <w:pPr>
        <w:ind w:firstLine="567"/>
        <w:rPr>
          <w:rFonts w:cs="Arial"/>
          <w:sz w:val="18"/>
          <w:szCs w:val="18"/>
          <w:lang w:val="de-DE"/>
        </w:rPr>
      </w:pPr>
    </w:p>
    <w:p w:rsidR="005C266C" w:rsidRPr="00D77F26" w:rsidRDefault="005C266C" w:rsidP="005C266C">
      <w:pPr>
        <w:ind w:firstLine="567"/>
        <w:rPr>
          <w:rFonts w:cs="Arial"/>
          <w:sz w:val="18"/>
          <w:szCs w:val="18"/>
          <w:lang w:val="de-DE"/>
        </w:rPr>
      </w:pPr>
    </w:p>
    <w:p w:rsidR="005C266C" w:rsidRPr="00D77F26" w:rsidRDefault="005C266C" w:rsidP="005C266C">
      <w:pPr>
        <w:keepNext/>
        <w:ind w:left="567"/>
        <w:outlineLvl w:val="2"/>
        <w:rPr>
          <w:rFonts w:cs="Arial"/>
          <w:sz w:val="18"/>
          <w:szCs w:val="18"/>
          <w:lang w:val="de-DE"/>
        </w:rPr>
      </w:pPr>
      <w:bookmarkStart w:id="86" w:name="_Toc463342929"/>
      <w:bookmarkStart w:id="87" w:name="_Toc476841860"/>
      <w:bookmarkStart w:id="88" w:name="_Toc477418964"/>
      <w:bookmarkStart w:id="89" w:name="_Toc522888761"/>
      <w:r w:rsidRPr="00D77F26">
        <w:rPr>
          <w:rFonts w:cs="Arial"/>
          <w:sz w:val="18"/>
          <w:szCs w:val="18"/>
          <w:lang w:val="de-DE"/>
        </w:rPr>
        <w:t>„ASW 4  (</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3.3) – Bedingungen  für die Durchführung der Prüfung</w:t>
      </w:r>
      <w:bookmarkEnd w:id="86"/>
      <w:bookmarkEnd w:id="87"/>
      <w:bookmarkEnd w:id="88"/>
      <w:bookmarkEnd w:id="89"/>
    </w:p>
    <w:p w:rsidR="005C266C" w:rsidRPr="00D77F26" w:rsidRDefault="005C266C" w:rsidP="00BD5A9F">
      <w:pPr>
        <w:keepNext/>
        <w:rPr>
          <w:rFonts w:cs="Arial"/>
          <w:sz w:val="18"/>
          <w:szCs w:val="18"/>
          <w:lang w:val="de-DE"/>
        </w:rPr>
      </w:pPr>
    </w:p>
    <w:p w:rsidR="005C266C" w:rsidRPr="00D77F26" w:rsidRDefault="005C266C" w:rsidP="005C266C">
      <w:pPr>
        <w:keepNext/>
        <w:ind w:left="1134" w:hanging="567"/>
        <w:outlineLvl w:val="3"/>
        <w:rPr>
          <w:rFonts w:cs="Arial"/>
          <w:sz w:val="18"/>
          <w:szCs w:val="18"/>
          <w:u w:val="single"/>
          <w:lang w:val="de-DE"/>
        </w:rPr>
      </w:pPr>
      <w:bookmarkStart w:id="90" w:name="_Toc463342930"/>
      <w:bookmarkStart w:id="91" w:name="_Toc27819136"/>
      <w:bookmarkStart w:id="92" w:name="_Toc27819317"/>
      <w:bookmarkStart w:id="93" w:name="_Toc27819498"/>
      <w:r w:rsidRPr="00D77F26">
        <w:rPr>
          <w:rFonts w:cs="Arial"/>
          <w:sz w:val="18"/>
          <w:szCs w:val="18"/>
          <w:u w:val="single"/>
          <w:lang w:val="de-DE"/>
        </w:rPr>
        <w:t>„Informationen für die Durchführung der Prüfung besonderer Merkmale</w:t>
      </w:r>
      <w:bookmarkEnd w:id="90"/>
    </w:p>
    <w:p w:rsidR="005C266C" w:rsidRPr="00D77F26" w:rsidRDefault="005C266C" w:rsidP="00BD5A9F">
      <w:pPr>
        <w:keepNext/>
        <w:rPr>
          <w:rFonts w:cs="Arial"/>
          <w:sz w:val="18"/>
          <w:szCs w:val="18"/>
          <w:lang w:val="de-DE"/>
        </w:rPr>
      </w:pPr>
    </w:p>
    <w:p w:rsidR="005C266C" w:rsidRPr="00D77F26" w:rsidRDefault="00BD5A9F" w:rsidP="00BD5A9F">
      <w:pPr>
        <w:keepNext/>
        <w:ind w:left="1134" w:hanging="567"/>
        <w:outlineLvl w:val="4"/>
        <w:rPr>
          <w:rFonts w:cs="Arial"/>
          <w:i/>
          <w:sz w:val="18"/>
          <w:szCs w:val="18"/>
          <w:lang w:val="de-DE"/>
        </w:rPr>
      </w:pPr>
      <w:bookmarkStart w:id="94" w:name="_Toc463342931"/>
      <w:r>
        <w:rPr>
          <w:rFonts w:cs="Arial"/>
          <w:i/>
          <w:sz w:val="18"/>
          <w:szCs w:val="18"/>
          <w:lang w:val="de-DE"/>
        </w:rPr>
        <w:t>„a)</w:t>
      </w:r>
      <w:r>
        <w:rPr>
          <w:rFonts w:cs="Arial"/>
          <w:i/>
          <w:sz w:val="18"/>
          <w:szCs w:val="18"/>
          <w:lang w:val="de-DE"/>
        </w:rPr>
        <w:tab/>
      </w:r>
      <w:r w:rsidR="005C266C" w:rsidRPr="00D77F26">
        <w:rPr>
          <w:rFonts w:cs="Arial"/>
          <w:i/>
          <w:sz w:val="18"/>
          <w:szCs w:val="18"/>
          <w:lang w:val="de-DE"/>
        </w:rPr>
        <w:t>Entwicklungsstadium für die Prüfung</w:t>
      </w:r>
      <w:bookmarkEnd w:id="91"/>
      <w:bookmarkEnd w:id="92"/>
      <w:bookmarkEnd w:id="93"/>
      <w:bookmarkEnd w:id="94"/>
    </w:p>
    <w:p w:rsidR="005C266C" w:rsidRPr="00D77F26" w:rsidRDefault="005C266C" w:rsidP="00BD5A9F">
      <w:pPr>
        <w:keepNext/>
        <w:ind w:left="567"/>
        <w:rPr>
          <w:rFonts w:cs="Arial"/>
          <w:sz w:val="18"/>
          <w:szCs w:val="18"/>
          <w:lang w:val="de-DE"/>
        </w:rPr>
      </w:pPr>
    </w:p>
    <w:p w:rsidR="005C266C" w:rsidRPr="00D77F26" w:rsidRDefault="005C266C" w:rsidP="00BD5A9F">
      <w:pPr>
        <w:ind w:left="567"/>
        <w:rPr>
          <w:rFonts w:cs="Arial"/>
          <w:sz w:val="18"/>
          <w:szCs w:val="18"/>
          <w:lang w:val="de-DE"/>
        </w:rPr>
      </w:pPr>
      <w:r w:rsidRPr="00D77F26">
        <w:rPr>
          <w:rFonts w:cs="Arial"/>
          <w:sz w:val="18"/>
          <w:szCs w:val="18"/>
          <w:lang w:val="de-DE"/>
        </w:rPr>
        <w:t xml:space="preserve">„Das optimale Entwicklungsstadium für die Erfassung eines jeden Merkmals ist durch einen Schlüssel in </w:t>
      </w:r>
      <w:proofErr w:type="gramStart"/>
      <w:r w:rsidRPr="00D77F26">
        <w:rPr>
          <w:rFonts w:cs="Arial"/>
          <w:strike/>
          <w:sz w:val="18"/>
          <w:szCs w:val="18"/>
          <w:highlight w:val="lightGray"/>
          <w:lang w:val="de-DE"/>
        </w:rPr>
        <w:t>zweiten</w:t>
      </w:r>
      <w:proofErr w:type="gramEnd"/>
      <w:r w:rsidRPr="00D77F26">
        <w:rPr>
          <w:rFonts w:cs="Arial"/>
          <w:strike/>
          <w:sz w:val="18"/>
          <w:szCs w:val="18"/>
          <w:highlight w:val="lightGray"/>
          <w:lang w:val="de-DE"/>
        </w:rPr>
        <w:t xml:space="preserve"> </w:t>
      </w:r>
      <w:proofErr w:type="spellStart"/>
      <w:r w:rsidRPr="00D77F26">
        <w:rPr>
          <w:rFonts w:cs="Arial"/>
          <w:strike/>
          <w:sz w:val="18"/>
          <w:szCs w:val="18"/>
          <w:highlight w:val="lightGray"/>
          <w:lang w:val="de-DE"/>
        </w:rPr>
        <w:t>Spalte</w:t>
      </w:r>
      <w:r w:rsidRPr="00D77F26">
        <w:rPr>
          <w:rFonts w:cs="Arial"/>
          <w:sz w:val="18"/>
          <w:szCs w:val="18"/>
          <w:lang w:val="de-DE"/>
        </w:rPr>
        <w:t>der</w:t>
      </w:r>
      <w:proofErr w:type="spellEnd"/>
      <w:r w:rsidRPr="00D77F26">
        <w:rPr>
          <w:rFonts w:cs="Arial"/>
          <w:sz w:val="18"/>
          <w:szCs w:val="18"/>
          <w:lang w:val="de-DE"/>
        </w:rPr>
        <w:t xml:space="preserve"> Merkmalstabelle angegeben. Die durch die einzelnen Schlüssel angegebenen Entwicklungsstadien sind in Kapitel 8  beschrieben […].”</w:t>
      </w:r>
    </w:p>
    <w:p w:rsidR="005C266C" w:rsidRPr="00D77F26" w:rsidRDefault="005C266C" w:rsidP="00BD5A9F">
      <w:pPr>
        <w:ind w:left="567"/>
        <w:rPr>
          <w:rFonts w:cs="Arial"/>
          <w:sz w:val="18"/>
          <w:szCs w:val="18"/>
          <w:lang w:val="de-DE"/>
        </w:rPr>
      </w:pPr>
    </w:p>
    <w:p w:rsidR="005C266C" w:rsidRPr="00D77F26" w:rsidRDefault="005C266C" w:rsidP="005C266C">
      <w:pPr>
        <w:keepNext/>
        <w:ind w:left="1134" w:hanging="567"/>
        <w:outlineLvl w:val="4"/>
        <w:rPr>
          <w:rFonts w:cs="Arial"/>
          <w:i/>
          <w:sz w:val="18"/>
          <w:szCs w:val="18"/>
          <w:lang w:val="de-DE"/>
        </w:rPr>
      </w:pPr>
      <w:bookmarkStart w:id="95" w:name="_Toc27819138"/>
      <w:bookmarkStart w:id="96" w:name="_Toc27819319"/>
      <w:bookmarkStart w:id="97" w:name="_Toc27819500"/>
      <w:bookmarkStart w:id="98" w:name="_Toc463342932"/>
      <w:r w:rsidRPr="00D77F26">
        <w:rPr>
          <w:rFonts w:cs="Arial"/>
          <w:i/>
          <w:sz w:val="18"/>
          <w:szCs w:val="18"/>
          <w:lang w:val="de-DE"/>
        </w:rPr>
        <w:t>„b)</w:t>
      </w:r>
      <w:r w:rsidRPr="00D77F26">
        <w:rPr>
          <w:rFonts w:cs="Arial"/>
          <w:i/>
          <w:sz w:val="18"/>
          <w:szCs w:val="18"/>
          <w:lang w:val="de-DE"/>
        </w:rPr>
        <w:tab/>
        <w:t>Typ der Parzelle für die Erfassung</w:t>
      </w:r>
      <w:bookmarkEnd w:id="95"/>
      <w:bookmarkEnd w:id="96"/>
      <w:bookmarkEnd w:id="97"/>
      <w:bookmarkEnd w:id="98"/>
    </w:p>
    <w:p w:rsidR="005C266C" w:rsidRPr="00D77F26" w:rsidRDefault="005C266C" w:rsidP="00BD5A9F">
      <w:pPr>
        <w:ind w:left="567"/>
        <w:rPr>
          <w:rFonts w:cs="Arial"/>
          <w:sz w:val="18"/>
          <w:szCs w:val="18"/>
          <w:lang w:val="de-DE"/>
        </w:rPr>
      </w:pPr>
    </w:p>
    <w:p w:rsidR="005C266C" w:rsidRPr="00D77F26" w:rsidRDefault="005C266C" w:rsidP="00BD5A9F">
      <w:pPr>
        <w:ind w:left="567"/>
        <w:rPr>
          <w:rFonts w:cs="Arial"/>
          <w:sz w:val="18"/>
          <w:szCs w:val="18"/>
          <w:lang w:val="de-DE"/>
        </w:rPr>
      </w:pPr>
      <w:r w:rsidRPr="00D77F26">
        <w:rPr>
          <w:rFonts w:cs="Arial"/>
          <w:sz w:val="18"/>
          <w:szCs w:val="18"/>
          <w:lang w:val="de-DE"/>
        </w:rPr>
        <w:t xml:space="preserve">„Folgender Wortlaut kann beispielsweise zu den entsprechenden Prüfungsrichtlinien hinzugefügt werden: </w:t>
      </w:r>
    </w:p>
    <w:p w:rsidR="005C266C" w:rsidRPr="00D77F26" w:rsidRDefault="005C266C" w:rsidP="00BD5A9F">
      <w:pPr>
        <w:ind w:left="567"/>
        <w:rPr>
          <w:rFonts w:cs="Arial"/>
          <w:sz w:val="18"/>
          <w:szCs w:val="18"/>
          <w:lang w:val="de-DE"/>
        </w:rPr>
      </w:pPr>
    </w:p>
    <w:p w:rsidR="005C266C" w:rsidRPr="00D77F26" w:rsidRDefault="005C266C" w:rsidP="005C266C">
      <w:pPr>
        <w:spacing w:after="120"/>
        <w:ind w:left="567" w:right="566"/>
        <w:jc w:val="left"/>
        <w:rPr>
          <w:rFonts w:cs="Arial"/>
          <w:sz w:val="18"/>
          <w:szCs w:val="18"/>
          <w:lang w:val="de-DE"/>
        </w:rPr>
      </w:pPr>
      <w:r w:rsidRPr="00D77F26">
        <w:rPr>
          <w:rFonts w:cs="Arial"/>
          <w:sz w:val="18"/>
          <w:szCs w:val="18"/>
          <w:lang w:val="de-DE"/>
        </w:rPr>
        <w:t xml:space="preserve">„Der für die Erfassung des Merkmals empfohlene Parzellentyp ist durch folgende Kennzeichnung in </w:t>
      </w:r>
      <w:r w:rsidRPr="00D77F26">
        <w:rPr>
          <w:rFonts w:cs="Arial"/>
          <w:strike/>
          <w:sz w:val="18"/>
          <w:szCs w:val="18"/>
          <w:highlight w:val="lightGray"/>
          <w:lang w:val="de-DE"/>
        </w:rPr>
        <w:t>der zweiten Spalte</w:t>
      </w:r>
      <w:r w:rsidRPr="00D77F26">
        <w:rPr>
          <w:rFonts w:cs="Arial"/>
          <w:sz w:val="18"/>
          <w:szCs w:val="18"/>
          <w:lang w:val="de-DE"/>
        </w:rPr>
        <w:t xml:space="preserve"> der Merkmalstabelle angegeben: </w:t>
      </w:r>
    </w:p>
    <w:p w:rsidR="005C266C" w:rsidRPr="00D77F26" w:rsidRDefault="005C266C" w:rsidP="005C266C">
      <w:pPr>
        <w:rPr>
          <w:rFonts w:cs="Arial"/>
          <w:sz w:val="18"/>
          <w:szCs w:val="18"/>
          <w:lang w:val="de-DE"/>
        </w:rPr>
      </w:pPr>
    </w:p>
    <w:p w:rsidR="005C266C" w:rsidRPr="00D77F26" w:rsidRDefault="005C266C" w:rsidP="005C266C">
      <w:pPr>
        <w:ind w:left="1134"/>
        <w:rPr>
          <w:rFonts w:cs="Arial"/>
          <w:sz w:val="18"/>
          <w:szCs w:val="18"/>
          <w:lang w:val="de-DE"/>
        </w:rPr>
      </w:pPr>
      <w:r w:rsidRPr="00D77F26">
        <w:rPr>
          <w:rFonts w:cs="Arial"/>
          <w:sz w:val="18"/>
          <w:szCs w:val="18"/>
          <w:lang w:val="de-DE"/>
        </w:rPr>
        <w:t>A:</w:t>
      </w:r>
      <w:r w:rsidRPr="00D77F26">
        <w:rPr>
          <w:rFonts w:cs="Arial"/>
          <w:sz w:val="18"/>
          <w:szCs w:val="18"/>
          <w:lang w:val="de-DE"/>
        </w:rPr>
        <w:tab/>
        <w:t>Einzelpflanzen</w:t>
      </w:r>
    </w:p>
    <w:p w:rsidR="005C266C" w:rsidRPr="00D77F26" w:rsidRDefault="005C266C" w:rsidP="005C266C">
      <w:pPr>
        <w:ind w:left="1134"/>
        <w:rPr>
          <w:rFonts w:cs="Arial"/>
          <w:sz w:val="18"/>
          <w:szCs w:val="18"/>
          <w:lang w:val="de-DE"/>
        </w:rPr>
      </w:pPr>
      <w:r w:rsidRPr="00D77F26">
        <w:rPr>
          <w:rFonts w:cs="Arial"/>
          <w:sz w:val="18"/>
          <w:szCs w:val="18"/>
          <w:lang w:val="de-DE"/>
        </w:rPr>
        <w:t xml:space="preserve">B: </w:t>
      </w:r>
      <w:r w:rsidRPr="00D77F26">
        <w:rPr>
          <w:rFonts w:cs="Arial"/>
          <w:sz w:val="18"/>
          <w:szCs w:val="18"/>
          <w:lang w:val="de-DE"/>
        </w:rPr>
        <w:tab/>
        <w:t>Parzellen in Reihen</w:t>
      </w:r>
    </w:p>
    <w:p w:rsidR="005C266C" w:rsidRPr="00D77F26" w:rsidRDefault="005C266C" w:rsidP="005C266C">
      <w:pPr>
        <w:ind w:left="1134"/>
        <w:rPr>
          <w:rFonts w:cs="Arial"/>
          <w:sz w:val="18"/>
          <w:szCs w:val="18"/>
          <w:lang w:val="de-DE"/>
        </w:rPr>
      </w:pPr>
      <w:r w:rsidRPr="00D77F26">
        <w:rPr>
          <w:rFonts w:cs="Arial"/>
          <w:sz w:val="18"/>
          <w:szCs w:val="18"/>
          <w:lang w:val="de-DE"/>
        </w:rPr>
        <w:t>C:</w:t>
      </w:r>
      <w:r w:rsidRPr="00D77F26">
        <w:rPr>
          <w:rFonts w:cs="Arial"/>
          <w:sz w:val="18"/>
          <w:szCs w:val="18"/>
          <w:lang w:val="de-DE"/>
        </w:rPr>
        <w:tab/>
        <w:t>besondere Prüfung</w:t>
      </w:r>
    </w:p>
    <w:p w:rsidR="005C266C" w:rsidRPr="00D77F26" w:rsidRDefault="005C266C" w:rsidP="00BD5A9F">
      <w:pPr>
        <w:ind w:left="567"/>
        <w:rPr>
          <w:rFonts w:cs="Arial"/>
          <w:sz w:val="18"/>
          <w:szCs w:val="18"/>
          <w:lang w:val="de-DE"/>
        </w:rPr>
      </w:pPr>
    </w:p>
    <w:p w:rsidR="005C266C" w:rsidRPr="00D77F26" w:rsidRDefault="005C266C" w:rsidP="00BD5A9F">
      <w:pPr>
        <w:ind w:left="567"/>
        <w:rPr>
          <w:rFonts w:cs="Arial"/>
          <w:sz w:val="18"/>
          <w:szCs w:val="18"/>
          <w:lang w:val="de-DE"/>
        </w:rPr>
      </w:pPr>
      <w:r w:rsidRPr="00D77F26">
        <w:rPr>
          <w:rFonts w:cs="Arial"/>
          <w:sz w:val="18"/>
          <w:szCs w:val="18"/>
          <w:lang w:val="de-DE"/>
        </w:rPr>
        <w:t>[…]</w:t>
      </w:r>
    </w:p>
    <w:p w:rsidR="005C266C" w:rsidRPr="00D77F26" w:rsidRDefault="005C266C" w:rsidP="00BD5A9F">
      <w:pPr>
        <w:ind w:left="567"/>
        <w:rPr>
          <w:rFonts w:cs="Arial"/>
          <w:sz w:val="18"/>
          <w:szCs w:val="18"/>
          <w:lang w:val="de-DE"/>
        </w:rPr>
      </w:pPr>
    </w:p>
    <w:p w:rsidR="005C266C" w:rsidRPr="00D77F26" w:rsidRDefault="005C266C" w:rsidP="005C266C">
      <w:pPr>
        <w:keepNext/>
        <w:ind w:left="567"/>
        <w:outlineLvl w:val="2"/>
        <w:rPr>
          <w:rFonts w:cs="Arial"/>
          <w:sz w:val="18"/>
          <w:szCs w:val="18"/>
          <w:lang w:val="de-DE"/>
        </w:rPr>
      </w:pPr>
      <w:bookmarkStart w:id="99" w:name="_Toc226858737"/>
      <w:bookmarkStart w:id="100" w:name="_Toc463342958"/>
      <w:bookmarkStart w:id="101" w:name="_Toc476841861"/>
      <w:bookmarkStart w:id="102" w:name="_Toc477418965"/>
      <w:bookmarkStart w:id="103" w:name="_Toc522888762"/>
      <w:r w:rsidRPr="00D77F26">
        <w:rPr>
          <w:rFonts w:cs="Arial"/>
          <w:sz w:val="18"/>
          <w:szCs w:val="18"/>
          <w:lang w:val="de-DE"/>
        </w:rPr>
        <w:t>ASW 12.1  (</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8) – Erläuterungen, die mehrere Merkmale betreffen</w:t>
      </w:r>
      <w:bookmarkEnd w:id="99"/>
      <w:bookmarkEnd w:id="100"/>
      <w:bookmarkEnd w:id="101"/>
      <w:bookmarkEnd w:id="102"/>
      <w:bookmarkEnd w:id="103"/>
      <w:r w:rsidRPr="00D77F26">
        <w:rPr>
          <w:rFonts w:cs="Arial"/>
          <w:sz w:val="18"/>
          <w:szCs w:val="18"/>
          <w:lang w:val="de-DE"/>
        </w:rPr>
        <w:t xml:space="preserve"> </w:t>
      </w:r>
    </w:p>
    <w:p w:rsidR="005C266C" w:rsidRPr="00D77F26" w:rsidRDefault="005C266C" w:rsidP="00BD5A9F">
      <w:pPr>
        <w:ind w:left="567"/>
        <w:rPr>
          <w:rFonts w:cs="Arial"/>
          <w:sz w:val="18"/>
          <w:szCs w:val="18"/>
          <w:lang w:val="de-DE"/>
        </w:rPr>
      </w:pPr>
    </w:p>
    <w:p w:rsidR="005C266C" w:rsidRPr="00D77F26" w:rsidRDefault="005C266C" w:rsidP="00BD5A9F">
      <w:pPr>
        <w:keepNext/>
        <w:ind w:left="567"/>
        <w:rPr>
          <w:rFonts w:cs="Arial"/>
          <w:sz w:val="18"/>
          <w:szCs w:val="18"/>
          <w:lang w:val="de-DE"/>
        </w:rPr>
      </w:pPr>
      <w:r w:rsidRPr="00D77F26">
        <w:rPr>
          <w:rFonts w:cs="Arial"/>
          <w:sz w:val="18"/>
          <w:szCs w:val="18"/>
          <w:lang w:val="de-DE"/>
        </w:rPr>
        <w:t>„8.1</w:t>
      </w:r>
      <w:r w:rsidRPr="00D77F26">
        <w:rPr>
          <w:rFonts w:cs="Arial"/>
          <w:sz w:val="18"/>
          <w:szCs w:val="18"/>
          <w:lang w:val="de-DE"/>
        </w:rPr>
        <w:tab/>
        <w:t>Erläuterungen, die mehrere Merkmale betreffen</w:t>
      </w:r>
    </w:p>
    <w:p w:rsidR="005C266C" w:rsidRPr="00D77F26" w:rsidRDefault="005C266C" w:rsidP="00BD5A9F">
      <w:pPr>
        <w:keepNext/>
        <w:ind w:left="567"/>
        <w:rPr>
          <w:rFonts w:cs="Arial"/>
          <w:sz w:val="18"/>
          <w:szCs w:val="18"/>
          <w:lang w:val="de-DE"/>
        </w:rPr>
      </w:pPr>
    </w:p>
    <w:p w:rsidR="005C266C" w:rsidRPr="00D77F26" w:rsidRDefault="005C266C" w:rsidP="00BD5A9F">
      <w:pPr>
        <w:keepNext/>
        <w:ind w:left="567"/>
        <w:rPr>
          <w:rFonts w:cs="Arial"/>
          <w:sz w:val="18"/>
          <w:szCs w:val="18"/>
          <w:lang w:val="de-DE"/>
        </w:rPr>
      </w:pPr>
      <w:r w:rsidRPr="00D77F26">
        <w:rPr>
          <w:rFonts w:cs="Arial"/>
          <w:sz w:val="18"/>
          <w:szCs w:val="18"/>
          <w:lang w:val="de-DE"/>
        </w:rPr>
        <w:t xml:space="preserve">„Merkmale, die folgende Kennzeichnung haben, </w:t>
      </w:r>
      <w:r w:rsidRPr="00D77F26">
        <w:rPr>
          <w:rFonts w:cs="Arial"/>
          <w:strike/>
          <w:sz w:val="18"/>
          <w:szCs w:val="18"/>
          <w:highlight w:val="lightGray"/>
          <w:lang w:val="de-DE"/>
        </w:rPr>
        <w:t xml:space="preserve">in der zweiten Spalte der Merkmalstabelle, </w:t>
      </w:r>
      <w:r w:rsidRPr="00D77F26">
        <w:rPr>
          <w:rFonts w:cs="Arial"/>
          <w:sz w:val="18"/>
          <w:szCs w:val="18"/>
          <w:lang w:val="de-DE"/>
        </w:rPr>
        <w:t xml:space="preserve">sollten wie nachstehend angegeben geprüft werden: </w:t>
      </w:r>
    </w:p>
    <w:p w:rsidR="005C266C" w:rsidRPr="00D77F26" w:rsidRDefault="005C266C" w:rsidP="00BD5A9F">
      <w:pPr>
        <w:keepNext/>
        <w:ind w:left="567"/>
        <w:rPr>
          <w:rFonts w:cs="Arial"/>
          <w:sz w:val="18"/>
          <w:szCs w:val="18"/>
          <w:lang w:val="de-DE"/>
        </w:rPr>
      </w:pPr>
    </w:p>
    <w:p w:rsidR="005C266C" w:rsidRPr="00D77F26" w:rsidRDefault="005C266C" w:rsidP="005C266C">
      <w:pPr>
        <w:keepNext/>
        <w:ind w:firstLine="992"/>
        <w:rPr>
          <w:rFonts w:cs="Arial"/>
          <w:sz w:val="18"/>
          <w:szCs w:val="18"/>
          <w:lang w:val="de-DE"/>
        </w:rPr>
      </w:pPr>
      <w:r w:rsidRPr="00D77F26">
        <w:rPr>
          <w:rFonts w:cs="Arial"/>
          <w:sz w:val="18"/>
          <w:szCs w:val="18"/>
          <w:lang w:val="de-DE"/>
        </w:rPr>
        <w:t>a)</w:t>
      </w:r>
    </w:p>
    <w:p w:rsidR="005C266C" w:rsidRPr="00D77F26" w:rsidRDefault="005C266C" w:rsidP="005C266C">
      <w:pPr>
        <w:keepNext/>
        <w:ind w:firstLine="992"/>
        <w:rPr>
          <w:rFonts w:cs="Arial"/>
          <w:sz w:val="18"/>
          <w:szCs w:val="18"/>
          <w:lang w:val="de-DE"/>
        </w:rPr>
      </w:pPr>
      <w:r w:rsidRPr="00D77F26">
        <w:rPr>
          <w:rFonts w:cs="Arial"/>
          <w:sz w:val="18"/>
          <w:szCs w:val="18"/>
          <w:lang w:val="de-DE"/>
        </w:rPr>
        <w:t>b)</w:t>
      </w:r>
      <w:r w:rsidRPr="00D77F26">
        <w:rPr>
          <w:rFonts w:cs="Arial"/>
          <w:sz w:val="18"/>
          <w:szCs w:val="18"/>
          <w:lang w:val="de-DE"/>
        </w:rPr>
        <w:tab/>
        <w:t>usw.</w:t>
      </w:r>
    </w:p>
    <w:p w:rsidR="005C266C" w:rsidRPr="00D77F26" w:rsidRDefault="005C266C" w:rsidP="005C266C">
      <w:pPr>
        <w:keepNext/>
        <w:rPr>
          <w:rFonts w:cs="Arial"/>
          <w:sz w:val="18"/>
          <w:szCs w:val="18"/>
          <w:lang w:val="de-DE"/>
        </w:rPr>
      </w:pPr>
    </w:p>
    <w:p w:rsidR="005C266C" w:rsidRPr="00D77F26" w:rsidRDefault="005C266C" w:rsidP="005C266C">
      <w:pPr>
        <w:ind w:firstLine="567"/>
        <w:rPr>
          <w:rFonts w:cs="Arial"/>
          <w:sz w:val="18"/>
          <w:szCs w:val="18"/>
          <w:lang w:val="de-DE"/>
        </w:rPr>
      </w:pPr>
      <w:r w:rsidRPr="00D77F26">
        <w:rPr>
          <w:rFonts w:cs="Arial"/>
          <w:sz w:val="18"/>
          <w:szCs w:val="18"/>
          <w:lang w:val="de-DE"/>
        </w:rPr>
        <w:t>[…]</w:t>
      </w:r>
    </w:p>
    <w:p w:rsidR="005C266C" w:rsidRDefault="005C266C" w:rsidP="005C266C">
      <w:pPr>
        <w:ind w:firstLine="567"/>
        <w:rPr>
          <w:lang w:val="de-DE"/>
        </w:rPr>
      </w:pPr>
    </w:p>
    <w:p w:rsidR="00BD5A9F" w:rsidRPr="00D77F26" w:rsidRDefault="00BD5A9F" w:rsidP="005C266C">
      <w:pPr>
        <w:ind w:firstLine="567"/>
        <w:rPr>
          <w:lang w:val="de-DE"/>
        </w:rPr>
      </w:pPr>
    </w:p>
    <w:p w:rsidR="005C266C" w:rsidRPr="00D632BA" w:rsidRDefault="005C266C" w:rsidP="00D632BA">
      <w:pPr>
        <w:rPr>
          <w:u w:val="single"/>
          <w:lang w:val="de-DE"/>
        </w:rPr>
      </w:pPr>
      <w:bookmarkStart w:id="104" w:name="_Toc476841862"/>
      <w:bookmarkStart w:id="105" w:name="_Toc477418966"/>
      <w:bookmarkStart w:id="106" w:name="_Toc522888763"/>
      <w:r w:rsidRPr="00D632BA">
        <w:rPr>
          <w:u w:val="single"/>
          <w:lang w:val="de-DE"/>
        </w:rPr>
        <w:t xml:space="preserve">Anlage 3: Erläuterungen (GN) </w:t>
      </w:r>
      <w:r w:rsidRPr="00D632BA">
        <w:rPr>
          <w:strike/>
          <w:highlight w:val="lightGray"/>
          <w:u w:val="single"/>
          <w:lang w:val="de-DE"/>
        </w:rPr>
        <w:t>zur TG-Mustervorlage</w:t>
      </w:r>
      <w:bookmarkEnd w:id="104"/>
      <w:bookmarkEnd w:id="105"/>
      <w:bookmarkEnd w:id="106"/>
    </w:p>
    <w:p w:rsidR="005C266C" w:rsidRPr="00BD5A9F" w:rsidRDefault="005C266C" w:rsidP="00BD5A9F"/>
    <w:p w:rsidR="005C266C" w:rsidRPr="00D77F26" w:rsidRDefault="005C266C" w:rsidP="005C266C">
      <w:pPr>
        <w:ind w:left="567"/>
        <w:rPr>
          <w:rFonts w:cs="Arial"/>
          <w:sz w:val="18"/>
          <w:szCs w:val="18"/>
          <w:lang w:val="de-DE"/>
        </w:rPr>
      </w:pPr>
      <w:r w:rsidRPr="00D77F26">
        <w:rPr>
          <w:rFonts w:cs="Arial"/>
          <w:sz w:val="18"/>
          <w:szCs w:val="18"/>
          <w:lang w:val="de-DE"/>
        </w:rPr>
        <w:t xml:space="preserve">„Dieser Abschnitt enthält erläuternde Anmerkungen (GN) für die Verfasser von Prüfungsrichtlinien, die bei der Entwicklung </w:t>
      </w:r>
      <w:r w:rsidRPr="00D77F26">
        <w:rPr>
          <w:rFonts w:cs="Arial"/>
          <w:strike/>
          <w:sz w:val="18"/>
          <w:szCs w:val="18"/>
          <w:highlight w:val="lightGray"/>
          <w:lang w:val="de-DE"/>
        </w:rPr>
        <w:t>der TG-Mustervorlage (Anlage 1) zu</w:t>
      </w:r>
      <w:r w:rsidRPr="00D77F26">
        <w:rPr>
          <w:rFonts w:cs="Arial"/>
          <w:sz w:val="18"/>
          <w:szCs w:val="18"/>
          <w:lang w:val="de-DE"/>
        </w:rPr>
        <w:t xml:space="preserve"> spezifische</w:t>
      </w:r>
      <w:r w:rsidRPr="00D77F26">
        <w:rPr>
          <w:rFonts w:cs="Arial"/>
          <w:sz w:val="18"/>
          <w:szCs w:val="18"/>
          <w:highlight w:val="lightGray"/>
          <w:u w:val="single"/>
          <w:lang w:val="de-DE"/>
        </w:rPr>
        <w:t>r</w:t>
      </w:r>
      <w:r w:rsidRPr="00D77F26">
        <w:rPr>
          <w:rFonts w:cs="Arial"/>
          <w:sz w:val="18"/>
          <w:szCs w:val="18"/>
          <w:u w:val="single"/>
          <w:lang w:val="de-DE"/>
        </w:rPr>
        <w:t xml:space="preserve"> </w:t>
      </w:r>
      <w:r w:rsidRPr="00D77F26">
        <w:rPr>
          <w:rFonts w:cs="Arial"/>
          <w:sz w:val="18"/>
          <w:szCs w:val="18"/>
          <w:lang w:val="de-DE"/>
        </w:rPr>
        <w:t xml:space="preserve">Prüfungsrichtlinien verwendet werden können. Die </w:t>
      </w:r>
      <w:proofErr w:type="spellStart"/>
      <w:r w:rsidRPr="00D77F26">
        <w:rPr>
          <w:rFonts w:cs="Arial"/>
          <w:sz w:val="18"/>
          <w:szCs w:val="18"/>
          <w:lang w:val="de-DE"/>
        </w:rPr>
        <w:t>Numerierung</w:t>
      </w:r>
      <w:proofErr w:type="spellEnd"/>
      <w:r w:rsidRPr="00D77F26">
        <w:rPr>
          <w:rFonts w:cs="Arial"/>
          <w:sz w:val="18"/>
          <w:szCs w:val="18"/>
          <w:lang w:val="de-DE"/>
        </w:rPr>
        <w:t xml:space="preserve"> entspricht der </w:t>
      </w:r>
      <w:proofErr w:type="spellStart"/>
      <w:r w:rsidRPr="00D77F26">
        <w:rPr>
          <w:rFonts w:cs="Arial"/>
          <w:sz w:val="18"/>
          <w:szCs w:val="18"/>
          <w:lang w:val="de-DE"/>
        </w:rPr>
        <w:t>Numerierung</w:t>
      </w:r>
      <w:proofErr w:type="spellEnd"/>
      <w:r w:rsidRPr="00D77F26">
        <w:rPr>
          <w:rFonts w:cs="Arial"/>
          <w:sz w:val="18"/>
          <w:szCs w:val="18"/>
          <w:lang w:val="de-DE"/>
        </w:rPr>
        <w:t xml:space="preserve"> in </w:t>
      </w:r>
      <w:r w:rsidRPr="00D77F26">
        <w:rPr>
          <w:rFonts w:cs="Arial"/>
          <w:strike/>
          <w:sz w:val="18"/>
          <w:szCs w:val="18"/>
          <w:highlight w:val="lightGray"/>
          <w:lang w:val="de-DE"/>
        </w:rPr>
        <w:t>der TG-Mustervorlage</w:t>
      </w:r>
      <w:r w:rsidRPr="00D77F26">
        <w:rPr>
          <w:rFonts w:cs="Arial"/>
          <w:sz w:val="18"/>
          <w:szCs w:val="18"/>
          <w:highlight w:val="lightGray"/>
          <w:u w:val="single"/>
          <w:lang w:val="de-DE"/>
        </w:rPr>
        <w:t xml:space="preserve"> Anlage I</w:t>
      </w:r>
      <w:r w:rsidRPr="00D77F26">
        <w:rPr>
          <w:rFonts w:cs="Arial"/>
          <w:sz w:val="18"/>
          <w:szCs w:val="18"/>
          <w:lang w:val="de-DE"/>
        </w:rPr>
        <w:t>.”</w:t>
      </w:r>
    </w:p>
    <w:p w:rsidR="00BD5A9F" w:rsidRPr="00BD5A9F" w:rsidRDefault="00BD5A9F" w:rsidP="00BD5A9F"/>
    <w:p w:rsidR="005C266C" w:rsidRPr="00BD5A9F" w:rsidRDefault="005C266C" w:rsidP="00BD5A9F">
      <w:pPr>
        <w:pStyle w:val="ListParagraph"/>
        <w:numPr>
          <w:ilvl w:val="0"/>
          <w:numId w:val="1"/>
        </w:numPr>
        <w:ind w:left="0" w:firstLine="0"/>
        <w:rPr>
          <w:szCs w:val="18"/>
          <w:lang w:val="de-DE"/>
        </w:rPr>
      </w:pPr>
      <w:r w:rsidRPr="00BD5A9F">
        <w:rPr>
          <w:szCs w:val="18"/>
          <w:lang w:val="de-DE"/>
        </w:rPr>
        <w:t>Es wird vorgeschlagen, die Überschrift aller erläuternden Anmerkungen zu ändern, um Hinweise auf „TG-Mustervorlage“ wie folgt zu streichen:</w:t>
      </w:r>
    </w:p>
    <w:p w:rsidR="005C266C" w:rsidRPr="00BD5A9F" w:rsidRDefault="005C266C" w:rsidP="005C266C">
      <w:pPr>
        <w:ind w:firstLine="567"/>
        <w:rPr>
          <w:sz w:val="22"/>
          <w:lang w:val="de-DE"/>
        </w:rPr>
      </w:pPr>
    </w:p>
    <w:p w:rsidR="005C266C" w:rsidRPr="00BD5A9F" w:rsidRDefault="005C266C" w:rsidP="005C266C">
      <w:pPr>
        <w:rPr>
          <w:rFonts w:cs="Arial"/>
          <w:szCs w:val="18"/>
          <w:lang w:val="de-DE"/>
        </w:rPr>
      </w:pPr>
      <w:r w:rsidRPr="00BD5A9F">
        <w:rPr>
          <w:rFonts w:cs="Arial"/>
          <w:szCs w:val="18"/>
          <w:lang w:val="de-DE"/>
        </w:rPr>
        <w:t>Beispiel:</w:t>
      </w:r>
    </w:p>
    <w:p w:rsidR="005C266C" w:rsidRPr="00BD5A9F" w:rsidRDefault="005C266C" w:rsidP="005C266C">
      <w:pPr>
        <w:ind w:firstLine="567"/>
        <w:rPr>
          <w:sz w:val="22"/>
          <w:lang w:val="de-DE"/>
        </w:rPr>
      </w:pPr>
    </w:p>
    <w:p w:rsidR="005C266C" w:rsidRPr="00D77F26" w:rsidRDefault="005C266C" w:rsidP="00BD5A9F">
      <w:pPr>
        <w:tabs>
          <w:tab w:val="left" w:pos="1276"/>
        </w:tabs>
        <w:ind w:left="567"/>
        <w:rPr>
          <w:rFonts w:cs="Arial"/>
          <w:sz w:val="18"/>
          <w:szCs w:val="18"/>
          <w:lang w:val="de-DE"/>
        </w:rPr>
      </w:pPr>
      <w:r w:rsidRPr="00D77F26">
        <w:rPr>
          <w:rFonts w:cs="Arial"/>
          <w:sz w:val="18"/>
          <w:szCs w:val="18"/>
          <w:lang w:val="de-DE"/>
        </w:rPr>
        <w:t>„GN 0</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Titelseite; Kapitel 8) – Verwendung gesetzlich geschützter Texte, Fotoaufnahmen und Abbildungen in Prüfungsrichtlinien“</w:t>
      </w:r>
    </w:p>
    <w:p w:rsidR="00BD5A9F" w:rsidRPr="00BD5A9F" w:rsidRDefault="00BD5A9F" w:rsidP="00BD5A9F">
      <w:pPr>
        <w:ind w:firstLine="567"/>
        <w:rPr>
          <w:sz w:val="18"/>
          <w:lang w:val="de-DE"/>
        </w:rPr>
      </w:pPr>
    </w:p>
    <w:p w:rsidR="00BD5A9F" w:rsidRPr="0069275E" w:rsidRDefault="00BD5A9F" w:rsidP="00BD5A9F">
      <w:pPr>
        <w:ind w:firstLine="567"/>
        <w:rPr>
          <w:sz w:val="18"/>
        </w:rPr>
      </w:pPr>
      <w:r w:rsidRPr="0069275E">
        <w:rPr>
          <w:sz w:val="18"/>
        </w:rPr>
        <w:t>[…]</w:t>
      </w:r>
    </w:p>
    <w:p w:rsidR="00BD5A9F" w:rsidRPr="0069275E" w:rsidRDefault="00BD5A9F" w:rsidP="00BD5A9F">
      <w:pPr>
        <w:ind w:firstLine="567"/>
        <w:rPr>
          <w:sz w:val="18"/>
        </w:rPr>
      </w:pPr>
    </w:p>
    <w:p w:rsidR="005C266C" w:rsidRPr="00D77F26" w:rsidRDefault="005C266C" w:rsidP="00BD5A9F">
      <w:pPr>
        <w:keepNext/>
        <w:tabs>
          <w:tab w:val="left" w:pos="1276"/>
        </w:tabs>
        <w:ind w:left="567"/>
        <w:outlineLvl w:val="2"/>
        <w:rPr>
          <w:rFonts w:cs="Arial"/>
          <w:sz w:val="18"/>
          <w:szCs w:val="18"/>
          <w:lang w:val="de-DE"/>
        </w:rPr>
      </w:pPr>
      <w:bookmarkStart w:id="107" w:name="_Toc463342985"/>
      <w:bookmarkStart w:id="108" w:name="_Toc476841863"/>
      <w:bookmarkStart w:id="109" w:name="_Toc477418967"/>
      <w:bookmarkStart w:id="110" w:name="_Toc522888764"/>
      <w:r w:rsidRPr="00D77F26">
        <w:rPr>
          <w:rFonts w:cs="Arial"/>
          <w:sz w:val="18"/>
          <w:szCs w:val="18"/>
          <w:lang w:val="de-DE"/>
        </w:rPr>
        <w:t>GN 13</w:t>
      </w:r>
      <w:r w:rsidRPr="00D77F26">
        <w:rPr>
          <w:rFonts w:cs="Arial"/>
          <w:sz w:val="18"/>
          <w:szCs w:val="18"/>
          <w:lang w:val="de-DE"/>
        </w:rPr>
        <w:tab/>
        <w:t>Merkmale mit besonderen Funktionen</w:t>
      </w:r>
      <w:bookmarkEnd w:id="107"/>
      <w:bookmarkEnd w:id="108"/>
      <w:bookmarkEnd w:id="109"/>
      <w:bookmarkEnd w:id="110"/>
    </w:p>
    <w:p w:rsidR="005C266C" w:rsidRPr="00D77F26" w:rsidRDefault="005C266C" w:rsidP="005C266C">
      <w:pPr>
        <w:rPr>
          <w:rFonts w:cs="Arial"/>
          <w:sz w:val="18"/>
          <w:szCs w:val="18"/>
          <w:lang w:val="de-DE"/>
        </w:rPr>
      </w:pPr>
    </w:p>
    <w:p w:rsidR="005C266C" w:rsidRPr="00D77F26" w:rsidRDefault="005C266C" w:rsidP="005C266C">
      <w:pPr>
        <w:ind w:left="567"/>
        <w:rPr>
          <w:rFonts w:cs="Arial"/>
          <w:sz w:val="18"/>
          <w:szCs w:val="18"/>
          <w:lang w:val="de-DE"/>
        </w:rPr>
      </w:pPr>
      <w:bookmarkStart w:id="111" w:name="_Toc226858768"/>
      <w:bookmarkStart w:id="112" w:name="_Toc463342986"/>
      <w:r w:rsidRPr="00D77F26">
        <w:rPr>
          <w:rFonts w:cs="Arial"/>
          <w:sz w:val="18"/>
          <w:szCs w:val="18"/>
          <w:lang w:val="de-DE"/>
        </w:rPr>
        <w:t xml:space="preserve">„1. </w:t>
      </w:r>
      <w:r w:rsidRPr="00D77F26">
        <w:rPr>
          <w:rFonts w:cs="Arial"/>
          <w:sz w:val="18"/>
          <w:szCs w:val="18"/>
          <w:lang w:val="de-DE"/>
        </w:rPr>
        <w:tab/>
        <w:t>Merkmale mit Sternchen (</w:t>
      </w:r>
      <w:r w:rsidRPr="00D77F26">
        <w:rPr>
          <w:rFonts w:cs="Arial"/>
          <w:strike/>
          <w:sz w:val="18"/>
          <w:szCs w:val="18"/>
          <w:highlight w:val="lightGray"/>
          <w:lang w:val="de-DE"/>
        </w:rPr>
        <w:t>TG-Mustervorlage:</w:t>
      </w:r>
      <w:r w:rsidRPr="00D77F26">
        <w:rPr>
          <w:rFonts w:cs="Arial"/>
          <w:sz w:val="18"/>
          <w:szCs w:val="18"/>
          <w:lang w:val="de-DE"/>
        </w:rPr>
        <w:t xml:space="preserve">  Kapitel 7</w:t>
      </w:r>
      <w:r w:rsidRPr="00D77F26">
        <w:rPr>
          <w:rFonts w:cs="Arial"/>
          <w:strike/>
          <w:sz w:val="18"/>
          <w:szCs w:val="18"/>
          <w:highlight w:val="lightGray"/>
          <w:lang w:val="de-DE"/>
        </w:rPr>
        <w:t>:  Spalte 1, Kopfzeile 2</w:t>
      </w:r>
      <w:r w:rsidRPr="00D77F26">
        <w:rPr>
          <w:rFonts w:cs="Arial"/>
          <w:sz w:val="18"/>
          <w:szCs w:val="18"/>
          <w:lang w:val="de-DE"/>
        </w:rPr>
        <w:t>)</w:t>
      </w:r>
      <w:bookmarkEnd w:id="111"/>
      <w:bookmarkEnd w:id="112"/>
      <w:r w:rsidRPr="00D77F26">
        <w:rPr>
          <w:rFonts w:cs="Arial"/>
          <w:sz w:val="18"/>
          <w:szCs w:val="18"/>
          <w:lang w:val="de-DE"/>
        </w:rPr>
        <w:t>”</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„1.1</w:t>
      </w:r>
      <w:r w:rsidRPr="00D77F26">
        <w:rPr>
          <w:rFonts w:cs="Arial"/>
          <w:sz w:val="18"/>
          <w:szCs w:val="18"/>
          <w:lang w:val="de-DE"/>
        </w:rPr>
        <w:tab/>
        <w:t>Allgemeine Einführung (Kapitel 4.8:  Tabelle:  Kategorisierung der Merkmale nach Funktionen) sieht vor, daß Merkmale mit Sternchen „für die internationale Harmonisierung der Sortenbeschreibung von Bedeutung sind“. Die Kriterien für die Auswahl eines Merkmals als Merkmal mit Sternchen sind, daß […]”</w:t>
      </w:r>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13" w:name="_Toc463342995"/>
      <w:bookmarkStart w:id="114" w:name="_Toc476841864"/>
      <w:bookmarkStart w:id="115" w:name="_Toc477418968"/>
      <w:bookmarkStart w:id="116" w:name="_Toc522888765"/>
      <w:r w:rsidRPr="00D77F26">
        <w:rPr>
          <w:rFonts w:cs="Arial"/>
          <w:sz w:val="18"/>
          <w:szCs w:val="18"/>
          <w:lang w:val="de-DE"/>
        </w:rPr>
        <w:t>„GN 17</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 – Darstellung der Merkmale:  Gebilligte Merkmale</w:t>
      </w:r>
      <w:bookmarkEnd w:id="113"/>
      <w:bookmarkEnd w:id="114"/>
      <w:bookmarkEnd w:id="115"/>
      <w:bookmarkEnd w:id="116"/>
    </w:p>
    <w:p w:rsidR="005C266C" w:rsidRPr="00D77F26" w:rsidRDefault="005C266C" w:rsidP="005C266C">
      <w:pPr>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 xml:space="preserve">„Eine Sammlung gebilligter Merkmale mit ihren entsprechenden Ausprägungsstufen, die bereits für die Aufnahme in die bestehenden Prüfungsrichtlinien gebilligt wurden, </w:t>
      </w:r>
      <w:r w:rsidRPr="00D77F26">
        <w:rPr>
          <w:rFonts w:cs="Arial"/>
          <w:sz w:val="18"/>
          <w:szCs w:val="18"/>
          <w:highlight w:val="lightGray"/>
          <w:u w:val="single"/>
          <w:lang w:val="de-DE"/>
        </w:rPr>
        <w:t>[nach der Annahme von Dokument TGP/7] („gebilligte Merkmale“)</w:t>
      </w:r>
      <w:r w:rsidRPr="00D77F26">
        <w:rPr>
          <w:rFonts w:cs="Arial"/>
          <w:sz w:val="18"/>
          <w:szCs w:val="18"/>
          <w:u w:val="single"/>
          <w:lang w:val="de-DE"/>
        </w:rPr>
        <w:t xml:space="preserve"> </w:t>
      </w:r>
      <w:r w:rsidRPr="00D77F26">
        <w:rPr>
          <w:rFonts w:cs="Arial"/>
          <w:sz w:val="18"/>
          <w:szCs w:val="18"/>
          <w:lang w:val="de-DE"/>
        </w:rPr>
        <w:t xml:space="preserve">ist </w:t>
      </w:r>
      <w:r w:rsidRPr="00D77F26">
        <w:rPr>
          <w:rFonts w:cs="Arial"/>
          <w:strike/>
          <w:sz w:val="18"/>
          <w:szCs w:val="18"/>
          <w:highlight w:val="lightGray"/>
          <w:lang w:val="de-DE"/>
        </w:rPr>
        <w:t>in Anlage 4 „Sammlung gebilligter Merkmale”</w:t>
      </w:r>
      <w:r w:rsidRPr="00D77F26">
        <w:rPr>
          <w:rFonts w:cs="Arial"/>
          <w:sz w:val="18"/>
          <w:szCs w:val="18"/>
          <w:highlight w:val="lightGray"/>
          <w:lang w:val="de-DE"/>
        </w:rPr>
        <w:t xml:space="preserve"> </w:t>
      </w:r>
      <w:r w:rsidRPr="00D77F26">
        <w:rPr>
          <w:rFonts w:cs="Arial"/>
          <w:sz w:val="18"/>
          <w:szCs w:val="18"/>
          <w:highlight w:val="lightGray"/>
          <w:u w:val="single"/>
          <w:lang w:val="de-DE"/>
        </w:rPr>
        <w:t>in der webbasierten TG-Mustervorlage enthalten.</w:t>
      </w:r>
      <w:r w:rsidRPr="00D77F26">
        <w:rPr>
          <w:rFonts w:cs="Arial"/>
          <w:sz w:val="18"/>
          <w:szCs w:val="18"/>
          <w:lang w:val="de-DE"/>
        </w:rPr>
        <w:t xml:space="preserve"> Die Entwicklung dieser Sammlung verfolgt zwei Hauptzwecke: Erstens trägt sie dazu bei sicherzustellen, daß die für dieselben oder ähnliche im Technischen Fragebogen enthaltenen Merkmale verwendeten Ausprägungsstufen möglichst weitgehend harmonisiert werden. Zweitens wurden die in der Sammlung enthaltenen Merkmale bereits in die UPOV-Sprachen übersetzt. So kosten Prüfungsrichtlinien, die die </w:t>
      </w:r>
      <w:r w:rsidRPr="00D77F26">
        <w:rPr>
          <w:rFonts w:cs="Arial"/>
          <w:sz w:val="18"/>
          <w:szCs w:val="18"/>
          <w:highlight w:val="lightGray"/>
          <w:u w:val="single"/>
          <w:lang w:val="de-DE"/>
        </w:rPr>
        <w:t>gebilligten</w:t>
      </w:r>
      <w:r w:rsidRPr="00D77F26">
        <w:rPr>
          <w:rFonts w:cs="Arial"/>
          <w:sz w:val="18"/>
          <w:szCs w:val="18"/>
          <w:lang w:val="de-DE"/>
        </w:rPr>
        <w:t xml:space="preserve"> Merkmale </w:t>
      </w:r>
      <w:r w:rsidRPr="00D77F26">
        <w:rPr>
          <w:rFonts w:cs="Arial"/>
          <w:strike/>
          <w:sz w:val="18"/>
          <w:szCs w:val="18"/>
          <w:highlight w:val="lightGray"/>
          <w:lang w:val="de-DE"/>
        </w:rPr>
        <w:t>aus Anlage 4</w:t>
      </w:r>
      <w:r w:rsidRPr="00D77F26">
        <w:rPr>
          <w:rFonts w:cs="Arial"/>
          <w:sz w:val="18"/>
          <w:szCs w:val="18"/>
          <w:lang w:val="de-DE"/>
        </w:rPr>
        <w:t xml:space="preserve"> verwenden, die UPOV weniger und dürften weniger Verzögerungen bei der Vorlage zur Annahme erfahren.</w:t>
      </w:r>
      <w:r w:rsidRPr="00D77F26">
        <w:rPr>
          <w:rFonts w:cs="Arial"/>
          <w:sz w:val="18"/>
          <w:szCs w:val="18"/>
          <w:vertAlign w:val="superscript"/>
          <w:lang w:val="de-DE"/>
        </w:rPr>
        <w:t xml:space="preserve"> </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 xml:space="preserve">„Die Verfasser von Prüfungsrichtlinien werden ersucht, </w:t>
      </w:r>
      <w:r w:rsidRPr="00D77F26">
        <w:rPr>
          <w:rFonts w:cs="Arial"/>
          <w:strike/>
          <w:sz w:val="18"/>
          <w:szCs w:val="18"/>
          <w:highlight w:val="lightGray"/>
          <w:lang w:val="de-DE"/>
        </w:rPr>
        <w:t>die Sammlung</w:t>
      </w:r>
      <w:r w:rsidRPr="00D77F26">
        <w:rPr>
          <w:rFonts w:cs="Arial"/>
          <w:sz w:val="18"/>
          <w:szCs w:val="18"/>
          <w:lang w:val="de-DE"/>
        </w:rPr>
        <w:t xml:space="preserve"> </w:t>
      </w:r>
      <w:r w:rsidRPr="00D77F26">
        <w:rPr>
          <w:rFonts w:cs="Arial"/>
          <w:sz w:val="18"/>
          <w:szCs w:val="18"/>
          <w:highlight w:val="lightGray"/>
          <w:u w:val="single"/>
          <w:lang w:val="de-DE"/>
        </w:rPr>
        <w:t>die gebilligten Merkmale</w:t>
      </w:r>
      <w:r w:rsidRPr="00D77F26">
        <w:rPr>
          <w:rFonts w:cs="Arial"/>
          <w:sz w:val="18"/>
          <w:szCs w:val="18"/>
          <w:lang w:val="de-DE"/>
        </w:rPr>
        <w:t xml:space="preserve"> nach dem Merkmal, das sie zu verwenden wünschen, zu durchsuchen. Ist das entsprechende Merkmal mit seinen entsprechenden Ausprägungsstufen gefunden, kann es </w:t>
      </w:r>
      <w:r w:rsidRPr="00D77F26">
        <w:rPr>
          <w:rFonts w:cs="Arial"/>
          <w:strike/>
          <w:sz w:val="18"/>
          <w:szCs w:val="18"/>
          <w:highlight w:val="lightGray"/>
          <w:lang w:val="de-DE"/>
        </w:rPr>
        <w:t>direkt in</w:t>
      </w:r>
      <w:r w:rsidRPr="00D77F26">
        <w:rPr>
          <w:rFonts w:cs="Arial"/>
          <w:sz w:val="18"/>
          <w:szCs w:val="18"/>
          <w:lang w:val="de-DE"/>
        </w:rPr>
        <w:t xml:space="preserve"> </w:t>
      </w:r>
      <w:r w:rsidRPr="00D77F26">
        <w:rPr>
          <w:rFonts w:cs="Arial"/>
          <w:sz w:val="18"/>
          <w:szCs w:val="18"/>
          <w:highlight w:val="lightGray"/>
          <w:u w:val="single"/>
          <w:lang w:val="de-DE"/>
        </w:rPr>
        <w:t>für</w:t>
      </w:r>
      <w:r w:rsidRPr="00D77F26">
        <w:rPr>
          <w:rFonts w:cs="Arial"/>
          <w:sz w:val="18"/>
          <w:szCs w:val="18"/>
          <w:lang w:val="de-DE"/>
        </w:rPr>
        <w:t xml:space="preserve"> die neuen Prüfungsrichtlinien </w:t>
      </w:r>
      <w:r w:rsidRPr="00D77F26">
        <w:rPr>
          <w:rFonts w:cs="Arial"/>
          <w:strike/>
          <w:sz w:val="18"/>
          <w:szCs w:val="18"/>
          <w:highlight w:val="lightGray"/>
          <w:lang w:val="de-DE"/>
        </w:rPr>
        <w:t>kopiert</w:t>
      </w:r>
      <w:r w:rsidRPr="00D77F26">
        <w:rPr>
          <w:rFonts w:cs="Arial"/>
          <w:sz w:val="18"/>
          <w:szCs w:val="18"/>
          <w:lang w:val="de-DE"/>
        </w:rPr>
        <w:t xml:space="preserve"> </w:t>
      </w:r>
      <w:r w:rsidRPr="00D77F26">
        <w:rPr>
          <w:rFonts w:cs="Arial"/>
          <w:sz w:val="18"/>
          <w:szCs w:val="18"/>
          <w:highlight w:val="lightGray"/>
          <w:u w:val="single"/>
          <w:lang w:val="de-DE"/>
        </w:rPr>
        <w:t>ausgewählt werden.</w:t>
      </w:r>
      <w:r w:rsidRPr="00D77F26">
        <w:rPr>
          <w:rFonts w:cs="Arial"/>
          <w:sz w:val="18"/>
          <w:szCs w:val="18"/>
          <w:lang w:val="de-DE"/>
        </w:rPr>
        <w:t xml:space="preserve"> Es ist jedoch daran zu erinnern, daß Merkmale an verschiedenen Pflanzentypen oder verschiedenen Organen derselben Pflanze, die sich sehr ähnlich zu sein scheinen, tatsächlich verschiedenen Typen genetischer Kontrolle unterliegen können. So könnte beispielsweise das Merkmal „Form“ an einem Pflanzentyp oder einem Organ ein qualitatives Merkmal, z. </w:t>
      </w:r>
      <w:r w:rsidRPr="00D77F26">
        <w:rPr>
          <w:rFonts w:cs="Arial"/>
          <w:sz w:val="18"/>
          <w:szCs w:val="18"/>
          <w:lang w:val="de-DE"/>
        </w:rPr>
        <w:br/>
        <w:t>B. gerade (1), gebogen (2), an einem anderen Pflanzentyp oder Organ jedoch ein quantitatives Merkmal, z. B. gerade oder leicht gebogen (1), mittel gebogen (2), stark gebogen (3), sein.</w:t>
      </w:r>
    </w:p>
    <w:p w:rsidR="005C266C" w:rsidRPr="00D77F26" w:rsidRDefault="005C266C" w:rsidP="005C266C">
      <w:pPr>
        <w:ind w:left="567"/>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 xml:space="preserve">„Ist das erforderliche Merkmal </w:t>
      </w:r>
      <w:r w:rsidRPr="00D77F26">
        <w:rPr>
          <w:rFonts w:cs="Arial"/>
          <w:strike/>
          <w:sz w:val="18"/>
          <w:szCs w:val="18"/>
          <w:highlight w:val="lightGray"/>
          <w:lang w:val="de-DE"/>
        </w:rPr>
        <w:t xml:space="preserve">nicht in der Sammlung </w:t>
      </w:r>
      <w:r w:rsidRPr="00D77F26">
        <w:rPr>
          <w:rFonts w:cs="Arial"/>
          <w:sz w:val="18"/>
          <w:szCs w:val="18"/>
          <w:lang w:val="de-DE"/>
        </w:rPr>
        <w:t xml:space="preserve"> </w:t>
      </w:r>
      <w:r w:rsidRPr="00D77F26">
        <w:rPr>
          <w:rFonts w:cs="Arial"/>
          <w:sz w:val="18"/>
          <w:szCs w:val="18"/>
          <w:highlight w:val="lightGray"/>
          <w:u w:val="single"/>
          <w:lang w:val="de-DE"/>
        </w:rPr>
        <w:t>kein gebilligtes Merkmal</w:t>
      </w:r>
      <w:r w:rsidRPr="00D77F26">
        <w:rPr>
          <w:rFonts w:cs="Arial"/>
          <w:sz w:val="18"/>
          <w:szCs w:val="18"/>
          <w:lang w:val="de-DE"/>
        </w:rPr>
        <w:t>, wird in GN 18, GN 19 und GN 20 Anleitung gegeben.</w:t>
      </w:r>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17" w:name="_Toc27819194"/>
      <w:bookmarkStart w:id="118" w:name="_Toc27819375"/>
      <w:bookmarkStart w:id="119" w:name="_Toc27819556"/>
      <w:bookmarkStart w:id="120" w:name="_Toc463342996"/>
      <w:bookmarkStart w:id="121" w:name="_Toc476841865"/>
      <w:bookmarkStart w:id="122" w:name="_Toc477418969"/>
      <w:bookmarkStart w:id="123" w:name="_Toc522888766"/>
      <w:r w:rsidRPr="00D77F26">
        <w:rPr>
          <w:rFonts w:cs="Arial"/>
          <w:sz w:val="18"/>
          <w:szCs w:val="18"/>
          <w:lang w:val="de-DE"/>
        </w:rPr>
        <w:t>„GN 18</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3</w:t>
      </w:r>
      <w:r w:rsidRPr="00D77F26">
        <w:rPr>
          <w:rFonts w:cs="Arial"/>
          <w:sz w:val="18"/>
          <w:szCs w:val="18"/>
          <w:lang w:val="de-DE"/>
        </w:rPr>
        <w:t>) – Darstellung der Merkmale: Überschrift eines Merkmals</w:t>
      </w:r>
      <w:bookmarkEnd w:id="117"/>
      <w:bookmarkEnd w:id="118"/>
      <w:bookmarkEnd w:id="119"/>
      <w:bookmarkEnd w:id="120"/>
      <w:r w:rsidRPr="00D77F26">
        <w:rPr>
          <w:rFonts w:cs="Arial"/>
          <w:sz w:val="18"/>
          <w:szCs w:val="18"/>
          <w:lang w:val="de-DE"/>
        </w:rPr>
        <w:t>”</w:t>
      </w:r>
      <w:bookmarkEnd w:id="121"/>
      <w:bookmarkEnd w:id="122"/>
      <w:bookmarkEnd w:id="123"/>
    </w:p>
    <w:p w:rsidR="005C266C" w:rsidRPr="00D77F26" w:rsidRDefault="005C266C" w:rsidP="005C266C">
      <w:pPr>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w:t>
      </w:r>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24" w:name="_Toc27819199"/>
      <w:bookmarkStart w:id="125" w:name="_Toc27819380"/>
      <w:bookmarkStart w:id="126" w:name="_Toc27819561"/>
      <w:bookmarkStart w:id="127" w:name="_Toc463343000"/>
      <w:bookmarkStart w:id="128" w:name="_Toc476841866"/>
      <w:bookmarkStart w:id="129" w:name="_Toc477418970"/>
      <w:bookmarkStart w:id="130" w:name="_Toc522888767"/>
      <w:r w:rsidRPr="00D77F26">
        <w:rPr>
          <w:rFonts w:cs="Arial"/>
          <w:sz w:val="18"/>
          <w:szCs w:val="18"/>
          <w:lang w:val="de-DE"/>
        </w:rPr>
        <w:t>„GN 19</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3</w:t>
      </w:r>
      <w:r w:rsidRPr="00D77F26">
        <w:rPr>
          <w:rFonts w:cs="Arial"/>
          <w:sz w:val="18"/>
          <w:szCs w:val="18"/>
          <w:lang w:val="de-DE"/>
        </w:rPr>
        <w:t xml:space="preserve">) – </w:t>
      </w:r>
      <w:bookmarkEnd w:id="124"/>
      <w:bookmarkEnd w:id="125"/>
      <w:bookmarkEnd w:id="126"/>
      <w:r w:rsidRPr="00D77F26">
        <w:rPr>
          <w:rFonts w:cs="Arial"/>
          <w:sz w:val="18"/>
          <w:szCs w:val="18"/>
          <w:lang w:val="de-DE"/>
        </w:rPr>
        <w:t>Darstellung der Merkmale:  Allgemeine Darstellung der Ausprägungsstufen</w:t>
      </w:r>
      <w:bookmarkEnd w:id="127"/>
      <w:r w:rsidRPr="00D77F26">
        <w:rPr>
          <w:rFonts w:cs="Arial"/>
          <w:sz w:val="18"/>
          <w:szCs w:val="18"/>
          <w:lang w:val="de-DE"/>
        </w:rPr>
        <w:t>”</w:t>
      </w:r>
      <w:bookmarkEnd w:id="128"/>
      <w:bookmarkEnd w:id="129"/>
      <w:bookmarkEnd w:id="130"/>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31" w:name="_Toc463343009"/>
      <w:bookmarkStart w:id="132" w:name="_Toc476841867"/>
      <w:bookmarkStart w:id="133" w:name="_Toc477418971"/>
      <w:bookmarkStart w:id="134" w:name="_Toc522888768"/>
      <w:r w:rsidRPr="00D77F26">
        <w:rPr>
          <w:rFonts w:cs="Arial"/>
          <w:sz w:val="18"/>
          <w:szCs w:val="18"/>
          <w:lang w:val="de-DE"/>
        </w:rPr>
        <w:t>„GN 20</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3</w:t>
      </w:r>
      <w:r w:rsidRPr="00D77F26">
        <w:rPr>
          <w:rFonts w:cs="Arial"/>
          <w:sz w:val="18"/>
          <w:szCs w:val="18"/>
          <w:lang w:val="de-DE"/>
        </w:rPr>
        <w:t>) – Darstellung der Merkmale:  Ausprägungsstufen nach Ausprägungstyp eines Merkmals</w:t>
      </w:r>
      <w:bookmarkEnd w:id="131"/>
      <w:r w:rsidRPr="00D77F26">
        <w:rPr>
          <w:rFonts w:cs="Arial"/>
          <w:sz w:val="18"/>
          <w:szCs w:val="18"/>
          <w:lang w:val="de-DE"/>
        </w:rPr>
        <w:t>”</w:t>
      </w:r>
      <w:bookmarkEnd w:id="132"/>
      <w:bookmarkEnd w:id="133"/>
      <w:bookmarkEnd w:id="134"/>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35" w:name="_Toc27819191"/>
      <w:bookmarkStart w:id="136" w:name="_Toc27819372"/>
      <w:bookmarkStart w:id="137" w:name="_Toc27819553"/>
      <w:bookmarkStart w:id="138" w:name="_Toc226858814"/>
      <w:bookmarkStart w:id="139" w:name="_Toc463343031"/>
      <w:bookmarkStart w:id="140" w:name="_Toc476841868"/>
      <w:bookmarkStart w:id="141" w:name="_Toc477418972"/>
      <w:bookmarkStart w:id="142" w:name="_Toc522888769"/>
      <w:r w:rsidRPr="00D77F26">
        <w:rPr>
          <w:rFonts w:cs="Arial"/>
          <w:sz w:val="18"/>
          <w:szCs w:val="18"/>
          <w:lang w:val="de-DE"/>
        </w:rPr>
        <w:t>„GN 21</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1, Ausprägungsstufe Reihe 1</w:t>
      </w:r>
      <w:r w:rsidRPr="00D77F26">
        <w:rPr>
          <w:rFonts w:cs="Arial"/>
          <w:sz w:val="18"/>
          <w:szCs w:val="18"/>
          <w:lang w:val="de-DE"/>
        </w:rPr>
        <w:t>) – Ausprägungstypen des Merkmals</w:t>
      </w:r>
      <w:bookmarkEnd w:id="135"/>
      <w:bookmarkEnd w:id="136"/>
      <w:bookmarkEnd w:id="137"/>
      <w:bookmarkEnd w:id="138"/>
      <w:bookmarkEnd w:id="139"/>
      <w:r w:rsidRPr="00D77F26">
        <w:rPr>
          <w:rFonts w:cs="Arial"/>
          <w:sz w:val="18"/>
          <w:szCs w:val="18"/>
          <w:lang w:val="de-DE"/>
        </w:rPr>
        <w:t>”</w:t>
      </w:r>
      <w:bookmarkEnd w:id="140"/>
      <w:bookmarkEnd w:id="141"/>
      <w:bookmarkEnd w:id="142"/>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43" w:name="_Toc226858815"/>
      <w:bookmarkStart w:id="144" w:name="_Toc463343032"/>
      <w:bookmarkStart w:id="145" w:name="_Toc476841869"/>
      <w:bookmarkStart w:id="146" w:name="_Toc477418973"/>
      <w:bookmarkStart w:id="147" w:name="_Toc522888770"/>
      <w:r w:rsidRPr="00D77F26">
        <w:rPr>
          <w:rFonts w:cs="Arial"/>
          <w:sz w:val="18"/>
          <w:szCs w:val="18"/>
          <w:lang w:val="de-DE"/>
        </w:rPr>
        <w:t>„GN 22</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1, Kopfzeile 3</w:t>
      </w:r>
      <w:r w:rsidRPr="00D77F26">
        <w:rPr>
          <w:rFonts w:cs="Arial"/>
          <w:sz w:val="18"/>
          <w:szCs w:val="18"/>
          <w:lang w:val="de-DE"/>
        </w:rPr>
        <w:t>) – Erläuterungen zu einzelnen Merkmalen</w:t>
      </w:r>
      <w:bookmarkEnd w:id="143"/>
      <w:bookmarkEnd w:id="144"/>
      <w:r w:rsidRPr="00D77F26">
        <w:rPr>
          <w:rFonts w:cs="Arial"/>
          <w:sz w:val="18"/>
          <w:szCs w:val="18"/>
          <w:lang w:val="de-DE"/>
        </w:rPr>
        <w:t>”</w:t>
      </w:r>
      <w:bookmarkEnd w:id="145"/>
      <w:bookmarkEnd w:id="146"/>
      <w:bookmarkEnd w:id="147"/>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48" w:name="_Toc226858816"/>
      <w:bookmarkStart w:id="149" w:name="_Toc463343033"/>
      <w:bookmarkStart w:id="150" w:name="_Toc476841870"/>
      <w:bookmarkStart w:id="151" w:name="_Toc477418974"/>
      <w:bookmarkStart w:id="152" w:name="_Toc522888771"/>
      <w:r w:rsidRPr="00D77F26">
        <w:rPr>
          <w:rFonts w:cs="Arial"/>
          <w:sz w:val="18"/>
          <w:szCs w:val="18"/>
          <w:lang w:val="de-DE"/>
        </w:rPr>
        <w:t>„GN 23</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  Spalte 2, Ausprägungsstufe Reihe 1) – Erläuterungen, die mehrere Merkmale betreffen</w:t>
      </w:r>
      <w:bookmarkEnd w:id="148"/>
      <w:bookmarkEnd w:id="149"/>
      <w:bookmarkEnd w:id="150"/>
      <w:bookmarkEnd w:id="151"/>
      <w:bookmarkEnd w:id="152"/>
      <w:r w:rsidRPr="00D77F26">
        <w:rPr>
          <w:rFonts w:cs="Arial"/>
          <w:sz w:val="18"/>
          <w:szCs w:val="18"/>
          <w:lang w:val="de-DE"/>
        </w:rPr>
        <w:t xml:space="preserve"> </w:t>
      </w:r>
    </w:p>
    <w:p w:rsidR="005C266C" w:rsidRPr="00D77F26" w:rsidRDefault="005C266C" w:rsidP="005C266C">
      <w:pPr>
        <w:rPr>
          <w:rFonts w:cs="Arial"/>
          <w:sz w:val="18"/>
          <w:szCs w:val="18"/>
          <w:lang w:val="de-DE"/>
        </w:rPr>
      </w:pPr>
    </w:p>
    <w:p w:rsidR="005C266C" w:rsidRPr="00D77F26" w:rsidRDefault="005C266C" w:rsidP="005C266C">
      <w:pPr>
        <w:ind w:left="567"/>
        <w:rPr>
          <w:rFonts w:cs="Arial"/>
          <w:sz w:val="18"/>
          <w:szCs w:val="18"/>
          <w:lang w:val="de-DE"/>
        </w:rPr>
      </w:pPr>
      <w:r w:rsidRPr="00D77F26">
        <w:rPr>
          <w:rFonts w:cs="Arial"/>
          <w:sz w:val="18"/>
          <w:szCs w:val="18"/>
          <w:lang w:val="de-DE"/>
        </w:rPr>
        <w:t xml:space="preserve">„Wenn eine Erläuterung für mehrere Merkmale gilt (z. B. Teil der Pflanze, an dem bestimmte Merkmale zu erfassen sind, Abbildungen von Pflanzenteilen, usw.), insbesondere für Merkmale, die in der Merkmalstabelle nicht unmittelbar aufeinanderfolgen, wird </w:t>
      </w:r>
      <w:r w:rsidRPr="00D77F26">
        <w:rPr>
          <w:rFonts w:cs="Arial"/>
          <w:strike/>
          <w:sz w:val="18"/>
          <w:szCs w:val="18"/>
          <w:lang w:val="de-DE"/>
        </w:rPr>
        <w:t xml:space="preserve"> </w:t>
      </w:r>
      <w:r w:rsidRPr="00D77F26">
        <w:rPr>
          <w:rFonts w:cs="Arial"/>
          <w:strike/>
          <w:sz w:val="18"/>
          <w:szCs w:val="18"/>
          <w:highlight w:val="lightGray"/>
          <w:lang w:val="de-DE"/>
        </w:rPr>
        <w:t>in Spalte 2</w:t>
      </w:r>
      <w:r w:rsidRPr="00D77F26">
        <w:rPr>
          <w:rFonts w:cs="Arial"/>
          <w:sz w:val="18"/>
          <w:szCs w:val="18"/>
          <w:lang w:val="de-DE"/>
        </w:rPr>
        <w:t xml:space="preserve"> </w:t>
      </w:r>
      <w:r w:rsidRPr="00D77F26">
        <w:rPr>
          <w:rFonts w:cs="Arial"/>
          <w:sz w:val="18"/>
          <w:szCs w:val="18"/>
          <w:highlight w:val="lightGray"/>
          <w:u w:val="single"/>
          <w:lang w:val="de-DE"/>
        </w:rPr>
        <w:t xml:space="preserve">über der Überschrift des Merkmals </w:t>
      </w:r>
      <w:r w:rsidRPr="00D77F26">
        <w:rPr>
          <w:rFonts w:cs="Arial"/>
          <w:sz w:val="18"/>
          <w:szCs w:val="18"/>
          <w:lang w:val="de-DE"/>
        </w:rPr>
        <w:t>eine Anmerkung angebracht und die Erläuterung gemäß ASW 11 in Kapitel 8.1 gegeben.  Bei Angabe des Stadiums der Erfassung sollten diese Angaben gemäß GN 24 „Entwicklungsstadium“ erfolgen.“</w:t>
      </w:r>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53" w:name="_Toc27819192"/>
      <w:bookmarkStart w:id="154" w:name="_Toc27819373"/>
      <w:bookmarkStart w:id="155" w:name="_Toc27819554"/>
      <w:bookmarkStart w:id="156" w:name="_Toc226858817"/>
      <w:bookmarkStart w:id="157" w:name="_Toc463343034"/>
      <w:bookmarkStart w:id="158" w:name="_Toc476841871"/>
      <w:bookmarkStart w:id="159" w:name="_Toc477418975"/>
      <w:bookmarkStart w:id="160" w:name="_Toc522888772"/>
      <w:r w:rsidRPr="00D77F26">
        <w:rPr>
          <w:rFonts w:cs="Arial"/>
          <w:sz w:val="18"/>
          <w:szCs w:val="18"/>
          <w:lang w:val="de-DE"/>
        </w:rPr>
        <w:t>„GN 24</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2, Kopfzeile 1</w:t>
      </w:r>
      <w:r w:rsidRPr="00D77F26">
        <w:rPr>
          <w:rFonts w:cs="Arial"/>
          <w:sz w:val="18"/>
          <w:szCs w:val="18"/>
          <w:lang w:val="de-DE"/>
        </w:rPr>
        <w:t xml:space="preserve">) – </w:t>
      </w:r>
      <w:bookmarkEnd w:id="153"/>
      <w:bookmarkEnd w:id="154"/>
      <w:bookmarkEnd w:id="155"/>
      <w:r w:rsidRPr="00D77F26">
        <w:rPr>
          <w:rFonts w:cs="Arial"/>
          <w:sz w:val="18"/>
          <w:szCs w:val="18"/>
          <w:lang w:val="de-DE"/>
        </w:rPr>
        <w:t>Entwicklungsstadium</w:t>
      </w:r>
      <w:bookmarkEnd w:id="156"/>
      <w:bookmarkEnd w:id="157"/>
      <w:r w:rsidRPr="00D77F26">
        <w:rPr>
          <w:rFonts w:cs="Arial"/>
          <w:sz w:val="18"/>
          <w:szCs w:val="18"/>
          <w:lang w:val="de-DE"/>
        </w:rPr>
        <w:t>”</w:t>
      </w:r>
      <w:bookmarkEnd w:id="158"/>
      <w:bookmarkEnd w:id="159"/>
      <w:bookmarkEnd w:id="160"/>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61" w:name="_Toc226858818"/>
      <w:bookmarkStart w:id="162" w:name="_Toc463343035"/>
      <w:bookmarkStart w:id="163" w:name="_Toc27819193"/>
      <w:bookmarkStart w:id="164" w:name="_Toc27819374"/>
      <w:bookmarkStart w:id="165" w:name="_Toc27819555"/>
      <w:bookmarkStart w:id="166" w:name="_Toc476841872"/>
      <w:bookmarkStart w:id="167" w:name="_Toc477418976"/>
      <w:bookmarkStart w:id="168" w:name="_Toc522888773"/>
      <w:r w:rsidRPr="00D77F26">
        <w:rPr>
          <w:rFonts w:cs="Arial"/>
          <w:sz w:val="18"/>
          <w:szCs w:val="18"/>
          <w:lang w:val="de-DE"/>
        </w:rPr>
        <w:t>„GN 25</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2, Kopfzeile 1 oder 2</w:t>
      </w:r>
      <w:r w:rsidRPr="00D77F26">
        <w:rPr>
          <w:rFonts w:cs="Arial"/>
          <w:sz w:val="18"/>
          <w:szCs w:val="18"/>
          <w:lang w:val="de-DE"/>
        </w:rPr>
        <w:t>) – Empfehlungen für die Durchführung der Prüfung</w:t>
      </w:r>
      <w:bookmarkEnd w:id="161"/>
      <w:bookmarkEnd w:id="162"/>
      <w:bookmarkEnd w:id="163"/>
      <w:bookmarkEnd w:id="164"/>
      <w:bookmarkEnd w:id="165"/>
      <w:bookmarkEnd w:id="166"/>
      <w:bookmarkEnd w:id="167"/>
      <w:bookmarkEnd w:id="168"/>
    </w:p>
    <w:p w:rsidR="005C266C" w:rsidRPr="00D77F26" w:rsidRDefault="005C266C" w:rsidP="005C266C">
      <w:pPr>
        <w:rPr>
          <w:rFonts w:cs="Arial"/>
          <w:sz w:val="18"/>
          <w:szCs w:val="18"/>
          <w:lang w:val="de-DE"/>
        </w:rPr>
      </w:pPr>
    </w:p>
    <w:p w:rsidR="005C266C" w:rsidRPr="00D77F26" w:rsidRDefault="005C266C" w:rsidP="00BD5A9F">
      <w:pPr>
        <w:keepNext/>
        <w:tabs>
          <w:tab w:val="left" w:pos="1276"/>
        </w:tabs>
        <w:ind w:left="567"/>
        <w:outlineLvl w:val="2"/>
        <w:rPr>
          <w:rFonts w:cs="Arial"/>
          <w:sz w:val="18"/>
          <w:szCs w:val="18"/>
          <w:lang w:val="de-DE"/>
        </w:rPr>
      </w:pPr>
      <w:bookmarkStart w:id="169" w:name="_Toc27819188"/>
      <w:bookmarkStart w:id="170" w:name="_Toc27819369"/>
      <w:bookmarkStart w:id="171" w:name="_Toc27819550"/>
      <w:bookmarkStart w:id="172" w:name="_Toc463343036"/>
      <w:bookmarkStart w:id="173" w:name="_Toc476841873"/>
      <w:bookmarkStart w:id="174" w:name="_Toc477418977"/>
      <w:bookmarkStart w:id="175" w:name="_Toc522888774"/>
      <w:r w:rsidRPr="00D77F26">
        <w:rPr>
          <w:rFonts w:cs="Arial"/>
          <w:sz w:val="18"/>
          <w:szCs w:val="18"/>
          <w:lang w:val="de-DE"/>
        </w:rPr>
        <w:t>„GN 26</w:t>
      </w:r>
      <w:r w:rsidR="00BD5A9F">
        <w:rPr>
          <w:rFonts w:cs="Arial"/>
          <w:sz w:val="18"/>
          <w:szCs w:val="18"/>
          <w:lang w:val="de-DE"/>
        </w:rPr>
        <w:tab/>
      </w:r>
      <w:r w:rsidRPr="00D77F26">
        <w:rPr>
          <w:rFonts w:cs="Arial"/>
          <w:sz w:val="18"/>
          <w:szCs w:val="18"/>
          <w:lang w:val="de-DE"/>
        </w:rPr>
        <w:t>(</w:t>
      </w:r>
      <w:r w:rsidRPr="00D77F26">
        <w:rPr>
          <w:rFonts w:cs="Arial"/>
          <w:strike/>
          <w:sz w:val="18"/>
          <w:szCs w:val="18"/>
          <w:highlight w:val="lightGray"/>
          <w:lang w:val="de-DE"/>
        </w:rPr>
        <w:t>TG-Mustervorlage:</w:t>
      </w:r>
      <w:r w:rsidRPr="00D77F26">
        <w:rPr>
          <w:rFonts w:cs="Arial"/>
          <w:strike/>
          <w:sz w:val="18"/>
          <w:szCs w:val="18"/>
          <w:lang w:val="de-DE"/>
        </w:rPr>
        <w:t xml:space="preserve">  </w:t>
      </w:r>
      <w:r w:rsidRPr="00D77F26">
        <w:rPr>
          <w:rFonts w:cs="Arial"/>
          <w:sz w:val="18"/>
          <w:szCs w:val="18"/>
          <w:lang w:val="de-DE"/>
        </w:rPr>
        <w:t>Kapitel 7</w:t>
      </w:r>
      <w:r w:rsidRPr="00D77F26">
        <w:rPr>
          <w:rFonts w:cs="Arial"/>
          <w:strike/>
          <w:sz w:val="18"/>
          <w:szCs w:val="18"/>
          <w:highlight w:val="lightGray"/>
          <w:lang w:val="de-DE"/>
        </w:rPr>
        <w:t>:  Spalte 1</w:t>
      </w:r>
      <w:r w:rsidRPr="00D77F26">
        <w:rPr>
          <w:rFonts w:cs="Arial"/>
          <w:sz w:val="18"/>
          <w:szCs w:val="18"/>
          <w:lang w:val="de-DE"/>
        </w:rPr>
        <w:t>) – Reihenfolge der Merkmale in der Merkmalstabelle</w:t>
      </w:r>
      <w:bookmarkEnd w:id="169"/>
      <w:bookmarkEnd w:id="170"/>
      <w:bookmarkEnd w:id="171"/>
      <w:bookmarkEnd w:id="172"/>
      <w:r w:rsidRPr="00D77F26">
        <w:rPr>
          <w:rFonts w:cs="Arial"/>
          <w:sz w:val="18"/>
          <w:szCs w:val="18"/>
          <w:lang w:val="de-DE"/>
        </w:rPr>
        <w:t>”</w:t>
      </w:r>
      <w:bookmarkEnd w:id="173"/>
      <w:bookmarkEnd w:id="174"/>
      <w:bookmarkEnd w:id="175"/>
      <w:r w:rsidRPr="00D77F26">
        <w:rPr>
          <w:rFonts w:cs="Arial"/>
          <w:sz w:val="18"/>
          <w:szCs w:val="18"/>
          <w:lang w:val="de-DE"/>
        </w:rPr>
        <w:t xml:space="preserve"> </w:t>
      </w:r>
    </w:p>
    <w:p w:rsidR="005C266C" w:rsidRPr="00D77F26" w:rsidRDefault="005C266C" w:rsidP="005C266C">
      <w:pPr>
        <w:ind w:left="567"/>
        <w:rPr>
          <w:sz w:val="18"/>
          <w:lang w:val="de-DE"/>
        </w:rPr>
      </w:pPr>
      <w:r w:rsidRPr="00D77F26">
        <w:rPr>
          <w:sz w:val="18"/>
          <w:lang w:val="de-DE"/>
        </w:rPr>
        <w:t xml:space="preserve"> </w:t>
      </w:r>
    </w:p>
    <w:p w:rsidR="005C266C" w:rsidRPr="00D77F26" w:rsidRDefault="005C266C" w:rsidP="00BD5A9F">
      <w:pPr>
        <w:tabs>
          <w:tab w:val="left" w:pos="1276"/>
        </w:tabs>
        <w:ind w:left="567"/>
        <w:rPr>
          <w:rFonts w:cs="Arial"/>
          <w:sz w:val="18"/>
          <w:szCs w:val="18"/>
          <w:lang w:val="de-DE"/>
        </w:rPr>
      </w:pPr>
      <w:r w:rsidRPr="00D77F26">
        <w:rPr>
          <w:rFonts w:cs="Arial"/>
          <w:sz w:val="18"/>
          <w:szCs w:val="18"/>
          <w:lang w:val="de-DE"/>
        </w:rPr>
        <w:t>“GN 28</w:t>
      </w:r>
      <w:r w:rsidR="00BD5A9F">
        <w:rPr>
          <w:rFonts w:cs="Arial"/>
          <w:sz w:val="18"/>
          <w:szCs w:val="18"/>
          <w:lang w:val="de-DE"/>
        </w:rPr>
        <w:tab/>
      </w:r>
      <w:r w:rsidRPr="00D77F26">
        <w:rPr>
          <w:rFonts w:cs="Arial"/>
          <w:sz w:val="18"/>
          <w:szCs w:val="18"/>
          <w:lang w:val="de-DE"/>
        </w:rPr>
        <w:t>(</w:t>
      </w:r>
      <w:r w:rsidRPr="00BD5A9F">
        <w:rPr>
          <w:rFonts w:cs="Arial"/>
          <w:strike/>
          <w:sz w:val="18"/>
          <w:szCs w:val="18"/>
          <w:highlight w:val="lightGray"/>
          <w:lang w:val="de-DE"/>
        </w:rPr>
        <w:t>TG Template:</w:t>
      </w:r>
      <w:r w:rsidRPr="00D77F26">
        <w:rPr>
          <w:rFonts w:cs="Arial"/>
          <w:sz w:val="18"/>
          <w:szCs w:val="18"/>
          <w:lang w:val="de-DE"/>
        </w:rPr>
        <w:t xml:space="preserve"> Kapitel 6.4) – Beispielsorten</w:t>
      </w:r>
    </w:p>
    <w:p w:rsidR="005C266C" w:rsidRPr="00D77F26" w:rsidRDefault="005C266C" w:rsidP="005C266C">
      <w:pPr>
        <w:ind w:left="567"/>
        <w:rPr>
          <w:rFonts w:cs="Arial"/>
          <w:sz w:val="18"/>
          <w:szCs w:val="18"/>
          <w:lang w:val="de-DE"/>
        </w:rPr>
      </w:pPr>
    </w:p>
    <w:p w:rsidR="005C266C" w:rsidRPr="00D77F26" w:rsidRDefault="005C266C" w:rsidP="005C266C">
      <w:pPr>
        <w:keepNext/>
        <w:tabs>
          <w:tab w:val="left" w:pos="1418"/>
        </w:tabs>
        <w:ind w:left="567" w:right="567"/>
        <w:outlineLvl w:val="4"/>
        <w:rPr>
          <w:rFonts w:cs="Arial"/>
          <w:i/>
          <w:sz w:val="18"/>
          <w:szCs w:val="18"/>
          <w:lang w:val="de-DE"/>
        </w:rPr>
      </w:pPr>
      <w:r w:rsidRPr="00D77F26">
        <w:rPr>
          <w:rFonts w:cs="Arial"/>
          <w:i/>
          <w:sz w:val="18"/>
          <w:szCs w:val="18"/>
          <w:lang w:val="de-DE"/>
        </w:rPr>
        <w:t>„3.2</w:t>
      </w:r>
      <w:r w:rsidRPr="00D77F26">
        <w:rPr>
          <w:rFonts w:cs="Arial"/>
          <w:i/>
          <w:sz w:val="18"/>
          <w:szCs w:val="18"/>
          <w:lang w:val="de-DE"/>
        </w:rPr>
        <w:tab/>
        <w:t>Verschiedene Sortentypen</w:t>
      </w:r>
    </w:p>
    <w:p w:rsidR="005C266C" w:rsidRPr="00D77F26" w:rsidRDefault="005C266C" w:rsidP="005C266C">
      <w:pPr>
        <w:tabs>
          <w:tab w:val="left" w:pos="1418"/>
        </w:tabs>
        <w:ind w:left="567" w:right="567"/>
        <w:rPr>
          <w:rFonts w:cs="Arial"/>
          <w:sz w:val="18"/>
          <w:szCs w:val="18"/>
          <w:lang w:val="de-DE"/>
        </w:rPr>
      </w:pPr>
    </w:p>
    <w:p w:rsidR="005C266C" w:rsidRPr="00D77F26" w:rsidRDefault="005C266C" w:rsidP="005C266C">
      <w:pPr>
        <w:keepLines/>
        <w:tabs>
          <w:tab w:val="left" w:pos="1418"/>
        </w:tabs>
        <w:ind w:left="567" w:right="567"/>
        <w:rPr>
          <w:rFonts w:cs="Arial"/>
          <w:sz w:val="18"/>
          <w:szCs w:val="18"/>
          <w:lang w:val="de-DE"/>
        </w:rPr>
      </w:pPr>
      <w:r w:rsidRPr="00D77F26">
        <w:rPr>
          <w:rFonts w:cs="Arial"/>
          <w:sz w:val="18"/>
          <w:szCs w:val="18"/>
          <w:lang w:val="de-DE"/>
        </w:rPr>
        <w:t>„3.2.2</w:t>
      </w:r>
      <w:r w:rsidRPr="00D77F26">
        <w:rPr>
          <w:rFonts w:cs="Arial"/>
          <w:sz w:val="18"/>
          <w:szCs w:val="18"/>
          <w:lang w:val="de-DE"/>
        </w:rPr>
        <w:tab/>
        <w:t xml:space="preserve">Werden verschiedene Serien von Beispielsorten für verschiedene Sortentypen, die von denselben Prüfungsrichtlinien </w:t>
      </w:r>
      <w:proofErr w:type="spellStart"/>
      <w:r w:rsidRPr="00D77F26">
        <w:rPr>
          <w:rFonts w:cs="Arial"/>
          <w:sz w:val="18"/>
          <w:szCs w:val="18"/>
          <w:lang w:val="de-DE"/>
        </w:rPr>
        <w:t>erfaßt</w:t>
      </w:r>
      <w:proofErr w:type="spellEnd"/>
      <w:r w:rsidRPr="00D77F26">
        <w:rPr>
          <w:rFonts w:cs="Arial"/>
          <w:sz w:val="18"/>
          <w:szCs w:val="18"/>
          <w:lang w:val="de-DE"/>
        </w:rPr>
        <w:t xml:space="preserve"> werden, angegeben, werden sie in der Merkmalstabelle in derselben Spalte wie üblich aufgeführt. Die Serien von Beispielsorten (z. B. Winter- und Sommerform) werden </w:t>
      </w:r>
      <w:r w:rsidRPr="00D77F26">
        <w:rPr>
          <w:rFonts w:cs="Arial"/>
          <w:strike/>
          <w:sz w:val="18"/>
          <w:szCs w:val="18"/>
          <w:highlight w:val="lightGray"/>
          <w:lang w:val="de-DE"/>
        </w:rPr>
        <w:t>durch</w:t>
      </w:r>
      <w:r w:rsidRPr="00D77F26">
        <w:rPr>
          <w:rFonts w:cs="Arial"/>
          <w:sz w:val="18"/>
          <w:szCs w:val="18"/>
          <w:highlight w:val="lightGray"/>
          <w:lang w:val="de-DE"/>
        </w:rPr>
        <w:t xml:space="preserve"> </w:t>
      </w:r>
      <w:r w:rsidRPr="00D77F26">
        <w:rPr>
          <w:rFonts w:cs="Arial"/>
          <w:strike/>
          <w:sz w:val="18"/>
          <w:szCs w:val="18"/>
          <w:highlight w:val="lightGray"/>
          <w:lang w:val="de-DE"/>
        </w:rPr>
        <w:t>ein Semikolon getrennt und/oder</w:t>
      </w:r>
      <w:r w:rsidRPr="00D77F26">
        <w:rPr>
          <w:rFonts w:cs="Arial"/>
          <w:sz w:val="18"/>
          <w:szCs w:val="18"/>
          <w:lang w:val="de-DE"/>
        </w:rPr>
        <w:t xml:space="preserve"> mit einer Kennzeichnung versehen, die für jede Serie angegeben wird, und eine Erläuterung für die gewählte Option sollte in die Legende in Kapitel 6 der Prüfungsrichtlinien aufgenommen werden.</w:t>
      </w:r>
    </w:p>
    <w:p w:rsidR="005C266C" w:rsidRPr="00D77F26" w:rsidRDefault="005C266C" w:rsidP="005C266C">
      <w:pPr>
        <w:keepLines/>
        <w:tabs>
          <w:tab w:val="left" w:pos="1418"/>
        </w:tabs>
        <w:ind w:left="567" w:right="567"/>
        <w:rPr>
          <w:rFonts w:cs="Arial"/>
          <w:sz w:val="18"/>
          <w:szCs w:val="18"/>
          <w:lang w:val="de-DE"/>
        </w:rPr>
      </w:pPr>
    </w:p>
    <w:p w:rsidR="005C266C" w:rsidRPr="00D77F26" w:rsidRDefault="005C266C" w:rsidP="005C266C">
      <w:pPr>
        <w:tabs>
          <w:tab w:val="left" w:pos="1418"/>
        </w:tabs>
        <w:ind w:left="567" w:right="567"/>
        <w:rPr>
          <w:rFonts w:cs="Arial"/>
          <w:sz w:val="18"/>
          <w:szCs w:val="18"/>
          <w:lang w:val="de-DE"/>
        </w:rPr>
      </w:pPr>
      <w:r w:rsidRPr="00D77F26">
        <w:rPr>
          <w:rFonts w:cs="Arial"/>
          <w:sz w:val="18"/>
          <w:szCs w:val="18"/>
          <w:lang w:val="de-DE"/>
        </w:rPr>
        <w:t xml:space="preserve">„Beispiel: Für einzelne Merkmale sind verschiedene Beispielssorten für die Winterform und die Sommerform angegeben. </w:t>
      </w:r>
      <w:r w:rsidRPr="00D77F26">
        <w:rPr>
          <w:rFonts w:cs="Arial"/>
          <w:strike/>
          <w:sz w:val="18"/>
          <w:szCs w:val="18"/>
          <w:highlight w:val="lightGray"/>
          <w:lang w:val="de-DE"/>
        </w:rPr>
        <w:t>Diese Arten sind durch ein Semikolon, getrennt,</w:t>
      </w:r>
      <w:r w:rsidRPr="00D77F26">
        <w:rPr>
          <w:rFonts w:cs="Arial"/>
          <w:sz w:val="18"/>
          <w:szCs w:val="18"/>
          <w:highlight w:val="lightGray"/>
          <w:lang w:val="de-DE"/>
        </w:rPr>
        <w:t xml:space="preserve"> </w:t>
      </w:r>
      <w:r w:rsidRPr="00D77F26">
        <w:rPr>
          <w:rFonts w:cs="Arial"/>
          <w:strike/>
          <w:sz w:val="18"/>
          <w:szCs w:val="18"/>
          <w:highlight w:val="lightGray"/>
          <w:lang w:val="de-DE"/>
        </w:rPr>
        <w:t>die Winterformen stehen vor dem Semikolon; und.</w:t>
      </w:r>
      <w:r w:rsidRPr="00D77F26">
        <w:rPr>
          <w:rFonts w:cs="Arial"/>
          <w:sz w:val="18"/>
          <w:szCs w:val="18"/>
          <w:lang w:val="de-DE"/>
        </w:rPr>
        <w:t xml:space="preserve"> </w:t>
      </w:r>
      <w:r w:rsidRPr="00D77F26">
        <w:rPr>
          <w:rFonts w:cs="Arial"/>
          <w:sz w:val="18"/>
          <w:szCs w:val="18"/>
          <w:highlight w:val="lightGray"/>
          <w:u w:val="single"/>
          <w:lang w:val="de-DE"/>
        </w:rPr>
        <w:t>Den Sorten der Winterformen</w:t>
      </w:r>
      <w:r w:rsidRPr="00D77F26">
        <w:rPr>
          <w:rFonts w:cs="Arial"/>
          <w:sz w:val="18"/>
          <w:szCs w:val="18"/>
          <w:lang w:val="de-DE"/>
        </w:rPr>
        <w:t xml:space="preserve"> ist ein „(w)“ vorangestellt und den Sommerformen ist ein „(s)“ vorangestellt </w:t>
      </w:r>
      <w:r w:rsidRPr="00D77F26">
        <w:rPr>
          <w:rFonts w:cs="Arial"/>
          <w:strike/>
          <w:sz w:val="18"/>
          <w:szCs w:val="18"/>
          <w:highlight w:val="lightGray"/>
          <w:lang w:val="de-DE"/>
        </w:rPr>
        <w:t xml:space="preserve">und </w:t>
      </w:r>
      <w:proofErr w:type="gramStart"/>
      <w:r w:rsidRPr="00D77F26">
        <w:rPr>
          <w:rFonts w:cs="Arial"/>
          <w:strike/>
          <w:sz w:val="18"/>
          <w:szCs w:val="18"/>
          <w:highlight w:val="lightGray"/>
          <w:lang w:val="de-DE"/>
        </w:rPr>
        <w:t>stehen</w:t>
      </w:r>
      <w:proofErr w:type="gramEnd"/>
      <w:r w:rsidRPr="00D77F26">
        <w:rPr>
          <w:rFonts w:cs="Arial"/>
          <w:strike/>
          <w:sz w:val="18"/>
          <w:szCs w:val="18"/>
          <w:highlight w:val="lightGray"/>
          <w:lang w:val="de-DE"/>
        </w:rPr>
        <w:t xml:space="preserve"> nach dem Semikolon</w:t>
      </w:r>
      <w:r w:rsidRPr="00D77F26">
        <w:rPr>
          <w:rFonts w:cs="Arial"/>
          <w:sz w:val="18"/>
          <w:szCs w:val="18"/>
          <w:highlight w:val="lightGray"/>
          <w:lang w:val="de-DE"/>
        </w:rPr>
        <w:t>.”</w:t>
      </w:r>
    </w:p>
    <w:p w:rsidR="00DD47F5" w:rsidRDefault="00DD47F5">
      <w:pPr>
        <w:jc w:val="left"/>
        <w:rPr>
          <w:rFonts w:cs="Arial"/>
          <w:sz w:val="18"/>
          <w:szCs w:val="18"/>
          <w:lang w:val="de-DE"/>
        </w:rPr>
      </w:pPr>
      <w:r>
        <w:rPr>
          <w:rFonts w:cs="Arial"/>
          <w:sz w:val="18"/>
          <w:szCs w:val="18"/>
          <w:lang w:val="de-DE"/>
        </w:rPr>
        <w:br w:type="page"/>
      </w:r>
    </w:p>
    <w:p w:rsidR="005C266C" w:rsidRPr="00D77F26" w:rsidRDefault="005C266C" w:rsidP="005C266C">
      <w:pPr>
        <w:rPr>
          <w:rFonts w:cs="Arial"/>
          <w:sz w:val="18"/>
          <w:szCs w:val="18"/>
          <w:lang w:val="de-DE"/>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5C266C" w:rsidRPr="00D77F26" w:rsidTr="00C053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C266C" w:rsidRPr="00D77F26" w:rsidRDefault="005C266C" w:rsidP="00C053D2">
            <w:pPr>
              <w:jc w:val="center"/>
              <w:rPr>
                <w:rFonts w:eastAsia="Arial" w:cs="Arial"/>
                <w:b/>
                <w:bCs/>
                <w:sz w:val="16"/>
                <w:szCs w:val="16"/>
                <w:lang w:val="de-DE"/>
              </w:rPr>
            </w:pPr>
            <w:r w:rsidRPr="00D77F26">
              <w:rPr>
                <w:rFonts w:eastAsia="Arial" w:cs="Arial"/>
                <w:b/>
                <w:bCs/>
                <w:sz w:val="16"/>
                <w:szCs w:val="16"/>
                <w:lang w:val="de-DE"/>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5C266C" w:rsidRPr="00D77F26" w:rsidRDefault="005C266C" w:rsidP="00C053D2">
            <w:pPr>
              <w:jc w:val="center"/>
              <w:rPr>
                <w:rFonts w:eastAsia="Arial" w:cs="Arial"/>
                <w:b/>
                <w:bCs/>
                <w:sz w:val="16"/>
                <w:szCs w:val="16"/>
                <w:lang w:val="de-DE"/>
              </w:rPr>
            </w:pPr>
            <w:r w:rsidRPr="00D77F26">
              <w:rPr>
                <w:rFonts w:eastAsia="Arial" w:cs="Arial"/>
                <w:b/>
                <w:bCs/>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5C266C" w:rsidRPr="00D77F26" w:rsidRDefault="005C266C" w:rsidP="00C053D2">
            <w:pPr>
              <w:jc w:val="left"/>
              <w:rPr>
                <w:rFonts w:eastAsia="Arial" w:cs="Arial"/>
                <w:b/>
                <w:bCs/>
                <w:sz w:val="16"/>
                <w:szCs w:val="16"/>
                <w:lang w:val="de-DE"/>
              </w:rPr>
            </w:pPr>
            <w:r w:rsidRPr="00D77F26">
              <w:rPr>
                <w:rFonts w:eastAsia="Arial" w:cs="Arial"/>
                <w:b/>
                <w:bCs/>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C266C" w:rsidRPr="00D77F26" w:rsidRDefault="005C266C" w:rsidP="00C053D2">
            <w:pPr>
              <w:jc w:val="left"/>
              <w:rPr>
                <w:rFonts w:eastAsia="Arial" w:cs="Arial"/>
                <w:b/>
                <w:bCs/>
                <w:sz w:val="16"/>
                <w:szCs w:val="16"/>
                <w:lang w:val="de-DE"/>
              </w:rPr>
            </w:pPr>
            <w:r w:rsidRPr="00D77F26">
              <w:rPr>
                <w:rFonts w:eastAsia="Arial" w:cs="Arial"/>
                <w:b/>
                <w:bCs/>
                <w:sz w:val="16"/>
                <w:szCs w:val="16"/>
                <w:lang w:val="de-DE"/>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C266C" w:rsidRPr="00D77F26" w:rsidRDefault="005C266C" w:rsidP="00C053D2">
            <w:pPr>
              <w:jc w:val="left"/>
              <w:rPr>
                <w:rFonts w:eastAsia="Arial" w:cs="Arial"/>
                <w:b/>
                <w:bCs/>
                <w:sz w:val="16"/>
                <w:szCs w:val="16"/>
                <w:lang w:val="de-DE"/>
              </w:rPr>
            </w:pPr>
            <w:r w:rsidRPr="00D77F26">
              <w:rPr>
                <w:rFonts w:eastAsia="Arial" w:cs="Arial"/>
                <w:b/>
                <w:bCs/>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5C266C" w:rsidRPr="00D77F26" w:rsidRDefault="005C266C" w:rsidP="00C053D2">
            <w:pPr>
              <w:jc w:val="left"/>
              <w:rPr>
                <w:rFonts w:eastAsia="Arial" w:cs="Arial"/>
                <w:b/>
                <w:bCs/>
                <w:sz w:val="16"/>
                <w:szCs w:val="16"/>
                <w:lang w:val="de-D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5C266C" w:rsidRPr="00D77F26" w:rsidRDefault="005C266C" w:rsidP="00C053D2">
            <w:pPr>
              <w:jc w:val="left"/>
              <w:rPr>
                <w:rFonts w:eastAsia="Arial" w:cs="Arial"/>
                <w:b/>
                <w:bCs/>
                <w:sz w:val="16"/>
                <w:szCs w:val="16"/>
                <w:lang w:val="de-DE"/>
              </w:rPr>
            </w:pPr>
            <w:r w:rsidRPr="00D77F26">
              <w:rPr>
                <w:rFonts w:eastAsia="Arial" w:cs="Arial"/>
                <w:b/>
                <w:bCs/>
                <w:sz w:val="16"/>
                <w:szCs w:val="16"/>
                <w:lang w:val="de-DE"/>
              </w:rPr>
              <w:t>75-92</w:t>
            </w:r>
          </w:p>
        </w:tc>
      </w:tr>
      <w:tr w:rsidR="005C266C" w:rsidRPr="00D77F26" w:rsidTr="00C053D2">
        <w:tc>
          <w:tcPr>
            <w:tcW w:w="311" w:type="dxa"/>
            <w:tcBorders>
              <w:left w:val="single" w:sz="6" w:space="0" w:color="000000"/>
            </w:tcBorders>
            <w:tcMar>
              <w:top w:w="80" w:type="dxa"/>
              <w:left w:w="40" w:type="dxa"/>
              <w:bottom w:w="80" w:type="dxa"/>
              <w:right w:w="40" w:type="dxa"/>
            </w:tcMar>
          </w:tcPr>
          <w:p w:rsidR="005C266C" w:rsidRPr="00D77F26" w:rsidRDefault="005C266C" w:rsidP="00C053D2">
            <w:pPr>
              <w:spacing w:line="1" w:lineRule="auto"/>
              <w:jc w:val="left"/>
              <w:rPr>
                <w:rFonts w:cs="Arial"/>
                <w:sz w:val="16"/>
                <w:szCs w:val="16"/>
                <w:lang w:val="de-DE"/>
              </w:rPr>
            </w:pPr>
          </w:p>
        </w:tc>
        <w:tc>
          <w:tcPr>
            <w:tcW w:w="283" w:type="dxa"/>
            <w:tcMar>
              <w:top w:w="80" w:type="dxa"/>
              <w:left w:w="40" w:type="dxa"/>
              <w:bottom w:w="80" w:type="dxa"/>
              <w:right w:w="40" w:type="dxa"/>
            </w:tcMar>
          </w:tcPr>
          <w:p w:rsidR="005C266C" w:rsidRPr="00D77F26" w:rsidRDefault="005C266C" w:rsidP="00C053D2">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C266C" w:rsidRPr="00D77F26" w:rsidTr="00C053D2">
              <w:tc>
                <w:tcPr>
                  <w:tcW w:w="1749" w:type="dxa"/>
                  <w:tcMar>
                    <w:top w:w="0" w:type="dxa"/>
                    <w:left w:w="0" w:type="dxa"/>
                    <w:bottom w:w="0" w:type="dxa"/>
                    <w:right w:w="0" w:type="dxa"/>
                  </w:tcMar>
                </w:tcPr>
                <w:p w:rsidR="005C266C" w:rsidRPr="00D77F26" w:rsidRDefault="005C266C" w:rsidP="00C053D2">
                  <w:pPr>
                    <w:jc w:val="left"/>
                    <w:rPr>
                      <w:rFonts w:cs="Arial"/>
                      <w:sz w:val="16"/>
                      <w:szCs w:val="16"/>
                      <w:lang w:val="de-DE"/>
                    </w:rPr>
                  </w:pPr>
                  <w:r w:rsidRPr="00D77F26">
                    <w:rPr>
                      <w:rFonts w:eastAsia="Arial" w:cs="Arial"/>
                      <w:b/>
                      <w:bCs/>
                      <w:sz w:val="16"/>
                      <w:szCs w:val="16"/>
                      <w:lang w:val="de-DE"/>
                    </w:rPr>
                    <w:t>Plant: length</w:t>
                  </w:r>
                </w:p>
              </w:tc>
            </w:tr>
          </w:tbl>
          <w:p w:rsidR="005C266C" w:rsidRPr="00D77F26" w:rsidRDefault="005C266C" w:rsidP="00C053D2">
            <w:pPr>
              <w:spacing w:line="1" w:lineRule="auto"/>
              <w:jc w:val="left"/>
              <w:rPr>
                <w:rFonts w:cs="Arial"/>
                <w:sz w:val="16"/>
                <w:szCs w:val="16"/>
                <w:lang w:val="de-D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C266C" w:rsidRPr="00D77F26" w:rsidTr="00C053D2">
              <w:tc>
                <w:tcPr>
                  <w:tcW w:w="1749" w:type="dxa"/>
                  <w:tcMar>
                    <w:top w:w="0" w:type="dxa"/>
                    <w:left w:w="0" w:type="dxa"/>
                    <w:bottom w:w="0" w:type="dxa"/>
                    <w:right w:w="0" w:type="dxa"/>
                  </w:tcMar>
                </w:tcPr>
                <w:p w:rsidR="005C266C" w:rsidRPr="00D77F26" w:rsidRDefault="005C266C" w:rsidP="00C053D2">
                  <w:pPr>
                    <w:jc w:val="left"/>
                    <w:rPr>
                      <w:rFonts w:cs="Arial"/>
                      <w:sz w:val="16"/>
                      <w:szCs w:val="16"/>
                      <w:lang w:val="de-DE"/>
                    </w:rPr>
                  </w:pPr>
                  <w:r w:rsidRPr="00D77F26">
                    <w:rPr>
                      <w:rFonts w:eastAsia="Arial" w:cs="Arial"/>
                      <w:b/>
                      <w:bCs/>
                      <w:sz w:val="16"/>
                      <w:szCs w:val="16"/>
                      <w:lang w:val="de-DE"/>
                    </w:rPr>
                    <w:t xml:space="preserve">Plante : </w:t>
                  </w:r>
                  <w:proofErr w:type="spellStart"/>
                  <w:r w:rsidRPr="00D77F26">
                    <w:rPr>
                      <w:rFonts w:eastAsia="Arial" w:cs="Arial"/>
                      <w:b/>
                      <w:bCs/>
                      <w:sz w:val="16"/>
                      <w:szCs w:val="16"/>
                      <w:lang w:val="de-DE"/>
                    </w:rPr>
                    <w:t>longueur</w:t>
                  </w:r>
                  <w:proofErr w:type="spellEnd"/>
                </w:p>
              </w:tc>
            </w:tr>
          </w:tbl>
          <w:p w:rsidR="005C266C" w:rsidRPr="00D77F26" w:rsidRDefault="005C266C" w:rsidP="00C053D2">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C266C" w:rsidRPr="00D77F26" w:rsidTr="00C053D2">
              <w:tc>
                <w:tcPr>
                  <w:tcW w:w="1750" w:type="dxa"/>
                  <w:tcMar>
                    <w:top w:w="0" w:type="dxa"/>
                    <w:left w:w="0" w:type="dxa"/>
                    <w:bottom w:w="0" w:type="dxa"/>
                    <w:right w:w="0" w:type="dxa"/>
                  </w:tcMar>
                </w:tcPr>
                <w:p w:rsidR="005C266C" w:rsidRPr="00D77F26" w:rsidRDefault="005C266C" w:rsidP="00C053D2">
                  <w:pPr>
                    <w:jc w:val="left"/>
                    <w:rPr>
                      <w:rFonts w:cs="Arial"/>
                      <w:sz w:val="16"/>
                      <w:szCs w:val="16"/>
                      <w:lang w:val="de-DE"/>
                    </w:rPr>
                  </w:pPr>
                  <w:r w:rsidRPr="00D77F26">
                    <w:rPr>
                      <w:rFonts w:eastAsia="Arial" w:cs="Arial"/>
                      <w:b/>
                      <w:bCs/>
                      <w:sz w:val="16"/>
                      <w:szCs w:val="16"/>
                      <w:lang w:val="de-DE"/>
                    </w:rPr>
                    <w:t>Pflanze: Länge</w:t>
                  </w:r>
                </w:p>
              </w:tc>
            </w:tr>
          </w:tbl>
          <w:p w:rsidR="005C266C" w:rsidRPr="00D77F26" w:rsidRDefault="005C266C" w:rsidP="00C053D2">
            <w:pPr>
              <w:spacing w:line="1" w:lineRule="auto"/>
              <w:jc w:val="left"/>
              <w:rPr>
                <w:rFonts w:cs="Arial"/>
                <w:sz w:val="16"/>
                <w:szCs w:val="16"/>
                <w:lang w:val="de-DE"/>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C266C" w:rsidRPr="00D77F26" w:rsidTr="00C053D2">
              <w:tc>
                <w:tcPr>
                  <w:tcW w:w="1750" w:type="dxa"/>
                  <w:tcMar>
                    <w:top w:w="0" w:type="dxa"/>
                    <w:left w:w="0" w:type="dxa"/>
                    <w:bottom w:w="0" w:type="dxa"/>
                    <w:right w:w="0" w:type="dxa"/>
                  </w:tcMar>
                </w:tcPr>
                <w:p w:rsidR="005C266C" w:rsidRPr="00D77F26" w:rsidRDefault="005C266C" w:rsidP="00C053D2">
                  <w:pPr>
                    <w:jc w:val="left"/>
                    <w:rPr>
                      <w:rFonts w:cs="Arial"/>
                      <w:sz w:val="16"/>
                      <w:szCs w:val="16"/>
                      <w:lang w:val="de-DE"/>
                    </w:rPr>
                  </w:pPr>
                  <w:proofErr w:type="spellStart"/>
                  <w:r w:rsidRPr="00D77F26">
                    <w:rPr>
                      <w:rFonts w:eastAsia="Arial" w:cs="Arial"/>
                      <w:b/>
                      <w:bCs/>
                      <w:sz w:val="16"/>
                      <w:szCs w:val="16"/>
                      <w:lang w:val="de-DE"/>
                    </w:rPr>
                    <w:t>Planta</w:t>
                  </w:r>
                  <w:proofErr w:type="spellEnd"/>
                  <w:r w:rsidRPr="00D77F26">
                    <w:rPr>
                      <w:rFonts w:eastAsia="Arial" w:cs="Arial"/>
                      <w:b/>
                      <w:bCs/>
                      <w:sz w:val="16"/>
                      <w:szCs w:val="16"/>
                      <w:lang w:val="de-DE"/>
                    </w:rPr>
                    <w:t xml:space="preserve">: </w:t>
                  </w:r>
                  <w:proofErr w:type="spellStart"/>
                  <w:r w:rsidRPr="00D77F26">
                    <w:rPr>
                      <w:rFonts w:eastAsia="Arial" w:cs="Arial"/>
                      <w:b/>
                      <w:bCs/>
                      <w:sz w:val="16"/>
                      <w:szCs w:val="16"/>
                      <w:lang w:val="de-DE"/>
                    </w:rPr>
                    <w:t>longitud</w:t>
                  </w:r>
                  <w:proofErr w:type="spellEnd"/>
                </w:p>
              </w:tc>
            </w:tr>
          </w:tbl>
          <w:p w:rsidR="005C266C" w:rsidRPr="00D77F26" w:rsidRDefault="005C266C" w:rsidP="00C053D2">
            <w:pPr>
              <w:spacing w:line="1" w:lineRule="auto"/>
              <w:jc w:val="left"/>
              <w:rPr>
                <w:rFonts w:cs="Arial"/>
                <w:sz w:val="16"/>
                <w:szCs w:val="16"/>
                <w:lang w:val="de-DE"/>
              </w:rPr>
            </w:pPr>
          </w:p>
        </w:tc>
        <w:tc>
          <w:tcPr>
            <w:tcW w:w="2142" w:type="dxa"/>
            <w:tcBorders>
              <w:left w:val="single" w:sz="6" w:space="0" w:color="000000"/>
            </w:tcBorders>
            <w:tcMar>
              <w:top w:w="80" w:type="dxa"/>
              <w:left w:w="40" w:type="dxa"/>
              <w:bottom w:w="80" w:type="dxa"/>
              <w:right w:w="40" w:type="dxa"/>
            </w:tcMar>
          </w:tcPr>
          <w:p w:rsidR="005C266C" w:rsidRPr="00D77F26" w:rsidRDefault="005C266C" w:rsidP="00C053D2">
            <w:pPr>
              <w:spacing w:line="1" w:lineRule="auto"/>
              <w:jc w:val="left"/>
              <w:rPr>
                <w:rFonts w:cs="Arial"/>
                <w:sz w:val="16"/>
                <w:szCs w:val="16"/>
                <w:lang w:val="de-DE"/>
              </w:rPr>
            </w:pPr>
          </w:p>
        </w:tc>
        <w:tc>
          <w:tcPr>
            <w:tcW w:w="408" w:type="dxa"/>
            <w:tcBorders>
              <w:left w:val="single" w:sz="6" w:space="0" w:color="000000"/>
              <w:right w:val="single" w:sz="6" w:space="0" w:color="000000"/>
            </w:tcBorders>
            <w:tcMar>
              <w:top w:w="80" w:type="dxa"/>
              <w:left w:w="40" w:type="dxa"/>
              <w:bottom w:w="80" w:type="dxa"/>
              <w:right w:w="40" w:type="dxa"/>
            </w:tcMar>
          </w:tcPr>
          <w:p w:rsidR="005C266C" w:rsidRPr="00D77F26" w:rsidRDefault="005C266C" w:rsidP="00C053D2">
            <w:pPr>
              <w:spacing w:line="1" w:lineRule="auto"/>
              <w:jc w:val="left"/>
              <w:rPr>
                <w:rFonts w:cs="Arial"/>
                <w:sz w:val="16"/>
                <w:szCs w:val="16"/>
                <w:lang w:val="de-DE"/>
              </w:rPr>
            </w:pPr>
          </w:p>
        </w:tc>
      </w:tr>
      <w:tr w:rsidR="005C266C" w:rsidRPr="00D77F26" w:rsidTr="00C053D2">
        <w:tc>
          <w:tcPr>
            <w:tcW w:w="311" w:type="dxa"/>
            <w:tcBorders>
              <w:left w:val="single" w:sz="6" w:space="0" w:color="000000"/>
            </w:tcBorders>
            <w:tcMar>
              <w:top w:w="0" w:type="dxa"/>
              <w:left w:w="0" w:type="dxa"/>
              <w:bottom w:w="0" w:type="dxa"/>
              <w:right w:w="0" w:type="dxa"/>
            </w:tcMar>
          </w:tcPr>
          <w:p w:rsidR="005C266C" w:rsidRPr="00D77F26" w:rsidRDefault="005C266C" w:rsidP="00C053D2">
            <w:pPr>
              <w:spacing w:line="1" w:lineRule="auto"/>
              <w:jc w:val="left"/>
              <w:rPr>
                <w:rFonts w:cs="Arial"/>
                <w:sz w:val="16"/>
                <w:szCs w:val="16"/>
                <w:lang w:val="de-DE"/>
              </w:rPr>
            </w:pPr>
          </w:p>
        </w:tc>
        <w:tc>
          <w:tcPr>
            <w:tcW w:w="283" w:type="dxa"/>
            <w:tcMar>
              <w:top w:w="0" w:type="dxa"/>
              <w:left w:w="0" w:type="dxa"/>
              <w:bottom w:w="0" w:type="dxa"/>
              <w:right w:w="0" w:type="dxa"/>
            </w:tcMar>
          </w:tcPr>
          <w:p w:rsidR="005C266C" w:rsidRPr="00D77F26" w:rsidRDefault="005C266C" w:rsidP="00C053D2">
            <w:pPr>
              <w:spacing w:line="1" w:lineRule="auto"/>
              <w:jc w:val="left"/>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proofErr w:type="spellStart"/>
            <w:r w:rsidRPr="00D77F26">
              <w:rPr>
                <w:rFonts w:eastAsia="Arial" w:cs="Arial"/>
                <w:sz w:val="16"/>
                <w:szCs w:val="16"/>
                <w:lang w:val="de-DE"/>
              </w:rPr>
              <w:t>short</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proofErr w:type="spellStart"/>
            <w:r w:rsidRPr="00D77F26">
              <w:rPr>
                <w:rFonts w:eastAsia="Arial" w:cs="Arial"/>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r w:rsidRPr="00D77F26">
              <w:rPr>
                <w:rFonts w:eastAsia="Arial" w:cs="Arial"/>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proofErr w:type="spellStart"/>
            <w:r w:rsidRPr="00D77F26">
              <w:rPr>
                <w:rFonts w:eastAsia="Arial" w:cs="Arial"/>
                <w:sz w:val="16"/>
                <w:szCs w:val="16"/>
                <w:lang w:val="de-DE"/>
              </w:rPr>
              <w:t>corta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rPr>
            </w:pPr>
            <w:r w:rsidRPr="00D77F26">
              <w:rPr>
                <w:rFonts w:eastAsia="Arial" w:cs="Arial"/>
                <w:sz w:val="16"/>
                <w:szCs w:val="16"/>
              </w:rPr>
              <w:t>(w) Variety A, (w) Variety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5C266C" w:rsidRPr="00D77F26" w:rsidRDefault="005C266C" w:rsidP="00C053D2">
            <w:pPr>
              <w:jc w:val="center"/>
              <w:rPr>
                <w:rFonts w:eastAsia="Arial" w:cs="Arial"/>
                <w:sz w:val="16"/>
                <w:szCs w:val="16"/>
                <w:lang w:val="de-DE"/>
              </w:rPr>
            </w:pPr>
            <w:r w:rsidRPr="00D77F26">
              <w:rPr>
                <w:rFonts w:eastAsia="Arial" w:cs="Arial"/>
                <w:sz w:val="16"/>
                <w:szCs w:val="16"/>
                <w:lang w:val="de-DE"/>
              </w:rPr>
              <w:t>3</w:t>
            </w:r>
          </w:p>
        </w:tc>
      </w:tr>
      <w:tr w:rsidR="005C266C" w:rsidRPr="00D77F26" w:rsidTr="00C053D2">
        <w:tc>
          <w:tcPr>
            <w:tcW w:w="311" w:type="dxa"/>
            <w:tcBorders>
              <w:left w:val="single" w:sz="6" w:space="0" w:color="000000"/>
            </w:tcBorders>
            <w:tcMar>
              <w:top w:w="0" w:type="dxa"/>
              <w:left w:w="0" w:type="dxa"/>
              <w:bottom w:w="0" w:type="dxa"/>
              <w:right w:w="0" w:type="dxa"/>
            </w:tcMar>
          </w:tcPr>
          <w:p w:rsidR="005C266C" w:rsidRPr="00D77F26" w:rsidRDefault="005C266C" w:rsidP="00C053D2">
            <w:pPr>
              <w:spacing w:line="1" w:lineRule="auto"/>
              <w:jc w:val="left"/>
              <w:rPr>
                <w:rFonts w:cs="Arial"/>
                <w:sz w:val="16"/>
                <w:szCs w:val="16"/>
                <w:lang w:val="de-DE"/>
              </w:rPr>
            </w:pPr>
          </w:p>
        </w:tc>
        <w:tc>
          <w:tcPr>
            <w:tcW w:w="283" w:type="dxa"/>
            <w:tcMar>
              <w:top w:w="0" w:type="dxa"/>
              <w:left w:w="0" w:type="dxa"/>
              <w:bottom w:w="0" w:type="dxa"/>
              <w:right w:w="0" w:type="dxa"/>
            </w:tcMar>
          </w:tcPr>
          <w:p w:rsidR="005C266C" w:rsidRPr="00D77F26" w:rsidRDefault="005C266C" w:rsidP="00C053D2">
            <w:pPr>
              <w:spacing w:line="1" w:lineRule="auto"/>
              <w:jc w:val="left"/>
              <w:rPr>
                <w:rFonts w:cs="Arial"/>
                <w:sz w:val="16"/>
                <w:szCs w:val="16"/>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r w:rsidRPr="00D77F26">
              <w:rPr>
                <w:rFonts w:eastAsia="Arial" w:cs="Arial"/>
                <w:sz w:val="16"/>
                <w:szCs w:val="16"/>
                <w:lang w:val="de-DE"/>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proofErr w:type="spellStart"/>
            <w:r w:rsidRPr="00D77F26">
              <w:rPr>
                <w:rFonts w:eastAsia="Arial" w:cs="Arial"/>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r w:rsidRPr="00D77F26">
              <w:rPr>
                <w:rFonts w:eastAsia="Arial" w:cs="Arial"/>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proofErr w:type="spellStart"/>
            <w:r w:rsidRPr="00D77F26">
              <w:rPr>
                <w:rFonts w:eastAsia="Arial" w:cs="Arial"/>
                <w:sz w:val="16"/>
                <w:szCs w:val="16"/>
                <w:lang w:val="de-DE"/>
              </w:rPr>
              <w:t>media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5C266C" w:rsidRPr="00D77F26" w:rsidRDefault="005C266C" w:rsidP="00C053D2">
            <w:pPr>
              <w:jc w:val="left"/>
              <w:rPr>
                <w:rFonts w:eastAsia="Arial" w:cs="Arial"/>
                <w:sz w:val="16"/>
                <w:szCs w:val="16"/>
              </w:rPr>
            </w:pPr>
            <w:r w:rsidRPr="00D77F26">
              <w:rPr>
                <w:rFonts w:eastAsia="Arial" w:cs="Arial"/>
                <w:sz w:val="16"/>
                <w:szCs w:val="16"/>
              </w:rPr>
              <w:t>(w) Variety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5C266C" w:rsidRPr="00D77F26" w:rsidRDefault="005C266C" w:rsidP="00C053D2">
            <w:pPr>
              <w:jc w:val="center"/>
              <w:rPr>
                <w:rFonts w:eastAsia="Arial" w:cs="Arial"/>
                <w:sz w:val="16"/>
                <w:szCs w:val="16"/>
                <w:lang w:val="de-DE"/>
              </w:rPr>
            </w:pPr>
            <w:r w:rsidRPr="00D77F26">
              <w:rPr>
                <w:rFonts w:eastAsia="Arial" w:cs="Arial"/>
                <w:sz w:val="16"/>
                <w:szCs w:val="16"/>
                <w:lang w:val="de-DE"/>
              </w:rPr>
              <w:t>5</w:t>
            </w:r>
          </w:p>
        </w:tc>
      </w:tr>
      <w:tr w:rsidR="005C266C" w:rsidRPr="00D77F26" w:rsidTr="00C053D2">
        <w:tc>
          <w:tcPr>
            <w:tcW w:w="311" w:type="dxa"/>
            <w:tcBorders>
              <w:left w:val="single" w:sz="6" w:space="0" w:color="000000"/>
              <w:bottom w:val="single" w:sz="4" w:space="0" w:color="auto"/>
            </w:tcBorders>
            <w:tcMar>
              <w:top w:w="0" w:type="dxa"/>
              <w:left w:w="0" w:type="dxa"/>
              <w:bottom w:w="0" w:type="dxa"/>
              <w:right w:w="0" w:type="dxa"/>
            </w:tcMar>
          </w:tcPr>
          <w:p w:rsidR="005C266C" w:rsidRPr="00D77F26" w:rsidRDefault="005C266C" w:rsidP="00C053D2">
            <w:pPr>
              <w:spacing w:line="1" w:lineRule="auto"/>
              <w:jc w:val="left"/>
              <w:rPr>
                <w:rFonts w:cs="Arial"/>
                <w:sz w:val="16"/>
                <w:szCs w:val="16"/>
                <w:lang w:val="de-DE"/>
              </w:rPr>
            </w:pPr>
          </w:p>
        </w:tc>
        <w:tc>
          <w:tcPr>
            <w:tcW w:w="283" w:type="dxa"/>
            <w:tcBorders>
              <w:bottom w:val="single" w:sz="4" w:space="0" w:color="auto"/>
            </w:tcBorders>
            <w:tcMar>
              <w:top w:w="0" w:type="dxa"/>
              <w:left w:w="0" w:type="dxa"/>
              <w:bottom w:w="0" w:type="dxa"/>
              <w:right w:w="0" w:type="dxa"/>
            </w:tcMar>
          </w:tcPr>
          <w:p w:rsidR="005C266C" w:rsidRPr="00D77F26" w:rsidRDefault="005C266C" w:rsidP="00C053D2">
            <w:pPr>
              <w:spacing w:line="1" w:lineRule="auto"/>
              <w:jc w:val="left"/>
              <w:rPr>
                <w:rFonts w:cs="Arial"/>
                <w:sz w:val="16"/>
                <w:szCs w:val="16"/>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proofErr w:type="spellStart"/>
            <w:r w:rsidRPr="00D77F26">
              <w:rPr>
                <w:rFonts w:eastAsia="Arial" w:cs="Arial"/>
                <w:sz w:val="16"/>
                <w:szCs w:val="16"/>
                <w:lang w:val="de-DE"/>
              </w:rPr>
              <w:t>long</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r w:rsidRPr="00D77F26">
              <w:rPr>
                <w:rFonts w:eastAsia="Arial" w:cs="Arial"/>
                <w:sz w:val="16"/>
                <w:szCs w:val="16"/>
                <w:lang w:val="de-DE"/>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r w:rsidRPr="00D77F26">
              <w:rPr>
                <w:rFonts w:eastAsia="Arial" w:cs="Arial"/>
                <w:sz w:val="16"/>
                <w:szCs w:val="16"/>
                <w:lang w:val="de-DE"/>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proofErr w:type="spellStart"/>
            <w:r w:rsidRPr="00D77F26">
              <w:rPr>
                <w:rFonts w:eastAsia="Arial" w:cs="Arial"/>
                <w:sz w:val="16"/>
                <w:szCs w:val="16"/>
                <w:lang w:val="de-DE"/>
              </w:rPr>
              <w:t>larga</w:t>
            </w:r>
            <w:proofErr w:type="spellEnd"/>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5C266C" w:rsidRPr="00D77F26" w:rsidRDefault="005C266C" w:rsidP="00C053D2">
            <w:pPr>
              <w:jc w:val="left"/>
              <w:rPr>
                <w:rFonts w:eastAsia="Arial" w:cs="Arial"/>
                <w:sz w:val="16"/>
                <w:szCs w:val="16"/>
                <w:lang w:val="de-DE"/>
              </w:rPr>
            </w:pPr>
            <w:r w:rsidRPr="00D77F26">
              <w:rPr>
                <w:rFonts w:eastAsia="Arial" w:cs="Arial"/>
                <w:sz w:val="16"/>
                <w:szCs w:val="16"/>
                <w:lang w:val="de-DE"/>
              </w:rPr>
              <w:t xml:space="preserve">(w) </w:t>
            </w:r>
            <w:proofErr w:type="spellStart"/>
            <w:r w:rsidRPr="00D77F26">
              <w:rPr>
                <w:rFonts w:eastAsia="Arial" w:cs="Arial"/>
                <w:sz w:val="16"/>
                <w:szCs w:val="16"/>
                <w:lang w:val="de-DE"/>
              </w:rPr>
              <w:t>Variety</w:t>
            </w:r>
            <w:proofErr w:type="spellEnd"/>
            <w:r w:rsidRPr="00D77F26">
              <w:rPr>
                <w:rFonts w:eastAsia="Arial" w:cs="Arial"/>
                <w:sz w:val="16"/>
                <w:szCs w:val="16"/>
                <w:lang w:val="de-DE"/>
              </w:rPr>
              <w:t xml:space="preserve">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5C266C" w:rsidRPr="00D77F26" w:rsidRDefault="005C266C" w:rsidP="00C053D2">
            <w:pPr>
              <w:jc w:val="center"/>
              <w:rPr>
                <w:rFonts w:eastAsia="Arial" w:cs="Arial"/>
                <w:sz w:val="16"/>
                <w:szCs w:val="16"/>
                <w:lang w:val="de-DE"/>
              </w:rPr>
            </w:pPr>
            <w:r w:rsidRPr="00D77F26">
              <w:rPr>
                <w:rFonts w:eastAsia="Arial" w:cs="Arial"/>
                <w:sz w:val="16"/>
                <w:szCs w:val="16"/>
                <w:lang w:val="de-DE"/>
              </w:rPr>
              <w:t>7</w:t>
            </w:r>
          </w:p>
        </w:tc>
      </w:tr>
    </w:tbl>
    <w:p w:rsidR="005C266C" w:rsidRPr="00D77F26" w:rsidRDefault="005C266C" w:rsidP="005C266C">
      <w:pPr>
        <w:rPr>
          <w:lang w:val="de-DE"/>
        </w:rPr>
      </w:pPr>
    </w:p>
    <w:p w:rsidR="005C266C" w:rsidRPr="00D77F26" w:rsidRDefault="005C266C" w:rsidP="005C266C">
      <w:pPr>
        <w:rPr>
          <w:lang w:val="de-DE"/>
        </w:rPr>
      </w:pPr>
    </w:p>
    <w:p w:rsidR="005C266C" w:rsidRPr="00DD47F5" w:rsidRDefault="005C266C" w:rsidP="00BD5A9F">
      <w:pPr>
        <w:pStyle w:val="ListParagraph"/>
        <w:numPr>
          <w:ilvl w:val="0"/>
          <w:numId w:val="1"/>
        </w:numPr>
        <w:ind w:left="0" w:firstLine="0"/>
        <w:rPr>
          <w:szCs w:val="18"/>
          <w:lang w:val="de-DE"/>
        </w:rPr>
      </w:pPr>
      <w:r w:rsidRPr="00DD47F5">
        <w:rPr>
          <w:szCs w:val="18"/>
          <w:lang w:val="de-DE"/>
        </w:rPr>
        <w:t>Anlage 4 zu Dokument TGP/7 „Sammlung von gebilligten Merkmalen“ sollte gestrichen werden, da die Datenbank von Merkmalen in den UPOV-Prüfungsrichtlinien in der webbasierten TG-Vorlage enthalten ist.</w:t>
      </w:r>
    </w:p>
    <w:p w:rsidR="005C266C" w:rsidRPr="00DD47F5" w:rsidRDefault="005C266C" w:rsidP="005C266C">
      <w:pPr>
        <w:rPr>
          <w:sz w:val="22"/>
          <w:lang w:val="de-DE"/>
        </w:rPr>
      </w:pPr>
    </w:p>
    <w:p w:rsidR="005C266C" w:rsidRPr="00D632BA" w:rsidRDefault="005C266C" w:rsidP="00D632BA">
      <w:pPr>
        <w:ind w:left="567"/>
        <w:rPr>
          <w:strike/>
          <w:sz w:val="18"/>
          <w:lang w:val="de-DE"/>
        </w:rPr>
      </w:pPr>
      <w:bookmarkStart w:id="176" w:name="_Toc476841874"/>
      <w:bookmarkStart w:id="177" w:name="_Toc477418978"/>
      <w:bookmarkStart w:id="178" w:name="_Toc522888775"/>
      <w:r w:rsidRPr="00D632BA">
        <w:rPr>
          <w:strike/>
          <w:sz w:val="18"/>
          <w:highlight w:val="lightGray"/>
          <w:lang w:val="de-DE"/>
        </w:rPr>
        <w:t>Anlage 4: Sammlung gebilligter Merkmale</w:t>
      </w:r>
      <w:bookmarkEnd w:id="176"/>
      <w:bookmarkEnd w:id="177"/>
      <w:bookmarkEnd w:id="178"/>
      <w:r w:rsidRPr="00D632BA">
        <w:rPr>
          <w:strike/>
          <w:sz w:val="18"/>
          <w:lang w:val="de-DE"/>
        </w:rPr>
        <w:t xml:space="preserve"> </w:t>
      </w:r>
    </w:p>
    <w:p w:rsidR="005C266C" w:rsidRPr="00D77F26" w:rsidRDefault="005C266C" w:rsidP="005C266C">
      <w:pPr>
        <w:ind w:left="567"/>
        <w:jc w:val="left"/>
        <w:rPr>
          <w:rFonts w:cs="Arial"/>
          <w:sz w:val="18"/>
          <w:szCs w:val="18"/>
          <w:lang w:val="de-DE"/>
        </w:rPr>
      </w:pPr>
    </w:p>
    <w:p w:rsidR="005C266C" w:rsidRPr="00D77F26" w:rsidRDefault="005C266C" w:rsidP="005C266C">
      <w:pPr>
        <w:ind w:left="567"/>
        <w:rPr>
          <w:rFonts w:cs="Arial"/>
          <w:strike/>
          <w:sz w:val="18"/>
          <w:szCs w:val="18"/>
          <w:highlight w:val="lightGray"/>
          <w:lang w:val="de-DE"/>
        </w:rPr>
      </w:pPr>
      <w:r w:rsidRPr="00D77F26">
        <w:rPr>
          <w:rFonts w:cs="Arial"/>
          <w:strike/>
          <w:sz w:val="18"/>
          <w:szCs w:val="18"/>
          <w:highlight w:val="lightGray"/>
          <w:lang w:val="de-DE"/>
        </w:rPr>
        <w:t>1.</w:t>
      </w:r>
      <w:r w:rsidRPr="00D77F26">
        <w:rPr>
          <w:rFonts w:cs="Arial"/>
          <w:sz w:val="18"/>
          <w:szCs w:val="18"/>
          <w:lang w:val="de-DE"/>
        </w:rPr>
        <w:tab/>
      </w:r>
      <w:r w:rsidRPr="00D77F26">
        <w:rPr>
          <w:rFonts w:cs="Arial"/>
          <w:strike/>
          <w:sz w:val="18"/>
          <w:szCs w:val="18"/>
          <w:highlight w:val="lightGray"/>
          <w:lang w:val="de-DE"/>
        </w:rPr>
        <w:t xml:space="preserve">Die Sammlung gebilligter Merkmale („Sammlung“) zeigt Merkmale mit ihren entsprechenden Ausprägungsstufen, die bereits für die Aufnahme in bestehende Prüfungsrichtlinien gebilligt wurden.  Die Verfasser von Prüfungsrichtlinien werden ersucht, die Sammlung nach dem Merkmal, das sie zu verwenden wünschen, zu durchsuchen.  Ist das betreffende Merkmal mit seinen entsprechenden Ausprägungsstufen gefunden, kann es direkt in die neuen Prüfungsrichtlinien kopiert werden.  Es ist jedoch daran zu erinnern, daß Merkmale bei verschiedenen Pflanzenarten oder verschiedenen Organen derselben Pflanzenart, die sich sehr ähnlich zu sein scheinen, tatsächlich verschiedenen Typen genetischer Kontrolle unterliegen können.  So könnte beispielsweise das Merkmal „Form“ an einem Pflanzentyp oder einem Organ ein qualitatives Merkmal, z.  </w:t>
      </w:r>
      <w:r w:rsidRPr="00D77F26">
        <w:rPr>
          <w:rFonts w:cs="Arial"/>
          <w:strike/>
          <w:sz w:val="18"/>
          <w:szCs w:val="18"/>
          <w:highlight w:val="lightGray"/>
          <w:lang w:val="de-DE"/>
        </w:rPr>
        <w:br/>
        <w:t>B. gerade (1), gebogen (2), an einem anderen Pflanzentyp oder Organ jedoch ein quantitatives Merkmal, z. B. gerade oder leicht gebogen (1), mittel gebogen (2), stark gebogen (3), sein.</w:t>
      </w:r>
    </w:p>
    <w:p w:rsidR="005C266C" w:rsidRPr="00D77F26" w:rsidRDefault="005C266C" w:rsidP="005C266C">
      <w:pPr>
        <w:ind w:left="567"/>
        <w:rPr>
          <w:rFonts w:cs="Arial"/>
          <w:strike/>
          <w:sz w:val="18"/>
          <w:szCs w:val="18"/>
          <w:highlight w:val="lightGray"/>
          <w:lang w:val="de-DE"/>
        </w:rPr>
      </w:pPr>
    </w:p>
    <w:p w:rsidR="005C266C" w:rsidRPr="00D77F26" w:rsidRDefault="005C266C" w:rsidP="005C266C">
      <w:pPr>
        <w:ind w:left="567"/>
        <w:rPr>
          <w:rFonts w:cs="Arial"/>
          <w:strike/>
          <w:sz w:val="18"/>
          <w:szCs w:val="18"/>
          <w:highlight w:val="lightGray"/>
          <w:lang w:val="de-DE"/>
        </w:rPr>
      </w:pPr>
      <w:r w:rsidRPr="00D77F26">
        <w:rPr>
          <w:rFonts w:cs="Arial"/>
          <w:strike/>
          <w:sz w:val="18"/>
          <w:szCs w:val="18"/>
          <w:highlight w:val="lightGray"/>
          <w:lang w:val="de-DE"/>
        </w:rPr>
        <w:t>2.</w:t>
      </w:r>
      <w:r w:rsidRPr="00D77F26">
        <w:rPr>
          <w:rFonts w:cs="Arial"/>
          <w:sz w:val="18"/>
          <w:szCs w:val="18"/>
          <w:lang w:val="de-DE"/>
        </w:rPr>
        <w:tab/>
      </w:r>
      <w:r w:rsidRPr="00D77F26">
        <w:rPr>
          <w:rFonts w:cs="Arial"/>
          <w:strike/>
          <w:sz w:val="18"/>
          <w:szCs w:val="18"/>
          <w:highlight w:val="lightGray"/>
          <w:lang w:val="de-DE"/>
        </w:rPr>
        <w:t>Die Sammlung zeigt das Merkmal so, wie es in den entsprechenden Prüfungsrichtlinien enthalten ist.  Außerdem wird für bestimmte Merkmale die Prüfungsrichtlinie angegeben, der es entnommen ist.  Diese Information wird in den leeren Raum in der „Kopfzeile“ der Spalte für Beispielssorten gesetzt, da diese ganze Spalte vom Verfasser „geleert“ werden dürfte, nachdem er seinen neuen Entwurf eingefügt hat, weil die Beispielssorten nicht relevant sind.</w:t>
      </w:r>
    </w:p>
    <w:p w:rsidR="005C266C" w:rsidRPr="00D77F26" w:rsidRDefault="005C266C" w:rsidP="005C266C">
      <w:pPr>
        <w:ind w:left="567"/>
        <w:rPr>
          <w:rFonts w:cs="Arial"/>
          <w:strike/>
          <w:sz w:val="18"/>
          <w:szCs w:val="18"/>
          <w:highlight w:val="lightGray"/>
          <w:lang w:val="de-DE"/>
        </w:rPr>
      </w:pPr>
    </w:p>
    <w:p w:rsidR="005C266C" w:rsidRPr="00D77F26" w:rsidRDefault="005C266C" w:rsidP="005C266C">
      <w:pPr>
        <w:ind w:left="567"/>
        <w:rPr>
          <w:rFonts w:cs="Arial"/>
          <w:strike/>
          <w:sz w:val="18"/>
          <w:szCs w:val="18"/>
          <w:highlight w:val="lightGray"/>
          <w:lang w:val="de-DE"/>
        </w:rPr>
      </w:pPr>
      <w:r w:rsidRPr="00D77F26">
        <w:rPr>
          <w:rFonts w:cs="Arial"/>
          <w:strike/>
          <w:sz w:val="18"/>
          <w:szCs w:val="18"/>
          <w:highlight w:val="lightGray"/>
          <w:lang w:val="de-DE"/>
        </w:rPr>
        <w:t>3.</w:t>
      </w:r>
      <w:r w:rsidRPr="00D77F26">
        <w:rPr>
          <w:rFonts w:cs="Arial"/>
          <w:sz w:val="18"/>
          <w:szCs w:val="18"/>
          <w:lang w:val="de-DE"/>
        </w:rPr>
        <w:tab/>
      </w:r>
      <w:r w:rsidRPr="00D77F26">
        <w:rPr>
          <w:rFonts w:cs="Arial"/>
          <w:strike/>
          <w:sz w:val="18"/>
          <w:szCs w:val="18"/>
          <w:highlight w:val="lightGray"/>
          <w:lang w:val="de-DE"/>
        </w:rPr>
        <w:t>Bestimmte in angenommenen UPOV-Richtlinien enthaltene Merkmale können in der Sammlung weggelassen werden, wenn dies vom Technischen Ausschuß insbesondere aufgrund der Empfehlungen des Erweiterten Redaktionsausschusses (TC-EDC) für angebracht erachtet wird.</w:t>
      </w:r>
    </w:p>
    <w:p w:rsidR="005C266C" w:rsidRPr="00D77F26" w:rsidRDefault="005C266C" w:rsidP="005C266C">
      <w:pPr>
        <w:ind w:left="1701" w:right="567"/>
        <w:rPr>
          <w:strike/>
          <w:sz w:val="18"/>
          <w:highlight w:val="lightGray"/>
          <w:lang w:val="de-DE"/>
        </w:rPr>
      </w:pPr>
    </w:p>
    <w:p w:rsidR="005C266C" w:rsidRPr="00D77F26" w:rsidRDefault="005C266C" w:rsidP="005C266C">
      <w:pPr>
        <w:ind w:left="567" w:right="567"/>
        <w:jc w:val="left"/>
        <w:rPr>
          <w:strike/>
          <w:sz w:val="18"/>
          <w:highlight w:val="lightGray"/>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5C266C" w:rsidRPr="004B08EF" w:rsidTr="00C053D2">
        <w:trPr>
          <w:jc w:val="center"/>
        </w:trPr>
        <w:tc>
          <w:tcPr>
            <w:tcW w:w="8558" w:type="dxa"/>
          </w:tcPr>
          <w:p w:rsidR="005C266C" w:rsidRPr="00D77F26" w:rsidRDefault="005C266C" w:rsidP="00C053D2">
            <w:pPr>
              <w:ind w:left="567" w:right="567"/>
              <w:jc w:val="left"/>
              <w:rPr>
                <w:b/>
                <w:strike/>
                <w:sz w:val="18"/>
                <w:highlight w:val="lightGray"/>
                <w:lang w:val="de-DE"/>
              </w:rPr>
            </w:pPr>
          </w:p>
          <w:p w:rsidR="005C266C" w:rsidRPr="00D77F26" w:rsidRDefault="005C266C" w:rsidP="00C053D2">
            <w:pPr>
              <w:jc w:val="center"/>
              <w:rPr>
                <w:rFonts w:cs="Arial"/>
                <w:b/>
                <w:strike/>
                <w:sz w:val="18"/>
                <w:szCs w:val="18"/>
                <w:lang w:val="de-DE"/>
              </w:rPr>
            </w:pPr>
            <w:r w:rsidRPr="00D77F26">
              <w:rPr>
                <w:rFonts w:cs="Arial"/>
                <w:b/>
                <w:strike/>
                <w:sz w:val="18"/>
                <w:szCs w:val="18"/>
                <w:highlight w:val="lightGray"/>
                <w:lang w:val="de-DE"/>
              </w:rPr>
              <w:t xml:space="preserve">Die Sammlung gebilligter Merkmale ist auf der folgenden UPOV Website veröffentlicht: </w:t>
            </w:r>
            <w:r w:rsidRPr="00D77F26">
              <w:rPr>
                <w:rFonts w:cs="Arial"/>
                <w:b/>
                <w:strike/>
                <w:sz w:val="18"/>
                <w:szCs w:val="18"/>
                <w:highlight w:val="lightGray"/>
                <w:lang w:val="de-DE"/>
              </w:rPr>
              <w:br/>
            </w:r>
            <w:hyperlink r:id="rId14">
              <w:r w:rsidRPr="00D77F26">
                <w:rPr>
                  <w:rFonts w:cs="Arial"/>
                  <w:strike/>
                  <w:sz w:val="18"/>
                  <w:szCs w:val="18"/>
                  <w:highlight w:val="lightGray"/>
                  <w:u w:val="single"/>
                  <w:lang w:val="de-DE"/>
                </w:rPr>
                <w:t>http://www.upov.int/restricted_temporary/twptg/en/collection.doc</w:t>
              </w:r>
            </w:hyperlink>
          </w:p>
          <w:p w:rsidR="005C266C" w:rsidRPr="00D77F26" w:rsidRDefault="005C266C" w:rsidP="00C053D2">
            <w:pPr>
              <w:ind w:left="567" w:right="567"/>
              <w:jc w:val="left"/>
              <w:rPr>
                <w:b/>
                <w:strike/>
                <w:sz w:val="18"/>
                <w:lang w:val="de-DE"/>
              </w:rPr>
            </w:pPr>
          </w:p>
        </w:tc>
      </w:tr>
    </w:tbl>
    <w:p w:rsidR="005C266C" w:rsidRPr="00D77F26" w:rsidRDefault="005C266C" w:rsidP="005C266C">
      <w:pPr>
        <w:jc w:val="left"/>
        <w:rPr>
          <w:lang w:val="de-DE"/>
        </w:rPr>
      </w:pPr>
    </w:p>
    <w:p w:rsidR="005C266C" w:rsidRPr="00D77F26" w:rsidRDefault="005C266C" w:rsidP="005C266C">
      <w:pPr>
        <w:jc w:val="left"/>
        <w:rPr>
          <w:lang w:val="de-DE"/>
        </w:rPr>
      </w:pPr>
    </w:p>
    <w:p w:rsidR="005C266C" w:rsidRPr="00D77F26" w:rsidRDefault="005C266C" w:rsidP="005C266C">
      <w:pPr>
        <w:jc w:val="left"/>
        <w:rPr>
          <w:lang w:val="de-DE"/>
        </w:rPr>
      </w:pPr>
    </w:p>
    <w:p w:rsidR="005243E4" w:rsidRPr="00BB4E0B" w:rsidRDefault="005C266C" w:rsidP="005243E4">
      <w:pPr>
        <w:ind w:left="567" w:hanging="567"/>
        <w:jc w:val="right"/>
        <w:rPr>
          <w:lang w:val="de-DE"/>
        </w:rPr>
      </w:pPr>
      <w:r w:rsidRPr="00BB4E0B">
        <w:rPr>
          <w:lang w:val="de-DE"/>
        </w:rPr>
        <w:t>[Anlage</w:t>
      </w:r>
      <w:r w:rsidR="005243E4" w:rsidRPr="00BB4E0B">
        <w:rPr>
          <w:lang w:val="de-DE"/>
        </w:rPr>
        <w:t xml:space="preserve"> II</w:t>
      </w:r>
      <w:r w:rsidRPr="00BB4E0B">
        <w:rPr>
          <w:lang w:val="de-DE"/>
        </w:rPr>
        <w:t>I folgt</w:t>
      </w:r>
      <w:r w:rsidR="005243E4" w:rsidRPr="00BB4E0B">
        <w:rPr>
          <w:lang w:val="de-DE"/>
        </w:rPr>
        <w:t>]</w:t>
      </w:r>
    </w:p>
    <w:p w:rsidR="00F11D75" w:rsidRPr="00BB4E0B" w:rsidRDefault="00F11D75" w:rsidP="00F11D75">
      <w:pPr>
        <w:rPr>
          <w:lang w:val="de-DE"/>
        </w:rPr>
      </w:pPr>
    </w:p>
    <w:p w:rsidR="00F11D75" w:rsidRPr="00BB4E0B" w:rsidRDefault="00F11D75" w:rsidP="00F11D75">
      <w:pPr>
        <w:rPr>
          <w:lang w:val="de-DE"/>
        </w:rPr>
      </w:pPr>
    </w:p>
    <w:p w:rsidR="005243E4" w:rsidRPr="00BB4E0B" w:rsidRDefault="005243E4" w:rsidP="00F11D75">
      <w:pPr>
        <w:rPr>
          <w:lang w:val="de-DE"/>
        </w:rPr>
        <w:sectPr w:rsidR="005243E4" w:rsidRPr="00BB4E0B" w:rsidSect="00F11D75">
          <w:headerReference w:type="default" r:id="rId15"/>
          <w:headerReference w:type="first" r:id="rId16"/>
          <w:pgSz w:w="11907" w:h="16840" w:code="9"/>
          <w:pgMar w:top="510" w:right="1134" w:bottom="1134" w:left="1134" w:header="510" w:footer="680" w:gutter="0"/>
          <w:pgNumType w:start="1"/>
          <w:cols w:space="720"/>
          <w:titlePg/>
        </w:sectPr>
      </w:pPr>
    </w:p>
    <w:p w:rsidR="001D4A42" w:rsidRPr="00EE2736" w:rsidRDefault="00C053D2" w:rsidP="00C053D2">
      <w:pPr>
        <w:jc w:val="center"/>
        <w:rPr>
          <w:caps/>
          <w:sz w:val="18"/>
          <w:szCs w:val="18"/>
          <w:lang w:val="de-DE"/>
        </w:rPr>
      </w:pPr>
      <w:r w:rsidRPr="00EE2736">
        <w:rPr>
          <w:caps/>
          <w:sz w:val="18"/>
          <w:szCs w:val="18"/>
          <w:lang w:val="de-DE"/>
        </w:rPr>
        <w:t>ProgramM FÜR DIE ERARBEITUNG VON TGP-dOKUMENTEN, DIE AUFGRUND DER BEMERKUNGEN DER TWP AUF IHREN TAGUNGEN IM JAHR 2017 GEÄNDERT WURDEN</w:t>
      </w:r>
    </w:p>
    <w:p w:rsidR="001D4A42" w:rsidRDefault="00EE2736" w:rsidP="00EE2736">
      <w:pPr>
        <w:jc w:val="center"/>
      </w:pPr>
      <w:r w:rsidRPr="00EE2736">
        <w:drawing>
          <wp:inline distT="0" distB="0" distL="0" distR="0" wp14:anchorId="3FF0FC4C" wp14:editId="1B0BBDB0">
            <wp:extent cx="9073419" cy="599850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7091" cy="6000935"/>
                    </a:xfrm>
                    <a:prstGeom prst="rect">
                      <a:avLst/>
                    </a:prstGeom>
                    <a:noFill/>
                    <a:ln>
                      <a:noFill/>
                    </a:ln>
                  </pic:spPr>
                </pic:pic>
              </a:graphicData>
            </a:graphic>
          </wp:inline>
        </w:drawing>
      </w:r>
    </w:p>
    <w:sectPr w:rsidR="001D4A42" w:rsidSect="00EE2736">
      <w:headerReference w:type="first" r:id="rId18"/>
      <w:footerReference w:type="first" r:id="rId19"/>
      <w:pgSz w:w="16840" w:h="11907" w:orient="landscape" w:code="9"/>
      <w:pgMar w:top="1134" w:right="510" w:bottom="709" w:left="1134" w:header="510" w:footer="475"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C76" w:rsidRDefault="00CA7C76" w:rsidP="006655D3">
      <w:r>
        <w:separator/>
      </w:r>
    </w:p>
    <w:p w:rsidR="00CA7C76" w:rsidRDefault="00CA7C76" w:rsidP="006655D3"/>
    <w:p w:rsidR="00CA7C76" w:rsidRDefault="00CA7C76" w:rsidP="006655D3"/>
  </w:endnote>
  <w:endnote w:type="continuationSeparator" w:id="0">
    <w:p w:rsidR="00CA7C76" w:rsidRDefault="00CA7C76" w:rsidP="006655D3">
      <w:r>
        <w:separator/>
      </w:r>
    </w:p>
    <w:p w:rsidR="00CA7C76" w:rsidRPr="00294751" w:rsidRDefault="00CA7C76">
      <w:pPr>
        <w:pStyle w:val="Footer"/>
        <w:spacing w:after="60"/>
        <w:rPr>
          <w:sz w:val="18"/>
          <w:lang w:val="fr-FR"/>
        </w:rPr>
      </w:pPr>
      <w:r w:rsidRPr="00294751">
        <w:rPr>
          <w:sz w:val="18"/>
          <w:lang w:val="fr-FR"/>
        </w:rPr>
        <w:t>[Suite de la note de la page précédente]</w:t>
      </w:r>
    </w:p>
    <w:p w:rsidR="00CA7C76" w:rsidRPr="00294751" w:rsidRDefault="00CA7C76" w:rsidP="006655D3">
      <w:pPr>
        <w:rPr>
          <w:lang w:val="fr-FR"/>
        </w:rPr>
      </w:pPr>
    </w:p>
    <w:p w:rsidR="00CA7C76" w:rsidRPr="00294751" w:rsidRDefault="00CA7C76" w:rsidP="006655D3">
      <w:pPr>
        <w:rPr>
          <w:lang w:val="fr-FR"/>
        </w:rPr>
      </w:pPr>
    </w:p>
  </w:endnote>
  <w:endnote w:type="continuationNotice" w:id="1">
    <w:p w:rsidR="00CA7C76" w:rsidRPr="00294751" w:rsidRDefault="00CA7C76" w:rsidP="006655D3">
      <w:pPr>
        <w:rPr>
          <w:lang w:val="fr-FR"/>
        </w:rPr>
      </w:pPr>
      <w:r w:rsidRPr="00294751">
        <w:rPr>
          <w:lang w:val="fr-FR"/>
        </w:rPr>
        <w:t>[Suite de la note page suivante]</w:t>
      </w:r>
    </w:p>
    <w:p w:rsidR="00CA7C76" w:rsidRPr="00294751" w:rsidRDefault="00CA7C76" w:rsidP="006655D3">
      <w:pPr>
        <w:rPr>
          <w:lang w:val="fr-FR"/>
        </w:rPr>
      </w:pPr>
    </w:p>
    <w:p w:rsidR="00CA7C76" w:rsidRPr="00294751" w:rsidRDefault="00CA7C7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B" w:rsidRPr="00C053D2" w:rsidRDefault="00BB4E0B" w:rsidP="005921B0">
    <w:pPr>
      <w:jc w:val="right"/>
      <w:rPr>
        <w:lang w:val="de-DE"/>
      </w:rPr>
    </w:pPr>
    <w:r w:rsidRPr="00C053D2">
      <w:rPr>
        <w:lang w:val="de-DE"/>
      </w:rPr>
      <w:t>[Ende der Anlage III und des Dokuments]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C76" w:rsidRDefault="00CA7C76" w:rsidP="006655D3">
      <w:r>
        <w:separator/>
      </w:r>
    </w:p>
  </w:footnote>
  <w:footnote w:type="continuationSeparator" w:id="0">
    <w:p w:rsidR="00CA7C76" w:rsidRDefault="00CA7C76" w:rsidP="006655D3">
      <w:r>
        <w:separator/>
      </w:r>
    </w:p>
  </w:footnote>
  <w:footnote w:type="continuationNotice" w:id="1">
    <w:p w:rsidR="00CA7C76" w:rsidRPr="00AB530F" w:rsidRDefault="00CA7C7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B" w:rsidRPr="00C5280D" w:rsidRDefault="00BB4E0B" w:rsidP="00EB048E">
    <w:pPr>
      <w:pStyle w:val="Header"/>
      <w:rPr>
        <w:rStyle w:val="PageNumber"/>
        <w:lang w:val="en-US"/>
      </w:rPr>
    </w:pPr>
    <w:r>
      <w:rPr>
        <w:rStyle w:val="PageNumber"/>
        <w:lang w:val="en-US"/>
      </w:rPr>
      <w:t>CAJ/75/2</w:t>
    </w:r>
  </w:p>
  <w:p w:rsidR="00BB4E0B" w:rsidRPr="00C5280D" w:rsidRDefault="00BB4E0B" w:rsidP="00EB048E">
    <w:pPr>
      <w:pStyle w:val="Header"/>
      <w:rPr>
        <w:lang w:val="en-US"/>
      </w:rPr>
    </w:pPr>
    <w:r w:rsidRPr="00214D13">
      <w:rPr>
        <w:lang w:val="de-DE"/>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C5F72">
      <w:rPr>
        <w:rStyle w:val="PageNumber"/>
        <w:noProof/>
        <w:lang w:val="en-US"/>
      </w:rPr>
      <w:t>4</w:t>
    </w:r>
    <w:r w:rsidRPr="00C5280D">
      <w:rPr>
        <w:rStyle w:val="PageNumber"/>
        <w:lang w:val="en-US"/>
      </w:rPr>
      <w:fldChar w:fldCharType="end"/>
    </w:r>
  </w:p>
  <w:p w:rsidR="00BB4E0B" w:rsidRPr="00C5280D" w:rsidRDefault="00BB4E0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B" w:rsidRDefault="00BB4E0B" w:rsidP="00F11D75">
    <w:pPr>
      <w:pStyle w:val="Header"/>
      <w:rPr>
        <w:lang w:val="en-US"/>
      </w:rPr>
    </w:pPr>
    <w:r>
      <w:rPr>
        <w:lang w:val="en-US"/>
      </w:rPr>
      <w:t>CAJ/75/2</w:t>
    </w:r>
  </w:p>
  <w:p w:rsidR="00BB4E0B" w:rsidRDefault="00BB4E0B" w:rsidP="00F11D75">
    <w:pPr>
      <w:pStyle w:val="Header"/>
      <w:rPr>
        <w:lang w:val="en-US"/>
      </w:rPr>
    </w:pPr>
  </w:p>
  <w:p w:rsidR="00BB4E0B" w:rsidRDefault="00BB4E0B" w:rsidP="00F11D75">
    <w:pPr>
      <w:pStyle w:val="Header"/>
      <w:rPr>
        <w:lang w:val="en-US"/>
      </w:rPr>
    </w:pPr>
    <w:r>
      <w:rPr>
        <w:lang w:val="en-US"/>
      </w:rPr>
      <w:t>ANLAGE I</w:t>
    </w:r>
  </w:p>
  <w:p w:rsidR="00BB4E0B" w:rsidRDefault="00BB4E0B" w:rsidP="00F11D75">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B" w:rsidRDefault="00BB4E0B" w:rsidP="00EB048E">
    <w:pPr>
      <w:pStyle w:val="Header"/>
      <w:rPr>
        <w:rStyle w:val="PageNumber"/>
        <w:lang w:val="en-US"/>
      </w:rPr>
    </w:pPr>
    <w:r>
      <w:rPr>
        <w:rStyle w:val="PageNumber"/>
        <w:lang w:val="en-US"/>
      </w:rPr>
      <w:t>CAJ/75/2</w:t>
    </w:r>
  </w:p>
  <w:p w:rsidR="00BB4E0B" w:rsidRPr="00C5280D" w:rsidRDefault="00BB4E0B" w:rsidP="00EB048E">
    <w:pPr>
      <w:pStyle w:val="Header"/>
      <w:rPr>
        <w:lang w:val="en-US"/>
      </w:rPr>
    </w:pPr>
    <w:r>
      <w:rPr>
        <w:rStyle w:val="PageNumber"/>
        <w:lang w:val="en-US"/>
      </w:rPr>
      <w:t xml:space="preserve">Anlage 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E2736">
      <w:rPr>
        <w:rStyle w:val="PageNumber"/>
        <w:noProof/>
        <w:lang w:val="en-US"/>
      </w:rPr>
      <w:t>4</w:t>
    </w:r>
    <w:r w:rsidRPr="00C5280D">
      <w:rPr>
        <w:rStyle w:val="PageNumber"/>
        <w:lang w:val="en-US"/>
      </w:rPr>
      <w:fldChar w:fldCharType="end"/>
    </w:r>
  </w:p>
  <w:p w:rsidR="00BB4E0B" w:rsidRPr="00C5280D" w:rsidRDefault="00BB4E0B" w:rsidP="00DA120E">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B" w:rsidRDefault="00BB4E0B" w:rsidP="00F11D75">
    <w:pPr>
      <w:pStyle w:val="Header"/>
      <w:rPr>
        <w:lang w:val="en-US"/>
      </w:rPr>
    </w:pPr>
    <w:r>
      <w:rPr>
        <w:lang w:val="en-US"/>
      </w:rPr>
      <w:t>CAJ/75/2</w:t>
    </w:r>
  </w:p>
  <w:p w:rsidR="00BB4E0B" w:rsidRDefault="00BB4E0B" w:rsidP="00F11D75">
    <w:pPr>
      <w:pStyle w:val="Header"/>
      <w:rPr>
        <w:lang w:val="en-US"/>
      </w:rPr>
    </w:pPr>
  </w:p>
  <w:p w:rsidR="00BB4E0B" w:rsidRDefault="00BB4E0B" w:rsidP="00F11D75">
    <w:pPr>
      <w:pStyle w:val="Header"/>
      <w:rPr>
        <w:lang w:val="en-US"/>
      </w:rPr>
    </w:pPr>
    <w:r>
      <w:rPr>
        <w:lang w:val="en-US"/>
      </w:rPr>
      <w:t>ANLAGE II</w:t>
    </w:r>
  </w:p>
  <w:p w:rsidR="00BB4E0B" w:rsidRDefault="00BB4E0B" w:rsidP="00F11D75">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E0B" w:rsidRDefault="00BB4E0B" w:rsidP="00F11D75">
    <w:pPr>
      <w:pStyle w:val="Header"/>
      <w:rPr>
        <w:lang w:val="en-US"/>
      </w:rPr>
    </w:pPr>
    <w:r>
      <w:rPr>
        <w:lang w:val="en-US"/>
      </w:rPr>
      <w:t>CAJ/75/2</w:t>
    </w:r>
  </w:p>
  <w:p w:rsidR="00BB4E0B" w:rsidRDefault="00BB4E0B" w:rsidP="00F11D75">
    <w:pPr>
      <w:pStyle w:val="Header"/>
      <w:rPr>
        <w:lang w:val="en-US"/>
      </w:rPr>
    </w:pPr>
  </w:p>
  <w:p w:rsidR="00BB4E0B" w:rsidRDefault="00BB4E0B" w:rsidP="00F11D75">
    <w:pPr>
      <w:pStyle w:val="Header"/>
    </w:pPr>
    <w:r>
      <w:rPr>
        <w:lang w:val="en-US"/>
      </w:rPr>
      <w:t>ANLAGE III</w:t>
    </w:r>
  </w:p>
  <w:p w:rsidR="00BB4E0B" w:rsidRDefault="00BB4E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378A2"/>
    <w:multiLevelType w:val="hybridMultilevel"/>
    <w:tmpl w:val="909409A2"/>
    <w:lvl w:ilvl="0" w:tplc="A386FA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084"/>
    <w:rsid w:val="00010CF3"/>
    <w:rsid w:val="00011E27"/>
    <w:rsid w:val="000148BC"/>
    <w:rsid w:val="00024AB8"/>
    <w:rsid w:val="00030854"/>
    <w:rsid w:val="00036028"/>
    <w:rsid w:val="00036947"/>
    <w:rsid w:val="00044642"/>
    <w:rsid w:val="000446B9"/>
    <w:rsid w:val="00047E21"/>
    <w:rsid w:val="00050E16"/>
    <w:rsid w:val="00085505"/>
    <w:rsid w:val="000C4E25"/>
    <w:rsid w:val="000C7021"/>
    <w:rsid w:val="000D6BBC"/>
    <w:rsid w:val="000D7780"/>
    <w:rsid w:val="000E636A"/>
    <w:rsid w:val="000F2F11"/>
    <w:rsid w:val="000F5F76"/>
    <w:rsid w:val="00105929"/>
    <w:rsid w:val="00110BED"/>
    <w:rsid w:val="00110C36"/>
    <w:rsid w:val="001131D5"/>
    <w:rsid w:val="00114A55"/>
    <w:rsid w:val="00141DB8"/>
    <w:rsid w:val="00172084"/>
    <w:rsid w:val="0017474A"/>
    <w:rsid w:val="001758C6"/>
    <w:rsid w:val="00182B99"/>
    <w:rsid w:val="001A1D38"/>
    <w:rsid w:val="001C1525"/>
    <w:rsid w:val="001D4A42"/>
    <w:rsid w:val="002001DB"/>
    <w:rsid w:val="0021332C"/>
    <w:rsid w:val="00213982"/>
    <w:rsid w:val="00214D13"/>
    <w:rsid w:val="00237455"/>
    <w:rsid w:val="0024416D"/>
    <w:rsid w:val="00271911"/>
    <w:rsid w:val="0027694C"/>
    <w:rsid w:val="002800A0"/>
    <w:rsid w:val="002801B3"/>
    <w:rsid w:val="00281060"/>
    <w:rsid w:val="002940E8"/>
    <w:rsid w:val="002941D3"/>
    <w:rsid w:val="00294751"/>
    <w:rsid w:val="002A6E50"/>
    <w:rsid w:val="002B07AE"/>
    <w:rsid w:val="002B4298"/>
    <w:rsid w:val="002B7A36"/>
    <w:rsid w:val="002C256A"/>
    <w:rsid w:val="002D2D83"/>
    <w:rsid w:val="002D61D3"/>
    <w:rsid w:val="00305A7F"/>
    <w:rsid w:val="003152FE"/>
    <w:rsid w:val="00327436"/>
    <w:rsid w:val="00344BD6"/>
    <w:rsid w:val="0035528D"/>
    <w:rsid w:val="00361821"/>
    <w:rsid w:val="00361E9E"/>
    <w:rsid w:val="0037327C"/>
    <w:rsid w:val="0038230C"/>
    <w:rsid w:val="003B09DF"/>
    <w:rsid w:val="003C7FBE"/>
    <w:rsid w:val="003D227C"/>
    <w:rsid w:val="003D2B4D"/>
    <w:rsid w:val="003F2CE5"/>
    <w:rsid w:val="00421F33"/>
    <w:rsid w:val="00440492"/>
    <w:rsid w:val="00444A88"/>
    <w:rsid w:val="004467EC"/>
    <w:rsid w:val="00474DA4"/>
    <w:rsid w:val="00476B4D"/>
    <w:rsid w:val="004805FA"/>
    <w:rsid w:val="004935D2"/>
    <w:rsid w:val="004B08EF"/>
    <w:rsid w:val="004B1215"/>
    <w:rsid w:val="004D047D"/>
    <w:rsid w:val="004F1E9E"/>
    <w:rsid w:val="004F305A"/>
    <w:rsid w:val="00512164"/>
    <w:rsid w:val="00520297"/>
    <w:rsid w:val="005243E4"/>
    <w:rsid w:val="005338F9"/>
    <w:rsid w:val="0054281C"/>
    <w:rsid w:val="00544581"/>
    <w:rsid w:val="0055268D"/>
    <w:rsid w:val="00576BE4"/>
    <w:rsid w:val="005779DB"/>
    <w:rsid w:val="005921B0"/>
    <w:rsid w:val="005A400A"/>
    <w:rsid w:val="005B5C20"/>
    <w:rsid w:val="005C266C"/>
    <w:rsid w:val="005F7B92"/>
    <w:rsid w:val="00600E8D"/>
    <w:rsid w:val="00612379"/>
    <w:rsid w:val="006153B6"/>
    <w:rsid w:val="0061555F"/>
    <w:rsid w:val="00635DA0"/>
    <w:rsid w:val="00636CA6"/>
    <w:rsid w:val="00641200"/>
    <w:rsid w:val="00645CA8"/>
    <w:rsid w:val="006655D3"/>
    <w:rsid w:val="00667404"/>
    <w:rsid w:val="0067301E"/>
    <w:rsid w:val="00687EB4"/>
    <w:rsid w:val="00695C56"/>
    <w:rsid w:val="006A5CDE"/>
    <w:rsid w:val="006A644A"/>
    <w:rsid w:val="006B17D2"/>
    <w:rsid w:val="006C224E"/>
    <w:rsid w:val="006C4AA6"/>
    <w:rsid w:val="006D0E1B"/>
    <w:rsid w:val="006D63B1"/>
    <w:rsid w:val="006D780A"/>
    <w:rsid w:val="006E0BEE"/>
    <w:rsid w:val="0071271E"/>
    <w:rsid w:val="00732DEC"/>
    <w:rsid w:val="00735BD5"/>
    <w:rsid w:val="00737EB8"/>
    <w:rsid w:val="007451EC"/>
    <w:rsid w:val="00751613"/>
    <w:rsid w:val="00753EE9"/>
    <w:rsid w:val="007556F6"/>
    <w:rsid w:val="00760EEF"/>
    <w:rsid w:val="007662C2"/>
    <w:rsid w:val="007734E8"/>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506B8"/>
    <w:rsid w:val="00855BFA"/>
    <w:rsid w:val="00867AC1"/>
    <w:rsid w:val="00890DF8"/>
    <w:rsid w:val="008A743F"/>
    <w:rsid w:val="008C0970"/>
    <w:rsid w:val="008D0BC5"/>
    <w:rsid w:val="008D2CF7"/>
    <w:rsid w:val="008E25B9"/>
    <w:rsid w:val="00900C26"/>
    <w:rsid w:val="0090197F"/>
    <w:rsid w:val="00903264"/>
    <w:rsid w:val="00906DDC"/>
    <w:rsid w:val="00934E09"/>
    <w:rsid w:val="00936253"/>
    <w:rsid w:val="00940D46"/>
    <w:rsid w:val="00952DD4"/>
    <w:rsid w:val="0096021B"/>
    <w:rsid w:val="00965AE7"/>
    <w:rsid w:val="00970FED"/>
    <w:rsid w:val="00992D82"/>
    <w:rsid w:val="00997029"/>
    <w:rsid w:val="009A7339"/>
    <w:rsid w:val="009B440E"/>
    <w:rsid w:val="009C47B9"/>
    <w:rsid w:val="009D0613"/>
    <w:rsid w:val="009D690D"/>
    <w:rsid w:val="009E39A4"/>
    <w:rsid w:val="009E65B6"/>
    <w:rsid w:val="009F77CF"/>
    <w:rsid w:val="00A24C10"/>
    <w:rsid w:val="00A42AC3"/>
    <w:rsid w:val="00A430CF"/>
    <w:rsid w:val="00A463FB"/>
    <w:rsid w:val="00A54309"/>
    <w:rsid w:val="00A80F2A"/>
    <w:rsid w:val="00AB2B93"/>
    <w:rsid w:val="00AB530F"/>
    <w:rsid w:val="00AB7E5B"/>
    <w:rsid w:val="00AC2883"/>
    <w:rsid w:val="00AE0EF1"/>
    <w:rsid w:val="00AE2937"/>
    <w:rsid w:val="00B07301"/>
    <w:rsid w:val="00B11F3E"/>
    <w:rsid w:val="00B224DE"/>
    <w:rsid w:val="00B324D4"/>
    <w:rsid w:val="00B46575"/>
    <w:rsid w:val="00B61777"/>
    <w:rsid w:val="00B622E6"/>
    <w:rsid w:val="00B84BBD"/>
    <w:rsid w:val="00B90C42"/>
    <w:rsid w:val="00BA43FB"/>
    <w:rsid w:val="00BB4E0B"/>
    <w:rsid w:val="00BC127D"/>
    <w:rsid w:val="00BC1FE6"/>
    <w:rsid w:val="00BD5A9F"/>
    <w:rsid w:val="00BE59DC"/>
    <w:rsid w:val="00C053D2"/>
    <w:rsid w:val="00C061B6"/>
    <w:rsid w:val="00C2446C"/>
    <w:rsid w:val="00C30CBA"/>
    <w:rsid w:val="00C36AE5"/>
    <w:rsid w:val="00C41F17"/>
    <w:rsid w:val="00C4773A"/>
    <w:rsid w:val="00C527FA"/>
    <w:rsid w:val="00C5280D"/>
    <w:rsid w:val="00C53EB3"/>
    <w:rsid w:val="00C5791C"/>
    <w:rsid w:val="00C66290"/>
    <w:rsid w:val="00C72B7A"/>
    <w:rsid w:val="00C973F2"/>
    <w:rsid w:val="00CA304C"/>
    <w:rsid w:val="00CA774A"/>
    <w:rsid w:val="00CA7C76"/>
    <w:rsid w:val="00CB7C13"/>
    <w:rsid w:val="00CC11B0"/>
    <w:rsid w:val="00CC2841"/>
    <w:rsid w:val="00CE5A7A"/>
    <w:rsid w:val="00CF1330"/>
    <w:rsid w:val="00CF7E36"/>
    <w:rsid w:val="00D3708D"/>
    <w:rsid w:val="00D40426"/>
    <w:rsid w:val="00D57C96"/>
    <w:rsid w:val="00D57D18"/>
    <w:rsid w:val="00D632BA"/>
    <w:rsid w:val="00D91203"/>
    <w:rsid w:val="00D95174"/>
    <w:rsid w:val="00DA120E"/>
    <w:rsid w:val="00DA4973"/>
    <w:rsid w:val="00DA6F36"/>
    <w:rsid w:val="00DB372F"/>
    <w:rsid w:val="00DB596E"/>
    <w:rsid w:val="00DB7773"/>
    <w:rsid w:val="00DC00EA"/>
    <w:rsid w:val="00DC3802"/>
    <w:rsid w:val="00DC5F72"/>
    <w:rsid w:val="00DD47F5"/>
    <w:rsid w:val="00DE5457"/>
    <w:rsid w:val="00E07D87"/>
    <w:rsid w:val="00E11BE7"/>
    <w:rsid w:val="00E249C8"/>
    <w:rsid w:val="00E32F7E"/>
    <w:rsid w:val="00E5267B"/>
    <w:rsid w:val="00E63C0E"/>
    <w:rsid w:val="00E72D49"/>
    <w:rsid w:val="00E7593C"/>
    <w:rsid w:val="00E7678A"/>
    <w:rsid w:val="00E935F1"/>
    <w:rsid w:val="00E94A81"/>
    <w:rsid w:val="00EA1FFB"/>
    <w:rsid w:val="00EB048E"/>
    <w:rsid w:val="00EB4E9C"/>
    <w:rsid w:val="00EE2736"/>
    <w:rsid w:val="00EE34DF"/>
    <w:rsid w:val="00EF2F89"/>
    <w:rsid w:val="00F03E98"/>
    <w:rsid w:val="00F11D75"/>
    <w:rsid w:val="00F1237A"/>
    <w:rsid w:val="00F22CBD"/>
    <w:rsid w:val="00F272F1"/>
    <w:rsid w:val="00F45372"/>
    <w:rsid w:val="00F560F7"/>
    <w:rsid w:val="00F6334D"/>
    <w:rsid w:val="00F63599"/>
    <w:rsid w:val="00FA49AB"/>
    <w:rsid w:val="00FD5D6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D632BA"/>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114A55"/>
    <w:rPr>
      <w:rFonts w:ascii="Arial" w:hAnsi="Arial"/>
      <w:lang w:val="fr-FR"/>
    </w:rPr>
  </w:style>
  <w:style w:type="character" w:styleId="FollowedHyperlink">
    <w:name w:val="FollowedHyperlink"/>
    <w:basedOn w:val="DefaultParagraphFont"/>
    <w:rsid w:val="00114A55"/>
    <w:rPr>
      <w:color w:val="800080" w:themeColor="followedHyperlink"/>
      <w:u w:val="single"/>
    </w:rPr>
  </w:style>
  <w:style w:type="character" w:customStyle="1" w:styleId="DecisionParagraphsChar">
    <w:name w:val="DecisionParagraphs Char"/>
    <w:basedOn w:val="DefaultParagraphFont"/>
    <w:link w:val="DecisionParagraphs"/>
    <w:rsid w:val="00600E8D"/>
    <w:rPr>
      <w:rFonts w:ascii="Arial" w:hAnsi="Arial"/>
      <w:i/>
    </w:rPr>
  </w:style>
  <w:style w:type="table" w:styleId="TableGrid">
    <w:name w:val="Table Grid"/>
    <w:basedOn w:val="TableNormal"/>
    <w:rsid w:val="00F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C266C"/>
    <w:rPr>
      <w:rFonts w:ascii="Arial" w:hAnsi="Arial"/>
      <w:caps/>
    </w:rPr>
  </w:style>
  <w:style w:type="character" w:customStyle="1" w:styleId="Heading2Char">
    <w:name w:val="Heading 2 Char"/>
    <w:basedOn w:val="DefaultParagraphFont"/>
    <w:link w:val="Heading2"/>
    <w:rsid w:val="005C266C"/>
    <w:rPr>
      <w:rFonts w:ascii="Arial" w:hAnsi="Arial"/>
      <w:u w:val="single"/>
    </w:rPr>
  </w:style>
  <w:style w:type="paragraph" w:styleId="ListParagraph">
    <w:name w:val="List Paragraph"/>
    <w:basedOn w:val="Normal"/>
    <w:uiPriority w:val="34"/>
    <w:qFormat/>
    <w:rsid w:val="006D63B1"/>
    <w:pPr>
      <w:ind w:left="720"/>
      <w:contextualSpacing/>
    </w:pPr>
  </w:style>
  <w:style w:type="paragraph" w:styleId="TOCHeading">
    <w:name w:val="TOC Heading"/>
    <w:basedOn w:val="Heading1"/>
    <w:next w:val="Normal"/>
    <w:uiPriority w:val="39"/>
    <w:semiHidden/>
    <w:unhideWhenUsed/>
    <w:qFormat/>
    <w:rsid w:val="00D632BA"/>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qFormat/>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D632BA"/>
    <w:pPr>
      <w:tabs>
        <w:tab w:val="right" w:leader="dot" w:pos="9639"/>
      </w:tabs>
      <w:spacing w:after="120"/>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114A55"/>
    <w:rPr>
      <w:rFonts w:ascii="Arial" w:hAnsi="Arial"/>
      <w:lang w:val="fr-FR"/>
    </w:rPr>
  </w:style>
  <w:style w:type="character" w:styleId="FollowedHyperlink">
    <w:name w:val="FollowedHyperlink"/>
    <w:basedOn w:val="DefaultParagraphFont"/>
    <w:rsid w:val="00114A55"/>
    <w:rPr>
      <w:color w:val="800080" w:themeColor="followedHyperlink"/>
      <w:u w:val="single"/>
    </w:rPr>
  </w:style>
  <w:style w:type="character" w:customStyle="1" w:styleId="DecisionParagraphsChar">
    <w:name w:val="DecisionParagraphs Char"/>
    <w:basedOn w:val="DefaultParagraphFont"/>
    <w:link w:val="DecisionParagraphs"/>
    <w:rsid w:val="00600E8D"/>
    <w:rPr>
      <w:rFonts w:ascii="Arial" w:hAnsi="Arial"/>
      <w:i/>
    </w:rPr>
  </w:style>
  <w:style w:type="table" w:styleId="TableGrid">
    <w:name w:val="Table Grid"/>
    <w:basedOn w:val="TableNormal"/>
    <w:rsid w:val="00F11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C266C"/>
    <w:rPr>
      <w:rFonts w:ascii="Arial" w:hAnsi="Arial"/>
      <w:caps/>
    </w:rPr>
  </w:style>
  <w:style w:type="character" w:customStyle="1" w:styleId="Heading2Char">
    <w:name w:val="Heading 2 Char"/>
    <w:basedOn w:val="DefaultParagraphFont"/>
    <w:link w:val="Heading2"/>
    <w:rsid w:val="005C266C"/>
    <w:rPr>
      <w:rFonts w:ascii="Arial" w:hAnsi="Arial"/>
      <w:u w:val="single"/>
    </w:rPr>
  </w:style>
  <w:style w:type="paragraph" w:styleId="ListParagraph">
    <w:name w:val="List Paragraph"/>
    <w:basedOn w:val="Normal"/>
    <w:uiPriority w:val="34"/>
    <w:qFormat/>
    <w:rsid w:val="006D63B1"/>
    <w:pPr>
      <w:ind w:left="720"/>
      <w:contextualSpacing/>
    </w:pPr>
  </w:style>
  <w:style w:type="paragraph" w:styleId="TOCHeading">
    <w:name w:val="TOC Heading"/>
    <w:basedOn w:val="Heading1"/>
    <w:next w:val="Normal"/>
    <w:uiPriority w:val="39"/>
    <w:semiHidden/>
    <w:unhideWhenUsed/>
    <w:qFormat/>
    <w:rsid w:val="00D632BA"/>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283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restricted_temporary/twptg/de/drafters_kit.html"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upov_collection/en/"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restricted_temporary/twptg/en/collection.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18D27-EA51-4834-A75E-17CA9869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14</Pages>
  <Words>4402</Words>
  <Characters>31247</Characters>
  <Application>Microsoft Office Word</Application>
  <DocSecurity>0</DocSecurity>
  <Lines>260</Lines>
  <Paragraphs>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CAJ/75</vt:lpstr>
      <vt:lpstr>CAJ/75</vt:lpstr>
    </vt:vector>
  </TitlesOfParts>
  <Company>UPOV</Company>
  <LinksUpToDate>false</LinksUpToDate>
  <CharactersWithSpaces>35578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CAJ/75</dc:title>
  <dc:creator>SANCHEZ-VIZCAINO GOMEZ Rosa Maria</dc:creator>
  <cp:lastModifiedBy>SANCHEZ VIZCAINO GOMEZ Rosa Maria</cp:lastModifiedBy>
  <cp:revision>19</cp:revision>
  <cp:lastPrinted>2018-08-10T15:03:00Z</cp:lastPrinted>
  <dcterms:created xsi:type="dcterms:W3CDTF">2018-08-18T12:48:00Z</dcterms:created>
  <dcterms:modified xsi:type="dcterms:W3CDTF">2018-08-24T14:05:00Z</dcterms:modified>
</cp:coreProperties>
</file>