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tc>
        <w:tc>
          <w:tcPr>
            <w:tcW w:w="1549" w:type="dxa"/>
            <w:vAlign w:val="center"/>
          </w:tcPr>
          <w:p w:rsidR="000D7780" w:rsidRPr="00435800" w:rsidRDefault="001A0080" w:rsidP="006655D3">
            <w:pPr>
              <w:pStyle w:val="LogoUPOV"/>
            </w:pPr>
            <w:r>
              <w:rPr>
                <w:noProof/>
                <w:lang w:val="en-US" w:eastAsia="en-US" w:bidi="ar-SA"/>
              </w:rPr>
              <w:drawing>
                <wp:inline distT="0" distB="0" distL="0" distR="0" wp14:anchorId="7E6F2324" wp14:editId="08A426B3">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0D7780" w:rsidRPr="00435800" w:rsidRDefault="0024416D" w:rsidP="006655D3">
            <w:pPr>
              <w:pStyle w:val="Lettrine"/>
            </w:pPr>
            <w:r>
              <w:t>G</w:t>
            </w:r>
          </w:p>
          <w:p w:rsidR="000D7780" w:rsidRPr="00435800" w:rsidRDefault="00F56C99" w:rsidP="006655D3">
            <w:pPr>
              <w:pStyle w:val="Docoriginal"/>
            </w:pPr>
            <w:r>
              <w:t>C(Extr.)/33/</w:t>
            </w:r>
            <w:bookmarkStart w:id="0" w:name="Code"/>
            <w:bookmarkEnd w:id="0"/>
            <w:r>
              <w:t>6</w:t>
            </w:r>
          </w:p>
          <w:p w:rsidR="000D7780" w:rsidRPr="00435800" w:rsidRDefault="0061555F" w:rsidP="006655D3">
            <w:pPr>
              <w:pStyle w:val="Docoriginal"/>
              <w:rPr>
                <w:b w:val="0"/>
                <w:spacing w:val="0"/>
              </w:rPr>
            </w:pPr>
            <w:r>
              <w:rPr>
                <w:rStyle w:val="StyleDoclangBold"/>
                <w:b/>
                <w:spacing w:val="0"/>
              </w:rPr>
              <w:t>ORIGINAL:</w:t>
            </w:r>
            <w:r>
              <w:rPr>
                <w:rStyle w:val="StyleDocoriginalNotBold1"/>
                <w:spacing w:val="0"/>
              </w:rPr>
              <w:t xml:space="preserve">  </w:t>
            </w:r>
            <w:bookmarkStart w:id="1" w:name="Original"/>
            <w:bookmarkEnd w:id="1"/>
            <w:r>
              <w:rPr>
                <w:b w:val="0"/>
                <w:spacing w:val="0"/>
              </w:rPr>
              <w:t>englisch</w:t>
            </w:r>
          </w:p>
          <w:p w:rsidR="000D7780" w:rsidRPr="00C5280D" w:rsidRDefault="000D7780" w:rsidP="00435800">
            <w:pPr>
              <w:pStyle w:val="Docoriginal"/>
            </w:pPr>
            <w:r>
              <w:t xml:space="preserve">DATUM: </w:t>
            </w:r>
            <w:r>
              <w:rPr>
                <w:rStyle w:val="StyleDocoriginalNotBold1"/>
                <w:spacing w:val="0"/>
              </w:rPr>
              <w:t xml:space="preserve"> </w:t>
            </w:r>
            <w:bookmarkStart w:id="2" w:name="Date"/>
            <w:bookmarkEnd w:id="2"/>
            <w:r>
              <w:rPr>
                <w:b w:val="0"/>
                <w:spacing w:val="0"/>
              </w:rPr>
              <w:t>17. März 2016</w:t>
            </w:r>
          </w:p>
        </w:tc>
      </w:tr>
      <w:tr w:rsidR="000D7780" w:rsidRPr="00C5280D" w:rsidTr="00FA49AB">
        <w:tc>
          <w:tcPr>
            <w:tcW w:w="9534" w:type="dxa"/>
            <w:gridSpan w:val="3"/>
          </w:tcPr>
          <w:p w:rsidR="000D7780" w:rsidRPr="00C5280D" w:rsidRDefault="0024416D" w:rsidP="006655D3">
            <w:pPr>
              <w:pStyle w:val="upove"/>
              <w:rPr>
                <w:sz w:val="28"/>
              </w:rPr>
            </w:pPr>
            <w:r>
              <w:t xml:space="preserve">INTERNATIONALER VERBAND ZUM SCHUTZ VON PFLANZENZÜCHTUNGEN </w:t>
            </w:r>
          </w:p>
        </w:tc>
      </w:tr>
      <w:tr w:rsidR="000D7780" w:rsidRPr="00C5280D" w:rsidTr="00FA49AB">
        <w:tc>
          <w:tcPr>
            <w:tcW w:w="9534" w:type="dxa"/>
            <w:gridSpan w:val="3"/>
          </w:tcPr>
          <w:p w:rsidR="000D7780" w:rsidRPr="00C5280D" w:rsidRDefault="00867AC1" w:rsidP="006655D3">
            <w:pPr>
              <w:pStyle w:val="Country"/>
            </w:pPr>
            <w:r>
              <w:t>Genf</w:t>
            </w:r>
          </w:p>
        </w:tc>
      </w:tr>
    </w:tbl>
    <w:p w:rsidR="000D7780" w:rsidRPr="00C5280D" w:rsidRDefault="00901A3F" w:rsidP="006655D3">
      <w:pPr>
        <w:pStyle w:val="Sessiontc"/>
      </w:pPr>
      <w:r>
        <w:t>DER RAT</w:t>
      </w:r>
    </w:p>
    <w:p w:rsidR="00361821" w:rsidRPr="00C5280D" w:rsidRDefault="00A468CA" w:rsidP="006655D3">
      <w:pPr>
        <w:pStyle w:val="Sessiontcplacedate"/>
      </w:pPr>
      <w:r>
        <w:t>Dreiunddreißigste Außerordentliche Tagung</w:t>
      </w:r>
      <w:r>
        <w:br/>
        <w:t>Genf, 17. März 2016</w:t>
      </w:r>
    </w:p>
    <w:p w:rsidR="000D7780" w:rsidRPr="00C5280D" w:rsidRDefault="00FE37DA" w:rsidP="006655D3">
      <w:pPr>
        <w:pStyle w:val="Titleofdoc0"/>
      </w:pPr>
      <w:bookmarkStart w:id="3" w:name="TitleOfDoc"/>
      <w:bookmarkEnd w:id="3"/>
      <w:r>
        <w:t>Bericht über die Entscheidungen</w:t>
      </w:r>
    </w:p>
    <w:p w:rsidR="000D7780" w:rsidRPr="00C5280D" w:rsidRDefault="00C128BE" w:rsidP="006655D3">
      <w:pPr>
        <w:pStyle w:val="preparedby1"/>
      </w:pPr>
      <w:bookmarkStart w:id="4" w:name="Prepared"/>
      <w:bookmarkEnd w:id="4"/>
      <w:r>
        <w:t>vom Rat angenommen</w:t>
      </w:r>
    </w:p>
    <w:p w:rsidR="00A256D7" w:rsidRPr="0003489B" w:rsidRDefault="00A256D7" w:rsidP="00A256D7">
      <w:pPr>
        <w:keepNext/>
        <w:rPr>
          <w:u w:val="single"/>
        </w:rPr>
      </w:pPr>
      <w:r>
        <w:rPr>
          <w:u w:val="single"/>
        </w:rPr>
        <w:t>Eröffnung der Tagung</w:t>
      </w:r>
    </w:p>
    <w:p w:rsidR="00A256D7" w:rsidRPr="0003489B" w:rsidRDefault="00A256D7" w:rsidP="00A256D7">
      <w:pPr>
        <w:keepNext/>
      </w:pPr>
    </w:p>
    <w:p w:rsidR="00A256D7" w:rsidRPr="0003489B" w:rsidRDefault="00A256D7" w:rsidP="00A256D7">
      <w:r w:rsidRPr="0003489B">
        <w:fldChar w:fldCharType="begin"/>
      </w:r>
      <w:r w:rsidRPr="0003489B">
        <w:instrText xml:space="preserve"> AUTONUM  </w:instrText>
      </w:r>
      <w:r w:rsidRPr="0003489B">
        <w:fldChar w:fldCharType="end"/>
      </w:r>
      <w:r>
        <w:tab/>
        <w:t>Der Rat des Internationalen Verbandes zum Schutz von Pflanzenzüchtungen (UPOV) hielt seine dreiunddreißigste außerordentliche Tagung</w:t>
      </w:r>
      <w:r w:rsidR="004113CB">
        <w:t xml:space="preserve"> am Nachmittag des 17. März 2016</w:t>
      </w:r>
      <w:r>
        <w:t xml:space="preserve"> in Genf unter dem Vorsitz von Herrn Luis Salaices (Spanien), Präsident des Rates, ab.</w:t>
      </w:r>
    </w:p>
    <w:p w:rsidR="00A256D7" w:rsidRPr="0003489B" w:rsidRDefault="00A256D7" w:rsidP="00A256D7"/>
    <w:p w:rsidR="00A256D7" w:rsidRPr="0003489B" w:rsidRDefault="00A256D7" w:rsidP="00A256D7">
      <w:r w:rsidRPr="0003489B">
        <w:fldChar w:fldCharType="begin"/>
      </w:r>
      <w:r w:rsidRPr="0003489B">
        <w:instrText xml:space="preserve"> AUTONUM  </w:instrText>
      </w:r>
      <w:r w:rsidRPr="0003489B">
        <w:fldChar w:fldCharType="end"/>
      </w:r>
      <w:r>
        <w:tab/>
        <w:t xml:space="preserve">Die Teilnehmerliste ist in Anlage I dieses Berichts wiedergegeben. </w:t>
      </w:r>
    </w:p>
    <w:p w:rsidR="00A256D7" w:rsidRPr="0003489B" w:rsidRDefault="00A256D7" w:rsidP="00A256D7"/>
    <w:p w:rsidR="00A256D7" w:rsidRPr="0003489B" w:rsidRDefault="00A256D7" w:rsidP="00A256D7">
      <w:r w:rsidRPr="0003489B">
        <w:fldChar w:fldCharType="begin"/>
      </w:r>
      <w:r w:rsidRPr="0003489B">
        <w:instrText xml:space="preserve"> AUTONUM  </w:instrText>
      </w:r>
      <w:r w:rsidRPr="0003489B">
        <w:fldChar w:fldCharType="end"/>
      </w:r>
      <w:r>
        <w:tab/>
        <w:t>Die Tagung wurde vom Präsidenten eröffnet, der die Teilnehmer begrüßte.</w:t>
      </w:r>
    </w:p>
    <w:p w:rsidR="00A256D7" w:rsidRPr="0003489B" w:rsidRDefault="00A256D7" w:rsidP="00A256D7"/>
    <w:p w:rsidR="00A256D7" w:rsidRDefault="00A256D7" w:rsidP="00A256D7">
      <w:pPr>
        <w:jc w:val="left"/>
      </w:pPr>
    </w:p>
    <w:p w:rsidR="00A256D7" w:rsidRPr="007407B8" w:rsidRDefault="00A256D7" w:rsidP="00A256D7">
      <w:pPr>
        <w:keepNext/>
        <w:rPr>
          <w:u w:val="single"/>
        </w:rPr>
      </w:pPr>
      <w:r>
        <w:rPr>
          <w:u w:val="single"/>
        </w:rPr>
        <w:t>Annahme der Tagesordnung</w:t>
      </w:r>
    </w:p>
    <w:p w:rsidR="00A256D7" w:rsidRPr="007407B8" w:rsidRDefault="00A256D7" w:rsidP="00A256D7">
      <w:pPr>
        <w:keepNext/>
      </w:pPr>
    </w:p>
    <w:p w:rsidR="00A256D7" w:rsidRPr="007407B8" w:rsidRDefault="00A256D7" w:rsidP="00A256D7">
      <w:r w:rsidRPr="007407B8">
        <w:fldChar w:fldCharType="begin"/>
      </w:r>
      <w:r w:rsidRPr="007407B8">
        <w:instrText xml:space="preserve"> AUTONUM  </w:instrText>
      </w:r>
      <w:r w:rsidRPr="007407B8">
        <w:fldChar w:fldCharType="end"/>
      </w:r>
      <w:r>
        <w:tab/>
        <w:t>Der Rat nahm den revidierten Entwurf der Tagesordnung, wie in Dokument C(Extr.)/33/1 Rev.2 dargelegt, an.</w:t>
      </w:r>
    </w:p>
    <w:p w:rsidR="00A256D7" w:rsidRDefault="00A256D7" w:rsidP="00A256D7"/>
    <w:p w:rsidR="00A256D7" w:rsidRPr="00A256D7" w:rsidRDefault="00A256D7" w:rsidP="00A256D7"/>
    <w:p w:rsidR="00A256D7" w:rsidRPr="008026AF" w:rsidRDefault="00A256D7" w:rsidP="00A256D7">
      <w:pPr>
        <w:pStyle w:val="Heading2"/>
      </w:pPr>
      <w:r>
        <w:t>Annahme von Dokumenten</w:t>
      </w:r>
    </w:p>
    <w:p w:rsidR="00A256D7" w:rsidRDefault="00A256D7" w:rsidP="00C82EF8">
      <w:pPr>
        <w:keepNext/>
        <w:ind w:left="567" w:hanging="567"/>
      </w:pPr>
    </w:p>
    <w:p w:rsidR="00465204" w:rsidRDefault="00465204" w:rsidP="00465204">
      <w:pPr>
        <w:tabs>
          <w:tab w:val="left" w:pos="1985"/>
        </w:tabs>
        <w:rPr>
          <w:i/>
        </w:rPr>
      </w:pPr>
      <w:r>
        <w:rPr>
          <w:i/>
        </w:rPr>
        <w:t>UPOV/EXN/PPM/1</w:t>
      </w:r>
      <w:r>
        <w:tab/>
      </w:r>
      <w:r>
        <w:rPr>
          <w:i/>
        </w:rPr>
        <w:t xml:space="preserve">Erläuterungen zu Vermehrungsmaterial nach dem UPOV-Übereinkommen </w:t>
      </w:r>
    </w:p>
    <w:p w:rsidR="00465204" w:rsidRDefault="00465204" w:rsidP="00C82EF8">
      <w:pPr>
        <w:keepNext/>
        <w:ind w:left="567" w:hanging="567"/>
      </w:pPr>
    </w:p>
    <w:p w:rsidR="00465204" w:rsidRDefault="00C82EF8" w:rsidP="00465204">
      <w:pPr>
        <w:autoSpaceDE w:val="0"/>
        <w:autoSpaceDN w:val="0"/>
        <w:adjustRightInd w:val="0"/>
      </w:pPr>
      <w:r w:rsidRPr="006A7C20">
        <w:rPr>
          <w:szCs w:val="24"/>
        </w:rPr>
        <w:fldChar w:fldCharType="begin"/>
      </w:r>
      <w:r w:rsidRPr="001840C7">
        <w:rPr>
          <w:szCs w:val="24"/>
        </w:rPr>
        <w:instrText xml:space="preserve"> AUTONUM  </w:instrText>
      </w:r>
      <w:r w:rsidRPr="006A7C20">
        <w:rPr>
          <w:szCs w:val="24"/>
        </w:rPr>
        <w:fldChar w:fldCharType="end"/>
      </w:r>
      <w:r>
        <w:tab/>
        <w:t>Der Rat nahm zur Kenntnis, daß der Beratende Ausschuß die Dokumente C(Extr.)/33/2, UPOV/EXN/PPM/1 Draft 6 und UPOV/INF</w:t>
      </w:r>
      <w:r>
        <w:noBreakHyphen/>
        <w:t>EXN/9 Draft 1 geprüft habe und und daß folgende Vorschläge zur Änderung des Wortlauts gemacht worden seien:</w:t>
      </w:r>
    </w:p>
    <w:p w:rsidR="00465204" w:rsidRDefault="00465204" w:rsidP="00465204">
      <w:pPr>
        <w:autoSpaceDE w:val="0"/>
        <w:autoSpaceDN w:val="0"/>
        <w:adjustRightInd w:val="0"/>
      </w:pPr>
    </w:p>
    <w:tbl>
      <w:tblPr>
        <w:tblStyle w:val="TableGrid"/>
        <w:tblW w:w="0" w:type="auto"/>
        <w:tblInd w:w="567" w:type="dxa"/>
        <w:tblCellMar>
          <w:top w:w="57" w:type="dxa"/>
          <w:left w:w="85" w:type="dxa"/>
          <w:bottom w:w="28" w:type="dxa"/>
          <w:right w:w="85" w:type="dxa"/>
        </w:tblCellMar>
        <w:tblLook w:val="04A0" w:firstRow="1" w:lastRow="0" w:firstColumn="1" w:lastColumn="0" w:noHBand="0" w:noVBand="1"/>
      </w:tblPr>
      <w:tblGrid>
        <w:gridCol w:w="9242"/>
      </w:tblGrid>
      <w:tr w:rsidR="00465204" w:rsidRPr="007C41DF" w:rsidTr="00E42453">
        <w:trPr>
          <w:cantSplit/>
        </w:trPr>
        <w:tc>
          <w:tcPr>
            <w:tcW w:w="9288" w:type="dxa"/>
          </w:tcPr>
          <w:p w:rsidR="00465204" w:rsidRPr="00891E10" w:rsidRDefault="00465204" w:rsidP="00E42453">
            <w:pPr>
              <w:jc w:val="center"/>
              <w:rPr>
                <w:sz w:val="18"/>
              </w:rPr>
            </w:pPr>
            <w:bookmarkStart w:id="5" w:name="_Toc443307096"/>
            <w:r>
              <w:rPr>
                <w:sz w:val="18"/>
              </w:rPr>
              <w:lastRenderedPageBreak/>
              <w:t>„FAKTOREN, DIE IN BEZUG AUF VERMEHRUNGSMATERIAL GEPRÜFT</w:t>
            </w:r>
            <w:r w:rsidR="00635B0B">
              <w:rPr>
                <w:sz w:val="18"/>
              </w:rPr>
              <w:br/>
            </w:r>
            <w:r>
              <w:rPr>
                <w:strike/>
                <w:sz w:val="18"/>
                <w:highlight w:val="lightGray"/>
              </w:rPr>
              <w:t>WERDEN KÖNNTEN</w:t>
            </w:r>
            <w:r>
              <w:rPr>
                <w:sz w:val="18"/>
                <w:highlight w:val="lightGray"/>
              </w:rPr>
              <w:t xml:space="preserve"> </w:t>
            </w:r>
            <w:r>
              <w:rPr>
                <w:sz w:val="18"/>
                <w:highlight w:val="lightGray"/>
                <w:u w:val="single"/>
              </w:rPr>
              <w:t>WORDEN SIND</w:t>
            </w:r>
          </w:p>
          <w:p w:rsidR="00465204" w:rsidRPr="002F7939" w:rsidRDefault="00465204" w:rsidP="00E42453">
            <w:pPr>
              <w:rPr>
                <w:sz w:val="18"/>
                <w:szCs w:val="18"/>
              </w:rPr>
            </w:pPr>
          </w:p>
          <w:bookmarkEnd w:id="5"/>
          <w:p w:rsidR="00465204" w:rsidRDefault="00465204" w:rsidP="00E42453">
            <w:pPr>
              <w:rPr>
                <w:sz w:val="18"/>
              </w:rPr>
            </w:pPr>
            <w:r>
              <w:rPr>
                <w:sz w:val="18"/>
              </w:rPr>
              <w:t>„Das UPOV-Übereinkommen enthält keine Begriffsbestimmung für ‘Vermehrungsmaterial’</w:t>
            </w:r>
            <w:r w:rsidR="00694CBC">
              <w:rPr>
                <w:sz w:val="18"/>
              </w:rPr>
              <w:t xml:space="preserve">. </w:t>
            </w:r>
            <w:r>
              <w:rPr>
                <w:sz w:val="18"/>
              </w:rPr>
              <w:t>Vermehrungsmaterial umfaßt reproduktives und vegetatives Vermehrungsmaterial</w:t>
            </w:r>
            <w:r w:rsidR="00694CBC">
              <w:rPr>
                <w:sz w:val="18"/>
              </w:rPr>
              <w:t xml:space="preserve">. </w:t>
            </w:r>
            <w:r>
              <w:rPr>
                <w:sz w:val="18"/>
              </w:rPr>
              <w:t>Folgende sind nicht erschöpfende Beispiele für Faktoren, die von Verbandsmitgliedern in Bezug darauf, ob Material Vermehrungsmaterial ist, geprüft wurden:</w:t>
            </w:r>
          </w:p>
          <w:p w:rsidR="00465204" w:rsidRPr="007C41DF" w:rsidRDefault="00465204" w:rsidP="00E42453">
            <w:pPr>
              <w:rPr>
                <w:sz w:val="18"/>
              </w:rPr>
            </w:pPr>
          </w:p>
          <w:p w:rsidR="00465204" w:rsidRDefault="00465204" w:rsidP="00E42453">
            <w:pPr>
              <w:ind w:left="567"/>
              <w:rPr>
                <w:sz w:val="18"/>
              </w:rPr>
            </w:pPr>
            <w:r>
              <w:rPr>
                <w:sz w:val="18"/>
              </w:rPr>
              <w:t>[…]</w:t>
            </w:r>
          </w:p>
          <w:p w:rsidR="00465204" w:rsidRDefault="00465204" w:rsidP="00E42453">
            <w:pPr>
              <w:ind w:left="567"/>
              <w:rPr>
                <w:sz w:val="18"/>
              </w:rPr>
            </w:pPr>
          </w:p>
          <w:p w:rsidR="00465204" w:rsidRPr="00694CBC" w:rsidRDefault="00465204" w:rsidP="00E42453">
            <w:pPr>
              <w:ind w:left="567"/>
              <w:rPr>
                <w:sz w:val="18"/>
                <w:szCs w:val="18"/>
              </w:rPr>
            </w:pPr>
            <w:r>
              <w:t>ii)</w:t>
            </w:r>
            <w:r>
              <w:tab/>
            </w:r>
            <w:r w:rsidRPr="00694CBC">
              <w:rPr>
                <w:sz w:val="18"/>
                <w:szCs w:val="18"/>
              </w:rPr>
              <w:t xml:space="preserve">ob das Material zur Vermehrung der Sorte verwendet wurde </w:t>
            </w:r>
            <w:r w:rsidRPr="00694CBC">
              <w:rPr>
                <w:sz w:val="18"/>
                <w:szCs w:val="18"/>
                <w:highlight w:val="lightGray"/>
                <w:u w:val="single"/>
              </w:rPr>
              <w:t>oder werden könnte</w:t>
            </w:r>
            <w:r w:rsidRPr="00694CBC">
              <w:rPr>
                <w:sz w:val="18"/>
                <w:szCs w:val="18"/>
              </w:rPr>
              <w:t>;</w:t>
            </w:r>
          </w:p>
          <w:p w:rsidR="00465204" w:rsidRPr="00694CBC" w:rsidRDefault="00465204" w:rsidP="00E42453">
            <w:pPr>
              <w:ind w:left="567"/>
              <w:rPr>
                <w:sz w:val="18"/>
                <w:szCs w:val="18"/>
              </w:rPr>
            </w:pPr>
          </w:p>
          <w:p w:rsidR="00465204" w:rsidRPr="00694CBC" w:rsidRDefault="00465204" w:rsidP="00E42453">
            <w:pPr>
              <w:spacing w:after="120"/>
              <w:ind w:left="1134" w:hanging="567"/>
              <w:rPr>
                <w:sz w:val="18"/>
                <w:szCs w:val="18"/>
              </w:rPr>
            </w:pPr>
            <w:r w:rsidRPr="00694CBC">
              <w:rPr>
                <w:sz w:val="18"/>
                <w:szCs w:val="18"/>
              </w:rPr>
              <w:t>iii)</w:t>
            </w:r>
            <w:r w:rsidRPr="00694CBC">
              <w:rPr>
                <w:sz w:val="18"/>
                <w:szCs w:val="18"/>
              </w:rPr>
              <w:tab/>
              <w:t xml:space="preserve">ob das Material zur Erzeugung ganzer Pflanzen der Sorte in der Lage ist </w:t>
            </w:r>
            <w:r w:rsidRPr="00694CBC">
              <w:rPr>
                <w:strike/>
                <w:sz w:val="18"/>
                <w:szCs w:val="18"/>
              </w:rPr>
              <w:t xml:space="preserve"> </w:t>
            </w:r>
            <w:r w:rsidRPr="00694CBC">
              <w:rPr>
                <w:strike/>
                <w:sz w:val="18"/>
                <w:szCs w:val="18"/>
                <w:highlight w:val="lightGray"/>
              </w:rPr>
              <w:t>und tatsächlich zu Vermehrungszwecken verwendet wird</w:t>
            </w:r>
            <w:r w:rsidRPr="00694CBC">
              <w:rPr>
                <w:sz w:val="18"/>
                <w:szCs w:val="18"/>
              </w:rPr>
              <w:t>;</w:t>
            </w:r>
          </w:p>
          <w:p w:rsidR="00465204" w:rsidRPr="007C41DF" w:rsidRDefault="00465204" w:rsidP="00E42453">
            <w:pPr>
              <w:spacing w:after="120"/>
              <w:ind w:left="567"/>
              <w:rPr>
                <w:sz w:val="18"/>
              </w:rPr>
            </w:pPr>
            <w:r>
              <w:rPr>
                <w:sz w:val="18"/>
              </w:rPr>
              <w:t>[…].</w:t>
            </w:r>
            <w:r>
              <w:t>”</w:t>
            </w:r>
          </w:p>
        </w:tc>
      </w:tr>
    </w:tbl>
    <w:p w:rsidR="003C0914" w:rsidRDefault="003C0914" w:rsidP="003C0914">
      <w:pPr>
        <w:autoSpaceDE w:val="0"/>
        <w:autoSpaceDN w:val="0"/>
        <w:adjustRightInd w:val="0"/>
      </w:pPr>
      <w:r w:rsidRPr="0045043E">
        <w:fldChar w:fldCharType="begin"/>
      </w:r>
      <w:r w:rsidRPr="0045043E">
        <w:instrText xml:space="preserve"> AUTONUM  </w:instrText>
      </w:r>
      <w:r w:rsidRPr="0045043E">
        <w:fldChar w:fldCharType="end"/>
      </w:r>
      <w:r>
        <w:tab/>
        <w:t>Der Rat war sich darin einig, daß Dokument UPOV/EXN/PPM/1 „Erläuterungen zu Vermehrungsmaterial nach dem UPOV-Übereinkommen“ auf der Grundlage von Dokument UPOV/EXN/PPM/1 Draft 6 nicht angenommen werden könn</w:t>
      </w:r>
      <w:r w:rsidR="00635B0B">
        <w:t>e und ersuchte den Verwaltungs-</w:t>
      </w:r>
      <w:r w:rsidR="00635B0B">
        <w:br/>
      </w:r>
      <w:r>
        <w:t>und Rechtsausschuß (CAJ), das Dokument UP</w:t>
      </w:r>
      <w:r w:rsidR="00635B0B">
        <w:t>OV/EXN/PPM/1 Draft 6 auf seiner</w:t>
      </w:r>
      <w:r w:rsidR="00635B0B">
        <w:br/>
      </w:r>
      <w:r>
        <w:t>dreiundsiebzigsten Tagung im Oktober 2016 zu prüfen</w:t>
      </w:r>
      <w:r w:rsidR="00694CBC">
        <w:t xml:space="preserve">. </w:t>
      </w:r>
      <w:r>
        <w:t>Der Rat vereinbarte, daß die Bemerku</w:t>
      </w:r>
      <w:r w:rsidR="00635B0B">
        <w:t>ngen zu Dokument UPOV/EXN/PPM/1 </w:t>
      </w:r>
      <w:r>
        <w:t>Draft</w:t>
      </w:r>
      <w:r w:rsidR="00635B0B">
        <w:t> </w:t>
      </w:r>
      <w:r>
        <w:t>6, die  vom Beratenden Ausschuß auf seiner einundneunzigsten Tagung und beim „Seminar über Vermehrungs- und Erntemateri</w:t>
      </w:r>
      <w:r w:rsidR="00635B0B">
        <w:t>al im Zusammenhang mit dem UPOV</w:t>
      </w:r>
      <w:r w:rsidR="00635B0B">
        <w:noBreakHyphen/>
      </w:r>
      <w:r>
        <w:t>Übereinkommen“, das am 24. Oktober 2016 in Genf abgehalten werden soll, gemacht werden, vom CAJ in Verbindung mit Dokument UPOV/EXN/PPM/1 Draft 6 geprüft werden sollten.</w:t>
      </w:r>
    </w:p>
    <w:p w:rsidR="00C82EF8" w:rsidRDefault="00C82EF8" w:rsidP="00C82EF8">
      <w:pPr>
        <w:ind w:left="567" w:hanging="567"/>
        <w:rPr>
          <w:rFonts w:cs="Arial"/>
          <w:snapToGrid w:val="0"/>
        </w:rPr>
      </w:pPr>
    </w:p>
    <w:p w:rsidR="00A256D7" w:rsidRDefault="00A256D7" w:rsidP="00A256D7"/>
    <w:p w:rsidR="00A256D7" w:rsidRPr="008026AF" w:rsidRDefault="00A256D7" w:rsidP="00A256D7">
      <w:pPr>
        <w:pStyle w:val="Heading2"/>
      </w:pPr>
      <w:r>
        <w:t xml:space="preserve">Bericht des Präsidenten über die Arbeiten der einunneunzigsten Tagung des Beratenden Ausschusses; gegebenenfalls Annahme von Empfehlungen, die dieser Ausschuß ausgearbeitet hat </w:t>
      </w:r>
    </w:p>
    <w:p w:rsidR="00A256D7" w:rsidRDefault="00A256D7" w:rsidP="00C82EF8">
      <w:pPr>
        <w:keepNext/>
        <w:ind w:left="567" w:hanging="567"/>
      </w:pPr>
    </w:p>
    <w:p w:rsidR="00A256D7" w:rsidRDefault="00C82EF8" w:rsidP="00A256D7">
      <w:pPr>
        <w:ind w:left="567" w:hanging="567"/>
      </w:pPr>
      <w:r>
        <w:fldChar w:fldCharType="begin"/>
      </w:r>
      <w:r>
        <w:instrText xml:space="preserve"> AUTONUM  </w:instrText>
      </w:r>
      <w:r>
        <w:fldChar w:fldCharType="end"/>
      </w:r>
      <w:r>
        <w:tab/>
        <w:t xml:space="preserve">Der Rat prüfte das Dokument C(Extr.)/33/3 </w:t>
      </w:r>
    </w:p>
    <w:p w:rsidR="00C82EF8" w:rsidRDefault="00C82EF8" w:rsidP="00A256D7">
      <w:pPr>
        <w:ind w:left="567" w:hanging="567"/>
      </w:pPr>
    </w:p>
    <w:p w:rsidR="00465204" w:rsidRDefault="00465204" w:rsidP="00A256D7">
      <w:pPr>
        <w:ind w:left="567" w:hanging="567"/>
        <w:rPr>
          <w:snapToGrid w:val="0"/>
          <w:color w:val="000000" w:themeColor="text1"/>
        </w:rPr>
      </w:pPr>
      <w:r w:rsidRPr="00205656">
        <w:fldChar w:fldCharType="begin"/>
      </w:r>
      <w:r w:rsidRPr="00205656">
        <w:instrText xml:space="preserve"> AUTONUM  </w:instrText>
      </w:r>
      <w:r w:rsidRPr="00205656">
        <w:fldChar w:fldCharType="end"/>
      </w:r>
      <w:r>
        <w:tab/>
        <w:t>Auf der Grundlage der Empfehlung des Beratenden Ausschusses</w:t>
      </w:r>
      <w:r>
        <w:rPr>
          <w:snapToGrid w:val="0"/>
          <w:color w:val="000000" w:themeColor="text1"/>
        </w:rPr>
        <w:t xml:space="preserve"> behandelte der Rat folgende Punkte:</w:t>
      </w:r>
    </w:p>
    <w:p w:rsidR="00465204" w:rsidRDefault="00465204" w:rsidP="00A256D7">
      <w:pPr>
        <w:ind w:left="567" w:hanging="567"/>
      </w:pPr>
    </w:p>
    <w:p w:rsidR="00465204" w:rsidRDefault="00C155FF" w:rsidP="00465204">
      <w:pPr>
        <w:rPr>
          <w:snapToGrid w:val="0"/>
        </w:rPr>
      </w:pPr>
      <w:r>
        <w:tab/>
        <w:t>a)</w:t>
      </w:r>
      <w:r>
        <w:tab/>
        <w:t>M</w:t>
      </w:r>
      <w:r w:rsidR="00465204">
        <w:t>it der Zustimmung des Generaldirektors der Weltorganisation für Geistiges Eigentum (WIPO) (vergleiche Artikel 8 Absatz 1 der WIPO/UPOV-Vereinbarung) entschied er im Zusammenhang mit der Personalordnung 4.16 a) eine Ausnahme für Frau Hend Madhour zu machen, um eine maximale zusätzliche Verlängerung der befristeten Anstellung von Frau Madhour von zwei Jahren zu ermöglichen, damit sie ihren Funktionen im Zusammenhang mit dem „Projekt eines elektronischen Formblatts für die Einreichung von Anträgen“ (EAF-Projekt) weiterhin nachkommen kann.</w:t>
      </w:r>
    </w:p>
    <w:p w:rsidR="00465204" w:rsidRDefault="00465204" w:rsidP="00465204">
      <w:pPr>
        <w:rPr>
          <w:snapToGrid w:val="0"/>
        </w:rPr>
      </w:pPr>
    </w:p>
    <w:p w:rsidR="00465204" w:rsidRDefault="00C155FF" w:rsidP="00465204">
      <w:r>
        <w:tab/>
        <w:t>b) E</w:t>
      </w:r>
      <w:r w:rsidR="00465204">
        <w:t>r entschied, ein gesondertes Bankkonto für die der Finanzierung der ASHI-Verbindlichkeiten der UPOV zugewiesenen Mittel einzurichten und den von den Rückstellungen für ASHI-Verbindlichkeiten dargestellten Betrag am Ende der Rechnungsperiode 2014</w:t>
      </w:r>
      <w:r w:rsidR="00465204">
        <w:noBreakHyphen/>
        <w:t>2015 zusammen mit dem Saldo von den 6 Prozent Belastung nach Abzug der Zahlungen der entsprechenden Rechnungsperiode gegebenenfalls auf dieses Konto zu überweisen und ab der Rechnungsperiode 2016-2017 auf dieses Konto die Anlagegrundsätze anzuwenden, die die WIPO auf das Konto zur Finanzierung der ASHI-Verbindlichkeiten der WIPO anwendet hat.</w:t>
      </w:r>
    </w:p>
    <w:p w:rsidR="00465204" w:rsidRDefault="00465204" w:rsidP="00465204"/>
    <w:p w:rsidR="00465204" w:rsidRPr="00C07B0F" w:rsidRDefault="00C155FF" w:rsidP="00465204">
      <w:r>
        <w:tab/>
        <w:t>c)</w:t>
      </w:r>
      <w:r>
        <w:tab/>
        <w:t>E</w:t>
      </w:r>
      <w:r w:rsidR="00465204">
        <w:t>r billigte die Organisation eines „Symposiums über mögliche wechselseitige Beziehungen zwischen dem Internationalen Vertrag über pflanzengenetische Ressourcen für Ernährung und Landwirtschaft (ITPGRFA) und dem Übereinkommen für den Schutz von Pflanzenzüchtungen (UPOV-Übereinkommen)“, das am 26. Oktober 2016 am UPOV-Hauptsitz in Genf abgehalten werden soll, wie in Dokument C(Extr.)/33/3, Absätze 28 und 29 dargelegt;</w:t>
      </w:r>
      <w:r w:rsidR="00465204">
        <w:tab/>
        <w:t>und</w:t>
      </w:r>
    </w:p>
    <w:p w:rsidR="00465204" w:rsidRPr="00C07B0F" w:rsidRDefault="00465204" w:rsidP="00465204"/>
    <w:p w:rsidR="00465204" w:rsidRDefault="00465204" w:rsidP="00465204">
      <w:r>
        <w:tab/>
        <w:t>d)</w:t>
      </w:r>
      <w:r>
        <w:tab/>
      </w:r>
      <w:r w:rsidR="00C155FF">
        <w:t xml:space="preserve">Er </w:t>
      </w:r>
      <w:r>
        <w:t>billigte den Programmentwurf für das „Seminar über Vermehrungs- und Erntematerial im Zusammenhang mit dem UPOV-Übereinkommen“, das am 24. Oktober 2016 in Genf abgehalten werden soll, wie in Dokument C(Extr.)/33/3, Absätze 30 bis 32 und in dessen Anlage dargelegt.</w:t>
      </w:r>
    </w:p>
    <w:p w:rsidR="00C82EF8" w:rsidRDefault="00C82EF8" w:rsidP="00A256D7">
      <w:pPr>
        <w:ind w:left="567" w:hanging="567"/>
      </w:pPr>
    </w:p>
    <w:p w:rsidR="00C82EF8" w:rsidRPr="008026AF" w:rsidRDefault="00C82EF8" w:rsidP="00A256D7">
      <w:pPr>
        <w:ind w:left="567" w:hanging="567"/>
      </w:pPr>
    </w:p>
    <w:p w:rsidR="00A256D7" w:rsidRPr="004E2AB4" w:rsidRDefault="00A256D7" w:rsidP="008C26D6">
      <w:pPr>
        <w:pStyle w:val="Heading2"/>
      </w:pPr>
      <w:r>
        <w:lastRenderedPageBreak/>
        <w:t>Kalender der Tagungen für das Jahr 2016</w:t>
      </w:r>
    </w:p>
    <w:p w:rsidR="00A256D7" w:rsidRDefault="00A256D7" w:rsidP="008C26D6">
      <w:pPr>
        <w:keepNext/>
        <w:ind w:left="567" w:hanging="567"/>
        <w:jc w:val="left"/>
        <w:rPr>
          <w:rFonts w:cs="Arial"/>
        </w:rPr>
      </w:pPr>
    </w:p>
    <w:p w:rsidR="00C82EF8" w:rsidRDefault="00C82EF8" w:rsidP="008C26D6">
      <w:pPr>
        <w:keepNext/>
      </w:pPr>
      <w:r w:rsidRPr="00711415">
        <w:rPr>
          <w:snapToGrid w:val="0"/>
        </w:rPr>
        <w:fldChar w:fldCharType="begin"/>
      </w:r>
      <w:r w:rsidRPr="00711415">
        <w:rPr>
          <w:snapToGrid w:val="0"/>
        </w:rPr>
        <w:instrText xml:space="preserve"> AUTONUM  </w:instrText>
      </w:r>
      <w:r w:rsidRPr="00711415">
        <w:rPr>
          <w:snapToGrid w:val="0"/>
        </w:rPr>
        <w:fldChar w:fldCharType="end"/>
      </w:r>
      <w:r>
        <w:tab/>
        <w:t>Der Rat prüfte das Dokument C(Extr.)/33/4</w:t>
      </w:r>
    </w:p>
    <w:p w:rsidR="00C82EF8" w:rsidRDefault="00C82EF8" w:rsidP="008C26D6">
      <w:pPr>
        <w:keepNext/>
      </w:pPr>
    </w:p>
    <w:p w:rsidR="005A3004" w:rsidRDefault="005A3004" w:rsidP="005A3004">
      <w:r>
        <w:fldChar w:fldCharType="begin"/>
      </w:r>
      <w:r>
        <w:instrText xml:space="preserve"> AUTONUM  </w:instrText>
      </w:r>
      <w:r>
        <w:fldChar w:fldCharType="end"/>
      </w:r>
      <w:r>
        <w:tab/>
        <w:t>Der Rat stimmte der vorgeschlagenen Verlegung des Tagungsortes der fünfundvierzigsten Tagung der Technischen Arbeitsgruppe für landwirtschaftliche Arten (TWA) vom 11. bis 15</w:t>
      </w:r>
      <w:r w:rsidR="00694CBC">
        <w:t xml:space="preserve">. </w:t>
      </w:r>
      <w:r>
        <w:t>Juli 2016 in Mexiko von Queretaro nach Mexiko City zu und billigte eine Überarbeitung von Dokument C/49/8 Rev. „Kalender der Tagungen für das 2016</w:t>
      </w:r>
      <w:r w:rsidR="00694CBC">
        <w:t>“ zur Aufnahme dieser Änderung.</w:t>
      </w:r>
    </w:p>
    <w:p w:rsidR="005A3004" w:rsidRDefault="005A3004" w:rsidP="005A3004"/>
    <w:p w:rsidR="005A3004" w:rsidRPr="00E83D62" w:rsidRDefault="005A3004" w:rsidP="005A3004">
      <w:pPr>
        <w:keepNext/>
      </w:pPr>
      <w:r w:rsidRPr="00E83D62">
        <w:fldChar w:fldCharType="begin"/>
      </w:r>
      <w:r w:rsidRPr="00E83D62">
        <w:instrText xml:space="preserve"> AUTONUM  </w:instrText>
      </w:r>
      <w:r w:rsidRPr="00E83D62">
        <w:fldChar w:fldCharType="end"/>
      </w:r>
      <w:r>
        <w:tab/>
        <w:t>Der Rat vereinbarte, folgende vorgeschlagene Tagungen in die Überarbeitung von Dokument C/49/8 Rev. „Kalender der Tagungen für das 2016“ wie folgt aufzunehmen:</w:t>
      </w:r>
    </w:p>
    <w:p w:rsidR="005A3004" w:rsidRPr="00E83D62" w:rsidRDefault="005A3004" w:rsidP="005A3004">
      <w:pPr>
        <w:keepNext/>
      </w:pPr>
    </w:p>
    <w:p w:rsidR="005A3004" w:rsidRPr="00E83D62" w:rsidRDefault="005A3004" w:rsidP="005A3004">
      <w:r>
        <w:tab/>
        <w:t>a)</w:t>
      </w:r>
      <w:r>
        <w:tab/>
        <w:t>die Achte Tagung zur Ausarbeitung eines Prototyps eines elektronischen Formblattes, die am Abend des 24. Oktober abgehalten werden soll;</w:t>
      </w:r>
    </w:p>
    <w:p w:rsidR="005A3004" w:rsidRPr="00E83D62" w:rsidRDefault="005A3004" w:rsidP="005A3004"/>
    <w:p w:rsidR="005A3004" w:rsidRPr="00E83D62" w:rsidRDefault="005A3004" w:rsidP="005A3004">
      <w:pPr>
        <w:autoSpaceDE w:val="0"/>
        <w:autoSpaceDN w:val="0"/>
        <w:adjustRightInd w:val="0"/>
      </w:pPr>
      <w:r>
        <w:tab/>
        <w:t>b)</w:t>
      </w:r>
      <w:r>
        <w:tab/>
        <w:t>die Zweite Tagung der Arbeitsgruppe für Sortenbezeichnu</w:t>
      </w:r>
      <w:r w:rsidR="00246162">
        <w:t>ngen (WG-DEN), die am Abend des </w:t>
      </w:r>
      <w:r>
        <w:t>25. Oktober abgehalten werden soll;</w:t>
      </w:r>
    </w:p>
    <w:p w:rsidR="005A3004" w:rsidRPr="00E83D62" w:rsidRDefault="005A3004" w:rsidP="005A3004">
      <w:pPr>
        <w:autoSpaceDE w:val="0"/>
        <w:autoSpaceDN w:val="0"/>
        <w:adjustRightInd w:val="0"/>
      </w:pPr>
    </w:p>
    <w:p w:rsidR="005A3004" w:rsidRPr="00E83D62" w:rsidRDefault="005A3004" w:rsidP="005A3004">
      <w:pPr>
        <w:autoSpaceDE w:val="0"/>
        <w:autoSpaceDN w:val="0"/>
        <w:adjustRightInd w:val="0"/>
      </w:pPr>
      <w:r>
        <w:tab/>
        <w:t>c)</w:t>
      </w:r>
      <w:r>
        <w:tab/>
        <w:t>das „Symposium über mögliche wechselseitige Beziehungen zwischen dem Internationalen Vertrag über pflanzengenetische Ressourcen für Ernährung und Landwirtschaft (ITPGRFA) und dem Übereinkommen für den Schutz von Pflanzenzüchtungen (UPOV-Übereinkommen)“, das am 26. Oktober abgehalten werden soll;</w:t>
      </w:r>
    </w:p>
    <w:p w:rsidR="005A3004" w:rsidRPr="00E83D62" w:rsidRDefault="005A3004" w:rsidP="005A3004">
      <w:pPr>
        <w:autoSpaceDE w:val="0"/>
        <w:autoSpaceDN w:val="0"/>
        <w:adjustRightInd w:val="0"/>
      </w:pPr>
    </w:p>
    <w:p w:rsidR="005A3004" w:rsidRPr="00E83D62" w:rsidRDefault="005A3004" w:rsidP="005A3004">
      <w:pPr>
        <w:autoSpaceDE w:val="0"/>
        <w:autoSpaceDN w:val="0"/>
        <w:adjustRightInd w:val="0"/>
      </w:pPr>
      <w:r>
        <w:tab/>
        <w:t>d)</w:t>
      </w:r>
      <w:r>
        <w:tab/>
        <w:t>die Erste Tagung der Arbeitsgruppe für ein etwaiges Internationales Kooperationssystem (ISC</w:t>
      </w:r>
      <w:r>
        <w:noBreakHyphen/>
        <w:t>DEN), die am Abend des 27. Oktober abgehalten werden soll.</w:t>
      </w:r>
    </w:p>
    <w:p w:rsidR="005A3004" w:rsidRPr="00E83D62" w:rsidRDefault="005A3004" w:rsidP="005A3004">
      <w:pPr>
        <w:autoSpaceDE w:val="0"/>
        <w:autoSpaceDN w:val="0"/>
        <w:adjustRightInd w:val="0"/>
        <w:ind w:left="1134" w:hanging="1134"/>
      </w:pPr>
    </w:p>
    <w:p w:rsidR="00A256D7" w:rsidRPr="004E2AB4" w:rsidRDefault="00A256D7" w:rsidP="00A256D7">
      <w:pPr>
        <w:ind w:left="567" w:hanging="567"/>
        <w:jc w:val="left"/>
        <w:rPr>
          <w:rFonts w:cs="Arial"/>
        </w:rPr>
      </w:pPr>
    </w:p>
    <w:p w:rsidR="00A256D7" w:rsidRDefault="00A256D7" w:rsidP="00781EA4">
      <w:pPr>
        <w:pStyle w:val="Heading2"/>
      </w:pPr>
      <w:r>
        <w:t xml:space="preserve">Pressemitteilung </w:t>
      </w:r>
    </w:p>
    <w:p w:rsidR="00781EA4" w:rsidRPr="00781EA4" w:rsidRDefault="00781EA4" w:rsidP="00781EA4"/>
    <w:p w:rsidR="00781EA4" w:rsidRDefault="00781EA4" w:rsidP="00781EA4">
      <w:pPr>
        <w:rPr>
          <w:bCs/>
          <w:snapToGrid w:val="0"/>
          <w:szCs w:val="24"/>
        </w:rPr>
      </w:pPr>
      <w:r w:rsidRPr="00711415">
        <w:fldChar w:fldCharType="begin"/>
      </w:r>
      <w:r w:rsidRPr="00711415">
        <w:instrText xml:space="preserve"> AUTONUM  </w:instrText>
      </w:r>
      <w:r w:rsidRPr="00711415">
        <w:fldChar w:fldCharType="end"/>
      </w:r>
      <w:r>
        <w:tab/>
        <w:t>Der Rat prüfte das Dokument C(Extr.)/33/5.</w:t>
      </w:r>
    </w:p>
    <w:p w:rsidR="00781EA4" w:rsidRDefault="00781EA4" w:rsidP="00781EA4">
      <w:pPr>
        <w:rPr>
          <w:bCs/>
          <w:snapToGrid w:val="0"/>
          <w:szCs w:val="24"/>
        </w:rPr>
      </w:pPr>
    </w:p>
    <w:p w:rsidR="00781EA4" w:rsidRDefault="00781EA4" w:rsidP="00781EA4">
      <w:pPr>
        <w:rPr>
          <w:bCs/>
          <w:snapToGrid w:val="0"/>
          <w:szCs w:val="24"/>
        </w:rPr>
      </w:pPr>
      <w:r>
        <w:rPr>
          <w:bCs/>
          <w:snapToGrid w:val="0"/>
          <w:szCs w:val="24"/>
        </w:rPr>
        <w:fldChar w:fldCharType="begin"/>
      </w:r>
      <w:r>
        <w:rPr>
          <w:bCs/>
          <w:snapToGrid w:val="0"/>
          <w:szCs w:val="24"/>
        </w:rPr>
        <w:instrText xml:space="preserve"> AUTONUM  </w:instrText>
      </w:r>
      <w:r>
        <w:rPr>
          <w:bCs/>
          <w:snapToGrid w:val="0"/>
          <w:szCs w:val="24"/>
        </w:rPr>
        <w:fldChar w:fldCharType="end"/>
      </w:r>
      <w:r>
        <w:tab/>
        <w:t>Der Rat prüfte und billigte den Entwurf einer Pressemitteilung, der am Schluß seiner dreiunddreißigsten außerordentlichen Tagung verbreitet wurde (vergleiche Dokument C(Extr.)/33/5)</w:t>
      </w:r>
      <w:r w:rsidR="00694CBC">
        <w:t xml:space="preserve">. </w:t>
      </w:r>
      <w:r>
        <w:t>Die vom Rat gebilligte Pressemitteilung ist in Anlage II dieses Berichts wiedergegeben.</w:t>
      </w:r>
    </w:p>
    <w:p w:rsidR="00781EA4" w:rsidRDefault="00781EA4" w:rsidP="00781EA4">
      <w:pPr>
        <w:rPr>
          <w:bCs/>
          <w:snapToGrid w:val="0"/>
          <w:szCs w:val="24"/>
        </w:rPr>
      </w:pPr>
    </w:p>
    <w:p w:rsidR="00C128BE" w:rsidRPr="00064D36" w:rsidRDefault="00C128BE" w:rsidP="00C128BE">
      <w:pPr>
        <w:tabs>
          <w:tab w:val="left" w:pos="5387"/>
        </w:tabs>
        <w:ind w:left="4820"/>
        <w:rPr>
          <w:bCs/>
          <w:i/>
          <w:snapToGrid w:val="0"/>
          <w:szCs w:val="24"/>
        </w:rPr>
      </w:pPr>
      <w:r w:rsidRPr="00064D36">
        <w:rPr>
          <w:bCs/>
          <w:i/>
          <w:snapToGrid w:val="0"/>
          <w:szCs w:val="24"/>
        </w:rPr>
        <w:fldChar w:fldCharType="begin"/>
      </w:r>
      <w:r w:rsidRPr="00064D36">
        <w:rPr>
          <w:bCs/>
          <w:i/>
          <w:snapToGrid w:val="0"/>
          <w:szCs w:val="24"/>
        </w:rPr>
        <w:instrText xml:space="preserve"> AUTONUM  </w:instrText>
      </w:r>
      <w:r w:rsidRPr="00064D36">
        <w:rPr>
          <w:bCs/>
          <w:i/>
          <w:snapToGrid w:val="0"/>
          <w:szCs w:val="24"/>
        </w:rPr>
        <w:fldChar w:fldCharType="end"/>
      </w:r>
      <w:r>
        <w:tab/>
      </w:r>
      <w:r>
        <w:rPr>
          <w:i/>
          <w:snapToGrid w:val="0"/>
        </w:rPr>
        <w:t>Dieser Bericht wurde vom Rat am Schluß seiner Tagung am 17. März 2016 angenommen.</w:t>
      </w:r>
    </w:p>
    <w:p w:rsidR="00C128BE" w:rsidRPr="00EF3E1F" w:rsidRDefault="00C128BE" w:rsidP="00C128BE">
      <w:pPr>
        <w:rPr>
          <w:highlight w:val="yellow"/>
        </w:rPr>
      </w:pPr>
    </w:p>
    <w:p w:rsidR="00781EA4" w:rsidRDefault="00781EA4" w:rsidP="00781EA4">
      <w:pPr>
        <w:rPr>
          <w:bCs/>
          <w:snapToGrid w:val="0"/>
          <w:szCs w:val="24"/>
        </w:rPr>
      </w:pPr>
    </w:p>
    <w:p w:rsidR="00781EA4" w:rsidRPr="00603DB0" w:rsidRDefault="00781EA4" w:rsidP="00781EA4">
      <w:pPr>
        <w:rPr>
          <w:bCs/>
          <w:snapToGrid w:val="0"/>
          <w:szCs w:val="24"/>
        </w:rPr>
      </w:pPr>
    </w:p>
    <w:p w:rsidR="006B17D2" w:rsidRDefault="0061555F" w:rsidP="005F05B6">
      <w:pPr>
        <w:jc w:val="right"/>
      </w:pPr>
      <w:r>
        <w:t>[Anlagen folgen]</w:t>
      </w:r>
    </w:p>
    <w:p w:rsidR="00356A3C" w:rsidRDefault="00356A3C" w:rsidP="00356A3C">
      <w:pPr>
        <w:sectPr w:rsidR="00356A3C" w:rsidSect="00435800">
          <w:headerReference w:type="default" r:id="rId8"/>
          <w:pgSz w:w="11907" w:h="16840" w:code="9"/>
          <w:pgMar w:top="510" w:right="1134" w:bottom="993" w:left="1134" w:header="510" w:footer="680" w:gutter="0"/>
          <w:cols w:space="720"/>
          <w:titlePg/>
        </w:sectPr>
      </w:pPr>
    </w:p>
    <w:p w:rsidR="008C26D6" w:rsidRPr="00EA3FF2" w:rsidRDefault="008C26D6" w:rsidP="008C26D6">
      <w:pPr>
        <w:jc w:val="center"/>
      </w:pPr>
      <w:r w:rsidRPr="00EA3FF2">
        <w:t>C(Extr.)/3</w:t>
      </w:r>
      <w:r>
        <w:t>3</w:t>
      </w:r>
      <w:r w:rsidRPr="00EA3FF2">
        <w:t>/</w:t>
      </w:r>
      <w:r>
        <w:t>6</w:t>
      </w:r>
    </w:p>
    <w:p w:rsidR="008C26D6" w:rsidRPr="00EA3FF2" w:rsidRDefault="008C26D6" w:rsidP="008C26D6">
      <w:pPr>
        <w:jc w:val="center"/>
      </w:pPr>
    </w:p>
    <w:p w:rsidR="008C26D6" w:rsidRPr="00EA3FF2" w:rsidRDefault="008C26D6" w:rsidP="008C26D6">
      <w:pPr>
        <w:jc w:val="center"/>
      </w:pPr>
      <w:r w:rsidRPr="00EA3FF2">
        <w:t>ANNEXE I / ANNEX I / ANLAGE I / ANEXO I</w:t>
      </w:r>
    </w:p>
    <w:p w:rsidR="008C26D6" w:rsidRPr="00EA3FF2" w:rsidRDefault="008C26D6" w:rsidP="008C26D6">
      <w:pPr>
        <w:jc w:val="center"/>
      </w:pPr>
    </w:p>
    <w:p w:rsidR="008C26D6" w:rsidRDefault="008C26D6" w:rsidP="008C26D6">
      <w:pPr>
        <w:jc w:val="center"/>
      </w:pPr>
    </w:p>
    <w:p w:rsidR="008C26D6" w:rsidRPr="00840A76" w:rsidRDefault="008C26D6" w:rsidP="008C26D6">
      <w:pPr>
        <w:jc w:val="center"/>
      </w:pPr>
      <w:r w:rsidRPr="00840A76">
        <w:t>LISTE DES PARTICIPANTS /</w:t>
      </w:r>
      <w:r>
        <w:t xml:space="preserve"> </w:t>
      </w:r>
      <w:r w:rsidRPr="00840A76">
        <w:t>LIST OF PARTICIPANTS /</w:t>
      </w:r>
      <w:r w:rsidRPr="00840A76">
        <w:br/>
        <w:t>TEILNEHMERLISTE /</w:t>
      </w:r>
      <w:r>
        <w:t xml:space="preserve"> </w:t>
      </w:r>
      <w:r w:rsidRPr="00840A76">
        <w:t>LISTA DE PARTICIPANTES</w:t>
      </w:r>
      <w:r w:rsidRPr="00840A76">
        <w:br/>
      </w:r>
      <w:r w:rsidRPr="00840A76">
        <w:br/>
        <w:t xml:space="preserve">(dans l’ordre alphabétique des noms français des membres / </w:t>
      </w:r>
      <w:r w:rsidRPr="00840A76">
        <w:br/>
        <w:t xml:space="preserve">in the alphabetical order of the French names of the Members / </w:t>
      </w:r>
      <w:r w:rsidRPr="00840A76">
        <w:br/>
        <w:t>in alphabetischer Reihenfolge der französischen N</w:t>
      </w:r>
      <w:bookmarkStart w:id="6" w:name="_GoBack"/>
      <w:bookmarkEnd w:id="6"/>
      <w:r w:rsidRPr="00840A76">
        <w:t xml:space="preserve">amen der Mitglieder / </w:t>
      </w:r>
      <w:r w:rsidRPr="00840A76">
        <w:br/>
        <w:t>por orden alfabético de los nombres en francés de los miembros)</w:t>
      </w:r>
    </w:p>
    <w:p w:rsidR="008C26D6" w:rsidRPr="00CE09B4" w:rsidRDefault="008C26D6" w:rsidP="008C26D6">
      <w:pPr>
        <w:jc w:val="left"/>
      </w:pPr>
    </w:p>
    <w:p w:rsidR="008C26D6" w:rsidRPr="00D63BDD" w:rsidRDefault="008C26D6" w:rsidP="008C26D6">
      <w:pPr>
        <w:pStyle w:val="plheading"/>
      </w:pPr>
      <w:r w:rsidRPr="00D63BDD">
        <w:t>I. MEMBRES / MEMBERS / VERBANDSMITGLIEDER / MIEMBROS</w:t>
      </w:r>
    </w:p>
    <w:p w:rsidR="008C26D6" w:rsidRPr="00E43CA8" w:rsidRDefault="008C26D6" w:rsidP="008C26D6">
      <w:pPr>
        <w:pStyle w:val="plcountry"/>
      </w:pPr>
      <w:r w:rsidRPr="00E43CA8">
        <w:t>ALLEMAGNE / GERMANY / DEUTSCHLAND / ALEMANIA</w:t>
      </w:r>
    </w:p>
    <w:p w:rsidR="008C26D6" w:rsidRPr="00E43CA8" w:rsidRDefault="008C26D6" w:rsidP="008C26D6">
      <w:pPr>
        <w:pStyle w:val="pldetails"/>
      </w:pPr>
      <w:r w:rsidRPr="00196816">
        <w:t xml:space="preserve">Udo VON KROECHER, Präsident, Bundessortenamt, Hannover </w:t>
      </w:r>
      <w:r w:rsidRPr="00196816">
        <w:br/>
      </w:r>
      <w:r>
        <w:t>(e-mail: </w:t>
      </w:r>
      <w:r w:rsidRPr="00E43CA8">
        <w:t xml:space="preserve">Postfach.Praesident@bundessortenamt.de) </w:t>
      </w:r>
    </w:p>
    <w:p w:rsidR="008C26D6" w:rsidRPr="00B01F59" w:rsidRDefault="008C26D6" w:rsidP="008C26D6">
      <w:pPr>
        <w:pStyle w:val="plcountry"/>
        <w:rPr>
          <w:lang w:val="es-ES_tradnl"/>
        </w:rPr>
      </w:pPr>
      <w:r w:rsidRPr="00B01F59">
        <w:rPr>
          <w:lang w:val="es-ES_tradnl"/>
        </w:rPr>
        <w:t>ARGENTINE / ARGENTINA / ARGENTINIEN / ARGENTINA</w:t>
      </w:r>
    </w:p>
    <w:p w:rsidR="008C26D6" w:rsidRPr="00B01F59" w:rsidRDefault="008C26D6" w:rsidP="008C26D6">
      <w:pPr>
        <w:pStyle w:val="pldetails"/>
        <w:rPr>
          <w:lang w:val="es-ES_tradnl"/>
        </w:rPr>
      </w:pPr>
      <w:r w:rsidRPr="00B01F59">
        <w:rPr>
          <w:lang w:val="es-ES_tradnl"/>
        </w:rPr>
        <w:t>Raimu</w:t>
      </w:r>
      <w:r>
        <w:rPr>
          <w:lang w:val="es-ES_tradnl"/>
        </w:rPr>
        <w:t>ndo LAVIGNOLLE, Presidente del D</w:t>
      </w:r>
      <w:r w:rsidRPr="00B01F59">
        <w:rPr>
          <w:lang w:val="es-ES_tradnl"/>
        </w:rPr>
        <w:t xml:space="preserve">irectorio, Secretaría de Agricultura, Ganadería y Pesca, </w:t>
      </w:r>
      <w:r w:rsidRPr="00B01F59">
        <w:rPr>
          <w:lang w:val="es-ES_tradnl"/>
        </w:rPr>
        <w:br/>
        <w:t>Ministerio de Economía, Buenos Aires</w:t>
      </w:r>
      <w:r w:rsidRPr="00B01F59">
        <w:rPr>
          <w:lang w:val="es-ES_tradnl"/>
        </w:rPr>
        <w:br/>
        <w:t xml:space="preserve">(e-mail: </w:t>
      </w:r>
      <w:r w:rsidRPr="002D7967">
        <w:rPr>
          <w:rFonts w:cs="Arial"/>
          <w:lang w:val="es-ES_tradnl"/>
        </w:rPr>
        <w:t>rlavignolle@inase.gov.ar</w:t>
      </w:r>
      <w:r w:rsidRPr="00B01F59">
        <w:rPr>
          <w:lang w:val="es-ES_tradnl"/>
        </w:rPr>
        <w:t xml:space="preserve">) </w:t>
      </w:r>
    </w:p>
    <w:p w:rsidR="008C26D6" w:rsidRPr="003F5638" w:rsidRDefault="008C26D6" w:rsidP="008C26D6">
      <w:pPr>
        <w:pStyle w:val="pldetails"/>
        <w:rPr>
          <w:lang w:val="es-ES"/>
        </w:rPr>
      </w:pPr>
      <w:r w:rsidRPr="00911380">
        <w:rPr>
          <w:lang w:val="es-ES"/>
        </w:rPr>
        <w:t xml:space="preserve">María Inés RODRIGUEZ (Sra.), Consejera, Misión Permanente, Ginebra </w:t>
      </w:r>
      <w:r w:rsidRPr="00911380">
        <w:rPr>
          <w:lang w:val="es-ES"/>
        </w:rPr>
        <w:br/>
        <w:t>(e-mail: mariaines.rodriguez@missionarg.ch)</w:t>
      </w:r>
    </w:p>
    <w:p w:rsidR="008C26D6" w:rsidRPr="00E43CA8" w:rsidRDefault="008C26D6" w:rsidP="008C26D6">
      <w:pPr>
        <w:pStyle w:val="plcountry"/>
      </w:pPr>
      <w:r w:rsidRPr="00E43CA8">
        <w:t>AUSTRALIE / AUSTRALIA / AUSTRALIEN / AUSTRALIA</w:t>
      </w:r>
    </w:p>
    <w:p w:rsidR="008C26D6" w:rsidRDefault="008C26D6" w:rsidP="008C26D6">
      <w:pPr>
        <w:pStyle w:val="pldetails"/>
      </w:pPr>
      <w:r w:rsidRPr="00E43CA8">
        <w:t xml:space="preserve">Tanvir HOSSAIN, Senior Examiner, Plant Breeder's Rights Office, IP Australia, Woden </w:t>
      </w:r>
      <w:r>
        <w:br/>
        <w:t>(e-mail: </w:t>
      </w:r>
      <w:r w:rsidRPr="00E43CA8">
        <w:t xml:space="preserve">tanvir.hossain@ipaustralia.gov.au) </w:t>
      </w:r>
    </w:p>
    <w:p w:rsidR="008C26D6" w:rsidRPr="00110965" w:rsidRDefault="008C26D6" w:rsidP="008C26D6">
      <w:pPr>
        <w:pStyle w:val="plcountry"/>
      </w:pPr>
      <w:r w:rsidRPr="00B01F59">
        <w:rPr>
          <w:lang w:val="es-ES_tradnl"/>
        </w:rPr>
        <w:t>BRÉSIL / BRAZIL / BRASILIEN / BRASIL</w:t>
      </w:r>
    </w:p>
    <w:p w:rsidR="008C26D6" w:rsidRDefault="008C26D6" w:rsidP="008C26D6">
      <w:pPr>
        <w:pStyle w:val="pldetails"/>
        <w:rPr>
          <w:lang w:val="es-ES_tradnl"/>
        </w:rPr>
      </w:pPr>
      <w:r w:rsidRPr="00B01F59">
        <w:rPr>
          <w:lang w:val="es-ES_tradnl"/>
        </w:rPr>
        <w:t>Ricardo ZANATTA MACHADO, Fiscal Federal Agropecuário, Coordinador del SNPC, Servicio Nacional de Proteção de Cultivares (SNPC), Ministério da Agricultura, Pecuária e Abastecimento, Brasilia</w:t>
      </w:r>
      <w:r w:rsidRPr="00B01F59">
        <w:rPr>
          <w:lang w:val="es-ES_tradnl"/>
        </w:rPr>
        <w:br/>
        <w:t xml:space="preserve">(e-mail: ricardo.machado@agricultura.gov.br) </w:t>
      </w:r>
    </w:p>
    <w:p w:rsidR="008C26D6" w:rsidRPr="00110965" w:rsidRDefault="008C26D6" w:rsidP="008C26D6">
      <w:pPr>
        <w:pStyle w:val="plcountry"/>
      </w:pPr>
      <w:r w:rsidRPr="005474C0">
        <w:t>CANADA / CANADA / KANADA / CANADÁ</w:t>
      </w:r>
    </w:p>
    <w:p w:rsidR="008C26D6" w:rsidRPr="00D2267F" w:rsidRDefault="008C26D6" w:rsidP="008C26D6">
      <w:pPr>
        <w:pStyle w:val="pldetails"/>
      </w:pPr>
      <w:r w:rsidRPr="00D2267F">
        <w:t>Anthony PARKER, Commissioner, Plant Breeders' Rights Office, Canadian Food Inspection Agency (CFIA), Ottawa</w:t>
      </w:r>
      <w:r>
        <w:br/>
        <w:t>(e-mail: </w:t>
      </w:r>
      <w:r w:rsidRPr="00D2267F">
        <w:t xml:space="preserve">anthony.parker@inspection.gc.ca) </w:t>
      </w:r>
    </w:p>
    <w:p w:rsidR="008C26D6" w:rsidRPr="00B01F59" w:rsidRDefault="008C26D6" w:rsidP="008C26D6">
      <w:pPr>
        <w:pStyle w:val="plcountry"/>
        <w:rPr>
          <w:lang w:val="es-ES_tradnl"/>
        </w:rPr>
      </w:pPr>
      <w:r w:rsidRPr="00B01F59">
        <w:rPr>
          <w:lang w:val="es-ES_tradnl"/>
        </w:rPr>
        <w:t>CHILI / CHILE / CHILE / CHILE</w:t>
      </w:r>
    </w:p>
    <w:p w:rsidR="008C26D6" w:rsidRPr="00B01F59" w:rsidRDefault="008C26D6" w:rsidP="008C26D6">
      <w:pPr>
        <w:pStyle w:val="pldetails"/>
        <w:rPr>
          <w:lang w:val="es-ES_tradnl"/>
        </w:rPr>
      </w:pPr>
      <w:r w:rsidRPr="00B01F59">
        <w:rPr>
          <w:lang w:val="es-ES_tradnl"/>
        </w:rPr>
        <w:t xml:space="preserve">Guillermo Federico APARICIO MUÑOZ, Jefe División Semillas Servicio Agricola y Ganadero (SAG), División Semillas, Servicio Agrícola y Ganadero (SAG), Santiago de Chile </w:t>
      </w:r>
      <w:r w:rsidRPr="00B01F59">
        <w:rPr>
          <w:lang w:val="es-ES_tradnl"/>
        </w:rPr>
        <w:br/>
        <w:t xml:space="preserve">(e-mail: guillermo.aparicio@sag.gob.cl) </w:t>
      </w:r>
    </w:p>
    <w:p w:rsidR="008C26D6" w:rsidRDefault="008C26D6" w:rsidP="008C26D6">
      <w:pPr>
        <w:pStyle w:val="pldetails"/>
        <w:rPr>
          <w:lang w:val="es-ES_tradnl"/>
        </w:rPr>
      </w:pPr>
      <w:r w:rsidRPr="00B01F59">
        <w:rPr>
          <w:lang w:val="es-ES_tradnl"/>
        </w:rPr>
        <w:t>Manuel TORO UGALDE, Jefe Sub Departamento, Registro de Variedades Protegidas, División Semillas, Servicio Agrícola y Ganadero (SAG), Santiago de Chile</w:t>
      </w:r>
      <w:r w:rsidRPr="00B01F59">
        <w:rPr>
          <w:lang w:val="es-ES_tradnl"/>
        </w:rPr>
        <w:br/>
        <w:t xml:space="preserve">(e-mail: manuel.toro@sag.gob.cl) </w:t>
      </w:r>
    </w:p>
    <w:p w:rsidR="008C26D6" w:rsidRPr="00377E63" w:rsidRDefault="008C26D6" w:rsidP="008C26D6">
      <w:pPr>
        <w:pStyle w:val="pldetails"/>
        <w:rPr>
          <w:lang w:val="es-ES_tradnl"/>
        </w:rPr>
      </w:pPr>
      <w:r w:rsidRPr="00480BD9">
        <w:rPr>
          <w:lang w:val="es-ES_tradnl"/>
        </w:rPr>
        <w:t>Marcela PAIVA VÉLIZ</w:t>
      </w:r>
      <w:r>
        <w:rPr>
          <w:lang w:val="es-ES_tradnl"/>
        </w:rPr>
        <w:t xml:space="preserve"> (</w:t>
      </w:r>
      <w:r w:rsidRPr="00480BD9">
        <w:rPr>
          <w:lang w:val="es-ES_tradnl"/>
        </w:rPr>
        <w:t>Ms.</w:t>
      </w:r>
      <w:r>
        <w:rPr>
          <w:lang w:val="es-ES_tradnl"/>
        </w:rPr>
        <w:t xml:space="preserve">), Consejera, </w:t>
      </w:r>
      <w:r w:rsidRPr="00480BD9">
        <w:rPr>
          <w:lang w:val="es-ES_tradnl"/>
        </w:rPr>
        <w:t>Misión Permanente ante la Organización Mundial del Comercio</w:t>
      </w:r>
      <w:r>
        <w:rPr>
          <w:lang w:val="es-ES_tradnl"/>
        </w:rPr>
        <w:t xml:space="preserve"> (OMC), Ginebra</w:t>
      </w:r>
      <w:r>
        <w:rPr>
          <w:lang w:val="es-ES_tradnl"/>
        </w:rPr>
        <w:br/>
        <w:t>(e-</w:t>
      </w:r>
      <w:r w:rsidRPr="00480BD9">
        <w:rPr>
          <w:lang w:val="es-ES_tradnl"/>
        </w:rPr>
        <w:t>mail: mpaiva@minrel.gov.cl</w:t>
      </w:r>
      <w:r>
        <w:rPr>
          <w:lang w:val="es-ES_tradnl"/>
        </w:rPr>
        <w:t>)</w:t>
      </w:r>
    </w:p>
    <w:p w:rsidR="008C26D6" w:rsidRPr="00E43CA8" w:rsidRDefault="008C26D6" w:rsidP="008C26D6">
      <w:pPr>
        <w:pStyle w:val="plcountry"/>
      </w:pPr>
      <w:r w:rsidRPr="00E43CA8">
        <w:t>CHINE / CHINA / CHINA / CHINA</w:t>
      </w:r>
    </w:p>
    <w:p w:rsidR="008C26D6" w:rsidRPr="00841411" w:rsidRDefault="008C26D6" w:rsidP="008C26D6">
      <w:pPr>
        <w:pStyle w:val="pldetails"/>
      </w:pPr>
      <w:r w:rsidRPr="00841411">
        <w:t xml:space="preserve">Wang </w:t>
      </w:r>
      <w:r>
        <w:t>QI</w:t>
      </w:r>
      <w:r w:rsidRPr="00841411">
        <w:t>, Director, Division of Protection for New Varieties of Plants, Office of Protection of New Varieties of Plants, State Forestry Administration, Beijing</w:t>
      </w:r>
      <w:r w:rsidRPr="00841411">
        <w:br/>
        <w:t xml:space="preserve">(e-mail: wangqihq@sina.com) </w:t>
      </w:r>
    </w:p>
    <w:p w:rsidR="008C26D6" w:rsidRPr="00841411" w:rsidRDefault="008C26D6" w:rsidP="008C26D6">
      <w:pPr>
        <w:pStyle w:val="pldetails"/>
      </w:pPr>
      <w:r w:rsidRPr="00841411">
        <w:t>Tang HAO, Division Director, Senior Agronomist, Division for Plant Variety Testing, Development Center of Science and Technology, Ministry of Agriculture, Beijing</w:t>
      </w:r>
      <w:r w:rsidRPr="00841411">
        <w:br/>
        <w:t xml:space="preserve">(e-mail: tanghao1973@126.com) </w:t>
      </w:r>
    </w:p>
    <w:p w:rsidR="008C26D6" w:rsidRPr="00841411" w:rsidRDefault="008C26D6" w:rsidP="008C26D6">
      <w:pPr>
        <w:pStyle w:val="pldetails"/>
      </w:pPr>
      <w:r w:rsidRPr="00841411">
        <w:t>Ling ZHANG (Ms.), Division 2, State Intellectual Property Office (SIPO), Beijing</w:t>
      </w:r>
      <w:r w:rsidRPr="00841411">
        <w:br/>
        <w:t xml:space="preserve">(e-mail: zhangling_1@sipo.gov.cn) </w:t>
      </w:r>
    </w:p>
    <w:p w:rsidR="008C26D6" w:rsidRPr="00426B52" w:rsidRDefault="008C26D6" w:rsidP="008C26D6">
      <w:pPr>
        <w:pStyle w:val="plcountry"/>
      </w:pPr>
      <w:r w:rsidRPr="00426B52">
        <w:t>CROATIE / CROATIA / KROATIEN / CROACIA</w:t>
      </w:r>
    </w:p>
    <w:p w:rsidR="008C26D6" w:rsidRPr="00E43CA8" w:rsidRDefault="008C26D6" w:rsidP="008C26D6">
      <w:pPr>
        <w:pStyle w:val="pldetails"/>
      </w:pPr>
      <w:r w:rsidRPr="00E43CA8">
        <w:t>Ivana BULAJIĆ (Ms.), Head of Plant Health Service, Directorate for Food Quality and Fitosanitary Policy, Zagreb</w:t>
      </w:r>
      <w:r>
        <w:br/>
        <w:t>(e-mail</w:t>
      </w:r>
      <w:r w:rsidRPr="00E43CA8">
        <w:t xml:space="preserve">: ivana.bulajic@mps.hr) </w:t>
      </w:r>
    </w:p>
    <w:p w:rsidR="008C26D6" w:rsidRPr="00E43CA8" w:rsidRDefault="008C26D6" w:rsidP="008C26D6">
      <w:pPr>
        <w:pStyle w:val="plcountry"/>
      </w:pPr>
      <w:r w:rsidRPr="00E43CA8">
        <w:t>DANEMARK / DENMARK / DÄNEMARK / DINAMARCA</w:t>
      </w:r>
    </w:p>
    <w:p w:rsidR="008C26D6" w:rsidRPr="00E43CA8" w:rsidRDefault="008C26D6" w:rsidP="008C26D6">
      <w:pPr>
        <w:pStyle w:val="pldetails"/>
      </w:pPr>
      <w:r>
        <w:t>Maria LILLIE SONNE (M</w:t>
      </w:r>
      <w:r w:rsidRPr="00E43CA8">
        <w:t>s.), Head of Legal, Centre of Plants and Agricultural Holdings Act, Danish AgriFish Agency, Copenhagen</w:t>
      </w:r>
      <w:r>
        <w:br/>
        <w:t>(e-mail</w:t>
      </w:r>
      <w:r w:rsidRPr="00E43CA8">
        <w:t xml:space="preserve">: maliso@naturerhverv.dk) </w:t>
      </w:r>
    </w:p>
    <w:p w:rsidR="008C26D6" w:rsidRPr="00B01F59" w:rsidRDefault="008C26D6" w:rsidP="008C26D6">
      <w:pPr>
        <w:pStyle w:val="plcountry"/>
        <w:rPr>
          <w:lang w:val="es-ES_tradnl"/>
        </w:rPr>
      </w:pPr>
      <w:r w:rsidRPr="00B01F59">
        <w:rPr>
          <w:lang w:val="es-ES_tradnl"/>
        </w:rPr>
        <w:t>ESPAGNE / SPAIN / SPANIEN / ESPAÑA</w:t>
      </w:r>
    </w:p>
    <w:p w:rsidR="008C26D6" w:rsidRPr="00B01F59" w:rsidRDefault="008C26D6" w:rsidP="008C26D6">
      <w:pPr>
        <w:pStyle w:val="pldetails"/>
        <w:rPr>
          <w:lang w:val="es-ES_tradnl"/>
        </w:rPr>
      </w:pPr>
      <w:r w:rsidRPr="00B01F59">
        <w:rPr>
          <w:lang w:val="es-ES_tradnl"/>
        </w:rPr>
        <w:t xml:space="preserve">Luis SALAICES SÁNCHEZ, Ministerio de Agricultura, Alimentación y Medio Ambiente (MAGRAMA), Madrid </w:t>
      </w:r>
      <w:r w:rsidRPr="00B01F59">
        <w:rPr>
          <w:lang w:val="es-ES_tradnl"/>
        </w:rPr>
        <w:br/>
        <w:t xml:space="preserve">(e-mail: </w:t>
      </w:r>
      <w:hyperlink r:id="rId9" w:history="1">
        <w:r w:rsidRPr="00B01F59">
          <w:rPr>
            <w:lang w:val="es-ES_tradnl"/>
          </w:rPr>
          <w:t>luis.salaices@magrama.es</w:t>
        </w:r>
      </w:hyperlink>
      <w:r w:rsidRPr="00B01F59">
        <w:rPr>
          <w:lang w:val="es-ES_tradnl"/>
        </w:rPr>
        <w:t>)</w:t>
      </w:r>
    </w:p>
    <w:p w:rsidR="008C26D6" w:rsidRDefault="008C26D6" w:rsidP="008C26D6">
      <w:pPr>
        <w:pStyle w:val="pldetails"/>
        <w:rPr>
          <w:lang w:val="es-ES_tradnl"/>
        </w:rPr>
      </w:pPr>
      <w:r w:rsidRPr="00095C35">
        <w:rPr>
          <w:lang w:val="es-ES_tradnl"/>
        </w:rPr>
        <w:t>José Antonio SOBRINO MATE, Jefe del Servicio de Registro de Variedades, Subdirección General de Medios de Producción Agrícolas y Oficina Española de Variedades Vegetales (MPA y OEVV), Oficina Española de Variedades Vegetales, Ministerio de Agricultura, Alimentación y Medio Ambiente, Madrid</w:t>
      </w:r>
      <w:r w:rsidRPr="00095C35">
        <w:rPr>
          <w:lang w:val="es-ES_tradnl"/>
        </w:rPr>
        <w:br/>
        <w:t>(e-mail: jasobrino@magrama.es)</w:t>
      </w:r>
    </w:p>
    <w:p w:rsidR="008C26D6" w:rsidRPr="00CE09B4" w:rsidRDefault="008C26D6" w:rsidP="008C26D6">
      <w:pPr>
        <w:pStyle w:val="plcountry"/>
      </w:pPr>
      <w:r w:rsidRPr="00CE09B4">
        <w:t>ÉTATS-UNIS D'AMÉRIQUE / UNITED STATES OF AMERICA / VEREINIGTE STAATEN VON AMERIKA / ESTADOS UNIDOS DE AMÉRICA</w:t>
      </w:r>
    </w:p>
    <w:p w:rsidR="008C26D6" w:rsidRPr="00AE7279" w:rsidRDefault="008C26D6" w:rsidP="008C26D6">
      <w:pPr>
        <w:pStyle w:val="pldetails"/>
      </w:pPr>
      <w:r w:rsidRPr="00AE7279">
        <w:t>Kitisri SUKHAPINDA (Ms.), Patent Attorney, Office of Policy and External Affairs, United States Patent and Trademark Office (USPTO), Department of Commerce, Alexandria</w:t>
      </w:r>
      <w:r w:rsidRPr="00AE7279">
        <w:br/>
        <w:t xml:space="preserve">(e-mail: kitisri.sukhapinda@uspto.gov) </w:t>
      </w:r>
    </w:p>
    <w:p w:rsidR="008C26D6" w:rsidRDefault="008C26D6" w:rsidP="008C26D6">
      <w:pPr>
        <w:pStyle w:val="pldetails"/>
      </w:pPr>
      <w:r w:rsidRPr="00AE7279">
        <w:t>Ruihong GUO</w:t>
      </w:r>
      <w:r>
        <w:t xml:space="preserve"> (</w:t>
      </w:r>
      <w:r w:rsidRPr="00AE7279">
        <w:t>Ms.</w:t>
      </w:r>
      <w:r>
        <w:t>)</w:t>
      </w:r>
      <w:r w:rsidRPr="00AE7279">
        <w:t xml:space="preserve">, Deputy Administrator, AMS, Science &amp; Technology Program, United States Department of Agriculture (USDA), Washington D.C. </w:t>
      </w:r>
      <w:r w:rsidRPr="00AE7279">
        <w:br/>
        <w:t xml:space="preserve">(e-mail: </w:t>
      </w:r>
      <w:hyperlink r:id="rId10" w:history="1">
        <w:r w:rsidRPr="008028E5">
          <w:t>ruihong.guo@ams.usda.gov</w:t>
        </w:r>
      </w:hyperlink>
      <w:r w:rsidRPr="00AE7279">
        <w:t>)</w:t>
      </w:r>
    </w:p>
    <w:p w:rsidR="008C26D6" w:rsidRDefault="008C26D6" w:rsidP="008C26D6">
      <w:pPr>
        <w:pStyle w:val="pldetails"/>
      </w:pPr>
      <w:r w:rsidRPr="008028E5">
        <w:t>Ms. Elaine WU</w:t>
      </w:r>
      <w:r>
        <w:t xml:space="preserve"> (</w:t>
      </w:r>
      <w:r w:rsidRPr="00AE7279">
        <w:t>Ms.</w:t>
      </w:r>
      <w:r>
        <w:t>)</w:t>
      </w:r>
      <w:r w:rsidRPr="008028E5">
        <w:t>, Attorney – Advisor, United States Patent and Trademark Office (USPTO), Alexandria</w:t>
      </w:r>
      <w:r w:rsidRPr="008028E5">
        <w:br/>
        <w:t xml:space="preserve">(e-mail: </w:t>
      </w:r>
      <w:hyperlink r:id="rId11" w:history="1">
        <w:r w:rsidRPr="008028E5">
          <w:t>elaine.wu@uspto.gov</w:t>
        </w:r>
      </w:hyperlink>
      <w:r w:rsidRPr="008028E5">
        <w:t xml:space="preserve">) </w:t>
      </w:r>
    </w:p>
    <w:p w:rsidR="008C26D6" w:rsidRPr="007173B5" w:rsidRDefault="008C26D6" w:rsidP="008C26D6">
      <w:pPr>
        <w:pStyle w:val="pldetails"/>
        <w:rPr>
          <w:highlight w:val="lightGray"/>
        </w:rPr>
      </w:pPr>
      <w:r w:rsidRPr="007173B5">
        <w:t>Yasmine Nicole FULENA (Ms.), Intellectual Property Assistant</w:t>
      </w:r>
      <w:r>
        <w:t xml:space="preserve">, </w:t>
      </w:r>
      <w:r w:rsidRPr="007173B5">
        <w:t>Permanent Mission</w:t>
      </w:r>
      <w:r>
        <w:t>, Geneva</w:t>
      </w:r>
      <w:r>
        <w:br/>
        <w:t>(e-</w:t>
      </w:r>
      <w:r w:rsidRPr="007173B5">
        <w:t>mail: fulenayn@state.gov</w:t>
      </w:r>
      <w:r>
        <w:t>)</w:t>
      </w:r>
    </w:p>
    <w:p w:rsidR="008C26D6" w:rsidRPr="00915274" w:rsidRDefault="008C26D6" w:rsidP="008C26D6">
      <w:pPr>
        <w:pStyle w:val="plcountry"/>
        <w:ind w:right="-284"/>
        <w:rPr>
          <w:spacing w:val="-2"/>
        </w:rPr>
      </w:pPr>
      <w:r w:rsidRPr="00915274">
        <w:rPr>
          <w:spacing w:val="-2"/>
        </w:rPr>
        <w:t>FÉDÉRATION DE RUSSIE / RUSSIAN FEDERATION / RUSSISCHE FÖDERATION / FEDERACIÓN DE RUSIA</w:t>
      </w:r>
    </w:p>
    <w:p w:rsidR="008C26D6" w:rsidRPr="00E43CA8" w:rsidRDefault="008C26D6" w:rsidP="008C26D6">
      <w:pPr>
        <w:pStyle w:val="pldetails"/>
      </w:pPr>
      <w:r w:rsidRPr="00E43CA8">
        <w:t>Yury A. ROGOVSKIY, Deputy Chairman, Head of Methodology and International Cooperation, State Commission of the Russian Federation for Selection Achievements Test and Protection, Moscow</w:t>
      </w:r>
      <w:r>
        <w:br/>
        <w:t>(e-mail</w:t>
      </w:r>
      <w:r w:rsidRPr="00E43CA8">
        <w:t xml:space="preserve">: yrogovskij@yandex.ru) </w:t>
      </w:r>
    </w:p>
    <w:p w:rsidR="008C26D6" w:rsidRDefault="008C26D6" w:rsidP="008C26D6">
      <w:pPr>
        <w:pStyle w:val="pldetails"/>
      </w:pPr>
      <w:r w:rsidRPr="00E43CA8">
        <w:t>Antonina TRETINNIKOVA (Ms.), Deputy Head, Methodology and International Cooperation Department, State Commission of the Russian Federation for Selection Achievements Test and Protection, Moscow</w:t>
      </w:r>
      <w:r>
        <w:br/>
        <w:t>(e-mail</w:t>
      </w:r>
      <w:r w:rsidRPr="00E43CA8">
        <w:t xml:space="preserve">: </w:t>
      </w:r>
      <w:r w:rsidRPr="00426B52">
        <w:t>tretinnikova@mail.ru</w:t>
      </w:r>
      <w:r w:rsidRPr="00E43CA8">
        <w:t xml:space="preserve">) </w:t>
      </w:r>
    </w:p>
    <w:p w:rsidR="008C26D6" w:rsidRPr="00E43CA8" w:rsidRDefault="008C26D6" w:rsidP="008C26D6">
      <w:pPr>
        <w:pStyle w:val="plcountry"/>
      </w:pPr>
      <w:r w:rsidRPr="00E43CA8">
        <w:t>FINLANDE / FINLAND / FINNLAND / FINLANDIA</w:t>
      </w:r>
    </w:p>
    <w:p w:rsidR="008C26D6" w:rsidRPr="00E43CA8" w:rsidRDefault="008C26D6" w:rsidP="008C26D6">
      <w:pPr>
        <w:pStyle w:val="pldetails"/>
      </w:pPr>
      <w:r w:rsidRPr="00E43CA8">
        <w:t>Tarja Päivikki HIETARANTA (Ms.), Senior Officer, Seed Certification Unit, Finnish Food and Safety Authority (EVIRA), Loimaa</w:t>
      </w:r>
      <w:r>
        <w:br/>
        <w:t>(e-mail</w:t>
      </w:r>
      <w:r w:rsidRPr="00E43CA8">
        <w:t xml:space="preserve">: tarja.hietaranta@evira.fi) </w:t>
      </w:r>
    </w:p>
    <w:p w:rsidR="008C26D6" w:rsidRPr="00E43CA8" w:rsidRDefault="008C26D6" w:rsidP="008C26D6">
      <w:pPr>
        <w:pStyle w:val="plcountry"/>
        <w:rPr>
          <w:lang w:val="fr-CH"/>
        </w:rPr>
      </w:pPr>
      <w:r w:rsidRPr="00E43CA8">
        <w:rPr>
          <w:lang w:val="fr-CH"/>
        </w:rPr>
        <w:t>FRANCE / FRANCE /</w:t>
      </w:r>
      <w:r>
        <w:rPr>
          <w:lang w:val="fr-CH"/>
        </w:rPr>
        <w:t xml:space="preserve"> </w:t>
      </w:r>
      <w:r w:rsidRPr="00E43CA8">
        <w:rPr>
          <w:lang w:val="fr-CH"/>
        </w:rPr>
        <w:t>FRANKREICH / FRANCIA</w:t>
      </w:r>
    </w:p>
    <w:p w:rsidR="008C26D6" w:rsidRDefault="008C26D6" w:rsidP="008C26D6">
      <w:pPr>
        <w:pStyle w:val="pldetails"/>
        <w:rPr>
          <w:lang w:val="fr-CH"/>
        </w:rPr>
      </w:pPr>
      <w:r w:rsidRPr="00E43CA8">
        <w:rPr>
          <w:lang w:val="fr-CH"/>
        </w:rPr>
        <w:t>Virginie BERTOUX (Mme), Responsable, Instance nationale des ob</w:t>
      </w:r>
      <w:r>
        <w:rPr>
          <w:lang w:val="fr-CH"/>
        </w:rPr>
        <w:t>tentions végétales (INOV), INOV</w:t>
      </w:r>
      <w:r>
        <w:rPr>
          <w:lang w:val="fr-CH"/>
        </w:rPr>
        <w:noBreakHyphen/>
      </w:r>
      <w:r w:rsidRPr="00E43CA8">
        <w:rPr>
          <w:lang w:val="fr-CH"/>
        </w:rPr>
        <w:t>GEVES, Beaucouzé</w:t>
      </w:r>
      <w:r>
        <w:rPr>
          <w:lang w:val="fr-CH"/>
        </w:rPr>
        <w:br/>
        <w:t>(e-mail</w:t>
      </w:r>
      <w:r w:rsidRPr="00E43CA8">
        <w:rPr>
          <w:lang w:val="fr-CH"/>
        </w:rPr>
        <w:t xml:space="preserve">: virginie.bertoux@geves.fr) </w:t>
      </w:r>
    </w:p>
    <w:p w:rsidR="008C26D6" w:rsidRPr="00E43CA8" w:rsidRDefault="008C26D6" w:rsidP="008C26D6">
      <w:pPr>
        <w:pStyle w:val="plcountry"/>
      </w:pPr>
      <w:r w:rsidRPr="00E43CA8">
        <w:t>HONGRIE / HUNGARY / UNGARN / HUNGRÍA</w:t>
      </w:r>
    </w:p>
    <w:p w:rsidR="008C26D6" w:rsidRPr="00E43CA8" w:rsidRDefault="008C26D6" w:rsidP="008C26D6">
      <w:pPr>
        <w:pStyle w:val="pldetails"/>
      </w:pPr>
      <w:r w:rsidRPr="00E43CA8">
        <w:t>Krisztina KOVÁCS</w:t>
      </w:r>
      <w:r>
        <w:t xml:space="preserve"> (</w:t>
      </w:r>
      <w:r w:rsidRPr="00AE7279">
        <w:t>Ms.</w:t>
      </w:r>
      <w:r>
        <w:t>)</w:t>
      </w:r>
      <w:r w:rsidRPr="00E43CA8">
        <w:t>, Head, Industrial Property Law Section, Hungarian Intellectual Property Office, Budapest</w:t>
      </w:r>
      <w:r>
        <w:br/>
        <w:t>(e-mail</w:t>
      </w:r>
      <w:r w:rsidRPr="00E43CA8">
        <w:t xml:space="preserve">: krisztina.kovacs@hipo.gov.hu) </w:t>
      </w:r>
    </w:p>
    <w:p w:rsidR="008C26D6" w:rsidRPr="00E43CA8" w:rsidRDefault="008C26D6" w:rsidP="008C26D6">
      <w:pPr>
        <w:pStyle w:val="plcountry"/>
      </w:pPr>
      <w:r w:rsidRPr="00E43CA8">
        <w:t>IRLANDE / IRELAND / IRLAND / IRLANDA</w:t>
      </w:r>
    </w:p>
    <w:p w:rsidR="008C26D6" w:rsidRPr="00E43CA8" w:rsidRDefault="008C26D6" w:rsidP="008C26D6">
      <w:pPr>
        <w:pStyle w:val="pldetails"/>
      </w:pPr>
      <w:r w:rsidRPr="00E43CA8">
        <w:t>Donal COLEMAN, Controller of Plant Breeders' Rights, National Crop Evaluation Centre, Department of Agriculture, Food and Marine, Leixlip</w:t>
      </w:r>
      <w:r>
        <w:br/>
        <w:t>(e-mail</w:t>
      </w:r>
      <w:r w:rsidRPr="00E43CA8">
        <w:t xml:space="preserve">: donal.coleman@agriculture.gov.ie) </w:t>
      </w:r>
    </w:p>
    <w:p w:rsidR="008C26D6" w:rsidRPr="00E43CA8" w:rsidRDefault="008C26D6" w:rsidP="008C26D6">
      <w:pPr>
        <w:pStyle w:val="plcountry"/>
      </w:pPr>
      <w:r w:rsidRPr="00E43CA8">
        <w:t>JAPON / JAPAN / JAPAN / JAPÓN</w:t>
      </w:r>
    </w:p>
    <w:p w:rsidR="008C26D6" w:rsidRDefault="008C26D6" w:rsidP="008C26D6">
      <w:pPr>
        <w:pStyle w:val="pldetails"/>
        <w:rPr>
          <w:rFonts w:cs="Arial"/>
          <w:color w:val="000000"/>
        </w:rPr>
      </w:pPr>
      <w:r w:rsidRPr="00764253">
        <w:t>Katsumi YAMAGUCHI, Director, Plant Variety Protection Office, Intellectual Property Division, Food Industry Affairs Bureau, Ministry of Agriculture, Forestry and Fisheries (MAFF), Tokyo</w:t>
      </w:r>
      <w:r>
        <w:br/>
      </w:r>
      <w:r w:rsidRPr="00911CF5">
        <w:rPr>
          <w:rFonts w:cs="Arial"/>
          <w:color w:val="000000"/>
        </w:rPr>
        <w:t xml:space="preserve">(e-mail: katsumi_yamaguchi130@maff.go.jp) </w:t>
      </w:r>
    </w:p>
    <w:p w:rsidR="008C26D6" w:rsidRPr="00C072BF" w:rsidRDefault="008C26D6" w:rsidP="008C26D6">
      <w:pPr>
        <w:pStyle w:val="pldetails"/>
      </w:pPr>
      <w:r w:rsidRPr="00C072BF">
        <w:t>Kenji NUMAGUCHI, Senior Examiner, Plant Variety Protection Office, New Business and Intellectual Property Division, Food Industry Affairs Bureau, Tokyo</w:t>
      </w:r>
      <w:r w:rsidRPr="00C072BF">
        <w:br/>
        <w:t xml:space="preserve">(e-mail: kenji_numaguchi760@maff.go.jp) </w:t>
      </w:r>
    </w:p>
    <w:p w:rsidR="008C26D6" w:rsidRPr="00FB6CC1" w:rsidRDefault="008C26D6" w:rsidP="008C26D6">
      <w:pPr>
        <w:pStyle w:val="pldetails"/>
      </w:pPr>
      <w:r w:rsidRPr="00C072BF">
        <w:t xml:space="preserve">Akira MIYAKE, Senior Policy Advisor, Intellectual Property Division, Food Industry Affairs </w:t>
      </w:r>
      <w:r w:rsidRPr="00FB6CC1">
        <w:t>Bureau, Tokyo</w:t>
      </w:r>
      <w:r w:rsidRPr="00FB6CC1">
        <w:br/>
        <w:t xml:space="preserve">(e-mail: akira_miyake630@maff.go.jp) </w:t>
      </w:r>
    </w:p>
    <w:p w:rsidR="008C26D6" w:rsidRPr="009352FC" w:rsidRDefault="008C26D6" w:rsidP="008C26D6">
      <w:pPr>
        <w:pStyle w:val="plcountry"/>
      </w:pPr>
      <w:r w:rsidRPr="009352FC">
        <w:t>KENYA / KENYA / KENIA / KENYA</w:t>
      </w:r>
    </w:p>
    <w:p w:rsidR="008C26D6" w:rsidRPr="00AD3547" w:rsidRDefault="008C26D6" w:rsidP="008C26D6">
      <w:pPr>
        <w:pStyle w:val="pldetails"/>
      </w:pPr>
      <w:r w:rsidRPr="00AD3547">
        <w:t>Simeon KIBET KOGO, General Manager - Quality Assurance, Kenya Plant Health Inspectorate Service (KEPHIS), Nairobi</w:t>
      </w:r>
      <w:r w:rsidRPr="00AD3547">
        <w:br/>
        <w:t xml:space="preserve">(e-mail: skibet@kephis.org) </w:t>
      </w:r>
    </w:p>
    <w:p w:rsidR="008C26D6" w:rsidRPr="00B01F59" w:rsidRDefault="008C26D6" w:rsidP="008C26D6">
      <w:pPr>
        <w:pStyle w:val="plcountry"/>
        <w:rPr>
          <w:lang w:val="es-ES_tradnl"/>
        </w:rPr>
      </w:pPr>
      <w:r w:rsidRPr="00B01F59">
        <w:rPr>
          <w:lang w:val="es-ES_tradnl"/>
        </w:rPr>
        <w:t>MEXIQUE / MEXICO / MEXIKO / MÉXICO</w:t>
      </w:r>
    </w:p>
    <w:p w:rsidR="008C26D6" w:rsidRDefault="008C26D6" w:rsidP="008C26D6">
      <w:pPr>
        <w:pStyle w:val="pldetails"/>
        <w:rPr>
          <w:lang w:val="es-ES_tradnl"/>
        </w:rPr>
      </w:pPr>
      <w:r w:rsidRPr="00B01F59">
        <w:rPr>
          <w:lang w:val="es-ES_tradnl"/>
        </w:rPr>
        <w:t>Alejandro F. BARRIENTOS-PRIEGO, Profesor, Departamento de Fitotecnia, Universidad Autónoma Chapingo (UACh), Chapingo</w:t>
      </w:r>
      <w:r>
        <w:rPr>
          <w:lang w:val="es-ES_tradnl"/>
        </w:rPr>
        <w:t>,</w:t>
      </w:r>
      <w:r w:rsidRPr="00B01F59">
        <w:rPr>
          <w:lang w:val="es-ES_tradnl"/>
        </w:rPr>
        <w:t xml:space="preserve"> Estado de México </w:t>
      </w:r>
      <w:r w:rsidRPr="00B01F59">
        <w:rPr>
          <w:lang w:val="es-ES_tradnl"/>
        </w:rPr>
        <w:br/>
        <w:t xml:space="preserve">(e-mail: </w:t>
      </w:r>
      <w:r w:rsidRPr="00D21A24">
        <w:rPr>
          <w:lang w:val="es-ES_tradnl"/>
        </w:rPr>
        <w:t>abarrien@gmail.com</w:t>
      </w:r>
      <w:r w:rsidRPr="00B01F59">
        <w:rPr>
          <w:lang w:val="es-ES_tradnl"/>
        </w:rPr>
        <w:t>)</w:t>
      </w:r>
    </w:p>
    <w:p w:rsidR="008C26D6" w:rsidRPr="00E43CA8" w:rsidRDefault="008C26D6" w:rsidP="008C26D6">
      <w:pPr>
        <w:pStyle w:val="plcountry"/>
      </w:pPr>
      <w:r w:rsidRPr="00E43CA8">
        <w:t>NORVÈGE / NORWAY / NORWEGEN / NORUEGA</w:t>
      </w:r>
    </w:p>
    <w:p w:rsidR="008C26D6" w:rsidRDefault="008C26D6" w:rsidP="008C26D6">
      <w:pPr>
        <w:pStyle w:val="pldetails"/>
      </w:pPr>
      <w:r w:rsidRPr="00C072BF">
        <w:t>Bell BATTA TORHEIM (Ms.), Senior Advisor,</w:t>
      </w:r>
      <w:r w:rsidRPr="007C45E6">
        <w:t xml:space="preserve"> </w:t>
      </w:r>
      <w:r w:rsidRPr="00C072BF">
        <w:t>Norwegian Ministry of Agriculture and Food, Oslo</w:t>
      </w:r>
      <w:r w:rsidRPr="00C072BF">
        <w:br/>
        <w:t xml:space="preserve">(e-mail: svanhild-Isabelle-Batta.Torheim@lmd.dep.no) </w:t>
      </w:r>
    </w:p>
    <w:p w:rsidR="008C26D6" w:rsidRPr="00E43CA8" w:rsidRDefault="008C26D6" w:rsidP="008C26D6">
      <w:pPr>
        <w:pStyle w:val="plcountry"/>
      </w:pPr>
      <w:r w:rsidRPr="00E43CA8">
        <w:t>NOUVELLE-ZÉLANDE / NEW ZEALAND / NEUSEELAND / NUEVA ZELANDIA</w:t>
      </w:r>
    </w:p>
    <w:p w:rsidR="008C26D6" w:rsidRPr="00841411" w:rsidRDefault="008C26D6" w:rsidP="008C26D6">
      <w:pPr>
        <w:pStyle w:val="pldetails"/>
      </w:pPr>
      <w:r w:rsidRPr="003F5638">
        <w:t>Christopher J. BARNABY, Assistant Commissioner / Principa</w:t>
      </w:r>
      <w:r w:rsidRPr="00841411">
        <w:t xml:space="preserve">l Examiner for Plant Variety Rights, Plant Variety Rights Office, Intellectual Property Office of New Zealand, </w:t>
      </w:r>
      <w:r>
        <w:t>Ministry of Business, Innovation and Employment</w:t>
      </w:r>
      <w:r w:rsidRPr="00841411">
        <w:t xml:space="preserve">, Christchurch </w:t>
      </w:r>
      <w:r>
        <w:br/>
      </w:r>
      <w:r w:rsidRPr="00841411">
        <w:t xml:space="preserve">(e-mail: Chris.Barnaby@pvr.govt.nz) </w:t>
      </w:r>
    </w:p>
    <w:p w:rsidR="008C26D6" w:rsidRPr="00E43CA8" w:rsidRDefault="008C26D6" w:rsidP="008C26D6">
      <w:pPr>
        <w:pStyle w:val="plcountry"/>
      </w:pPr>
      <w:r w:rsidRPr="00E43CA8">
        <w:t>OMAN / OMAN / OMAN / OMÁN</w:t>
      </w:r>
    </w:p>
    <w:p w:rsidR="008C26D6" w:rsidRDefault="008C26D6" w:rsidP="008C26D6">
      <w:pPr>
        <w:pStyle w:val="pldetails"/>
      </w:pPr>
      <w:r w:rsidRPr="00E43CA8">
        <w:t>Ali AL LAWATI, Plant Genetic Resources Expert, The Research Council, Oman Animal and Plant Genetic Resources, Muscat</w:t>
      </w:r>
      <w:r>
        <w:br/>
        <w:t>(e-mail</w:t>
      </w:r>
      <w:r w:rsidRPr="00E43CA8">
        <w:t xml:space="preserve">: </w:t>
      </w:r>
      <w:r w:rsidRPr="00F57B23">
        <w:t>ali.allawati@trc.gov.om</w:t>
      </w:r>
      <w:r w:rsidRPr="00E43CA8">
        <w:t xml:space="preserve">) </w:t>
      </w:r>
    </w:p>
    <w:p w:rsidR="008C26D6" w:rsidRPr="00EA3FF2" w:rsidRDefault="008C26D6" w:rsidP="008C26D6">
      <w:pPr>
        <w:pStyle w:val="plcountry"/>
        <w:rPr>
          <w:rFonts w:cs="Arial"/>
          <w:lang w:eastAsia="zh-CN"/>
        </w:rPr>
      </w:pPr>
      <w:r w:rsidRPr="00CE09B4">
        <w:rPr>
          <w:rFonts w:cs="Arial"/>
          <w:lang w:eastAsia="zh-CN"/>
        </w:rPr>
        <w:t xml:space="preserve">ORGANISATION AFRICAINE DE LA PROPRIÉTÉ INTELLECTUELLE (OAPI) / </w:t>
      </w:r>
      <w:r>
        <w:rPr>
          <w:rFonts w:cs="Arial"/>
          <w:lang w:eastAsia="zh-CN"/>
        </w:rPr>
        <w:br/>
      </w:r>
      <w:r w:rsidRPr="00CE09B4">
        <w:rPr>
          <w:rFonts w:cs="Arial"/>
          <w:lang w:eastAsia="zh-CN"/>
        </w:rPr>
        <w:t xml:space="preserve">AFRICAN INTELLECTUAL PROPERTY ORGANIZATION (OAPI) / </w:t>
      </w:r>
      <w:r>
        <w:rPr>
          <w:rFonts w:cs="Arial"/>
          <w:lang w:eastAsia="zh-CN"/>
        </w:rPr>
        <w:br/>
      </w:r>
      <w:r w:rsidRPr="00CE09B4">
        <w:rPr>
          <w:rFonts w:cs="Arial"/>
          <w:lang w:eastAsia="zh-CN"/>
        </w:rPr>
        <w:t xml:space="preserve">AFRIKANISCHE ORGANISATION FÜR GEISTIGES EIGENTUM (OAPI) / </w:t>
      </w:r>
      <w:r>
        <w:rPr>
          <w:rFonts w:cs="Arial"/>
          <w:lang w:eastAsia="zh-CN"/>
        </w:rPr>
        <w:br/>
      </w:r>
      <w:r w:rsidRPr="00CE09B4">
        <w:rPr>
          <w:rFonts w:cs="Arial"/>
          <w:lang w:eastAsia="zh-CN"/>
        </w:rPr>
        <w:t>ORGANIZACIÓN AFRICANA DE LA PROPIEDAD INTELECTUAL (OAPI)</w:t>
      </w:r>
    </w:p>
    <w:p w:rsidR="008C26D6" w:rsidRPr="00E43CA8" w:rsidRDefault="008C26D6" w:rsidP="008C26D6">
      <w:pPr>
        <w:pStyle w:val="pldetails"/>
        <w:rPr>
          <w:lang w:val="fr-CH"/>
        </w:rPr>
      </w:pPr>
      <w:r w:rsidRPr="00E43CA8">
        <w:rPr>
          <w:lang w:val="fr-CH"/>
        </w:rPr>
        <w:t>Juliette AYITE DOUMATEY (Mme), Directeur Général Adjoint, Organisation africaine de la propriété intellectuelle (OAPI), Yaoundé</w:t>
      </w:r>
      <w:r>
        <w:rPr>
          <w:lang w:val="fr-CH"/>
        </w:rPr>
        <w:br/>
        <w:t>(e-mail</w:t>
      </w:r>
      <w:r w:rsidRPr="00E43CA8">
        <w:rPr>
          <w:lang w:val="fr-CH"/>
        </w:rPr>
        <w:t xml:space="preserve">: ayijuliette@gmail.com) </w:t>
      </w:r>
    </w:p>
    <w:p w:rsidR="008C26D6" w:rsidRPr="00E43CA8" w:rsidRDefault="008C26D6" w:rsidP="008C26D6">
      <w:pPr>
        <w:pStyle w:val="pldetails"/>
        <w:rPr>
          <w:lang w:val="fr-CH"/>
        </w:rPr>
      </w:pPr>
      <w:r w:rsidRPr="00E43CA8">
        <w:rPr>
          <w:lang w:val="fr-CH"/>
        </w:rPr>
        <w:t>Wéré Régine GAZARO (Mme), Directeur, Protection de la propriété industrielle, Organisation africaine de la propriété intellectuelle (OAPI), Yaoundé</w:t>
      </w:r>
      <w:r>
        <w:rPr>
          <w:lang w:val="fr-CH"/>
        </w:rPr>
        <w:br/>
        <w:t>(e-mail</w:t>
      </w:r>
      <w:r w:rsidRPr="00E43CA8">
        <w:rPr>
          <w:lang w:val="fr-CH"/>
        </w:rPr>
        <w:t xml:space="preserve">: were_regine@yahoo.fr) </w:t>
      </w:r>
    </w:p>
    <w:p w:rsidR="008C26D6" w:rsidRPr="00E43CA8" w:rsidRDefault="008C26D6" w:rsidP="008C26D6">
      <w:pPr>
        <w:pStyle w:val="pldetails"/>
        <w:rPr>
          <w:lang w:val="fr-CH"/>
        </w:rPr>
      </w:pPr>
      <w:r w:rsidRPr="00E43CA8">
        <w:rPr>
          <w:lang w:val="fr-CH"/>
        </w:rPr>
        <w:t xml:space="preserve">Mémassi DOSSO, Directeur du Département de la protection de la propriété industrielle, Organisation africaine de la propriété intellectuelle (OAPI), Yaoundé </w:t>
      </w:r>
      <w:r>
        <w:rPr>
          <w:lang w:val="fr-CH"/>
        </w:rPr>
        <w:br/>
        <w:t>(e-mail: </w:t>
      </w:r>
      <w:r w:rsidRPr="00E43CA8">
        <w:rPr>
          <w:lang w:val="fr-CH"/>
        </w:rPr>
        <w:t xml:space="preserve">dossomemassi59@gmail.com) </w:t>
      </w:r>
    </w:p>
    <w:p w:rsidR="008C26D6" w:rsidRPr="00B01F59" w:rsidRDefault="008C26D6" w:rsidP="008C26D6">
      <w:pPr>
        <w:pStyle w:val="plcountry"/>
        <w:rPr>
          <w:lang w:val="es-ES_tradnl"/>
        </w:rPr>
      </w:pPr>
      <w:r w:rsidRPr="00B01F59">
        <w:rPr>
          <w:lang w:val="es-ES_tradnl"/>
        </w:rPr>
        <w:t>PANAMA / PANAMA / PANAMA / PANAMÁ</w:t>
      </w:r>
    </w:p>
    <w:p w:rsidR="008C26D6" w:rsidRPr="00B01F59" w:rsidRDefault="008C26D6" w:rsidP="008C26D6">
      <w:pPr>
        <w:pStyle w:val="pldetails"/>
        <w:rPr>
          <w:lang w:val="es-ES_tradnl"/>
        </w:rPr>
      </w:pPr>
      <w:r w:rsidRPr="00B01F59">
        <w:rPr>
          <w:lang w:val="es-ES_tradnl"/>
        </w:rPr>
        <w:t>Jacinto NAVARRO AROSEMENA, Examinador del Departamento de Variedades Vegetales, Ministerio de Comercio e Industrias, Panama City</w:t>
      </w:r>
      <w:r w:rsidRPr="00B01F59">
        <w:rPr>
          <w:lang w:val="es-ES_tradnl"/>
        </w:rPr>
        <w:br/>
        <w:t xml:space="preserve">(e-mail: jacinto.navarro@mici.gob.pa) </w:t>
      </w:r>
    </w:p>
    <w:p w:rsidR="008C26D6" w:rsidRPr="00B01F59" w:rsidRDefault="008C26D6" w:rsidP="008C26D6">
      <w:pPr>
        <w:pStyle w:val="plcountry"/>
        <w:rPr>
          <w:lang w:val="es-ES_tradnl"/>
        </w:rPr>
      </w:pPr>
      <w:r w:rsidRPr="00B01F59">
        <w:rPr>
          <w:lang w:val="es-ES_tradnl"/>
        </w:rPr>
        <w:t>PARAGUAY / PARAGUAY / PARAGUAY / PARAGUAY</w:t>
      </w:r>
    </w:p>
    <w:p w:rsidR="008C26D6" w:rsidRPr="00B01F59" w:rsidRDefault="008C26D6" w:rsidP="008C26D6">
      <w:pPr>
        <w:pStyle w:val="pldetails"/>
        <w:rPr>
          <w:lang w:val="es-ES_tradnl"/>
        </w:rPr>
      </w:pPr>
      <w:r w:rsidRPr="00B01F59">
        <w:rPr>
          <w:lang w:val="es-ES_tradnl"/>
        </w:rPr>
        <w:t xml:space="preserve">Dólia Melania GARCETE G. (Sra.), Directora, Dirección de Semillas (DISE), Servicio Nacional de Calidad y Sanidad Vegetal y de Semillas (SENAVE), Asunción </w:t>
      </w:r>
      <w:r w:rsidRPr="00B01F59">
        <w:rPr>
          <w:lang w:val="es-ES_tradnl"/>
        </w:rPr>
        <w:br/>
        <w:t>(e-mail: dolia.garcete@senave.gov.py)</w:t>
      </w:r>
    </w:p>
    <w:p w:rsidR="008C26D6" w:rsidRPr="00D21A24" w:rsidRDefault="008C26D6" w:rsidP="008C26D6">
      <w:pPr>
        <w:pStyle w:val="plcountry"/>
      </w:pPr>
      <w:r w:rsidRPr="00D21A24">
        <w:t>PAYS-BAS / NETHERLANDS / NIEDERLANDE / PAÍSES BAJOS</w:t>
      </w:r>
    </w:p>
    <w:p w:rsidR="008C26D6" w:rsidRDefault="008C26D6" w:rsidP="008C26D6">
      <w:pPr>
        <w:pStyle w:val="pldetails"/>
      </w:pPr>
      <w:r w:rsidRPr="00DD7648">
        <w:t>Marien VALSTAR</w:t>
      </w:r>
      <w:r>
        <w:t xml:space="preserve">, </w:t>
      </w:r>
      <w:r w:rsidRPr="00DD7648">
        <w:t>Senior Policy Officer</w:t>
      </w:r>
      <w:r>
        <w:t xml:space="preserve">, </w:t>
      </w:r>
      <w:r w:rsidRPr="00DD7648">
        <w:t>Seeds and Plant Propagation Material</w:t>
      </w:r>
      <w:r>
        <w:t xml:space="preserve">, </w:t>
      </w:r>
      <w:r w:rsidRPr="00DD7648">
        <w:t>Ministry of Economic Affairs, DG AGRO</w:t>
      </w:r>
      <w:r>
        <w:t xml:space="preserve">, </w:t>
      </w:r>
      <w:r w:rsidRPr="00DD7648">
        <w:t xml:space="preserve">Den </w:t>
      </w:r>
      <w:r>
        <w:t>Haag</w:t>
      </w:r>
      <w:r>
        <w:br/>
        <w:t>(e-</w:t>
      </w:r>
      <w:r w:rsidRPr="00DD7648">
        <w:t>mail: m.valstar@minez.nl</w:t>
      </w:r>
      <w:r>
        <w:t>)</w:t>
      </w:r>
    </w:p>
    <w:p w:rsidR="008C26D6" w:rsidRPr="0066161A" w:rsidRDefault="008C26D6" w:rsidP="008C26D6">
      <w:pPr>
        <w:pStyle w:val="pldetails"/>
      </w:pPr>
      <w:r w:rsidRPr="0066161A">
        <w:t>Kees VAN ETTEKOVEN, Head of Variety Testing Department, Naktuinbouw NL, Roelofarendsveen</w:t>
      </w:r>
      <w:r w:rsidRPr="0066161A">
        <w:br/>
        <w:t xml:space="preserve">(e-mail: c.v.ettekoven@naktuinbouw.nl) </w:t>
      </w:r>
    </w:p>
    <w:p w:rsidR="008C26D6" w:rsidRDefault="008C26D6" w:rsidP="008C26D6">
      <w:pPr>
        <w:pStyle w:val="pldetails"/>
      </w:pPr>
      <w:r w:rsidRPr="00885986">
        <w:t>Kees Jan GROENEWOUD</w:t>
      </w:r>
      <w:r>
        <w:t xml:space="preserve">, </w:t>
      </w:r>
      <w:r w:rsidRPr="00885986">
        <w:t>Secretary</w:t>
      </w:r>
      <w:r>
        <w:t xml:space="preserve">, </w:t>
      </w:r>
      <w:r w:rsidRPr="00885986">
        <w:t>Dutch Board for Plant Variety (Raad voor Plantenrassen)</w:t>
      </w:r>
      <w:r>
        <w:t xml:space="preserve">, Naktuinbouw, </w:t>
      </w:r>
      <w:r w:rsidRPr="00885986">
        <w:t xml:space="preserve">Roelofarendsveen </w:t>
      </w:r>
      <w:r>
        <w:br/>
        <w:t>(e-</w:t>
      </w:r>
      <w:r w:rsidRPr="00885986">
        <w:t>ma</w:t>
      </w:r>
      <w:r w:rsidRPr="00FC4624">
        <w:t xml:space="preserve">il: </w:t>
      </w:r>
      <w:r w:rsidRPr="002D7967">
        <w:rPr>
          <w:rFonts w:cs="Arial"/>
        </w:rPr>
        <w:t>c.j.a.groenewoud@naktuinbouw.nl</w:t>
      </w:r>
      <w:r w:rsidRPr="00FC4624">
        <w:t>)</w:t>
      </w:r>
    </w:p>
    <w:p w:rsidR="008C26D6" w:rsidRPr="00E43CA8" w:rsidRDefault="008C26D6" w:rsidP="008C26D6">
      <w:pPr>
        <w:pStyle w:val="plcountry"/>
      </w:pPr>
      <w:r w:rsidRPr="00E43CA8">
        <w:t>RÉPUBLIQUE DE CORÉE / REPUBLIC OF KOREA / REPUBLIK KOREA / REPÚBLICA DE COREA</w:t>
      </w:r>
    </w:p>
    <w:p w:rsidR="008C26D6" w:rsidRPr="00124BBE" w:rsidRDefault="008C26D6" w:rsidP="008C26D6">
      <w:pPr>
        <w:pStyle w:val="pldetails"/>
      </w:pPr>
      <w:r w:rsidRPr="002F37E8">
        <w:t>Soon-Gee PARK, Deputy Head, Dongbu office, Korea Seed and Variety Service (KSVS), Gangwon-do</w:t>
      </w:r>
      <w:r w:rsidRPr="002F37E8">
        <w:br/>
        <w:t>(e-mail: sgpark98@korea.kr)</w:t>
      </w:r>
      <w:r w:rsidRPr="00124BBE">
        <w:t xml:space="preserve"> </w:t>
      </w:r>
    </w:p>
    <w:p w:rsidR="008C26D6" w:rsidRPr="00E43CA8" w:rsidRDefault="008C26D6" w:rsidP="008C26D6">
      <w:pPr>
        <w:pStyle w:val="pldetails"/>
      </w:pPr>
      <w:r w:rsidRPr="00E43CA8">
        <w:t>Seung-In YI, Deputy Head, Plant Variety Protection Division, Korea Seed &amp; Variety Service (KSVS), Gyeongsangbuk-Do</w:t>
      </w:r>
      <w:r>
        <w:br/>
        <w:t>(e-mail</w:t>
      </w:r>
      <w:r w:rsidRPr="00E43CA8">
        <w:t xml:space="preserve">: seedin@korea.kr) </w:t>
      </w:r>
    </w:p>
    <w:p w:rsidR="008C26D6" w:rsidRPr="00E43A37" w:rsidRDefault="008C26D6" w:rsidP="008C26D6">
      <w:pPr>
        <w:pStyle w:val="plcountry"/>
        <w:ind w:right="-284"/>
        <w:rPr>
          <w:spacing w:val="-2"/>
          <w:lang w:val="es-ES_tradnl"/>
        </w:rPr>
      </w:pPr>
      <w:r w:rsidRPr="00E43A37">
        <w:rPr>
          <w:spacing w:val="-2"/>
          <w:lang w:val="es-ES_tradnl"/>
        </w:rPr>
        <w:t>RÉPUBLIQUE DE MOLDOVA / REPUBLIC OF MOLDOVA / REPUBLIK MOLDAU / REPÚBLICA DE MOLDOVA</w:t>
      </w:r>
    </w:p>
    <w:p w:rsidR="008C26D6" w:rsidRDefault="008C26D6" w:rsidP="008C26D6">
      <w:pPr>
        <w:pStyle w:val="pldetails"/>
      </w:pPr>
      <w:r w:rsidRPr="00E43CA8">
        <w:t xml:space="preserve">Mihail MACHIDON, Chairman, State Commission for Crops Variety Testing and Registration </w:t>
      </w:r>
      <w:r w:rsidRPr="008F257F">
        <w:t>(SCCVTR), Chisinau</w:t>
      </w:r>
      <w:r w:rsidRPr="008F257F">
        <w:br/>
        <w:t xml:space="preserve">(e-mail: info@cstsp.md) </w:t>
      </w:r>
    </w:p>
    <w:p w:rsidR="008C26D6" w:rsidRPr="00E43CA8" w:rsidRDefault="008C26D6" w:rsidP="008C26D6">
      <w:pPr>
        <w:pStyle w:val="pldetails"/>
      </w:pPr>
      <w:r w:rsidRPr="00E43CA8">
        <w:t>Ala GU</w:t>
      </w:r>
      <w:r>
        <w:t>S</w:t>
      </w:r>
      <w:r w:rsidRPr="00E43CA8">
        <w:t>AN (Ms.), Head, Inventions and Plant Varieties Department, State Agency on Intellectual Property (AGEPI), Chisinau</w:t>
      </w:r>
      <w:r>
        <w:br/>
        <w:t>(e-mail</w:t>
      </w:r>
      <w:r w:rsidRPr="00E43CA8">
        <w:t xml:space="preserve">: ala.gusan@agepi.gov.md) </w:t>
      </w:r>
    </w:p>
    <w:p w:rsidR="008C26D6" w:rsidRPr="004E03B4" w:rsidRDefault="008C26D6" w:rsidP="008C26D6">
      <w:pPr>
        <w:pStyle w:val="plcountry"/>
        <w:rPr>
          <w:lang w:eastAsia="zh-CN"/>
        </w:rPr>
      </w:pPr>
      <w:r w:rsidRPr="004E03B4">
        <w:rPr>
          <w:lang w:eastAsia="zh-CN"/>
        </w:rPr>
        <w:t>RÉPUBLIQUE TCHÈQUE / CZECH REPUBLIC / TSCHECHISCHE REPUBLIK / REPÚBLICA CHECA</w:t>
      </w:r>
    </w:p>
    <w:p w:rsidR="008C26D6" w:rsidRPr="00A94BCA" w:rsidRDefault="008C26D6" w:rsidP="008C26D6">
      <w:pPr>
        <w:pStyle w:val="pldetails"/>
        <w:rPr>
          <w:lang w:eastAsia="zh-CN"/>
        </w:rPr>
      </w:pPr>
      <w:r w:rsidRPr="00A94BCA">
        <w:rPr>
          <w:lang w:eastAsia="zh-CN"/>
        </w:rPr>
        <w:t xml:space="preserve">Radmila </w:t>
      </w:r>
      <w:r w:rsidRPr="00300536">
        <w:rPr>
          <w:lang w:eastAsia="zh-CN"/>
        </w:rPr>
        <w:t>ŠAFAŘÍKOVÁ</w:t>
      </w:r>
      <w:r w:rsidRPr="00A94BCA">
        <w:rPr>
          <w:lang w:eastAsia="zh-CN"/>
        </w:rPr>
        <w:t xml:space="preserve"> (Ms.), Head of Division, Central Institute for Supervising and Testing in Agriculture (UKZUZ), National Plant Variety Office, Brno </w:t>
      </w:r>
      <w:r>
        <w:rPr>
          <w:lang w:eastAsia="zh-CN"/>
        </w:rPr>
        <w:br/>
      </w:r>
      <w:r w:rsidRPr="00A94BCA">
        <w:rPr>
          <w:lang w:eastAsia="zh-CN"/>
        </w:rPr>
        <w:t>(e-mail: radmila.safarikova@ukzuz.cz)</w:t>
      </w:r>
    </w:p>
    <w:p w:rsidR="008C26D6" w:rsidRPr="00196816" w:rsidRDefault="008C26D6" w:rsidP="008C26D6">
      <w:pPr>
        <w:pStyle w:val="plcountry"/>
      </w:pPr>
      <w:r w:rsidRPr="00196816">
        <w:t>ROYAUME-UNI / UNITED KINGDOM / VEREINIGTES KÖNIGREICH / REINO UNIDO</w:t>
      </w:r>
    </w:p>
    <w:p w:rsidR="008C26D6" w:rsidRPr="00E43CA8" w:rsidRDefault="008C26D6" w:rsidP="008C26D6">
      <w:pPr>
        <w:pStyle w:val="pldetails"/>
      </w:pPr>
      <w:r w:rsidRPr="00E43CA8">
        <w:t>Andrew MITCHELL, Head of Varieties and Seeds, Department for Environment, Food and Rural Affairs (DEFRA), Cambridge</w:t>
      </w:r>
      <w:r>
        <w:br/>
        <w:t>(e-mail</w:t>
      </w:r>
      <w:r w:rsidRPr="00E43CA8">
        <w:t xml:space="preserve">: andrew.mitchell@defra.gsi.gov.uk) </w:t>
      </w:r>
    </w:p>
    <w:p w:rsidR="008C26D6" w:rsidRPr="00E43CA8" w:rsidRDefault="008C26D6" w:rsidP="008C26D6">
      <w:pPr>
        <w:pStyle w:val="plcountry"/>
      </w:pPr>
      <w:r w:rsidRPr="00E43CA8">
        <w:t>SLOVAQUIE / SLOVAKIA / SLOWAKEI / ESLOVAQUIA</w:t>
      </w:r>
    </w:p>
    <w:p w:rsidR="008C26D6" w:rsidRPr="00E43CA8" w:rsidRDefault="008C26D6" w:rsidP="008C26D6">
      <w:pPr>
        <w:pStyle w:val="pldetails"/>
      </w:pPr>
      <w:r w:rsidRPr="00E43CA8">
        <w:t>Bronislava BÁTOROVÁ (Ms.), National Coordinator for the Cooperation of the Slovak Republic with UPOV/ Senior Officer, Department of Variety Testing, Central Controlling and Testing Institute in Agriculture (ÚKSÚP), Nitra</w:t>
      </w:r>
      <w:r>
        <w:br/>
        <w:t>(e-mail</w:t>
      </w:r>
      <w:r w:rsidRPr="00E43CA8">
        <w:t xml:space="preserve">: bronislava.batorova@uksup.sk) </w:t>
      </w:r>
    </w:p>
    <w:p w:rsidR="008C26D6" w:rsidRPr="00E43CA8" w:rsidRDefault="008C26D6" w:rsidP="008C26D6">
      <w:pPr>
        <w:pStyle w:val="pldetails"/>
      </w:pPr>
      <w:r w:rsidRPr="00E43CA8">
        <w:t>Ľuba GASPAROVÁ (Ms.), Senior Officer, Deputy of the National Coordinator for the Cooperation of the Slovak Republic with UPOV, Central Controlling and Testing Institute in Agriculture (UKSUP), Bratislava</w:t>
      </w:r>
      <w:r>
        <w:br/>
        <w:t>(e-mail</w:t>
      </w:r>
      <w:r w:rsidRPr="00E43CA8">
        <w:t xml:space="preserve">: Luba.Gasparova@uksup.sk) </w:t>
      </w:r>
    </w:p>
    <w:p w:rsidR="008C26D6" w:rsidRPr="00E43CA8" w:rsidRDefault="008C26D6" w:rsidP="008C26D6">
      <w:pPr>
        <w:pStyle w:val="plcountry"/>
      </w:pPr>
      <w:r w:rsidRPr="00E43CA8">
        <w:t>SUÈDE / SWEDEN / SCHWEDEN / SUECIA</w:t>
      </w:r>
    </w:p>
    <w:p w:rsidR="008C26D6" w:rsidRPr="008F257F" w:rsidRDefault="008C26D6" w:rsidP="008C26D6">
      <w:pPr>
        <w:pStyle w:val="pldetails"/>
      </w:pPr>
      <w:r w:rsidRPr="00E43CA8">
        <w:t xml:space="preserve">Olof JOHANSSON, Head, Plant and Environment Department, Swedish Board of Agriculture, </w:t>
      </w:r>
      <w:r w:rsidRPr="008F257F">
        <w:t>Jönköping</w:t>
      </w:r>
      <w:r w:rsidRPr="008F257F">
        <w:br/>
        <w:t xml:space="preserve">(e-mail: olof.johansson@jordbruksverket.se) </w:t>
      </w:r>
    </w:p>
    <w:p w:rsidR="008C26D6" w:rsidRPr="00D21A24" w:rsidRDefault="008C26D6" w:rsidP="008C26D6">
      <w:pPr>
        <w:pStyle w:val="plcountry"/>
        <w:rPr>
          <w:lang w:val="fr-CH"/>
        </w:rPr>
      </w:pPr>
      <w:r w:rsidRPr="00D21A24">
        <w:rPr>
          <w:lang w:val="fr-CH"/>
        </w:rPr>
        <w:t>SUISSE / SWITZERLAND / SCHWEIZ / SUIZA</w:t>
      </w:r>
    </w:p>
    <w:p w:rsidR="008C26D6" w:rsidRPr="008F257F" w:rsidRDefault="008C26D6" w:rsidP="008C26D6">
      <w:pPr>
        <w:pStyle w:val="pldetails"/>
        <w:rPr>
          <w:lang w:val="fr-CH"/>
        </w:rPr>
      </w:pPr>
      <w:r w:rsidRPr="00E43CA8">
        <w:rPr>
          <w:lang w:val="fr-CH"/>
        </w:rPr>
        <w:t xml:space="preserve">Hans DREYER, Responsable, Secteur santé des plantes et variétés, Office fédéral de l'agriculture </w:t>
      </w:r>
      <w:r w:rsidRPr="008F257F">
        <w:rPr>
          <w:lang w:val="fr-CH"/>
        </w:rPr>
        <w:t>(OFAG), Bern</w:t>
      </w:r>
      <w:r w:rsidRPr="008F257F">
        <w:rPr>
          <w:lang w:val="fr-CH"/>
        </w:rPr>
        <w:br/>
        <w:t xml:space="preserve">(e-mail: hans.dreyer@blw.admin.ch) </w:t>
      </w:r>
    </w:p>
    <w:p w:rsidR="008C26D6" w:rsidRPr="00E43CA8" w:rsidRDefault="008C26D6" w:rsidP="008C26D6">
      <w:pPr>
        <w:pStyle w:val="pldetails"/>
      </w:pPr>
      <w:r w:rsidRPr="00E43CA8">
        <w:t>Manuela BRAND (Ms.), Plant Variety Rights Office, Federal Department of Economic Affairs</w:t>
      </w:r>
      <w:r>
        <w:t xml:space="preserve"> </w:t>
      </w:r>
      <w:r w:rsidRPr="00E43CA8">
        <w:t xml:space="preserve">Education and Research </w:t>
      </w:r>
      <w:r>
        <w:t>(</w:t>
      </w:r>
      <w:r w:rsidRPr="00E43CA8">
        <w:t>EAER</w:t>
      </w:r>
      <w:r>
        <w:t xml:space="preserve">), </w:t>
      </w:r>
      <w:r w:rsidRPr="00E43CA8">
        <w:t xml:space="preserve">Plant Health and Varieties, Office fédéral de l'agriculture (OFAG), Bern </w:t>
      </w:r>
      <w:r>
        <w:br/>
        <w:t>(e-mail: </w:t>
      </w:r>
      <w:r w:rsidRPr="00E43CA8">
        <w:t xml:space="preserve">manuela.brand@blw.admin.ch) </w:t>
      </w:r>
    </w:p>
    <w:p w:rsidR="008C26D6" w:rsidRPr="00C072BF" w:rsidRDefault="008C26D6" w:rsidP="008C26D6">
      <w:pPr>
        <w:pStyle w:val="pldetails"/>
        <w:rPr>
          <w:lang w:val="fr-CH"/>
        </w:rPr>
      </w:pPr>
      <w:r w:rsidRPr="00956CFC">
        <w:rPr>
          <w:lang w:val="fr-CH"/>
        </w:rPr>
        <w:t>Alwin KOPSE, Chef de secteur</w:t>
      </w:r>
      <w:r>
        <w:rPr>
          <w:lang w:val="fr-CH"/>
        </w:rPr>
        <w:t xml:space="preserve">, </w:t>
      </w:r>
      <w:r w:rsidRPr="00956CFC">
        <w:rPr>
          <w:lang w:val="fr-CH"/>
        </w:rPr>
        <w:t>Secteur Agriculture internationale durable</w:t>
      </w:r>
      <w:r>
        <w:rPr>
          <w:lang w:val="fr-CH"/>
        </w:rPr>
        <w:t xml:space="preserve">, </w:t>
      </w:r>
      <w:r w:rsidRPr="00956CFC">
        <w:rPr>
          <w:lang w:val="fr-CH"/>
        </w:rPr>
        <w:t>Office fédéral de l'agriculture (OFAG)</w:t>
      </w:r>
      <w:r>
        <w:rPr>
          <w:lang w:val="fr-CH"/>
        </w:rPr>
        <w:t xml:space="preserve">, </w:t>
      </w:r>
      <w:r w:rsidRPr="00956CFC">
        <w:rPr>
          <w:lang w:val="fr-CH"/>
        </w:rPr>
        <w:t xml:space="preserve">Bern </w:t>
      </w:r>
      <w:r>
        <w:rPr>
          <w:lang w:val="fr-CH"/>
        </w:rPr>
        <w:br/>
      </w:r>
      <w:r w:rsidRPr="00C072BF">
        <w:rPr>
          <w:lang w:val="fr-CH"/>
        </w:rPr>
        <w:t>(e-mail: </w:t>
      </w:r>
      <w:r w:rsidRPr="00956CFC">
        <w:rPr>
          <w:lang w:val="fr-CH"/>
        </w:rPr>
        <w:t>alwin.kopse@blw.admin.ch</w:t>
      </w:r>
      <w:r>
        <w:rPr>
          <w:lang w:val="fr-CH"/>
        </w:rPr>
        <w:t xml:space="preserve">) </w:t>
      </w:r>
    </w:p>
    <w:p w:rsidR="008C26D6" w:rsidRDefault="008C26D6" w:rsidP="008C26D6">
      <w:pPr>
        <w:pStyle w:val="pldetails"/>
      </w:pPr>
      <w:r w:rsidRPr="00E43CA8">
        <w:t xml:space="preserve">Eva TSCHARLAND (Frau), Juristin, Direktionsbereich Landwirtschaftliche Produktionsmittel, </w:t>
      </w:r>
      <w:r w:rsidRPr="008F257F">
        <w:t>Office fédéral de l'agriculture (OFAG), Bern</w:t>
      </w:r>
      <w:r w:rsidRPr="008F257F">
        <w:br/>
        <w:t xml:space="preserve">(e-mail: eva.tscharland@blw.admin.ch) </w:t>
      </w:r>
    </w:p>
    <w:p w:rsidR="008C26D6" w:rsidRPr="004D0F50" w:rsidRDefault="008C26D6" w:rsidP="008C26D6">
      <w:pPr>
        <w:pStyle w:val="plcountry"/>
      </w:pPr>
      <w:r w:rsidRPr="004D0F50">
        <w:t>TURQUIE / TURKEY / TÜRKEI / TURQUÍA</w:t>
      </w:r>
    </w:p>
    <w:p w:rsidR="008C26D6" w:rsidRPr="00DB5A0F" w:rsidRDefault="008C26D6" w:rsidP="008C26D6">
      <w:pPr>
        <w:pStyle w:val="pldetails"/>
      </w:pPr>
      <w:r w:rsidRPr="00DB5A0F">
        <w:t>Mehmet ŞAHİN, Director, Variety Registration and Seed Certification Centre, Ministry of Food, Agriculture and Livestock, Yenimahalle - Ankara</w:t>
      </w:r>
      <w:r w:rsidRPr="00DB5A0F">
        <w:br/>
        <w:t xml:space="preserve">(e-mail: mehmet_sahin@gthb.gov.tr) </w:t>
      </w:r>
    </w:p>
    <w:p w:rsidR="008C26D6" w:rsidRDefault="008C26D6" w:rsidP="008C26D6">
      <w:pPr>
        <w:pStyle w:val="pldetails"/>
        <w:rPr>
          <w:lang w:val="fr-CH"/>
        </w:rPr>
      </w:pPr>
      <w:r w:rsidRPr="00D52C8D">
        <w:rPr>
          <w:lang w:val="fr-CH"/>
        </w:rPr>
        <w:t xml:space="preserve">Osman GÖKTÜRK, Second Secretary, </w:t>
      </w:r>
      <w:r>
        <w:rPr>
          <w:lang w:val="fr-CH"/>
        </w:rPr>
        <w:t>Permanent Mission to the World Trade Organization (WTO)</w:t>
      </w:r>
      <w:r w:rsidRPr="00D52C8D">
        <w:rPr>
          <w:lang w:val="fr-CH"/>
        </w:rPr>
        <w:t xml:space="preserve">, </w:t>
      </w:r>
      <w:r>
        <w:rPr>
          <w:lang w:val="fr-CH"/>
        </w:rPr>
        <w:t>Geneva</w:t>
      </w:r>
      <w:r w:rsidRPr="00D52C8D">
        <w:rPr>
          <w:lang w:val="fr-CH"/>
        </w:rPr>
        <w:br/>
        <w:t xml:space="preserve">(e-mail: </w:t>
      </w:r>
      <w:r w:rsidRPr="004D7A93">
        <w:rPr>
          <w:lang w:val="fr-CH"/>
        </w:rPr>
        <w:t>osman.gokturk@mfa.gov.tr</w:t>
      </w:r>
      <w:r w:rsidRPr="00D52C8D">
        <w:rPr>
          <w:lang w:val="fr-CH"/>
        </w:rPr>
        <w:t>)</w:t>
      </w:r>
    </w:p>
    <w:p w:rsidR="008C26D6" w:rsidRPr="00DB5A0F" w:rsidRDefault="008C26D6" w:rsidP="008C26D6">
      <w:pPr>
        <w:pStyle w:val="pldetails"/>
      </w:pPr>
      <w:r w:rsidRPr="00DB5A0F">
        <w:t>Mehmet SIĞIRCI, Head, Seed Department, Ministry of Agriculture and Rural Affairs, Ankara</w:t>
      </w:r>
      <w:r w:rsidRPr="00DB5A0F">
        <w:br/>
        <w:t>(e-mail: mehmet.sigirci@tarim.gov.tr)</w:t>
      </w:r>
    </w:p>
    <w:p w:rsidR="008C26D6" w:rsidRPr="00CD613B" w:rsidRDefault="008C26D6" w:rsidP="008C26D6">
      <w:pPr>
        <w:pStyle w:val="pldetails"/>
      </w:pPr>
      <w:r w:rsidRPr="00DB5A0F">
        <w:t xml:space="preserve">Hasan ÇELEN, Variety Protection Expert, Ministry of Agriculture and Rural Affairs, General Directory of Protection and Control, Ankara </w:t>
      </w:r>
      <w:r w:rsidRPr="00DB5A0F">
        <w:br/>
        <w:t>(e-mail: hcelen@kkgm.gov.tr)</w:t>
      </w:r>
    </w:p>
    <w:p w:rsidR="008C26D6" w:rsidRPr="00F57B23" w:rsidRDefault="008C26D6" w:rsidP="008C26D6">
      <w:pPr>
        <w:pStyle w:val="plcountry"/>
        <w:rPr>
          <w:lang w:val="fr-CH"/>
        </w:rPr>
      </w:pPr>
      <w:r w:rsidRPr="00F57B23">
        <w:rPr>
          <w:lang w:val="fr-CH"/>
        </w:rPr>
        <w:t>UNION EUROPÉENNE / EUROPEAN UNION / EUROPÄISCHE UNION / UNIÓN EUROPEA</w:t>
      </w:r>
    </w:p>
    <w:p w:rsidR="008C26D6" w:rsidRDefault="008C26D6" w:rsidP="008C26D6">
      <w:pPr>
        <w:pStyle w:val="pldetails"/>
        <w:rPr>
          <w:lang w:val="fr-CH"/>
        </w:rPr>
      </w:pPr>
      <w:r w:rsidRPr="00381382">
        <w:rPr>
          <w:lang w:val="fr-CH"/>
        </w:rPr>
        <w:t>Päivi MANNERKORPI</w:t>
      </w:r>
      <w:r>
        <w:rPr>
          <w:lang w:val="fr-CH"/>
        </w:rPr>
        <w:t xml:space="preserve"> (M</w:t>
      </w:r>
      <w:r w:rsidRPr="00381382">
        <w:rPr>
          <w:lang w:val="fr-CH"/>
        </w:rPr>
        <w:t>s.</w:t>
      </w:r>
      <w:r>
        <w:rPr>
          <w:lang w:val="fr-CH"/>
        </w:rPr>
        <w:t>)</w:t>
      </w:r>
      <w:r w:rsidRPr="00381382">
        <w:rPr>
          <w:lang w:val="fr-CH"/>
        </w:rPr>
        <w:t xml:space="preserve">, Head of Sector - Unit E2, Plant Reproductive Material, Direction Générale Santé et Protection des Consommateurs, Commission européenne (DG SANCO), Bruxelles </w:t>
      </w:r>
      <w:r w:rsidRPr="00381382">
        <w:rPr>
          <w:lang w:val="fr-CH"/>
        </w:rPr>
        <w:br/>
        <w:t xml:space="preserve">(e-mail: </w:t>
      </w:r>
      <w:r w:rsidRPr="00806C1F">
        <w:rPr>
          <w:lang w:val="fr-CH"/>
        </w:rPr>
        <w:t>paivi.mannerkorpi@ec.europa.eu</w:t>
      </w:r>
      <w:r>
        <w:rPr>
          <w:lang w:val="fr-CH"/>
        </w:rPr>
        <w:t>)</w:t>
      </w:r>
    </w:p>
    <w:p w:rsidR="008C26D6" w:rsidRPr="00D356A3" w:rsidRDefault="008C26D6" w:rsidP="008C26D6">
      <w:pPr>
        <w:pStyle w:val="pldetails"/>
      </w:pPr>
      <w:r w:rsidRPr="00F01069">
        <w:t>Martin EKVAD</w:t>
      </w:r>
      <w:r>
        <w:t xml:space="preserve">, </w:t>
      </w:r>
      <w:r w:rsidRPr="00F01069">
        <w:t>President</w:t>
      </w:r>
      <w:r>
        <w:t xml:space="preserve">, </w:t>
      </w:r>
      <w:r w:rsidRPr="00F01069">
        <w:t>Community Plant Variety Office (CPVO)</w:t>
      </w:r>
      <w:r>
        <w:t xml:space="preserve">, </w:t>
      </w:r>
      <w:r w:rsidRPr="00F01069">
        <w:t>European Union</w:t>
      </w:r>
      <w:r>
        <w:t xml:space="preserve">, </w:t>
      </w:r>
      <w:r w:rsidRPr="00F01069">
        <w:t>Angers</w:t>
      </w:r>
      <w:r>
        <w:br/>
        <w:t>(e-</w:t>
      </w:r>
      <w:r w:rsidRPr="00F01069">
        <w:t>mail: ekvad@cpvo.europa.eu</w:t>
      </w:r>
      <w:r>
        <w:t>)</w:t>
      </w:r>
    </w:p>
    <w:p w:rsidR="008C26D6" w:rsidRDefault="008C26D6" w:rsidP="008C26D6">
      <w:pPr>
        <w:pStyle w:val="pldetails"/>
      </w:pPr>
      <w:r w:rsidRPr="00E43CA8">
        <w:t xml:space="preserve">Carlos GODINHO, Vice-President, Community Plant Variety Office (CPVO), Angers </w:t>
      </w:r>
      <w:r>
        <w:br/>
        <w:t>(e-mail: </w:t>
      </w:r>
      <w:r w:rsidRPr="00E43CA8">
        <w:t xml:space="preserve">godinho@cpvo.europa.eu) </w:t>
      </w:r>
    </w:p>
    <w:p w:rsidR="008C26D6" w:rsidRDefault="008C26D6" w:rsidP="008C26D6">
      <w:pPr>
        <w:pStyle w:val="pldetails"/>
      </w:pPr>
      <w:r w:rsidRPr="0004111C">
        <w:t>Marien VALSTAR, Senior Policy Officer, Seeds and Plant Propagation Material, Ministry of Economic Affairs, DG AGRO, Den Haag</w:t>
      </w:r>
      <w:r w:rsidRPr="0004111C">
        <w:br/>
        <w:t xml:space="preserve">(e-mail: </w:t>
      </w:r>
      <w:r w:rsidRPr="002C7458">
        <w:t>m.valstar@minez.nl</w:t>
      </w:r>
      <w:r w:rsidRPr="0004111C">
        <w:t>)</w:t>
      </w:r>
    </w:p>
    <w:p w:rsidR="008C26D6" w:rsidRPr="00EA609F" w:rsidRDefault="008C26D6" w:rsidP="008C26D6">
      <w:pPr>
        <w:pStyle w:val="plheading"/>
      </w:pPr>
      <w:r w:rsidRPr="00087710">
        <w:t>II. OBSERVATEURS / OBSERVERS / BEOBACHTER / OBSERVADORES</w:t>
      </w:r>
    </w:p>
    <w:p w:rsidR="008C26D6" w:rsidRPr="002A556E" w:rsidRDefault="008C26D6" w:rsidP="008C26D6">
      <w:pPr>
        <w:pStyle w:val="plcountry"/>
      </w:pPr>
      <w:r w:rsidRPr="002A556E">
        <w:t>THAÏLANDE / THAILAND / THAILAND / TAILANDIA</w:t>
      </w:r>
    </w:p>
    <w:p w:rsidR="008C26D6" w:rsidRPr="002A556E" w:rsidRDefault="008C26D6" w:rsidP="008C26D6">
      <w:pPr>
        <w:pStyle w:val="pldetails"/>
      </w:pPr>
      <w:r w:rsidRPr="002A556E">
        <w:t xml:space="preserve">Pornthep SRITANOTORN, Minister Counsellor, Permanent Mission of Thailand to the </w:t>
      </w:r>
      <w:r>
        <w:t>World Trade Organization (</w:t>
      </w:r>
      <w:r w:rsidRPr="002A556E">
        <w:t>WTO</w:t>
      </w:r>
      <w:r>
        <w:t>)</w:t>
      </w:r>
      <w:r w:rsidRPr="002A556E">
        <w:t xml:space="preserve">, </w:t>
      </w:r>
      <w:r>
        <w:t>Geneva</w:t>
      </w:r>
      <w:r>
        <w:br/>
      </w:r>
      <w:r w:rsidRPr="002A556E">
        <w:t xml:space="preserve">(e-mail: pornthep@thaiwto.com) </w:t>
      </w:r>
    </w:p>
    <w:p w:rsidR="008C26D6" w:rsidRPr="00841411" w:rsidRDefault="008C26D6" w:rsidP="008C26D6">
      <w:pPr>
        <w:pStyle w:val="plheading"/>
        <w:rPr>
          <w:rFonts w:cs="Arial"/>
        </w:rPr>
      </w:pPr>
      <w:r w:rsidRPr="00841411">
        <w:rPr>
          <w:rFonts w:cs="Arial"/>
        </w:rPr>
        <w:t>III. ORGANISATIONS / ORGANIZATIONS / ORGANISATIONEN / ORGANIZACIONES</w:t>
      </w:r>
    </w:p>
    <w:p w:rsidR="008C26D6" w:rsidRPr="000170B6" w:rsidRDefault="008C26D6" w:rsidP="008C26D6">
      <w:pPr>
        <w:pStyle w:val="plcountry"/>
      </w:pPr>
      <w:r w:rsidRPr="000170B6">
        <w:t>FOOD AND AGRICULTURE ORGANIZATION OF THE UNITED NATIONS (FAO)</w:t>
      </w:r>
    </w:p>
    <w:p w:rsidR="008C26D6" w:rsidRDefault="008C26D6" w:rsidP="008C26D6">
      <w:pPr>
        <w:pStyle w:val="pldetails"/>
      </w:pPr>
      <w:r w:rsidRPr="000170B6">
        <w:t xml:space="preserve">Shakeel BHATTI, Secretary, International Treaty on Plant Genetic Resources for Food and Agriculture, Roma (e-mail: </w:t>
      </w:r>
      <w:r w:rsidRPr="00591A32">
        <w:t>shakeel.bhatti@fao.org</w:t>
      </w:r>
      <w:r w:rsidRPr="000170B6">
        <w:t>)</w:t>
      </w:r>
    </w:p>
    <w:p w:rsidR="008C26D6" w:rsidRDefault="008C26D6" w:rsidP="008C26D6">
      <w:pPr>
        <w:pStyle w:val="pldetails"/>
      </w:pPr>
      <w:r w:rsidRPr="000170B6">
        <w:t xml:space="preserve">Muhamad SABRAN, </w:t>
      </w:r>
      <w:r w:rsidRPr="007D0FE6">
        <w:t xml:space="preserve">Chairperson of the </w:t>
      </w:r>
      <w:r>
        <w:t>Seven</w:t>
      </w:r>
      <w:r w:rsidRPr="007D0FE6">
        <w:t>th session of the Governing body of the</w:t>
      </w:r>
      <w:r>
        <w:t xml:space="preserve"> </w:t>
      </w:r>
      <w:r w:rsidRPr="000170B6">
        <w:t>International Treaty on Plant Genetic Resources for Food and Agriculture</w:t>
      </w:r>
      <w:r w:rsidRPr="000170B6">
        <w:br/>
        <w:t xml:space="preserve">(e-mail: </w:t>
      </w:r>
      <w:r w:rsidRPr="0002372E">
        <w:t>msbran23@yahoo.com</w:t>
      </w:r>
      <w:r w:rsidRPr="000170B6">
        <w:t>)</w:t>
      </w:r>
    </w:p>
    <w:p w:rsidR="008C26D6" w:rsidRDefault="008C26D6" w:rsidP="008C26D6">
      <w:pPr>
        <w:pStyle w:val="plcountry"/>
      </w:pPr>
      <w:r>
        <w:t>SOUTH CENTRE</w:t>
      </w:r>
    </w:p>
    <w:p w:rsidR="008C26D6" w:rsidRDefault="008C26D6" w:rsidP="008C26D6">
      <w:pPr>
        <w:pStyle w:val="pldetails"/>
      </w:pPr>
      <w:r>
        <w:t xml:space="preserve">Nirmalya SYAM, Programme Officer, Development, Innovation and Intellectual Property Programme, Geneva </w:t>
      </w:r>
      <w:r>
        <w:br/>
        <w:t xml:space="preserve">(E-mail: </w:t>
      </w:r>
      <w:r w:rsidRPr="006643F0">
        <w:t>syam@southcentre.int</w:t>
      </w:r>
      <w:r>
        <w:t>)</w:t>
      </w:r>
    </w:p>
    <w:p w:rsidR="008C26D6" w:rsidRPr="00E43CA8" w:rsidRDefault="008C26D6" w:rsidP="008C26D6">
      <w:pPr>
        <w:pStyle w:val="plcountry"/>
      </w:pPr>
      <w:r w:rsidRPr="00E43CA8">
        <w:t>ASSOCIATION FOR PLANT BREEDING FOR THE BENEFIT OF SOCIETY</w:t>
      </w:r>
      <w:r>
        <w:t xml:space="preserve"> </w:t>
      </w:r>
      <w:r w:rsidRPr="00C506ED">
        <w:t>(APBREBES)</w:t>
      </w:r>
    </w:p>
    <w:p w:rsidR="008C26D6" w:rsidRDefault="008C26D6" w:rsidP="008C26D6">
      <w:pPr>
        <w:pStyle w:val="pldetails"/>
      </w:pPr>
      <w:r w:rsidRPr="00E43CA8">
        <w:t>Sangeeta SHASHIKANT (Ms.), President, Association for Plant Breeding for the Benefit of Society (APBREBES), Bonn, Germany</w:t>
      </w:r>
      <w:r>
        <w:br/>
        <w:t>(e-mail</w:t>
      </w:r>
      <w:r w:rsidRPr="00E43CA8">
        <w:t xml:space="preserve">: ssangeeta@myjaring.net) </w:t>
      </w:r>
    </w:p>
    <w:p w:rsidR="008C26D6" w:rsidRPr="00C506ED" w:rsidRDefault="008C26D6" w:rsidP="008C26D6">
      <w:pPr>
        <w:pStyle w:val="pldetails"/>
      </w:pPr>
      <w:r w:rsidRPr="00E43CA8">
        <w:t xml:space="preserve">Susanne GURA (Ms.), APBREBES Coordinator, Association for Plant Breeding for the Benefit of </w:t>
      </w:r>
      <w:r w:rsidRPr="00C506ED">
        <w:t xml:space="preserve">Society (APBREBES), Bonn, </w:t>
      </w:r>
      <w:r>
        <w:t>Germany</w:t>
      </w:r>
      <w:r w:rsidRPr="00C506ED">
        <w:br/>
        <w:t xml:space="preserve">(e-mail: contact@apbrebes.org) </w:t>
      </w:r>
    </w:p>
    <w:p w:rsidR="008C26D6" w:rsidRPr="00616421" w:rsidRDefault="008C26D6" w:rsidP="008C26D6">
      <w:pPr>
        <w:pStyle w:val="pldetails"/>
      </w:pPr>
      <w:r>
        <w:t>L</w:t>
      </w:r>
      <w:r w:rsidRPr="00616421">
        <w:t xml:space="preserve">aurent GABERELL, APBREBES, Bonn, Germany </w:t>
      </w:r>
      <w:r w:rsidRPr="00616421">
        <w:br/>
        <w:t xml:space="preserve">(e-mail: Gaberell@ladb.ch) </w:t>
      </w:r>
    </w:p>
    <w:p w:rsidR="008C26D6" w:rsidRPr="00E43CA8" w:rsidRDefault="008C26D6" w:rsidP="008C26D6">
      <w:pPr>
        <w:pStyle w:val="plcountry"/>
        <w:rPr>
          <w:lang w:val="fr-CH"/>
        </w:rPr>
      </w:pPr>
      <w:r w:rsidRPr="00E43CA8">
        <w:rPr>
          <w:lang w:val="fr-CH"/>
        </w:rPr>
        <w:t>CROPLIFE INTERNATIONAL</w:t>
      </w:r>
    </w:p>
    <w:p w:rsidR="008C26D6" w:rsidRPr="00E43CA8" w:rsidRDefault="008C26D6" w:rsidP="008C26D6">
      <w:pPr>
        <w:pStyle w:val="pldetails"/>
        <w:rPr>
          <w:lang w:val="fr-CH"/>
        </w:rPr>
      </w:pPr>
      <w:r w:rsidRPr="00E43CA8">
        <w:rPr>
          <w:lang w:val="fr-CH"/>
        </w:rPr>
        <w:t xml:space="preserve">Marcel BRUINS, Consultant, CropLife International, Bruxelles, Belgique </w:t>
      </w:r>
      <w:r>
        <w:rPr>
          <w:lang w:val="fr-CH"/>
        </w:rPr>
        <w:br/>
        <w:t>(e-mail: </w:t>
      </w:r>
      <w:r w:rsidRPr="00E43CA8">
        <w:rPr>
          <w:lang w:val="fr-CH"/>
        </w:rPr>
        <w:t xml:space="preserve">mbruins1964@gmail.com) </w:t>
      </w:r>
    </w:p>
    <w:p w:rsidR="008C26D6" w:rsidRPr="00196816" w:rsidRDefault="008C26D6" w:rsidP="008C26D6">
      <w:pPr>
        <w:pStyle w:val="plcountry"/>
        <w:rPr>
          <w:lang w:val="fr-CH"/>
        </w:rPr>
      </w:pPr>
      <w:r w:rsidRPr="00196816">
        <w:rPr>
          <w:lang w:val="fr-CH"/>
        </w:rPr>
        <w:t>INTERNATIONAL SEED FEDERATION (ISF)</w:t>
      </w:r>
    </w:p>
    <w:p w:rsidR="008C26D6" w:rsidRPr="00196816" w:rsidRDefault="008C26D6" w:rsidP="008C26D6">
      <w:pPr>
        <w:pStyle w:val="pldetails"/>
        <w:rPr>
          <w:lang w:val="fr-CH"/>
        </w:rPr>
      </w:pPr>
      <w:r w:rsidRPr="00196816">
        <w:rPr>
          <w:lang w:val="fr-CH"/>
        </w:rPr>
        <w:t xml:space="preserve">Hélène GUILLOT (Mlle), International Agricultural Manager, International Seed Federation (ISF), Nyon, </w:t>
      </w:r>
      <w:r>
        <w:rPr>
          <w:lang w:val="fr-CH"/>
        </w:rPr>
        <w:t>Switzerland</w:t>
      </w:r>
      <w:r w:rsidRPr="00196816">
        <w:rPr>
          <w:lang w:val="fr-CH"/>
        </w:rPr>
        <w:br/>
        <w:t xml:space="preserve">(e-mail: h.guillot@worldseed.org) </w:t>
      </w:r>
    </w:p>
    <w:p w:rsidR="008C26D6" w:rsidRPr="00E43CA8" w:rsidRDefault="008C26D6" w:rsidP="008C26D6">
      <w:pPr>
        <w:pStyle w:val="pldetails"/>
      </w:pPr>
      <w:r w:rsidRPr="00E43CA8">
        <w:t>Stevan MADJARAC, Representative, American Seed Trade Association (ASTA), Alexandria, United States of America</w:t>
      </w:r>
      <w:r>
        <w:br/>
        <w:t>(e-mail</w:t>
      </w:r>
      <w:r w:rsidRPr="00E43CA8">
        <w:t xml:space="preserve">: smadjarac@gmail.com) </w:t>
      </w:r>
    </w:p>
    <w:p w:rsidR="008C26D6" w:rsidRPr="00E43CA8" w:rsidRDefault="008C26D6" w:rsidP="008C26D6">
      <w:pPr>
        <w:pStyle w:val="pldetails"/>
        <w:rPr>
          <w:lang w:val="fr-CH"/>
        </w:rPr>
      </w:pPr>
      <w:r w:rsidRPr="00E43CA8">
        <w:rPr>
          <w:lang w:val="fr-CH"/>
        </w:rPr>
        <w:t>François-Xavier MULLER, EU Corn Breeding IP/QMS Manager, Monsanto SAS, Monbéqui</w:t>
      </w:r>
      <w:r>
        <w:rPr>
          <w:lang w:val="fr-CH"/>
        </w:rPr>
        <w:t>, France</w:t>
      </w:r>
      <w:r w:rsidRPr="00E43CA8">
        <w:rPr>
          <w:lang w:val="fr-CH"/>
        </w:rPr>
        <w:t xml:space="preserve"> </w:t>
      </w:r>
      <w:r>
        <w:rPr>
          <w:lang w:val="fr-CH"/>
        </w:rPr>
        <w:br/>
      </w:r>
      <w:r w:rsidRPr="00E43CA8">
        <w:rPr>
          <w:lang w:val="fr-CH"/>
        </w:rPr>
        <w:t xml:space="preserve">(e-mail: francois-xavier.muller@monsanto.com) </w:t>
      </w:r>
    </w:p>
    <w:p w:rsidR="008C26D6" w:rsidRPr="00E43CA8" w:rsidRDefault="008C26D6" w:rsidP="008C26D6">
      <w:pPr>
        <w:pStyle w:val="pldetails"/>
        <w:rPr>
          <w:lang w:val="fr-CH"/>
        </w:rPr>
      </w:pPr>
      <w:r w:rsidRPr="002830CB">
        <w:rPr>
          <w:lang w:val="fr-CH"/>
        </w:rPr>
        <w:t xml:space="preserve">Astrid M. SCHENKEVELD (Ms.), Specialist, Variety Registration &amp; Protection, Rijk Zwaan </w:t>
      </w:r>
      <w:r w:rsidRPr="00E43CA8">
        <w:rPr>
          <w:lang w:val="fr-CH"/>
        </w:rPr>
        <w:t xml:space="preserve">Zaadteelt en Zaadhandel B.V., De Lier, </w:t>
      </w:r>
      <w:r>
        <w:rPr>
          <w:lang w:val="fr-CH"/>
        </w:rPr>
        <w:t>Netherlands</w:t>
      </w:r>
      <w:r>
        <w:rPr>
          <w:lang w:val="fr-CH"/>
        </w:rPr>
        <w:br/>
        <w:t>(e-mail</w:t>
      </w:r>
      <w:r w:rsidRPr="00E43CA8">
        <w:rPr>
          <w:lang w:val="fr-CH"/>
        </w:rPr>
        <w:t xml:space="preserve">: a.schenkeveld@rijkzwaan.nl) </w:t>
      </w:r>
    </w:p>
    <w:p w:rsidR="008C26D6" w:rsidRPr="00B01F59" w:rsidRDefault="008C26D6" w:rsidP="008C26D6">
      <w:pPr>
        <w:pStyle w:val="plheading"/>
        <w:rPr>
          <w:rFonts w:cs="Arial"/>
          <w:lang w:val="fr-CH"/>
        </w:rPr>
      </w:pPr>
      <w:r w:rsidRPr="00B01F59">
        <w:rPr>
          <w:rFonts w:cs="Arial"/>
          <w:lang w:val="fr-CH"/>
        </w:rPr>
        <w:t>IV. BUREAU / OFFICER / VORSITZ / OFICINA</w:t>
      </w:r>
    </w:p>
    <w:p w:rsidR="008C26D6" w:rsidRDefault="008C26D6" w:rsidP="008C26D6">
      <w:pPr>
        <w:pStyle w:val="pldetails"/>
        <w:rPr>
          <w:lang w:val="fr-CH"/>
        </w:rPr>
      </w:pPr>
      <w:r w:rsidRPr="00731E91">
        <w:rPr>
          <w:lang w:val="fr-CH"/>
        </w:rPr>
        <w:t>Luis SALAICES</w:t>
      </w:r>
      <w:r w:rsidRPr="00196816">
        <w:rPr>
          <w:lang w:val="fr-CH"/>
        </w:rPr>
        <w:t>, President</w:t>
      </w:r>
    </w:p>
    <w:p w:rsidR="008C26D6" w:rsidRPr="00C862F8" w:rsidRDefault="008C26D6" w:rsidP="008C26D6">
      <w:pPr>
        <w:pStyle w:val="pldetails"/>
        <w:rPr>
          <w:lang w:val="fr-CH"/>
        </w:rPr>
      </w:pPr>
      <w:r>
        <w:rPr>
          <w:lang w:val="fr-CH"/>
        </w:rPr>
        <w:t>Raimundo LAVIGNOLLE, Vice-President</w:t>
      </w:r>
    </w:p>
    <w:p w:rsidR="008C26D6" w:rsidRPr="00CE09B4" w:rsidRDefault="008C26D6" w:rsidP="008C26D6">
      <w:pPr>
        <w:pStyle w:val="plheading"/>
        <w:rPr>
          <w:rFonts w:cs="Arial"/>
        </w:rPr>
      </w:pPr>
      <w:r w:rsidRPr="00CE09B4">
        <w:rPr>
          <w:rFonts w:cs="Arial"/>
        </w:rPr>
        <w:t>V. BUREAU DE L’UPOV / OFFICE OF UPOV / BÜRO DER UPOV / OFICINA DE LA UPOV</w:t>
      </w:r>
    </w:p>
    <w:p w:rsidR="008C26D6" w:rsidRPr="00CE09B4" w:rsidRDefault="008C26D6" w:rsidP="008C26D6">
      <w:pPr>
        <w:pStyle w:val="pldetails"/>
      </w:pPr>
      <w:r w:rsidRPr="00CE09B4">
        <w:t>Francis GURRY, Secretary-General</w:t>
      </w:r>
    </w:p>
    <w:p w:rsidR="008C26D6" w:rsidRPr="00841411" w:rsidRDefault="008C26D6" w:rsidP="008C26D6">
      <w:pPr>
        <w:pStyle w:val="pldetails"/>
      </w:pPr>
      <w:r w:rsidRPr="00841411">
        <w:t>Peter BUTTON, Vice Secretary-General</w:t>
      </w:r>
    </w:p>
    <w:p w:rsidR="008C26D6" w:rsidRPr="00841411" w:rsidRDefault="008C26D6" w:rsidP="008C26D6">
      <w:pPr>
        <w:pStyle w:val="pldetails"/>
      </w:pPr>
      <w:r w:rsidRPr="00841411">
        <w:t>Yolanda HUERTA (Ms.), Legal Counsel</w:t>
      </w:r>
    </w:p>
    <w:p w:rsidR="008C26D6" w:rsidRPr="00841411" w:rsidRDefault="008C26D6" w:rsidP="008C26D6">
      <w:pPr>
        <w:pStyle w:val="pldetails"/>
      </w:pPr>
      <w:r w:rsidRPr="00841411">
        <w:t>Jun KOIDE, Technical/Regional Officer (Asia)</w:t>
      </w:r>
    </w:p>
    <w:p w:rsidR="008C26D6" w:rsidRPr="00841411" w:rsidRDefault="008C26D6" w:rsidP="008C26D6">
      <w:pPr>
        <w:pStyle w:val="pldetails"/>
      </w:pPr>
      <w:r w:rsidRPr="00841411">
        <w:t>Ben RIVOIRE, Technical/Regional Officer (Africa, Arab countries)</w:t>
      </w:r>
    </w:p>
    <w:p w:rsidR="008C26D6" w:rsidRPr="00841411" w:rsidRDefault="008C26D6" w:rsidP="008C26D6">
      <w:pPr>
        <w:pStyle w:val="pldetails"/>
      </w:pPr>
      <w:r w:rsidRPr="00841411">
        <w:t>Leontino TAVEIRA, Technical/Regional Officer (Latin America, Caribbean countries)</w:t>
      </w:r>
    </w:p>
    <w:p w:rsidR="008C26D6" w:rsidRPr="00CE09B4" w:rsidRDefault="008C26D6" w:rsidP="008C26D6">
      <w:pPr>
        <w:pStyle w:val="pldetails"/>
      </w:pPr>
      <w:r w:rsidRPr="00CE09B4">
        <w:t>Hend MADHOUR (Ms.), Data Modeler</w:t>
      </w:r>
      <w:r w:rsidRPr="00F57552">
        <w:t xml:space="preserve"> </w:t>
      </w:r>
      <w:r w:rsidRPr="00E613B1">
        <w:t xml:space="preserve">and </w:t>
      </w:r>
      <w:r>
        <w:t>Business Needs Analyst</w:t>
      </w:r>
    </w:p>
    <w:p w:rsidR="008C26D6" w:rsidRPr="00CE09B4" w:rsidRDefault="008C26D6" w:rsidP="008C26D6">
      <w:pPr>
        <w:pStyle w:val="pldetails"/>
      </w:pPr>
      <w:r w:rsidRPr="00CE09B4">
        <w:t>Ariane BESSE (Ms.), Administrative Assistant</w:t>
      </w:r>
    </w:p>
    <w:p w:rsidR="008C26D6" w:rsidRPr="00CE09B4" w:rsidRDefault="008C26D6" w:rsidP="008C26D6">
      <w:pPr>
        <w:jc w:val="left"/>
      </w:pPr>
    </w:p>
    <w:p w:rsidR="008C26D6" w:rsidRPr="00CE09B4" w:rsidRDefault="008C26D6" w:rsidP="008C26D6">
      <w:pPr>
        <w:jc w:val="left"/>
      </w:pPr>
    </w:p>
    <w:p w:rsidR="008C26D6" w:rsidRPr="00EA3FF2" w:rsidRDefault="008C26D6" w:rsidP="008C26D6">
      <w:pPr>
        <w:jc w:val="right"/>
        <w:rPr>
          <w:rFonts w:cs="Arial"/>
        </w:rPr>
      </w:pPr>
      <w:r w:rsidRPr="00EA3FF2">
        <w:rPr>
          <w:rFonts w:cs="Arial"/>
        </w:rPr>
        <w:t xml:space="preserve">[L’Annexe II suit/ </w:t>
      </w:r>
    </w:p>
    <w:p w:rsidR="008C26D6" w:rsidRPr="00EA3FF2" w:rsidRDefault="008C26D6" w:rsidP="008C26D6">
      <w:pPr>
        <w:jc w:val="right"/>
        <w:rPr>
          <w:rFonts w:cs="Arial"/>
        </w:rPr>
      </w:pPr>
      <w:r w:rsidRPr="00EA3FF2">
        <w:rPr>
          <w:rFonts w:cs="Arial"/>
        </w:rPr>
        <w:t xml:space="preserve">Annex II follows/ </w:t>
      </w:r>
    </w:p>
    <w:p w:rsidR="008C26D6" w:rsidRPr="00EA3FF2" w:rsidRDefault="008C26D6" w:rsidP="008C26D6">
      <w:pPr>
        <w:jc w:val="right"/>
        <w:rPr>
          <w:rFonts w:cs="Arial"/>
        </w:rPr>
      </w:pPr>
      <w:r w:rsidRPr="00EA3FF2">
        <w:rPr>
          <w:rFonts w:cs="Arial"/>
        </w:rPr>
        <w:t xml:space="preserve">Anlage II folgt/ </w:t>
      </w:r>
    </w:p>
    <w:p w:rsidR="008C26D6" w:rsidRPr="00EA3FF2" w:rsidRDefault="008C26D6" w:rsidP="008C26D6">
      <w:pPr>
        <w:jc w:val="right"/>
        <w:rPr>
          <w:rFonts w:cs="Arial"/>
        </w:rPr>
      </w:pPr>
      <w:r w:rsidRPr="00EA3FF2">
        <w:rPr>
          <w:rFonts w:cs="Arial"/>
        </w:rPr>
        <w:t>Sigue el Anexo II]</w:t>
      </w:r>
    </w:p>
    <w:p w:rsidR="008C26D6" w:rsidRDefault="008C26D6" w:rsidP="008C26D6">
      <w:pPr>
        <w:rPr>
          <w:rFonts w:cs="Arial"/>
          <w:lang w:eastAsia="zh-CN"/>
        </w:rPr>
        <w:sectPr w:rsidR="008C26D6" w:rsidSect="00110965">
          <w:headerReference w:type="default" r:id="rId12"/>
          <w:pgSz w:w="11907" w:h="16840" w:code="9"/>
          <w:pgMar w:top="510" w:right="1134" w:bottom="851" w:left="1134" w:header="510" w:footer="680" w:gutter="0"/>
          <w:pgNumType w:start="1"/>
          <w:cols w:space="720"/>
          <w:titlePg/>
        </w:sectPr>
      </w:pPr>
    </w:p>
    <w:p w:rsidR="008C26D6" w:rsidRPr="00E86372" w:rsidRDefault="008C26D6" w:rsidP="00180723">
      <w:pPr>
        <w:jc w:val="center"/>
      </w:pPr>
      <w:r w:rsidRPr="00E86372">
        <w:t>C(Extr.)/33/6</w:t>
      </w:r>
    </w:p>
    <w:p w:rsidR="008C26D6" w:rsidRPr="00E86372" w:rsidRDefault="008C26D6" w:rsidP="00180723">
      <w:pPr>
        <w:jc w:val="center"/>
      </w:pPr>
    </w:p>
    <w:p w:rsidR="008C26D6" w:rsidRPr="00E86372" w:rsidRDefault="008C26D6" w:rsidP="00180723">
      <w:pPr>
        <w:jc w:val="center"/>
      </w:pPr>
      <w:r w:rsidRPr="00E86372">
        <w:t>ANLAGE II</w:t>
      </w:r>
    </w:p>
    <w:p w:rsidR="008C26D6" w:rsidRPr="00E86372" w:rsidRDefault="008C26D6" w:rsidP="00180723">
      <w:pPr>
        <w:jc w:val="center"/>
        <w:rPr>
          <w:rFonts w:cs="Arial"/>
        </w:rPr>
      </w:pPr>
    </w:p>
    <w:p w:rsidR="008C26D6" w:rsidRPr="00E86372" w:rsidRDefault="008C26D6" w:rsidP="00180723">
      <w:pPr>
        <w:jc w:val="center"/>
        <w:rPr>
          <w:rFonts w:cs="Arial"/>
        </w:rPr>
      </w:pPr>
    </w:p>
    <w:p w:rsidR="008C26D6" w:rsidRPr="00E86372" w:rsidRDefault="008C26D6" w:rsidP="00180723">
      <w:pPr>
        <w:jc w:val="center"/>
        <w:rPr>
          <w:rFonts w:cs="Arial"/>
        </w:rPr>
      </w:pPr>
      <w:r w:rsidRPr="00E86372">
        <w:rPr>
          <w:rFonts w:cs="Arial"/>
        </w:rPr>
        <w:t>PRESSEMITTEILUNG</w:t>
      </w:r>
    </w:p>
    <w:p w:rsidR="008C26D6" w:rsidRPr="00E86372" w:rsidRDefault="008C26D6" w:rsidP="00180723">
      <w:pPr>
        <w:jc w:val="center"/>
      </w:pPr>
    </w:p>
    <w:p w:rsidR="008C26D6" w:rsidRPr="00E86372" w:rsidRDefault="008C26D6" w:rsidP="00180723">
      <w:pPr>
        <w:jc w:val="center"/>
      </w:pPr>
    </w:p>
    <w:p w:rsidR="008C26D6" w:rsidRPr="00E86372" w:rsidRDefault="008C26D6" w:rsidP="00180723">
      <w:pPr>
        <w:rPr>
          <w:rFonts w:cs="Arial"/>
        </w:rPr>
      </w:pPr>
      <w:r w:rsidRPr="00E86372">
        <w:rPr>
          <w:rFonts w:cs="Arial"/>
          <w:u w:val="single"/>
        </w:rPr>
        <w:t>UPOV-Pressemitteilung 104</w:t>
      </w:r>
    </w:p>
    <w:p w:rsidR="008C26D6" w:rsidRPr="00E86372" w:rsidRDefault="008C26D6" w:rsidP="00180723">
      <w:pPr>
        <w:rPr>
          <w:rFonts w:cs="Arial"/>
        </w:rPr>
      </w:pPr>
    </w:p>
    <w:p w:rsidR="008C26D6" w:rsidRPr="00E86372" w:rsidRDefault="008C26D6" w:rsidP="00180723">
      <w:pPr>
        <w:rPr>
          <w:rFonts w:cs="Arial"/>
        </w:rPr>
      </w:pPr>
      <w:r w:rsidRPr="00E86372">
        <w:rPr>
          <w:rFonts w:cs="Arial"/>
        </w:rPr>
        <w:t>Genf, 17. März 2016</w:t>
      </w:r>
    </w:p>
    <w:p w:rsidR="008C26D6" w:rsidRPr="00E86372" w:rsidRDefault="008C26D6" w:rsidP="00180723">
      <w:pPr>
        <w:rPr>
          <w:rFonts w:cs="Arial"/>
        </w:rPr>
      </w:pPr>
    </w:p>
    <w:p w:rsidR="008C26D6" w:rsidRPr="00E86372" w:rsidRDefault="008C26D6" w:rsidP="00180723">
      <w:pPr>
        <w:rPr>
          <w:rFonts w:cs="Arial"/>
        </w:rPr>
      </w:pPr>
    </w:p>
    <w:p w:rsidR="008C26D6" w:rsidRPr="00E86372" w:rsidRDefault="008C26D6" w:rsidP="00180723">
      <w:pPr>
        <w:jc w:val="center"/>
        <w:rPr>
          <w:rFonts w:cs="Arial"/>
          <w:b/>
        </w:rPr>
      </w:pPr>
      <w:r w:rsidRPr="00E86372">
        <w:rPr>
          <w:rFonts w:cs="Arial"/>
          <w:b/>
        </w:rPr>
        <w:t>Der Rat der UPOV hält seine dreiunddreißigste außerordentliche Tagung ab</w:t>
      </w:r>
    </w:p>
    <w:p w:rsidR="008C26D6" w:rsidRPr="00E86372" w:rsidRDefault="008C26D6" w:rsidP="00180723">
      <w:pPr>
        <w:rPr>
          <w:rFonts w:cs="Arial"/>
        </w:rPr>
      </w:pPr>
    </w:p>
    <w:p w:rsidR="008C26D6" w:rsidRPr="00E86372" w:rsidRDefault="008C26D6" w:rsidP="00180723">
      <w:pPr>
        <w:rPr>
          <w:rFonts w:cs="Arial"/>
        </w:rPr>
      </w:pPr>
    </w:p>
    <w:p w:rsidR="008C26D6" w:rsidRPr="00E86372" w:rsidRDefault="008C26D6" w:rsidP="00180723">
      <w:pPr>
        <w:rPr>
          <w:rFonts w:cs="Arial"/>
        </w:rPr>
      </w:pPr>
      <w:r w:rsidRPr="00E86372">
        <w:rPr>
          <w:rFonts w:cs="Arial"/>
        </w:rPr>
        <w:t xml:space="preserve">Der </w:t>
      </w:r>
      <w:r>
        <w:rPr>
          <w:rFonts w:cs="Arial"/>
        </w:rPr>
        <w:t xml:space="preserve">Zweck </w:t>
      </w:r>
      <w:r w:rsidRPr="00E86372">
        <w:rPr>
          <w:rFonts w:cs="Arial"/>
        </w:rPr>
        <w:t>des Internationalen Verbandes zum Schutz von Pflanzenzüchtungen (UPOV) ist die Bereitstellung und Förderung eines wirksamen Sortenschutzsystems mit dem Ziel, die Entwicklung neuer Pflanzensorten zum Nutzen der Gesellschaft zu begünstigen.</w:t>
      </w:r>
    </w:p>
    <w:p w:rsidR="008C26D6" w:rsidRPr="00E86372" w:rsidRDefault="008C26D6" w:rsidP="00180723">
      <w:pPr>
        <w:rPr>
          <w:rFonts w:cs="Arial"/>
        </w:rPr>
      </w:pPr>
    </w:p>
    <w:p w:rsidR="008C26D6" w:rsidRPr="00E86372" w:rsidRDefault="008C26D6" w:rsidP="00180723">
      <w:pPr>
        <w:rPr>
          <w:rFonts w:cs="Arial"/>
        </w:rPr>
      </w:pPr>
      <w:r w:rsidRPr="00E86372">
        <w:rPr>
          <w:rFonts w:cs="Arial"/>
        </w:rPr>
        <w:t>Der Rat der UPOV hielt am 17. März 2016 seine dreiunddreißigste außerordentliche Tagung ab.</w:t>
      </w:r>
    </w:p>
    <w:p w:rsidR="008C26D6" w:rsidRPr="00E86372" w:rsidRDefault="008C26D6" w:rsidP="00180723">
      <w:pPr>
        <w:rPr>
          <w:rFonts w:cs="Arial"/>
        </w:rPr>
      </w:pPr>
    </w:p>
    <w:p w:rsidR="008C26D6" w:rsidRPr="00E86372" w:rsidRDefault="008C26D6" w:rsidP="00180723">
      <w:pPr>
        <w:rPr>
          <w:rFonts w:cs="Arial"/>
        </w:rPr>
      </w:pPr>
      <w:r w:rsidRPr="00E86372">
        <w:rPr>
          <w:rFonts w:cs="Arial"/>
        </w:rPr>
        <w:t>Zusammenfassung der wichtigsten Entwicklungen:</w:t>
      </w:r>
    </w:p>
    <w:p w:rsidR="008C26D6" w:rsidRPr="00E86372" w:rsidRDefault="008C26D6" w:rsidP="00180723">
      <w:pPr>
        <w:rPr>
          <w:rFonts w:cs="Arial"/>
        </w:rPr>
      </w:pPr>
    </w:p>
    <w:p w:rsidR="008C26D6" w:rsidRPr="00E86372" w:rsidRDefault="008C26D6" w:rsidP="00180723">
      <w:pPr>
        <w:keepNext/>
        <w:rPr>
          <w:rFonts w:cs="Arial"/>
          <w:snapToGrid w:val="0"/>
          <w:u w:val="single"/>
        </w:rPr>
      </w:pPr>
      <w:r>
        <w:rPr>
          <w:rFonts w:cs="Arial"/>
          <w:snapToGrid w:val="0"/>
          <w:u w:val="single"/>
        </w:rPr>
        <w:t>Prüfungsrichtlinien</w:t>
      </w:r>
    </w:p>
    <w:p w:rsidR="008C26D6" w:rsidRPr="00E86372" w:rsidRDefault="008C26D6" w:rsidP="00180723">
      <w:pPr>
        <w:keepNext/>
        <w:rPr>
          <w:rFonts w:cs="Arial"/>
          <w:snapToGrid w:val="0"/>
        </w:rPr>
      </w:pPr>
    </w:p>
    <w:p w:rsidR="008C26D6" w:rsidRDefault="008C26D6" w:rsidP="00180723">
      <w:pPr>
        <w:rPr>
          <w:rFonts w:cs="Arial"/>
          <w:snapToGrid w:val="0"/>
        </w:rPr>
      </w:pPr>
      <w:r w:rsidRPr="00E86372">
        <w:rPr>
          <w:snapToGrid w:val="0"/>
          <w:szCs w:val="26"/>
        </w:rPr>
        <w:t xml:space="preserve">Der Rat begrüßte die Annahme von </w:t>
      </w:r>
      <w:r>
        <w:rPr>
          <w:snapToGrid w:val="0"/>
          <w:szCs w:val="26"/>
        </w:rPr>
        <w:t xml:space="preserve">5 </w:t>
      </w:r>
      <w:r w:rsidRPr="00E86372">
        <w:rPr>
          <w:snapToGrid w:val="0"/>
          <w:szCs w:val="26"/>
        </w:rPr>
        <w:t>neuen Richtlinien für die Prüfung der Unterscheidbarkeit, der Homogenität und der Beständigkeit (Prüfungsrichtlinien) und von 1</w:t>
      </w:r>
      <w:r>
        <w:rPr>
          <w:snapToGrid w:val="0"/>
          <w:szCs w:val="26"/>
        </w:rPr>
        <w:t>0</w:t>
      </w:r>
      <w:r w:rsidRPr="00E86372">
        <w:rPr>
          <w:snapToGrid w:val="0"/>
          <w:szCs w:val="26"/>
        </w:rPr>
        <w:t xml:space="preserve"> überarbeiteten Prüfungsrichtlinien durch den Technischen Ausschuß</w:t>
      </w:r>
      <w:r>
        <w:rPr>
          <w:snapToGrid w:val="0"/>
          <w:szCs w:val="26"/>
        </w:rPr>
        <w:t xml:space="preserve"> (TC). </w:t>
      </w:r>
      <w:r w:rsidRPr="00E86372">
        <w:rPr>
          <w:rFonts w:cs="Arial"/>
          <w:snapToGrid w:val="0"/>
        </w:rPr>
        <w:t>Die UPOV hat nunmehr 31</w:t>
      </w:r>
      <w:r>
        <w:rPr>
          <w:rFonts w:cs="Arial"/>
          <w:snapToGrid w:val="0"/>
        </w:rPr>
        <w:t>6</w:t>
      </w:r>
      <w:r w:rsidRPr="00E86372">
        <w:rPr>
          <w:rFonts w:cs="Arial"/>
          <w:snapToGrid w:val="0"/>
        </w:rPr>
        <w:t xml:space="preserve"> Prüfungsrichtlinien erarbeitet, die </w:t>
      </w:r>
      <w:r>
        <w:rPr>
          <w:rFonts w:cs="Arial"/>
          <w:snapToGrid w:val="0"/>
        </w:rPr>
        <w:t xml:space="preserve">alle </w:t>
      </w:r>
      <w:r w:rsidRPr="00E86372">
        <w:rPr>
          <w:rFonts w:cs="Arial"/>
          <w:snapToGrid w:val="0"/>
        </w:rPr>
        <w:t>frei auf der UPOV Website verfügbar sind</w:t>
      </w:r>
      <w:r>
        <w:rPr>
          <w:rFonts w:cs="Arial"/>
          <w:snapToGrid w:val="0"/>
        </w:rPr>
        <w:t xml:space="preserve"> (</w:t>
      </w:r>
      <w:hyperlink r:id="rId13" w:history="1">
        <w:r w:rsidRPr="00E86372">
          <w:rPr>
            <w:rStyle w:val="Hyperlink"/>
            <w:rFonts w:cs="Arial"/>
            <w:snapToGrid w:val="0"/>
          </w:rPr>
          <w:t>http://www.upov.int/test_guidelines/de/</w:t>
        </w:r>
      </w:hyperlink>
      <w:r>
        <w:rPr>
          <w:rFonts w:cs="Arial"/>
          <w:snapToGrid w:val="0"/>
        </w:rPr>
        <w:t>).</w:t>
      </w:r>
    </w:p>
    <w:p w:rsidR="008C26D6" w:rsidRPr="00E86372" w:rsidRDefault="008C26D6" w:rsidP="00180723">
      <w:pPr>
        <w:rPr>
          <w:rFonts w:cs="Arial"/>
          <w:snapToGrid w:val="0"/>
        </w:rPr>
      </w:pPr>
    </w:p>
    <w:p w:rsidR="008C26D6" w:rsidRPr="00E86372" w:rsidRDefault="008C26D6" w:rsidP="00180723">
      <w:pPr>
        <w:keepNext/>
        <w:autoSpaceDE w:val="0"/>
        <w:autoSpaceDN w:val="0"/>
        <w:adjustRightInd w:val="0"/>
        <w:rPr>
          <w:rFonts w:cs="Arial"/>
          <w:color w:val="000000"/>
          <w:u w:val="single"/>
        </w:rPr>
      </w:pPr>
      <w:r>
        <w:rPr>
          <w:rFonts w:cs="Arial"/>
          <w:color w:val="000000"/>
          <w:u w:val="single"/>
        </w:rPr>
        <w:t>Erfahrungen von Verbandsmitgliedern bei der Prüfung neuer Pflanzensorten</w:t>
      </w:r>
      <w:r w:rsidRPr="00E86372">
        <w:rPr>
          <w:rFonts w:cs="Arial"/>
          <w:color w:val="000000"/>
          <w:u w:val="single"/>
        </w:rPr>
        <w:t xml:space="preserve"> </w:t>
      </w:r>
    </w:p>
    <w:p w:rsidR="008C26D6" w:rsidRPr="00E86372" w:rsidRDefault="008C26D6" w:rsidP="00180723">
      <w:pPr>
        <w:keepNext/>
        <w:autoSpaceDE w:val="0"/>
        <w:autoSpaceDN w:val="0"/>
        <w:adjustRightInd w:val="0"/>
        <w:rPr>
          <w:rFonts w:cs="Arial"/>
          <w:color w:val="000000"/>
        </w:rPr>
      </w:pPr>
    </w:p>
    <w:p w:rsidR="008C26D6" w:rsidRPr="00E86372" w:rsidRDefault="008C26D6" w:rsidP="00684A3F">
      <w:r w:rsidRPr="00684A3F">
        <w:t xml:space="preserve">Der TC nahm zur Kenntnis, daß die Zahl der Gattungen und Arten, für die die Verbandsmitglieder angegeben hatten, über praktische Erfahrung bei der Prüfung der Unterscheidbarkeit, der Homogenität und der Beständigkeit (DUS) zu verfügen, von 3 382 im Jahre 2015 </w:t>
      </w:r>
      <w:r>
        <w:t>auf 3 462 im Jahre 2016 angestiegen sei (+ </w:t>
      </w:r>
      <w:r w:rsidRPr="00684A3F">
        <w:t>2,</w:t>
      </w:r>
      <w:r>
        <w:t>4</w:t>
      </w:r>
      <w:r w:rsidRPr="00684A3F">
        <w:t>%).</w:t>
      </w:r>
      <w:r>
        <w:t xml:space="preserve"> </w:t>
      </w:r>
      <w:r w:rsidRPr="00684A3F">
        <w:t>Der Rat nahm ferner zur Kenntnis, daß Informationen über Verbandsmitglieder mit praktischer Erfahrung bei der DUS-Prüfung über die GENIE-Datenbank frei zugänglich seien</w:t>
      </w:r>
      <w:r w:rsidRPr="00E86372">
        <w:t xml:space="preserve"> </w:t>
      </w:r>
      <w:r>
        <w:t>(vergleiche</w:t>
      </w:r>
      <w:r w:rsidRPr="00E86372">
        <w:t> </w:t>
      </w:r>
      <w:hyperlink r:id="rId14" w:history="1">
        <w:r w:rsidRPr="003A7FBF">
          <w:rPr>
            <w:rStyle w:val="Hyperlink"/>
          </w:rPr>
          <w:t>http://www.upov.int/genie/de/</w:t>
        </w:r>
      </w:hyperlink>
      <w:r w:rsidRPr="00E86372">
        <w:t xml:space="preserve">). </w:t>
      </w:r>
    </w:p>
    <w:p w:rsidR="008C26D6" w:rsidRPr="00E86372" w:rsidRDefault="008C26D6" w:rsidP="00180723"/>
    <w:p w:rsidR="008C26D6" w:rsidRPr="00E86372" w:rsidRDefault="008C26D6" w:rsidP="00180723">
      <w:pPr>
        <w:rPr>
          <w:u w:val="single"/>
        </w:rPr>
      </w:pPr>
      <w:r>
        <w:rPr>
          <w:u w:val="single"/>
        </w:rPr>
        <w:t>Wechselseitige Beziehungen mit dem</w:t>
      </w:r>
      <w:r w:rsidRPr="00E86372">
        <w:rPr>
          <w:u w:val="single"/>
        </w:rPr>
        <w:t xml:space="preserve"> </w:t>
      </w:r>
      <w:r>
        <w:rPr>
          <w:u w:val="single"/>
        </w:rPr>
        <w:t>Internationalen</w:t>
      </w:r>
      <w:r w:rsidRPr="003A7FBF">
        <w:rPr>
          <w:u w:val="single"/>
        </w:rPr>
        <w:t xml:space="preserve"> Vertrag über pflanzengenetische Ressourcen für Ernährung und Landwirtschaft</w:t>
      </w:r>
      <w:r>
        <w:rPr>
          <w:u w:val="single"/>
        </w:rPr>
        <w:t xml:space="preserve"> </w:t>
      </w:r>
      <w:r w:rsidRPr="00E86372">
        <w:rPr>
          <w:u w:val="single"/>
        </w:rPr>
        <w:t xml:space="preserve">(ITPGRFA) </w:t>
      </w:r>
    </w:p>
    <w:p w:rsidR="008C26D6" w:rsidRPr="00E86372" w:rsidRDefault="008C26D6" w:rsidP="00180723"/>
    <w:p w:rsidR="008C26D6" w:rsidRPr="00E86372" w:rsidRDefault="008C26D6" w:rsidP="00837357">
      <w:r>
        <w:t>Der Rat begrüßte</w:t>
      </w:r>
      <w:r w:rsidRPr="00E86372">
        <w:t xml:space="preserve"> </w:t>
      </w:r>
      <w:r>
        <w:t>die Entscheidung</w:t>
      </w:r>
      <w:r w:rsidRPr="00E86372">
        <w:t xml:space="preserve"> </w:t>
      </w:r>
      <w:r>
        <w:t>des Verwaltungsrates des</w:t>
      </w:r>
      <w:r w:rsidRPr="00E86372">
        <w:t xml:space="preserve"> ITPGRFA, </w:t>
      </w:r>
      <w:r>
        <w:t>auf seiner fünfzigsten Tagung, den Sekretär des</w:t>
      </w:r>
      <w:r w:rsidRPr="00E86372">
        <w:t xml:space="preserve"> ITPGRFA </w:t>
      </w:r>
      <w:r w:rsidRPr="003A7FBF">
        <w:t xml:space="preserve">zu bitten, die UPOV und </w:t>
      </w:r>
      <w:r>
        <w:t>den</w:t>
      </w:r>
      <w:r w:rsidRPr="00E86372">
        <w:t xml:space="preserve"> ITPGRFA</w:t>
      </w:r>
      <w:r>
        <w:t xml:space="preserve"> zu ersuchen,</w:t>
      </w:r>
      <w:r w:rsidRPr="00E86372">
        <w:t xml:space="preserve"> </w:t>
      </w:r>
      <w:r w:rsidRPr="003A7FBF">
        <w:t xml:space="preserve">gemeinsam mögliche Bereiche wechselseitiger Beziehungen zwischen </w:t>
      </w:r>
      <w:r w:rsidRPr="002B227A">
        <w:t>dem ITPGRFA und dem UPOV-Übereinkommen</w:t>
      </w:r>
      <w:r w:rsidRPr="00E86372">
        <w:t xml:space="preserve"> </w:t>
      </w:r>
      <w:r w:rsidRPr="003A7FBF">
        <w:t>auszuweisen</w:t>
      </w:r>
      <w:r w:rsidRPr="00E86372">
        <w:t>.</w:t>
      </w:r>
      <w:r>
        <w:t xml:space="preserve"> Er begrüßte ferner das</w:t>
      </w:r>
      <w:r w:rsidRPr="00E86372">
        <w:t xml:space="preserve"> </w:t>
      </w:r>
      <w:r w:rsidRPr="002B227A">
        <w:t xml:space="preserve">Referat des Sekretärs des ITPGRFA </w:t>
      </w:r>
      <w:r>
        <w:t>über dieses Thema auf der einundneunzigsten Tagung</w:t>
      </w:r>
      <w:r w:rsidRPr="00E86372">
        <w:t xml:space="preserve"> </w:t>
      </w:r>
      <w:r>
        <w:t>des</w:t>
      </w:r>
      <w:r w:rsidRPr="00E86372">
        <w:t xml:space="preserve"> </w:t>
      </w:r>
      <w:r>
        <w:t>Beratenden Ausschusses am</w:t>
      </w:r>
      <w:r w:rsidRPr="00E86372">
        <w:t xml:space="preserve"> 17. März 2016</w:t>
      </w:r>
      <w:r>
        <w:t xml:space="preserve"> </w:t>
      </w:r>
      <w:r w:rsidRPr="00E86372">
        <w:t>in Genf</w:t>
      </w:r>
      <w:r>
        <w:t>. Der Rat vereinbarte,</w:t>
      </w:r>
      <w:r w:rsidRPr="00E86372">
        <w:t xml:space="preserve"> </w:t>
      </w:r>
      <w:r>
        <w:t>ein gemeinsames</w:t>
      </w:r>
      <w:r w:rsidRPr="00E86372">
        <w:t xml:space="preserve"> Symposium</w:t>
      </w:r>
      <w:r>
        <w:t xml:space="preserve"> von </w:t>
      </w:r>
      <w:r w:rsidRPr="00E86372">
        <w:t>UPOV</w:t>
      </w:r>
      <w:r>
        <w:t xml:space="preserve"> und </w:t>
      </w:r>
      <w:r w:rsidRPr="00E86372">
        <w:t xml:space="preserve">ITPGRFA </w:t>
      </w:r>
      <w:r w:rsidRPr="002B227A">
        <w:t>über Bereiche wechselseitiger Beziehungen zwischen dem ITPGRFA und dem UPOV-Übereinkommen</w:t>
      </w:r>
      <w:r>
        <w:t xml:space="preserve"> vorzuschlagen, das</w:t>
      </w:r>
      <w:r w:rsidRPr="00E86372">
        <w:t xml:space="preserve"> </w:t>
      </w:r>
      <w:r>
        <w:t xml:space="preserve">am </w:t>
      </w:r>
      <w:r w:rsidRPr="00E86372">
        <w:t>26</w:t>
      </w:r>
      <w:r>
        <w:t>. Oktober</w:t>
      </w:r>
      <w:r w:rsidRPr="00E86372">
        <w:t xml:space="preserve"> 2016</w:t>
      </w:r>
      <w:r>
        <w:t xml:space="preserve"> </w:t>
      </w:r>
      <w:r w:rsidRPr="00E86372">
        <w:t>in Genf</w:t>
      </w:r>
      <w:r>
        <w:t xml:space="preserve"> abgehalten werden soll, und empfahl, das </w:t>
      </w:r>
      <w:r w:rsidRPr="00E86372">
        <w:t xml:space="preserve">Symposium </w:t>
      </w:r>
      <w:r>
        <w:t>der Öffentlichkeit zugänglich zu machen</w:t>
      </w:r>
      <w:r w:rsidRPr="00E86372">
        <w:t xml:space="preserve">. </w:t>
      </w:r>
    </w:p>
    <w:p w:rsidR="008C26D6" w:rsidRPr="00E86372" w:rsidRDefault="008C26D6" w:rsidP="00180723"/>
    <w:p w:rsidR="008C26D6" w:rsidRPr="00E86372" w:rsidRDefault="008C26D6" w:rsidP="00180723">
      <w:pPr>
        <w:rPr>
          <w:u w:val="single"/>
        </w:rPr>
      </w:pPr>
      <w:r>
        <w:rPr>
          <w:u w:val="single"/>
        </w:rPr>
        <w:t>Seminar über Vermehrungsmaterial und Erntegut im Zusammenhang mit dem UPOV-Übereinkommen</w:t>
      </w:r>
    </w:p>
    <w:p w:rsidR="008C26D6" w:rsidRPr="00E86372" w:rsidRDefault="008C26D6" w:rsidP="00180723"/>
    <w:p w:rsidR="008C26D6" w:rsidRPr="00E86372" w:rsidRDefault="008C26D6" w:rsidP="0037452B">
      <w:r>
        <w:t>Der Rat vereinbarte,</w:t>
      </w:r>
      <w:r w:rsidRPr="00E86372">
        <w:t xml:space="preserve"> </w:t>
      </w:r>
      <w:r>
        <w:t>daß das „</w:t>
      </w:r>
      <w:r w:rsidRPr="0037452B">
        <w:t>Seminar über Vermehrungs- und Erntematerial im Zusammenhang mit dem UPOV-Übereinkommen“, das am 24.</w:t>
      </w:r>
      <w:r>
        <w:t xml:space="preserve"> </w:t>
      </w:r>
      <w:r w:rsidRPr="0037452B">
        <w:t>Oktober 2016 in Genf abgehalten werden soll</w:t>
      </w:r>
      <w:r w:rsidRPr="00E86372">
        <w:t xml:space="preserve">, </w:t>
      </w:r>
      <w:r>
        <w:t>der Öffentlichkeit zugänglich gemacht werden solle, und daß eine Veröffentlichung</w:t>
      </w:r>
      <w:r w:rsidRPr="0037452B">
        <w:t xml:space="preserve"> der Beiträge </w:t>
      </w:r>
      <w:r>
        <w:t xml:space="preserve">des </w:t>
      </w:r>
      <w:r w:rsidRPr="00E86372">
        <w:t>Seminar</w:t>
      </w:r>
      <w:r>
        <w:t>s</w:t>
      </w:r>
      <w:r w:rsidRPr="00E86372">
        <w:t xml:space="preserve"> </w:t>
      </w:r>
      <w:r w:rsidRPr="0037452B">
        <w:t>auf der UPOV-Websi</w:t>
      </w:r>
      <w:r>
        <w:t>te verfügbar gemacht werden würde</w:t>
      </w:r>
      <w:r w:rsidRPr="00E86372">
        <w:t>.</w:t>
      </w:r>
    </w:p>
    <w:p w:rsidR="008C26D6" w:rsidRPr="00E86372" w:rsidRDefault="008C26D6" w:rsidP="00180723">
      <w:pPr>
        <w:rPr>
          <w:u w:val="single"/>
        </w:rPr>
      </w:pPr>
    </w:p>
    <w:p w:rsidR="008C26D6" w:rsidRDefault="008C26D6">
      <w:pPr>
        <w:jc w:val="left"/>
        <w:rPr>
          <w:u w:val="single"/>
        </w:rPr>
      </w:pPr>
      <w:r>
        <w:rPr>
          <w:u w:val="single"/>
        </w:rPr>
        <w:br w:type="page"/>
      </w:r>
    </w:p>
    <w:p w:rsidR="008C26D6" w:rsidRPr="00E86372" w:rsidRDefault="008C26D6" w:rsidP="00351466">
      <w:pPr>
        <w:keepNext/>
        <w:rPr>
          <w:u w:val="single"/>
        </w:rPr>
      </w:pPr>
      <w:r>
        <w:rPr>
          <w:u w:val="single"/>
        </w:rPr>
        <w:t>Verleihung einer Silbermedaille</w:t>
      </w:r>
      <w:r w:rsidRPr="00E86372">
        <w:rPr>
          <w:u w:val="single"/>
        </w:rPr>
        <w:t xml:space="preserve"> </w:t>
      </w:r>
    </w:p>
    <w:p w:rsidR="008C26D6" w:rsidRPr="00E86372" w:rsidRDefault="008C26D6" w:rsidP="00351466">
      <w:pPr>
        <w:keepNext/>
      </w:pPr>
    </w:p>
    <w:p w:rsidR="008C26D6" w:rsidRPr="00E86372" w:rsidRDefault="008C26D6" w:rsidP="00F03046">
      <w:pPr>
        <w:autoSpaceDE w:val="0"/>
        <w:autoSpaceDN w:val="0"/>
        <w:adjustRightInd w:val="0"/>
      </w:pPr>
      <w:r>
        <w:rPr>
          <w:rFonts w:cs="Arial"/>
        </w:rPr>
        <w:t>Herrn</w:t>
      </w:r>
      <w:r w:rsidRPr="00FB5E96">
        <w:rPr>
          <w:rFonts w:cs="Arial"/>
        </w:rPr>
        <w:t xml:space="preserve"> Alejandro Barrientos-Priego (Mexiko) wurde zum Abschluß seiner Amtszeit als Vorsitzender des TC</w:t>
      </w:r>
      <w:r>
        <w:rPr>
          <w:rFonts w:cs="Arial"/>
        </w:rPr>
        <w:t xml:space="preserve"> von </w:t>
      </w:r>
      <w:r w:rsidRPr="00E86372">
        <w:rPr>
          <w:rFonts w:cs="Arial"/>
        </w:rPr>
        <w:t xml:space="preserve">2014 </w:t>
      </w:r>
      <w:r>
        <w:rPr>
          <w:rFonts w:cs="Arial"/>
        </w:rPr>
        <w:t>bis</w:t>
      </w:r>
      <w:r w:rsidRPr="00E86372">
        <w:rPr>
          <w:rFonts w:cs="Arial"/>
        </w:rPr>
        <w:t xml:space="preserve"> 2016 </w:t>
      </w:r>
      <w:r w:rsidRPr="00FB5E96">
        <w:rPr>
          <w:rFonts w:cs="Arial"/>
        </w:rPr>
        <w:t xml:space="preserve">auf </w:t>
      </w:r>
      <w:r>
        <w:rPr>
          <w:rFonts w:cs="Arial"/>
        </w:rPr>
        <w:t>dessen zweiundfünfzigster</w:t>
      </w:r>
      <w:r w:rsidRPr="00FB5E96">
        <w:rPr>
          <w:rFonts w:cs="Arial"/>
        </w:rPr>
        <w:t xml:space="preserve"> Tagung vom 14. bis 16.</w:t>
      </w:r>
      <w:r>
        <w:rPr>
          <w:rFonts w:cs="Arial"/>
        </w:rPr>
        <w:t xml:space="preserve"> März 2016 in Genf eine UPOV</w:t>
      </w:r>
      <w:r>
        <w:rPr>
          <w:rFonts w:cs="Arial"/>
        </w:rPr>
        <w:noBreakHyphen/>
        <w:t>Silber</w:t>
      </w:r>
      <w:r w:rsidRPr="00FB5E96">
        <w:rPr>
          <w:rFonts w:cs="Arial"/>
        </w:rPr>
        <w:t>medaille verliehen</w:t>
      </w:r>
      <w:r>
        <w:rPr>
          <w:rFonts w:cs="Arial"/>
        </w:rPr>
        <w:t>. Bei der Verleihung der Medaille rief Herr</w:t>
      </w:r>
      <w:r w:rsidRPr="00E86372">
        <w:rPr>
          <w:rFonts w:cs="Arial"/>
        </w:rPr>
        <w:t xml:space="preserve"> Francis Gurry, </w:t>
      </w:r>
      <w:r>
        <w:rPr>
          <w:rFonts w:cs="Arial"/>
          <w:szCs w:val="24"/>
        </w:rPr>
        <w:t>Generalsekretär der UPOV</w:t>
      </w:r>
      <w:r w:rsidRPr="00E86372">
        <w:rPr>
          <w:rFonts w:cs="Arial"/>
          <w:szCs w:val="24"/>
        </w:rPr>
        <w:t xml:space="preserve">, </w:t>
      </w:r>
      <w:r>
        <w:rPr>
          <w:rFonts w:cs="Arial"/>
          <w:szCs w:val="24"/>
        </w:rPr>
        <w:t>in Erinnerung, daß</w:t>
      </w:r>
      <w:r w:rsidRPr="00E86372">
        <w:rPr>
          <w:rFonts w:cs="Arial"/>
          <w:szCs w:val="24"/>
        </w:rPr>
        <w:t xml:space="preserve"> </w:t>
      </w:r>
      <w:r>
        <w:rPr>
          <w:rFonts w:cs="Arial"/>
          <w:szCs w:val="24"/>
        </w:rPr>
        <w:t>Herr</w:t>
      </w:r>
      <w:r w:rsidRPr="00E86372">
        <w:rPr>
          <w:rFonts w:cs="Arial"/>
          <w:szCs w:val="24"/>
        </w:rPr>
        <w:t xml:space="preserve"> </w:t>
      </w:r>
      <w:r w:rsidRPr="00E86372">
        <w:t>Barrientos-Priego</w:t>
      </w:r>
      <w:r>
        <w:t xml:space="preserve"> seit</w:t>
      </w:r>
      <w:r w:rsidRPr="00E86372">
        <w:t xml:space="preserve"> 1999 </w:t>
      </w:r>
      <w:r>
        <w:t>der Vertreter</w:t>
      </w:r>
      <w:r w:rsidRPr="00E86372">
        <w:t xml:space="preserve"> </w:t>
      </w:r>
      <w:r>
        <w:t>Mexikos bei der</w:t>
      </w:r>
      <w:r w:rsidRPr="00E86372">
        <w:t xml:space="preserve"> </w:t>
      </w:r>
      <w:r w:rsidRPr="00F03046">
        <w:t>Technische</w:t>
      </w:r>
      <w:r>
        <w:t>n</w:t>
      </w:r>
      <w:r w:rsidRPr="00F03046">
        <w:t xml:space="preserve"> Arbeitsgruppe für Obstarten </w:t>
      </w:r>
      <w:r w:rsidRPr="00E86372">
        <w:t xml:space="preserve">(TWF) </w:t>
      </w:r>
      <w:r>
        <w:t>gewesen sei und während dieser Zeit als der Führende Sachverständige</w:t>
      </w:r>
      <w:r w:rsidRPr="00E86372">
        <w:t xml:space="preserve"> </w:t>
      </w:r>
      <w:r>
        <w:t>für neun UPOV-Prüfungsrichtlinien gewirkt habe</w:t>
      </w:r>
      <w:r w:rsidRPr="00E86372">
        <w:t xml:space="preserve"> (</w:t>
      </w:r>
      <w:r w:rsidRPr="00F03046">
        <w:t>Feigenkaktus</w:t>
      </w:r>
      <w:r>
        <w:t xml:space="preserve"> u</w:t>
      </w:r>
      <w:r w:rsidRPr="00F03046">
        <w:t>nd</w:t>
      </w:r>
      <w:r>
        <w:t xml:space="preserve"> </w:t>
      </w:r>
      <w:r w:rsidRPr="00F03046">
        <w:t>Xoconostles</w:t>
      </w:r>
      <w:r>
        <w:t>,</w:t>
      </w:r>
      <w:r w:rsidRPr="00E86372">
        <w:t xml:space="preserve"> Avo</w:t>
      </w:r>
      <w:r>
        <w:t>k</w:t>
      </w:r>
      <w:r w:rsidRPr="00E86372">
        <w:t>ado</w:t>
      </w:r>
      <w:r>
        <w:t>,</w:t>
      </w:r>
      <w:r w:rsidRPr="00E86372">
        <w:t xml:space="preserve"> </w:t>
      </w:r>
      <w:r w:rsidRPr="00F03046">
        <w:t>Weißdorn</w:t>
      </w:r>
      <w:r>
        <w:t>,</w:t>
      </w:r>
      <w:r w:rsidRPr="00E86372">
        <w:t xml:space="preserve"> Vanill</w:t>
      </w:r>
      <w:r>
        <w:t>e,</w:t>
      </w:r>
      <w:r w:rsidRPr="00E86372">
        <w:t xml:space="preserve"> </w:t>
      </w:r>
      <w:r>
        <w:t>K</w:t>
      </w:r>
      <w:r w:rsidRPr="00E86372">
        <w:t>a</w:t>
      </w:r>
      <w:r>
        <w:t>k</w:t>
      </w:r>
      <w:r w:rsidRPr="00E86372">
        <w:t>ao</w:t>
      </w:r>
      <w:r>
        <w:t>,</w:t>
      </w:r>
      <w:r w:rsidRPr="00E86372">
        <w:t xml:space="preserve"> </w:t>
      </w:r>
      <w:r w:rsidRPr="00F03046">
        <w:t>Drachen-Frucht</w:t>
      </w:r>
      <w:r>
        <w:t>,</w:t>
      </w:r>
      <w:r w:rsidRPr="00E86372">
        <w:t xml:space="preserve"> </w:t>
      </w:r>
      <w:r w:rsidRPr="00F03046">
        <w:t>Pekannuß</w:t>
      </w:r>
      <w:r>
        <w:t>,</w:t>
      </w:r>
      <w:r w:rsidRPr="00E86372">
        <w:t xml:space="preserve"> Papaya </w:t>
      </w:r>
      <w:r>
        <w:t>u</w:t>
      </w:r>
      <w:r w:rsidRPr="00E86372">
        <w:t xml:space="preserve">nd </w:t>
      </w:r>
      <w:r w:rsidRPr="00F03046">
        <w:t>Avokado</w:t>
      </w:r>
      <w:r>
        <w:t>-</w:t>
      </w:r>
      <w:r w:rsidRPr="00F03046">
        <w:t>Unterlage</w:t>
      </w:r>
      <w:r w:rsidRPr="00E86372">
        <w:t xml:space="preserve">) </w:t>
      </w:r>
      <w:r>
        <w:t xml:space="preserve">und zuvor </w:t>
      </w:r>
      <w:r w:rsidRPr="00F03046">
        <w:t xml:space="preserve">Vorsitzender der TWF </w:t>
      </w:r>
      <w:r>
        <w:t xml:space="preserve">von </w:t>
      </w:r>
      <w:r w:rsidRPr="00E86372">
        <w:t xml:space="preserve">2006 </w:t>
      </w:r>
      <w:r>
        <w:t>bis</w:t>
      </w:r>
      <w:r w:rsidRPr="00E86372">
        <w:t xml:space="preserve"> 2008</w:t>
      </w:r>
      <w:r>
        <w:t>,</w:t>
      </w:r>
      <w:r w:rsidRPr="00E86372">
        <w:t xml:space="preserve"> </w:t>
      </w:r>
      <w:r w:rsidRPr="00566267">
        <w:t>Stellvertretende</w:t>
      </w:r>
      <w:r>
        <w:t>r</w:t>
      </w:r>
      <w:r w:rsidRPr="00566267">
        <w:t xml:space="preserve"> Vorsitzende</w:t>
      </w:r>
      <w:r>
        <w:t>r</w:t>
      </w:r>
      <w:r w:rsidRPr="00566267">
        <w:t xml:space="preserve"> des TC</w:t>
      </w:r>
      <w:r>
        <w:t xml:space="preserve"> von</w:t>
      </w:r>
      <w:r w:rsidRPr="00E86372">
        <w:t xml:space="preserve"> 2011 </w:t>
      </w:r>
      <w:r>
        <w:t>bis</w:t>
      </w:r>
      <w:r w:rsidRPr="00E86372">
        <w:t xml:space="preserve"> 2013 </w:t>
      </w:r>
      <w:r>
        <w:t>u</w:t>
      </w:r>
      <w:r w:rsidRPr="00E86372">
        <w:t xml:space="preserve">nd </w:t>
      </w:r>
      <w:r>
        <w:t xml:space="preserve">Vorsitzender </w:t>
      </w:r>
      <w:r w:rsidRPr="00566267">
        <w:t>der Arbeitsgruppe für biochemische und molekulare Verfahren und insbesondere für DNS</w:t>
      </w:r>
      <w:r>
        <w:noBreakHyphen/>
      </w:r>
      <w:r w:rsidRPr="00566267">
        <w:t xml:space="preserve">Profilierungsverfahren </w:t>
      </w:r>
      <w:r w:rsidRPr="00E86372">
        <w:t xml:space="preserve">(BMT) </w:t>
      </w:r>
      <w:r>
        <w:t>von</w:t>
      </w:r>
      <w:r w:rsidRPr="00E86372">
        <w:t xml:space="preserve"> 2012 </w:t>
      </w:r>
      <w:r>
        <w:t>bis</w:t>
      </w:r>
      <w:r w:rsidRPr="00E86372">
        <w:t xml:space="preserve"> 2014</w:t>
      </w:r>
      <w:r>
        <w:t xml:space="preserve"> gewesen sei</w:t>
      </w:r>
      <w:r w:rsidRPr="00E86372">
        <w:t xml:space="preserve">. </w:t>
      </w:r>
      <w:r>
        <w:t>Herr</w:t>
      </w:r>
      <w:r w:rsidRPr="00E86372">
        <w:t> Barrientos-Priego</w:t>
      </w:r>
      <w:r>
        <w:t xml:space="preserve"> habe ferner bei</w:t>
      </w:r>
      <w:r w:rsidRPr="00E86372">
        <w:t xml:space="preserve"> </w:t>
      </w:r>
      <w:r>
        <w:t>mehreren UPOV-</w:t>
      </w:r>
      <w:r w:rsidRPr="00566267">
        <w:t xml:space="preserve">Kapazitätsaufbautätigkeiten </w:t>
      </w:r>
      <w:r w:rsidRPr="00E86372">
        <w:t xml:space="preserve">in </w:t>
      </w:r>
      <w:r>
        <w:t>Lateinamerika und der Karibik als Referent und Ausbilder mitgewirkt.</w:t>
      </w:r>
    </w:p>
    <w:p w:rsidR="008C26D6" w:rsidRPr="00E86372" w:rsidRDefault="008C26D6" w:rsidP="00D46D8C">
      <w:pPr>
        <w:autoSpaceDE w:val="0"/>
        <w:autoSpaceDN w:val="0"/>
        <w:adjustRightInd w:val="0"/>
      </w:pPr>
    </w:p>
    <w:p w:rsidR="008C26D6" w:rsidRPr="00E86372" w:rsidRDefault="008C26D6" w:rsidP="00D46D8C">
      <w:pPr>
        <w:autoSpaceDE w:val="0"/>
        <w:autoSpaceDN w:val="0"/>
        <w:adjustRightInd w:val="0"/>
      </w:pPr>
      <w:r>
        <w:t>Hinsichtlich der Errungenschaften des</w:t>
      </w:r>
      <w:r w:rsidRPr="00E86372">
        <w:t xml:space="preserve"> TC </w:t>
      </w:r>
      <w:r>
        <w:t>unter dem Vorsitz von Herrn</w:t>
      </w:r>
      <w:r w:rsidRPr="00E86372">
        <w:t xml:space="preserve"> Barrientos-Priego</w:t>
      </w:r>
      <w:r>
        <w:t xml:space="preserve"> hob</w:t>
      </w:r>
      <w:r w:rsidRPr="00E86372">
        <w:t xml:space="preserve"> </w:t>
      </w:r>
      <w:r>
        <w:t>Herr</w:t>
      </w:r>
      <w:r w:rsidRPr="00E86372">
        <w:t xml:space="preserve"> Gurry </w:t>
      </w:r>
      <w:r>
        <w:t>folgende hervor</w:t>
      </w:r>
      <w:r w:rsidRPr="00E86372">
        <w:t xml:space="preserve">: </w:t>
      </w:r>
      <w:r>
        <w:t>eine Überprüfung zur Ermittlung von</w:t>
      </w:r>
      <w:r w:rsidRPr="00E86372">
        <w:t xml:space="preserve"> </w:t>
      </w:r>
      <w:r w:rsidRPr="00566267">
        <w:t>Mittel</w:t>
      </w:r>
      <w:r>
        <w:t>n</w:t>
      </w:r>
      <w:r w:rsidRPr="00566267">
        <w:t xml:space="preserve"> und Wege</w:t>
      </w:r>
      <w:r>
        <w:t>n</w:t>
      </w:r>
      <w:r w:rsidRPr="00566267">
        <w:t xml:space="preserve"> zur Verbesserung der Effektivität des TC, der Technischen Arbeitsgruppen und der vorbereitenden Arbeitstagungen</w:t>
      </w:r>
      <w:r>
        <w:t>;</w:t>
      </w:r>
      <w:r w:rsidRPr="00E86372">
        <w:t xml:space="preserve"> </w:t>
      </w:r>
      <w:r>
        <w:t>die Einführung der „offenen Diskussionsrunden“ über eine Reihe von Fragen im</w:t>
      </w:r>
      <w:r w:rsidRPr="00E86372">
        <w:t xml:space="preserve"> TC</w:t>
      </w:r>
      <w:r>
        <w:t>;</w:t>
      </w:r>
      <w:r w:rsidRPr="00E86372">
        <w:t xml:space="preserve"> </w:t>
      </w:r>
      <w:r>
        <w:t>die Organis</w:t>
      </w:r>
      <w:r w:rsidRPr="00E86372">
        <w:t xml:space="preserve">ation </w:t>
      </w:r>
      <w:r>
        <w:t>der</w:t>
      </w:r>
      <w:r w:rsidRPr="00E86372">
        <w:t xml:space="preserve"> </w:t>
      </w:r>
      <w:r w:rsidRPr="00566267">
        <w:t>gemeinsame</w:t>
      </w:r>
      <w:r>
        <w:t>n</w:t>
      </w:r>
      <w:r w:rsidRPr="00566267">
        <w:t xml:space="preserve"> Arbeitstagung von OECD, UPOV und ISTA über molekulare Verfahren</w:t>
      </w:r>
      <w:r>
        <w:t>;</w:t>
      </w:r>
      <w:r w:rsidRPr="00E86372">
        <w:t xml:space="preserve"> </w:t>
      </w:r>
      <w:r>
        <w:t>die Annahme von</w:t>
      </w:r>
      <w:r w:rsidRPr="00E86372">
        <w:t xml:space="preserve"> </w:t>
      </w:r>
      <w:r>
        <w:t>Dokument</w:t>
      </w:r>
      <w:r w:rsidRPr="00E86372">
        <w:t xml:space="preserve"> INF/22</w:t>
      </w:r>
      <w:r>
        <w:t xml:space="preserve"> „</w:t>
      </w:r>
      <w:r w:rsidRPr="00B91E54">
        <w:t>Von Verbandsmitgliedern verwendete Software und Ausrüstung</w:t>
      </w:r>
      <w:r>
        <w:t>“;</w:t>
      </w:r>
      <w:r w:rsidRPr="00E86372">
        <w:t xml:space="preserve"> </w:t>
      </w:r>
      <w:r>
        <w:t>die Überarbeitung von</w:t>
      </w:r>
      <w:r w:rsidRPr="00E86372">
        <w:t xml:space="preserve"> </w:t>
      </w:r>
      <w:r>
        <w:t>Dokumenten</w:t>
      </w:r>
      <w:r w:rsidRPr="00E86372">
        <w:t xml:space="preserve"> TGP/7 </w:t>
      </w:r>
      <w:r>
        <w:t>„E</w:t>
      </w:r>
      <w:r w:rsidRPr="00B91E54">
        <w:t>rstellung von Prüfungsrichtlinien</w:t>
      </w:r>
      <w:r>
        <w:t>“</w:t>
      </w:r>
      <w:r w:rsidRPr="00B91E54">
        <w:t>, TGP/8 „Prüfungsanlage und Verfahren für die Prüfung von Unterscheidbarkeit, Homogenität und Beständigkeit“</w:t>
      </w:r>
      <w:r>
        <w:t xml:space="preserve">, </w:t>
      </w:r>
      <w:r w:rsidRPr="00B91E54">
        <w:t>TGP/9 „Prüfung der Unterscheidbarkeit“</w:t>
      </w:r>
      <w:r>
        <w:t xml:space="preserve"> und </w:t>
      </w:r>
      <w:r w:rsidRPr="00E86372">
        <w:t xml:space="preserve">TGP/14 </w:t>
      </w:r>
      <w:r w:rsidRPr="00B91E54">
        <w:t>„Glossar der in den UPOV-Dokumenten verwendeten Begriffe“</w:t>
      </w:r>
      <w:r>
        <w:t>;</w:t>
      </w:r>
      <w:r w:rsidRPr="00E86372">
        <w:t xml:space="preserve"> </w:t>
      </w:r>
      <w:r>
        <w:t xml:space="preserve">die </w:t>
      </w:r>
      <w:r w:rsidRPr="00B91E54">
        <w:t>Einführung der webbasierten TG</w:t>
      </w:r>
      <w:r>
        <w:noBreakHyphen/>
      </w:r>
      <w:r w:rsidRPr="00B91E54">
        <w:t xml:space="preserve">Mustervorlage </w:t>
      </w:r>
      <w:r>
        <w:t xml:space="preserve">zur Erleichterung der </w:t>
      </w:r>
      <w:r w:rsidRPr="00B91E54">
        <w:t>Erstellung von Prüfungsrichtlinien</w:t>
      </w:r>
      <w:r w:rsidRPr="00E86372">
        <w:t xml:space="preserve"> </w:t>
      </w:r>
      <w:r>
        <w:t>und die Annahme von</w:t>
      </w:r>
      <w:r w:rsidRPr="00E86372">
        <w:t xml:space="preserve"> 56 </w:t>
      </w:r>
      <w:r>
        <w:t>neuen oder überarbeiteten</w:t>
      </w:r>
      <w:r w:rsidRPr="00E86372">
        <w:t xml:space="preserve"> </w:t>
      </w:r>
      <w:r>
        <w:t>Prüfungsrichtlinien</w:t>
      </w:r>
      <w:r w:rsidRPr="00E86372">
        <w:t>.</w:t>
      </w:r>
    </w:p>
    <w:p w:rsidR="008C26D6" w:rsidRPr="00E86372" w:rsidRDefault="008C26D6" w:rsidP="00180723"/>
    <w:p w:rsidR="008C26D6" w:rsidRPr="00E86372" w:rsidRDefault="008C26D6" w:rsidP="00180723"/>
    <w:p w:rsidR="008C26D6" w:rsidRPr="00E86372" w:rsidRDefault="008C26D6" w:rsidP="00180723">
      <w:pPr>
        <w:spacing w:line="360" w:lineRule="auto"/>
        <w:ind w:left="567" w:firstLine="567"/>
        <w:rPr>
          <w:rFonts w:cs="Arial"/>
        </w:rPr>
      </w:pPr>
      <w:r w:rsidRPr="00B91E54">
        <w:rPr>
          <w:rFonts w:cs="Arial"/>
        </w:rPr>
        <w:t>Für weitere Informationen über die UPOV wenden Sie sich bitte an das UPOV-Sekretariat:</w:t>
      </w:r>
    </w:p>
    <w:p w:rsidR="008C26D6" w:rsidRPr="00E86372" w:rsidRDefault="008C26D6" w:rsidP="00180723">
      <w:pPr>
        <w:ind w:left="4820" w:hanging="3686"/>
        <w:rPr>
          <w:rFonts w:cs="Arial"/>
        </w:rPr>
      </w:pPr>
      <w:r w:rsidRPr="00E86372">
        <w:rPr>
          <w:rFonts w:cs="Arial"/>
        </w:rPr>
        <w:t>Tel:  (+41-22) 338 9111</w:t>
      </w:r>
      <w:r w:rsidRPr="00E86372">
        <w:rPr>
          <w:rFonts w:cs="Arial"/>
        </w:rPr>
        <w:tab/>
        <w:t xml:space="preserve">E-mail:  </w:t>
      </w:r>
      <w:hyperlink r:id="rId15" w:history="1">
        <w:r w:rsidRPr="00E86372">
          <w:rPr>
            <w:rStyle w:val="Hyperlink"/>
            <w:rFonts w:cs="Arial"/>
          </w:rPr>
          <w:t>upov.mail@upov.int</w:t>
        </w:r>
      </w:hyperlink>
      <w:r w:rsidRPr="00E86372">
        <w:rPr>
          <w:rFonts w:cs="Arial"/>
        </w:rPr>
        <w:t xml:space="preserve"> </w:t>
      </w:r>
    </w:p>
    <w:p w:rsidR="008C26D6" w:rsidRPr="00E86372" w:rsidRDefault="008C26D6" w:rsidP="00180723">
      <w:pPr>
        <w:ind w:left="4820" w:hanging="3686"/>
        <w:rPr>
          <w:rFonts w:cs="Arial"/>
          <w:u w:val="single"/>
        </w:rPr>
      </w:pPr>
      <w:r w:rsidRPr="00E86372">
        <w:rPr>
          <w:rFonts w:cs="Arial"/>
        </w:rPr>
        <w:t>Fax:  (+41-22) 733 0336</w:t>
      </w:r>
      <w:r w:rsidRPr="00E86372">
        <w:rPr>
          <w:rFonts w:cs="Arial"/>
        </w:rPr>
        <w:tab/>
        <w:t xml:space="preserve">Website:  </w:t>
      </w:r>
      <w:hyperlink r:id="rId16" w:history="1">
        <w:r w:rsidRPr="00E86372">
          <w:rPr>
            <w:rStyle w:val="Hyperlink"/>
            <w:rFonts w:cs="Arial"/>
          </w:rPr>
          <w:t>www.upov.int</w:t>
        </w:r>
      </w:hyperlink>
      <w:r w:rsidRPr="00E86372">
        <w:rPr>
          <w:rFonts w:cs="Arial"/>
        </w:rPr>
        <w:t xml:space="preserve"> </w:t>
      </w:r>
    </w:p>
    <w:p w:rsidR="008C26D6" w:rsidRPr="00E86372" w:rsidRDefault="008C26D6" w:rsidP="00180723"/>
    <w:p w:rsidR="008C26D6" w:rsidRPr="00E86372" w:rsidRDefault="008C26D6" w:rsidP="00180723"/>
    <w:p w:rsidR="008C26D6" w:rsidRPr="00E86372" w:rsidRDefault="008C26D6" w:rsidP="00180723"/>
    <w:p w:rsidR="008C26D6" w:rsidRPr="00E86372" w:rsidRDefault="008C26D6" w:rsidP="00180723">
      <w:pPr>
        <w:jc w:val="right"/>
      </w:pPr>
      <w:r w:rsidRPr="00E86372">
        <w:t>[End</w:t>
      </w:r>
      <w:r>
        <w:t xml:space="preserve">e der </w:t>
      </w:r>
      <w:r w:rsidRPr="00E86372">
        <w:t>An</w:t>
      </w:r>
      <w:r>
        <w:t>lage II und des Dokuments</w:t>
      </w:r>
      <w:r w:rsidRPr="00E86372">
        <w:t>]</w:t>
      </w:r>
    </w:p>
    <w:p w:rsidR="008C26D6" w:rsidRPr="00E86372" w:rsidRDefault="008C26D6" w:rsidP="005F05B6">
      <w:pPr>
        <w:jc w:val="right"/>
      </w:pPr>
    </w:p>
    <w:p w:rsidR="008C26D6" w:rsidRPr="00E86372" w:rsidRDefault="008C26D6" w:rsidP="00D656B2">
      <w:pPr>
        <w:rPr>
          <w:rFonts w:cs="Arial"/>
          <w:lang w:eastAsia="zh-CN"/>
        </w:rPr>
      </w:pPr>
    </w:p>
    <w:p w:rsidR="008C26D6" w:rsidRPr="00E86372" w:rsidRDefault="008C26D6" w:rsidP="009B440E">
      <w:pPr>
        <w:jc w:val="left"/>
      </w:pPr>
    </w:p>
    <w:p w:rsidR="008C26D6" w:rsidRPr="00E86372" w:rsidRDefault="008C26D6" w:rsidP="00356A3C"/>
    <w:p w:rsidR="00356A3C" w:rsidRPr="00C5280D" w:rsidRDefault="00356A3C" w:rsidP="000B47D2">
      <w:pPr>
        <w:jc w:val="center"/>
      </w:pPr>
    </w:p>
    <w:sectPr w:rsidR="00356A3C" w:rsidRPr="00C5280D" w:rsidSect="000B738C">
      <w:headerReference w:type="default" r:id="rId17"/>
      <w:pgSz w:w="11907" w:h="16840" w:code="9"/>
      <w:pgMar w:top="510" w:right="1134" w:bottom="851"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9CD" w:rsidRDefault="007F19CD" w:rsidP="006655D3">
      <w:r>
        <w:separator/>
      </w:r>
    </w:p>
    <w:p w:rsidR="007F19CD" w:rsidRDefault="007F19CD" w:rsidP="006655D3"/>
    <w:p w:rsidR="007F19CD" w:rsidRDefault="007F19CD" w:rsidP="006655D3"/>
  </w:endnote>
  <w:endnote w:type="continuationSeparator" w:id="0">
    <w:p w:rsidR="007F19CD" w:rsidRDefault="007F19CD" w:rsidP="006655D3">
      <w:r>
        <w:separator/>
      </w:r>
    </w:p>
    <w:p w:rsidR="007F19CD" w:rsidRPr="00560A6D" w:rsidRDefault="007F19CD">
      <w:pPr>
        <w:pStyle w:val="Footer"/>
        <w:spacing w:after="60"/>
        <w:rPr>
          <w:sz w:val="18"/>
          <w:lang w:val="fr-FR"/>
        </w:rPr>
      </w:pPr>
      <w:r w:rsidRPr="00560A6D">
        <w:rPr>
          <w:sz w:val="18"/>
          <w:lang w:val="fr-FR"/>
        </w:rPr>
        <w:t>[Suite de la note de la page précédente]</w:t>
      </w:r>
    </w:p>
    <w:p w:rsidR="007F19CD" w:rsidRPr="00560A6D" w:rsidRDefault="007F19CD" w:rsidP="006655D3">
      <w:pPr>
        <w:rPr>
          <w:lang w:val="fr-FR"/>
        </w:rPr>
      </w:pPr>
    </w:p>
    <w:p w:rsidR="007F19CD" w:rsidRPr="00560A6D" w:rsidRDefault="007F19CD" w:rsidP="006655D3">
      <w:pPr>
        <w:rPr>
          <w:lang w:val="fr-FR"/>
        </w:rPr>
      </w:pPr>
    </w:p>
  </w:endnote>
  <w:endnote w:type="continuationNotice" w:id="1">
    <w:p w:rsidR="007F19CD" w:rsidRPr="00560A6D" w:rsidRDefault="007F19CD" w:rsidP="006655D3">
      <w:pPr>
        <w:rPr>
          <w:lang w:val="fr-FR"/>
        </w:rPr>
      </w:pPr>
      <w:r w:rsidRPr="00560A6D">
        <w:rPr>
          <w:lang w:val="fr-FR"/>
        </w:rPr>
        <w:t>[Suite de la note page suivante]</w:t>
      </w:r>
    </w:p>
    <w:p w:rsidR="007F19CD" w:rsidRPr="00560A6D" w:rsidRDefault="007F19CD" w:rsidP="006655D3">
      <w:pPr>
        <w:rPr>
          <w:lang w:val="fr-FR"/>
        </w:rPr>
      </w:pPr>
    </w:p>
    <w:p w:rsidR="007F19CD" w:rsidRPr="00560A6D" w:rsidRDefault="007F19CD"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9CD" w:rsidRDefault="007F19CD" w:rsidP="00C95616">
      <w:pPr>
        <w:spacing w:before="120"/>
      </w:pPr>
      <w:r>
        <w:separator/>
      </w:r>
    </w:p>
  </w:footnote>
  <w:footnote w:type="continuationSeparator" w:id="0">
    <w:p w:rsidR="007F19CD" w:rsidRDefault="007F19CD" w:rsidP="006655D3">
      <w:r>
        <w:separator/>
      </w:r>
    </w:p>
  </w:footnote>
  <w:footnote w:type="continuationNotice" w:id="1">
    <w:p w:rsidR="007F19CD" w:rsidRPr="00A56FAA" w:rsidRDefault="007F19CD" w:rsidP="00A56FAA">
      <w:pPr>
        <w:pStyle w:val="Footer"/>
        <w:rPr>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FAA" w:rsidRPr="00A468CA" w:rsidRDefault="00A56FAA" w:rsidP="00A468CA">
    <w:pPr>
      <w:jc w:val="center"/>
    </w:pPr>
    <w:r>
      <w:t>C(Extr.)/33/6</w:t>
    </w:r>
  </w:p>
  <w:p w:rsidR="00A56FAA" w:rsidRPr="00A468CA" w:rsidRDefault="00A56FAA" w:rsidP="00A468CA">
    <w:pPr>
      <w:jc w:val="center"/>
    </w:pPr>
    <w:r>
      <w:t xml:space="preserve">Seite </w:t>
    </w:r>
    <w:r w:rsidRPr="00A468CA">
      <w:fldChar w:fldCharType="begin"/>
    </w:r>
    <w:r w:rsidRPr="00A468CA">
      <w:instrText xml:space="preserve"> PAGE </w:instrText>
    </w:r>
    <w:r w:rsidRPr="00A468CA">
      <w:fldChar w:fldCharType="separate"/>
    </w:r>
    <w:r w:rsidR="00655164">
      <w:rPr>
        <w:noProof/>
      </w:rPr>
      <w:t>3</w:t>
    </w:r>
    <w:r w:rsidRPr="00A468CA">
      <w:fldChar w:fldCharType="end"/>
    </w:r>
  </w:p>
  <w:p w:rsidR="00A56FAA" w:rsidRPr="00A468CA" w:rsidRDefault="00A56FAA" w:rsidP="00A468CA">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6D6" w:rsidRPr="00761AB1" w:rsidRDefault="008C26D6" w:rsidP="00D656B2">
    <w:pPr>
      <w:pStyle w:val="Header"/>
      <w:rPr>
        <w:rStyle w:val="PageNumber"/>
        <w:lang w:val="en-US"/>
      </w:rPr>
    </w:pPr>
    <w:r>
      <w:rPr>
        <w:rStyle w:val="PageNumber"/>
        <w:lang w:val="en-US"/>
      </w:rPr>
      <w:t>C(Extr.)/33/6</w:t>
    </w:r>
  </w:p>
  <w:p w:rsidR="008C26D6" w:rsidRPr="00D41656" w:rsidRDefault="008C26D6" w:rsidP="00D656B2">
    <w:pPr>
      <w:jc w:val="center"/>
    </w:pPr>
    <w:r w:rsidRPr="00D41656">
      <w:rPr>
        <w:lang w:val="pt-BR"/>
      </w:rPr>
      <w:t xml:space="preserve">Annex </w:t>
    </w:r>
    <w:r>
      <w:rPr>
        <w:lang w:val="pt-BR"/>
      </w:rPr>
      <w:t xml:space="preserve">I </w:t>
    </w:r>
    <w:r w:rsidRPr="00D41656">
      <w:rPr>
        <w:lang w:val="pt-BR"/>
      </w:rPr>
      <w:t xml:space="preserve">/ Annexe </w:t>
    </w:r>
    <w:r>
      <w:rPr>
        <w:lang w:val="pt-BR"/>
      </w:rPr>
      <w:t xml:space="preserve">I </w:t>
    </w:r>
    <w:r w:rsidRPr="00D41656">
      <w:rPr>
        <w:lang w:val="pt-BR"/>
      </w:rPr>
      <w:t xml:space="preserve">/ Anlage </w:t>
    </w:r>
    <w:r>
      <w:rPr>
        <w:lang w:val="pt-BR"/>
      </w:rPr>
      <w:t xml:space="preserve">I </w:t>
    </w:r>
    <w:r w:rsidRPr="00D41656">
      <w:rPr>
        <w:lang w:val="pt-BR"/>
      </w:rPr>
      <w:t>/ Anexo</w:t>
    </w:r>
    <w:r>
      <w:rPr>
        <w:lang w:val="pt-BR"/>
      </w:rPr>
      <w:t xml:space="preserve"> I</w:t>
    </w:r>
    <w:r w:rsidRPr="00D41656">
      <w:rPr>
        <w:lang w:val="pt-BR"/>
      </w:rPr>
      <w:t xml:space="preserve"> </w:t>
    </w:r>
    <w:r w:rsidRPr="00D41656">
      <w:rPr>
        <w:lang w:val="pt-BR"/>
      </w:rPr>
      <w:br/>
      <w:t xml:space="preserve">page </w:t>
    </w:r>
    <w:r w:rsidRPr="00D41656">
      <w:rPr>
        <w:lang w:val="fr-FR"/>
      </w:rPr>
      <w:fldChar w:fldCharType="begin"/>
    </w:r>
    <w:r w:rsidRPr="00D41656">
      <w:rPr>
        <w:lang w:val="pt-BR"/>
      </w:rPr>
      <w:instrText xml:space="preserve"> PAGE </w:instrText>
    </w:r>
    <w:r w:rsidRPr="00D41656">
      <w:rPr>
        <w:lang w:val="fr-FR"/>
      </w:rPr>
      <w:fldChar w:fldCharType="separate"/>
    </w:r>
    <w:r w:rsidR="00655164">
      <w:rPr>
        <w:noProof/>
        <w:lang w:val="pt-BR"/>
      </w:rPr>
      <w:t>7</w:t>
    </w:r>
    <w:r w:rsidRPr="00D41656">
      <w:rPr>
        <w:lang w:val="fr-FR"/>
      </w:rPr>
      <w:fldChar w:fldCharType="end"/>
    </w:r>
    <w:r w:rsidRPr="00D41656">
      <w:rPr>
        <w:lang w:val="pt-BR"/>
      </w:rPr>
      <w:t xml:space="preserve"> / Seite </w:t>
    </w:r>
    <w:r w:rsidRPr="00D41656">
      <w:rPr>
        <w:lang w:val="fr-FR"/>
      </w:rPr>
      <w:fldChar w:fldCharType="begin"/>
    </w:r>
    <w:r w:rsidRPr="00D41656">
      <w:rPr>
        <w:lang w:val="pt-BR"/>
      </w:rPr>
      <w:instrText xml:space="preserve"> PAGE </w:instrText>
    </w:r>
    <w:r w:rsidRPr="00D41656">
      <w:rPr>
        <w:lang w:val="fr-FR"/>
      </w:rPr>
      <w:fldChar w:fldCharType="separate"/>
    </w:r>
    <w:r w:rsidR="00655164">
      <w:rPr>
        <w:noProof/>
        <w:lang w:val="pt-BR"/>
      </w:rPr>
      <w:t>7</w:t>
    </w:r>
    <w:r w:rsidRPr="00D41656">
      <w:rPr>
        <w:lang w:val="fr-FR"/>
      </w:rPr>
      <w:fldChar w:fldCharType="end"/>
    </w:r>
    <w:r w:rsidRPr="00D41656">
      <w:rPr>
        <w:lang w:val="pt-BR"/>
      </w:rPr>
      <w:t xml:space="preserve"> / página </w:t>
    </w:r>
    <w:r w:rsidRPr="00D41656">
      <w:fldChar w:fldCharType="begin"/>
    </w:r>
    <w:r w:rsidRPr="00D41656">
      <w:rPr>
        <w:lang w:val="pt-BR"/>
      </w:rPr>
      <w:instrText xml:space="preserve"> PAGE  \* MERGEFORMAT </w:instrText>
    </w:r>
    <w:r w:rsidRPr="00D41656">
      <w:fldChar w:fldCharType="separate"/>
    </w:r>
    <w:r w:rsidR="00655164">
      <w:rPr>
        <w:noProof/>
        <w:lang w:val="pt-BR"/>
      </w:rPr>
      <w:t>7</w:t>
    </w:r>
    <w:r w:rsidRPr="00D41656">
      <w:fldChar w:fldCharType="end"/>
    </w:r>
  </w:p>
  <w:p w:rsidR="008C26D6" w:rsidRPr="00C5280D" w:rsidRDefault="008C26D6"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A3C" w:rsidRPr="00A468CA" w:rsidRDefault="00356A3C" w:rsidP="00A468CA">
    <w:pPr>
      <w:jc w:val="center"/>
    </w:pPr>
    <w:r w:rsidRPr="00A468CA">
      <w:t>C</w:t>
    </w:r>
    <w:r>
      <w:t>(Extr.)/33</w:t>
    </w:r>
    <w:r w:rsidRPr="00A468CA">
      <w:t>/</w:t>
    </w:r>
    <w:r>
      <w:t>6</w:t>
    </w:r>
  </w:p>
  <w:p w:rsidR="00356A3C" w:rsidRPr="00A468CA" w:rsidRDefault="0046400B" w:rsidP="00A468CA">
    <w:pPr>
      <w:jc w:val="center"/>
    </w:pPr>
    <w:r>
      <w:t>Anlage</w:t>
    </w:r>
    <w:r w:rsidR="00356A3C">
      <w:t xml:space="preserve"> II,</w:t>
    </w:r>
    <w:r>
      <w:t xml:space="preserve"> Seite</w:t>
    </w:r>
    <w:r w:rsidR="00356A3C" w:rsidRPr="00A468CA">
      <w:t xml:space="preserve"> </w:t>
    </w:r>
    <w:r w:rsidR="00356A3C" w:rsidRPr="00A468CA">
      <w:fldChar w:fldCharType="begin"/>
    </w:r>
    <w:r w:rsidR="00356A3C" w:rsidRPr="00A468CA">
      <w:instrText xml:space="preserve"> PAGE </w:instrText>
    </w:r>
    <w:r w:rsidR="00356A3C" w:rsidRPr="00A468CA">
      <w:fldChar w:fldCharType="separate"/>
    </w:r>
    <w:r w:rsidR="00655164">
      <w:rPr>
        <w:noProof/>
      </w:rPr>
      <w:t>2</w:t>
    </w:r>
    <w:r w:rsidR="00356A3C" w:rsidRPr="00A468CA">
      <w:fldChar w:fldCharType="end"/>
    </w:r>
  </w:p>
  <w:p w:rsidR="00356A3C" w:rsidRPr="00A468CA" w:rsidRDefault="00356A3C" w:rsidP="00A468CA">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7DA"/>
    <w:rsid w:val="00010CF3"/>
    <w:rsid w:val="00011E27"/>
    <w:rsid w:val="000148BC"/>
    <w:rsid w:val="00024AB8"/>
    <w:rsid w:val="00030854"/>
    <w:rsid w:val="00036028"/>
    <w:rsid w:val="00044642"/>
    <w:rsid w:val="000446B9"/>
    <w:rsid w:val="00047E21"/>
    <w:rsid w:val="00085505"/>
    <w:rsid w:val="000A68B4"/>
    <w:rsid w:val="000B47D2"/>
    <w:rsid w:val="000C7021"/>
    <w:rsid w:val="000D6BBC"/>
    <w:rsid w:val="000D7780"/>
    <w:rsid w:val="00105929"/>
    <w:rsid w:val="00110965"/>
    <w:rsid w:val="001131D5"/>
    <w:rsid w:val="00141DB8"/>
    <w:rsid w:val="0017474A"/>
    <w:rsid w:val="001758C6"/>
    <w:rsid w:val="00182B99"/>
    <w:rsid w:val="001A0080"/>
    <w:rsid w:val="001E0CF9"/>
    <w:rsid w:val="0021332C"/>
    <w:rsid w:val="00213982"/>
    <w:rsid w:val="00220BB0"/>
    <w:rsid w:val="00225C2E"/>
    <w:rsid w:val="0024416D"/>
    <w:rsid w:val="00246162"/>
    <w:rsid w:val="002800A0"/>
    <w:rsid w:val="002801B3"/>
    <w:rsid w:val="0028098F"/>
    <w:rsid w:val="00281060"/>
    <w:rsid w:val="002940E8"/>
    <w:rsid w:val="002A336A"/>
    <w:rsid w:val="002A6E50"/>
    <w:rsid w:val="002C256A"/>
    <w:rsid w:val="002C52CC"/>
    <w:rsid w:val="00305A7F"/>
    <w:rsid w:val="00315280"/>
    <w:rsid w:val="003152FE"/>
    <w:rsid w:val="00327436"/>
    <w:rsid w:val="0033507D"/>
    <w:rsid w:val="00344BD6"/>
    <w:rsid w:val="0035528D"/>
    <w:rsid w:val="00356A3C"/>
    <w:rsid w:val="00361821"/>
    <w:rsid w:val="003C0914"/>
    <w:rsid w:val="003D227C"/>
    <w:rsid w:val="003D2B4D"/>
    <w:rsid w:val="004113CB"/>
    <w:rsid w:val="0042022C"/>
    <w:rsid w:val="00435800"/>
    <w:rsid w:val="00444A88"/>
    <w:rsid w:val="0046400B"/>
    <w:rsid w:val="00465204"/>
    <w:rsid w:val="00474DA4"/>
    <w:rsid w:val="00476B4D"/>
    <w:rsid w:val="004805FA"/>
    <w:rsid w:val="004C4ADC"/>
    <w:rsid w:val="004D047D"/>
    <w:rsid w:val="004F305A"/>
    <w:rsid w:val="00512164"/>
    <w:rsid w:val="00520297"/>
    <w:rsid w:val="00526C07"/>
    <w:rsid w:val="005338F9"/>
    <w:rsid w:val="0054281C"/>
    <w:rsid w:val="0055268D"/>
    <w:rsid w:val="00560A6D"/>
    <w:rsid w:val="00576BE4"/>
    <w:rsid w:val="005A3004"/>
    <w:rsid w:val="005A400A"/>
    <w:rsid w:val="005C148B"/>
    <w:rsid w:val="005F05B6"/>
    <w:rsid w:val="00612379"/>
    <w:rsid w:val="0061555F"/>
    <w:rsid w:val="00635B0B"/>
    <w:rsid w:val="00641200"/>
    <w:rsid w:val="00655164"/>
    <w:rsid w:val="006655D3"/>
    <w:rsid w:val="00687EB4"/>
    <w:rsid w:val="00694CBC"/>
    <w:rsid w:val="006B17D2"/>
    <w:rsid w:val="006B471F"/>
    <w:rsid w:val="006C224E"/>
    <w:rsid w:val="006D780A"/>
    <w:rsid w:val="006F1F14"/>
    <w:rsid w:val="00730DB8"/>
    <w:rsid w:val="00732DEC"/>
    <w:rsid w:val="00735BD5"/>
    <w:rsid w:val="007556F6"/>
    <w:rsid w:val="00760EEF"/>
    <w:rsid w:val="00777EE5"/>
    <w:rsid w:val="00780FC4"/>
    <w:rsid w:val="00781EA4"/>
    <w:rsid w:val="00784836"/>
    <w:rsid w:val="0079023E"/>
    <w:rsid w:val="007A2854"/>
    <w:rsid w:val="007D0B9D"/>
    <w:rsid w:val="007D19B0"/>
    <w:rsid w:val="007F19CD"/>
    <w:rsid w:val="007F498F"/>
    <w:rsid w:val="0080679D"/>
    <w:rsid w:val="008108B0"/>
    <w:rsid w:val="00811B20"/>
    <w:rsid w:val="00820CA7"/>
    <w:rsid w:val="0082296E"/>
    <w:rsid w:val="00824099"/>
    <w:rsid w:val="00867AC1"/>
    <w:rsid w:val="008A3C6D"/>
    <w:rsid w:val="008A743F"/>
    <w:rsid w:val="008C0970"/>
    <w:rsid w:val="008C26D6"/>
    <w:rsid w:val="008D2CF7"/>
    <w:rsid w:val="00900C26"/>
    <w:rsid w:val="0090197F"/>
    <w:rsid w:val="00901A3F"/>
    <w:rsid w:val="00906DDC"/>
    <w:rsid w:val="00927B64"/>
    <w:rsid w:val="00934E09"/>
    <w:rsid w:val="00936253"/>
    <w:rsid w:val="00952DD4"/>
    <w:rsid w:val="00970FED"/>
    <w:rsid w:val="00997029"/>
    <w:rsid w:val="009D690D"/>
    <w:rsid w:val="009E65B6"/>
    <w:rsid w:val="009F7D0F"/>
    <w:rsid w:val="00A256D7"/>
    <w:rsid w:val="00A30EB0"/>
    <w:rsid w:val="00A42AC3"/>
    <w:rsid w:val="00A430CF"/>
    <w:rsid w:val="00A468CA"/>
    <w:rsid w:val="00A54309"/>
    <w:rsid w:val="00A56FAA"/>
    <w:rsid w:val="00AB2B93"/>
    <w:rsid w:val="00AB7E5B"/>
    <w:rsid w:val="00AE0EF1"/>
    <w:rsid w:val="00AE2937"/>
    <w:rsid w:val="00B07301"/>
    <w:rsid w:val="00B224DE"/>
    <w:rsid w:val="00B46575"/>
    <w:rsid w:val="00B84BBD"/>
    <w:rsid w:val="00BA43FB"/>
    <w:rsid w:val="00BC127D"/>
    <w:rsid w:val="00BC1FE6"/>
    <w:rsid w:val="00C061B6"/>
    <w:rsid w:val="00C128BE"/>
    <w:rsid w:val="00C155FF"/>
    <w:rsid w:val="00C2446C"/>
    <w:rsid w:val="00C36AE5"/>
    <w:rsid w:val="00C41F17"/>
    <w:rsid w:val="00C460AA"/>
    <w:rsid w:val="00C51D44"/>
    <w:rsid w:val="00C5280D"/>
    <w:rsid w:val="00C5791C"/>
    <w:rsid w:val="00C651CE"/>
    <w:rsid w:val="00C66290"/>
    <w:rsid w:val="00C72B7A"/>
    <w:rsid w:val="00C77813"/>
    <w:rsid w:val="00C82EF8"/>
    <w:rsid w:val="00C95616"/>
    <w:rsid w:val="00C973F2"/>
    <w:rsid w:val="00CA304C"/>
    <w:rsid w:val="00CA774A"/>
    <w:rsid w:val="00CC11B0"/>
    <w:rsid w:val="00CF7E36"/>
    <w:rsid w:val="00D13262"/>
    <w:rsid w:val="00D3708D"/>
    <w:rsid w:val="00D40426"/>
    <w:rsid w:val="00D46D80"/>
    <w:rsid w:val="00D57C96"/>
    <w:rsid w:val="00D70FD9"/>
    <w:rsid w:val="00D91203"/>
    <w:rsid w:val="00D95174"/>
    <w:rsid w:val="00DA6F36"/>
    <w:rsid w:val="00DB596E"/>
    <w:rsid w:val="00DC00EA"/>
    <w:rsid w:val="00E23C6B"/>
    <w:rsid w:val="00E32F7E"/>
    <w:rsid w:val="00E72D49"/>
    <w:rsid w:val="00E7593C"/>
    <w:rsid w:val="00E7678A"/>
    <w:rsid w:val="00E935F1"/>
    <w:rsid w:val="00E94A81"/>
    <w:rsid w:val="00EA1FFB"/>
    <w:rsid w:val="00EB048E"/>
    <w:rsid w:val="00EE34DF"/>
    <w:rsid w:val="00EF2F89"/>
    <w:rsid w:val="00F1237A"/>
    <w:rsid w:val="00F22CBD"/>
    <w:rsid w:val="00F41875"/>
    <w:rsid w:val="00F45372"/>
    <w:rsid w:val="00F560F7"/>
    <w:rsid w:val="00F56C99"/>
    <w:rsid w:val="00F6334D"/>
    <w:rsid w:val="00F76508"/>
    <w:rsid w:val="00F80602"/>
    <w:rsid w:val="00FA49AB"/>
    <w:rsid w:val="00FE37DA"/>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link w:val="Heading2Char"/>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33507D"/>
    <w:pPr>
      <w:tabs>
        <w:tab w:val="center" w:pos="4536"/>
        <w:tab w:val="right" w:pos="9072"/>
      </w:tabs>
      <w:jc w:val="center"/>
    </w:pPr>
    <w:rPr>
      <w:rFonts w:ascii="Arial" w:hAnsi="Arial"/>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de-DE"/>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link w:val="BodyTextChar"/>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link w:val="plcountryChar"/>
    <w:rsid w:val="004C4ADC"/>
    <w:pPr>
      <w:keepNext/>
      <w:keepLines/>
      <w:spacing w:before="240" w:after="240"/>
      <w:jc w:val="left"/>
    </w:pPr>
    <w:rPr>
      <w:caps/>
      <w:noProof/>
      <w:snapToGrid w:val="0"/>
      <w:u w:val="single"/>
    </w:rPr>
  </w:style>
  <w:style w:type="paragraph" w:customStyle="1" w:styleId="pldetails">
    <w:name w:val="pldetails"/>
    <w:basedOn w:val="Normal"/>
    <w:link w:val="pldetailsChar"/>
    <w:rsid w:val="004C4ADC"/>
    <w:pPr>
      <w:keepLines/>
      <w:spacing w:before="60" w:after="120"/>
      <w:jc w:val="left"/>
    </w:pPr>
    <w:rPr>
      <w:noProof/>
      <w:snapToGrid w:val="0"/>
    </w:rPr>
  </w:style>
  <w:style w:type="paragraph" w:customStyle="1" w:styleId="plheading">
    <w:name w:val="plheading"/>
    <w:basedOn w:val="Normal"/>
    <w:rsid w:val="004C4ADC"/>
    <w:pPr>
      <w:keepNext/>
      <w:spacing w:before="480" w:after="36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de-DE" w:eastAsia="de-DE" w:bidi="de-DE"/>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DefaultParagraphFont"/>
    <w:rsid w:val="0033507D"/>
    <w:rPr>
      <w:rFonts w:ascii="Arial" w:hAnsi="Arial"/>
      <w:b/>
      <w:bCs/>
      <w:spacing w:val="10"/>
      <w:lang w:val="de-DE" w:eastAsia="de-DE" w:bidi="de-DE"/>
    </w:rPr>
  </w:style>
  <w:style w:type="character" w:customStyle="1" w:styleId="StyleDoclangBold">
    <w:name w:val="Style Doc_lang + Bold"/>
    <w:basedOn w:val="Doclang"/>
    <w:rsid w:val="0033507D"/>
    <w:rPr>
      <w:rFonts w:ascii="Arial" w:hAnsi="Arial"/>
      <w:b/>
      <w:bCs/>
      <w:sz w:val="20"/>
      <w:lang w:val="de-DE"/>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pldetailsChar">
    <w:name w:val="pldetails Char"/>
    <w:link w:val="pldetails"/>
    <w:locked/>
    <w:rsid w:val="004C4ADC"/>
    <w:rPr>
      <w:rFonts w:ascii="Arial" w:hAnsi="Arial"/>
      <w:noProof/>
      <w:snapToGrid w:val="0"/>
    </w:rPr>
  </w:style>
  <w:style w:type="character" w:customStyle="1" w:styleId="BodyTextChar">
    <w:name w:val="Body Text Char"/>
    <w:basedOn w:val="DefaultParagraphFont"/>
    <w:link w:val="BodyText"/>
    <w:rsid w:val="00A256D7"/>
    <w:rPr>
      <w:rFonts w:ascii="Arial" w:hAnsi="Arial"/>
    </w:rPr>
  </w:style>
  <w:style w:type="character" w:customStyle="1" w:styleId="Heading2Char">
    <w:name w:val="Heading 2 Char"/>
    <w:basedOn w:val="DefaultParagraphFont"/>
    <w:link w:val="Heading2"/>
    <w:rsid w:val="00781EA4"/>
    <w:rPr>
      <w:rFonts w:ascii="Arial" w:hAnsi="Arial"/>
      <w:u w:val="single"/>
    </w:rPr>
  </w:style>
  <w:style w:type="table" w:styleId="TableGrid">
    <w:name w:val="Table Grid"/>
    <w:basedOn w:val="TableNormal"/>
    <w:rsid w:val="00465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356A3C"/>
    <w:rPr>
      <w:rFonts w:ascii="Arial" w:hAnsi="Arial"/>
      <w:lang w:val="de-DE"/>
    </w:rPr>
  </w:style>
  <w:style w:type="character" w:customStyle="1" w:styleId="plcountryChar">
    <w:name w:val="plcountry Char"/>
    <w:basedOn w:val="DefaultParagraphFont"/>
    <w:link w:val="plcountry"/>
    <w:rsid w:val="00356A3C"/>
    <w:rPr>
      <w:rFonts w:ascii="Arial" w:hAnsi="Arial"/>
      <w:caps/>
      <w:noProof/>
      <w:snapToGrid w:val="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link w:val="Heading2Char"/>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33507D"/>
    <w:pPr>
      <w:tabs>
        <w:tab w:val="center" w:pos="4536"/>
        <w:tab w:val="right" w:pos="9072"/>
      </w:tabs>
      <w:jc w:val="center"/>
    </w:pPr>
    <w:rPr>
      <w:rFonts w:ascii="Arial" w:hAnsi="Arial"/>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de-DE"/>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link w:val="BodyTextChar"/>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link w:val="plcountryChar"/>
    <w:rsid w:val="004C4ADC"/>
    <w:pPr>
      <w:keepNext/>
      <w:keepLines/>
      <w:spacing w:before="240" w:after="240"/>
      <w:jc w:val="left"/>
    </w:pPr>
    <w:rPr>
      <w:caps/>
      <w:noProof/>
      <w:snapToGrid w:val="0"/>
      <w:u w:val="single"/>
    </w:rPr>
  </w:style>
  <w:style w:type="paragraph" w:customStyle="1" w:styleId="pldetails">
    <w:name w:val="pldetails"/>
    <w:basedOn w:val="Normal"/>
    <w:link w:val="pldetailsChar"/>
    <w:rsid w:val="004C4ADC"/>
    <w:pPr>
      <w:keepLines/>
      <w:spacing w:before="60" w:after="120"/>
      <w:jc w:val="left"/>
    </w:pPr>
    <w:rPr>
      <w:noProof/>
      <w:snapToGrid w:val="0"/>
    </w:rPr>
  </w:style>
  <w:style w:type="paragraph" w:customStyle="1" w:styleId="plheading">
    <w:name w:val="plheading"/>
    <w:basedOn w:val="Normal"/>
    <w:rsid w:val="004C4ADC"/>
    <w:pPr>
      <w:keepNext/>
      <w:spacing w:before="480" w:after="36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de-DE" w:eastAsia="de-DE" w:bidi="de-DE"/>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DefaultParagraphFont"/>
    <w:rsid w:val="0033507D"/>
    <w:rPr>
      <w:rFonts w:ascii="Arial" w:hAnsi="Arial"/>
      <w:b/>
      <w:bCs/>
      <w:spacing w:val="10"/>
      <w:lang w:val="de-DE" w:eastAsia="de-DE" w:bidi="de-DE"/>
    </w:rPr>
  </w:style>
  <w:style w:type="character" w:customStyle="1" w:styleId="StyleDoclangBold">
    <w:name w:val="Style Doc_lang + Bold"/>
    <w:basedOn w:val="Doclang"/>
    <w:rsid w:val="0033507D"/>
    <w:rPr>
      <w:rFonts w:ascii="Arial" w:hAnsi="Arial"/>
      <w:b/>
      <w:bCs/>
      <w:sz w:val="20"/>
      <w:lang w:val="de-DE"/>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pldetailsChar">
    <w:name w:val="pldetails Char"/>
    <w:link w:val="pldetails"/>
    <w:locked/>
    <w:rsid w:val="004C4ADC"/>
    <w:rPr>
      <w:rFonts w:ascii="Arial" w:hAnsi="Arial"/>
      <w:noProof/>
      <w:snapToGrid w:val="0"/>
    </w:rPr>
  </w:style>
  <w:style w:type="character" w:customStyle="1" w:styleId="BodyTextChar">
    <w:name w:val="Body Text Char"/>
    <w:basedOn w:val="DefaultParagraphFont"/>
    <w:link w:val="BodyText"/>
    <w:rsid w:val="00A256D7"/>
    <w:rPr>
      <w:rFonts w:ascii="Arial" w:hAnsi="Arial"/>
    </w:rPr>
  </w:style>
  <w:style w:type="character" w:customStyle="1" w:styleId="Heading2Char">
    <w:name w:val="Heading 2 Char"/>
    <w:basedOn w:val="DefaultParagraphFont"/>
    <w:link w:val="Heading2"/>
    <w:rsid w:val="00781EA4"/>
    <w:rPr>
      <w:rFonts w:ascii="Arial" w:hAnsi="Arial"/>
      <w:u w:val="single"/>
    </w:rPr>
  </w:style>
  <w:style w:type="table" w:styleId="TableGrid">
    <w:name w:val="Table Grid"/>
    <w:basedOn w:val="TableNormal"/>
    <w:rsid w:val="00465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356A3C"/>
    <w:rPr>
      <w:rFonts w:ascii="Arial" w:hAnsi="Arial"/>
      <w:lang w:val="de-DE"/>
    </w:rPr>
  </w:style>
  <w:style w:type="character" w:customStyle="1" w:styleId="plcountryChar">
    <w:name w:val="plcountry Char"/>
    <w:basedOn w:val="DefaultParagraphFont"/>
    <w:link w:val="plcountry"/>
    <w:rsid w:val="00356A3C"/>
    <w:rPr>
      <w:rFonts w:ascii="Arial" w:hAnsi="Arial"/>
      <w:caps/>
      <w:noProof/>
      <w:snapToGrid w:val="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pov.int/test_guidelines/d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hyperlink" Target="http://www.upov.int"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elaine.wu@uspto.gov" TargetMode="External"/><Relationship Id="rId5" Type="http://schemas.openxmlformats.org/officeDocument/2006/relationships/footnotes" Target="footnotes.xml"/><Relationship Id="rId15" Type="http://schemas.openxmlformats.org/officeDocument/2006/relationships/hyperlink" Target="mailto:upov.mail@upov.int" TargetMode="External"/><Relationship Id="rId10" Type="http://schemas.openxmlformats.org/officeDocument/2006/relationships/hyperlink" Target="mailto:ruihong.guo@ams.usda.go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luis.salaices@magrama.es" TargetMode="External"/><Relationship Id="rId14" Type="http://schemas.openxmlformats.org/officeDocument/2006/relationships/hyperlink" Target="http://www.upov.int/genie/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EXTR)\CExt33\templates\c(extr)_33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c(extr)_33_EN.dotx</Template>
  <TotalTime>22</TotalTime>
  <Pages>12</Pages>
  <Words>3451</Words>
  <Characters>24500</Characters>
  <Application>Microsoft Office Word</Application>
  <DocSecurity>0</DocSecurity>
  <Lines>204</Lines>
  <Paragraphs>55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C(Extr.)/33 EN</vt:lpstr>
      <vt:lpstr>C(Extr.)/33 EN</vt:lpstr>
    </vt:vector>
  </TitlesOfParts>
  <Company>UPOV</Company>
  <LinksUpToDate>false</LinksUpToDate>
  <CharactersWithSpaces>27896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C(Extr.)/33 EN</dc:title>
  <dc:creator>BESSE Ariane</dc:creator>
  <cp:lastModifiedBy>BESSE Ariane</cp:lastModifiedBy>
  <cp:revision>10</cp:revision>
  <cp:lastPrinted>2016-04-13T15:14:00Z</cp:lastPrinted>
  <dcterms:created xsi:type="dcterms:W3CDTF">2016-03-22T10:41:00Z</dcterms:created>
  <dcterms:modified xsi:type="dcterms:W3CDTF">2016-04-13T15:14:00Z</dcterms:modified>
</cp:coreProperties>
</file>