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00036F" w14:paraId="58A80895" w14:textId="77777777" w:rsidTr="00EB4E9C">
        <w:tc>
          <w:tcPr>
            <w:tcW w:w="6522" w:type="dxa"/>
          </w:tcPr>
          <w:p w14:paraId="58A80893" w14:textId="77777777" w:rsidR="00DC3802" w:rsidRPr="0000036F" w:rsidRDefault="00DC3802" w:rsidP="00AC2883">
            <w:r w:rsidRPr="0000036F">
              <w:drawing>
                <wp:inline distT="0" distB="0" distL="0" distR="0" wp14:anchorId="58A80A24" wp14:editId="58A80A25">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58A80894" w14:textId="77777777" w:rsidR="00DC3802" w:rsidRPr="0000036F" w:rsidRDefault="00BC0BD4" w:rsidP="00AC2883">
            <w:pPr>
              <w:pStyle w:val="Lettrine"/>
            </w:pPr>
            <w:r w:rsidRPr="0000036F">
              <w:t>G</w:t>
            </w:r>
          </w:p>
        </w:tc>
      </w:tr>
      <w:tr w:rsidR="00DC3802" w:rsidRPr="0000036F" w14:paraId="58A80898" w14:textId="77777777" w:rsidTr="00645CA8">
        <w:trPr>
          <w:trHeight w:val="219"/>
        </w:trPr>
        <w:tc>
          <w:tcPr>
            <w:tcW w:w="6522" w:type="dxa"/>
          </w:tcPr>
          <w:p w14:paraId="58A80896" w14:textId="77777777" w:rsidR="00DC3802" w:rsidRPr="0000036F" w:rsidRDefault="00BC0BD4" w:rsidP="00BC0BD4">
            <w:pPr>
              <w:pStyle w:val="upove"/>
            </w:pPr>
            <w:r w:rsidRPr="0000036F">
              <w:t>I</w:t>
            </w:r>
            <w:r w:rsidR="00A706D3" w:rsidRPr="0000036F">
              <w:t>nternationale</w:t>
            </w:r>
            <w:r w:rsidRPr="0000036F">
              <w:t>r</w:t>
            </w:r>
            <w:r w:rsidR="00A706D3" w:rsidRPr="0000036F">
              <w:t xml:space="preserve"> </w:t>
            </w:r>
            <w:r w:rsidRPr="0000036F">
              <w:t>Verband zum Schutz von Pflanzenzüchtungen</w:t>
            </w:r>
          </w:p>
        </w:tc>
        <w:tc>
          <w:tcPr>
            <w:tcW w:w="3117" w:type="dxa"/>
          </w:tcPr>
          <w:p w14:paraId="58A80897" w14:textId="77777777" w:rsidR="00DC3802" w:rsidRPr="0000036F" w:rsidRDefault="00DC3802" w:rsidP="00DA4973"/>
        </w:tc>
      </w:tr>
    </w:tbl>
    <w:p w14:paraId="58A80899" w14:textId="77777777" w:rsidR="00DC3802" w:rsidRPr="0000036F" w:rsidRDefault="00DC3802" w:rsidP="00DC3802"/>
    <w:p w14:paraId="58A8089A" w14:textId="77777777" w:rsidR="00DA4973" w:rsidRPr="0000036F"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00036F" w14:paraId="58A8089F" w14:textId="77777777" w:rsidTr="00EB4E9C">
        <w:tc>
          <w:tcPr>
            <w:tcW w:w="6512" w:type="dxa"/>
          </w:tcPr>
          <w:p w14:paraId="58A8089B" w14:textId="77777777" w:rsidR="00EB4E9C" w:rsidRPr="0000036F" w:rsidRDefault="00EB4E9C" w:rsidP="00250827">
            <w:pPr>
              <w:pStyle w:val="Sessiontcplacedate"/>
              <w:rPr>
                <w:sz w:val="22"/>
              </w:rPr>
            </w:pPr>
          </w:p>
        </w:tc>
        <w:tc>
          <w:tcPr>
            <w:tcW w:w="3127" w:type="dxa"/>
          </w:tcPr>
          <w:p w14:paraId="58A8089C" w14:textId="3CB7A448" w:rsidR="00EB4E9C" w:rsidRPr="0000036F" w:rsidRDefault="009D17E5" w:rsidP="003C7FBE">
            <w:pPr>
              <w:pStyle w:val="Doccode"/>
              <w:rPr>
                <w:lang w:val="de-DE"/>
              </w:rPr>
            </w:pPr>
            <w:r w:rsidRPr="0000036F">
              <w:rPr>
                <w:lang w:val="de-DE"/>
              </w:rPr>
              <w:t>UPOV/INF/13/3 Draft 1</w:t>
            </w:r>
          </w:p>
          <w:p w14:paraId="58A8089D" w14:textId="77777777" w:rsidR="00EB4E9C" w:rsidRPr="0000036F" w:rsidRDefault="00EB4E9C" w:rsidP="003C7FBE">
            <w:pPr>
              <w:pStyle w:val="Docoriginal"/>
            </w:pPr>
            <w:r w:rsidRPr="0000036F">
              <w:t>Original:</w:t>
            </w:r>
            <w:r w:rsidRPr="0000036F">
              <w:rPr>
                <w:b w:val="0"/>
                <w:spacing w:val="0"/>
              </w:rPr>
              <w:t xml:space="preserve">  </w:t>
            </w:r>
            <w:r w:rsidR="00BC0BD4" w:rsidRPr="0000036F">
              <w:rPr>
                <w:b w:val="0"/>
                <w:spacing w:val="0"/>
              </w:rPr>
              <w:t>englisch</w:t>
            </w:r>
          </w:p>
          <w:p w14:paraId="58A8089E" w14:textId="27AEDE66" w:rsidR="00EB4E9C" w:rsidRPr="0000036F" w:rsidRDefault="00EB4E9C" w:rsidP="00F61B27">
            <w:pPr>
              <w:pStyle w:val="Docoriginal"/>
            </w:pPr>
            <w:r w:rsidRPr="0000036F">
              <w:t>Dat</w:t>
            </w:r>
            <w:r w:rsidR="00BC0BD4" w:rsidRPr="0000036F">
              <w:t>um</w:t>
            </w:r>
            <w:r w:rsidRPr="0000036F">
              <w:t>:</w:t>
            </w:r>
            <w:r w:rsidRPr="0000036F">
              <w:rPr>
                <w:b w:val="0"/>
                <w:spacing w:val="0"/>
              </w:rPr>
              <w:t xml:space="preserve">  </w:t>
            </w:r>
            <w:r w:rsidR="009D17E5" w:rsidRPr="0000036F">
              <w:rPr>
                <w:b w:val="0"/>
                <w:spacing w:val="0"/>
              </w:rPr>
              <w:t>31</w:t>
            </w:r>
            <w:r w:rsidR="003B27FA" w:rsidRPr="0000036F">
              <w:rPr>
                <w:b w:val="0"/>
                <w:spacing w:val="0"/>
              </w:rPr>
              <w:t xml:space="preserve">. </w:t>
            </w:r>
            <w:r w:rsidR="009D17E5" w:rsidRPr="0000036F">
              <w:rPr>
                <w:b w:val="0"/>
                <w:spacing w:val="0"/>
              </w:rPr>
              <w:t xml:space="preserve">August </w:t>
            </w:r>
            <w:r w:rsidR="003B27FA" w:rsidRPr="0000036F">
              <w:rPr>
                <w:b w:val="0"/>
                <w:spacing w:val="0"/>
              </w:rPr>
              <w:t>20</w:t>
            </w:r>
            <w:r w:rsidR="009D17E5" w:rsidRPr="0000036F">
              <w:rPr>
                <w:b w:val="0"/>
                <w:spacing w:val="0"/>
              </w:rPr>
              <w:t>26</w:t>
            </w:r>
          </w:p>
        </w:tc>
      </w:tr>
    </w:tbl>
    <w:p w14:paraId="7D0CDB47" w14:textId="77777777" w:rsidR="00F31D3A" w:rsidRPr="0000036F" w:rsidRDefault="00F31D3A" w:rsidP="00F31D3A">
      <w:bookmarkStart w:id="0" w:name="TitleOfDoc"/>
      <w:bookmarkStart w:id="1" w:name="Prepared"/>
      <w:bookmarkEnd w:id="0"/>
      <w:bookmarkEnd w:id="1"/>
    </w:p>
    <w:p w14:paraId="71453C82" w14:textId="77777777" w:rsidR="00F31D3A" w:rsidRPr="0000036F" w:rsidRDefault="00F31D3A" w:rsidP="00F31D3A"/>
    <w:p w14:paraId="3B97C412" w14:textId="77777777" w:rsidR="00F31D3A" w:rsidRPr="0000036F" w:rsidRDefault="00F31D3A" w:rsidP="00F31D3A"/>
    <w:p w14:paraId="51AAEC4C" w14:textId="77777777" w:rsidR="00F31D3A" w:rsidRPr="0000036F" w:rsidRDefault="00F31D3A" w:rsidP="00F31D3A"/>
    <w:p w14:paraId="6E8C2C68" w14:textId="77777777" w:rsidR="00F31D3A" w:rsidRPr="0000036F" w:rsidRDefault="00F31D3A" w:rsidP="00F31D3A"/>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F31D3A" w:rsidRPr="0000036F" w14:paraId="17F6EFFD" w14:textId="77777777" w:rsidTr="00031225">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2F420A" w14:textId="77777777" w:rsidR="00F31D3A" w:rsidRPr="0000036F" w:rsidRDefault="00F31D3A" w:rsidP="00031225">
            <w:pPr>
              <w:jc w:val="center"/>
              <w:rPr>
                <w:b/>
              </w:rPr>
            </w:pPr>
            <w:r w:rsidRPr="0000036F">
              <w:rPr>
                <w:b/>
              </w:rPr>
              <w:t>ENTWURF</w:t>
            </w:r>
          </w:p>
          <w:p w14:paraId="18052206" w14:textId="77777777" w:rsidR="00F31D3A" w:rsidRPr="0000036F" w:rsidRDefault="00F31D3A" w:rsidP="00031225">
            <w:pPr>
              <w:jc w:val="center"/>
            </w:pPr>
            <w:r w:rsidRPr="0000036F">
              <w:rPr>
                <w:b/>
              </w:rPr>
              <w:t>(Überarbeitung)</w:t>
            </w:r>
          </w:p>
        </w:tc>
      </w:tr>
    </w:tbl>
    <w:p w14:paraId="58A808A0" w14:textId="77777777" w:rsidR="00410520" w:rsidRPr="0000036F" w:rsidRDefault="00EA5DB3" w:rsidP="00443D4C">
      <w:pPr>
        <w:pStyle w:val="Titleofdoc0"/>
        <w:rPr>
          <w:rFonts w:cs="Arial"/>
        </w:rPr>
      </w:pPr>
      <w:r w:rsidRPr="0000036F">
        <w:rPr>
          <w:rFonts w:cs="Arial"/>
        </w:rPr>
        <w:t>ANLEITUNG</w:t>
      </w:r>
      <w:r w:rsidRPr="0000036F">
        <w:rPr>
          <w:rFonts w:cs="Arial"/>
          <w:b w:val="0"/>
        </w:rPr>
        <w:t xml:space="preserve"> </w:t>
      </w:r>
      <w:r w:rsidRPr="0000036F">
        <w:rPr>
          <w:rFonts w:cs="Arial"/>
        </w:rPr>
        <w:t>ZUM VERFAHREN FÜR DEN BEITRITT ZUR UPOV</w:t>
      </w:r>
    </w:p>
    <w:p w14:paraId="1CEE7715" w14:textId="77777777" w:rsidR="008D06CC" w:rsidRPr="0000036F" w:rsidRDefault="008D06CC" w:rsidP="008D06CC">
      <w:pPr>
        <w:pStyle w:val="preparedby1"/>
        <w:jc w:val="left"/>
      </w:pPr>
    </w:p>
    <w:p w14:paraId="520F8762" w14:textId="0C89C8F1" w:rsidR="008D06CC" w:rsidRPr="0000036F" w:rsidRDefault="008D06CC" w:rsidP="008D06CC">
      <w:pPr>
        <w:pStyle w:val="preparedby1"/>
        <w:jc w:val="left"/>
      </w:pPr>
      <w:r w:rsidRPr="0000036F">
        <w:t>Vom Verbandsbüro erstelltes Dokument</w:t>
      </w:r>
    </w:p>
    <w:p w14:paraId="38C99F28" w14:textId="77777777" w:rsidR="008D06CC" w:rsidRPr="0000036F" w:rsidRDefault="008D06CC" w:rsidP="008D06CC">
      <w:pPr>
        <w:pStyle w:val="preparedby1"/>
        <w:jc w:val="left"/>
      </w:pPr>
    </w:p>
    <w:p w14:paraId="4D55ACF6" w14:textId="42081DDF" w:rsidR="008D06CC" w:rsidRPr="0000036F" w:rsidRDefault="008D06CC" w:rsidP="008D06CC">
      <w:pPr>
        <w:pStyle w:val="preparedby1"/>
        <w:jc w:val="left"/>
      </w:pPr>
      <w:r w:rsidRPr="0000036F">
        <w:t>zu prüfen vom</w:t>
      </w:r>
      <w:r w:rsidRPr="0000036F">
        <w:t xml:space="preserve"> </w:t>
      </w:r>
      <w:r w:rsidRPr="0000036F">
        <w:t>Rat in 202</w:t>
      </w:r>
      <w:r w:rsidRPr="0000036F">
        <w:t>6</w:t>
      </w:r>
    </w:p>
    <w:p w14:paraId="6AD936CD" w14:textId="77777777" w:rsidR="008D06CC" w:rsidRPr="0000036F" w:rsidRDefault="008D06CC" w:rsidP="008D06CC">
      <w:pPr>
        <w:pStyle w:val="preparedby1"/>
        <w:jc w:val="left"/>
      </w:pPr>
    </w:p>
    <w:p w14:paraId="2A1843B8" w14:textId="77777777" w:rsidR="008D06CC" w:rsidRPr="0000036F" w:rsidRDefault="008D06CC" w:rsidP="008D06CC">
      <w:pPr>
        <w:pStyle w:val="preparedby1"/>
        <w:jc w:val="left"/>
      </w:pPr>
    </w:p>
    <w:p w14:paraId="7FEABD63" w14:textId="77777777" w:rsidR="008D06CC" w:rsidRPr="0000036F" w:rsidRDefault="008D06CC" w:rsidP="008D06CC">
      <w:pPr>
        <w:pStyle w:val="Disclaimer"/>
        <w:spacing w:after="1200"/>
      </w:pPr>
      <w:r w:rsidRPr="0000036F">
        <w:t>Haftungsausschluss: dieses Dokument gibt nicht die Grundsätze oder eine Anleitung der UPOV wieder</w:t>
      </w:r>
    </w:p>
    <w:p w14:paraId="6B706D1B" w14:textId="77777777" w:rsidR="008D06CC" w:rsidRPr="0000036F" w:rsidRDefault="008D06CC" w:rsidP="008D06CC">
      <w:pPr>
        <w:jc w:val="center"/>
        <w:rPr>
          <w:rFonts w:cs="Arial"/>
          <w:b/>
        </w:rPr>
      </w:pPr>
    </w:p>
    <w:p w14:paraId="5316A59C" w14:textId="77777777" w:rsidR="008D06CC" w:rsidRPr="0000036F" w:rsidRDefault="008D06CC" w:rsidP="008D06CC">
      <w:pPr>
        <w:jc w:val="center"/>
        <w:rPr>
          <w:rFonts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142" w:type="dxa"/>
          <w:left w:w="113" w:type="dxa"/>
          <w:bottom w:w="142" w:type="dxa"/>
          <w:right w:w="113" w:type="dxa"/>
        </w:tblCellMar>
        <w:tblLook w:val="01E0" w:firstRow="1" w:lastRow="1" w:firstColumn="1" w:lastColumn="1" w:noHBand="0" w:noVBand="0"/>
      </w:tblPr>
      <w:tblGrid>
        <w:gridCol w:w="9450"/>
      </w:tblGrid>
      <w:tr w:rsidR="008D06CC" w:rsidRPr="0000036F" w14:paraId="6EB6D9AE" w14:textId="77777777" w:rsidTr="00031225">
        <w:trPr>
          <w:cantSplit/>
          <w:jc w:val="center"/>
        </w:trPr>
        <w:tc>
          <w:tcPr>
            <w:tcW w:w="9450" w:type="dxa"/>
            <w:shd w:val="clear" w:color="auto" w:fill="F2F2F2" w:themeFill="background1" w:themeFillShade="F2"/>
          </w:tcPr>
          <w:p w14:paraId="26DC34CE" w14:textId="77777777" w:rsidR="008D06CC" w:rsidRPr="0000036F" w:rsidRDefault="008D06CC" w:rsidP="00031225">
            <w:pPr>
              <w:jc w:val="center"/>
              <w:rPr>
                <w:sz w:val="18"/>
                <w:szCs w:val="18"/>
                <w:u w:val="single"/>
              </w:rPr>
            </w:pPr>
            <w:r w:rsidRPr="0000036F">
              <w:rPr>
                <w:sz w:val="18"/>
                <w:szCs w:val="18"/>
                <w:u w:val="single"/>
              </w:rPr>
              <w:t>Anmerkung zum Entwurf</w:t>
            </w:r>
          </w:p>
          <w:p w14:paraId="68E28239" w14:textId="77777777" w:rsidR="008D06CC" w:rsidRPr="0000036F" w:rsidRDefault="008D06CC" w:rsidP="00031225">
            <w:pPr>
              <w:rPr>
                <w:sz w:val="18"/>
                <w:szCs w:val="18"/>
              </w:rPr>
            </w:pPr>
          </w:p>
          <w:p w14:paraId="54AAB82C" w14:textId="251292C1" w:rsidR="008D06CC" w:rsidRPr="0000036F" w:rsidRDefault="008D06CC" w:rsidP="00031225">
            <w:pPr>
              <w:rPr>
                <w:rFonts w:eastAsia="MS Mincho" w:cs="Arial"/>
                <w:spacing w:val="-4"/>
                <w:sz w:val="18"/>
                <w:szCs w:val="18"/>
                <w:lang w:eastAsia="ja-JP"/>
              </w:rPr>
            </w:pPr>
            <w:r w:rsidRPr="0000036F">
              <w:rPr>
                <w:strike/>
                <w:spacing w:val="-4"/>
                <w:sz w:val="18"/>
                <w:szCs w:val="18"/>
                <w:highlight w:val="lightGray"/>
              </w:rPr>
              <w:t>Durchgestrichener</w:t>
            </w:r>
            <w:r w:rsidRPr="0000036F">
              <w:rPr>
                <w:spacing w:val="-4"/>
                <w:sz w:val="18"/>
                <w:szCs w:val="18"/>
                <w:highlight w:val="lightGray"/>
              </w:rPr>
              <w:t xml:space="preserve"> </w:t>
            </w:r>
            <w:r w:rsidRPr="0000036F">
              <w:rPr>
                <w:rFonts w:eastAsia="MS Mincho" w:cs="Arial"/>
                <w:spacing w:val="-4"/>
                <w:sz w:val="18"/>
                <w:szCs w:val="18"/>
                <w:highlight w:val="lightGray"/>
              </w:rPr>
              <w:t>(</w:t>
            </w:r>
            <w:r w:rsidRPr="0000036F">
              <w:rPr>
                <w:spacing w:val="-4"/>
                <w:sz w:val="18"/>
                <w:szCs w:val="18"/>
                <w:highlight w:val="lightGray"/>
              </w:rPr>
              <w:t>hervorgehobener</w:t>
            </w:r>
            <w:r w:rsidRPr="0000036F">
              <w:rPr>
                <w:rFonts w:eastAsia="MS Mincho" w:cs="Arial"/>
                <w:spacing w:val="-4"/>
                <w:sz w:val="18"/>
                <w:szCs w:val="18"/>
                <w:highlight w:val="lightGray"/>
              </w:rPr>
              <w:t>)</w:t>
            </w:r>
            <w:r w:rsidRPr="0000036F">
              <w:rPr>
                <w:rFonts w:eastAsia="MS Mincho" w:cs="Arial"/>
                <w:spacing w:val="-4"/>
                <w:sz w:val="18"/>
                <w:szCs w:val="18"/>
              </w:rPr>
              <w:t xml:space="preserve"> Wortlaut </w:t>
            </w:r>
            <w:r w:rsidRPr="0000036F">
              <w:rPr>
                <w:spacing w:val="-4"/>
                <w:sz w:val="18"/>
                <w:szCs w:val="18"/>
              </w:rPr>
              <w:t>gibt die Streichung aus dem Wortlaut von Dokument </w:t>
            </w:r>
            <w:hyperlink r:id="rId14" w:history="1">
              <w:r w:rsidR="006F2A6C" w:rsidRPr="0000036F">
                <w:rPr>
                  <w:rStyle w:val="Hyperlink"/>
                  <w:rFonts w:eastAsia="MS Mincho" w:cs="Arial"/>
                  <w:sz w:val="18"/>
                  <w:szCs w:val="18"/>
                </w:rPr>
                <w:t>UPOV/INF/13/2</w:t>
              </w:r>
            </w:hyperlink>
            <w:r w:rsidRPr="0000036F">
              <w:rPr>
                <w:spacing w:val="-4"/>
                <w:sz w:val="18"/>
                <w:szCs w:val="18"/>
              </w:rPr>
              <w:t xml:space="preserve"> an.</w:t>
            </w:r>
          </w:p>
          <w:p w14:paraId="3468464E" w14:textId="77777777" w:rsidR="008D06CC" w:rsidRPr="0000036F" w:rsidRDefault="008D06CC" w:rsidP="00031225">
            <w:pPr>
              <w:rPr>
                <w:rFonts w:eastAsia="MS Mincho" w:cs="Arial"/>
                <w:spacing w:val="-4"/>
                <w:sz w:val="18"/>
                <w:szCs w:val="18"/>
                <w:lang w:eastAsia="ja-JP"/>
              </w:rPr>
            </w:pPr>
          </w:p>
          <w:p w14:paraId="1F5DDB68" w14:textId="0B22C2EE" w:rsidR="008D06CC" w:rsidRPr="0000036F" w:rsidRDefault="008D06CC" w:rsidP="00031225">
            <w:pPr>
              <w:rPr>
                <w:sz w:val="18"/>
                <w:szCs w:val="18"/>
              </w:rPr>
            </w:pPr>
            <w:r w:rsidRPr="0000036F">
              <w:rPr>
                <w:rFonts w:eastAsia="MS Mincho" w:cs="Arial"/>
                <w:spacing w:val="-4"/>
                <w:sz w:val="18"/>
                <w:szCs w:val="18"/>
                <w:highlight w:val="lightGray"/>
                <w:u w:val="single"/>
              </w:rPr>
              <w:t>Unterstrichener</w:t>
            </w:r>
            <w:r w:rsidRPr="0000036F">
              <w:rPr>
                <w:rFonts w:eastAsia="MS Mincho" w:cs="Arial"/>
                <w:spacing w:val="-4"/>
                <w:sz w:val="18"/>
                <w:szCs w:val="18"/>
                <w:highlight w:val="lightGray"/>
              </w:rPr>
              <w:t xml:space="preserve"> (</w:t>
            </w:r>
            <w:r w:rsidRPr="0000036F">
              <w:rPr>
                <w:spacing w:val="-4"/>
                <w:sz w:val="18"/>
                <w:szCs w:val="18"/>
                <w:highlight w:val="lightGray"/>
              </w:rPr>
              <w:t>hervorgehobener</w:t>
            </w:r>
            <w:r w:rsidRPr="0000036F">
              <w:rPr>
                <w:rFonts w:eastAsia="MS Mincho" w:cs="Arial"/>
                <w:spacing w:val="-4"/>
                <w:sz w:val="18"/>
                <w:szCs w:val="18"/>
                <w:highlight w:val="lightGray"/>
              </w:rPr>
              <w:t>)</w:t>
            </w:r>
            <w:r w:rsidRPr="0000036F">
              <w:rPr>
                <w:rFonts w:eastAsia="MS Mincho" w:cs="Arial"/>
                <w:spacing w:val="-4"/>
                <w:sz w:val="18"/>
                <w:szCs w:val="18"/>
              </w:rPr>
              <w:t xml:space="preserve"> Wortlaut </w:t>
            </w:r>
            <w:r w:rsidRPr="0000036F">
              <w:rPr>
                <w:spacing w:val="-4"/>
                <w:sz w:val="18"/>
                <w:szCs w:val="18"/>
              </w:rPr>
              <w:t>gibt die Einfügung in den Wortlaut von Dokument </w:t>
            </w:r>
            <w:hyperlink r:id="rId15" w:history="1">
              <w:r w:rsidR="006F2A6C" w:rsidRPr="0000036F">
                <w:rPr>
                  <w:rStyle w:val="Hyperlink"/>
                  <w:rFonts w:eastAsia="MS Mincho" w:cs="Arial"/>
                  <w:sz w:val="18"/>
                  <w:szCs w:val="18"/>
                </w:rPr>
                <w:t>UPOV/INF/13/2</w:t>
              </w:r>
            </w:hyperlink>
            <w:r w:rsidRPr="0000036F">
              <w:rPr>
                <w:spacing w:val="-4"/>
                <w:sz w:val="18"/>
                <w:szCs w:val="18"/>
              </w:rPr>
              <w:t xml:space="preserve"> an.</w:t>
            </w:r>
          </w:p>
        </w:tc>
      </w:tr>
    </w:tbl>
    <w:p w14:paraId="77C9CB30" w14:textId="77777777" w:rsidR="008D06CC" w:rsidRPr="0000036F" w:rsidRDefault="008D06CC" w:rsidP="008D06CC">
      <w:pPr>
        <w:jc w:val="center"/>
        <w:rPr>
          <w:rFonts w:cs="Arial"/>
        </w:rPr>
      </w:pPr>
    </w:p>
    <w:p w14:paraId="58A808A2" w14:textId="77777777" w:rsidR="00EC7C0E" w:rsidRPr="0000036F" w:rsidRDefault="00EC7C0E" w:rsidP="003F37B6">
      <w:pPr>
        <w:pStyle w:val="preparedby1"/>
        <w:spacing w:before="240" w:after="0"/>
        <w:jc w:val="left"/>
        <w:rPr>
          <w:rFonts w:cs="Arial"/>
          <w:i w:val="0"/>
          <w:sz w:val="18"/>
          <w:szCs w:val="18"/>
        </w:rPr>
      </w:pPr>
    </w:p>
    <w:p w14:paraId="58A808A3" w14:textId="77777777" w:rsidR="00EC7C0E" w:rsidRPr="0000036F" w:rsidRDefault="00EC7C0E">
      <w:pPr>
        <w:jc w:val="left"/>
        <w:rPr>
          <w:rFonts w:cs="Arial"/>
          <w:u w:val="single"/>
        </w:rPr>
      </w:pPr>
      <w:r w:rsidRPr="0000036F">
        <w:rPr>
          <w:rFonts w:cs="Arial"/>
          <w:u w:val="single"/>
        </w:rPr>
        <w:br w:type="page"/>
      </w:r>
    </w:p>
    <w:p w14:paraId="58A808A4" w14:textId="77777777" w:rsidR="00EC7C0E" w:rsidRPr="0000036F" w:rsidRDefault="00EC7C0E" w:rsidP="00EC7C0E">
      <w:pPr>
        <w:rPr>
          <w:rFonts w:cs="Arial"/>
        </w:rPr>
      </w:pPr>
    </w:p>
    <w:p w14:paraId="58A808A5" w14:textId="77777777" w:rsidR="00EC7C0E" w:rsidRPr="0000036F" w:rsidRDefault="00EC7C0E" w:rsidP="00EC7C0E">
      <w:pPr>
        <w:rPr>
          <w:rFonts w:cs="Arial"/>
        </w:rPr>
      </w:pPr>
    </w:p>
    <w:p w14:paraId="58A808A6" w14:textId="77777777" w:rsidR="00443D4C" w:rsidRPr="0000036F" w:rsidRDefault="008F257F" w:rsidP="00EC7C0E">
      <w:pPr>
        <w:spacing w:after="240"/>
        <w:rPr>
          <w:rFonts w:cs="Arial"/>
          <w:u w:val="single"/>
        </w:rPr>
      </w:pPr>
      <w:r w:rsidRPr="0000036F">
        <w:rPr>
          <w:rFonts w:cs="Arial"/>
          <w:u w:val="single"/>
        </w:rPr>
        <w:t>Inhaltsverzeichnis</w:t>
      </w:r>
    </w:p>
    <w:p w14:paraId="6A0C4E64" w14:textId="4AA85F17" w:rsidR="00BD24E8" w:rsidRDefault="0000036F">
      <w:pPr>
        <w:pStyle w:val="TOC1"/>
        <w:rPr>
          <w:rFonts w:asciiTheme="minorHAnsi" w:eastAsiaTheme="minorEastAsia" w:hAnsiTheme="minorHAnsi" w:cstheme="minorBidi"/>
          <w:bCs w:val="0"/>
          <w:caps w:val="0"/>
          <w:kern w:val="2"/>
          <w:sz w:val="24"/>
          <w:szCs w:val="24"/>
          <w:lang w:val="en-GB" w:eastAsia="zh-CN"/>
          <w14:ligatures w14:val="standardContextual"/>
        </w:rPr>
      </w:pPr>
      <w:r>
        <w:rPr>
          <w:bCs w:val="0"/>
          <w:caps w:val="0"/>
          <w:snapToGrid w:val="0"/>
        </w:rPr>
        <w:fldChar w:fldCharType="begin"/>
      </w:r>
      <w:r>
        <w:rPr>
          <w:bCs w:val="0"/>
          <w:caps w:val="0"/>
          <w:snapToGrid w:val="0"/>
        </w:rPr>
        <w:instrText xml:space="preserve"> TOC \o "1-3" \u </w:instrText>
      </w:r>
      <w:r>
        <w:rPr>
          <w:bCs w:val="0"/>
          <w:caps w:val="0"/>
          <w:snapToGrid w:val="0"/>
        </w:rPr>
        <w:fldChar w:fldCharType="separate"/>
      </w:r>
      <w:r w:rsidR="00BD24E8" w:rsidRPr="000D3B64">
        <w:rPr>
          <w:lang w:val="de-DE"/>
        </w:rPr>
        <w:t>vorwort</w:t>
      </w:r>
      <w:r w:rsidR="00BD24E8">
        <w:tab/>
      </w:r>
      <w:r w:rsidR="00BD24E8">
        <w:fldChar w:fldCharType="begin"/>
      </w:r>
      <w:r w:rsidR="00BD24E8">
        <w:instrText xml:space="preserve"> PAGEREF _Toc239085602 \h </w:instrText>
      </w:r>
      <w:r w:rsidR="00BD24E8">
        <w:fldChar w:fldCharType="separate"/>
      </w:r>
      <w:r w:rsidR="00BD24E8">
        <w:t>3</w:t>
      </w:r>
      <w:r w:rsidR="00BD24E8">
        <w:fldChar w:fldCharType="end"/>
      </w:r>
    </w:p>
    <w:p w14:paraId="75285440" w14:textId="2A2A30FE" w:rsidR="00BD24E8" w:rsidRDefault="00BD24E8">
      <w:pPr>
        <w:pStyle w:val="TOC1"/>
        <w:tabs>
          <w:tab w:val="left" w:pos="993"/>
        </w:tabs>
        <w:rPr>
          <w:rFonts w:asciiTheme="minorHAnsi" w:eastAsiaTheme="minorEastAsia" w:hAnsiTheme="minorHAnsi" w:cstheme="minorBidi"/>
          <w:bCs w:val="0"/>
          <w:caps w:val="0"/>
          <w:kern w:val="2"/>
          <w:sz w:val="24"/>
          <w:szCs w:val="24"/>
          <w:lang w:val="en-GB" w:eastAsia="zh-CN"/>
          <w14:ligatures w14:val="standardContextual"/>
        </w:rPr>
      </w:pPr>
      <w:r w:rsidRPr="000D3B64">
        <w:rPr>
          <w:lang w:val="de-DE"/>
        </w:rPr>
        <w:t>TEIL I.</w:t>
      </w:r>
      <w:r>
        <w:rPr>
          <w:rFonts w:asciiTheme="minorHAnsi" w:eastAsiaTheme="minorEastAsia" w:hAnsiTheme="minorHAnsi" w:cstheme="minorBidi"/>
          <w:bCs w:val="0"/>
          <w:caps w:val="0"/>
          <w:kern w:val="2"/>
          <w:sz w:val="24"/>
          <w:szCs w:val="24"/>
          <w:lang w:val="en-GB" w:eastAsia="zh-CN"/>
          <w14:ligatures w14:val="standardContextual"/>
        </w:rPr>
        <w:tab/>
      </w:r>
      <w:r w:rsidRPr="000D3B64">
        <w:rPr>
          <w:lang w:val="de-DE"/>
        </w:rPr>
        <w:t>BERECHTIGUNG ZUM BEITRITT ZUR UPOV</w:t>
      </w:r>
      <w:r>
        <w:tab/>
      </w:r>
      <w:r>
        <w:fldChar w:fldCharType="begin"/>
      </w:r>
      <w:r>
        <w:instrText xml:space="preserve"> PAGEREF _Toc239085603 \h </w:instrText>
      </w:r>
      <w:r>
        <w:fldChar w:fldCharType="separate"/>
      </w:r>
      <w:r>
        <w:t>4</w:t>
      </w:r>
      <w:r>
        <w:fldChar w:fldCharType="end"/>
      </w:r>
    </w:p>
    <w:p w14:paraId="27351A1B" w14:textId="170D9390" w:rsidR="00BD24E8" w:rsidRDefault="00BD24E8">
      <w:pPr>
        <w:pStyle w:val="TOC1"/>
        <w:tabs>
          <w:tab w:val="left" w:pos="993"/>
        </w:tabs>
        <w:rPr>
          <w:rFonts w:asciiTheme="minorHAnsi" w:eastAsiaTheme="minorEastAsia" w:hAnsiTheme="minorHAnsi" w:cstheme="minorBidi"/>
          <w:bCs w:val="0"/>
          <w:caps w:val="0"/>
          <w:kern w:val="2"/>
          <w:sz w:val="24"/>
          <w:szCs w:val="24"/>
          <w:lang w:val="en-GB" w:eastAsia="zh-CN"/>
          <w14:ligatures w14:val="standardContextual"/>
        </w:rPr>
      </w:pPr>
      <w:r w:rsidRPr="000D3B64">
        <w:rPr>
          <w:lang w:val="de-DE"/>
        </w:rPr>
        <w:t>TEIL II.</w:t>
      </w:r>
      <w:r>
        <w:rPr>
          <w:rFonts w:asciiTheme="minorHAnsi" w:eastAsiaTheme="minorEastAsia" w:hAnsiTheme="minorHAnsi" w:cstheme="minorBidi"/>
          <w:bCs w:val="0"/>
          <w:caps w:val="0"/>
          <w:kern w:val="2"/>
          <w:sz w:val="24"/>
          <w:szCs w:val="24"/>
          <w:lang w:val="en-GB" w:eastAsia="zh-CN"/>
          <w14:ligatures w14:val="standardContextual"/>
        </w:rPr>
        <w:tab/>
      </w:r>
      <w:r w:rsidRPr="000D3B64">
        <w:rPr>
          <w:lang w:val="de-DE"/>
        </w:rPr>
        <w:t>VERFAHREN FÜR DEN BEITRITT ZUR upov</w:t>
      </w:r>
      <w:r>
        <w:tab/>
      </w:r>
      <w:r>
        <w:fldChar w:fldCharType="begin"/>
      </w:r>
      <w:r>
        <w:instrText xml:space="preserve"> PAGEREF _Toc239085604 \h </w:instrText>
      </w:r>
      <w:r>
        <w:fldChar w:fldCharType="separate"/>
      </w:r>
      <w:r>
        <w:t>5</w:t>
      </w:r>
      <w:r>
        <w:fldChar w:fldCharType="end"/>
      </w:r>
    </w:p>
    <w:p w14:paraId="3B374537" w14:textId="59248F62" w:rsidR="00BD24E8" w:rsidRDefault="00BD24E8">
      <w:pPr>
        <w:pStyle w:val="TOC2"/>
        <w:tabs>
          <w:tab w:val="left" w:pos="1680"/>
        </w:tabs>
        <w:rPr>
          <w:rFonts w:asciiTheme="minorHAnsi" w:eastAsiaTheme="minorEastAsia" w:hAnsiTheme="minorHAnsi" w:cstheme="minorBidi"/>
          <w:kern w:val="2"/>
          <w:sz w:val="24"/>
          <w:szCs w:val="24"/>
          <w:lang w:val="en-GB" w:eastAsia="zh-CN"/>
          <w14:ligatures w14:val="standardContextual"/>
        </w:rPr>
      </w:pPr>
      <w:r w:rsidRPr="000D3B64">
        <w:rPr>
          <w:lang w:val="de-DE"/>
        </w:rPr>
        <w:t>Abschnitt A.</w:t>
      </w:r>
      <w:r>
        <w:rPr>
          <w:rFonts w:asciiTheme="minorHAnsi" w:eastAsiaTheme="minorEastAsia" w:hAnsiTheme="minorHAnsi" w:cstheme="minorBidi"/>
          <w:kern w:val="2"/>
          <w:sz w:val="24"/>
          <w:szCs w:val="24"/>
          <w:lang w:val="en-GB" w:eastAsia="zh-CN"/>
          <w14:ligatures w14:val="standardContextual"/>
        </w:rPr>
        <w:tab/>
      </w:r>
      <w:r w:rsidRPr="000D3B64">
        <w:rPr>
          <w:lang w:val="de-DE"/>
        </w:rPr>
        <w:t>Ausarbeitung eines Gesetzes gemäss der Akte von 1991 des UPOV</w:t>
      </w:r>
      <w:r w:rsidRPr="000D3B64">
        <w:rPr>
          <w:lang w:val="de-DE"/>
        </w:rPr>
        <w:noBreakHyphen/>
        <w:t>Übereinkommens</w:t>
      </w:r>
      <w:r>
        <w:tab/>
      </w:r>
      <w:r>
        <w:fldChar w:fldCharType="begin"/>
      </w:r>
      <w:r>
        <w:instrText xml:space="preserve"> PAGEREF _Toc239085605 \h </w:instrText>
      </w:r>
      <w:r>
        <w:fldChar w:fldCharType="separate"/>
      </w:r>
      <w:r>
        <w:t>5</w:t>
      </w:r>
      <w:r>
        <w:fldChar w:fldCharType="end"/>
      </w:r>
    </w:p>
    <w:p w14:paraId="52672CCA" w14:textId="3648D1E6" w:rsidR="00BD24E8" w:rsidRDefault="00BD24E8">
      <w:pPr>
        <w:pStyle w:val="TOC2"/>
        <w:tabs>
          <w:tab w:val="left" w:pos="1680"/>
        </w:tabs>
        <w:rPr>
          <w:rFonts w:asciiTheme="minorHAnsi" w:eastAsiaTheme="minorEastAsia" w:hAnsiTheme="minorHAnsi" w:cstheme="minorBidi"/>
          <w:kern w:val="2"/>
          <w:sz w:val="24"/>
          <w:szCs w:val="24"/>
          <w:lang w:val="en-GB" w:eastAsia="zh-CN"/>
          <w14:ligatures w14:val="standardContextual"/>
        </w:rPr>
      </w:pPr>
      <w:r>
        <w:t>Abschnitt B.</w:t>
      </w:r>
      <w:r>
        <w:rPr>
          <w:rFonts w:asciiTheme="minorHAnsi" w:eastAsiaTheme="minorEastAsia" w:hAnsiTheme="minorHAnsi" w:cstheme="minorBidi"/>
          <w:kern w:val="2"/>
          <w:sz w:val="24"/>
          <w:szCs w:val="24"/>
          <w:lang w:val="en-GB" w:eastAsia="zh-CN"/>
          <w14:ligatures w14:val="standardContextual"/>
        </w:rPr>
        <w:tab/>
      </w:r>
      <w:r>
        <w:t>Stellungnahme des Rates</w:t>
      </w:r>
      <w:r>
        <w:tab/>
      </w:r>
      <w:r>
        <w:fldChar w:fldCharType="begin"/>
      </w:r>
      <w:r>
        <w:instrText xml:space="preserve"> PAGEREF _Toc239085606 \h </w:instrText>
      </w:r>
      <w:r>
        <w:fldChar w:fldCharType="separate"/>
      </w:r>
      <w:r>
        <w:t>6</w:t>
      </w:r>
      <w:r>
        <w:fldChar w:fldCharType="end"/>
      </w:r>
    </w:p>
    <w:p w14:paraId="5B2E2B1B" w14:textId="4DAF69B2"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a)</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Gesuch des Staates/der zwischenstaatlichen Organisation um Stellungnahme des Rates</w:t>
      </w:r>
      <w:r>
        <w:tab/>
      </w:r>
      <w:r>
        <w:fldChar w:fldCharType="begin"/>
      </w:r>
      <w:r>
        <w:instrText xml:space="preserve"> PAGEREF _Toc239085607 \h </w:instrText>
      </w:r>
      <w:r>
        <w:fldChar w:fldCharType="separate"/>
      </w:r>
      <w:r>
        <w:t>6</w:t>
      </w:r>
      <w:r>
        <w:fldChar w:fldCharType="end"/>
      </w:r>
    </w:p>
    <w:p w14:paraId="15388FF7" w14:textId="2E5EB15D"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b)</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Erstellung eines Dokuments mit der Analyse des Gesetzes durch das Verbandsbüro</w:t>
      </w:r>
      <w:r>
        <w:tab/>
      </w:r>
      <w:r>
        <w:fldChar w:fldCharType="begin"/>
      </w:r>
      <w:r>
        <w:instrText xml:space="preserve"> PAGEREF _Toc239085608 \h </w:instrText>
      </w:r>
      <w:r>
        <w:fldChar w:fldCharType="separate"/>
      </w:r>
      <w:r>
        <w:t>6</w:t>
      </w:r>
      <w:r>
        <w:fldChar w:fldCharType="end"/>
      </w:r>
    </w:p>
    <w:p w14:paraId="35F7B273" w14:textId="494F3CC0"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c)</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Aufnahme des Analysedokuments und des Gesetzes in die UPOV-Website</w:t>
      </w:r>
      <w:r>
        <w:tab/>
      </w:r>
      <w:r>
        <w:fldChar w:fldCharType="begin"/>
      </w:r>
      <w:r>
        <w:instrText xml:space="preserve"> PAGEREF _Toc239085609 \h </w:instrText>
      </w:r>
      <w:r>
        <w:fldChar w:fldCharType="separate"/>
      </w:r>
      <w:r>
        <w:t>7</w:t>
      </w:r>
      <w:r>
        <w:fldChar w:fldCharType="end"/>
      </w:r>
    </w:p>
    <w:p w14:paraId="7A85B6B2" w14:textId="7B2A53D6"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d)</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Vorläufige Prüfung des Gesetzes durch den Beratenden Ausschuß</w:t>
      </w:r>
      <w:r>
        <w:tab/>
      </w:r>
      <w:r>
        <w:fldChar w:fldCharType="begin"/>
      </w:r>
      <w:r>
        <w:instrText xml:space="preserve"> PAGEREF _Toc239085610 \h </w:instrText>
      </w:r>
      <w:r>
        <w:fldChar w:fldCharType="separate"/>
      </w:r>
      <w:r>
        <w:t>7</w:t>
      </w:r>
      <w:r>
        <w:fldChar w:fldCharType="end"/>
      </w:r>
    </w:p>
    <w:p w14:paraId="76BED175" w14:textId="091A4A60"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e)</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Entscheidung über die Stellungnahme des Rates</w:t>
      </w:r>
      <w:r>
        <w:tab/>
      </w:r>
      <w:r>
        <w:fldChar w:fldCharType="begin"/>
      </w:r>
      <w:r>
        <w:instrText xml:space="preserve"> PAGEREF _Toc239085611 \h </w:instrText>
      </w:r>
      <w:r>
        <w:fldChar w:fldCharType="separate"/>
      </w:r>
      <w:r>
        <w:t>7</w:t>
      </w:r>
      <w:r>
        <w:fldChar w:fldCharType="end"/>
      </w:r>
    </w:p>
    <w:p w14:paraId="11766D05" w14:textId="3D954534" w:rsidR="00BD24E8" w:rsidRDefault="00BD24E8">
      <w:pPr>
        <w:pStyle w:val="TOC2"/>
        <w:tabs>
          <w:tab w:val="left" w:pos="1680"/>
        </w:tabs>
        <w:rPr>
          <w:rFonts w:asciiTheme="minorHAnsi" w:eastAsiaTheme="minorEastAsia" w:hAnsiTheme="minorHAnsi" w:cstheme="minorBidi"/>
          <w:kern w:val="2"/>
          <w:sz w:val="24"/>
          <w:szCs w:val="24"/>
          <w:lang w:val="en-GB" w:eastAsia="zh-CN"/>
          <w14:ligatures w14:val="standardContextual"/>
        </w:rPr>
      </w:pPr>
      <w:r w:rsidRPr="000D3B64">
        <w:rPr>
          <w:lang w:val="de-DE"/>
        </w:rPr>
        <w:t>Abschnitt C.</w:t>
      </w:r>
      <w:r>
        <w:rPr>
          <w:rFonts w:asciiTheme="minorHAnsi" w:eastAsiaTheme="minorEastAsia" w:hAnsiTheme="minorHAnsi" w:cstheme="minorBidi"/>
          <w:kern w:val="2"/>
          <w:sz w:val="24"/>
          <w:szCs w:val="24"/>
          <w:lang w:val="en-GB" w:eastAsia="zh-CN"/>
          <w14:ligatures w14:val="standardContextual"/>
        </w:rPr>
        <w:tab/>
      </w:r>
      <w:r w:rsidRPr="000D3B64">
        <w:rPr>
          <w:lang w:val="de-DE"/>
        </w:rPr>
        <w:t>Anwendung des Übereinkommens</w:t>
      </w:r>
      <w:r>
        <w:tab/>
      </w:r>
      <w:r>
        <w:fldChar w:fldCharType="begin"/>
      </w:r>
      <w:r>
        <w:instrText xml:space="preserve"> PAGEREF _Toc239085612 \h </w:instrText>
      </w:r>
      <w:r>
        <w:fldChar w:fldCharType="separate"/>
      </w:r>
      <w:r>
        <w:t>9</w:t>
      </w:r>
      <w:r>
        <w:fldChar w:fldCharType="end"/>
      </w:r>
    </w:p>
    <w:p w14:paraId="07410182" w14:textId="0B443730" w:rsidR="00BD24E8" w:rsidRDefault="00BD24E8">
      <w:pPr>
        <w:pStyle w:val="TOC2"/>
        <w:tabs>
          <w:tab w:val="left" w:pos="1680"/>
        </w:tabs>
        <w:rPr>
          <w:rFonts w:asciiTheme="minorHAnsi" w:eastAsiaTheme="minorEastAsia" w:hAnsiTheme="minorHAnsi" w:cstheme="minorBidi"/>
          <w:kern w:val="2"/>
          <w:sz w:val="24"/>
          <w:szCs w:val="24"/>
          <w:lang w:val="en-GB" w:eastAsia="zh-CN"/>
          <w14:ligatures w14:val="standardContextual"/>
        </w:rPr>
      </w:pPr>
      <w:r w:rsidRPr="000D3B64">
        <w:rPr>
          <w:lang w:val="de-DE"/>
        </w:rPr>
        <w:t>Abschnitt D.</w:t>
      </w:r>
      <w:r>
        <w:rPr>
          <w:rFonts w:asciiTheme="minorHAnsi" w:eastAsiaTheme="minorEastAsia" w:hAnsiTheme="minorHAnsi" w:cstheme="minorBidi"/>
          <w:kern w:val="2"/>
          <w:sz w:val="24"/>
          <w:szCs w:val="24"/>
          <w:lang w:val="en-GB" w:eastAsia="zh-CN"/>
          <w14:ligatures w14:val="standardContextual"/>
        </w:rPr>
        <w:tab/>
      </w:r>
      <w:r w:rsidRPr="000D3B64">
        <w:rPr>
          <w:lang w:val="de-DE"/>
        </w:rPr>
        <w:t>Hinterlegung der Beitrittsurkunde</w:t>
      </w:r>
      <w:r>
        <w:tab/>
      </w:r>
      <w:r>
        <w:fldChar w:fldCharType="begin"/>
      </w:r>
      <w:r>
        <w:instrText xml:space="preserve"> PAGEREF _Toc239085613 \h </w:instrText>
      </w:r>
      <w:r>
        <w:fldChar w:fldCharType="separate"/>
      </w:r>
      <w:r>
        <w:t>9</w:t>
      </w:r>
      <w:r>
        <w:fldChar w:fldCharType="end"/>
      </w:r>
    </w:p>
    <w:p w14:paraId="63E37D8A" w14:textId="224F527C"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a)</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Beitrittsurkunde</w:t>
      </w:r>
      <w:r>
        <w:tab/>
      </w:r>
      <w:r>
        <w:fldChar w:fldCharType="begin"/>
      </w:r>
      <w:r>
        <w:instrText xml:space="preserve"> PAGEREF _Toc239085614 \h </w:instrText>
      </w:r>
      <w:r>
        <w:fldChar w:fldCharType="separate"/>
      </w:r>
      <w:r>
        <w:t>9</w:t>
      </w:r>
      <w:r>
        <w:fldChar w:fldCharType="end"/>
      </w:r>
    </w:p>
    <w:p w14:paraId="29540282" w14:textId="4B946719"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b)</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Rechtsvorschriften zur Regelung der Züchterrechte</w:t>
      </w:r>
      <w:r>
        <w:tab/>
      </w:r>
      <w:r>
        <w:fldChar w:fldCharType="begin"/>
      </w:r>
      <w:r>
        <w:instrText xml:space="preserve"> PAGEREF _Toc239085615 \h </w:instrText>
      </w:r>
      <w:r>
        <w:fldChar w:fldCharType="separate"/>
      </w:r>
      <w:r>
        <w:t>10</w:t>
      </w:r>
      <w:r>
        <w:fldChar w:fldCharType="end"/>
      </w:r>
    </w:p>
    <w:p w14:paraId="16F0F3DF" w14:textId="25BC38E7"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c)</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Angabe der Anzahl Beitragseinheiten</w:t>
      </w:r>
      <w:r>
        <w:tab/>
      </w:r>
      <w:r>
        <w:fldChar w:fldCharType="begin"/>
      </w:r>
      <w:r>
        <w:instrText xml:space="preserve"> PAGEREF _Toc239085616 \h </w:instrText>
      </w:r>
      <w:r>
        <w:fldChar w:fldCharType="separate"/>
      </w:r>
      <w:r>
        <w:t>10</w:t>
      </w:r>
      <w:r>
        <w:fldChar w:fldCharType="end"/>
      </w:r>
    </w:p>
    <w:p w14:paraId="34C85FCB" w14:textId="6174E236" w:rsidR="00BD24E8" w:rsidRDefault="00BD24E8">
      <w:pPr>
        <w:pStyle w:val="TOC3"/>
        <w:rPr>
          <w:rFonts w:asciiTheme="minorHAnsi" w:eastAsiaTheme="minorEastAsia" w:hAnsiTheme="minorHAnsi" w:cstheme="minorBidi"/>
          <w:i w:val="0"/>
          <w:kern w:val="2"/>
          <w:sz w:val="24"/>
          <w:szCs w:val="24"/>
          <w:lang w:val="en-GB" w:eastAsia="zh-CN"/>
          <w14:ligatures w14:val="standardContextual"/>
        </w:rPr>
      </w:pPr>
      <w:r w:rsidRPr="000D3B64">
        <w:rPr>
          <w:lang w:val="de-DE"/>
        </w:rPr>
        <w:t>d)</w:t>
      </w:r>
      <w:r>
        <w:rPr>
          <w:rFonts w:asciiTheme="minorHAnsi" w:eastAsiaTheme="minorEastAsia" w:hAnsiTheme="minorHAnsi" w:cstheme="minorBidi"/>
          <w:i w:val="0"/>
          <w:kern w:val="2"/>
          <w:sz w:val="24"/>
          <w:szCs w:val="24"/>
          <w:lang w:val="en-GB" w:eastAsia="zh-CN"/>
          <w14:ligatures w14:val="standardContextual"/>
        </w:rPr>
        <w:tab/>
      </w:r>
      <w:r w:rsidRPr="000D3B64">
        <w:rPr>
          <w:lang w:val="de-DE"/>
        </w:rPr>
        <w:t>Angabe der zu schützenden Gattungen und Arten</w:t>
      </w:r>
      <w:r>
        <w:tab/>
      </w:r>
      <w:r>
        <w:fldChar w:fldCharType="begin"/>
      </w:r>
      <w:r>
        <w:instrText xml:space="preserve"> PAGEREF _Toc239085617 \h </w:instrText>
      </w:r>
      <w:r>
        <w:fldChar w:fldCharType="separate"/>
      </w:r>
      <w:r>
        <w:t>11</w:t>
      </w:r>
      <w:r>
        <w:fldChar w:fldCharType="end"/>
      </w:r>
    </w:p>
    <w:p w14:paraId="060FC7EA" w14:textId="7F7D86DD" w:rsidR="00BD24E8" w:rsidRDefault="00BD24E8">
      <w:pPr>
        <w:pStyle w:val="TOC2"/>
        <w:tabs>
          <w:tab w:val="left" w:pos="1680"/>
        </w:tabs>
        <w:rPr>
          <w:rFonts w:asciiTheme="minorHAnsi" w:eastAsiaTheme="minorEastAsia" w:hAnsiTheme="minorHAnsi" w:cstheme="minorBidi"/>
          <w:kern w:val="2"/>
          <w:sz w:val="24"/>
          <w:szCs w:val="24"/>
          <w:lang w:val="en-GB" w:eastAsia="zh-CN"/>
          <w14:ligatures w14:val="standardContextual"/>
        </w:rPr>
      </w:pPr>
      <w:r w:rsidRPr="000D3B64">
        <w:rPr>
          <w:lang w:val="de-DE"/>
        </w:rPr>
        <w:t>Abschnitt E.</w:t>
      </w:r>
      <w:r>
        <w:rPr>
          <w:rFonts w:asciiTheme="minorHAnsi" w:eastAsiaTheme="minorEastAsia" w:hAnsiTheme="minorHAnsi" w:cstheme="minorBidi"/>
          <w:kern w:val="2"/>
          <w:sz w:val="24"/>
          <w:szCs w:val="24"/>
          <w:lang w:val="en-GB" w:eastAsia="zh-CN"/>
          <w14:ligatures w14:val="standardContextual"/>
        </w:rPr>
        <w:tab/>
      </w:r>
      <w:r w:rsidRPr="000D3B64">
        <w:rPr>
          <w:lang w:val="de-DE"/>
        </w:rPr>
        <w:t>Notifizierung des Vertreters und des Stellvertreters im Rat</w:t>
      </w:r>
      <w:r>
        <w:tab/>
      </w:r>
      <w:r>
        <w:fldChar w:fldCharType="begin"/>
      </w:r>
      <w:r>
        <w:instrText xml:space="preserve"> PAGEREF _Toc239085618 \h </w:instrText>
      </w:r>
      <w:r>
        <w:fldChar w:fldCharType="separate"/>
      </w:r>
      <w:r>
        <w:t>11</w:t>
      </w:r>
      <w:r>
        <w:fldChar w:fldCharType="end"/>
      </w:r>
    </w:p>
    <w:p w14:paraId="26751554" w14:textId="13F8BBEA" w:rsidR="00BD24E8" w:rsidRDefault="00BD24E8">
      <w:pPr>
        <w:pStyle w:val="TOC2"/>
        <w:tabs>
          <w:tab w:val="left" w:pos="1680"/>
        </w:tabs>
        <w:rPr>
          <w:rFonts w:asciiTheme="minorHAnsi" w:eastAsiaTheme="minorEastAsia" w:hAnsiTheme="minorHAnsi" w:cstheme="minorBidi"/>
          <w:kern w:val="2"/>
          <w:sz w:val="24"/>
          <w:szCs w:val="24"/>
          <w:lang w:val="en-GB" w:eastAsia="zh-CN"/>
          <w14:ligatures w14:val="standardContextual"/>
        </w:rPr>
      </w:pPr>
      <w:r w:rsidRPr="000D3B64">
        <w:rPr>
          <w:lang w:val="de-DE"/>
        </w:rPr>
        <w:t>Abschnitt F.</w:t>
      </w:r>
      <w:r>
        <w:rPr>
          <w:rFonts w:asciiTheme="minorHAnsi" w:eastAsiaTheme="minorEastAsia" w:hAnsiTheme="minorHAnsi" w:cstheme="minorBidi"/>
          <w:kern w:val="2"/>
          <w:sz w:val="24"/>
          <w:szCs w:val="24"/>
          <w:lang w:val="en-GB" w:eastAsia="zh-CN"/>
          <w14:ligatures w14:val="standardContextual"/>
        </w:rPr>
        <w:tab/>
      </w:r>
      <w:r w:rsidRPr="000D3B64">
        <w:rPr>
          <w:lang w:val="de-DE"/>
        </w:rPr>
        <w:t>Inkrafttreten des UPOV</w:t>
      </w:r>
      <w:r w:rsidRPr="000D3B64">
        <w:rPr>
          <w:lang w:val="de-DE"/>
        </w:rPr>
        <w:noBreakHyphen/>
        <w:t>Übereinkommens</w:t>
      </w:r>
      <w:r>
        <w:tab/>
      </w:r>
      <w:r>
        <w:fldChar w:fldCharType="begin"/>
      </w:r>
      <w:r>
        <w:instrText xml:space="preserve"> PAGEREF _Toc239085619 \h </w:instrText>
      </w:r>
      <w:r>
        <w:fldChar w:fldCharType="separate"/>
      </w:r>
      <w:r>
        <w:t>12</w:t>
      </w:r>
      <w:r>
        <w:fldChar w:fldCharType="end"/>
      </w:r>
    </w:p>
    <w:p w14:paraId="74C00FA1" w14:textId="6991FAB5" w:rsidR="00BD24E8" w:rsidRDefault="00BD24E8">
      <w:pPr>
        <w:pStyle w:val="TOC2"/>
        <w:tabs>
          <w:tab w:val="left" w:pos="1680"/>
        </w:tabs>
        <w:rPr>
          <w:rFonts w:asciiTheme="minorHAnsi" w:eastAsiaTheme="minorEastAsia" w:hAnsiTheme="minorHAnsi" w:cstheme="minorBidi"/>
          <w:kern w:val="2"/>
          <w:sz w:val="24"/>
          <w:szCs w:val="24"/>
          <w:lang w:val="en-GB" w:eastAsia="zh-CN"/>
          <w14:ligatures w14:val="standardContextual"/>
        </w:rPr>
      </w:pPr>
      <w:r w:rsidRPr="000D3B64">
        <w:rPr>
          <w:lang w:val="de-DE"/>
        </w:rPr>
        <w:t>Abschnitt G.</w:t>
      </w:r>
      <w:r>
        <w:rPr>
          <w:rFonts w:asciiTheme="minorHAnsi" w:eastAsiaTheme="minorEastAsia" w:hAnsiTheme="minorHAnsi" w:cstheme="minorBidi"/>
          <w:kern w:val="2"/>
          <w:sz w:val="24"/>
          <w:szCs w:val="24"/>
          <w:lang w:val="en-GB" w:eastAsia="zh-CN"/>
          <w14:ligatures w14:val="standardContextual"/>
        </w:rPr>
        <w:tab/>
      </w:r>
      <w:r w:rsidRPr="000D3B64">
        <w:rPr>
          <w:lang w:val="de-DE"/>
        </w:rPr>
        <w:t>Finanzen</w:t>
      </w:r>
      <w:r>
        <w:tab/>
      </w:r>
      <w:r>
        <w:fldChar w:fldCharType="begin"/>
      </w:r>
      <w:r>
        <w:instrText xml:space="preserve"> PAGEREF _Toc239085620 \h </w:instrText>
      </w:r>
      <w:r>
        <w:fldChar w:fldCharType="separate"/>
      </w:r>
      <w:r>
        <w:t>12</w:t>
      </w:r>
      <w:r>
        <w:fldChar w:fldCharType="end"/>
      </w:r>
    </w:p>
    <w:p w14:paraId="58A808B9" w14:textId="072484B5" w:rsidR="00443D4C" w:rsidRPr="0000036F" w:rsidRDefault="0000036F" w:rsidP="00EC7C0E">
      <w:pPr>
        <w:spacing w:before="120"/>
        <w:rPr>
          <w:rFonts w:cs="Arial"/>
          <w:sz w:val="18"/>
          <w:szCs w:val="18"/>
        </w:rPr>
      </w:pPr>
      <w:r>
        <w:rPr>
          <w:bCs/>
          <w:caps/>
          <w:snapToGrid w:val="0"/>
          <w:sz w:val="18"/>
        </w:rPr>
        <w:fldChar w:fldCharType="end"/>
      </w:r>
      <w:r w:rsidR="00443D4C" w:rsidRPr="0000036F">
        <w:rPr>
          <w:rFonts w:cs="Arial"/>
          <w:sz w:val="18"/>
          <w:szCs w:val="18"/>
        </w:rPr>
        <w:t>ANLAGE</w:t>
      </w:r>
      <w:r w:rsidR="003B27FA" w:rsidRPr="0000036F">
        <w:rPr>
          <w:rFonts w:cs="Arial"/>
          <w:sz w:val="18"/>
          <w:szCs w:val="18"/>
        </w:rPr>
        <w:t>:</w:t>
      </w:r>
      <w:r w:rsidR="002753A7" w:rsidRPr="0000036F">
        <w:rPr>
          <w:rFonts w:cs="Arial"/>
          <w:sz w:val="18"/>
          <w:szCs w:val="18"/>
        </w:rPr>
        <w:tab/>
        <w:t>UPOV-BETRIEBSMITTELFONDS</w:t>
      </w:r>
    </w:p>
    <w:p w14:paraId="58A808BA" w14:textId="77777777" w:rsidR="00443D4C" w:rsidRPr="0000036F" w:rsidRDefault="00443D4C" w:rsidP="00443D4C">
      <w:pPr>
        <w:rPr>
          <w:rFonts w:cs="Arial"/>
        </w:rPr>
      </w:pPr>
    </w:p>
    <w:p w14:paraId="58A808BB" w14:textId="77777777" w:rsidR="00443D4C" w:rsidRPr="0000036F" w:rsidRDefault="00443D4C" w:rsidP="00443D4C">
      <w:pPr>
        <w:rPr>
          <w:rFonts w:cs="Arial"/>
        </w:rPr>
      </w:pPr>
    </w:p>
    <w:p w14:paraId="58A808BC" w14:textId="77777777" w:rsidR="00EA5DB3" w:rsidRPr="0000036F" w:rsidRDefault="00EA5DB3" w:rsidP="00362A91">
      <w:pPr>
        <w:tabs>
          <w:tab w:val="right" w:leader="dot" w:pos="9072"/>
        </w:tabs>
        <w:ind w:right="991"/>
        <w:rPr>
          <w:rFonts w:cs="Arial"/>
        </w:rPr>
      </w:pPr>
      <w:r w:rsidRPr="0000036F">
        <w:rPr>
          <w:rFonts w:cs="Arial"/>
        </w:rPr>
        <w:br w:type="page"/>
      </w:r>
    </w:p>
    <w:p w14:paraId="58A808BD" w14:textId="77777777" w:rsidR="000B334B" w:rsidRPr="0000036F" w:rsidRDefault="000B334B" w:rsidP="000B334B"/>
    <w:p w14:paraId="58A808BE" w14:textId="77777777" w:rsidR="00EA5DB3" w:rsidRPr="0000036F" w:rsidRDefault="00EA5DB3" w:rsidP="000B334B">
      <w:r w:rsidRPr="0000036F">
        <w:t>ANLEITUNG ZUM VERFAHREN FÜR DEN BEITRITT ZUR UPOV</w:t>
      </w:r>
    </w:p>
    <w:p w14:paraId="58A808BF" w14:textId="77777777" w:rsidR="00EA5DB3" w:rsidRPr="0000036F" w:rsidRDefault="00EA5DB3">
      <w:pPr>
        <w:rPr>
          <w:rFonts w:cs="Arial"/>
        </w:rPr>
      </w:pPr>
    </w:p>
    <w:p w14:paraId="58A808C0" w14:textId="77777777" w:rsidR="00EA5DB3" w:rsidRPr="0000036F" w:rsidRDefault="00EA5DB3">
      <w:pPr>
        <w:rPr>
          <w:rFonts w:cs="Arial"/>
        </w:rPr>
      </w:pPr>
    </w:p>
    <w:p w14:paraId="58A808C1" w14:textId="77777777" w:rsidR="00EA5DB3" w:rsidRPr="0000036F" w:rsidRDefault="00EA5DB3" w:rsidP="00F61B27">
      <w:pPr>
        <w:pStyle w:val="Heading1"/>
        <w:rPr>
          <w:lang w:val="de-DE"/>
        </w:rPr>
      </w:pPr>
      <w:bookmarkStart w:id="2" w:name="_Toc502927368"/>
      <w:bookmarkStart w:id="3" w:name="_Toc239084292"/>
      <w:bookmarkStart w:id="4" w:name="_Toc239085602"/>
      <w:r w:rsidRPr="0000036F">
        <w:rPr>
          <w:lang w:val="de-DE"/>
        </w:rPr>
        <w:t>vorwort</w:t>
      </w:r>
      <w:bookmarkEnd w:id="2"/>
      <w:bookmarkEnd w:id="3"/>
      <w:bookmarkEnd w:id="4"/>
    </w:p>
    <w:p w14:paraId="58A808C2" w14:textId="77777777" w:rsidR="00F61B27" w:rsidRPr="0000036F" w:rsidRDefault="00F61B27" w:rsidP="00362A91">
      <w:pPr>
        <w:pStyle w:val="a0s1"/>
        <w:spacing w:before="0" w:beforeAutospacing="0" w:after="0" w:afterAutospacing="0"/>
        <w:jc w:val="both"/>
        <w:rPr>
          <w:rFonts w:ascii="Arial" w:hAnsi="Arial" w:cs="Arial"/>
          <w:sz w:val="20"/>
          <w:szCs w:val="20"/>
          <w:lang w:val="de-DE"/>
        </w:rPr>
      </w:pPr>
    </w:p>
    <w:p w14:paraId="58A808C3" w14:textId="77777777" w:rsidR="00EA5DB3" w:rsidRPr="0000036F" w:rsidRDefault="00EA5DB3" w:rsidP="00362A91">
      <w:pPr>
        <w:pStyle w:val="a0s1"/>
        <w:spacing w:before="0" w:beforeAutospacing="0" w:after="0" w:afterAutospacing="0"/>
        <w:jc w:val="both"/>
        <w:rPr>
          <w:rFonts w:ascii="Arial" w:hAnsi="Arial" w:cs="Arial"/>
          <w:sz w:val="20"/>
          <w:szCs w:val="20"/>
          <w:lang w:val="de-DE"/>
        </w:rPr>
      </w:pPr>
      <w:r w:rsidRPr="0000036F">
        <w:rPr>
          <w:rFonts w:ascii="Arial" w:hAnsi="Arial" w:cs="Arial"/>
          <w:sz w:val="20"/>
          <w:szCs w:val="20"/>
          <w:lang w:val="de-DE"/>
        </w:rPr>
        <w:fldChar w:fldCharType="begin"/>
      </w:r>
      <w:r w:rsidRPr="0000036F">
        <w:rPr>
          <w:rFonts w:ascii="Arial" w:hAnsi="Arial" w:cs="Arial"/>
          <w:sz w:val="20"/>
          <w:szCs w:val="20"/>
          <w:lang w:val="de-DE"/>
        </w:rPr>
        <w:instrText xml:space="preserve"> AUTONUM  </w:instrText>
      </w:r>
      <w:r w:rsidRPr="0000036F">
        <w:rPr>
          <w:rFonts w:ascii="Arial" w:hAnsi="Arial" w:cs="Arial"/>
          <w:sz w:val="20"/>
          <w:szCs w:val="20"/>
          <w:lang w:val="de-DE"/>
        </w:rPr>
        <w:fldChar w:fldCharType="end"/>
      </w:r>
      <w:r w:rsidRPr="0000036F">
        <w:rPr>
          <w:rFonts w:ascii="Arial" w:hAnsi="Arial" w:cs="Arial"/>
          <w:sz w:val="20"/>
          <w:szCs w:val="20"/>
          <w:lang w:val="de-DE"/>
        </w:rPr>
        <w:tab/>
      </w:r>
      <w:r w:rsidRPr="0000036F">
        <w:rPr>
          <w:rStyle w:val="f21"/>
          <w:rFonts w:ascii="Arial" w:hAnsi="Arial" w:cs="Arial"/>
          <w:sz w:val="20"/>
          <w:szCs w:val="20"/>
          <w:lang w:val="de-DE"/>
        </w:rPr>
        <w:t>Zweck dieses Dokuments ist es, Anleitung zum Verfahren für den Beitritt zum Internationalen Verband zum Schutz von Pflanzenzüchtungen (Verbandsmitglied) zu geben. Die einzigen verbindlichen Verpflichtungen für die Verbandsmitglieder sind diejenigen, die im Wortlaut des UPOV-Übereinkommens selbst enthalten sind, und diese Erläuterungen dürfen nicht in einer Weise ausgelegt werden, die in Widerspruch zu der für das jeweilige Verbandsmitglied geltenden Akte steht.</w:t>
      </w:r>
    </w:p>
    <w:p w14:paraId="58A808C4" w14:textId="77777777" w:rsidR="00EA5DB3" w:rsidRPr="0000036F" w:rsidRDefault="00EA5DB3" w:rsidP="00362A91">
      <w:pPr>
        <w:rPr>
          <w:rFonts w:cs="Arial"/>
        </w:rPr>
      </w:pPr>
    </w:p>
    <w:p w14:paraId="58A808C5"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Teil I erteilt Informationen über die Berechtigung zum Beitritt zum Verband. Teil II erläutert das Verfahren für den Beitritt zur UPOV.</w:t>
      </w:r>
    </w:p>
    <w:p w14:paraId="58A808C6" w14:textId="77777777" w:rsidR="00F61B27" w:rsidRPr="0000036F" w:rsidRDefault="00F61B27" w:rsidP="00362A91">
      <w:pPr>
        <w:rPr>
          <w:rFonts w:cs="Arial"/>
        </w:rPr>
      </w:pPr>
    </w:p>
    <w:p w14:paraId="58A808C7" w14:textId="77777777" w:rsidR="00F61B27" w:rsidRPr="0000036F" w:rsidRDefault="00F61B27" w:rsidP="00362A91">
      <w:pPr>
        <w:rPr>
          <w:rFonts w:cs="Arial"/>
        </w:rPr>
      </w:pPr>
    </w:p>
    <w:p w14:paraId="58A808C8" w14:textId="77777777" w:rsidR="00EA5DB3" w:rsidRPr="0000036F" w:rsidRDefault="00EA5DB3" w:rsidP="00F61B27">
      <w:pPr>
        <w:pStyle w:val="Heading1"/>
        <w:rPr>
          <w:lang w:val="de-DE"/>
        </w:rPr>
      </w:pPr>
      <w:r w:rsidRPr="0000036F">
        <w:rPr>
          <w:lang w:val="de-DE"/>
        </w:rPr>
        <w:br w:type="page"/>
      </w:r>
      <w:bookmarkStart w:id="5" w:name="_Toc229906623"/>
      <w:bookmarkStart w:id="6" w:name="_Toc502927369"/>
      <w:bookmarkStart w:id="7" w:name="_Toc239084293"/>
      <w:bookmarkStart w:id="8" w:name="_Toc239085603"/>
      <w:r w:rsidRPr="0000036F">
        <w:rPr>
          <w:lang w:val="de-DE"/>
        </w:rPr>
        <w:lastRenderedPageBreak/>
        <w:t>TEIL I.</w:t>
      </w:r>
      <w:bookmarkEnd w:id="5"/>
      <w:r w:rsidRPr="0000036F">
        <w:rPr>
          <w:lang w:val="de-DE"/>
        </w:rPr>
        <w:tab/>
        <w:t xml:space="preserve">BERECHTIGUNG ZUM BEITRITT ZUR </w:t>
      </w:r>
      <w:r w:rsidR="00F61B27" w:rsidRPr="0000036F">
        <w:rPr>
          <w:lang w:val="de-DE"/>
        </w:rPr>
        <w:t>UPOV</w:t>
      </w:r>
      <w:bookmarkEnd w:id="6"/>
      <w:bookmarkEnd w:id="7"/>
      <w:bookmarkEnd w:id="8"/>
    </w:p>
    <w:p w14:paraId="58A808C9" w14:textId="77777777" w:rsidR="00F61B27" w:rsidRPr="0000036F" w:rsidRDefault="00F61B27" w:rsidP="00F61B27"/>
    <w:p w14:paraId="58A808CA" w14:textId="77777777" w:rsidR="00F61B27" w:rsidRPr="0000036F" w:rsidRDefault="00F61B27" w:rsidP="00F61B27"/>
    <w:p w14:paraId="58A808CB" w14:textId="77777777" w:rsidR="00EA5DB3" w:rsidRPr="0000036F" w:rsidRDefault="000B334B" w:rsidP="00362A91">
      <w:pPr>
        <w:rPr>
          <w:rFonts w:cs="Arial"/>
          <w:u w:val="single"/>
        </w:rPr>
      </w:pPr>
      <w:r w:rsidRPr="0000036F">
        <w:rPr>
          <w:rFonts w:cs="Arial"/>
          <w:u w:val="single"/>
        </w:rPr>
        <w:t>Staaten</w:t>
      </w:r>
    </w:p>
    <w:p w14:paraId="58A808CC" w14:textId="77777777" w:rsidR="00EA5DB3" w:rsidRPr="0000036F" w:rsidRDefault="00EA5DB3" w:rsidP="00362A91">
      <w:pPr>
        <w:rPr>
          <w:rFonts w:cs="Arial"/>
          <w:u w:val="single"/>
        </w:rPr>
      </w:pPr>
    </w:p>
    <w:p w14:paraId="58A808CD" w14:textId="77777777" w:rsidR="00EA5DB3" w:rsidRPr="0000036F" w:rsidRDefault="00EA5DB3" w:rsidP="00362A91">
      <w:pPr>
        <w:rPr>
          <w:rFonts w:cs="Arial"/>
          <w:i/>
        </w:rPr>
      </w:pPr>
      <w:r w:rsidRPr="0000036F">
        <w:rPr>
          <w:rFonts w:cs="Arial"/>
          <w:i/>
        </w:rPr>
        <w:t>Entsprechender Artikel</w:t>
      </w:r>
    </w:p>
    <w:p w14:paraId="58A808CE" w14:textId="77777777" w:rsidR="00EA5DB3" w:rsidRPr="0000036F" w:rsidRDefault="00EA5DB3" w:rsidP="00362A91">
      <w:pPr>
        <w:spacing w:line="360" w:lineRule="auto"/>
        <w:jc w:val="center"/>
        <w:rPr>
          <w:rFonts w:cs="Arial"/>
          <w:b/>
        </w:rPr>
      </w:pPr>
      <w:r w:rsidRPr="0000036F">
        <w:rPr>
          <w:rFonts w:cs="Arial"/>
          <w:b/>
        </w:rPr>
        <w:t>Artikel 34</w:t>
      </w:r>
    </w:p>
    <w:p w14:paraId="58A808CF" w14:textId="77777777" w:rsidR="00EA5DB3" w:rsidRPr="0000036F" w:rsidRDefault="00EA5DB3" w:rsidP="00362A91">
      <w:pPr>
        <w:jc w:val="center"/>
        <w:rPr>
          <w:rFonts w:cs="Arial"/>
        </w:rPr>
      </w:pPr>
      <w:r w:rsidRPr="0000036F">
        <w:rPr>
          <w:rFonts w:cs="Arial"/>
          <w:b/>
        </w:rPr>
        <w:t>Ratifikation, Annahme oder Genehmigung; Beitritt</w:t>
      </w:r>
    </w:p>
    <w:p w14:paraId="58A808D0" w14:textId="77777777" w:rsidR="00EA5DB3" w:rsidRPr="0000036F" w:rsidRDefault="00EA5DB3" w:rsidP="00362A91">
      <w:pPr>
        <w:rPr>
          <w:rFonts w:cs="Arial"/>
        </w:rPr>
      </w:pPr>
    </w:p>
    <w:p w14:paraId="58A808D1" w14:textId="77777777" w:rsidR="00EA5DB3" w:rsidRPr="0000036F" w:rsidRDefault="00EA5DB3" w:rsidP="00362A91">
      <w:pPr>
        <w:rPr>
          <w:rFonts w:cs="Arial"/>
          <w:b/>
        </w:rPr>
      </w:pPr>
      <w:r w:rsidRPr="0000036F">
        <w:rPr>
          <w:rFonts w:cs="Arial"/>
          <w:b/>
        </w:rPr>
        <w:tab/>
        <w:t>1)</w:t>
      </w:r>
      <w:r w:rsidRPr="0000036F">
        <w:rPr>
          <w:rFonts w:cs="Arial"/>
          <w:b/>
        </w:rPr>
        <w:tab/>
        <w:t>[</w:t>
      </w:r>
      <w:r w:rsidRPr="0000036F">
        <w:rPr>
          <w:rFonts w:cs="Arial"/>
          <w:b/>
          <w:i/>
        </w:rPr>
        <w:t>Staaten und bestimmte zwischenstaatliche Organisationen</w:t>
      </w:r>
      <w:r w:rsidRPr="0000036F">
        <w:rPr>
          <w:rFonts w:cs="Arial"/>
          <w:b/>
        </w:rPr>
        <w:t xml:space="preserve">] </w:t>
      </w:r>
      <w:r w:rsidRPr="0000036F">
        <w:rPr>
          <w:rFonts w:cs="Arial"/>
          <w:b/>
          <w:i/>
        </w:rPr>
        <w:t>a)</w:t>
      </w:r>
      <w:r w:rsidRPr="0000036F">
        <w:rPr>
          <w:rFonts w:cs="Arial"/>
          <w:b/>
        </w:rPr>
        <w:t> Jeder Staat kann nach diesem Artikel eine Vertragspartei dieses Übereinkommens werden.</w:t>
      </w:r>
    </w:p>
    <w:p w14:paraId="58A808D2" w14:textId="77777777" w:rsidR="00EA5DB3" w:rsidRPr="0000036F" w:rsidRDefault="00EA5DB3" w:rsidP="00362A91">
      <w:pPr>
        <w:rPr>
          <w:rFonts w:cs="Arial"/>
          <w:b/>
        </w:rPr>
      </w:pPr>
      <w:r w:rsidRPr="0000036F">
        <w:rPr>
          <w:rFonts w:cs="Arial"/>
          <w:b/>
        </w:rPr>
        <w:t>[…]</w:t>
      </w:r>
    </w:p>
    <w:p w14:paraId="58A808D3" w14:textId="77777777" w:rsidR="00EA5DB3" w:rsidRPr="0000036F" w:rsidRDefault="00EA5DB3" w:rsidP="00362A91">
      <w:pPr>
        <w:rPr>
          <w:rFonts w:cs="Arial"/>
        </w:rPr>
      </w:pPr>
    </w:p>
    <w:p w14:paraId="58A808D4" w14:textId="77777777" w:rsidR="00EA5DB3" w:rsidRPr="0000036F" w:rsidRDefault="00EA5DB3" w:rsidP="00362A91">
      <w:pPr>
        <w:rPr>
          <w:rFonts w:cs="Arial"/>
        </w:rPr>
      </w:pPr>
    </w:p>
    <w:p w14:paraId="58A808D5" w14:textId="77777777" w:rsidR="00EA5DB3" w:rsidRPr="0000036F" w:rsidRDefault="00EA5DB3" w:rsidP="00362A91">
      <w:pPr>
        <w:rPr>
          <w:rFonts w:cs="Arial"/>
        </w:rPr>
      </w:pPr>
    </w:p>
    <w:p w14:paraId="58A808D6" w14:textId="77777777" w:rsidR="00EA5DB3" w:rsidRPr="0000036F" w:rsidRDefault="000B334B" w:rsidP="00362A91">
      <w:pPr>
        <w:rPr>
          <w:rFonts w:cs="Arial"/>
          <w:u w:val="single"/>
        </w:rPr>
      </w:pPr>
      <w:r w:rsidRPr="0000036F">
        <w:rPr>
          <w:rFonts w:cs="Arial"/>
          <w:u w:val="single"/>
        </w:rPr>
        <w:t>Zwischenstaatliche Organisationen</w:t>
      </w:r>
    </w:p>
    <w:p w14:paraId="58A808D7" w14:textId="77777777" w:rsidR="00EA5DB3" w:rsidRPr="0000036F" w:rsidRDefault="00EA5DB3" w:rsidP="00362A91">
      <w:pPr>
        <w:rPr>
          <w:rFonts w:cs="Arial"/>
        </w:rPr>
      </w:pPr>
    </w:p>
    <w:p w14:paraId="58A808D8" w14:textId="77777777" w:rsidR="00EA5DB3" w:rsidRPr="0000036F" w:rsidRDefault="00EA5DB3" w:rsidP="00362A91">
      <w:pPr>
        <w:rPr>
          <w:rFonts w:cs="Arial"/>
          <w:i/>
        </w:rPr>
      </w:pPr>
      <w:r w:rsidRPr="0000036F">
        <w:rPr>
          <w:rFonts w:cs="Arial"/>
          <w:i/>
        </w:rPr>
        <w:t>Entsprechender Artikel</w:t>
      </w:r>
    </w:p>
    <w:p w14:paraId="58A808D9" w14:textId="77777777" w:rsidR="00EA5DB3" w:rsidRPr="0000036F" w:rsidRDefault="00EA5DB3" w:rsidP="00362A91">
      <w:pPr>
        <w:spacing w:line="360" w:lineRule="auto"/>
        <w:jc w:val="center"/>
        <w:rPr>
          <w:rFonts w:cs="Arial"/>
          <w:b/>
        </w:rPr>
      </w:pPr>
      <w:r w:rsidRPr="0000036F">
        <w:rPr>
          <w:rFonts w:cs="Arial"/>
          <w:b/>
        </w:rPr>
        <w:t>Artikel 34</w:t>
      </w:r>
    </w:p>
    <w:p w14:paraId="58A808DA" w14:textId="77777777" w:rsidR="00EA5DB3" w:rsidRPr="0000036F" w:rsidRDefault="00EA5DB3" w:rsidP="00362A91">
      <w:pPr>
        <w:jc w:val="center"/>
        <w:rPr>
          <w:rFonts w:cs="Arial"/>
        </w:rPr>
      </w:pPr>
      <w:r w:rsidRPr="0000036F">
        <w:rPr>
          <w:rFonts w:cs="Arial"/>
          <w:b/>
        </w:rPr>
        <w:t>Ratifikation, Annahme oder Genehmigung; Beitritt</w:t>
      </w:r>
    </w:p>
    <w:p w14:paraId="58A808DB" w14:textId="77777777" w:rsidR="00EA5DB3" w:rsidRPr="0000036F" w:rsidRDefault="00EA5DB3" w:rsidP="00362A91">
      <w:pPr>
        <w:rPr>
          <w:rFonts w:cs="Arial"/>
          <w:b/>
        </w:rPr>
      </w:pPr>
      <w:r w:rsidRPr="0000036F">
        <w:rPr>
          <w:rFonts w:cs="Arial"/>
          <w:b/>
        </w:rPr>
        <w:t>[…]</w:t>
      </w:r>
    </w:p>
    <w:p w14:paraId="58A808DC" w14:textId="77777777" w:rsidR="00EA5DB3" w:rsidRPr="0000036F" w:rsidRDefault="00EA5DB3" w:rsidP="00362A91">
      <w:pPr>
        <w:rPr>
          <w:rFonts w:cs="Arial"/>
          <w:b/>
        </w:rPr>
      </w:pPr>
      <w:r w:rsidRPr="0000036F">
        <w:rPr>
          <w:rFonts w:cs="Arial"/>
          <w:b/>
          <w:i/>
        </w:rPr>
        <w:tab/>
        <w:t>b)</w:t>
      </w:r>
      <w:r w:rsidRPr="0000036F">
        <w:rPr>
          <w:rFonts w:cs="Arial"/>
          <w:b/>
        </w:rPr>
        <w:t> Jede zwischenstaatliche Organisation kann nach diesem Artikel eine Vertragspartei dieses Übereinkommens werden, sofern sie</w:t>
      </w:r>
    </w:p>
    <w:p w14:paraId="58A808DD" w14:textId="77777777" w:rsidR="00EA5DB3" w:rsidRPr="0000036F" w:rsidRDefault="00EA5DB3" w:rsidP="00362A91">
      <w:pPr>
        <w:rPr>
          <w:rFonts w:cs="Arial"/>
          <w:b/>
        </w:rPr>
      </w:pPr>
    </w:p>
    <w:p w14:paraId="58A808DE" w14:textId="77777777" w:rsidR="00EA5DB3" w:rsidRPr="0000036F" w:rsidRDefault="00EA5DB3" w:rsidP="00362A91">
      <w:pPr>
        <w:tabs>
          <w:tab w:val="decimal" w:pos="851"/>
          <w:tab w:val="left" w:pos="1134"/>
        </w:tabs>
        <w:rPr>
          <w:rFonts w:cs="Arial"/>
          <w:b/>
        </w:rPr>
      </w:pPr>
      <w:r w:rsidRPr="0000036F">
        <w:rPr>
          <w:rFonts w:cs="Arial"/>
          <w:b/>
        </w:rPr>
        <w:tab/>
        <w:t>i)</w:t>
      </w:r>
      <w:r w:rsidRPr="0000036F">
        <w:rPr>
          <w:rFonts w:cs="Arial"/>
          <w:b/>
        </w:rPr>
        <w:tab/>
        <w:t>für die in diesem Übereinkommen geregelten Angelegenheiten zuständig ist,</w:t>
      </w:r>
    </w:p>
    <w:p w14:paraId="58A808DF" w14:textId="77777777" w:rsidR="00EA5DB3" w:rsidRPr="0000036F" w:rsidRDefault="00EA5DB3" w:rsidP="00362A91">
      <w:pPr>
        <w:tabs>
          <w:tab w:val="decimal" w:pos="851"/>
          <w:tab w:val="left" w:pos="1134"/>
        </w:tabs>
        <w:rPr>
          <w:rFonts w:cs="Arial"/>
          <w:b/>
        </w:rPr>
      </w:pPr>
    </w:p>
    <w:p w14:paraId="58A808E0" w14:textId="77777777" w:rsidR="00EA5DB3" w:rsidRPr="0000036F" w:rsidRDefault="00EA5DB3" w:rsidP="00362A91">
      <w:pPr>
        <w:tabs>
          <w:tab w:val="decimal" w:pos="851"/>
          <w:tab w:val="left" w:pos="1134"/>
        </w:tabs>
        <w:rPr>
          <w:rFonts w:cs="Arial"/>
          <w:b/>
        </w:rPr>
      </w:pPr>
      <w:r w:rsidRPr="0000036F">
        <w:rPr>
          <w:rFonts w:cs="Arial"/>
          <w:b/>
        </w:rPr>
        <w:tab/>
        <w:t>ii)</w:t>
      </w:r>
      <w:r w:rsidRPr="0000036F">
        <w:rPr>
          <w:rFonts w:cs="Arial"/>
          <w:b/>
        </w:rPr>
        <w:tab/>
        <w:t>über ihr eigenes, für alle ihre Mitgliedstaaten verbindliches Recht über die Erteilung und den Schutz von Züchterrechten verfügt und</w:t>
      </w:r>
    </w:p>
    <w:p w14:paraId="58A808E1" w14:textId="77777777" w:rsidR="00EA5DB3" w:rsidRPr="0000036F" w:rsidRDefault="00EA5DB3" w:rsidP="00362A91">
      <w:pPr>
        <w:tabs>
          <w:tab w:val="decimal" w:pos="851"/>
          <w:tab w:val="left" w:pos="1134"/>
        </w:tabs>
        <w:rPr>
          <w:rFonts w:cs="Arial"/>
          <w:b/>
        </w:rPr>
      </w:pPr>
    </w:p>
    <w:p w14:paraId="58A808E2" w14:textId="77777777" w:rsidR="00EA5DB3" w:rsidRPr="0000036F" w:rsidRDefault="00EA5DB3" w:rsidP="00362A91">
      <w:pPr>
        <w:tabs>
          <w:tab w:val="decimal" w:pos="851"/>
          <w:tab w:val="left" w:pos="1134"/>
        </w:tabs>
        <w:rPr>
          <w:rFonts w:cs="Arial"/>
          <w:b/>
        </w:rPr>
      </w:pPr>
      <w:r w:rsidRPr="0000036F">
        <w:rPr>
          <w:rFonts w:cs="Arial"/>
          <w:b/>
        </w:rPr>
        <w:tab/>
        <w:t>iii)</w:t>
      </w:r>
      <w:r w:rsidRPr="0000036F">
        <w:rPr>
          <w:rFonts w:cs="Arial"/>
          <w:b/>
        </w:rPr>
        <w:tab/>
        <w:t>gemäß ihrem internen Verfahren ordnungsgemäß befugt worden ist, diesem Übereinkommen beizutreten.</w:t>
      </w:r>
    </w:p>
    <w:p w14:paraId="58A808E3" w14:textId="77777777" w:rsidR="00EA5DB3" w:rsidRPr="0000036F" w:rsidRDefault="00EA5DB3" w:rsidP="00362A91">
      <w:pPr>
        <w:pStyle w:val="Style1"/>
        <w:rPr>
          <w:rFonts w:ascii="Arial" w:hAnsi="Arial" w:cs="Arial"/>
          <w:b/>
          <w:sz w:val="20"/>
          <w:lang w:val="de-DE"/>
        </w:rPr>
      </w:pPr>
      <w:r w:rsidRPr="0000036F">
        <w:rPr>
          <w:rFonts w:ascii="Arial" w:hAnsi="Arial" w:cs="Arial"/>
          <w:b/>
          <w:sz w:val="20"/>
          <w:lang w:val="de-DE"/>
        </w:rPr>
        <w:t>[…]</w:t>
      </w:r>
    </w:p>
    <w:p w14:paraId="58A808E4" w14:textId="77777777" w:rsidR="00EA5DB3" w:rsidRPr="0000036F" w:rsidRDefault="00EA5DB3" w:rsidP="00362A91">
      <w:pPr>
        <w:rPr>
          <w:rFonts w:cs="Arial"/>
        </w:rPr>
      </w:pPr>
    </w:p>
    <w:p w14:paraId="58A808E5" w14:textId="77777777" w:rsidR="00EA5DB3" w:rsidRPr="0000036F" w:rsidRDefault="00EA5DB3" w:rsidP="00362A91">
      <w:pPr>
        <w:rPr>
          <w:rFonts w:cs="Arial"/>
        </w:rPr>
      </w:pPr>
    </w:p>
    <w:p w14:paraId="58A808E6" w14:textId="77777777" w:rsidR="00EA5DB3" w:rsidRPr="0000036F" w:rsidRDefault="00EA5DB3" w:rsidP="00F61B27">
      <w:pPr>
        <w:pStyle w:val="Heading1"/>
        <w:rPr>
          <w:lang w:val="de-DE"/>
        </w:rPr>
      </w:pPr>
      <w:r w:rsidRPr="0000036F">
        <w:rPr>
          <w:lang w:val="de-DE"/>
        </w:rPr>
        <w:br w:type="page"/>
      </w:r>
      <w:bookmarkStart w:id="9" w:name="_Toc229906624"/>
      <w:bookmarkStart w:id="10" w:name="_Toc502927370"/>
      <w:bookmarkStart w:id="11" w:name="_Toc239084294"/>
      <w:bookmarkStart w:id="12" w:name="_Toc239085604"/>
      <w:r w:rsidRPr="0000036F">
        <w:rPr>
          <w:lang w:val="de-DE"/>
        </w:rPr>
        <w:lastRenderedPageBreak/>
        <w:t>TEIL II</w:t>
      </w:r>
      <w:bookmarkEnd w:id="9"/>
      <w:r w:rsidRPr="0000036F">
        <w:rPr>
          <w:lang w:val="de-DE"/>
        </w:rPr>
        <w:t>.</w:t>
      </w:r>
      <w:r w:rsidRPr="0000036F">
        <w:rPr>
          <w:lang w:val="de-DE"/>
        </w:rPr>
        <w:tab/>
        <w:t>VERFAHREN FÜR DEN BEITRITT ZUR upov</w:t>
      </w:r>
      <w:bookmarkEnd w:id="10"/>
      <w:bookmarkEnd w:id="11"/>
      <w:bookmarkEnd w:id="12"/>
    </w:p>
    <w:p w14:paraId="58A808E7" w14:textId="77777777" w:rsidR="00F61B27" w:rsidRPr="0000036F" w:rsidRDefault="00F61B27" w:rsidP="00362A91">
      <w:pPr>
        <w:tabs>
          <w:tab w:val="left" w:pos="567"/>
        </w:tabs>
        <w:rPr>
          <w:rFonts w:cs="Arial"/>
        </w:rPr>
      </w:pPr>
    </w:p>
    <w:p w14:paraId="58A808E8" w14:textId="77777777" w:rsidR="00EA5DB3" w:rsidRPr="0000036F" w:rsidRDefault="00EA5DB3" w:rsidP="00362A91">
      <w:pPr>
        <w:tabs>
          <w:tab w:val="left" w:pos="567"/>
        </w:tabs>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Das Verfahren für den Beitritt zur UPOV ist in den nachstehenden Abschnitten dieses Dokuments zusammengefaßt:</w:t>
      </w:r>
    </w:p>
    <w:p w14:paraId="58A808E9" w14:textId="77777777" w:rsidR="00EA5DB3" w:rsidRPr="0000036F" w:rsidRDefault="00EA5DB3" w:rsidP="00362A91">
      <w:pPr>
        <w:tabs>
          <w:tab w:val="left" w:pos="567"/>
        </w:tabs>
        <w:rPr>
          <w:rFonts w:cs="Arial"/>
        </w:rPr>
      </w:pPr>
    </w:p>
    <w:p w14:paraId="58A808EA" w14:textId="77777777" w:rsidR="00EA5DB3" w:rsidRPr="0000036F" w:rsidRDefault="00EA5DB3" w:rsidP="00F61B27">
      <w:pPr>
        <w:tabs>
          <w:tab w:val="left" w:pos="567"/>
        </w:tabs>
        <w:ind w:left="1843" w:hanging="1276"/>
        <w:rPr>
          <w:rFonts w:cs="Arial"/>
        </w:rPr>
      </w:pPr>
      <w:r w:rsidRPr="0000036F">
        <w:rPr>
          <w:rFonts w:cs="Arial"/>
        </w:rPr>
        <w:t>Abschnitt A.</w:t>
      </w:r>
      <w:r w:rsidRPr="0000036F">
        <w:rPr>
          <w:rFonts w:cs="Arial"/>
        </w:rPr>
        <w:tab/>
        <w:t>Ausarbeitung eines Gesetzes</w:t>
      </w:r>
      <w:r w:rsidRPr="0000036F">
        <w:rPr>
          <w:rStyle w:val="FootnoteReference"/>
          <w:rFonts w:cs="Arial"/>
        </w:rPr>
        <w:footnoteReference w:id="2"/>
      </w:r>
      <w:r w:rsidRPr="0000036F">
        <w:rPr>
          <w:rFonts w:cs="Arial"/>
        </w:rPr>
        <w:t xml:space="preserve"> geäß der Akte von 1991 des UPOV</w:t>
      </w:r>
      <w:r w:rsidRPr="0000036F">
        <w:rPr>
          <w:rFonts w:cs="Arial"/>
        </w:rPr>
        <w:noBreakHyphen/>
        <w:t>Übereinkommens (UPOV-Übereinkommen);</w:t>
      </w:r>
    </w:p>
    <w:p w14:paraId="58A808EB" w14:textId="77777777" w:rsidR="00EA5DB3" w:rsidRPr="0000036F" w:rsidRDefault="00EA5DB3" w:rsidP="00F61B27">
      <w:pPr>
        <w:tabs>
          <w:tab w:val="left" w:pos="567"/>
        </w:tabs>
        <w:ind w:left="1843" w:hanging="1276"/>
        <w:rPr>
          <w:rFonts w:cs="Arial"/>
        </w:rPr>
      </w:pPr>
    </w:p>
    <w:p w14:paraId="58A808EC" w14:textId="77777777" w:rsidR="00EA5DB3" w:rsidRPr="0000036F" w:rsidRDefault="00EA5DB3" w:rsidP="00F61B27">
      <w:pPr>
        <w:tabs>
          <w:tab w:val="left" w:pos="567"/>
        </w:tabs>
        <w:ind w:left="1843" w:hanging="1276"/>
        <w:rPr>
          <w:rFonts w:cs="Arial"/>
        </w:rPr>
      </w:pPr>
      <w:r w:rsidRPr="0000036F">
        <w:rPr>
          <w:rFonts w:cs="Arial"/>
        </w:rPr>
        <w:t>Abschnitt B.</w:t>
      </w:r>
      <w:r w:rsidRPr="0000036F">
        <w:rPr>
          <w:rFonts w:cs="Arial"/>
        </w:rPr>
        <w:tab/>
        <w:t>Stellungnahme des Rates der UPOV (Rat) zur Vereinbarkeit des Gesetzes mit den Bestimmungen des UPOV-Übereinkommens;</w:t>
      </w:r>
    </w:p>
    <w:p w14:paraId="58A808ED" w14:textId="77777777" w:rsidR="00EA5DB3" w:rsidRPr="0000036F" w:rsidRDefault="00EA5DB3" w:rsidP="00F61B27">
      <w:pPr>
        <w:tabs>
          <w:tab w:val="left" w:pos="567"/>
        </w:tabs>
        <w:ind w:left="1843" w:hanging="1276"/>
        <w:rPr>
          <w:rFonts w:cs="Arial"/>
        </w:rPr>
      </w:pPr>
    </w:p>
    <w:p w14:paraId="58A808EE" w14:textId="77777777" w:rsidR="00EA5DB3" w:rsidRPr="0000036F" w:rsidRDefault="00EA5DB3" w:rsidP="00F61B27">
      <w:pPr>
        <w:tabs>
          <w:tab w:val="left" w:pos="567"/>
        </w:tabs>
        <w:ind w:left="1843" w:hanging="1276"/>
        <w:rPr>
          <w:rFonts w:cs="Arial"/>
        </w:rPr>
      </w:pPr>
      <w:r w:rsidRPr="0000036F">
        <w:rPr>
          <w:rFonts w:cs="Arial"/>
        </w:rPr>
        <w:t>Abschnitt C.</w:t>
      </w:r>
      <w:r w:rsidRPr="0000036F">
        <w:rPr>
          <w:rFonts w:cs="Arial"/>
        </w:rPr>
        <w:tab/>
        <w:t>Anwendung des UPOV-Übereinkommens;</w:t>
      </w:r>
    </w:p>
    <w:p w14:paraId="58A808EF" w14:textId="77777777" w:rsidR="00EA5DB3" w:rsidRPr="0000036F" w:rsidRDefault="00EA5DB3" w:rsidP="00F61B27">
      <w:pPr>
        <w:tabs>
          <w:tab w:val="left" w:pos="567"/>
        </w:tabs>
        <w:ind w:left="1843" w:hanging="1276"/>
        <w:rPr>
          <w:rFonts w:cs="Arial"/>
        </w:rPr>
      </w:pPr>
    </w:p>
    <w:p w14:paraId="58A808F0" w14:textId="77777777" w:rsidR="00EA5DB3" w:rsidRPr="0000036F" w:rsidRDefault="00EA5DB3" w:rsidP="00F61B27">
      <w:pPr>
        <w:tabs>
          <w:tab w:val="left" w:pos="567"/>
        </w:tabs>
        <w:ind w:left="1843" w:hanging="1276"/>
        <w:rPr>
          <w:rFonts w:cs="Arial"/>
        </w:rPr>
      </w:pPr>
      <w:r w:rsidRPr="0000036F">
        <w:rPr>
          <w:rFonts w:cs="Arial"/>
        </w:rPr>
        <w:t>Abschnitt D.</w:t>
      </w:r>
      <w:r w:rsidRPr="0000036F">
        <w:rPr>
          <w:rFonts w:cs="Arial"/>
        </w:rPr>
        <w:tab/>
        <w:t>Hinterlegung der Beitrittsurkunde;</w:t>
      </w:r>
    </w:p>
    <w:p w14:paraId="58A808F1" w14:textId="77777777" w:rsidR="00EA5DB3" w:rsidRPr="0000036F" w:rsidRDefault="00EA5DB3" w:rsidP="00F61B27">
      <w:pPr>
        <w:tabs>
          <w:tab w:val="left" w:pos="567"/>
        </w:tabs>
        <w:ind w:left="1843" w:hanging="1276"/>
        <w:rPr>
          <w:rFonts w:cs="Arial"/>
          <w:u w:val="single"/>
        </w:rPr>
      </w:pPr>
    </w:p>
    <w:p w14:paraId="58A808F2" w14:textId="77777777" w:rsidR="00EA5DB3" w:rsidRPr="0000036F" w:rsidRDefault="00EA5DB3" w:rsidP="00F61B27">
      <w:pPr>
        <w:tabs>
          <w:tab w:val="left" w:pos="567"/>
        </w:tabs>
        <w:ind w:left="1843" w:hanging="1276"/>
        <w:rPr>
          <w:rFonts w:cs="Arial"/>
        </w:rPr>
      </w:pPr>
      <w:r w:rsidRPr="0000036F">
        <w:rPr>
          <w:rFonts w:cs="Arial"/>
        </w:rPr>
        <w:t>Abschnitt E.</w:t>
      </w:r>
      <w:r w:rsidRPr="0000036F">
        <w:rPr>
          <w:rFonts w:cs="Arial"/>
        </w:rPr>
        <w:tab/>
        <w:t>Notifizierung des Vertreters und des Stellvertreters im Rat;</w:t>
      </w:r>
    </w:p>
    <w:p w14:paraId="58A808F3" w14:textId="77777777" w:rsidR="00EA5DB3" w:rsidRPr="0000036F" w:rsidRDefault="00EA5DB3" w:rsidP="00F61B27">
      <w:pPr>
        <w:tabs>
          <w:tab w:val="left" w:pos="567"/>
        </w:tabs>
        <w:ind w:left="1843" w:hanging="1276"/>
        <w:rPr>
          <w:rFonts w:cs="Arial"/>
        </w:rPr>
      </w:pPr>
    </w:p>
    <w:p w14:paraId="58A808F4" w14:textId="77777777" w:rsidR="00EA5DB3" w:rsidRPr="0000036F" w:rsidRDefault="00EA5DB3" w:rsidP="00F61B27">
      <w:pPr>
        <w:tabs>
          <w:tab w:val="left" w:pos="567"/>
        </w:tabs>
        <w:ind w:left="1843" w:hanging="1276"/>
        <w:rPr>
          <w:rFonts w:cs="Arial"/>
        </w:rPr>
      </w:pPr>
      <w:r w:rsidRPr="0000036F">
        <w:rPr>
          <w:rFonts w:cs="Arial"/>
        </w:rPr>
        <w:t>Abschnitt F.</w:t>
      </w:r>
      <w:r w:rsidRPr="0000036F">
        <w:rPr>
          <w:rFonts w:cs="Arial"/>
        </w:rPr>
        <w:tab/>
        <w:t>Inkrafttreten des UPOV-Übereinkommens, und</w:t>
      </w:r>
    </w:p>
    <w:p w14:paraId="58A808F5" w14:textId="77777777" w:rsidR="00EA5DB3" w:rsidRPr="0000036F" w:rsidRDefault="00EA5DB3" w:rsidP="00F61B27">
      <w:pPr>
        <w:pStyle w:val="TOC2"/>
        <w:ind w:left="1843" w:hanging="1276"/>
        <w:rPr>
          <w:noProof w:val="0"/>
          <w:sz w:val="20"/>
          <w:szCs w:val="20"/>
          <w:lang w:val="de-DE"/>
        </w:rPr>
      </w:pPr>
    </w:p>
    <w:p w14:paraId="58A808F6" w14:textId="77777777" w:rsidR="00EA5DB3" w:rsidRPr="0000036F" w:rsidRDefault="00EA5DB3" w:rsidP="00F61B27">
      <w:pPr>
        <w:tabs>
          <w:tab w:val="left" w:pos="567"/>
        </w:tabs>
        <w:ind w:left="1843" w:hanging="1276"/>
        <w:rPr>
          <w:rFonts w:cs="Arial"/>
        </w:rPr>
      </w:pPr>
      <w:r w:rsidRPr="0000036F">
        <w:rPr>
          <w:rFonts w:cs="Arial"/>
        </w:rPr>
        <w:t>Abschnitt G.</w:t>
      </w:r>
      <w:r w:rsidRPr="0000036F">
        <w:rPr>
          <w:rFonts w:cs="Arial"/>
        </w:rPr>
        <w:tab/>
        <w:t>Finanzen.</w:t>
      </w:r>
    </w:p>
    <w:p w14:paraId="58A808F7" w14:textId="77777777" w:rsidR="00EA5DB3" w:rsidRPr="0000036F" w:rsidRDefault="00EA5DB3" w:rsidP="00362A91">
      <w:pPr>
        <w:tabs>
          <w:tab w:val="left" w:pos="567"/>
        </w:tabs>
        <w:rPr>
          <w:rFonts w:cs="Arial"/>
        </w:rPr>
      </w:pPr>
    </w:p>
    <w:p w14:paraId="58A808F8" w14:textId="77777777" w:rsidR="00EA5DB3" w:rsidRPr="0000036F" w:rsidRDefault="00EA5DB3" w:rsidP="00362A91">
      <w:pPr>
        <w:tabs>
          <w:tab w:val="left" w:pos="567"/>
        </w:tabs>
        <w:rPr>
          <w:rFonts w:cs="Arial"/>
        </w:rPr>
      </w:pPr>
    </w:p>
    <w:p w14:paraId="58A808F9" w14:textId="77777777" w:rsidR="00EA5DB3" w:rsidRPr="0000036F" w:rsidRDefault="00EA5DB3" w:rsidP="00362A91">
      <w:pPr>
        <w:tabs>
          <w:tab w:val="left" w:pos="567"/>
        </w:tabs>
        <w:rPr>
          <w:rFonts w:cs="Arial"/>
        </w:rPr>
      </w:pPr>
    </w:p>
    <w:p w14:paraId="58A808FA" w14:textId="77777777" w:rsidR="00EA5DB3" w:rsidRPr="0000036F" w:rsidRDefault="00EA5DB3" w:rsidP="00815F03">
      <w:pPr>
        <w:pStyle w:val="Heading2"/>
        <w:rPr>
          <w:lang w:val="de-DE"/>
        </w:rPr>
      </w:pPr>
      <w:bookmarkStart w:id="13" w:name="_Toc502927371"/>
      <w:bookmarkStart w:id="14" w:name="_Toc239084295"/>
      <w:bookmarkStart w:id="15" w:name="_Toc239085605"/>
      <w:r w:rsidRPr="0000036F">
        <w:rPr>
          <w:lang w:val="de-DE"/>
        </w:rPr>
        <w:t>Abschnitt A</w:t>
      </w:r>
      <w:r w:rsidRPr="0000036F">
        <w:rPr>
          <w:u w:val="none"/>
          <w:lang w:val="de-DE"/>
        </w:rPr>
        <w:t>.</w:t>
      </w:r>
      <w:r w:rsidRPr="0000036F">
        <w:rPr>
          <w:u w:val="none"/>
          <w:lang w:val="de-DE"/>
        </w:rPr>
        <w:tab/>
      </w:r>
      <w:r w:rsidRPr="0000036F">
        <w:rPr>
          <w:lang w:val="de-DE"/>
        </w:rPr>
        <w:t>Ausarbeitung eines Gesetzes gemäss der Akte von 1991 des UPOV</w:t>
      </w:r>
      <w:r w:rsidRPr="0000036F">
        <w:rPr>
          <w:lang w:val="de-DE"/>
        </w:rPr>
        <w:noBreakHyphen/>
        <w:t>Übereinkommens</w:t>
      </w:r>
      <w:bookmarkEnd w:id="13"/>
      <w:bookmarkEnd w:id="14"/>
      <w:bookmarkEnd w:id="15"/>
    </w:p>
    <w:p w14:paraId="58A808FB" w14:textId="77777777" w:rsidR="00F61B27" w:rsidRPr="0000036F" w:rsidRDefault="00F61B27" w:rsidP="00362A91">
      <w:pPr>
        <w:rPr>
          <w:rFonts w:cs="Arial"/>
        </w:rPr>
      </w:pPr>
    </w:p>
    <w:p w14:paraId="58A808FC"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Staaten oder zwischenstaatliche Organisationen werden ersucht, möglichst frühzeitig mit dem Büro des Internationalen Verbandes zum Schutz von Pflanzenzüchtungen (Verbandsbüro) Verbindung aufzunehmen, um Unterstützung bei der Ausarbeitung eines Gesetzes gemäß dem UPOV-Übereinkommen und für den Beitritt zum Verband zu erhalten.</w:t>
      </w:r>
    </w:p>
    <w:p w14:paraId="58A808FD" w14:textId="77777777" w:rsidR="00EA5DB3" w:rsidRPr="0000036F" w:rsidRDefault="00EA5DB3" w:rsidP="00362A91">
      <w:pPr>
        <w:rPr>
          <w:rFonts w:cs="Arial"/>
        </w:rPr>
      </w:pPr>
    </w:p>
    <w:p w14:paraId="58A808FE" w14:textId="7F16FEF1"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Anleitung zur Ausarbeitung eines Gesetzes gemäß dem UPOV</w:t>
      </w:r>
      <w:r w:rsidRPr="0000036F">
        <w:rPr>
          <w:rFonts w:cs="Arial"/>
        </w:rPr>
        <w:noBreakHyphen/>
        <w:t>Übereinkommen ist in Dokument „Anleitung zur Ausarbeitung von Rechtsvorschriften aufgrund der Akte von 1991 des UPOV-Übereinkommens“ (Dokument </w:t>
      </w:r>
      <w:hyperlink r:id="rId16" w:history="1">
        <w:r w:rsidRPr="0000036F">
          <w:rPr>
            <w:rStyle w:val="Hyperlink"/>
            <w:rFonts w:cs="Arial"/>
          </w:rPr>
          <w:t>UPOV/INF/6</w:t>
        </w:r>
      </w:hyperlink>
      <w:r w:rsidRPr="0000036F">
        <w:rPr>
          <w:rFonts w:cs="Arial"/>
        </w:rPr>
        <w:t>) zu finden. Dieses Dokument liegt in deutscher, arabischer, chinesischer, englischer, französischer, russischer und spanischer Sprache vor.</w:t>
      </w:r>
    </w:p>
    <w:p w14:paraId="58A808FF" w14:textId="77777777" w:rsidR="00EA5DB3" w:rsidRPr="0000036F" w:rsidRDefault="00EA5DB3" w:rsidP="00362A91">
      <w:pPr>
        <w:rPr>
          <w:rFonts w:cs="Arial"/>
        </w:rPr>
      </w:pPr>
    </w:p>
    <w:p w14:paraId="58A80900" w14:textId="77777777" w:rsidR="00EA5DB3" w:rsidRPr="0000036F" w:rsidRDefault="00EA5DB3" w:rsidP="00362A91">
      <w:pPr>
        <w:rPr>
          <w:rFonts w:cs="Arial"/>
        </w:rPr>
      </w:pPr>
    </w:p>
    <w:p w14:paraId="58A80901" w14:textId="77777777" w:rsidR="00EA5DB3" w:rsidRPr="0000036F" w:rsidRDefault="00EA5DB3" w:rsidP="00362A91">
      <w:pPr>
        <w:rPr>
          <w:rFonts w:cs="Arial"/>
        </w:rPr>
      </w:pPr>
    </w:p>
    <w:p w14:paraId="58A80902" w14:textId="77777777" w:rsidR="00EA5DB3" w:rsidRPr="0000036F" w:rsidRDefault="00EA5DB3" w:rsidP="00390F3E">
      <w:pPr>
        <w:pStyle w:val="Heading2"/>
      </w:pPr>
      <w:bookmarkStart w:id="16" w:name="_Toc231879335"/>
      <w:r w:rsidRPr="0000036F">
        <w:br w:type="page"/>
      </w:r>
      <w:bookmarkStart w:id="17" w:name="_Toc502927372"/>
      <w:bookmarkStart w:id="18" w:name="_Toc239085606"/>
      <w:r w:rsidRPr="0000036F">
        <w:lastRenderedPageBreak/>
        <w:t>Abschnitt B.</w:t>
      </w:r>
      <w:r w:rsidRPr="0000036F">
        <w:tab/>
        <w:t>Stellungnahme des Rat</w:t>
      </w:r>
      <w:bookmarkEnd w:id="16"/>
      <w:r w:rsidRPr="0000036F">
        <w:t>es</w:t>
      </w:r>
      <w:bookmarkEnd w:id="17"/>
      <w:bookmarkEnd w:id="18"/>
    </w:p>
    <w:p w14:paraId="74BB5FBD" w14:textId="77777777" w:rsidR="00390F3E" w:rsidRDefault="00390F3E" w:rsidP="00362A91">
      <w:pPr>
        <w:keepNext/>
        <w:tabs>
          <w:tab w:val="left" w:pos="567"/>
        </w:tabs>
        <w:rPr>
          <w:rFonts w:cs="Arial"/>
          <w:i/>
        </w:rPr>
      </w:pPr>
    </w:p>
    <w:p w14:paraId="58A80903" w14:textId="711CB0E6" w:rsidR="00EA5DB3" w:rsidRPr="0000036F" w:rsidRDefault="00EA5DB3" w:rsidP="00362A91">
      <w:pPr>
        <w:keepNext/>
        <w:tabs>
          <w:tab w:val="left" w:pos="567"/>
        </w:tabs>
        <w:rPr>
          <w:rFonts w:cs="Arial"/>
          <w:i/>
        </w:rPr>
      </w:pPr>
      <w:r w:rsidRPr="0000036F">
        <w:rPr>
          <w:rFonts w:cs="Arial"/>
          <w:i/>
        </w:rPr>
        <w:t>Entsprechender Artikel</w:t>
      </w:r>
    </w:p>
    <w:p w14:paraId="58A80904" w14:textId="77777777" w:rsidR="00EA5DB3" w:rsidRPr="0000036F" w:rsidRDefault="00EA5DB3" w:rsidP="00362A91">
      <w:pPr>
        <w:keepNext/>
        <w:spacing w:line="360" w:lineRule="auto"/>
        <w:jc w:val="center"/>
        <w:rPr>
          <w:rFonts w:cs="Arial"/>
          <w:b/>
        </w:rPr>
      </w:pPr>
      <w:r w:rsidRPr="0000036F">
        <w:rPr>
          <w:rFonts w:cs="Arial"/>
          <w:b/>
        </w:rPr>
        <w:t>Artikel 34</w:t>
      </w:r>
    </w:p>
    <w:p w14:paraId="58A80905" w14:textId="77777777" w:rsidR="00EA5DB3" w:rsidRPr="0000036F" w:rsidRDefault="00EA5DB3" w:rsidP="00362A91">
      <w:pPr>
        <w:jc w:val="center"/>
        <w:rPr>
          <w:rFonts w:cs="Arial"/>
        </w:rPr>
      </w:pPr>
      <w:r w:rsidRPr="0000036F">
        <w:rPr>
          <w:rFonts w:cs="Arial"/>
          <w:b/>
        </w:rPr>
        <w:t>Ratifikation, Annahme oder Genehmigung; Beitritt</w:t>
      </w:r>
    </w:p>
    <w:p w14:paraId="58A80906" w14:textId="77777777" w:rsidR="00EA5DB3" w:rsidRPr="0000036F" w:rsidRDefault="00EA5DB3" w:rsidP="00362A91">
      <w:pPr>
        <w:tabs>
          <w:tab w:val="left" w:pos="567"/>
        </w:tabs>
        <w:rPr>
          <w:rFonts w:cs="Arial"/>
          <w:b/>
        </w:rPr>
      </w:pPr>
      <w:r w:rsidRPr="0000036F">
        <w:rPr>
          <w:rFonts w:cs="Arial"/>
          <w:b/>
        </w:rPr>
        <w:t>[…]</w:t>
      </w:r>
    </w:p>
    <w:p w14:paraId="58A80907" w14:textId="77777777" w:rsidR="00EA5DB3" w:rsidRPr="0000036F" w:rsidRDefault="00EA5DB3" w:rsidP="00362A91">
      <w:pPr>
        <w:rPr>
          <w:rFonts w:cs="Arial"/>
          <w:b/>
        </w:rPr>
      </w:pPr>
      <w:r w:rsidRPr="0000036F">
        <w:rPr>
          <w:rFonts w:cs="Arial"/>
          <w:b/>
        </w:rPr>
        <w:tab/>
        <w:t>3)</w:t>
      </w:r>
      <w:r w:rsidRPr="0000036F">
        <w:rPr>
          <w:rFonts w:cs="Arial"/>
          <w:b/>
        </w:rPr>
        <w:tab/>
        <w:t>[</w:t>
      </w:r>
      <w:r w:rsidRPr="0000036F">
        <w:rPr>
          <w:rFonts w:cs="Arial"/>
          <w:b/>
          <w:i/>
        </w:rPr>
        <w:t>Stellungnahme des Rates</w:t>
      </w:r>
      <w:r w:rsidRPr="0000036F">
        <w:rPr>
          <w:rFonts w:cs="Arial"/>
          <w:b/>
        </w:rPr>
        <w:t>] Jeder Staat, der dem Verband nicht angehört, sowie jede zwischenstaatliche Organisation ersuchen vor Hinterlegung ihrer Beitrittsurkunde den Rat um Stellungnahme, ob ihre Rechtsvorschriften mit diesem Übereinkommen vereinbar sind. Ist der Beschluß über die Stellungnahme positiv, so kann die Beitrittsurkunde hinterlegt werden.</w:t>
      </w:r>
    </w:p>
    <w:p w14:paraId="58A80908" w14:textId="77777777" w:rsidR="00EA5DB3" w:rsidRPr="0000036F" w:rsidRDefault="00EA5DB3" w:rsidP="00F90EFA">
      <w:pPr>
        <w:tabs>
          <w:tab w:val="left" w:pos="567"/>
        </w:tabs>
        <w:rPr>
          <w:rFonts w:cs="Arial"/>
        </w:rPr>
      </w:pPr>
    </w:p>
    <w:p w14:paraId="58A80909" w14:textId="77777777" w:rsidR="00EA5DB3" w:rsidRPr="0000036F" w:rsidRDefault="00EA5DB3" w:rsidP="00362A91">
      <w:pPr>
        <w:tabs>
          <w:tab w:val="left" w:pos="567"/>
        </w:tabs>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Um Mitglied des Verbandes werden zu können, ist die Stellungnahme des Rates zur Vereinbarkeit des Gesetzes mit den Bestimmungen des UPOV-Übereinkommens (Artikel 34 Absatz 3 des UPOV-Übereinkommens) erforderlich.</w:t>
      </w:r>
    </w:p>
    <w:p w14:paraId="58A8090A" w14:textId="77777777" w:rsidR="00EA5DB3" w:rsidRPr="0000036F" w:rsidRDefault="00EA5DB3" w:rsidP="00362A91">
      <w:pPr>
        <w:tabs>
          <w:tab w:val="left" w:pos="567"/>
        </w:tabs>
        <w:rPr>
          <w:rFonts w:cs="Arial"/>
        </w:rPr>
      </w:pPr>
    </w:p>
    <w:p w14:paraId="58A8090B" w14:textId="77777777" w:rsidR="00EA5DB3" w:rsidRPr="0000036F" w:rsidRDefault="00EA5DB3" w:rsidP="00362A91">
      <w:pPr>
        <w:tabs>
          <w:tab w:val="left" w:pos="567"/>
        </w:tabs>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Die Stellungnahme des Rates umfaßt folgendes Verfahren:</w:t>
      </w:r>
    </w:p>
    <w:p w14:paraId="58A8090C" w14:textId="77777777" w:rsidR="00EA5DB3" w:rsidRPr="0000036F" w:rsidRDefault="00EA5DB3" w:rsidP="00362A91">
      <w:pPr>
        <w:tabs>
          <w:tab w:val="left" w:pos="567"/>
        </w:tabs>
        <w:rPr>
          <w:rFonts w:cs="Arial"/>
          <w:sz w:val="16"/>
        </w:rPr>
      </w:pPr>
    </w:p>
    <w:p w14:paraId="58A8090D" w14:textId="77777777" w:rsidR="00EA5DB3" w:rsidRPr="0000036F" w:rsidRDefault="00EA5DB3" w:rsidP="00362A91">
      <w:pPr>
        <w:tabs>
          <w:tab w:val="left" w:pos="567"/>
        </w:tabs>
        <w:ind w:left="1134" w:hanging="567"/>
        <w:rPr>
          <w:rFonts w:cs="Arial"/>
        </w:rPr>
      </w:pPr>
      <w:r w:rsidRPr="0000036F">
        <w:rPr>
          <w:rFonts w:cs="Arial"/>
        </w:rPr>
        <w:t>a)</w:t>
      </w:r>
      <w:r w:rsidRPr="0000036F">
        <w:rPr>
          <w:rFonts w:cs="Arial"/>
        </w:rPr>
        <w:tab/>
        <w:t>Gesuch des Staates/der zwischenstaatlichen Organisation um Stellungnahme des Rates;</w:t>
      </w:r>
    </w:p>
    <w:p w14:paraId="58A8090E" w14:textId="77777777" w:rsidR="00EA5DB3" w:rsidRPr="0000036F" w:rsidRDefault="00EA5DB3" w:rsidP="00711912">
      <w:pPr>
        <w:rPr>
          <w:sz w:val="16"/>
        </w:rPr>
      </w:pPr>
    </w:p>
    <w:p w14:paraId="58A8090F" w14:textId="77777777" w:rsidR="00EA5DB3" w:rsidRPr="0000036F" w:rsidRDefault="00EA5DB3" w:rsidP="00362A91">
      <w:pPr>
        <w:tabs>
          <w:tab w:val="left" w:pos="567"/>
        </w:tabs>
        <w:ind w:left="1134" w:hanging="567"/>
        <w:rPr>
          <w:rFonts w:cs="Arial"/>
        </w:rPr>
      </w:pPr>
      <w:r w:rsidRPr="0000036F">
        <w:rPr>
          <w:rFonts w:cs="Arial"/>
        </w:rPr>
        <w:t>b)</w:t>
      </w:r>
      <w:r w:rsidRPr="0000036F">
        <w:rPr>
          <w:rFonts w:cs="Arial"/>
        </w:rPr>
        <w:tab/>
        <w:t>Erstellung eines Dokuments mit der Analyse des Gesetzes durch das Verbandsbüro („Analysedokument“);</w:t>
      </w:r>
    </w:p>
    <w:p w14:paraId="58A80910" w14:textId="77777777" w:rsidR="00EA5DB3" w:rsidRPr="0000036F" w:rsidRDefault="00EA5DB3" w:rsidP="00711912">
      <w:pPr>
        <w:rPr>
          <w:sz w:val="16"/>
        </w:rPr>
      </w:pPr>
    </w:p>
    <w:p w14:paraId="58A80911" w14:textId="77777777" w:rsidR="00EA5DB3" w:rsidRPr="0000036F" w:rsidRDefault="00EA5DB3" w:rsidP="00362A91">
      <w:pPr>
        <w:tabs>
          <w:tab w:val="left" w:pos="567"/>
        </w:tabs>
        <w:ind w:left="1134" w:hanging="567"/>
        <w:rPr>
          <w:rFonts w:cs="Arial"/>
        </w:rPr>
      </w:pPr>
      <w:r w:rsidRPr="0000036F">
        <w:rPr>
          <w:rFonts w:cs="Arial"/>
        </w:rPr>
        <w:t>c)</w:t>
      </w:r>
      <w:r w:rsidRPr="0000036F">
        <w:rPr>
          <w:rFonts w:cs="Arial"/>
        </w:rPr>
        <w:tab/>
        <w:t>Aufnahme des Analysedokuments und des Gesetzes in die UPOV-Website;</w:t>
      </w:r>
    </w:p>
    <w:p w14:paraId="58A80912" w14:textId="77777777" w:rsidR="00EA5DB3" w:rsidRPr="0000036F" w:rsidRDefault="00EA5DB3" w:rsidP="00711912">
      <w:pPr>
        <w:rPr>
          <w:sz w:val="16"/>
        </w:rPr>
      </w:pPr>
    </w:p>
    <w:p w14:paraId="58A80913" w14:textId="77777777" w:rsidR="00EA5DB3" w:rsidRPr="0000036F" w:rsidRDefault="00EA5DB3" w:rsidP="00362A91">
      <w:pPr>
        <w:tabs>
          <w:tab w:val="left" w:pos="567"/>
        </w:tabs>
        <w:ind w:left="1134" w:hanging="567"/>
        <w:rPr>
          <w:rFonts w:cs="Arial"/>
        </w:rPr>
      </w:pPr>
      <w:r w:rsidRPr="0000036F">
        <w:rPr>
          <w:rFonts w:cs="Arial"/>
        </w:rPr>
        <w:t>d)</w:t>
      </w:r>
      <w:r w:rsidRPr="0000036F">
        <w:rPr>
          <w:rFonts w:cs="Arial"/>
        </w:rPr>
        <w:tab/>
        <w:t>vorläufige Prüfung des Gesetzes durch den Beratenden Ausschuß, und</w:t>
      </w:r>
    </w:p>
    <w:p w14:paraId="58A80914" w14:textId="77777777" w:rsidR="00EA5DB3" w:rsidRPr="0000036F" w:rsidRDefault="00EA5DB3" w:rsidP="00711912">
      <w:pPr>
        <w:rPr>
          <w:sz w:val="16"/>
        </w:rPr>
      </w:pPr>
    </w:p>
    <w:p w14:paraId="58A80915" w14:textId="77777777" w:rsidR="00EA5DB3" w:rsidRPr="0000036F" w:rsidRDefault="00EA5DB3" w:rsidP="00362A91">
      <w:pPr>
        <w:tabs>
          <w:tab w:val="left" w:pos="567"/>
        </w:tabs>
        <w:ind w:left="1134" w:hanging="567"/>
        <w:rPr>
          <w:rFonts w:cs="Arial"/>
        </w:rPr>
      </w:pPr>
      <w:r w:rsidRPr="0000036F">
        <w:rPr>
          <w:rFonts w:cs="Arial"/>
        </w:rPr>
        <w:t>e)</w:t>
      </w:r>
      <w:r w:rsidRPr="0000036F">
        <w:rPr>
          <w:rFonts w:cs="Arial"/>
        </w:rPr>
        <w:tab/>
        <w:t>Entscheidung über die Stellungnahme des Rates.</w:t>
      </w:r>
    </w:p>
    <w:p w14:paraId="58A80916" w14:textId="77777777" w:rsidR="00EA5DB3" w:rsidRPr="0000036F" w:rsidRDefault="00EA5DB3" w:rsidP="00362A91">
      <w:pPr>
        <w:tabs>
          <w:tab w:val="left" w:pos="567"/>
        </w:tabs>
        <w:rPr>
          <w:rFonts w:cs="Arial"/>
        </w:rPr>
      </w:pPr>
    </w:p>
    <w:p w14:paraId="58A80917" w14:textId="77777777" w:rsidR="00EA5DB3" w:rsidRPr="0000036F" w:rsidRDefault="00EA5DB3" w:rsidP="00362A91">
      <w:pPr>
        <w:tabs>
          <w:tab w:val="left" w:pos="567"/>
        </w:tabs>
        <w:rPr>
          <w:rFonts w:cs="Arial"/>
        </w:rPr>
      </w:pPr>
      <w:r w:rsidRPr="0000036F">
        <w:rPr>
          <w:rFonts w:cs="Arial"/>
        </w:rPr>
        <w:t>Weitere Informationen zum Verfahren werden nachstehend erteilt.</w:t>
      </w:r>
    </w:p>
    <w:p w14:paraId="58A80918" w14:textId="77777777" w:rsidR="00EA5DB3" w:rsidRPr="0000036F" w:rsidRDefault="00EA5DB3" w:rsidP="00362A91">
      <w:pPr>
        <w:tabs>
          <w:tab w:val="left" w:pos="567"/>
        </w:tabs>
        <w:rPr>
          <w:rFonts w:cs="Arial"/>
        </w:rPr>
      </w:pPr>
    </w:p>
    <w:p w14:paraId="58A80919" w14:textId="77777777" w:rsidR="00EA5DB3" w:rsidRPr="0000036F" w:rsidRDefault="00EA5DB3" w:rsidP="00362A91">
      <w:pPr>
        <w:tabs>
          <w:tab w:val="left" w:pos="567"/>
        </w:tabs>
        <w:rPr>
          <w:rFonts w:cs="Arial"/>
        </w:rPr>
      </w:pPr>
    </w:p>
    <w:p w14:paraId="58A8091A" w14:textId="77777777" w:rsidR="00EA5DB3" w:rsidRPr="0000036F" w:rsidRDefault="00EA5DB3" w:rsidP="00F90EFA">
      <w:pPr>
        <w:pStyle w:val="Heading3"/>
        <w:rPr>
          <w:lang w:val="de-DE"/>
        </w:rPr>
      </w:pPr>
      <w:bookmarkStart w:id="19" w:name="_Toc239084296"/>
      <w:bookmarkStart w:id="20" w:name="_Toc239085607"/>
      <w:r w:rsidRPr="0000036F">
        <w:rPr>
          <w:lang w:val="de-DE"/>
        </w:rPr>
        <w:t>a)</w:t>
      </w:r>
      <w:r w:rsidRPr="0000036F">
        <w:rPr>
          <w:lang w:val="de-DE"/>
        </w:rPr>
        <w:tab/>
        <w:t>Gesuch des Staates/der zwischenstaatlichen Organisation um Stellungnahme des Rates</w:t>
      </w:r>
      <w:bookmarkEnd w:id="19"/>
      <w:bookmarkEnd w:id="20"/>
    </w:p>
    <w:p w14:paraId="58A8091B" w14:textId="77777777" w:rsidR="00EA5DB3" w:rsidRPr="0000036F" w:rsidRDefault="00EA5DB3" w:rsidP="00362A91">
      <w:pPr>
        <w:rPr>
          <w:rFonts w:cs="Arial"/>
        </w:rPr>
      </w:pPr>
    </w:p>
    <w:p w14:paraId="58A8091C"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Das Gesuch eines Staates oder einer zwischenstaatlichen Organisation um Stellungnahme des Rates zur Vereinbarkeit seines/ihres Gesetzes mit den Bestimmungen des UPOV-Übereinkommens muß in einem Schreiben an den Generalsekretär der UPOV (Musterschreiben auf Anfrage erhältlich) gestellt werden. Eine Abschrift des Gesetzes oder dessen Übersetzung in eine der UPOV-Sprachen (Deutsch, Englisch, Französisch, Spanisch) ist dem Schreiben beizufügen.</w:t>
      </w:r>
    </w:p>
    <w:p w14:paraId="58A8091D" w14:textId="77777777" w:rsidR="00EA5DB3" w:rsidRPr="0000036F" w:rsidRDefault="00EA5DB3" w:rsidP="00362A91">
      <w:pPr>
        <w:rPr>
          <w:rFonts w:cs="Arial"/>
        </w:rPr>
      </w:pPr>
    </w:p>
    <w:p w14:paraId="58A8091E" w14:textId="4DCEB0F0" w:rsidR="005F54C0" w:rsidRPr="0000036F" w:rsidRDefault="00EA5DB3" w:rsidP="00F90EFA">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Ein Staat oder eine zwischenstaatliche Organisation kann dem Rat ein angenommenes Gesetz oder andernfalls einen Gesetzentwurf in der Form vorlegen, wie es/er in ihren Parlamenten oder Gesetzgebungsgremien eingebracht wurde. Der Gesetzentwurf kann die Grundlage für eine positive Entscheidung des Rates über den Beitritt zum UPOV</w:t>
      </w:r>
      <w:r w:rsidRPr="0000036F">
        <w:rPr>
          <w:rFonts w:cs="Arial"/>
        </w:rPr>
        <w:noBreakHyphen/>
        <w:t xml:space="preserve">Übereinkommen bilden, sofern während des parlamentarischen Verfahrens keine anderen als die vom Rat in seiner Entscheidung vorgeschlagenen Änderungen </w:t>
      </w:r>
      <w:r w:rsidR="00B960AE" w:rsidRPr="003558F1">
        <w:rPr>
          <w:highlight w:val="lightGray"/>
          <w:u w:val="single"/>
        </w:rPr>
        <w:t>(abgesehen von Änderungen rein redaktioneller Natur; es werden keine inhaltlichen Änderungen akzeptiert)</w:t>
      </w:r>
      <w:r w:rsidR="00603C62" w:rsidRPr="00603C62">
        <w:t xml:space="preserve"> </w:t>
      </w:r>
      <w:r w:rsidRPr="0000036F">
        <w:rPr>
          <w:rFonts w:cs="Arial"/>
        </w:rPr>
        <w:t xml:space="preserve">vorgenommen wurden (vergleiche Unterabschnitt e) „Entscheidung über die Stellungnahme des </w:t>
      </w:r>
      <w:r w:rsidR="00FD09CE" w:rsidRPr="0000036F">
        <w:rPr>
          <w:rFonts w:cs="Arial"/>
        </w:rPr>
        <w:t>Rates“).</w:t>
      </w:r>
    </w:p>
    <w:p w14:paraId="58A8091F" w14:textId="77777777" w:rsidR="005F54C0" w:rsidRPr="0000036F" w:rsidRDefault="005F54C0" w:rsidP="00F90EFA">
      <w:pPr>
        <w:rPr>
          <w:rFonts w:cs="Arial"/>
        </w:rPr>
      </w:pPr>
    </w:p>
    <w:p w14:paraId="58A80920" w14:textId="6A1C867C" w:rsidR="00CB5D23" w:rsidRPr="0000036F" w:rsidRDefault="00CB5D23" w:rsidP="00CB5D23">
      <w:pPr>
        <w:rPr>
          <w:szCs w:val="18"/>
        </w:rPr>
      </w:pPr>
      <w:r w:rsidRPr="0000036F">
        <w:rPr>
          <w:szCs w:val="18"/>
        </w:rPr>
        <w:fldChar w:fldCharType="begin"/>
      </w:r>
      <w:r w:rsidRPr="0000036F">
        <w:rPr>
          <w:szCs w:val="18"/>
        </w:rPr>
        <w:instrText xml:space="preserve"> AUTONUM  </w:instrText>
      </w:r>
      <w:r w:rsidRPr="0000036F">
        <w:rPr>
          <w:szCs w:val="18"/>
        </w:rPr>
        <w:fldChar w:fldCharType="end"/>
      </w:r>
      <w:r w:rsidRPr="0000036F">
        <w:rPr>
          <w:szCs w:val="18"/>
        </w:rPr>
        <w:tab/>
        <w:t xml:space="preserve">Gesuche um Prüfung von Rechtsvorschriften durch den Rat müssen mindestens vier Wochen vor der Woche der entsprechenden ordentlichen Tagung des Rates eingehen. Gesuche, die nach dieser Frist eingehen, würden auf der darauffolgenden Tagung des Rates geprüft werden, außer wenn das Verfahren der Prüfung von Rechtsvorschriften auf dem Schriftweg angewandt wird (vergleiche Absatz 11). Der Rat hält seine ordentliche Tagung im Oktober/November ab. Die Termine der Tagungen sind zu finden unter </w:t>
      </w:r>
      <w:hyperlink r:id="rId17" w:history="1">
        <w:r w:rsidR="002F1F7B">
          <w:rPr>
            <w:rStyle w:val="Hyperlink"/>
            <w:szCs w:val="18"/>
          </w:rPr>
          <w:t>https://www.upov.int/de/about-upov/events</w:t>
        </w:r>
      </w:hyperlink>
      <w:r w:rsidRPr="0000036F">
        <w:rPr>
          <w:szCs w:val="18"/>
        </w:rPr>
        <w:t>.</w:t>
      </w:r>
    </w:p>
    <w:p w14:paraId="58A80921" w14:textId="77777777" w:rsidR="00CB5D23" w:rsidRPr="0000036F" w:rsidRDefault="00CB5D23" w:rsidP="00F90EFA">
      <w:pPr>
        <w:rPr>
          <w:rFonts w:cs="Arial"/>
        </w:rPr>
      </w:pPr>
    </w:p>
    <w:p w14:paraId="58A80922" w14:textId="77777777" w:rsidR="00F90EFA" w:rsidRPr="0000036F" w:rsidRDefault="00774230" w:rsidP="00F90EFA">
      <w:pPr>
        <w:rPr>
          <w:vanish/>
        </w:rPr>
      </w:pPr>
      <w:r w:rsidRPr="0000036F">
        <w:fldChar w:fldCharType="begin"/>
      </w:r>
      <w:r w:rsidRPr="0000036F">
        <w:instrText xml:space="preserve"> AUTONUM  </w:instrText>
      </w:r>
      <w:r w:rsidRPr="0000036F">
        <w:fldChar w:fldCharType="end"/>
      </w:r>
      <w:r w:rsidRPr="0000036F">
        <w:tab/>
      </w:r>
      <w:r w:rsidR="00F90EFA" w:rsidRPr="0000036F">
        <w:t xml:space="preserve">Das Verfahren </w:t>
      </w:r>
      <w:r w:rsidR="00CB5D23" w:rsidRPr="0000036F">
        <w:t>der</w:t>
      </w:r>
      <w:r w:rsidR="00F90EFA" w:rsidRPr="0000036F">
        <w:t xml:space="preserve"> Prüfung von Rechtsvorschriften auf dem Schriftweg </w:t>
      </w:r>
      <w:r w:rsidR="00CB5D23" w:rsidRPr="0000036F">
        <w:t>wird angewandt, wenn</w:t>
      </w:r>
      <w:r w:rsidR="00F90EFA" w:rsidRPr="0000036F">
        <w:t xml:space="preserve">: </w:t>
      </w:r>
    </w:p>
    <w:p w14:paraId="58A80923" w14:textId="77777777" w:rsidR="00F90EFA" w:rsidRPr="0000036F" w:rsidRDefault="00F90EFA" w:rsidP="00F90EFA"/>
    <w:p w14:paraId="58A80924" w14:textId="77777777" w:rsidR="00F90EFA" w:rsidRPr="0000036F" w:rsidRDefault="00CB5D23" w:rsidP="00CB5D23">
      <w:pPr>
        <w:pStyle w:val="autolisti"/>
        <w:ind w:left="0" w:firstLine="709"/>
        <w:rPr>
          <w:lang w:val="de-DE"/>
        </w:rPr>
      </w:pPr>
      <w:r w:rsidRPr="0000036F">
        <w:rPr>
          <w:lang w:val="de-DE"/>
        </w:rPr>
        <w:t>das Gesuch weniger als vier Wochen vor der Woche der frühesten ordentlichen Tagung des Rates und mehr als sechs Monate vor dem Datum der darauffolgenden ordentlichen Tagung des Rates eingeht;  und</w:t>
      </w:r>
    </w:p>
    <w:p w14:paraId="58A80925" w14:textId="77777777" w:rsidR="00F90EFA" w:rsidRPr="0000036F" w:rsidRDefault="00F90EFA" w:rsidP="00CB5D23"/>
    <w:p w14:paraId="58A80926" w14:textId="77777777" w:rsidR="00F90EFA" w:rsidRPr="0000036F" w:rsidRDefault="00CB5D23" w:rsidP="00CB5D23">
      <w:pPr>
        <w:pStyle w:val="autolisti"/>
        <w:ind w:left="0" w:firstLine="709"/>
        <w:rPr>
          <w:lang w:val="de-DE"/>
        </w:rPr>
      </w:pPr>
      <w:r w:rsidRPr="0000036F">
        <w:rPr>
          <w:lang w:val="de-DE"/>
        </w:rPr>
        <w:t>die Analyse des Verbandsbüros eine positive Entscheidung erwartet und keine bedeutenden Probleme bezüglich der Vereinbarkeit der Rechtsvorschriften mit dem UPOV-Übereinkommen ermittelt.</w:t>
      </w:r>
    </w:p>
    <w:p w14:paraId="58A80927" w14:textId="77777777" w:rsidR="00F90EFA" w:rsidRPr="0000036F" w:rsidRDefault="00F90EFA" w:rsidP="00774230">
      <w:pPr>
        <w:pStyle w:val="Heading3"/>
        <w:rPr>
          <w:lang w:val="de-DE"/>
        </w:rPr>
      </w:pPr>
      <w:bookmarkStart w:id="21" w:name="_Toc239084297"/>
      <w:bookmarkStart w:id="22" w:name="_Toc239085608"/>
      <w:r w:rsidRPr="0000036F">
        <w:rPr>
          <w:lang w:val="de-DE"/>
        </w:rPr>
        <w:lastRenderedPageBreak/>
        <w:t>b)</w:t>
      </w:r>
      <w:r w:rsidRPr="0000036F">
        <w:rPr>
          <w:lang w:val="de-DE"/>
        </w:rPr>
        <w:tab/>
        <w:t>Erstellung eines Dokuments mit der Analyse des Gesetzes durch das Verbandsbüro</w:t>
      </w:r>
      <w:bookmarkEnd w:id="21"/>
      <w:bookmarkEnd w:id="22"/>
      <w:r w:rsidRPr="0000036F">
        <w:rPr>
          <w:lang w:val="de-DE"/>
        </w:rPr>
        <w:t xml:space="preserve"> </w:t>
      </w:r>
    </w:p>
    <w:p w14:paraId="58A80928" w14:textId="77777777" w:rsidR="00F90EFA" w:rsidRPr="0000036F" w:rsidRDefault="00F90EFA" w:rsidP="00F90EFA">
      <w:pPr>
        <w:keepNext/>
      </w:pPr>
    </w:p>
    <w:p w14:paraId="58A80929" w14:textId="77777777" w:rsidR="00F90EFA" w:rsidRPr="0000036F" w:rsidRDefault="00774230" w:rsidP="00F90EFA">
      <w:pPr>
        <w:tabs>
          <w:tab w:val="left" w:pos="567"/>
        </w:tabs>
      </w:pPr>
      <w:r w:rsidRPr="0000036F">
        <w:fldChar w:fldCharType="begin"/>
      </w:r>
      <w:r w:rsidRPr="0000036F">
        <w:instrText xml:space="preserve"> AUTONUM  </w:instrText>
      </w:r>
      <w:r w:rsidRPr="0000036F">
        <w:fldChar w:fldCharType="end"/>
      </w:r>
      <w:r w:rsidRPr="0000036F">
        <w:tab/>
      </w:r>
      <w:r w:rsidR="00F90EFA" w:rsidRPr="0000036F">
        <w:t>Zur Unterstützung des Rates bei der Prüfung des Gesetzes erstellt das Verbandsbüro ein Dokument, das das Gesetz aufgrund des Wortlauts des UPOV-Übereinkommens analysiert („Analysedokument“).</w:t>
      </w:r>
    </w:p>
    <w:p w14:paraId="58A8092A" w14:textId="77777777" w:rsidR="00F90EFA" w:rsidRPr="0000036F" w:rsidRDefault="00F90EFA" w:rsidP="00F90EFA">
      <w:pPr>
        <w:pStyle w:val="BodyText"/>
      </w:pPr>
    </w:p>
    <w:p w14:paraId="58A8092B" w14:textId="77777777" w:rsidR="00F90EFA" w:rsidRPr="0000036F" w:rsidRDefault="00F90EFA" w:rsidP="00F90EFA">
      <w:pPr>
        <w:pStyle w:val="BodyText"/>
      </w:pPr>
    </w:p>
    <w:p w14:paraId="58A8092C" w14:textId="77777777" w:rsidR="00F90EFA" w:rsidRPr="0000036F" w:rsidRDefault="00F90EFA" w:rsidP="00774230">
      <w:pPr>
        <w:pStyle w:val="Heading3"/>
        <w:rPr>
          <w:lang w:val="de-DE"/>
        </w:rPr>
      </w:pPr>
      <w:bookmarkStart w:id="23" w:name="_Toc239084298"/>
      <w:bookmarkStart w:id="24" w:name="_Toc239085609"/>
      <w:r w:rsidRPr="0000036F">
        <w:rPr>
          <w:lang w:val="de-DE"/>
        </w:rPr>
        <w:t>c)</w:t>
      </w:r>
      <w:r w:rsidRPr="0000036F">
        <w:rPr>
          <w:lang w:val="de-DE"/>
        </w:rPr>
        <w:tab/>
        <w:t>Aufnahme des Analysedokuments und des Gesetzes in die UPOV-Website</w:t>
      </w:r>
      <w:bookmarkEnd w:id="23"/>
      <w:bookmarkEnd w:id="24"/>
    </w:p>
    <w:p w14:paraId="58A8092D" w14:textId="77777777" w:rsidR="00F90EFA" w:rsidRPr="0000036F" w:rsidRDefault="00F90EFA" w:rsidP="00F90EFA">
      <w:pPr>
        <w:pStyle w:val="BodyText"/>
        <w:keepNext/>
      </w:pPr>
    </w:p>
    <w:p w14:paraId="58A8092E" w14:textId="77777777" w:rsidR="00F90EFA" w:rsidRPr="0000036F" w:rsidRDefault="00774230" w:rsidP="00F90EFA">
      <w:r w:rsidRPr="0000036F">
        <w:fldChar w:fldCharType="begin"/>
      </w:r>
      <w:r w:rsidRPr="0000036F">
        <w:instrText xml:space="preserve"> AUTONUM  </w:instrText>
      </w:r>
      <w:r w:rsidRPr="0000036F">
        <w:fldChar w:fldCharType="end"/>
      </w:r>
      <w:r w:rsidRPr="0000036F">
        <w:tab/>
      </w:r>
      <w:r w:rsidR="00F90EFA" w:rsidRPr="0000036F">
        <w:t xml:space="preserve">Das Analysedokument und das Gesetz werden vor der Prüfung des Gesetzes durch den Rat in die UPOV-Website aufgenommen, um die Mitglieder und Beobachter des Rates bei der Prüfung des Gesetzes zu unterstützen. Dieses Verfahren bietet auch Gelegenheit für Bemerkungen seitens der Mitglieder und Beobachter vor der Prüfung des Gesetzes durch den Rat. Etwaige Bemerkungen werden dem Staat oder der zwischenstaatlichen Organisation, der/die um Prüfung des Gesetzes ersucht hat, sowie den Verbandsmitgliedern mitgeteilt. Auf Ersuchen des Mitglieds oder Beobachters, das/der die Bemerkung abgegeben hat, werden die Bemerkungen in einen Bereich der UPOV-Website aufgenommen, der den Beobachtern zugänglich ist. </w:t>
      </w:r>
    </w:p>
    <w:p w14:paraId="58A8092F" w14:textId="77777777" w:rsidR="00F90EFA" w:rsidRPr="0000036F" w:rsidRDefault="00F90EFA" w:rsidP="00F90EFA"/>
    <w:p w14:paraId="58A80930" w14:textId="77777777" w:rsidR="00F90EFA" w:rsidRPr="0000036F" w:rsidRDefault="00774230" w:rsidP="00F90EFA">
      <w:r w:rsidRPr="0000036F">
        <w:fldChar w:fldCharType="begin"/>
      </w:r>
      <w:r w:rsidRPr="0000036F">
        <w:instrText xml:space="preserve"> AUTONUM  </w:instrText>
      </w:r>
      <w:r w:rsidRPr="0000036F">
        <w:fldChar w:fldCharType="end"/>
      </w:r>
      <w:r w:rsidRPr="0000036F">
        <w:tab/>
      </w:r>
      <w:r w:rsidR="00CB5D23" w:rsidRPr="0000036F">
        <w:t>Im Falle der Prüfung eines Gesetzes auf dem Schriftweg (vergleiche Absatz 11), wird das Verfahren wie folgt sein:</w:t>
      </w:r>
      <w:r w:rsidR="00F90EFA" w:rsidRPr="0000036F">
        <w:t xml:space="preserve"> </w:t>
      </w:r>
    </w:p>
    <w:p w14:paraId="58A80931" w14:textId="77777777" w:rsidR="00F90EFA" w:rsidRPr="0000036F" w:rsidRDefault="00F90EFA" w:rsidP="00F90EFA"/>
    <w:p w14:paraId="58A80932" w14:textId="77777777" w:rsidR="00F90EFA" w:rsidRPr="0000036F" w:rsidRDefault="00CB5D23" w:rsidP="00CB5D23">
      <w:pPr>
        <w:pStyle w:val="autolisti"/>
        <w:numPr>
          <w:ilvl w:val="0"/>
          <w:numId w:val="15"/>
        </w:numPr>
        <w:ind w:left="0" w:firstLine="709"/>
        <w:rPr>
          <w:lang w:val="de-DE"/>
        </w:rPr>
      </w:pPr>
      <w:r w:rsidRPr="0000036F">
        <w:rPr>
          <w:lang w:val="de-DE"/>
        </w:rPr>
        <w:t>das Analysedokument und das Gesetz werden innerhalb von sechs Wochen nach Eingang des Gesuchs auf der UPOV-Website veröffentlicht und Verbandsmitglieder und der Rat werden entsprechend informiert werden; und</w:t>
      </w:r>
    </w:p>
    <w:p w14:paraId="58A80933" w14:textId="77777777" w:rsidR="00774230" w:rsidRPr="0000036F" w:rsidRDefault="00774230" w:rsidP="00774230"/>
    <w:p w14:paraId="58A80934" w14:textId="77777777" w:rsidR="00774230" w:rsidRPr="0000036F" w:rsidRDefault="00CB5D23" w:rsidP="00CB5D23">
      <w:pPr>
        <w:pStyle w:val="autolisti"/>
        <w:numPr>
          <w:ilvl w:val="0"/>
          <w:numId w:val="15"/>
        </w:numPr>
        <w:ind w:left="0" w:firstLine="709"/>
        <w:rPr>
          <w:lang w:val="de-DE"/>
        </w:rPr>
      </w:pPr>
      <w:r w:rsidRPr="0000036F">
        <w:rPr>
          <w:lang w:val="de-DE"/>
        </w:rPr>
        <w:t>Verbandsmitglieder und Beobachter werden Gelegenheit zur Stellungnahme innerhalb von 30 Tagen ab dem Datum, an dem das Analysedokument auf der UPOV-Website veröffentlicht wird, haben.</w:t>
      </w:r>
    </w:p>
    <w:p w14:paraId="58A80935" w14:textId="77777777" w:rsidR="00F90EFA" w:rsidRPr="0000036F" w:rsidRDefault="00F90EFA" w:rsidP="00F90EFA"/>
    <w:p w14:paraId="58A80936" w14:textId="77777777" w:rsidR="00F90EFA" w:rsidRPr="0000036F" w:rsidRDefault="00F90EFA" w:rsidP="00F90EFA"/>
    <w:p w14:paraId="58A80937" w14:textId="77777777" w:rsidR="00F90EFA" w:rsidRPr="0000036F" w:rsidRDefault="00F90EFA" w:rsidP="00774230">
      <w:pPr>
        <w:pStyle w:val="Heading3"/>
        <w:rPr>
          <w:lang w:val="de-DE"/>
        </w:rPr>
      </w:pPr>
      <w:bookmarkStart w:id="25" w:name="_Toc239084299"/>
      <w:bookmarkStart w:id="26" w:name="_Toc239085610"/>
      <w:r w:rsidRPr="0000036F">
        <w:rPr>
          <w:lang w:val="de-DE"/>
        </w:rPr>
        <w:t>d)</w:t>
      </w:r>
      <w:r w:rsidRPr="0000036F">
        <w:rPr>
          <w:lang w:val="de-DE"/>
        </w:rPr>
        <w:tab/>
        <w:t>Vorläufige Prüfung des Gesetzes durch den Beratenden Ausschuß</w:t>
      </w:r>
      <w:bookmarkEnd w:id="25"/>
      <w:bookmarkEnd w:id="26"/>
      <w:r w:rsidRPr="0000036F">
        <w:rPr>
          <w:lang w:val="de-DE"/>
        </w:rPr>
        <w:t xml:space="preserve"> </w:t>
      </w:r>
    </w:p>
    <w:p w14:paraId="58A80938" w14:textId="77777777" w:rsidR="00F90EFA" w:rsidRPr="0000036F" w:rsidRDefault="00F90EFA" w:rsidP="00F90EFA"/>
    <w:p w14:paraId="58A80939" w14:textId="77777777" w:rsidR="00F90EFA" w:rsidRPr="0000036F" w:rsidRDefault="00774230" w:rsidP="00F90EFA">
      <w:pPr>
        <w:rPr>
          <w:spacing w:val="-2"/>
        </w:rPr>
      </w:pPr>
      <w:r w:rsidRPr="0000036F">
        <w:rPr>
          <w:spacing w:val="-2"/>
        </w:rPr>
        <w:fldChar w:fldCharType="begin"/>
      </w:r>
      <w:r w:rsidRPr="0000036F">
        <w:rPr>
          <w:spacing w:val="-2"/>
        </w:rPr>
        <w:instrText xml:space="preserve"> AUTONUM  </w:instrText>
      </w:r>
      <w:r w:rsidRPr="0000036F">
        <w:rPr>
          <w:spacing w:val="-2"/>
        </w:rPr>
        <w:fldChar w:fldCharType="end"/>
      </w:r>
      <w:r w:rsidRPr="0000036F">
        <w:rPr>
          <w:spacing w:val="-2"/>
        </w:rPr>
        <w:tab/>
      </w:r>
      <w:r w:rsidR="00F90EFA" w:rsidRPr="0000036F">
        <w:rPr>
          <w:spacing w:val="-2"/>
        </w:rPr>
        <w:t xml:space="preserve">Vor der Prüfung durch den Rat wird das Gesetz einer vorläufigen Prüfung durch den Beratenden Ausschuß unterzogen. Dieser ist das mit der Vorbereitung der Tagungen des Rates beauftragte Organ. Der Beratende Ausschuß setzt sich ausschließlich aus Verbandsmitgliedern zusammen und tritt in der Regel unmittelbar vor den Tagungen des Rates zusammen. Obwohl an den Tagungen des Beratenden Ausschußes keine Beobachter teilnehmen, wird eine Delegation des betreffenden Staates oder der betreffenden zwischenstaatlichen Organisation zur Teilnahme an der Tagung des Beratenden Ausschußes eingeladen, auf der die Prüfung seines/ihres Gesetzes stattfinden wird. Die Delegation ist während der Vorlage des Gesetzes anwesend und wird ersucht, die vom Beratenden Ausschuß gestellten Fragen zu beantworten. </w:t>
      </w:r>
    </w:p>
    <w:p w14:paraId="58A8093A" w14:textId="77777777" w:rsidR="00F90EFA" w:rsidRPr="0000036F" w:rsidRDefault="00F90EFA" w:rsidP="00F90EFA"/>
    <w:p w14:paraId="58A8093B" w14:textId="77777777" w:rsidR="00F90EFA" w:rsidRPr="0000036F" w:rsidRDefault="00774230" w:rsidP="00F90EFA">
      <w:r w:rsidRPr="0000036F">
        <w:fldChar w:fldCharType="begin"/>
      </w:r>
      <w:r w:rsidRPr="0000036F">
        <w:instrText xml:space="preserve"> AUTONUM  </w:instrText>
      </w:r>
      <w:r w:rsidRPr="0000036F">
        <w:fldChar w:fldCharType="end"/>
      </w:r>
      <w:r w:rsidRPr="0000036F">
        <w:tab/>
      </w:r>
      <w:r w:rsidR="00CB5D23" w:rsidRPr="0000036F">
        <w:t>Im Falle der Prüfung eines Gesetzes auf dem Schriftweg (vergleiche Absatz 11) wird das Verfahren wie folgt sein:</w:t>
      </w:r>
    </w:p>
    <w:p w14:paraId="58A8093C" w14:textId="77777777" w:rsidR="00F90EFA" w:rsidRPr="0000036F" w:rsidRDefault="00F90EFA" w:rsidP="00F90EFA"/>
    <w:p w14:paraId="58A8093D" w14:textId="77777777" w:rsidR="00F90EFA" w:rsidRPr="0000036F" w:rsidRDefault="00CB5D23" w:rsidP="00CB5D23">
      <w:pPr>
        <w:pStyle w:val="autolisti"/>
        <w:numPr>
          <w:ilvl w:val="0"/>
          <w:numId w:val="16"/>
        </w:numPr>
        <w:ind w:left="0" w:firstLine="709"/>
        <w:rPr>
          <w:lang w:val="de-DE"/>
        </w:rPr>
      </w:pPr>
      <w:r w:rsidRPr="0000036F">
        <w:rPr>
          <w:lang w:val="de-DE"/>
        </w:rPr>
        <w:t>nach Ablauf des Zeitraums für die Stellungnahme (vergleiche Absatz 14 Ziffer ii) wird der Beratende Ausschuß ersucht werden, innerhalb von 30 Tagen eine positive Empfehlung auf dem Schriftweg abzugeben;</w:t>
      </w:r>
    </w:p>
    <w:p w14:paraId="58A8093E" w14:textId="77777777" w:rsidR="00F90EFA" w:rsidRPr="0000036F" w:rsidRDefault="00F90EFA" w:rsidP="00CB5D23">
      <w:pPr>
        <w:pStyle w:val="autolisti"/>
        <w:numPr>
          <w:ilvl w:val="0"/>
          <w:numId w:val="0"/>
        </w:numPr>
        <w:ind w:firstLine="709"/>
        <w:rPr>
          <w:lang w:val="de-DE"/>
        </w:rPr>
      </w:pPr>
    </w:p>
    <w:p w14:paraId="58A8093F" w14:textId="77777777" w:rsidR="00F90EFA" w:rsidRPr="0000036F" w:rsidRDefault="00CB5D23" w:rsidP="00CB5D23">
      <w:pPr>
        <w:pStyle w:val="autolisti"/>
        <w:numPr>
          <w:ilvl w:val="0"/>
          <w:numId w:val="16"/>
        </w:numPr>
        <w:ind w:left="0" w:firstLine="709"/>
        <w:rPr>
          <w:lang w:val="de-DE"/>
        </w:rPr>
      </w:pPr>
      <w:r w:rsidRPr="0000036F">
        <w:rPr>
          <w:lang w:val="de-DE"/>
        </w:rPr>
        <w:t>gehen über den Vertreter eines Verbandsmitglieds im Rat keine Einwände ein, gilt die positive Entscheidung des Beratenden Ausschusses als getroffen;</w:t>
      </w:r>
    </w:p>
    <w:p w14:paraId="58A80940" w14:textId="77777777" w:rsidR="00F90EFA" w:rsidRPr="0000036F" w:rsidRDefault="00F90EFA" w:rsidP="00CB5D23">
      <w:pPr>
        <w:pStyle w:val="autolisti"/>
        <w:numPr>
          <w:ilvl w:val="0"/>
          <w:numId w:val="0"/>
        </w:numPr>
        <w:ind w:firstLine="709"/>
        <w:rPr>
          <w:lang w:val="de-DE"/>
        </w:rPr>
      </w:pPr>
    </w:p>
    <w:p w14:paraId="58A80941" w14:textId="77777777" w:rsidR="00F90EFA" w:rsidRPr="0000036F" w:rsidRDefault="00CB5D23" w:rsidP="00CB5D23">
      <w:pPr>
        <w:pStyle w:val="autolisti"/>
        <w:numPr>
          <w:ilvl w:val="0"/>
          <w:numId w:val="16"/>
        </w:numPr>
        <w:ind w:left="0" w:firstLine="709"/>
        <w:rPr>
          <w:lang w:val="de-DE"/>
        </w:rPr>
      </w:pPr>
      <w:r w:rsidRPr="0000036F">
        <w:rPr>
          <w:lang w:val="de-DE"/>
        </w:rPr>
        <w:t>geht über den Vertreter eines oder mehrerer Verbandsmitglieds/er im Rat ein Einwand ein, wird die Prüfung des Gesetzes an die früheste ordentliche Tagung des Rates verwiesen und der Beratende Ausschuß wird entsprechend unterrichtet werden;</w:t>
      </w:r>
    </w:p>
    <w:p w14:paraId="58A80942" w14:textId="77777777" w:rsidR="00F90EFA" w:rsidRPr="0000036F" w:rsidRDefault="00F90EFA" w:rsidP="00CB5D23">
      <w:pPr>
        <w:pStyle w:val="autolisti"/>
        <w:numPr>
          <w:ilvl w:val="0"/>
          <w:numId w:val="0"/>
        </w:numPr>
        <w:ind w:firstLine="709"/>
        <w:rPr>
          <w:lang w:val="de-DE"/>
        </w:rPr>
      </w:pPr>
    </w:p>
    <w:p w14:paraId="58A80943" w14:textId="77777777" w:rsidR="00F90EFA" w:rsidRPr="0000036F" w:rsidRDefault="00CB5D23" w:rsidP="00CB5D23">
      <w:pPr>
        <w:pStyle w:val="autolisti"/>
        <w:numPr>
          <w:ilvl w:val="0"/>
          <w:numId w:val="16"/>
        </w:numPr>
        <w:ind w:left="0" w:firstLine="709"/>
        <w:rPr>
          <w:lang w:val="de-DE"/>
        </w:rPr>
      </w:pPr>
      <w:r w:rsidRPr="0000036F">
        <w:rPr>
          <w:lang w:val="de-DE"/>
        </w:rPr>
        <w:t>gibt der Beratende Ausschuß auf dem Schriftweg eine positive Empfehlung ab, wird der Rat ersucht werden, gemäß dem Verfahren in Absatz 18 (vergleiche Unterabschnitt „e) Entscheidung über die Stellungnahme des Rates“) eine positive Entscheidung auf dem Schriftweg zu treffen</w:t>
      </w:r>
      <w:r w:rsidR="00F90EFA" w:rsidRPr="0000036F">
        <w:rPr>
          <w:lang w:val="de-DE"/>
        </w:rPr>
        <w:t>.</w:t>
      </w:r>
    </w:p>
    <w:p w14:paraId="58A80944" w14:textId="77777777" w:rsidR="00F90EFA" w:rsidRPr="0000036F" w:rsidRDefault="00F90EFA" w:rsidP="00F90EFA"/>
    <w:p w14:paraId="58A80945" w14:textId="77777777" w:rsidR="00F90EFA" w:rsidRPr="0000036F" w:rsidRDefault="00F90EFA" w:rsidP="00F90EFA"/>
    <w:p w14:paraId="58A80946" w14:textId="77777777" w:rsidR="00F90EFA" w:rsidRPr="0000036F" w:rsidRDefault="00F90EFA" w:rsidP="00711912">
      <w:pPr>
        <w:pStyle w:val="Heading3"/>
        <w:rPr>
          <w:lang w:val="de-DE"/>
        </w:rPr>
      </w:pPr>
      <w:bookmarkStart w:id="27" w:name="_Toc239084300"/>
      <w:bookmarkStart w:id="28" w:name="_Toc239085611"/>
      <w:r w:rsidRPr="0000036F">
        <w:rPr>
          <w:lang w:val="de-DE"/>
        </w:rPr>
        <w:t>e)</w:t>
      </w:r>
      <w:r w:rsidRPr="0000036F">
        <w:rPr>
          <w:lang w:val="de-DE"/>
        </w:rPr>
        <w:tab/>
        <w:t>Entscheidung über die Stellungnahme des Rates</w:t>
      </w:r>
      <w:bookmarkEnd w:id="27"/>
      <w:bookmarkEnd w:id="28"/>
      <w:r w:rsidRPr="0000036F">
        <w:rPr>
          <w:lang w:val="de-DE"/>
        </w:rPr>
        <w:t xml:space="preserve"> </w:t>
      </w:r>
    </w:p>
    <w:p w14:paraId="58A80947" w14:textId="77777777" w:rsidR="00F90EFA" w:rsidRPr="0000036F" w:rsidRDefault="00F90EFA" w:rsidP="00F90EFA">
      <w:pPr>
        <w:keepNext/>
      </w:pPr>
    </w:p>
    <w:p w14:paraId="58A80948" w14:textId="77777777" w:rsidR="00F90EFA" w:rsidRPr="0000036F" w:rsidRDefault="00774230" w:rsidP="00F90EFA">
      <w:r w:rsidRPr="0000036F">
        <w:fldChar w:fldCharType="begin"/>
      </w:r>
      <w:r w:rsidRPr="0000036F">
        <w:instrText xml:space="preserve"> AUTONUM  </w:instrText>
      </w:r>
      <w:r w:rsidRPr="0000036F">
        <w:fldChar w:fldCharType="end"/>
      </w:r>
      <w:r w:rsidRPr="0000036F">
        <w:tab/>
      </w:r>
      <w:r w:rsidR="00EF039F" w:rsidRPr="0000036F">
        <w:t>Der Rat wird die Empfehlungen des Beratenden Ausschusses prüfen und seine Entscheidung über die Vereinbarkeit des Gesetzes mit den Bestimmungen des UPOV-Übereinkommens treffen. Die Delegation des betreffenden Staates oder der betreffenden zwischenstaatlichen Organisation wird zur Teilnahme an der Tagung des Rates eingeladen.</w:t>
      </w:r>
    </w:p>
    <w:p w14:paraId="58A80949" w14:textId="77777777" w:rsidR="00F90EFA" w:rsidRPr="0000036F" w:rsidRDefault="00F90EFA" w:rsidP="00F90EFA"/>
    <w:p w14:paraId="58A8094A" w14:textId="77777777" w:rsidR="00F90EFA" w:rsidRPr="0000036F" w:rsidRDefault="00774230" w:rsidP="00F90EFA">
      <w:r w:rsidRPr="0000036F">
        <w:lastRenderedPageBreak/>
        <w:fldChar w:fldCharType="begin"/>
      </w:r>
      <w:r w:rsidRPr="0000036F">
        <w:instrText xml:space="preserve"> AUTONUM  </w:instrText>
      </w:r>
      <w:r w:rsidRPr="0000036F">
        <w:fldChar w:fldCharType="end"/>
      </w:r>
      <w:r w:rsidRPr="0000036F">
        <w:tab/>
      </w:r>
      <w:r w:rsidR="00EF039F" w:rsidRPr="0000036F">
        <w:t>Im Falle der Prüfung eines Gesetzes auf dem Schriftweg (vergleiche Absatz 11) wird das Verfahren wie folgt sein:</w:t>
      </w:r>
    </w:p>
    <w:p w14:paraId="58A8094B" w14:textId="77777777" w:rsidR="00F90EFA" w:rsidRPr="0000036F" w:rsidRDefault="00F90EFA" w:rsidP="00F90EFA"/>
    <w:p w14:paraId="58A8094C" w14:textId="77777777" w:rsidR="00F90EFA" w:rsidRPr="0000036F" w:rsidRDefault="00F90EFA" w:rsidP="00774230">
      <w:pPr>
        <w:pStyle w:val="autolisti"/>
        <w:numPr>
          <w:ilvl w:val="0"/>
          <w:numId w:val="17"/>
        </w:numPr>
        <w:ind w:left="0" w:firstLine="709"/>
        <w:rPr>
          <w:lang w:val="de-DE"/>
        </w:rPr>
      </w:pPr>
      <w:r w:rsidRPr="0000036F">
        <w:rPr>
          <w:lang w:val="de-DE"/>
        </w:rPr>
        <w:t xml:space="preserve">die bezeichneten Personen des Rates (Mitglieder und Beobachter) werden darüber informiert werden, daß der Beratende Ausschuß eine positive Empfehlung abgegeben hat, und der Rat wird ersucht werden, eine positive Entscheidung zu treffen; </w:t>
      </w:r>
    </w:p>
    <w:p w14:paraId="58A8094D" w14:textId="77777777" w:rsidR="00F90EFA" w:rsidRPr="0000036F" w:rsidRDefault="00F90EFA" w:rsidP="00774230"/>
    <w:p w14:paraId="58A8094E" w14:textId="77777777" w:rsidR="00F90EFA" w:rsidRPr="0000036F" w:rsidRDefault="00F90EFA" w:rsidP="00774230">
      <w:pPr>
        <w:pStyle w:val="autolisti"/>
        <w:numPr>
          <w:ilvl w:val="0"/>
          <w:numId w:val="17"/>
        </w:numPr>
        <w:ind w:left="0" w:firstLine="709"/>
        <w:rPr>
          <w:lang w:val="de-DE"/>
        </w:rPr>
      </w:pPr>
      <w:r w:rsidRPr="0000036F">
        <w:rPr>
          <w:lang w:val="de-DE"/>
        </w:rPr>
        <w:t xml:space="preserve">gehen innerhalb von 15 Tagen keine Einwände vom Vertreter eines Verbandsmitglieds im Rat ein, gilt die positive Entscheidung als vom Rat getroffen und der Rat würde dementsprechend benachrichtigt werden; </w:t>
      </w:r>
    </w:p>
    <w:p w14:paraId="58A8094F" w14:textId="77777777" w:rsidR="00F90EFA" w:rsidRPr="0000036F" w:rsidRDefault="00F90EFA" w:rsidP="00774230"/>
    <w:p w14:paraId="58A80950" w14:textId="77777777" w:rsidR="00F90EFA" w:rsidRPr="0000036F" w:rsidRDefault="00F90EFA" w:rsidP="00774230">
      <w:pPr>
        <w:pStyle w:val="autolisti"/>
        <w:numPr>
          <w:ilvl w:val="0"/>
          <w:numId w:val="17"/>
        </w:numPr>
        <w:ind w:left="0" w:firstLine="709"/>
        <w:rPr>
          <w:lang w:val="de-DE"/>
        </w:rPr>
      </w:pPr>
      <w:r w:rsidRPr="0000036F">
        <w:rPr>
          <w:lang w:val="de-DE"/>
        </w:rPr>
        <w:t>geht über den Vertreter eines oder mehrerer Verbandsmitglieds/er im Rat ein Einwand ein, wird die Prüfung des Gesetzes an die früheste ordentliche Tagung des Rates verwiesen und der Rat wird entsprechend davon in Kenntnis gesetzt werden;</w:t>
      </w:r>
    </w:p>
    <w:p w14:paraId="58A80951" w14:textId="77777777" w:rsidR="00F90EFA" w:rsidRPr="0000036F" w:rsidRDefault="00F90EFA" w:rsidP="00F90EFA"/>
    <w:p w14:paraId="58A80952" w14:textId="77777777" w:rsidR="00F90EFA" w:rsidRPr="0000036F" w:rsidRDefault="00774230" w:rsidP="00774230">
      <w:r w:rsidRPr="0000036F">
        <w:fldChar w:fldCharType="begin"/>
      </w:r>
      <w:r w:rsidRPr="0000036F">
        <w:instrText xml:space="preserve"> AUTONUM  </w:instrText>
      </w:r>
      <w:r w:rsidRPr="0000036F">
        <w:fldChar w:fldCharType="end"/>
      </w:r>
      <w:r w:rsidRPr="0000036F">
        <w:tab/>
      </w:r>
      <w:r w:rsidR="00F90EFA" w:rsidRPr="0000036F">
        <w:t>Einige mögliche Szenarien bezüglich der Entscheidungen des Rates sind nachstehend zusammengefaßt:</w:t>
      </w:r>
    </w:p>
    <w:p w14:paraId="58A80953" w14:textId="77777777" w:rsidR="00774230" w:rsidRPr="0000036F" w:rsidRDefault="00774230" w:rsidP="00774230"/>
    <w:p w14:paraId="58A80954" w14:textId="0D0DCCAF" w:rsidR="00F90EFA" w:rsidRPr="0076671A" w:rsidRDefault="00F90EFA" w:rsidP="004A60BE">
      <w:pPr>
        <w:pStyle w:val="autolisti"/>
        <w:numPr>
          <w:ilvl w:val="0"/>
          <w:numId w:val="18"/>
        </w:numPr>
        <w:ind w:left="0" w:firstLine="709"/>
        <w:rPr>
          <w:lang w:val="de-DE"/>
        </w:rPr>
      </w:pPr>
      <w:r w:rsidRPr="0000036F">
        <w:rPr>
          <w:lang w:val="de-DE"/>
        </w:rPr>
        <w:t xml:space="preserve">Die Entscheidung des Rates über die Stellungnahme bezüglich eines angenommenen Gesetzes ist positiv: die Beitrittsurkunde kann hinterlegt werden (Artikel 34 Absatz 3 des UPOV-Übereinkommens) </w:t>
      </w:r>
      <w:r w:rsidRPr="0076671A">
        <w:rPr>
          <w:lang w:val="de-DE"/>
        </w:rPr>
        <w:t xml:space="preserve">(vergleiche Abschnitt C. „Anwendung des Übereinkommens“), sofern </w:t>
      </w:r>
      <w:r w:rsidR="004F0828" w:rsidRPr="0076671A">
        <w:rPr>
          <w:highlight w:val="lightGray"/>
          <w:u w:val="single"/>
          <w:lang w:val="de-DE"/>
        </w:rPr>
        <w:t xml:space="preserve">an </w:t>
      </w:r>
      <w:r w:rsidRPr="0076671A">
        <w:rPr>
          <w:strike/>
          <w:highlight w:val="lightGray"/>
          <w:lang w:val="de-DE"/>
        </w:rPr>
        <w:t xml:space="preserve">dieses </w:t>
      </w:r>
      <w:r w:rsidR="00170424" w:rsidRPr="0076671A">
        <w:rPr>
          <w:highlight w:val="lightGray"/>
          <w:u w:val="single"/>
          <w:lang w:val="de-DE"/>
        </w:rPr>
        <w:t xml:space="preserve">diesem </w:t>
      </w:r>
      <w:r w:rsidRPr="0076671A">
        <w:rPr>
          <w:lang w:val="de-DE"/>
        </w:rPr>
        <w:t xml:space="preserve">Gesetz in der Zwischenzeit </w:t>
      </w:r>
      <w:r w:rsidRPr="0076671A">
        <w:rPr>
          <w:strike/>
          <w:highlight w:val="lightGray"/>
          <w:lang w:val="de-DE"/>
        </w:rPr>
        <w:t>nicht geändert wurde</w:t>
      </w:r>
      <w:r w:rsidR="0076671A" w:rsidRPr="0076671A">
        <w:rPr>
          <w:lang w:val="de-DE"/>
        </w:rPr>
        <w:t xml:space="preserve"> </w:t>
      </w:r>
      <w:r w:rsidR="0076671A" w:rsidRPr="0076671A">
        <w:rPr>
          <w:highlight w:val="lightGray"/>
          <w:u w:val="single"/>
          <w:lang w:val="de-DE"/>
        </w:rPr>
        <w:t>keine Änderungen (abgesehen von Änderungen rein redaktioneller Natur; es werden keine inhaltlichen Änderungen akzeptiert) vorgenommen wurden;</w:t>
      </w:r>
    </w:p>
    <w:p w14:paraId="58A80955" w14:textId="77777777" w:rsidR="00774230" w:rsidRPr="0000036F" w:rsidRDefault="00774230" w:rsidP="00774230"/>
    <w:p w14:paraId="58A80956" w14:textId="6D7E9DA2" w:rsidR="00F90EFA" w:rsidRPr="0000036F" w:rsidRDefault="00F90EFA" w:rsidP="004A60BE">
      <w:pPr>
        <w:pStyle w:val="autolisti"/>
        <w:ind w:left="0" w:firstLine="709"/>
        <w:rPr>
          <w:lang w:val="de-DE"/>
        </w:rPr>
      </w:pPr>
      <w:r w:rsidRPr="0000036F">
        <w:rPr>
          <w:lang w:val="de-DE"/>
        </w:rPr>
        <w:t xml:space="preserve">Die Entscheidung des Rates über die Stellungnahme bezüglich eines Gesetzentwurfs ist positiv: </w:t>
      </w:r>
      <w:r w:rsidRPr="00915CC9">
        <w:rPr>
          <w:lang w:val="de-DE"/>
        </w:rPr>
        <w:t xml:space="preserve">wird der Gesetzentwurf ohne Änderungen angenommen </w:t>
      </w:r>
      <w:r w:rsidR="00915CC9" w:rsidRPr="00915CC9">
        <w:rPr>
          <w:highlight w:val="lightGray"/>
          <w:u w:val="single"/>
          <w:lang w:val="de-DE"/>
        </w:rPr>
        <w:t>(abgesehen von Änderungen rein redaktioneller Natur; es werden keine inhaltlichen Änderungen akzeptiert)</w:t>
      </w:r>
      <w:r w:rsidR="00915CC9" w:rsidRPr="00915CC9">
        <w:rPr>
          <w:lang w:val="de-DE"/>
        </w:rPr>
        <w:t xml:space="preserve"> </w:t>
      </w:r>
      <w:r w:rsidRPr="00915CC9">
        <w:rPr>
          <w:lang w:val="de-DE"/>
        </w:rPr>
        <w:t>und ist in Kraft getreten, so kann der Staat oder</w:t>
      </w:r>
      <w:r w:rsidRPr="0000036F">
        <w:rPr>
          <w:lang w:val="de-DE"/>
        </w:rPr>
        <w:t xml:space="preserve"> die zwischenstaatliche Organisation seine/ihre Urk</w:t>
      </w:r>
      <w:r w:rsidR="00774230" w:rsidRPr="0000036F">
        <w:rPr>
          <w:lang w:val="de-DE"/>
        </w:rPr>
        <w:t>unde über den Beitritt zum UPOV</w:t>
      </w:r>
      <w:r w:rsidR="00774230" w:rsidRPr="0000036F">
        <w:rPr>
          <w:lang w:val="de-DE"/>
        </w:rPr>
        <w:noBreakHyphen/>
      </w:r>
      <w:r w:rsidRPr="0000036F">
        <w:rPr>
          <w:lang w:val="de-DE"/>
        </w:rPr>
        <w:t>Übereinkommen hinterlegen (vergleiche Abschnitt C „Anwendung des Übereinkommens“);</w:t>
      </w:r>
    </w:p>
    <w:p w14:paraId="58A80957" w14:textId="77777777" w:rsidR="00774230" w:rsidRPr="0000036F" w:rsidRDefault="00774230" w:rsidP="00774230"/>
    <w:p w14:paraId="58A80958" w14:textId="77777777" w:rsidR="00F90EFA" w:rsidRPr="0000036F" w:rsidRDefault="00F90EFA" w:rsidP="004A60BE">
      <w:pPr>
        <w:pStyle w:val="autolisti"/>
        <w:ind w:left="0" w:firstLine="709"/>
        <w:rPr>
          <w:spacing w:val="-2"/>
          <w:lang w:val="de-DE"/>
        </w:rPr>
      </w:pPr>
      <w:r w:rsidRPr="0000036F">
        <w:rPr>
          <w:spacing w:val="-2"/>
          <w:lang w:val="de-DE"/>
        </w:rPr>
        <w:t xml:space="preserve">Die Entscheidung des Rates über die Stellungnahme bezüglich eines Gesetzentwurfs ist positiv; doch während des Verfahrens der Annahme des Gesetzes werden Änderungen eingeführt: sind nach Ansicht des Verbandsbüros die materiellen Bestimmungen der Akte von 1991 des UPOV-Übereinkommens nicht von diesen Änderungen betroffen, wird das Verbandsbüro ein Dokument ausarbeiten, in dem diese Änderungen und seine Meinung dargelegt werden und der Rat wird ersucht werden, seine Entscheidung über die Vereinbarkeit zu bekräftigen. Bekräftigt der Rat seine Entscheidung über die Vereinbarkeit, so kann der Staat oder die zwischenstaatliche Organisation seine/ihre Urkunde über den Beitritt zum UPOV-Übereinkommen hinterlegen (vergleiche Abschnitt C „Anwendung des Übereinkommens“). Das Verfahren für die Prüfung eines Gesetzes auf dem Schriftweg wird entsprechend für das Verfahren zur Bekräftigung einer Entscheidung über die Vereinbarkeit des Rates angewandt werden, falls die Bedingungen in Absatz 11 gelten; </w:t>
      </w:r>
    </w:p>
    <w:p w14:paraId="58A80959" w14:textId="77777777" w:rsidR="00F90EFA" w:rsidRPr="0000036F" w:rsidRDefault="00F90EFA" w:rsidP="00774230"/>
    <w:p w14:paraId="58A8095A" w14:textId="63511355" w:rsidR="00F90EFA" w:rsidRPr="0000036F" w:rsidRDefault="00736F01" w:rsidP="004A60BE">
      <w:pPr>
        <w:pStyle w:val="autolisti"/>
        <w:ind w:left="0" w:firstLine="709"/>
        <w:rPr>
          <w:lang w:val="de-DE"/>
        </w:rPr>
      </w:pPr>
      <w:r w:rsidRPr="0000036F">
        <w:rPr>
          <w:lang w:val="de-DE"/>
        </w:rPr>
        <w:t>D</w:t>
      </w:r>
      <w:r w:rsidR="00F90EFA" w:rsidRPr="0000036F">
        <w:rPr>
          <w:lang w:val="de-DE"/>
        </w:rPr>
        <w:t>ie Entscheidung des Rates über die Stellungnahme bezüglich eines Gesetzentwurfs, vorbehaltlich von Änderungen, ist positiv:</w:t>
      </w:r>
      <w:r w:rsidRPr="0000036F">
        <w:rPr>
          <w:lang w:val="de-DE"/>
        </w:rPr>
        <w:t xml:space="preserve"> </w:t>
      </w:r>
      <w:r w:rsidR="00F90EFA" w:rsidRPr="0000036F">
        <w:rPr>
          <w:lang w:val="de-DE"/>
        </w:rPr>
        <w:t xml:space="preserve">in der Entscheidung des Rates </w:t>
      </w:r>
      <w:r w:rsidR="00EF039F" w:rsidRPr="0000036F">
        <w:rPr>
          <w:lang w:val="de-DE"/>
        </w:rPr>
        <w:t xml:space="preserve">wird </w:t>
      </w:r>
      <w:r w:rsidR="00F90EFA" w:rsidRPr="0000036F">
        <w:rPr>
          <w:lang w:val="de-DE"/>
        </w:rPr>
        <w:t xml:space="preserve">über die positive Stellungnahme auf diese Änderungen hingewiesen. Nach Vornahme der erforderlichen Änderungen des Gesetzentwurfs und </w:t>
      </w:r>
      <w:r w:rsidR="00F90EFA" w:rsidRPr="00B72CF8">
        <w:rPr>
          <w:lang w:val="de-DE"/>
        </w:rPr>
        <w:t xml:space="preserve">Annahme dieses Gesetzes ohne sonstige Änderungen </w:t>
      </w:r>
      <w:r w:rsidR="00B72CF8" w:rsidRPr="00B72CF8">
        <w:rPr>
          <w:highlight w:val="lightGray"/>
          <w:u w:val="single"/>
          <w:lang w:val="de-DE"/>
        </w:rPr>
        <w:t>(abgesehen von Änderungen rein redaktioneller Natur; es werden keine inhaltlichen Änderungen akzeptiert)</w:t>
      </w:r>
      <w:r w:rsidR="00B72CF8" w:rsidRPr="00B72CF8">
        <w:rPr>
          <w:lang w:val="de-DE"/>
        </w:rPr>
        <w:t xml:space="preserve"> </w:t>
      </w:r>
      <w:r w:rsidR="00F90EFA" w:rsidRPr="00B72CF8">
        <w:rPr>
          <w:lang w:val="de-DE"/>
        </w:rPr>
        <w:t>und dessen Inkrafttreten kann der Staat oder die</w:t>
      </w:r>
      <w:r w:rsidR="00F90EFA" w:rsidRPr="0000036F">
        <w:rPr>
          <w:lang w:val="de-DE"/>
        </w:rPr>
        <w:t xml:space="preserve"> zwischenstaatliche Organisation seine/ihre Urk</w:t>
      </w:r>
      <w:r w:rsidR="00EF039F" w:rsidRPr="0000036F">
        <w:rPr>
          <w:lang w:val="de-DE"/>
        </w:rPr>
        <w:t>unde über den Beitritt zum UPOV</w:t>
      </w:r>
      <w:r w:rsidR="00EF039F" w:rsidRPr="0000036F">
        <w:rPr>
          <w:lang w:val="de-DE"/>
        </w:rPr>
        <w:noBreakHyphen/>
      </w:r>
      <w:r w:rsidR="00F90EFA" w:rsidRPr="0000036F">
        <w:rPr>
          <w:lang w:val="de-DE"/>
        </w:rPr>
        <w:t>Übereinkommen hinterlegen (vergleiche Abschnitt C „Anwendung des Übereinkommens“);</w:t>
      </w:r>
    </w:p>
    <w:p w14:paraId="58A8095B" w14:textId="77777777" w:rsidR="00736F01" w:rsidRPr="0000036F" w:rsidRDefault="00736F01" w:rsidP="00736F01"/>
    <w:p w14:paraId="58A8095C" w14:textId="77777777" w:rsidR="00F90EFA" w:rsidRPr="0000036F" w:rsidRDefault="00F90EFA" w:rsidP="004A60BE">
      <w:pPr>
        <w:pStyle w:val="autolisti"/>
        <w:ind w:left="0" w:firstLine="709"/>
        <w:rPr>
          <w:spacing w:val="-2"/>
          <w:lang w:val="de-DE"/>
        </w:rPr>
      </w:pPr>
      <w:r w:rsidRPr="0000036F">
        <w:rPr>
          <w:spacing w:val="-2"/>
          <w:lang w:val="de-DE"/>
        </w:rPr>
        <w:t xml:space="preserve">Die Entscheidung des Rates über die Stellungnahme bezüglich eines Gesetzentwurfs, vorbehaltlich von Änderungen, ist positiv; doch während des Verfahrens der Annahme des Gesetzes werden zusätzliche Änderungen eingeführt: sind nach Ansicht des Verbandsbüros die materiellen Bestimmungen der Akte von 1991 des UPOV-Übereinkommens nicht von diesen zusätzlichen Änderungen betroffen, wird das Verbandsbüro ein Dokument ausarbeiten, in dem diese zusätzlichen Änderungen und seine Meinung dargelegt werden und der Rat wird ersucht werden, seine Entscheidung über die Vereinbarkeit zu bekräftigen. Bekräftigt der Rat seine Entscheidung über die Vereinbarkeit, so kann der Staat oder die zwischenstaatliche Organisation seine/ihre Urkunde über den Beitritt zum UPOV-Übereinkommen hinterlegen (vergleiche Abschnitt C „Anwendung des Übereinkommens“). Das Verfahren für die Prüfung eines Gesetzes auf dem Schriftweg wird entsprechend </w:t>
      </w:r>
      <w:r w:rsidR="00EF039F" w:rsidRPr="0000036F">
        <w:rPr>
          <w:spacing w:val="-2"/>
          <w:lang w:val="de-DE"/>
        </w:rPr>
        <w:t>auf</w:t>
      </w:r>
      <w:r w:rsidRPr="0000036F">
        <w:rPr>
          <w:spacing w:val="-2"/>
          <w:lang w:val="de-DE"/>
        </w:rPr>
        <w:t xml:space="preserve"> das Verfahren zur Bekräftigung einer Entscheidung über die Vereinbarkeit des Rates angewandt werden, falls die Bedingungen in Absatz 11 gelten; </w:t>
      </w:r>
    </w:p>
    <w:p w14:paraId="58A8095D" w14:textId="77777777" w:rsidR="00736F01" w:rsidRPr="0000036F" w:rsidRDefault="00736F01" w:rsidP="00736F01"/>
    <w:p w14:paraId="58A8095E" w14:textId="77777777" w:rsidR="00F90EFA" w:rsidRPr="0000036F" w:rsidRDefault="00736F01" w:rsidP="004A60BE">
      <w:pPr>
        <w:pStyle w:val="autolisti"/>
        <w:ind w:left="0" w:firstLine="709"/>
        <w:rPr>
          <w:lang w:val="de-DE"/>
        </w:rPr>
      </w:pPr>
      <w:r w:rsidRPr="0000036F">
        <w:rPr>
          <w:lang w:val="de-DE"/>
        </w:rPr>
        <w:t>D</w:t>
      </w:r>
      <w:r w:rsidR="00F90EFA" w:rsidRPr="0000036F">
        <w:rPr>
          <w:lang w:val="de-DE"/>
        </w:rPr>
        <w:t xml:space="preserve">ie Entscheidung des Rates lautet, daß ein Gesetz geändert werden muß: die Entscheidung des Rates würde empfehlen, daß nach Aufnahme der Änderungen in das Gesetz das geänderte Gesetz dem Rat vorgelegt werden muß. </w:t>
      </w:r>
    </w:p>
    <w:p w14:paraId="58A80960" w14:textId="77777777" w:rsidR="00F90EFA" w:rsidRPr="0000036F" w:rsidRDefault="00736F01" w:rsidP="00F90EFA">
      <w:r w:rsidRPr="0000036F">
        <w:lastRenderedPageBreak/>
        <w:fldChar w:fldCharType="begin"/>
      </w:r>
      <w:r w:rsidRPr="0000036F">
        <w:instrText xml:space="preserve"> AUTONUM  </w:instrText>
      </w:r>
      <w:r w:rsidRPr="0000036F">
        <w:fldChar w:fldCharType="end"/>
      </w:r>
      <w:r w:rsidRPr="0000036F">
        <w:tab/>
      </w:r>
      <w:r w:rsidR="00F90EFA" w:rsidRPr="0000036F">
        <w:t>Der Generalsekretär der UPOV teilt der Behörde, die um Prüfung des Gesetzes ersucht hat, die Entscheidung des Rates mit.</w:t>
      </w:r>
    </w:p>
    <w:p w14:paraId="58A80961" w14:textId="77777777" w:rsidR="00F90EFA" w:rsidRPr="0000036F" w:rsidRDefault="00F90EFA" w:rsidP="00F90EFA"/>
    <w:p w14:paraId="58A80962" w14:textId="77777777" w:rsidR="00EA5DB3" w:rsidRPr="0000036F" w:rsidRDefault="00EA5DB3" w:rsidP="00F90EFA">
      <w:pPr>
        <w:rPr>
          <w:rFonts w:cs="Arial"/>
        </w:rPr>
      </w:pPr>
    </w:p>
    <w:p w14:paraId="58A80963" w14:textId="77777777" w:rsidR="00EA5DB3" w:rsidRPr="0000036F" w:rsidRDefault="00EA5DB3" w:rsidP="00362A91">
      <w:pPr>
        <w:rPr>
          <w:rFonts w:cs="Arial"/>
        </w:rPr>
      </w:pPr>
    </w:p>
    <w:p w14:paraId="58A80964" w14:textId="77777777" w:rsidR="00EA5DB3" w:rsidRPr="0000036F" w:rsidRDefault="00EA5DB3" w:rsidP="008648A8">
      <w:pPr>
        <w:pStyle w:val="Heading2"/>
        <w:rPr>
          <w:lang w:val="de-DE"/>
        </w:rPr>
      </w:pPr>
      <w:bookmarkStart w:id="29" w:name="_Toc502927373"/>
      <w:bookmarkStart w:id="30" w:name="_Toc239084301"/>
      <w:bookmarkStart w:id="31" w:name="_Toc239085612"/>
      <w:r w:rsidRPr="0000036F">
        <w:rPr>
          <w:lang w:val="de-DE"/>
        </w:rPr>
        <w:t>Abschnitt C.</w:t>
      </w:r>
      <w:r w:rsidRPr="0000036F">
        <w:rPr>
          <w:lang w:val="de-DE"/>
        </w:rPr>
        <w:tab/>
        <w:t>Anwendung des Übereinkommens</w:t>
      </w:r>
      <w:bookmarkEnd w:id="29"/>
      <w:bookmarkEnd w:id="30"/>
      <w:bookmarkEnd w:id="31"/>
    </w:p>
    <w:p w14:paraId="58A80965" w14:textId="77777777" w:rsidR="00F90EFA" w:rsidRPr="0000036F" w:rsidRDefault="00F90EFA" w:rsidP="00362A91">
      <w:pPr>
        <w:keepNext/>
        <w:rPr>
          <w:rFonts w:cs="Arial"/>
          <w:i/>
        </w:rPr>
      </w:pPr>
    </w:p>
    <w:p w14:paraId="58A80966" w14:textId="77777777" w:rsidR="00EA5DB3" w:rsidRPr="0000036F" w:rsidRDefault="00EA5DB3" w:rsidP="00362A91">
      <w:pPr>
        <w:rPr>
          <w:i/>
        </w:rPr>
      </w:pPr>
      <w:r w:rsidRPr="0000036F">
        <w:rPr>
          <w:i/>
        </w:rPr>
        <w:t>Entsprechender Artikel</w:t>
      </w:r>
    </w:p>
    <w:p w14:paraId="58A80967" w14:textId="77777777" w:rsidR="00EA5DB3" w:rsidRPr="0000036F" w:rsidRDefault="00EA5DB3" w:rsidP="00362A91">
      <w:pPr>
        <w:keepNext/>
        <w:spacing w:line="360" w:lineRule="auto"/>
        <w:jc w:val="center"/>
        <w:rPr>
          <w:rFonts w:cs="Arial"/>
          <w:b/>
        </w:rPr>
      </w:pPr>
      <w:r w:rsidRPr="0000036F">
        <w:rPr>
          <w:rFonts w:cs="Arial"/>
          <w:b/>
        </w:rPr>
        <w:t>Artikel 30</w:t>
      </w:r>
    </w:p>
    <w:p w14:paraId="58A80968" w14:textId="77777777" w:rsidR="00EA5DB3" w:rsidRPr="0000036F" w:rsidRDefault="00EA5DB3" w:rsidP="00362A91">
      <w:pPr>
        <w:jc w:val="center"/>
        <w:rPr>
          <w:rFonts w:cs="Arial"/>
        </w:rPr>
      </w:pPr>
      <w:r w:rsidRPr="0000036F">
        <w:rPr>
          <w:rFonts w:cs="Arial"/>
          <w:b/>
        </w:rPr>
        <w:t>Anwendung des Übereinkommens</w:t>
      </w:r>
    </w:p>
    <w:p w14:paraId="58A80969" w14:textId="77777777" w:rsidR="00EA5DB3" w:rsidRPr="0000036F" w:rsidRDefault="00EA5DB3" w:rsidP="00362A91">
      <w:pPr>
        <w:rPr>
          <w:rFonts w:cs="Arial"/>
        </w:rPr>
      </w:pPr>
    </w:p>
    <w:p w14:paraId="58A8096A" w14:textId="77777777" w:rsidR="00EA5DB3" w:rsidRPr="0000036F" w:rsidRDefault="00EA5DB3" w:rsidP="00362A91">
      <w:pPr>
        <w:rPr>
          <w:rFonts w:cs="Arial"/>
          <w:b/>
        </w:rPr>
      </w:pPr>
      <w:r w:rsidRPr="0000036F">
        <w:rPr>
          <w:rFonts w:cs="Arial"/>
          <w:b/>
        </w:rPr>
        <w:tab/>
        <w:t>1)</w:t>
      </w:r>
      <w:r w:rsidRPr="0000036F">
        <w:rPr>
          <w:rFonts w:cs="Arial"/>
          <w:b/>
        </w:rPr>
        <w:tab/>
        <w:t>[</w:t>
      </w:r>
      <w:r w:rsidRPr="0000036F">
        <w:rPr>
          <w:rFonts w:cs="Arial"/>
          <w:b/>
          <w:i/>
        </w:rPr>
        <w:t>Anwendungsmaßnahmen</w:t>
      </w:r>
      <w:r w:rsidRPr="0000036F">
        <w:rPr>
          <w:rFonts w:cs="Arial"/>
          <w:b/>
        </w:rPr>
        <w:t>] Jede Vertragspartei trifft alle für die Anwendung dieses Übereinkommens notwendigen Maßnahmen, insbesondere</w:t>
      </w:r>
    </w:p>
    <w:p w14:paraId="58A8096B" w14:textId="77777777" w:rsidR="00EA5DB3" w:rsidRPr="0000036F" w:rsidRDefault="00EA5DB3" w:rsidP="00362A91">
      <w:pPr>
        <w:rPr>
          <w:rFonts w:cs="Arial"/>
          <w:b/>
        </w:rPr>
      </w:pPr>
    </w:p>
    <w:p w14:paraId="58A8096C" w14:textId="77777777" w:rsidR="00EA5DB3" w:rsidRPr="0000036F" w:rsidRDefault="00EA5DB3" w:rsidP="00362A91">
      <w:pPr>
        <w:tabs>
          <w:tab w:val="decimal" w:pos="851"/>
          <w:tab w:val="left" w:pos="1134"/>
        </w:tabs>
        <w:rPr>
          <w:rFonts w:cs="Arial"/>
          <w:b/>
        </w:rPr>
      </w:pPr>
      <w:r w:rsidRPr="0000036F">
        <w:rPr>
          <w:rFonts w:cs="Arial"/>
          <w:b/>
        </w:rPr>
        <w:tab/>
        <w:t>i)</w:t>
      </w:r>
      <w:r w:rsidRPr="0000036F">
        <w:rPr>
          <w:rFonts w:cs="Arial"/>
          <w:b/>
        </w:rPr>
        <w:tab/>
        <w:t>sieht sie geeignete Rechtsmittel vor, die eine wirksame Wahrung der Züchterrechte ermöglichen,</w:t>
      </w:r>
    </w:p>
    <w:p w14:paraId="58A8096D" w14:textId="77777777" w:rsidR="00EA5DB3" w:rsidRPr="0000036F" w:rsidRDefault="00EA5DB3" w:rsidP="00362A91">
      <w:pPr>
        <w:tabs>
          <w:tab w:val="decimal" w:pos="851"/>
          <w:tab w:val="left" w:pos="1134"/>
        </w:tabs>
        <w:rPr>
          <w:rFonts w:cs="Arial"/>
          <w:b/>
        </w:rPr>
      </w:pPr>
    </w:p>
    <w:p w14:paraId="58A8096E" w14:textId="77777777" w:rsidR="00EA5DB3" w:rsidRPr="0000036F" w:rsidRDefault="00EA5DB3" w:rsidP="00362A91">
      <w:pPr>
        <w:tabs>
          <w:tab w:val="decimal" w:pos="851"/>
          <w:tab w:val="left" w:pos="1134"/>
        </w:tabs>
        <w:rPr>
          <w:rFonts w:cs="Arial"/>
          <w:b/>
        </w:rPr>
      </w:pPr>
      <w:r w:rsidRPr="0000036F">
        <w:rPr>
          <w:rFonts w:cs="Arial"/>
          <w:b/>
        </w:rPr>
        <w:tab/>
        <w:t>ii)</w:t>
      </w:r>
      <w:r w:rsidRPr="0000036F">
        <w:rPr>
          <w:rFonts w:cs="Arial"/>
          <w:b/>
        </w:rPr>
        <w:tab/>
        <w:t>unterhält sie eine Behörde für die Erteilung von Züchterrechten oder beauftragt die bereits von einer anderen Vertragspartei unterhaltene Behörde mit der genannten Aufgabe und</w:t>
      </w:r>
    </w:p>
    <w:p w14:paraId="58A8096F" w14:textId="77777777" w:rsidR="00EA5DB3" w:rsidRPr="0000036F" w:rsidRDefault="00EA5DB3" w:rsidP="00362A91">
      <w:pPr>
        <w:tabs>
          <w:tab w:val="decimal" w:pos="851"/>
          <w:tab w:val="left" w:pos="1134"/>
        </w:tabs>
        <w:rPr>
          <w:rFonts w:cs="Arial"/>
          <w:b/>
        </w:rPr>
      </w:pPr>
    </w:p>
    <w:p w14:paraId="58A80970" w14:textId="77777777" w:rsidR="00EA5DB3" w:rsidRPr="0000036F" w:rsidRDefault="00EA5DB3" w:rsidP="00362A91">
      <w:pPr>
        <w:tabs>
          <w:tab w:val="decimal" w:pos="851"/>
          <w:tab w:val="left" w:pos="1134"/>
        </w:tabs>
        <w:rPr>
          <w:rFonts w:cs="Arial"/>
          <w:b/>
        </w:rPr>
      </w:pPr>
      <w:r w:rsidRPr="0000036F">
        <w:rPr>
          <w:rFonts w:cs="Arial"/>
          <w:b/>
        </w:rPr>
        <w:tab/>
        <w:t>iii)</w:t>
      </w:r>
      <w:r w:rsidRPr="0000036F">
        <w:rPr>
          <w:rFonts w:cs="Arial"/>
          <w:b/>
        </w:rPr>
        <w:tab/>
        <w:t>stellt sie sicher, daß die Öffentlichkeit durch die periodische Veröffentlichung von Mitteilungen über</w:t>
      </w:r>
    </w:p>
    <w:p w14:paraId="58A80971" w14:textId="77777777" w:rsidR="00EA5DB3" w:rsidRPr="0000036F" w:rsidRDefault="00EA5DB3" w:rsidP="00362A91">
      <w:pPr>
        <w:tabs>
          <w:tab w:val="left" w:pos="851"/>
        </w:tabs>
        <w:rPr>
          <w:rFonts w:cs="Arial"/>
          <w:b/>
        </w:rPr>
      </w:pPr>
      <w:r w:rsidRPr="0000036F">
        <w:rPr>
          <w:rFonts w:cs="Arial"/>
          <w:b/>
        </w:rPr>
        <w:tab/>
        <w:t>-</w:t>
      </w:r>
      <w:r w:rsidRPr="0000036F">
        <w:rPr>
          <w:rFonts w:cs="Arial"/>
          <w:b/>
        </w:rPr>
        <w:tab/>
        <w:t>die Anträge auf und Erteilung von Züchterrechten sowie</w:t>
      </w:r>
    </w:p>
    <w:p w14:paraId="58A80972" w14:textId="77777777" w:rsidR="00EA5DB3" w:rsidRPr="0000036F" w:rsidRDefault="00EA5DB3" w:rsidP="00362A91">
      <w:pPr>
        <w:tabs>
          <w:tab w:val="left" w:pos="851"/>
        </w:tabs>
        <w:rPr>
          <w:rFonts w:cs="Arial"/>
          <w:b/>
        </w:rPr>
      </w:pPr>
      <w:r w:rsidRPr="0000036F">
        <w:rPr>
          <w:rFonts w:cs="Arial"/>
          <w:b/>
        </w:rPr>
        <w:tab/>
        <w:t>-</w:t>
      </w:r>
      <w:r w:rsidRPr="0000036F">
        <w:rPr>
          <w:rFonts w:cs="Arial"/>
          <w:b/>
        </w:rPr>
        <w:tab/>
        <w:t>die vorgeschlagenen und genehmigten Sortenbezeichnungen</w:t>
      </w:r>
    </w:p>
    <w:p w14:paraId="58A80973" w14:textId="77777777" w:rsidR="00EA5DB3" w:rsidRPr="0000036F" w:rsidRDefault="00EA5DB3" w:rsidP="00362A91">
      <w:pPr>
        <w:tabs>
          <w:tab w:val="left" w:pos="851"/>
        </w:tabs>
        <w:rPr>
          <w:rFonts w:cs="Arial"/>
          <w:b/>
        </w:rPr>
      </w:pPr>
      <w:r w:rsidRPr="0000036F">
        <w:rPr>
          <w:rFonts w:cs="Arial"/>
          <w:b/>
        </w:rPr>
        <w:t>unterrichtet wird.</w:t>
      </w:r>
    </w:p>
    <w:p w14:paraId="58A80974" w14:textId="77777777" w:rsidR="00EA5DB3" w:rsidRPr="0000036F" w:rsidRDefault="00EA5DB3" w:rsidP="00362A91">
      <w:pPr>
        <w:rPr>
          <w:rFonts w:cs="Arial"/>
          <w:b/>
        </w:rPr>
      </w:pPr>
    </w:p>
    <w:p w14:paraId="58A80975" w14:textId="77777777" w:rsidR="00EA5DB3" w:rsidRPr="0000036F" w:rsidRDefault="00EA5DB3" w:rsidP="00362A91">
      <w:pPr>
        <w:rPr>
          <w:rFonts w:cs="Arial"/>
          <w:b/>
        </w:rPr>
      </w:pPr>
      <w:r w:rsidRPr="0000036F">
        <w:rPr>
          <w:rFonts w:cs="Arial"/>
          <w:b/>
        </w:rPr>
        <w:tab/>
        <w:t>2)</w:t>
      </w:r>
      <w:r w:rsidRPr="0000036F">
        <w:rPr>
          <w:rFonts w:cs="Arial"/>
          <w:b/>
        </w:rPr>
        <w:tab/>
        <w:t>[</w:t>
      </w:r>
      <w:r w:rsidRPr="0000036F">
        <w:rPr>
          <w:rFonts w:cs="Arial"/>
          <w:b/>
          <w:i/>
        </w:rPr>
        <w:t>Vereinbarkeit der Rechtsvorschriften</w:t>
      </w:r>
      <w:r w:rsidRPr="0000036F">
        <w:rPr>
          <w:rFonts w:cs="Arial"/>
          <w:b/>
        </w:rPr>
        <w:t>] Es wird vorausgesetzt, daß jeder Staat und jede zwischenstaatliche Organisation bei Hinterlegung seiner oder ihrer Ratifikations-, Annahme-, Genehmigungs- oder Beitrittsurkunde entsprechend seinen oder ihren Rechtsvorschriften in der Lage ist, diesem Übereinkommen Wirkung zu verleihen.</w:t>
      </w:r>
    </w:p>
    <w:p w14:paraId="58A80976" w14:textId="77777777" w:rsidR="00EA5DB3" w:rsidRPr="0000036F" w:rsidRDefault="00EA5DB3" w:rsidP="00362A91">
      <w:pPr>
        <w:rPr>
          <w:rFonts w:cs="Arial"/>
        </w:rPr>
      </w:pPr>
    </w:p>
    <w:p w14:paraId="58A80977"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Artikel 30 Absatz 2 des UPOV-Übereinkommens schreibt vor, daß der Staat oder die zwischenstaatliche Organisation bei Hinterlegung seiner/ihrer Beitrittsurkunde entsprechend seinen/ihren Rechtsvorschriften in der Lage sein muß, den Bestimmungen des UPOV</w:t>
      </w:r>
      <w:r w:rsidRPr="0000036F">
        <w:rPr>
          <w:rFonts w:cs="Arial"/>
        </w:rPr>
        <w:noBreakHyphen/>
        <w:t>Übereinkommens Wirkung zu verleihen. Ein Züchter sollte insbesondere in der Lage sein, einen Antrag auf Erteilung eines Züchterrechts gemäß dem UPOV-Übereinkommen</w:t>
      </w:r>
      <w:r w:rsidRPr="0000036F">
        <w:rPr>
          <w:rStyle w:val="FootnoteReference"/>
          <w:rFonts w:cs="Arial"/>
        </w:rPr>
        <w:footnoteReference w:id="3"/>
      </w:r>
      <w:r w:rsidRPr="0000036F">
        <w:rPr>
          <w:rFonts w:cs="Arial"/>
        </w:rPr>
        <w:t xml:space="preserve"> zu stellen.</w:t>
      </w:r>
    </w:p>
    <w:p w14:paraId="58A80978" w14:textId="77777777" w:rsidR="00EA5DB3" w:rsidRPr="0000036F" w:rsidRDefault="00EA5DB3" w:rsidP="00362A91">
      <w:pPr>
        <w:rPr>
          <w:rFonts w:cs="Arial"/>
        </w:rPr>
      </w:pPr>
    </w:p>
    <w:p w14:paraId="58A80979" w14:textId="409C6C3C"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Artikel 30 Absatz 1 Nummer i des UPOV-Übereinkommens schreibt vor, daß geeignete Rechtsmittel zur wirksamen Wahrung der Züchterrechte verfügbar sein müssen. Weitere Informationen zu dieser Anforderung werden in den „Erläuterungen zur Wahrung der Züchterrechte nach dem UPOV-Übereinkommen“ erteilt (vergleiche Dokument </w:t>
      </w:r>
      <w:hyperlink r:id="rId18" w:history="1">
        <w:r w:rsidRPr="0000036F">
          <w:rPr>
            <w:rStyle w:val="Hyperlink"/>
            <w:rFonts w:cs="Arial"/>
          </w:rPr>
          <w:t>UPOV/EXN/ENF</w:t>
        </w:r>
      </w:hyperlink>
      <w:r w:rsidRPr="0000036F">
        <w:rPr>
          <w:rFonts w:cs="Arial"/>
        </w:rPr>
        <w:t>).</w:t>
      </w:r>
    </w:p>
    <w:p w14:paraId="58A8097A" w14:textId="77777777" w:rsidR="00EA5DB3" w:rsidRPr="0000036F" w:rsidRDefault="00EA5DB3" w:rsidP="00362A91">
      <w:pPr>
        <w:rPr>
          <w:rFonts w:cs="Arial"/>
        </w:rPr>
      </w:pPr>
    </w:p>
    <w:p w14:paraId="58A8097B" w14:textId="77777777" w:rsidR="00EA5DB3" w:rsidRPr="0000036F" w:rsidRDefault="00EA5DB3" w:rsidP="00362A91">
      <w:pPr>
        <w:rPr>
          <w:rFonts w:cs="Arial"/>
        </w:rPr>
      </w:pPr>
    </w:p>
    <w:p w14:paraId="58A8097C" w14:textId="77777777" w:rsidR="00EA5DB3" w:rsidRPr="0000036F" w:rsidRDefault="00EA5DB3" w:rsidP="00362A91">
      <w:pPr>
        <w:rPr>
          <w:rFonts w:cs="Arial"/>
        </w:rPr>
      </w:pPr>
    </w:p>
    <w:p w14:paraId="58A8097E" w14:textId="77777777" w:rsidR="00EA5DB3" w:rsidRPr="0000036F" w:rsidRDefault="00EA5DB3" w:rsidP="00815F03">
      <w:pPr>
        <w:pStyle w:val="Heading2"/>
        <w:rPr>
          <w:lang w:val="de-DE"/>
        </w:rPr>
      </w:pPr>
      <w:bookmarkStart w:id="32" w:name="_Toc502927374"/>
      <w:bookmarkStart w:id="33" w:name="_Toc239084302"/>
      <w:bookmarkStart w:id="34" w:name="_Toc239085613"/>
      <w:r w:rsidRPr="0000036F">
        <w:rPr>
          <w:lang w:val="de-DE"/>
        </w:rPr>
        <w:t>Abschnitt D</w:t>
      </w:r>
      <w:r w:rsidRPr="0000036F">
        <w:rPr>
          <w:u w:val="none"/>
          <w:lang w:val="de-DE"/>
        </w:rPr>
        <w:t>.</w:t>
      </w:r>
      <w:r w:rsidRPr="0000036F">
        <w:rPr>
          <w:u w:val="none"/>
          <w:lang w:val="de-DE"/>
        </w:rPr>
        <w:tab/>
      </w:r>
      <w:r w:rsidRPr="0000036F">
        <w:rPr>
          <w:lang w:val="de-DE"/>
        </w:rPr>
        <w:t>Hinterlegung der Beitrittsurkunde</w:t>
      </w:r>
      <w:bookmarkEnd w:id="32"/>
      <w:bookmarkEnd w:id="33"/>
      <w:bookmarkEnd w:id="34"/>
    </w:p>
    <w:p w14:paraId="58A8097F" w14:textId="77777777" w:rsidR="00815F03" w:rsidRPr="0000036F" w:rsidRDefault="00815F03" w:rsidP="00815F03">
      <w:pPr>
        <w:keepNext/>
        <w:rPr>
          <w:rFonts w:cs="Arial"/>
        </w:rPr>
      </w:pPr>
    </w:p>
    <w:p w14:paraId="58A80980" w14:textId="77777777" w:rsidR="00EA5DB3" w:rsidRPr="0000036F" w:rsidRDefault="00815F03" w:rsidP="00815F03">
      <w:pPr>
        <w:keepNext/>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r>
      <w:r w:rsidR="00EA5DB3" w:rsidRPr="0000036F">
        <w:rPr>
          <w:rFonts w:cs="Arial"/>
        </w:rPr>
        <w:t>Für die Hinterlegung der Beitrittsurkunde ist folgendes erforderlich:</w:t>
      </w:r>
    </w:p>
    <w:p w14:paraId="58A80981" w14:textId="77777777" w:rsidR="00EA5DB3" w:rsidRPr="0000036F" w:rsidRDefault="00EA5DB3" w:rsidP="00815F03">
      <w:pPr>
        <w:keepNext/>
        <w:rPr>
          <w:rFonts w:cs="Arial"/>
        </w:rPr>
      </w:pPr>
    </w:p>
    <w:p w14:paraId="58A80982" w14:textId="77777777" w:rsidR="00EA5DB3" w:rsidRPr="0000036F" w:rsidRDefault="00EA5DB3" w:rsidP="007A7764">
      <w:pPr>
        <w:spacing w:after="120"/>
        <w:rPr>
          <w:rFonts w:cs="Arial"/>
        </w:rPr>
      </w:pPr>
      <w:r w:rsidRPr="0000036F">
        <w:rPr>
          <w:rFonts w:cs="Arial"/>
        </w:rPr>
        <w:tab/>
        <w:t>a)</w:t>
      </w:r>
      <w:r w:rsidRPr="0000036F">
        <w:rPr>
          <w:rFonts w:cs="Arial"/>
        </w:rPr>
        <w:tab/>
        <w:t>Beitrittsurkunde;</w:t>
      </w:r>
    </w:p>
    <w:p w14:paraId="58A80983" w14:textId="77777777" w:rsidR="00EA5DB3" w:rsidRPr="0000036F" w:rsidRDefault="00EA5DB3" w:rsidP="007A7764">
      <w:pPr>
        <w:spacing w:after="120"/>
        <w:rPr>
          <w:rFonts w:cs="Arial"/>
        </w:rPr>
      </w:pPr>
      <w:r w:rsidRPr="0000036F">
        <w:rPr>
          <w:rFonts w:cs="Arial"/>
        </w:rPr>
        <w:tab/>
        <w:t>b)</w:t>
      </w:r>
      <w:r w:rsidRPr="0000036F">
        <w:rPr>
          <w:rFonts w:cs="Arial"/>
        </w:rPr>
        <w:tab/>
        <w:t>Rechtsvorschriften, die die Züchterrechte regeln;</w:t>
      </w:r>
    </w:p>
    <w:p w14:paraId="58A80984" w14:textId="77777777" w:rsidR="00EA5DB3" w:rsidRPr="0000036F" w:rsidRDefault="00EA5DB3" w:rsidP="007A7764">
      <w:pPr>
        <w:spacing w:after="120"/>
        <w:rPr>
          <w:rFonts w:cs="Arial"/>
        </w:rPr>
      </w:pPr>
      <w:r w:rsidRPr="0000036F">
        <w:rPr>
          <w:rFonts w:cs="Arial"/>
        </w:rPr>
        <w:tab/>
        <w:t>c)</w:t>
      </w:r>
      <w:r w:rsidRPr="0000036F">
        <w:rPr>
          <w:rFonts w:cs="Arial"/>
        </w:rPr>
        <w:tab/>
        <w:t>Angabe der Anzahl Beitragseinheiten, und</w:t>
      </w:r>
    </w:p>
    <w:p w14:paraId="58A80985" w14:textId="77777777" w:rsidR="00EA5DB3" w:rsidRPr="0000036F" w:rsidRDefault="00EA5DB3" w:rsidP="00362A91">
      <w:pPr>
        <w:rPr>
          <w:rFonts w:cs="Arial"/>
        </w:rPr>
      </w:pPr>
      <w:r w:rsidRPr="0000036F">
        <w:rPr>
          <w:rFonts w:cs="Arial"/>
        </w:rPr>
        <w:tab/>
        <w:t>d)</w:t>
      </w:r>
      <w:r w:rsidRPr="0000036F">
        <w:rPr>
          <w:rFonts w:cs="Arial"/>
        </w:rPr>
        <w:tab/>
        <w:t>Angabe der zu schützenden Gattungen und Arten.</w:t>
      </w:r>
    </w:p>
    <w:p w14:paraId="58A80986" w14:textId="77777777" w:rsidR="00EA5DB3" w:rsidRPr="0000036F" w:rsidRDefault="00EA5DB3" w:rsidP="00362A91">
      <w:pPr>
        <w:rPr>
          <w:rFonts w:cs="Arial"/>
        </w:rPr>
      </w:pPr>
    </w:p>
    <w:p w14:paraId="58A80987" w14:textId="77777777" w:rsidR="00EA5DB3" w:rsidRPr="0000036F" w:rsidRDefault="00EA5DB3" w:rsidP="00362A91">
      <w:pPr>
        <w:tabs>
          <w:tab w:val="left" w:pos="567"/>
        </w:tabs>
        <w:rPr>
          <w:rFonts w:cs="Arial"/>
        </w:rPr>
      </w:pPr>
      <w:r w:rsidRPr="0000036F">
        <w:rPr>
          <w:rFonts w:cs="Arial"/>
        </w:rPr>
        <w:t>Weitere Informationen zu diesen Anforderungen werden im nachstehenden Unterabschnitt erteilt.</w:t>
      </w:r>
    </w:p>
    <w:p w14:paraId="58A80988" w14:textId="77777777" w:rsidR="00EA5DB3" w:rsidRPr="0000036F" w:rsidRDefault="00EA5DB3" w:rsidP="00362A91">
      <w:pPr>
        <w:rPr>
          <w:rFonts w:cs="Arial"/>
        </w:rPr>
      </w:pPr>
    </w:p>
    <w:p w14:paraId="58A80989" w14:textId="77777777" w:rsidR="00EA5DB3" w:rsidRPr="0000036F" w:rsidRDefault="00EA5DB3" w:rsidP="00362A91">
      <w:pPr>
        <w:rPr>
          <w:rFonts w:cs="Arial"/>
        </w:rPr>
      </w:pPr>
    </w:p>
    <w:p w14:paraId="58A8098A" w14:textId="77777777" w:rsidR="00EA5DB3" w:rsidRPr="0000036F" w:rsidRDefault="00EA5DB3" w:rsidP="00815F03">
      <w:pPr>
        <w:pStyle w:val="Heading3"/>
        <w:rPr>
          <w:lang w:val="de-DE"/>
        </w:rPr>
      </w:pPr>
      <w:bookmarkStart w:id="35" w:name="_Toc239084303"/>
      <w:bookmarkStart w:id="36" w:name="_Toc239085614"/>
      <w:r w:rsidRPr="0000036F">
        <w:rPr>
          <w:lang w:val="de-DE"/>
        </w:rPr>
        <w:lastRenderedPageBreak/>
        <w:t>a)</w:t>
      </w:r>
      <w:r w:rsidRPr="0000036F">
        <w:rPr>
          <w:lang w:val="de-DE"/>
        </w:rPr>
        <w:tab/>
        <w:t>Beitrittsurkunde</w:t>
      </w:r>
      <w:bookmarkEnd w:id="35"/>
      <w:bookmarkEnd w:id="36"/>
    </w:p>
    <w:p w14:paraId="58A8098B" w14:textId="77777777" w:rsidR="00EA5DB3" w:rsidRPr="0000036F" w:rsidRDefault="00EA5DB3" w:rsidP="00362A91">
      <w:pPr>
        <w:pStyle w:val="BodyText"/>
        <w:keepNext/>
        <w:jc w:val="left"/>
        <w:rPr>
          <w:rFonts w:cs="Arial"/>
          <w:u w:val="single"/>
        </w:rPr>
      </w:pPr>
    </w:p>
    <w:p w14:paraId="58A8098C" w14:textId="77777777" w:rsidR="00EA5DB3" w:rsidRPr="0000036F" w:rsidRDefault="00EA5DB3" w:rsidP="00362A91">
      <w:pPr>
        <w:pStyle w:val="BodyText"/>
        <w:jc w:val="left"/>
        <w:rPr>
          <w:rFonts w:cs="Arial"/>
          <w:i/>
        </w:rPr>
      </w:pPr>
      <w:r w:rsidRPr="0000036F">
        <w:rPr>
          <w:rFonts w:cs="Arial"/>
          <w:i/>
        </w:rPr>
        <w:t>Entsprechender Artikel</w:t>
      </w:r>
    </w:p>
    <w:p w14:paraId="58A8098D" w14:textId="77777777" w:rsidR="00EA5DB3" w:rsidRPr="0000036F" w:rsidRDefault="00EA5DB3" w:rsidP="00362A91">
      <w:pPr>
        <w:spacing w:line="360" w:lineRule="auto"/>
        <w:jc w:val="center"/>
        <w:rPr>
          <w:rFonts w:cs="Arial"/>
          <w:b/>
        </w:rPr>
      </w:pPr>
      <w:r w:rsidRPr="0000036F">
        <w:rPr>
          <w:rFonts w:cs="Arial"/>
          <w:b/>
        </w:rPr>
        <w:t>Artikel 34</w:t>
      </w:r>
    </w:p>
    <w:p w14:paraId="58A8098E" w14:textId="77777777" w:rsidR="00EA5DB3" w:rsidRPr="0000036F" w:rsidRDefault="00EA5DB3" w:rsidP="00362A91">
      <w:pPr>
        <w:jc w:val="center"/>
        <w:rPr>
          <w:rFonts w:cs="Arial"/>
        </w:rPr>
      </w:pPr>
      <w:r w:rsidRPr="0000036F">
        <w:rPr>
          <w:rFonts w:cs="Arial"/>
          <w:b/>
        </w:rPr>
        <w:t>Ratifikation, Annahme oder Genehmigung; Beitritt</w:t>
      </w:r>
    </w:p>
    <w:p w14:paraId="58A8098F" w14:textId="77777777" w:rsidR="00EA5DB3" w:rsidRPr="0000036F" w:rsidRDefault="00EA5DB3" w:rsidP="00362A91">
      <w:pPr>
        <w:tabs>
          <w:tab w:val="left" w:pos="567"/>
        </w:tabs>
        <w:rPr>
          <w:rFonts w:cs="Arial"/>
          <w:b/>
        </w:rPr>
      </w:pPr>
      <w:r w:rsidRPr="0000036F">
        <w:rPr>
          <w:rFonts w:cs="Arial"/>
          <w:b/>
        </w:rPr>
        <w:t>[…]</w:t>
      </w:r>
    </w:p>
    <w:p w14:paraId="58A80990" w14:textId="77777777" w:rsidR="00EA5DB3" w:rsidRPr="0000036F" w:rsidRDefault="00EA5DB3" w:rsidP="00362A91">
      <w:pPr>
        <w:rPr>
          <w:rFonts w:cs="Arial"/>
          <w:b/>
        </w:rPr>
      </w:pPr>
      <w:r w:rsidRPr="0000036F">
        <w:rPr>
          <w:rFonts w:cs="Arial"/>
          <w:b/>
        </w:rPr>
        <w:tab/>
        <w:t>2)</w:t>
      </w:r>
      <w:r w:rsidRPr="0000036F">
        <w:rPr>
          <w:rFonts w:cs="Arial"/>
          <w:b/>
        </w:rPr>
        <w:tab/>
        <w:t>[</w:t>
      </w:r>
      <w:r w:rsidRPr="0000036F">
        <w:rPr>
          <w:rFonts w:cs="Arial"/>
          <w:b/>
          <w:i/>
        </w:rPr>
        <w:t>Einwilligungsurkunde</w:t>
      </w:r>
      <w:r w:rsidRPr="0000036F">
        <w:rPr>
          <w:rFonts w:cs="Arial"/>
          <w:b/>
        </w:rPr>
        <w:t>] Jeder Staat, der dieses Übereinkommen unterzeichnet hat, wird Vertragspartei dieses Übereinkommens durch die Hinterlegung einer Urkunde über die Ratifikation, Annahme oder Genehmigung dieses Übereinkommens. Jeder Staat, der dieses Übereinkommen nicht unterzeichnet hat, sowie jede zwischenstaatliche Organisation werden Vertragspartei dieses Übereinkommens durch die Hinterlegung einer Urkunde über den Beitritt zu diesem Übereinkommen. Die Ratifikations-, Annahme-, Genehmigungs- und Beitrittsurkunden werden beim Generalsekretär hinterlegt.</w:t>
      </w:r>
    </w:p>
    <w:p w14:paraId="58A80991" w14:textId="77777777" w:rsidR="00EA5DB3" w:rsidRPr="0000036F" w:rsidRDefault="00EA5DB3" w:rsidP="00662214">
      <w:pPr>
        <w:pStyle w:val="BodyText"/>
        <w:rPr>
          <w:rFonts w:cs="Arial"/>
        </w:rPr>
      </w:pPr>
    </w:p>
    <w:p w14:paraId="58A80992" w14:textId="77777777" w:rsidR="00EA5DB3" w:rsidRPr="0000036F" w:rsidRDefault="00EA5DB3" w:rsidP="00362A91">
      <w:pPr>
        <w:pStyle w:val="BodyText"/>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Die Beitrittsurkunde muß vom Staatsoberhaupt oder vom Regierungschef oder vom Außenminister oder, im Falle einer zwischenstaatlichen Organisation, von der (den) für die Außenbeziehungen der zwischenstaatlichen Organisationen zuständigen Behörde(n) unterzeichnet werden (ein Musterwortlaut für eine Beitrittsurkunde ist auf Anfrage erhältlich).</w:t>
      </w:r>
    </w:p>
    <w:p w14:paraId="58A80993" w14:textId="77777777" w:rsidR="00EA5DB3" w:rsidRPr="0000036F" w:rsidRDefault="00EA5DB3" w:rsidP="00362A91">
      <w:pPr>
        <w:rPr>
          <w:rFonts w:cs="Arial"/>
        </w:rPr>
      </w:pPr>
    </w:p>
    <w:p w14:paraId="58A80994"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Die Beitrittsurkunde muß beim Generalsekretär der UPOV hinterlegt werden. Sie kann persönlich oder per Post, in der Regel vom Ständigen Vertreter beim Amt der Vereinten Nationen und anderen internationalen Organisationen in Genf oder von einem Beamten der Ständigen Vertretung oder, im Falle einer zwischenstaatlichen Organisation, vom Ständigen Vertreter in Genf oder einem Beamten des Verbindungsbüros hinterlegt werden.</w:t>
      </w:r>
    </w:p>
    <w:p w14:paraId="58A80995" w14:textId="77777777" w:rsidR="00EA5DB3" w:rsidRPr="0000036F" w:rsidRDefault="00EA5DB3" w:rsidP="00362A91">
      <w:pPr>
        <w:rPr>
          <w:rFonts w:cs="Arial"/>
        </w:rPr>
      </w:pPr>
    </w:p>
    <w:p w14:paraId="58A80996" w14:textId="77777777" w:rsidR="00EA5DB3" w:rsidRPr="0000036F" w:rsidRDefault="00EA5DB3" w:rsidP="00362A91">
      <w:pPr>
        <w:rPr>
          <w:rFonts w:cs="Arial"/>
        </w:rPr>
      </w:pPr>
    </w:p>
    <w:p w14:paraId="58A80997" w14:textId="77777777" w:rsidR="00EA5DB3" w:rsidRPr="0000036F" w:rsidRDefault="00EA5DB3" w:rsidP="00815F03">
      <w:pPr>
        <w:pStyle w:val="Heading3"/>
        <w:rPr>
          <w:lang w:val="de-DE"/>
        </w:rPr>
      </w:pPr>
      <w:bookmarkStart w:id="37" w:name="_Toc239084304"/>
      <w:bookmarkStart w:id="38" w:name="_Toc239085615"/>
      <w:r w:rsidRPr="0000036F">
        <w:rPr>
          <w:lang w:val="de-DE"/>
        </w:rPr>
        <w:t>b)</w:t>
      </w:r>
      <w:r w:rsidRPr="0000036F">
        <w:rPr>
          <w:lang w:val="de-DE"/>
        </w:rPr>
        <w:tab/>
        <w:t>Rechtsvorschriften zur Regelung der Züchterrechte</w:t>
      </w:r>
      <w:bookmarkEnd w:id="37"/>
      <w:bookmarkEnd w:id="38"/>
    </w:p>
    <w:p w14:paraId="58A80998" w14:textId="77777777" w:rsidR="00EA5DB3" w:rsidRPr="0000036F" w:rsidRDefault="00EA5DB3" w:rsidP="00362A91">
      <w:pPr>
        <w:keepNext/>
        <w:rPr>
          <w:rFonts w:cs="Arial"/>
        </w:rPr>
      </w:pPr>
    </w:p>
    <w:p w14:paraId="58A80999" w14:textId="77777777" w:rsidR="00EA5DB3" w:rsidRPr="0000036F" w:rsidRDefault="00EA5DB3" w:rsidP="00362A91">
      <w:pPr>
        <w:pStyle w:val="BodyText"/>
        <w:jc w:val="left"/>
        <w:rPr>
          <w:rFonts w:cs="Arial"/>
          <w:i/>
        </w:rPr>
      </w:pPr>
      <w:r w:rsidRPr="0000036F">
        <w:rPr>
          <w:rFonts w:cs="Arial"/>
          <w:i/>
        </w:rPr>
        <w:t>Entsprechender Artikel</w:t>
      </w:r>
    </w:p>
    <w:p w14:paraId="58A8099A" w14:textId="77777777" w:rsidR="00EA5DB3" w:rsidRPr="0000036F" w:rsidRDefault="00EA5DB3" w:rsidP="00362A91">
      <w:pPr>
        <w:spacing w:line="360" w:lineRule="auto"/>
        <w:jc w:val="center"/>
        <w:rPr>
          <w:rFonts w:cs="Arial"/>
          <w:b/>
        </w:rPr>
      </w:pPr>
      <w:r w:rsidRPr="0000036F">
        <w:rPr>
          <w:rFonts w:cs="Arial"/>
          <w:b/>
        </w:rPr>
        <w:t>Artikel 36</w:t>
      </w:r>
    </w:p>
    <w:p w14:paraId="58A8099B" w14:textId="77777777" w:rsidR="00EA5DB3" w:rsidRPr="0000036F" w:rsidRDefault="00EA5DB3" w:rsidP="00362A91">
      <w:pPr>
        <w:jc w:val="center"/>
        <w:rPr>
          <w:rFonts w:cs="Arial"/>
          <w:b/>
        </w:rPr>
      </w:pPr>
      <w:r w:rsidRPr="0000036F">
        <w:rPr>
          <w:rFonts w:cs="Arial"/>
          <w:b/>
        </w:rPr>
        <w:t>Mitteilungen über die Gesetzgebung und die schutzfähigen</w:t>
      </w:r>
    </w:p>
    <w:p w14:paraId="58A8099C" w14:textId="77777777" w:rsidR="00EA5DB3" w:rsidRPr="0000036F" w:rsidRDefault="00EA5DB3" w:rsidP="00362A91">
      <w:pPr>
        <w:jc w:val="center"/>
        <w:rPr>
          <w:rFonts w:cs="Arial"/>
        </w:rPr>
      </w:pPr>
      <w:r w:rsidRPr="0000036F">
        <w:rPr>
          <w:rFonts w:cs="Arial"/>
          <w:b/>
        </w:rPr>
        <w:t>Gattungen und Arten; zu veröffentlichende Informationen</w:t>
      </w:r>
    </w:p>
    <w:p w14:paraId="58A8099D" w14:textId="77777777" w:rsidR="00EA5DB3" w:rsidRPr="0000036F" w:rsidRDefault="00EA5DB3" w:rsidP="00362A91">
      <w:pPr>
        <w:rPr>
          <w:rFonts w:cs="Arial"/>
        </w:rPr>
      </w:pPr>
    </w:p>
    <w:p w14:paraId="58A8099E" w14:textId="77777777" w:rsidR="00EA5DB3" w:rsidRPr="0000036F" w:rsidRDefault="00EA5DB3" w:rsidP="00362A91">
      <w:pPr>
        <w:rPr>
          <w:rFonts w:cs="Arial"/>
          <w:b/>
        </w:rPr>
      </w:pPr>
      <w:r w:rsidRPr="0000036F">
        <w:rPr>
          <w:rFonts w:cs="Arial"/>
          <w:b/>
        </w:rPr>
        <w:tab/>
        <w:t>1)</w:t>
      </w:r>
      <w:r w:rsidRPr="0000036F">
        <w:rPr>
          <w:rFonts w:cs="Arial"/>
          <w:b/>
        </w:rPr>
        <w:tab/>
        <w:t>[</w:t>
      </w:r>
      <w:r w:rsidRPr="0000036F">
        <w:rPr>
          <w:rFonts w:cs="Arial"/>
          <w:b/>
          <w:i/>
        </w:rPr>
        <w:t>Erstmalige Notifikation</w:t>
      </w:r>
      <w:r w:rsidRPr="0000036F">
        <w:rPr>
          <w:rFonts w:cs="Arial"/>
          <w:b/>
        </w:rPr>
        <w:t>] Jeder Staat und jede zwischenstaatliche Organisation notifizieren bei der Hinterlegung ihrer Ratifikations-, Annahme-, Genehmigungs- oder Beitrittsurkunde zu diesem Übereinkommen dem Generalsekretär</w:t>
      </w:r>
    </w:p>
    <w:p w14:paraId="58A8099F" w14:textId="77777777" w:rsidR="00EA5DB3" w:rsidRPr="0000036F" w:rsidRDefault="00EA5DB3" w:rsidP="00362A91">
      <w:pPr>
        <w:rPr>
          <w:rFonts w:cs="Arial"/>
          <w:b/>
        </w:rPr>
      </w:pPr>
    </w:p>
    <w:p w14:paraId="58A809A0" w14:textId="77777777" w:rsidR="00EA5DB3" w:rsidRPr="0000036F" w:rsidRDefault="00EA5DB3" w:rsidP="00362A91">
      <w:pPr>
        <w:tabs>
          <w:tab w:val="decimal" w:pos="851"/>
          <w:tab w:val="left" w:pos="1134"/>
        </w:tabs>
        <w:rPr>
          <w:rFonts w:cs="Arial"/>
          <w:b/>
        </w:rPr>
      </w:pPr>
      <w:r w:rsidRPr="0000036F">
        <w:rPr>
          <w:rFonts w:cs="Arial"/>
          <w:b/>
        </w:rPr>
        <w:tab/>
        <w:t>i)</w:t>
      </w:r>
      <w:r w:rsidRPr="0000036F">
        <w:rPr>
          <w:rFonts w:cs="Arial"/>
          <w:b/>
        </w:rPr>
        <w:tab/>
        <w:t>ihre Rechtsvorschriften über das Züchterrecht;</w:t>
      </w:r>
    </w:p>
    <w:p w14:paraId="58A809A1" w14:textId="77777777" w:rsidR="00EA5DB3" w:rsidRPr="0000036F" w:rsidRDefault="00EA5DB3" w:rsidP="00362A91">
      <w:pPr>
        <w:rPr>
          <w:rFonts w:cs="Arial"/>
          <w:b/>
        </w:rPr>
      </w:pPr>
      <w:r w:rsidRPr="0000036F">
        <w:rPr>
          <w:rFonts w:cs="Arial"/>
          <w:b/>
        </w:rPr>
        <w:t>[…]</w:t>
      </w:r>
    </w:p>
    <w:p w14:paraId="58A809A2" w14:textId="77777777" w:rsidR="00EA5DB3" w:rsidRPr="0000036F" w:rsidRDefault="00EA5DB3" w:rsidP="00662214">
      <w:pPr>
        <w:rPr>
          <w:rFonts w:cs="Arial"/>
        </w:rPr>
      </w:pPr>
    </w:p>
    <w:p w14:paraId="58A809A3"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 xml:space="preserve">Das angenommene Gesetz zur Regelung der Züchterrechte, das zum Zeitpunkt der Hinterlegung zu notifizieren ist, </w:t>
      </w:r>
    </w:p>
    <w:p w14:paraId="58A809A4" w14:textId="77777777" w:rsidR="00EA5DB3" w:rsidRPr="0000036F" w:rsidRDefault="00EA5DB3" w:rsidP="00362A91">
      <w:pPr>
        <w:rPr>
          <w:rFonts w:cs="Arial"/>
        </w:rPr>
      </w:pPr>
    </w:p>
    <w:p w14:paraId="58A809A5" w14:textId="77777777" w:rsidR="00EA5DB3" w:rsidRPr="0000036F" w:rsidRDefault="00EA5DB3" w:rsidP="00815F03">
      <w:pPr>
        <w:pStyle w:val="autolisti"/>
        <w:numPr>
          <w:ilvl w:val="0"/>
          <w:numId w:val="19"/>
        </w:numPr>
        <w:ind w:left="0" w:firstLine="709"/>
        <w:rPr>
          <w:lang w:val="de-DE"/>
        </w:rPr>
      </w:pPr>
      <w:r w:rsidRPr="0000036F">
        <w:rPr>
          <w:lang w:val="de-DE"/>
        </w:rPr>
        <w:t>ist das angenommene Gesetz, für das eine positive Entscheidung des Rates über den Beitritt zum UPOV-Übereinkommen erfolgte (vergleiche in Abschnitt B „Stellungnahme des Rates“ Absatz 15 Nummer i); oder</w:t>
      </w:r>
    </w:p>
    <w:p w14:paraId="58A809A6" w14:textId="77777777" w:rsidR="00815F03" w:rsidRPr="0000036F" w:rsidRDefault="00815F03" w:rsidP="00815F03"/>
    <w:p w14:paraId="58A809A7" w14:textId="77777777" w:rsidR="00EA5DB3" w:rsidRPr="0000036F" w:rsidRDefault="00EA5DB3" w:rsidP="00815F03">
      <w:pPr>
        <w:pStyle w:val="autolisti"/>
        <w:ind w:left="0" w:firstLine="709"/>
        <w:rPr>
          <w:lang w:val="de-DE"/>
        </w:rPr>
      </w:pPr>
      <w:r w:rsidRPr="0000036F">
        <w:rPr>
          <w:lang w:val="de-DE"/>
        </w:rPr>
        <w:t>die angenommene Version des Gesetzentwurfs für die eine positive Entscheidung des Rates über den Beitritt zum UPOV-Übereinkommen erfolgte (vergleiche in Abschnitt B „Stellungnahme des Rates“ Absatz 15 Nummern ii und iii)).</w:t>
      </w:r>
    </w:p>
    <w:p w14:paraId="58A809A8" w14:textId="77777777" w:rsidR="00EA5DB3" w:rsidRPr="0000036F" w:rsidRDefault="00EA5DB3" w:rsidP="00362A91">
      <w:pPr>
        <w:rPr>
          <w:rFonts w:cs="Arial"/>
          <w:u w:val="single"/>
        </w:rPr>
      </w:pPr>
    </w:p>
    <w:p w14:paraId="58A809A9" w14:textId="77777777" w:rsidR="00EA5DB3" w:rsidRPr="0000036F" w:rsidRDefault="00EA5DB3" w:rsidP="00815F03"/>
    <w:p w14:paraId="58A809AA" w14:textId="77777777" w:rsidR="00EA5DB3" w:rsidRPr="0000036F" w:rsidRDefault="00EA5DB3" w:rsidP="00815F03">
      <w:pPr>
        <w:pStyle w:val="Heading3"/>
        <w:rPr>
          <w:lang w:val="de-DE"/>
        </w:rPr>
      </w:pPr>
      <w:bookmarkStart w:id="39" w:name="_Toc239084305"/>
      <w:bookmarkStart w:id="40" w:name="_Toc239085616"/>
      <w:r w:rsidRPr="0000036F">
        <w:rPr>
          <w:lang w:val="de-DE"/>
        </w:rPr>
        <w:t>c)</w:t>
      </w:r>
      <w:r w:rsidRPr="0000036F">
        <w:rPr>
          <w:lang w:val="de-DE"/>
        </w:rPr>
        <w:tab/>
        <w:t>Angabe der Anzahl Beitragseinheiten</w:t>
      </w:r>
      <w:bookmarkEnd w:id="39"/>
      <w:bookmarkEnd w:id="40"/>
    </w:p>
    <w:p w14:paraId="58A809AB" w14:textId="77777777" w:rsidR="00EA5DB3" w:rsidRPr="0000036F" w:rsidRDefault="00EA5DB3" w:rsidP="00362A91">
      <w:pPr>
        <w:keepNext/>
        <w:rPr>
          <w:rFonts w:cs="Arial"/>
          <w:u w:val="single"/>
        </w:rPr>
      </w:pPr>
    </w:p>
    <w:p w14:paraId="58A809AC" w14:textId="77777777" w:rsidR="00EA5DB3" w:rsidRPr="0000036F" w:rsidRDefault="00EA5DB3" w:rsidP="00362A91">
      <w:pPr>
        <w:rPr>
          <w:rFonts w:cs="Arial"/>
          <w:i/>
        </w:rPr>
      </w:pPr>
      <w:r w:rsidRPr="0000036F">
        <w:rPr>
          <w:rFonts w:cs="Arial"/>
          <w:i/>
        </w:rPr>
        <w:t xml:space="preserve">Entsprechender Artikel </w:t>
      </w:r>
    </w:p>
    <w:p w14:paraId="58A809AD" w14:textId="77777777" w:rsidR="00EA5DB3" w:rsidRPr="0000036F" w:rsidRDefault="00EA5DB3" w:rsidP="00362A91">
      <w:pPr>
        <w:spacing w:line="360" w:lineRule="auto"/>
        <w:jc w:val="center"/>
        <w:rPr>
          <w:rFonts w:cs="Arial"/>
          <w:b/>
        </w:rPr>
      </w:pPr>
      <w:r w:rsidRPr="0000036F">
        <w:rPr>
          <w:rFonts w:cs="Arial"/>
          <w:b/>
        </w:rPr>
        <w:t>Artikel 29</w:t>
      </w:r>
    </w:p>
    <w:p w14:paraId="58A809AE" w14:textId="77777777" w:rsidR="00EA5DB3" w:rsidRPr="0000036F" w:rsidRDefault="00EA5DB3" w:rsidP="00362A91">
      <w:pPr>
        <w:spacing w:line="360" w:lineRule="auto"/>
        <w:jc w:val="center"/>
        <w:rPr>
          <w:rFonts w:cs="Arial"/>
          <w:b/>
        </w:rPr>
      </w:pPr>
      <w:r w:rsidRPr="0000036F">
        <w:rPr>
          <w:rFonts w:cs="Arial"/>
          <w:b/>
        </w:rPr>
        <w:t>Finanzen</w:t>
      </w:r>
    </w:p>
    <w:p w14:paraId="58A809AF" w14:textId="77777777" w:rsidR="00EA5DB3" w:rsidRPr="0000036F" w:rsidRDefault="00EA5DB3" w:rsidP="00362A91">
      <w:pPr>
        <w:rPr>
          <w:rFonts w:cs="Arial"/>
          <w:b/>
        </w:rPr>
      </w:pPr>
      <w:r w:rsidRPr="0000036F">
        <w:rPr>
          <w:rFonts w:cs="Arial"/>
          <w:b/>
        </w:rPr>
        <w:t>[…]</w:t>
      </w:r>
    </w:p>
    <w:p w14:paraId="58A809B0" w14:textId="77777777" w:rsidR="00EA5DB3" w:rsidRPr="0000036F" w:rsidRDefault="00EA5DB3" w:rsidP="00362A91">
      <w:pPr>
        <w:rPr>
          <w:rFonts w:cs="Arial"/>
          <w:b/>
        </w:rPr>
      </w:pPr>
      <w:r w:rsidRPr="0000036F">
        <w:rPr>
          <w:rFonts w:cs="Arial"/>
          <w:b/>
        </w:rPr>
        <w:tab/>
        <w:t>3)</w:t>
      </w:r>
      <w:r w:rsidRPr="0000036F">
        <w:rPr>
          <w:rFonts w:cs="Arial"/>
          <w:b/>
        </w:rPr>
        <w:tab/>
        <w:t>[</w:t>
      </w:r>
      <w:r w:rsidRPr="0000036F">
        <w:rPr>
          <w:rFonts w:cs="Arial"/>
          <w:b/>
          <w:i/>
        </w:rPr>
        <w:t>Beiträge: Anteil jedes Verbandsmitglieds</w:t>
      </w:r>
      <w:r w:rsidRPr="0000036F">
        <w:rPr>
          <w:rFonts w:cs="Arial"/>
          <w:b/>
        </w:rPr>
        <w:t xml:space="preserve">] </w:t>
      </w:r>
      <w:r w:rsidRPr="0000036F">
        <w:rPr>
          <w:rFonts w:cs="Arial"/>
          <w:b/>
          <w:i/>
        </w:rPr>
        <w:t>a)</w:t>
      </w:r>
      <w:r w:rsidRPr="0000036F">
        <w:rPr>
          <w:rFonts w:cs="Arial"/>
          <w:b/>
        </w:rPr>
        <w:t> Für jedes Verbandsmitglied, das zum Zeitpunkt, zu dem es durch dieses Übereinkommen gebunden wird, eine Vertragspartei der Akte von 1961/1972 oder der Akte von 1978 ist, ist die maßgebende Zahl der Beitragseinheiten gleich der für dieses Verbandsmitglied unmittelbar vor diesem Zeitpunkt maßgebenden Zahl der Einheiten.</w:t>
      </w:r>
    </w:p>
    <w:p w14:paraId="58A809B1" w14:textId="77777777" w:rsidR="00EA5DB3" w:rsidRPr="0000036F" w:rsidRDefault="00EA5DB3" w:rsidP="00362A91">
      <w:pPr>
        <w:rPr>
          <w:rFonts w:cs="Arial"/>
          <w:b/>
        </w:rPr>
      </w:pPr>
    </w:p>
    <w:p w14:paraId="58A809B2" w14:textId="77777777" w:rsidR="00EA5DB3" w:rsidRPr="0000036F" w:rsidRDefault="00EA5DB3" w:rsidP="00362A91">
      <w:pPr>
        <w:rPr>
          <w:rFonts w:cs="Arial"/>
          <w:b/>
        </w:rPr>
      </w:pPr>
      <w:r w:rsidRPr="0000036F">
        <w:rPr>
          <w:rFonts w:cs="Arial"/>
          <w:b/>
          <w:i/>
        </w:rPr>
        <w:t>b)</w:t>
      </w:r>
      <w:r w:rsidRPr="0000036F">
        <w:rPr>
          <w:rFonts w:cs="Arial"/>
          <w:b/>
        </w:rPr>
        <w:t> Jeder andere Verbandsstaat gibt bei seinem Beitritt zum Verband in einer an den Generalsekretär gerichteten Erklärung die für ihn maßgebende Zahl von Beitragseinheiten an.</w:t>
      </w:r>
    </w:p>
    <w:p w14:paraId="58A809B3" w14:textId="77777777" w:rsidR="00EA5DB3" w:rsidRPr="0000036F" w:rsidRDefault="00EA5DB3" w:rsidP="00362A91">
      <w:pPr>
        <w:rPr>
          <w:rFonts w:cs="Arial"/>
          <w:b/>
        </w:rPr>
      </w:pPr>
      <w:r w:rsidRPr="0000036F">
        <w:rPr>
          <w:rFonts w:cs="Arial"/>
          <w:b/>
        </w:rPr>
        <w:t>[…]</w:t>
      </w:r>
    </w:p>
    <w:p w14:paraId="58A809B4" w14:textId="77777777" w:rsidR="00EA5DB3" w:rsidRPr="0000036F" w:rsidRDefault="00EA5DB3" w:rsidP="00362A91">
      <w:pPr>
        <w:rPr>
          <w:rFonts w:cs="Arial"/>
        </w:rPr>
      </w:pPr>
    </w:p>
    <w:p w14:paraId="58A809B5"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Das UPOV-Übereinkommen schreibt vor, daß ein Staat oder eine zwischenstaatliche Organisation (Artikel 29 Absatz 7) bei seinem/ihrem Beitritt zum Verband in einer an den Generalsekretär der UPOV gerichteten Erklärung die Anzahl Beitragseinheiten, die für ihn/sie maßgebend sind, angeben muß bzw. kann. Das UPOV-Übereinkommen stellt klar (Artikel 29 Absatz 2 Buchstabe b), daß die Anzahl Beitragseinheiten in ganzen Zahlen oder Bruchteilen hiervon ausgedrückt wird, wobei ein Bruchteil nicht kleiner als ein Fünftel sein darf. Die Höhe einer Beitragseinheit beträgt 53 641 Schweizer Franken.</w:t>
      </w:r>
    </w:p>
    <w:p w14:paraId="58A809B6" w14:textId="77777777" w:rsidR="00EA5DB3" w:rsidRPr="0000036F" w:rsidRDefault="00EA5DB3" w:rsidP="00362A91">
      <w:pPr>
        <w:rPr>
          <w:rFonts w:cs="Arial"/>
        </w:rPr>
      </w:pPr>
    </w:p>
    <w:p w14:paraId="58A809B7" w14:textId="35E284D6"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Nebst dem Jahresbeitrag muß ein Staat/eine zwischenstaatliche Organisation, der/die der UPOV beitritt, eine einmalige Zahlung in den Betriebsmittelfonds der UPOV leisten. Diese Zahlung beträgt 8 333</w:t>
      </w:r>
      <w:r w:rsidR="00CF3E72">
        <w:rPr>
          <w:rFonts w:cs="Arial"/>
        </w:rPr>
        <w:t> </w:t>
      </w:r>
      <w:r w:rsidRPr="0000036F">
        <w:rPr>
          <w:rFonts w:cs="Arial"/>
        </w:rPr>
        <w:t>Schweizer Franken, multipliziert mit der Anzahl Beitragseinheiten. Die Entscheidungen des Rates bezüglich des Betriebsmittelfonds der UPOV sind in der Anlage dieses Dokuments zu finden.</w:t>
      </w:r>
    </w:p>
    <w:p w14:paraId="58A809B8" w14:textId="77777777" w:rsidR="00EA5DB3" w:rsidRPr="0000036F" w:rsidRDefault="00EA5DB3" w:rsidP="00362A91">
      <w:pPr>
        <w:rPr>
          <w:rFonts w:cs="Arial"/>
        </w:rPr>
      </w:pPr>
    </w:p>
    <w:p w14:paraId="58A809B9" w14:textId="77777777" w:rsidR="00EA5DB3" w:rsidRPr="0000036F" w:rsidRDefault="00EA5DB3" w:rsidP="00362A91">
      <w:pPr>
        <w:rPr>
          <w:rFonts w:cs="Arial"/>
        </w:rPr>
      </w:pPr>
    </w:p>
    <w:p w14:paraId="58A809BA" w14:textId="77777777" w:rsidR="00EA5DB3" w:rsidRPr="0000036F" w:rsidRDefault="00EA5DB3" w:rsidP="00815F03">
      <w:pPr>
        <w:pStyle w:val="Heading3"/>
        <w:rPr>
          <w:lang w:val="de-DE"/>
        </w:rPr>
      </w:pPr>
      <w:bookmarkStart w:id="41" w:name="_Toc239084306"/>
      <w:bookmarkStart w:id="42" w:name="_Toc239085617"/>
      <w:r w:rsidRPr="0000036F">
        <w:rPr>
          <w:lang w:val="de-DE"/>
        </w:rPr>
        <w:t>d)</w:t>
      </w:r>
      <w:r w:rsidRPr="0000036F">
        <w:rPr>
          <w:lang w:val="de-DE"/>
        </w:rPr>
        <w:tab/>
        <w:t>Angabe der zu schützenden Gattungen und Arten</w:t>
      </w:r>
      <w:bookmarkEnd w:id="41"/>
      <w:bookmarkEnd w:id="42"/>
    </w:p>
    <w:p w14:paraId="58A809BB" w14:textId="77777777" w:rsidR="00EA5DB3" w:rsidRPr="0000036F" w:rsidRDefault="00EA5DB3" w:rsidP="00362A91">
      <w:pPr>
        <w:keepNext/>
        <w:rPr>
          <w:rFonts w:cs="Arial"/>
          <w:i/>
        </w:rPr>
      </w:pPr>
    </w:p>
    <w:p w14:paraId="58A809BC" w14:textId="77777777" w:rsidR="00EA5DB3" w:rsidRPr="0000036F" w:rsidRDefault="00EA5DB3" w:rsidP="00362A91">
      <w:pPr>
        <w:keepNext/>
        <w:rPr>
          <w:rFonts w:cs="Arial"/>
          <w:i/>
        </w:rPr>
      </w:pPr>
      <w:r w:rsidRPr="0000036F">
        <w:rPr>
          <w:rFonts w:cs="Arial"/>
          <w:i/>
        </w:rPr>
        <w:t>Entsprechende Artikel</w:t>
      </w:r>
    </w:p>
    <w:p w14:paraId="58A809BD" w14:textId="77777777" w:rsidR="00EA5DB3" w:rsidRPr="0000036F" w:rsidRDefault="00EA5DB3" w:rsidP="00362A91">
      <w:pPr>
        <w:spacing w:line="360" w:lineRule="auto"/>
        <w:jc w:val="center"/>
        <w:rPr>
          <w:rFonts w:cs="Arial"/>
          <w:b/>
        </w:rPr>
      </w:pPr>
      <w:r w:rsidRPr="0000036F">
        <w:rPr>
          <w:rFonts w:cs="Arial"/>
          <w:b/>
        </w:rPr>
        <w:t>Artikel 36</w:t>
      </w:r>
    </w:p>
    <w:p w14:paraId="58A809BE" w14:textId="77777777" w:rsidR="00EA5DB3" w:rsidRPr="0000036F" w:rsidRDefault="00EA5DB3" w:rsidP="00362A91">
      <w:pPr>
        <w:jc w:val="center"/>
        <w:rPr>
          <w:rFonts w:cs="Arial"/>
          <w:b/>
        </w:rPr>
      </w:pPr>
      <w:r w:rsidRPr="0000036F">
        <w:rPr>
          <w:rFonts w:cs="Arial"/>
          <w:b/>
        </w:rPr>
        <w:t>Mitteilungen über die Gesetzgebung und die schutzfähigen</w:t>
      </w:r>
    </w:p>
    <w:p w14:paraId="58A809BF" w14:textId="77777777" w:rsidR="00EA5DB3" w:rsidRPr="0000036F" w:rsidRDefault="00EA5DB3" w:rsidP="00362A91">
      <w:pPr>
        <w:jc w:val="center"/>
        <w:rPr>
          <w:rFonts w:cs="Arial"/>
        </w:rPr>
      </w:pPr>
      <w:r w:rsidRPr="0000036F">
        <w:rPr>
          <w:rFonts w:cs="Arial"/>
          <w:b/>
        </w:rPr>
        <w:t>Gattungen und Arten; zu veröffentlichende Informationen</w:t>
      </w:r>
    </w:p>
    <w:p w14:paraId="58A809C0" w14:textId="77777777" w:rsidR="00EA5DB3" w:rsidRPr="0000036F" w:rsidRDefault="00EA5DB3" w:rsidP="00362A91">
      <w:pPr>
        <w:rPr>
          <w:rFonts w:cs="Arial"/>
        </w:rPr>
      </w:pPr>
    </w:p>
    <w:p w14:paraId="58A809C1" w14:textId="77777777" w:rsidR="00EA5DB3" w:rsidRPr="0000036F" w:rsidRDefault="00EA5DB3" w:rsidP="00362A91">
      <w:pPr>
        <w:rPr>
          <w:rFonts w:cs="Arial"/>
          <w:b/>
        </w:rPr>
      </w:pPr>
      <w:r w:rsidRPr="0000036F">
        <w:rPr>
          <w:rFonts w:cs="Arial"/>
          <w:b/>
        </w:rPr>
        <w:tab/>
        <w:t>1)</w:t>
      </w:r>
      <w:r w:rsidRPr="0000036F">
        <w:rPr>
          <w:rFonts w:cs="Arial"/>
          <w:b/>
        </w:rPr>
        <w:tab/>
        <w:t>[</w:t>
      </w:r>
      <w:r w:rsidRPr="0000036F">
        <w:rPr>
          <w:rFonts w:cs="Arial"/>
          <w:b/>
          <w:i/>
        </w:rPr>
        <w:t>Erstmalige Notifikation</w:t>
      </w:r>
      <w:r w:rsidRPr="0000036F">
        <w:rPr>
          <w:rFonts w:cs="Arial"/>
          <w:b/>
        </w:rPr>
        <w:t>] Jeder Staat und jede zwischenstaatliche Organisation notifizieren bei der Hinterlegung ihrer Ratifikations-, Annahme-, Genehmigungs- oder Beitrittsurkunde zu diesem Übereinkommen dem Generalsekretär</w:t>
      </w:r>
    </w:p>
    <w:p w14:paraId="58A809C2" w14:textId="77777777" w:rsidR="00EA5DB3" w:rsidRPr="0000036F" w:rsidRDefault="00EA5DB3" w:rsidP="00362A91">
      <w:pPr>
        <w:rPr>
          <w:rFonts w:cs="Arial"/>
          <w:b/>
          <w:sz w:val="16"/>
        </w:rPr>
      </w:pPr>
    </w:p>
    <w:p w14:paraId="58A809C3" w14:textId="77777777" w:rsidR="00EA5DB3" w:rsidRPr="0000036F" w:rsidRDefault="00EA5DB3" w:rsidP="00362A91">
      <w:pPr>
        <w:pStyle w:val="Style1"/>
        <w:tabs>
          <w:tab w:val="clear" w:pos="907"/>
          <w:tab w:val="clear" w:pos="1077"/>
          <w:tab w:val="left" w:pos="567"/>
        </w:tabs>
        <w:rPr>
          <w:rFonts w:ascii="Arial" w:hAnsi="Arial" w:cs="Arial"/>
          <w:b/>
          <w:sz w:val="20"/>
          <w:lang w:val="de-DE"/>
        </w:rPr>
      </w:pPr>
      <w:r w:rsidRPr="0000036F">
        <w:rPr>
          <w:rFonts w:ascii="Arial" w:hAnsi="Arial" w:cs="Arial"/>
          <w:b/>
          <w:sz w:val="20"/>
          <w:lang w:val="de-DE"/>
        </w:rPr>
        <w:t>[...]</w:t>
      </w:r>
    </w:p>
    <w:p w14:paraId="58A809C4" w14:textId="77777777" w:rsidR="00EA5DB3" w:rsidRPr="0000036F" w:rsidRDefault="00EA5DB3" w:rsidP="00362A91">
      <w:pPr>
        <w:tabs>
          <w:tab w:val="decimal" w:pos="851"/>
          <w:tab w:val="left" w:pos="1134"/>
        </w:tabs>
        <w:rPr>
          <w:rFonts w:cs="Arial"/>
          <w:b/>
        </w:rPr>
      </w:pPr>
      <w:r w:rsidRPr="0000036F">
        <w:rPr>
          <w:rFonts w:cs="Arial"/>
          <w:b/>
        </w:rPr>
        <w:tab/>
        <w:t>ii)</w:t>
      </w:r>
      <w:r w:rsidRPr="0000036F">
        <w:rPr>
          <w:rFonts w:cs="Arial"/>
          <w:b/>
        </w:rPr>
        <w:tab/>
        <w:t>die Liste der Pflanzengattungen und -arten, auf die sie dieses Übereinkommen zum Zeitpunkt anwenden werden, zu dem sie durch dieses Übereinkommen gebunden werden.</w:t>
      </w:r>
    </w:p>
    <w:p w14:paraId="58A809C5" w14:textId="77777777" w:rsidR="00EA5DB3" w:rsidRPr="0000036F" w:rsidRDefault="00EA5DB3" w:rsidP="00362A91">
      <w:pPr>
        <w:pStyle w:val="Style1"/>
        <w:rPr>
          <w:rFonts w:ascii="Arial" w:hAnsi="Arial" w:cs="Arial"/>
          <w:sz w:val="20"/>
          <w:lang w:val="de-DE"/>
        </w:rPr>
      </w:pPr>
    </w:p>
    <w:p w14:paraId="58A809C6" w14:textId="77777777" w:rsidR="00EA5DB3" w:rsidRPr="0000036F" w:rsidRDefault="00EA5DB3" w:rsidP="00362A91">
      <w:pPr>
        <w:pStyle w:val="Style1"/>
        <w:rPr>
          <w:rFonts w:ascii="Arial" w:hAnsi="Arial" w:cs="Arial"/>
          <w:sz w:val="20"/>
          <w:lang w:val="de-DE"/>
        </w:rPr>
      </w:pPr>
    </w:p>
    <w:p w14:paraId="58A809C7" w14:textId="77777777" w:rsidR="00EA5DB3" w:rsidRPr="0000036F" w:rsidRDefault="00EA5DB3" w:rsidP="00362A91">
      <w:pPr>
        <w:spacing w:line="360" w:lineRule="auto"/>
        <w:jc w:val="center"/>
        <w:rPr>
          <w:rFonts w:cs="Arial"/>
          <w:b/>
        </w:rPr>
      </w:pPr>
      <w:r w:rsidRPr="0000036F">
        <w:rPr>
          <w:rFonts w:cs="Arial"/>
          <w:b/>
        </w:rPr>
        <w:t>Artikel 3</w:t>
      </w:r>
    </w:p>
    <w:p w14:paraId="58A809C8" w14:textId="77777777" w:rsidR="00EA5DB3" w:rsidRPr="0000036F" w:rsidRDefault="00EA5DB3" w:rsidP="00362A91">
      <w:pPr>
        <w:jc w:val="center"/>
        <w:rPr>
          <w:rFonts w:cs="Arial"/>
        </w:rPr>
      </w:pPr>
      <w:r w:rsidRPr="0000036F">
        <w:rPr>
          <w:rFonts w:cs="Arial"/>
          <w:b/>
        </w:rPr>
        <w:t>Gattungen und Arten, die geschützt werden müssen</w:t>
      </w:r>
    </w:p>
    <w:p w14:paraId="58A809C9" w14:textId="77777777" w:rsidR="00EA5DB3" w:rsidRPr="0000036F" w:rsidRDefault="00EA5DB3" w:rsidP="00362A91">
      <w:pPr>
        <w:pStyle w:val="Style1"/>
        <w:rPr>
          <w:rFonts w:ascii="Arial" w:hAnsi="Arial" w:cs="Arial"/>
          <w:b/>
          <w:sz w:val="20"/>
          <w:lang w:val="de-DE"/>
        </w:rPr>
      </w:pPr>
      <w:r w:rsidRPr="0000036F">
        <w:rPr>
          <w:rFonts w:ascii="Arial" w:hAnsi="Arial" w:cs="Arial"/>
          <w:b/>
          <w:sz w:val="20"/>
          <w:lang w:val="de-DE"/>
        </w:rPr>
        <w:t>[…]</w:t>
      </w:r>
    </w:p>
    <w:p w14:paraId="58A809CA" w14:textId="77777777" w:rsidR="00EA5DB3" w:rsidRPr="0000036F" w:rsidRDefault="00EA5DB3" w:rsidP="00362A91">
      <w:pPr>
        <w:rPr>
          <w:rFonts w:cs="Arial"/>
          <w:b/>
        </w:rPr>
      </w:pPr>
      <w:r w:rsidRPr="0000036F">
        <w:rPr>
          <w:rFonts w:cs="Arial"/>
          <w:b/>
        </w:rPr>
        <w:tab/>
        <w:t>2)</w:t>
      </w:r>
      <w:r w:rsidRPr="0000036F">
        <w:rPr>
          <w:rFonts w:cs="Arial"/>
          <w:b/>
        </w:rPr>
        <w:tab/>
        <w:t>[</w:t>
      </w:r>
      <w:r w:rsidRPr="0000036F">
        <w:rPr>
          <w:rFonts w:cs="Arial"/>
          <w:b/>
          <w:i/>
        </w:rPr>
        <w:t>Neue Verbandsmitglieder</w:t>
      </w:r>
      <w:r w:rsidRPr="0000036F">
        <w:rPr>
          <w:rFonts w:cs="Arial"/>
          <w:b/>
        </w:rPr>
        <w:t>] Jede Vertragspartei, die nicht durch die Akte von 1961/1972 oder die Akte von 1978 gebunden ist, wendet dieses Übereinkommen</w:t>
      </w:r>
    </w:p>
    <w:p w14:paraId="58A809CB" w14:textId="77777777" w:rsidR="00EA5DB3" w:rsidRPr="0000036F" w:rsidRDefault="00EA5DB3" w:rsidP="00362A91">
      <w:pPr>
        <w:rPr>
          <w:rFonts w:cs="Arial"/>
          <w:b/>
          <w:sz w:val="16"/>
        </w:rPr>
      </w:pPr>
    </w:p>
    <w:p w14:paraId="58A809CC" w14:textId="77777777" w:rsidR="00EA5DB3" w:rsidRPr="0000036F" w:rsidRDefault="00EA5DB3" w:rsidP="00362A91">
      <w:pPr>
        <w:tabs>
          <w:tab w:val="decimal" w:pos="851"/>
          <w:tab w:val="left" w:pos="1134"/>
        </w:tabs>
        <w:rPr>
          <w:rFonts w:cs="Arial"/>
          <w:b/>
        </w:rPr>
      </w:pPr>
      <w:r w:rsidRPr="0000036F">
        <w:rPr>
          <w:rFonts w:cs="Arial"/>
          <w:b/>
        </w:rPr>
        <w:tab/>
        <w:t>i)</w:t>
      </w:r>
      <w:r w:rsidRPr="0000036F">
        <w:rPr>
          <w:rFonts w:cs="Arial"/>
          <w:b/>
        </w:rPr>
        <w:tab/>
        <w:t>von dem Zeitpunkt an, in dem sie durch dieses Übereinkommen gebunden wird, auf mindestens 15 Pflanzengattungen oder -arten und</w:t>
      </w:r>
    </w:p>
    <w:p w14:paraId="58A809CD" w14:textId="77777777" w:rsidR="00EA5DB3" w:rsidRPr="0000036F" w:rsidRDefault="00EA5DB3" w:rsidP="00362A91">
      <w:pPr>
        <w:rPr>
          <w:rFonts w:cs="Arial"/>
          <w:b/>
          <w:sz w:val="16"/>
        </w:rPr>
      </w:pPr>
    </w:p>
    <w:p w14:paraId="58A809CE" w14:textId="77777777" w:rsidR="00EA5DB3" w:rsidRPr="0000036F" w:rsidRDefault="00EA5DB3" w:rsidP="0019024D">
      <w:pPr>
        <w:keepNext/>
        <w:tabs>
          <w:tab w:val="decimal" w:pos="851"/>
          <w:tab w:val="left" w:pos="1134"/>
        </w:tabs>
        <w:rPr>
          <w:rFonts w:cs="Arial"/>
          <w:b/>
        </w:rPr>
      </w:pPr>
      <w:r w:rsidRPr="0000036F">
        <w:rPr>
          <w:rFonts w:cs="Arial"/>
          <w:b/>
        </w:rPr>
        <w:tab/>
        <w:t>ii)</w:t>
      </w:r>
      <w:r w:rsidRPr="0000036F">
        <w:rPr>
          <w:rFonts w:cs="Arial"/>
          <w:b/>
        </w:rPr>
        <w:tab/>
        <w:t>spätestens vom Ende einer Frist von zehn Jahren nach diesem Zeitpunkt an auf alle Pflanzengattungen und -arten</w:t>
      </w:r>
    </w:p>
    <w:p w14:paraId="58A809CF" w14:textId="77777777" w:rsidR="00EA5DB3" w:rsidRPr="0000036F" w:rsidRDefault="00EA5DB3" w:rsidP="0019024D">
      <w:pPr>
        <w:keepNext/>
        <w:rPr>
          <w:rFonts w:cs="Arial"/>
          <w:b/>
          <w:sz w:val="16"/>
        </w:rPr>
      </w:pPr>
    </w:p>
    <w:p w14:paraId="58A809D0" w14:textId="77777777" w:rsidR="00EA5DB3" w:rsidRPr="0000036F" w:rsidRDefault="00EA5DB3" w:rsidP="00362A91">
      <w:pPr>
        <w:rPr>
          <w:rFonts w:cs="Arial"/>
          <w:b/>
        </w:rPr>
      </w:pPr>
      <w:r w:rsidRPr="0000036F">
        <w:rPr>
          <w:rFonts w:cs="Arial"/>
          <w:b/>
        </w:rPr>
        <w:t>an.</w:t>
      </w:r>
    </w:p>
    <w:p w14:paraId="58A809D1" w14:textId="77777777" w:rsidR="00EA5DB3" w:rsidRPr="0000036F" w:rsidRDefault="00EA5DB3" w:rsidP="00362A91">
      <w:pPr>
        <w:pStyle w:val="Style1"/>
        <w:rPr>
          <w:rFonts w:ascii="Arial" w:hAnsi="Arial" w:cs="Arial"/>
          <w:sz w:val="20"/>
          <w:lang w:val="de-DE"/>
        </w:rPr>
      </w:pPr>
    </w:p>
    <w:p w14:paraId="58A809D2" w14:textId="0A261FF1"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 xml:space="preserve">Der Beitrittsurkunde muß eine Angabe der Pflanzengattungen und </w:t>
      </w:r>
      <w:r w:rsidRPr="0000036F">
        <w:rPr>
          <w:rFonts w:cs="Arial"/>
        </w:rPr>
        <w:noBreakHyphen/>
        <w:t>arten beigefügt werden, auf die der Staat oder die zwischenstaatliche Organisation die Akte von 1991 des UPOV-Übereinkommens zum Zeitpunkt anwenden wird, zu dem er/sie durch dieses Übereinkommen gebunden wird (Artikel 36 Absatz 1 Nummer ii des UPOV</w:t>
      </w:r>
      <w:r w:rsidRPr="0000036F">
        <w:rPr>
          <w:rFonts w:cs="Arial"/>
        </w:rPr>
        <w:noBreakHyphen/>
        <w:t>Übereinkommens) (vergleiche Erläuterungen zu Gattungen und Arten, die nach der Akte von 1991 des UPOV-Übereinkommens geschützt werden müssen (Dokument </w:t>
      </w:r>
      <w:hyperlink r:id="rId19" w:history="1">
        <w:r w:rsidRPr="0000036F">
          <w:rPr>
            <w:rStyle w:val="Hyperlink"/>
            <w:rFonts w:cs="Arial"/>
          </w:rPr>
          <w:t>UPOV/EXN/GEN</w:t>
        </w:r>
      </w:hyperlink>
      <w:r w:rsidRPr="0000036F">
        <w:rPr>
          <w:rFonts w:cs="Arial"/>
        </w:rPr>
        <w:t>)).</w:t>
      </w:r>
    </w:p>
    <w:p w14:paraId="58A809D3" w14:textId="77777777" w:rsidR="00EA5DB3" w:rsidRPr="0000036F" w:rsidRDefault="00EA5DB3" w:rsidP="00362A91">
      <w:pPr>
        <w:rPr>
          <w:rFonts w:cs="Arial"/>
        </w:rPr>
      </w:pPr>
    </w:p>
    <w:p w14:paraId="58A809D4"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Die obigen Angaben zur Anzahl Beitragseinheiten und zu den zu schützenden Gattungen und Arten können entweder mit Schreiben des Außenministers, einer Note des Außenministeriums, einem Schreiben des Ständigen Vertreters oder einer Note der Ständigen Vertretung in Genf oder von der (den) für die Außenbeziehungen zwischenstaatlicher Organisationen zuständigen Behörde(n) erfolgen (ein Musterwortlaut für die obigen Angaben ist auf Anfrage erhältlich).</w:t>
      </w:r>
    </w:p>
    <w:p w14:paraId="58A809D5" w14:textId="77777777" w:rsidR="00EA5DB3" w:rsidRPr="0000036F" w:rsidRDefault="00EA5DB3" w:rsidP="00362A91">
      <w:pPr>
        <w:rPr>
          <w:rFonts w:cs="Arial"/>
        </w:rPr>
      </w:pPr>
    </w:p>
    <w:p w14:paraId="58A809D6" w14:textId="77777777" w:rsidR="00EA5DB3" w:rsidRPr="0000036F" w:rsidRDefault="00EA5DB3" w:rsidP="00362A91">
      <w:pPr>
        <w:rPr>
          <w:rFonts w:cs="Arial"/>
        </w:rPr>
      </w:pPr>
    </w:p>
    <w:p w14:paraId="58A809D7" w14:textId="77777777" w:rsidR="00EA5DB3" w:rsidRPr="0000036F" w:rsidRDefault="00EA5DB3" w:rsidP="00362A91">
      <w:pPr>
        <w:rPr>
          <w:rFonts w:cs="Arial"/>
        </w:rPr>
      </w:pPr>
    </w:p>
    <w:p w14:paraId="58A809D8" w14:textId="77777777" w:rsidR="00EA5DB3" w:rsidRPr="0000036F" w:rsidRDefault="00EA5DB3" w:rsidP="0019024D">
      <w:pPr>
        <w:pStyle w:val="Heading2"/>
        <w:rPr>
          <w:lang w:val="de-DE"/>
        </w:rPr>
      </w:pPr>
      <w:bookmarkStart w:id="43" w:name="_Toc231879340"/>
      <w:bookmarkStart w:id="44" w:name="_Toc502927375"/>
      <w:bookmarkStart w:id="45" w:name="_Toc239084307"/>
      <w:bookmarkStart w:id="46" w:name="_Toc239085618"/>
      <w:r w:rsidRPr="0000036F">
        <w:rPr>
          <w:lang w:val="de-DE"/>
        </w:rPr>
        <w:lastRenderedPageBreak/>
        <w:t>Abschnitt E</w:t>
      </w:r>
      <w:r w:rsidRPr="0000036F">
        <w:rPr>
          <w:u w:val="none"/>
          <w:lang w:val="de-DE"/>
        </w:rPr>
        <w:t>.</w:t>
      </w:r>
      <w:bookmarkEnd w:id="43"/>
      <w:r w:rsidRPr="0000036F">
        <w:rPr>
          <w:u w:val="none"/>
          <w:lang w:val="de-DE"/>
        </w:rPr>
        <w:tab/>
      </w:r>
      <w:r w:rsidRPr="0000036F">
        <w:rPr>
          <w:lang w:val="de-DE"/>
        </w:rPr>
        <w:t>Notifizierung des Vertreters und des Stellvertreters im Rat</w:t>
      </w:r>
      <w:bookmarkEnd w:id="44"/>
      <w:bookmarkEnd w:id="45"/>
      <w:bookmarkEnd w:id="46"/>
    </w:p>
    <w:p w14:paraId="58A809D9" w14:textId="77777777" w:rsidR="0019024D" w:rsidRPr="0000036F" w:rsidRDefault="0019024D" w:rsidP="00362A91">
      <w:pPr>
        <w:pStyle w:val="BodyText"/>
        <w:keepNext/>
        <w:jc w:val="left"/>
        <w:rPr>
          <w:rFonts w:cs="Arial"/>
          <w:i/>
        </w:rPr>
      </w:pPr>
    </w:p>
    <w:p w14:paraId="58A809DA" w14:textId="77777777" w:rsidR="00EA5DB3" w:rsidRPr="0000036F" w:rsidRDefault="00EA5DB3" w:rsidP="00362A91">
      <w:pPr>
        <w:pStyle w:val="BodyText"/>
        <w:keepNext/>
        <w:jc w:val="left"/>
        <w:rPr>
          <w:rFonts w:cs="Arial"/>
          <w:i/>
        </w:rPr>
      </w:pPr>
      <w:r w:rsidRPr="0000036F">
        <w:rPr>
          <w:rFonts w:cs="Arial"/>
          <w:i/>
        </w:rPr>
        <w:t>Entsprechender Artikel</w:t>
      </w:r>
    </w:p>
    <w:p w14:paraId="58A809DB" w14:textId="77777777" w:rsidR="00EA5DB3" w:rsidRPr="0000036F" w:rsidRDefault="00EA5DB3" w:rsidP="00362A91">
      <w:pPr>
        <w:keepNext/>
        <w:spacing w:line="360" w:lineRule="auto"/>
        <w:jc w:val="center"/>
        <w:rPr>
          <w:rFonts w:cs="Arial"/>
          <w:b/>
        </w:rPr>
      </w:pPr>
      <w:r w:rsidRPr="0000036F">
        <w:rPr>
          <w:rFonts w:cs="Arial"/>
          <w:b/>
        </w:rPr>
        <w:t>Artikel 26</w:t>
      </w:r>
    </w:p>
    <w:p w14:paraId="58A809DC" w14:textId="77777777" w:rsidR="00EA5DB3" w:rsidRPr="0000036F" w:rsidRDefault="00EA5DB3" w:rsidP="00362A91">
      <w:pPr>
        <w:jc w:val="center"/>
        <w:rPr>
          <w:rFonts w:cs="Arial"/>
        </w:rPr>
      </w:pPr>
      <w:r w:rsidRPr="0000036F">
        <w:rPr>
          <w:rFonts w:cs="Arial"/>
          <w:b/>
        </w:rPr>
        <w:t>Der Rat</w:t>
      </w:r>
    </w:p>
    <w:p w14:paraId="58A809DD" w14:textId="77777777" w:rsidR="00EA5DB3" w:rsidRPr="0000036F" w:rsidRDefault="00EA5DB3" w:rsidP="00362A91">
      <w:pPr>
        <w:rPr>
          <w:rFonts w:cs="Arial"/>
        </w:rPr>
      </w:pPr>
    </w:p>
    <w:p w14:paraId="58A809DE" w14:textId="77777777" w:rsidR="00EA5DB3" w:rsidRPr="0000036F" w:rsidRDefault="00EA5DB3" w:rsidP="00362A91">
      <w:pPr>
        <w:rPr>
          <w:rFonts w:cs="Arial"/>
          <w:b/>
        </w:rPr>
      </w:pPr>
      <w:r w:rsidRPr="0000036F">
        <w:rPr>
          <w:rFonts w:cs="Arial"/>
          <w:b/>
        </w:rPr>
        <w:tab/>
        <w:t>1)</w:t>
      </w:r>
      <w:r w:rsidRPr="0000036F">
        <w:rPr>
          <w:rFonts w:cs="Arial"/>
          <w:b/>
        </w:rPr>
        <w:tab/>
        <w:t>[</w:t>
      </w:r>
      <w:r w:rsidRPr="0000036F">
        <w:rPr>
          <w:rFonts w:cs="Arial"/>
          <w:b/>
          <w:i/>
        </w:rPr>
        <w:t>Zusammensetzung</w:t>
      </w:r>
      <w:r w:rsidRPr="0000036F">
        <w:rPr>
          <w:rFonts w:cs="Arial"/>
          <w:b/>
        </w:rPr>
        <w:t>] Der Rat besteht aus den Vertretern der Verbandsmitglieder. Jedes Verbandsmitglied ernennt einen Vertreter für den Rat und einen Stellvertreter. Den Vertretern oder Stellvertretern können Mitarbeiter oder Berater zur Seite stehen.</w:t>
      </w:r>
    </w:p>
    <w:p w14:paraId="58A809DF" w14:textId="77777777" w:rsidR="00EA5DB3" w:rsidRPr="0000036F" w:rsidRDefault="00EA5DB3" w:rsidP="00362A91">
      <w:pPr>
        <w:spacing w:line="360" w:lineRule="auto"/>
        <w:rPr>
          <w:rFonts w:cs="Arial"/>
        </w:rPr>
      </w:pPr>
    </w:p>
    <w:p w14:paraId="58A809E0" w14:textId="312712CF"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r>
      <w:r w:rsidR="00316A9F" w:rsidRPr="00F61B27">
        <w:rPr>
          <w:rFonts w:cs="Arial"/>
        </w:rPr>
        <w:t>Die Verbandsmitglieder müssen dem Verbandsbüro Namen, Titel und Kontaktangaben des Vertreters und des Stellvertreters im Rat bekanntgeben. Eine der Verantwortlichkeiten des Vertreters im Rat ist die Ernennung der Personen in die entsprechenden UPOV-Gremien</w:t>
      </w:r>
      <w:r w:rsidR="00316A9F">
        <w:rPr>
          <w:rFonts w:cs="Arial"/>
        </w:rPr>
        <w:t xml:space="preserve"> </w:t>
      </w:r>
      <w:r w:rsidR="00316A9F" w:rsidRPr="00953F79">
        <w:rPr>
          <w:rFonts w:cs="Arial"/>
          <w:highlight w:val="lightGray"/>
          <w:u w:val="single"/>
        </w:rPr>
        <w:t xml:space="preserve">(vergleiche Dokument </w:t>
      </w:r>
      <w:hyperlink r:id="rId20" w:history="1">
        <w:r w:rsidR="00316A9F" w:rsidRPr="00C40083">
          <w:rPr>
            <w:rStyle w:val="Hyperlink"/>
            <w:rFonts w:cs="Arial"/>
            <w:highlight w:val="lightGray"/>
          </w:rPr>
          <w:t>UPOV/INF/15</w:t>
        </w:r>
      </w:hyperlink>
      <w:r w:rsidR="00316A9F" w:rsidRPr="00953F79">
        <w:rPr>
          <w:rFonts w:cs="Arial"/>
          <w:highlight w:val="lightGray"/>
          <w:u w:val="single"/>
        </w:rPr>
        <w:t xml:space="preserve"> „Anleitung für Verbandsmitglieder“).</w:t>
      </w:r>
      <w:r w:rsidR="00316A9F" w:rsidRPr="00F61B27">
        <w:rPr>
          <w:rFonts w:cs="Arial"/>
        </w:rPr>
        <w:t xml:space="preserve"> </w:t>
      </w:r>
      <w:r w:rsidR="00316A9F" w:rsidRPr="00953F79">
        <w:rPr>
          <w:rFonts w:cs="Arial"/>
          <w:strike/>
          <w:highlight w:val="lightGray"/>
        </w:rPr>
        <w:t xml:space="preserve">und die Entscheidung über diejenigen Personen, denen der Zugang zu den UPOV-Dokumenten im ersten und im zweiten eingeschränkten Zugang der UPOV-Website gewährt wird (vergleiche </w:t>
      </w:r>
      <w:r w:rsidR="00316A9F" w:rsidRPr="00953F79">
        <w:rPr>
          <w:rFonts w:cs="Arial"/>
          <w:strike/>
          <w:snapToGrid w:val="0"/>
          <w:highlight w:val="lightGray"/>
        </w:rPr>
        <w:t>Regeln für den Zugang zu UPOV-Dokumenten</w:t>
      </w:r>
      <w:r w:rsidR="00316A9F" w:rsidRPr="00953F79">
        <w:rPr>
          <w:rFonts w:cs="Arial"/>
          <w:strike/>
          <w:highlight w:val="lightGray"/>
          <w:lang w:val="de-CH"/>
        </w:rPr>
        <w:t xml:space="preserve">: </w:t>
      </w:r>
      <w:r w:rsidR="00316A9F" w:rsidRPr="008576A4">
        <w:rPr>
          <w:rFonts w:cs="Arial"/>
          <w:strike/>
          <w:highlight w:val="lightGray"/>
          <w:lang w:val="de-CH"/>
        </w:rPr>
        <w:t>http://www.upov.int/members/de/index.html</w:t>
      </w:r>
      <w:r w:rsidR="00316A9F" w:rsidRPr="00953F79">
        <w:rPr>
          <w:rFonts w:cs="Arial"/>
          <w:strike/>
          <w:highlight w:val="lightGray"/>
          <w:lang w:val="de-CH"/>
        </w:rPr>
        <w:t>).</w:t>
      </w:r>
    </w:p>
    <w:p w14:paraId="58A809E1" w14:textId="77777777" w:rsidR="00EA5DB3" w:rsidRPr="0000036F" w:rsidRDefault="00EA5DB3" w:rsidP="00362A91">
      <w:pPr>
        <w:rPr>
          <w:rFonts w:cs="Arial"/>
        </w:rPr>
      </w:pPr>
    </w:p>
    <w:p w14:paraId="58A809E2"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Zum Zeitpunkt des Beitritts zur UPOV kann die obige Notifizierung entweder mit Schreiben des Außenministers, einer Note des Außenministeriums, einem Schreiben des Ständigen Vertreters oder einer Note der Ständigen Vertretung in Genf oder von der (den) für die Außenbeziehungen zwischenstaatlicher Organisationen zuständigen Behörde(n) erfolgen (ein Musterwortlaut für die obigen Angaben ist auf Anfrage erhältlich).</w:t>
      </w:r>
    </w:p>
    <w:p w14:paraId="58A809E3" w14:textId="77777777" w:rsidR="00EA5DB3" w:rsidRPr="0000036F" w:rsidRDefault="00EA5DB3" w:rsidP="00362A91">
      <w:pPr>
        <w:rPr>
          <w:rFonts w:cs="Arial"/>
        </w:rPr>
      </w:pPr>
    </w:p>
    <w:p w14:paraId="58A809E4" w14:textId="77777777" w:rsidR="00EA5DB3" w:rsidRPr="0000036F" w:rsidRDefault="00EA5DB3" w:rsidP="00362A91">
      <w:pPr>
        <w:rPr>
          <w:rFonts w:cs="Arial"/>
        </w:rPr>
      </w:pPr>
    </w:p>
    <w:p w14:paraId="58A809E5" w14:textId="77777777" w:rsidR="00EA5DB3" w:rsidRPr="0000036F" w:rsidRDefault="00EA5DB3" w:rsidP="00362A91">
      <w:pPr>
        <w:rPr>
          <w:rFonts w:cs="Arial"/>
        </w:rPr>
      </w:pPr>
    </w:p>
    <w:p w14:paraId="58A809E6" w14:textId="77777777" w:rsidR="00EA5DB3" w:rsidRPr="0000036F" w:rsidRDefault="00EA5DB3" w:rsidP="0019024D">
      <w:pPr>
        <w:pStyle w:val="Heading2"/>
        <w:rPr>
          <w:lang w:val="de-DE"/>
        </w:rPr>
      </w:pPr>
      <w:bookmarkStart w:id="47" w:name="_Toc502927376"/>
      <w:bookmarkStart w:id="48" w:name="_Toc239084308"/>
      <w:bookmarkStart w:id="49" w:name="_Toc239085619"/>
      <w:r w:rsidRPr="0000036F">
        <w:rPr>
          <w:lang w:val="de-DE"/>
        </w:rPr>
        <w:t>Abschnitt F</w:t>
      </w:r>
      <w:r w:rsidRPr="0000036F">
        <w:rPr>
          <w:u w:val="none"/>
          <w:lang w:val="de-DE"/>
        </w:rPr>
        <w:t>.</w:t>
      </w:r>
      <w:r w:rsidRPr="0000036F">
        <w:rPr>
          <w:u w:val="none"/>
          <w:lang w:val="de-DE"/>
        </w:rPr>
        <w:tab/>
      </w:r>
      <w:r w:rsidRPr="0000036F">
        <w:rPr>
          <w:lang w:val="de-DE"/>
        </w:rPr>
        <w:t>Inkrafttreten des UPOV</w:t>
      </w:r>
      <w:r w:rsidRPr="0000036F">
        <w:rPr>
          <w:lang w:val="de-DE"/>
        </w:rPr>
        <w:noBreakHyphen/>
        <w:t>Übereinkommens</w:t>
      </w:r>
      <w:bookmarkEnd w:id="47"/>
      <w:bookmarkEnd w:id="48"/>
      <w:bookmarkEnd w:id="49"/>
    </w:p>
    <w:p w14:paraId="58A809E7" w14:textId="77777777" w:rsidR="0019024D" w:rsidRPr="0000036F" w:rsidRDefault="0019024D" w:rsidP="00362A91">
      <w:pPr>
        <w:rPr>
          <w:rFonts w:cs="Arial"/>
        </w:rPr>
      </w:pPr>
    </w:p>
    <w:p w14:paraId="58A809E8"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 xml:space="preserve">Der Staat oder die zwischenstaatliche Organisation wird </w:t>
      </w:r>
      <w:r w:rsidRPr="0000036F">
        <w:rPr>
          <w:rFonts w:cs="Arial"/>
          <w:u w:val="single"/>
        </w:rPr>
        <w:t>einen Monat</w:t>
      </w:r>
      <w:r w:rsidRPr="0000036F">
        <w:rPr>
          <w:rFonts w:cs="Arial"/>
        </w:rPr>
        <w:t xml:space="preserve"> nach der erfolgreichen Hinterlegung der Beitrittsurkunde durch das UPOV</w:t>
      </w:r>
      <w:r w:rsidRPr="0000036F">
        <w:rPr>
          <w:rFonts w:cs="Arial"/>
        </w:rPr>
        <w:noBreakHyphen/>
        <w:t>Übereinkommen gebunden (Artikel 37 Absatz 2 des UPOV</w:t>
      </w:r>
      <w:r w:rsidRPr="0000036F">
        <w:rPr>
          <w:rFonts w:cs="Arial"/>
        </w:rPr>
        <w:noBreakHyphen/>
        <w:t>Übereinkommens).</w:t>
      </w:r>
    </w:p>
    <w:p w14:paraId="58A809E9" w14:textId="77777777" w:rsidR="00EA5DB3" w:rsidRPr="0000036F" w:rsidRDefault="00EA5DB3" w:rsidP="00362A91">
      <w:pPr>
        <w:rPr>
          <w:rFonts w:cs="Arial"/>
        </w:rPr>
      </w:pPr>
    </w:p>
    <w:p w14:paraId="58A809EA" w14:textId="30A658FC"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 xml:space="preserve">Weitere Informationen über die laufenden Verpflichtungen der Verbandsmitglieder und die damit verbundenen Notifizierungen werden in Dokument </w:t>
      </w:r>
      <w:hyperlink r:id="rId21" w:history="1">
        <w:r w:rsidRPr="0000036F">
          <w:rPr>
            <w:rStyle w:val="Hyperlink"/>
            <w:rFonts w:cs="Arial"/>
          </w:rPr>
          <w:t>UPOV/INF/15</w:t>
        </w:r>
      </w:hyperlink>
      <w:r w:rsidRPr="0000036F">
        <w:rPr>
          <w:rFonts w:cs="Arial"/>
        </w:rPr>
        <w:t xml:space="preserve"> erteilt.</w:t>
      </w:r>
    </w:p>
    <w:p w14:paraId="58A809EB" w14:textId="77777777" w:rsidR="00EA5DB3" w:rsidRPr="0000036F" w:rsidRDefault="00EA5DB3" w:rsidP="00362A91">
      <w:pPr>
        <w:rPr>
          <w:rFonts w:cs="Arial"/>
        </w:rPr>
      </w:pPr>
    </w:p>
    <w:p w14:paraId="58A809EC" w14:textId="77777777" w:rsidR="00EA5DB3" w:rsidRPr="0000036F" w:rsidRDefault="00EA5DB3" w:rsidP="00362A91">
      <w:pPr>
        <w:rPr>
          <w:rFonts w:cs="Arial"/>
        </w:rPr>
      </w:pPr>
    </w:p>
    <w:p w14:paraId="58A809ED" w14:textId="77777777" w:rsidR="00EA5DB3" w:rsidRPr="0000036F" w:rsidRDefault="00EA5DB3" w:rsidP="00362A91">
      <w:pPr>
        <w:rPr>
          <w:rFonts w:cs="Arial"/>
        </w:rPr>
      </w:pPr>
    </w:p>
    <w:p w14:paraId="58A809EE" w14:textId="77777777" w:rsidR="00EA5DB3" w:rsidRPr="0000036F" w:rsidRDefault="00EA5DB3" w:rsidP="002753A7">
      <w:pPr>
        <w:pStyle w:val="Heading2"/>
        <w:rPr>
          <w:lang w:val="de-DE"/>
        </w:rPr>
      </w:pPr>
      <w:bookmarkStart w:id="50" w:name="_Toc502927377"/>
      <w:bookmarkStart w:id="51" w:name="_Toc239084309"/>
      <w:bookmarkStart w:id="52" w:name="_Toc239085620"/>
      <w:r w:rsidRPr="0000036F">
        <w:rPr>
          <w:lang w:val="de-DE"/>
        </w:rPr>
        <w:t>Abschnitt G</w:t>
      </w:r>
      <w:r w:rsidRPr="0000036F">
        <w:rPr>
          <w:u w:val="none"/>
          <w:lang w:val="de-DE"/>
        </w:rPr>
        <w:t>.</w:t>
      </w:r>
      <w:r w:rsidRPr="0000036F">
        <w:rPr>
          <w:u w:val="none"/>
          <w:lang w:val="de-DE"/>
        </w:rPr>
        <w:tab/>
      </w:r>
      <w:r w:rsidRPr="0000036F">
        <w:rPr>
          <w:lang w:val="de-DE"/>
        </w:rPr>
        <w:t>Finanzen</w:t>
      </w:r>
      <w:bookmarkEnd w:id="50"/>
      <w:bookmarkEnd w:id="51"/>
      <w:bookmarkEnd w:id="52"/>
    </w:p>
    <w:p w14:paraId="58A809EF" w14:textId="77777777" w:rsidR="002753A7" w:rsidRPr="0000036F" w:rsidRDefault="002753A7" w:rsidP="00362A91">
      <w:pPr>
        <w:keepNext/>
        <w:keepLines/>
        <w:rPr>
          <w:rFonts w:cs="Arial"/>
        </w:rPr>
      </w:pPr>
    </w:p>
    <w:p w14:paraId="58A809F0" w14:textId="1901A175" w:rsidR="00EA5DB3" w:rsidRPr="0000036F" w:rsidRDefault="00EA5DB3" w:rsidP="00362A91">
      <w:pPr>
        <w:keepNext/>
        <w:keepLines/>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 xml:space="preserve">Der auf den Betriebsmittelfonds entfallende Betrag und der erste Jahresbeitrag sind im Januar des Jahres zu entrichten, das auf das Datum folgt, an dem der Staat/die zwischenstaatliche Organisation durch das Übereinkommen gebunden wird (Dokument </w:t>
      </w:r>
      <w:hyperlink r:id="rId22" w:history="1">
        <w:r w:rsidRPr="0000036F">
          <w:rPr>
            <w:rStyle w:val="Hyperlink"/>
            <w:rFonts w:cs="Arial"/>
            <w:smallCaps/>
          </w:rPr>
          <w:t>UPOV/INF/4</w:t>
        </w:r>
      </w:hyperlink>
      <w:r w:rsidRPr="0000036F">
        <w:rPr>
          <w:rFonts w:cs="Arial"/>
        </w:rPr>
        <w:t xml:space="preserve"> „UPOV-Finanzordnung und ihre Durchführungsbestimmungen“).</w:t>
      </w:r>
    </w:p>
    <w:p w14:paraId="58A809F1" w14:textId="77777777" w:rsidR="00EA5DB3" w:rsidRPr="0000036F" w:rsidRDefault="00EA5DB3" w:rsidP="00362A91">
      <w:pPr>
        <w:rPr>
          <w:rFonts w:cs="Arial"/>
        </w:rPr>
      </w:pPr>
    </w:p>
    <w:p w14:paraId="58A809F2" w14:textId="77777777" w:rsidR="00EA5DB3" w:rsidRPr="0000036F" w:rsidRDefault="00EA5DB3" w:rsidP="00362A91">
      <w:pPr>
        <w:rPr>
          <w:rFonts w:cs="Arial"/>
        </w:rPr>
      </w:pPr>
      <w:r w:rsidRPr="0000036F">
        <w:rPr>
          <w:rFonts w:cs="Arial"/>
        </w:rPr>
        <w:fldChar w:fldCharType="begin"/>
      </w:r>
      <w:r w:rsidRPr="0000036F">
        <w:rPr>
          <w:rFonts w:cs="Arial"/>
        </w:rPr>
        <w:instrText xml:space="preserve"> AUTONUM  </w:instrText>
      </w:r>
      <w:r w:rsidRPr="0000036F">
        <w:rPr>
          <w:rFonts w:cs="Arial"/>
        </w:rPr>
        <w:fldChar w:fldCharType="end"/>
      </w:r>
      <w:r w:rsidRPr="0000036F">
        <w:rPr>
          <w:rFonts w:cs="Arial"/>
        </w:rPr>
        <w:tab/>
        <w:t>Weitere Informationen über den Beitritt zur UPOV erteilt das Verbandsbüro:</w:t>
      </w:r>
    </w:p>
    <w:p w14:paraId="58A809F3" w14:textId="77777777" w:rsidR="00EA5DB3" w:rsidRPr="0000036F" w:rsidRDefault="00EA5DB3" w:rsidP="00362A91">
      <w:pPr>
        <w:rPr>
          <w:rFonts w:cs="Arial"/>
        </w:rPr>
      </w:pPr>
    </w:p>
    <w:p w14:paraId="58A809F4" w14:textId="77777777" w:rsidR="00EA5DB3" w:rsidRPr="0000036F" w:rsidRDefault="00EA5DB3" w:rsidP="00362A91">
      <w:pPr>
        <w:tabs>
          <w:tab w:val="left" w:pos="1134"/>
          <w:tab w:val="left" w:pos="5245"/>
        </w:tabs>
        <w:ind w:left="4253" w:hanging="3686"/>
        <w:rPr>
          <w:rFonts w:cs="Arial"/>
        </w:rPr>
      </w:pPr>
      <w:r w:rsidRPr="0000036F">
        <w:rPr>
          <w:rFonts w:cs="Arial"/>
        </w:rPr>
        <w:t>Tel.:</w:t>
      </w:r>
      <w:r w:rsidRPr="0000036F">
        <w:rPr>
          <w:rFonts w:cs="Arial"/>
        </w:rPr>
        <w:tab/>
        <w:t>(+41-22) 338 9111</w:t>
      </w:r>
      <w:r w:rsidRPr="0000036F">
        <w:rPr>
          <w:rFonts w:cs="Arial"/>
        </w:rPr>
        <w:tab/>
        <w:t>E-Mail:</w:t>
      </w:r>
      <w:r w:rsidRPr="0000036F">
        <w:rPr>
          <w:rFonts w:cs="Arial"/>
        </w:rPr>
        <w:tab/>
      </w:r>
      <w:hyperlink r:id="rId23" w:history="1">
        <w:r w:rsidRPr="0000036F">
          <w:rPr>
            <w:rStyle w:val="Hyperlink"/>
            <w:rFonts w:cs="Arial"/>
          </w:rPr>
          <w:t>upov.mail@upov.int</w:t>
        </w:r>
      </w:hyperlink>
    </w:p>
    <w:p w14:paraId="58A809F5" w14:textId="77777777" w:rsidR="00EA5DB3" w:rsidRPr="0000036F" w:rsidRDefault="00EA5DB3" w:rsidP="00362A91">
      <w:pPr>
        <w:tabs>
          <w:tab w:val="left" w:pos="1134"/>
          <w:tab w:val="left" w:pos="5245"/>
        </w:tabs>
        <w:ind w:left="4253" w:hanging="3686"/>
        <w:rPr>
          <w:rFonts w:cs="Arial"/>
        </w:rPr>
      </w:pPr>
      <w:r w:rsidRPr="0000036F">
        <w:rPr>
          <w:rFonts w:cs="Arial"/>
        </w:rPr>
        <w:t>Fax:</w:t>
      </w:r>
      <w:r w:rsidRPr="0000036F">
        <w:rPr>
          <w:rFonts w:cs="Arial"/>
        </w:rPr>
        <w:tab/>
        <w:t>(+41-22) 733 0336</w:t>
      </w:r>
      <w:r w:rsidRPr="0000036F">
        <w:rPr>
          <w:rFonts w:cs="Arial"/>
        </w:rPr>
        <w:tab/>
        <w:t>Website:</w:t>
      </w:r>
      <w:r w:rsidRPr="0000036F">
        <w:rPr>
          <w:rFonts w:cs="Arial"/>
        </w:rPr>
        <w:tab/>
      </w:r>
      <w:hyperlink r:id="rId24" w:history="1">
        <w:r w:rsidRPr="0000036F">
          <w:rPr>
            <w:rStyle w:val="Hyperlink"/>
            <w:rFonts w:cs="Arial"/>
          </w:rPr>
          <w:t>www.upov.int</w:t>
        </w:r>
      </w:hyperlink>
    </w:p>
    <w:p w14:paraId="58A809F6" w14:textId="77777777" w:rsidR="00EA5DB3" w:rsidRPr="0000036F" w:rsidRDefault="00EA5DB3" w:rsidP="00362A91">
      <w:pPr>
        <w:rPr>
          <w:rFonts w:cs="Arial"/>
        </w:rPr>
      </w:pPr>
    </w:p>
    <w:p w14:paraId="58A809F7" w14:textId="77777777" w:rsidR="00EA5DB3" w:rsidRPr="0000036F" w:rsidRDefault="00EA5DB3" w:rsidP="00362A91">
      <w:pPr>
        <w:rPr>
          <w:rFonts w:cs="Arial"/>
        </w:rPr>
      </w:pPr>
    </w:p>
    <w:p w14:paraId="58A809F8" w14:textId="77777777" w:rsidR="00EA5DB3" w:rsidRPr="0000036F" w:rsidRDefault="00EA5DB3" w:rsidP="00362A91">
      <w:pPr>
        <w:rPr>
          <w:rFonts w:cs="Arial"/>
        </w:rPr>
      </w:pPr>
    </w:p>
    <w:p w14:paraId="58A809F9" w14:textId="77777777" w:rsidR="00EA5DB3" w:rsidRPr="0000036F" w:rsidRDefault="00EA5DB3" w:rsidP="00362A91">
      <w:pPr>
        <w:jc w:val="right"/>
        <w:rPr>
          <w:rFonts w:cs="Arial"/>
        </w:rPr>
      </w:pPr>
      <w:r w:rsidRPr="0000036F">
        <w:rPr>
          <w:rFonts w:cs="Arial"/>
        </w:rPr>
        <w:t>[Anlage folgt]</w:t>
      </w:r>
    </w:p>
    <w:p w14:paraId="58A809FA" w14:textId="77777777" w:rsidR="00EA5DB3" w:rsidRPr="0000036F" w:rsidRDefault="00EA5DB3" w:rsidP="00362A91">
      <w:pPr>
        <w:jc w:val="right"/>
        <w:rPr>
          <w:rFonts w:cs="Arial"/>
        </w:rPr>
      </w:pPr>
    </w:p>
    <w:p w14:paraId="58A809FB" w14:textId="77777777" w:rsidR="00EA5DB3" w:rsidRPr="0000036F" w:rsidRDefault="00EA5DB3" w:rsidP="00362A91">
      <w:pPr>
        <w:jc w:val="right"/>
        <w:rPr>
          <w:rFonts w:cs="Arial"/>
        </w:rPr>
      </w:pPr>
    </w:p>
    <w:p w14:paraId="58A809FC" w14:textId="77777777" w:rsidR="00EA5DB3" w:rsidRPr="0000036F" w:rsidRDefault="00EA5DB3" w:rsidP="00362A91">
      <w:pPr>
        <w:pStyle w:val="Header"/>
        <w:rPr>
          <w:rFonts w:cs="Arial"/>
        </w:rPr>
        <w:sectPr w:rsidR="00EA5DB3" w:rsidRPr="0000036F" w:rsidSect="00B11EB3">
          <w:headerReference w:type="default" r:id="rId25"/>
          <w:endnotePr>
            <w:numFmt w:val="lowerLetter"/>
          </w:endnotePr>
          <w:pgSz w:w="11907" w:h="16840" w:code="9"/>
          <w:pgMar w:top="510" w:right="1134" w:bottom="709" w:left="1134" w:header="510" w:footer="624" w:gutter="0"/>
          <w:cols w:space="720"/>
          <w:titlePg/>
        </w:sectPr>
      </w:pPr>
    </w:p>
    <w:p w14:paraId="58A809FD" w14:textId="77777777" w:rsidR="00EA5DB3" w:rsidRPr="0000036F" w:rsidRDefault="00EA5DB3" w:rsidP="00362A91">
      <w:pPr>
        <w:pStyle w:val="Header"/>
        <w:rPr>
          <w:rFonts w:cs="Arial"/>
        </w:rPr>
      </w:pPr>
      <w:bookmarkStart w:id="53" w:name="_Toc231878307"/>
      <w:bookmarkStart w:id="54" w:name="_Toc231878493"/>
      <w:bookmarkStart w:id="55" w:name="_Toc231879341"/>
      <w:bookmarkStart w:id="56" w:name="_Toc232324258"/>
      <w:bookmarkStart w:id="57" w:name="_Toc232330305"/>
      <w:bookmarkStart w:id="58" w:name="_Toc232330985"/>
      <w:r w:rsidRPr="0000036F">
        <w:rPr>
          <w:rFonts w:cs="Arial"/>
        </w:rPr>
        <w:lastRenderedPageBreak/>
        <w:t>ANLAGE</w:t>
      </w:r>
    </w:p>
    <w:p w14:paraId="58A809FE" w14:textId="77777777" w:rsidR="00EA5DB3" w:rsidRPr="0000036F" w:rsidRDefault="00EA5DB3" w:rsidP="00362A91">
      <w:pPr>
        <w:pStyle w:val="Header"/>
        <w:rPr>
          <w:rFonts w:cs="Arial"/>
        </w:rPr>
      </w:pPr>
    </w:p>
    <w:p w14:paraId="58A809FF" w14:textId="77777777" w:rsidR="00EA5DB3" w:rsidRPr="0000036F" w:rsidRDefault="00EA5DB3" w:rsidP="00362A91">
      <w:pPr>
        <w:pStyle w:val="Header"/>
        <w:rPr>
          <w:rFonts w:cs="Arial"/>
        </w:rPr>
      </w:pPr>
      <w:r w:rsidRPr="0000036F">
        <w:rPr>
          <w:rFonts w:cs="Arial"/>
        </w:rPr>
        <w:t>UPOV-BETRIEBSMITTELFONDS</w:t>
      </w:r>
      <w:r w:rsidRPr="0000036F">
        <w:rPr>
          <w:rStyle w:val="FootnoteReference"/>
          <w:rFonts w:cs="Arial"/>
        </w:rPr>
        <w:footnoteReference w:id="4"/>
      </w:r>
    </w:p>
    <w:p w14:paraId="58A80A00" w14:textId="77777777" w:rsidR="00EA5DB3" w:rsidRPr="0000036F" w:rsidRDefault="00EA5DB3" w:rsidP="00362A91">
      <w:pPr>
        <w:jc w:val="left"/>
        <w:rPr>
          <w:rFonts w:cs="Arial"/>
        </w:rPr>
      </w:pPr>
    </w:p>
    <w:p w14:paraId="58A80A01" w14:textId="77777777" w:rsidR="00EA5DB3" w:rsidRPr="0000036F" w:rsidRDefault="00EA5DB3" w:rsidP="00362A91">
      <w:pPr>
        <w:rPr>
          <w:rFonts w:cs="Arial"/>
        </w:rPr>
      </w:pPr>
      <w:r w:rsidRPr="0000036F">
        <w:rPr>
          <w:rFonts w:cs="Arial"/>
        </w:rPr>
        <w:t>1.</w:t>
      </w:r>
      <w:r w:rsidRPr="0000036F">
        <w:rPr>
          <w:rFonts w:cs="Arial"/>
        </w:rPr>
        <w:tab/>
        <w:t>Der Betriebsmittelfonds wurde durch eine Entscheidung des Rates des Internationalen Verbandes zum Schutz von Pflanzenzüchtungen (UPOV) auf seiner dritten Tagung vom 9. Oktober 1969 gemäß den Bestimmungen der Finanzordnung der UPOV errichtet (Dokumente CPU Doc. 11, 17, 20 und UPOV/C/IV/17 und UPOV/C/VI/12):</w:t>
      </w:r>
    </w:p>
    <w:p w14:paraId="58A80A02" w14:textId="77777777" w:rsidR="00EA5DB3" w:rsidRPr="0000036F" w:rsidRDefault="00EA5DB3" w:rsidP="00362A91">
      <w:pPr>
        <w:rPr>
          <w:rFonts w:cs="Arial"/>
        </w:rPr>
      </w:pPr>
    </w:p>
    <w:p w14:paraId="58A80A03" w14:textId="77777777" w:rsidR="00EA5DB3" w:rsidRPr="0000036F" w:rsidRDefault="00EA5DB3" w:rsidP="00362A91">
      <w:pPr>
        <w:ind w:left="567" w:right="566"/>
        <w:jc w:val="center"/>
        <w:rPr>
          <w:rFonts w:cs="Arial"/>
          <w:sz w:val="18"/>
          <w:u w:val="single"/>
        </w:rPr>
      </w:pPr>
      <w:r w:rsidRPr="0000036F">
        <w:rPr>
          <w:rFonts w:cs="Arial"/>
          <w:sz w:val="18"/>
          <w:u w:val="single"/>
        </w:rPr>
        <w:t>„Artikel 8</w:t>
      </w:r>
    </w:p>
    <w:p w14:paraId="58A80A04" w14:textId="77777777" w:rsidR="00EA5DB3" w:rsidRPr="0000036F" w:rsidRDefault="00EA5DB3" w:rsidP="00362A91">
      <w:pPr>
        <w:ind w:left="567" w:right="566"/>
        <w:jc w:val="center"/>
        <w:rPr>
          <w:rFonts w:cs="Arial"/>
          <w:sz w:val="18"/>
        </w:rPr>
      </w:pPr>
    </w:p>
    <w:p w14:paraId="58A80A05" w14:textId="77777777" w:rsidR="00EA5DB3" w:rsidRPr="0000036F" w:rsidRDefault="00EA5DB3" w:rsidP="00362A91">
      <w:pPr>
        <w:ind w:left="567" w:right="566"/>
        <w:jc w:val="center"/>
        <w:rPr>
          <w:rFonts w:cs="Arial"/>
          <w:sz w:val="18"/>
          <w:u w:val="single"/>
        </w:rPr>
      </w:pPr>
      <w:r w:rsidRPr="0000036F">
        <w:rPr>
          <w:rFonts w:cs="Arial"/>
          <w:sz w:val="18"/>
          <w:u w:val="single"/>
        </w:rPr>
        <w:t>Betriebsmittelfonds</w:t>
      </w:r>
    </w:p>
    <w:p w14:paraId="58A80A06" w14:textId="77777777" w:rsidR="00EA5DB3" w:rsidRPr="0000036F" w:rsidRDefault="00EA5DB3" w:rsidP="00362A91">
      <w:pPr>
        <w:ind w:left="567" w:right="566"/>
        <w:rPr>
          <w:rFonts w:cs="Arial"/>
          <w:sz w:val="18"/>
        </w:rPr>
      </w:pPr>
    </w:p>
    <w:p w14:paraId="58A80A07" w14:textId="77777777" w:rsidR="00EA5DB3" w:rsidRPr="0000036F" w:rsidRDefault="00EA5DB3" w:rsidP="00362A91">
      <w:pPr>
        <w:ind w:left="567" w:right="566"/>
        <w:rPr>
          <w:rFonts w:cs="Arial"/>
          <w:sz w:val="18"/>
        </w:rPr>
      </w:pPr>
      <w:r w:rsidRPr="0000036F">
        <w:rPr>
          <w:rFonts w:cs="Arial"/>
          <w:sz w:val="18"/>
        </w:rPr>
        <w:t>1.</w:t>
      </w:r>
      <w:r w:rsidRPr="0000036F">
        <w:rPr>
          <w:rFonts w:cs="Arial"/>
          <w:sz w:val="18"/>
        </w:rPr>
        <w:tab/>
        <w:t>Die UPOV verfügt über einen speziellen Fonds, Betriebsmittelfonds genannt, der aus den von den Verbandsstaaten bewilligten Vorauszahlungen besteht. Diese Vorauszahlungen werden den entsprechenden Staaten gutgeschrieben.</w:t>
      </w:r>
    </w:p>
    <w:p w14:paraId="58A80A08" w14:textId="77777777" w:rsidR="00EA5DB3" w:rsidRPr="0000036F" w:rsidRDefault="00EA5DB3" w:rsidP="00362A91">
      <w:pPr>
        <w:ind w:left="567" w:right="566"/>
        <w:rPr>
          <w:rFonts w:cs="Arial"/>
          <w:sz w:val="18"/>
        </w:rPr>
      </w:pPr>
    </w:p>
    <w:p w14:paraId="58A80A09" w14:textId="77777777" w:rsidR="00EA5DB3" w:rsidRPr="0000036F" w:rsidRDefault="00EA5DB3" w:rsidP="00362A91">
      <w:pPr>
        <w:ind w:left="567" w:right="566"/>
        <w:rPr>
          <w:rFonts w:cs="Arial"/>
          <w:sz w:val="18"/>
        </w:rPr>
      </w:pPr>
      <w:r w:rsidRPr="0000036F">
        <w:rPr>
          <w:rFonts w:cs="Arial"/>
          <w:sz w:val="18"/>
        </w:rPr>
        <w:t>2.</w:t>
      </w:r>
      <w:r w:rsidRPr="0000036F">
        <w:rPr>
          <w:rFonts w:cs="Arial"/>
          <w:sz w:val="18"/>
        </w:rPr>
        <w:tab/>
        <w:t>Die Höhe der ersten oder jeder weiteren Vorauszahlung, die jeder Verbandsstaat in den Betriebsmittelfonds einzubringen hat, sowie die Modalitäten für diese Zahlungen werden auf Vorschlag des Generalsekretärs vom Rat bestimmt.</w:t>
      </w:r>
    </w:p>
    <w:p w14:paraId="58A80A0A" w14:textId="77777777" w:rsidR="00EA5DB3" w:rsidRPr="0000036F" w:rsidRDefault="00EA5DB3" w:rsidP="00362A91">
      <w:pPr>
        <w:ind w:left="567" w:right="566"/>
        <w:rPr>
          <w:rFonts w:cs="Arial"/>
          <w:sz w:val="18"/>
        </w:rPr>
      </w:pPr>
    </w:p>
    <w:p w14:paraId="58A80A0B" w14:textId="77777777" w:rsidR="00EA5DB3" w:rsidRPr="0000036F" w:rsidRDefault="00EA5DB3" w:rsidP="00362A91">
      <w:pPr>
        <w:ind w:left="567" w:right="566"/>
        <w:rPr>
          <w:rFonts w:cs="Arial"/>
          <w:sz w:val="18"/>
        </w:rPr>
      </w:pPr>
      <w:r w:rsidRPr="0000036F">
        <w:rPr>
          <w:rFonts w:cs="Arial"/>
          <w:sz w:val="18"/>
        </w:rPr>
        <w:t>3.</w:t>
      </w:r>
      <w:r w:rsidRPr="0000036F">
        <w:rPr>
          <w:rFonts w:cs="Arial"/>
          <w:sz w:val="18"/>
        </w:rPr>
        <w:tab/>
        <w:t>Der Betriebsmittelfonds dient</w:t>
      </w:r>
    </w:p>
    <w:p w14:paraId="58A80A0C" w14:textId="77777777" w:rsidR="00EA5DB3" w:rsidRPr="0000036F" w:rsidRDefault="00EA5DB3" w:rsidP="00362A91">
      <w:pPr>
        <w:ind w:left="567" w:right="566"/>
        <w:rPr>
          <w:rFonts w:cs="Arial"/>
          <w:sz w:val="18"/>
        </w:rPr>
      </w:pPr>
    </w:p>
    <w:p w14:paraId="58A80A0D" w14:textId="77777777" w:rsidR="00EA5DB3" w:rsidRPr="0000036F" w:rsidRDefault="00EA5DB3" w:rsidP="00362A91">
      <w:pPr>
        <w:ind w:left="567" w:right="566"/>
        <w:rPr>
          <w:rFonts w:cs="Arial"/>
          <w:sz w:val="18"/>
        </w:rPr>
      </w:pPr>
      <w:r w:rsidRPr="0000036F">
        <w:rPr>
          <w:rFonts w:cs="Arial"/>
          <w:sz w:val="18"/>
        </w:rPr>
        <w:tab/>
        <w:t>a)</w:t>
      </w:r>
      <w:r w:rsidRPr="0000036F">
        <w:rPr>
          <w:rFonts w:cs="Arial"/>
          <w:sz w:val="18"/>
        </w:rPr>
        <w:tab/>
        <w:t>der Deckung der im Haushaltsplan vorgesehenen Ausgaben, bevor die Beiträge der Verbandsstaaten eingegangen sind,</w:t>
      </w:r>
    </w:p>
    <w:p w14:paraId="58A80A0E" w14:textId="77777777" w:rsidR="00EA5DB3" w:rsidRPr="0000036F" w:rsidRDefault="00EA5DB3" w:rsidP="00362A91">
      <w:pPr>
        <w:ind w:left="567" w:right="566"/>
        <w:rPr>
          <w:rFonts w:cs="Arial"/>
          <w:sz w:val="18"/>
        </w:rPr>
      </w:pPr>
    </w:p>
    <w:p w14:paraId="58A80A0F" w14:textId="77777777" w:rsidR="00EA5DB3" w:rsidRPr="0000036F" w:rsidRDefault="00EA5DB3" w:rsidP="00362A91">
      <w:pPr>
        <w:ind w:left="567" w:right="566"/>
        <w:rPr>
          <w:rFonts w:cs="Arial"/>
          <w:sz w:val="18"/>
        </w:rPr>
      </w:pPr>
      <w:r w:rsidRPr="0000036F">
        <w:rPr>
          <w:rFonts w:cs="Arial"/>
          <w:sz w:val="18"/>
        </w:rPr>
        <w:tab/>
        <w:t>b)</w:t>
      </w:r>
      <w:r w:rsidRPr="0000036F">
        <w:rPr>
          <w:rFonts w:cs="Arial"/>
          <w:sz w:val="18"/>
        </w:rPr>
        <w:tab/>
        <w:t>der Deckung von unvorhergesehenen aber unvermeidlichen Ausgaben, die sich aus der Durchführung des gebilligten Programms ergeben,</w:t>
      </w:r>
    </w:p>
    <w:p w14:paraId="58A80A10" w14:textId="77777777" w:rsidR="00EA5DB3" w:rsidRPr="0000036F" w:rsidRDefault="00EA5DB3" w:rsidP="00362A91">
      <w:pPr>
        <w:ind w:left="567" w:right="566"/>
        <w:rPr>
          <w:rFonts w:cs="Arial"/>
          <w:sz w:val="18"/>
        </w:rPr>
      </w:pPr>
    </w:p>
    <w:p w14:paraId="58A80A11" w14:textId="77777777" w:rsidR="00EA5DB3" w:rsidRPr="0000036F" w:rsidRDefault="00EA5DB3" w:rsidP="00362A91">
      <w:pPr>
        <w:ind w:left="567" w:right="566"/>
        <w:rPr>
          <w:rFonts w:cs="Arial"/>
          <w:sz w:val="18"/>
        </w:rPr>
      </w:pPr>
      <w:r w:rsidRPr="0000036F">
        <w:rPr>
          <w:rFonts w:cs="Arial"/>
          <w:sz w:val="18"/>
        </w:rPr>
        <w:tab/>
        <w:t>c)</w:t>
      </w:r>
      <w:r w:rsidRPr="0000036F">
        <w:rPr>
          <w:rFonts w:cs="Arial"/>
          <w:sz w:val="18"/>
        </w:rPr>
        <w:tab/>
        <w:t>der Deckung aller weiteren Ausgaben, die vom Rat beschlossen werden könnten.</w:t>
      </w:r>
    </w:p>
    <w:p w14:paraId="58A80A12" w14:textId="77777777" w:rsidR="00EA5DB3" w:rsidRPr="0000036F" w:rsidRDefault="00EA5DB3" w:rsidP="00362A91">
      <w:pPr>
        <w:ind w:left="567" w:right="566"/>
        <w:rPr>
          <w:rFonts w:cs="Arial"/>
          <w:sz w:val="18"/>
        </w:rPr>
      </w:pPr>
    </w:p>
    <w:p w14:paraId="58A80A13" w14:textId="77777777" w:rsidR="00EA5DB3" w:rsidRPr="0000036F" w:rsidRDefault="00EA5DB3" w:rsidP="00362A91">
      <w:pPr>
        <w:ind w:left="567" w:right="566"/>
        <w:rPr>
          <w:rFonts w:cs="Arial"/>
          <w:sz w:val="18"/>
        </w:rPr>
      </w:pPr>
      <w:r w:rsidRPr="0000036F">
        <w:rPr>
          <w:rFonts w:cs="Arial"/>
          <w:sz w:val="18"/>
        </w:rPr>
        <w:t>4.</w:t>
      </w:r>
      <w:r w:rsidRPr="0000036F">
        <w:rPr>
          <w:rFonts w:cs="Arial"/>
          <w:sz w:val="18"/>
        </w:rPr>
        <w:tab/>
        <w:t>Die dem Fonds gemäß Punkt 3.a) entnommenen Beträge werden, sobald die Gelder in entsprechender Höhe verfügbar sind, diesem Fonds wieder zugeführt. Die gemäß 3.b) und 3.c) zur Rückzahlung notwendigen Beträge werden einem zusätzlichen Budget oder dem Haushaltsplan des folgenden Jahres entnommen. Die unter Punkt 3.c) erwähnten Beträge können nur mit vorheriger Zustimmung des Rates entnommen werden.</w:t>
      </w:r>
    </w:p>
    <w:p w14:paraId="58A80A14" w14:textId="77777777" w:rsidR="00EA5DB3" w:rsidRPr="0000036F" w:rsidRDefault="00EA5DB3" w:rsidP="00362A91">
      <w:pPr>
        <w:ind w:left="567" w:right="566"/>
        <w:rPr>
          <w:rFonts w:cs="Arial"/>
          <w:sz w:val="18"/>
        </w:rPr>
      </w:pPr>
    </w:p>
    <w:p w14:paraId="58A80A15" w14:textId="77777777" w:rsidR="00EA5DB3" w:rsidRPr="0000036F" w:rsidRDefault="00EA5DB3" w:rsidP="00362A91">
      <w:pPr>
        <w:pStyle w:val="BodyText2"/>
        <w:ind w:left="567" w:right="566"/>
        <w:rPr>
          <w:rFonts w:ascii="Arial" w:hAnsi="Arial" w:cs="Arial"/>
          <w:color w:val="auto"/>
          <w:sz w:val="20"/>
          <w:lang w:val="de-DE"/>
        </w:rPr>
      </w:pPr>
      <w:r w:rsidRPr="0000036F">
        <w:rPr>
          <w:rFonts w:ascii="Arial" w:hAnsi="Arial" w:cs="Arial"/>
          <w:color w:val="auto"/>
          <w:sz w:val="18"/>
          <w:lang w:val="de-DE"/>
        </w:rPr>
        <w:t>5.</w:t>
      </w:r>
      <w:r w:rsidRPr="0000036F">
        <w:rPr>
          <w:rFonts w:ascii="Arial" w:hAnsi="Arial" w:cs="Arial"/>
          <w:color w:val="auto"/>
          <w:sz w:val="18"/>
          <w:lang w:val="de-DE"/>
        </w:rPr>
        <w:tab/>
        <w:t>Die Zinsen, die der Betriebsmittelfonds einbringt, werden dem Gesamtguthaben der UPOV gutgeschrieben.“</w:t>
      </w:r>
    </w:p>
    <w:p w14:paraId="58A80A16" w14:textId="77777777" w:rsidR="00EA5DB3" w:rsidRPr="0000036F" w:rsidRDefault="00EA5DB3" w:rsidP="00362A91">
      <w:pPr>
        <w:rPr>
          <w:rFonts w:cs="Arial"/>
        </w:rPr>
      </w:pPr>
    </w:p>
    <w:p w14:paraId="58A80A17" w14:textId="77777777" w:rsidR="00EA5DB3" w:rsidRPr="0000036F" w:rsidRDefault="00EA5DB3" w:rsidP="00362A91">
      <w:pPr>
        <w:rPr>
          <w:rFonts w:cs="Arial"/>
        </w:rPr>
      </w:pPr>
      <w:r w:rsidRPr="0000036F">
        <w:rPr>
          <w:rFonts w:cs="Arial"/>
        </w:rPr>
        <w:t>2.</w:t>
      </w:r>
      <w:r w:rsidRPr="0000036F">
        <w:rPr>
          <w:rFonts w:cs="Arial"/>
        </w:rPr>
        <w:tab/>
        <w:t>Der Rat erinnert an seine früheren Entscheidungen bezüglich des Betriebsmittelfonds der UPOV (Absatz 57 des Dokuments C/VI/12, Absatz 42 des Dokuments C/XII/15 und Absatz 14 des Dokuments C/26/15) sowie an die Empfehlung des Beratungsausschusses auf seiner einundsiebzigsten Tagung und entscheidet, diese wie folgt zusammenzufassen:</w:t>
      </w:r>
    </w:p>
    <w:p w14:paraId="58A80A18" w14:textId="77777777" w:rsidR="00EA5DB3" w:rsidRPr="0000036F" w:rsidRDefault="00EA5DB3" w:rsidP="00362A91">
      <w:pPr>
        <w:ind w:firstLine="567"/>
        <w:rPr>
          <w:rFonts w:cs="Arial"/>
        </w:rPr>
      </w:pPr>
    </w:p>
    <w:p w14:paraId="58A80A19" w14:textId="77777777" w:rsidR="00EA5DB3" w:rsidRPr="0000036F" w:rsidRDefault="00EA5DB3" w:rsidP="00362A91">
      <w:pPr>
        <w:pStyle w:val="InfAnnexE"/>
        <w:spacing w:before="0" w:after="0"/>
        <w:ind w:firstLine="567"/>
        <w:jc w:val="both"/>
        <w:rPr>
          <w:rFonts w:ascii="Arial" w:hAnsi="Arial" w:cs="Arial"/>
          <w:caps w:val="0"/>
          <w:sz w:val="20"/>
          <w:szCs w:val="20"/>
          <w:lang w:val="de-DE"/>
        </w:rPr>
      </w:pPr>
      <w:r w:rsidRPr="0000036F">
        <w:rPr>
          <w:rFonts w:ascii="Arial" w:hAnsi="Arial" w:cs="Arial"/>
          <w:caps w:val="0"/>
          <w:sz w:val="20"/>
          <w:szCs w:val="20"/>
          <w:lang w:val="de-DE"/>
        </w:rPr>
        <w:t>a)</w:t>
      </w:r>
      <w:r w:rsidRPr="0000036F">
        <w:rPr>
          <w:rFonts w:ascii="Arial" w:hAnsi="Arial" w:cs="Arial"/>
          <w:caps w:val="0"/>
          <w:sz w:val="20"/>
          <w:szCs w:val="20"/>
          <w:lang w:val="de-DE"/>
        </w:rPr>
        <w:tab/>
        <w:t>den Anteil der Verbandsmitglieder am Betriebsmittelfonds auf die Zahl der Beitragseinheiten zu stützen, die nach dem UPOV</w:t>
      </w:r>
      <w:r w:rsidRPr="0000036F">
        <w:rPr>
          <w:rFonts w:ascii="Arial" w:hAnsi="Arial" w:cs="Arial"/>
          <w:caps w:val="0"/>
          <w:sz w:val="20"/>
          <w:szCs w:val="20"/>
          <w:lang w:val="de-DE"/>
        </w:rPr>
        <w:noBreakHyphen/>
        <w:t>Übereinkommen zum Zwecke der Jahresbeiträge für sie maßgebend sind;</w:t>
      </w:r>
      <w:bookmarkEnd w:id="53"/>
      <w:bookmarkEnd w:id="54"/>
      <w:bookmarkEnd w:id="55"/>
      <w:bookmarkEnd w:id="56"/>
      <w:bookmarkEnd w:id="57"/>
      <w:bookmarkEnd w:id="58"/>
      <w:r w:rsidRPr="0000036F">
        <w:rPr>
          <w:rStyle w:val="FootnoteReference"/>
          <w:rFonts w:ascii="Arial" w:hAnsi="Arial" w:cs="Arial"/>
          <w:caps w:val="0"/>
          <w:sz w:val="20"/>
          <w:szCs w:val="20"/>
          <w:lang w:val="de-DE"/>
        </w:rPr>
        <w:footnoteReference w:id="5"/>
      </w:r>
    </w:p>
    <w:p w14:paraId="58A80A1A" w14:textId="77777777" w:rsidR="00EA5DB3" w:rsidRPr="0000036F" w:rsidRDefault="00EA5DB3" w:rsidP="00362A91">
      <w:pPr>
        <w:rPr>
          <w:rFonts w:cs="Arial"/>
        </w:rPr>
      </w:pPr>
    </w:p>
    <w:p w14:paraId="58A80A1B" w14:textId="77777777" w:rsidR="00EA5DB3" w:rsidRPr="0000036F" w:rsidRDefault="00EA5DB3" w:rsidP="00362A91">
      <w:pPr>
        <w:ind w:firstLine="567"/>
        <w:rPr>
          <w:rFonts w:cs="Arial"/>
        </w:rPr>
      </w:pPr>
      <w:r w:rsidRPr="0000036F">
        <w:rPr>
          <w:rFonts w:cs="Arial"/>
        </w:rPr>
        <w:t>b)</w:t>
      </w:r>
      <w:r w:rsidRPr="0000036F">
        <w:rPr>
          <w:rFonts w:cs="Arial"/>
        </w:rPr>
        <w:tab/>
        <w:t>erhöht ein Verbandsmitglied die Zahl seiner Beitragseinheiten, soll es aufgerufen werden, einen zusätzlichen Betrag im Verhältnis zur Erhöhung der Zahl der Beitragseinheiten, für die es sich offiziell entschieden hat, in den Betriebsmittelfonds einzuzahlen;</w:t>
      </w:r>
    </w:p>
    <w:p w14:paraId="58A80A1C" w14:textId="77777777" w:rsidR="00EA5DB3" w:rsidRPr="0000036F" w:rsidRDefault="00EA5DB3" w:rsidP="00362A91">
      <w:pPr>
        <w:ind w:firstLine="567"/>
        <w:rPr>
          <w:rFonts w:cs="Arial"/>
        </w:rPr>
      </w:pPr>
    </w:p>
    <w:p w14:paraId="58A80A1D" w14:textId="77777777" w:rsidR="00EA5DB3" w:rsidRPr="0000036F" w:rsidRDefault="00EA5DB3" w:rsidP="00362A91">
      <w:pPr>
        <w:ind w:firstLine="567"/>
        <w:rPr>
          <w:rFonts w:cs="Arial"/>
        </w:rPr>
      </w:pPr>
      <w:r w:rsidRPr="0000036F">
        <w:rPr>
          <w:rFonts w:cs="Arial"/>
        </w:rPr>
        <w:t>c)</w:t>
      </w:r>
      <w:r w:rsidRPr="0000036F">
        <w:rPr>
          <w:rFonts w:cs="Arial"/>
        </w:rPr>
        <w:tab/>
        <w:t>entscheidet sich ein Verbandsmitglied, die Zahl der für es maßgebenden Beitragseinheiten zu reduzieren, soll der Anteil dieses Mitglieds am Betriebsmittelfonds nicht gekürzt werden, und</w:t>
      </w:r>
    </w:p>
    <w:p w14:paraId="58A80A1E" w14:textId="77777777" w:rsidR="00EA5DB3" w:rsidRPr="0000036F" w:rsidRDefault="00EA5DB3" w:rsidP="00362A91">
      <w:pPr>
        <w:rPr>
          <w:rFonts w:cs="Arial"/>
        </w:rPr>
      </w:pPr>
    </w:p>
    <w:p w14:paraId="58A80A1F" w14:textId="77777777" w:rsidR="00EA5DB3" w:rsidRPr="0000036F" w:rsidRDefault="00EA5DB3" w:rsidP="00362A91">
      <w:pPr>
        <w:rPr>
          <w:rFonts w:cs="Arial"/>
        </w:rPr>
      </w:pPr>
      <w:r w:rsidRPr="0000036F">
        <w:rPr>
          <w:rFonts w:cs="Arial"/>
        </w:rPr>
        <w:tab/>
        <w:t>d)</w:t>
      </w:r>
      <w:r w:rsidRPr="0000036F">
        <w:rPr>
          <w:rFonts w:cs="Arial"/>
        </w:rPr>
        <w:tab/>
        <w:t>der Beitrag der dem Verband neu beitretenden Mitglieder an den Betriebsmittelfonds ist auf 8 333 Schweizer Franken (fester Betrag) angesetzt, multipliziert mit der Zahl der für das neue Mitglied maßgebenden Beitragseinheiten.</w:t>
      </w:r>
    </w:p>
    <w:p w14:paraId="58A80A20" w14:textId="77777777" w:rsidR="00EA5DB3" w:rsidRPr="0000036F" w:rsidRDefault="00EA5DB3" w:rsidP="00362A91">
      <w:pPr>
        <w:jc w:val="left"/>
        <w:rPr>
          <w:rFonts w:cs="Arial"/>
        </w:rPr>
      </w:pPr>
    </w:p>
    <w:p w14:paraId="58A80A21" w14:textId="77777777" w:rsidR="00EA5DB3" w:rsidRPr="0000036F" w:rsidRDefault="00EA5DB3" w:rsidP="00362A91">
      <w:pPr>
        <w:jc w:val="left"/>
        <w:rPr>
          <w:rFonts w:cs="Arial"/>
        </w:rPr>
      </w:pPr>
    </w:p>
    <w:p w14:paraId="58A80A22" w14:textId="77777777" w:rsidR="00EA5DB3" w:rsidRPr="0000036F" w:rsidRDefault="00EA5DB3" w:rsidP="00362A91">
      <w:pPr>
        <w:rPr>
          <w:rFonts w:cs="Arial"/>
        </w:rPr>
      </w:pPr>
    </w:p>
    <w:p w14:paraId="58A80A23" w14:textId="77777777" w:rsidR="00050E16" w:rsidRPr="0000036F" w:rsidRDefault="00EA5DB3" w:rsidP="0019024D">
      <w:pPr>
        <w:jc w:val="right"/>
        <w:rPr>
          <w:rFonts w:cs="Arial"/>
        </w:rPr>
      </w:pPr>
      <w:r w:rsidRPr="0000036F">
        <w:rPr>
          <w:rFonts w:cs="Arial"/>
        </w:rPr>
        <w:t>[Ende der Anlage und des Dokuments]</w:t>
      </w:r>
    </w:p>
    <w:sectPr w:rsidR="00050E16" w:rsidRPr="0000036F" w:rsidSect="00D13575">
      <w:headerReference w:type="default" r:id="rId26"/>
      <w:headerReference w:type="first" r:id="rId27"/>
      <w:footnotePr>
        <w:numRestart w:val="eachSect"/>
      </w:footnotePr>
      <w:pgSz w:w="11907" w:h="16840" w:code="9"/>
      <w:pgMar w:top="510" w:right="1134" w:bottom="1134" w:left="1134" w:header="510" w:footer="62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2D2BF" w14:textId="77777777" w:rsidR="00D21B5A" w:rsidRDefault="00D21B5A" w:rsidP="006655D3">
      <w:r>
        <w:separator/>
      </w:r>
    </w:p>
    <w:p w14:paraId="33CBAC86" w14:textId="77777777" w:rsidR="00D21B5A" w:rsidRDefault="00D21B5A" w:rsidP="006655D3"/>
    <w:p w14:paraId="27A660EE" w14:textId="77777777" w:rsidR="00D21B5A" w:rsidRDefault="00D21B5A" w:rsidP="006655D3"/>
  </w:endnote>
  <w:endnote w:type="continuationSeparator" w:id="0">
    <w:p w14:paraId="43286E4B" w14:textId="77777777" w:rsidR="00D21B5A" w:rsidRDefault="00D21B5A" w:rsidP="006655D3">
      <w:r>
        <w:separator/>
      </w:r>
    </w:p>
    <w:p w14:paraId="011C1E3F" w14:textId="77777777" w:rsidR="00D21B5A" w:rsidRPr="00294751" w:rsidRDefault="00D21B5A">
      <w:pPr>
        <w:pStyle w:val="Footer"/>
        <w:spacing w:after="60"/>
        <w:rPr>
          <w:sz w:val="18"/>
          <w:lang w:val="fr-FR"/>
        </w:rPr>
      </w:pPr>
      <w:r w:rsidRPr="00294751">
        <w:rPr>
          <w:sz w:val="18"/>
          <w:lang w:val="fr-FR"/>
        </w:rPr>
        <w:t>[Suite de la note de la page précédente]</w:t>
      </w:r>
    </w:p>
    <w:p w14:paraId="2EC1190D" w14:textId="77777777" w:rsidR="00D21B5A" w:rsidRPr="00294751" w:rsidRDefault="00D21B5A" w:rsidP="006655D3">
      <w:pPr>
        <w:rPr>
          <w:lang w:val="fr-FR"/>
        </w:rPr>
      </w:pPr>
    </w:p>
    <w:p w14:paraId="40EACA1C" w14:textId="77777777" w:rsidR="00D21B5A" w:rsidRPr="00294751" w:rsidRDefault="00D21B5A" w:rsidP="006655D3">
      <w:pPr>
        <w:rPr>
          <w:lang w:val="fr-FR"/>
        </w:rPr>
      </w:pPr>
    </w:p>
  </w:endnote>
  <w:endnote w:type="continuationNotice" w:id="1">
    <w:p w14:paraId="7ED8BB57" w14:textId="77777777" w:rsidR="00D21B5A" w:rsidRPr="00294751" w:rsidRDefault="00D21B5A" w:rsidP="006655D3">
      <w:pPr>
        <w:rPr>
          <w:lang w:val="fr-FR"/>
        </w:rPr>
      </w:pPr>
      <w:r w:rsidRPr="00294751">
        <w:rPr>
          <w:lang w:val="fr-FR"/>
        </w:rPr>
        <w:t>[Suite de la note page suivante]</w:t>
      </w:r>
    </w:p>
    <w:p w14:paraId="5B980219" w14:textId="77777777" w:rsidR="00D21B5A" w:rsidRPr="00294751" w:rsidRDefault="00D21B5A" w:rsidP="006655D3">
      <w:pPr>
        <w:rPr>
          <w:lang w:val="fr-FR"/>
        </w:rPr>
      </w:pPr>
    </w:p>
    <w:p w14:paraId="71955EE8" w14:textId="77777777" w:rsidR="00D21B5A" w:rsidRPr="00294751" w:rsidRDefault="00D21B5A"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DEFE" w14:textId="77777777" w:rsidR="00D21B5A" w:rsidRDefault="00D21B5A" w:rsidP="004A60BE">
      <w:pPr>
        <w:spacing w:before="120"/>
      </w:pPr>
      <w:r>
        <w:separator/>
      </w:r>
    </w:p>
  </w:footnote>
  <w:footnote w:type="continuationSeparator" w:id="0">
    <w:p w14:paraId="5D474E95" w14:textId="77777777" w:rsidR="00D21B5A" w:rsidRDefault="00D21B5A" w:rsidP="006655D3">
      <w:r>
        <w:separator/>
      </w:r>
    </w:p>
  </w:footnote>
  <w:footnote w:type="continuationNotice" w:id="1">
    <w:p w14:paraId="4610D20C" w14:textId="77777777" w:rsidR="00D21B5A" w:rsidRPr="00AB530F" w:rsidRDefault="00D21B5A" w:rsidP="00AB530F">
      <w:pPr>
        <w:pStyle w:val="Footer"/>
      </w:pPr>
    </w:p>
  </w:footnote>
  <w:footnote w:id="2">
    <w:p w14:paraId="58A80A3B" w14:textId="77777777" w:rsidR="00362A91" w:rsidRPr="004A60BE" w:rsidRDefault="00362A91" w:rsidP="00F90EFA">
      <w:pPr>
        <w:pStyle w:val="FootnoteText"/>
        <w:rPr>
          <w:rFonts w:cs="Arial"/>
          <w:szCs w:val="16"/>
        </w:rPr>
      </w:pPr>
      <w:r w:rsidRPr="004A60BE">
        <w:rPr>
          <w:rStyle w:val="FootnoteReference"/>
          <w:rFonts w:cs="Arial"/>
          <w:szCs w:val="16"/>
        </w:rPr>
        <w:footnoteRef/>
      </w:r>
      <w:r w:rsidRPr="004A60BE">
        <w:rPr>
          <w:rFonts w:cs="Arial"/>
          <w:szCs w:val="16"/>
        </w:rPr>
        <w:tab/>
        <w:t>Sofern in den entsprechenden Absätzen nicht anders angegeben, sind Hinweise auf den Begriff „Gesetz“ in diesem Dokument als „Gesetzentwurf“ zu verstehen.</w:t>
      </w:r>
    </w:p>
  </w:footnote>
  <w:footnote w:id="3">
    <w:p w14:paraId="58A80A3C" w14:textId="70F87922" w:rsidR="00362A91" w:rsidRPr="004A60BE" w:rsidRDefault="00362A91" w:rsidP="00F90EFA">
      <w:pPr>
        <w:pStyle w:val="FootnoteText"/>
        <w:rPr>
          <w:rFonts w:cs="Arial"/>
          <w:szCs w:val="16"/>
        </w:rPr>
      </w:pPr>
      <w:r w:rsidRPr="004A60BE">
        <w:rPr>
          <w:rStyle w:val="FootnoteReference"/>
          <w:rFonts w:cs="Arial"/>
          <w:szCs w:val="16"/>
        </w:rPr>
        <w:footnoteRef/>
      </w:r>
      <w:r w:rsidRPr="004A60BE">
        <w:rPr>
          <w:rFonts w:cs="Arial"/>
          <w:szCs w:val="16"/>
        </w:rPr>
        <w:tab/>
      </w:r>
      <w:r w:rsidRPr="004A60BE">
        <w:rPr>
          <w:rFonts w:cs="Arial"/>
          <w:szCs w:val="16"/>
        </w:rPr>
        <w:t xml:space="preserve">Das </w:t>
      </w:r>
      <w:r w:rsidRPr="004A60BE">
        <w:rPr>
          <w:rFonts w:cs="Arial"/>
          <w:szCs w:val="16"/>
        </w:rPr>
        <w:t xml:space="preserve">UPOV-Musterformblatt </w:t>
      </w:r>
      <w:r w:rsidRPr="004A60BE">
        <w:rPr>
          <w:rStyle w:val="f01"/>
          <w:rFonts w:ascii="Arial" w:hAnsi="Arial" w:cs="Arial"/>
          <w:sz w:val="16"/>
          <w:szCs w:val="16"/>
        </w:rPr>
        <w:t xml:space="preserve">für die Anmeldung einer Sorte zur Erteilung des Sortenschutzes </w:t>
      </w:r>
      <w:r w:rsidRPr="004A60BE">
        <w:rPr>
          <w:rFonts w:cs="Arial"/>
          <w:szCs w:val="16"/>
        </w:rPr>
        <w:t>(Dokument </w:t>
      </w:r>
      <w:hyperlink r:id="rId1" w:history="1">
        <w:r w:rsidRPr="004A60BE">
          <w:rPr>
            <w:rStyle w:val="Hyperlink"/>
            <w:rFonts w:cs="Arial"/>
            <w:szCs w:val="16"/>
          </w:rPr>
          <w:t>TGP/5 „Erfahrung und Zusammenarbeit bei der DUS-Prüfung“ Abschnitt 2</w:t>
        </w:r>
      </w:hyperlink>
      <w:r w:rsidRPr="004A60BE">
        <w:rPr>
          <w:rFonts w:cs="Arial"/>
          <w:szCs w:val="16"/>
        </w:rPr>
        <w:t xml:space="preserve">) gibt Anleitung zur Ausarbeitung von Antragsformblättern für die Erteilung von Züchterrechten. Für den Technischen Fragebogen der UPOV, der in Verbindung mit der Anmeldung zum Sortenschutz auszufüllen ist, vergleiche Dokument </w:t>
      </w:r>
      <w:hyperlink r:id="rId2" w:history="1">
        <w:r w:rsidRPr="004A60BE">
          <w:rPr>
            <w:rStyle w:val="Hyperlink"/>
            <w:rFonts w:cs="Arial"/>
            <w:szCs w:val="16"/>
          </w:rPr>
          <w:t>TGP/5 „Erfahrung und Zusammenarbeit bei der DUS-Prüfung“ Abschnitt 3</w:t>
        </w:r>
      </w:hyperlink>
      <w:r w:rsidRPr="004A60BE">
        <w:rPr>
          <w:rFonts w:cs="Arial"/>
          <w:szCs w:val="16"/>
        </w:rPr>
        <w:t>.</w:t>
      </w:r>
    </w:p>
  </w:footnote>
  <w:footnote w:id="4">
    <w:p w14:paraId="58A80A3D" w14:textId="77777777" w:rsidR="00362A91" w:rsidRPr="004A60BE" w:rsidRDefault="00362A91" w:rsidP="00F90EFA">
      <w:pPr>
        <w:pStyle w:val="FootnoteText"/>
        <w:rPr>
          <w:rFonts w:cs="Arial"/>
          <w:szCs w:val="16"/>
        </w:rPr>
      </w:pPr>
      <w:r w:rsidRPr="004A60BE">
        <w:rPr>
          <w:rStyle w:val="FootnoteReference"/>
          <w:rFonts w:cs="Arial"/>
          <w:szCs w:val="16"/>
        </w:rPr>
        <w:footnoteRef/>
      </w:r>
      <w:r w:rsidRPr="004A60BE">
        <w:rPr>
          <w:rFonts w:cs="Arial"/>
          <w:szCs w:val="16"/>
        </w:rPr>
        <w:tab/>
      </w:r>
      <w:r w:rsidRPr="004A60BE">
        <w:rPr>
          <w:rFonts w:cs="Arial"/>
          <w:szCs w:val="16"/>
        </w:rPr>
        <w:t>Vom Rat auf seiner dreiundzwanzigsten außerordentlichen Tagung vom 7. April 2006 angenommen.</w:t>
      </w:r>
    </w:p>
  </w:footnote>
  <w:footnote w:id="5">
    <w:p w14:paraId="58A80A3E" w14:textId="77777777" w:rsidR="00362A91" w:rsidRPr="004A60BE" w:rsidRDefault="00362A91" w:rsidP="00F90EFA">
      <w:pPr>
        <w:pStyle w:val="FootnoteText"/>
        <w:rPr>
          <w:rFonts w:cs="Arial"/>
          <w:szCs w:val="16"/>
          <w:lang w:val="de-CH"/>
        </w:rPr>
      </w:pPr>
      <w:r w:rsidRPr="004A60BE">
        <w:rPr>
          <w:rStyle w:val="FootnoteReference"/>
          <w:rFonts w:cs="Arial"/>
          <w:szCs w:val="16"/>
        </w:rPr>
        <w:footnoteRef/>
      </w:r>
      <w:r w:rsidRPr="004A60BE">
        <w:rPr>
          <w:rFonts w:cs="Arial"/>
          <w:szCs w:val="16"/>
        </w:rPr>
        <w:tab/>
      </w:r>
      <w:r w:rsidRPr="004A60BE">
        <w:rPr>
          <w:rFonts w:cs="Arial"/>
          <w:szCs w:val="16"/>
        </w:rPr>
        <w:t>Artikel</w:t>
      </w:r>
      <w:r w:rsidRPr="004A60BE">
        <w:rPr>
          <w:rFonts w:cs="Arial"/>
          <w:szCs w:val="16"/>
          <w:lang w:val="de-CH"/>
        </w:rPr>
        <w:t> 29 Absatz 3 der Akte von 1991, Artikel 26 Absatz 4 der Akte von 1978 und Artikel II der Akte von 1972.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0A33" w14:textId="12D45114" w:rsidR="00362A91" w:rsidRDefault="009D17E5">
    <w:pPr>
      <w:pStyle w:val="Header"/>
    </w:pPr>
    <w:r>
      <w:t>UPOV/INF/13/3 Draft 1</w:t>
    </w:r>
  </w:p>
  <w:p w14:paraId="58A80A34" w14:textId="77777777" w:rsidR="00362A91" w:rsidRDefault="00362A91">
    <w:pPr>
      <w:pStyle w:val="Header"/>
    </w:pPr>
    <w:r>
      <w:t xml:space="preserve">Seite </w:t>
    </w:r>
    <w:r>
      <w:fldChar w:fldCharType="begin"/>
    </w:r>
    <w:r>
      <w:instrText xml:space="preserve"> PAGE   \* MERGEFORMAT </w:instrText>
    </w:r>
    <w:r>
      <w:fldChar w:fldCharType="separate"/>
    </w:r>
    <w:r w:rsidR="004904FE">
      <w:rPr>
        <w:noProof/>
      </w:rPr>
      <w:t>13</w:t>
    </w:r>
    <w:r>
      <w:rPr>
        <w:noProof/>
      </w:rPr>
      <w:fldChar w:fldCharType="end"/>
    </w:r>
  </w:p>
  <w:p w14:paraId="58A80A35" w14:textId="77777777" w:rsidR="00362A91" w:rsidRDefault="00362A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0A36" w14:textId="3AE3980B" w:rsidR="00362A91" w:rsidRDefault="009D17E5" w:rsidP="000005ED">
    <w:pPr>
      <w:pStyle w:val="Header"/>
      <w:rPr>
        <w:rFonts w:cs="Arial"/>
        <w:lang w:val="en-US"/>
      </w:rPr>
    </w:pPr>
    <w:r>
      <w:t>UPOV/INF/13/3 Draft 1</w:t>
    </w:r>
  </w:p>
  <w:p w14:paraId="58A80A37" w14:textId="77777777" w:rsidR="00362A91" w:rsidRPr="00202E38" w:rsidRDefault="00362A91" w:rsidP="00EB048E">
    <w:pPr>
      <w:pStyle w:val="Header"/>
    </w:pPr>
    <w:r>
      <w:t xml:space="preserve">Anlage, </w:t>
    </w:r>
    <w:r w:rsidRPr="00202E38">
      <w:t xml:space="preserve">Seite </w:t>
    </w:r>
    <w:r w:rsidRPr="00202E38">
      <w:rPr>
        <w:rStyle w:val="PageNumber"/>
      </w:rPr>
      <w:fldChar w:fldCharType="begin"/>
    </w:r>
    <w:r w:rsidRPr="00202E38">
      <w:rPr>
        <w:rStyle w:val="PageNumber"/>
      </w:rPr>
      <w:instrText xml:space="preserve"> PAGE </w:instrText>
    </w:r>
    <w:r w:rsidRPr="00202E38">
      <w:rPr>
        <w:rStyle w:val="PageNumber"/>
      </w:rPr>
      <w:fldChar w:fldCharType="separate"/>
    </w:r>
    <w:r w:rsidR="004904FE">
      <w:rPr>
        <w:rStyle w:val="PageNumber"/>
        <w:noProof/>
      </w:rPr>
      <w:t>12</w:t>
    </w:r>
    <w:r w:rsidRPr="00202E38">
      <w:rPr>
        <w:rStyle w:val="PageNumber"/>
      </w:rPr>
      <w:fldChar w:fldCharType="end"/>
    </w:r>
  </w:p>
  <w:p w14:paraId="58A80A38" w14:textId="77777777" w:rsidR="00362A91" w:rsidRPr="00202E38" w:rsidRDefault="00362A91"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0A39" w14:textId="3FD3F9D5" w:rsidR="00362A91" w:rsidRDefault="009D17E5">
    <w:pPr>
      <w:pStyle w:val="Header"/>
    </w:pPr>
    <w:r>
      <w:t xml:space="preserve">UPOV/INF/13/3 </w:t>
    </w:r>
    <w:r>
      <w:t>Draft 1</w:t>
    </w:r>
  </w:p>
  <w:p w14:paraId="58A80A3A" w14:textId="77777777" w:rsidR="00362A91" w:rsidRDefault="00362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140C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AA45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9243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8AFF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75C33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E0C4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CE748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7343E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2C41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4CC8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BF313F"/>
    <w:multiLevelType w:val="hybridMultilevel"/>
    <w:tmpl w:val="31E68E94"/>
    <w:lvl w:ilvl="0" w:tplc="6588AC2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2544738"/>
    <w:multiLevelType w:val="hybridMultilevel"/>
    <w:tmpl w:val="82544134"/>
    <w:lvl w:ilvl="0" w:tplc="D2A24894">
      <w:start w:val="1"/>
      <w:numFmt w:val="lowerRoman"/>
      <w:lvlText w:val="(%1)"/>
      <w:lvlJc w:val="left"/>
      <w:pPr>
        <w:tabs>
          <w:tab w:val="num" w:pos="2160"/>
        </w:tabs>
        <w:ind w:left="2160" w:hanging="144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BD74CC7"/>
    <w:multiLevelType w:val="hybridMultilevel"/>
    <w:tmpl w:val="9DD0C92C"/>
    <w:lvl w:ilvl="0" w:tplc="1AAEEC2C">
      <w:start w:val="1"/>
      <w:numFmt w:val="lowerRoman"/>
      <w:pStyle w:val="autolisti"/>
      <w:lvlText w:val="%1)"/>
      <w:lvlJc w:val="right"/>
      <w:pPr>
        <w:ind w:left="992"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6770B6"/>
    <w:multiLevelType w:val="hybridMultilevel"/>
    <w:tmpl w:val="AE3EFE28"/>
    <w:lvl w:ilvl="0" w:tplc="BB32EF7C">
      <w:start w:val="1"/>
      <w:numFmt w:val="lowerRoman"/>
      <w:lvlText w:val="%1)"/>
      <w:lvlJc w:val="righ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7270216">
    <w:abstractNumId w:val="13"/>
  </w:num>
  <w:num w:numId="2" w16cid:durableId="648020919">
    <w:abstractNumId w:val="10"/>
  </w:num>
  <w:num w:numId="3" w16cid:durableId="662049436">
    <w:abstractNumId w:val="0"/>
  </w:num>
  <w:num w:numId="4" w16cid:durableId="549541417">
    <w:abstractNumId w:val="1"/>
  </w:num>
  <w:num w:numId="5" w16cid:durableId="1868519662">
    <w:abstractNumId w:val="2"/>
  </w:num>
  <w:num w:numId="6" w16cid:durableId="285242083">
    <w:abstractNumId w:val="3"/>
  </w:num>
  <w:num w:numId="7" w16cid:durableId="645011454">
    <w:abstractNumId w:val="8"/>
  </w:num>
  <w:num w:numId="8" w16cid:durableId="2081126702">
    <w:abstractNumId w:val="4"/>
  </w:num>
  <w:num w:numId="9" w16cid:durableId="1788158864">
    <w:abstractNumId w:val="5"/>
  </w:num>
  <w:num w:numId="10" w16cid:durableId="1582905632">
    <w:abstractNumId w:val="6"/>
  </w:num>
  <w:num w:numId="11" w16cid:durableId="2023778971">
    <w:abstractNumId w:val="7"/>
  </w:num>
  <w:num w:numId="12" w16cid:durableId="1564832723">
    <w:abstractNumId w:val="9"/>
  </w:num>
  <w:num w:numId="13" w16cid:durableId="1084884405">
    <w:abstractNumId w:val="11"/>
  </w:num>
  <w:num w:numId="14" w16cid:durableId="86732137">
    <w:abstractNumId w:val="12"/>
  </w:num>
  <w:num w:numId="15" w16cid:durableId="675496785">
    <w:abstractNumId w:val="12"/>
    <w:lvlOverride w:ilvl="0">
      <w:startOverride w:val="1"/>
    </w:lvlOverride>
  </w:num>
  <w:num w:numId="16" w16cid:durableId="1770004406">
    <w:abstractNumId w:val="12"/>
    <w:lvlOverride w:ilvl="0">
      <w:startOverride w:val="1"/>
    </w:lvlOverride>
  </w:num>
  <w:num w:numId="17" w16cid:durableId="2039163019">
    <w:abstractNumId w:val="12"/>
    <w:lvlOverride w:ilvl="0">
      <w:startOverride w:val="1"/>
    </w:lvlOverride>
  </w:num>
  <w:num w:numId="18" w16cid:durableId="288779499">
    <w:abstractNumId w:val="12"/>
    <w:lvlOverride w:ilvl="0">
      <w:startOverride w:val="1"/>
    </w:lvlOverride>
  </w:num>
  <w:num w:numId="19" w16cid:durableId="1526096855">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B3"/>
    <w:rsid w:val="0000036F"/>
    <w:rsid w:val="000005ED"/>
    <w:rsid w:val="00001FC8"/>
    <w:rsid w:val="00010CF3"/>
    <w:rsid w:val="00011E27"/>
    <w:rsid w:val="000148BC"/>
    <w:rsid w:val="00016C23"/>
    <w:rsid w:val="00024AB8"/>
    <w:rsid w:val="00025C2F"/>
    <w:rsid w:val="00030854"/>
    <w:rsid w:val="00036028"/>
    <w:rsid w:val="00044642"/>
    <w:rsid w:val="000446B9"/>
    <w:rsid w:val="00047E21"/>
    <w:rsid w:val="00050E16"/>
    <w:rsid w:val="00083093"/>
    <w:rsid w:val="00085505"/>
    <w:rsid w:val="000A308F"/>
    <w:rsid w:val="000B334B"/>
    <w:rsid w:val="000C4E25"/>
    <w:rsid w:val="000C7021"/>
    <w:rsid w:val="000D6BBC"/>
    <w:rsid w:val="000D7780"/>
    <w:rsid w:val="000E636A"/>
    <w:rsid w:val="000F2F11"/>
    <w:rsid w:val="00105929"/>
    <w:rsid w:val="00110C36"/>
    <w:rsid w:val="001131D5"/>
    <w:rsid w:val="00141DB8"/>
    <w:rsid w:val="00170424"/>
    <w:rsid w:val="00172084"/>
    <w:rsid w:val="0017474A"/>
    <w:rsid w:val="001758C6"/>
    <w:rsid w:val="00182B99"/>
    <w:rsid w:val="0019024D"/>
    <w:rsid w:val="001A5F37"/>
    <w:rsid w:val="00202E38"/>
    <w:rsid w:val="00206FB0"/>
    <w:rsid w:val="0021332C"/>
    <w:rsid w:val="00213982"/>
    <w:rsid w:val="002369E3"/>
    <w:rsid w:val="0024416D"/>
    <w:rsid w:val="002464A3"/>
    <w:rsid w:val="00250827"/>
    <w:rsid w:val="00253E88"/>
    <w:rsid w:val="00271911"/>
    <w:rsid w:val="002753A7"/>
    <w:rsid w:val="002800A0"/>
    <w:rsid w:val="002801B3"/>
    <w:rsid w:val="00281060"/>
    <w:rsid w:val="002940E8"/>
    <w:rsid w:val="00294751"/>
    <w:rsid w:val="002A6E50"/>
    <w:rsid w:val="002B4298"/>
    <w:rsid w:val="002C256A"/>
    <w:rsid w:val="002F1F7B"/>
    <w:rsid w:val="002F65D8"/>
    <w:rsid w:val="00305A7F"/>
    <w:rsid w:val="003126CB"/>
    <w:rsid w:val="003152FE"/>
    <w:rsid w:val="00316A9F"/>
    <w:rsid w:val="00327436"/>
    <w:rsid w:val="00344BD6"/>
    <w:rsid w:val="0035528D"/>
    <w:rsid w:val="00361821"/>
    <w:rsid w:val="00361E9E"/>
    <w:rsid w:val="00362A91"/>
    <w:rsid w:val="00390F3E"/>
    <w:rsid w:val="00396AA4"/>
    <w:rsid w:val="003B031A"/>
    <w:rsid w:val="003B27FA"/>
    <w:rsid w:val="003C7FBE"/>
    <w:rsid w:val="003D227C"/>
    <w:rsid w:val="003D2B4D"/>
    <w:rsid w:val="003E17AC"/>
    <w:rsid w:val="003F37B6"/>
    <w:rsid w:val="0040557F"/>
    <w:rsid w:val="00410520"/>
    <w:rsid w:val="004349C7"/>
    <w:rsid w:val="00443D4C"/>
    <w:rsid w:val="00444A88"/>
    <w:rsid w:val="00464BA5"/>
    <w:rsid w:val="00474DA4"/>
    <w:rsid w:val="00476B4D"/>
    <w:rsid w:val="004805FA"/>
    <w:rsid w:val="004904FE"/>
    <w:rsid w:val="004935D2"/>
    <w:rsid w:val="004A60BE"/>
    <w:rsid w:val="004B1215"/>
    <w:rsid w:val="004D047D"/>
    <w:rsid w:val="004F0828"/>
    <w:rsid w:val="004F1E9E"/>
    <w:rsid w:val="004F305A"/>
    <w:rsid w:val="00512164"/>
    <w:rsid w:val="00520297"/>
    <w:rsid w:val="00523049"/>
    <w:rsid w:val="005338F9"/>
    <w:rsid w:val="0054281C"/>
    <w:rsid w:val="00544581"/>
    <w:rsid w:val="00545E42"/>
    <w:rsid w:val="0055268D"/>
    <w:rsid w:val="00556CB8"/>
    <w:rsid w:val="00567E4F"/>
    <w:rsid w:val="00576BE4"/>
    <w:rsid w:val="005A400A"/>
    <w:rsid w:val="005B4207"/>
    <w:rsid w:val="005F54C0"/>
    <w:rsid w:val="005F7B92"/>
    <w:rsid w:val="00603C62"/>
    <w:rsid w:val="00612379"/>
    <w:rsid w:val="006153B6"/>
    <w:rsid w:val="0061555F"/>
    <w:rsid w:val="00636CA6"/>
    <w:rsid w:val="00641200"/>
    <w:rsid w:val="00645CA8"/>
    <w:rsid w:val="00662214"/>
    <w:rsid w:val="006655D3"/>
    <w:rsid w:val="00667404"/>
    <w:rsid w:val="00687EB4"/>
    <w:rsid w:val="00695C56"/>
    <w:rsid w:val="006A5CDE"/>
    <w:rsid w:val="006A644A"/>
    <w:rsid w:val="006B17D2"/>
    <w:rsid w:val="006B272B"/>
    <w:rsid w:val="006C224E"/>
    <w:rsid w:val="006D780A"/>
    <w:rsid w:val="006F2A6C"/>
    <w:rsid w:val="00711912"/>
    <w:rsid w:val="0071271E"/>
    <w:rsid w:val="00732DEC"/>
    <w:rsid w:val="00735BD5"/>
    <w:rsid w:val="00736F01"/>
    <w:rsid w:val="00751613"/>
    <w:rsid w:val="007556F6"/>
    <w:rsid w:val="00760EEF"/>
    <w:rsid w:val="0076671A"/>
    <w:rsid w:val="00774230"/>
    <w:rsid w:val="00777EE5"/>
    <w:rsid w:val="007809CD"/>
    <w:rsid w:val="00784836"/>
    <w:rsid w:val="0079023E"/>
    <w:rsid w:val="007A2854"/>
    <w:rsid w:val="007A7764"/>
    <w:rsid w:val="007B592C"/>
    <w:rsid w:val="007C1D92"/>
    <w:rsid w:val="007C4CB9"/>
    <w:rsid w:val="007D0B9D"/>
    <w:rsid w:val="007D19B0"/>
    <w:rsid w:val="007F498F"/>
    <w:rsid w:val="0080679D"/>
    <w:rsid w:val="008108B0"/>
    <w:rsid w:val="00811B20"/>
    <w:rsid w:val="00815F03"/>
    <w:rsid w:val="008211B5"/>
    <w:rsid w:val="0082296E"/>
    <w:rsid w:val="00824099"/>
    <w:rsid w:val="00833054"/>
    <w:rsid w:val="00845E79"/>
    <w:rsid w:val="00846D7C"/>
    <w:rsid w:val="00850292"/>
    <w:rsid w:val="008648A8"/>
    <w:rsid w:val="00864C55"/>
    <w:rsid w:val="00867AC1"/>
    <w:rsid w:val="00874A44"/>
    <w:rsid w:val="00885C64"/>
    <w:rsid w:val="00890DF8"/>
    <w:rsid w:val="008A743F"/>
    <w:rsid w:val="008C0970"/>
    <w:rsid w:val="008C2023"/>
    <w:rsid w:val="008D06CC"/>
    <w:rsid w:val="008D0BC5"/>
    <w:rsid w:val="008D2CF7"/>
    <w:rsid w:val="008F257F"/>
    <w:rsid w:val="00900C26"/>
    <w:rsid w:val="0090197F"/>
    <w:rsid w:val="00906DDC"/>
    <w:rsid w:val="00915CC9"/>
    <w:rsid w:val="00934E09"/>
    <w:rsid w:val="0093605F"/>
    <w:rsid w:val="00936253"/>
    <w:rsid w:val="00940677"/>
    <w:rsid w:val="00940D46"/>
    <w:rsid w:val="009463E2"/>
    <w:rsid w:val="00952DD4"/>
    <w:rsid w:val="00965AE7"/>
    <w:rsid w:val="00970FED"/>
    <w:rsid w:val="00986906"/>
    <w:rsid w:val="00992D82"/>
    <w:rsid w:val="00997029"/>
    <w:rsid w:val="009A7339"/>
    <w:rsid w:val="009B440E"/>
    <w:rsid w:val="009D17E5"/>
    <w:rsid w:val="009D690D"/>
    <w:rsid w:val="009E65B6"/>
    <w:rsid w:val="00A24C10"/>
    <w:rsid w:val="00A42AC3"/>
    <w:rsid w:val="00A430CF"/>
    <w:rsid w:val="00A54309"/>
    <w:rsid w:val="00A67CAE"/>
    <w:rsid w:val="00A706D3"/>
    <w:rsid w:val="00A90E67"/>
    <w:rsid w:val="00AB2B93"/>
    <w:rsid w:val="00AB530F"/>
    <w:rsid w:val="00AB7E5B"/>
    <w:rsid w:val="00AC2883"/>
    <w:rsid w:val="00AE0EF1"/>
    <w:rsid w:val="00AE2937"/>
    <w:rsid w:val="00B07301"/>
    <w:rsid w:val="00B11EB3"/>
    <w:rsid w:val="00B11F3E"/>
    <w:rsid w:val="00B224DE"/>
    <w:rsid w:val="00B324D4"/>
    <w:rsid w:val="00B46575"/>
    <w:rsid w:val="00B61777"/>
    <w:rsid w:val="00B618FC"/>
    <w:rsid w:val="00B72CF8"/>
    <w:rsid w:val="00B84BBD"/>
    <w:rsid w:val="00B92709"/>
    <w:rsid w:val="00B960AE"/>
    <w:rsid w:val="00BA43FB"/>
    <w:rsid w:val="00BA6E5D"/>
    <w:rsid w:val="00BC0BD4"/>
    <w:rsid w:val="00BC127D"/>
    <w:rsid w:val="00BC1FE6"/>
    <w:rsid w:val="00BC52F6"/>
    <w:rsid w:val="00BD24E8"/>
    <w:rsid w:val="00C061B6"/>
    <w:rsid w:val="00C14E03"/>
    <w:rsid w:val="00C2446C"/>
    <w:rsid w:val="00C36AE5"/>
    <w:rsid w:val="00C40083"/>
    <w:rsid w:val="00C41F17"/>
    <w:rsid w:val="00C527FA"/>
    <w:rsid w:val="00C5280D"/>
    <w:rsid w:val="00C53EB3"/>
    <w:rsid w:val="00C5791C"/>
    <w:rsid w:val="00C66290"/>
    <w:rsid w:val="00C72B7A"/>
    <w:rsid w:val="00C84381"/>
    <w:rsid w:val="00C92ADF"/>
    <w:rsid w:val="00C973F2"/>
    <w:rsid w:val="00CA304C"/>
    <w:rsid w:val="00CA774A"/>
    <w:rsid w:val="00CB5D23"/>
    <w:rsid w:val="00CC11B0"/>
    <w:rsid w:val="00CC2841"/>
    <w:rsid w:val="00CF1330"/>
    <w:rsid w:val="00CF3E72"/>
    <w:rsid w:val="00CF7E36"/>
    <w:rsid w:val="00D13575"/>
    <w:rsid w:val="00D21B5A"/>
    <w:rsid w:val="00D3708D"/>
    <w:rsid w:val="00D40426"/>
    <w:rsid w:val="00D450F5"/>
    <w:rsid w:val="00D57C96"/>
    <w:rsid w:val="00D57D18"/>
    <w:rsid w:val="00D91203"/>
    <w:rsid w:val="00D95174"/>
    <w:rsid w:val="00DA4973"/>
    <w:rsid w:val="00DA6F36"/>
    <w:rsid w:val="00DB596E"/>
    <w:rsid w:val="00DB7773"/>
    <w:rsid w:val="00DC00EA"/>
    <w:rsid w:val="00DC3802"/>
    <w:rsid w:val="00DE5973"/>
    <w:rsid w:val="00E07D87"/>
    <w:rsid w:val="00E32F7E"/>
    <w:rsid w:val="00E370BB"/>
    <w:rsid w:val="00E50FB5"/>
    <w:rsid w:val="00E5267B"/>
    <w:rsid w:val="00E579F4"/>
    <w:rsid w:val="00E63C0E"/>
    <w:rsid w:val="00E72D49"/>
    <w:rsid w:val="00E7593C"/>
    <w:rsid w:val="00E7678A"/>
    <w:rsid w:val="00E85FC3"/>
    <w:rsid w:val="00E935F1"/>
    <w:rsid w:val="00E94A81"/>
    <w:rsid w:val="00EA1FFB"/>
    <w:rsid w:val="00EA5DB3"/>
    <w:rsid w:val="00EB048E"/>
    <w:rsid w:val="00EB4E9C"/>
    <w:rsid w:val="00EC17B3"/>
    <w:rsid w:val="00EC7C0E"/>
    <w:rsid w:val="00ED3976"/>
    <w:rsid w:val="00EE34DF"/>
    <w:rsid w:val="00EF039F"/>
    <w:rsid w:val="00EF2F89"/>
    <w:rsid w:val="00EF5978"/>
    <w:rsid w:val="00F03E98"/>
    <w:rsid w:val="00F1237A"/>
    <w:rsid w:val="00F22CBD"/>
    <w:rsid w:val="00F272F1"/>
    <w:rsid w:val="00F31D3A"/>
    <w:rsid w:val="00F45372"/>
    <w:rsid w:val="00F560F7"/>
    <w:rsid w:val="00F61B27"/>
    <w:rsid w:val="00F6334D"/>
    <w:rsid w:val="00F90EFA"/>
    <w:rsid w:val="00FA49AB"/>
    <w:rsid w:val="00FC4AA6"/>
    <w:rsid w:val="00FD09CE"/>
    <w:rsid w:val="00FD3F87"/>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80893"/>
  <w15:docId w15:val="{42C3DB35-BA89-461A-8AD0-52D241FE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lsdException w:name="heading 7" w:semiHidden="1" w:unhideWhenUsed="1"/>
    <w:lsdException w:name="heading 8" w:semiHidden="1" w:unhideWhenUsed="1"/>
    <w:lsdException w:name="toc 1" w:uiPriority="39" w:qFormat="1"/>
    <w:lsdException w:name="toc 2" w:uiPriority="39" w:qFormat="1"/>
    <w:lsdException w:name="toc 3" w:uiPriority="39" w:qFormat="1"/>
    <w:lsdException w:name="caption" w:semiHidden="1" w:unhideWhenUsed="1"/>
    <w:lsdException w:name="Subtitle" w:qFormat="1"/>
    <w:lsdException w:name="Hyperlink" w:uiPriority="99"/>
    <w:lsdException w:name="Emphasis" w:uiPriority="20"/>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0BD4"/>
    <w:pPr>
      <w:jc w:val="both"/>
    </w:pPr>
    <w:rPr>
      <w:rFonts w:ascii="Arial" w:hAnsi="Arial"/>
      <w:lang w:val="de-DE"/>
    </w:rPr>
  </w:style>
  <w:style w:type="paragraph" w:styleId="Heading1">
    <w:name w:val="heading 1"/>
    <w:next w:val="Normal"/>
    <w:autoRedefine/>
    <w:qFormat/>
    <w:rsid w:val="00845E79"/>
    <w:pPr>
      <w:keepNext/>
      <w:jc w:val="both"/>
      <w:outlineLvl w:val="0"/>
    </w:pPr>
    <w:rPr>
      <w:rFonts w:ascii="Arial" w:hAnsi="Arial"/>
      <w:caps/>
    </w:rPr>
  </w:style>
  <w:style w:type="paragraph" w:styleId="Heading2">
    <w:name w:val="heading 2"/>
    <w:next w:val="Normal"/>
    <w:autoRedefine/>
    <w:qFormat/>
    <w:rsid w:val="008648A8"/>
    <w:pPr>
      <w:keepNext/>
      <w:tabs>
        <w:tab w:val="left" w:pos="1418"/>
      </w:tabs>
      <w:jc w:val="both"/>
      <w:outlineLvl w:val="1"/>
    </w:pPr>
    <w:rPr>
      <w:rFonts w:ascii="Arial" w:hAnsi="Arial"/>
      <w:u w:val="single"/>
    </w:rPr>
  </w:style>
  <w:style w:type="paragraph" w:styleId="Heading3">
    <w:name w:val="heading 3"/>
    <w:next w:val="Normal"/>
    <w:autoRedefine/>
    <w:qFormat/>
    <w:rsid w:val="00845E79"/>
    <w:pPr>
      <w:keepNext/>
      <w:jc w:val="both"/>
      <w:outlineLvl w:val="2"/>
    </w:pPr>
    <w:rPr>
      <w:rFonts w:ascii="Arial" w:hAnsi="Arial"/>
      <w:i/>
    </w:rPr>
  </w:style>
  <w:style w:type="paragraph" w:styleId="Heading4">
    <w:name w:val="heading 4"/>
    <w:next w:val="Normal"/>
    <w:autoRedefine/>
    <w:qFormat/>
    <w:rsid w:val="00845E79"/>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6">
    <w:name w:val="heading 6"/>
    <w:basedOn w:val="Normal"/>
    <w:next w:val="Normal"/>
    <w:link w:val="Heading6Char"/>
    <w:rsid w:val="00EA5DB3"/>
    <w:pPr>
      <w:keepNext/>
      <w:jc w:val="center"/>
      <w:outlineLvl w:val="5"/>
    </w:pPr>
    <w:rPr>
      <w:rFonts w:ascii="Times New Roman" w:hAnsi="Times New Roman"/>
      <w:b/>
      <w:sz w:val="24"/>
      <w:lang w:val="en-US"/>
    </w:rPr>
  </w:style>
  <w:style w:type="paragraph" w:styleId="Heading7">
    <w:name w:val="heading 7"/>
    <w:basedOn w:val="Normal"/>
    <w:next w:val="Normal"/>
    <w:link w:val="Heading7Char"/>
    <w:rsid w:val="00EA5DB3"/>
    <w:pPr>
      <w:keepNext/>
      <w:ind w:firstLine="567"/>
      <w:jc w:val="center"/>
      <w:outlineLvl w:val="6"/>
    </w:pPr>
    <w:rPr>
      <w:rFonts w:ascii="Times New Roman" w:hAnsi="Times New Roman"/>
      <w:i/>
      <w:sz w:val="24"/>
      <w:lang w:val="en-US"/>
    </w:rPr>
  </w:style>
  <w:style w:type="paragraph" w:styleId="Heading8">
    <w:name w:val="heading 8"/>
    <w:basedOn w:val="Normal"/>
    <w:next w:val="Normal"/>
    <w:link w:val="Heading8Char"/>
    <w:rsid w:val="00EA5DB3"/>
    <w:pPr>
      <w:keepNext/>
      <w:jc w:val="center"/>
      <w:outlineLvl w:val="7"/>
    </w:pPr>
    <w:rPr>
      <w:rFonts w:ascii="Times New Roman" w:hAnsi="Times New Roman"/>
      <w:sz w:val="24"/>
      <w:u w:val="single"/>
      <w:lang w:val="en-US"/>
    </w:rPr>
  </w:style>
  <w:style w:type="paragraph" w:styleId="Heading9">
    <w:name w:val="heading 9"/>
    <w:basedOn w:val="Normal"/>
    <w:next w:val="Normal"/>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202E38"/>
    <w:pPr>
      <w:jc w:val="center"/>
    </w:pPr>
    <w:rPr>
      <w:rFonts w:ascii="Arial" w:hAnsi="Arial"/>
      <w:lang w:val="de-DE"/>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rsid w:val="00D3708D"/>
    <w:pPr>
      <w:spacing w:after="300"/>
      <w:jc w:val="center"/>
    </w:pPr>
    <w:rPr>
      <w:b/>
      <w:caps/>
      <w:kern w:val="28"/>
      <w:sz w:val="30"/>
    </w:rPr>
  </w:style>
  <w:style w:type="paragraph" w:customStyle="1" w:styleId="preparedby">
    <w:name w:val="preparedby"/>
    <w:basedOn w:val="Normal"/>
    <w:next w:val="Normal"/>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utoRedefine/>
    <w:rsid w:val="00F90EFA"/>
    <w:pPr>
      <w:spacing w:before="60"/>
      <w:ind w:left="284" w:hanging="284"/>
      <w:jc w:val="both"/>
    </w:pPr>
    <w:rPr>
      <w:rFonts w:ascii="Arial" w:hAnsi="Arial"/>
      <w:sz w:val="16"/>
      <w:lang w:val="de-DE"/>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rsid w:val="00D3708D"/>
    <w:pPr>
      <w:spacing w:before="60"/>
      <w:jc w:val="center"/>
    </w:pPr>
    <w:rPr>
      <w:b/>
    </w:rPr>
  </w:style>
  <w:style w:type="paragraph" w:customStyle="1" w:styleId="Organizer">
    <w:name w:val="Organizer"/>
    <w:basedOn w:val="Normal"/>
    <w:rsid w:val="00D3708D"/>
    <w:pPr>
      <w:spacing w:after="600"/>
      <w:ind w:left="-993" w:right="-994"/>
      <w:jc w:val="center"/>
    </w:pPr>
    <w:rPr>
      <w:b/>
      <w:caps/>
      <w:kern w:val="26"/>
      <w:sz w:val="26"/>
    </w:rPr>
  </w:style>
  <w:style w:type="paragraph" w:styleId="BodyText">
    <w:name w:val="Body Text"/>
    <w:basedOn w:val="Normal"/>
    <w:link w:val="BodyTextChar"/>
    <w:rsid w:val="00D3708D"/>
  </w:style>
  <w:style w:type="paragraph" w:customStyle="1" w:styleId="Disclaimer">
    <w:name w:val="Disclaimer"/>
    <w:next w:val="Normal"/>
    <w:qFormat/>
    <w:rsid w:val="00C92ADF"/>
    <w:pPr>
      <w:spacing w:after="600"/>
    </w:pPr>
    <w:rPr>
      <w:rFonts w:ascii="Arial" w:hAnsi="Arial"/>
      <w:i/>
      <w:iCs/>
      <w:color w:val="A6A6A6" w:themeColor="background1" w:themeShade="A6"/>
      <w:lang w:val="de-DE"/>
    </w:rPr>
  </w:style>
  <w:style w:type="paragraph" w:customStyle="1" w:styleId="upove">
    <w:name w:val="upov_e"/>
    <w:basedOn w:val="Normal"/>
    <w:rsid w:val="00AC2883"/>
    <w:pPr>
      <w:spacing w:before="120"/>
    </w:pPr>
    <w:rPr>
      <w:sz w:val="16"/>
    </w:rPr>
  </w:style>
  <w:style w:type="paragraph" w:customStyle="1" w:styleId="TitleofDoc">
    <w:name w:val="Title of Doc"/>
    <w:basedOn w:val="Normal"/>
    <w:rsid w:val="00D3708D"/>
    <w:pPr>
      <w:spacing w:before="1200"/>
      <w:jc w:val="center"/>
    </w:pPr>
    <w:rPr>
      <w:caps/>
    </w:rPr>
  </w:style>
  <w:style w:type="paragraph" w:customStyle="1" w:styleId="preparedby0">
    <w:name w:val="prepared by"/>
    <w:basedOn w:val="Normal"/>
    <w:rsid w:val="00D3708D"/>
    <w:pPr>
      <w:spacing w:before="600" w:after="600"/>
      <w:jc w:val="center"/>
    </w:pPr>
    <w:rPr>
      <w:i/>
    </w:rPr>
  </w:style>
  <w:style w:type="paragraph" w:customStyle="1" w:styleId="PlaceAndDate">
    <w:name w:val="PlaceAndDate"/>
    <w:basedOn w:val="Sessio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rsid w:val="00D3708D"/>
    <w:pPr>
      <w:spacing w:before="60"/>
      <w:ind w:left="1276"/>
    </w:pPr>
    <w:rPr>
      <w:b/>
      <w:sz w:val="22"/>
    </w:rPr>
  </w:style>
  <w:style w:type="paragraph" w:styleId="Date">
    <w:name w:val="Date"/>
    <w:basedOn w:val="Normal"/>
    <w:link w:val="DateChar"/>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link w:val="pldetailsChar"/>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C92ADF"/>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uiPriority w:val="39"/>
    <w:qFormat/>
    <w:rsid w:val="003B27FA"/>
    <w:pPr>
      <w:tabs>
        <w:tab w:val="right" w:leader="dot" w:pos="9639"/>
      </w:tabs>
      <w:spacing w:after="60"/>
      <w:ind w:left="284" w:right="851"/>
      <w:jc w:val="left"/>
    </w:pPr>
    <w:rPr>
      <w:rFonts w:eastAsiaTheme="minorHAnsi" w:cs="Arial"/>
      <w:noProof/>
      <w:sz w:val="18"/>
      <w:szCs w:val="18"/>
      <w:lang w:val="en-US"/>
    </w:rPr>
  </w:style>
  <w:style w:type="paragraph" w:styleId="TOC3">
    <w:name w:val="toc 3"/>
    <w:aliases w:val="TOC 3_INF6_E"/>
    <w:next w:val="Normal"/>
    <w:uiPriority w:val="39"/>
    <w:qFormat/>
    <w:rsid w:val="003B27FA"/>
    <w:pPr>
      <w:tabs>
        <w:tab w:val="left" w:pos="993"/>
        <w:tab w:val="right" w:leader="dot" w:pos="9639"/>
      </w:tabs>
      <w:spacing w:after="60"/>
      <w:ind w:left="993" w:right="1418" w:hanging="426"/>
      <w:contextualSpacing/>
    </w:pPr>
    <w:rPr>
      <w:rFonts w:ascii="Arial" w:hAnsi="Arial" w:cs="Arial"/>
      <w:i/>
      <w:noProof/>
      <w:sz w:val="18"/>
    </w:rPr>
  </w:style>
  <w:style w:type="character" w:styleId="Hyperlink">
    <w:name w:val="Hyperlink"/>
    <w:basedOn w:val="DefaultParagraphFont"/>
    <w:uiPriority w:val="99"/>
    <w:rsid w:val="00AB530F"/>
    <w:rPr>
      <w:rFonts w:ascii="Arial" w:hAnsi="Arial"/>
      <w:color w:val="0000FF"/>
      <w:u w:val="single"/>
    </w:rPr>
  </w:style>
  <w:style w:type="paragraph" w:styleId="TOC4">
    <w:name w:val="toc 4"/>
    <w:aliases w:val="TOC 4_INF6_E"/>
    <w:next w:val="Normal"/>
    <w:autoRedefine/>
    <w:rsid w:val="003B27FA"/>
    <w:pPr>
      <w:tabs>
        <w:tab w:val="right" w:leader="dot" w:pos="9639"/>
      </w:tabs>
      <w:spacing w:before="120"/>
      <w:ind w:left="738" w:right="851" w:hanging="284"/>
      <w:jc w:val="both"/>
    </w:pPr>
    <w:rPr>
      <w:rFonts w:ascii="Arial" w:hAnsi="Arial"/>
      <w:i/>
      <w:sz w:val="18"/>
      <w:lang w:val="fr-FR"/>
    </w:rPr>
  </w:style>
  <w:style w:type="paragraph" w:styleId="TOC1">
    <w:name w:val="toc 1"/>
    <w:basedOn w:val="Normal"/>
    <w:next w:val="Normal"/>
    <w:uiPriority w:val="39"/>
    <w:qFormat/>
    <w:rsid w:val="003B27FA"/>
    <w:pPr>
      <w:tabs>
        <w:tab w:val="right" w:leader="dot" w:pos="9639"/>
      </w:tabs>
      <w:spacing w:before="120" w:after="60"/>
      <w:ind w:right="1418"/>
      <w:jc w:val="left"/>
    </w:pPr>
    <w:rPr>
      <w:rFonts w:cs="Arial"/>
      <w:bCs/>
      <w:caps/>
      <w:noProof/>
      <w:sz w:val="18"/>
      <w:lang w:val="en-US"/>
    </w:rPr>
  </w:style>
  <w:style w:type="paragraph" w:styleId="TOC5">
    <w:name w:val="toc 5"/>
    <w:next w:val="Normal"/>
    <w:autoRedefine/>
    <w:semiHidden/>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4105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pair">
    <w:name w:val="Entête_pair"/>
    <w:basedOn w:val="Normal"/>
    <w:next w:val="Normal"/>
    <w:rsid w:val="00443D4C"/>
    <w:pPr>
      <w:pBdr>
        <w:bottom w:val="single" w:sz="4" w:space="1" w:color="auto"/>
      </w:pBdr>
      <w:jc w:val="left"/>
    </w:pPr>
    <w:rPr>
      <w:szCs w:val="24"/>
    </w:rPr>
  </w:style>
  <w:style w:type="character" w:styleId="Emphasis">
    <w:name w:val="Emphasis"/>
    <w:uiPriority w:val="20"/>
    <w:rsid w:val="00443D4C"/>
    <w:rPr>
      <w:i/>
      <w:iCs/>
    </w:rPr>
  </w:style>
  <w:style w:type="character" w:customStyle="1" w:styleId="BodyTextChar">
    <w:name w:val="Body Text Char"/>
    <w:basedOn w:val="DefaultParagraphFont"/>
    <w:link w:val="BodyText"/>
    <w:rsid w:val="00443D4C"/>
    <w:rPr>
      <w:rFonts w:ascii="Arial" w:hAnsi="Arial"/>
      <w:lang w:val="de-DE"/>
    </w:rPr>
  </w:style>
  <w:style w:type="paragraph" w:styleId="ListParagraph">
    <w:name w:val="List Paragraph"/>
    <w:basedOn w:val="Normal"/>
    <w:uiPriority w:val="34"/>
    <w:qFormat/>
    <w:rsid w:val="005B4207"/>
    <w:pPr>
      <w:ind w:left="720"/>
      <w:contextualSpacing/>
    </w:pPr>
  </w:style>
  <w:style w:type="character" w:styleId="FollowedHyperlink">
    <w:name w:val="FollowedHyperlink"/>
    <w:basedOn w:val="DefaultParagraphFont"/>
    <w:rsid w:val="005B4207"/>
    <w:rPr>
      <w:color w:val="800080" w:themeColor="followedHyperlink"/>
      <w:u w:val="single"/>
    </w:rPr>
  </w:style>
  <w:style w:type="character" w:customStyle="1" w:styleId="Heading6Char">
    <w:name w:val="Heading 6 Char"/>
    <w:basedOn w:val="DefaultParagraphFont"/>
    <w:link w:val="Heading6"/>
    <w:rsid w:val="00EA5DB3"/>
    <w:rPr>
      <w:b/>
      <w:sz w:val="24"/>
    </w:rPr>
  </w:style>
  <w:style w:type="character" w:customStyle="1" w:styleId="Heading7Char">
    <w:name w:val="Heading 7 Char"/>
    <w:basedOn w:val="DefaultParagraphFont"/>
    <w:link w:val="Heading7"/>
    <w:rsid w:val="00EA5DB3"/>
    <w:rPr>
      <w:i/>
      <w:sz w:val="24"/>
    </w:rPr>
  </w:style>
  <w:style w:type="character" w:customStyle="1" w:styleId="Heading8Char">
    <w:name w:val="Heading 8 Char"/>
    <w:basedOn w:val="DefaultParagraphFont"/>
    <w:link w:val="Heading8"/>
    <w:rsid w:val="00EA5DB3"/>
    <w:rPr>
      <w:sz w:val="24"/>
      <w:u w:val="single"/>
    </w:rPr>
  </w:style>
  <w:style w:type="paragraph" w:customStyle="1" w:styleId="Draft">
    <w:name w:val="Draft"/>
    <w:basedOn w:val="Normal"/>
    <w:next w:val="preparedby"/>
    <w:link w:val="DraftChar"/>
    <w:rsid w:val="00EA5DB3"/>
    <w:pPr>
      <w:spacing w:before="720" w:after="480"/>
      <w:jc w:val="center"/>
    </w:pPr>
    <w:rPr>
      <w:rFonts w:ascii="Times New Roman" w:hAnsi="Times New Roman"/>
      <w:caps/>
      <w:sz w:val="28"/>
      <w:lang w:val="en-US"/>
    </w:rPr>
  </w:style>
  <w:style w:type="paragraph" w:customStyle="1" w:styleId="Committee">
    <w:name w:val="Committee"/>
    <w:basedOn w:val="Title"/>
    <w:rsid w:val="00EA5DB3"/>
    <w:rPr>
      <w:caps w:val="0"/>
      <w:lang w:val="en-US"/>
    </w:rPr>
  </w:style>
  <w:style w:type="paragraph" w:customStyle="1" w:styleId="EndOfDoc0">
    <w:name w:val="EndOfDoc"/>
    <w:basedOn w:val="Normal"/>
    <w:rsid w:val="00EA5DB3"/>
    <w:pPr>
      <w:ind w:left="4536"/>
      <w:jc w:val="center"/>
    </w:pPr>
    <w:rPr>
      <w:rFonts w:ascii="Times New Roman" w:hAnsi="Times New Roman"/>
      <w:sz w:val="24"/>
      <w:lang w:val="en-US"/>
    </w:rPr>
  </w:style>
  <w:style w:type="paragraph" w:customStyle="1" w:styleId="n">
    <w:name w:val="n"/>
    <w:basedOn w:val="Header"/>
    <w:rsid w:val="00EA5DB3"/>
    <w:pPr>
      <w:tabs>
        <w:tab w:val="center" w:pos="4536"/>
        <w:tab w:val="right" w:pos="9072"/>
      </w:tabs>
    </w:pPr>
    <w:rPr>
      <w:rFonts w:ascii="Times New Roman" w:hAnsi="Times New Roman"/>
      <w:sz w:val="24"/>
      <w:lang w:val="fr-FR"/>
    </w:rPr>
  </w:style>
  <w:style w:type="paragraph" w:styleId="BodyText2">
    <w:name w:val="Body Text 2"/>
    <w:basedOn w:val="Normal"/>
    <w:link w:val="BodyText2Char"/>
    <w:rsid w:val="00EA5DB3"/>
    <w:rPr>
      <w:rFonts w:ascii="Times New Roman" w:hAnsi="Times New Roman"/>
      <w:color w:val="008000"/>
      <w:sz w:val="24"/>
      <w:lang w:val="en-US"/>
    </w:rPr>
  </w:style>
  <w:style w:type="character" w:customStyle="1" w:styleId="BodyText2Char">
    <w:name w:val="Body Text 2 Char"/>
    <w:basedOn w:val="DefaultParagraphFont"/>
    <w:link w:val="BodyText2"/>
    <w:rsid w:val="00EA5DB3"/>
    <w:rPr>
      <w:color w:val="008000"/>
      <w:sz w:val="24"/>
    </w:rPr>
  </w:style>
  <w:style w:type="paragraph" w:styleId="BodyTextIndent3">
    <w:name w:val="Body Text Indent 3"/>
    <w:basedOn w:val="Normal"/>
    <w:link w:val="BodyTextIndent3Char"/>
    <w:rsid w:val="00EA5DB3"/>
    <w:pPr>
      <w:ind w:firstLine="567"/>
    </w:pPr>
    <w:rPr>
      <w:rFonts w:ascii="Times New Roman" w:hAnsi="Times New Roman"/>
      <w:sz w:val="24"/>
      <w:lang w:val="en-US"/>
    </w:rPr>
  </w:style>
  <w:style w:type="character" w:customStyle="1" w:styleId="BodyTextIndent3Char">
    <w:name w:val="Body Text Indent 3 Char"/>
    <w:basedOn w:val="DefaultParagraphFont"/>
    <w:link w:val="BodyTextIndent3"/>
    <w:rsid w:val="00EA5DB3"/>
    <w:rPr>
      <w:sz w:val="24"/>
    </w:rPr>
  </w:style>
  <w:style w:type="paragraph" w:customStyle="1" w:styleId="Style1">
    <w:name w:val="Style1"/>
    <w:basedOn w:val="Normal"/>
    <w:rsid w:val="00EA5DB3"/>
    <w:pPr>
      <w:tabs>
        <w:tab w:val="decimal" w:pos="907"/>
        <w:tab w:val="left" w:pos="1077"/>
      </w:tabs>
    </w:pPr>
    <w:rPr>
      <w:rFonts w:ascii="Times New Roman" w:hAnsi="Times New Roman"/>
      <w:sz w:val="24"/>
      <w:lang w:val="en-US"/>
    </w:rPr>
  </w:style>
  <w:style w:type="paragraph" w:styleId="BlockText">
    <w:name w:val="Block Text"/>
    <w:basedOn w:val="Normal"/>
    <w:rsid w:val="00EA5DB3"/>
    <w:pPr>
      <w:ind w:left="567" w:right="566"/>
    </w:pPr>
    <w:rPr>
      <w:rFonts w:ascii="Times New Roman" w:hAnsi="Times New Roman"/>
      <w:sz w:val="22"/>
      <w:lang w:val="en-US"/>
    </w:rPr>
  </w:style>
  <w:style w:type="paragraph" w:styleId="BodyText3">
    <w:name w:val="Body Text 3"/>
    <w:basedOn w:val="Normal"/>
    <w:link w:val="BodyText3Char"/>
    <w:rsid w:val="00EA5DB3"/>
    <w:pPr>
      <w:ind w:right="-1"/>
    </w:pPr>
    <w:rPr>
      <w:rFonts w:ascii="Times New Roman" w:hAnsi="Times New Roman"/>
      <w:sz w:val="24"/>
      <w:lang w:val="en-US"/>
    </w:rPr>
  </w:style>
  <w:style w:type="character" w:customStyle="1" w:styleId="BodyText3Char">
    <w:name w:val="Body Text 3 Char"/>
    <w:basedOn w:val="DefaultParagraphFont"/>
    <w:link w:val="BodyText3"/>
    <w:rsid w:val="00EA5DB3"/>
    <w:rPr>
      <w:sz w:val="24"/>
    </w:rPr>
  </w:style>
  <w:style w:type="paragraph" w:styleId="BodyTextIndent">
    <w:name w:val="Body Text Indent"/>
    <w:basedOn w:val="Normal"/>
    <w:link w:val="BodyTextIndentChar"/>
    <w:rsid w:val="00EA5DB3"/>
    <w:pPr>
      <w:spacing w:line="240" w:lineRule="atLeast"/>
      <w:ind w:left="567"/>
      <w:jc w:val="left"/>
    </w:pPr>
    <w:rPr>
      <w:rFonts w:ascii="Times New Roman" w:hAnsi="Times New Roman"/>
      <w:sz w:val="24"/>
      <w:lang w:val="en-US"/>
    </w:rPr>
  </w:style>
  <w:style w:type="character" w:customStyle="1" w:styleId="BodyTextIndentChar">
    <w:name w:val="Body Text Indent Char"/>
    <w:basedOn w:val="DefaultParagraphFont"/>
    <w:link w:val="BodyTextIndent"/>
    <w:rsid w:val="00EA5DB3"/>
    <w:rPr>
      <w:sz w:val="24"/>
    </w:rPr>
  </w:style>
  <w:style w:type="paragraph" w:styleId="Caption">
    <w:name w:val="caption"/>
    <w:basedOn w:val="Normal"/>
    <w:next w:val="Normal"/>
    <w:rsid w:val="00EA5DB3"/>
    <w:pPr>
      <w:framePr w:w="11102" w:hSpace="181" w:wrap="around" w:vAnchor="page" w:hAnchor="page" w:x="438" w:y="15985" w:anchorLock="1"/>
      <w:jc w:val="center"/>
    </w:pPr>
    <w:rPr>
      <w:rFonts w:ascii="Times New Roman" w:hAnsi="Times New Roman"/>
      <w:b/>
      <w:snapToGrid w:val="0"/>
      <w:lang w:val="en-US"/>
    </w:rPr>
  </w:style>
  <w:style w:type="paragraph" w:customStyle="1" w:styleId="TitleofSection">
    <w:name w:val="Title of Section"/>
    <w:basedOn w:val="TitleofDoc"/>
    <w:rsid w:val="00EA5DB3"/>
    <w:pPr>
      <w:spacing w:before="120" w:after="120"/>
    </w:pPr>
    <w:rPr>
      <w:rFonts w:ascii="Times New Roman" w:hAnsi="Times New Roman"/>
      <w:b/>
      <w:caps w:val="0"/>
      <w:sz w:val="24"/>
      <w:lang w:val="en-US" w:eastAsia="de-DE"/>
    </w:rPr>
  </w:style>
  <w:style w:type="paragraph" w:customStyle="1" w:styleId="a">
    <w:name w:val="a"/>
    <w:basedOn w:val="Normal"/>
    <w:rsid w:val="00EA5DB3"/>
    <w:pPr>
      <w:overflowPunct w:val="0"/>
      <w:autoSpaceDE w:val="0"/>
      <w:autoSpaceDN w:val="0"/>
      <w:adjustRightInd w:val="0"/>
      <w:jc w:val="center"/>
      <w:textAlignment w:val="baseline"/>
    </w:pPr>
    <w:rPr>
      <w:rFonts w:ascii="Times New Roman" w:hAnsi="Times New Roman"/>
      <w:b/>
      <w:sz w:val="24"/>
      <w:lang w:val="en-US"/>
    </w:rPr>
  </w:style>
  <w:style w:type="paragraph" w:styleId="CommentText">
    <w:name w:val="annotation text"/>
    <w:basedOn w:val="Normal"/>
    <w:link w:val="CommentTextChar"/>
    <w:rsid w:val="00EA5DB3"/>
    <w:pPr>
      <w:jc w:val="left"/>
    </w:pPr>
    <w:rPr>
      <w:rFonts w:ascii="Times New Roman" w:hAnsi="Times New Roman"/>
      <w:lang w:val="fr-CH"/>
    </w:rPr>
  </w:style>
  <w:style w:type="character" w:customStyle="1" w:styleId="CommentTextChar">
    <w:name w:val="Comment Text Char"/>
    <w:basedOn w:val="DefaultParagraphFont"/>
    <w:link w:val="CommentText"/>
    <w:rsid w:val="00EA5DB3"/>
    <w:rPr>
      <w:lang w:val="fr-CH"/>
    </w:rPr>
  </w:style>
  <w:style w:type="paragraph" w:styleId="TOC6">
    <w:name w:val="toc 6"/>
    <w:basedOn w:val="Normal"/>
    <w:next w:val="Normal"/>
    <w:autoRedefine/>
    <w:rsid w:val="00EA5DB3"/>
    <w:pPr>
      <w:ind w:left="960"/>
      <w:jc w:val="left"/>
    </w:pPr>
    <w:rPr>
      <w:rFonts w:ascii="Times New Roman" w:hAnsi="Times New Roman"/>
      <w:lang w:val="en-US"/>
    </w:rPr>
  </w:style>
  <w:style w:type="paragraph" w:styleId="TOC7">
    <w:name w:val="toc 7"/>
    <w:basedOn w:val="Normal"/>
    <w:next w:val="Normal"/>
    <w:autoRedefine/>
    <w:rsid w:val="00EA5DB3"/>
    <w:pPr>
      <w:ind w:left="1200"/>
      <w:jc w:val="left"/>
    </w:pPr>
    <w:rPr>
      <w:rFonts w:ascii="Times New Roman" w:hAnsi="Times New Roman"/>
      <w:lang w:val="en-US"/>
    </w:rPr>
  </w:style>
  <w:style w:type="paragraph" w:styleId="TOC8">
    <w:name w:val="toc 8"/>
    <w:basedOn w:val="Normal"/>
    <w:next w:val="Normal"/>
    <w:autoRedefine/>
    <w:rsid w:val="00EA5DB3"/>
    <w:pPr>
      <w:ind w:left="1440"/>
      <w:jc w:val="left"/>
    </w:pPr>
    <w:rPr>
      <w:rFonts w:ascii="Times New Roman" w:hAnsi="Times New Roman"/>
      <w:lang w:val="en-US"/>
    </w:rPr>
  </w:style>
  <w:style w:type="paragraph" w:styleId="TOC9">
    <w:name w:val="toc 9"/>
    <w:basedOn w:val="Normal"/>
    <w:next w:val="Normal"/>
    <w:autoRedefine/>
    <w:rsid w:val="00EA5DB3"/>
    <w:pPr>
      <w:ind w:left="1680"/>
      <w:jc w:val="left"/>
    </w:pPr>
    <w:rPr>
      <w:rFonts w:ascii="Times New Roman" w:hAnsi="Times New Roman"/>
      <w:lang w:val="en-US"/>
    </w:rPr>
  </w:style>
  <w:style w:type="character" w:customStyle="1" w:styleId="pldetailsChar">
    <w:name w:val="pldetails Char"/>
    <w:basedOn w:val="DefaultParagraphFont"/>
    <w:link w:val="pldetails"/>
    <w:rsid w:val="00EA5DB3"/>
    <w:rPr>
      <w:rFonts w:ascii="Arial" w:hAnsi="Arial"/>
      <w:noProof/>
      <w:snapToGrid w:val="0"/>
      <w:lang w:val="de-DE"/>
    </w:rPr>
  </w:style>
  <w:style w:type="character" w:customStyle="1" w:styleId="inf61normalChar">
    <w:name w:val="inf_6_1_normal Char"/>
    <w:basedOn w:val="DefaultParagraphFont"/>
    <w:link w:val="inf61normal"/>
    <w:rsid w:val="00EA5DB3"/>
    <w:rPr>
      <w:sz w:val="24"/>
    </w:rPr>
  </w:style>
  <w:style w:type="paragraph" w:customStyle="1" w:styleId="Inf6Titre3">
    <w:name w:val="Inf6_Titre3"/>
    <w:basedOn w:val="Normal"/>
    <w:next w:val="Normal"/>
    <w:rsid w:val="00EA5DB3"/>
    <w:pPr>
      <w:spacing w:after="240"/>
      <w:jc w:val="center"/>
      <w:outlineLvl w:val="2"/>
    </w:pPr>
    <w:rPr>
      <w:rFonts w:ascii="Times New Roman" w:hAnsi="Times New Roman"/>
      <w:b/>
      <w:sz w:val="24"/>
      <w:szCs w:val="24"/>
      <w:lang w:val="en-US"/>
    </w:rPr>
  </w:style>
  <w:style w:type="paragraph" w:customStyle="1" w:styleId="inf61normal">
    <w:name w:val="inf_6_1_normal"/>
    <w:basedOn w:val="Normal"/>
    <w:link w:val="inf61normalChar"/>
    <w:rsid w:val="00EA5DB3"/>
    <w:pPr>
      <w:tabs>
        <w:tab w:val="left" w:pos="426"/>
        <w:tab w:val="left" w:pos="992"/>
      </w:tabs>
    </w:pPr>
    <w:rPr>
      <w:rFonts w:ascii="Times New Roman" w:hAnsi="Times New Roman"/>
      <w:sz w:val="24"/>
      <w:lang w:val="en-US"/>
    </w:rPr>
  </w:style>
  <w:style w:type="paragraph" w:customStyle="1" w:styleId="Inf6Titre1">
    <w:name w:val="Inf6_Titre1"/>
    <w:basedOn w:val="Normal"/>
    <w:next w:val="Normal"/>
    <w:rsid w:val="00EA5DB3"/>
    <w:pPr>
      <w:pageBreakBefore/>
      <w:jc w:val="center"/>
      <w:outlineLvl w:val="0"/>
    </w:pPr>
    <w:rPr>
      <w:rFonts w:ascii="Times New Roman" w:hAnsi="Times New Roman"/>
      <w:b/>
      <w:sz w:val="26"/>
      <w:lang w:val="en-US"/>
    </w:rPr>
  </w:style>
  <w:style w:type="paragraph" w:customStyle="1" w:styleId="Inf6Titre2">
    <w:name w:val="Inf6_Titre2"/>
    <w:basedOn w:val="Normal"/>
    <w:next w:val="Normal"/>
    <w:rsid w:val="00EA5DB3"/>
    <w:pPr>
      <w:keepNext/>
      <w:spacing w:after="360" w:line="360" w:lineRule="auto"/>
      <w:jc w:val="center"/>
      <w:outlineLvl w:val="1"/>
    </w:pPr>
    <w:rPr>
      <w:rFonts w:ascii="Times New Roman" w:hAnsi="Times New Roman"/>
      <w:caps/>
      <w:sz w:val="24"/>
      <w:szCs w:val="24"/>
      <w:lang w:val="en-US"/>
    </w:rPr>
  </w:style>
  <w:style w:type="paragraph" w:customStyle="1" w:styleId="InfTitre1E">
    <w:name w:val="Inf_Titre1_E"/>
    <w:basedOn w:val="Normal"/>
    <w:next w:val="Normal"/>
    <w:link w:val="InfTitre1EChar"/>
    <w:rsid w:val="00EA5DB3"/>
    <w:pPr>
      <w:keepNext/>
      <w:spacing w:before="120" w:after="360"/>
      <w:jc w:val="left"/>
    </w:pPr>
    <w:rPr>
      <w:rFonts w:ascii="Times New Roman" w:hAnsi="Times New Roman"/>
      <w:caps/>
      <w:sz w:val="24"/>
      <w:szCs w:val="24"/>
      <w:lang w:val="en-US"/>
    </w:rPr>
  </w:style>
  <w:style w:type="paragraph" w:customStyle="1" w:styleId="InfTitre2E">
    <w:name w:val="Inf_Titre2_E"/>
    <w:basedOn w:val="Normal"/>
    <w:next w:val="Normal"/>
    <w:rsid w:val="00EA5DB3"/>
    <w:pPr>
      <w:keepNext/>
      <w:spacing w:after="240"/>
      <w:ind w:left="1701" w:hanging="1701"/>
    </w:pPr>
    <w:rPr>
      <w:rFonts w:ascii="Times New Roman" w:hAnsi="Times New Roman"/>
      <w:i/>
      <w:caps/>
      <w:sz w:val="24"/>
      <w:szCs w:val="24"/>
    </w:rPr>
  </w:style>
  <w:style w:type="paragraph" w:customStyle="1" w:styleId="TOC2INFE">
    <w:name w:val="TOC 2_INF_E"/>
    <w:basedOn w:val="Normal"/>
    <w:rsid w:val="00EA5DB3"/>
    <w:pPr>
      <w:tabs>
        <w:tab w:val="left" w:pos="851"/>
        <w:tab w:val="right" w:leader="dot" w:pos="9072"/>
      </w:tabs>
      <w:spacing w:before="120"/>
      <w:ind w:left="284" w:right="1134"/>
    </w:pPr>
    <w:rPr>
      <w:rFonts w:ascii="Times New Roman" w:hAnsi="Times New Roman"/>
      <w:lang w:val="en-US"/>
    </w:rPr>
  </w:style>
  <w:style w:type="paragraph" w:customStyle="1" w:styleId="TOC1INFE">
    <w:name w:val="TOC 1_INF_E"/>
    <w:basedOn w:val="Normal"/>
    <w:rsid w:val="00EA5DB3"/>
    <w:pPr>
      <w:tabs>
        <w:tab w:val="right" w:leader="dot" w:pos="9072"/>
      </w:tabs>
      <w:spacing w:before="240" w:after="120"/>
      <w:ind w:left="1021" w:right="1134" w:hanging="1021"/>
      <w:jc w:val="left"/>
      <w:outlineLvl w:val="0"/>
    </w:pPr>
    <w:rPr>
      <w:rFonts w:ascii="Times New Roman Bold" w:hAnsi="Times New Roman Bold"/>
      <w:b/>
      <w:caps/>
      <w:noProof/>
      <w:lang w:val="en-US"/>
    </w:rPr>
  </w:style>
  <w:style w:type="character" w:customStyle="1" w:styleId="InfTitre1EChar">
    <w:name w:val="Inf_Titre1_E Char"/>
    <w:basedOn w:val="DefaultParagraphFont"/>
    <w:link w:val="InfTitre1E"/>
    <w:rsid w:val="00EA5DB3"/>
    <w:rPr>
      <w:caps/>
      <w:sz w:val="24"/>
      <w:szCs w:val="24"/>
    </w:rPr>
  </w:style>
  <w:style w:type="character" w:customStyle="1" w:styleId="DraftChar">
    <w:name w:val="Draft Char"/>
    <w:basedOn w:val="DefaultParagraphFont"/>
    <w:link w:val="Draft"/>
    <w:rsid w:val="00EA5DB3"/>
    <w:rPr>
      <w:caps/>
      <w:sz w:val="28"/>
    </w:rPr>
  </w:style>
  <w:style w:type="character" w:customStyle="1" w:styleId="DateChar">
    <w:name w:val="Date Char"/>
    <w:basedOn w:val="InfTitre1EChar"/>
    <w:link w:val="Date"/>
    <w:rsid w:val="00EA5DB3"/>
    <w:rPr>
      <w:rFonts w:ascii="Arial" w:hAnsi="Arial"/>
      <w:b/>
      <w:caps w:val="0"/>
      <w:sz w:val="22"/>
      <w:szCs w:val="24"/>
      <w:lang w:val="de-DE"/>
    </w:rPr>
  </w:style>
  <w:style w:type="paragraph" w:customStyle="1" w:styleId="InfAnnexE">
    <w:name w:val="Inf_Annex_E"/>
    <w:basedOn w:val="InfTitre1E"/>
    <w:rsid w:val="00EA5DB3"/>
  </w:style>
  <w:style w:type="paragraph" w:customStyle="1" w:styleId="TOCAnnex">
    <w:name w:val="TOC Annex"/>
    <w:basedOn w:val="TOC1"/>
    <w:rsid w:val="00EA5DB3"/>
    <w:pPr>
      <w:tabs>
        <w:tab w:val="clear" w:pos="9639"/>
        <w:tab w:val="right" w:pos="9061"/>
      </w:tabs>
      <w:spacing w:before="240" w:after="120"/>
      <w:ind w:left="1021" w:right="1134" w:hanging="1021"/>
    </w:pPr>
    <w:rPr>
      <w:rFonts w:ascii="Times New Roman" w:hAnsi="Times New Roman" w:cs="Times New Roman"/>
      <w:bCs w:val="0"/>
      <w:sz w:val="22"/>
      <w:szCs w:val="24"/>
    </w:rPr>
  </w:style>
  <w:style w:type="paragraph" w:customStyle="1" w:styleId="a0s1">
    <w:name w:val="a0 s1"/>
    <w:basedOn w:val="Normal"/>
    <w:rsid w:val="00EA5DB3"/>
    <w:pPr>
      <w:spacing w:before="100" w:beforeAutospacing="1" w:after="100" w:afterAutospacing="1"/>
      <w:jc w:val="left"/>
    </w:pPr>
    <w:rPr>
      <w:rFonts w:ascii="Times New Roman" w:hAnsi="Times New Roman"/>
      <w:sz w:val="24"/>
      <w:szCs w:val="24"/>
      <w:lang w:val="fr-FR" w:eastAsia="fr-FR"/>
    </w:rPr>
  </w:style>
  <w:style w:type="character" w:customStyle="1" w:styleId="f21">
    <w:name w:val="f21"/>
    <w:basedOn w:val="DefaultParagraphFont"/>
    <w:rsid w:val="00EA5DB3"/>
    <w:rPr>
      <w:rFonts w:ascii="Times New Roman" w:hAnsi="Times New Roman" w:cs="Times New Roman" w:hint="default"/>
      <w:color w:val="000000"/>
      <w:sz w:val="24"/>
      <w:szCs w:val="24"/>
    </w:rPr>
  </w:style>
  <w:style w:type="character" w:customStyle="1" w:styleId="f01">
    <w:name w:val="f01"/>
    <w:basedOn w:val="DefaultParagraphFont"/>
    <w:rsid w:val="00EA5DB3"/>
    <w:rPr>
      <w:rFonts w:ascii="Times New Roman" w:hAnsi="Times New Roman" w:cs="Times New Roman" w:hint="default"/>
      <w:color w:val="000000"/>
      <w:sz w:val="20"/>
      <w:szCs w:val="20"/>
    </w:rPr>
  </w:style>
  <w:style w:type="paragraph" w:customStyle="1" w:styleId="ZchnZchn1">
    <w:name w:val="Zchn Zchn1"/>
    <w:basedOn w:val="Normal"/>
    <w:rsid w:val="00EA5DB3"/>
    <w:pPr>
      <w:spacing w:after="160" w:line="240" w:lineRule="exact"/>
      <w:jc w:val="left"/>
    </w:pPr>
    <w:rPr>
      <w:rFonts w:ascii="Verdana" w:eastAsia="PMingLiU" w:hAnsi="Verdana"/>
      <w:lang w:val="en-US"/>
    </w:rPr>
  </w:style>
  <w:style w:type="paragraph" w:customStyle="1" w:styleId="autolisti">
    <w:name w:val="auto_list_i)"/>
    <w:basedOn w:val="Normal"/>
    <w:link w:val="autolistiChar"/>
    <w:qFormat/>
    <w:rsid w:val="003B27FA"/>
    <w:pPr>
      <w:numPr>
        <w:numId w:val="14"/>
      </w:numPr>
      <w:tabs>
        <w:tab w:val="left" w:pos="993"/>
      </w:tabs>
    </w:pPr>
    <w:rPr>
      <w:rFonts w:cs="Arial"/>
      <w:lang w:val="es-ES_tradnl"/>
    </w:rPr>
  </w:style>
  <w:style w:type="character" w:customStyle="1" w:styleId="autolistiChar">
    <w:name w:val="auto_list_i) Char"/>
    <w:basedOn w:val="DefaultParagraphFont"/>
    <w:link w:val="autolisti"/>
    <w:rsid w:val="003B27FA"/>
    <w:rPr>
      <w:rFonts w:ascii="Arial" w:hAnsi="Arial" w:cs="Arial"/>
      <w:lang w:val="es-ES_tradnl"/>
    </w:rPr>
  </w:style>
  <w:style w:type="character" w:customStyle="1" w:styleId="tw4winMark">
    <w:name w:val="tw4winMark"/>
    <w:rsid w:val="00F90EFA"/>
    <w:rPr>
      <w:rFonts w:ascii="Courier New" w:hAnsi="Courier New" w:cs="Courier New" w:hint="default"/>
      <w:vanish/>
      <w:webHidden w:val="0"/>
      <w:color w:val="800080"/>
      <w:sz w:val="24"/>
      <w:vertAlign w:val="subscript"/>
      <w:specVanish w:val="0"/>
    </w:rPr>
  </w:style>
  <w:style w:type="character" w:styleId="UnresolvedMention">
    <w:name w:val="Unresolved Mention"/>
    <w:basedOn w:val="DefaultParagraphFont"/>
    <w:uiPriority w:val="99"/>
    <w:semiHidden/>
    <w:unhideWhenUsed/>
    <w:rsid w:val="00C40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113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upov.int/de/find-and-explore/information-and-guidance/explanatory-not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upov.int/de/find-and-explore/information-and-guidance/information-document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de/about-upov/even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de/find-and-explore/information-and-guidance/information-documents/" TargetMode="External"/><Relationship Id="rId20" Type="http://schemas.openxmlformats.org/officeDocument/2006/relationships/hyperlink" Target="https://www.upov.int/de/find-and-explore/information-and-guidance/information-docum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upov.int" TargetMode="External"/><Relationship Id="rId5" Type="http://schemas.openxmlformats.org/officeDocument/2006/relationships/customXml" Target="../customXml/item5.xml"/><Relationship Id="rId15" Type="http://schemas.openxmlformats.org/officeDocument/2006/relationships/hyperlink" Target="https://www.upov.int/edocs/infdocs/de/upov_inf_13.pdf" TargetMode="External"/><Relationship Id="rId23" Type="http://schemas.openxmlformats.org/officeDocument/2006/relationships/hyperlink" Target="mailto:upov.mail@upov.in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upov.int/de/find-and-explore/information-and-guidance/explanatory-not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de/upov_inf_13.pdf" TargetMode="External"/><Relationship Id="rId22" Type="http://schemas.openxmlformats.org/officeDocument/2006/relationships/hyperlink" Target="https://www.upov.int/de/find-and-explore/information-and-guidance/information-documents/" TargetMode="External"/><Relationship Id="rId27"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upov.int/de/find-and-explore/information-and-guidance/examination-guidance/tgp-documents/" TargetMode="External"/><Relationship Id="rId1" Type="http://schemas.openxmlformats.org/officeDocument/2006/relationships/hyperlink" Target="https://www.upov.int/de/find-and-explore/information-and-guidance/examination-guidance/tgp-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1ADDBBA-634B-478B-BB54-BFAB3B86F624}">
  <ds:schemaRefs>
    <ds:schemaRef ds:uri="Microsoft.SharePoint.Taxonomy.ContentTypeSync"/>
  </ds:schemaRefs>
</ds:datastoreItem>
</file>

<file path=customXml/itemProps2.xml><?xml version="1.0" encoding="utf-8"?>
<ds:datastoreItem xmlns:ds="http://schemas.openxmlformats.org/officeDocument/2006/customXml" ds:itemID="{545EF4EE-D621-47C6-BA50-9A15EEB37D4C}">
  <ds:schemaRefs>
    <ds:schemaRef ds:uri="http://schemas.openxmlformats.org/officeDocument/2006/bibliography"/>
  </ds:schemaRefs>
</ds:datastoreItem>
</file>

<file path=customXml/itemProps3.xml><?xml version="1.0" encoding="utf-8"?>
<ds:datastoreItem xmlns:ds="http://schemas.openxmlformats.org/officeDocument/2006/customXml" ds:itemID="{D11C6DF2-D0AA-4D3C-886B-B0A3FE11E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7034BA-DC8C-4286-AA40-05BC98EC5150}">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CAAB93D7-665D-42D5-980A-2B38AEE199E1}">
  <ds:schemaRefs>
    <ds:schemaRef ds:uri="http://schemas.microsoft.com/sharepoint/v3/contenttype/forms"/>
  </ds:schemaRefs>
</ds:datastoreItem>
</file>

<file path=customXml/itemProps6.xml><?xml version="1.0" encoding="utf-8"?>
<ds:datastoreItem xmlns:ds="http://schemas.openxmlformats.org/officeDocument/2006/customXml" ds:itemID="{3B04041B-5984-492E-90BD-F224FCBD53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4253</Words>
  <Characters>28157</Characters>
  <Application>Microsoft Office Word</Application>
  <DocSecurity>0</DocSecurity>
  <Lines>670</Lines>
  <Paragraphs>229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UPOV/EXN/PPM/1 Draft 7</vt:lpstr>
      <vt:lpstr>UPOV/EXN/PPM/1 Draft 7</vt:lpstr>
    </vt:vector>
  </TitlesOfParts>
  <Company>UPOV</Company>
  <LinksUpToDate>false</LinksUpToDate>
  <CharactersWithSpaces>32181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UPOV/INF/13/3 Draft 1</dc:title>
  <dc:subject>Verfahren für den Beitritt zur UPOV</dc:subject>
  <dc:creator>UPOV</dc:creator>
  <cp:lastModifiedBy>SANCHEZ VIZCAINO GOMEZ Rosa Maria</cp:lastModifiedBy>
  <cp:revision>27</cp:revision>
  <cp:lastPrinted>2018-04-23T09:04:00Z</cp:lastPrinted>
  <dcterms:created xsi:type="dcterms:W3CDTF">2026-08-31T13:54:00Z</dcterms:created>
  <dcterms:modified xsi:type="dcterms:W3CDTF">2026-08-31T14:19:00Z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0x01010055C8466DB2DC0041BD825C52736E99FC0079F7AF19F6E74E4CB203504EBF1F1E25</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6;#07 Information Documents|951f0351-8626-4706-af31-c9c829a383a2</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605e77b8-644f-47aa-8546-be5790b1e3be</vt:lpwstr>
  </property>
  <property fmtid="{D5CDD505-2E9C-101B-9397-08002B2CF9AE}" pid="8" name="_dlc_DocId">
    <vt:lpwstr>UPOVBFP-684583537-2110</vt:lpwstr>
  </property>
  <property fmtid="{D5CDD505-2E9C-101B-9397-08002B2CF9AE}" pid="9" name="_dlc_DocIdUrl">
    <vt:lpwstr>https://wipoprod.sharepoint.com/sites/SPS-INT-BFP-UPOV-InfoGuid/_layouts/15/DocIdRedir.aspx?ID=UPOVBFP-684583537-2110, UPOVBFP-684583537-2110</vt:lpwstr>
  </property>
  <property fmtid="{D5CDD505-2E9C-101B-9397-08002B2CF9AE}" pid="10" name="MediaServiceImageTags">
    <vt:lpwstr/>
  </property>
  <property fmtid="{D5CDD505-2E9C-101B-9397-08002B2CF9AE}" pid="11" name="lcf76f155ced4ddcb4097134ff3c332f">
    <vt:lpwstr/>
  </property>
  <property fmtid="{D5CDD505-2E9C-101B-9397-08002B2CF9AE}" pid="12" name="docLang">
    <vt:lpwstr>de</vt:lpwstr>
  </property>
</Properties>
</file>